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DB2CD9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B2CD9">
        <w:rPr>
          <w:b/>
          <w:bCs/>
          <w:sz w:val="32"/>
          <w:szCs w:val="32"/>
        </w:rPr>
        <w:t>CONTENTS</w:t>
      </w:r>
    </w:p>
    <w:p w:rsidR="00A452DC" w:rsidRPr="00DB2CD9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425062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062" w:rsidRPr="005B3CAF" w:rsidRDefault="00DB2CD9" w:rsidP="005B3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</w:tcPr>
          <w:p w:rsidR="00425062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The artificial microRNA mediates GUS-GFP gene silencing using ath-miR169d precursor as backbone</w:t>
            </w:r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Chong Liu, Lan Zhang, Jie Sun, Yanzhong Luo, Mingbo Wang, Yunliu Fan, Lei Wang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DB2CD9" w:rsidRPr="005B3CAF" w:rsidRDefault="00DB2CD9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1 – 7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5062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062" w:rsidRPr="005B3CAF" w:rsidRDefault="00DB2CD9" w:rsidP="005B3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B3CAF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7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Alkaline protease production by immobilized cells of</w:t>
              </w:r>
              <w:r w:rsidRPr="005B3CAF">
                <w:rPr>
                  <w:rStyle w:val="apple-converted-space"/>
                  <w:b/>
                  <w:bCs/>
                  <w:color w:val="0000FF"/>
                  <w:sz w:val="20"/>
                  <w:szCs w:val="20"/>
                </w:rPr>
                <w:t> </w:t>
              </w:r>
              <w:r w:rsidRPr="005B3CAF">
                <w:rPr>
                  <w:rStyle w:val="a3"/>
                  <w:b/>
                  <w:bCs/>
                  <w:i/>
                  <w:iCs/>
                  <w:sz w:val="20"/>
                  <w:szCs w:val="20"/>
                  <w:u w:val="none"/>
                </w:rPr>
                <w:t>Bacillus pumilis</w:t>
              </w:r>
              <w:r w:rsidRPr="005B3CAF">
                <w:rPr>
                  <w:rStyle w:val="apple-converted-space"/>
                  <w:b/>
                  <w:bCs/>
                  <w:i/>
                  <w:iCs/>
                  <w:color w:val="0000FF"/>
                  <w:sz w:val="20"/>
                  <w:szCs w:val="20"/>
                </w:rPr>
                <w:t> </w:t>
              </w:r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MTCC 2296 in various matrices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Deepika Kumari, Neetu Sharma, Gulab Pandove, Varenyam Acha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DB2CD9" w:rsidRPr="005B3CAF" w:rsidRDefault="00DB2CD9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8 – 10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5062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062" w:rsidRPr="005B3CAF" w:rsidRDefault="00DB2CD9" w:rsidP="005B3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8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AFLP analysis of genetic relationships and diversity of some Chinese</w:t>
              </w:r>
              <w:r w:rsidRPr="005B3CAF">
                <w:rPr>
                  <w:rStyle w:val="apple-converted-space"/>
                  <w:b/>
                  <w:bCs/>
                  <w:color w:val="0000FF"/>
                  <w:sz w:val="20"/>
                  <w:szCs w:val="20"/>
                </w:rPr>
                <w:t> </w:t>
              </w:r>
              <w:r w:rsidRPr="005B3CAF">
                <w:rPr>
                  <w:rStyle w:val="a3"/>
                  <w:b/>
                  <w:bCs/>
                  <w:i/>
                  <w:iCs/>
                  <w:sz w:val="20"/>
                  <w:szCs w:val="20"/>
                  <w:u w:val="none"/>
                </w:rPr>
                <w:t>Osmanthus fragrans</w:t>
              </w:r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cultivars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Xueyan Yan, Baolin Xiao, Yuanji Han, Wangjun Yuan, Fude Shang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DB2CD9" w:rsidRPr="005B3CAF" w:rsidRDefault="00DB2CD9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11 – 16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5062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062" w:rsidRPr="005B3CAF" w:rsidRDefault="005B3CAF" w:rsidP="005B3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B3CAF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9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Development of core collection using morphological descriptors in Sweet osmanthus (</w:t>
              </w:r>
              <w:r w:rsidRPr="005B3CAF">
                <w:rPr>
                  <w:rStyle w:val="a3"/>
                  <w:b/>
                  <w:bCs/>
                  <w:i/>
                  <w:iCs/>
                  <w:sz w:val="20"/>
                  <w:szCs w:val="20"/>
                  <w:u w:val="none"/>
                </w:rPr>
                <w:t>Osmanthus fragrans</w:t>
              </w:r>
              <w:r w:rsidRPr="005B3CAF">
                <w:rPr>
                  <w:rStyle w:val="apple-converted-space"/>
                  <w:b/>
                  <w:bCs/>
                  <w:i/>
                  <w:iCs/>
                  <w:color w:val="0000FF"/>
                  <w:sz w:val="20"/>
                  <w:szCs w:val="20"/>
                </w:rPr>
                <w:t> </w:t>
              </w:r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Lour.) germplasm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Wangjun Yuan, Jinsheng Lei, Yuanji Han, Xueyan Yan, Fude Shang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DB2CD9" w:rsidRPr="005B3CAF" w:rsidRDefault="00DB2CD9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17 – 22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5062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062" w:rsidRPr="005B3CAF" w:rsidRDefault="005B3CAF" w:rsidP="005B3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B3CAF"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0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Enhancement of enzyme cytotoxicity mediated by HIV-1 TAT protein with Gly4</w:t>
              </w:r>
              <w:r w:rsidRPr="005B3CAF">
                <w:rPr>
                  <w:rStyle w:val="apple-converted-space"/>
                  <w:b/>
                  <w:bCs/>
                  <w:color w:val="0000FF"/>
                  <w:sz w:val="20"/>
                  <w:szCs w:val="20"/>
                </w:rPr>
                <w:t> </w:t>
              </w:r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linker</w:t>
              </w:r>
              <w:r w:rsidRPr="005B3CAF">
                <w:rPr>
                  <w:rStyle w:val="apple-converted-space"/>
                  <w:b/>
                  <w:bCs/>
                  <w:color w:val="0000FF"/>
                  <w:sz w:val="20"/>
                  <w:szCs w:val="20"/>
                </w:rPr>
                <w:t> </w:t>
              </w:r>
              <w:r w:rsidRPr="005B3CAF">
                <w:rPr>
                  <w:rStyle w:val="a3"/>
                  <w:b/>
                  <w:bCs/>
                  <w:i/>
                  <w:iCs/>
                  <w:sz w:val="20"/>
                  <w:szCs w:val="20"/>
                  <w:u w:val="none"/>
                </w:rPr>
                <w:t>in vitro</w:t>
              </w:r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: a study with TAT-TK fusion construct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Zhe Wang, Zujiang Yu, Quancheng Kan, Jie Zhao, Heqing Jiang, Xiaofei Li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23 – 28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5062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062" w:rsidRPr="005B3CAF" w:rsidRDefault="005B3CAF" w:rsidP="005B3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1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Randomness-induced evolution of the first-order to the second-order phase transition in two-dimensional six-state potts model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Chiachi Shih, Shingmin Hu, Muhsin Chen, Shuanyu Huang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29 – 32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5062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062" w:rsidRPr="005B3CAF" w:rsidRDefault="005B3CAF" w:rsidP="005B3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2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Pulmonary functions and blood biochemical markers for workers with and without coal worker pneumoconiosis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Qinghan Jin, Ailin</w:t>
            </w:r>
            <w:r w:rsidRPr="005B3CA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B3CAF">
              <w:rPr>
                <w:color w:val="000000"/>
                <w:sz w:val="20"/>
                <w:szCs w:val="20"/>
              </w:rPr>
              <w:t>Liu,</w:t>
            </w:r>
            <w:r w:rsidRPr="005B3CA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B3CAF">
              <w:rPr>
                <w:color w:val="000000"/>
                <w:sz w:val="20"/>
                <w:szCs w:val="20"/>
              </w:rPr>
              <w:t>Qinghai</w:t>
            </w:r>
            <w:r w:rsidRPr="005B3CA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B3CAF">
              <w:rPr>
                <w:color w:val="000000"/>
                <w:sz w:val="20"/>
                <w:szCs w:val="20"/>
              </w:rPr>
              <w:t>Li, Shaohua Xie, Enguang Wan, Shaohui Zhang, Yinfeng Tan, Xiaofeng Li, Hong Xie, Wenqing Lu 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33 – 39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5062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062" w:rsidRPr="005B3CAF" w:rsidRDefault="005B3CAF" w:rsidP="005B3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3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Study of the influence of environmental tobacco smoke to trachea and lung of the animal model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Shuling Wang, Tianqi Wang, Shen Cherng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40 – 42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5062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062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4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Clinical efficacy study of pelvic floor electrical stimulation for idiopathic detrusor overactivity and urodynamic stress incontinence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Huifan Liu, Qingwei Wang, Yan Qi, Ruili Zhang, Shuqiang Zuo, Xiaojin Wang, Jinxing Wei, Jianguo Wen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425062" w:rsidRPr="005B3CAF" w:rsidRDefault="00425062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43 – 47</w:t>
            </w:r>
          </w:p>
          <w:p w:rsidR="00425062" w:rsidRPr="005B3CAF" w:rsidRDefault="00425062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B2CD9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CD9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5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Expression of androgen receptor mRNA affected by the functions of lung and trachea in animal model of Kunming mouse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Shuling Wang, Xiufang Chen</w:t>
            </w:r>
          </w:p>
          <w:p w:rsidR="00DB2CD9" w:rsidRPr="005B3CAF" w:rsidRDefault="00DB2CD9" w:rsidP="005B3CAF">
            <w:pPr>
              <w:shd w:val="clear" w:color="auto" w:fill="FFFFFF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56" w:type="dxa"/>
          </w:tcPr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48 – 50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B2CD9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CD9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6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Study of plasma levels of ApoA-I and ApoB for prognosis of acute ischemic stroke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Zhuo Li,Yuming Xu, Song Tan, Bo Song, Ming Liu</w:t>
            </w:r>
          </w:p>
          <w:p w:rsidR="00DB2CD9" w:rsidRPr="005B3CAF" w:rsidRDefault="00DB2CD9" w:rsidP="005B3CAF">
            <w:pPr>
              <w:shd w:val="clear" w:color="auto" w:fill="FFFFFF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56" w:type="dxa"/>
          </w:tcPr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51 – 56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B2CD9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CD9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7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Somatic embryogenesis and</w:t>
              </w:r>
              <w:r w:rsidRPr="005B3CAF">
                <w:rPr>
                  <w:rStyle w:val="apple-converted-space"/>
                  <w:b/>
                  <w:bCs/>
                  <w:color w:val="0000FF"/>
                  <w:sz w:val="20"/>
                  <w:szCs w:val="20"/>
                </w:rPr>
                <w:t> </w:t>
              </w:r>
              <w:r w:rsidRPr="005B3CAF">
                <w:rPr>
                  <w:rStyle w:val="a3"/>
                  <w:b/>
                  <w:bCs/>
                  <w:i/>
                  <w:iCs/>
                  <w:sz w:val="20"/>
                  <w:szCs w:val="20"/>
                  <w:u w:val="none"/>
                </w:rPr>
                <w:t>in vitro</w:t>
              </w:r>
              <w:r w:rsidRPr="005B3CAF">
                <w:rPr>
                  <w:rStyle w:val="apple-converted-space"/>
                  <w:b/>
                  <w:bCs/>
                  <w:i/>
                  <w:iCs/>
                  <w:color w:val="0000FF"/>
                  <w:sz w:val="20"/>
                  <w:szCs w:val="20"/>
                </w:rPr>
                <w:t> </w:t>
              </w:r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regeneration of an endangered medicinal plant sarpgandha (R</w:t>
              </w:r>
              <w:r w:rsidRPr="005B3CAF">
                <w:rPr>
                  <w:rStyle w:val="a3"/>
                  <w:b/>
                  <w:bCs/>
                  <w:i/>
                  <w:iCs/>
                  <w:sz w:val="20"/>
                  <w:szCs w:val="20"/>
                  <w:u w:val="none"/>
                </w:rPr>
                <w:t>auvolfia serpentina</w:t>
              </w:r>
              <w:r w:rsidRPr="005B3CAF">
                <w:rPr>
                  <w:rStyle w:val="apple-converted-space"/>
                  <w:b/>
                  <w:bCs/>
                  <w:i/>
                  <w:iCs/>
                  <w:color w:val="0000FF"/>
                  <w:sz w:val="20"/>
                  <w:szCs w:val="20"/>
                </w:rPr>
                <w:t> </w:t>
              </w:r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L.)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Prabhat Singh, Anand Singh, Arvind K. Shukla, Lalit Singh, Veena Pande, Tapan K. Nailwal</w:t>
            </w:r>
          </w:p>
          <w:p w:rsidR="00DB2CD9" w:rsidRPr="005B3CAF" w:rsidRDefault="00DB2CD9" w:rsidP="005B3CAF">
            <w:pPr>
              <w:shd w:val="clear" w:color="auto" w:fill="FFFFFF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56" w:type="dxa"/>
          </w:tcPr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57 – 62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B2CD9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CD9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8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Study of the risk factors of postoperative upper gastrointestinal bleeding of percutaneous coronary interventional therapy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Zhenxiang Zhang, Wei Zheng, Junling Li</w:t>
            </w:r>
          </w:p>
          <w:p w:rsidR="00DB2CD9" w:rsidRPr="005B3CAF" w:rsidRDefault="00DB2CD9" w:rsidP="005B3CAF">
            <w:pPr>
              <w:shd w:val="clear" w:color="auto" w:fill="FFFFFF"/>
              <w:rPr>
                <w:b/>
                <w:bCs/>
                <w:color w:val="0000FF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63 – 64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B2CD9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CD9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9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The effect of high frequency stimulation on intracellular Ca2+</w:t>
              </w:r>
              <w:r w:rsidRPr="005B3CAF">
                <w:rPr>
                  <w:rStyle w:val="apple-converted-space"/>
                  <w:b/>
                  <w:bCs/>
                  <w:color w:val="0000FF"/>
                  <w:sz w:val="20"/>
                  <w:szCs w:val="20"/>
                </w:rPr>
                <w:t> </w:t>
              </w:r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in sympathetic PC12 cells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Yan Wo, Rong Xia, Feng Li, Wenlong Ding</w:t>
            </w:r>
          </w:p>
          <w:p w:rsidR="00DB2CD9" w:rsidRPr="005B3CAF" w:rsidRDefault="00DB2CD9" w:rsidP="005B3CAF">
            <w:pPr>
              <w:shd w:val="clear" w:color="auto" w:fill="FFFFFF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56" w:type="dxa"/>
          </w:tcPr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65 – 70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B2CD9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CD9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20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Study on phylogenetic relationship of freshwater planarians (Turbellaria: Tricladida: Paludicola) in nine Chinese localities using RAPD method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Hecai Zhang, Guangwen Chen, Xiaojuan Sun, Cunshuan Xu</w:t>
            </w:r>
          </w:p>
          <w:p w:rsidR="00DB2CD9" w:rsidRPr="005B3CAF" w:rsidRDefault="00DB2CD9" w:rsidP="005B3CAF">
            <w:pPr>
              <w:shd w:val="clear" w:color="auto" w:fill="FFFFFF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56" w:type="dxa"/>
          </w:tcPr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71 – 75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B2CD9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CD9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21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Therapeutic effect of L-carnitine on sialic acid, soluble Fas (sFas) and other biochemical variables in hyperinsulinemic rats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Mohamed H. Mahfouz, Hala M. Ghanem, Mona A. Mohamed</w:t>
            </w:r>
          </w:p>
          <w:p w:rsidR="00DB2CD9" w:rsidRPr="005B3CAF" w:rsidRDefault="00DB2CD9" w:rsidP="005B3CAF">
            <w:pPr>
              <w:shd w:val="clear" w:color="auto" w:fill="FFFFFF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56" w:type="dxa"/>
          </w:tcPr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76 – 82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B2CD9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CD9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22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Using technique of Video-Assistant Thoracic Surgery (VATS) and small incision for diagnosis and treatment of pleurapulmonary diseases under local anesthesia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Yanzheng Song, Karni S. Moshal, M.J. Krasna</w:t>
            </w:r>
          </w:p>
          <w:p w:rsidR="00DB2CD9" w:rsidRPr="005B3CAF" w:rsidRDefault="00DB2CD9" w:rsidP="005B3CAF">
            <w:pPr>
              <w:shd w:val="clear" w:color="auto" w:fill="FFFFFF"/>
              <w:rPr>
                <w:b/>
                <w:bCs/>
                <w:color w:val="0000FF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83 – 87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B2CD9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CD9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23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The design of home care assistant system by the ZigBee technology</w:t>
              </w:r>
            </w:hyperlink>
          </w:p>
          <w:p w:rsidR="00DB2CD9" w:rsidRPr="005B3CAF" w:rsidRDefault="00DB2CD9" w:rsidP="005B3C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B3CAF">
              <w:rPr>
                <w:color w:val="000000"/>
                <w:sz w:val="20"/>
                <w:szCs w:val="20"/>
              </w:rPr>
              <w:t>Chienyuan Liu</w:t>
            </w:r>
          </w:p>
          <w:p w:rsidR="00DB2CD9" w:rsidRPr="005B3CAF" w:rsidRDefault="00DB2CD9" w:rsidP="005B3CAF">
            <w:pPr>
              <w:shd w:val="clear" w:color="auto" w:fill="FFFFFF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56" w:type="dxa"/>
          </w:tcPr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B3CAF" w:rsidRPr="005B3CAF" w:rsidRDefault="005B3CAF" w:rsidP="005B3C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88 – 93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B2CD9" w:rsidRPr="005B3CAF" w:rsidTr="00CA555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CD9" w:rsidRPr="005B3CAF" w:rsidRDefault="005B3CAF" w:rsidP="005B3CAF">
            <w:pPr>
              <w:jc w:val="center"/>
              <w:rPr>
                <w:b/>
                <w:sz w:val="20"/>
                <w:szCs w:val="20"/>
              </w:rPr>
            </w:pPr>
            <w:r w:rsidRPr="005B3CA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483" w:type="dxa"/>
          </w:tcPr>
          <w:p w:rsidR="00DB2CD9" w:rsidRPr="005B3CAF" w:rsidRDefault="00DB2CD9" w:rsidP="005B3CAF">
            <w:pPr>
              <w:shd w:val="clear" w:color="auto" w:fill="FFFFFF"/>
              <w:rPr>
                <w:b/>
                <w:bCs/>
                <w:color w:val="0000FF"/>
                <w:sz w:val="20"/>
                <w:szCs w:val="20"/>
              </w:rPr>
            </w:pPr>
            <w:hyperlink r:id="rId24" w:history="1">
              <w:r w:rsidRPr="005B3CAF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Author index and subjects index</w:t>
              </w:r>
            </w:hyperlink>
            <w:r w:rsidRPr="005B3CAF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5B3CAF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DB2CD9" w:rsidRPr="005B3CAF" w:rsidRDefault="00DB2CD9" w:rsidP="005B3CAF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DB2CD9" w:rsidRPr="005B3CAF" w:rsidRDefault="00DB2CD9" w:rsidP="005B3CA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B3CAF"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  <w:p w:rsidR="00DB2CD9" w:rsidRPr="005B3CAF" w:rsidRDefault="00DB2CD9" w:rsidP="005B3CA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DB2CD9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B2CD9" w:rsidSect="00E54245">
      <w:footerReference w:type="default" r:id="rId25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B9" w:rsidRDefault="00247EB9" w:rsidP="009A14FB">
      <w:r>
        <w:separator/>
      </w:r>
    </w:p>
  </w:endnote>
  <w:endnote w:type="continuationSeparator" w:id="1">
    <w:p w:rsidR="00247EB9" w:rsidRDefault="00247EB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872A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A5555" w:rsidRPr="00CA555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B9" w:rsidRDefault="00247EB9" w:rsidP="009A14FB">
      <w:r>
        <w:separator/>
      </w:r>
    </w:p>
  </w:footnote>
  <w:footnote w:type="continuationSeparator" w:id="1">
    <w:p w:rsidR="00247EB9" w:rsidRDefault="00247EB9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47EB9"/>
    <w:rsid w:val="002872AA"/>
    <w:rsid w:val="0029705B"/>
    <w:rsid w:val="002A0A7D"/>
    <w:rsid w:val="002E53EC"/>
    <w:rsid w:val="003206E9"/>
    <w:rsid w:val="0033787A"/>
    <w:rsid w:val="00364308"/>
    <w:rsid w:val="0036529D"/>
    <w:rsid w:val="003C4520"/>
    <w:rsid w:val="00425062"/>
    <w:rsid w:val="004B6A93"/>
    <w:rsid w:val="004D5F76"/>
    <w:rsid w:val="004E7A47"/>
    <w:rsid w:val="00524260"/>
    <w:rsid w:val="00552747"/>
    <w:rsid w:val="005B3CAF"/>
    <w:rsid w:val="00615A2B"/>
    <w:rsid w:val="006567FF"/>
    <w:rsid w:val="006C33BB"/>
    <w:rsid w:val="00705B31"/>
    <w:rsid w:val="00720AC2"/>
    <w:rsid w:val="00767C0C"/>
    <w:rsid w:val="007B3C6E"/>
    <w:rsid w:val="007D2283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CA5555"/>
    <w:rsid w:val="00D22A78"/>
    <w:rsid w:val="00DB2CD9"/>
    <w:rsid w:val="00DC5C93"/>
    <w:rsid w:val="00DD6664"/>
    <w:rsid w:val="00E54245"/>
    <w:rsid w:val="00E711E2"/>
    <w:rsid w:val="00E76183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life/life0602/03life0602_11_16_AFLP.pdf" TargetMode="External"/><Relationship Id="rId13" Type="http://schemas.openxmlformats.org/officeDocument/2006/relationships/hyperlink" Target="http://www.sciencepub.net/life/life0602/08life0602_40_42_Study.pdf" TargetMode="External"/><Relationship Id="rId18" Type="http://schemas.openxmlformats.org/officeDocument/2006/relationships/hyperlink" Target="http://www.sciencepub.net/life/life0602/13life0602_63_64_Risk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pub.net/life/life0602/16life0602_76_82_Therapeutic.pdf" TargetMode="External"/><Relationship Id="rId7" Type="http://schemas.openxmlformats.org/officeDocument/2006/relationships/hyperlink" Target="http://www.sciencepub.net/life/life0602/02life0602_8_10_Alkaline.pdf" TargetMode="External"/><Relationship Id="rId12" Type="http://schemas.openxmlformats.org/officeDocument/2006/relationships/hyperlink" Target="http://www.sciencepub.net/life/life0602/07life0602_33_39_Pulmonary.pdf" TargetMode="External"/><Relationship Id="rId17" Type="http://schemas.openxmlformats.org/officeDocument/2006/relationships/hyperlink" Target="http://www.sciencepub.net/life/life0602/12life0602_57_62_Somatic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ciencepub.net/life/life0602/11life0602_51_56_Study.pdf" TargetMode="External"/><Relationship Id="rId20" Type="http://schemas.openxmlformats.org/officeDocument/2006/relationships/hyperlink" Target="http://www.sciencepub.net/life/life0602/15life0602_71_75_phylogenetic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life/life0602/06life0602_29_32_Randomness.pdf" TargetMode="External"/><Relationship Id="rId24" Type="http://schemas.openxmlformats.org/officeDocument/2006/relationships/hyperlink" Target="http://www.sciencepub.net/life/life0602/19author_index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life/life0602/10life0602_48_50_Expression.pdf" TargetMode="External"/><Relationship Id="rId23" Type="http://schemas.openxmlformats.org/officeDocument/2006/relationships/hyperlink" Target="http://www.sciencepub.net/life/life0602/18life0602_88_93_design.pdf" TargetMode="External"/><Relationship Id="rId10" Type="http://schemas.openxmlformats.org/officeDocument/2006/relationships/hyperlink" Target="http://www.sciencepub.net/life/life0602/05life0602_23_28_Enhancement.pdf" TargetMode="External"/><Relationship Id="rId19" Type="http://schemas.openxmlformats.org/officeDocument/2006/relationships/hyperlink" Target="http://www.sciencepub.net/life/life0602/14life0602_65_70woy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life/life0602/04life0602_17_22_Development.pdf" TargetMode="External"/><Relationship Id="rId14" Type="http://schemas.openxmlformats.org/officeDocument/2006/relationships/hyperlink" Target="http://www.sciencepub.net/life/life0602/09life0602_43_47_Clinical.pdf" TargetMode="External"/><Relationship Id="rId22" Type="http://schemas.openxmlformats.org/officeDocument/2006/relationships/hyperlink" Target="http://www.sciencepub.net/life/life0602/17life0602_83_87_Using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734</Words>
  <Characters>4190</Characters>
  <Application>Microsoft Office Word</Application>
  <DocSecurity>0</DocSecurity>
  <Lines>34</Lines>
  <Paragraphs>9</Paragraphs>
  <ScaleCrop>false</ScaleCrop>
  <Company>微软中国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2013-02-12T15:27:00Z</dcterms:created>
  <dcterms:modified xsi:type="dcterms:W3CDTF">2013-02-12T15:39:00Z</dcterms:modified>
</cp:coreProperties>
</file>