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Comparative Study of the extent of President's Responsibility for his Legal Assignments in Iran, France and America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Ebadollah Abbasi and Khalegh Masoudi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2629-2632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Quality of life, its early change and retention in MMT program in Iran: Evidence for policymakers and service providers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Samad Rouhani, Farzan Kheirkhah, Iraj Salarieh, Saleh Abedi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2633-2638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New Technique for Measuring Human Stress Level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Reza Alipour , Mohammad Reza Iranpour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2639-2646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Investigation of the upper Khamiformationsin MahshahrNo.1 well and Hendijan No.6 well with use of well logging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FatemehAbedini , JavadTabatabaei , Ali Amiri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2647-2652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Stones of British Colonial Lahore: A study of two Remarkable Buildings of earlier period of British Colonial Architecture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Arif Khan, Sabahat Arif , Abdul Rehman and Khalid Alamgir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2653-2659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Evaluation of the impact of hospitality on tourism development with emphasis on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Sima Hemmati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2660-2666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Comparing the role of the middle class in political development (democracy) of Turkey and Saudi Arabia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Abbas kaabi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2667-2674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America and Russia oppositions in middle Asia after eleven September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Mahdi Nouri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2675-2679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Comparison the policies of west (United States America and NATO) and East (Russia and Shanghai) in the Middle Asia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Hamid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2680-2685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Feudalism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Zia Khazaei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2686-2690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Economic Analysis and Evaluation of the Investment projects with special References to the fuzzy Approach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Flahati , Rahman Mirzaeian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2691-2695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1062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Use of the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cdt </w:t>
            </w:r>
            <w:r w:rsidRPr="004D6271">
              <w:rPr>
                <w:b/>
                <w:bCs/>
                <w:sz w:val="20"/>
                <w:szCs w:val="20"/>
              </w:rPr>
              <w:t xml:space="preserve">gene specific PCR in determining virulence properties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Campylobacter jejuni </w:t>
            </w:r>
            <w:r w:rsidRPr="004D6271">
              <w:rPr>
                <w:b/>
                <w:bCs/>
                <w:sz w:val="20"/>
                <w:szCs w:val="20"/>
              </w:rPr>
              <w:t xml:space="preserve">isolated from chicken meat samples obtained in some supermarkets in Mafikeng, NWP, South Africa  </w:t>
            </w:r>
          </w:p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Masego Montwedi and Collins Njie Ateba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2696-2701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Detection of Avian Influenza (H5N1) In Some Fish and Shellfish from Different Aquatic Habitats across Some Egyptian Provinces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A.E. Eissa , H .A. Hussein and M.M. Zaki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2702-2712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Studies on Detoxification of Aflatoxins Contaminated Rabbits' Rations Treated with Clay and Ammonia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Helal S.H. Abu-EL-Zahab Ahmed Abdel Aziz Baiomy and Dalia Yossri Saad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2713-2721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of Waves and Tide Energy for Production Electricity in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Nafiseh Ghorbani, Amrollah Moradi, Heidar Abdollahianand Mohammad Ranjbar Kohan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2722-2725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theory of mind in terms of Sheykh Ishraq: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Zeinab Sagvand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2726-2729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False belief about etiology of cancer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 M. Al-Amri, MD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30-2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32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Evaluation of Right Atrial Temporary Pacing for Preventing Postoperative Atrial Fibrillation Following Coronary Artery Bypass Grafting Surgery: prospective observational 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Abbasi Tashnizi Mohammad , Moeinipour Ali Asghar , Mirzai Asadollah, Asadollah Jalal , Sadraee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Javad , Sepehri Shamloo Alireza, Zirak Nahid, Khameneh Bagheri Ramin, Amouzeshi Ahmad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33-2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Tiny Circularly Polarized Printed Slot Antenna for UWB Usage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Majid Shokri , Ch. Ghobadi and J.Nourinia , Hamed Shirzad, S.Asiaban and Zh.Amiri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38-2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41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Microleakage Evaluation of Two Different Nano-Restorative Materials in Primary Molars: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6271">
              <w:rPr>
                <w:b/>
                <w:bCs/>
                <w:sz w:val="20"/>
                <w:szCs w:val="20"/>
              </w:rPr>
              <w:t>Study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Eman A. El-Ashiry; Niveen S. Bakry; Najat Farsi and Deema Farsi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42-2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50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Nerve Conduction Velocity of Sciatic Nerve in High Fat Diet Induced Obesity in Rats: Effect of Corn Oil and Omega 3 Fatty Acids Supplement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Laila Ahmed El sayed, Samah Elattar, and Nashwa Eltablawy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51-2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64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Change Management Challenges in Nursing and Midwifery Schools: A qualitative study of managerial experiences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Alice Khachian, Houman Manoochehri, Mehrnoosh Pazargadi, Safar Ali Esmaeili Vardanjani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65-2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69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Use Of Fuzzy Logic For Risk/Benefit Assessment In Medical/Biological Cases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Mariam K Hafshejani, Manochehr Sattari Naeini, Aboosaleh Mohammadsharifi, Mohammadtaghi Yahiapoor, Ameneh Langari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70-2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73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Role of Magnesium ion in neonatal jaundice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Abdel hakeem Abdel mohsen, Mohammed F Afify, Emad Allam and Hedaya Abdelkarem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C30B5D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74-2</w:t>
            </w:r>
            <w:r w:rsidR="00C30B5D">
              <w:rPr>
                <w:rFonts w:hint="eastAsia"/>
                <w:b/>
                <w:sz w:val="20"/>
                <w:szCs w:val="20"/>
              </w:rPr>
              <w:t>7</w:t>
            </w:r>
            <w:r w:rsidRPr="00F879DB">
              <w:rPr>
                <w:b/>
                <w:sz w:val="20"/>
                <w:szCs w:val="20"/>
              </w:rPr>
              <w:t>78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80" w:rsidRDefault="002A6D80" w:rsidP="00036E2F">
      <w:r>
        <w:separator/>
      </w:r>
    </w:p>
  </w:endnote>
  <w:endnote w:type="continuationSeparator" w:id="1">
    <w:p w:rsidR="002A6D80" w:rsidRDefault="002A6D80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F73CF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0B5D" w:rsidRPr="00C30B5D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80" w:rsidRDefault="002A6D80" w:rsidP="00036E2F">
      <w:r>
        <w:separator/>
      </w:r>
    </w:p>
  </w:footnote>
  <w:footnote w:type="continuationSeparator" w:id="1">
    <w:p w:rsidR="002A6D80" w:rsidRDefault="002A6D80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03542"/>
    <w:rsid w:val="0016117C"/>
    <w:rsid w:val="00166ACE"/>
    <w:rsid w:val="001C2084"/>
    <w:rsid w:val="001D1062"/>
    <w:rsid w:val="00256D01"/>
    <w:rsid w:val="002A6D80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A13C6"/>
    <w:rsid w:val="009B09A2"/>
    <w:rsid w:val="009E4F92"/>
    <w:rsid w:val="00A12107"/>
    <w:rsid w:val="00A55B37"/>
    <w:rsid w:val="00A63960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30B5D"/>
    <w:rsid w:val="00C602DA"/>
    <w:rsid w:val="00D727AE"/>
    <w:rsid w:val="00D928AB"/>
    <w:rsid w:val="00E711E2"/>
    <w:rsid w:val="00EB3CEB"/>
    <w:rsid w:val="00EC1978"/>
    <w:rsid w:val="00EF3EB6"/>
    <w:rsid w:val="00F43992"/>
    <w:rsid w:val="00F7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595</Words>
  <Characters>3398</Characters>
  <Application>Microsoft Office Word</Application>
  <DocSecurity>0</DocSecurity>
  <Lines>28</Lines>
  <Paragraphs>7</Paragraphs>
  <ScaleCrop>false</ScaleCrop>
  <Company>微软中国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2013-05-17T10:00:00Z</dcterms:created>
  <dcterms:modified xsi:type="dcterms:W3CDTF">2013-05-17T10:00:00Z</dcterms:modified>
</cp:coreProperties>
</file>