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874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Application of the New Modified Decomposition Method to the Regularized Long-Wave Equation</w:t>
            </w:r>
          </w:p>
          <w:p w:rsidR="00E35FB2" w:rsidRDefault="00E35FB2" w:rsidP="00205DAA">
            <w:pPr>
              <w:pStyle w:val="ad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>H.O. Bakodah, F.A. Hendi and N.A. Al-Zaid</w:t>
            </w:r>
          </w:p>
          <w:p w:rsidR="00E35FB2" w:rsidRDefault="00E35FB2" w:rsidP="00205DAA">
            <w:pPr>
              <w:pStyle w:val="ad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5862-5866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875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Impact of hemodialysis on the psychosocial state of patients with end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‐</w:t>
            </w:r>
            <w:r>
              <w:rPr>
                <w:b/>
                <w:bCs/>
                <w:sz w:val="20"/>
                <w:szCs w:val="20"/>
              </w:rPr>
              <w:t>stage renal disease</w:t>
            </w:r>
          </w:p>
          <w:p w:rsidR="00E35FB2" w:rsidRDefault="00E35FB2" w:rsidP="00205DAA">
            <w:pPr>
              <w:jc w:val="both"/>
              <w:rPr>
                <w:rtl/>
              </w:rPr>
            </w:pPr>
            <w:r>
              <w:rPr>
                <w:sz w:val="20"/>
                <w:szCs w:val="20"/>
              </w:rPr>
              <w:t>Essmat Gemeay, Sahar Gaber, Amal Kanona and Abdullah A. A. Alshebel</w:t>
            </w:r>
          </w:p>
          <w:p w:rsidR="00E35FB2" w:rsidRDefault="00E35FB2" w:rsidP="00205DAA">
            <w:pPr>
              <w:pStyle w:val="style34"/>
              <w:autoSpaceDN w:val="0"/>
              <w:spacing w:before="0" w:beforeAutospacing="0" w:after="0" w:afterAutospacing="0"/>
              <w:jc w:val="both"/>
            </w:pP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5867-5871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876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snapToGrid w:val="0"/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Evaluating Consulting Firms Using VIKOR </w:t>
            </w:r>
          </w:p>
          <w:p w:rsidR="00E35FB2" w:rsidRDefault="00E35FB2" w:rsidP="00205DAA">
            <w:pPr>
              <w:snapToGrid w:val="0"/>
              <w:jc w:val="both"/>
            </w:pPr>
            <w:r>
              <w:rPr>
                <w:sz w:val="20"/>
                <w:szCs w:val="20"/>
                <w:lang w:val="en-GB"/>
              </w:rPr>
              <w:t>Mohamed F. El-Santawy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 A. N. Ahmed</w:t>
            </w:r>
          </w:p>
          <w:p w:rsidR="00E35FB2" w:rsidRDefault="00E35FB2" w:rsidP="00205DAA">
            <w:pPr>
              <w:snapToGrid w:val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  <w:hideMark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  <w:lang w:val="en-GB"/>
              </w:rPr>
              <w:t>5872-5874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877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CV-VIKOR: A New Approach for Allocating Weights in Multi-Criteria Decision Making Problems 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  <w:lang w:val="en-GB"/>
              </w:rPr>
              <w:t>5875-5877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878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>A VIKOR Approach for Project Selection Problem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  <w:lang w:val="en-GB"/>
              </w:rPr>
              <w:t>5878-5880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879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pStyle w:val="20"/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  <w:lang w:val="en-GB"/>
              </w:rPr>
              <w:t>A SDV-MOORA Technique for Solving Multi-Criteria Decision Making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Problems with No Preference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  <w:lang w:val="en-GB"/>
              </w:rPr>
              <w:t>Mohamed F. El-Santawy and A. N. Ahmed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  <w:lang w:val="en-GB"/>
              </w:rPr>
              <w:t>5881-5883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Plan to design Policies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For Science , Technology and innovation in the field of obesity Prevention and control measures in 20 years national vision.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Dr. Shahram alamdari, dr.farhad hossein panah, Dr. parisa amiri, Dr. azam alamdari, Dr. Fereidon azizi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5884-5889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881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bookmarkStart w:id="0" w:name="OLE_LINK2053"/>
            <w:r>
              <w:rPr>
                <w:b/>
                <w:bCs/>
                <w:sz w:val="20"/>
                <w:szCs w:val="20"/>
              </w:rPr>
              <w:t>Study on Co-Administration of Erythropoietin and Nandrolone Decanoate against Injury Induced By Ischemia-Reperfusion in Rats</w:t>
            </w:r>
            <w:bookmarkEnd w:id="0"/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Mehrdad Neshat Garamaleki, Daryoush Mohajeri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5890-5894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bookmarkStart w:id="1" w:name="OLE_LINK2055"/>
            <w:r>
              <w:rPr>
                <w:b/>
                <w:bCs/>
                <w:sz w:val="20"/>
                <w:szCs w:val="20"/>
              </w:rPr>
              <w:t>Effect of consumption of fermented milk with Lactobacillus Casei and Lactobacillus Plantarum isolated from Ligvan Cheese against E.Coli O157:H7 Induced Infections in BALB/C Mice</w:t>
            </w:r>
            <w:bookmarkEnd w:id="1"/>
          </w:p>
          <w:p w:rsidR="00E35FB2" w:rsidRDefault="00E35FB2" w:rsidP="00205DAA">
            <w:pPr>
              <w:autoSpaceDE w:val="0"/>
              <w:autoSpaceDN w:val="0"/>
              <w:jc w:val="both"/>
            </w:pPr>
            <w:bookmarkStart w:id="2" w:name="OLE_LINK2056"/>
            <w:r>
              <w:rPr>
                <w:sz w:val="20"/>
                <w:szCs w:val="20"/>
              </w:rPr>
              <w:t>Hamid Mirzaei, Hamed Shahirfar, Haedeh Mobaiyen</w:t>
            </w:r>
            <w:bookmarkEnd w:id="2"/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5895-5898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883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pStyle w:val="12"/>
              <w:spacing w:before="0" w:beforeAutospacing="0" w:after="0" w:afterAutospacing="0"/>
              <w:jc w:val="both"/>
            </w:pPr>
            <w:bookmarkStart w:id="3" w:name="OLE_LINK2057"/>
            <w:r>
              <w:rPr>
                <w:b/>
                <w:bCs/>
                <w:sz w:val="20"/>
                <w:szCs w:val="20"/>
              </w:rPr>
              <w:t>Effects of Turbines and Governing Systems on System Stability</w:t>
            </w:r>
            <w:bookmarkEnd w:id="3"/>
          </w:p>
          <w:p w:rsidR="00E35FB2" w:rsidRDefault="00E35FB2" w:rsidP="00205DAA">
            <w:pPr>
              <w:jc w:val="both"/>
            </w:pPr>
            <w:bookmarkStart w:id="4" w:name="OLE_LINK2058"/>
            <w:r>
              <w:rPr>
                <w:sz w:val="20"/>
                <w:szCs w:val="20"/>
              </w:rPr>
              <w:t>Mojtaba Shirvani, Hasan Fayazi Boroujeni</w:t>
            </w:r>
            <w:bookmarkEnd w:id="4"/>
            <w:r>
              <w:rPr>
                <w:sz w:val="20"/>
                <w:szCs w:val="20"/>
              </w:rPr>
              <w:t>, Ahmad Memaripour , Elahe Behzadipour</w:t>
            </w:r>
          </w:p>
          <w:p w:rsidR="00E35FB2" w:rsidRDefault="00E35FB2" w:rsidP="00205DAA">
            <w:pPr>
              <w:autoSpaceDE w:val="0"/>
              <w:autoSpaceDN w:val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5899-5904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884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snapToGrid w:val="0"/>
              <w:jc w:val="both"/>
            </w:pPr>
            <w:r>
              <w:rPr>
                <w:b/>
                <w:bCs/>
                <w:sz w:val="20"/>
                <w:szCs w:val="20"/>
              </w:rPr>
              <w:t>Darboux Helices in Minkowski space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Ali Şenol, Evren Zıplar, Yusuf Yayl</w:t>
            </w:r>
            <w:r>
              <w:rPr>
                <w:sz w:val="20"/>
                <w:szCs w:val="20"/>
                <w:lang w:val="tr-TR"/>
              </w:rPr>
              <w:t>ı</w:t>
            </w:r>
            <w:r>
              <w:rPr>
                <w:sz w:val="20"/>
                <w:szCs w:val="20"/>
              </w:rPr>
              <w:t>, Raheleh Ghadami</w:t>
            </w:r>
          </w:p>
          <w:p w:rsidR="00E35FB2" w:rsidRDefault="00E35FB2" w:rsidP="00205DAA">
            <w:pPr>
              <w:autoSpaceDE w:val="0"/>
              <w:autoSpaceDN w:val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5905-5910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885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bookmarkStart w:id="5" w:name="OLE_LINK2060"/>
            <w:r>
              <w:rPr>
                <w:b/>
                <w:bCs/>
                <w:sz w:val="20"/>
                <w:szCs w:val="20"/>
              </w:rPr>
              <w:t>Studying the Effects of Artificial Pollination and Cycocel Hormone on Germination Traits of Hamedani Alfalfa Seed</w:t>
            </w:r>
            <w:bookmarkEnd w:id="5"/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 xml:space="preserve">Setareh </w:t>
            </w:r>
            <w:bookmarkStart w:id="6" w:name="OLE_LINK2061"/>
            <w:r>
              <w:rPr>
                <w:sz w:val="20"/>
                <w:szCs w:val="20"/>
              </w:rPr>
              <w:t>Nikzad, S</w:t>
            </w:r>
            <w:bookmarkStart w:id="7" w:name="OLE_LINK2062"/>
            <w:bookmarkEnd w:id="6"/>
            <w:r>
              <w:rPr>
                <w:sz w:val="20"/>
                <w:szCs w:val="20"/>
              </w:rPr>
              <w:t xml:space="preserve">orur Arefi, </w:t>
            </w:r>
            <w:bookmarkEnd w:id="7"/>
            <w:r>
              <w:rPr>
                <w:sz w:val="20"/>
                <w:szCs w:val="20"/>
              </w:rPr>
              <w:t>Maliheh Farsi, Mojtaba Nikzad, Mehdi Nikzad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5911-5913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886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autoSpaceDE w:val="0"/>
              <w:autoSpaceDN w:val="0"/>
              <w:jc w:val="both"/>
            </w:pPr>
            <w:bookmarkStart w:id="8" w:name="OLE_LINK2067"/>
            <w:r>
              <w:rPr>
                <w:b/>
                <w:bCs/>
                <w:sz w:val="20"/>
                <w:szCs w:val="20"/>
              </w:rPr>
              <w:t>Effects of Synchronous Generator Supplementary Controllers on System Stability</w:t>
            </w:r>
            <w:bookmarkEnd w:id="8"/>
          </w:p>
          <w:p w:rsidR="00E35FB2" w:rsidRDefault="00E35FB2" w:rsidP="00205DAA">
            <w:pPr>
              <w:jc w:val="both"/>
              <w:rPr>
                <w:sz w:val="20"/>
                <w:szCs w:val="20"/>
              </w:rPr>
            </w:pPr>
            <w:bookmarkStart w:id="9" w:name="OLE_LINK2068"/>
            <w:r>
              <w:rPr>
                <w:sz w:val="20"/>
                <w:szCs w:val="20"/>
              </w:rPr>
              <w:lastRenderedPageBreak/>
              <w:t>Shoorangiz Shams Shamsabad Farahani</w:t>
            </w:r>
            <w:bookmarkEnd w:id="9"/>
            <w:r>
              <w:rPr>
                <w:sz w:val="20"/>
                <w:szCs w:val="20"/>
              </w:rPr>
              <w:t xml:space="preserve">, </w:t>
            </w:r>
            <w:bookmarkStart w:id="10" w:name="OLE_LINK2069"/>
            <w:r>
              <w:rPr>
                <w:sz w:val="20"/>
                <w:szCs w:val="20"/>
              </w:rPr>
              <w:t>Mehdi Nikzad</w:t>
            </w:r>
            <w:bookmarkEnd w:id="10"/>
            <w:r>
              <w:rPr>
                <w:sz w:val="20"/>
                <w:szCs w:val="20"/>
              </w:rPr>
              <w:t>, Mohammad Bigdeli Tabar, Hossein Tourang, Behrang Yousefpour</w:t>
            </w:r>
          </w:p>
          <w:p w:rsidR="00E35FB2" w:rsidRDefault="00E35FB2" w:rsidP="00205DAA">
            <w:pPr>
              <w:autoSpaceDE w:val="0"/>
              <w:autoSpaceDN w:val="0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5914-5918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lastRenderedPageBreak/>
              <w:t>887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autoSpaceDE w:val="0"/>
              <w:autoSpaceDN w:val="0"/>
              <w:jc w:val="both"/>
            </w:pPr>
            <w:bookmarkStart w:id="11" w:name="OLE_LINK2072"/>
            <w:r>
              <w:rPr>
                <w:b/>
                <w:bCs/>
                <w:sz w:val="20"/>
                <w:szCs w:val="20"/>
              </w:rPr>
              <w:t>Effect of Load Model on Damping of Oscillations in Power Systems</w:t>
            </w:r>
            <w:bookmarkEnd w:id="11"/>
          </w:p>
          <w:p w:rsidR="00E35FB2" w:rsidRDefault="00E35FB2" w:rsidP="00205DAA">
            <w:pPr>
              <w:jc w:val="both"/>
            </w:pPr>
            <w:bookmarkStart w:id="12" w:name="OLE_LINK2073"/>
            <w:r>
              <w:rPr>
                <w:sz w:val="20"/>
                <w:szCs w:val="20"/>
              </w:rPr>
              <w:t>Mehdi Nikzad</w:t>
            </w:r>
            <w:bookmarkEnd w:id="12"/>
            <w:r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E35FB2" w:rsidRDefault="00E35FB2" w:rsidP="00205DAA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5919-5923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snapToGrid w:val="0"/>
              <w:jc w:val="both"/>
            </w:pPr>
            <w:bookmarkStart w:id="13" w:name="OLE_LINK2074"/>
            <w:r>
              <w:rPr>
                <w:b/>
                <w:bCs/>
                <w:sz w:val="20"/>
                <w:szCs w:val="20"/>
              </w:rPr>
              <w:t>Fuzzy Scaled Power System Stabilizer in Multi Machine Power System</w:t>
            </w:r>
            <w:bookmarkEnd w:id="13"/>
          </w:p>
          <w:p w:rsidR="00E35FB2" w:rsidRDefault="00E35FB2" w:rsidP="00205DAA">
            <w:pPr>
              <w:snapToGrid w:val="0"/>
              <w:jc w:val="both"/>
            </w:pPr>
            <w:bookmarkStart w:id="14" w:name="OLE_LINK2075"/>
            <w:r>
              <w:rPr>
                <w:sz w:val="20"/>
                <w:szCs w:val="20"/>
              </w:rPr>
              <w:t>Behrang Yousefpour</w:t>
            </w:r>
            <w:bookmarkEnd w:id="14"/>
            <w:r>
              <w:rPr>
                <w:sz w:val="20"/>
                <w:szCs w:val="20"/>
              </w:rPr>
              <w:t xml:space="preserve">, Mohammad Bigdeli Tabar,Mehdi Nikzad, Shoorangiz Shams Shamsabad Farahani, Hossein Tourang </w:t>
            </w:r>
          </w:p>
          <w:p w:rsidR="00E35FB2" w:rsidRDefault="00E35FB2" w:rsidP="00205DAA">
            <w:pPr>
              <w:pStyle w:val="indexterms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5924-5928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889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The Architectural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&amp; Typological Properties of Plans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in Design</w:t>
            </w:r>
            <w:r>
              <w:rPr>
                <w:b/>
                <w:bCs/>
                <w:sz w:val="20"/>
                <w:szCs w:val="20"/>
              </w:rPr>
              <w:t xml:space="preserve"> of Historical Monuments in Arak from Qajar Period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Ali Mashhadi</w:t>
            </w:r>
          </w:p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5929-5935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890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Bone marrow stromal cells transplantation impact spatial learning and memory and the expression of BDNF and P75NTR in rats with chronic cerebral ischemia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Huili Zhang, Bo Song, Guangming Gong, Yanlin Wang, Jie Qin, Yingke Yang, Jing Qi, Avinash Chandra , Yuming Xu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5936-5942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891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  <w:lang w:val="en-MY"/>
              </w:rPr>
              <w:t>Nomadic Learning Culture: Narratives of a Teacher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Mohammad Attaran, Saedah Siraj &amp; Norlidah Alias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5943-5948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Identification of molecular markers for flower characteristics in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Catharanthus roseus </w:t>
            </w:r>
            <w:r>
              <w:rPr>
                <w:b/>
                <w:bCs/>
                <w:color w:val="000000"/>
                <w:sz w:val="20"/>
                <w:szCs w:val="20"/>
              </w:rPr>
              <w:t>producing anticancer compounds</w:t>
            </w:r>
          </w:p>
          <w:p w:rsidR="00E35FB2" w:rsidRDefault="00E35FB2" w:rsidP="00205DAA">
            <w:pPr>
              <w:jc w:val="both"/>
              <w:rPr>
                <w:rtl/>
              </w:rPr>
            </w:pPr>
            <w:r>
              <w:rPr>
                <w:color w:val="000000"/>
                <w:sz w:val="20"/>
                <w:szCs w:val="20"/>
              </w:rPr>
              <w:t xml:space="preserve">F.M. El-Domyati, A.M. Ramadan, N.O. Gadalla, S. Edris, A.M. Shokry, S.M. Hassan, </w:t>
            </w:r>
            <w:r>
              <w:rPr>
                <w:sz w:val="20"/>
                <w:szCs w:val="20"/>
              </w:rPr>
              <w:t>S.E. Hassanien</w:t>
            </w:r>
            <w:r>
              <w:rPr>
                <w:color w:val="000000"/>
                <w:sz w:val="20"/>
                <w:szCs w:val="20"/>
              </w:rPr>
              <w:t xml:space="preserve">, M.N. Baeshen, </w:t>
            </w:r>
            <w:r>
              <w:rPr>
                <w:sz w:val="20"/>
                <w:szCs w:val="20"/>
              </w:rPr>
              <w:t>N.H. Hajrah,</w:t>
            </w:r>
            <w:r>
              <w:rPr>
                <w:color w:val="000000"/>
                <w:sz w:val="20"/>
                <w:szCs w:val="20"/>
              </w:rPr>
              <w:t xml:space="preserve"> M.A. Al-Kordy, O.A. Abuzinadah, A.S.M. Al- Hajar, C.C. Akoh and A. Bahieldin</w:t>
            </w:r>
          </w:p>
          <w:p w:rsidR="00E35FB2" w:rsidRDefault="00E35FB2" w:rsidP="00205DAA">
            <w:pPr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5949-5960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893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snapToGrid w:val="0"/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Benefits, clinical facts and potential complications associated with overnight Orthokeratology</w:t>
            </w:r>
          </w:p>
          <w:p w:rsidR="00E35FB2" w:rsidRDefault="00E35FB2" w:rsidP="00205DAA">
            <w:pPr>
              <w:snapToGrid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John Ching-Jen Hsiao </w:t>
            </w:r>
          </w:p>
          <w:p w:rsidR="00E35FB2" w:rsidRDefault="00E35FB2" w:rsidP="00205DAA">
            <w:pPr>
              <w:snapToGrid w:val="0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color w:val="000000"/>
                <w:sz w:val="20"/>
                <w:szCs w:val="20"/>
              </w:rPr>
              <w:t>5961-5964</w:t>
            </w:r>
          </w:p>
        </w:tc>
      </w:tr>
      <w:tr w:rsidR="00E35FB2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894</w:t>
            </w:r>
          </w:p>
        </w:tc>
        <w:tc>
          <w:tcPr>
            <w:tcW w:w="7483" w:type="dxa"/>
            <w:vAlign w:val="center"/>
          </w:tcPr>
          <w:p w:rsidR="00E35FB2" w:rsidRDefault="00E35FB2" w:rsidP="00205DAA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Comparison the Energy Consumption in Modern and Ancient Green houses and its Effective Factors</w:t>
            </w:r>
          </w:p>
          <w:p w:rsidR="00E35FB2" w:rsidRDefault="00E35FB2" w:rsidP="00205DAA">
            <w:pPr>
              <w:jc w:val="both"/>
            </w:pPr>
            <w:r>
              <w:rPr>
                <w:sz w:val="20"/>
                <w:szCs w:val="20"/>
              </w:rPr>
              <w:t>Seyed Nematollah Mousavi &amp; Pegah Shayesteh Gohar</w:t>
            </w:r>
          </w:p>
          <w:p w:rsidR="00E35FB2" w:rsidRDefault="00E35FB2" w:rsidP="00205DAA">
            <w:pPr>
              <w:snapToGrid w:val="0"/>
              <w:ind w:right="282"/>
              <w:jc w:val="both"/>
            </w:pPr>
          </w:p>
        </w:tc>
        <w:tc>
          <w:tcPr>
            <w:tcW w:w="256" w:type="dxa"/>
          </w:tcPr>
          <w:p w:rsidR="00E35FB2" w:rsidRDefault="00E35FB2" w:rsidP="00205DAA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01" w:type="dxa"/>
          </w:tcPr>
          <w:p w:rsidR="00E35FB2" w:rsidRPr="00850C44" w:rsidRDefault="00E35FB2" w:rsidP="00205DAA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50C44">
              <w:rPr>
                <w:b/>
                <w:sz w:val="20"/>
                <w:szCs w:val="20"/>
              </w:rPr>
              <w:t>5965-5968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C8A" w:rsidRDefault="00636C8A" w:rsidP="009A14FB">
      <w:r>
        <w:separator/>
      </w:r>
    </w:p>
  </w:endnote>
  <w:endnote w:type="continuationSeparator" w:id="1">
    <w:p w:rsidR="00636C8A" w:rsidRDefault="00636C8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6482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35FB2" w:rsidRPr="00E35FB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C8A" w:rsidRDefault="00636C8A" w:rsidP="009A14FB">
      <w:r>
        <w:separator/>
      </w:r>
    </w:p>
  </w:footnote>
  <w:footnote w:type="continuationSeparator" w:id="1">
    <w:p w:rsidR="00636C8A" w:rsidRDefault="00636C8A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64827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36C8A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35FB2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微软中国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2013-02-13T06:52:00Z</dcterms:created>
  <dcterms:modified xsi:type="dcterms:W3CDTF">2013-02-13T06:52:00Z</dcterms:modified>
</cp:coreProperties>
</file>