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keepNext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kern w:val="36"/>
                <w:sz w:val="20"/>
                <w:szCs w:val="20"/>
              </w:rPr>
              <w:t>Influence of Diluted Sea Water and Foliar Fertilizer on Hydrophysical Properties of a Clayey Soil in Relation to Growth, Yield and Mineral Status of Millet.</w:t>
            </w:r>
          </w:p>
          <w:p w:rsidR="000A59A1" w:rsidRPr="00C65292" w:rsidRDefault="005935E5" w:rsidP="000A59A1">
            <w:pPr>
              <w:keepNext/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kern w:val="36"/>
                <w:sz w:val="20"/>
                <w:szCs w:val="20"/>
              </w:rPr>
              <w:t> </w:t>
            </w:r>
            <w:r w:rsidRPr="00C65292">
              <w:rPr>
                <w:color w:val="000000"/>
                <w:kern w:val="36"/>
                <w:sz w:val="20"/>
                <w:szCs w:val="20"/>
              </w:rPr>
              <w:t>Hussein, M.M. ; Shaaban, S.M. and Soad M..El-Ashry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Soil Properties as Affected by Different Land Management Practices in the Sohag Region, South Egypt</w:t>
            </w:r>
          </w:p>
          <w:p w:rsidR="000A59A1" w:rsidRPr="00C65292" w:rsidRDefault="005935E5" w:rsidP="000A59A1">
            <w:pPr>
              <w:keepNext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M.S. Ibrahim,  M. H. M. Ali &amp; M.M. Kotb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8-19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Protease Production by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 w:rsidRPr="00C65292">
              <w:rPr>
                <w:b/>
                <w:bCs/>
                <w:sz w:val="20"/>
                <w:szCs w:val="20"/>
              </w:rPr>
              <w:t> Immobilized on Different Matrices</w:t>
            </w:r>
          </w:p>
          <w:p w:rsidR="005935E5" w:rsidRPr="000A59A1" w:rsidRDefault="005935E5" w:rsidP="001D50FD">
            <w:pPr>
              <w:rPr>
                <w:sz w:val="20"/>
                <w:szCs w:val="20"/>
              </w:rPr>
            </w:pPr>
            <w:r w:rsidRPr="000A59A1">
              <w:rPr>
                <w:bCs/>
                <w:sz w:val="20"/>
                <w:szCs w:val="20"/>
              </w:rPr>
              <w:t> Rakesh Kumar, Ritika Vats</w:t>
            </w:r>
          </w:p>
          <w:p w:rsidR="005935E5" w:rsidRPr="00C65292" w:rsidRDefault="005935E5" w:rsidP="000A59A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20-24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Comparative Analysis of the Impact of Industrial and Agricultural Effluent on Ona Stream in Ibadan, Nigeria</w:t>
            </w:r>
          </w:p>
          <w:p w:rsidR="000A59A1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Kola Ogedengbe and   Christopher. O. Akinbile</w:t>
            </w:r>
            <w:r w:rsidR="000A59A1" w:rsidRPr="00C65292">
              <w:rPr>
                <w:sz w:val="20"/>
                <w:szCs w:val="20"/>
              </w:rPr>
              <w:t xml:space="preserve"> </w:t>
            </w:r>
          </w:p>
          <w:p w:rsidR="005935E5" w:rsidRPr="00C65292" w:rsidRDefault="005935E5" w:rsidP="001D50FD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25-33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Comparison between Different Immunological Techniques for Detection of Circulating Fasciola Antigen in sheep.</w:t>
            </w:r>
          </w:p>
          <w:p w:rsidR="000A59A1" w:rsidRDefault="005935E5" w:rsidP="000A59A1">
            <w:pPr>
              <w:rPr>
                <w:rFonts w:hint="eastAsia"/>
                <w:sz w:val="20"/>
                <w:szCs w:val="20"/>
              </w:rPr>
            </w:pPr>
            <w:r w:rsidRPr="00C65292">
              <w:rPr>
                <w:color w:val="333333"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Ibrahim Rabia; Hoda Sabry and Faten Nagy </w:t>
            </w:r>
          </w:p>
          <w:p w:rsidR="000A59A1" w:rsidRPr="00C65292" w:rsidRDefault="000A59A1" w:rsidP="000A59A1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34-39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Mechanical Properties of Paddy Grains under Quasi-Static Compressive Loading</w:t>
            </w:r>
          </w:p>
          <w:p w:rsidR="000A59A1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 </w:t>
            </w:r>
            <w:r w:rsidRPr="00C65292">
              <w:rPr>
                <w:sz w:val="20"/>
                <w:szCs w:val="20"/>
              </w:rPr>
              <w:t> Hemad Zareiforoush, Mohammad Hasan Komarizadeh and Mohammad Reza Alizadeh</w:t>
            </w:r>
            <w:r w:rsidR="000A59A1" w:rsidRPr="00C65292">
              <w:rPr>
                <w:sz w:val="20"/>
                <w:szCs w:val="20"/>
              </w:rPr>
              <w:t xml:space="preserve"> 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40-46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Finite Element Analysis of the Preheat Effect on Laser Induced Nano and Micro Phase Transition</w:t>
            </w:r>
            <w:r w:rsidRPr="00C65292">
              <w:rPr>
                <w:b/>
                <w:bCs/>
                <w:sz w:val="20"/>
                <w:szCs w:val="20"/>
                <w:rtl/>
                <w:lang w:bidi="ar-EG"/>
              </w:rPr>
              <w:t>               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  <w:rtl/>
              </w:rPr>
              <w:t> </w:t>
            </w:r>
            <w:r w:rsidRPr="00C65292">
              <w:rPr>
                <w:sz w:val="20"/>
                <w:szCs w:val="20"/>
              </w:rPr>
              <w:t>Adel Mohamed EI-NADI, Mahmoud Fathy Mahmoud , Hebatalrahman. A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47-53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One Dimension Model for Laser Interactions in Micro and   Nano Scale</w:t>
            </w:r>
          </w:p>
          <w:p w:rsidR="005935E5" w:rsidRPr="00C65292" w:rsidRDefault="005935E5" w:rsidP="001D50FD">
            <w:pPr>
              <w:rPr>
                <w:sz w:val="20"/>
                <w:szCs w:val="20"/>
                <w:rtl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  <w:t> </w:t>
            </w:r>
            <w:r w:rsidRPr="00C65292">
              <w:rPr>
                <w:color w:val="000000"/>
                <w:sz w:val="20"/>
                <w:szCs w:val="20"/>
              </w:rPr>
              <w:t>Adel Mohamed EI-NADI, Mahmoud Fathy Mahmoud , Hebatalrahman.A</w:t>
            </w:r>
          </w:p>
          <w:p w:rsidR="005935E5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54-58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Study of the Micro and Nano  Solidification Process of Pure Aluminum (Al) During Laser Interaction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C65292">
              <w:rPr>
                <w:color w:val="000000"/>
                <w:sz w:val="20"/>
                <w:szCs w:val="20"/>
              </w:rPr>
              <w:t>Adel Mohamed EI-NADI, Mahmoud Fathy Mahmoud , Hebatalrahman.A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59-63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The Effect of Physical Parameters on the Laser Micro and Nano Melting of Pure Metals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Adel Mohamed EI-NADI, Mahmoud Fathy Mahmoud , Hebatalrahman.A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64-69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ind w:right="44"/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Studying Of The Biological Effects Of Stannous Chloride On The Cell Membrane</w:t>
            </w:r>
          </w:p>
          <w:p w:rsidR="000A59A1" w:rsidRPr="00C65292" w:rsidRDefault="005935E5" w:rsidP="000A59A1">
            <w:pPr>
              <w:spacing w:after="120"/>
              <w:ind w:right="-143"/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Costa, D. L., Albuquerque, A. C., Camacho, A. C. L. F., Costa, F. C. H., Ferreira, C. A. A., Filho, A. C. O., Almeida, A. C. C., Cardoso, M. E. O.,  </w:t>
            </w:r>
            <w:r w:rsidRPr="00C65292">
              <w:rPr>
                <w:color w:val="000000"/>
                <w:sz w:val="20"/>
                <w:szCs w:val="20"/>
              </w:rPr>
              <w:t>Guimarães-Silva, S., Silva, A. H., Araujo, R. W. N., </w:t>
            </w:r>
            <w:r w:rsidRPr="00C65292">
              <w:rPr>
                <w:sz w:val="20"/>
                <w:szCs w:val="20"/>
              </w:rPr>
              <w:t>Lima, R. C.,</w:t>
            </w:r>
            <w:r w:rsidRPr="00C65292">
              <w:rPr>
                <w:color w:val="444444"/>
                <w:sz w:val="20"/>
                <w:szCs w:val="20"/>
              </w:rPr>
              <w:t> Souza, A. S.</w:t>
            </w:r>
            <w:r w:rsidRPr="00C65292">
              <w:rPr>
                <w:sz w:val="20"/>
                <w:szCs w:val="20"/>
              </w:rPr>
              <w:t>, Neto, N. C. R., Borba, H. R. and Diré, G. F..</w:t>
            </w:r>
          </w:p>
          <w:p w:rsidR="005935E5" w:rsidRPr="00C65292" w:rsidRDefault="005935E5" w:rsidP="001D50F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70-76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5935E5" w:rsidRPr="000A59A1" w:rsidRDefault="005935E5" w:rsidP="001D50FD">
            <w:pPr>
              <w:rPr>
                <w:rFonts w:hint="eastAsia"/>
                <w:bCs/>
                <w:sz w:val="20"/>
                <w:szCs w:val="20"/>
                <w:lang w:val="en-GB"/>
              </w:rPr>
            </w:pPr>
            <w:r w:rsidRPr="000A59A1">
              <w:rPr>
                <w:bCs/>
                <w:sz w:val="20"/>
                <w:szCs w:val="20"/>
                <w:lang w:val="en-GB"/>
              </w:rPr>
              <w:t> </w:t>
            </w:r>
            <w:r w:rsidR="000A59A1" w:rsidRPr="000A59A1">
              <w:rPr>
                <w:rFonts w:hint="eastAsia"/>
                <w:bCs/>
                <w:sz w:val="20"/>
                <w:szCs w:val="20"/>
                <w:lang w:val="en-GB"/>
              </w:rPr>
              <w:t>Withdrawn</w:t>
            </w:r>
          </w:p>
          <w:p w:rsidR="000A59A1" w:rsidRPr="000A59A1" w:rsidRDefault="000A59A1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77-79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b/>
                <w:bCs/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Helicobacter pylori and Hyperemesis Gravidarum Continous</w:t>
            </w:r>
          </w:p>
          <w:p w:rsidR="005935E5" w:rsidRPr="00C65292" w:rsidRDefault="005935E5" w:rsidP="001D50FD">
            <w:pPr>
              <w:rPr>
                <w:b/>
                <w:bCs/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Study (2)</w:t>
            </w:r>
          </w:p>
          <w:p w:rsidR="000A59A1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C65292">
              <w:rPr>
                <w:sz w:val="20"/>
                <w:szCs w:val="20"/>
              </w:rPr>
              <w:t>Ehab H. Nashaat, MD, Ghada  M. Mansour,  MD</w:t>
            </w:r>
            <w:r w:rsidR="000A59A1" w:rsidRPr="00C65292">
              <w:rPr>
                <w:sz w:val="20"/>
                <w:szCs w:val="20"/>
              </w:rPr>
              <w:t xml:space="preserve"> 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80-84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Assessment Of Ambient Air Quality Status In Urbanization, Industrialization And Commercial Centers Of Uttarakhand (India)</w:t>
            </w:r>
          </w:p>
          <w:p w:rsidR="000A59A1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Avnish Chauhan and Mayank Pawar</w:t>
            </w:r>
          </w:p>
          <w:p w:rsidR="005935E5" w:rsidRPr="00C65292" w:rsidRDefault="005935E5" w:rsidP="001D50FD">
            <w:pPr>
              <w:ind w:right="451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85-94</w:t>
            </w:r>
          </w:p>
        </w:tc>
      </w:tr>
      <w:tr w:rsidR="005935E5" w:rsidRPr="00704C24" w:rsidTr="000A59A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 w:rsidRPr="00C652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5935E5" w:rsidRPr="00C65292" w:rsidRDefault="005935E5" w:rsidP="001D50FD">
            <w:pPr>
              <w:rPr>
                <w:sz w:val="20"/>
                <w:szCs w:val="20"/>
              </w:rPr>
            </w:pPr>
            <w:r w:rsidRPr="00C65292">
              <w:rPr>
                <w:b/>
                <w:bCs/>
                <w:sz w:val="20"/>
                <w:szCs w:val="20"/>
              </w:rPr>
              <w:t>Biodegradability of polyethylene by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Brevibacillus, Pseudomonas</w:t>
            </w:r>
            <w:r w:rsidRPr="00C65292">
              <w:rPr>
                <w:b/>
                <w:bCs/>
                <w:sz w:val="20"/>
                <w:szCs w:val="20"/>
              </w:rPr>
              <w:t>, and </w:t>
            </w:r>
            <w:r w:rsidRPr="00C65292">
              <w:rPr>
                <w:b/>
                <w:bCs/>
                <w:i/>
                <w:iCs/>
                <w:sz w:val="20"/>
                <w:szCs w:val="20"/>
              </w:rPr>
              <w:t>Rhodococcus </w:t>
            </w:r>
            <w:r w:rsidRPr="00C65292">
              <w:rPr>
                <w:b/>
                <w:bCs/>
                <w:sz w:val="20"/>
                <w:szCs w:val="20"/>
              </w:rPr>
              <w:t>spp.</w:t>
            </w:r>
          </w:p>
          <w:p w:rsidR="000A59A1" w:rsidRPr="00C65292" w:rsidRDefault="005935E5" w:rsidP="000A59A1">
            <w:pPr>
              <w:rPr>
                <w:sz w:val="20"/>
                <w:szCs w:val="20"/>
              </w:rPr>
            </w:pPr>
            <w:r w:rsidRPr="00C65292">
              <w:rPr>
                <w:sz w:val="20"/>
                <w:szCs w:val="20"/>
              </w:rPr>
              <w:t> Sonil Nanda, Smiti Snigdha Sahu</w:t>
            </w:r>
            <w:r w:rsidR="000A59A1" w:rsidRPr="00C65292">
              <w:rPr>
                <w:sz w:val="20"/>
                <w:szCs w:val="20"/>
              </w:rPr>
              <w:t xml:space="preserve"> </w:t>
            </w:r>
          </w:p>
          <w:p w:rsidR="005935E5" w:rsidRPr="00C65292" w:rsidRDefault="005935E5" w:rsidP="001D50FD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5E5" w:rsidRPr="00C65292" w:rsidRDefault="005935E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935E5" w:rsidRPr="00C65292" w:rsidRDefault="005935E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95-98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82" w:rsidRDefault="00490F82" w:rsidP="009A14FB">
      <w:r>
        <w:separator/>
      </w:r>
    </w:p>
  </w:endnote>
  <w:endnote w:type="continuationSeparator" w:id="1">
    <w:p w:rsidR="00490F82" w:rsidRDefault="00490F8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70F7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C6ED7" w:rsidRPr="002C6ED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82" w:rsidRDefault="00490F82" w:rsidP="009A14FB">
      <w:r>
        <w:separator/>
      </w:r>
    </w:p>
  </w:footnote>
  <w:footnote w:type="continuationSeparator" w:id="1">
    <w:p w:rsidR="00490F82" w:rsidRDefault="00490F8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5935E5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5935E5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5935E5">
      <w:rPr>
        <w:rFonts w:hint="eastAsia"/>
        <w:sz w:val="20"/>
        <w:szCs w:val="20"/>
      </w:rPr>
      <w:t>7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59A1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1093"/>
    <w:rsid w:val="001C26DF"/>
    <w:rsid w:val="001E4DE4"/>
    <w:rsid w:val="00232D17"/>
    <w:rsid w:val="0029705B"/>
    <w:rsid w:val="002A0A7D"/>
    <w:rsid w:val="002C6ED7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90F8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935E5"/>
    <w:rsid w:val="005E158F"/>
    <w:rsid w:val="005F123C"/>
    <w:rsid w:val="00615A2B"/>
    <w:rsid w:val="00651B37"/>
    <w:rsid w:val="006B691F"/>
    <w:rsid w:val="006C33BB"/>
    <w:rsid w:val="00704C24"/>
    <w:rsid w:val="00705B31"/>
    <w:rsid w:val="00714E90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0F7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2095</Characters>
  <Application>Microsoft Office Word</Application>
  <DocSecurity>0</DocSecurity>
  <Lines>17</Lines>
  <Paragraphs>4</Paragraphs>
  <ScaleCrop>false</ScaleCrop>
  <Company>微软中国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2013-07-30T14:37:00Z</dcterms:created>
  <dcterms:modified xsi:type="dcterms:W3CDTF">2013-08-01T09:14:00Z</dcterms:modified>
</cp:coreProperties>
</file>