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33A9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33A9C">
        <w:rPr>
          <w:b/>
          <w:bCs/>
          <w:sz w:val="32"/>
          <w:szCs w:val="32"/>
        </w:rPr>
        <w:t>CONTENTS</w:t>
      </w:r>
    </w:p>
    <w:p w:rsidR="00A452DC" w:rsidRPr="00F6032F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05"/>
        <w:gridCol w:w="7284"/>
        <w:gridCol w:w="286"/>
        <w:gridCol w:w="1392"/>
      </w:tblGrid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4" w:type="dxa"/>
            <w:vAlign w:val="center"/>
          </w:tcPr>
          <w:p w:rsidR="000862F9" w:rsidRDefault="007A09B2" w:rsidP="00F6032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7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</w:rPr>
                <w:t xml:space="preserve"> Rapid Invitro Micropropagation of Sugarcane (</w:t>
              </w:r>
              <w:r w:rsidR="00F6032F" w:rsidRPr="00533A9C">
                <w:rPr>
                  <w:rStyle w:val="a3"/>
                  <w:b/>
                  <w:i/>
                  <w:iCs/>
                  <w:sz w:val="20"/>
                  <w:szCs w:val="20"/>
                  <w:u w:val="none"/>
                </w:rPr>
                <w:t>Saccharum officinarum</w:t>
              </w:r>
              <w:r w:rsidR="00F6032F" w:rsidRPr="00533A9C">
                <w:rPr>
                  <w:rStyle w:val="apple-converted-space"/>
                  <w:b/>
                  <w:color w:val="0000FF"/>
                  <w:sz w:val="20"/>
                  <w:szCs w:val="20"/>
                </w:rPr>
                <w:t> </w:t>
              </w:r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</w:rPr>
                <w:t>L.cv-Nayana) Through Callus Culture</w:t>
              </w:r>
            </w:hyperlink>
            <w:r w:rsidR="00F6032F" w:rsidRPr="00533A9C">
              <w:rPr>
                <w:sz w:val="20"/>
                <w:szCs w:val="20"/>
              </w:rPr>
              <w:br/>
              <w:t>Kambaska Kumar Behera and Santilata Sahoo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533A9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1-10</w:t>
            </w:r>
          </w:p>
        </w:tc>
      </w:tr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54" w:type="dxa"/>
            <w:vAlign w:val="center"/>
          </w:tcPr>
          <w:p w:rsidR="000862F9" w:rsidRDefault="007A09B2" w:rsidP="00F6032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hyperlink r:id="rId8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</w:rPr>
                <w:t>Acacia</w:t>
              </w:r>
              <w:r w:rsidR="00F6032F" w:rsidRPr="00533A9C">
                <w:rPr>
                  <w:rStyle w:val="apple-converted-space"/>
                  <w:b/>
                  <w:i/>
                  <w:iCs/>
                  <w:color w:val="0000FF"/>
                  <w:sz w:val="20"/>
                  <w:szCs w:val="20"/>
                </w:rPr>
                <w:t> </w:t>
              </w:r>
              <w:r w:rsidR="00F6032F" w:rsidRPr="00533A9C">
                <w:rPr>
                  <w:rStyle w:val="a3"/>
                  <w:b/>
                  <w:i/>
                  <w:iCs/>
                  <w:sz w:val="20"/>
                  <w:szCs w:val="20"/>
                  <w:u w:val="none"/>
                </w:rPr>
                <w:t>nilotica</w:t>
              </w:r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</w:rPr>
                <w:t>: a multipurpose leguminous plant</w:t>
              </w:r>
            </w:hyperlink>
            <w:r w:rsidR="00F6032F" w:rsidRPr="00533A9C">
              <w:rPr>
                <w:sz w:val="20"/>
                <w:szCs w:val="20"/>
              </w:rPr>
              <w:br/>
              <w:t>Kiran Bargali and S.S.Bargali</w:t>
            </w:r>
            <w:r w:rsidR="00F6032F" w:rsidRPr="00533A9C">
              <w:rPr>
                <w:sz w:val="20"/>
                <w:szCs w:val="20"/>
                <w:vertAlign w:val="superscript"/>
              </w:rPr>
              <w:t> 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533A9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11-19</w:t>
            </w:r>
          </w:p>
        </w:tc>
      </w:tr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54" w:type="dxa"/>
            <w:vAlign w:val="center"/>
          </w:tcPr>
          <w:p w:rsidR="000862F9" w:rsidRDefault="007A09B2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Occurrence of Water Borne Conidial Fungi in Relation to Some Physico-Chemical Parameters in a Fresh Water Stream</w:t>
              </w:r>
            </w:hyperlink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S. C. Sati and Pratibha Arya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533A9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20-28</w:t>
            </w:r>
          </w:p>
        </w:tc>
      </w:tr>
      <w:tr w:rsidR="00704C24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54" w:type="dxa"/>
            <w:vAlign w:val="center"/>
          </w:tcPr>
          <w:p w:rsidR="00704C24" w:rsidRDefault="007A09B2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Chemical Examination Of Bergenia Stracheyi (Hk.) For Antioxidative Flavonoids</w:t>
              </w:r>
            </w:hyperlink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Sanyukta Chowdhary, Harish Kumar and D.L. Verma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533A9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04C24" w:rsidRPr="00533A9C" w:rsidRDefault="00261C54" w:rsidP="00261C54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29-34</w:t>
            </w:r>
          </w:p>
        </w:tc>
      </w:tr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54" w:type="dxa"/>
            <w:vAlign w:val="center"/>
          </w:tcPr>
          <w:p w:rsidR="000862F9" w:rsidRDefault="007A09B2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Responses of nurse plants on the growth of forest tree species along nutrient gradients</w:t>
              </w:r>
            </w:hyperlink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Dr. Deepti Goel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533A9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35-50</w:t>
            </w:r>
          </w:p>
        </w:tc>
      </w:tr>
      <w:tr w:rsidR="00704C24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54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405"/>
              <w:gridCol w:w="633"/>
            </w:tblGrid>
            <w:tr w:rsidR="00F6032F" w:rsidRPr="00533A9C" w:rsidTr="00F6032F">
              <w:trPr>
                <w:tblCellSpacing w:w="0" w:type="dxa"/>
              </w:trPr>
              <w:tc>
                <w:tcPr>
                  <w:tcW w:w="4550" w:type="pct"/>
                  <w:shd w:val="clear" w:color="auto" w:fill="FFFFFF"/>
                  <w:hideMark/>
                </w:tcPr>
                <w:p w:rsidR="00F6032F" w:rsidRDefault="007A09B2" w:rsidP="00533A9C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hyperlink r:id="rId12" w:history="1">
                    <w:r w:rsidR="00F6032F" w:rsidRPr="00533A9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Polymerization in fluidics and stabilzable bio active molecular complexes of variable structures</w:t>
                    </w:r>
                  </w:hyperlink>
                  <w:r w:rsidR="00F6032F" w:rsidRPr="00533A9C">
                    <w:rPr>
                      <w:sz w:val="20"/>
                      <w:szCs w:val="20"/>
                    </w:rPr>
                    <w:br/>
                    <w:t>Priti Kumari, Lalit M. Tewari, Girish C. Joshi</w:t>
                  </w:r>
                </w:p>
                <w:p w:rsidR="00533A9C" w:rsidRPr="00533A9C" w:rsidRDefault="00533A9C" w:rsidP="00533A9C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shd w:val="clear" w:color="auto" w:fill="FFFFFF"/>
                  <w:vAlign w:val="bottom"/>
                  <w:hideMark/>
                </w:tcPr>
                <w:p w:rsidR="00F6032F" w:rsidRPr="00533A9C" w:rsidRDefault="00F6032F" w:rsidP="00533A9C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  <w:tr w:rsidR="00F6032F" w:rsidRPr="00533A9C" w:rsidTr="00F6032F">
              <w:trPr>
                <w:trHeight w:val="80"/>
                <w:tblCellSpacing w:w="0" w:type="dxa"/>
              </w:trPr>
              <w:tc>
                <w:tcPr>
                  <w:tcW w:w="4550" w:type="pct"/>
                  <w:shd w:val="clear" w:color="auto" w:fill="FFFFFF"/>
                  <w:hideMark/>
                </w:tcPr>
                <w:p w:rsidR="00F6032F" w:rsidRPr="00533A9C" w:rsidRDefault="00F6032F" w:rsidP="00533A9C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032F" w:rsidRPr="00533A9C" w:rsidRDefault="00F6032F" w:rsidP="00533A9C">
                  <w:pPr>
                    <w:framePr w:hSpace="180" w:wrap="around" w:vAnchor="text" w:hAnchor="margin" w:y="6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04C24" w:rsidRPr="00533A9C" w:rsidRDefault="00704C24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533A9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04C24" w:rsidRPr="00533A9C" w:rsidRDefault="00261C54" w:rsidP="00261C54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51-57</w:t>
            </w:r>
          </w:p>
        </w:tc>
      </w:tr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54" w:type="dxa"/>
            <w:vAlign w:val="center"/>
          </w:tcPr>
          <w:tbl>
            <w:tblPr>
              <w:tblW w:w="700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37"/>
              <w:gridCol w:w="671"/>
            </w:tblGrid>
            <w:tr w:rsidR="00261C54" w:rsidRPr="00533A9C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261C54" w:rsidRDefault="007A09B2" w:rsidP="00533A9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13" w:history="1">
                    <w:r w:rsidR="00F6032F" w:rsidRPr="00533A9C">
                      <w:rPr>
                        <w:rStyle w:val="a3"/>
                        <w:b/>
                        <w:sz w:val="20"/>
                        <w:szCs w:val="20"/>
                        <w:u w:val="none"/>
                        <w:shd w:val="clear" w:color="auto" w:fill="FFFFFF"/>
                      </w:rPr>
                      <w:t>Impediments To Educational Development Of Primary School Pupils In Ogbomoso Oyo State Nigeria</w:t>
                    </w:r>
                    <w:r w:rsidR="00F6032F" w:rsidRPr="00533A9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</w:hyperlink>
                  <w:r w:rsidR="00F6032F" w:rsidRPr="00533A9C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Adetunde, I. A, Adetunde, K. A, Isaac Adetunde</w:t>
                  </w:r>
                </w:p>
                <w:p w:rsidR="00533A9C" w:rsidRPr="00533A9C" w:rsidRDefault="00533A9C" w:rsidP="00533A9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  <w:vAlign w:val="bottom"/>
                  <w:hideMark/>
                </w:tcPr>
                <w:p w:rsidR="00261C54" w:rsidRPr="00533A9C" w:rsidRDefault="00261C54" w:rsidP="00533A9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533A9C" w:rsidRDefault="000862F9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533A9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58-62</w:t>
            </w:r>
          </w:p>
        </w:tc>
      </w:tr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54" w:type="dxa"/>
            <w:vAlign w:val="center"/>
          </w:tcPr>
          <w:tbl>
            <w:tblPr>
              <w:tblW w:w="700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37"/>
              <w:gridCol w:w="671"/>
            </w:tblGrid>
            <w:tr w:rsidR="00261C54" w:rsidRPr="00533A9C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261C54" w:rsidRDefault="007A09B2" w:rsidP="00533A9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14" w:history="1">
                    <w:r w:rsidR="00F6032F" w:rsidRPr="00533A9C">
                      <w:rPr>
                        <w:rStyle w:val="a3"/>
                        <w:b/>
                        <w:sz w:val="20"/>
                        <w:szCs w:val="20"/>
                        <w:u w:val="none"/>
                        <w:shd w:val="clear" w:color="auto" w:fill="FFFFFF"/>
                      </w:rPr>
                      <w:t>Flavonol glycosides from antioxidative activity guided fractionation of aqueous-ethanolic extract of</w:t>
                    </w:r>
                    <w:r w:rsidR="00F6032F" w:rsidRPr="00533A9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="00F6032F" w:rsidRPr="00533A9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  <w:shd w:val="clear" w:color="auto" w:fill="FFFFFF"/>
                      </w:rPr>
                      <w:t>Bauhania retusa</w:t>
                    </w:r>
                    <w:r w:rsidR="00F6032F" w:rsidRPr="00533A9C">
                      <w:rPr>
                        <w:rStyle w:val="a3"/>
                        <w:b/>
                        <w:sz w:val="20"/>
                        <w:szCs w:val="20"/>
                        <w:u w:val="none"/>
                        <w:shd w:val="clear" w:color="auto" w:fill="FFFFFF"/>
                      </w:rPr>
                      <w:t>Roxb</w:t>
                    </w:r>
                  </w:hyperlink>
                  <w:r w:rsidR="00F6032F" w:rsidRPr="00533A9C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Sanyukta Chowdhary, Harish Kumar and D.L. Verma</w:t>
                  </w:r>
                </w:p>
                <w:p w:rsidR="00533A9C" w:rsidRPr="00533A9C" w:rsidRDefault="00533A9C" w:rsidP="00533A9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  <w:vAlign w:val="bottom"/>
                  <w:hideMark/>
                </w:tcPr>
                <w:p w:rsidR="00261C54" w:rsidRPr="00533A9C" w:rsidRDefault="00261C54" w:rsidP="00533A9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533A9C" w:rsidRDefault="000862F9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533A9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63-65</w:t>
            </w:r>
          </w:p>
        </w:tc>
      </w:tr>
      <w:tr w:rsidR="000862F9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54" w:type="dxa"/>
            <w:vAlign w:val="center"/>
          </w:tcPr>
          <w:p w:rsidR="000862F9" w:rsidRDefault="007A09B2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Capacity Building And Training Requirement For Effective Fisheries And Aquaculture Extension In Nigeria - A Review</w:t>
              </w:r>
            </w:hyperlink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Sanni A. O; Olowosegun T, Sule A. M,  Muhammed A, Yem I.Y and Onimisi H. U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533A9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0862F9" w:rsidRPr="00533A9C" w:rsidRDefault="00261C54" w:rsidP="00261C5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66-71</w:t>
            </w:r>
          </w:p>
        </w:tc>
      </w:tr>
      <w:tr w:rsidR="00261C54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C54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54" w:type="dxa"/>
            <w:vAlign w:val="center"/>
          </w:tcPr>
          <w:p w:rsidR="00261C54" w:rsidRDefault="00F6032F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 w:rsidRPr="00533A9C">
              <w:rPr>
                <w:b/>
                <w:sz w:val="20"/>
                <w:szCs w:val="20"/>
              </w:rPr>
              <w:t>E</w:t>
            </w:r>
            <w:hyperlink r:id="rId16" w:history="1">
              <w:r w:rsidRPr="00533A9C">
                <w:rPr>
                  <w:rStyle w:val="a3"/>
                  <w:b/>
                  <w:spacing w:val="-14"/>
                  <w:sz w:val="20"/>
                  <w:szCs w:val="20"/>
                  <w:u w:val="none"/>
                  <w:shd w:val="clear" w:color="auto" w:fill="FFFFFF"/>
                </w:rPr>
                <w:t>ffect of Seed Size on Quality within Seed Lot of</w:t>
              </w:r>
              <w:r w:rsidRPr="00533A9C">
                <w:rPr>
                  <w:rStyle w:val="apple-converted-space"/>
                  <w:b/>
                  <w:color w:val="0000FF"/>
                  <w:spacing w:val="-14"/>
                  <w:sz w:val="20"/>
                  <w:szCs w:val="20"/>
                  <w:shd w:val="clear" w:color="auto" w:fill="FFFFFF"/>
                </w:rPr>
                <w:t> </w:t>
              </w:r>
              <w:r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Pea and Correlation of Standard Germination, Vigour with Field Emergence Test</w:t>
              </w:r>
            </w:hyperlink>
            <w:r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N. Indrakumar Singh, Seema Ali and J.S. Chauhan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261C54" w:rsidRPr="00533A9C" w:rsidRDefault="00261C54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261C54" w:rsidRPr="00533A9C" w:rsidRDefault="00261C54" w:rsidP="00261C5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72-78</w:t>
            </w:r>
          </w:p>
        </w:tc>
      </w:tr>
      <w:tr w:rsidR="00261C54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C54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54" w:type="dxa"/>
            <w:vAlign w:val="center"/>
          </w:tcPr>
          <w:p w:rsidR="00261C54" w:rsidRDefault="007A09B2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Model for Predictive Analysis of the Quantity of Water Evaporated during the Primary-Stage Processing of Bioceramic Material Sourced from Kaolin</w:t>
              </w:r>
            </w:hyperlink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C. I. Nwoye, K. Okeke, M. C. Obi, U. Nwanyanwu and S. U. Ofoegbu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261C54" w:rsidRPr="00533A9C" w:rsidRDefault="00261C54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261C54" w:rsidRPr="00533A9C" w:rsidRDefault="00261C54" w:rsidP="00261C5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33A9C">
              <w:rPr>
                <w:rFonts w:eastAsiaTheme="minorEastAsia"/>
                <w:b/>
                <w:sz w:val="20"/>
                <w:szCs w:val="20"/>
              </w:rPr>
              <w:t>79-84</w:t>
            </w:r>
          </w:p>
        </w:tc>
      </w:tr>
      <w:tr w:rsidR="00261C54" w:rsidRPr="00533A9C" w:rsidTr="00533A9C">
        <w:trPr>
          <w:tblCellSpacing w:w="15" w:type="dxa"/>
        </w:trPr>
        <w:tc>
          <w:tcPr>
            <w:tcW w:w="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C54" w:rsidRPr="00533A9C" w:rsidRDefault="00261C54" w:rsidP="000A2F83">
            <w:pPr>
              <w:jc w:val="center"/>
              <w:rPr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54" w:type="dxa"/>
            <w:vAlign w:val="center"/>
          </w:tcPr>
          <w:p w:rsidR="00261C54" w:rsidRDefault="007A09B2" w:rsidP="00F6032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F6032F" w:rsidRPr="00533A9C">
                <w:rPr>
                  <w:rStyle w:val="a3"/>
                  <w:b/>
                  <w:sz w:val="20"/>
                  <w:szCs w:val="20"/>
                  <w:u w:val="none"/>
                  <w:shd w:val="clear" w:color="auto" w:fill="FFFFFF"/>
                </w:rPr>
                <w:t>Fuelwood and Fodder Consumption and Deficit Pattern in Central Himalayan Village</w:t>
              </w:r>
            </w:hyperlink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br/>
              <w:t>Narayan Singh</w:t>
            </w:r>
            <w:r w:rsidR="00F6032F" w:rsidRPr="00533A9C">
              <w:rPr>
                <w:rStyle w:val="apple-converted-space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="00F6032F" w:rsidRPr="00533A9C">
              <w:rPr>
                <w:color w:val="000000"/>
                <w:sz w:val="20"/>
                <w:szCs w:val="20"/>
                <w:shd w:val="clear" w:color="auto" w:fill="FFFFFF"/>
              </w:rPr>
              <w:t>and R. C. Sundriyal</w:t>
            </w:r>
          </w:p>
          <w:p w:rsidR="00533A9C" w:rsidRPr="00533A9C" w:rsidRDefault="00533A9C" w:rsidP="00F603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261C54" w:rsidRPr="00533A9C" w:rsidRDefault="00261C54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261C54" w:rsidRPr="00533A9C" w:rsidRDefault="00261C54" w:rsidP="00261C5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33A9C">
              <w:rPr>
                <w:b/>
                <w:sz w:val="20"/>
                <w:szCs w:val="20"/>
              </w:rPr>
              <w:t>85-88</w:t>
            </w:r>
          </w:p>
        </w:tc>
      </w:tr>
    </w:tbl>
    <w:p w:rsidR="00DC5C93" w:rsidRPr="00F6032F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F6032F" w:rsidSect="00E54245">
      <w:headerReference w:type="default" r:id="rId19"/>
      <w:footerReference w:type="default" r:id="rId2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81" w:rsidRDefault="00FC4981" w:rsidP="009A14FB">
      <w:r>
        <w:separator/>
      </w:r>
    </w:p>
  </w:endnote>
  <w:endnote w:type="continuationSeparator" w:id="1">
    <w:p w:rsidR="00FC4981" w:rsidRDefault="00FC498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A09B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33A9C" w:rsidRPr="00533A9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81" w:rsidRDefault="00FC4981" w:rsidP="009A14FB">
      <w:r>
        <w:separator/>
      </w:r>
    </w:p>
  </w:footnote>
  <w:footnote w:type="continuationSeparator" w:id="1">
    <w:p w:rsidR="00FC4981" w:rsidRDefault="00FC498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261C54">
      <w:rPr>
        <w:rFonts w:hint="eastAsia"/>
        <w:sz w:val="20"/>
        <w:szCs w:val="20"/>
      </w:rPr>
      <w:t>4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23828"/>
    <w:rsid w:val="00152E5C"/>
    <w:rsid w:val="001555D4"/>
    <w:rsid w:val="00160DCA"/>
    <w:rsid w:val="00186212"/>
    <w:rsid w:val="001A44B6"/>
    <w:rsid w:val="001B318F"/>
    <w:rsid w:val="001C26DF"/>
    <w:rsid w:val="001E4DE4"/>
    <w:rsid w:val="00261C5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3A9C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34EA7"/>
    <w:rsid w:val="00651B37"/>
    <w:rsid w:val="006620C2"/>
    <w:rsid w:val="006B40F7"/>
    <w:rsid w:val="006C33BB"/>
    <w:rsid w:val="0070420A"/>
    <w:rsid w:val="00704C24"/>
    <w:rsid w:val="00705B31"/>
    <w:rsid w:val="00720AC2"/>
    <w:rsid w:val="007354E0"/>
    <w:rsid w:val="00767C0C"/>
    <w:rsid w:val="007A09B2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525D"/>
    <w:rsid w:val="00D37143"/>
    <w:rsid w:val="00D47B67"/>
    <w:rsid w:val="00D557AF"/>
    <w:rsid w:val="00D66DA9"/>
    <w:rsid w:val="00D85F85"/>
    <w:rsid w:val="00DC5C93"/>
    <w:rsid w:val="00DD6664"/>
    <w:rsid w:val="00DF52CA"/>
    <w:rsid w:val="00E0768E"/>
    <w:rsid w:val="00E2794C"/>
    <w:rsid w:val="00E54245"/>
    <w:rsid w:val="00E711E2"/>
    <w:rsid w:val="00E76183"/>
    <w:rsid w:val="00F007AA"/>
    <w:rsid w:val="00F13CD9"/>
    <w:rsid w:val="00F225CD"/>
    <w:rsid w:val="00F6032F"/>
    <w:rsid w:val="00F96BB2"/>
    <w:rsid w:val="00FC4981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4/02_0661_acacia_nilotica_ns0704.pdf" TargetMode="External"/><Relationship Id="rId13" Type="http://schemas.openxmlformats.org/officeDocument/2006/relationships/hyperlink" Target="http://www.sciencepub.net/nature/0704/07_0676_IMPEDIMENTS_ns0704.pdf" TargetMode="External"/><Relationship Id="rId18" Type="http://schemas.openxmlformats.org/officeDocument/2006/relationships/hyperlink" Target="http://www.sciencepub.net/nature/0704/12_0729_Final_ns070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pub.net/nature/0704/01_0658_Behera_ns0704.pdf" TargetMode="External"/><Relationship Id="rId12" Type="http://schemas.openxmlformats.org/officeDocument/2006/relationships/hyperlink" Target="http://www.sciencepub.net/nature/0704/06_0675_Priti_ns0704.pdf" TargetMode="External"/><Relationship Id="rId17" Type="http://schemas.openxmlformats.org/officeDocument/2006/relationships/hyperlink" Target="http://www.sciencepub.net/nature/0704/11_0717_Model_Predictive_ns07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4/10_0689_Seed_size_ns0704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4/05_0670_goel_ns070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4/09_0683_Imperative_ns0704.pdf" TargetMode="External"/><Relationship Id="rId10" Type="http://schemas.openxmlformats.org/officeDocument/2006/relationships/hyperlink" Target="http://www.sciencepub.net/nature/0704/04_0667_Manuscript_ns0704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4/03_0662_arya_accurrence_ns0704.pdf" TargetMode="External"/><Relationship Id="rId14" Type="http://schemas.openxmlformats.org/officeDocument/2006/relationships/hyperlink" Target="http://www.sciencepub.net/nature/0704/08_0677_Manuscript_ns0704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2451</Characters>
  <Application>Microsoft Office Word</Application>
  <DocSecurity>0</DocSecurity>
  <Lines>20</Lines>
  <Paragraphs>5</Paragraphs>
  <ScaleCrop>false</ScaleCrop>
  <Company>微软中国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5</cp:revision>
  <dcterms:created xsi:type="dcterms:W3CDTF">2013-07-30T03:10:00Z</dcterms:created>
  <dcterms:modified xsi:type="dcterms:W3CDTF">2013-08-05T04:27:00Z</dcterms:modified>
</cp:coreProperties>
</file>