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2C7D53" w:rsidRPr="002C7D53" w:rsidTr="002C7D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D53" w:rsidRPr="002C7D53" w:rsidRDefault="002C7D53" w:rsidP="00B61762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10"/>
            <w:r w:rsidRPr="002C7D53">
              <w:rPr>
                <w:b/>
                <w:bCs/>
                <w:sz w:val="20"/>
                <w:szCs w:val="20"/>
              </w:rPr>
              <w:t>Canibalism Among Cultured African Catfishes (Heterbranchus Longifillis And Clarias Gariepinus)</w:t>
            </w:r>
            <w:bookmarkEnd w:id="0"/>
          </w:p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sz w:val="20"/>
                <w:szCs w:val="20"/>
              </w:rPr>
              <w:t> </w:t>
            </w:r>
            <w:bookmarkStart w:id="1" w:name="OLE_LINK11"/>
            <w:r w:rsidRPr="002C7D53">
              <w:rPr>
                <w:sz w:val="20"/>
                <w:szCs w:val="20"/>
              </w:rPr>
              <w:t>SOLOMON, R. J.  AND  UDOJI, F. C.</w:t>
            </w:r>
            <w:bookmarkEnd w:id="1"/>
          </w:p>
          <w:p w:rsidR="002C7D53" w:rsidRPr="002C7D53" w:rsidRDefault="002C7D53" w:rsidP="002C7D53">
            <w:pPr>
              <w:pStyle w:val="nospacing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C7D53" w:rsidRPr="002C7D53" w:rsidRDefault="002C7D53" w:rsidP="00B61762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C7D53" w:rsidRPr="002C7D53" w:rsidRDefault="002C7D53" w:rsidP="00B61762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sz w:val="20"/>
                <w:szCs w:val="20"/>
              </w:rPr>
              <w:t>1-13</w:t>
            </w:r>
          </w:p>
        </w:tc>
      </w:tr>
      <w:tr w:rsidR="002C7D53" w:rsidRPr="002C7D53" w:rsidTr="002C7D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D53" w:rsidRPr="002C7D53" w:rsidRDefault="002C7D53" w:rsidP="00B61762">
            <w:pPr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b/>
                <w:bCs/>
                <w:sz w:val="20"/>
                <w:szCs w:val="20"/>
              </w:rPr>
              <w:t>Aquatic Macrophyte Composition in Lake Alau, Arid Zone of Nigeria in West Africa.</w:t>
            </w:r>
          </w:p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sz w:val="20"/>
                <w:szCs w:val="20"/>
              </w:rPr>
              <w:t> Idowu Racheal Toyosi1, Gadzama Usman Ngamarju</w:t>
            </w:r>
          </w:p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C7D53" w:rsidRPr="002C7D53" w:rsidRDefault="002C7D53" w:rsidP="00B617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C7D53" w:rsidRPr="002C7D53" w:rsidRDefault="002C7D53" w:rsidP="00B61762">
            <w:pPr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sz w:val="20"/>
                <w:szCs w:val="20"/>
              </w:rPr>
              <w:t>14-18</w:t>
            </w:r>
          </w:p>
        </w:tc>
      </w:tr>
      <w:tr w:rsidR="002C7D53" w:rsidRPr="002C7D53" w:rsidTr="002C7D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D53" w:rsidRPr="002C7D53" w:rsidRDefault="002C7D53" w:rsidP="00B61762">
            <w:pPr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b/>
                <w:bCs/>
                <w:sz w:val="20"/>
                <w:szCs w:val="20"/>
              </w:rPr>
              <w:t>SEDIMENTOLOGICAL VARIATION IN BEACH SEDIMENTS OF THE BARRIER BAR LAGOON COASTAL SYSTEM, SOUTH - WESTERN NIGERIA.</w:t>
            </w:r>
          </w:p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b/>
                <w:bCs/>
                <w:sz w:val="20"/>
                <w:szCs w:val="20"/>
              </w:rPr>
              <w:t> </w:t>
            </w:r>
            <w:r w:rsidRPr="002C7D53">
              <w:rPr>
                <w:sz w:val="20"/>
                <w:szCs w:val="20"/>
              </w:rPr>
              <w:t>Rabiu Abdulkarim, Akinnigbagbe Edward Akintoye, Imo Daniel Oguwuike, Titocan mark Imhansoeleva, Ibitola Mayowa Philips, Faleye Bamidele Ruth, Shonde Olufunke Olubukola, Jimoh Olayinka Rasheed, Abe Oluwaseun Banji.</w:t>
            </w:r>
          </w:p>
          <w:p w:rsidR="002C7D53" w:rsidRPr="002C7D53" w:rsidRDefault="002C7D53" w:rsidP="002C7D53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C7D53" w:rsidRPr="002C7D53" w:rsidRDefault="002C7D53" w:rsidP="00B617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C7D53" w:rsidRPr="002C7D53" w:rsidRDefault="002C7D53" w:rsidP="00B61762">
            <w:pPr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sz w:val="20"/>
                <w:szCs w:val="20"/>
              </w:rPr>
              <w:t>19-26</w:t>
            </w:r>
          </w:p>
        </w:tc>
      </w:tr>
      <w:tr w:rsidR="002C7D53" w:rsidRPr="002C7D53" w:rsidTr="002C7D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D53" w:rsidRPr="002C7D53" w:rsidRDefault="002C7D53" w:rsidP="00B61762">
            <w:pPr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b/>
                <w:bCs/>
                <w:sz w:val="20"/>
                <w:szCs w:val="20"/>
              </w:rPr>
              <w:t>Assessment of Cooling Water Chemistry on the Safety of Water Cooled Power Reactors</w:t>
            </w:r>
          </w:p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sz w:val="20"/>
                <w:szCs w:val="20"/>
              </w:rPr>
              <w:t> </w:t>
            </w:r>
            <w:r w:rsidRPr="002C7D53">
              <w:rPr>
                <w:bCs/>
                <w:color w:val="000000"/>
                <w:sz w:val="20"/>
                <w:szCs w:val="20"/>
              </w:rPr>
              <w:t>N. S. Mahmoud, M.M.El –Fawal and A. A. Gadalla</w:t>
            </w:r>
          </w:p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C7D53" w:rsidRPr="002C7D53" w:rsidRDefault="002C7D53" w:rsidP="00B617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C7D53" w:rsidRPr="002C7D53" w:rsidRDefault="002C7D53" w:rsidP="00B61762">
            <w:pPr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sz w:val="20"/>
                <w:szCs w:val="20"/>
              </w:rPr>
              <w:t>27-34</w:t>
            </w:r>
          </w:p>
        </w:tc>
      </w:tr>
      <w:tr w:rsidR="002C7D53" w:rsidRPr="002C7D53" w:rsidTr="002C7D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D53" w:rsidRPr="002C7D53" w:rsidRDefault="002C7D53" w:rsidP="00B61762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b/>
                <w:bCs/>
                <w:sz w:val="20"/>
                <w:szCs w:val="20"/>
                <w:lang w:val="en-IN"/>
              </w:rPr>
              <w:t>Simulation Based Analysis of Proactive and Reactive Protocols in MANET with Varying Packet Size</w:t>
            </w:r>
          </w:p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b/>
                <w:bCs/>
                <w:sz w:val="20"/>
                <w:szCs w:val="20"/>
                <w:lang w:val="en-IN"/>
              </w:rPr>
              <w:t> </w:t>
            </w:r>
            <w:r w:rsidRPr="002C7D53">
              <w:rPr>
                <w:sz w:val="20"/>
                <w:szCs w:val="20"/>
                <w:lang w:val="en-IN"/>
              </w:rPr>
              <w:t>Tilak Raj, Himanshu Sharma, Vikas Gahlot</w:t>
            </w:r>
          </w:p>
          <w:p w:rsidR="002C7D53" w:rsidRPr="002C7D53" w:rsidRDefault="002C7D53" w:rsidP="002C7D53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C7D53" w:rsidRPr="002C7D53" w:rsidRDefault="002C7D53" w:rsidP="00B61762">
            <w:pPr>
              <w:pStyle w:val="a6"/>
              <w:spacing w:before="0" w:beforeAutospacing="0" w:after="0" w:afterAutospacing="0"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C7D53" w:rsidRPr="002C7D53" w:rsidRDefault="002C7D53" w:rsidP="00B61762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sz w:val="20"/>
                <w:szCs w:val="20"/>
                <w:lang w:val="en-IN"/>
              </w:rPr>
              <w:t>35-38</w:t>
            </w:r>
          </w:p>
        </w:tc>
      </w:tr>
      <w:tr w:rsidR="002C7D53" w:rsidRPr="002C7D53" w:rsidTr="002C7D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D53" w:rsidRPr="002C7D53" w:rsidRDefault="002C7D53" w:rsidP="00B61762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b/>
                <w:bCs/>
                <w:sz w:val="20"/>
                <w:szCs w:val="20"/>
              </w:rPr>
              <w:t>The Effect of Chlorhexidine versus Alcohol Povidone-Iodine on Occurrence of Central Venous Catheter Infection among Critically Ill Patients</w:t>
            </w:r>
          </w:p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sz w:val="20"/>
                <w:szCs w:val="20"/>
              </w:rPr>
              <w:t> Soheir Mohamed Weheida, Aml M. EL-Badawy, Manal E. Fareed, Aza Z. Labeeb</w:t>
            </w:r>
            <w:r w:rsidRPr="002C7D5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2C7D53">
              <w:rPr>
                <w:color w:val="000000"/>
                <w:sz w:val="20"/>
                <w:szCs w:val="20"/>
              </w:rPr>
              <w:t>and</w:t>
            </w:r>
            <w:r w:rsidRPr="002C7D53">
              <w:rPr>
                <w:rStyle w:val="apple-converted-space"/>
                <w:sz w:val="20"/>
                <w:szCs w:val="20"/>
              </w:rPr>
              <w:t> </w:t>
            </w:r>
            <w:r w:rsidRPr="002C7D53">
              <w:rPr>
                <w:sz w:val="20"/>
                <w:szCs w:val="20"/>
              </w:rPr>
              <w:t>Shimaa E. Ibraheem</w:t>
            </w:r>
          </w:p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C7D53" w:rsidRPr="002C7D53" w:rsidRDefault="002C7D53" w:rsidP="00B61762">
            <w:pPr>
              <w:pStyle w:val="a6"/>
              <w:spacing w:before="0" w:beforeAutospacing="0" w:after="0" w:afterAutospacing="0"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C7D53" w:rsidRPr="002C7D53" w:rsidRDefault="002C7D53" w:rsidP="00B61762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sz w:val="20"/>
                <w:szCs w:val="20"/>
              </w:rPr>
              <w:t>39-48</w:t>
            </w:r>
          </w:p>
        </w:tc>
      </w:tr>
      <w:tr w:rsidR="002C7D53" w:rsidRPr="002C7D53" w:rsidTr="002C7D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D53" w:rsidRPr="002C7D53" w:rsidRDefault="002C7D53" w:rsidP="00B61762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" w:name="OLE_LINK12"/>
            <w:r w:rsidRPr="002C7D53">
              <w:rPr>
                <w:b/>
                <w:bCs/>
                <w:sz w:val="20"/>
                <w:szCs w:val="20"/>
              </w:rPr>
              <w:t>Numerical Analysis of Geomembrane Behavior in Increasing of Soil Dam’s Height</w:t>
            </w:r>
            <w:bookmarkEnd w:id="2"/>
          </w:p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sz w:val="20"/>
                <w:szCs w:val="20"/>
              </w:rPr>
              <w:t> </w:t>
            </w:r>
            <w:bookmarkStart w:id="3" w:name="OLE_LINK4"/>
            <w:r w:rsidRPr="002C7D53">
              <w:rPr>
                <w:sz w:val="20"/>
                <w:szCs w:val="20"/>
              </w:rPr>
              <w:t>Hamidreza Ahmadaghaei</w:t>
            </w:r>
            <w:bookmarkEnd w:id="3"/>
            <w:r w:rsidRPr="002C7D53">
              <w:rPr>
                <w:rStyle w:val="apple-converted-space"/>
                <w:sz w:val="20"/>
                <w:szCs w:val="20"/>
              </w:rPr>
              <w:t> </w:t>
            </w:r>
            <w:r w:rsidRPr="002C7D53">
              <w:rPr>
                <w:sz w:val="20"/>
                <w:szCs w:val="20"/>
              </w:rPr>
              <w:t>, Mohammad Azadi</w:t>
            </w:r>
          </w:p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C7D53" w:rsidRPr="002C7D53" w:rsidRDefault="002C7D53" w:rsidP="00B61762">
            <w:pPr>
              <w:pStyle w:val="a6"/>
              <w:spacing w:before="0" w:beforeAutospacing="0" w:after="0" w:afterAutospacing="0"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C7D53" w:rsidRPr="002C7D53" w:rsidRDefault="002C7D53" w:rsidP="00B61762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sz w:val="20"/>
                <w:szCs w:val="20"/>
              </w:rPr>
              <w:t>49-52</w:t>
            </w:r>
          </w:p>
        </w:tc>
      </w:tr>
      <w:tr w:rsidR="002C7D53" w:rsidRPr="002C7D53" w:rsidTr="002C7D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D53" w:rsidRPr="002C7D53" w:rsidRDefault="002C7D53" w:rsidP="00B61762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b/>
                <w:bCs/>
                <w:sz w:val="20"/>
                <w:szCs w:val="20"/>
              </w:rPr>
              <w:t>Growth response of</w:t>
            </w:r>
            <w:r w:rsidRPr="002C7D5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C7D53">
              <w:rPr>
                <w:b/>
                <w:bCs/>
                <w:i/>
                <w:iCs/>
                <w:sz w:val="20"/>
                <w:szCs w:val="20"/>
              </w:rPr>
              <w:t>Chlorella vulgaris</w:t>
            </w:r>
            <w:r w:rsidRPr="002C7D5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C7D53">
              <w:rPr>
                <w:b/>
                <w:bCs/>
                <w:sz w:val="20"/>
                <w:szCs w:val="20"/>
              </w:rPr>
              <w:t>to acetate carbon and nitrogen forms</w:t>
            </w:r>
          </w:p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sz w:val="20"/>
                <w:szCs w:val="20"/>
              </w:rPr>
              <w:t> El-Sayed, A. B</w:t>
            </w:r>
            <w:r w:rsidRPr="002C7D53">
              <w:rPr>
                <w:sz w:val="20"/>
                <w:szCs w:val="20"/>
                <w:rtl/>
                <w:lang w:bidi="ar-DZ"/>
              </w:rPr>
              <w:t>.</w:t>
            </w:r>
            <w:r w:rsidRPr="002C7D53">
              <w:rPr>
                <w:rStyle w:val="apple-converted-space"/>
                <w:sz w:val="20"/>
                <w:szCs w:val="20"/>
              </w:rPr>
              <w:t> </w:t>
            </w:r>
            <w:r w:rsidRPr="002C7D53">
              <w:rPr>
                <w:sz w:val="20"/>
                <w:szCs w:val="20"/>
              </w:rPr>
              <w:t>and Abdel-Maguide, A. A</w:t>
            </w:r>
          </w:p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C7D53" w:rsidRPr="002C7D53" w:rsidRDefault="002C7D53" w:rsidP="00B61762">
            <w:pPr>
              <w:pStyle w:val="a6"/>
              <w:spacing w:before="0" w:beforeAutospacing="0" w:after="0" w:afterAutospacing="0" w:line="9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C7D53" w:rsidRPr="002C7D53" w:rsidRDefault="002C7D53" w:rsidP="00B61762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sz w:val="20"/>
                <w:szCs w:val="20"/>
              </w:rPr>
              <w:t>53-58</w:t>
            </w:r>
          </w:p>
        </w:tc>
      </w:tr>
      <w:tr w:rsidR="002C7D53" w:rsidRPr="002C7D53" w:rsidTr="002C7D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D53" w:rsidRPr="002C7D53" w:rsidRDefault="002C7D53" w:rsidP="00B61762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4" w:name="OLE_LINK13"/>
            <w:r w:rsidRPr="002C7D53">
              <w:rPr>
                <w:b/>
                <w:bCs/>
                <w:sz w:val="20"/>
                <w:szCs w:val="20"/>
              </w:rPr>
              <w:t>Prevalence of</w:t>
            </w:r>
            <w:r w:rsidRPr="002C7D5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C7D53">
              <w:rPr>
                <w:b/>
                <w:bCs/>
                <w:i/>
                <w:iCs/>
                <w:sz w:val="20"/>
                <w:szCs w:val="20"/>
              </w:rPr>
              <w:t>Entamoeba gingivalis</w:t>
            </w:r>
            <w:r w:rsidRPr="002C7D5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C7D53">
              <w:rPr>
                <w:b/>
                <w:bCs/>
                <w:sz w:val="20"/>
                <w:szCs w:val="20"/>
              </w:rPr>
              <w:t>and</w:t>
            </w:r>
            <w:r w:rsidRPr="002C7D5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C7D53">
              <w:rPr>
                <w:b/>
                <w:bCs/>
                <w:i/>
                <w:iCs/>
                <w:sz w:val="20"/>
                <w:szCs w:val="20"/>
              </w:rPr>
              <w:t>Trichomonas tenax</w:t>
            </w:r>
            <w:r w:rsidRPr="002C7D5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C7D53">
              <w:rPr>
                <w:b/>
                <w:bCs/>
                <w:sz w:val="20"/>
                <w:szCs w:val="20"/>
              </w:rPr>
              <w:t>among dental patients attending Federal School of Dental Technology and Therapy clinic, Enugu, Nigeria.</w:t>
            </w:r>
            <w:bookmarkEnd w:id="4"/>
          </w:p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sz w:val="20"/>
                <w:szCs w:val="20"/>
              </w:rPr>
              <w:t> </w:t>
            </w:r>
            <w:bookmarkStart w:id="5" w:name="OLE_LINK14"/>
            <w:r w:rsidRPr="002C7D53">
              <w:rPr>
                <w:sz w:val="20"/>
                <w:szCs w:val="20"/>
              </w:rPr>
              <w:t>Onyido, A.E.,</w:t>
            </w:r>
            <w:r w:rsidRPr="002C7D53">
              <w:rPr>
                <w:rStyle w:val="apple-converted-space"/>
                <w:sz w:val="20"/>
                <w:szCs w:val="20"/>
              </w:rPr>
              <w:t> </w:t>
            </w:r>
            <w:r w:rsidRPr="002C7D53">
              <w:rPr>
                <w:sz w:val="20"/>
                <w:szCs w:val="20"/>
              </w:rPr>
              <w:t>Amadi, E.S.,</w:t>
            </w:r>
            <w:r w:rsidRPr="002C7D53">
              <w:rPr>
                <w:rStyle w:val="apple-converted-space"/>
                <w:sz w:val="20"/>
                <w:szCs w:val="20"/>
              </w:rPr>
              <w:t> </w:t>
            </w:r>
            <w:r w:rsidRPr="002C7D53">
              <w:rPr>
                <w:sz w:val="20"/>
                <w:szCs w:val="20"/>
              </w:rPr>
              <w:t>Olofin,</w:t>
            </w:r>
            <w:r w:rsidRPr="002C7D53">
              <w:rPr>
                <w:rStyle w:val="apple-converted-space"/>
                <w:sz w:val="20"/>
                <w:szCs w:val="20"/>
              </w:rPr>
              <w:t> </w:t>
            </w:r>
            <w:bookmarkEnd w:id="5"/>
            <w:r w:rsidRPr="002C7D53">
              <w:rPr>
                <w:sz w:val="20"/>
                <w:szCs w:val="20"/>
              </w:rPr>
              <w:t>I.,</w:t>
            </w:r>
            <w:r w:rsidRPr="002C7D53">
              <w:rPr>
                <w:rStyle w:val="apple-converted-space"/>
                <w:sz w:val="20"/>
                <w:szCs w:val="20"/>
              </w:rPr>
              <w:t> </w:t>
            </w:r>
            <w:r w:rsidRPr="002C7D53">
              <w:rPr>
                <w:sz w:val="20"/>
                <w:szCs w:val="20"/>
              </w:rPr>
              <w:t>Onwumma, A.A.,</w:t>
            </w:r>
          </w:p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sz w:val="20"/>
                <w:szCs w:val="20"/>
              </w:rPr>
              <w:t>Okoh, I.C and</w:t>
            </w:r>
            <w:r w:rsidRPr="002C7D53">
              <w:rPr>
                <w:rStyle w:val="apple-converted-space"/>
                <w:sz w:val="20"/>
                <w:szCs w:val="20"/>
              </w:rPr>
              <w:t> </w:t>
            </w:r>
            <w:r w:rsidRPr="002C7D53">
              <w:rPr>
                <w:sz w:val="20"/>
                <w:szCs w:val="20"/>
              </w:rPr>
              <w:t>Chikwendu, C.I</w:t>
            </w:r>
          </w:p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C7D53" w:rsidRPr="002C7D53" w:rsidRDefault="002C7D53" w:rsidP="00B61762">
            <w:pPr>
              <w:pStyle w:val="a6"/>
              <w:spacing w:before="0" w:beforeAutospacing="0" w:after="0" w:afterAutospacing="0"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C7D53" w:rsidRPr="002C7D53" w:rsidRDefault="002C7D53" w:rsidP="00B61762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sz w:val="20"/>
                <w:szCs w:val="20"/>
              </w:rPr>
              <w:t>59-62</w:t>
            </w:r>
          </w:p>
        </w:tc>
      </w:tr>
      <w:tr w:rsidR="002C7D53" w:rsidRPr="002C7D53" w:rsidTr="002C7D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D53" w:rsidRPr="002C7D53" w:rsidRDefault="002C7D53" w:rsidP="00B61762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b/>
                <w:bCs/>
                <w:sz w:val="20"/>
                <w:szCs w:val="20"/>
              </w:rPr>
              <w:t>Automatic teller machines (ATMs) as potential sources of food-borne pathogens – a case from Ghana</w:t>
            </w:r>
          </w:p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sz w:val="20"/>
                <w:szCs w:val="20"/>
              </w:rPr>
              <w:t> Stephen Abban</w:t>
            </w:r>
            <w:r w:rsidRPr="002C7D53">
              <w:rPr>
                <w:rStyle w:val="apple-converted-space"/>
                <w:sz w:val="20"/>
                <w:szCs w:val="20"/>
              </w:rPr>
              <w:t> </w:t>
            </w:r>
            <w:r w:rsidRPr="002C7D53">
              <w:rPr>
                <w:sz w:val="20"/>
                <w:szCs w:val="20"/>
              </w:rPr>
              <w:t>, Kwaku Tano-Debrah</w:t>
            </w:r>
            <w:r w:rsidRPr="002C7D53">
              <w:rPr>
                <w:rStyle w:val="apple-converted-space"/>
                <w:sz w:val="20"/>
                <w:szCs w:val="20"/>
              </w:rPr>
              <w:t> </w:t>
            </w:r>
          </w:p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C7D53" w:rsidRPr="002C7D53" w:rsidRDefault="002C7D53" w:rsidP="00B61762">
            <w:pPr>
              <w:pStyle w:val="a6"/>
              <w:spacing w:before="0" w:beforeAutospacing="0" w:after="0" w:afterAutospacing="0" w:line="3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C7D53" w:rsidRPr="002C7D53" w:rsidRDefault="002C7D53" w:rsidP="00B61762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color w:val="000000"/>
                <w:sz w:val="20"/>
                <w:szCs w:val="20"/>
              </w:rPr>
              <w:t>63-67</w:t>
            </w:r>
          </w:p>
        </w:tc>
      </w:tr>
      <w:tr w:rsidR="002C7D53" w:rsidRPr="002C7D53" w:rsidTr="002C7D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D53" w:rsidRPr="002C7D53" w:rsidRDefault="002C7D53" w:rsidP="00B61762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b/>
                <w:bCs/>
                <w:sz w:val="20"/>
                <w:szCs w:val="20"/>
              </w:rPr>
              <w:t>Effect of developmental stage on some maturity parameters of plantain fruits</w:t>
            </w:r>
          </w:p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b/>
                <w:bCs/>
                <w:sz w:val="20"/>
                <w:szCs w:val="20"/>
              </w:rPr>
              <w:t> </w:t>
            </w:r>
            <w:r w:rsidRPr="002C7D53">
              <w:rPr>
                <w:sz w:val="20"/>
                <w:szCs w:val="20"/>
              </w:rPr>
              <w:t>Onuegbu, N. C., Ubbaonu. C. N., Ajoku N. G.</w:t>
            </w:r>
            <w:r w:rsidRPr="002C7D53">
              <w:rPr>
                <w:rStyle w:val="apple-converted-space"/>
                <w:sz w:val="20"/>
                <w:szCs w:val="20"/>
              </w:rPr>
              <w:t> </w:t>
            </w:r>
            <w:r w:rsidRPr="002C7D53">
              <w:rPr>
                <w:sz w:val="20"/>
                <w:szCs w:val="20"/>
              </w:rPr>
              <w:t>and Ihediohanma N,C.</w:t>
            </w:r>
          </w:p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C7D53" w:rsidRPr="002C7D53" w:rsidRDefault="002C7D53" w:rsidP="00B61762">
            <w:pPr>
              <w:pStyle w:val="a6"/>
              <w:spacing w:before="0" w:beforeAutospacing="0" w:after="0" w:afterAutospacing="0"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C7D53" w:rsidRPr="002C7D53" w:rsidRDefault="002C7D53" w:rsidP="00B61762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color w:val="000000"/>
                <w:sz w:val="20"/>
                <w:szCs w:val="20"/>
              </w:rPr>
              <w:t>68-70</w:t>
            </w:r>
          </w:p>
        </w:tc>
      </w:tr>
      <w:tr w:rsidR="002C7D53" w:rsidRPr="002C7D53" w:rsidTr="002C7D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D53" w:rsidRPr="002C7D53" w:rsidRDefault="002C7D53" w:rsidP="00B61762">
            <w:pPr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b/>
                <w:bCs/>
                <w:sz w:val="20"/>
                <w:szCs w:val="20"/>
              </w:rPr>
              <w:t>The Physical Properties of</w:t>
            </w:r>
            <w:r w:rsidRPr="002C7D5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C7D53">
              <w:rPr>
                <w:b/>
                <w:bCs/>
                <w:i/>
                <w:iCs/>
                <w:sz w:val="20"/>
                <w:szCs w:val="20"/>
              </w:rPr>
              <w:t>Ube (Dacryodes edulis)</w:t>
            </w:r>
            <w:r w:rsidRPr="002C7D5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C7D53">
              <w:rPr>
                <w:b/>
                <w:bCs/>
                <w:sz w:val="20"/>
                <w:szCs w:val="20"/>
              </w:rPr>
              <w:t>at Different Stages of Fruit Development</w:t>
            </w:r>
          </w:p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sz w:val="20"/>
                <w:szCs w:val="20"/>
              </w:rPr>
              <w:lastRenderedPageBreak/>
              <w:t>Onuegbu, Ngozika,  Nwosuagwu, Uchenna, Kabuo Ngozi., Nwosu Justina</w:t>
            </w:r>
            <w:r w:rsidRPr="002C7D53">
              <w:rPr>
                <w:rStyle w:val="apple-converted-space"/>
                <w:sz w:val="20"/>
                <w:szCs w:val="20"/>
              </w:rPr>
              <w:t> </w:t>
            </w:r>
            <w:r w:rsidRPr="002C7D53">
              <w:rPr>
                <w:sz w:val="20"/>
                <w:szCs w:val="20"/>
              </w:rPr>
              <w:t>and Ihediohanma, Ngozi</w:t>
            </w:r>
          </w:p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C7D53" w:rsidRPr="002C7D53" w:rsidRDefault="002C7D53" w:rsidP="00B617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C7D53" w:rsidRPr="002C7D53" w:rsidRDefault="002C7D53" w:rsidP="00B61762">
            <w:pPr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color w:val="000000"/>
                <w:sz w:val="20"/>
                <w:szCs w:val="20"/>
              </w:rPr>
              <w:t>71-75</w:t>
            </w:r>
          </w:p>
        </w:tc>
      </w:tr>
      <w:tr w:rsidR="002C7D53" w:rsidRPr="002C7D53" w:rsidTr="002C7D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D53" w:rsidRPr="002C7D53" w:rsidRDefault="002C7D53" w:rsidP="00B61762">
            <w:pPr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7200" w:type="dxa"/>
            <w:vAlign w:val="center"/>
          </w:tcPr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6" w:name="OLE_LINK17"/>
            <w:r w:rsidRPr="002C7D53">
              <w:rPr>
                <w:b/>
                <w:bCs/>
                <w:sz w:val="20"/>
                <w:szCs w:val="20"/>
                <w:lang w:val="en-GB"/>
              </w:rPr>
              <w:t>Response of Rooted Olive Cuttings  to Mineral Fertilization and Foliar sprays with Urea and Gibberlline</w:t>
            </w:r>
            <w:bookmarkEnd w:id="6"/>
          </w:p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color w:val="000000"/>
                <w:sz w:val="20"/>
                <w:szCs w:val="20"/>
                <w:lang w:val="en-GB"/>
              </w:rPr>
              <w:t> </w:t>
            </w:r>
            <w:bookmarkStart w:id="7" w:name="OLE_LINK18"/>
            <w:r w:rsidRPr="002C7D53">
              <w:rPr>
                <w:color w:val="000000"/>
                <w:sz w:val="20"/>
                <w:szCs w:val="20"/>
                <w:lang w:val="en-GB"/>
              </w:rPr>
              <w:t>Shereen, A. Shaheen</w:t>
            </w:r>
            <w:bookmarkEnd w:id="7"/>
            <w:r w:rsidRPr="002C7D53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2C7D53">
              <w:rPr>
                <w:sz w:val="20"/>
                <w:szCs w:val="20"/>
                <w:lang w:val="en-GB"/>
              </w:rPr>
              <w:t>and Aly A. A.</w:t>
            </w:r>
          </w:p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C7D53" w:rsidRPr="002C7D53" w:rsidRDefault="002C7D53" w:rsidP="00B617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C7D53" w:rsidRPr="002C7D53" w:rsidRDefault="002C7D53" w:rsidP="00B61762">
            <w:pPr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color w:val="000000"/>
                <w:sz w:val="20"/>
                <w:szCs w:val="20"/>
                <w:lang w:val="en-GB"/>
              </w:rPr>
              <w:t>76-86</w:t>
            </w:r>
          </w:p>
        </w:tc>
      </w:tr>
      <w:tr w:rsidR="002C7D53" w:rsidRPr="002C7D53" w:rsidTr="002C7D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D53" w:rsidRPr="002C7D53" w:rsidRDefault="002C7D53" w:rsidP="00B6176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0" w:type="dxa"/>
            <w:vAlign w:val="center"/>
          </w:tcPr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8" w:name="OLE_LINK20"/>
            <w:r w:rsidRPr="002C7D53">
              <w:rPr>
                <w:b/>
                <w:bCs/>
                <w:color w:val="000000"/>
                <w:sz w:val="20"/>
                <w:szCs w:val="20"/>
              </w:rPr>
              <w:t>Paradox of Expansion Speed in  Big-Bang Cosmology</w:t>
            </w:r>
            <w:bookmarkEnd w:id="8"/>
          </w:p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b/>
                <w:bCs/>
                <w:color w:val="000000"/>
                <w:sz w:val="20"/>
                <w:szCs w:val="20"/>
              </w:rPr>
              <w:t> </w:t>
            </w:r>
            <w:bookmarkStart w:id="9" w:name="OLE_LINK21"/>
            <w:r w:rsidRPr="002C7D53">
              <w:rPr>
                <w:sz w:val="20"/>
                <w:szCs w:val="20"/>
              </w:rPr>
              <w:t>Wei  Zhang</w:t>
            </w:r>
            <w:bookmarkEnd w:id="9"/>
          </w:p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C7D53" w:rsidRPr="002C7D53" w:rsidRDefault="002C7D53" w:rsidP="00B617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C7D53" w:rsidRPr="002C7D53" w:rsidRDefault="002C7D53" w:rsidP="00B6176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color w:val="000000"/>
                <w:sz w:val="20"/>
                <w:szCs w:val="20"/>
              </w:rPr>
              <w:t>87-92</w:t>
            </w:r>
          </w:p>
        </w:tc>
      </w:tr>
      <w:tr w:rsidR="002C7D53" w:rsidRPr="002C7D53" w:rsidTr="002C7D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D53" w:rsidRPr="002C7D53" w:rsidRDefault="002C7D53" w:rsidP="00B6176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0" w:name="OLE_LINK6"/>
            <w:r w:rsidRPr="002C7D53">
              <w:rPr>
                <w:b/>
                <w:bCs/>
                <w:sz w:val="20"/>
                <w:szCs w:val="20"/>
              </w:rPr>
              <w:t>Breeding and Biting activities of Yellow Fever Mosquitoes in two urban Communities with  delapidating infrastructures</w:t>
            </w:r>
            <w:bookmarkEnd w:id="10"/>
            <w:r w:rsidRPr="002C7D53">
              <w:rPr>
                <w:sz w:val="20"/>
                <w:szCs w:val="20"/>
              </w:rPr>
              <w:t>.</w:t>
            </w:r>
          </w:p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sz w:val="20"/>
                <w:szCs w:val="20"/>
              </w:rPr>
              <w:t> Onyido, A.E.,</w:t>
            </w:r>
            <w:r w:rsidRPr="002C7D53">
              <w:rPr>
                <w:rStyle w:val="apple-converted-space"/>
                <w:sz w:val="20"/>
                <w:szCs w:val="20"/>
              </w:rPr>
              <w:t> </w:t>
            </w:r>
            <w:r w:rsidRPr="002C7D53">
              <w:rPr>
                <w:sz w:val="20"/>
                <w:szCs w:val="20"/>
              </w:rPr>
              <w:t>Ozumba, N A.,</w:t>
            </w:r>
            <w:r w:rsidRPr="002C7D53">
              <w:rPr>
                <w:rStyle w:val="apple-converted-space"/>
                <w:sz w:val="20"/>
                <w:szCs w:val="20"/>
              </w:rPr>
              <w:t> </w:t>
            </w:r>
            <w:r w:rsidRPr="002C7D53">
              <w:rPr>
                <w:sz w:val="20"/>
                <w:szCs w:val="20"/>
              </w:rPr>
              <w:t>Ezike, V I.,</w:t>
            </w:r>
            <w:r w:rsidRPr="002C7D53">
              <w:rPr>
                <w:rStyle w:val="apple-converted-space"/>
                <w:sz w:val="20"/>
                <w:szCs w:val="20"/>
              </w:rPr>
              <w:t> </w:t>
            </w:r>
            <w:r w:rsidRPr="002C7D53">
              <w:rPr>
                <w:sz w:val="20"/>
                <w:szCs w:val="20"/>
              </w:rPr>
              <w:t>Nwosu, E O.,</w:t>
            </w:r>
            <w:r w:rsidRPr="002C7D53">
              <w:rPr>
                <w:rStyle w:val="apple-converted-space"/>
                <w:sz w:val="20"/>
                <w:szCs w:val="20"/>
              </w:rPr>
              <w:t> </w:t>
            </w:r>
            <w:r w:rsidRPr="002C7D53">
              <w:rPr>
                <w:sz w:val="20"/>
                <w:szCs w:val="20"/>
              </w:rPr>
              <w:t>Amadi E.S.,</w:t>
            </w:r>
            <w:r w:rsidRPr="002C7D53">
              <w:rPr>
                <w:rStyle w:val="apple-converted-space"/>
                <w:sz w:val="20"/>
                <w:szCs w:val="20"/>
              </w:rPr>
              <w:t> </w:t>
            </w:r>
            <w:r w:rsidRPr="002C7D53">
              <w:rPr>
                <w:sz w:val="20"/>
                <w:szCs w:val="20"/>
              </w:rPr>
              <w:t>Obiukwu,  M O.,Chukwuekezie,</w:t>
            </w:r>
            <w:r w:rsidRPr="002C7D53">
              <w:rPr>
                <w:rStyle w:val="apple-converted-space"/>
                <w:sz w:val="20"/>
                <w:szCs w:val="20"/>
              </w:rPr>
              <w:t> </w:t>
            </w:r>
            <w:r w:rsidRPr="002C7D53">
              <w:rPr>
                <w:sz w:val="20"/>
                <w:szCs w:val="20"/>
              </w:rPr>
              <w:t>O C. and</w:t>
            </w:r>
            <w:r w:rsidRPr="002C7D53">
              <w:rPr>
                <w:rStyle w:val="apple-converted-space"/>
                <w:sz w:val="20"/>
                <w:szCs w:val="20"/>
              </w:rPr>
              <w:t> </w:t>
            </w:r>
            <w:r w:rsidRPr="002C7D53">
              <w:rPr>
                <w:sz w:val="20"/>
                <w:szCs w:val="20"/>
              </w:rPr>
              <w:t>Umeanaeto P.U.</w:t>
            </w:r>
          </w:p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C7D53" w:rsidRPr="002C7D53" w:rsidRDefault="002C7D53" w:rsidP="00B617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C7D53" w:rsidRPr="002C7D53" w:rsidRDefault="002C7D53" w:rsidP="00B6176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sz w:val="20"/>
                <w:szCs w:val="20"/>
              </w:rPr>
              <w:t>93-98</w:t>
            </w:r>
          </w:p>
        </w:tc>
      </w:tr>
      <w:tr w:rsidR="002C7D53" w:rsidRPr="002C7D53" w:rsidTr="002C7D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D53" w:rsidRPr="002C7D53" w:rsidRDefault="002C7D53" w:rsidP="00B6176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b/>
                <w:bCs/>
                <w:color w:val="000000"/>
                <w:sz w:val="20"/>
                <w:szCs w:val="20"/>
              </w:rPr>
              <w:t>Antiviral Potentials of</w:t>
            </w:r>
            <w:r w:rsidRPr="002C7D53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2C7D53">
              <w:rPr>
                <w:b/>
                <w:bCs/>
                <w:i/>
                <w:iCs/>
                <w:color w:val="000000"/>
                <w:sz w:val="20"/>
                <w:szCs w:val="20"/>
              </w:rPr>
              <w:t>Enantia chlorantha</w:t>
            </w:r>
            <w:r w:rsidRPr="002C7D53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2C7D53">
              <w:rPr>
                <w:b/>
                <w:bCs/>
                <w:color w:val="000000"/>
                <w:sz w:val="20"/>
                <w:szCs w:val="20"/>
              </w:rPr>
              <w:t>Extracts on Yellow Fever Virus</w:t>
            </w:r>
          </w:p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2C7D53">
              <w:rPr>
                <w:bCs/>
                <w:color w:val="000000"/>
                <w:sz w:val="20"/>
                <w:szCs w:val="20"/>
              </w:rPr>
              <w:t>Taiye R. Fasola, Faderera A. Adeyemo, Joseph A. Adeniji</w:t>
            </w:r>
            <w:r w:rsidRPr="002C7D53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2C7D53">
              <w:rPr>
                <w:bCs/>
                <w:color w:val="000000"/>
                <w:sz w:val="20"/>
                <w:szCs w:val="20"/>
              </w:rPr>
              <w:t>and Iheanyi O. Okonko</w:t>
            </w:r>
          </w:p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C7D53" w:rsidRPr="002C7D53" w:rsidRDefault="002C7D53" w:rsidP="00B617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C7D53" w:rsidRPr="002C7D53" w:rsidRDefault="002C7D53" w:rsidP="00B6176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sz w:val="20"/>
                <w:szCs w:val="20"/>
              </w:rPr>
              <w:t>99-105</w:t>
            </w:r>
          </w:p>
        </w:tc>
      </w:tr>
      <w:tr w:rsidR="002C7D53" w:rsidRPr="002C7D53" w:rsidTr="002C7D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D53" w:rsidRPr="002C7D53" w:rsidRDefault="002C7D53" w:rsidP="00B6176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b/>
                <w:bCs/>
                <w:sz w:val="20"/>
                <w:szCs w:val="20"/>
              </w:rPr>
              <w:t>Detection of Aflatoxigenic Moulds Isolated From Fish and their Products and its Public Health Significance</w:t>
            </w:r>
          </w:p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sz w:val="20"/>
                <w:szCs w:val="20"/>
              </w:rPr>
              <w:t>Atef, A. Hassan;Manal, A. Hassan;Howayda, M. El Shafei;</w:t>
            </w:r>
            <w:r w:rsidRPr="002C7D53">
              <w:rPr>
                <w:rStyle w:val="apple-converted-space"/>
                <w:sz w:val="20"/>
                <w:szCs w:val="20"/>
              </w:rPr>
              <w:t> </w:t>
            </w:r>
            <w:r w:rsidRPr="002C7D53">
              <w:rPr>
                <w:sz w:val="20"/>
                <w:szCs w:val="20"/>
              </w:rPr>
              <w:t>Rasha, M.H. S. El Ahl and</w:t>
            </w:r>
            <w:r w:rsidRPr="002C7D53">
              <w:rPr>
                <w:rStyle w:val="apple-converted-space"/>
                <w:sz w:val="20"/>
                <w:szCs w:val="20"/>
              </w:rPr>
              <w:t> </w:t>
            </w:r>
            <w:r w:rsidRPr="002C7D53">
              <w:rPr>
                <w:sz w:val="20"/>
                <w:szCs w:val="20"/>
              </w:rPr>
              <w:t>R.H. Abd El-Dayem.</w:t>
            </w:r>
          </w:p>
          <w:p w:rsidR="002C7D53" w:rsidRPr="002C7D53" w:rsidRDefault="002C7D53" w:rsidP="002C7D53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C7D53" w:rsidRPr="002C7D53" w:rsidRDefault="002C7D53" w:rsidP="00B617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C7D53" w:rsidRPr="002C7D53" w:rsidRDefault="002C7D53" w:rsidP="00B6176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sz w:val="20"/>
                <w:szCs w:val="20"/>
              </w:rPr>
              <w:t>106-114</w:t>
            </w:r>
          </w:p>
        </w:tc>
      </w:tr>
      <w:tr w:rsidR="002C7D53" w:rsidRPr="002C7D53" w:rsidTr="002C7D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D53" w:rsidRPr="002C7D53" w:rsidRDefault="002C7D53" w:rsidP="00B6176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2C7D53" w:rsidRPr="002C7D53" w:rsidRDefault="002C7D53" w:rsidP="002C7D53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2C7D53">
              <w:rPr>
                <w:b/>
                <w:bCs/>
                <w:color w:val="333333"/>
                <w:sz w:val="20"/>
                <w:szCs w:val="20"/>
              </w:rPr>
              <w:t>The social class relationship of the married women in</w:t>
            </w:r>
            <w:r w:rsidRPr="002C7D53">
              <w:rPr>
                <w:rStyle w:val="apple-converted-space"/>
                <w:b/>
                <w:bCs/>
                <w:color w:val="333333"/>
                <w:sz w:val="20"/>
                <w:szCs w:val="20"/>
              </w:rPr>
              <w:t> </w:t>
            </w:r>
            <w:r w:rsidRPr="002C7D53">
              <w:rPr>
                <w:rStyle w:val="yshortcuts"/>
                <w:b/>
                <w:bCs/>
                <w:color w:val="333333"/>
                <w:sz w:val="20"/>
                <w:szCs w:val="20"/>
              </w:rPr>
              <w:t>Kerman</w:t>
            </w:r>
            <w:r w:rsidRPr="002C7D53">
              <w:rPr>
                <w:rStyle w:val="apple-converted-space"/>
                <w:b/>
                <w:bCs/>
                <w:color w:val="333333"/>
                <w:sz w:val="20"/>
                <w:szCs w:val="20"/>
              </w:rPr>
              <w:t> </w:t>
            </w:r>
            <w:r w:rsidRPr="002C7D53">
              <w:rPr>
                <w:b/>
                <w:bCs/>
                <w:color w:val="333333"/>
                <w:sz w:val="20"/>
                <w:szCs w:val="20"/>
              </w:rPr>
              <w:t>and using contraceptive devices and methods for the control of the birth rate</w:t>
            </w:r>
          </w:p>
          <w:p w:rsidR="002C7D53" w:rsidRPr="002C7D53" w:rsidRDefault="002C7D53" w:rsidP="002C7D53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2C7D53">
              <w:rPr>
                <w:b/>
                <w:bCs/>
                <w:color w:val="333333"/>
                <w:sz w:val="20"/>
                <w:szCs w:val="20"/>
              </w:rPr>
              <w:t> </w:t>
            </w:r>
            <w:r w:rsidRPr="002C7D53">
              <w:rPr>
                <w:sz w:val="20"/>
                <w:szCs w:val="20"/>
                <w:lang w:val="en-GB"/>
              </w:rPr>
              <w:t>Rahmatollah Dadvar</w:t>
            </w:r>
            <w:r w:rsidRPr="002C7D53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2C7D53">
              <w:rPr>
                <w:sz w:val="20"/>
                <w:szCs w:val="20"/>
                <w:lang w:val="en-GB"/>
              </w:rPr>
              <w:t>,</w:t>
            </w:r>
            <w:r w:rsidRPr="002C7D53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2C7D53">
              <w:rPr>
                <w:sz w:val="20"/>
                <w:szCs w:val="20"/>
                <w:lang w:val="en-GB"/>
              </w:rPr>
              <w:t>Asiye Khoramaki</w:t>
            </w:r>
            <w:r w:rsidRPr="002C7D53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2C7D53">
              <w:rPr>
                <w:sz w:val="20"/>
                <w:szCs w:val="20"/>
                <w:lang w:val="en-GB"/>
              </w:rPr>
              <w:t>,</w:t>
            </w:r>
            <w:r w:rsidRPr="002C7D53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2C7D53">
              <w:rPr>
                <w:sz w:val="20"/>
                <w:szCs w:val="20"/>
                <w:lang w:val="en-GB"/>
              </w:rPr>
              <w:t>Maryam Habibi Fathabadi</w:t>
            </w:r>
          </w:p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256" w:type="dxa"/>
          </w:tcPr>
          <w:p w:rsidR="002C7D53" w:rsidRPr="002C7D53" w:rsidRDefault="002C7D53" w:rsidP="00B617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C7D53" w:rsidRPr="002C7D53" w:rsidRDefault="002C7D53" w:rsidP="00B6176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sz w:val="20"/>
                <w:szCs w:val="20"/>
              </w:rPr>
              <w:t>115-119</w:t>
            </w:r>
          </w:p>
        </w:tc>
      </w:tr>
      <w:tr w:rsidR="002C7D53" w:rsidRPr="002C7D53" w:rsidTr="002C7D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D53" w:rsidRPr="002C7D53" w:rsidRDefault="002C7D53" w:rsidP="00B6176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b/>
                <w:bCs/>
                <w:sz w:val="20"/>
                <w:szCs w:val="20"/>
              </w:rPr>
              <w:t>Ecological Studies on Food and Feeding Habits and Daily Feeding Time Schedule of Rhesus Monkey,</w:t>
            </w:r>
            <w:r w:rsidRPr="002C7D5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C7D53">
              <w:rPr>
                <w:b/>
                <w:bCs/>
                <w:i/>
                <w:iCs/>
                <w:sz w:val="20"/>
                <w:szCs w:val="20"/>
              </w:rPr>
              <w:t>Macaca mulatta</w:t>
            </w:r>
            <w:r w:rsidRPr="002C7D5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C7D53">
              <w:rPr>
                <w:b/>
                <w:bCs/>
                <w:sz w:val="20"/>
                <w:szCs w:val="20"/>
              </w:rPr>
              <w:t>(Zimmermann, 1758) in Saraswati Plantation Wildlife Sanctuary, Haryana (India)</w:t>
            </w:r>
          </w:p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b/>
                <w:bCs/>
                <w:sz w:val="20"/>
                <w:szCs w:val="20"/>
              </w:rPr>
              <w:t> </w:t>
            </w:r>
            <w:r w:rsidRPr="002C7D53">
              <w:rPr>
                <w:sz w:val="20"/>
                <w:szCs w:val="20"/>
              </w:rPr>
              <w:t> Girish Chopra, Ajay Kumar and Tarsem Kumar</w:t>
            </w:r>
          </w:p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C7D53" w:rsidRPr="002C7D53" w:rsidRDefault="002C7D53" w:rsidP="00B617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C7D53" w:rsidRPr="002C7D53" w:rsidRDefault="002C7D53" w:rsidP="00B6176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sz w:val="20"/>
                <w:szCs w:val="20"/>
              </w:rPr>
              <w:t>120-124</w:t>
            </w:r>
          </w:p>
        </w:tc>
      </w:tr>
      <w:tr w:rsidR="002C7D53" w:rsidRPr="002C7D53" w:rsidTr="002C7D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D53" w:rsidRPr="002C7D53" w:rsidRDefault="002C7D53" w:rsidP="00B6176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b/>
                <w:bCs/>
                <w:sz w:val="20"/>
                <w:szCs w:val="20"/>
              </w:rPr>
              <w:t>Mycoremediation of Crude Oil and Palm Kernel Contaminated Soils by</w:t>
            </w:r>
            <w:r w:rsidRPr="002C7D5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C7D53">
              <w:rPr>
                <w:b/>
                <w:bCs/>
                <w:i/>
                <w:iCs/>
                <w:sz w:val="20"/>
                <w:szCs w:val="20"/>
              </w:rPr>
              <w:t>Pleurotus pulmonarius</w:t>
            </w:r>
            <w:r w:rsidRPr="002C7D53">
              <w:rPr>
                <w:b/>
                <w:bCs/>
                <w:sz w:val="20"/>
                <w:szCs w:val="20"/>
              </w:rPr>
              <w:t>Fries (Quelet)</w:t>
            </w:r>
          </w:p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sz w:val="20"/>
                <w:szCs w:val="20"/>
              </w:rPr>
              <w:t> Adenipekun</w:t>
            </w:r>
            <w:r w:rsidRPr="002C7D53">
              <w:rPr>
                <w:rStyle w:val="apple-converted-space"/>
                <w:sz w:val="20"/>
                <w:szCs w:val="20"/>
              </w:rPr>
              <w:t> </w:t>
            </w:r>
            <w:r w:rsidRPr="002C7D53">
              <w:rPr>
                <w:sz w:val="20"/>
                <w:szCs w:val="20"/>
              </w:rPr>
              <w:t>, C.O. and Lawal,Y.</w:t>
            </w:r>
            <w:r w:rsidRPr="002C7D53">
              <w:rPr>
                <w:rStyle w:val="apple-converted-space"/>
                <w:sz w:val="20"/>
                <w:szCs w:val="20"/>
              </w:rPr>
              <w:t> </w:t>
            </w:r>
          </w:p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C7D53" w:rsidRPr="002C7D53" w:rsidRDefault="002C7D53" w:rsidP="00B617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C7D53" w:rsidRPr="002C7D53" w:rsidRDefault="002C7D53" w:rsidP="00B6176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sz w:val="20"/>
                <w:szCs w:val="20"/>
              </w:rPr>
              <w:t>125-131</w:t>
            </w:r>
          </w:p>
        </w:tc>
      </w:tr>
      <w:tr w:rsidR="002C7D53" w:rsidRPr="002C7D53" w:rsidTr="002C7D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D53" w:rsidRPr="002C7D53" w:rsidRDefault="002C7D53" w:rsidP="00B6176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0" w:type="dxa"/>
            <w:vAlign w:val="center"/>
          </w:tcPr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b/>
                <w:bCs/>
                <w:sz w:val="20"/>
                <w:szCs w:val="20"/>
                <w:lang w:val="en-GB"/>
              </w:rPr>
              <w:t>Histomorphometric Evaluation of the Extraction Sockets Treated with Different Graft Materials</w:t>
            </w:r>
          </w:p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sz w:val="20"/>
                <w:szCs w:val="20"/>
                <w:lang w:val="en-GB"/>
              </w:rPr>
              <w:t> Gamal M. Moutamed</w:t>
            </w:r>
          </w:p>
          <w:p w:rsidR="002C7D53" w:rsidRPr="002C7D53" w:rsidRDefault="002C7D53" w:rsidP="002C7D53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C7D53" w:rsidRPr="002C7D53" w:rsidRDefault="002C7D53" w:rsidP="00B617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C7D53" w:rsidRPr="002C7D53" w:rsidRDefault="002C7D53" w:rsidP="00B6176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sz w:val="20"/>
                <w:szCs w:val="20"/>
                <w:lang w:val="en-GB"/>
              </w:rPr>
              <w:t>132-146</w:t>
            </w:r>
          </w:p>
        </w:tc>
      </w:tr>
      <w:tr w:rsidR="002C7D53" w:rsidRPr="002C7D53" w:rsidTr="002C7D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D53" w:rsidRPr="002C7D53" w:rsidRDefault="002C7D53" w:rsidP="00B6176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0" w:type="dxa"/>
            <w:vAlign w:val="center"/>
          </w:tcPr>
          <w:p w:rsidR="002C7D53" w:rsidRPr="002C7D53" w:rsidRDefault="002C7D53" w:rsidP="002C7D53">
            <w:pPr>
              <w:pStyle w:val="20"/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C7D53">
              <w:rPr>
                <w:b/>
                <w:bCs/>
                <w:sz w:val="20"/>
                <w:szCs w:val="20"/>
              </w:rPr>
              <w:t>Extraction of Chromium (Vi) with 4-Adipoyl and 4-Sebacoyl Derivatives of Bis (1-Phenyl-3-Methylpyrazolone-5) in Acid Medium and the Effect of Butanol</w:t>
            </w:r>
          </w:p>
          <w:p w:rsidR="002C7D53" w:rsidRPr="002C7D53" w:rsidRDefault="002C7D53" w:rsidP="002C7D53">
            <w:pPr>
              <w:pStyle w:val="20"/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C7D53">
              <w:rPr>
                <w:b/>
                <w:bCs/>
                <w:sz w:val="20"/>
                <w:szCs w:val="20"/>
              </w:rPr>
              <w:t> </w:t>
            </w:r>
            <w:r w:rsidRPr="002C7D53">
              <w:rPr>
                <w:sz w:val="20"/>
                <w:szCs w:val="20"/>
              </w:rPr>
              <w:t>Kalagbor A. Ihesinachi, Uzoukwu B. Augustus</w:t>
            </w:r>
            <w:r w:rsidRPr="002C7D53">
              <w:rPr>
                <w:rStyle w:val="apple-converted-space"/>
                <w:sz w:val="20"/>
                <w:szCs w:val="20"/>
              </w:rPr>
              <w:t> </w:t>
            </w:r>
            <w:r w:rsidRPr="002C7D53">
              <w:rPr>
                <w:sz w:val="20"/>
                <w:szCs w:val="20"/>
              </w:rPr>
              <w:t>and Chukwu U. John</w:t>
            </w:r>
          </w:p>
          <w:p w:rsidR="002C7D53" w:rsidRPr="002C7D53" w:rsidRDefault="002C7D53" w:rsidP="002C7D53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C7D53" w:rsidRPr="002C7D53" w:rsidRDefault="002C7D53" w:rsidP="00B617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C7D53" w:rsidRPr="002C7D53" w:rsidRDefault="002C7D53" w:rsidP="00B6176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sz w:val="20"/>
                <w:szCs w:val="20"/>
              </w:rPr>
              <w:t>147-153</w:t>
            </w:r>
          </w:p>
        </w:tc>
      </w:tr>
      <w:tr w:rsidR="002C7D53" w:rsidRPr="002C7D53" w:rsidTr="002C7D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D53" w:rsidRPr="002C7D53" w:rsidRDefault="002C7D53" w:rsidP="00B6176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200" w:type="dxa"/>
            <w:vAlign w:val="center"/>
          </w:tcPr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b/>
                <w:bCs/>
                <w:color w:val="000000"/>
                <w:sz w:val="20"/>
                <w:szCs w:val="20"/>
              </w:rPr>
              <w:t>Paradox of Expansion Speed in Big-Bang Cosmology</w:t>
            </w:r>
          </w:p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sz w:val="20"/>
                <w:szCs w:val="20"/>
              </w:rPr>
              <w:t>Wei  Zhang</w:t>
            </w:r>
          </w:p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C7D53" w:rsidRPr="002C7D53" w:rsidRDefault="002C7D53" w:rsidP="00B617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C7D53" w:rsidRPr="002C7D53" w:rsidRDefault="002C7D53" w:rsidP="00B6176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sz w:val="20"/>
                <w:szCs w:val="20"/>
              </w:rPr>
              <w:t>154-159</w:t>
            </w:r>
          </w:p>
        </w:tc>
      </w:tr>
      <w:tr w:rsidR="002C7D53" w:rsidRPr="002C7D53" w:rsidTr="002C7D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D53" w:rsidRPr="002C7D53" w:rsidRDefault="002C7D53" w:rsidP="00B6176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200" w:type="dxa"/>
            <w:vAlign w:val="center"/>
          </w:tcPr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b/>
                <w:bCs/>
                <w:sz w:val="20"/>
                <w:szCs w:val="20"/>
              </w:rPr>
              <w:t>Regeneration status and phytosociology in</w:t>
            </w:r>
            <w:r w:rsidRPr="002C7D5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C7D53">
              <w:rPr>
                <w:b/>
                <w:bCs/>
                <w:i/>
                <w:iCs/>
                <w:sz w:val="20"/>
                <w:szCs w:val="20"/>
              </w:rPr>
              <w:t>Quercus leucotrichophora</w:t>
            </w:r>
            <w:r w:rsidRPr="002C7D5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C7D53">
              <w:rPr>
                <w:b/>
                <w:bCs/>
                <w:sz w:val="20"/>
                <w:szCs w:val="20"/>
              </w:rPr>
              <w:t>(A. Camus) and</w:t>
            </w:r>
            <w:r w:rsidRPr="002C7D5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C7D53">
              <w:rPr>
                <w:b/>
                <w:bCs/>
                <w:i/>
                <w:iCs/>
                <w:sz w:val="20"/>
                <w:szCs w:val="20"/>
              </w:rPr>
              <w:t>Pinus roxburghii</w:t>
            </w:r>
            <w:r w:rsidRPr="002C7D5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C7D53">
              <w:rPr>
                <w:b/>
                <w:bCs/>
                <w:sz w:val="20"/>
                <w:szCs w:val="20"/>
              </w:rPr>
              <w:t>(Sarg.) mixed forests in two different aspects influenced by forest fires in community managed forests of Kumaun Central Himalaya, India.</w:t>
            </w:r>
          </w:p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sz w:val="20"/>
                <w:szCs w:val="20"/>
              </w:rPr>
              <w:t> Nabin Raj Joshiand Ashish Tewari</w:t>
            </w:r>
          </w:p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C7D53" w:rsidRPr="002C7D53" w:rsidRDefault="002C7D53" w:rsidP="00B617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C7D53" w:rsidRPr="002C7D53" w:rsidRDefault="002C7D53" w:rsidP="00B6176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sz w:val="20"/>
                <w:szCs w:val="20"/>
              </w:rPr>
              <w:t>160-166</w:t>
            </w:r>
          </w:p>
        </w:tc>
      </w:tr>
      <w:tr w:rsidR="002C7D53" w:rsidRPr="002C7D53" w:rsidTr="002C7D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D53" w:rsidRPr="002C7D53" w:rsidRDefault="002C7D53" w:rsidP="00B6176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7200" w:type="dxa"/>
            <w:vAlign w:val="center"/>
          </w:tcPr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b/>
                <w:bCs/>
                <w:sz w:val="20"/>
                <w:szCs w:val="20"/>
              </w:rPr>
              <w:t>Antifungal Activity of a Common Himalayan Foliose Lichen</w:t>
            </w:r>
            <w:r w:rsidRPr="002C7D5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C7D53">
              <w:rPr>
                <w:b/>
                <w:bCs/>
                <w:i/>
                <w:iCs/>
                <w:sz w:val="20"/>
                <w:szCs w:val="20"/>
              </w:rPr>
              <w:t>Parmotrema tinctorum</w:t>
            </w:r>
            <w:r w:rsidRPr="002C7D5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C7D53">
              <w:rPr>
                <w:b/>
                <w:bCs/>
                <w:sz w:val="20"/>
                <w:szCs w:val="20"/>
              </w:rPr>
              <w:t>( Despr. ex Nyl.) Hale.</w:t>
            </w:r>
          </w:p>
          <w:p w:rsidR="002C7D53" w:rsidRPr="002C7D53" w:rsidRDefault="002C7D53" w:rsidP="002C7D53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3">
              <w:rPr>
                <w:rFonts w:ascii="Times New Roman" w:hAnsi="Times New Roman" w:cs="Times New Roman"/>
                <w:sz w:val="20"/>
                <w:szCs w:val="20"/>
              </w:rPr>
              <w:t> Priti Tiwari</w:t>
            </w:r>
            <w:r w:rsidRPr="002C7D53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2C7D53">
              <w:rPr>
                <w:rFonts w:ascii="Times New Roman" w:hAnsi="Times New Roman" w:cs="Times New Roman"/>
                <w:sz w:val="20"/>
                <w:szCs w:val="20"/>
              </w:rPr>
              <w:t>, Himanshu Rai, D.K.Upreti, Suman Trivedi, Preeti Shukla</w:t>
            </w:r>
          </w:p>
          <w:p w:rsidR="002C7D53" w:rsidRPr="002C7D53" w:rsidRDefault="002C7D53" w:rsidP="002C7D53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C7D53" w:rsidRPr="002C7D53" w:rsidRDefault="002C7D53" w:rsidP="00B617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C7D53" w:rsidRPr="002C7D53" w:rsidRDefault="002C7D53" w:rsidP="00B6176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sz w:val="20"/>
                <w:szCs w:val="20"/>
              </w:rPr>
              <w:t>167-171</w:t>
            </w:r>
          </w:p>
        </w:tc>
      </w:tr>
      <w:tr w:rsidR="002C7D53" w:rsidRPr="002C7D53" w:rsidTr="002C7D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D53" w:rsidRPr="002C7D53" w:rsidRDefault="002C7D53" w:rsidP="00B6176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200" w:type="dxa"/>
            <w:vAlign w:val="center"/>
          </w:tcPr>
          <w:p w:rsidR="002C7D53" w:rsidRPr="002C7D53" w:rsidRDefault="002C7D53" w:rsidP="002C7D53">
            <w:pPr>
              <w:pStyle w:val="20"/>
              <w:adjustRightInd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2C7D53">
              <w:rPr>
                <w:b/>
                <w:sz w:val="20"/>
                <w:szCs w:val="20"/>
              </w:rPr>
              <w:t>Convergence of Periodical Evolutionary Computation</w:t>
            </w:r>
          </w:p>
          <w:p w:rsidR="002C7D53" w:rsidRPr="002C7D53" w:rsidRDefault="002C7D53" w:rsidP="002C7D53">
            <w:pPr>
              <w:adjustRightInd w:val="0"/>
              <w:snapToGrid w:val="0"/>
              <w:rPr>
                <w:sz w:val="20"/>
                <w:szCs w:val="20"/>
              </w:rPr>
            </w:pPr>
            <w:r w:rsidRPr="002C7D53">
              <w:rPr>
                <w:sz w:val="20"/>
                <w:szCs w:val="20"/>
              </w:rPr>
              <w:t> WU Sheng-Ping</w:t>
            </w:r>
          </w:p>
          <w:p w:rsidR="002C7D53" w:rsidRPr="002C7D53" w:rsidRDefault="002C7D53" w:rsidP="002C7D53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C7D53" w:rsidRPr="002C7D53" w:rsidRDefault="002C7D53" w:rsidP="00B617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C7D53" w:rsidRPr="002C7D53" w:rsidRDefault="002C7D53" w:rsidP="00B6176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sz w:val="20"/>
                <w:szCs w:val="20"/>
              </w:rPr>
              <w:t>172-174</w:t>
            </w:r>
          </w:p>
        </w:tc>
      </w:tr>
      <w:tr w:rsidR="002C7D53" w:rsidRPr="002C7D53" w:rsidTr="002C7D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D53" w:rsidRPr="002C7D53" w:rsidRDefault="002C7D53" w:rsidP="00B6176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200" w:type="dxa"/>
            <w:vAlign w:val="center"/>
          </w:tcPr>
          <w:p w:rsidR="002C7D53" w:rsidRPr="002C7D53" w:rsidRDefault="002C7D53" w:rsidP="002C7D53">
            <w:pPr>
              <w:pStyle w:val="body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2C7D53">
              <w:rPr>
                <w:b/>
                <w:bCs/>
                <w:sz w:val="20"/>
                <w:szCs w:val="20"/>
              </w:rPr>
              <w:t>Hunting Wolves In Montana - Where Is The Data?</w:t>
            </w:r>
          </w:p>
          <w:p w:rsidR="002C7D53" w:rsidRPr="002C7D53" w:rsidRDefault="002C7D53" w:rsidP="002C7D53">
            <w:pPr>
              <w:pStyle w:val="body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2C7D53">
              <w:rPr>
                <w:sz w:val="20"/>
                <w:szCs w:val="20"/>
              </w:rPr>
              <w:t> Jay S. Mallonee</w:t>
            </w:r>
          </w:p>
          <w:p w:rsidR="002C7D53" w:rsidRPr="002C7D53" w:rsidRDefault="002C7D53" w:rsidP="002C7D53">
            <w:pPr>
              <w:pStyle w:val="body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2C7D53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C7D53" w:rsidRPr="002C7D53" w:rsidRDefault="002C7D53" w:rsidP="00B617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C7D53" w:rsidRPr="002C7D53" w:rsidRDefault="002C7D53" w:rsidP="00B6176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D53">
              <w:rPr>
                <w:b/>
                <w:sz w:val="20"/>
                <w:szCs w:val="20"/>
              </w:rPr>
              <w:t>175-182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014" w:rsidRDefault="009B1014" w:rsidP="009A14FB">
      <w:r>
        <w:separator/>
      </w:r>
    </w:p>
  </w:endnote>
  <w:endnote w:type="continuationSeparator" w:id="1">
    <w:p w:rsidR="009B1014" w:rsidRDefault="009B1014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1032F2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2C7D53" w:rsidRPr="002C7D53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014" w:rsidRDefault="009B1014" w:rsidP="009A14FB">
      <w:r>
        <w:separator/>
      </w:r>
    </w:p>
  </w:footnote>
  <w:footnote w:type="continuationSeparator" w:id="1">
    <w:p w:rsidR="009B1014" w:rsidRDefault="009B1014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201</w:t>
    </w:r>
    <w:r w:rsidR="002C7D53">
      <w:rPr>
        <w:rFonts w:hint="eastAsia"/>
        <w:sz w:val="20"/>
        <w:szCs w:val="20"/>
      </w:rPr>
      <w:t>1</w:t>
    </w:r>
    <w:r w:rsidRPr="001F3F6D">
      <w:rPr>
        <w:sz w:val="20"/>
        <w:szCs w:val="20"/>
      </w:rPr>
      <w:t>;</w:t>
    </w:r>
    <w:r w:rsidR="002C7D53">
      <w:rPr>
        <w:rFonts w:hint="eastAsia"/>
        <w:sz w:val="20"/>
        <w:szCs w:val="20"/>
      </w:rPr>
      <w:t>9</w:t>
    </w:r>
    <w:r w:rsidRPr="001F3F6D">
      <w:rPr>
        <w:sz w:val="20"/>
        <w:szCs w:val="20"/>
      </w:rPr>
      <w:t>(</w:t>
    </w:r>
    <w:r w:rsidR="002C7D53">
      <w:rPr>
        <w:rFonts w:hint="eastAsia"/>
        <w:sz w:val="20"/>
        <w:szCs w:val="20"/>
      </w:rPr>
      <w:t>9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032F2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9705B"/>
    <w:rsid w:val="002A0A7D"/>
    <w:rsid w:val="002C7D53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B1014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uiPriority w:val="99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nospacing">
    <w:name w:val="nospacing"/>
    <w:basedOn w:val="a"/>
    <w:rsid w:val="002C7D53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c">
    <w:name w:val="char"/>
    <w:basedOn w:val="a0"/>
    <w:rsid w:val="002C7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706</Words>
  <Characters>4026</Characters>
  <Application>Microsoft Office Word</Application>
  <DocSecurity>0</DocSecurity>
  <Lines>33</Lines>
  <Paragraphs>9</Paragraphs>
  <ScaleCrop>false</ScaleCrop>
  <Company>微软中国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2013-08-07T08:21:00Z</dcterms:created>
  <dcterms:modified xsi:type="dcterms:W3CDTF">2013-08-07T08:21:00Z</dcterms:modified>
</cp:coreProperties>
</file>