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798" w:rsidRPr="008E747E" w:rsidRDefault="00B01798" w:rsidP="00DC6EC6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B01798" w:rsidRPr="00B01798" w:rsidRDefault="00B01798" w:rsidP="00DC6EC6">
            <w:pPr>
              <w:rPr>
                <w:sz w:val="20"/>
                <w:szCs w:val="20"/>
              </w:rPr>
            </w:pPr>
            <w:r w:rsidRPr="00B01798">
              <w:rPr>
                <w:b/>
                <w:bCs/>
                <w:iCs/>
                <w:sz w:val="20"/>
                <w:szCs w:val="20"/>
              </w:rPr>
              <w:t>A Computational Fluid Dynamic Flow and Heat Transfer in two phase Micro-Channels: case review</w:t>
            </w:r>
          </w:p>
          <w:p w:rsidR="00B01798" w:rsidRDefault="00B01798" w:rsidP="00DC6EC6">
            <w:pPr>
              <w:rPr>
                <w:rFonts w:hint="eastAsia"/>
                <w:sz w:val="20"/>
                <w:szCs w:val="20"/>
              </w:rPr>
            </w:pPr>
            <w:r w:rsidRPr="008E747E">
              <w:rPr>
                <w:sz w:val="20"/>
                <w:szCs w:val="20"/>
              </w:rPr>
              <w:t>Dr. A.P. Singh and Mohd Ghufran Ali Siddiqui</w:t>
            </w:r>
          </w:p>
          <w:p w:rsidR="00B01798" w:rsidRPr="008E747E" w:rsidRDefault="00B01798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01798" w:rsidRPr="008E747E" w:rsidRDefault="00B01798" w:rsidP="00DC6EC6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1-3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798" w:rsidRPr="008E747E" w:rsidRDefault="00B01798" w:rsidP="00DC6EC6">
            <w:pPr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rPr>
                <w:sz w:val="20"/>
                <w:szCs w:val="20"/>
              </w:rPr>
            </w:pPr>
            <w:bookmarkStart w:id="0" w:name="OLE_LINK15"/>
            <w:r w:rsidRPr="008E747E">
              <w:rPr>
                <w:b/>
                <w:bCs/>
                <w:sz w:val="20"/>
                <w:szCs w:val="20"/>
              </w:rPr>
              <w:t>Organizational Role Stress among the Faculty Members in Higher Education Institutions−An Empirical Assessment</w:t>
            </w:r>
            <w:bookmarkEnd w:id="0"/>
          </w:p>
          <w:p w:rsidR="00B01798" w:rsidRDefault="00B01798" w:rsidP="00DC6EC6">
            <w:pPr>
              <w:rPr>
                <w:rFonts w:hint="eastAsia"/>
                <w:sz w:val="20"/>
                <w:szCs w:val="20"/>
              </w:rPr>
            </w:pPr>
            <w:r w:rsidRPr="008E747E">
              <w:rPr>
                <w:sz w:val="20"/>
                <w:szCs w:val="20"/>
              </w:rPr>
              <w:t>Prof. (Dr.) S. Mufeed Ahmad, Ahfaq Ahmad Makhdoomi</w:t>
            </w:r>
          </w:p>
          <w:p w:rsidR="00B01798" w:rsidRPr="008E747E" w:rsidRDefault="00B01798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01798" w:rsidRPr="008E747E" w:rsidRDefault="00B01798" w:rsidP="00DC6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4-15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rPr>
                <w:sz w:val="20"/>
                <w:szCs w:val="20"/>
              </w:rPr>
            </w:pPr>
            <w:r w:rsidRPr="008E747E">
              <w:rPr>
                <w:b/>
                <w:bCs/>
                <w:sz w:val="20"/>
                <w:szCs w:val="20"/>
              </w:rPr>
              <w:t>Study the Characteristics of CdSe\Polythiophene Nanocomposite By TGA/DTA, XRD, UV-VIS Spectroscopy, SEM-EDXA &amp; FTIR</w:t>
            </w:r>
          </w:p>
          <w:p w:rsidR="00B01798" w:rsidRDefault="00B01798" w:rsidP="00DC6EC6">
            <w:pPr>
              <w:rPr>
                <w:rFonts w:hint="eastAsia"/>
                <w:sz w:val="20"/>
                <w:szCs w:val="20"/>
              </w:rPr>
            </w:pPr>
            <w:r w:rsidRPr="008E747E">
              <w:rPr>
                <w:sz w:val="20"/>
                <w:szCs w:val="20"/>
              </w:rPr>
              <w:t>A K Singh, M Sakil, G S Roy</w:t>
            </w:r>
          </w:p>
          <w:p w:rsidR="00B01798" w:rsidRPr="008E747E" w:rsidRDefault="00B01798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16-20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rPr>
                <w:sz w:val="20"/>
                <w:szCs w:val="20"/>
              </w:rPr>
            </w:pPr>
            <w:bookmarkStart w:id="1" w:name="OLE_LINK16"/>
            <w:r w:rsidRPr="008E747E">
              <w:rPr>
                <w:b/>
                <w:bCs/>
                <w:sz w:val="20"/>
                <w:szCs w:val="20"/>
              </w:rPr>
              <w:t>Synthesis and Characterization of Nanocomposite CdS/ZnO for Sensor Application</w:t>
            </w:r>
            <w:bookmarkEnd w:id="1"/>
          </w:p>
          <w:p w:rsidR="00B01798" w:rsidRDefault="00B01798" w:rsidP="00DC6EC6">
            <w:pPr>
              <w:rPr>
                <w:rFonts w:hint="eastAsia"/>
                <w:sz w:val="20"/>
                <w:szCs w:val="20"/>
              </w:rPr>
            </w:pPr>
            <w:bookmarkStart w:id="2" w:name="OLE_LINK7"/>
            <w:r w:rsidRPr="008E747E">
              <w:rPr>
                <w:sz w:val="20"/>
                <w:szCs w:val="20"/>
              </w:rPr>
              <w:t>J P Panda</w:t>
            </w:r>
            <w:bookmarkEnd w:id="2"/>
            <w:r w:rsidRPr="008E747E">
              <w:rPr>
                <w:sz w:val="20"/>
                <w:szCs w:val="20"/>
              </w:rPr>
              <w:t> , G S Roy </w:t>
            </w:r>
          </w:p>
          <w:p w:rsidR="00B01798" w:rsidRPr="008E747E" w:rsidRDefault="00B01798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21-25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798" w:rsidRPr="008E747E" w:rsidRDefault="00B01798" w:rsidP="00DC6EC6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rPr>
                <w:sz w:val="20"/>
                <w:szCs w:val="20"/>
              </w:rPr>
            </w:pPr>
            <w:r w:rsidRPr="008E747E">
              <w:rPr>
                <w:b/>
                <w:bCs/>
                <w:sz w:val="20"/>
                <w:szCs w:val="20"/>
              </w:rPr>
              <w:t>Characterization of Copper Oxide Nanocrystal by TEM, XRD and FTIR</w:t>
            </w:r>
          </w:p>
          <w:p w:rsidR="00B01798" w:rsidRDefault="00B01798" w:rsidP="00DC6EC6">
            <w:pPr>
              <w:rPr>
                <w:rFonts w:hint="eastAsia"/>
                <w:sz w:val="20"/>
                <w:szCs w:val="20"/>
              </w:rPr>
            </w:pPr>
            <w:r w:rsidRPr="008E747E">
              <w:rPr>
                <w:sz w:val="20"/>
                <w:szCs w:val="20"/>
              </w:rPr>
              <w:t>R. Behera, G.S. Roy</w:t>
            </w:r>
          </w:p>
          <w:p w:rsidR="00B01798" w:rsidRPr="008E747E" w:rsidRDefault="00B01798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01798" w:rsidRPr="008E747E" w:rsidRDefault="00B01798" w:rsidP="00DC6EC6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26-29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798" w:rsidRPr="008E747E" w:rsidRDefault="00B01798" w:rsidP="00DC6EC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rPr>
                <w:sz w:val="20"/>
                <w:szCs w:val="20"/>
              </w:rPr>
            </w:pPr>
            <w:r w:rsidRPr="008E747E">
              <w:rPr>
                <w:b/>
                <w:bCs/>
                <w:sz w:val="20"/>
                <w:szCs w:val="20"/>
              </w:rPr>
              <w:t>Impact Of Krishi Vigyan Kenderas In Empowerment Of Rural Women</w:t>
            </w:r>
          </w:p>
          <w:p w:rsidR="00B01798" w:rsidRDefault="00B01798" w:rsidP="00DC6EC6">
            <w:pPr>
              <w:rPr>
                <w:rFonts w:hint="eastAsia"/>
                <w:sz w:val="20"/>
                <w:szCs w:val="20"/>
              </w:rPr>
            </w:pPr>
            <w:r w:rsidRPr="008E747E">
              <w:rPr>
                <w:sz w:val="20"/>
                <w:szCs w:val="20"/>
              </w:rPr>
              <w:t>Tabasum Nazir. Dr. Naheed Vaida and Dr. Mustaq Ahmad Dar</w:t>
            </w:r>
          </w:p>
          <w:p w:rsidR="00B01798" w:rsidRPr="008E747E" w:rsidRDefault="00B01798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01798" w:rsidRPr="008E747E" w:rsidRDefault="00B01798" w:rsidP="00DC6EC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30-33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rPr>
                <w:sz w:val="20"/>
                <w:szCs w:val="20"/>
              </w:rPr>
            </w:pPr>
            <w:r w:rsidRPr="008E747E">
              <w:rPr>
                <w:b/>
                <w:bCs/>
                <w:sz w:val="20"/>
                <w:szCs w:val="20"/>
              </w:rPr>
              <w:t>Development Of Democratic Values  Among Secondary School Students In Kashmir – An Evaluative Study.</w:t>
            </w:r>
          </w:p>
          <w:p w:rsidR="00B01798" w:rsidRDefault="00B01798" w:rsidP="00DC6EC6">
            <w:pPr>
              <w:rPr>
                <w:rFonts w:hint="eastAsia"/>
                <w:sz w:val="20"/>
                <w:szCs w:val="20"/>
              </w:rPr>
            </w:pPr>
            <w:r w:rsidRPr="008E747E">
              <w:rPr>
                <w:sz w:val="20"/>
                <w:szCs w:val="20"/>
              </w:rPr>
              <w:t>Dr. Konnsar Jan</w:t>
            </w:r>
          </w:p>
          <w:p w:rsidR="00B01798" w:rsidRPr="008E747E" w:rsidRDefault="00B01798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34-39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798" w:rsidRPr="008E747E" w:rsidRDefault="00B01798" w:rsidP="00DC6EC6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shd w:val="clear" w:color="auto" w:fill="FFFFFF"/>
              <w:rPr>
                <w:sz w:val="20"/>
                <w:szCs w:val="20"/>
              </w:rPr>
            </w:pPr>
            <w:r w:rsidRPr="008E747E">
              <w:rPr>
                <w:b/>
                <w:bCs/>
                <w:sz w:val="20"/>
                <w:szCs w:val="20"/>
              </w:rPr>
              <w:t>A Study Of Mental Health And Academic Achievement Of Physically Challenged And Normal Adolescent Students In District Srinagar</w:t>
            </w:r>
          </w:p>
          <w:p w:rsidR="00B01798" w:rsidRDefault="00B01798" w:rsidP="00DC6EC6">
            <w:pPr>
              <w:shd w:val="clear" w:color="auto" w:fill="FFFFFF"/>
              <w:rPr>
                <w:rFonts w:hint="eastAsia"/>
                <w:sz w:val="20"/>
                <w:szCs w:val="20"/>
              </w:rPr>
            </w:pPr>
            <w:r w:rsidRPr="008E747E">
              <w:rPr>
                <w:sz w:val="20"/>
                <w:szCs w:val="20"/>
              </w:rPr>
              <w:t>Dr. Mohammad Yousuf Ganie, Dr. Shabir Ahmad Bhat</w:t>
            </w:r>
          </w:p>
          <w:p w:rsidR="00B01798" w:rsidRPr="008E747E" w:rsidRDefault="00B01798" w:rsidP="00DC6E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spacing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01798" w:rsidRPr="008E747E" w:rsidRDefault="00B01798" w:rsidP="00DC6EC6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40-45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rPr>
                <w:sz w:val="20"/>
                <w:szCs w:val="20"/>
              </w:rPr>
            </w:pPr>
            <w:r w:rsidRPr="008E747E">
              <w:rPr>
                <w:b/>
                <w:bCs/>
                <w:sz w:val="20"/>
                <w:szCs w:val="20"/>
              </w:rPr>
              <w:t>Investigate the relationship between attachment styles, social support and mental health with adjustment after divorce in women</w:t>
            </w:r>
          </w:p>
          <w:p w:rsidR="00B01798" w:rsidRDefault="00B01798" w:rsidP="00DC6EC6">
            <w:pPr>
              <w:rPr>
                <w:rFonts w:hint="eastAsia"/>
                <w:sz w:val="20"/>
                <w:szCs w:val="20"/>
              </w:rPr>
            </w:pPr>
            <w:r w:rsidRPr="008E747E">
              <w:rPr>
                <w:sz w:val="20"/>
                <w:szCs w:val="20"/>
              </w:rPr>
              <w:t>Mahmood Shahsavari</w:t>
            </w:r>
          </w:p>
          <w:p w:rsidR="00B01798" w:rsidRPr="008E747E" w:rsidRDefault="00B01798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46-49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798" w:rsidRPr="008E747E" w:rsidRDefault="00B01798" w:rsidP="00DC6EC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rPr>
                <w:sz w:val="20"/>
                <w:szCs w:val="20"/>
              </w:rPr>
            </w:pPr>
            <w:r w:rsidRPr="008E747E">
              <w:rPr>
                <w:b/>
                <w:bCs/>
                <w:sz w:val="20"/>
                <w:szCs w:val="20"/>
              </w:rPr>
              <w:t>Diffusion method and Vitek machine analysis of ESBLs for </w:t>
            </w:r>
            <w:r w:rsidRPr="008E747E">
              <w:rPr>
                <w:b/>
                <w:bCs/>
                <w:i/>
                <w:iCs/>
                <w:sz w:val="20"/>
                <w:szCs w:val="20"/>
              </w:rPr>
              <w:t>Klebsiella pneumoniae</w:t>
            </w:r>
            <w:r w:rsidRPr="008E747E">
              <w:rPr>
                <w:b/>
                <w:bCs/>
                <w:sz w:val="20"/>
                <w:szCs w:val="20"/>
              </w:rPr>
              <w:t> a comparable study</w:t>
            </w:r>
          </w:p>
          <w:p w:rsidR="00B01798" w:rsidRDefault="00B01798" w:rsidP="00DC6EC6">
            <w:pPr>
              <w:rPr>
                <w:rFonts w:hint="eastAsia"/>
                <w:sz w:val="20"/>
                <w:szCs w:val="20"/>
              </w:rPr>
            </w:pPr>
            <w:r w:rsidRPr="008E747E">
              <w:rPr>
                <w:sz w:val="20"/>
                <w:szCs w:val="20"/>
              </w:rPr>
              <w:t>Hesham M. Mahdy , Abdel-Moniem M. Sharaf, Mahmoud M. Al-Aaser  and Hamdy M. El-Sayed</w:t>
            </w:r>
          </w:p>
          <w:p w:rsidR="00B01798" w:rsidRPr="008E747E" w:rsidRDefault="00B01798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01798" w:rsidRPr="008E747E" w:rsidRDefault="00B01798" w:rsidP="00DC6EC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50-56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798" w:rsidRPr="008E747E" w:rsidRDefault="00B01798" w:rsidP="00DC6EC6">
            <w:pPr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rPr>
                <w:sz w:val="20"/>
                <w:szCs w:val="20"/>
              </w:rPr>
            </w:pPr>
            <w:r w:rsidRPr="008E747E">
              <w:rPr>
                <w:b/>
                <w:bCs/>
                <w:sz w:val="20"/>
                <w:szCs w:val="20"/>
              </w:rPr>
              <w:t>Synthesis and Surface Properties of Some Prepared Cationic Surfactants</w:t>
            </w:r>
          </w:p>
          <w:p w:rsidR="00B01798" w:rsidRDefault="00B01798" w:rsidP="00DC6EC6">
            <w:pPr>
              <w:rPr>
                <w:rFonts w:hint="eastAsia"/>
                <w:sz w:val="20"/>
                <w:szCs w:val="20"/>
              </w:rPr>
            </w:pPr>
            <w:r w:rsidRPr="008E747E">
              <w:rPr>
                <w:sz w:val="20"/>
                <w:szCs w:val="20"/>
              </w:rPr>
              <w:t>Aiad, M.A. E-Sukkary, M.A. Hegazy, A. F. Essa and Sameh Said</w:t>
            </w:r>
          </w:p>
          <w:p w:rsidR="00B01798" w:rsidRPr="008E747E" w:rsidRDefault="00B01798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01798" w:rsidRPr="008E747E" w:rsidRDefault="00B01798" w:rsidP="00DC6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57-65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798" w:rsidRPr="008E747E" w:rsidRDefault="00B01798" w:rsidP="00DC6EC6">
            <w:pPr>
              <w:spacing w:line="150" w:lineRule="atLeast"/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rPr>
                <w:sz w:val="20"/>
                <w:szCs w:val="20"/>
              </w:rPr>
            </w:pPr>
            <w:r w:rsidRPr="008E747E">
              <w:rPr>
                <w:b/>
                <w:bCs/>
                <w:sz w:val="20"/>
                <w:szCs w:val="20"/>
              </w:rPr>
              <w:t>Toxicity of Binary Combinations of </w:t>
            </w:r>
            <w:r w:rsidRPr="008E747E">
              <w:rPr>
                <w:b/>
                <w:bCs/>
                <w:i/>
                <w:iCs/>
                <w:sz w:val="20"/>
                <w:szCs w:val="20"/>
              </w:rPr>
              <w:t>Bauhinia variegata</w:t>
            </w:r>
            <w:r w:rsidRPr="008E747E">
              <w:rPr>
                <w:b/>
                <w:bCs/>
                <w:sz w:val="20"/>
                <w:szCs w:val="20"/>
              </w:rPr>
              <w:t> and </w:t>
            </w:r>
            <w:r w:rsidRPr="008E747E">
              <w:rPr>
                <w:b/>
                <w:bCs/>
                <w:i/>
                <w:iCs/>
                <w:sz w:val="20"/>
                <w:szCs w:val="20"/>
              </w:rPr>
              <w:t>Mimusops elengi</w:t>
            </w:r>
            <w:r w:rsidRPr="008E747E">
              <w:rPr>
                <w:b/>
                <w:bCs/>
                <w:sz w:val="20"/>
                <w:szCs w:val="20"/>
              </w:rPr>
              <w:t> with Synergist Piperonyl Butoxide or MGK-264 Against the Fresh Water Snail </w:t>
            </w:r>
            <w:r w:rsidRPr="008E747E">
              <w:rPr>
                <w:b/>
                <w:bCs/>
                <w:i/>
                <w:iCs/>
                <w:sz w:val="20"/>
                <w:szCs w:val="20"/>
              </w:rPr>
              <w:t>Lymnaea acuminata</w:t>
            </w:r>
          </w:p>
          <w:p w:rsidR="00B01798" w:rsidRDefault="00B01798" w:rsidP="00DC6EC6">
            <w:pPr>
              <w:rPr>
                <w:rFonts w:hint="eastAsia"/>
                <w:sz w:val="20"/>
                <w:szCs w:val="20"/>
              </w:rPr>
            </w:pPr>
            <w:r w:rsidRPr="008E747E">
              <w:rPr>
                <w:sz w:val="20"/>
                <w:szCs w:val="20"/>
              </w:rPr>
              <w:t xml:space="preserve">Kanchan Lata Singh, </w:t>
            </w:r>
            <w:r>
              <w:rPr>
                <w:sz w:val="20"/>
                <w:szCs w:val="20"/>
              </w:rPr>
              <w:t>D. K. Singh &amp; Vinay Kumar Singh</w:t>
            </w:r>
          </w:p>
          <w:p w:rsidR="00B01798" w:rsidRPr="008E747E" w:rsidRDefault="00B01798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spacing w:line="15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01798" w:rsidRPr="008E747E" w:rsidRDefault="00B01798" w:rsidP="00DC6EC6">
            <w:pPr>
              <w:spacing w:line="15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66-71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798" w:rsidRPr="008E747E" w:rsidRDefault="00B01798" w:rsidP="00DC6EC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rPr>
                <w:sz w:val="20"/>
                <w:szCs w:val="20"/>
              </w:rPr>
            </w:pPr>
            <w:bookmarkStart w:id="3" w:name="OLE_LINK17"/>
            <w:r w:rsidRPr="008E747E">
              <w:rPr>
                <w:b/>
                <w:bCs/>
                <w:sz w:val="20"/>
                <w:szCs w:val="20"/>
              </w:rPr>
              <w:t>Effect of different media on </w:t>
            </w:r>
            <w:r w:rsidRPr="008E747E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8E747E">
              <w:rPr>
                <w:b/>
                <w:bCs/>
                <w:sz w:val="20"/>
                <w:szCs w:val="20"/>
              </w:rPr>
              <w:t> Seed Germination and Protocorm Formation of </w:t>
            </w:r>
            <w:r w:rsidRPr="008E747E">
              <w:rPr>
                <w:b/>
                <w:bCs/>
                <w:i/>
                <w:iCs/>
                <w:sz w:val="20"/>
                <w:szCs w:val="20"/>
              </w:rPr>
              <w:t>Vanda tessellata (Roxb.)</w:t>
            </w:r>
            <w:bookmarkEnd w:id="3"/>
            <w:r w:rsidRPr="008E747E">
              <w:rPr>
                <w:b/>
                <w:bCs/>
                <w:i/>
                <w:iCs/>
                <w:sz w:val="20"/>
                <w:szCs w:val="20"/>
              </w:rPr>
              <w:t> Hook. Ex. G</w:t>
            </w:r>
            <w:r w:rsidRPr="008E747E">
              <w:rPr>
                <w:b/>
                <w:bCs/>
                <w:sz w:val="20"/>
                <w:szCs w:val="20"/>
              </w:rPr>
              <w:t> an endangered medicinal orchid</w:t>
            </w:r>
          </w:p>
          <w:p w:rsidR="00B01798" w:rsidRDefault="00B01798" w:rsidP="00B01798">
            <w:pPr>
              <w:rPr>
                <w:rFonts w:hint="eastAsia"/>
                <w:sz w:val="20"/>
                <w:szCs w:val="20"/>
              </w:rPr>
            </w:pPr>
            <w:r w:rsidRPr="008E747E">
              <w:rPr>
                <w:sz w:val="20"/>
                <w:szCs w:val="20"/>
              </w:rPr>
              <w:t xml:space="preserve">Bindiya Prakash, Dr. Shagufta Khan, Dr. Ritu Thakur Bais </w:t>
            </w:r>
          </w:p>
          <w:p w:rsidR="00B01798" w:rsidRPr="008E747E" w:rsidRDefault="00B01798" w:rsidP="00B0179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01798" w:rsidRPr="008E747E" w:rsidRDefault="00B01798" w:rsidP="00DC6EC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72-76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798" w:rsidRPr="008E747E" w:rsidRDefault="00B01798" w:rsidP="00DC6EC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rPr>
                <w:sz w:val="20"/>
                <w:szCs w:val="20"/>
              </w:rPr>
            </w:pPr>
            <w:bookmarkStart w:id="4" w:name="OLE_LINK18"/>
            <w:r w:rsidRPr="008E747E">
              <w:rPr>
                <w:b/>
                <w:bCs/>
                <w:sz w:val="20"/>
                <w:szCs w:val="20"/>
              </w:rPr>
              <w:t>Does Conflict Affect Agricultural Productivity? Evidence From Agrarian Communities In Akwa Ibom State, Nigeria</w:t>
            </w:r>
            <w:bookmarkEnd w:id="4"/>
          </w:p>
          <w:p w:rsidR="00B01798" w:rsidRDefault="00B01798" w:rsidP="00DC6EC6">
            <w:pPr>
              <w:rPr>
                <w:rFonts w:hint="eastAsia"/>
                <w:sz w:val="20"/>
                <w:szCs w:val="20"/>
              </w:rPr>
            </w:pPr>
            <w:r w:rsidRPr="008E747E">
              <w:rPr>
                <w:sz w:val="20"/>
                <w:szCs w:val="20"/>
              </w:rPr>
              <w:t>Aniekan J. Akpaeti and Gabriel S. Umoh</w:t>
            </w:r>
          </w:p>
          <w:p w:rsidR="00B01798" w:rsidRPr="008E747E" w:rsidRDefault="00B01798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01798" w:rsidRPr="008E747E" w:rsidRDefault="00B01798" w:rsidP="00DC6EC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77-83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rPr>
                <w:sz w:val="20"/>
                <w:szCs w:val="20"/>
              </w:rPr>
            </w:pPr>
            <w:r w:rsidRPr="008E747E">
              <w:rPr>
                <w:b/>
                <w:bCs/>
                <w:sz w:val="20"/>
                <w:szCs w:val="20"/>
              </w:rPr>
              <w:t>Analysis treasury responsibilities in the money principles</w:t>
            </w:r>
          </w:p>
          <w:p w:rsidR="00B01798" w:rsidRDefault="00B01798" w:rsidP="00DC6EC6">
            <w:pPr>
              <w:rPr>
                <w:rFonts w:hint="eastAsia"/>
                <w:sz w:val="20"/>
                <w:szCs w:val="20"/>
              </w:rPr>
            </w:pPr>
            <w:r w:rsidRPr="008E747E">
              <w:rPr>
                <w:sz w:val="20"/>
                <w:szCs w:val="20"/>
              </w:rPr>
              <w:t>Behrooz Hosseinzadeh</w:t>
            </w:r>
          </w:p>
          <w:p w:rsidR="00B01798" w:rsidRPr="008E747E" w:rsidRDefault="00B01798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84-89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rPr>
                <w:sz w:val="20"/>
                <w:szCs w:val="20"/>
              </w:rPr>
            </w:pPr>
            <w:r w:rsidRPr="008E747E">
              <w:rPr>
                <w:b/>
                <w:bCs/>
                <w:sz w:val="20"/>
                <w:szCs w:val="20"/>
              </w:rPr>
              <w:t>Evaluation of some facial biometric landmark from birth to maturity (Case Study: Shirvan city's population; North Khorasan ; Iran)</w:t>
            </w:r>
          </w:p>
          <w:p w:rsidR="00B01798" w:rsidRDefault="00B01798" w:rsidP="00B01798">
            <w:pPr>
              <w:rPr>
                <w:rFonts w:hint="eastAsia"/>
                <w:sz w:val="20"/>
                <w:szCs w:val="20"/>
              </w:rPr>
            </w:pPr>
            <w:r w:rsidRPr="008E747E">
              <w:rPr>
                <w:sz w:val="20"/>
                <w:szCs w:val="20"/>
              </w:rPr>
              <w:t>Esmaeilzadeh Mahdi, Marouzi Parviz, Mousavinik Mozhgan and Shahghasemi Hamid Reza</w:t>
            </w:r>
          </w:p>
          <w:p w:rsidR="00B01798" w:rsidRPr="008E747E" w:rsidRDefault="00B01798" w:rsidP="00B01798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90-95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rPr>
                <w:sz w:val="20"/>
                <w:szCs w:val="20"/>
              </w:rPr>
            </w:pPr>
            <w:bookmarkStart w:id="5" w:name="OLE_LINK39"/>
            <w:r w:rsidRPr="008E747E">
              <w:rPr>
                <w:b/>
                <w:bCs/>
                <w:sz w:val="20"/>
                <w:szCs w:val="20"/>
              </w:rPr>
              <w:t>Phytochemical Screening and Antimicrobial Property of C</w:t>
            </w:r>
            <w:r w:rsidRPr="008E747E">
              <w:rPr>
                <w:b/>
                <w:bCs/>
                <w:i/>
                <w:iCs/>
                <w:sz w:val="20"/>
                <w:szCs w:val="20"/>
              </w:rPr>
              <w:t>assia arereh</w:t>
            </w:r>
            <w:bookmarkEnd w:id="5"/>
          </w:p>
          <w:p w:rsidR="00B01798" w:rsidRDefault="00B01798" w:rsidP="00DC6EC6">
            <w:pPr>
              <w:rPr>
                <w:rFonts w:hint="eastAsia"/>
                <w:sz w:val="20"/>
                <w:szCs w:val="20"/>
              </w:rPr>
            </w:pPr>
            <w:r w:rsidRPr="008E747E">
              <w:rPr>
                <w:sz w:val="20"/>
                <w:szCs w:val="20"/>
              </w:rPr>
              <w:t>Bolaji Oluwatosin Akanbi and Chidi Justin Nnakaogu</w:t>
            </w:r>
          </w:p>
          <w:p w:rsidR="00B01798" w:rsidRPr="008E747E" w:rsidRDefault="00B01798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96-100</w:t>
            </w:r>
          </w:p>
        </w:tc>
      </w:tr>
      <w:tr w:rsidR="00B01798" w:rsidRPr="001555D4" w:rsidTr="00B0179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E747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B01798" w:rsidRPr="008E747E" w:rsidRDefault="00B01798" w:rsidP="00DC6EC6">
            <w:pPr>
              <w:rPr>
                <w:sz w:val="20"/>
                <w:szCs w:val="20"/>
              </w:rPr>
            </w:pPr>
            <w:bookmarkStart w:id="6" w:name="OLE_LINK35"/>
            <w:r w:rsidRPr="008E747E">
              <w:rPr>
                <w:b/>
                <w:bCs/>
                <w:sz w:val="20"/>
                <w:szCs w:val="20"/>
              </w:rPr>
              <w:t>Organizational Climate And Commitment</w:t>
            </w:r>
            <w:bookmarkEnd w:id="6"/>
          </w:p>
          <w:p w:rsidR="00B01798" w:rsidRDefault="00B01798" w:rsidP="00DC6EC6">
            <w:pPr>
              <w:rPr>
                <w:rFonts w:hint="eastAsia"/>
                <w:color w:val="000000"/>
                <w:sz w:val="20"/>
                <w:szCs w:val="20"/>
              </w:rPr>
            </w:pPr>
            <w:bookmarkStart w:id="7" w:name="OLE_LINK33"/>
            <w:r w:rsidRPr="008E747E">
              <w:rPr>
                <w:color w:val="000000"/>
                <w:sz w:val="20"/>
                <w:szCs w:val="20"/>
              </w:rPr>
              <w:t>Samad Ranjbar Ardakani, Ahmad Ansari, Mostafa Ranjbar Ardakani</w:t>
            </w:r>
            <w:bookmarkEnd w:id="7"/>
          </w:p>
          <w:p w:rsidR="00B01798" w:rsidRPr="008E747E" w:rsidRDefault="00B01798" w:rsidP="00DC6EC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01798" w:rsidRPr="008E747E" w:rsidRDefault="00B01798" w:rsidP="00DC6E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101-103</w:t>
            </w:r>
          </w:p>
        </w:tc>
      </w:tr>
    </w:tbl>
    <w:p w:rsidR="00DC5C93" w:rsidRPr="00DC5C93" w:rsidRDefault="00DC5C93" w:rsidP="00B0179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D6ABB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01798" w:rsidRPr="00B01798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8" w:name="OLE_LINK11"/>
    <w:bookmarkStart w:id="9" w:name="OLE_LINK12"/>
    <w:bookmarkStart w:id="10" w:name="_Hlk309780917"/>
    <w:bookmarkStart w:id="11" w:name="OLE_LINK13"/>
    <w:bookmarkStart w:id="12" w:name="OLE_LINK14"/>
    <w:bookmarkStart w:id="13" w:name="_Hlk309780930"/>
    <w:bookmarkStart w:id="14" w:name="OLE_LINK21"/>
    <w:bookmarkStart w:id="15" w:name="OLE_LINK22"/>
    <w:bookmarkStart w:id="16" w:name="_Hlk309781944"/>
    <w:bookmarkStart w:id="17" w:name="OLE_LINK23"/>
    <w:bookmarkStart w:id="18" w:name="OLE_LINK24"/>
    <w:bookmarkStart w:id="19" w:name="_Hlk309781955"/>
    <w:bookmarkStart w:id="20" w:name="OLE_LINK25"/>
    <w:bookmarkStart w:id="21" w:name="OLE_LINK26"/>
    <w:bookmarkStart w:id="22" w:name="_Hlk309781959"/>
    <w:bookmarkStart w:id="23" w:name="OLE_LINK3"/>
    <w:bookmarkStart w:id="24" w:name="OLE_LINK4"/>
    <w:bookmarkStart w:id="25" w:name="_Hlk313484667"/>
    <w:bookmarkStart w:id="26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B01798">
      <w:rPr>
        <w:rFonts w:hint="eastAsia"/>
        <w:iCs/>
        <w:sz w:val="20"/>
        <w:szCs w:val="20"/>
      </w:rPr>
      <w:t>1</w:t>
    </w:r>
    <w:r w:rsidRPr="000511EA">
      <w:rPr>
        <w:iCs/>
        <w:sz w:val="20"/>
        <w:szCs w:val="20"/>
      </w:rPr>
      <w:t>;</w:t>
    </w:r>
    <w:r w:rsidR="00B01798">
      <w:rPr>
        <w:rFonts w:hint="eastAsia"/>
        <w:iCs/>
        <w:sz w:val="20"/>
        <w:szCs w:val="20"/>
      </w:rPr>
      <w:t>4</w:t>
    </w:r>
    <w:r w:rsidRPr="000511EA">
      <w:rPr>
        <w:iCs/>
        <w:sz w:val="20"/>
        <w:szCs w:val="20"/>
      </w:rPr>
      <w:t>(</w:t>
    </w:r>
    <w:r w:rsidR="00B01798">
      <w:rPr>
        <w:rFonts w:hint="eastAsia"/>
        <w:iCs/>
        <w:sz w:val="20"/>
        <w:szCs w:val="20"/>
      </w:rPr>
      <w:t>12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7D6ABB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01798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>微软中国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2013-10-24T10:14:00Z</dcterms:created>
  <dcterms:modified xsi:type="dcterms:W3CDTF">2013-10-24T10:14:00Z</dcterms:modified>
</cp:coreProperties>
</file>