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2B0C6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B0C69">
        <w:rPr>
          <w:b/>
          <w:bCs/>
          <w:sz w:val="32"/>
          <w:szCs w:val="32"/>
        </w:rPr>
        <w:t>CONTENTS</w:t>
      </w:r>
    </w:p>
    <w:p w:rsidR="00A452DC" w:rsidRPr="008A23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7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 Macroinvertebrates as Indicators of The Water Quality of an Urbanized Stream, Kaduna Nigeria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8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Emere M. C., Nasiru C. E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1-7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0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Determination of capacity building by life stage for the farmers in Bangladesh</w:t>
              </w:r>
            </w:hyperlink>
          </w:p>
          <w:p w:rsidR="008A23D1" w:rsidRPr="008A23D1" w:rsidRDefault="000F6CBC" w:rsidP="002B0C6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1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M. Kamruzzaman and Hiroyuki Takeya</w:t>
              </w:r>
            </w:hyperlink>
          </w:p>
          <w:p w:rsidR="00704C24" w:rsidRPr="008A23D1" w:rsidRDefault="00704C24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8-16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3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 Physico-chemical analysis of ground water of selected area of Ghazipur city-A case study</w:t>
              </w:r>
            </w:hyperlink>
          </w:p>
          <w:p w:rsidR="008A23D1" w:rsidRPr="008A23D1" w:rsidRDefault="000F6CBC" w:rsidP="002B0C6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4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Sandeep K.Pandey, Shweta Tiwari</w:t>
              </w:r>
            </w:hyperlink>
          </w:p>
          <w:p w:rsidR="00704C24" w:rsidRPr="008A23D1" w:rsidRDefault="00704C24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17-20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6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 Biometrical Studies On Genetic Diversity Of Some Upland Rice (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Oryza Sativa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L.) Accessions.</w:t>
              </w:r>
            </w:hyperlink>
          </w:p>
          <w:p w:rsidR="008A23D1" w:rsidRPr="008A23D1" w:rsidRDefault="000F6CBC" w:rsidP="002B0C6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7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T. Vange</w:t>
              </w:r>
            </w:hyperlink>
          </w:p>
          <w:p w:rsidR="00704C24" w:rsidRPr="008A23D1" w:rsidRDefault="00704C24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21-27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9" w:history="1">
              <w:r w:rsidR="008A23D1" w:rsidRPr="008A23D1">
                <w:rPr>
                  <w:rStyle w:val="a3"/>
                  <w:b/>
                  <w:color w:val="auto"/>
                  <w:spacing w:val="4"/>
                  <w:sz w:val="20"/>
                  <w:szCs w:val="20"/>
                  <w:u w:val="none"/>
                </w:rPr>
                <w:t xml:space="preserve"> Biodesulfurization</w:t>
              </w:r>
              <w:r w:rsidR="008A23D1" w:rsidRPr="008A23D1">
                <w:rPr>
                  <w:rStyle w:val="apple-converted-space"/>
                  <w:b/>
                  <w:spacing w:val="4"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pacing w:val="4"/>
                  <w:sz w:val="20"/>
                  <w:szCs w:val="20"/>
                  <w:u w:val="none"/>
                </w:rPr>
                <w:t>of Kerosene by</w:t>
              </w:r>
              <w:r w:rsidR="008A23D1" w:rsidRPr="008A23D1">
                <w:rPr>
                  <w:rStyle w:val="apple-converted-space"/>
                  <w:b/>
                  <w:spacing w:val="4"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pacing w:val="4"/>
                  <w:sz w:val="20"/>
                  <w:szCs w:val="20"/>
                  <w:u w:val="none"/>
                </w:rPr>
                <w:t>Desulfobacterium</w:t>
              </w:r>
              <w:r w:rsidR="008A23D1" w:rsidRPr="008A23D1">
                <w:rPr>
                  <w:rStyle w:val="apple-converted-space"/>
                  <w:b/>
                  <w:i/>
                  <w:iCs/>
                  <w:spacing w:val="4"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pacing w:val="-4"/>
                  <w:sz w:val="20"/>
                  <w:szCs w:val="20"/>
                  <w:u w:val="none"/>
                </w:rPr>
                <w:t>indolicum</w:t>
              </w:r>
            </w:hyperlink>
          </w:p>
          <w:p w:rsidR="008A23D1" w:rsidRPr="002B0C69" w:rsidRDefault="000F6CBC" w:rsidP="002B0C6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20" w:history="1">
              <w:r w:rsidR="008A23D1" w:rsidRPr="002B0C69">
                <w:rPr>
                  <w:rStyle w:val="a3"/>
                  <w:color w:val="auto"/>
                  <w:spacing w:val="-11"/>
                  <w:sz w:val="20"/>
                  <w:szCs w:val="20"/>
                  <w:u w:val="none"/>
                </w:rPr>
                <w:t>Aribike D S, A A Susu, S C U Nwachukwu &amp; S A Kareem</w:t>
              </w:r>
            </w:hyperlink>
          </w:p>
          <w:p w:rsidR="00704C24" w:rsidRPr="008A23D1" w:rsidRDefault="00704C24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28-35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2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GB"/>
                </w:rPr>
                <w:t xml:space="preserve"> A Simple Geometry for Obtaining a Gas Discharge at Low Pressure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23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Djamel Boubetra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36-38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5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Effects Of Industrial Effluent On Quality Of Well Water Within Asa Dam Industrial Estate, Ilorin Nigeria.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26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Adekunle, A. S.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39-43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8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 Biological Efficiency And Nutritional Contents Of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Pleurotus Florida</w:t>
              </w:r>
              <w:r w:rsidR="008A23D1" w:rsidRPr="008A23D1">
                <w:rPr>
                  <w:rStyle w:val="apple-converted-space"/>
                  <w:b/>
                  <w:i/>
                  <w:iCs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(Mont.) Singer</w:t>
              </w:r>
              <w:r w:rsidR="008A23D1" w:rsidRPr="008A23D1">
                <w:rPr>
                  <w:rStyle w:val="apple-converted-space"/>
                  <w:b/>
                  <w:i/>
                  <w:iCs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Cultivated On Different Agro Wastes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29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Syed Abrar Ahmed,</w:t>
              </w:r>
              <w:r w:rsidR="008A23D1" w:rsidRPr="008A23D1">
                <w:rPr>
                  <w:rStyle w:val="apple-converted-space"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J.A.Kadam</w:t>
              </w:r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  <w:vertAlign w:val="superscript"/>
                </w:rPr>
                <w:t>,</w:t>
              </w:r>
              <w:r w:rsidR="008A23D1" w:rsidRPr="008A23D1">
                <w:rPr>
                  <w:rStyle w:val="apple-converted-space"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V.P. Mane, S.S. Patil and M.M.V. Baig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44-48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31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Asian Elephant’s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Elephas maximus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Behaviour in the Rajaji National Park, North-West India: Eight Years with Asian Elephant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32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Ritesh Joshi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49-77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34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In vitro Conidial Production of Aquatic Hyphomycetes on Submerged Leaf Litter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35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S. C. Sati and M. Belwal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36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78-83</w:t>
              </w:r>
            </w:hyperlink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8A23D1" w:rsidP="000A2F83">
            <w:pPr>
              <w:jc w:val="center"/>
              <w:rPr>
                <w:b/>
                <w:sz w:val="20"/>
                <w:szCs w:val="20"/>
              </w:rPr>
            </w:pPr>
            <w:r w:rsidRPr="008A23D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37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 Population Dynamics of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Quercus floribunda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Lindl. Seedlings Under 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Denser 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and Lighter Canopied Microhabitats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38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Beena Joshi, Ashish Tewari* and Y.S. Rawat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84-90</w:t>
              </w:r>
            </w:hyperlink>
          </w:p>
        </w:tc>
      </w:tr>
      <w:tr w:rsidR="00704C24" w:rsidRPr="008A23D1" w:rsidTr="002B0C6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8A23D1" w:rsidRDefault="002B0C69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  <w:r w:rsidR="008A23D1" w:rsidRPr="008A23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A23D1" w:rsidRPr="008A23D1" w:rsidRDefault="000F6CBC" w:rsidP="002B0C6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40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Transforming growth factors (TGFs) in diabetes</w:t>
              </w:r>
              <w:r w:rsidR="008A23D1" w:rsidRPr="008A23D1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and renal disease</w:t>
              </w:r>
            </w:hyperlink>
          </w:p>
          <w:p w:rsidR="00704C24" w:rsidRDefault="000F6CBC" w:rsidP="002B0C69">
            <w:pPr>
              <w:adjustRightInd w:val="0"/>
              <w:snapToGrid w:val="0"/>
              <w:rPr>
                <w:rFonts w:hint="eastAsia"/>
              </w:rPr>
            </w:pPr>
            <w:hyperlink r:id="rId41" w:history="1">
              <w:r w:rsidR="008A23D1" w:rsidRPr="008A23D1">
                <w:rPr>
                  <w:rStyle w:val="a3"/>
                  <w:color w:val="auto"/>
                  <w:sz w:val="20"/>
                  <w:szCs w:val="20"/>
                  <w:u w:val="none"/>
                </w:rPr>
                <w:t>Hongbao Ma, Yan Yang, Shen Cherng</w:t>
              </w:r>
            </w:hyperlink>
          </w:p>
          <w:p w:rsidR="002B0C69" w:rsidRPr="008A23D1" w:rsidRDefault="002B0C69" w:rsidP="002B0C6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8A23D1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A23D1" w:rsidRPr="008A23D1" w:rsidRDefault="000F6CBC" w:rsidP="008A23D1">
            <w:pPr>
              <w:jc w:val="center"/>
              <w:rPr>
                <w:b/>
                <w:sz w:val="20"/>
                <w:szCs w:val="20"/>
              </w:rPr>
            </w:pPr>
            <w:hyperlink r:id="rId42" w:history="1">
              <w:r w:rsidR="008A23D1" w:rsidRPr="008A23D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91-95</w:t>
              </w:r>
            </w:hyperlink>
          </w:p>
          <w:p w:rsidR="00704C24" w:rsidRPr="008A23D1" w:rsidRDefault="00704C24" w:rsidP="008A23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8A23D1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8A23D1" w:rsidSect="00E54245">
      <w:headerReference w:type="default" r:id="rId43"/>
      <w:footerReference w:type="default" r:id="rId4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00" w:rsidRDefault="00230300" w:rsidP="009A14FB">
      <w:r>
        <w:separator/>
      </w:r>
    </w:p>
  </w:endnote>
  <w:endnote w:type="continuationSeparator" w:id="1">
    <w:p w:rsidR="00230300" w:rsidRDefault="0023030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F6CB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B0C69" w:rsidRPr="002B0C6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00" w:rsidRDefault="00230300" w:rsidP="009A14FB">
      <w:r>
        <w:separator/>
      </w:r>
    </w:p>
  </w:footnote>
  <w:footnote w:type="continuationSeparator" w:id="1">
    <w:p w:rsidR="00230300" w:rsidRDefault="0023030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5838F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0F6CBC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0300"/>
    <w:rsid w:val="0029705B"/>
    <w:rsid w:val="002A0A7D"/>
    <w:rsid w:val="002B0C69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1/01_0457_EMERE_NASIRU_ns.pdf" TargetMode="External"/><Relationship Id="rId13" Type="http://schemas.openxmlformats.org/officeDocument/2006/relationships/hyperlink" Target="http://www.sciencepub.net/nature/0701/03_0461_Pandey_Drinking_ns.pdf" TargetMode="External"/><Relationship Id="rId18" Type="http://schemas.openxmlformats.org/officeDocument/2006/relationships/hyperlink" Target="http://www.sciencepub.net/nature/0701/04_0467_VANGE_UPLANDRICE_ns.pdf" TargetMode="External"/><Relationship Id="rId26" Type="http://schemas.openxmlformats.org/officeDocument/2006/relationships/hyperlink" Target="http://www.sciencepub.net/nature/0701/07_0477_Well_ns.pdf" TargetMode="External"/><Relationship Id="rId39" Type="http://schemas.openxmlformats.org/officeDocument/2006/relationships/hyperlink" Target="http://www.sciencepub.net/nature/0701/11_0502_Population_dynamics_n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ature/0701/05_0470_Biodesulfurization_ns.pdf" TargetMode="External"/><Relationship Id="rId34" Type="http://schemas.openxmlformats.org/officeDocument/2006/relationships/hyperlink" Target="http://www.sciencepub.net/nature/0701/10_0487_Belwal_article_ns.pdf" TargetMode="External"/><Relationship Id="rId42" Type="http://schemas.openxmlformats.org/officeDocument/2006/relationships/hyperlink" Target="http://www.sciencepub.net/nature/0701/12_0408_mahongbao_tgf_ns.pdf" TargetMode="External"/><Relationship Id="rId7" Type="http://schemas.openxmlformats.org/officeDocument/2006/relationships/hyperlink" Target="http://www.sciencepub.net/nature/0701/01_0457_EMERE_NASIRU_ns.pdf" TargetMode="External"/><Relationship Id="rId12" Type="http://schemas.openxmlformats.org/officeDocument/2006/relationships/hyperlink" Target="http://www.sciencepub.net/nature/0701/02_0459_CB%20determination.pdf" TargetMode="External"/><Relationship Id="rId17" Type="http://schemas.openxmlformats.org/officeDocument/2006/relationships/hyperlink" Target="http://www.sciencepub.net/nature/0701/04_0467_VANGE_UPLANDRICE_ns.pdf" TargetMode="External"/><Relationship Id="rId25" Type="http://schemas.openxmlformats.org/officeDocument/2006/relationships/hyperlink" Target="http://www.sciencepub.net/nature/0701/07_0477_Well_ns.pdf" TargetMode="External"/><Relationship Id="rId33" Type="http://schemas.openxmlformats.org/officeDocument/2006/relationships/hyperlink" Target="http://www.sciencepub.net/nature/0701/09_0482_Asian_Elephant_ns.pdf" TargetMode="External"/><Relationship Id="rId38" Type="http://schemas.openxmlformats.org/officeDocument/2006/relationships/hyperlink" Target="http://www.sciencepub.net/nature/0701/11_0502_Population_dynamics_ns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1/04_0467_VANGE_UPLANDRICE_ns.pdf" TargetMode="External"/><Relationship Id="rId20" Type="http://schemas.openxmlformats.org/officeDocument/2006/relationships/hyperlink" Target="http://www.sciencepub.net/nature/0701/05_0470_Biodesulfurization_ns.pdf" TargetMode="External"/><Relationship Id="rId29" Type="http://schemas.openxmlformats.org/officeDocument/2006/relationships/hyperlink" Target="http://www.sciencepub.net/nature/0701/08_0479_MMVB_ns.pdf" TargetMode="External"/><Relationship Id="rId41" Type="http://schemas.openxmlformats.org/officeDocument/2006/relationships/hyperlink" Target="http://www.sciencepub.net/nature/0701/12_0408_mahongbao_tgf_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1/02_0459_CB%20determination.pdf" TargetMode="External"/><Relationship Id="rId24" Type="http://schemas.openxmlformats.org/officeDocument/2006/relationships/hyperlink" Target="http://www.sciencepub.net/nature/0701/06_0473_Simple_Geometry_ns.pdf" TargetMode="External"/><Relationship Id="rId32" Type="http://schemas.openxmlformats.org/officeDocument/2006/relationships/hyperlink" Target="http://www.sciencepub.net/nature/0701/09_0482_Asian_Elephant_ns.pdf" TargetMode="External"/><Relationship Id="rId37" Type="http://schemas.openxmlformats.org/officeDocument/2006/relationships/hyperlink" Target="http://www.sciencepub.net/nature/0701/11_0502_Population_dynamics_ns.pdf" TargetMode="External"/><Relationship Id="rId40" Type="http://schemas.openxmlformats.org/officeDocument/2006/relationships/hyperlink" Target="http://sciencepub.net/nature/0701/12_0408_mahongbao_tgf_ns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1/03_0461_Pandey_Drinking_ns.pdf" TargetMode="External"/><Relationship Id="rId23" Type="http://schemas.openxmlformats.org/officeDocument/2006/relationships/hyperlink" Target="http://www.sciencepub.net/nature/0701/06_0473_Simple_Geometry_ns.pdf" TargetMode="External"/><Relationship Id="rId28" Type="http://schemas.openxmlformats.org/officeDocument/2006/relationships/hyperlink" Target="http://www.sciencepub.net/nature/0701/08_0479_MMVB_ns.pdf" TargetMode="External"/><Relationship Id="rId36" Type="http://schemas.openxmlformats.org/officeDocument/2006/relationships/hyperlink" Target="http://www.sciencepub.net/nature/0701/10_0487_Belwal_article_ns.pdf" TargetMode="External"/><Relationship Id="rId10" Type="http://schemas.openxmlformats.org/officeDocument/2006/relationships/hyperlink" Target="http://sciencepub.net/nature/0701/02_0459_CB_determination.pdf" TargetMode="External"/><Relationship Id="rId19" Type="http://schemas.openxmlformats.org/officeDocument/2006/relationships/hyperlink" Target="http://www.sciencepub.net/nature/0701/05_0470_Biodesulfurization_ns.pdf" TargetMode="External"/><Relationship Id="rId31" Type="http://schemas.openxmlformats.org/officeDocument/2006/relationships/hyperlink" Target="http://www.sciencepub.net/nature/0701/09_0482_Asian_Elephant_ns.pd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1/01_0457_EMERE_NASIRU_ns.pdf" TargetMode="External"/><Relationship Id="rId14" Type="http://schemas.openxmlformats.org/officeDocument/2006/relationships/hyperlink" Target="http://www.sciencepub.net/nature/0701/03_0461_Pandey_Drinking_ns.pdf" TargetMode="External"/><Relationship Id="rId22" Type="http://schemas.openxmlformats.org/officeDocument/2006/relationships/hyperlink" Target="http://www.sciencepub.net/nature/0701/06_0473_Simple_Geometry_ns.pdf" TargetMode="External"/><Relationship Id="rId27" Type="http://schemas.openxmlformats.org/officeDocument/2006/relationships/hyperlink" Target="http://www.sciencepub.net/nature/0701/07_0477_Well_ns.pdf" TargetMode="External"/><Relationship Id="rId30" Type="http://schemas.openxmlformats.org/officeDocument/2006/relationships/hyperlink" Target="http://www.sciencepub.net/nature/0701/08_0479_MMVB_ns.pdf" TargetMode="External"/><Relationship Id="rId35" Type="http://schemas.openxmlformats.org/officeDocument/2006/relationships/hyperlink" Target="http://www.sciencepub.net/nature/0701/10_0487_Belwal_article_ns.pdf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3845</Characters>
  <Application>Microsoft Office Word</Application>
  <DocSecurity>0</DocSecurity>
  <Lines>32</Lines>
  <Paragraphs>9</Paragraphs>
  <ScaleCrop>false</ScaleCrop>
  <Company>微软中国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2013-07-30T02:34:00Z</dcterms:created>
  <dcterms:modified xsi:type="dcterms:W3CDTF">2013-08-05T03:37:00Z</dcterms:modified>
</cp:coreProperties>
</file>