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445"/>
        <w:gridCol w:w="7735"/>
        <w:gridCol w:w="275"/>
        <w:gridCol w:w="1112"/>
      </w:tblGrid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Soil and Groundwater Capability of East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Oweinat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Area, Western Desert, Egypt Using GIS Spatial Modeling Techniques</w:t>
            </w:r>
          </w:p>
          <w:p w:rsidR="007267D6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El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Nahry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A. H.,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Elewa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H. H., and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Qaddah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A. A.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1-17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Effects of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i/>
                <w:iCs/>
                <w:sz w:val="20"/>
                <w:szCs w:val="20"/>
              </w:rPr>
              <w:t>Plasmodium</w:t>
            </w:r>
            <w:r w:rsidRPr="00226A5E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i/>
                <w:iCs/>
                <w:sz w:val="20"/>
                <w:szCs w:val="20"/>
              </w:rPr>
              <w:t>berghei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Infection and Folic Acid Treatment on Biochemical and Antioxidant Indicators in Mice</w:t>
            </w:r>
          </w:p>
          <w:p w:rsidR="007267D6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Iyawe, H. O.T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and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Onigbinde, A.O.          </w:t>
            </w:r>
          </w:p>
          <w:p w:rsidR="00226A5E" w:rsidRP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 </w:t>
            </w: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18-21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5" w:type="dxa"/>
            <w:vAlign w:val="center"/>
          </w:tcPr>
          <w:p w:rsidR="00226A5E" w:rsidRPr="00A9249C" w:rsidRDefault="00226A5E" w:rsidP="00A9249C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9249C">
              <w:rPr>
                <w:b/>
                <w:sz w:val="20"/>
                <w:szCs w:val="20"/>
              </w:rPr>
              <w:t>Helicobacter pylori and</w:t>
            </w:r>
            <w:r w:rsidRPr="00A9249C">
              <w:rPr>
                <w:rStyle w:val="apple-converted-space"/>
                <w:b/>
                <w:sz w:val="20"/>
                <w:szCs w:val="20"/>
              </w:rPr>
              <w:t> </w:t>
            </w:r>
            <w:r w:rsidRPr="00A9249C">
              <w:rPr>
                <w:rStyle w:val="spelle"/>
                <w:b/>
                <w:sz w:val="20"/>
                <w:szCs w:val="20"/>
              </w:rPr>
              <w:t>Hyperemesis</w:t>
            </w:r>
            <w:r w:rsidRPr="00A9249C">
              <w:rPr>
                <w:rStyle w:val="apple-converted-space"/>
                <w:b/>
                <w:sz w:val="20"/>
                <w:szCs w:val="20"/>
              </w:rPr>
              <w:t> </w:t>
            </w:r>
            <w:r w:rsidRPr="00A9249C">
              <w:rPr>
                <w:rStyle w:val="spelle"/>
                <w:b/>
                <w:sz w:val="20"/>
                <w:szCs w:val="20"/>
              </w:rPr>
              <w:t>Gravidarum</w:t>
            </w:r>
            <w:r w:rsidRPr="00A9249C">
              <w:rPr>
                <w:rStyle w:val="apple-converted-space"/>
                <w:b/>
                <w:sz w:val="20"/>
                <w:szCs w:val="20"/>
              </w:rPr>
              <w:t> </w:t>
            </w:r>
            <w:r w:rsidRPr="00A9249C">
              <w:rPr>
                <w:rStyle w:val="spelle"/>
                <w:b/>
                <w:sz w:val="20"/>
                <w:szCs w:val="20"/>
              </w:rPr>
              <w:t>Continous</w:t>
            </w:r>
            <w:r w:rsidRPr="00A9249C">
              <w:rPr>
                <w:rStyle w:val="apple-converted-space"/>
                <w:b/>
                <w:sz w:val="20"/>
                <w:szCs w:val="20"/>
              </w:rPr>
              <w:t> </w:t>
            </w:r>
            <w:r w:rsidRPr="00A9249C">
              <w:rPr>
                <w:b/>
                <w:sz w:val="20"/>
                <w:szCs w:val="20"/>
              </w:rPr>
              <w:t>Study (2)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rStyle w:val="spelle"/>
                <w:sz w:val="20"/>
                <w:szCs w:val="20"/>
              </w:rPr>
              <w:t>Ehab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H.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Nashaat</w:t>
            </w:r>
            <w:r w:rsidRPr="00226A5E">
              <w:rPr>
                <w:sz w:val="20"/>
                <w:szCs w:val="20"/>
              </w:rPr>
              <w:t>, MD,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Ghada</w:t>
            </w: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M.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Mansour</w:t>
            </w:r>
            <w:r w:rsidRPr="00226A5E">
              <w:rPr>
                <w:sz w:val="20"/>
                <w:szCs w:val="20"/>
              </w:rPr>
              <w:t>, 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MD</w:t>
            </w:r>
            <w:r w:rsidR="007267D6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7267D6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22-26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AN APPLICATION OF WAVELET NETWORKS TO NONLINEAR NONSTATIONARY TIME SERIES ANALYSIS</w:t>
            </w:r>
          </w:p>
          <w:p w:rsidR="007267D6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Minu</w:t>
            </w:r>
            <w:r w:rsidRPr="00226A5E">
              <w:rPr>
                <w:sz w:val="20"/>
                <w:szCs w:val="20"/>
              </w:rPr>
              <w:t>. K. K., C.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Jessy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John</w:t>
            </w:r>
          </w:p>
          <w:p w:rsidR="00226A5E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27-30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Response of Mineral Nutrient of Rice to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Sulfidic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Material as Sulfur Fertilizer.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Farook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Ahmed</w:t>
            </w:r>
            <w:r w:rsidRPr="00226A5E">
              <w:rPr>
                <w:rStyle w:val="apple-converted-space"/>
                <w:sz w:val="20"/>
                <w:szCs w:val="20"/>
              </w:rPr>
              <w:t>  </w:t>
            </w:r>
            <w:r w:rsidRPr="00226A5E">
              <w:rPr>
                <w:sz w:val="20"/>
                <w:szCs w:val="20"/>
              </w:rPr>
              <w:t>and Md.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Harunor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Rashid Khan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="007267D6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31-40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Process Characteristics and Microbiology of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i/>
                <w:iCs/>
                <w:sz w:val="20"/>
                <w:szCs w:val="20"/>
              </w:rPr>
              <w:t>Fura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Produced in Ghana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J. Owusu-Kwarteng, K. Tano-Debrah, R. L. K. Glover, F. Akabanda</w:t>
            </w:r>
            <w:r w:rsidR="007267D6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41-51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5" w:type="dxa"/>
            <w:vAlign w:val="center"/>
          </w:tcPr>
          <w:p w:rsidR="00226A5E" w:rsidRPr="007267D6" w:rsidRDefault="00226A5E" w:rsidP="00A9249C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267D6"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I</w:t>
            </w:r>
            <w:r w:rsidRPr="007267D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mpact of overweight on Type 1 Diabetes among University Students in Egypt</w:t>
            </w:r>
          </w:p>
          <w:p w:rsidR="00226A5E" w:rsidRDefault="00226A5E" w:rsidP="00A9249C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eastAsia="zh-CN"/>
              </w:rPr>
            </w:pP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Fadila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Gadallah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,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Mohsen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Abd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El-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Hamid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Gadallah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,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Iman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Zaky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Ahmed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,</w:t>
            </w:r>
            <w:r w:rsidRPr="007267D6">
              <w:rPr>
                <w:rStyle w:val="apple-converted-spac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Eman</w:t>
            </w:r>
            <w:r w:rsidRPr="007267D6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Hussein El-</w:t>
            </w:r>
            <w:r w:rsidRPr="007267D6">
              <w:rPr>
                <w:rStyle w:val="spelle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Sayed</w:t>
            </w:r>
          </w:p>
          <w:p w:rsidR="00A9249C" w:rsidRPr="00A9249C" w:rsidRDefault="00A9249C" w:rsidP="00A9249C">
            <w:pPr>
              <w:pStyle w:val="10"/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52-59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Assessment of Agriculture Drainage Water Quality to be Used for Fish Farm Irrigation</w:t>
            </w:r>
          </w:p>
          <w:p w:rsidR="007267D6" w:rsidRDefault="00226A5E" w:rsidP="00A9249C">
            <w:pPr>
              <w:adjustRightInd w:val="0"/>
              <w:snapToGrid w:val="0"/>
              <w:rPr>
                <w:rStyle w:val="spelle"/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M. A. Osman,M. A. M. Mohamed, M. H. H. Ali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and A. D. G. Al-</w:t>
            </w:r>
            <w:r w:rsidRPr="00226A5E">
              <w:rPr>
                <w:rStyle w:val="spelle"/>
                <w:sz w:val="20"/>
                <w:szCs w:val="20"/>
              </w:rPr>
              <w:t>Afify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60-7</w:t>
            </w:r>
            <w:r w:rsidRPr="00226A5E">
              <w:rPr>
                <w:rFonts w:hint="eastAsia"/>
                <w:b/>
                <w:sz w:val="20"/>
                <w:szCs w:val="20"/>
              </w:rPr>
              <w:t>4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The Agricultural Investments of Some Shale Deposits in Egypt.</w:t>
            </w:r>
          </w:p>
          <w:p w:rsidR="007267D6" w:rsidRDefault="00226A5E" w:rsidP="00A9249C">
            <w:pPr>
              <w:adjustRightInd w:val="0"/>
              <w:snapToGrid w:val="0"/>
              <w:rPr>
                <w:rStyle w:val="spelle"/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Wahab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M.A., G. W.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Ageeb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and F.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Labib</w:t>
            </w:r>
          </w:p>
          <w:p w:rsidR="00226A5E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75-81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Effect of Modified Linen Fiber Waste on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Physico</w:t>
            </w:r>
            <w:r w:rsidRPr="00226A5E">
              <w:rPr>
                <w:b/>
                <w:bCs/>
                <w:sz w:val="20"/>
                <w:szCs w:val="20"/>
              </w:rPr>
              <w:t>-Mechanical Properties of Polar and non-Polar Rubber</w:t>
            </w:r>
          </w:p>
          <w:p w:rsidR="007267D6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A. I.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Hussain</w:t>
            </w:r>
            <w:r w:rsidRPr="00226A5E">
              <w:rPr>
                <w:sz w:val="20"/>
                <w:szCs w:val="20"/>
              </w:rPr>
              <w:t>,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A. H. Abdel-Kader and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A. A. Ibrahim,</w:t>
            </w:r>
          </w:p>
          <w:p w:rsidR="00226A5E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82-93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05" w:type="dxa"/>
            <w:vAlign w:val="center"/>
          </w:tcPr>
          <w:p w:rsidR="00226A5E" w:rsidRPr="007267D6" w:rsidRDefault="00226A5E" w:rsidP="00A9249C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7267D6">
              <w:rPr>
                <w:b/>
                <w:sz w:val="20"/>
                <w:szCs w:val="20"/>
              </w:rPr>
              <w:t>The Role of Carboxylic Acid on the Characterization and Evaluation Seed Emulsion of Styrene/ Butyl</w:t>
            </w:r>
            <w:r w:rsidRPr="007267D6">
              <w:rPr>
                <w:rStyle w:val="spelle"/>
                <w:b/>
                <w:sz w:val="20"/>
                <w:szCs w:val="20"/>
              </w:rPr>
              <w:t>Acrylate</w:t>
            </w:r>
            <w:r w:rsidRPr="007267D6">
              <w:rPr>
                <w:rStyle w:val="apple-converted-space"/>
                <w:b/>
                <w:sz w:val="20"/>
                <w:szCs w:val="20"/>
              </w:rPr>
              <w:t> </w:t>
            </w:r>
            <w:r w:rsidRPr="007267D6">
              <w:rPr>
                <w:b/>
                <w:sz w:val="20"/>
                <w:szCs w:val="20"/>
              </w:rPr>
              <w:t>Copolymers Lattices as Paint</w:t>
            </w:r>
          </w:p>
          <w:p w:rsidR="007267D6" w:rsidRDefault="00226A5E" w:rsidP="00A9249C">
            <w:pPr>
              <w:adjustRightInd w:val="0"/>
              <w:snapToGrid w:val="0"/>
              <w:rPr>
                <w:color w:val="000000"/>
                <w:sz w:val="20"/>
                <w:szCs w:val="20"/>
                <w:lang w:val="en-GB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color w:val="000000"/>
                <w:sz w:val="20"/>
                <w:szCs w:val="20"/>
                <w:lang w:val="en-GB"/>
              </w:rPr>
              <w:t>A. I.</w:t>
            </w:r>
            <w:r w:rsidRPr="00226A5E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226A5E">
              <w:rPr>
                <w:rStyle w:val="grame"/>
                <w:color w:val="000000"/>
                <w:sz w:val="20"/>
                <w:szCs w:val="20"/>
                <w:lang w:val="en-GB"/>
              </w:rPr>
              <w:t>Hussain,</w:t>
            </w:r>
            <w:r w:rsidRPr="00226A5E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226A5E">
              <w:rPr>
                <w:color w:val="000000"/>
                <w:sz w:val="20"/>
                <w:szCs w:val="20"/>
                <w:lang w:val="en-GB"/>
              </w:rPr>
              <w:t>and H. E. </w:t>
            </w:r>
            <w:r w:rsidRPr="00226A5E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226A5E">
              <w:rPr>
                <w:color w:val="000000"/>
                <w:sz w:val="20"/>
                <w:szCs w:val="20"/>
                <w:lang w:val="en-GB"/>
              </w:rPr>
              <w:t>Nasr</w:t>
            </w:r>
          </w:p>
          <w:p w:rsidR="00226A5E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94-103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Use of Satellite Data and GIS for Soil Mapping and Capability Assessment</w:t>
            </w:r>
          </w:p>
          <w:p w:rsidR="007267D6" w:rsidRDefault="00226A5E" w:rsidP="00A9249C">
            <w:pPr>
              <w:adjustRightInd w:val="0"/>
              <w:snapToGrid w:val="0"/>
              <w:rPr>
                <w:rStyle w:val="spelle"/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R.R. Ali and M.M.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Kotb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104-115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Using Satellite Data and GIS for Establishing a Soil Database: A Case Study Middle Egypt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R.R.Ali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, M.M. Kotb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and A.A. Abdel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Hady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="007267D6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116-124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color w:val="444444"/>
                <w:sz w:val="20"/>
                <w:szCs w:val="20"/>
              </w:rPr>
              <w:t>New Findings On The</w:t>
            </w:r>
            <w:r w:rsidRPr="00226A5E"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color w:val="444444"/>
                <w:sz w:val="20"/>
                <w:szCs w:val="20"/>
              </w:rPr>
              <w:t>Karst</w:t>
            </w:r>
            <w:r w:rsidRPr="00226A5E"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> </w:t>
            </w:r>
            <w:r w:rsidRPr="00226A5E">
              <w:rPr>
                <w:b/>
                <w:bCs/>
                <w:color w:val="444444"/>
                <w:sz w:val="20"/>
                <w:szCs w:val="20"/>
              </w:rPr>
              <w:t>In</w:t>
            </w:r>
            <w:r w:rsidRPr="00226A5E"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color w:val="444444"/>
                <w:sz w:val="20"/>
                <w:szCs w:val="20"/>
              </w:rPr>
              <w:t>Nubia</w:t>
            </w:r>
            <w:r w:rsidRPr="00226A5E"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> </w:t>
            </w:r>
            <w:r w:rsidRPr="00226A5E">
              <w:rPr>
                <w:b/>
                <w:bCs/>
                <w:color w:val="444444"/>
                <w:sz w:val="20"/>
                <w:szCs w:val="20"/>
              </w:rPr>
              <w:t>Sandstone Southern Egypt</w:t>
            </w:r>
          </w:p>
          <w:p w:rsidR="007267D6" w:rsidRDefault="00226A5E" w:rsidP="00A9249C">
            <w:pPr>
              <w:shd w:val="clear" w:color="auto" w:fill="FFFFFF"/>
              <w:adjustRightInd w:val="0"/>
              <w:snapToGrid w:val="0"/>
              <w:rPr>
                <w:rStyle w:val="spelle"/>
                <w:color w:val="444444"/>
                <w:sz w:val="20"/>
                <w:szCs w:val="20"/>
              </w:rPr>
            </w:pPr>
            <w:r w:rsidRPr="00226A5E">
              <w:rPr>
                <w:color w:val="444444"/>
                <w:sz w:val="20"/>
                <w:szCs w:val="20"/>
              </w:rPr>
              <w:t> El</w:t>
            </w:r>
            <w:r w:rsidRPr="00226A5E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Pr="00226A5E">
              <w:rPr>
                <w:rStyle w:val="spelle"/>
                <w:color w:val="444444"/>
                <w:sz w:val="20"/>
                <w:szCs w:val="20"/>
              </w:rPr>
              <w:t>Sayed</w:t>
            </w:r>
            <w:r w:rsidRPr="00226A5E">
              <w:rPr>
                <w:color w:val="444444"/>
                <w:sz w:val="20"/>
                <w:szCs w:val="20"/>
              </w:rPr>
              <w:t> </w:t>
            </w:r>
            <w:r w:rsidRPr="00226A5E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Pr="00226A5E">
              <w:rPr>
                <w:color w:val="444444"/>
                <w:sz w:val="20"/>
                <w:szCs w:val="20"/>
              </w:rPr>
              <w:t>El</w:t>
            </w:r>
            <w:r w:rsidRPr="00226A5E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Pr="00226A5E">
              <w:rPr>
                <w:rStyle w:val="spelle"/>
                <w:color w:val="444444"/>
                <w:sz w:val="20"/>
                <w:szCs w:val="20"/>
              </w:rPr>
              <w:t>Gammal</w:t>
            </w:r>
          </w:p>
          <w:p w:rsidR="00226A5E" w:rsidRPr="00226A5E" w:rsidRDefault="007267D6" w:rsidP="00A9249C">
            <w:pPr>
              <w:shd w:val="clear" w:color="auto" w:fill="FFFFFF"/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125-129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Compositional Significance of Light Hydrocarbons in</w:t>
            </w:r>
          </w:p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Niger Delta Crude Oils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Mark O. Onyema and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Kalu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U. Ajike</w:t>
            </w:r>
            <w:r w:rsidR="007267D6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130-135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Immunological And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Dna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Fragmentation Studies On The Protective Effect Of Thyme Against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Navelbine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Induced Oxidative Stress In Mice</w:t>
            </w:r>
          </w:p>
          <w:p w:rsidR="00226A5E" w:rsidRDefault="00226A5E" w:rsidP="00A9249C">
            <w:pPr>
              <w:adjustRightInd w:val="0"/>
              <w:snapToGrid w:val="0"/>
              <w:rPr>
                <w:rStyle w:val="spelle"/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Maha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Ghazi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Soliman</w:t>
            </w:r>
          </w:p>
          <w:p w:rsidR="007267D6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136-145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Subsurface Characterization and its Environmental Implications using the Electrical Resistivity Survey: Case with LASU Foundation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Programme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Campus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Badagry</w:t>
            </w:r>
            <w:r w:rsidRPr="00226A5E">
              <w:rPr>
                <w:b/>
                <w:bCs/>
                <w:sz w:val="20"/>
                <w:szCs w:val="20"/>
              </w:rPr>
              <w:t>, Lagos State, Nigeria</w:t>
            </w:r>
          </w:p>
          <w:p w:rsidR="00226A5E" w:rsidRDefault="00226A5E" w:rsidP="00A9249C">
            <w:pPr>
              <w:adjustRightInd w:val="0"/>
              <w:snapToGrid w:val="0"/>
              <w:rPr>
                <w:rStyle w:val="spelle"/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R. B. 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Adegbola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S. O.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Oseni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S. T.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Sovi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K. F.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Oyedele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L.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Adeoti</w:t>
            </w:r>
          </w:p>
          <w:p w:rsidR="007267D6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146-151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Application of seawater microbial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inocula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for the remediation of hydrocarbon polluted mangrove swamp in the Nigerian oil rich Niger Delta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Chuma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C.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Okoro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="007267D6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152-162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Effect of Soaking, Blanching and Cooking on the Anti-nutritional Properties of Asparagus Bean (</w:t>
            </w:r>
            <w:r w:rsidRPr="00226A5E">
              <w:rPr>
                <w:rStyle w:val="spelle"/>
                <w:b/>
                <w:bCs/>
                <w:i/>
                <w:iCs/>
                <w:sz w:val="20"/>
                <w:szCs w:val="20"/>
              </w:rPr>
              <w:t>Vigna</w:t>
            </w:r>
            <w:r w:rsidRPr="00226A5E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i/>
                <w:iCs/>
                <w:sz w:val="20"/>
                <w:szCs w:val="20"/>
              </w:rPr>
              <w:t>Sesquipedis</w:t>
            </w:r>
            <w:r w:rsidRPr="00226A5E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Flour</w:t>
            </w:r>
          </w:p>
          <w:p w:rsidR="007267D6" w:rsidRDefault="00226A5E" w:rsidP="00A9249C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 </w:t>
            </w:r>
            <w:r w:rsidRPr="007267D6">
              <w:rPr>
                <w:bCs/>
                <w:sz w:val="20"/>
                <w:szCs w:val="20"/>
              </w:rPr>
              <w:t>NWOSU J. N.</w:t>
            </w:r>
          </w:p>
          <w:p w:rsidR="00226A5E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163-167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An impact assessment of sustainable forest management on socio-economic development in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Sabharkantha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(South) Forest Division of Gujarat state</w:t>
            </w:r>
          </w:p>
          <w:p w:rsidR="007267D6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Bilas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Singh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and S.K. Sharma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168-173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26A5E">
              <w:rPr>
                <w:b/>
                <w:bCs/>
                <w:i/>
                <w:iCs/>
                <w:color w:val="002020"/>
                <w:sz w:val="20"/>
                <w:szCs w:val="20"/>
              </w:rPr>
              <w:t>“In Vitro</w:t>
            </w:r>
            <w:r w:rsidRPr="00226A5E">
              <w:rPr>
                <w:rStyle w:val="apple-converted-space"/>
                <w:b/>
                <w:bCs/>
                <w:color w:val="002020"/>
                <w:sz w:val="20"/>
                <w:szCs w:val="20"/>
              </w:rPr>
              <w:t> </w:t>
            </w:r>
            <w:r w:rsidRPr="00226A5E">
              <w:rPr>
                <w:b/>
                <w:bCs/>
                <w:color w:val="002020"/>
                <w:sz w:val="20"/>
                <w:szCs w:val="20"/>
              </w:rPr>
              <w:t>culture of</w:t>
            </w:r>
            <w:r w:rsidRPr="00226A5E">
              <w:rPr>
                <w:rStyle w:val="apple-converted-space"/>
                <w:b/>
                <w:bCs/>
                <w:color w:val="002020"/>
                <w:sz w:val="20"/>
                <w:szCs w:val="20"/>
              </w:rPr>
              <w:t> </w:t>
            </w:r>
            <w:r w:rsidRPr="00226A5E">
              <w:rPr>
                <w:b/>
                <w:bCs/>
                <w:i/>
                <w:iCs/>
                <w:color w:val="002020"/>
                <w:sz w:val="20"/>
                <w:szCs w:val="20"/>
              </w:rPr>
              <w:t>Aloe</w:t>
            </w:r>
            <w:r w:rsidRPr="00226A5E">
              <w:rPr>
                <w:rStyle w:val="apple-converted-space"/>
                <w:b/>
                <w:bCs/>
                <w:i/>
                <w:iCs/>
                <w:color w:val="002020"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i/>
                <w:iCs/>
                <w:color w:val="002020"/>
                <w:sz w:val="20"/>
                <w:szCs w:val="20"/>
              </w:rPr>
              <w:t>vera</w:t>
            </w:r>
            <w:r w:rsidRPr="00226A5E">
              <w:rPr>
                <w:rStyle w:val="apple-converted-space"/>
                <w:b/>
                <w:bCs/>
                <w:color w:val="002020"/>
                <w:sz w:val="20"/>
                <w:szCs w:val="20"/>
              </w:rPr>
              <w:t> </w:t>
            </w:r>
            <w:r w:rsidRPr="00226A5E">
              <w:rPr>
                <w:b/>
                <w:bCs/>
                <w:i/>
                <w:iCs/>
                <w:color w:val="002020"/>
                <w:sz w:val="20"/>
                <w:szCs w:val="20"/>
              </w:rPr>
              <w:t>–</w:t>
            </w:r>
            <w:r w:rsidRPr="00226A5E">
              <w:rPr>
                <w:rStyle w:val="apple-converted-space"/>
                <w:b/>
                <w:bCs/>
                <w:i/>
                <w:iCs/>
                <w:color w:val="002020"/>
                <w:sz w:val="20"/>
                <w:szCs w:val="20"/>
              </w:rPr>
              <w:t> </w:t>
            </w:r>
            <w:r w:rsidRPr="00226A5E">
              <w:rPr>
                <w:b/>
                <w:bCs/>
                <w:color w:val="002020"/>
                <w:sz w:val="20"/>
                <w:szCs w:val="20"/>
              </w:rPr>
              <w:t>A Plant with Medicinal Property”</w:t>
            </w:r>
          </w:p>
          <w:p w:rsidR="007267D6" w:rsidRPr="007267D6" w:rsidRDefault="00226A5E" w:rsidP="00A9249C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Style w:val="spelle"/>
                <w:bCs/>
                <w:sz w:val="20"/>
                <w:szCs w:val="20"/>
              </w:rPr>
            </w:pPr>
            <w:r w:rsidRPr="007267D6">
              <w:rPr>
                <w:rStyle w:val="spelle"/>
                <w:bCs/>
                <w:sz w:val="20"/>
                <w:szCs w:val="20"/>
              </w:rPr>
              <w:t>Arvind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bCs/>
                <w:sz w:val="20"/>
                <w:szCs w:val="20"/>
              </w:rPr>
              <w:t>Kumar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rStyle w:val="spelle"/>
                <w:bCs/>
                <w:sz w:val="20"/>
                <w:szCs w:val="20"/>
              </w:rPr>
              <w:t>Bhandari</w:t>
            </w:r>
            <w:r w:rsidRPr="007267D6">
              <w:rPr>
                <w:bCs/>
                <w:sz w:val="20"/>
                <w:szCs w:val="20"/>
              </w:rPr>
              <w:t>,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rStyle w:val="spelle"/>
                <w:bCs/>
                <w:sz w:val="20"/>
                <w:szCs w:val="20"/>
              </w:rPr>
              <w:t>J.S.Negi</w:t>
            </w:r>
            <w:r w:rsidRPr="007267D6">
              <w:rPr>
                <w:bCs/>
                <w:sz w:val="20"/>
                <w:szCs w:val="20"/>
              </w:rPr>
              <w:t>,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rStyle w:val="spelle"/>
                <w:bCs/>
                <w:sz w:val="20"/>
                <w:szCs w:val="20"/>
              </w:rPr>
              <w:t>V.K.Bisht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bCs/>
                <w:sz w:val="20"/>
                <w:szCs w:val="20"/>
              </w:rPr>
              <w:t>and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rStyle w:val="spelle"/>
                <w:bCs/>
                <w:sz w:val="20"/>
                <w:szCs w:val="20"/>
              </w:rPr>
              <w:t>M.K.Bharti</w:t>
            </w:r>
          </w:p>
          <w:p w:rsidR="00226A5E" w:rsidRPr="00226A5E" w:rsidRDefault="007267D6" w:rsidP="00A9249C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rFonts w:hint="eastAsia"/>
                <w:b/>
                <w:color w:val="000000"/>
                <w:sz w:val="20"/>
                <w:szCs w:val="20"/>
              </w:rPr>
              <w:t>1</w:t>
            </w:r>
            <w:r w:rsidRPr="00226A5E">
              <w:rPr>
                <w:b/>
                <w:color w:val="000000"/>
                <w:sz w:val="20"/>
                <w:szCs w:val="20"/>
              </w:rPr>
              <w:t>74-176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rStyle w:val="spelle"/>
                <w:b/>
                <w:bCs/>
                <w:color w:val="000000"/>
                <w:sz w:val="20"/>
                <w:szCs w:val="20"/>
              </w:rPr>
              <w:t>Phytochemical</w:t>
            </w:r>
            <w:r w:rsidRPr="00226A5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26A5E">
              <w:rPr>
                <w:b/>
                <w:bCs/>
                <w:color w:val="000000"/>
                <w:sz w:val="20"/>
                <w:szCs w:val="20"/>
              </w:rPr>
              <w:t>Screening and Antimicrobial Studies of Methanol, Ethyl Acetate and Hexane Extracts of</w:t>
            </w:r>
            <w:r w:rsidRPr="00226A5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i/>
                <w:iCs/>
                <w:color w:val="000000"/>
                <w:sz w:val="20"/>
                <w:szCs w:val="20"/>
              </w:rPr>
              <w:t>Vitex</w:t>
            </w:r>
            <w:r w:rsidRPr="00226A5E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i/>
                <w:iCs/>
                <w:color w:val="000000"/>
                <w:sz w:val="20"/>
                <w:szCs w:val="20"/>
              </w:rPr>
              <w:t>doniana</w:t>
            </w:r>
            <w:r w:rsidRPr="00226A5E">
              <w:rPr>
                <w:b/>
                <w:bCs/>
                <w:color w:val="000000"/>
                <w:sz w:val="20"/>
                <w:szCs w:val="20"/>
              </w:rPr>
              <w:t>, Sweet. (Stem Bark and Leaf)</w:t>
            </w:r>
          </w:p>
          <w:p w:rsidR="007267D6" w:rsidRP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Egharevba</w:t>
            </w:r>
            <w:r w:rsidRPr="00226A5E">
              <w:rPr>
                <w:sz w:val="20"/>
                <w:szCs w:val="20"/>
              </w:rPr>
              <w:t>, Henry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Omoregie</w:t>
            </w:r>
            <w:r w:rsidRPr="00226A5E">
              <w:rPr>
                <w:sz w:val="20"/>
                <w:szCs w:val="20"/>
              </w:rPr>
              <w:t>;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Ocheme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Owochoi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Emmmanuel</w:t>
            </w:r>
            <w:r w:rsidRPr="00226A5E">
              <w:rPr>
                <w:sz w:val="20"/>
                <w:szCs w:val="20"/>
              </w:rPr>
              <w:t>;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Ugbabe Grace;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Abdullahi,</w:t>
            </w:r>
            <w:r w:rsidRPr="00226A5E">
              <w:rPr>
                <w:rStyle w:val="spelle"/>
                <w:sz w:val="20"/>
                <w:szCs w:val="20"/>
              </w:rPr>
              <w:t>Makailu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Sabo;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Iliya, Ibrahim;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Okhale, E. Samuel;Kunle,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Oluyemisi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Folashade</w:t>
            </w:r>
            <w:r w:rsidRPr="00226A5E">
              <w:rPr>
                <w:sz w:val="20"/>
                <w:szCs w:val="20"/>
              </w:rPr>
              <w:t>;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Jemilat Ibrahim;Nneka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Ibekwe</w:t>
            </w:r>
            <w:r w:rsidRPr="00226A5E">
              <w:rPr>
                <w:sz w:val="20"/>
                <w:szCs w:val="20"/>
              </w:rPr>
              <w:t>;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Okwute, Simeon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Koma</w:t>
            </w:r>
            <w:r w:rsidRPr="00226A5E">
              <w:rPr>
                <w:sz w:val="20"/>
                <w:szCs w:val="20"/>
              </w:rPr>
              <w:t>;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Okogun, Joseph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Ibumeh</w:t>
            </w:r>
            <w:r w:rsidR="007267D6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26A5E" w:rsidRP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177-185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Effect of Arsenic on Nutritional Composition of Japanese Mustard Spinach: An Ill Effect of Arsenic on Nutritional Quality of a Green Leafy Vegetable</w:t>
            </w:r>
          </w:p>
          <w:p w:rsidR="00226A5E" w:rsidRPr="007267D6" w:rsidRDefault="00226A5E" w:rsidP="00A9249C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7267D6">
              <w:rPr>
                <w:bCs/>
                <w:sz w:val="20"/>
                <w:szCs w:val="20"/>
              </w:rPr>
              <w:t> </w:t>
            </w:r>
            <w:r w:rsidRPr="007267D6">
              <w:rPr>
                <w:rStyle w:val="spelle"/>
                <w:bCs/>
                <w:sz w:val="20"/>
                <w:szCs w:val="20"/>
              </w:rPr>
              <w:t>Molla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rStyle w:val="spelle"/>
                <w:bCs/>
                <w:sz w:val="20"/>
                <w:szCs w:val="20"/>
              </w:rPr>
              <w:t>Rahman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rStyle w:val="spelle"/>
                <w:bCs/>
                <w:sz w:val="20"/>
                <w:szCs w:val="20"/>
              </w:rPr>
              <w:t>Shaibur</w:t>
            </w:r>
            <w:r w:rsidRPr="007267D6">
              <w:rPr>
                <w:bCs/>
                <w:sz w:val="20"/>
                <w:szCs w:val="20"/>
              </w:rPr>
              <w:t>,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rStyle w:val="spelle"/>
                <w:bCs/>
                <w:sz w:val="20"/>
                <w:szCs w:val="20"/>
              </w:rPr>
              <w:t>Shigenao</w:t>
            </w:r>
            <w:r w:rsidRPr="007267D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267D6">
              <w:rPr>
                <w:bCs/>
                <w:sz w:val="20"/>
                <w:szCs w:val="20"/>
              </w:rPr>
              <w:t>Kawai</w:t>
            </w:r>
          </w:p>
          <w:p w:rsidR="007267D6" w:rsidRPr="00226A5E" w:rsidRDefault="007267D6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186-194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Enhanced Bioremediation of Hydrocarbon Contaminated Mangrove Swamp in the Nigerian Oil Rich Niger Delta using Seawater Microbial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Inocula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amended with Crude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Biosurfactants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and Micronutrients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Chuma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C. Okoro</w:t>
            </w:r>
            <w:r w:rsidR="00A9249C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195-206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705" w:type="dxa"/>
            <w:vAlign w:val="center"/>
          </w:tcPr>
          <w:p w:rsidR="00226A5E" w:rsidRPr="00A9249C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color w:val="000000"/>
                <w:sz w:val="20"/>
                <w:szCs w:val="20"/>
              </w:rPr>
              <w:t>Consolidation of Paper by some Binders and Evaluating their Efficiency</w:t>
            </w:r>
          </w:p>
          <w:p w:rsidR="00226A5E" w:rsidRPr="00A9249C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A9249C">
              <w:rPr>
                <w:bCs/>
                <w:color w:val="000000"/>
                <w:sz w:val="20"/>
                <w:szCs w:val="20"/>
              </w:rPr>
              <w:t> </w:t>
            </w:r>
            <w:r w:rsidRPr="00A9249C">
              <w:rPr>
                <w:rStyle w:val="spelle"/>
                <w:bCs/>
                <w:color w:val="000000"/>
                <w:sz w:val="20"/>
                <w:szCs w:val="20"/>
              </w:rPr>
              <w:t>Magda</w:t>
            </w:r>
            <w:r w:rsidRPr="00A9249C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9249C">
              <w:rPr>
                <w:bCs/>
                <w:color w:val="000000"/>
                <w:sz w:val="20"/>
                <w:szCs w:val="20"/>
              </w:rPr>
              <w:t>G. El-</w:t>
            </w:r>
            <w:r w:rsidRPr="00A9249C">
              <w:rPr>
                <w:rStyle w:val="spelle"/>
                <w:bCs/>
                <w:color w:val="000000"/>
                <w:sz w:val="20"/>
                <w:szCs w:val="20"/>
              </w:rPr>
              <w:t>Meligy</w:t>
            </w:r>
            <w:r w:rsidRPr="00A9249C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9249C">
              <w:rPr>
                <w:bCs/>
                <w:color w:val="000000"/>
                <w:sz w:val="20"/>
                <w:szCs w:val="20"/>
              </w:rPr>
              <w:t>;</w:t>
            </w:r>
            <w:r w:rsidRPr="00A9249C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9249C">
              <w:rPr>
                <w:rStyle w:val="spelle"/>
                <w:bCs/>
                <w:color w:val="000000"/>
                <w:sz w:val="20"/>
                <w:szCs w:val="20"/>
              </w:rPr>
              <w:t>Amal</w:t>
            </w:r>
            <w:r w:rsidRPr="00A9249C">
              <w:rPr>
                <w:bCs/>
                <w:color w:val="000000"/>
                <w:sz w:val="20"/>
                <w:szCs w:val="20"/>
              </w:rPr>
              <w:t> </w:t>
            </w:r>
            <w:r w:rsidRPr="00A9249C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9249C">
              <w:rPr>
                <w:bCs/>
                <w:color w:val="000000"/>
                <w:sz w:val="20"/>
                <w:szCs w:val="20"/>
              </w:rPr>
              <w:t>H. Abdel-Kader and</w:t>
            </w:r>
            <w:r w:rsidRPr="00A9249C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A9249C">
              <w:rPr>
                <w:bCs/>
                <w:color w:val="000000"/>
                <w:sz w:val="20"/>
                <w:szCs w:val="20"/>
              </w:rPr>
              <w:t>Samar H. Mohamed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207-217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pStyle w:val="cm58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A5E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Three-dimensional</w:t>
            </w:r>
            <w:r w:rsidRPr="00226A5E">
              <w:rPr>
                <w:rStyle w:val="apple-converted-space"/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 </w:t>
            </w:r>
            <w:r w:rsidRPr="00226A5E">
              <w:rPr>
                <w:rStyle w:val="spelle"/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ﬂow</w:t>
            </w:r>
            <w:r w:rsidRPr="00226A5E">
              <w:rPr>
                <w:rStyle w:val="apple-converted-space"/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 </w:t>
            </w:r>
            <w:r w:rsidRPr="00226A5E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over a stretching surface in a</w:t>
            </w:r>
            <w:r w:rsidRPr="00226A5E">
              <w:rPr>
                <w:rStyle w:val="apple-converted-space"/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 </w:t>
            </w:r>
            <w:r w:rsidRPr="00226A5E">
              <w:rPr>
                <w:rStyle w:val="spelle"/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viscoelasticﬂuid</w:t>
            </w:r>
            <w:r w:rsidRPr="00226A5E">
              <w:rPr>
                <w:rStyle w:val="apple-converted-space"/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 </w:t>
            </w:r>
            <w:r w:rsidRPr="00226A5E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>with mass and heat transfer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Nabil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T. M.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Eldabe</w:t>
            </w:r>
            <w:r w:rsidRPr="00226A5E">
              <w:rPr>
                <w:sz w:val="20"/>
                <w:szCs w:val="20"/>
              </w:rPr>
              <w:t>, A. G.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Elsaka</w:t>
            </w:r>
            <w:r w:rsidRPr="00226A5E">
              <w:rPr>
                <w:sz w:val="20"/>
                <w:szCs w:val="20"/>
              </w:rPr>
              <w:t>, A. E.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Radwan</w:t>
            </w:r>
            <w:r w:rsidRPr="00226A5E">
              <w:rPr>
                <w:rStyle w:val="apple-converted-space"/>
                <w:sz w:val="20"/>
                <w:szCs w:val="20"/>
              </w:rPr>
              <w:t>  </w:t>
            </w:r>
            <w:r w:rsidRPr="00226A5E">
              <w:rPr>
                <w:sz w:val="20"/>
                <w:szCs w:val="20"/>
              </w:rPr>
              <w:t>and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Magdy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A. M.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Eltaweel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="00A9249C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218-228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 xml:space="preserve">The impact of selected apoptotic markers and adhesion molecules on response to </w:t>
            </w:r>
            <w:r w:rsidRPr="00226A5E">
              <w:rPr>
                <w:b/>
                <w:bCs/>
                <w:sz w:val="20"/>
                <w:szCs w:val="20"/>
              </w:rPr>
              <w:lastRenderedPageBreak/>
              <w:t>chemotherapy and prognosis of chronic lymphocytic leukemia</w:t>
            </w:r>
          </w:p>
          <w:p w:rsid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Amira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Khorshed</w:t>
            </w:r>
            <w:r w:rsidRPr="00226A5E">
              <w:rPr>
                <w:sz w:val="20"/>
                <w:szCs w:val="20"/>
              </w:rPr>
              <w:t>,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Thoraya</w:t>
            </w: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Abdelhamid</w:t>
            </w:r>
            <w:r w:rsidRPr="00226A5E">
              <w:rPr>
                <w:sz w:val="20"/>
                <w:szCs w:val="20"/>
              </w:rPr>
              <w:t>,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Nahed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Abdel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Wahab</w:t>
            </w:r>
            <w:r w:rsidRPr="00226A5E">
              <w:rPr>
                <w:sz w:val="20"/>
                <w:szCs w:val="20"/>
              </w:rPr>
              <w:t>, 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Nahla</w:t>
            </w: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El-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Sharkawy</w:t>
            </w:r>
            <w:r w:rsidRPr="00226A5E">
              <w:rPr>
                <w:sz w:val="20"/>
                <w:szCs w:val="20"/>
              </w:rPr>
              <w:t>, Dalia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Kadry</w:t>
            </w:r>
            <w:r w:rsidRPr="00226A5E">
              <w:rPr>
                <w:sz w:val="20"/>
                <w:szCs w:val="20"/>
              </w:rPr>
              <w:t>,</w:t>
            </w:r>
            <w:r w:rsidRPr="00226A5E">
              <w:rPr>
                <w:rStyle w:val="spelle"/>
                <w:sz w:val="20"/>
                <w:szCs w:val="20"/>
              </w:rPr>
              <w:t>Hesham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Shahin</w:t>
            </w:r>
            <w:r w:rsidRPr="00226A5E">
              <w:rPr>
                <w:sz w:val="20"/>
                <w:szCs w:val="20"/>
              </w:rPr>
              <w:t>,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Nevien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Alazhary</w:t>
            </w:r>
            <w:r w:rsidRPr="00226A5E">
              <w:rPr>
                <w:sz w:val="20"/>
                <w:szCs w:val="20"/>
              </w:rPr>
              <w:t>, 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Gehan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Abdel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Wahab</w:t>
            </w:r>
            <w:r w:rsidRPr="00226A5E">
              <w:rPr>
                <w:sz w:val="20"/>
                <w:szCs w:val="20"/>
              </w:rPr>
              <w:t>.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229-235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Changes in Molecular Structure of Hemoglobin in Exposure to 50 Hz Magnetic Fields</w:t>
            </w:r>
          </w:p>
          <w:p w:rsid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A9249C">
              <w:rPr>
                <w:rStyle w:val="spelle"/>
                <w:bCs/>
                <w:sz w:val="20"/>
                <w:szCs w:val="20"/>
              </w:rPr>
              <w:t>Nahed</w:t>
            </w:r>
            <w:r w:rsidRPr="00A9249C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9249C">
              <w:rPr>
                <w:bCs/>
                <w:sz w:val="20"/>
                <w:szCs w:val="20"/>
              </w:rPr>
              <w:t>S. Hassan</w:t>
            </w:r>
            <w:r w:rsidRPr="00A9249C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9249C">
              <w:rPr>
                <w:bCs/>
                <w:sz w:val="20"/>
                <w:szCs w:val="20"/>
              </w:rPr>
              <w:t>and S.A. Abdelkawi</w:t>
            </w:r>
            <w:r w:rsidR="00A9249C" w:rsidRPr="00226A5E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236-243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rStyle w:val="spelle"/>
                <w:b/>
                <w:bCs/>
                <w:color w:val="000000"/>
                <w:sz w:val="20"/>
                <w:szCs w:val="20"/>
              </w:rPr>
              <w:t>Carboxymethylated</w:t>
            </w:r>
            <w:r w:rsidRPr="00226A5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26A5E">
              <w:rPr>
                <w:b/>
                <w:bCs/>
                <w:color w:val="000000"/>
                <w:sz w:val="20"/>
                <w:szCs w:val="20"/>
              </w:rPr>
              <w:t>Cellulose</w:t>
            </w:r>
            <w:r w:rsidRPr="00226A5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color w:val="000000"/>
                <w:sz w:val="20"/>
                <w:szCs w:val="20"/>
              </w:rPr>
              <w:t>Hydrogel</w:t>
            </w:r>
            <w:r w:rsidRPr="00226A5E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26A5E">
              <w:rPr>
                <w:b/>
                <w:bCs/>
                <w:color w:val="000000"/>
                <w:sz w:val="20"/>
                <w:szCs w:val="20"/>
              </w:rPr>
              <w:t>Sorption Behavior and Characterization</w:t>
            </w:r>
          </w:p>
          <w:p w:rsidR="00226A5E" w:rsidRDefault="00226A5E" w:rsidP="00A9249C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26A5E">
              <w:rPr>
                <w:color w:val="000000"/>
                <w:sz w:val="20"/>
                <w:szCs w:val="20"/>
              </w:rPr>
              <w:t> A. M. Adel,</w:t>
            </w:r>
            <w:r w:rsidRPr="00226A5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26A5E">
              <w:rPr>
                <w:rStyle w:val="ae"/>
                <w:b w:val="0"/>
                <w:bCs w:val="0"/>
                <w:color w:val="000000"/>
                <w:sz w:val="20"/>
                <w:szCs w:val="20"/>
              </w:rPr>
              <w:t>H.</w:t>
            </w:r>
            <w:r w:rsidRPr="00226A5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26A5E">
              <w:rPr>
                <w:rStyle w:val="spelle"/>
                <w:color w:val="000000"/>
                <w:sz w:val="20"/>
                <w:szCs w:val="20"/>
              </w:rPr>
              <w:t>Abou-Youssef</w:t>
            </w:r>
            <w:r w:rsidRPr="00226A5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26A5E">
              <w:rPr>
                <w:color w:val="000000"/>
                <w:sz w:val="20"/>
                <w:szCs w:val="20"/>
              </w:rPr>
              <w:t>, A.A. El-</w:t>
            </w:r>
            <w:r w:rsidRPr="00226A5E">
              <w:rPr>
                <w:rStyle w:val="spelle"/>
                <w:color w:val="000000"/>
                <w:sz w:val="20"/>
                <w:szCs w:val="20"/>
              </w:rPr>
              <w:t>Gendy</w:t>
            </w:r>
            <w:r w:rsidRPr="00226A5E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26A5E">
              <w:rPr>
                <w:color w:val="000000"/>
                <w:sz w:val="20"/>
                <w:szCs w:val="20"/>
              </w:rPr>
              <w:t>and A.M. Nada</w:t>
            </w:r>
          </w:p>
          <w:p w:rsidR="00A9249C" w:rsidRPr="00A9249C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244-256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Agronomic Efficiency of N, P and K Fertilization in sesame (</w:t>
            </w:r>
            <w:r w:rsidRPr="00226A5E">
              <w:rPr>
                <w:rStyle w:val="spelle"/>
                <w:b/>
                <w:bCs/>
                <w:i/>
                <w:iCs/>
                <w:sz w:val="20"/>
                <w:szCs w:val="20"/>
              </w:rPr>
              <w:t>Sesamum</w:t>
            </w:r>
            <w:r w:rsidRPr="00226A5E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i/>
                <w:iCs/>
                <w:sz w:val="20"/>
                <w:szCs w:val="20"/>
              </w:rPr>
              <w:t>indicum</w:t>
            </w:r>
            <w:r w:rsidRPr="00226A5E">
              <w:rPr>
                <w:b/>
                <w:bCs/>
                <w:sz w:val="20"/>
                <w:szCs w:val="20"/>
              </w:rPr>
              <w:t>) in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rStyle w:val="spelle"/>
                <w:b/>
                <w:bCs/>
                <w:sz w:val="20"/>
                <w:szCs w:val="20"/>
              </w:rPr>
              <w:t>Mubi</w:t>
            </w:r>
            <w:r w:rsidRPr="00226A5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26A5E">
              <w:rPr>
                <w:b/>
                <w:bCs/>
                <w:sz w:val="20"/>
                <w:szCs w:val="20"/>
              </w:rPr>
              <w:t>Region, Adamawa State, Nigeria</w:t>
            </w:r>
          </w:p>
          <w:p w:rsidR="00A9249C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Shehu</w:t>
            </w:r>
            <w:r w:rsidRPr="00226A5E">
              <w:rPr>
                <w:sz w:val="20"/>
                <w:szCs w:val="20"/>
              </w:rPr>
              <w:t>, H. E.,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Ezekiel, C. S.,</w:t>
            </w:r>
            <w:r w:rsidRPr="00226A5E">
              <w:rPr>
                <w:rStyle w:val="spelle"/>
                <w:sz w:val="20"/>
                <w:szCs w:val="20"/>
              </w:rPr>
              <w:t>Kwari</w:t>
            </w:r>
            <w:r w:rsidRPr="00226A5E">
              <w:rPr>
                <w:sz w:val="20"/>
                <w:szCs w:val="20"/>
              </w:rPr>
              <w:t>, J. D.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sz w:val="20"/>
                <w:szCs w:val="20"/>
              </w:rPr>
              <w:t>and</w:t>
            </w:r>
            <w:r w:rsidRPr="00226A5E">
              <w:rPr>
                <w:rStyle w:val="apple-converted-space"/>
                <w:sz w:val="20"/>
                <w:szCs w:val="20"/>
              </w:rPr>
              <w:t> </w:t>
            </w:r>
            <w:r w:rsidRPr="00226A5E">
              <w:rPr>
                <w:rStyle w:val="spelle"/>
                <w:sz w:val="20"/>
                <w:szCs w:val="20"/>
              </w:rPr>
              <w:t>Sandabe</w:t>
            </w:r>
            <w:r w:rsidRPr="00226A5E">
              <w:rPr>
                <w:sz w:val="20"/>
                <w:szCs w:val="20"/>
              </w:rPr>
              <w:t>, M. K.</w:t>
            </w:r>
          </w:p>
          <w:p w:rsidR="00A9249C" w:rsidRPr="00226A5E" w:rsidRDefault="00A9249C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257-260</w:t>
            </w:r>
          </w:p>
        </w:tc>
      </w:tr>
      <w:tr w:rsidR="00226A5E" w:rsidRPr="00704C24" w:rsidTr="009A27AC">
        <w:trPr>
          <w:tblCellSpacing w:w="15" w:type="dxa"/>
        </w:trPr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705" w:type="dxa"/>
            <w:vAlign w:val="center"/>
          </w:tcPr>
          <w:p w:rsidR="00226A5E" w:rsidRPr="00226A5E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226A5E">
              <w:rPr>
                <w:b/>
                <w:bCs/>
                <w:sz w:val="20"/>
                <w:szCs w:val="20"/>
              </w:rPr>
              <w:t>Microbiological and physiochemical analysis of drinking water in Georgetown, Guyana</w:t>
            </w:r>
          </w:p>
          <w:p w:rsidR="00226A5E" w:rsidRPr="00A9249C" w:rsidRDefault="00226A5E" w:rsidP="00A9249C">
            <w:pPr>
              <w:adjustRightInd w:val="0"/>
              <w:snapToGrid w:val="0"/>
              <w:rPr>
                <w:sz w:val="20"/>
                <w:szCs w:val="20"/>
              </w:rPr>
            </w:pPr>
            <w:r w:rsidRPr="00A9249C">
              <w:rPr>
                <w:bCs/>
                <w:sz w:val="20"/>
                <w:szCs w:val="20"/>
              </w:rPr>
              <w:t> </w:t>
            </w:r>
            <w:r w:rsidRPr="00A9249C">
              <w:rPr>
                <w:rStyle w:val="spelle"/>
                <w:bCs/>
                <w:sz w:val="20"/>
                <w:szCs w:val="20"/>
              </w:rPr>
              <w:t>Rajini</w:t>
            </w:r>
            <w:r w:rsidRPr="00A9249C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9249C">
              <w:rPr>
                <w:bCs/>
                <w:sz w:val="20"/>
                <w:szCs w:val="20"/>
              </w:rPr>
              <w:t>Kurup, Roland</w:t>
            </w:r>
            <w:r w:rsidRPr="00A9249C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A9249C">
              <w:rPr>
                <w:rStyle w:val="spelle"/>
                <w:bCs/>
                <w:sz w:val="20"/>
                <w:szCs w:val="20"/>
              </w:rPr>
              <w:t>Persaud</w:t>
            </w:r>
            <w:r w:rsidRPr="00A9249C">
              <w:rPr>
                <w:bCs/>
                <w:sz w:val="20"/>
                <w:szCs w:val="20"/>
              </w:rPr>
              <w:t>, John Caesar, Vincent Raja</w:t>
            </w:r>
          </w:p>
          <w:p w:rsidR="00226A5E" w:rsidRPr="00226A5E" w:rsidRDefault="00226A5E" w:rsidP="00A9249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dxa"/>
          </w:tcPr>
          <w:p w:rsidR="00226A5E" w:rsidRDefault="00226A5E" w:rsidP="003F1F87">
            <w:pPr>
              <w:jc w:val="center"/>
            </w:pPr>
          </w:p>
        </w:tc>
        <w:tc>
          <w:tcPr>
            <w:tcW w:w="1067" w:type="dxa"/>
          </w:tcPr>
          <w:p w:rsidR="00226A5E" w:rsidRPr="00226A5E" w:rsidRDefault="00226A5E" w:rsidP="00226A5E">
            <w:pPr>
              <w:jc w:val="center"/>
              <w:rPr>
                <w:b/>
              </w:rPr>
            </w:pPr>
            <w:r w:rsidRPr="00226A5E">
              <w:rPr>
                <w:b/>
                <w:color w:val="000000"/>
                <w:sz w:val="20"/>
                <w:szCs w:val="20"/>
              </w:rPr>
              <w:t>261-265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51" w:rsidRDefault="007E6751" w:rsidP="009A14FB">
      <w:r>
        <w:separator/>
      </w:r>
    </w:p>
  </w:endnote>
  <w:endnote w:type="continuationSeparator" w:id="1">
    <w:p w:rsidR="007E6751" w:rsidRDefault="007E675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C2DB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55E96" w:rsidRPr="00F55E9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51" w:rsidRDefault="007E6751" w:rsidP="009A14FB">
      <w:r>
        <w:separator/>
      </w:r>
    </w:p>
  </w:footnote>
  <w:footnote w:type="continuationSeparator" w:id="1">
    <w:p w:rsidR="007E6751" w:rsidRDefault="007E675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7267D6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226A5E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>(</w:t>
    </w:r>
    <w:r w:rsidR="00226A5E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26A5E"/>
    <w:rsid w:val="0029705B"/>
    <w:rsid w:val="002A0A7D"/>
    <w:rsid w:val="002C2DBC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267D6"/>
    <w:rsid w:val="007354E0"/>
    <w:rsid w:val="00767C0C"/>
    <w:rsid w:val="007A79BE"/>
    <w:rsid w:val="007B3C6E"/>
    <w:rsid w:val="007B7690"/>
    <w:rsid w:val="007D2283"/>
    <w:rsid w:val="007E6751"/>
    <w:rsid w:val="007E727F"/>
    <w:rsid w:val="0082694E"/>
    <w:rsid w:val="00863C43"/>
    <w:rsid w:val="008773D5"/>
    <w:rsid w:val="008924B8"/>
    <w:rsid w:val="00895E15"/>
    <w:rsid w:val="00897778"/>
    <w:rsid w:val="008B3DB7"/>
    <w:rsid w:val="008E0C81"/>
    <w:rsid w:val="00916260"/>
    <w:rsid w:val="009330BF"/>
    <w:rsid w:val="009637FB"/>
    <w:rsid w:val="009842CB"/>
    <w:rsid w:val="009A14FB"/>
    <w:rsid w:val="009A27AC"/>
    <w:rsid w:val="009A6F1D"/>
    <w:rsid w:val="009D5842"/>
    <w:rsid w:val="009D65D2"/>
    <w:rsid w:val="009D7DBA"/>
    <w:rsid w:val="009E27F9"/>
    <w:rsid w:val="00A175C3"/>
    <w:rsid w:val="00A44D55"/>
    <w:rsid w:val="00A452DC"/>
    <w:rsid w:val="00A83355"/>
    <w:rsid w:val="00A86C8B"/>
    <w:rsid w:val="00A9249C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55E96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226A5E"/>
  </w:style>
  <w:style w:type="paragraph" w:customStyle="1" w:styleId="cm58">
    <w:name w:val="cm58"/>
    <w:basedOn w:val="a"/>
    <w:rsid w:val="00226A5E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787</Words>
  <Characters>4487</Characters>
  <Application>Microsoft Office Word</Application>
  <DocSecurity>0</DocSecurity>
  <Lines>37</Lines>
  <Paragraphs>10</Paragraphs>
  <ScaleCrop>false</ScaleCrop>
  <Company>微软中国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2013-07-29T13:02:00Z</dcterms:created>
  <dcterms:modified xsi:type="dcterms:W3CDTF">2013-08-28T08:49:00Z</dcterms:modified>
</cp:coreProperties>
</file>