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A72392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A72392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9" w:type="dxa"/>
        <w:tblCellSpacing w:w="15" w:type="dxa"/>
        <w:tblInd w:w="0" w:type="dxa"/>
        <w:tblLook w:val="04A0"/>
      </w:tblPr>
      <w:tblGrid>
        <w:gridCol w:w="618"/>
        <w:gridCol w:w="7378"/>
        <w:gridCol w:w="286"/>
        <w:gridCol w:w="1287"/>
      </w:tblGrid>
      <w:tr w:rsidR="005E194A" w:rsidRPr="00704C24" w:rsidTr="003349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94A" w:rsidRPr="005E194A" w:rsidRDefault="005E194A" w:rsidP="005E194A">
            <w:pPr>
              <w:jc w:val="center"/>
              <w:rPr>
                <w:b/>
              </w:rPr>
            </w:pPr>
            <w:r w:rsidRPr="005E194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341" w:type="dxa"/>
            <w:vAlign w:val="center"/>
          </w:tcPr>
          <w:p w:rsidR="0038573C" w:rsidRDefault="005E194A" w:rsidP="0038573C">
            <w:pPr>
              <w:pStyle w:val="aa"/>
              <w:adjustRightInd w:val="0"/>
              <w:snapToGrid w:val="0"/>
              <w:jc w:val="left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E19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Analysis Of The Major Ion Constituents In Groundwater Of</w:t>
            </w:r>
            <w:r w:rsidRPr="005E194A">
              <w:rPr>
                <w:rStyle w:val="apple-converted-space"/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5E19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Jaipur</w:t>
            </w:r>
            <w:r w:rsidRPr="005E194A">
              <w:rPr>
                <w:rStyle w:val="apple-converted-space"/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5E19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  <w:p w:rsidR="0038573C" w:rsidRDefault="005E194A" w:rsidP="0038573C">
            <w:pPr>
              <w:pStyle w:val="aa"/>
              <w:adjustRightInd w:val="0"/>
              <w:snapToGrid w:val="0"/>
              <w:jc w:val="left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38573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DINESH KUMAR TANK AND C. P. SINGH CHANDEL</w:t>
            </w:r>
          </w:p>
          <w:p w:rsidR="00334979" w:rsidRPr="00334979" w:rsidRDefault="00334979" w:rsidP="0038573C">
            <w:pPr>
              <w:pStyle w:val="aa"/>
              <w:adjustRightInd w:val="0"/>
              <w:snapToGrid w:val="0"/>
              <w:jc w:val="left"/>
              <w:rPr>
                <w:rFonts w:eastAsiaTheme="minorEastAsia"/>
                <w:sz w:val="20"/>
                <w:szCs w:val="20"/>
                <w:lang w:eastAsia="zh-CN"/>
              </w:rPr>
            </w:pPr>
          </w:p>
        </w:tc>
        <w:tc>
          <w:tcPr>
            <w:tcW w:w="256" w:type="dxa"/>
          </w:tcPr>
          <w:p w:rsidR="005E194A" w:rsidRDefault="005E194A" w:rsidP="00F76DAA">
            <w:pPr>
              <w:jc w:val="center"/>
            </w:pPr>
          </w:p>
        </w:tc>
        <w:tc>
          <w:tcPr>
            <w:tcW w:w="1245" w:type="dxa"/>
          </w:tcPr>
          <w:p w:rsidR="005E194A" w:rsidRPr="005E194A" w:rsidRDefault="005E194A" w:rsidP="005E194A">
            <w:pPr>
              <w:jc w:val="center"/>
              <w:rPr>
                <w:b/>
              </w:rPr>
            </w:pPr>
            <w:r w:rsidRPr="005E194A">
              <w:rPr>
                <w:b/>
                <w:sz w:val="20"/>
                <w:szCs w:val="20"/>
              </w:rPr>
              <w:t>1-7</w:t>
            </w:r>
          </w:p>
        </w:tc>
      </w:tr>
      <w:tr w:rsidR="005E194A" w:rsidRPr="00704C24" w:rsidTr="003349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94A" w:rsidRPr="005E194A" w:rsidRDefault="005E194A" w:rsidP="005E194A">
            <w:pPr>
              <w:jc w:val="center"/>
              <w:rPr>
                <w:b/>
              </w:rPr>
            </w:pPr>
            <w:r w:rsidRPr="005E194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341" w:type="dxa"/>
            <w:vAlign w:val="center"/>
          </w:tcPr>
          <w:p w:rsidR="005E194A" w:rsidRPr="005E194A" w:rsidRDefault="005E194A" w:rsidP="0038573C">
            <w:pPr>
              <w:adjustRightInd w:val="0"/>
              <w:snapToGrid w:val="0"/>
              <w:rPr>
                <w:sz w:val="20"/>
                <w:szCs w:val="20"/>
              </w:rPr>
            </w:pPr>
            <w:r w:rsidRPr="005E194A">
              <w:rPr>
                <w:b/>
                <w:bCs/>
                <w:sz w:val="20"/>
                <w:szCs w:val="20"/>
              </w:rPr>
              <w:t>Comparative efficiencies of the degradation of C.I. Mordant Orange 1 using UV/H2O2, Fenton, and photo-Fenton processes</w:t>
            </w:r>
          </w:p>
          <w:p w:rsidR="005E194A" w:rsidRDefault="005E194A" w:rsidP="0038573C">
            <w:pPr>
              <w:adjustRightInd w:val="0"/>
              <w:snapToGrid w:val="0"/>
              <w:rPr>
                <w:sz w:val="20"/>
                <w:szCs w:val="20"/>
              </w:rPr>
            </w:pPr>
            <w:r w:rsidRPr="005E194A">
              <w:rPr>
                <w:sz w:val="20"/>
                <w:szCs w:val="20"/>
              </w:rPr>
              <w:t> A.M. Gamal</w:t>
            </w:r>
          </w:p>
          <w:p w:rsidR="0038573C" w:rsidRPr="005E194A" w:rsidRDefault="0038573C" w:rsidP="0038573C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5E194A" w:rsidRDefault="005E194A" w:rsidP="00F76DAA">
            <w:pPr>
              <w:jc w:val="center"/>
            </w:pPr>
          </w:p>
        </w:tc>
        <w:tc>
          <w:tcPr>
            <w:tcW w:w="1245" w:type="dxa"/>
          </w:tcPr>
          <w:p w:rsidR="005E194A" w:rsidRPr="005E194A" w:rsidRDefault="005E194A" w:rsidP="005E194A">
            <w:pPr>
              <w:jc w:val="center"/>
              <w:rPr>
                <w:b/>
              </w:rPr>
            </w:pPr>
            <w:r w:rsidRPr="005E194A">
              <w:rPr>
                <w:b/>
                <w:sz w:val="20"/>
                <w:szCs w:val="20"/>
              </w:rPr>
              <w:t>8-15</w:t>
            </w:r>
          </w:p>
        </w:tc>
      </w:tr>
      <w:tr w:rsidR="005E194A" w:rsidRPr="00704C24" w:rsidTr="003349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94A" w:rsidRPr="005E194A" w:rsidRDefault="005E194A" w:rsidP="005E194A">
            <w:pPr>
              <w:jc w:val="center"/>
              <w:rPr>
                <w:b/>
              </w:rPr>
            </w:pPr>
            <w:r w:rsidRPr="005E194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341" w:type="dxa"/>
            <w:vAlign w:val="center"/>
          </w:tcPr>
          <w:p w:rsidR="005E194A" w:rsidRPr="005E194A" w:rsidRDefault="005E194A" w:rsidP="0038573C">
            <w:pPr>
              <w:adjustRightInd w:val="0"/>
              <w:snapToGrid w:val="0"/>
              <w:rPr>
                <w:sz w:val="20"/>
                <w:szCs w:val="20"/>
              </w:rPr>
            </w:pPr>
            <w:r w:rsidRPr="005E194A">
              <w:rPr>
                <w:b/>
                <w:bCs/>
                <w:color w:val="000000"/>
                <w:sz w:val="20"/>
                <w:szCs w:val="20"/>
              </w:rPr>
              <w:t>The Effect of Chelating Agent on the Separation of Some Metal Ions from Binary Mixture Solution by Cation-Exchange Resin</w:t>
            </w:r>
          </w:p>
          <w:p w:rsidR="0038573C" w:rsidRPr="005E194A" w:rsidRDefault="005E194A" w:rsidP="0038573C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5E194A">
              <w:rPr>
                <w:color w:val="000000"/>
                <w:sz w:val="20"/>
                <w:szCs w:val="20"/>
              </w:rPr>
              <w:t> </w:t>
            </w:r>
            <w:r w:rsidRPr="005E194A">
              <w:rPr>
                <w:sz w:val="20"/>
                <w:szCs w:val="20"/>
              </w:rPr>
              <w:t>S. A. Abo Farha, N.A. Badawy, A.A. El-Bayaa, and S.E. Garamon</w:t>
            </w:r>
          </w:p>
          <w:p w:rsidR="005E194A" w:rsidRPr="005E194A" w:rsidRDefault="005E194A" w:rsidP="0038573C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5E194A" w:rsidRDefault="005E194A" w:rsidP="00F76DAA">
            <w:pPr>
              <w:jc w:val="center"/>
            </w:pPr>
          </w:p>
        </w:tc>
        <w:tc>
          <w:tcPr>
            <w:tcW w:w="1245" w:type="dxa"/>
          </w:tcPr>
          <w:p w:rsidR="005E194A" w:rsidRPr="005E194A" w:rsidRDefault="005E194A" w:rsidP="005E194A">
            <w:pPr>
              <w:jc w:val="center"/>
              <w:rPr>
                <w:b/>
              </w:rPr>
            </w:pPr>
            <w:r w:rsidRPr="005E194A">
              <w:rPr>
                <w:b/>
                <w:sz w:val="20"/>
                <w:szCs w:val="20"/>
              </w:rPr>
              <w:t>16-25</w:t>
            </w:r>
          </w:p>
        </w:tc>
      </w:tr>
      <w:tr w:rsidR="005E194A" w:rsidRPr="00704C24" w:rsidTr="003349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94A" w:rsidRPr="005E194A" w:rsidRDefault="005E194A" w:rsidP="005E194A">
            <w:pPr>
              <w:jc w:val="center"/>
              <w:rPr>
                <w:b/>
              </w:rPr>
            </w:pPr>
            <w:r w:rsidRPr="005E194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341" w:type="dxa"/>
            <w:vAlign w:val="center"/>
          </w:tcPr>
          <w:p w:rsidR="005E194A" w:rsidRPr="005E194A" w:rsidRDefault="005E194A" w:rsidP="0038573C">
            <w:pPr>
              <w:adjustRightInd w:val="0"/>
              <w:snapToGrid w:val="0"/>
              <w:rPr>
                <w:sz w:val="20"/>
                <w:szCs w:val="20"/>
              </w:rPr>
            </w:pPr>
            <w:r w:rsidRPr="005E194A">
              <w:rPr>
                <w:b/>
                <w:bCs/>
                <w:sz w:val="20"/>
                <w:szCs w:val="20"/>
              </w:rPr>
              <w:t>Protective effects of mushroom and their ethyl extract on aging compared with L-carnitine</w:t>
            </w:r>
          </w:p>
          <w:p w:rsidR="0038573C" w:rsidRPr="005E194A" w:rsidRDefault="005E194A" w:rsidP="0038573C">
            <w:pPr>
              <w:adjustRightInd w:val="0"/>
              <w:snapToGrid w:val="0"/>
              <w:rPr>
                <w:sz w:val="20"/>
                <w:szCs w:val="20"/>
              </w:rPr>
            </w:pPr>
            <w:r w:rsidRPr="0038573C">
              <w:rPr>
                <w:sz w:val="20"/>
                <w:szCs w:val="20"/>
              </w:rPr>
              <w:t> </w:t>
            </w:r>
            <w:r w:rsidRPr="0038573C">
              <w:rPr>
                <w:bCs/>
                <w:sz w:val="20"/>
                <w:szCs w:val="20"/>
              </w:rPr>
              <w:t>Ahmed, M. Gaafar; Heba, E. Yossef</w:t>
            </w:r>
            <w:r w:rsidR="002D1952">
              <w:rPr>
                <w:bCs/>
                <w:sz w:val="20"/>
                <w:szCs w:val="20"/>
                <w:vertAlign w:val="superscript"/>
              </w:rPr>
              <w:t xml:space="preserve"> </w:t>
            </w:r>
            <w:r w:rsidR="00334979">
              <w:rPr>
                <w:rFonts w:hint="eastAsia"/>
                <w:bCs/>
                <w:sz w:val="20"/>
                <w:szCs w:val="20"/>
                <w:vertAlign w:val="superscript"/>
              </w:rPr>
              <w:t xml:space="preserve"> </w:t>
            </w:r>
            <w:r w:rsidRPr="0038573C">
              <w:rPr>
                <w:bCs/>
                <w:sz w:val="20"/>
                <w:szCs w:val="20"/>
              </w:rPr>
              <w:t>and Hala, H. Ibrahim</w:t>
            </w:r>
          </w:p>
          <w:p w:rsidR="005E194A" w:rsidRPr="005E194A" w:rsidRDefault="005E194A" w:rsidP="0038573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194A" w:rsidRDefault="005E194A" w:rsidP="00F76DAA">
            <w:pPr>
              <w:jc w:val="center"/>
            </w:pPr>
          </w:p>
        </w:tc>
        <w:tc>
          <w:tcPr>
            <w:tcW w:w="1245" w:type="dxa"/>
          </w:tcPr>
          <w:p w:rsidR="005E194A" w:rsidRPr="005E194A" w:rsidRDefault="005E194A" w:rsidP="005E194A">
            <w:pPr>
              <w:jc w:val="center"/>
              <w:rPr>
                <w:b/>
              </w:rPr>
            </w:pPr>
            <w:r w:rsidRPr="005E194A">
              <w:rPr>
                <w:b/>
                <w:sz w:val="20"/>
                <w:szCs w:val="20"/>
              </w:rPr>
              <w:t>26-3</w:t>
            </w:r>
            <w:r w:rsidRPr="005E194A">
              <w:rPr>
                <w:rFonts w:hint="eastAsia"/>
                <w:b/>
                <w:sz w:val="20"/>
                <w:szCs w:val="20"/>
              </w:rPr>
              <w:t>3</w:t>
            </w:r>
          </w:p>
        </w:tc>
      </w:tr>
      <w:tr w:rsidR="005E194A" w:rsidRPr="00704C24" w:rsidTr="003349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94A" w:rsidRPr="005E194A" w:rsidRDefault="005E194A" w:rsidP="005E194A">
            <w:pPr>
              <w:jc w:val="center"/>
              <w:rPr>
                <w:b/>
              </w:rPr>
            </w:pPr>
            <w:r w:rsidRPr="005E194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341" w:type="dxa"/>
            <w:vAlign w:val="center"/>
          </w:tcPr>
          <w:p w:rsidR="005E194A" w:rsidRPr="005E194A" w:rsidRDefault="005E194A" w:rsidP="0038573C">
            <w:pPr>
              <w:adjustRightInd w:val="0"/>
              <w:snapToGrid w:val="0"/>
              <w:rPr>
                <w:sz w:val="20"/>
                <w:szCs w:val="20"/>
              </w:rPr>
            </w:pPr>
            <w:r w:rsidRPr="005E194A">
              <w:rPr>
                <w:b/>
                <w:bCs/>
                <w:sz w:val="20"/>
                <w:szCs w:val="20"/>
              </w:rPr>
              <w:t>Carotenoids Accumulation in the Green Alga</w:t>
            </w:r>
            <w:r w:rsidRPr="005E194A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5E194A">
              <w:rPr>
                <w:b/>
                <w:bCs/>
                <w:i/>
                <w:iCs/>
                <w:sz w:val="20"/>
                <w:szCs w:val="20"/>
              </w:rPr>
              <w:t>Scenedesmus</w:t>
            </w:r>
            <w:r w:rsidRPr="005E194A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5E194A">
              <w:rPr>
                <w:b/>
                <w:bCs/>
                <w:sz w:val="20"/>
                <w:szCs w:val="20"/>
              </w:rPr>
              <w:t>sp.</w:t>
            </w:r>
            <w:r w:rsidRPr="005E194A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5E194A">
              <w:rPr>
                <w:b/>
                <w:bCs/>
                <w:sz w:val="20"/>
                <w:szCs w:val="20"/>
              </w:rPr>
              <w:t>Incubated with Industrial Citrate Waste and Different Inductions Stress</w:t>
            </w:r>
          </w:p>
          <w:p w:rsidR="0038573C" w:rsidRPr="005E194A" w:rsidRDefault="005E194A" w:rsidP="0038573C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5E194A">
              <w:rPr>
                <w:sz w:val="20"/>
                <w:szCs w:val="20"/>
              </w:rPr>
              <w:t>El-Sayed, A.B</w:t>
            </w:r>
          </w:p>
          <w:p w:rsidR="005E194A" w:rsidRPr="005E194A" w:rsidRDefault="005E194A" w:rsidP="0038573C">
            <w:pPr>
              <w:pStyle w:val="31"/>
              <w:adjustRightInd w:val="0"/>
              <w:snapToGrid w:val="0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5E194A" w:rsidRDefault="005E194A" w:rsidP="00F76DAA">
            <w:pPr>
              <w:jc w:val="center"/>
            </w:pPr>
          </w:p>
        </w:tc>
        <w:tc>
          <w:tcPr>
            <w:tcW w:w="1245" w:type="dxa"/>
          </w:tcPr>
          <w:p w:rsidR="005E194A" w:rsidRPr="005E194A" w:rsidRDefault="005E194A" w:rsidP="005E194A">
            <w:pPr>
              <w:jc w:val="center"/>
              <w:rPr>
                <w:b/>
              </w:rPr>
            </w:pPr>
            <w:r w:rsidRPr="005E194A">
              <w:rPr>
                <w:b/>
                <w:sz w:val="20"/>
                <w:szCs w:val="20"/>
              </w:rPr>
              <w:t>34-40</w:t>
            </w:r>
          </w:p>
        </w:tc>
      </w:tr>
      <w:tr w:rsidR="005E194A" w:rsidRPr="00704C24" w:rsidTr="003349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94A" w:rsidRPr="005E194A" w:rsidRDefault="005E194A" w:rsidP="005E194A">
            <w:pPr>
              <w:jc w:val="center"/>
              <w:rPr>
                <w:b/>
              </w:rPr>
            </w:pPr>
            <w:r w:rsidRPr="005E194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341" w:type="dxa"/>
            <w:vAlign w:val="center"/>
          </w:tcPr>
          <w:p w:rsidR="005E194A" w:rsidRPr="005E194A" w:rsidRDefault="005E194A" w:rsidP="0038573C">
            <w:pPr>
              <w:adjustRightInd w:val="0"/>
              <w:snapToGrid w:val="0"/>
              <w:rPr>
                <w:sz w:val="20"/>
                <w:szCs w:val="20"/>
              </w:rPr>
            </w:pPr>
            <w:r w:rsidRPr="005E194A">
              <w:rPr>
                <w:b/>
                <w:bCs/>
                <w:sz w:val="20"/>
                <w:szCs w:val="20"/>
              </w:rPr>
              <w:t>A reliable</w:t>
            </w:r>
            <w:r w:rsidRPr="005E194A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5E194A">
              <w:rPr>
                <w:rStyle w:val="a5"/>
                <w:b w:val="0"/>
                <w:bCs w:val="0"/>
                <w:sz w:val="20"/>
                <w:szCs w:val="20"/>
              </w:rPr>
              <w:t>in vitro</w:t>
            </w:r>
            <w:r w:rsidRPr="005E194A"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 </w:t>
            </w:r>
            <w:r w:rsidRPr="005E194A">
              <w:rPr>
                <w:b/>
                <w:bCs/>
                <w:sz w:val="20"/>
                <w:szCs w:val="20"/>
              </w:rPr>
              <w:t>protocol for rapid mass propagation of</w:t>
            </w:r>
            <w:r w:rsidRPr="005E194A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5E194A">
              <w:rPr>
                <w:b/>
                <w:bCs/>
                <w:i/>
                <w:iCs/>
                <w:sz w:val="20"/>
                <w:szCs w:val="20"/>
              </w:rPr>
              <w:t>Sapindus mukorossi</w:t>
            </w:r>
            <w:r w:rsidRPr="005E194A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5E194A">
              <w:rPr>
                <w:b/>
                <w:bCs/>
                <w:sz w:val="20"/>
                <w:szCs w:val="20"/>
              </w:rPr>
              <w:t>Gaertn.</w:t>
            </w:r>
          </w:p>
          <w:p w:rsidR="0038573C" w:rsidRPr="005E194A" w:rsidRDefault="005E194A" w:rsidP="0038573C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5E194A">
              <w:rPr>
                <w:sz w:val="20"/>
                <w:szCs w:val="20"/>
              </w:rPr>
              <w:t> </w:t>
            </w:r>
            <w:r w:rsidRPr="005E194A">
              <w:rPr>
                <w:b/>
                <w:bCs/>
                <w:sz w:val="20"/>
                <w:szCs w:val="20"/>
              </w:rPr>
              <w:t> </w:t>
            </w:r>
            <w:r w:rsidR="00334979">
              <w:rPr>
                <w:bCs/>
                <w:sz w:val="20"/>
                <w:szCs w:val="20"/>
              </w:rPr>
              <w:t>Narender Singh</w:t>
            </w:r>
            <w:r w:rsidRPr="0038573C">
              <w:rPr>
                <w:bCs/>
                <w:sz w:val="20"/>
                <w:szCs w:val="20"/>
              </w:rPr>
              <w:t>, Avneet Kaur and Kuldeep Yadav</w:t>
            </w:r>
          </w:p>
          <w:p w:rsidR="005E194A" w:rsidRPr="005E194A" w:rsidRDefault="005E194A" w:rsidP="0038573C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5E194A" w:rsidRDefault="005E194A" w:rsidP="00F76DAA">
            <w:pPr>
              <w:jc w:val="center"/>
            </w:pPr>
          </w:p>
        </w:tc>
        <w:tc>
          <w:tcPr>
            <w:tcW w:w="1245" w:type="dxa"/>
          </w:tcPr>
          <w:p w:rsidR="005E194A" w:rsidRPr="005E194A" w:rsidRDefault="005E194A" w:rsidP="005E194A">
            <w:pPr>
              <w:jc w:val="center"/>
              <w:rPr>
                <w:b/>
              </w:rPr>
            </w:pPr>
            <w:r w:rsidRPr="005E194A">
              <w:rPr>
                <w:b/>
                <w:sz w:val="20"/>
                <w:szCs w:val="20"/>
              </w:rPr>
              <w:t>41-47</w:t>
            </w:r>
          </w:p>
        </w:tc>
      </w:tr>
      <w:tr w:rsidR="005E194A" w:rsidRPr="00704C24" w:rsidTr="003349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94A" w:rsidRPr="005E194A" w:rsidRDefault="005E194A" w:rsidP="005E194A">
            <w:pPr>
              <w:jc w:val="center"/>
              <w:rPr>
                <w:b/>
              </w:rPr>
            </w:pPr>
            <w:r w:rsidRPr="005E194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341" w:type="dxa"/>
            <w:vAlign w:val="center"/>
          </w:tcPr>
          <w:p w:rsidR="005E194A" w:rsidRPr="005E194A" w:rsidRDefault="005E194A" w:rsidP="0038573C">
            <w:pPr>
              <w:adjustRightInd w:val="0"/>
              <w:snapToGrid w:val="0"/>
              <w:rPr>
                <w:sz w:val="20"/>
                <w:szCs w:val="20"/>
              </w:rPr>
            </w:pPr>
            <w:r w:rsidRPr="005E194A">
              <w:rPr>
                <w:b/>
                <w:bCs/>
                <w:sz w:val="20"/>
                <w:szCs w:val="20"/>
              </w:rPr>
              <w:t>Cytotoxic Effect of Composite Resin and Amalgam Filling Materials on Human Labial and Buccal Epithelium</w:t>
            </w:r>
          </w:p>
          <w:p w:rsidR="005E194A" w:rsidRDefault="005E194A" w:rsidP="0038573C">
            <w:pPr>
              <w:adjustRightInd w:val="0"/>
              <w:snapToGrid w:val="0"/>
              <w:rPr>
                <w:rStyle w:val="apple-converted-space"/>
                <w:sz w:val="20"/>
                <w:szCs w:val="20"/>
              </w:rPr>
            </w:pPr>
            <w:r w:rsidRPr="005E194A">
              <w:rPr>
                <w:sz w:val="20"/>
                <w:szCs w:val="20"/>
              </w:rPr>
              <w:t> Rokaya H. Ahmed</w:t>
            </w:r>
            <w:r w:rsidRPr="005E194A">
              <w:rPr>
                <w:rStyle w:val="apple-converted-space"/>
                <w:sz w:val="20"/>
                <w:szCs w:val="20"/>
              </w:rPr>
              <w:t> </w:t>
            </w:r>
            <w:r w:rsidRPr="005E194A">
              <w:rPr>
                <w:sz w:val="20"/>
                <w:szCs w:val="20"/>
              </w:rPr>
              <w:t>, Mohammed I. Aref</w:t>
            </w:r>
            <w:r w:rsidRPr="005E194A">
              <w:rPr>
                <w:rStyle w:val="apple-converted-space"/>
                <w:sz w:val="20"/>
                <w:szCs w:val="20"/>
              </w:rPr>
              <w:t> </w:t>
            </w:r>
            <w:r w:rsidRPr="005E194A">
              <w:rPr>
                <w:sz w:val="20"/>
                <w:szCs w:val="20"/>
              </w:rPr>
              <w:t>, Rania M. Hassan</w:t>
            </w:r>
            <w:r w:rsidRPr="005E194A">
              <w:rPr>
                <w:rStyle w:val="apple-converted-space"/>
                <w:sz w:val="20"/>
                <w:szCs w:val="20"/>
              </w:rPr>
              <w:t>  </w:t>
            </w:r>
            <w:r w:rsidRPr="005E194A">
              <w:rPr>
                <w:sz w:val="20"/>
                <w:szCs w:val="20"/>
              </w:rPr>
              <w:t>and Noura R. Mohammed</w:t>
            </w:r>
            <w:r w:rsidRPr="005E194A">
              <w:rPr>
                <w:rStyle w:val="apple-converted-space"/>
                <w:sz w:val="20"/>
                <w:szCs w:val="20"/>
              </w:rPr>
              <w:t> </w:t>
            </w:r>
          </w:p>
          <w:p w:rsidR="00334979" w:rsidRPr="005E194A" w:rsidRDefault="00334979" w:rsidP="0038573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194A" w:rsidRDefault="005E194A" w:rsidP="00F76DAA">
            <w:pPr>
              <w:jc w:val="center"/>
            </w:pPr>
          </w:p>
        </w:tc>
        <w:tc>
          <w:tcPr>
            <w:tcW w:w="1245" w:type="dxa"/>
          </w:tcPr>
          <w:p w:rsidR="005E194A" w:rsidRPr="005E194A" w:rsidRDefault="005E194A" w:rsidP="005E194A">
            <w:pPr>
              <w:jc w:val="center"/>
              <w:rPr>
                <w:b/>
              </w:rPr>
            </w:pPr>
            <w:r w:rsidRPr="005E194A">
              <w:rPr>
                <w:b/>
                <w:sz w:val="20"/>
                <w:szCs w:val="20"/>
              </w:rPr>
              <w:t>48-53</w:t>
            </w:r>
          </w:p>
        </w:tc>
      </w:tr>
      <w:tr w:rsidR="005E194A" w:rsidRPr="00704C24" w:rsidTr="003349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94A" w:rsidRPr="005E194A" w:rsidRDefault="005E194A" w:rsidP="005E194A">
            <w:pPr>
              <w:jc w:val="center"/>
              <w:rPr>
                <w:b/>
              </w:rPr>
            </w:pPr>
            <w:r w:rsidRPr="005E194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341" w:type="dxa"/>
            <w:vAlign w:val="center"/>
          </w:tcPr>
          <w:p w:rsidR="005E194A" w:rsidRPr="005E194A" w:rsidRDefault="005E194A" w:rsidP="0038573C">
            <w:pPr>
              <w:adjustRightInd w:val="0"/>
              <w:snapToGrid w:val="0"/>
              <w:rPr>
                <w:sz w:val="20"/>
                <w:szCs w:val="20"/>
              </w:rPr>
            </w:pPr>
            <w:r w:rsidRPr="005E194A">
              <w:rPr>
                <w:b/>
                <w:bCs/>
                <w:sz w:val="20"/>
                <w:szCs w:val="20"/>
              </w:rPr>
              <w:t>Dermatoglyphic Study on Patients with Dental Caries Who Wearing Dental Fillings and its Correlation to Apoptosis that Induced by Using Dental Fillings</w:t>
            </w:r>
          </w:p>
          <w:p w:rsidR="005E194A" w:rsidRDefault="005E194A" w:rsidP="0038573C">
            <w:pPr>
              <w:adjustRightInd w:val="0"/>
              <w:snapToGrid w:val="0"/>
              <w:rPr>
                <w:rStyle w:val="apple-converted-space"/>
                <w:sz w:val="20"/>
                <w:szCs w:val="20"/>
              </w:rPr>
            </w:pPr>
            <w:r w:rsidRPr="005E194A">
              <w:rPr>
                <w:sz w:val="20"/>
                <w:szCs w:val="20"/>
              </w:rPr>
              <w:t> Rokaya H. Ahmed</w:t>
            </w:r>
            <w:r w:rsidRPr="005E194A">
              <w:rPr>
                <w:rStyle w:val="apple-converted-space"/>
                <w:sz w:val="20"/>
                <w:szCs w:val="20"/>
              </w:rPr>
              <w:t> </w:t>
            </w:r>
            <w:r w:rsidRPr="005E194A">
              <w:rPr>
                <w:sz w:val="20"/>
                <w:szCs w:val="20"/>
              </w:rPr>
              <w:t>, Mohammed I. Aref</w:t>
            </w:r>
            <w:r w:rsidRPr="005E194A">
              <w:rPr>
                <w:rStyle w:val="apple-converted-space"/>
                <w:sz w:val="20"/>
                <w:szCs w:val="20"/>
              </w:rPr>
              <w:t> </w:t>
            </w:r>
            <w:r w:rsidRPr="005E194A">
              <w:rPr>
                <w:sz w:val="20"/>
                <w:szCs w:val="20"/>
              </w:rPr>
              <w:t>, Rania M. Hassan</w:t>
            </w:r>
            <w:r w:rsidRPr="005E194A">
              <w:rPr>
                <w:rStyle w:val="apple-converted-space"/>
                <w:sz w:val="20"/>
                <w:szCs w:val="20"/>
              </w:rPr>
              <w:t>  </w:t>
            </w:r>
            <w:r w:rsidRPr="005E194A">
              <w:rPr>
                <w:sz w:val="20"/>
                <w:szCs w:val="20"/>
              </w:rPr>
              <w:t>and Noura R. Mohammed</w:t>
            </w:r>
            <w:r w:rsidRPr="005E194A">
              <w:rPr>
                <w:rStyle w:val="apple-converted-space"/>
                <w:sz w:val="20"/>
                <w:szCs w:val="20"/>
              </w:rPr>
              <w:t> </w:t>
            </w:r>
          </w:p>
          <w:p w:rsidR="00334979" w:rsidRPr="005E194A" w:rsidRDefault="00334979" w:rsidP="0038573C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5E194A" w:rsidRDefault="005E194A" w:rsidP="00F76DAA">
            <w:pPr>
              <w:jc w:val="center"/>
            </w:pPr>
          </w:p>
        </w:tc>
        <w:tc>
          <w:tcPr>
            <w:tcW w:w="1245" w:type="dxa"/>
          </w:tcPr>
          <w:p w:rsidR="005E194A" w:rsidRPr="005E194A" w:rsidRDefault="005E194A" w:rsidP="005E194A">
            <w:pPr>
              <w:jc w:val="center"/>
              <w:rPr>
                <w:b/>
              </w:rPr>
            </w:pPr>
            <w:r w:rsidRPr="005E194A">
              <w:rPr>
                <w:b/>
                <w:sz w:val="20"/>
                <w:szCs w:val="20"/>
              </w:rPr>
              <w:t>54-57</w:t>
            </w:r>
          </w:p>
        </w:tc>
      </w:tr>
      <w:tr w:rsidR="005E194A" w:rsidRPr="00704C24" w:rsidTr="003349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94A" w:rsidRPr="005E194A" w:rsidRDefault="005E194A" w:rsidP="005E194A">
            <w:pPr>
              <w:jc w:val="center"/>
              <w:rPr>
                <w:b/>
              </w:rPr>
            </w:pPr>
            <w:r w:rsidRPr="005E194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341" w:type="dxa"/>
            <w:vAlign w:val="center"/>
          </w:tcPr>
          <w:p w:rsidR="005E194A" w:rsidRPr="005E194A" w:rsidRDefault="005E194A" w:rsidP="0038573C">
            <w:pPr>
              <w:adjustRightInd w:val="0"/>
              <w:snapToGrid w:val="0"/>
              <w:rPr>
                <w:sz w:val="20"/>
                <w:szCs w:val="20"/>
              </w:rPr>
            </w:pPr>
            <w:r w:rsidRPr="005E194A">
              <w:rPr>
                <w:b/>
                <w:bCs/>
                <w:color w:val="212125"/>
                <w:sz w:val="20"/>
                <w:szCs w:val="20"/>
              </w:rPr>
              <w:t>High Performance Thin Layer Chromatography (HPTLC): A Modern Analytical tool for Biological Analysis</w:t>
            </w:r>
          </w:p>
          <w:p w:rsidR="0038573C" w:rsidRPr="005E194A" w:rsidRDefault="005E194A" w:rsidP="0038573C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5E194A">
              <w:rPr>
                <w:color w:val="212125"/>
                <w:sz w:val="20"/>
                <w:szCs w:val="20"/>
              </w:rPr>
              <w:t>Dr. Harish Chandra Andola</w:t>
            </w:r>
          </w:p>
          <w:p w:rsidR="005E194A" w:rsidRPr="005E194A" w:rsidRDefault="005E194A" w:rsidP="0038573C">
            <w:pPr>
              <w:shd w:val="clear" w:color="auto" w:fill="FFFFFF"/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5E194A" w:rsidRDefault="005E194A" w:rsidP="00F76DAA">
            <w:pPr>
              <w:jc w:val="center"/>
            </w:pPr>
          </w:p>
        </w:tc>
        <w:tc>
          <w:tcPr>
            <w:tcW w:w="1245" w:type="dxa"/>
          </w:tcPr>
          <w:p w:rsidR="005E194A" w:rsidRPr="005E194A" w:rsidRDefault="005E194A" w:rsidP="005E194A">
            <w:pPr>
              <w:jc w:val="center"/>
              <w:rPr>
                <w:b/>
              </w:rPr>
            </w:pPr>
            <w:r w:rsidRPr="005E194A">
              <w:rPr>
                <w:b/>
                <w:sz w:val="20"/>
                <w:szCs w:val="20"/>
              </w:rPr>
              <w:t>58-61</w:t>
            </w:r>
          </w:p>
        </w:tc>
      </w:tr>
      <w:tr w:rsidR="005E194A" w:rsidRPr="00704C24" w:rsidTr="003349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94A" w:rsidRPr="005E194A" w:rsidRDefault="005E194A" w:rsidP="005E194A">
            <w:pPr>
              <w:jc w:val="center"/>
              <w:rPr>
                <w:b/>
              </w:rPr>
            </w:pPr>
            <w:r w:rsidRPr="005E194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341" w:type="dxa"/>
            <w:vAlign w:val="center"/>
          </w:tcPr>
          <w:p w:rsidR="005E194A" w:rsidRPr="00AC2E30" w:rsidRDefault="005E194A" w:rsidP="00AC2E30">
            <w:pPr>
              <w:adjustRightInd w:val="0"/>
              <w:snapToGrid w:val="0"/>
              <w:rPr>
                <w:sz w:val="20"/>
                <w:szCs w:val="20"/>
              </w:rPr>
            </w:pPr>
            <w:r w:rsidRPr="005E194A">
              <w:rPr>
                <w:b/>
                <w:bCs/>
                <w:sz w:val="20"/>
                <w:szCs w:val="20"/>
              </w:rPr>
              <w:t>To what extent could bilharzial co-infection aggravate liver damage in chronic hepatitis C virus (HCV) patients?</w:t>
            </w:r>
          </w:p>
          <w:p w:rsidR="00AC2E30" w:rsidRPr="005E194A" w:rsidRDefault="005E194A" w:rsidP="00AC2E30">
            <w:pPr>
              <w:pStyle w:val="2"/>
              <w:bidi w:val="0"/>
              <w:adjustRightInd w:val="0"/>
              <w:snapToGrid w:val="0"/>
              <w:spacing w:before="0" w:after="0" w:line="240" w:lineRule="auto"/>
              <w:outlineLvl w:val="1"/>
              <w:rPr>
                <w:sz w:val="20"/>
                <w:szCs w:val="20"/>
              </w:rPr>
            </w:pPr>
            <w:r w:rsidRPr="00AC2E30"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  <w:t xml:space="preserve">M.M., </w:t>
            </w:r>
            <w:r w:rsidR="00334979"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  <w:t>Elhady</w:t>
            </w:r>
            <w:r w:rsidRPr="00AC2E30"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  <w:t xml:space="preserve"> and Nevin.S, EL-Dein</w:t>
            </w:r>
          </w:p>
          <w:p w:rsidR="005E194A" w:rsidRPr="005E194A" w:rsidRDefault="005E194A" w:rsidP="00AC2E30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5E194A" w:rsidRDefault="005E194A" w:rsidP="00F76DAA">
            <w:pPr>
              <w:jc w:val="center"/>
            </w:pPr>
          </w:p>
        </w:tc>
        <w:tc>
          <w:tcPr>
            <w:tcW w:w="1245" w:type="dxa"/>
          </w:tcPr>
          <w:p w:rsidR="005E194A" w:rsidRPr="005E194A" w:rsidRDefault="005E194A" w:rsidP="005E194A">
            <w:pPr>
              <w:jc w:val="center"/>
              <w:rPr>
                <w:b/>
              </w:rPr>
            </w:pPr>
            <w:r w:rsidRPr="005E194A">
              <w:rPr>
                <w:b/>
                <w:sz w:val="20"/>
                <w:szCs w:val="20"/>
              </w:rPr>
              <w:t>62-71</w:t>
            </w:r>
          </w:p>
        </w:tc>
      </w:tr>
      <w:tr w:rsidR="005E194A" w:rsidRPr="00704C24" w:rsidTr="003349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94A" w:rsidRPr="005E194A" w:rsidRDefault="005E194A" w:rsidP="005E194A">
            <w:pPr>
              <w:jc w:val="center"/>
              <w:rPr>
                <w:b/>
              </w:rPr>
            </w:pPr>
            <w:r w:rsidRPr="005E194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341" w:type="dxa"/>
            <w:vAlign w:val="center"/>
          </w:tcPr>
          <w:p w:rsidR="005E194A" w:rsidRPr="00AC2E30" w:rsidRDefault="005E194A" w:rsidP="0038573C">
            <w:pPr>
              <w:pStyle w:val="20"/>
              <w:adjustRightInd w:val="0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AC2E30">
              <w:rPr>
                <w:b/>
                <w:sz w:val="20"/>
                <w:szCs w:val="20"/>
              </w:rPr>
              <w:t>Lambda, the pyrethroid insecticide as a mutagenic agent in both somatic and germ cells</w:t>
            </w:r>
          </w:p>
          <w:p w:rsidR="00AC2E30" w:rsidRPr="005E194A" w:rsidRDefault="005E194A" w:rsidP="00AC2E30">
            <w:pPr>
              <w:adjustRightInd w:val="0"/>
              <w:snapToGrid w:val="0"/>
              <w:rPr>
                <w:sz w:val="20"/>
                <w:szCs w:val="20"/>
              </w:rPr>
            </w:pPr>
            <w:r w:rsidRPr="005E194A">
              <w:rPr>
                <w:sz w:val="20"/>
                <w:szCs w:val="20"/>
              </w:rPr>
              <w:t>Abdel Aziz K.B</w:t>
            </w:r>
            <w:r w:rsidRPr="005E194A">
              <w:rPr>
                <w:rStyle w:val="apple-converted-space"/>
                <w:sz w:val="20"/>
                <w:szCs w:val="20"/>
              </w:rPr>
              <w:t> </w:t>
            </w:r>
            <w:r w:rsidRPr="005E194A">
              <w:rPr>
                <w:sz w:val="20"/>
                <w:szCs w:val="20"/>
              </w:rPr>
              <w:t>and Abdel Rahem H.M</w:t>
            </w:r>
          </w:p>
          <w:p w:rsidR="005E194A" w:rsidRPr="005E194A" w:rsidRDefault="005E194A" w:rsidP="0038573C">
            <w:pPr>
              <w:pStyle w:val="aa"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5E194A" w:rsidRDefault="005E194A" w:rsidP="00F76DAA">
            <w:pPr>
              <w:jc w:val="center"/>
            </w:pPr>
          </w:p>
        </w:tc>
        <w:tc>
          <w:tcPr>
            <w:tcW w:w="1245" w:type="dxa"/>
          </w:tcPr>
          <w:p w:rsidR="005E194A" w:rsidRPr="005E194A" w:rsidRDefault="005E194A" w:rsidP="005E194A">
            <w:pPr>
              <w:jc w:val="center"/>
              <w:rPr>
                <w:b/>
              </w:rPr>
            </w:pPr>
            <w:r w:rsidRPr="005E194A">
              <w:rPr>
                <w:b/>
                <w:sz w:val="20"/>
                <w:szCs w:val="20"/>
              </w:rPr>
              <w:t>72-81</w:t>
            </w:r>
          </w:p>
        </w:tc>
      </w:tr>
      <w:tr w:rsidR="005E194A" w:rsidRPr="00704C24" w:rsidTr="003349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94A" w:rsidRPr="005E194A" w:rsidRDefault="005E194A" w:rsidP="005E194A">
            <w:pPr>
              <w:jc w:val="center"/>
              <w:rPr>
                <w:b/>
              </w:rPr>
            </w:pPr>
            <w:r w:rsidRPr="005E194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341" w:type="dxa"/>
            <w:vAlign w:val="center"/>
          </w:tcPr>
          <w:p w:rsidR="005E194A" w:rsidRPr="005E194A" w:rsidRDefault="005E194A" w:rsidP="0038573C">
            <w:pPr>
              <w:adjustRightInd w:val="0"/>
              <w:snapToGrid w:val="0"/>
              <w:rPr>
                <w:sz w:val="20"/>
                <w:szCs w:val="20"/>
              </w:rPr>
            </w:pPr>
            <w:r w:rsidRPr="005E194A">
              <w:rPr>
                <w:b/>
                <w:bCs/>
                <w:sz w:val="20"/>
                <w:szCs w:val="20"/>
              </w:rPr>
              <w:t>Calculating the force exerted by the photon on the elementary particle</w:t>
            </w:r>
          </w:p>
          <w:p w:rsidR="00AC2E30" w:rsidRPr="005E194A" w:rsidRDefault="005E194A" w:rsidP="00AC2E30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5E194A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5E194A">
              <w:rPr>
                <w:rStyle w:val="apple-converted-space"/>
                <w:sz w:val="20"/>
                <w:szCs w:val="20"/>
              </w:rPr>
              <w:t> </w:t>
            </w:r>
            <w:r w:rsidRPr="005E194A">
              <w:rPr>
                <w:sz w:val="20"/>
                <w:szCs w:val="20"/>
              </w:rPr>
              <w:t>R. MANJUNATH</w:t>
            </w:r>
          </w:p>
          <w:p w:rsidR="005E194A" w:rsidRPr="005E194A" w:rsidRDefault="005E194A" w:rsidP="0038573C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5E194A" w:rsidRDefault="005E194A" w:rsidP="00F76DAA">
            <w:pPr>
              <w:jc w:val="center"/>
            </w:pPr>
          </w:p>
        </w:tc>
        <w:tc>
          <w:tcPr>
            <w:tcW w:w="1245" w:type="dxa"/>
          </w:tcPr>
          <w:p w:rsidR="005E194A" w:rsidRPr="005E194A" w:rsidRDefault="005E194A" w:rsidP="005E194A">
            <w:pPr>
              <w:jc w:val="center"/>
              <w:rPr>
                <w:b/>
              </w:rPr>
            </w:pPr>
            <w:r w:rsidRPr="005E194A">
              <w:rPr>
                <w:b/>
                <w:sz w:val="20"/>
                <w:szCs w:val="20"/>
              </w:rPr>
              <w:t>82-87</w:t>
            </w:r>
          </w:p>
        </w:tc>
      </w:tr>
      <w:tr w:rsidR="005E194A" w:rsidRPr="00704C24" w:rsidTr="003349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94A" w:rsidRPr="005E194A" w:rsidRDefault="005E194A" w:rsidP="005E194A">
            <w:pPr>
              <w:jc w:val="center"/>
              <w:rPr>
                <w:b/>
              </w:rPr>
            </w:pPr>
            <w:r w:rsidRPr="005E194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341" w:type="dxa"/>
            <w:vAlign w:val="center"/>
          </w:tcPr>
          <w:p w:rsidR="005E194A" w:rsidRPr="005E194A" w:rsidRDefault="005E194A" w:rsidP="0038573C">
            <w:pPr>
              <w:adjustRightInd w:val="0"/>
              <w:snapToGrid w:val="0"/>
              <w:rPr>
                <w:sz w:val="20"/>
                <w:szCs w:val="20"/>
              </w:rPr>
            </w:pPr>
            <w:r w:rsidRPr="005E194A">
              <w:rPr>
                <w:b/>
                <w:bCs/>
                <w:sz w:val="20"/>
                <w:szCs w:val="20"/>
              </w:rPr>
              <w:t>Patho - physiological Effects of Experimental</w:t>
            </w:r>
            <w:r w:rsidRPr="005E194A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5E194A">
              <w:rPr>
                <w:b/>
                <w:bCs/>
                <w:i/>
                <w:iCs/>
                <w:sz w:val="20"/>
                <w:szCs w:val="20"/>
              </w:rPr>
              <w:t>Trypanosoma congolense</w:t>
            </w:r>
            <w:r w:rsidRPr="005E194A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5E194A">
              <w:rPr>
                <w:b/>
                <w:bCs/>
                <w:sz w:val="20"/>
                <w:szCs w:val="20"/>
              </w:rPr>
              <w:t>and</w:t>
            </w:r>
            <w:r w:rsidRPr="005E194A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5E194A">
              <w:rPr>
                <w:b/>
                <w:bCs/>
                <w:i/>
                <w:iCs/>
                <w:sz w:val="20"/>
                <w:szCs w:val="20"/>
              </w:rPr>
              <w:t>Trypanosoma vivax</w:t>
            </w:r>
            <w:r w:rsidRPr="005E194A">
              <w:rPr>
                <w:b/>
                <w:bCs/>
                <w:sz w:val="20"/>
                <w:szCs w:val="20"/>
              </w:rPr>
              <w:t>Infections in the Grasscutter (</w:t>
            </w:r>
            <w:r w:rsidRPr="005E194A">
              <w:rPr>
                <w:b/>
                <w:bCs/>
                <w:i/>
                <w:iCs/>
                <w:sz w:val="20"/>
                <w:szCs w:val="20"/>
              </w:rPr>
              <w:t>Thryonomys swinderianus,</w:t>
            </w:r>
            <w:r w:rsidRPr="005E194A">
              <w:rPr>
                <w:b/>
                <w:bCs/>
                <w:sz w:val="20"/>
                <w:szCs w:val="20"/>
              </w:rPr>
              <w:t>Temminck)</w:t>
            </w:r>
          </w:p>
          <w:p w:rsidR="00AC2E30" w:rsidRPr="005E194A" w:rsidRDefault="005E194A" w:rsidP="00AC2E30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5E194A">
              <w:rPr>
                <w:sz w:val="20"/>
                <w:szCs w:val="20"/>
              </w:rPr>
              <w:t xml:space="preserve">Opara, M.N. and Fagbemi, B.O. </w:t>
            </w:r>
          </w:p>
          <w:p w:rsidR="005E194A" w:rsidRPr="005E194A" w:rsidRDefault="005E194A" w:rsidP="00AC2E30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5E194A" w:rsidRDefault="005E194A" w:rsidP="00F76DAA">
            <w:pPr>
              <w:jc w:val="center"/>
            </w:pPr>
          </w:p>
        </w:tc>
        <w:tc>
          <w:tcPr>
            <w:tcW w:w="1245" w:type="dxa"/>
          </w:tcPr>
          <w:p w:rsidR="005E194A" w:rsidRPr="005E194A" w:rsidRDefault="005E194A" w:rsidP="005E194A">
            <w:pPr>
              <w:jc w:val="center"/>
              <w:rPr>
                <w:b/>
              </w:rPr>
            </w:pPr>
            <w:r w:rsidRPr="005E194A">
              <w:rPr>
                <w:b/>
                <w:sz w:val="20"/>
                <w:szCs w:val="20"/>
              </w:rPr>
              <w:t>88-101</w:t>
            </w:r>
          </w:p>
        </w:tc>
      </w:tr>
      <w:tr w:rsidR="005E194A" w:rsidRPr="00704C24" w:rsidTr="003349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94A" w:rsidRPr="005E194A" w:rsidRDefault="005E194A" w:rsidP="005E194A">
            <w:pPr>
              <w:jc w:val="center"/>
              <w:rPr>
                <w:b/>
              </w:rPr>
            </w:pPr>
            <w:r w:rsidRPr="005E194A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7341" w:type="dxa"/>
            <w:vAlign w:val="center"/>
          </w:tcPr>
          <w:p w:rsidR="005E194A" w:rsidRPr="005E194A" w:rsidRDefault="005E194A" w:rsidP="0038573C">
            <w:pPr>
              <w:adjustRightInd w:val="0"/>
              <w:snapToGrid w:val="0"/>
              <w:rPr>
                <w:sz w:val="20"/>
                <w:szCs w:val="20"/>
              </w:rPr>
            </w:pPr>
            <w:r w:rsidRPr="005E194A">
              <w:rPr>
                <w:b/>
                <w:bCs/>
                <w:sz w:val="20"/>
                <w:szCs w:val="20"/>
              </w:rPr>
              <w:t>Economic Study of Unemployment in Egypt and Impacts on GDP</w:t>
            </w:r>
          </w:p>
          <w:p w:rsidR="005E194A" w:rsidRPr="005E194A" w:rsidRDefault="005E194A" w:rsidP="0038573C">
            <w:pPr>
              <w:adjustRightInd w:val="0"/>
              <w:snapToGrid w:val="0"/>
              <w:rPr>
                <w:sz w:val="20"/>
                <w:szCs w:val="20"/>
              </w:rPr>
            </w:pPr>
            <w:r w:rsidRPr="005E194A">
              <w:rPr>
                <w:sz w:val="20"/>
                <w:szCs w:val="20"/>
              </w:rPr>
              <w:t>Nagwa Mosad El-Agrody, Afaf Zaki Othman and Monia Bahaa El-Din Hassan</w:t>
            </w:r>
          </w:p>
          <w:p w:rsidR="00334979" w:rsidRPr="005E194A" w:rsidRDefault="00334979" w:rsidP="00D21498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194A" w:rsidRDefault="005E194A" w:rsidP="00F76DAA">
            <w:pPr>
              <w:jc w:val="center"/>
            </w:pPr>
          </w:p>
        </w:tc>
        <w:tc>
          <w:tcPr>
            <w:tcW w:w="1245" w:type="dxa"/>
          </w:tcPr>
          <w:p w:rsidR="005E194A" w:rsidRPr="005E194A" w:rsidRDefault="005E194A" w:rsidP="005E194A">
            <w:pPr>
              <w:jc w:val="center"/>
              <w:rPr>
                <w:b/>
              </w:rPr>
            </w:pPr>
            <w:r w:rsidRPr="005E194A">
              <w:rPr>
                <w:b/>
                <w:sz w:val="20"/>
                <w:szCs w:val="20"/>
              </w:rPr>
              <w:t>102-111</w:t>
            </w:r>
          </w:p>
        </w:tc>
      </w:tr>
      <w:tr w:rsidR="005E194A" w:rsidRPr="00704C24" w:rsidTr="003349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94A" w:rsidRPr="005E194A" w:rsidRDefault="005E194A" w:rsidP="005E194A">
            <w:pPr>
              <w:jc w:val="center"/>
              <w:rPr>
                <w:b/>
              </w:rPr>
            </w:pPr>
            <w:r w:rsidRPr="005E194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41" w:type="dxa"/>
            <w:vAlign w:val="center"/>
          </w:tcPr>
          <w:p w:rsidR="005E194A" w:rsidRPr="005E194A" w:rsidRDefault="005E194A" w:rsidP="0038573C">
            <w:pPr>
              <w:adjustRightInd w:val="0"/>
              <w:snapToGrid w:val="0"/>
              <w:rPr>
                <w:sz w:val="20"/>
                <w:szCs w:val="20"/>
              </w:rPr>
            </w:pPr>
            <w:r w:rsidRPr="005E194A">
              <w:rPr>
                <w:b/>
                <w:bCs/>
                <w:sz w:val="20"/>
                <w:szCs w:val="20"/>
              </w:rPr>
              <w:t>Differences in Undulation Causes Different Moisture Regime, Thermal Environment and Evaporation in Saline Soil</w:t>
            </w:r>
          </w:p>
          <w:p w:rsidR="00AC2E30" w:rsidRPr="005E194A" w:rsidRDefault="005E194A" w:rsidP="00AC2E30">
            <w:pPr>
              <w:pStyle w:val="aa"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E194A">
              <w:rPr>
                <w:rFonts w:ascii="Times New Roman" w:hAnsi="Times New Roman" w:cs="Times New Roman"/>
                <w:sz w:val="20"/>
                <w:szCs w:val="20"/>
              </w:rPr>
              <w:t> Zhu Xue, Takeo A</w:t>
            </w:r>
            <w:r w:rsidRPr="005E194A">
              <w:rPr>
                <w:rFonts w:ascii="Times New Roman" w:eastAsia="MS Mincho" w:hAnsi="Times New Roman" w:cs="Times New Roman"/>
                <w:sz w:val="20"/>
                <w:szCs w:val="20"/>
              </w:rPr>
              <w:t>kae</w:t>
            </w:r>
            <w:r w:rsidRPr="005E194A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5E194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E194A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5E194A">
              <w:rPr>
                <w:rFonts w:ascii="Times New Roman" w:hAnsi="Times New Roman" w:cs="Times New Roman"/>
                <w:sz w:val="20"/>
                <w:szCs w:val="20"/>
              </w:rPr>
              <w:t>Haibin Shi</w:t>
            </w:r>
            <w:r w:rsidRPr="005E194A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="00AC2E30" w:rsidRPr="005E194A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</w:p>
          <w:p w:rsidR="005E194A" w:rsidRPr="005E194A" w:rsidRDefault="005E194A" w:rsidP="0038573C">
            <w:pPr>
              <w:pStyle w:val="aa"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5E194A" w:rsidRDefault="005E194A" w:rsidP="00F76DAA">
            <w:pPr>
              <w:jc w:val="center"/>
            </w:pPr>
          </w:p>
        </w:tc>
        <w:tc>
          <w:tcPr>
            <w:tcW w:w="1245" w:type="dxa"/>
          </w:tcPr>
          <w:p w:rsidR="005E194A" w:rsidRPr="005E194A" w:rsidRDefault="005E194A" w:rsidP="005E194A">
            <w:pPr>
              <w:jc w:val="center"/>
              <w:rPr>
                <w:b/>
              </w:rPr>
            </w:pPr>
            <w:r w:rsidRPr="005E194A">
              <w:rPr>
                <w:b/>
                <w:sz w:val="20"/>
                <w:szCs w:val="20"/>
              </w:rPr>
              <w:t>112-116</w:t>
            </w:r>
          </w:p>
        </w:tc>
      </w:tr>
      <w:tr w:rsidR="005E194A" w:rsidRPr="00704C24" w:rsidTr="003349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94A" w:rsidRPr="005E194A" w:rsidRDefault="005E194A" w:rsidP="005E194A">
            <w:pPr>
              <w:jc w:val="center"/>
              <w:rPr>
                <w:b/>
              </w:rPr>
            </w:pPr>
            <w:r w:rsidRPr="005E194A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341" w:type="dxa"/>
            <w:vAlign w:val="center"/>
          </w:tcPr>
          <w:p w:rsidR="005E194A" w:rsidRPr="005E194A" w:rsidRDefault="005E194A" w:rsidP="0038573C">
            <w:pPr>
              <w:adjustRightInd w:val="0"/>
              <w:snapToGrid w:val="0"/>
              <w:rPr>
                <w:sz w:val="20"/>
                <w:szCs w:val="20"/>
              </w:rPr>
            </w:pPr>
            <w:r w:rsidRPr="005E194A">
              <w:rPr>
                <w:b/>
                <w:bCs/>
                <w:sz w:val="20"/>
                <w:szCs w:val="20"/>
              </w:rPr>
              <w:t>The Microbial Quality of Fast Food and Traditional Fast Food</w:t>
            </w:r>
          </w:p>
          <w:p w:rsidR="005E194A" w:rsidRPr="00AC2E30" w:rsidRDefault="005E194A" w:rsidP="0038573C">
            <w:pPr>
              <w:adjustRightInd w:val="0"/>
              <w:snapToGrid w:val="0"/>
              <w:rPr>
                <w:sz w:val="20"/>
                <w:szCs w:val="20"/>
              </w:rPr>
            </w:pPr>
            <w:r w:rsidRPr="005E194A">
              <w:rPr>
                <w:sz w:val="20"/>
                <w:szCs w:val="20"/>
              </w:rPr>
              <w:t> </w:t>
            </w:r>
            <w:r w:rsidRPr="00AC2E30">
              <w:rPr>
                <w:bCs/>
                <w:sz w:val="20"/>
                <w:szCs w:val="20"/>
              </w:rPr>
              <w:t>Saadia M. Hassanein Easa</w:t>
            </w:r>
          </w:p>
          <w:p w:rsidR="005E194A" w:rsidRPr="005E194A" w:rsidRDefault="005E194A" w:rsidP="0038573C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5E194A" w:rsidRDefault="005E194A" w:rsidP="00F76DAA">
            <w:pPr>
              <w:jc w:val="center"/>
            </w:pPr>
          </w:p>
        </w:tc>
        <w:tc>
          <w:tcPr>
            <w:tcW w:w="1245" w:type="dxa"/>
          </w:tcPr>
          <w:p w:rsidR="005E194A" w:rsidRPr="005E194A" w:rsidRDefault="005E194A" w:rsidP="005E194A">
            <w:pPr>
              <w:jc w:val="center"/>
              <w:rPr>
                <w:b/>
              </w:rPr>
            </w:pPr>
            <w:r w:rsidRPr="005E194A">
              <w:rPr>
                <w:b/>
                <w:sz w:val="20"/>
                <w:szCs w:val="20"/>
              </w:rPr>
              <w:t>117-133</w:t>
            </w:r>
          </w:p>
        </w:tc>
      </w:tr>
      <w:tr w:rsidR="005E194A" w:rsidRPr="00704C24" w:rsidTr="003349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94A" w:rsidRPr="005E194A" w:rsidRDefault="005E194A" w:rsidP="005E194A">
            <w:pPr>
              <w:jc w:val="center"/>
              <w:rPr>
                <w:b/>
              </w:rPr>
            </w:pPr>
            <w:r w:rsidRPr="005E194A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341" w:type="dxa"/>
            <w:vAlign w:val="center"/>
          </w:tcPr>
          <w:p w:rsidR="005E194A" w:rsidRPr="005E194A" w:rsidRDefault="005E194A" w:rsidP="0038573C">
            <w:pPr>
              <w:adjustRightInd w:val="0"/>
              <w:snapToGrid w:val="0"/>
              <w:rPr>
                <w:sz w:val="20"/>
                <w:szCs w:val="20"/>
              </w:rPr>
            </w:pPr>
            <w:r w:rsidRPr="005E194A">
              <w:rPr>
                <w:b/>
                <w:bCs/>
                <w:sz w:val="20"/>
                <w:szCs w:val="20"/>
              </w:rPr>
              <w:t>Physicochemical Characterization of Farmland Affected by Automobile Wastes in Relation to Heavy Metal.</w:t>
            </w:r>
          </w:p>
          <w:p w:rsidR="00AC2E30" w:rsidRPr="005E194A" w:rsidRDefault="005E194A" w:rsidP="00AC2E30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5E194A">
              <w:rPr>
                <w:sz w:val="20"/>
                <w:szCs w:val="20"/>
              </w:rPr>
              <w:t>C.N. Mbah, P.I Ezeaku.</w:t>
            </w:r>
            <w:r w:rsidR="00AC2E30" w:rsidRPr="005E194A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5E194A" w:rsidRPr="005E194A" w:rsidRDefault="005E194A" w:rsidP="0038573C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5E194A" w:rsidRDefault="005E194A" w:rsidP="00F76DAA">
            <w:pPr>
              <w:jc w:val="center"/>
            </w:pPr>
          </w:p>
        </w:tc>
        <w:tc>
          <w:tcPr>
            <w:tcW w:w="1245" w:type="dxa"/>
          </w:tcPr>
          <w:p w:rsidR="005E194A" w:rsidRPr="005E194A" w:rsidRDefault="005E194A" w:rsidP="005E194A">
            <w:pPr>
              <w:jc w:val="center"/>
              <w:rPr>
                <w:b/>
              </w:rPr>
            </w:pPr>
            <w:r w:rsidRPr="005E194A">
              <w:rPr>
                <w:b/>
                <w:sz w:val="20"/>
                <w:szCs w:val="20"/>
              </w:rPr>
              <w:t>134-138</w:t>
            </w:r>
          </w:p>
        </w:tc>
      </w:tr>
      <w:tr w:rsidR="005E194A" w:rsidRPr="00704C24" w:rsidTr="003349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94A" w:rsidRPr="005E194A" w:rsidRDefault="005E194A" w:rsidP="005E194A">
            <w:pPr>
              <w:jc w:val="center"/>
              <w:rPr>
                <w:b/>
              </w:rPr>
            </w:pPr>
            <w:r w:rsidRPr="005E194A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341" w:type="dxa"/>
            <w:vAlign w:val="center"/>
          </w:tcPr>
          <w:p w:rsidR="005E194A" w:rsidRPr="005E194A" w:rsidRDefault="005E194A" w:rsidP="0038573C">
            <w:pPr>
              <w:adjustRightInd w:val="0"/>
              <w:snapToGrid w:val="0"/>
              <w:rPr>
                <w:sz w:val="20"/>
                <w:szCs w:val="20"/>
              </w:rPr>
            </w:pPr>
            <w:r w:rsidRPr="005E194A">
              <w:rPr>
                <w:b/>
                <w:bCs/>
                <w:sz w:val="20"/>
                <w:szCs w:val="20"/>
              </w:rPr>
              <w:t>Reintroduction of an endangered terrestrial orchid,</w:t>
            </w:r>
            <w:r w:rsidRPr="005E194A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5E194A">
              <w:rPr>
                <w:b/>
                <w:bCs/>
                <w:i/>
                <w:iCs/>
                <w:sz w:val="20"/>
                <w:szCs w:val="20"/>
              </w:rPr>
              <w:t>Dactylorhiza hatagirea</w:t>
            </w:r>
            <w:r w:rsidRPr="005E194A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5E194A">
              <w:rPr>
                <w:b/>
                <w:bCs/>
                <w:sz w:val="20"/>
                <w:szCs w:val="20"/>
              </w:rPr>
              <w:t>(D. Don) Soo, assisted by symbiotic seed germination: First report from the Indian subcontinent</w:t>
            </w:r>
          </w:p>
          <w:p w:rsidR="00AC2E30" w:rsidRPr="005E194A" w:rsidRDefault="00334979" w:rsidP="00AC2E30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Simmi Aggarwal</w:t>
            </w:r>
            <w:r w:rsidR="005E194A" w:rsidRPr="005E194A">
              <w:rPr>
                <w:sz w:val="20"/>
                <w:szCs w:val="20"/>
              </w:rPr>
              <w:t xml:space="preserve"> and</w:t>
            </w:r>
            <w:r w:rsidR="005E194A" w:rsidRPr="005E194A">
              <w:rPr>
                <w:rStyle w:val="apple-converted-space"/>
                <w:sz w:val="20"/>
                <w:szCs w:val="20"/>
              </w:rPr>
              <w:t> </w:t>
            </w:r>
            <w:r w:rsidR="005E194A" w:rsidRPr="005E194A">
              <w:rPr>
                <w:sz w:val="20"/>
                <w:szCs w:val="20"/>
              </w:rPr>
              <w:t>Lawrence</w:t>
            </w:r>
            <w:r w:rsidR="005E194A" w:rsidRPr="005E194A">
              <w:rPr>
                <w:rStyle w:val="apple-converted-space"/>
                <w:sz w:val="20"/>
                <w:szCs w:val="20"/>
              </w:rPr>
              <w:t> </w:t>
            </w:r>
            <w:r w:rsidR="005E194A" w:rsidRPr="005E194A">
              <w:rPr>
                <w:sz w:val="20"/>
                <w:szCs w:val="20"/>
              </w:rPr>
              <w:t>W. Zettler</w:t>
            </w:r>
            <w:r w:rsidR="00AC2E30" w:rsidRPr="005E194A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5E194A" w:rsidRPr="005E194A" w:rsidRDefault="005E194A" w:rsidP="0038573C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5E194A" w:rsidRDefault="005E194A" w:rsidP="00F76DAA">
            <w:pPr>
              <w:jc w:val="center"/>
            </w:pPr>
          </w:p>
        </w:tc>
        <w:tc>
          <w:tcPr>
            <w:tcW w:w="1245" w:type="dxa"/>
          </w:tcPr>
          <w:p w:rsidR="005E194A" w:rsidRPr="005E194A" w:rsidRDefault="005E194A" w:rsidP="005E194A">
            <w:pPr>
              <w:jc w:val="center"/>
              <w:rPr>
                <w:b/>
              </w:rPr>
            </w:pPr>
            <w:r w:rsidRPr="005E194A">
              <w:rPr>
                <w:b/>
                <w:bCs/>
                <w:color w:val="000000"/>
                <w:sz w:val="20"/>
                <w:szCs w:val="20"/>
              </w:rPr>
              <w:t>139-145</w:t>
            </w:r>
          </w:p>
        </w:tc>
      </w:tr>
      <w:tr w:rsidR="005E194A" w:rsidRPr="00704C24" w:rsidTr="003349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94A" w:rsidRPr="005E194A" w:rsidRDefault="005E194A" w:rsidP="005E194A">
            <w:pPr>
              <w:jc w:val="center"/>
              <w:rPr>
                <w:b/>
              </w:rPr>
            </w:pPr>
            <w:r w:rsidRPr="005E194A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341" w:type="dxa"/>
            <w:vAlign w:val="center"/>
          </w:tcPr>
          <w:p w:rsidR="005E194A" w:rsidRPr="005E194A" w:rsidRDefault="005E194A" w:rsidP="0038573C">
            <w:pPr>
              <w:adjustRightInd w:val="0"/>
              <w:snapToGrid w:val="0"/>
              <w:rPr>
                <w:sz w:val="20"/>
                <w:szCs w:val="20"/>
              </w:rPr>
            </w:pPr>
            <w:r w:rsidRPr="005E194A">
              <w:rPr>
                <w:b/>
                <w:bCs/>
                <w:sz w:val="20"/>
                <w:szCs w:val="20"/>
              </w:rPr>
              <w:t>Development of vegetative and sexual multiplication protocol for commercialization of</w:t>
            </w:r>
            <w:r w:rsidRPr="005E194A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5E194A">
              <w:rPr>
                <w:b/>
                <w:bCs/>
                <w:i/>
                <w:iCs/>
                <w:sz w:val="20"/>
                <w:szCs w:val="20"/>
              </w:rPr>
              <w:t>Inula racemosa</w:t>
            </w:r>
            <w:r w:rsidRPr="005E194A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5E194A">
              <w:rPr>
                <w:b/>
                <w:bCs/>
                <w:sz w:val="20"/>
                <w:szCs w:val="20"/>
              </w:rPr>
              <w:t>Hook. f. – a critically endangered medicinal plant of N.W. Himalaya</w:t>
            </w:r>
          </w:p>
          <w:p w:rsidR="00AC2E30" w:rsidRPr="005E194A" w:rsidRDefault="005E194A" w:rsidP="00AC2E30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5E194A">
              <w:rPr>
                <w:b/>
                <w:bCs/>
                <w:sz w:val="20"/>
                <w:szCs w:val="20"/>
              </w:rPr>
              <w:t> </w:t>
            </w:r>
            <w:r w:rsidRPr="005E194A">
              <w:rPr>
                <w:sz w:val="20"/>
                <w:szCs w:val="20"/>
              </w:rPr>
              <w:t>Peerzada Arshid Shabir, Irshad Ahmad Nawchoo and Aijaz Ahmad Wani</w:t>
            </w:r>
            <w:r w:rsidR="00AC2E30" w:rsidRPr="005E194A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5E194A" w:rsidRPr="005E194A" w:rsidRDefault="005E194A" w:rsidP="0038573C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5E194A" w:rsidRDefault="005E194A" w:rsidP="00F76DAA">
            <w:pPr>
              <w:jc w:val="center"/>
            </w:pPr>
          </w:p>
        </w:tc>
        <w:tc>
          <w:tcPr>
            <w:tcW w:w="1245" w:type="dxa"/>
          </w:tcPr>
          <w:p w:rsidR="005E194A" w:rsidRPr="005E194A" w:rsidRDefault="005E194A" w:rsidP="005E194A">
            <w:pPr>
              <w:jc w:val="center"/>
              <w:rPr>
                <w:b/>
              </w:rPr>
            </w:pPr>
            <w:r w:rsidRPr="005E194A">
              <w:rPr>
                <w:b/>
                <w:sz w:val="20"/>
                <w:szCs w:val="20"/>
              </w:rPr>
              <w:t>246-252</w:t>
            </w:r>
          </w:p>
        </w:tc>
      </w:tr>
      <w:tr w:rsidR="005E194A" w:rsidRPr="00704C24" w:rsidTr="003349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94A" w:rsidRPr="005E194A" w:rsidRDefault="005E194A" w:rsidP="005E194A">
            <w:pPr>
              <w:jc w:val="center"/>
              <w:rPr>
                <w:b/>
              </w:rPr>
            </w:pPr>
            <w:r w:rsidRPr="005E194A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341" w:type="dxa"/>
            <w:vAlign w:val="center"/>
          </w:tcPr>
          <w:p w:rsidR="005E194A" w:rsidRPr="005E194A" w:rsidRDefault="005E194A" w:rsidP="0038573C">
            <w:pPr>
              <w:adjustRightInd w:val="0"/>
              <w:snapToGrid w:val="0"/>
              <w:rPr>
                <w:sz w:val="20"/>
                <w:szCs w:val="20"/>
              </w:rPr>
            </w:pPr>
            <w:r w:rsidRPr="005E194A">
              <w:rPr>
                <w:b/>
                <w:bCs/>
                <w:sz w:val="20"/>
                <w:szCs w:val="20"/>
              </w:rPr>
              <w:t>Male Breast Cancer</w:t>
            </w:r>
            <w:r w:rsidRPr="005E194A">
              <w:rPr>
                <w:sz w:val="20"/>
                <w:szCs w:val="20"/>
              </w:rPr>
              <w:t>;</w:t>
            </w:r>
            <w:r w:rsidRPr="005E194A">
              <w:rPr>
                <w:rStyle w:val="apple-converted-space"/>
                <w:sz w:val="20"/>
                <w:szCs w:val="20"/>
              </w:rPr>
              <w:t> </w:t>
            </w:r>
            <w:r w:rsidRPr="005E194A">
              <w:rPr>
                <w:b/>
                <w:bCs/>
                <w:sz w:val="20"/>
                <w:szCs w:val="20"/>
              </w:rPr>
              <w:t>Experience with 6 Cases</w:t>
            </w:r>
          </w:p>
          <w:p w:rsidR="00AC2E30" w:rsidRPr="005E194A" w:rsidRDefault="005E194A" w:rsidP="00AC2E30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5E194A">
              <w:rPr>
                <w:b/>
                <w:bCs/>
                <w:sz w:val="20"/>
                <w:szCs w:val="20"/>
              </w:rPr>
              <w:t> </w:t>
            </w:r>
            <w:r w:rsidRPr="00AC2E30">
              <w:rPr>
                <w:bCs/>
                <w:sz w:val="20"/>
                <w:szCs w:val="20"/>
              </w:rPr>
              <w:t>Salah Eldin A. Elgohary,</w:t>
            </w:r>
            <w:r w:rsidRPr="00AC2E30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AC2E30">
              <w:rPr>
                <w:bCs/>
                <w:sz w:val="20"/>
                <w:szCs w:val="20"/>
              </w:rPr>
              <w:t>Tamer A. ElBakary,</w:t>
            </w:r>
            <w:r w:rsidRPr="00AC2E30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AC2E30">
              <w:rPr>
                <w:bCs/>
                <w:sz w:val="20"/>
                <w:szCs w:val="20"/>
              </w:rPr>
              <w:t>Fersan A. Sallam, and</w:t>
            </w:r>
            <w:r w:rsidRPr="00AC2E30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AC2E30">
              <w:rPr>
                <w:bCs/>
                <w:sz w:val="20"/>
                <w:szCs w:val="20"/>
              </w:rPr>
              <w:t>Samar Galal Younes</w:t>
            </w:r>
            <w:r w:rsidR="00AC2E30" w:rsidRPr="005E194A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5E194A" w:rsidRPr="005E194A" w:rsidRDefault="005E194A" w:rsidP="0038573C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5E194A" w:rsidRDefault="005E194A" w:rsidP="00F76DAA">
            <w:pPr>
              <w:jc w:val="center"/>
            </w:pPr>
          </w:p>
        </w:tc>
        <w:tc>
          <w:tcPr>
            <w:tcW w:w="1245" w:type="dxa"/>
          </w:tcPr>
          <w:p w:rsidR="005E194A" w:rsidRPr="005E194A" w:rsidRDefault="005E194A" w:rsidP="005E194A">
            <w:pPr>
              <w:jc w:val="center"/>
              <w:rPr>
                <w:b/>
              </w:rPr>
            </w:pPr>
            <w:r w:rsidRPr="005E194A">
              <w:rPr>
                <w:b/>
                <w:sz w:val="20"/>
                <w:szCs w:val="20"/>
              </w:rPr>
              <w:t>253-259</w:t>
            </w:r>
          </w:p>
        </w:tc>
      </w:tr>
      <w:tr w:rsidR="005E194A" w:rsidRPr="00704C24" w:rsidTr="003349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94A" w:rsidRPr="005E194A" w:rsidRDefault="005E194A" w:rsidP="005E194A">
            <w:pPr>
              <w:jc w:val="center"/>
              <w:rPr>
                <w:b/>
              </w:rPr>
            </w:pPr>
            <w:r w:rsidRPr="005E194A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341" w:type="dxa"/>
            <w:vAlign w:val="center"/>
          </w:tcPr>
          <w:p w:rsidR="005E194A" w:rsidRPr="005E194A" w:rsidRDefault="005E194A" w:rsidP="0038573C">
            <w:pPr>
              <w:adjustRightInd w:val="0"/>
              <w:snapToGrid w:val="0"/>
              <w:rPr>
                <w:sz w:val="20"/>
                <w:szCs w:val="20"/>
              </w:rPr>
            </w:pPr>
            <w:r w:rsidRPr="005E194A">
              <w:rPr>
                <w:b/>
                <w:bCs/>
                <w:sz w:val="20"/>
                <w:szCs w:val="20"/>
              </w:rPr>
              <w:t>Antioxidant Capacity of</w:t>
            </w:r>
            <w:r w:rsidRPr="005E194A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5E194A">
              <w:rPr>
                <w:b/>
                <w:bCs/>
                <w:i/>
                <w:iCs/>
                <w:sz w:val="20"/>
                <w:szCs w:val="20"/>
              </w:rPr>
              <w:t>Manilkara zapota</w:t>
            </w:r>
            <w:r w:rsidRPr="005E194A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5E194A">
              <w:rPr>
                <w:b/>
                <w:bCs/>
                <w:sz w:val="20"/>
                <w:szCs w:val="20"/>
              </w:rPr>
              <w:t>L. Leaves Extracts Evaluated by Four</w:t>
            </w:r>
            <w:r w:rsidRPr="005E194A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5E194A">
              <w:rPr>
                <w:b/>
                <w:bCs/>
                <w:i/>
                <w:iCs/>
                <w:sz w:val="20"/>
                <w:szCs w:val="20"/>
              </w:rPr>
              <w:t>in vitro</w:t>
            </w:r>
            <w:r w:rsidRPr="005E194A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5E194A">
              <w:rPr>
                <w:b/>
                <w:bCs/>
                <w:sz w:val="20"/>
                <w:szCs w:val="20"/>
              </w:rPr>
              <w:t>Methods</w:t>
            </w:r>
            <w:r w:rsidRPr="005E194A">
              <w:rPr>
                <w:sz w:val="20"/>
                <w:szCs w:val="20"/>
              </w:rPr>
              <w:t>                                 </w:t>
            </w:r>
          </w:p>
          <w:p w:rsidR="00AC2E30" w:rsidRPr="005E194A" w:rsidRDefault="005E194A" w:rsidP="00AC2E30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5E194A">
              <w:rPr>
                <w:sz w:val="20"/>
                <w:szCs w:val="20"/>
              </w:rPr>
              <w:t>S. V. Chanda</w:t>
            </w:r>
            <w:r w:rsidRPr="005E194A">
              <w:rPr>
                <w:rStyle w:val="apple-converted-space"/>
                <w:sz w:val="20"/>
                <w:szCs w:val="20"/>
              </w:rPr>
              <w:t> </w:t>
            </w:r>
            <w:r w:rsidRPr="005E194A">
              <w:rPr>
                <w:sz w:val="20"/>
                <w:szCs w:val="20"/>
              </w:rPr>
              <w:t>and K. V. Nagani</w:t>
            </w:r>
            <w:r w:rsidR="00AC2E30" w:rsidRPr="005E194A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5E194A" w:rsidRPr="005E194A" w:rsidRDefault="005E194A" w:rsidP="0038573C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5E194A" w:rsidRDefault="005E194A" w:rsidP="00F76DAA">
            <w:pPr>
              <w:jc w:val="center"/>
            </w:pPr>
          </w:p>
        </w:tc>
        <w:tc>
          <w:tcPr>
            <w:tcW w:w="1245" w:type="dxa"/>
          </w:tcPr>
          <w:p w:rsidR="005E194A" w:rsidRPr="005E194A" w:rsidRDefault="005E194A" w:rsidP="005E194A">
            <w:pPr>
              <w:jc w:val="center"/>
              <w:rPr>
                <w:b/>
              </w:rPr>
            </w:pPr>
            <w:r w:rsidRPr="005E194A">
              <w:rPr>
                <w:b/>
                <w:sz w:val="20"/>
                <w:szCs w:val="20"/>
              </w:rPr>
              <w:t>260-266</w:t>
            </w:r>
          </w:p>
        </w:tc>
      </w:tr>
      <w:tr w:rsidR="005E194A" w:rsidRPr="00704C24" w:rsidTr="003349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94A" w:rsidRPr="005E194A" w:rsidRDefault="005E194A" w:rsidP="005E194A">
            <w:pPr>
              <w:jc w:val="center"/>
              <w:rPr>
                <w:b/>
              </w:rPr>
            </w:pPr>
            <w:r w:rsidRPr="005E194A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341" w:type="dxa"/>
            <w:vAlign w:val="center"/>
          </w:tcPr>
          <w:p w:rsidR="005E194A" w:rsidRPr="00AC2E30" w:rsidRDefault="005E194A" w:rsidP="0038573C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C2E30">
              <w:rPr>
                <w:rStyle w:val="mediumtext1"/>
                <w:b/>
                <w:sz w:val="20"/>
                <w:szCs w:val="20"/>
              </w:rPr>
              <w:t>Banana-Growing tissue and its Impact on the Economic Return per Fedden in</w:t>
            </w:r>
            <w:r w:rsidRPr="00AC2E30">
              <w:rPr>
                <w:rStyle w:val="apple-converted-space"/>
                <w:b/>
                <w:sz w:val="20"/>
                <w:szCs w:val="20"/>
              </w:rPr>
              <w:t> </w:t>
            </w:r>
            <w:r w:rsidRPr="00AC2E30">
              <w:rPr>
                <w:rStyle w:val="mediumtext1"/>
                <w:b/>
                <w:sz w:val="20"/>
                <w:szCs w:val="20"/>
              </w:rPr>
              <w:t>Egypt</w:t>
            </w:r>
          </w:p>
          <w:p w:rsidR="005E194A" w:rsidRDefault="005E194A" w:rsidP="00AC2E30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rStyle w:val="mediumtext1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C2E30">
              <w:rPr>
                <w:rStyle w:val="mediumtext1"/>
                <w:bCs/>
                <w:color w:val="000000"/>
                <w:sz w:val="20"/>
                <w:szCs w:val="20"/>
                <w:shd w:val="clear" w:color="auto" w:fill="FFFFFF"/>
              </w:rPr>
              <w:t>Khaled S. M.;</w:t>
            </w:r>
            <w:r w:rsidRPr="00AC2E30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AC2E30">
              <w:rPr>
                <w:bCs/>
                <w:sz w:val="20"/>
                <w:szCs w:val="20"/>
              </w:rPr>
              <w:t>Fatma Ahmeed Shfique</w:t>
            </w:r>
            <w:r w:rsidRPr="00AC2E30">
              <w:rPr>
                <w:rStyle w:val="apple-converted-space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AC2E30">
              <w:rPr>
                <w:rStyle w:val="mediumtext1"/>
                <w:bCs/>
                <w:color w:val="000000"/>
                <w:sz w:val="20"/>
                <w:szCs w:val="20"/>
                <w:shd w:val="clear" w:color="auto" w:fill="FFFFFF"/>
              </w:rPr>
              <w:t>and</w:t>
            </w:r>
            <w:r w:rsidRPr="00AC2E30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AC2E30">
              <w:rPr>
                <w:bCs/>
                <w:sz w:val="20"/>
                <w:szCs w:val="20"/>
              </w:rPr>
              <w:t>Monia Bahaa El-Din Hassan</w:t>
            </w:r>
            <w:r w:rsidRPr="00AC2E30">
              <w:rPr>
                <w:rStyle w:val="mediumtext1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334979" w:rsidRPr="005E194A" w:rsidRDefault="00334979" w:rsidP="00AC2E30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E194A" w:rsidRDefault="005E194A" w:rsidP="00F76DAA">
            <w:pPr>
              <w:jc w:val="center"/>
            </w:pPr>
          </w:p>
        </w:tc>
        <w:tc>
          <w:tcPr>
            <w:tcW w:w="1245" w:type="dxa"/>
          </w:tcPr>
          <w:p w:rsidR="005E194A" w:rsidRPr="005E194A" w:rsidRDefault="005E194A" w:rsidP="005E194A">
            <w:pPr>
              <w:jc w:val="center"/>
              <w:rPr>
                <w:b/>
              </w:rPr>
            </w:pPr>
            <w:r w:rsidRPr="005E194A">
              <w:rPr>
                <w:b/>
                <w:sz w:val="20"/>
                <w:szCs w:val="20"/>
              </w:rPr>
              <w:t>267-273</w:t>
            </w:r>
          </w:p>
        </w:tc>
      </w:tr>
      <w:tr w:rsidR="005E194A" w:rsidRPr="00704C24" w:rsidTr="003349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94A" w:rsidRPr="005E194A" w:rsidRDefault="005E194A" w:rsidP="005E194A">
            <w:pPr>
              <w:jc w:val="center"/>
              <w:rPr>
                <w:b/>
              </w:rPr>
            </w:pPr>
            <w:r w:rsidRPr="005E194A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341" w:type="dxa"/>
            <w:vAlign w:val="center"/>
          </w:tcPr>
          <w:p w:rsidR="005E194A" w:rsidRPr="005E194A" w:rsidRDefault="005E194A" w:rsidP="0038573C">
            <w:pPr>
              <w:adjustRightInd w:val="0"/>
              <w:snapToGrid w:val="0"/>
              <w:rPr>
                <w:sz w:val="20"/>
                <w:szCs w:val="20"/>
              </w:rPr>
            </w:pPr>
            <w:r w:rsidRPr="005E194A">
              <w:rPr>
                <w:b/>
                <w:bCs/>
                <w:sz w:val="20"/>
                <w:szCs w:val="20"/>
              </w:rPr>
              <w:t>An In-Vitro Evaluation of Flowers of</w:t>
            </w:r>
            <w:r w:rsidRPr="005E194A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5E194A">
              <w:rPr>
                <w:b/>
                <w:bCs/>
                <w:i/>
                <w:iCs/>
                <w:sz w:val="20"/>
                <w:szCs w:val="20"/>
              </w:rPr>
              <w:t>Tagetus Spp.</w:t>
            </w:r>
            <w:r w:rsidRPr="005E194A">
              <w:rPr>
                <w:b/>
                <w:bCs/>
                <w:sz w:val="20"/>
                <w:szCs w:val="20"/>
              </w:rPr>
              <w:t>(L) as A Natural Anti-Solar Agent</w:t>
            </w:r>
          </w:p>
          <w:p w:rsidR="00AC2E30" w:rsidRPr="005E194A" w:rsidRDefault="005E194A" w:rsidP="00AC2E30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5E194A">
              <w:rPr>
                <w:b/>
                <w:bCs/>
                <w:sz w:val="20"/>
                <w:szCs w:val="20"/>
              </w:rPr>
              <w:t> </w:t>
            </w:r>
            <w:r w:rsidRPr="005E194A">
              <w:rPr>
                <w:sz w:val="20"/>
                <w:szCs w:val="20"/>
              </w:rPr>
              <w:t>Saraf </w:t>
            </w:r>
            <w:r w:rsidRPr="005E194A">
              <w:rPr>
                <w:rStyle w:val="apple-converted-space"/>
                <w:sz w:val="20"/>
                <w:szCs w:val="20"/>
              </w:rPr>
              <w:t> </w:t>
            </w:r>
            <w:r w:rsidRPr="005E194A">
              <w:rPr>
                <w:sz w:val="20"/>
                <w:szCs w:val="20"/>
              </w:rPr>
              <w:t>Aparna A, Totkekar Dipali D</w:t>
            </w:r>
            <w:r w:rsidRPr="005E194A">
              <w:rPr>
                <w:rStyle w:val="apple-converted-space"/>
                <w:sz w:val="20"/>
                <w:szCs w:val="20"/>
              </w:rPr>
              <w:t> </w:t>
            </w:r>
            <w:r w:rsidRPr="005E194A">
              <w:rPr>
                <w:sz w:val="20"/>
                <w:szCs w:val="20"/>
              </w:rPr>
              <w:t>and Saraf Amit Y</w:t>
            </w:r>
            <w:r w:rsidRPr="005E194A">
              <w:rPr>
                <w:b/>
                <w:bCs/>
                <w:sz w:val="20"/>
                <w:szCs w:val="20"/>
              </w:rPr>
              <w:t>.</w:t>
            </w:r>
            <w:r w:rsidR="00AC2E30" w:rsidRPr="005E194A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5E194A" w:rsidRPr="005E194A" w:rsidRDefault="005E194A" w:rsidP="0038573C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5E194A" w:rsidRDefault="005E194A" w:rsidP="00F76DAA">
            <w:pPr>
              <w:jc w:val="center"/>
            </w:pPr>
          </w:p>
        </w:tc>
        <w:tc>
          <w:tcPr>
            <w:tcW w:w="1245" w:type="dxa"/>
          </w:tcPr>
          <w:p w:rsidR="005E194A" w:rsidRPr="005E194A" w:rsidRDefault="005E194A" w:rsidP="005E194A">
            <w:pPr>
              <w:jc w:val="center"/>
              <w:rPr>
                <w:b/>
              </w:rPr>
            </w:pPr>
            <w:r w:rsidRPr="005E194A">
              <w:rPr>
                <w:b/>
                <w:sz w:val="20"/>
                <w:szCs w:val="20"/>
              </w:rPr>
              <w:t>274-276</w:t>
            </w:r>
          </w:p>
        </w:tc>
      </w:tr>
      <w:tr w:rsidR="005E194A" w:rsidRPr="00704C24" w:rsidTr="003349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94A" w:rsidRPr="005E194A" w:rsidRDefault="005E194A" w:rsidP="005E194A">
            <w:pPr>
              <w:jc w:val="center"/>
              <w:rPr>
                <w:b/>
              </w:rPr>
            </w:pPr>
            <w:r w:rsidRPr="005E194A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341" w:type="dxa"/>
            <w:vAlign w:val="center"/>
          </w:tcPr>
          <w:p w:rsidR="005E194A" w:rsidRPr="005E194A" w:rsidRDefault="005E194A" w:rsidP="0038573C">
            <w:pPr>
              <w:adjustRightInd w:val="0"/>
              <w:snapToGrid w:val="0"/>
              <w:rPr>
                <w:sz w:val="20"/>
                <w:szCs w:val="20"/>
              </w:rPr>
            </w:pPr>
            <w:r w:rsidRPr="005E194A">
              <w:rPr>
                <w:sz w:val="20"/>
                <w:szCs w:val="20"/>
              </w:rPr>
              <w:t> </w:t>
            </w:r>
            <w:r w:rsidRPr="005E194A">
              <w:rPr>
                <w:b/>
                <w:bCs/>
                <w:sz w:val="20"/>
                <w:szCs w:val="20"/>
              </w:rPr>
              <w:t>Economic Impacts of Climate change on the Developing Countries particularly the Arab Countries</w:t>
            </w:r>
          </w:p>
          <w:p w:rsidR="00AC2E30" w:rsidRPr="005E194A" w:rsidRDefault="005E194A" w:rsidP="00AC2E30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5E194A">
              <w:rPr>
                <w:sz w:val="20"/>
                <w:szCs w:val="20"/>
              </w:rPr>
              <w:t> Dr. Ezzat Moulouk Kenawy</w:t>
            </w:r>
            <w:r w:rsidR="00AC2E30" w:rsidRPr="005E194A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5E194A" w:rsidRPr="005E194A" w:rsidRDefault="005E194A" w:rsidP="0038573C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5E194A" w:rsidRDefault="005E194A" w:rsidP="00F76DAA">
            <w:pPr>
              <w:jc w:val="center"/>
            </w:pPr>
          </w:p>
        </w:tc>
        <w:tc>
          <w:tcPr>
            <w:tcW w:w="1245" w:type="dxa"/>
          </w:tcPr>
          <w:p w:rsidR="005E194A" w:rsidRPr="005E194A" w:rsidRDefault="005E194A" w:rsidP="005E194A">
            <w:pPr>
              <w:jc w:val="center"/>
              <w:rPr>
                <w:b/>
              </w:rPr>
            </w:pPr>
            <w:r w:rsidRPr="005E194A">
              <w:rPr>
                <w:b/>
                <w:sz w:val="20"/>
                <w:szCs w:val="20"/>
              </w:rPr>
              <w:t>277-284</w:t>
            </w:r>
          </w:p>
        </w:tc>
      </w:tr>
      <w:tr w:rsidR="005E194A" w:rsidRPr="00704C24" w:rsidTr="003349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94A" w:rsidRPr="005E194A" w:rsidRDefault="005E194A" w:rsidP="005E194A">
            <w:pPr>
              <w:jc w:val="center"/>
              <w:rPr>
                <w:b/>
              </w:rPr>
            </w:pPr>
            <w:r w:rsidRPr="005E194A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341" w:type="dxa"/>
            <w:vAlign w:val="center"/>
          </w:tcPr>
          <w:p w:rsidR="005E194A" w:rsidRPr="005E194A" w:rsidRDefault="005E194A" w:rsidP="0038573C">
            <w:pPr>
              <w:adjustRightInd w:val="0"/>
              <w:snapToGrid w:val="0"/>
              <w:rPr>
                <w:sz w:val="20"/>
                <w:szCs w:val="20"/>
              </w:rPr>
            </w:pPr>
            <w:r w:rsidRPr="005E194A">
              <w:rPr>
                <w:b/>
                <w:bCs/>
                <w:sz w:val="20"/>
                <w:szCs w:val="20"/>
              </w:rPr>
              <w:t>Growth of Different Yeast Strains During Fermentation of Soursop (</w:t>
            </w:r>
            <w:r w:rsidRPr="005E194A">
              <w:rPr>
                <w:b/>
                <w:bCs/>
                <w:i/>
                <w:iCs/>
                <w:sz w:val="20"/>
                <w:szCs w:val="20"/>
              </w:rPr>
              <w:t>Annona muricata</w:t>
            </w:r>
            <w:r w:rsidRPr="005E194A">
              <w:rPr>
                <w:b/>
                <w:bCs/>
                <w:sz w:val="20"/>
                <w:szCs w:val="20"/>
              </w:rPr>
              <w:t>) Juice as Influenced by Acetic acid Bacteria (</w:t>
            </w:r>
            <w:r w:rsidRPr="005E194A">
              <w:rPr>
                <w:b/>
                <w:bCs/>
                <w:i/>
                <w:iCs/>
                <w:sz w:val="20"/>
                <w:szCs w:val="20"/>
              </w:rPr>
              <w:t>Acetobacter aceti</w:t>
            </w:r>
            <w:r w:rsidRPr="005E194A">
              <w:rPr>
                <w:b/>
                <w:bCs/>
                <w:sz w:val="20"/>
                <w:szCs w:val="20"/>
              </w:rPr>
              <w:t>)</w:t>
            </w:r>
          </w:p>
          <w:p w:rsidR="005E194A" w:rsidRDefault="005E194A" w:rsidP="00AC2E30">
            <w:pPr>
              <w:adjustRightInd w:val="0"/>
              <w:snapToGrid w:val="0"/>
              <w:rPr>
                <w:bCs/>
                <w:sz w:val="20"/>
                <w:szCs w:val="20"/>
              </w:rPr>
            </w:pPr>
            <w:r w:rsidRPr="005E194A">
              <w:rPr>
                <w:b/>
                <w:bCs/>
                <w:sz w:val="20"/>
                <w:szCs w:val="20"/>
              </w:rPr>
              <w:t> </w:t>
            </w:r>
            <w:r w:rsidRPr="00AC2E30">
              <w:rPr>
                <w:bCs/>
                <w:sz w:val="20"/>
                <w:szCs w:val="20"/>
              </w:rPr>
              <w:t xml:space="preserve">Sunday P. Ukwo,Chidi F. </w:t>
            </w:r>
          </w:p>
          <w:p w:rsidR="00334979" w:rsidRPr="005E194A" w:rsidRDefault="00334979" w:rsidP="00AC2E30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5E194A" w:rsidRDefault="005E194A" w:rsidP="00F76DAA">
            <w:pPr>
              <w:jc w:val="center"/>
            </w:pPr>
          </w:p>
        </w:tc>
        <w:tc>
          <w:tcPr>
            <w:tcW w:w="1245" w:type="dxa"/>
          </w:tcPr>
          <w:p w:rsidR="005E194A" w:rsidRPr="005E194A" w:rsidRDefault="005E194A" w:rsidP="005E194A">
            <w:pPr>
              <w:jc w:val="center"/>
              <w:rPr>
                <w:b/>
              </w:rPr>
            </w:pPr>
            <w:r w:rsidRPr="005E194A">
              <w:rPr>
                <w:b/>
                <w:sz w:val="20"/>
                <w:szCs w:val="20"/>
              </w:rPr>
              <w:t>285-291</w:t>
            </w:r>
          </w:p>
        </w:tc>
      </w:tr>
      <w:tr w:rsidR="005E194A" w:rsidRPr="00704C24" w:rsidTr="003349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94A" w:rsidRPr="005E194A" w:rsidRDefault="005E194A" w:rsidP="005E194A">
            <w:pPr>
              <w:jc w:val="center"/>
              <w:rPr>
                <w:b/>
              </w:rPr>
            </w:pPr>
            <w:r w:rsidRPr="005E194A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341" w:type="dxa"/>
            <w:vAlign w:val="center"/>
          </w:tcPr>
          <w:p w:rsidR="005E194A" w:rsidRPr="00A72392" w:rsidRDefault="005E194A" w:rsidP="0038573C">
            <w:pPr>
              <w:adjustRightInd w:val="0"/>
              <w:snapToGrid w:val="0"/>
              <w:rPr>
                <w:b/>
                <w:sz w:val="20"/>
                <w:szCs w:val="20"/>
                <w:rtl/>
              </w:rPr>
            </w:pPr>
            <w:r w:rsidRPr="00A72392">
              <w:rPr>
                <w:b/>
                <w:bCs/>
                <w:sz w:val="20"/>
                <w:szCs w:val="20"/>
              </w:rPr>
              <w:t>Voltammetry Determination Of Some Trace Elements In Tap Water Samples Of Jeddah Area In The</w:t>
            </w:r>
            <w:r w:rsidRPr="00A72392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A72392">
              <w:rPr>
                <w:b/>
                <w:bCs/>
                <w:sz w:val="20"/>
                <w:szCs w:val="20"/>
              </w:rPr>
              <w:t>Kingdom</w:t>
            </w:r>
            <w:r w:rsidRPr="00A72392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A72392">
              <w:rPr>
                <w:b/>
                <w:bCs/>
                <w:sz w:val="20"/>
                <w:szCs w:val="20"/>
              </w:rPr>
              <w:t>Of</w:t>
            </w:r>
            <w:r w:rsidRPr="00A72392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A72392">
              <w:rPr>
                <w:b/>
                <w:bCs/>
                <w:sz w:val="20"/>
                <w:szCs w:val="20"/>
              </w:rPr>
              <w:t>Saudi Arabia</w:t>
            </w:r>
          </w:p>
          <w:p w:rsidR="005E194A" w:rsidRDefault="005E194A" w:rsidP="00AC2E30">
            <w:pPr>
              <w:adjustRightInd w:val="0"/>
              <w:snapToGrid w:val="0"/>
              <w:rPr>
                <w:bCs/>
                <w:sz w:val="20"/>
                <w:szCs w:val="20"/>
                <w:lang w:val="en-GB"/>
              </w:rPr>
            </w:pPr>
            <w:r w:rsidRPr="00AC2E30">
              <w:rPr>
                <w:bCs/>
                <w:sz w:val="20"/>
                <w:szCs w:val="20"/>
                <w:lang w:val="en-GB"/>
              </w:rPr>
              <w:t>Asia</w:t>
            </w:r>
            <w:r w:rsidRPr="00AC2E30">
              <w:rPr>
                <w:rStyle w:val="apple-converted-space"/>
                <w:sz w:val="20"/>
                <w:szCs w:val="20"/>
                <w:lang w:val="en-GB"/>
              </w:rPr>
              <w:t> </w:t>
            </w:r>
            <w:r w:rsidRPr="00AC2E30">
              <w:rPr>
                <w:bCs/>
                <w:sz w:val="20"/>
                <w:szCs w:val="20"/>
                <w:lang w:val="en-GB"/>
              </w:rPr>
              <w:t>Alshikh</w:t>
            </w:r>
            <w:r w:rsidRPr="00AC2E30">
              <w:rPr>
                <w:rStyle w:val="apple-converted-space"/>
                <w:bCs/>
                <w:sz w:val="20"/>
                <w:szCs w:val="20"/>
                <w:rtl/>
                <w:lang w:val="en-GB"/>
              </w:rPr>
              <w:t> </w:t>
            </w:r>
            <w:r w:rsidRPr="00AC2E30">
              <w:rPr>
                <w:bCs/>
                <w:sz w:val="20"/>
                <w:szCs w:val="20"/>
                <w:lang w:val="en-GB"/>
              </w:rPr>
              <w:t>Sana</w:t>
            </w:r>
            <w:r w:rsidRPr="00AC2E30">
              <w:rPr>
                <w:rStyle w:val="apple-converted-space"/>
                <w:bCs/>
                <w:sz w:val="20"/>
                <w:szCs w:val="20"/>
                <w:lang w:val="en-GB"/>
              </w:rPr>
              <w:t> </w:t>
            </w:r>
            <w:r w:rsidRPr="00AC2E30">
              <w:rPr>
                <w:bCs/>
                <w:sz w:val="20"/>
                <w:szCs w:val="20"/>
                <w:lang w:val="en-GB"/>
              </w:rPr>
              <w:t>Arab</w:t>
            </w:r>
          </w:p>
          <w:p w:rsidR="00334979" w:rsidRPr="005E194A" w:rsidRDefault="00334979" w:rsidP="00AC2E30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5E194A" w:rsidRDefault="005E194A" w:rsidP="00F76DAA">
            <w:pPr>
              <w:jc w:val="center"/>
            </w:pPr>
          </w:p>
        </w:tc>
        <w:tc>
          <w:tcPr>
            <w:tcW w:w="1245" w:type="dxa"/>
          </w:tcPr>
          <w:p w:rsidR="005E194A" w:rsidRPr="005E194A" w:rsidRDefault="005E194A" w:rsidP="005E194A">
            <w:pPr>
              <w:jc w:val="center"/>
              <w:rPr>
                <w:b/>
              </w:rPr>
            </w:pPr>
            <w:r w:rsidRPr="005E194A">
              <w:rPr>
                <w:b/>
                <w:sz w:val="20"/>
                <w:szCs w:val="20"/>
              </w:rPr>
              <w:t>292-298</w:t>
            </w:r>
          </w:p>
        </w:tc>
      </w:tr>
      <w:tr w:rsidR="005E194A" w:rsidRPr="00704C24" w:rsidTr="003349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94A" w:rsidRPr="005E194A" w:rsidRDefault="005E194A" w:rsidP="005E194A">
            <w:pPr>
              <w:jc w:val="center"/>
              <w:rPr>
                <w:b/>
              </w:rPr>
            </w:pPr>
            <w:r w:rsidRPr="005E194A">
              <w:rPr>
                <w:b/>
                <w:sz w:val="20"/>
                <w:szCs w:val="20"/>
              </w:rPr>
              <w:lastRenderedPageBreak/>
              <w:t>27</w:t>
            </w:r>
          </w:p>
        </w:tc>
        <w:tc>
          <w:tcPr>
            <w:tcW w:w="7341" w:type="dxa"/>
            <w:vAlign w:val="center"/>
          </w:tcPr>
          <w:p w:rsidR="005E194A" w:rsidRPr="00AC2E30" w:rsidRDefault="005E194A" w:rsidP="0038573C">
            <w:pPr>
              <w:pStyle w:val="20"/>
              <w:adjustRightInd w:val="0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AC2E30">
              <w:rPr>
                <w:b/>
                <w:sz w:val="20"/>
                <w:szCs w:val="20"/>
              </w:rPr>
              <w:t>Microbial Control of</w:t>
            </w:r>
            <w:r w:rsidRPr="00AC2E30">
              <w:rPr>
                <w:rStyle w:val="apple-converted-space"/>
                <w:b/>
                <w:i/>
                <w:iCs/>
                <w:sz w:val="20"/>
                <w:szCs w:val="20"/>
              </w:rPr>
              <w:t> </w:t>
            </w:r>
            <w:r w:rsidRPr="00AC2E30">
              <w:rPr>
                <w:b/>
                <w:i/>
                <w:iCs/>
                <w:sz w:val="20"/>
                <w:szCs w:val="20"/>
              </w:rPr>
              <w:t>Mycosphaerella fijiensis</w:t>
            </w:r>
            <w:r w:rsidRPr="00AC2E30">
              <w:rPr>
                <w:rStyle w:val="apple-converted-space"/>
                <w:b/>
                <w:sz w:val="20"/>
                <w:szCs w:val="20"/>
              </w:rPr>
              <w:t> </w:t>
            </w:r>
            <w:r w:rsidRPr="00AC2E30">
              <w:rPr>
                <w:b/>
                <w:sz w:val="20"/>
                <w:szCs w:val="20"/>
              </w:rPr>
              <w:t>Morelet A Notable Pathogen of Bananas and Plantains</w:t>
            </w:r>
          </w:p>
          <w:p w:rsidR="00AC2E30" w:rsidRPr="005E194A" w:rsidRDefault="005E194A" w:rsidP="00AC2E30">
            <w:pPr>
              <w:adjustRightInd w:val="0"/>
              <w:snapToGrid w:val="0"/>
              <w:rPr>
                <w:sz w:val="20"/>
                <w:szCs w:val="20"/>
              </w:rPr>
            </w:pPr>
            <w:r w:rsidRPr="005E194A">
              <w:rPr>
                <w:sz w:val="20"/>
                <w:szCs w:val="20"/>
              </w:rPr>
              <w:t> Abiala M. A, Ogunjobi A. A, Odebode A. C, Ayodele M. A</w:t>
            </w:r>
          </w:p>
          <w:p w:rsidR="005E194A" w:rsidRPr="005E194A" w:rsidRDefault="005E194A" w:rsidP="0038573C">
            <w:pPr>
              <w:pStyle w:val="aa"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6" w:type="dxa"/>
          </w:tcPr>
          <w:p w:rsidR="005E194A" w:rsidRDefault="005E194A" w:rsidP="00F76DAA">
            <w:pPr>
              <w:jc w:val="center"/>
            </w:pPr>
          </w:p>
        </w:tc>
        <w:tc>
          <w:tcPr>
            <w:tcW w:w="1245" w:type="dxa"/>
          </w:tcPr>
          <w:p w:rsidR="005E194A" w:rsidRPr="005E194A" w:rsidRDefault="005E194A" w:rsidP="005E194A">
            <w:pPr>
              <w:jc w:val="center"/>
              <w:rPr>
                <w:b/>
              </w:rPr>
            </w:pPr>
            <w:r w:rsidRPr="005E194A">
              <w:rPr>
                <w:b/>
                <w:sz w:val="20"/>
                <w:szCs w:val="20"/>
              </w:rPr>
              <w:t>299-305</w:t>
            </w:r>
          </w:p>
        </w:tc>
      </w:tr>
      <w:tr w:rsidR="005E194A" w:rsidRPr="00704C24" w:rsidTr="003349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94A" w:rsidRPr="005E194A" w:rsidRDefault="005E194A" w:rsidP="005E194A">
            <w:pPr>
              <w:jc w:val="center"/>
              <w:rPr>
                <w:b/>
              </w:rPr>
            </w:pPr>
            <w:r w:rsidRPr="005E194A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341" w:type="dxa"/>
            <w:vAlign w:val="center"/>
          </w:tcPr>
          <w:p w:rsidR="005E194A" w:rsidRPr="005E194A" w:rsidRDefault="005E194A" w:rsidP="0038573C">
            <w:pPr>
              <w:adjustRightInd w:val="0"/>
              <w:snapToGrid w:val="0"/>
              <w:rPr>
                <w:sz w:val="20"/>
                <w:szCs w:val="20"/>
              </w:rPr>
            </w:pPr>
            <w:r w:rsidRPr="005E194A">
              <w:rPr>
                <w:b/>
                <w:bCs/>
                <w:sz w:val="20"/>
                <w:szCs w:val="20"/>
              </w:rPr>
              <w:t>Flavonoids From</w:t>
            </w:r>
            <w:r w:rsidRPr="005E194A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5E194A">
              <w:rPr>
                <w:b/>
                <w:bCs/>
                <w:i/>
                <w:iCs/>
                <w:sz w:val="20"/>
                <w:szCs w:val="20"/>
              </w:rPr>
              <w:t>Cheilanthes Dubia Hope</w:t>
            </w:r>
          </w:p>
          <w:p w:rsidR="005E194A" w:rsidRPr="005E194A" w:rsidRDefault="005E194A" w:rsidP="0038573C">
            <w:pPr>
              <w:adjustRightInd w:val="0"/>
              <w:snapToGrid w:val="0"/>
              <w:rPr>
                <w:sz w:val="20"/>
                <w:szCs w:val="20"/>
              </w:rPr>
            </w:pPr>
            <w:r w:rsidRPr="005E194A">
              <w:rPr>
                <w:b/>
                <w:bCs/>
                <w:sz w:val="20"/>
                <w:szCs w:val="20"/>
              </w:rPr>
              <w:t> </w:t>
            </w:r>
            <w:r w:rsidRPr="005E194A">
              <w:rPr>
                <w:sz w:val="20"/>
                <w:szCs w:val="20"/>
              </w:rPr>
              <w:t>D.L Verma and Lalita kabdwal</w:t>
            </w:r>
          </w:p>
          <w:p w:rsidR="005E194A" w:rsidRPr="005E194A" w:rsidRDefault="005E194A" w:rsidP="0038573C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5E194A" w:rsidRDefault="005E194A" w:rsidP="00F76DAA">
            <w:pPr>
              <w:jc w:val="center"/>
            </w:pPr>
          </w:p>
        </w:tc>
        <w:tc>
          <w:tcPr>
            <w:tcW w:w="1245" w:type="dxa"/>
          </w:tcPr>
          <w:p w:rsidR="005E194A" w:rsidRPr="005E194A" w:rsidRDefault="005E194A" w:rsidP="005E194A">
            <w:pPr>
              <w:jc w:val="center"/>
              <w:rPr>
                <w:b/>
              </w:rPr>
            </w:pPr>
            <w:r w:rsidRPr="005E194A">
              <w:rPr>
                <w:b/>
                <w:sz w:val="20"/>
                <w:szCs w:val="20"/>
              </w:rPr>
              <w:t>306-310</w:t>
            </w:r>
          </w:p>
        </w:tc>
      </w:tr>
      <w:tr w:rsidR="005E194A" w:rsidRPr="00704C24" w:rsidTr="003349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94A" w:rsidRPr="005E194A" w:rsidRDefault="005E194A" w:rsidP="005E194A">
            <w:pPr>
              <w:jc w:val="center"/>
              <w:rPr>
                <w:b/>
              </w:rPr>
            </w:pPr>
            <w:r w:rsidRPr="005E194A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341" w:type="dxa"/>
            <w:vAlign w:val="center"/>
          </w:tcPr>
          <w:p w:rsidR="005E194A" w:rsidRPr="005E194A" w:rsidRDefault="005E194A" w:rsidP="0038573C">
            <w:pPr>
              <w:adjustRightInd w:val="0"/>
              <w:snapToGrid w:val="0"/>
              <w:rPr>
                <w:sz w:val="20"/>
                <w:szCs w:val="20"/>
              </w:rPr>
            </w:pPr>
            <w:r w:rsidRPr="005E194A">
              <w:rPr>
                <w:b/>
                <w:bCs/>
                <w:sz w:val="20"/>
                <w:szCs w:val="20"/>
              </w:rPr>
              <w:t>New trend for incorporation of cobalt and cesium radionuclides in natural and thermal activated bentonite cement blends</w:t>
            </w:r>
          </w:p>
          <w:p w:rsidR="002D1952" w:rsidRPr="005E194A" w:rsidRDefault="005E194A" w:rsidP="002D1952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5E194A">
              <w:rPr>
                <w:b/>
                <w:bCs/>
                <w:sz w:val="20"/>
                <w:szCs w:val="20"/>
              </w:rPr>
              <w:t> </w:t>
            </w:r>
            <w:r w:rsidRPr="005E194A">
              <w:rPr>
                <w:sz w:val="20"/>
                <w:szCs w:val="20"/>
              </w:rPr>
              <w:t>M. Abdel Geleel</w:t>
            </w:r>
            <w:r w:rsidR="002D1952" w:rsidRPr="005E194A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5E194A" w:rsidRPr="005E194A" w:rsidRDefault="005E194A" w:rsidP="0038573C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5E194A" w:rsidRDefault="005E194A" w:rsidP="00F76DAA">
            <w:pPr>
              <w:jc w:val="center"/>
            </w:pPr>
          </w:p>
        </w:tc>
        <w:tc>
          <w:tcPr>
            <w:tcW w:w="1245" w:type="dxa"/>
          </w:tcPr>
          <w:p w:rsidR="005E194A" w:rsidRPr="005E194A" w:rsidRDefault="005E194A" w:rsidP="005E194A">
            <w:pPr>
              <w:jc w:val="center"/>
              <w:rPr>
                <w:b/>
              </w:rPr>
            </w:pPr>
            <w:r w:rsidRPr="005E194A">
              <w:rPr>
                <w:rFonts w:hint="eastAsia"/>
                <w:b/>
                <w:sz w:val="20"/>
                <w:szCs w:val="20"/>
              </w:rPr>
              <w:t>3</w:t>
            </w:r>
            <w:r w:rsidRPr="005E194A">
              <w:rPr>
                <w:b/>
                <w:sz w:val="20"/>
                <w:szCs w:val="20"/>
              </w:rPr>
              <w:t>11-31</w:t>
            </w:r>
            <w:r w:rsidRPr="005E194A">
              <w:rPr>
                <w:rFonts w:hint="eastAsia"/>
                <w:b/>
                <w:sz w:val="20"/>
                <w:szCs w:val="20"/>
              </w:rPr>
              <w:t>6</w:t>
            </w:r>
          </w:p>
        </w:tc>
      </w:tr>
      <w:tr w:rsidR="005E194A" w:rsidRPr="00704C24" w:rsidTr="003349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94A" w:rsidRPr="005E194A" w:rsidRDefault="005E194A" w:rsidP="005E194A">
            <w:pPr>
              <w:jc w:val="center"/>
              <w:rPr>
                <w:b/>
              </w:rPr>
            </w:pPr>
            <w:r w:rsidRPr="005E194A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341" w:type="dxa"/>
            <w:vAlign w:val="center"/>
          </w:tcPr>
          <w:p w:rsidR="005E194A" w:rsidRPr="005E194A" w:rsidRDefault="005E194A" w:rsidP="0038573C">
            <w:pPr>
              <w:adjustRightInd w:val="0"/>
              <w:snapToGrid w:val="0"/>
              <w:rPr>
                <w:sz w:val="20"/>
                <w:szCs w:val="20"/>
              </w:rPr>
            </w:pPr>
            <w:r w:rsidRPr="005E194A">
              <w:rPr>
                <w:b/>
                <w:bCs/>
                <w:spacing w:val="12"/>
                <w:sz w:val="20"/>
                <w:szCs w:val="20"/>
              </w:rPr>
              <w:t>Efficacy of some Biocontrol Agents on Reproduction and Development of</w:t>
            </w:r>
            <w:r w:rsidRPr="005E194A">
              <w:rPr>
                <w:rStyle w:val="apple-converted-space"/>
                <w:b/>
                <w:bCs/>
                <w:spacing w:val="12"/>
                <w:sz w:val="20"/>
                <w:szCs w:val="20"/>
              </w:rPr>
              <w:t> </w:t>
            </w:r>
            <w:r w:rsidRPr="005E194A">
              <w:rPr>
                <w:b/>
                <w:bCs/>
                <w:i/>
                <w:iCs/>
                <w:spacing w:val="12"/>
                <w:sz w:val="20"/>
                <w:szCs w:val="20"/>
              </w:rPr>
              <w:t>Meloidogyne incognita</w:t>
            </w:r>
            <w:r w:rsidRPr="005E194A">
              <w:rPr>
                <w:b/>
                <w:bCs/>
                <w:spacing w:val="12"/>
                <w:sz w:val="20"/>
                <w:szCs w:val="20"/>
              </w:rPr>
              <w:t>Infecting Tomato</w:t>
            </w:r>
          </w:p>
          <w:p w:rsidR="002D1952" w:rsidRPr="005E194A" w:rsidRDefault="005E194A" w:rsidP="002D1952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2D1952">
              <w:rPr>
                <w:bCs/>
                <w:spacing w:val="12"/>
                <w:sz w:val="20"/>
                <w:szCs w:val="20"/>
              </w:rPr>
              <w:t> </w:t>
            </w:r>
            <w:r w:rsidRPr="002D1952">
              <w:rPr>
                <w:bCs/>
                <w:sz w:val="20"/>
                <w:szCs w:val="20"/>
              </w:rPr>
              <w:t>MoussaLobna</w:t>
            </w:r>
            <w:r w:rsidRPr="002D1952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2D1952">
              <w:rPr>
                <w:bCs/>
                <w:sz w:val="20"/>
                <w:szCs w:val="20"/>
              </w:rPr>
              <w:t>and </w:t>
            </w:r>
            <w:r w:rsidRPr="002D1952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2D1952">
              <w:rPr>
                <w:bCs/>
                <w:sz w:val="20"/>
                <w:szCs w:val="20"/>
              </w:rPr>
              <w:t>HanaaZawam</w:t>
            </w:r>
          </w:p>
          <w:p w:rsidR="005E194A" w:rsidRPr="005E194A" w:rsidRDefault="005E194A" w:rsidP="0038573C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5E194A" w:rsidRDefault="005E194A" w:rsidP="00F76DAA">
            <w:pPr>
              <w:jc w:val="center"/>
            </w:pPr>
          </w:p>
        </w:tc>
        <w:tc>
          <w:tcPr>
            <w:tcW w:w="1245" w:type="dxa"/>
          </w:tcPr>
          <w:p w:rsidR="005E194A" w:rsidRPr="005E194A" w:rsidRDefault="005E194A" w:rsidP="005E194A">
            <w:pPr>
              <w:jc w:val="center"/>
              <w:rPr>
                <w:b/>
              </w:rPr>
            </w:pPr>
            <w:r w:rsidRPr="005E194A">
              <w:rPr>
                <w:b/>
                <w:sz w:val="20"/>
                <w:szCs w:val="20"/>
              </w:rPr>
              <w:t>317-332</w:t>
            </w:r>
          </w:p>
        </w:tc>
      </w:tr>
      <w:tr w:rsidR="005E194A" w:rsidRPr="00704C24" w:rsidTr="003349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94A" w:rsidRPr="005E194A" w:rsidRDefault="005E194A" w:rsidP="005E194A">
            <w:pPr>
              <w:jc w:val="center"/>
              <w:rPr>
                <w:b/>
              </w:rPr>
            </w:pPr>
            <w:r w:rsidRPr="005E194A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7341" w:type="dxa"/>
            <w:vAlign w:val="center"/>
          </w:tcPr>
          <w:p w:rsidR="005E194A" w:rsidRPr="005E194A" w:rsidRDefault="005E194A" w:rsidP="0038573C">
            <w:pPr>
              <w:adjustRightInd w:val="0"/>
              <w:snapToGrid w:val="0"/>
              <w:rPr>
                <w:sz w:val="20"/>
                <w:szCs w:val="20"/>
              </w:rPr>
            </w:pPr>
            <w:r w:rsidRPr="005E194A">
              <w:rPr>
                <w:b/>
                <w:bCs/>
                <w:sz w:val="20"/>
                <w:szCs w:val="20"/>
              </w:rPr>
              <w:t>Efficiency of Camel Milk and Honey Bee in Alleviation of Diabetes in Rats</w:t>
            </w:r>
          </w:p>
          <w:p w:rsidR="005E194A" w:rsidRPr="005E194A" w:rsidRDefault="005E194A" w:rsidP="0038573C">
            <w:pPr>
              <w:adjustRightInd w:val="0"/>
              <w:snapToGrid w:val="0"/>
              <w:rPr>
                <w:sz w:val="20"/>
                <w:szCs w:val="20"/>
              </w:rPr>
            </w:pPr>
            <w:r w:rsidRPr="005E194A">
              <w:rPr>
                <w:b/>
                <w:bCs/>
                <w:sz w:val="20"/>
                <w:szCs w:val="20"/>
              </w:rPr>
              <w:t> </w:t>
            </w:r>
            <w:r w:rsidRPr="002D1952">
              <w:rPr>
                <w:bCs/>
                <w:sz w:val="20"/>
                <w:szCs w:val="20"/>
              </w:rPr>
              <w:t>Amal</w:t>
            </w:r>
            <w:r w:rsidRPr="002D1952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2D1952">
              <w:rPr>
                <w:bCs/>
                <w:sz w:val="20"/>
                <w:szCs w:val="20"/>
              </w:rPr>
              <w:t>I.</w:t>
            </w:r>
            <w:r w:rsidRPr="002D1952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2D1952">
              <w:rPr>
                <w:bCs/>
                <w:sz w:val="20"/>
                <w:szCs w:val="20"/>
              </w:rPr>
              <w:t>Hassan</w:t>
            </w:r>
            <w:r w:rsidRPr="002D1952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2D1952">
              <w:rPr>
                <w:bCs/>
                <w:sz w:val="20"/>
                <w:szCs w:val="20"/>
              </w:rPr>
              <w:t>and  </w:t>
            </w:r>
            <w:r w:rsidRPr="002D1952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2D1952">
              <w:rPr>
                <w:bCs/>
                <w:sz w:val="20"/>
                <w:szCs w:val="20"/>
              </w:rPr>
              <w:t>Bayoumi, M.M</w:t>
            </w:r>
            <w:r w:rsidRPr="005E194A">
              <w:rPr>
                <w:b/>
                <w:bCs/>
                <w:sz w:val="20"/>
                <w:szCs w:val="20"/>
              </w:rPr>
              <w:t>.</w:t>
            </w:r>
          </w:p>
          <w:p w:rsidR="005E194A" w:rsidRPr="005E194A" w:rsidRDefault="005E194A" w:rsidP="002D1952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5E194A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5E194A" w:rsidRDefault="005E194A" w:rsidP="00F76DAA">
            <w:pPr>
              <w:jc w:val="center"/>
            </w:pPr>
          </w:p>
        </w:tc>
        <w:tc>
          <w:tcPr>
            <w:tcW w:w="1245" w:type="dxa"/>
          </w:tcPr>
          <w:p w:rsidR="005E194A" w:rsidRPr="005E194A" w:rsidRDefault="005E194A" w:rsidP="005E194A">
            <w:pPr>
              <w:jc w:val="center"/>
              <w:rPr>
                <w:b/>
              </w:rPr>
            </w:pPr>
            <w:r w:rsidRPr="005E194A">
              <w:rPr>
                <w:b/>
                <w:sz w:val="20"/>
                <w:szCs w:val="20"/>
              </w:rPr>
              <w:t>333-341</w:t>
            </w:r>
          </w:p>
        </w:tc>
      </w:tr>
      <w:tr w:rsidR="005E194A" w:rsidRPr="00704C24" w:rsidTr="003349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94A" w:rsidRPr="005E194A" w:rsidRDefault="005E194A" w:rsidP="005E194A">
            <w:pPr>
              <w:jc w:val="center"/>
              <w:rPr>
                <w:b/>
              </w:rPr>
            </w:pPr>
            <w:r w:rsidRPr="005E194A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341" w:type="dxa"/>
            <w:vAlign w:val="center"/>
          </w:tcPr>
          <w:p w:rsidR="005E194A" w:rsidRPr="002D1952" w:rsidRDefault="005E194A" w:rsidP="0038573C">
            <w:pPr>
              <w:adjustRightInd w:val="0"/>
              <w:snapToGrid w:val="0"/>
              <w:rPr>
                <w:sz w:val="20"/>
                <w:szCs w:val="20"/>
              </w:rPr>
            </w:pPr>
            <w:r w:rsidRPr="005E194A">
              <w:rPr>
                <w:b/>
                <w:bCs/>
                <w:sz w:val="20"/>
                <w:szCs w:val="20"/>
              </w:rPr>
              <w:t>Preparation of Fluoresceisothiocyanate Conjugated IgG (FITC) Anticamel and Antibuffalo</w:t>
            </w:r>
          </w:p>
          <w:p w:rsidR="002D1952" w:rsidRPr="005E194A" w:rsidRDefault="005E194A" w:rsidP="002D1952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2D1952">
              <w:rPr>
                <w:bCs/>
                <w:sz w:val="20"/>
                <w:szCs w:val="20"/>
              </w:rPr>
              <w:t> S. M. Abd El Hafez,</w:t>
            </w:r>
            <w:r w:rsidRPr="002D1952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2D1952">
              <w:rPr>
                <w:bCs/>
                <w:sz w:val="20"/>
                <w:szCs w:val="20"/>
              </w:rPr>
              <w:t>Abeer, M. Anwar.,</w:t>
            </w:r>
            <w:r w:rsidRPr="002D1952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2D1952">
              <w:rPr>
                <w:bCs/>
                <w:sz w:val="20"/>
                <w:szCs w:val="20"/>
              </w:rPr>
              <w:t>Amena, M. Ibrahim,Manal.B. Mahmoud.</w:t>
            </w:r>
            <w:r w:rsidRPr="002D1952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2D1952">
              <w:rPr>
                <w:bCs/>
                <w:sz w:val="20"/>
                <w:szCs w:val="20"/>
              </w:rPr>
              <w:t>And H.M. Hassan,</w:t>
            </w:r>
            <w:r w:rsidR="002D1952" w:rsidRPr="005E194A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5E194A" w:rsidRPr="005E194A" w:rsidRDefault="005E194A" w:rsidP="0038573C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5E194A" w:rsidRDefault="005E194A" w:rsidP="00F76DAA">
            <w:pPr>
              <w:jc w:val="center"/>
            </w:pPr>
          </w:p>
        </w:tc>
        <w:tc>
          <w:tcPr>
            <w:tcW w:w="1245" w:type="dxa"/>
          </w:tcPr>
          <w:p w:rsidR="005E194A" w:rsidRPr="005E194A" w:rsidRDefault="005E194A" w:rsidP="005E194A">
            <w:pPr>
              <w:jc w:val="center"/>
              <w:rPr>
                <w:b/>
              </w:rPr>
            </w:pPr>
            <w:r w:rsidRPr="005E194A">
              <w:rPr>
                <w:b/>
                <w:sz w:val="20"/>
                <w:szCs w:val="20"/>
              </w:rPr>
              <w:t>342-347</w:t>
            </w:r>
          </w:p>
        </w:tc>
      </w:tr>
      <w:tr w:rsidR="005E194A" w:rsidRPr="00704C24" w:rsidTr="003349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94A" w:rsidRPr="005E194A" w:rsidRDefault="005E194A" w:rsidP="005E194A">
            <w:pPr>
              <w:jc w:val="center"/>
              <w:rPr>
                <w:b/>
              </w:rPr>
            </w:pPr>
            <w:r w:rsidRPr="005E194A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341" w:type="dxa"/>
            <w:vAlign w:val="center"/>
          </w:tcPr>
          <w:p w:rsidR="005E194A" w:rsidRPr="002D1952" w:rsidRDefault="005E194A" w:rsidP="0038573C">
            <w:pPr>
              <w:adjustRightInd w:val="0"/>
              <w:snapToGrid w:val="0"/>
              <w:rPr>
                <w:sz w:val="20"/>
                <w:szCs w:val="20"/>
              </w:rPr>
            </w:pPr>
            <w:r w:rsidRPr="005E194A">
              <w:rPr>
                <w:b/>
                <w:bCs/>
                <w:sz w:val="20"/>
                <w:szCs w:val="20"/>
              </w:rPr>
              <w:t>High Performance Emulsified EPDM grafted with vinyl acetate as Compatibilzer for EPDM with Polar Rubber</w:t>
            </w:r>
          </w:p>
          <w:p w:rsidR="002D1952" w:rsidRPr="005E194A" w:rsidRDefault="005E194A" w:rsidP="002D1952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2D1952">
              <w:rPr>
                <w:sz w:val="20"/>
                <w:szCs w:val="20"/>
              </w:rPr>
              <w:t> </w:t>
            </w:r>
            <w:r w:rsidRPr="002D1952">
              <w:rPr>
                <w:bCs/>
                <w:sz w:val="20"/>
                <w:szCs w:val="20"/>
                <w:u w:val="single"/>
              </w:rPr>
              <w:t>A.I. Hussain</w:t>
            </w:r>
            <w:r w:rsidR="00334979">
              <w:rPr>
                <w:bCs/>
                <w:sz w:val="20"/>
                <w:szCs w:val="20"/>
              </w:rPr>
              <w:t xml:space="preserve">, </w:t>
            </w:r>
            <w:r w:rsidRPr="002D1952">
              <w:rPr>
                <w:bCs/>
                <w:sz w:val="20"/>
                <w:szCs w:val="20"/>
              </w:rPr>
              <w:t>M. L.</w:t>
            </w:r>
            <w:r w:rsidR="00334979">
              <w:rPr>
                <w:bCs/>
                <w:sz w:val="20"/>
                <w:szCs w:val="20"/>
              </w:rPr>
              <w:t xml:space="preserve"> Tawfic, , A A Khalil. and </w:t>
            </w:r>
            <w:r w:rsidRPr="002D1952">
              <w:rPr>
                <w:bCs/>
                <w:sz w:val="20"/>
                <w:szCs w:val="20"/>
              </w:rPr>
              <w:t>T. E. Awad</w:t>
            </w:r>
          </w:p>
          <w:p w:rsidR="005E194A" w:rsidRPr="005E194A" w:rsidRDefault="005E194A" w:rsidP="0038573C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5E194A" w:rsidRDefault="005E194A" w:rsidP="00F76DAA">
            <w:pPr>
              <w:jc w:val="center"/>
            </w:pPr>
          </w:p>
        </w:tc>
        <w:tc>
          <w:tcPr>
            <w:tcW w:w="1245" w:type="dxa"/>
          </w:tcPr>
          <w:p w:rsidR="005E194A" w:rsidRPr="005E194A" w:rsidRDefault="005E194A" w:rsidP="005E194A">
            <w:pPr>
              <w:jc w:val="center"/>
              <w:rPr>
                <w:b/>
              </w:rPr>
            </w:pPr>
            <w:r w:rsidRPr="005E194A">
              <w:rPr>
                <w:b/>
                <w:sz w:val="20"/>
                <w:szCs w:val="20"/>
              </w:rPr>
              <w:t>348-357</w:t>
            </w:r>
          </w:p>
        </w:tc>
      </w:tr>
      <w:tr w:rsidR="005E194A" w:rsidRPr="00704C24" w:rsidTr="003349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94A" w:rsidRPr="005E194A" w:rsidRDefault="005E194A" w:rsidP="005E194A">
            <w:pPr>
              <w:jc w:val="center"/>
              <w:rPr>
                <w:b/>
              </w:rPr>
            </w:pPr>
            <w:r w:rsidRPr="005E194A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341" w:type="dxa"/>
            <w:vAlign w:val="center"/>
          </w:tcPr>
          <w:p w:rsidR="005E194A" w:rsidRPr="005E194A" w:rsidRDefault="005E194A" w:rsidP="0038573C">
            <w:pPr>
              <w:adjustRightInd w:val="0"/>
              <w:snapToGrid w:val="0"/>
              <w:rPr>
                <w:sz w:val="20"/>
                <w:szCs w:val="20"/>
              </w:rPr>
            </w:pPr>
            <w:r w:rsidRPr="005E194A">
              <w:rPr>
                <w:b/>
                <w:bCs/>
                <w:sz w:val="20"/>
                <w:szCs w:val="20"/>
              </w:rPr>
              <w:t>An Integrated Two-dimensional Geophysical Investigation of an Earth Dam in</w:t>
            </w:r>
            <w:r w:rsidRPr="005E194A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5E194A">
              <w:rPr>
                <w:b/>
                <w:bCs/>
                <w:sz w:val="20"/>
                <w:szCs w:val="20"/>
              </w:rPr>
              <w:t>Zaria</w:t>
            </w:r>
            <w:r w:rsidRPr="005E194A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5E194A">
              <w:rPr>
                <w:b/>
                <w:bCs/>
                <w:sz w:val="20"/>
                <w:szCs w:val="20"/>
              </w:rPr>
              <w:t>Area,Nigeria.</w:t>
            </w:r>
          </w:p>
          <w:p w:rsidR="002D1952" w:rsidRPr="005E194A" w:rsidRDefault="005E194A" w:rsidP="002D1952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5E194A">
              <w:rPr>
                <w:sz w:val="20"/>
                <w:szCs w:val="20"/>
              </w:rPr>
              <w:t> Chii E. Chii</w:t>
            </w:r>
          </w:p>
          <w:p w:rsidR="005E194A" w:rsidRPr="005E194A" w:rsidRDefault="005E194A" w:rsidP="0038573C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5E194A" w:rsidRDefault="005E194A" w:rsidP="00F76DAA">
            <w:pPr>
              <w:jc w:val="center"/>
            </w:pPr>
          </w:p>
        </w:tc>
        <w:tc>
          <w:tcPr>
            <w:tcW w:w="1245" w:type="dxa"/>
          </w:tcPr>
          <w:p w:rsidR="005E194A" w:rsidRPr="005E194A" w:rsidRDefault="005E194A" w:rsidP="005E194A">
            <w:pPr>
              <w:jc w:val="center"/>
              <w:rPr>
                <w:b/>
              </w:rPr>
            </w:pPr>
            <w:r w:rsidRPr="005E194A">
              <w:rPr>
                <w:b/>
                <w:sz w:val="20"/>
                <w:szCs w:val="20"/>
              </w:rPr>
              <w:t>358-368</w:t>
            </w:r>
          </w:p>
        </w:tc>
      </w:tr>
      <w:tr w:rsidR="005E194A" w:rsidRPr="00704C24" w:rsidTr="003349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94A" w:rsidRPr="005E194A" w:rsidRDefault="002D1952" w:rsidP="005E194A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0"/>
                <w:szCs w:val="20"/>
              </w:rPr>
              <w:t>35</w:t>
            </w:r>
          </w:p>
        </w:tc>
        <w:tc>
          <w:tcPr>
            <w:tcW w:w="7341" w:type="dxa"/>
            <w:vAlign w:val="center"/>
          </w:tcPr>
          <w:p w:rsidR="005E194A" w:rsidRPr="005E194A" w:rsidRDefault="005E194A" w:rsidP="0038573C">
            <w:pPr>
              <w:adjustRightInd w:val="0"/>
              <w:snapToGrid w:val="0"/>
              <w:rPr>
                <w:sz w:val="20"/>
                <w:szCs w:val="20"/>
              </w:rPr>
            </w:pPr>
            <w:r w:rsidRPr="005E194A">
              <w:rPr>
                <w:b/>
                <w:bCs/>
                <w:sz w:val="20"/>
                <w:szCs w:val="20"/>
              </w:rPr>
              <w:t>3-Methoxy Flavones From</w:t>
            </w:r>
            <w:r w:rsidRPr="005E194A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5E194A">
              <w:rPr>
                <w:b/>
                <w:bCs/>
                <w:i/>
                <w:iCs/>
                <w:sz w:val="20"/>
                <w:szCs w:val="20"/>
              </w:rPr>
              <w:t>Cheilanthes Bicolor</w:t>
            </w:r>
          </w:p>
          <w:p w:rsidR="002D1952" w:rsidRPr="005E194A" w:rsidRDefault="005E194A" w:rsidP="002D1952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5E194A"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5E194A">
              <w:rPr>
                <w:sz w:val="20"/>
                <w:szCs w:val="20"/>
              </w:rPr>
              <w:t>Lalita Kabdwal and D.L.Verma</w:t>
            </w:r>
          </w:p>
          <w:p w:rsidR="005E194A" w:rsidRDefault="005E194A" w:rsidP="0038573C">
            <w:pPr>
              <w:adjustRightInd w:val="0"/>
              <w:snapToGrid w:val="0"/>
              <w:rPr>
                <w:rFonts w:eastAsiaTheme="minorEastAsia" w:hint="eastAsia"/>
                <w:sz w:val="20"/>
                <w:szCs w:val="20"/>
              </w:rPr>
            </w:pPr>
          </w:p>
          <w:p w:rsidR="00A91A96" w:rsidRDefault="00A91A96" w:rsidP="0038573C">
            <w:pPr>
              <w:adjustRightInd w:val="0"/>
              <w:snapToGrid w:val="0"/>
              <w:rPr>
                <w:rFonts w:eastAsiaTheme="minorEastAsia" w:hint="eastAsia"/>
                <w:sz w:val="20"/>
                <w:szCs w:val="20"/>
              </w:rPr>
            </w:pPr>
          </w:p>
          <w:p w:rsidR="00A91A96" w:rsidRDefault="00A91A96" w:rsidP="0038573C">
            <w:pPr>
              <w:adjustRightInd w:val="0"/>
              <w:snapToGrid w:val="0"/>
              <w:rPr>
                <w:rFonts w:eastAsiaTheme="minorEastAsia" w:hint="eastAsia"/>
                <w:sz w:val="20"/>
                <w:szCs w:val="20"/>
              </w:rPr>
            </w:pPr>
          </w:p>
          <w:p w:rsidR="00A91A96" w:rsidRDefault="00A91A96" w:rsidP="0038573C">
            <w:pPr>
              <w:adjustRightInd w:val="0"/>
              <w:snapToGrid w:val="0"/>
              <w:rPr>
                <w:rFonts w:eastAsiaTheme="minorEastAsia" w:hint="eastAsia"/>
                <w:sz w:val="20"/>
                <w:szCs w:val="20"/>
              </w:rPr>
            </w:pPr>
          </w:p>
          <w:p w:rsidR="00A91A96" w:rsidRDefault="00A91A96" w:rsidP="0038573C">
            <w:pPr>
              <w:adjustRightInd w:val="0"/>
              <w:snapToGrid w:val="0"/>
              <w:rPr>
                <w:rFonts w:eastAsiaTheme="minorEastAsia" w:hint="eastAsia"/>
                <w:sz w:val="20"/>
                <w:szCs w:val="20"/>
              </w:rPr>
            </w:pPr>
          </w:p>
          <w:p w:rsidR="00A91A96" w:rsidRDefault="00A91A96" w:rsidP="0038573C">
            <w:pPr>
              <w:adjustRightInd w:val="0"/>
              <w:snapToGrid w:val="0"/>
              <w:rPr>
                <w:rFonts w:eastAsiaTheme="minorEastAsia" w:hint="eastAsia"/>
                <w:sz w:val="20"/>
                <w:szCs w:val="20"/>
              </w:rPr>
            </w:pPr>
          </w:p>
          <w:p w:rsidR="00A91A96" w:rsidRDefault="00A91A96" w:rsidP="0038573C">
            <w:pPr>
              <w:adjustRightInd w:val="0"/>
              <w:snapToGrid w:val="0"/>
              <w:rPr>
                <w:rFonts w:eastAsiaTheme="minorEastAsia" w:hint="eastAsia"/>
                <w:sz w:val="20"/>
                <w:szCs w:val="20"/>
              </w:rPr>
            </w:pPr>
          </w:p>
          <w:p w:rsidR="00A91A96" w:rsidRDefault="00A91A96" w:rsidP="0038573C">
            <w:pPr>
              <w:adjustRightInd w:val="0"/>
              <w:snapToGrid w:val="0"/>
              <w:rPr>
                <w:rFonts w:eastAsiaTheme="minorEastAsia" w:hint="eastAsia"/>
                <w:sz w:val="20"/>
                <w:szCs w:val="20"/>
              </w:rPr>
            </w:pPr>
          </w:p>
          <w:p w:rsidR="00A91A96" w:rsidRPr="005E194A" w:rsidRDefault="00A91A96" w:rsidP="0038573C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5E194A" w:rsidRDefault="005E194A" w:rsidP="00F76DAA">
            <w:pPr>
              <w:jc w:val="center"/>
            </w:pPr>
          </w:p>
        </w:tc>
        <w:tc>
          <w:tcPr>
            <w:tcW w:w="1245" w:type="dxa"/>
          </w:tcPr>
          <w:p w:rsidR="005E194A" w:rsidRPr="005E194A" w:rsidRDefault="005E194A" w:rsidP="005E194A">
            <w:pPr>
              <w:jc w:val="center"/>
              <w:rPr>
                <w:b/>
              </w:rPr>
            </w:pPr>
            <w:r w:rsidRPr="005E194A">
              <w:rPr>
                <w:b/>
                <w:sz w:val="20"/>
                <w:szCs w:val="20"/>
              </w:rPr>
              <w:t>369-371</w:t>
            </w:r>
          </w:p>
        </w:tc>
      </w:tr>
      <w:tr w:rsidR="00A91A96" w:rsidRPr="00704C24" w:rsidTr="00422E28">
        <w:trPr>
          <w:tblCellSpacing w:w="15" w:type="dxa"/>
        </w:trPr>
        <w:tc>
          <w:tcPr>
            <w:tcW w:w="799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1A96" w:rsidRDefault="00A91A96" w:rsidP="00A91A96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Correction: pages 146-245 skip mistakenly</w:t>
            </w:r>
          </w:p>
          <w:p w:rsidR="00A91A96" w:rsidRPr="005E194A" w:rsidRDefault="00A91A96" w:rsidP="0038573C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dxa"/>
          </w:tcPr>
          <w:p w:rsidR="00A91A96" w:rsidRDefault="00A91A96" w:rsidP="00F76DAA">
            <w:pPr>
              <w:jc w:val="center"/>
            </w:pPr>
          </w:p>
        </w:tc>
        <w:tc>
          <w:tcPr>
            <w:tcW w:w="1245" w:type="dxa"/>
          </w:tcPr>
          <w:p w:rsidR="00A91A96" w:rsidRPr="005E194A" w:rsidRDefault="00A91A96" w:rsidP="005E194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12A" w:rsidRDefault="0036012A" w:rsidP="009A14FB">
      <w:r>
        <w:separator/>
      </w:r>
    </w:p>
  </w:endnote>
  <w:endnote w:type="continuationSeparator" w:id="1">
    <w:p w:rsidR="0036012A" w:rsidRDefault="0036012A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C9761F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A91A96" w:rsidRPr="00A91A96">
          <w:rPr>
            <w:noProof/>
            <w:sz w:val="20"/>
            <w:szCs w:val="20"/>
            <w:lang w:val="zh-CN"/>
          </w:rPr>
          <w:t>III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12A" w:rsidRDefault="0036012A" w:rsidP="009A14FB">
      <w:r>
        <w:separator/>
      </w:r>
    </w:p>
  </w:footnote>
  <w:footnote w:type="continuationSeparator" w:id="1">
    <w:p w:rsidR="0036012A" w:rsidRDefault="0036012A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C4C" w:rsidRPr="001F3F6D" w:rsidRDefault="000B0C4C" w:rsidP="000B0C4C">
    <w:pPr>
      <w:pBdr>
        <w:bottom w:val="thinThickMediumGap" w:sz="12" w:space="1" w:color="auto"/>
      </w:pBdr>
      <w:tabs>
        <w:tab w:val="left" w:pos="9360"/>
      </w:tabs>
      <w:jc w:val="center"/>
      <w:rPr>
        <w:sz w:val="20"/>
        <w:szCs w:val="20"/>
      </w:rPr>
    </w:pPr>
    <w:r w:rsidRPr="001F3F6D">
      <w:rPr>
        <w:sz w:val="20"/>
        <w:szCs w:val="20"/>
      </w:rPr>
      <w:t>Nature and Science 201</w:t>
    </w:r>
    <w:r w:rsidR="00A72392">
      <w:rPr>
        <w:rFonts w:hint="eastAsia"/>
        <w:sz w:val="20"/>
        <w:szCs w:val="20"/>
      </w:rPr>
      <w:t>0</w:t>
    </w:r>
    <w:r w:rsidRPr="001F3F6D">
      <w:rPr>
        <w:sz w:val="20"/>
        <w:szCs w:val="20"/>
      </w:rPr>
      <w:t>;</w:t>
    </w:r>
    <w:r w:rsidR="005E194A">
      <w:rPr>
        <w:rFonts w:hint="eastAsia"/>
        <w:sz w:val="20"/>
        <w:szCs w:val="20"/>
      </w:rPr>
      <w:t>8</w:t>
    </w:r>
    <w:r w:rsidRPr="001F3F6D">
      <w:rPr>
        <w:sz w:val="20"/>
        <w:szCs w:val="20"/>
      </w:rPr>
      <w:t>(</w:t>
    </w:r>
    <w:r w:rsidR="005E194A">
      <w:rPr>
        <w:rFonts w:hint="eastAsia"/>
        <w:sz w:val="20"/>
        <w:szCs w:val="20"/>
      </w:rPr>
      <w:t>10</w:t>
    </w:r>
    <w:r w:rsidRPr="001F3F6D">
      <w:rPr>
        <w:sz w:val="20"/>
        <w:szCs w:val="20"/>
      </w:rPr>
      <w:t xml:space="preserve">) </w:t>
    </w:r>
    <w:r w:rsidRPr="001F3F6D">
      <w:rPr>
        <w:color w:val="000000"/>
        <w:sz w:val="20"/>
        <w:szCs w:val="20"/>
      </w:rPr>
      <w:t xml:space="preserve">       </w:t>
    </w:r>
    <w:r>
      <w:rPr>
        <w:rFonts w:hint="eastAsia"/>
        <w:color w:val="000000"/>
        <w:sz w:val="20"/>
        <w:szCs w:val="20"/>
      </w:rPr>
      <w:t xml:space="preserve"> </w:t>
    </w:r>
    <w:r w:rsidRPr="001F3F6D">
      <w:rPr>
        <w:color w:val="000000"/>
        <w:sz w:val="20"/>
        <w:szCs w:val="20"/>
      </w:rPr>
      <w:t xml:space="preserve">              </w:t>
    </w:r>
    <w:hyperlink r:id="rId1" w:history="1">
      <w:r w:rsidRPr="001F3F6D">
        <w:rPr>
          <w:rStyle w:val="a3"/>
          <w:sz w:val="20"/>
          <w:szCs w:val="20"/>
        </w:rPr>
        <w:t>http://www.sciencepub.net/nature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428F"/>
    <w:rsid w:val="000A6A87"/>
    <w:rsid w:val="000B0C4C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B3735"/>
    <w:rsid w:val="001C26DF"/>
    <w:rsid w:val="001E4DE4"/>
    <w:rsid w:val="0029705B"/>
    <w:rsid w:val="002A0A7D"/>
    <w:rsid w:val="002D1952"/>
    <w:rsid w:val="002E53EC"/>
    <w:rsid w:val="002F6CC6"/>
    <w:rsid w:val="0031650B"/>
    <w:rsid w:val="003206E9"/>
    <w:rsid w:val="00334979"/>
    <w:rsid w:val="0033787A"/>
    <w:rsid w:val="00342428"/>
    <w:rsid w:val="003554B0"/>
    <w:rsid w:val="0036012A"/>
    <w:rsid w:val="00364308"/>
    <w:rsid w:val="0036529D"/>
    <w:rsid w:val="0038573C"/>
    <w:rsid w:val="003A2CF2"/>
    <w:rsid w:val="003B2CA8"/>
    <w:rsid w:val="003C4520"/>
    <w:rsid w:val="00425062"/>
    <w:rsid w:val="00450AAA"/>
    <w:rsid w:val="004662FF"/>
    <w:rsid w:val="004B6A93"/>
    <w:rsid w:val="004D5F76"/>
    <w:rsid w:val="004E7A47"/>
    <w:rsid w:val="004F550B"/>
    <w:rsid w:val="0051079D"/>
    <w:rsid w:val="00524260"/>
    <w:rsid w:val="00536215"/>
    <w:rsid w:val="005365C3"/>
    <w:rsid w:val="00552747"/>
    <w:rsid w:val="00553204"/>
    <w:rsid w:val="005666E0"/>
    <w:rsid w:val="00570A63"/>
    <w:rsid w:val="005E158F"/>
    <w:rsid w:val="005E194A"/>
    <w:rsid w:val="005F123C"/>
    <w:rsid w:val="00615A2B"/>
    <w:rsid w:val="00651B37"/>
    <w:rsid w:val="006C33BB"/>
    <w:rsid w:val="00704C24"/>
    <w:rsid w:val="00705B31"/>
    <w:rsid w:val="00706953"/>
    <w:rsid w:val="00720AC2"/>
    <w:rsid w:val="007354E0"/>
    <w:rsid w:val="00767C0C"/>
    <w:rsid w:val="007A79BE"/>
    <w:rsid w:val="007B3C6E"/>
    <w:rsid w:val="007B7690"/>
    <w:rsid w:val="007D2283"/>
    <w:rsid w:val="0082694E"/>
    <w:rsid w:val="008370E6"/>
    <w:rsid w:val="00863C43"/>
    <w:rsid w:val="008773D5"/>
    <w:rsid w:val="00895E15"/>
    <w:rsid w:val="00897778"/>
    <w:rsid w:val="008B3DB7"/>
    <w:rsid w:val="008E0C81"/>
    <w:rsid w:val="00916260"/>
    <w:rsid w:val="009330BF"/>
    <w:rsid w:val="00983D17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72392"/>
    <w:rsid w:val="00A83355"/>
    <w:rsid w:val="00A91A96"/>
    <w:rsid w:val="00AC2E30"/>
    <w:rsid w:val="00AF7216"/>
    <w:rsid w:val="00B0043A"/>
    <w:rsid w:val="00B06152"/>
    <w:rsid w:val="00B1678F"/>
    <w:rsid w:val="00B34E1C"/>
    <w:rsid w:val="00B43075"/>
    <w:rsid w:val="00B44E71"/>
    <w:rsid w:val="00B70DD4"/>
    <w:rsid w:val="00B954F7"/>
    <w:rsid w:val="00BB2243"/>
    <w:rsid w:val="00BE5384"/>
    <w:rsid w:val="00C03DB0"/>
    <w:rsid w:val="00C14ED4"/>
    <w:rsid w:val="00C329B4"/>
    <w:rsid w:val="00C414BA"/>
    <w:rsid w:val="00C46B73"/>
    <w:rsid w:val="00C60BBF"/>
    <w:rsid w:val="00C75EA1"/>
    <w:rsid w:val="00C9761F"/>
    <w:rsid w:val="00CE36E9"/>
    <w:rsid w:val="00D16B75"/>
    <w:rsid w:val="00D17E3C"/>
    <w:rsid w:val="00D21498"/>
    <w:rsid w:val="00D22A78"/>
    <w:rsid w:val="00D37143"/>
    <w:rsid w:val="00D47B67"/>
    <w:rsid w:val="00D557AF"/>
    <w:rsid w:val="00D66DA9"/>
    <w:rsid w:val="00DC5C93"/>
    <w:rsid w:val="00DD6664"/>
    <w:rsid w:val="00E066D9"/>
    <w:rsid w:val="00E0768E"/>
    <w:rsid w:val="00E13E88"/>
    <w:rsid w:val="00E2794C"/>
    <w:rsid w:val="00E54245"/>
    <w:rsid w:val="00E638B2"/>
    <w:rsid w:val="00E711E2"/>
    <w:rsid w:val="00E76183"/>
    <w:rsid w:val="00E8138B"/>
    <w:rsid w:val="00F007AA"/>
    <w:rsid w:val="00F13CD9"/>
    <w:rsid w:val="00F225CD"/>
    <w:rsid w:val="00F96BB2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uiPriority w:val="2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uiPriority w:val="99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uiPriority w:val="99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ppt1">
    <w:name w:val="ppt1"/>
    <w:basedOn w:val="a0"/>
    <w:rsid w:val="005E194A"/>
  </w:style>
  <w:style w:type="character" w:customStyle="1" w:styleId="mediumtext1">
    <w:name w:val="mediumtext1"/>
    <w:basedOn w:val="a0"/>
    <w:rsid w:val="005E194A"/>
  </w:style>
  <w:style w:type="paragraph" w:customStyle="1" w:styleId="1000">
    <w:name w:val="100"/>
    <w:basedOn w:val="a"/>
    <w:rsid w:val="005E194A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nospacing">
    <w:name w:val="nospacing"/>
    <w:basedOn w:val="a"/>
    <w:rsid w:val="005E194A"/>
    <w:pPr>
      <w:spacing w:before="100" w:beforeAutospacing="1" w:after="100" w:afterAutospacing="1"/>
    </w:pPr>
    <w:rPr>
      <w:rFonts w:ascii="宋体" w:hAns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825</Words>
  <Characters>4705</Characters>
  <Application>Microsoft Office Word</Application>
  <DocSecurity>0</DocSecurity>
  <Lines>39</Lines>
  <Paragraphs>11</Paragraphs>
  <ScaleCrop>false</ScaleCrop>
  <Company>微软中国</Company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用户</dc:creator>
  <cp:lastModifiedBy>Windows 用户</cp:lastModifiedBy>
  <cp:revision>4</cp:revision>
  <dcterms:created xsi:type="dcterms:W3CDTF">2013-08-05T09:49:00Z</dcterms:created>
  <dcterms:modified xsi:type="dcterms:W3CDTF">2013-08-28T08:52:00Z</dcterms:modified>
</cp:coreProperties>
</file>