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0" w:type="dxa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1017"/>
      </w:tblGrid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Floristic Composition &amp; Biological Spectrum of Darlaghat Wildlife Sanctuary, Solan, Himachal Pradesh, India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  <w:lang w:val="nb-NO"/>
              </w:rPr>
              <w:t> </w:t>
            </w:r>
            <w:r w:rsidRPr="00533F5F">
              <w:rPr>
                <w:sz w:val="19"/>
                <w:szCs w:val="19"/>
                <w:lang w:val="nb-NO"/>
              </w:rPr>
              <w:t>Meenakshi Thakur, V. K. Santvan &amp; Amrita Nigam </w:t>
            </w:r>
            <w:r w:rsidR="006807B6" w:rsidRPr="00533F5F">
              <w:rPr>
                <w:sz w:val="19"/>
                <w:szCs w:val="19"/>
              </w:rPr>
              <w:t xml:space="preserve"> </w:t>
            </w:r>
          </w:p>
          <w:p w:rsidR="00533F5F" w:rsidRPr="00533F5F" w:rsidRDefault="00533F5F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1-14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Investigating the Probability of the Implementation of ABC System in the Petrochemical Companies Located in the Special Economic Zone of Imam Khomeini Port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color w:val="333333"/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color w:val="333333"/>
                <w:sz w:val="19"/>
                <w:szCs w:val="19"/>
              </w:rPr>
              <w:t>Ebrahim Alizadeh</w:t>
            </w:r>
          </w:p>
          <w:p w:rsidR="00533F5F" w:rsidRPr="00533F5F" w:rsidRDefault="00533F5F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15-16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12"/>
            <w:r w:rsidRPr="00533F5F">
              <w:rPr>
                <w:b/>
                <w:bCs/>
                <w:sz w:val="19"/>
                <w:szCs w:val="19"/>
                <w:lang w:val="en-GB"/>
              </w:rPr>
              <w:t>Comparative studies on antifungal, anti-oxidant and phytochemical potential of </w:t>
            </w:r>
            <w:bookmarkEnd w:id="0"/>
            <w:r w:rsidRPr="00533F5F">
              <w:rPr>
                <w:b/>
                <w:bCs/>
                <w:i/>
                <w:iCs/>
                <w:sz w:val="19"/>
                <w:szCs w:val="19"/>
                <w:lang w:val="en-GB"/>
              </w:rPr>
              <w:t>Momordica charantia andMoringa oleifera</w:t>
            </w:r>
          </w:p>
          <w:p w:rsidR="006807B6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i/>
                <w:iCs/>
                <w:sz w:val="19"/>
                <w:szCs w:val="19"/>
                <w:lang w:val="en-GB"/>
              </w:rPr>
              <w:t> </w:t>
            </w:r>
            <w:r w:rsidRPr="00533F5F">
              <w:rPr>
                <w:sz w:val="19"/>
                <w:szCs w:val="19"/>
              </w:rPr>
              <w:t>Jonathan, SG;Olawuyi, OJ; Aina, DA; Odeniyi, SO; Adediji, IO and Ikhedia, A</w:t>
            </w:r>
            <w:r w:rsidR="006807B6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17-28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" w:name="OLE_LINK20"/>
            <w:r w:rsidRPr="00533F5F">
              <w:rPr>
                <w:b/>
                <w:bCs/>
                <w:sz w:val="19"/>
                <w:szCs w:val="19"/>
              </w:rPr>
              <w:t>BIOREMEDIATION OF EFFLUENT FROM LOCAL TEXTILE INDUSTRY USING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Bacillus licheniformis</w:t>
            </w:r>
            <w:bookmarkEnd w:id="1"/>
          </w:p>
          <w:p w:rsidR="006807B6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</w:t>
            </w:r>
            <w:bookmarkStart w:id="2" w:name="OLE_LINK22"/>
            <w:r w:rsidRPr="00533F5F">
              <w:rPr>
                <w:sz w:val="19"/>
                <w:szCs w:val="19"/>
              </w:rPr>
              <w:t>Ogunjobi Adeniyi Adewale, Oyinloye Iyadunni Adesola and Sanuth Hassan Adeyemi</w:t>
            </w:r>
            <w:bookmarkEnd w:id="2"/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29-33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766" w:type="dxa"/>
            <w:vAlign w:val="center"/>
          </w:tcPr>
          <w:p w:rsidR="006807B6" w:rsidRPr="00533F5F" w:rsidRDefault="006807B6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Cs/>
                <w:sz w:val="19"/>
                <w:szCs w:val="19"/>
              </w:rPr>
              <w:t>Withdrawn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34-37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766" w:type="dxa"/>
            <w:vAlign w:val="center"/>
          </w:tcPr>
          <w:p w:rsidR="006807B6" w:rsidRPr="00533F5F" w:rsidRDefault="0058705A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Cs/>
                <w:sz w:val="19"/>
                <w:szCs w:val="19"/>
              </w:rPr>
              <w:t>Withdrawn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38-41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  <w:lang w:val="zu-ZA"/>
              </w:rPr>
              <w:t>Analysis of the factors influencing the</w:t>
            </w:r>
            <w:r w:rsidRPr="00533F5F">
              <w:rPr>
                <w:b/>
                <w:bCs/>
                <w:sz w:val="19"/>
                <w:szCs w:val="19"/>
              </w:rPr>
              <w:t> adoption of rice versus sugarcane plantations by farmers’ association in Gasaka marshland, Gakenke district, Rwanda</w:t>
            </w:r>
          </w:p>
          <w:p w:rsidR="006807B6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Alphonse Nahayo</w:t>
            </w:r>
            <w:r w:rsidR="00533F5F" w:rsidRPr="00533F5F">
              <w:rPr>
                <w:sz w:val="19"/>
                <w:szCs w:val="19"/>
              </w:rPr>
              <w:t xml:space="preserve"> </w:t>
            </w:r>
            <w:r w:rsidRPr="00533F5F">
              <w:rPr>
                <w:sz w:val="19"/>
                <w:szCs w:val="19"/>
              </w:rPr>
              <w:t>Marcellin Sebahire, Young Mo Kim</w:t>
            </w:r>
          </w:p>
          <w:p w:rsidR="006807B6" w:rsidRPr="00533F5F" w:rsidRDefault="006807B6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42-53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3" w:name="OLE_LINK23"/>
            <w:r w:rsidRPr="00533F5F">
              <w:rPr>
                <w:b/>
                <w:bCs/>
                <w:sz w:val="19"/>
                <w:szCs w:val="19"/>
              </w:rPr>
              <w:t>Vitamin D Receptor Genotypes, Bone Mineral Density and Biochemical Markers of Bone Turnover in Egyptian Premenopausal Women with Graves ' Disease</w:t>
            </w:r>
            <w:bookmarkEnd w:id="3"/>
          </w:p>
          <w:p w:rsidR="006807B6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bookmarkStart w:id="4" w:name="OLE_LINK13"/>
            <w:r w:rsidRPr="00533F5F">
              <w:rPr>
                <w:sz w:val="19"/>
                <w:szCs w:val="19"/>
              </w:rPr>
              <w:t>Soma S Abd El Gawad, Elham R Abdul Samea, Mohamed Sherif * and Mohamed M Elrakhawy</w:t>
            </w:r>
            <w:bookmarkEnd w:id="4"/>
          </w:p>
          <w:p w:rsidR="006807B6" w:rsidRPr="00533F5F" w:rsidRDefault="006807B6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54-61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Relationship between the firm size, growth opportunity level, profitability and the tangible assets combination and long term and short term debts in drug companies in Iran.</w:t>
            </w:r>
          </w:p>
          <w:p w:rsidR="006807B6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Iman Azadvar</w:t>
            </w:r>
          </w:p>
          <w:p w:rsidR="00EB52A8" w:rsidRPr="00533F5F" w:rsidRDefault="00EB52A8" w:rsidP="009318F8">
            <w:pPr>
              <w:bidi/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62-65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Gestational Diabetes in UNRWA health clinics in Gaza Strip: Impact of Educational Program.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  <w:rtl/>
              </w:rPr>
              <w:t> </w:t>
            </w:r>
            <w:r w:rsidRPr="00533F5F">
              <w:rPr>
                <w:sz w:val="19"/>
                <w:szCs w:val="19"/>
              </w:rPr>
              <w:t>Ahmad A. Elshair , Mona S. Shenouda, and Shadia A. El-Kader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66-72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Sql Injection Assessment Of E-Commerce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Matin Katebi, Milad Katebi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73-79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5" w:name="OLE_LINK18"/>
            <w:r w:rsidRPr="00533F5F">
              <w:rPr>
                <w:b/>
                <w:bCs/>
                <w:sz w:val="19"/>
                <w:szCs w:val="19"/>
              </w:rPr>
              <w:t>The Appropriate Approach To Renewal</w:t>
            </w:r>
            <w:bookmarkEnd w:id="5"/>
            <w:r w:rsidRPr="00533F5F">
              <w:rPr>
                <w:b/>
                <w:bCs/>
                <w:sz w:val="19"/>
                <w:szCs w:val="19"/>
              </w:rPr>
              <w:t> The Historical Center Of Shiraz City, Iran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  <w:lang w:val="en-IN"/>
              </w:rPr>
              <w:t>Neda Rafiee, T.M. Mahesh, Javaid Ahmad Tali, Mohammad Reza emtehani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80-85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6" w:name="OLE_LINK26"/>
            <w:r w:rsidRPr="00533F5F">
              <w:rPr>
                <w:b/>
                <w:bCs/>
                <w:sz w:val="19"/>
                <w:szCs w:val="19"/>
              </w:rPr>
              <w:t>Derivation of an Analytic Expression for the Mass of an Individual Fish Larvae in an Uncapped Rate Stochastic Situation</w:t>
            </w:r>
            <w:bookmarkEnd w:id="6"/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ADEWOLE Olukorede. O and ALLI Sulaimon. G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86-91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Impact of Seed Quality Improvement on Rice Productivity: Evidence from Rural Nigeria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Bola Amoke Awotide, Timothy Taiwo Awoyemi, Victor Olusegun Okoruwa and Bolarinwa Titus Omonona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92-100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</w:rPr>
            </w:pPr>
            <w:bookmarkStart w:id="7" w:name="OLE_LINK29"/>
            <w:r w:rsidRPr="00533F5F">
              <w:rPr>
                <w:b/>
                <w:bCs/>
                <w:sz w:val="19"/>
                <w:szCs w:val="19"/>
              </w:rPr>
              <w:t>Effect of some meteorological factors on seasonal abundance of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 </w:t>
            </w:r>
            <w:bookmarkEnd w:id="7"/>
            <w:r w:rsidR="00222E10" w:rsidRPr="00533F5F">
              <w:rPr>
                <w:sz w:val="19"/>
                <w:szCs w:val="19"/>
              </w:rPr>
              <w:fldChar w:fldCharType="begin"/>
            </w:r>
            <w:r w:rsidRPr="00533F5F">
              <w:rPr>
                <w:sz w:val="19"/>
                <w:szCs w:val="19"/>
              </w:rPr>
              <w:instrText xml:space="preserve"> HYPERLINK "http://www1.dpi.nsw.gov.au/keys/cicadell/species/ecoky23a.htm" </w:instrText>
            </w:r>
            <w:r w:rsidR="00222E10" w:rsidRPr="00533F5F">
              <w:rPr>
                <w:sz w:val="19"/>
                <w:szCs w:val="19"/>
              </w:rPr>
              <w:fldChar w:fldCharType="separate"/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Idioscopus nitidulus</w:t>
            </w:r>
            <w:r w:rsidR="00222E10" w:rsidRPr="00533F5F">
              <w:rPr>
                <w:sz w:val="19"/>
                <w:szCs w:val="19"/>
              </w:rPr>
              <w:fldChar w:fldCharType="end"/>
            </w:r>
            <w:r w:rsidRPr="00533F5F">
              <w:rPr>
                <w:b/>
                <w:bCs/>
                <w:color w:val="222222"/>
                <w:sz w:val="19"/>
                <w:szCs w:val="19"/>
              </w:rPr>
              <w:t> (Walker) (Hemiptera: Cicadellidae) </w:t>
            </w:r>
            <w:r w:rsidRPr="00533F5F">
              <w:rPr>
                <w:b/>
                <w:bCs/>
                <w:sz w:val="19"/>
                <w:szCs w:val="19"/>
              </w:rPr>
              <w:t>in mango orchards of  Haridwar (India) 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lastRenderedPageBreak/>
              <w:t>P.C. Joshi and Sanjay Kumar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101-103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lastRenderedPageBreak/>
              <w:t>16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Molar absorption rate coefficient -A short note</w:t>
            </w:r>
          </w:p>
          <w:p w:rsidR="0058705A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color w:val="000000"/>
                <w:sz w:val="19"/>
                <w:szCs w:val="19"/>
                <w:shd w:val="clear" w:color="auto" w:fill="FFFFFF"/>
              </w:rPr>
              <w:t> Manjunath. R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104-105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Biological control of coffee antestia bugs (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Antestiopsis lineaticolis) by </w:t>
            </w:r>
            <w:r w:rsidRPr="00533F5F">
              <w:rPr>
                <w:b/>
                <w:bCs/>
                <w:sz w:val="19"/>
                <w:szCs w:val="19"/>
              </w:rPr>
              <w:t>using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Beauveria bassiana</w:t>
            </w:r>
          </w:p>
          <w:p w:rsidR="00EB52A8" w:rsidRPr="00533F5F" w:rsidRDefault="00EB52A8" w:rsidP="00533F5F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Alphonse Nahayo, Joseph Bayisenge</w:t>
            </w:r>
            <w:r w:rsidR="0058705A" w:rsidRPr="00533F5F">
              <w:rPr>
                <w:sz w:val="19"/>
                <w:szCs w:val="19"/>
              </w:rPr>
              <w:t xml:space="preserve"> </w:t>
            </w:r>
          </w:p>
          <w:p w:rsidR="00533F5F" w:rsidRPr="00533F5F" w:rsidRDefault="00533F5F" w:rsidP="00533F5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106-113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Leaching and Mechanical Properties of Cement- Polyacrylamide Composite Developed as Matrices forImmobilization of </w:t>
            </w:r>
            <w:r w:rsidRPr="00533F5F">
              <w:rPr>
                <w:b/>
                <w:bCs/>
                <w:sz w:val="19"/>
                <w:szCs w:val="19"/>
                <w:vertAlign w:val="superscript"/>
              </w:rPr>
              <w:t>137</w:t>
            </w:r>
            <w:r w:rsidRPr="00533F5F">
              <w:rPr>
                <w:b/>
                <w:bCs/>
                <w:sz w:val="19"/>
                <w:szCs w:val="19"/>
              </w:rPr>
              <w:t>Cs and </w:t>
            </w:r>
            <w:r w:rsidRPr="00533F5F">
              <w:rPr>
                <w:b/>
                <w:bCs/>
                <w:sz w:val="19"/>
                <w:szCs w:val="19"/>
                <w:vertAlign w:val="superscript"/>
              </w:rPr>
              <w:t>60</w:t>
            </w:r>
            <w:r w:rsidRPr="00533F5F">
              <w:rPr>
                <w:b/>
                <w:bCs/>
                <w:sz w:val="19"/>
                <w:szCs w:val="19"/>
              </w:rPr>
              <w:t>Co Radionuclides.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M. I. El- Dessouky, E. H. El- Masry, A. M. El- Kamash and M. F. El- Shahat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114-119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Clinicopathological, histopathological and immunolog1ical studies on animals exposed to lead and cadmium under experimental conditions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Randa, A. Hassan; Dawlat M. Amin; Nariman A. Rahmy; Hatem, M.E. and Dessouky, M.I.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120-136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Laser Interaction with ZnO Nanostructure Enhanced by Microwave Plasma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Noori S. Anad, Gamal Abdel Fattah*, Khaled A. Elsayed, and Lotfi Z. Ismail**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137-142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Incidence Of Resistant Enterobacteria In Urine Samples Of Some Undergraduates In A Nigerian University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Ayansina, A. D. V., Morolari, B. M. and Ihuoma, J.A.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143-147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Synthesis of Dy- doped CaSrS Nanophosphors and Characteristic Glow peak study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Talaat. S. A.H. S. Hafez , H. S. A. Aly , Naglaa. Y.A , Hosnia. M. A and Basyouni. A. Henaish 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148-151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Globalization in Iran; Challenges and Issues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Samad Ranjbar Ardakani, Alifath Ghobadpour, Mostafa Ranjbar Ardakani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152-153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The Impact of Targeted Subsidiary Plan on Tehran Stock Exchange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color w:val="000000"/>
                <w:sz w:val="19"/>
                <w:szCs w:val="19"/>
              </w:rPr>
              <w:t>Reza Yousofvand, Samad Ranjbar Ardakani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154-155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8" w:name="OLE_LINK33"/>
            <w:r w:rsidRPr="00533F5F">
              <w:rPr>
                <w:b/>
                <w:bCs/>
                <w:sz w:val="19"/>
                <w:szCs w:val="19"/>
              </w:rPr>
              <w:t>Hypsometric Properties Of Drainage Basins In Karnataka Using Geographical Information System</w:t>
            </w:r>
            <w:bookmarkEnd w:id="8"/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Ramu and  B. Mahalingam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533F5F" w:rsidRPr="00533F5F" w:rsidRDefault="00533F5F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156-158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9" w:name="OLE_LINK34"/>
            <w:r w:rsidRPr="00533F5F">
              <w:rPr>
                <w:b/>
                <w:bCs/>
                <w:sz w:val="19"/>
                <w:szCs w:val="19"/>
              </w:rPr>
              <w:t>Characterization of </w:t>
            </w:r>
            <w:bookmarkEnd w:id="9"/>
            <w:r w:rsidRPr="00533F5F">
              <w:rPr>
                <w:b/>
                <w:bCs/>
                <w:sz w:val="19"/>
                <w:szCs w:val="19"/>
              </w:rPr>
              <w:t>Polyhydroxyalkanoate (PHA) Produced by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Bacillus</w:t>
            </w:r>
            <w:r w:rsidRPr="00533F5F">
              <w:rPr>
                <w:b/>
                <w:bCs/>
                <w:sz w:val="19"/>
                <w:szCs w:val="19"/>
              </w:rPr>
              <w:t> species Isolated from Garden Soil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</w:t>
            </w:r>
            <w:bookmarkStart w:id="10" w:name="OLE_LINK35"/>
            <w:r w:rsidRPr="00533F5F">
              <w:rPr>
                <w:sz w:val="19"/>
                <w:szCs w:val="19"/>
              </w:rPr>
              <w:t>Okwuobi Patricia Ngozi</w:t>
            </w:r>
            <w:r w:rsidRPr="00533F5F">
              <w:rPr>
                <w:sz w:val="19"/>
                <w:szCs w:val="19"/>
                <w:vertAlign w:val="subscript"/>
              </w:rPr>
              <w:t>, </w:t>
            </w:r>
            <w:r w:rsidRPr="00533F5F">
              <w:rPr>
                <w:sz w:val="19"/>
                <w:szCs w:val="19"/>
              </w:rPr>
              <w:t>Ogunjobi Adeniyi</w:t>
            </w:r>
            <w:bookmarkEnd w:id="10"/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159-163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Using new variation</w:t>
            </w:r>
            <w:r w:rsidRPr="00533F5F">
              <w:rPr>
                <w:b/>
                <w:bCs/>
                <w:spacing w:val="-2"/>
                <w:sz w:val="19"/>
                <w:szCs w:val="19"/>
              </w:rPr>
              <w:t> </w:t>
            </w:r>
            <w:r w:rsidRPr="00533F5F">
              <w:rPr>
                <w:b/>
                <w:bCs/>
                <w:sz w:val="19"/>
                <w:szCs w:val="19"/>
              </w:rPr>
              <w:t>Cro</w:t>
            </w:r>
            <w:r w:rsidRPr="00533F5F">
              <w:rPr>
                <w:b/>
                <w:bCs/>
                <w:spacing w:val="-2"/>
                <w:sz w:val="19"/>
                <w:szCs w:val="19"/>
              </w:rPr>
              <w:t>s</w:t>
            </w:r>
            <w:r w:rsidRPr="00533F5F">
              <w:rPr>
                <w:b/>
                <w:bCs/>
                <w:sz w:val="19"/>
                <w:szCs w:val="19"/>
              </w:rPr>
              <w:t>s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o</w:t>
            </w:r>
            <w:r w:rsidRPr="00533F5F">
              <w:rPr>
                <w:b/>
                <w:bCs/>
                <w:sz w:val="19"/>
                <w:szCs w:val="19"/>
              </w:rPr>
              <w:t>ver operator of Genetic</w:t>
            </w:r>
            <w:r w:rsidRPr="00533F5F">
              <w:rPr>
                <w:b/>
                <w:bCs/>
                <w:spacing w:val="-2"/>
                <w:sz w:val="19"/>
                <w:szCs w:val="19"/>
              </w:rPr>
              <w:t> </w:t>
            </w:r>
            <w:r w:rsidRPr="00533F5F">
              <w:rPr>
                <w:b/>
                <w:bCs/>
                <w:sz w:val="19"/>
                <w:szCs w:val="19"/>
              </w:rPr>
              <w:t>Algo</w:t>
            </w:r>
            <w:r w:rsidRPr="00533F5F">
              <w:rPr>
                <w:b/>
                <w:bCs/>
                <w:spacing w:val="-3"/>
                <w:sz w:val="19"/>
                <w:szCs w:val="19"/>
              </w:rPr>
              <w:t>r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i</w:t>
            </w:r>
            <w:r w:rsidRPr="00533F5F">
              <w:rPr>
                <w:b/>
                <w:bCs/>
                <w:sz w:val="19"/>
                <w:szCs w:val="19"/>
              </w:rPr>
              <w:t>thm for</w:t>
            </w:r>
            <w:r w:rsidRPr="00533F5F">
              <w:rPr>
                <w:sz w:val="19"/>
                <w:szCs w:val="19"/>
              </w:rPr>
              <w:t> 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S</w:t>
            </w:r>
            <w:r w:rsidRPr="00533F5F">
              <w:rPr>
                <w:b/>
                <w:bCs/>
                <w:spacing w:val="1"/>
                <w:sz w:val="19"/>
                <w:szCs w:val="19"/>
              </w:rPr>
              <w:t>o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l</w:t>
            </w:r>
            <w:r w:rsidRPr="00533F5F">
              <w:rPr>
                <w:b/>
                <w:bCs/>
                <w:spacing w:val="1"/>
                <w:sz w:val="19"/>
                <w:szCs w:val="19"/>
              </w:rPr>
              <w:t>v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in</w:t>
            </w:r>
            <w:r w:rsidRPr="00533F5F">
              <w:rPr>
                <w:b/>
                <w:bCs/>
                <w:sz w:val="19"/>
                <w:szCs w:val="19"/>
              </w:rPr>
              <w:t>g 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th</w:t>
            </w:r>
            <w:r w:rsidRPr="00533F5F">
              <w:rPr>
                <w:b/>
                <w:bCs/>
                <w:sz w:val="19"/>
                <w:szCs w:val="19"/>
              </w:rPr>
              <w:t>e 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Tr</w:t>
            </w:r>
            <w:r w:rsidRPr="00533F5F">
              <w:rPr>
                <w:b/>
                <w:bCs/>
                <w:spacing w:val="1"/>
                <w:sz w:val="19"/>
                <w:szCs w:val="19"/>
              </w:rPr>
              <w:t>av</w:t>
            </w:r>
            <w:r w:rsidRPr="00533F5F">
              <w:rPr>
                <w:b/>
                <w:bCs/>
                <w:sz w:val="19"/>
                <w:szCs w:val="19"/>
              </w:rPr>
              <w:t>e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lin</w:t>
            </w:r>
            <w:r w:rsidRPr="00533F5F">
              <w:rPr>
                <w:b/>
                <w:bCs/>
                <w:sz w:val="19"/>
                <w:szCs w:val="19"/>
              </w:rPr>
              <w:t>g</w:t>
            </w:r>
            <w:r w:rsidRPr="00533F5F">
              <w:rPr>
                <w:b/>
                <w:bCs/>
                <w:spacing w:val="2"/>
                <w:sz w:val="19"/>
                <w:szCs w:val="19"/>
              </w:rPr>
              <w:t> 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S</w:t>
            </w:r>
            <w:r w:rsidRPr="00533F5F">
              <w:rPr>
                <w:b/>
                <w:bCs/>
                <w:spacing w:val="1"/>
                <w:sz w:val="19"/>
                <w:szCs w:val="19"/>
              </w:rPr>
              <w:t>a</w:t>
            </w:r>
            <w:r w:rsidRPr="00533F5F">
              <w:rPr>
                <w:b/>
                <w:bCs/>
                <w:spacing w:val="-1"/>
                <w:sz w:val="19"/>
                <w:szCs w:val="19"/>
              </w:rPr>
              <w:t>le</w:t>
            </w:r>
            <w:r w:rsidRPr="00533F5F">
              <w:rPr>
                <w:b/>
                <w:bCs/>
                <w:spacing w:val="-2"/>
                <w:sz w:val="19"/>
                <w:szCs w:val="19"/>
              </w:rPr>
              <w:t>s</w:t>
            </w:r>
            <w:r w:rsidRPr="00533F5F">
              <w:rPr>
                <w:b/>
                <w:bCs/>
                <w:sz w:val="19"/>
                <w:szCs w:val="19"/>
              </w:rPr>
              <w:t>men P</w:t>
            </w:r>
            <w:r w:rsidRPr="00533F5F">
              <w:rPr>
                <w:b/>
                <w:bCs/>
                <w:spacing w:val="-3"/>
                <w:sz w:val="19"/>
                <w:szCs w:val="19"/>
              </w:rPr>
              <w:t>r</w:t>
            </w:r>
            <w:r w:rsidRPr="00533F5F">
              <w:rPr>
                <w:b/>
                <w:bCs/>
                <w:sz w:val="19"/>
                <w:szCs w:val="19"/>
              </w:rPr>
              <w:t>oblem in e-Governance</w:t>
            </w:r>
          </w:p>
          <w:p w:rsidR="00F02090" w:rsidRPr="00533F5F" w:rsidRDefault="00F02090" w:rsidP="009318F8">
            <w:pPr>
              <w:adjustRightInd w:val="0"/>
              <w:snapToGrid w:val="0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533F5F">
              <w:rPr>
                <w:color w:val="000000"/>
                <w:sz w:val="19"/>
                <w:szCs w:val="19"/>
                <w:shd w:val="clear" w:color="auto" w:fill="FFFFFF"/>
              </w:rPr>
              <w:t>Namit Gupta</w:t>
            </w:r>
            <w:r w:rsidRPr="00533F5F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 </w:t>
            </w:r>
            <w:r w:rsidRPr="00533F5F">
              <w:rPr>
                <w:color w:val="000000"/>
                <w:sz w:val="19"/>
                <w:szCs w:val="19"/>
                <w:shd w:val="clear" w:color="auto" w:fill="FFFFFF"/>
              </w:rPr>
              <w:t>and Rajeev Kumar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164-166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1" w:name="OLE_LINK36"/>
            <w:r w:rsidRPr="00533F5F">
              <w:rPr>
                <w:b/>
                <w:bCs/>
                <w:sz w:val="19"/>
                <w:szCs w:val="19"/>
              </w:rPr>
              <w:t>Comparative Intestine And Weight Morphometry Of The Farmed African Catfish (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Clarias</w:t>
            </w: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Gariepinus</w:t>
            </w:r>
            <w:r w:rsidRPr="00533F5F">
              <w:rPr>
                <w:b/>
                <w:bCs/>
                <w:sz w:val="19"/>
                <w:szCs w:val="19"/>
              </w:rPr>
              <w:t> B.): An Age Related Study</w:t>
            </w:r>
            <w:bookmarkEnd w:id="11"/>
            <w:r w:rsidRPr="00533F5F">
              <w:rPr>
                <w:b/>
                <w:bCs/>
                <w:sz w:val="19"/>
                <w:szCs w:val="19"/>
              </w:rPr>
              <w:t>.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 </w:t>
            </w:r>
            <w:bookmarkStart w:id="12" w:name="OLE_LINK37"/>
            <w:r w:rsidRPr="00533F5F">
              <w:rPr>
                <w:sz w:val="19"/>
                <w:szCs w:val="19"/>
              </w:rPr>
              <w:t>Ekele Ikpegbu, Daniel Ezeasor,Nlebedum Uchenna., and  Nnadozie Okechukwu</w:t>
            </w:r>
            <w:bookmarkEnd w:id="12"/>
            <w:r w:rsidRPr="00533F5F">
              <w:rPr>
                <w:sz w:val="19"/>
                <w:szCs w:val="19"/>
              </w:rPr>
              <w:t>.</w:t>
            </w:r>
          </w:p>
          <w:p w:rsidR="00EB52A8" w:rsidRPr="00533F5F" w:rsidRDefault="00F02090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167-169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Synthesis of Nano-form (PVC/DEHP-TiO</w:t>
            </w:r>
            <w:r w:rsidRPr="00533F5F">
              <w:rPr>
                <w:b/>
                <w:bCs/>
                <w:sz w:val="19"/>
                <w:szCs w:val="19"/>
                <w:vertAlign w:val="subscript"/>
              </w:rPr>
              <w:t>2</w:t>
            </w:r>
            <w:r w:rsidRPr="00533F5F">
              <w:rPr>
                <w:b/>
                <w:bCs/>
                <w:sz w:val="19"/>
                <w:szCs w:val="19"/>
                <w:rtl/>
              </w:rPr>
              <w:t> (</w:t>
            </w:r>
            <w:r w:rsidRPr="00533F5F">
              <w:rPr>
                <w:b/>
                <w:bCs/>
                <w:sz w:val="19"/>
                <w:szCs w:val="19"/>
              </w:rPr>
              <w:t>composite as white coating material and printing ink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color w:val="000000"/>
                <w:sz w:val="19"/>
                <w:szCs w:val="19"/>
              </w:rPr>
              <w:t> Abd El-Moniem Abd El-Moniem Mahmoud, Emad El-Deen Allam</w:t>
            </w:r>
            <w:r w:rsidRPr="00533F5F">
              <w:rPr>
                <w:sz w:val="19"/>
                <w:szCs w:val="19"/>
              </w:rPr>
              <w:t> and</w:t>
            </w:r>
            <w:r w:rsidRPr="00533F5F">
              <w:rPr>
                <w:color w:val="000000"/>
                <w:sz w:val="19"/>
                <w:szCs w:val="19"/>
              </w:rPr>
              <w:t> Raafat Hassan Morsy Azzam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170-178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lastRenderedPageBreak/>
              <w:t>30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color w:val="000000"/>
                <w:sz w:val="19"/>
                <w:szCs w:val="19"/>
              </w:rPr>
              <w:t>Physico-chemical characteristics of Untreated and Treated Effluent of Shivam Automobile limited At Haridwar: A comparative study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533F5F">
              <w:rPr>
                <w:color w:val="000000"/>
                <w:sz w:val="19"/>
                <w:szCs w:val="19"/>
              </w:rPr>
              <w:t>Sushil Bhadula, Rohit Choudhry and B. D. Joshi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179-182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keepNext/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The Correlation between Metabolic Syndrome and Coronary Artery Disease in Egyptian Patients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Mansour M. Mostafa, Abdelaziz R. Hassan, Mohammed Abdel Hady, Yasser E. Mohammed and Hesham M. El Zomor.</w:t>
            </w:r>
          </w:p>
          <w:p w:rsidR="00EB52A8" w:rsidRPr="00533F5F" w:rsidRDefault="00F02090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B52A8" w:rsidRPr="00533F5F" w:rsidRDefault="00EB52A8" w:rsidP="00EB52A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183-189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Controlling Lassa Fever Transmission In Northern Part Of Edo State, Nigeria Using Sir Model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Ogabi, C.O., Olusa T.V., and  Madufor M.A.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190-197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Antibiotic resistant-bacteria associated with the cockroach, 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Periplaneta americana</w:t>
            </w:r>
            <w:r w:rsidRPr="00533F5F">
              <w:rPr>
                <w:b/>
                <w:bCs/>
                <w:sz w:val="19"/>
                <w:szCs w:val="19"/>
              </w:rPr>
              <w:t> collected from different habitat in Egypt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Kotb M. Hammad  and Hesham M. Mahdy </w:t>
            </w:r>
          </w:p>
          <w:p w:rsidR="00533F5F" w:rsidRPr="00533F5F" w:rsidRDefault="00533F5F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198-206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Morphometrics of</w:t>
            </w:r>
            <w:r w:rsidRPr="00533F5F">
              <w:rPr>
                <w:b/>
                <w:bCs/>
                <w:i/>
                <w:iCs/>
                <w:sz w:val="19"/>
                <w:szCs w:val="19"/>
              </w:rPr>
              <w:t> Macrotermes bellicosus </w:t>
            </w:r>
            <w:r w:rsidRPr="00533F5F">
              <w:rPr>
                <w:b/>
                <w:bCs/>
                <w:sz w:val="19"/>
                <w:szCs w:val="19"/>
              </w:rPr>
              <w:t>(African mound termite) (Blattodea:Termitidae) and the Impact of its Saliva Amylase on the Strength of Termitarium Soil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Popoola K.O.K and Opayele A.V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207-216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Integrated Geophysical Investigation to Identify Um-Bogma Formation in Wadi El-Dabbabat, Abu-Zeneima Area, Southwestern Sinai, Egypt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Mahmoud I. Mira, Ahmed A. Nigm and Mohamed A. S. Youssef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217-226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The Relationship Between Knowledgeof Watershed Management Operation And Level Of People Participation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Bahram Mohammadi Golrang , Lai,F.S , Mohammad Rostami , Mohad Noor Kamurudin , Abd Kudus Kamziah, Mojgan Mashayekhi </w:t>
            </w:r>
            <w:r w:rsidR="00F02090" w:rsidRPr="00533F5F">
              <w:rPr>
                <w:sz w:val="19"/>
                <w:szCs w:val="19"/>
              </w:rPr>
              <w:t xml:space="preserve"> 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227-233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In-vitro Antimicrobial Activities and Nutritional Assessment of Roots of Ten Nigerian Vegetables</w:t>
            </w:r>
          </w:p>
          <w:p w:rsidR="00F02090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Gbadamosi I. T.  Alia A. E. and Okolosi O.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234-240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Brief look at security problem in Islamic republic of Iran</w:t>
            </w:r>
          </w:p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 </w:t>
            </w:r>
            <w:r w:rsidRPr="00533F5F">
              <w:rPr>
                <w:sz w:val="19"/>
                <w:szCs w:val="19"/>
              </w:rPr>
              <w:t>Ali asghar amini dehaghi</w:t>
            </w:r>
          </w:p>
          <w:p w:rsidR="00F02090" w:rsidRPr="00533F5F" w:rsidRDefault="00F02090" w:rsidP="009318F8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241-246</w:t>
            </w:r>
          </w:p>
        </w:tc>
      </w:tr>
      <w:tr w:rsidR="00EB52A8" w:rsidRPr="00533F5F" w:rsidTr="00533F5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7766" w:type="dxa"/>
            <w:vAlign w:val="center"/>
          </w:tcPr>
          <w:p w:rsidR="00EB52A8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b/>
                <w:bCs/>
                <w:sz w:val="19"/>
                <w:szCs w:val="19"/>
              </w:rPr>
              <w:t>Effect of Squeegee Hardness on Deposit Ink Layer, Glossy and Whiteness of Printed Film</w:t>
            </w:r>
          </w:p>
          <w:p w:rsidR="00533F5F" w:rsidRPr="00533F5F" w:rsidRDefault="00EB52A8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> Abeer Farouk Ibrahim and Maysa Mohamed Reda</w:t>
            </w:r>
          </w:p>
          <w:p w:rsidR="00EB52A8" w:rsidRPr="00533F5F" w:rsidRDefault="00F02090" w:rsidP="009318F8">
            <w:pPr>
              <w:adjustRightInd w:val="0"/>
              <w:snapToGrid w:val="0"/>
              <w:rPr>
                <w:sz w:val="19"/>
                <w:szCs w:val="19"/>
              </w:rPr>
            </w:pPr>
            <w:r w:rsidRPr="00533F5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B52A8" w:rsidRPr="00533F5F" w:rsidRDefault="00EB52A8" w:rsidP="00EB52A8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EB52A8" w:rsidRPr="00533F5F" w:rsidRDefault="00EB52A8" w:rsidP="00EB52A8">
            <w:pPr>
              <w:jc w:val="center"/>
              <w:rPr>
                <w:b/>
                <w:sz w:val="19"/>
                <w:szCs w:val="19"/>
              </w:rPr>
            </w:pPr>
            <w:r w:rsidRPr="00533F5F">
              <w:rPr>
                <w:b/>
                <w:sz w:val="19"/>
                <w:szCs w:val="19"/>
              </w:rPr>
              <w:t>247-252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7E" w:rsidRDefault="0074027E" w:rsidP="009A14FB">
      <w:r>
        <w:separator/>
      </w:r>
    </w:p>
  </w:endnote>
  <w:endnote w:type="continuationSeparator" w:id="1">
    <w:p w:rsidR="0074027E" w:rsidRDefault="0074027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22E1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33F5F" w:rsidRPr="00533F5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7E" w:rsidRDefault="0074027E" w:rsidP="009A14FB">
      <w:r>
        <w:separator/>
      </w:r>
    </w:p>
  </w:footnote>
  <w:footnote w:type="continuationSeparator" w:id="1">
    <w:p w:rsidR="0074027E" w:rsidRDefault="0074027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3" w:name="OLE_LINK7"/>
    <w:bookmarkStart w:id="14" w:name="OLE_LINK6"/>
    <w:bookmarkStart w:id="15" w:name="OLE_LINK5"/>
    <w:bookmarkStart w:id="16" w:name="_Hlk302678401"/>
    <w:bookmarkStart w:id="17" w:name="OLE_LINK4"/>
    <w:bookmarkStart w:id="18" w:name="OLE_LINK3"/>
    <w:bookmarkStart w:id="19" w:name="_Hlk302678399"/>
    <w:bookmarkStart w:id="20" w:name="OLE_LINK2"/>
    <w:bookmarkStart w:id="21" w:name="OLE_LINK1"/>
    <w:bookmarkStart w:id="22" w:name="_Hlk313407879"/>
    <w:bookmarkStart w:id="23" w:name="OLE_LINK11"/>
    <w:bookmarkStart w:id="24" w:name="OLE_LINK10"/>
    <w:bookmarkStart w:id="25" w:name="_Hlk313407873"/>
    <w:bookmarkStart w:id="26" w:name="OLE_LINK9"/>
    <w:bookmarkStart w:id="27" w:name="OLE_LINK8"/>
    <w:r w:rsidRPr="00FF79C3">
      <w:rPr>
        <w:sz w:val="20"/>
        <w:szCs w:val="20"/>
      </w:rPr>
      <w:t>New York Science Journal 201</w:t>
    </w:r>
    <w:r w:rsidR="00EB52A8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EB52A8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EB52A8">
      <w:rPr>
        <w:rFonts w:hint="eastAsia"/>
        <w:sz w:val="20"/>
        <w:szCs w:val="20"/>
      </w:rPr>
      <w:t>12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628D5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22E10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3F5F"/>
    <w:rsid w:val="00536215"/>
    <w:rsid w:val="005365C3"/>
    <w:rsid w:val="00552747"/>
    <w:rsid w:val="00553204"/>
    <w:rsid w:val="005666E0"/>
    <w:rsid w:val="0058705A"/>
    <w:rsid w:val="005E158F"/>
    <w:rsid w:val="005F123C"/>
    <w:rsid w:val="00610412"/>
    <w:rsid w:val="00615A2B"/>
    <w:rsid w:val="00651B37"/>
    <w:rsid w:val="006807B6"/>
    <w:rsid w:val="006B691F"/>
    <w:rsid w:val="006C33BB"/>
    <w:rsid w:val="00704C24"/>
    <w:rsid w:val="00705B31"/>
    <w:rsid w:val="00720AC2"/>
    <w:rsid w:val="007354E0"/>
    <w:rsid w:val="0074027E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18F8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52A8"/>
    <w:rsid w:val="00F007AA"/>
    <w:rsid w:val="00F02090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986</Words>
  <Characters>5622</Characters>
  <Application>Microsoft Office Word</Application>
  <DocSecurity>0</DocSecurity>
  <Lines>46</Lines>
  <Paragraphs>13</Paragraphs>
  <ScaleCrop>false</ScaleCrop>
  <Company>微软中国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dcterms:created xsi:type="dcterms:W3CDTF">2013-07-30T05:58:00Z</dcterms:created>
  <dcterms:modified xsi:type="dcterms:W3CDTF">2013-07-31T11:42:00Z</dcterms:modified>
</cp:coreProperties>
</file>