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97" w:rsidRDefault="00AC4397" w:rsidP="00744B39">
      <w:pPr>
        <w:suppressAutoHyphens w:val="0"/>
        <w:snapToGrid w:val="0"/>
        <w:jc w:val="center"/>
        <w:rPr>
          <w:b/>
          <w:bCs/>
          <w:sz w:val="20"/>
          <w:szCs w:val="20"/>
          <w:lang w:eastAsia="zh-CN"/>
        </w:rPr>
      </w:pPr>
      <w:r w:rsidRPr="00744B39">
        <w:rPr>
          <w:b/>
          <w:bCs/>
          <w:sz w:val="20"/>
          <w:szCs w:val="20"/>
          <w:lang w:eastAsia="zh-CN"/>
        </w:rPr>
        <w:t xml:space="preserve">The Rapid Propagation Technique of </w:t>
      </w:r>
      <w:r w:rsidRPr="00744B39">
        <w:rPr>
          <w:b/>
          <w:bCs/>
          <w:sz w:val="20"/>
          <w:szCs w:val="20"/>
        </w:rPr>
        <w:t xml:space="preserve">the </w:t>
      </w:r>
      <w:r w:rsidRPr="00744B39">
        <w:rPr>
          <w:b/>
          <w:bCs/>
          <w:sz w:val="20"/>
          <w:szCs w:val="20"/>
          <w:lang w:eastAsia="zh-CN"/>
        </w:rPr>
        <w:t>Medicinal Plant</w:t>
      </w:r>
      <w:r w:rsidRPr="00744B39">
        <w:rPr>
          <w:b/>
          <w:bCs/>
          <w:sz w:val="20"/>
          <w:szCs w:val="20"/>
        </w:rPr>
        <w:t xml:space="preserve"> </w:t>
      </w:r>
      <w:r w:rsidRPr="00744B39">
        <w:rPr>
          <w:b/>
          <w:bCs/>
          <w:i/>
          <w:iCs/>
          <w:sz w:val="20"/>
          <w:szCs w:val="20"/>
          <w:lang w:eastAsia="zh-CN"/>
        </w:rPr>
        <w:t>Clinacanthus nutans</w:t>
      </w:r>
      <w:r w:rsidRPr="00744B39">
        <w:rPr>
          <w:b/>
          <w:bCs/>
          <w:sz w:val="20"/>
          <w:szCs w:val="20"/>
          <w:lang w:eastAsia="zh-CN"/>
        </w:rPr>
        <w:t xml:space="preserve"> by Tissue Culture</w:t>
      </w:r>
    </w:p>
    <w:p w:rsidR="00AC4397" w:rsidRPr="00744B39" w:rsidRDefault="00AC4397" w:rsidP="00744B39">
      <w:pPr>
        <w:suppressAutoHyphens w:val="0"/>
        <w:snapToGrid w:val="0"/>
        <w:jc w:val="center"/>
        <w:rPr>
          <w:b/>
          <w:bCs/>
          <w:i/>
          <w:iCs/>
          <w:sz w:val="20"/>
          <w:szCs w:val="20"/>
          <w:lang w:eastAsia="zh-CN"/>
        </w:rPr>
      </w:pPr>
    </w:p>
    <w:p w:rsidR="00AC4397" w:rsidRPr="00744B39" w:rsidRDefault="00AC4397" w:rsidP="00744B39">
      <w:pPr>
        <w:suppressAutoHyphens w:val="0"/>
        <w:snapToGrid w:val="0"/>
        <w:jc w:val="center"/>
        <w:rPr>
          <w:sz w:val="20"/>
          <w:szCs w:val="20"/>
        </w:rPr>
      </w:pPr>
      <w:r w:rsidRPr="00744B39">
        <w:rPr>
          <w:sz w:val="20"/>
          <w:szCs w:val="20"/>
          <w:lang w:val="de-DE"/>
        </w:rPr>
        <w:t>Bihua Chen</w:t>
      </w:r>
      <w:r w:rsidRPr="00744B39">
        <w:rPr>
          <w:sz w:val="20"/>
          <w:szCs w:val="20"/>
        </w:rPr>
        <w:t xml:space="preserve"> </w:t>
      </w:r>
      <w:r w:rsidRPr="00744B39">
        <w:rPr>
          <w:sz w:val="20"/>
          <w:szCs w:val="20"/>
          <w:vertAlign w:val="superscript"/>
        </w:rPr>
        <w:t>1</w:t>
      </w:r>
      <w:r w:rsidRPr="00744B39">
        <w:rPr>
          <w:sz w:val="20"/>
          <w:szCs w:val="20"/>
          <w:vertAlign w:val="superscript"/>
          <w:lang w:eastAsia="zh-CN"/>
        </w:rPr>
        <w:t>,2,3</w:t>
      </w:r>
      <w:r w:rsidRPr="00744B39">
        <w:rPr>
          <w:sz w:val="20"/>
          <w:szCs w:val="20"/>
        </w:rPr>
        <w:t xml:space="preserve">, </w:t>
      </w:r>
      <w:r w:rsidRPr="00744B39">
        <w:rPr>
          <w:sz w:val="20"/>
          <w:szCs w:val="20"/>
          <w:lang w:eastAsia="zh-CN"/>
        </w:rPr>
        <w:t>Juan</w:t>
      </w:r>
      <w:r w:rsidRPr="00744B39">
        <w:rPr>
          <w:sz w:val="20"/>
          <w:szCs w:val="20"/>
        </w:rPr>
        <w:t xml:space="preserve"> </w:t>
      </w:r>
      <w:r w:rsidRPr="00744B39">
        <w:rPr>
          <w:sz w:val="20"/>
          <w:szCs w:val="20"/>
          <w:lang w:eastAsia="zh-CN"/>
        </w:rPr>
        <w:t>Zhang</w:t>
      </w:r>
      <w:r w:rsidRPr="00744B39">
        <w:rPr>
          <w:sz w:val="20"/>
          <w:szCs w:val="20"/>
        </w:rPr>
        <w:t xml:space="preserve"> </w:t>
      </w:r>
      <w:r w:rsidRPr="00744B39">
        <w:rPr>
          <w:sz w:val="20"/>
          <w:szCs w:val="20"/>
          <w:vertAlign w:val="superscript"/>
          <w:lang w:eastAsia="zh-CN"/>
        </w:rPr>
        <w:t>1,</w:t>
      </w:r>
      <w:r w:rsidRPr="00744B39">
        <w:rPr>
          <w:sz w:val="20"/>
          <w:szCs w:val="20"/>
          <w:vertAlign w:val="superscript"/>
        </w:rPr>
        <w:t>2</w:t>
      </w:r>
      <w:r w:rsidRPr="00744B39">
        <w:rPr>
          <w:sz w:val="20"/>
          <w:szCs w:val="20"/>
        </w:rPr>
        <w:t xml:space="preserve">, </w:t>
      </w:r>
      <w:r w:rsidRPr="00744B39">
        <w:rPr>
          <w:sz w:val="20"/>
          <w:szCs w:val="20"/>
          <w:lang w:val="de-DE" w:eastAsia="zh-CN"/>
        </w:rPr>
        <w:t xml:space="preserve">Cui Zhang </w:t>
      </w:r>
      <w:r w:rsidRPr="00744B39">
        <w:rPr>
          <w:sz w:val="20"/>
          <w:szCs w:val="20"/>
          <w:vertAlign w:val="superscript"/>
          <w:lang w:val="de-DE" w:eastAsia="zh-CN"/>
        </w:rPr>
        <w:t>3</w:t>
      </w:r>
      <w:r w:rsidRPr="00744B39">
        <w:rPr>
          <w:sz w:val="20"/>
          <w:szCs w:val="20"/>
          <w:lang w:val="de-DE" w:eastAsia="zh-CN"/>
        </w:rPr>
        <w:t>, Yumei Xiao</w:t>
      </w:r>
      <w:r w:rsidRPr="00744B39">
        <w:rPr>
          <w:sz w:val="20"/>
          <w:szCs w:val="20"/>
          <w:vertAlign w:val="superscript"/>
          <w:lang w:val="de-DE" w:eastAsia="zh-CN"/>
        </w:rPr>
        <w:t>3</w:t>
      </w:r>
    </w:p>
    <w:p w:rsidR="00AC4397" w:rsidRPr="00744B39" w:rsidRDefault="00AC4397" w:rsidP="00744B39">
      <w:pPr>
        <w:suppressAutoHyphens w:val="0"/>
        <w:snapToGrid w:val="0"/>
        <w:jc w:val="center"/>
        <w:rPr>
          <w:sz w:val="20"/>
          <w:szCs w:val="20"/>
        </w:rPr>
      </w:pPr>
    </w:p>
    <w:p w:rsidR="00AC4397" w:rsidRPr="00744B39" w:rsidRDefault="00AC4397" w:rsidP="00744B39">
      <w:pPr>
        <w:suppressAutoHyphens w:val="0"/>
        <w:snapToGrid w:val="0"/>
        <w:jc w:val="center"/>
        <w:rPr>
          <w:sz w:val="20"/>
          <w:szCs w:val="20"/>
        </w:rPr>
      </w:pPr>
      <w:r w:rsidRPr="00744B39">
        <w:rPr>
          <w:sz w:val="20"/>
          <w:szCs w:val="20"/>
          <w:vertAlign w:val="superscript"/>
        </w:rPr>
        <w:t xml:space="preserve">1. </w:t>
      </w:r>
      <w:r w:rsidRPr="00744B39">
        <w:rPr>
          <w:sz w:val="20"/>
          <w:szCs w:val="20"/>
        </w:rPr>
        <w:t xml:space="preserve">Fujian Academy of Forestry Sciences, </w:t>
      </w:r>
      <w:bookmarkStart w:id="0" w:name="OLE_LINK47"/>
      <w:r w:rsidRPr="00744B39">
        <w:rPr>
          <w:sz w:val="20"/>
          <w:szCs w:val="20"/>
        </w:rPr>
        <w:t>Fuzhou 350012, China</w:t>
      </w:r>
      <w:bookmarkEnd w:id="0"/>
    </w:p>
    <w:p w:rsidR="00AC4397" w:rsidRPr="00744B39" w:rsidRDefault="00AC4397" w:rsidP="00744B39">
      <w:pPr>
        <w:suppressAutoHyphens w:val="0"/>
        <w:snapToGrid w:val="0"/>
        <w:jc w:val="center"/>
        <w:rPr>
          <w:sz w:val="20"/>
          <w:szCs w:val="20"/>
        </w:rPr>
      </w:pPr>
      <w:r w:rsidRPr="00744B39">
        <w:rPr>
          <w:sz w:val="20"/>
          <w:szCs w:val="20"/>
          <w:vertAlign w:val="superscript"/>
        </w:rPr>
        <w:t xml:space="preserve">2. </w:t>
      </w:r>
      <w:r w:rsidRPr="00744B39">
        <w:rPr>
          <w:sz w:val="20"/>
          <w:szCs w:val="20"/>
        </w:rPr>
        <w:t>Key Laboratory of Timber Forest Breeding and Cultivation for Mountainous Areas in Southern China</w:t>
      </w:r>
      <w:r w:rsidRPr="00744B39">
        <w:rPr>
          <w:sz w:val="20"/>
          <w:szCs w:val="20"/>
          <w:lang w:eastAsia="zh-CN"/>
        </w:rPr>
        <w:t>,</w:t>
      </w:r>
      <w:r w:rsidRPr="00744B39">
        <w:rPr>
          <w:sz w:val="20"/>
          <w:szCs w:val="20"/>
        </w:rPr>
        <w:t xml:space="preserve"> Fuzhou 350012, China</w:t>
      </w:r>
    </w:p>
    <w:p w:rsidR="00AC4397" w:rsidRPr="00744B39" w:rsidRDefault="00AC4397" w:rsidP="00744B39">
      <w:pPr>
        <w:suppressAutoHyphens w:val="0"/>
        <w:snapToGrid w:val="0"/>
        <w:jc w:val="center"/>
        <w:rPr>
          <w:sz w:val="20"/>
          <w:szCs w:val="20"/>
          <w:lang w:eastAsia="zh-CN"/>
        </w:rPr>
      </w:pPr>
      <w:r w:rsidRPr="00744B39">
        <w:rPr>
          <w:sz w:val="20"/>
          <w:szCs w:val="20"/>
          <w:vertAlign w:val="superscript"/>
          <w:lang w:eastAsia="zh-CN"/>
        </w:rPr>
        <w:t>3.</w:t>
      </w:r>
      <w:r w:rsidRPr="00744B39">
        <w:rPr>
          <w:sz w:val="20"/>
          <w:szCs w:val="20"/>
          <w:lang w:eastAsia="zh-CN"/>
        </w:rPr>
        <w:t xml:space="preserve"> Fujian Qingliu County Forestry Bureau, Qingliu 365300, China</w:t>
      </w:r>
    </w:p>
    <w:p w:rsidR="00AC4397" w:rsidRPr="00744B39" w:rsidRDefault="00AC4397" w:rsidP="00744B39">
      <w:pPr>
        <w:suppressAutoHyphens w:val="0"/>
        <w:snapToGrid w:val="0"/>
        <w:jc w:val="center"/>
        <w:rPr>
          <w:sz w:val="20"/>
          <w:szCs w:val="20"/>
        </w:rPr>
      </w:pPr>
      <w:hyperlink r:id="rId7" w:history="1">
        <w:r w:rsidRPr="00744B39">
          <w:rPr>
            <w:rStyle w:val="Hyperlink"/>
            <w:sz w:val="20"/>
            <w:szCs w:val="20"/>
          </w:rPr>
          <w:t>chenbihua@hotmail.com</w:t>
        </w:r>
      </w:hyperlink>
    </w:p>
    <w:p w:rsidR="00AC4397" w:rsidRPr="00744B39" w:rsidRDefault="00AC4397" w:rsidP="00744B39">
      <w:pPr>
        <w:suppressAutoHyphens w:val="0"/>
        <w:snapToGrid w:val="0"/>
        <w:jc w:val="center"/>
        <w:rPr>
          <w:sz w:val="20"/>
          <w:szCs w:val="20"/>
        </w:rPr>
      </w:pPr>
    </w:p>
    <w:p w:rsidR="00AC4397" w:rsidRPr="00744B39" w:rsidRDefault="00AC4397" w:rsidP="00744B39">
      <w:pPr>
        <w:suppressAutoHyphens w:val="0"/>
        <w:snapToGrid w:val="0"/>
        <w:jc w:val="both"/>
        <w:rPr>
          <w:sz w:val="20"/>
          <w:szCs w:val="20"/>
        </w:rPr>
      </w:pPr>
      <w:r w:rsidRPr="00744B39">
        <w:rPr>
          <w:b/>
          <w:bCs/>
          <w:sz w:val="20"/>
          <w:szCs w:val="20"/>
        </w:rPr>
        <w:t xml:space="preserve">Abstract: </w:t>
      </w:r>
      <w:r w:rsidRPr="00744B39">
        <w:rPr>
          <w:sz w:val="20"/>
          <w:szCs w:val="20"/>
        </w:rPr>
        <w:t xml:space="preserve">The </w:t>
      </w:r>
      <w:r w:rsidRPr="00744B39">
        <w:rPr>
          <w:sz w:val="20"/>
          <w:szCs w:val="20"/>
          <w:lang w:eastAsia="zh-CN"/>
        </w:rPr>
        <w:t>traditional medicinal plant</w:t>
      </w:r>
      <w:r w:rsidRPr="00744B39">
        <w:rPr>
          <w:sz w:val="20"/>
          <w:szCs w:val="20"/>
        </w:rPr>
        <w:t xml:space="preserve"> </w:t>
      </w:r>
      <w:r w:rsidRPr="00744B39">
        <w:rPr>
          <w:i/>
          <w:iCs/>
          <w:sz w:val="20"/>
          <w:szCs w:val="20"/>
        </w:rPr>
        <w:t>Clinacanthus nutans</w:t>
      </w:r>
      <w:r w:rsidRPr="00744B39">
        <w:rPr>
          <w:sz w:val="20"/>
          <w:szCs w:val="20"/>
        </w:rPr>
        <w:t xml:space="preserve"> is usually propagated by cutting propagation</w:t>
      </w:r>
      <w:r w:rsidRPr="00744B39">
        <w:rPr>
          <w:sz w:val="20"/>
          <w:szCs w:val="20"/>
          <w:lang w:eastAsia="zh-CN"/>
        </w:rPr>
        <w:t xml:space="preserve"> which</w:t>
      </w:r>
      <w:r w:rsidRPr="00744B39">
        <w:rPr>
          <w:sz w:val="20"/>
          <w:szCs w:val="20"/>
        </w:rPr>
        <w:t xml:space="preserve"> has low reproductive capacity. </w:t>
      </w:r>
      <w:r w:rsidRPr="00744B39">
        <w:rPr>
          <w:sz w:val="20"/>
          <w:szCs w:val="20"/>
          <w:lang w:eastAsia="zh-CN"/>
        </w:rPr>
        <w:t>The</w:t>
      </w:r>
      <w:r w:rsidRPr="00744B39">
        <w:rPr>
          <w:sz w:val="20"/>
          <w:szCs w:val="20"/>
        </w:rPr>
        <w:t xml:space="preserve"> development of rapid propagation methods</w:t>
      </w:r>
      <w:r w:rsidRPr="00744B39">
        <w:rPr>
          <w:sz w:val="20"/>
          <w:szCs w:val="20"/>
          <w:lang w:eastAsia="zh-CN"/>
        </w:rPr>
        <w:t xml:space="preserve"> for </w:t>
      </w:r>
      <w:r w:rsidRPr="00744B39">
        <w:rPr>
          <w:i/>
          <w:iCs/>
          <w:sz w:val="20"/>
          <w:szCs w:val="20"/>
        </w:rPr>
        <w:t>C</w:t>
      </w:r>
      <w:r w:rsidRPr="00744B39">
        <w:rPr>
          <w:i/>
          <w:iCs/>
          <w:sz w:val="20"/>
          <w:szCs w:val="20"/>
          <w:lang w:eastAsia="zh-CN"/>
        </w:rPr>
        <w:t>.</w:t>
      </w:r>
      <w:r w:rsidRPr="00744B39">
        <w:rPr>
          <w:i/>
          <w:iCs/>
          <w:sz w:val="20"/>
          <w:szCs w:val="20"/>
        </w:rPr>
        <w:t xml:space="preserve"> nutans</w:t>
      </w:r>
      <w:r w:rsidRPr="00744B39">
        <w:rPr>
          <w:sz w:val="20"/>
          <w:szCs w:val="20"/>
        </w:rPr>
        <w:t xml:space="preserve"> is needed to satisfy human demand for its medicinal products. This study developed</w:t>
      </w:r>
      <w:r w:rsidRPr="00744B39">
        <w:rPr>
          <w:sz w:val="20"/>
          <w:szCs w:val="20"/>
          <w:lang w:eastAsia="zh-CN"/>
        </w:rPr>
        <w:t xml:space="preserve"> a pratical tissue culture </w:t>
      </w:r>
      <w:r w:rsidRPr="00744B39">
        <w:rPr>
          <w:sz w:val="20"/>
          <w:szCs w:val="20"/>
        </w:rPr>
        <w:t>micropropagation</w:t>
      </w:r>
      <w:r w:rsidRPr="00744B39">
        <w:rPr>
          <w:sz w:val="20"/>
          <w:szCs w:val="20"/>
          <w:lang w:eastAsia="zh-CN"/>
        </w:rPr>
        <w:t xml:space="preserve"> technique</w:t>
      </w:r>
      <w:r w:rsidRPr="00744B39">
        <w:rPr>
          <w:sz w:val="20"/>
          <w:szCs w:val="20"/>
        </w:rPr>
        <w:t xml:space="preserve"> for </w:t>
      </w:r>
      <w:r w:rsidRPr="00744B39">
        <w:rPr>
          <w:i/>
          <w:iCs/>
          <w:sz w:val="20"/>
          <w:szCs w:val="20"/>
        </w:rPr>
        <w:t>C</w:t>
      </w:r>
      <w:r w:rsidRPr="00744B39">
        <w:rPr>
          <w:i/>
          <w:iCs/>
          <w:sz w:val="20"/>
          <w:szCs w:val="20"/>
          <w:lang w:eastAsia="zh-CN"/>
        </w:rPr>
        <w:t>.</w:t>
      </w:r>
      <w:r w:rsidRPr="00744B39">
        <w:rPr>
          <w:i/>
          <w:iCs/>
          <w:sz w:val="20"/>
          <w:szCs w:val="20"/>
        </w:rPr>
        <w:t xml:space="preserve"> nutans</w:t>
      </w:r>
      <w:r w:rsidRPr="00744B39">
        <w:rPr>
          <w:sz w:val="20"/>
          <w:szCs w:val="20"/>
        </w:rPr>
        <w:t xml:space="preserve"> by </w:t>
      </w:r>
      <w:r w:rsidRPr="00744B39">
        <w:rPr>
          <w:sz w:val="20"/>
          <w:szCs w:val="20"/>
          <w:lang w:eastAsia="zh-CN"/>
        </w:rPr>
        <w:t>shoot initiation instead of callus induction.</w:t>
      </w:r>
      <w:r w:rsidRPr="00744B39">
        <w:rPr>
          <w:sz w:val="20"/>
          <w:szCs w:val="20"/>
        </w:rPr>
        <w:t xml:space="preserve"> </w:t>
      </w:r>
      <w:r w:rsidRPr="00744B39">
        <w:rPr>
          <w:sz w:val="20"/>
          <w:szCs w:val="20"/>
          <w:lang w:eastAsia="zh-CN"/>
        </w:rPr>
        <w:t>The results showed t</w:t>
      </w:r>
      <w:r w:rsidRPr="00744B39">
        <w:rPr>
          <w:sz w:val="20"/>
          <w:szCs w:val="20"/>
        </w:rPr>
        <w:t xml:space="preserve">he optimal proliferation medium for </w:t>
      </w:r>
      <w:r w:rsidRPr="00744B39">
        <w:rPr>
          <w:i/>
          <w:iCs/>
          <w:sz w:val="20"/>
          <w:szCs w:val="20"/>
        </w:rPr>
        <w:t>C</w:t>
      </w:r>
      <w:r w:rsidRPr="00744B39">
        <w:rPr>
          <w:i/>
          <w:iCs/>
          <w:sz w:val="20"/>
          <w:szCs w:val="20"/>
          <w:lang w:eastAsia="zh-CN"/>
        </w:rPr>
        <w:t>. n</w:t>
      </w:r>
      <w:r w:rsidRPr="00744B39">
        <w:rPr>
          <w:i/>
          <w:iCs/>
          <w:sz w:val="20"/>
          <w:szCs w:val="20"/>
        </w:rPr>
        <w:t>utans</w:t>
      </w:r>
      <w:r w:rsidRPr="00744B39">
        <w:rPr>
          <w:sz w:val="20"/>
          <w:szCs w:val="20"/>
        </w:rPr>
        <w:t xml:space="preserve"> was Murashige and Skoog (MS) with </w:t>
      </w:r>
      <w:r w:rsidRPr="00744B39">
        <w:rPr>
          <w:sz w:val="20"/>
          <w:szCs w:val="20"/>
          <w:lang w:eastAsia="zh-CN"/>
        </w:rPr>
        <w:t>1.0</w:t>
      </w:r>
      <w:r w:rsidRPr="00744B39">
        <w:rPr>
          <w:sz w:val="20"/>
          <w:szCs w:val="20"/>
        </w:rPr>
        <w:t xml:space="preserve"> mg L</w:t>
      </w:r>
      <w:r w:rsidRPr="00744B39">
        <w:rPr>
          <w:sz w:val="20"/>
          <w:szCs w:val="20"/>
          <w:vertAlign w:val="superscript"/>
        </w:rPr>
        <w:t>-1</w:t>
      </w:r>
      <w:r w:rsidRPr="00744B39">
        <w:rPr>
          <w:sz w:val="20"/>
          <w:szCs w:val="20"/>
        </w:rPr>
        <w:t xml:space="preserve"> BA + 0.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 xml:space="preserve"> providing 3.9 multiplication rate</w:t>
      </w:r>
      <w:r w:rsidRPr="00744B39">
        <w:rPr>
          <w:sz w:val="20"/>
          <w:szCs w:val="20"/>
        </w:rPr>
        <w:t>. A rooting medium composed of ½ MS + 0.2</w:t>
      </w:r>
      <w:r w:rsidRPr="00744B39">
        <w:rPr>
          <w:sz w:val="20"/>
          <w:szCs w:val="20"/>
          <w:lang w:eastAsia="zh-CN"/>
        </w:rPr>
        <w:t>5</w:t>
      </w:r>
      <w:r w:rsidRPr="00744B39">
        <w:rPr>
          <w:sz w:val="20"/>
          <w:szCs w:val="20"/>
        </w:rPr>
        <w:t xml:space="preserve"> mg L</w:t>
      </w:r>
      <w:r w:rsidRPr="00744B39">
        <w:rPr>
          <w:sz w:val="20"/>
          <w:szCs w:val="20"/>
          <w:vertAlign w:val="superscript"/>
        </w:rPr>
        <w:t>-1</w:t>
      </w:r>
      <w:r w:rsidRPr="00744B39">
        <w:rPr>
          <w:sz w:val="20"/>
          <w:szCs w:val="20"/>
        </w:rPr>
        <w:t xml:space="preserve"> </w:t>
      </w:r>
      <w:r w:rsidRPr="00744B39">
        <w:rPr>
          <w:sz w:val="20"/>
          <w:szCs w:val="20"/>
          <w:lang w:eastAsia="zh-CN"/>
        </w:rPr>
        <w:t>I</w:t>
      </w:r>
      <w:r w:rsidRPr="00744B39">
        <w:rPr>
          <w:sz w:val="20"/>
          <w:szCs w:val="20"/>
        </w:rPr>
        <w:t>BA provided 100% rooting</w:t>
      </w:r>
      <w:r w:rsidRPr="00744B39">
        <w:rPr>
          <w:sz w:val="20"/>
          <w:szCs w:val="20"/>
          <w:lang w:eastAsia="zh-CN"/>
        </w:rPr>
        <w:t xml:space="preserve"> and vigourous plantlets</w:t>
      </w:r>
      <w:r w:rsidRPr="00744B39">
        <w:rPr>
          <w:sz w:val="20"/>
          <w:szCs w:val="20"/>
        </w:rPr>
        <w:t xml:space="preserve">. These methods </w:t>
      </w:r>
      <w:r w:rsidRPr="00744B39">
        <w:rPr>
          <w:sz w:val="20"/>
          <w:szCs w:val="20"/>
          <w:lang w:eastAsia="zh-CN"/>
        </w:rPr>
        <w:t>provide</w:t>
      </w:r>
      <w:r w:rsidRPr="00744B39">
        <w:rPr>
          <w:sz w:val="20"/>
          <w:szCs w:val="20"/>
        </w:rPr>
        <w:t xml:space="preserve"> reliable mass-pro</w:t>
      </w:r>
      <w:r w:rsidRPr="00744B39">
        <w:rPr>
          <w:sz w:val="20"/>
          <w:szCs w:val="20"/>
          <w:lang w:eastAsia="zh-CN"/>
        </w:rPr>
        <w:t>pagation</w:t>
      </w:r>
      <w:r w:rsidRPr="00744B39">
        <w:rPr>
          <w:sz w:val="20"/>
          <w:szCs w:val="20"/>
        </w:rPr>
        <w:t xml:space="preserve"> of </w:t>
      </w:r>
      <w:r w:rsidRPr="00744B39">
        <w:rPr>
          <w:i/>
          <w:iCs/>
          <w:sz w:val="20"/>
          <w:szCs w:val="20"/>
        </w:rPr>
        <w:t>C</w:t>
      </w:r>
      <w:r w:rsidRPr="00744B39">
        <w:rPr>
          <w:i/>
          <w:iCs/>
          <w:sz w:val="20"/>
          <w:szCs w:val="20"/>
          <w:lang w:eastAsia="zh-CN"/>
        </w:rPr>
        <w:t>. n</w:t>
      </w:r>
      <w:r w:rsidRPr="00744B39">
        <w:rPr>
          <w:i/>
          <w:iCs/>
          <w:sz w:val="20"/>
          <w:szCs w:val="20"/>
        </w:rPr>
        <w:t>utans</w:t>
      </w:r>
      <w:r w:rsidRPr="00744B39">
        <w:rPr>
          <w:sz w:val="20"/>
          <w:szCs w:val="20"/>
        </w:rPr>
        <w:t xml:space="preserve"> for medicinal purposes.</w:t>
      </w:r>
    </w:p>
    <w:p w:rsidR="00AC4397" w:rsidRPr="00744B39" w:rsidRDefault="00AC4397" w:rsidP="00744B39">
      <w:pPr>
        <w:suppressAutoHyphens w:val="0"/>
        <w:snapToGrid w:val="0"/>
        <w:jc w:val="both"/>
        <w:rPr>
          <w:sz w:val="20"/>
          <w:szCs w:val="20"/>
          <w:lang w:eastAsia="zh-CN"/>
        </w:rPr>
      </w:pPr>
      <w:r w:rsidRPr="00744B39">
        <w:rPr>
          <w:sz w:val="20"/>
          <w:szCs w:val="20"/>
        </w:rPr>
        <w:t>[</w:t>
      </w:r>
      <w:r w:rsidRPr="00744B39">
        <w:rPr>
          <w:sz w:val="20"/>
          <w:szCs w:val="20"/>
          <w:lang w:eastAsia="zh-CN"/>
        </w:rPr>
        <w:t>Chen</w:t>
      </w:r>
      <w:r w:rsidRPr="00744B39">
        <w:rPr>
          <w:sz w:val="20"/>
          <w:szCs w:val="20"/>
        </w:rPr>
        <w:t xml:space="preserve"> </w:t>
      </w:r>
      <w:r w:rsidRPr="00744B39">
        <w:rPr>
          <w:sz w:val="20"/>
          <w:szCs w:val="20"/>
          <w:lang w:eastAsia="zh-CN"/>
        </w:rPr>
        <w:t>B</w:t>
      </w:r>
      <w:r w:rsidRPr="00744B39">
        <w:rPr>
          <w:sz w:val="20"/>
          <w:szCs w:val="20"/>
        </w:rPr>
        <w:t xml:space="preserve">, </w:t>
      </w:r>
      <w:r w:rsidRPr="00744B39">
        <w:rPr>
          <w:sz w:val="20"/>
          <w:szCs w:val="20"/>
          <w:lang w:eastAsia="zh-CN"/>
        </w:rPr>
        <w:t>Zhang</w:t>
      </w:r>
      <w:r w:rsidRPr="00744B39">
        <w:rPr>
          <w:sz w:val="20"/>
          <w:szCs w:val="20"/>
        </w:rPr>
        <w:t xml:space="preserve"> </w:t>
      </w:r>
      <w:r w:rsidRPr="00744B39">
        <w:rPr>
          <w:sz w:val="20"/>
          <w:szCs w:val="20"/>
          <w:lang w:eastAsia="zh-CN"/>
        </w:rPr>
        <w:t>J</w:t>
      </w:r>
      <w:r w:rsidRPr="00744B39">
        <w:rPr>
          <w:sz w:val="20"/>
          <w:szCs w:val="20"/>
        </w:rPr>
        <w:t xml:space="preserve">, </w:t>
      </w:r>
      <w:r w:rsidRPr="00744B39">
        <w:rPr>
          <w:sz w:val="20"/>
          <w:szCs w:val="20"/>
          <w:lang w:eastAsia="zh-CN"/>
        </w:rPr>
        <w:t>Zhang</w:t>
      </w:r>
      <w:r w:rsidRPr="00744B39">
        <w:rPr>
          <w:sz w:val="20"/>
          <w:szCs w:val="20"/>
        </w:rPr>
        <w:t xml:space="preserve"> </w:t>
      </w:r>
      <w:r w:rsidRPr="00744B39">
        <w:rPr>
          <w:sz w:val="20"/>
          <w:szCs w:val="20"/>
          <w:lang w:eastAsia="zh-CN"/>
        </w:rPr>
        <w:t>W, Zhang C, Xiao Y</w:t>
      </w:r>
      <w:r w:rsidRPr="00744B39">
        <w:rPr>
          <w:sz w:val="20"/>
          <w:szCs w:val="20"/>
        </w:rPr>
        <w:t xml:space="preserve">. </w:t>
      </w:r>
      <w:r w:rsidRPr="00744B39">
        <w:rPr>
          <w:b/>
          <w:bCs/>
          <w:sz w:val="20"/>
          <w:szCs w:val="20"/>
          <w:lang w:eastAsia="zh-CN"/>
        </w:rPr>
        <w:t xml:space="preserve">The Rapid Propagation Technique of </w:t>
      </w:r>
      <w:r w:rsidRPr="00744B39">
        <w:rPr>
          <w:b/>
          <w:bCs/>
          <w:sz w:val="20"/>
          <w:szCs w:val="20"/>
        </w:rPr>
        <w:t xml:space="preserve">the </w:t>
      </w:r>
      <w:r w:rsidRPr="00744B39">
        <w:rPr>
          <w:b/>
          <w:bCs/>
          <w:sz w:val="20"/>
          <w:szCs w:val="20"/>
          <w:lang w:eastAsia="zh-CN"/>
        </w:rPr>
        <w:t>Medicinal Plant</w:t>
      </w:r>
      <w:r w:rsidRPr="00744B39">
        <w:rPr>
          <w:b/>
          <w:bCs/>
          <w:sz w:val="20"/>
          <w:szCs w:val="20"/>
        </w:rPr>
        <w:t xml:space="preserve"> </w:t>
      </w:r>
      <w:r w:rsidRPr="00744B39">
        <w:rPr>
          <w:b/>
          <w:bCs/>
          <w:i/>
          <w:iCs/>
          <w:sz w:val="20"/>
          <w:szCs w:val="20"/>
          <w:lang w:eastAsia="zh-CN"/>
        </w:rPr>
        <w:t>Clinacanthus nutans</w:t>
      </w:r>
      <w:r w:rsidRPr="00744B39">
        <w:rPr>
          <w:b/>
          <w:bCs/>
          <w:sz w:val="20"/>
          <w:szCs w:val="20"/>
          <w:lang w:eastAsia="zh-CN"/>
        </w:rPr>
        <w:t xml:space="preserve"> by Tissue Culture</w:t>
      </w:r>
      <w:r w:rsidRPr="00744B39">
        <w:rPr>
          <w:b/>
          <w:bCs/>
          <w:sz w:val="20"/>
          <w:szCs w:val="20"/>
        </w:rPr>
        <w:t>.</w:t>
      </w:r>
      <w:r w:rsidRPr="00744B39">
        <w:rPr>
          <w:i/>
          <w:iCs/>
          <w:sz w:val="20"/>
          <w:szCs w:val="20"/>
        </w:rPr>
        <w:t xml:space="preserve"> N Y Sci J</w:t>
      </w:r>
      <w:r w:rsidRPr="00744B39">
        <w:rPr>
          <w:sz w:val="20"/>
          <w:szCs w:val="20"/>
        </w:rPr>
        <w:t xml:space="preserve"> 2015;8(2):</w:t>
      </w:r>
      <w:r>
        <w:rPr>
          <w:noProof/>
          <w:color w:val="000000"/>
          <w:sz w:val="20"/>
          <w:szCs w:val="20"/>
        </w:rPr>
        <w:t>23</w:t>
      </w:r>
      <w:r w:rsidRPr="00744B39">
        <w:rPr>
          <w:color w:val="000000"/>
          <w:sz w:val="20"/>
          <w:szCs w:val="20"/>
        </w:rPr>
        <w:t>-</w:t>
      </w:r>
      <w:r>
        <w:rPr>
          <w:noProof/>
          <w:color w:val="000000"/>
          <w:sz w:val="20"/>
          <w:szCs w:val="20"/>
        </w:rPr>
        <w:t>27</w:t>
      </w:r>
      <w:r w:rsidRPr="00744B39">
        <w:rPr>
          <w:sz w:val="20"/>
          <w:szCs w:val="20"/>
        </w:rPr>
        <w:t xml:space="preserve">]. (ISSN: 1554-0200). </w:t>
      </w:r>
      <w:hyperlink r:id="rId8" w:history="1">
        <w:r w:rsidRPr="00744B39">
          <w:rPr>
            <w:rStyle w:val="Hyperlink"/>
            <w:sz w:val="20"/>
            <w:szCs w:val="20"/>
          </w:rPr>
          <w:t>http://www.sciencepub.net/newyork</w:t>
        </w:r>
      </w:hyperlink>
      <w:r w:rsidRPr="00744B39">
        <w:rPr>
          <w:sz w:val="20"/>
          <w:szCs w:val="20"/>
        </w:rPr>
        <w:t xml:space="preserve">. </w:t>
      </w:r>
      <w:r>
        <w:rPr>
          <w:sz w:val="20"/>
          <w:szCs w:val="20"/>
          <w:lang w:eastAsia="zh-CN"/>
        </w:rPr>
        <w:t>4</w:t>
      </w:r>
    </w:p>
    <w:p w:rsidR="00AC4397" w:rsidRPr="00744B39" w:rsidRDefault="00AC4397" w:rsidP="00744B39">
      <w:pPr>
        <w:suppressAutoHyphens w:val="0"/>
        <w:snapToGrid w:val="0"/>
        <w:jc w:val="both"/>
        <w:rPr>
          <w:sz w:val="20"/>
          <w:szCs w:val="20"/>
        </w:rPr>
      </w:pPr>
    </w:p>
    <w:p w:rsidR="00AC4397" w:rsidRPr="00744B39" w:rsidRDefault="00AC4397" w:rsidP="00744B39">
      <w:pPr>
        <w:suppressAutoHyphens w:val="0"/>
        <w:snapToGrid w:val="0"/>
        <w:jc w:val="both"/>
        <w:rPr>
          <w:sz w:val="20"/>
          <w:szCs w:val="20"/>
          <w:lang w:eastAsia="zh-CN"/>
        </w:rPr>
      </w:pPr>
      <w:r w:rsidRPr="00744B39">
        <w:rPr>
          <w:b/>
          <w:bCs/>
          <w:sz w:val="20"/>
          <w:szCs w:val="20"/>
        </w:rPr>
        <w:t xml:space="preserve">Keywords: </w:t>
      </w:r>
      <w:r w:rsidRPr="00744B39">
        <w:rPr>
          <w:i/>
          <w:iCs/>
          <w:sz w:val="20"/>
          <w:szCs w:val="20"/>
        </w:rPr>
        <w:t>Clinacanthus nutans</w:t>
      </w:r>
      <w:r w:rsidRPr="00744B39">
        <w:rPr>
          <w:sz w:val="20"/>
          <w:szCs w:val="20"/>
        </w:rPr>
        <w:t xml:space="preserve"> </w:t>
      </w:r>
      <w:hyperlink r:id="rId9" w:tgtFrame="_blank" w:history="1">
        <w:r w:rsidRPr="00744B39">
          <w:rPr>
            <w:sz w:val="20"/>
            <w:szCs w:val="20"/>
            <w:lang w:eastAsia="zh-CN"/>
          </w:rPr>
          <w:t>(Burm. f.) Lindau</w:t>
        </w:r>
      </w:hyperlink>
      <w:r w:rsidRPr="00744B39">
        <w:rPr>
          <w:sz w:val="20"/>
          <w:szCs w:val="20"/>
          <w:lang w:eastAsia="zh-CN"/>
        </w:rPr>
        <w:t>; tissue culture; medium; plant growth regulator</w:t>
      </w:r>
    </w:p>
    <w:p w:rsidR="00AC4397" w:rsidRPr="00744B39" w:rsidRDefault="00AC4397" w:rsidP="00744B39">
      <w:pPr>
        <w:suppressAutoHyphens w:val="0"/>
        <w:snapToGrid w:val="0"/>
        <w:jc w:val="both"/>
        <w:rPr>
          <w:sz w:val="20"/>
          <w:szCs w:val="20"/>
        </w:rPr>
      </w:pPr>
    </w:p>
    <w:p w:rsidR="00AC4397" w:rsidRPr="00744B39" w:rsidRDefault="00AC4397" w:rsidP="00744B39">
      <w:pPr>
        <w:suppressAutoHyphens w:val="0"/>
        <w:snapToGrid w:val="0"/>
        <w:jc w:val="both"/>
        <w:rPr>
          <w:sz w:val="20"/>
          <w:szCs w:val="20"/>
          <w:lang w:eastAsia="zh-CN"/>
        </w:rPr>
      </w:pPr>
      <w:r w:rsidRPr="00744B39">
        <w:rPr>
          <w:b/>
          <w:bCs/>
          <w:sz w:val="20"/>
          <w:szCs w:val="20"/>
        </w:rPr>
        <w:t>Abbreviation:</w:t>
      </w:r>
      <w:r w:rsidRPr="00744B39">
        <w:rPr>
          <w:sz w:val="20"/>
          <w:szCs w:val="20"/>
        </w:rPr>
        <w:t xml:space="preserve"> BA</w:t>
      </w:r>
      <w:r w:rsidRPr="00744B39">
        <w:rPr>
          <w:sz w:val="20"/>
          <w:szCs w:val="20"/>
          <w:lang w:eastAsia="zh-CN"/>
        </w:rPr>
        <w:t>-</w:t>
      </w:r>
      <w:r w:rsidRPr="00744B39">
        <w:rPr>
          <w:sz w:val="20"/>
          <w:szCs w:val="20"/>
        </w:rPr>
        <w:t>benzyladenine; NAA</w:t>
      </w:r>
      <w:r w:rsidRPr="00744B39">
        <w:rPr>
          <w:sz w:val="20"/>
          <w:szCs w:val="20"/>
          <w:lang w:eastAsia="zh-CN"/>
        </w:rPr>
        <w:t>-</w:t>
      </w:r>
      <w:r w:rsidRPr="00744B39">
        <w:rPr>
          <w:sz w:val="20"/>
          <w:szCs w:val="20"/>
        </w:rPr>
        <w:t>naphthaleneacetic acid</w:t>
      </w:r>
      <w:r w:rsidRPr="00744B39">
        <w:rPr>
          <w:sz w:val="20"/>
          <w:szCs w:val="20"/>
          <w:lang w:eastAsia="zh-CN"/>
        </w:rPr>
        <w:t>; IBA-</w:t>
      </w:r>
      <w:r w:rsidRPr="00744B39">
        <w:rPr>
          <w:sz w:val="20"/>
          <w:szCs w:val="20"/>
        </w:rPr>
        <w:t>indole butyric acid</w:t>
      </w: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sectPr w:rsidR="00AC4397" w:rsidSect="00DC03FD">
          <w:headerReference w:type="default" r:id="rId10"/>
          <w:footerReference w:type="default" r:id="rId11"/>
          <w:footnotePr>
            <w:pos w:val="beneathText"/>
          </w:footnotePr>
          <w:type w:val="continuous"/>
          <w:pgSz w:w="12240" w:h="15840" w:code="1"/>
          <w:pgMar w:top="1440" w:right="1440" w:bottom="1440" w:left="1440" w:header="720" w:footer="720" w:gutter="0"/>
          <w:pgNumType w:start="23"/>
          <w:cols w:space="480"/>
          <w:docGrid w:linePitch="360" w:charSpace="11469"/>
        </w:sectPr>
      </w:pPr>
    </w:p>
    <w:p w:rsidR="00AC4397" w:rsidRPr="00744B39" w:rsidRDefault="00AC4397" w:rsidP="00744B39">
      <w:pPr>
        <w:suppressAutoHyphens w:val="0"/>
        <w:snapToGrid w:val="0"/>
        <w:jc w:val="both"/>
        <w:rPr>
          <w:b/>
          <w:bCs/>
          <w:sz w:val="20"/>
          <w:szCs w:val="20"/>
        </w:rPr>
      </w:pPr>
      <w:r w:rsidRPr="00744B39">
        <w:rPr>
          <w:b/>
          <w:bCs/>
          <w:sz w:val="20"/>
          <w:szCs w:val="20"/>
        </w:rPr>
        <w:t>1. Introduction</w:t>
      </w:r>
    </w:p>
    <w:p w:rsidR="00AC4397" w:rsidRPr="00744B39" w:rsidRDefault="00AC4397" w:rsidP="00744B39">
      <w:pPr>
        <w:widowControl w:val="0"/>
        <w:suppressAutoHyphens w:val="0"/>
        <w:autoSpaceDE w:val="0"/>
        <w:autoSpaceDN w:val="0"/>
        <w:adjustRightInd w:val="0"/>
        <w:snapToGrid w:val="0"/>
        <w:ind w:firstLine="425"/>
        <w:jc w:val="both"/>
        <w:rPr>
          <w:sz w:val="20"/>
          <w:szCs w:val="20"/>
          <w:lang w:eastAsia="zh-CN"/>
        </w:rPr>
      </w:pPr>
      <w:r w:rsidRPr="00744B39">
        <w:rPr>
          <w:i/>
          <w:iCs/>
          <w:sz w:val="20"/>
          <w:szCs w:val="20"/>
        </w:rPr>
        <w:t>Clinacanthus nutans</w:t>
      </w:r>
      <w:r w:rsidRPr="00744B39">
        <w:rPr>
          <w:sz w:val="20"/>
          <w:szCs w:val="20"/>
        </w:rPr>
        <w:t xml:space="preserve"> </w:t>
      </w:r>
      <w:hyperlink r:id="rId12" w:tgtFrame="_blank" w:history="1">
        <w:r w:rsidRPr="00744B39">
          <w:rPr>
            <w:sz w:val="20"/>
            <w:szCs w:val="20"/>
            <w:lang w:eastAsia="zh-CN"/>
          </w:rPr>
          <w:t>(Burm. f.) Lindau</w:t>
        </w:r>
      </w:hyperlink>
      <w:r w:rsidRPr="00744B39">
        <w:rPr>
          <w:sz w:val="20"/>
          <w:szCs w:val="20"/>
          <w:lang w:eastAsia="zh-CN"/>
        </w:rPr>
        <w:t xml:space="preserve"> (namely Sabah Snake Grass) is a perennial herb belonging to the family Acanthaceae, widely known as a traditional medicinal plant in Southeast Aisa such as Malaysia, Thailand and China (Guangxi, Guangdong, Yunnan, and Hainan Province) due to its medicinal properties in treating skin rashes, insect and snake bits, skin lesions caused by virus, diabetes mellitus, fever and diuretics, and Dengue disease (Lau </w:t>
      </w:r>
      <w:r w:rsidRPr="00744B39">
        <w:rPr>
          <w:i/>
          <w:iCs/>
          <w:sz w:val="20"/>
          <w:szCs w:val="20"/>
        </w:rPr>
        <w:t>et al</w:t>
      </w:r>
      <w:r w:rsidRPr="00744B39">
        <w:rPr>
          <w:sz w:val="20"/>
          <w:szCs w:val="20"/>
        </w:rPr>
        <w:t>., 20</w:t>
      </w:r>
      <w:r w:rsidRPr="00744B39">
        <w:rPr>
          <w:sz w:val="20"/>
          <w:szCs w:val="20"/>
          <w:lang w:eastAsia="zh-CN"/>
        </w:rPr>
        <w:t>14; Kunsorn</w:t>
      </w:r>
      <w:r w:rsidRPr="00744B39">
        <w:rPr>
          <w:i/>
          <w:iCs/>
          <w:sz w:val="20"/>
          <w:szCs w:val="20"/>
        </w:rPr>
        <w:t xml:space="preserve"> et al</w:t>
      </w:r>
      <w:r w:rsidRPr="00744B39">
        <w:rPr>
          <w:sz w:val="20"/>
          <w:szCs w:val="20"/>
        </w:rPr>
        <w:t>., 20</w:t>
      </w:r>
      <w:r w:rsidRPr="00744B39">
        <w:rPr>
          <w:sz w:val="20"/>
          <w:szCs w:val="20"/>
          <w:lang w:eastAsia="zh-CN"/>
        </w:rPr>
        <w:t xml:space="preserve">13; </w:t>
      </w:r>
      <w:r w:rsidRPr="00744B39">
        <w:rPr>
          <w:sz w:val="20"/>
          <w:szCs w:val="20"/>
        </w:rPr>
        <w:t>Goonasakaran</w:t>
      </w:r>
      <w:r w:rsidRPr="00744B39">
        <w:rPr>
          <w:sz w:val="20"/>
          <w:szCs w:val="20"/>
          <w:lang w:eastAsia="zh-CN"/>
        </w:rPr>
        <w:t>, 2013; Sakdarat</w:t>
      </w:r>
      <w:r w:rsidRPr="00744B39">
        <w:rPr>
          <w:i/>
          <w:iCs/>
          <w:sz w:val="20"/>
          <w:szCs w:val="20"/>
        </w:rPr>
        <w:t xml:space="preserve"> et al</w:t>
      </w:r>
      <w:r w:rsidRPr="00744B39">
        <w:rPr>
          <w:sz w:val="20"/>
          <w:szCs w:val="20"/>
        </w:rPr>
        <w:t>., 20</w:t>
      </w:r>
      <w:r w:rsidRPr="00744B39">
        <w:rPr>
          <w:sz w:val="20"/>
          <w:szCs w:val="20"/>
          <w:lang w:eastAsia="zh-CN"/>
        </w:rPr>
        <w:t>06; Sakdarat</w:t>
      </w:r>
      <w:r w:rsidRPr="00744B39">
        <w:rPr>
          <w:i/>
          <w:iCs/>
          <w:sz w:val="20"/>
          <w:szCs w:val="20"/>
        </w:rPr>
        <w:t xml:space="preserve"> et al</w:t>
      </w:r>
      <w:r w:rsidRPr="00744B39">
        <w:rPr>
          <w:sz w:val="20"/>
          <w:szCs w:val="20"/>
        </w:rPr>
        <w:t>., 20</w:t>
      </w:r>
      <w:r w:rsidRPr="00744B39">
        <w:rPr>
          <w:sz w:val="20"/>
          <w:szCs w:val="20"/>
          <w:lang w:eastAsia="zh-CN"/>
        </w:rPr>
        <w:t>09; Shim</w:t>
      </w:r>
      <w:r w:rsidRPr="00744B39">
        <w:rPr>
          <w:i/>
          <w:iCs/>
          <w:sz w:val="20"/>
          <w:szCs w:val="20"/>
        </w:rPr>
        <w:t xml:space="preserve"> et al</w:t>
      </w:r>
      <w:r w:rsidRPr="00744B39">
        <w:rPr>
          <w:sz w:val="20"/>
          <w:szCs w:val="20"/>
        </w:rPr>
        <w:t>., 20</w:t>
      </w:r>
      <w:r w:rsidRPr="00744B39">
        <w:rPr>
          <w:sz w:val="20"/>
          <w:szCs w:val="20"/>
          <w:lang w:eastAsia="zh-CN"/>
        </w:rPr>
        <w:t>13; Sujittapron</w:t>
      </w:r>
      <w:r w:rsidRPr="00744B39">
        <w:rPr>
          <w:i/>
          <w:iCs/>
          <w:sz w:val="20"/>
          <w:szCs w:val="20"/>
        </w:rPr>
        <w:t xml:space="preserve"> et al</w:t>
      </w:r>
      <w:r w:rsidRPr="00744B39">
        <w:rPr>
          <w:sz w:val="20"/>
          <w:szCs w:val="20"/>
        </w:rPr>
        <w:t>., 20</w:t>
      </w:r>
      <w:r w:rsidRPr="00744B39">
        <w:rPr>
          <w:sz w:val="20"/>
          <w:szCs w:val="20"/>
          <w:lang w:eastAsia="zh-CN"/>
        </w:rPr>
        <w:t xml:space="preserve">10; Tuntiwachwuttikul </w:t>
      </w:r>
      <w:r w:rsidRPr="00744B39">
        <w:rPr>
          <w:i/>
          <w:iCs/>
          <w:sz w:val="20"/>
          <w:szCs w:val="20"/>
        </w:rPr>
        <w:t>et al</w:t>
      </w:r>
      <w:r w:rsidRPr="00744B39">
        <w:rPr>
          <w:sz w:val="20"/>
          <w:szCs w:val="20"/>
        </w:rPr>
        <w:t>., 20</w:t>
      </w:r>
      <w:r w:rsidRPr="00744B39">
        <w:rPr>
          <w:sz w:val="20"/>
          <w:szCs w:val="20"/>
          <w:lang w:eastAsia="zh-CN"/>
        </w:rPr>
        <w:t xml:space="preserve">04). It grows on the low altitude area from 500 to 620 meters, especially under the scattered forests and bushes on the low altitude. The possibility of employing the </w:t>
      </w:r>
      <w:r w:rsidRPr="00744B39">
        <w:rPr>
          <w:i/>
          <w:iCs/>
          <w:sz w:val="20"/>
          <w:szCs w:val="20"/>
        </w:rPr>
        <w:t>C</w:t>
      </w:r>
      <w:r w:rsidRPr="00744B39">
        <w:rPr>
          <w:i/>
          <w:iCs/>
          <w:sz w:val="20"/>
          <w:szCs w:val="20"/>
          <w:lang w:eastAsia="zh-CN"/>
        </w:rPr>
        <w:t>.</w:t>
      </w:r>
      <w:r w:rsidRPr="00744B39">
        <w:rPr>
          <w:i/>
          <w:iCs/>
          <w:sz w:val="20"/>
          <w:szCs w:val="20"/>
        </w:rPr>
        <w:t xml:space="preserve"> nutans</w:t>
      </w:r>
      <w:r w:rsidRPr="00744B39">
        <w:rPr>
          <w:sz w:val="20"/>
          <w:szCs w:val="20"/>
          <w:lang w:eastAsia="zh-CN"/>
        </w:rPr>
        <w:t xml:space="preserve"> extract acted as an antioxidant substance to ameliorate the oxidative damage (Pannangpetch </w:t>
      </w:r>
      <w:r w:rsidRPr="00744B39">
        <w:rPr>
          <w:i/>
          <w:iCs/>
          <w:sz w:val="20"/>
          <w:szCs w:val="20"/>
        </w:rPr>
        <w:t>et al</w:t>
      </w:r>
      <w:r w:rsidRPr="00744B39">
        <w:rPr>
          <w:sz w:val="20"/>
          <w:szCs w:val="20"/>
        </w:rPr>
        <w:t>., 20</w:t>
      </w:r>
      <w:r w:rsidRPr="00744B39">
        <w:rPr>
          <w:sz w:val="20"/>
          <w:szCs w:val="20"/>
          <w:lang w:eastAsia="zh-CN"/>
        </w:rPr>
        <w:t>07). Eight compounds namely 132-hydroxy-(132-S)-chlorophyll B, 132-hydroxy-(132-R)-chlorophyll B, 132-hydroxy-(132-S)-phaeophytin B, 132-hydroxy-(132-R)-phaeophytin B, 132-hydroxy-(132-S)-phaeophytin A, 132-hydroxy-(132-R)-phaeophytin A, purpurin 18 phytyl ester and phaeophorbide A have been discovered (Sakdarat</w:t>
      </w:r>
      <w:r w:rsidRPr="00744B39">
        <w:rPr>
          <w:i/>
          <w:iCs/>
          <w:sz w:val="20"/>
          <w:szCs w:val="20"/>
        </w:rPr>
        <w:t xml:space="preserve"> et al</w:t>
      </w:r>
      <w:r w:rsidRPr="00744B39">
        <w:rPr>
          <w:sz w:val="20"/>
          <w:szCs w:val="20"/>
        </w:rPr>
        <w:t>., 20</w:t>
      </w:r>
      <w:r w:rsidRPr="00744B39">
        <w:rPr>
          <w:sz w:val="20"/>
          <w:szCs w:val="20"/>
          <w:lang w:eastAsia="zh-CN"/>
        </w:rPr>
        <w:t xml:space="preserve">06). Recent study found </w:t>
      </w:r>
      <w:r w:rsidRPr="00744B39">
        <w:rPr>
          <w:i/>
          <w:iCs/>
          <w:sz w:val="20"/>
          <w:szCs w:val="20"/>
          <w:lang w:eastAsia="zh-CN"/>
        </w:rPr>
        <w:t>C. nutans</w:t>
      </w:r>
      <w:r w:rsidRPr="00744B39">
        <w:rPr>
          <w:sz w:val="20"/>
          <w:szCs w:val="20"/>
          <w:lang w:eastAsia="zh-CN"/>
        </w:rPr>
        <w:t xml:space="preserve"> extracts are antioxidant with antiproliferative effect on cultured human cancer cell lines (Arullappan</w:t>
      </w:r>
      <w:r w:rsidRPr="00744B39">
        <w:rPr>
          <w:i/>
          <w:iCs/>
          <w:sz w:val="20"/>
          <w:szCs w:val="20"/>
        </w:rPr>
        <w:t xml:space="preserve"> et al</w:t>
      </w:r>
      <w:r w:rsidRPr="00744B39">
        <w:rPr>
          <w:sz w:val="20"/>
          <w:szCs w:val="20"/>
        </w:rPr>
        <w:t>., 20</w:t>
      </w:r>
      <w:r w:rsidRPr="00744B39">
        <w:rPr>
          <w:sz w:val="20"/>
          <w:szCs w:val="20"/>
          <w:lang w:eastAsia="zh-CN"/>
        </w:rPr>
        <w:t xml:space="preserve">14; Yong </w:t>
      </w:r>
      <w:r w:rsidRPr="00744B39">
        <w:rPr>
          <w:i/>
          <w:iCs/>
          <w:sz w:val="20"/>
          <w:szCs w:val="20"/>
        </w:rPr>
        <w:t>et al</w:t>
      </w:r>
      <w:r w:rsidRPr="00744B39">
        <w:rPr>
          <w:sz w:val="20"/>
          <w:szCs w:val="20"/>
        </w:rPr>
        <w:t>., 20</w:t>
      </w:r>
      <w:r w:rsidRPr="00744B39">
        <w:rPr>
          <w:sz w:val="20"/>
          <w:szCs w:val="20"/>
          <w:lang w:eastAsia="zh-CN"/>
        </w:rPr>
        <w:t>13).  The</w:t>
      </w:r>
      <w:r w:rsidRPr="00744B39">
        <w:rPr>
          <w:i/>
          <w:iCs/>
          <w:sz w:val="20"/>
          <w:szCs w:val="20"/>
          <w:lang w:eastAsia="zh-CN"/>
        </w:rPr>
        <w:t xml:space="preserve"> C. nutans</w:t>
      </w:r>
      <w:r w:rsidRPr="00744B39">
        <w:rPr>
          <w:sz w:val="20"/>
          <w:szCs w:val="20"/>
          <w:lang w:eastAsia="zh-CN"/>
        </w:rPr>
        <w:t xml:space="preserve"> extract had anti-cancer roles was discovered in China (Wang </w:t>
      </w:r>
      <w:r w:rsidRPr="00744B39">
        <w:rPr>
          <w:i/>
          <w:iCs/>
          <w:sz w:val="20"/>
          <w:szCs w:val="20"/>
        </w:rPr>
        <w:t>et al</w:t>
      </w:r>
      <w:r w:rsidRPr="00744B39">
        <w:rPr>
          <w:sz w:val="20"/>
          <w:szCs w:val="20"/>
        </w:rPr>
        <w:t>., 20</w:t>
      </w:r>
      <w:r w:rsidRPr="00744B39">
        <w:rPr>
          <w:sz w:val="20"/>
          <w:szCs w:val="20"/>
          <w:lang w:eastAsia="zh-CN"/>
        </w:rPr>
        <w:t>13). The leaves of</w:t>
      </w:r>
      <w:r w:rsidRPr="00744B39">
        <w:rPr>
          <w:i/>
          <w:iCs/>
          <w:sz w:val="20"/>
          <w:szCs w:val="20"/>
          <w:lang w:eastAsia="zh-CN"/>
        </w:rPr>
        <w:t xml:space="preserve"> C. nutans</w:t>
      </w:r>
      <w:r w:rsidRPr="00744B39">
        <w:rPr>
          <w:sz w:val="20"/>
          <w:szCs w:val="20"/>
          <w:lang w:eastAsia="zh-CN"/>
        </w:rPr>
        <w:t xml:space="preserve"> were found rich in amino acids, trace elements and bioactive chemical constituents in China suggesting that </w:t>
      </w:r>
      <w:r w:rsidRPr="00744B39">
        <w:rPr>
          <w:i/>
          <w:iCs/>
          <w:sz w:val="20"/>
          <w:szCs w:val="20"/>
          <w:lang w:eastAsia="zh-CN"/>
        </w:rPr>
        <w:t>C. nutans</w:t>
      </w:r>
      <w:r w:rsidRPr="00744B39">
        <w:rPr>
          <w:sz w:val="20"/>
          <w:szCs w:val="20"/>
          <w:lang w:eastAsia="zh-CN"/>
        </w:rPr>
        <w:t xml:space="preserve"> was of high nutritional value (Yi </w:t>
      </w:r>
      <w:r w:rsidRPr="00744B39">
        <w:rPr>
          <w:i/>
          <w:iCs/>
          <w:sz w:val="20"/>
          <w:szCs w:val="20"/>
        </w:rPr>
        <w:t>et al</w:t>
      </w:r>
      <w:r w:rsidRPr="00744B39">
        <w:rPr>
          <w:sz w:val="20"/>
          <w:szCs w:val="20"/>
        </w:rPr>
        <w:t>., 20</w:t>
      </w:r>
      <w:r w:rsidRPr="00744B39">
        <w:rPr>
          <w:sz w:val="20"/>
          <w:szCs w:val="20"/>
          <w:lang w:eastAsia="zh-CN"/>
        </w:rPr>
        <w:t>12)</w:t>
      </w:r>
      <w:r w:rsidRPr="00744B39">
        <w:rPr>
          <w:rFonts w:cs="宋体" w:hint="eastAsia"/>
          <w:sz w:val="20"/>
          <w:szCs w:val="20"/>
          <w:lang w:eastAsia="zh-CN"/>
        </w:rPr>
        <w:t>．</w:t>
      </w:r>
    </w:p>
    <w:p w:rsidR="00AC4397" w:rsidRPr="00744B39" w:rsidRDefault="00AC4397" w:rsidP="00744B39">
      <w:pPr>
        <w:pStyle w:val="NormalWeb"/>
        <w:snapToGrid w:val="0"/>
        <w:ind w:firstLine="425"/>
        <w:jc w:val="both"/>
        <w:rPr>
          <w:rFonts w:ascii="Times New Roman" w:hAnsi="Times New Roman" w:cs="Times New Roman"/>
          <w:sz w:val="20"/>
          <w:szCs w:val="20"/>
        </w:rPr>
      </w:pPr>
      <w:r w:rsidRPr="00744B39">
        <w:rPr>
          <w:rFonts w:ascii="Times New Roman" w:hAnsi="Times New Roman" w:cs="Times New Roman"/>
          <w:sz w:val="20"/>
          <w:szCs w:val="20"/>
        </w:rPr>
        <w:t xml:space="preserve">In China, the rare </w:t>
      </w:r>
      <w:r w:rsidRPr="00744B39">
        <w:rPr>
          <w:rFonts w:ascii="Times New Roman" w:hAnsi="Times New Roman" w:cs="Times New Roman"/>
          <w:i/>
          <w:iCs/>
          <w:sz w:val="20"/>
          <w:szCs w:val="20"/>
        </w:rPr>
        <w:t>C. nutans</w:t>
      </w:r>
      <w:r w:rsidRPr="00744B39">
        <w:rPr>
          <w:rFonts w:ascii="Times New Roman" w:hAnsi="Times New Roman" w:cs="Times New Roman"/>
          <w:sz w:val="20"/>
          <w:szCs w:val="20"/>
        </w:rPr>
        <w:t xml:space="preserve"> is usually propagated by cutting propagation, which is low proliferation freqency. In Malaysia, Ying (2013) and Gunasekaran (2014) succeeded in callus induction but no result in plantlet regeneration. No literature shows the tissue culture propagation techn</w:t>
      </w:r>
      <w:r>
        <w:rPr>
          <w:rFonts w:ascii="Times New Roman" w:hAnsi="Times New Roman" w:cs="Times New Roman"/>
          <w:sz w:val="20"/>
          <w:szCs w:val="20"/>
        </w:rPr>
        <w:t>i</w:t>
      </w:r>
      <w:r w:rsidRPr="00744B39">
        <w:rPr>
          <w:rFonts w:ascii="Times New Roman" w:hAnsi="Times New Roman" w:cs="Times New Roman"/>
          <w:sz w:val="20"/>
          <w:szCs w:val="20"/>
        </w:rPr>
        <w:t xml:space="preserve">que of </w:t>
      </w:r>
      <w:r w:rsidRPr="00744B39">
        <w:rPr>
          <w:rFonts w:ascii="Times New Roman" w:hAnsi="Times New Roman" w:cs="Times New Roman"/>
          <w:i/>
          <w:iCs/>
          <w:sz w:val="20"/>
          <w:szCs w:val="20"/>
        </w:rPr>
        <w:t>C. nutans</w:t>
      </w:r>
      <w:r w:rsidRPr="00744B39">
        <w:rPr>
          <w:rFonts w:ascii="Times New Roman" w:hAnsi="Times New Roman" w:cs="Times New Roman"/>
          <w:sz w:val="20"/>
          <w:szCs w:val="20"/>
        </w:rPr>
        <w:t xml:space="preserve"> is achieved. Therefore it is necessary to carry out a rapid propagation method for </w:t>
      </w:r>
      <w:r w:rsidRPr="00744B39">
        <w:rPr>
          <w:rFonts w:ascii="Times New Roman" w:hAnsi="Times New Roman" w:cs="Times New Roman"/>
          <w:i/>
          <w:iCs/>
          <w:sz w:val="20"/>
          <w:szCs w:val="20"/>
        </w:rPr>
        <w:t>C. nutans</w:t>
      </w:r>
      <w:r w:rsidRPr="00744B39">
        <w:rPr>
          <w:rFonts w:ascii="Times New Roman" w:hAnsi="Times New Roman" w:cs="Times New Roman"/>
          <w:sz w:val="20"/>
          <w:szCs w:val="20"/>
        </w:rPr>
        <w:t>.</w:t>
      </w:r>
    </w:p>
    <w:p w:rsidR="00AC4397" w:rsidRPr="00744B39" w:rsidRDefault="00AC4397" w:rsidP="00744B39">
      <w:pPr>
        <w:suppressAutoHyphens w:val="0"/>
        <w:snapToGrid w:val="0"/>
        <w:jc w:val="both"/>
        <w:rPr>
          <w:b/>
          <w:bCs/>
          <w:sz w:val="20"/>
          <w:szCs w:val="20"/>
          <w:lang w:eastAsia="zh-CN"/>
        </w:rPr>
      </w:pPr>
    </w:p>
    <w:p w:rsidR="00AC4397" w:rsidRPr="00744B39" w:rsidRDefault="00AC4397" w:rsidP="00744B39">
      <w:pPr>
        <w:suppressAutoHyphens w:val="0"/>
        <w:snapToGrid w:val="0"/>
        <w:jc w:val="both"/>
        <w:rPr>
          <w:b/>
          <w:bCs/>
          <w:sz w:val="20"/>
          <w:szCs w:val="20"/>
        </w:rPr>
      </w:pPr>
      <w:r w:rsidRPr="00744B39">
        <w:rPr>
          <w:b/>
          <w:bCs/>
          <w:sz w:val="20"/>
          <w:szCs w:val="20"/>
        </w:rPr>
        <w:t>2. Material and Methods</w:t>
      </w:r>
    </w:p>
    <w:p w:rsidR="00AC4397" w:rsidRPr="00744B39" w:rsidRDefault="00AC4397" w:rsidP="00744B39">
      <w:pPr>
        <w:suppressAutoHyphens w:val="0"/>
        <w:snapToGrid w:val="0"/>
        <w:ind w:firstLine="425"/>
        <w:jc w:val="both"/>
        <w:rPr>
          <w:sz w:val="20"/>
          <w:szCs w:val="20"/>
          <w:lang w:eastAsia="zh-CN"/>
        </w:rPr>
      </w:pPr>
      <w:r w:rsidRPr="00744B39">
        <w:rPr>
          <w:sz w:val="20"/>
          <w:szCs w:val="20"/>
          <w:lang w:eastAsia="zh-CN"/>
        </w:rPr>
        <w:t xml:space="preserve">The stocks of </w:t>
      </w:r>
      <w:r w:rsidRPr="00744B39">
        <w:rPr>
          <w:i/>
          <w:iCs/>
          <w:sz w:val="20"/>
          <w:szCs w:val="20"/>
        </w:rPr>
        <w:t>C. nutans</w:t>
      </w:r>
      <w:r w:rsidRPr="00744B39">
        <w:rPr>
          <w:sz w:val="20"/>
          <w:szCs w:val="20"/>
        </w:rPr>
        <w:t xml:space="preserve"> </w:t>
      </w:r>
      <w:r w:rsidRPr="00744B39">
        <w:rPr>
          <w:sz w:val="20"/>
          <w:szCs w:val="20"/>
          <w:lang w:eastAsia="zh-CN"/>
        </w:rPr>
        <w:t>were collected from Shanghai China. The stems with 2-3 nodes</w:t>
      </w:r>
      <w:r w:rsidRPr="00744B39">
        <w:rPr>
          <w:sz w:val="20"/>
          <w:szCs w:val="20"/>
        </w:rPr>
        <w:t xml:space="preserve"> from </w:t>
      </w:r>
      <w:r w:rsidRPr="00744B39">
        <w:rPr>
          <w:i/>
          <w:iCs/>
          <w:sz w:val="20"/>
          <w:szCs w:val="20"/>
        </w:rPr>
        <w:t>C. nutans</w:t>
      </w:r>
      <w:r w:rsidRPr="00744B39">
        <w:rPr>
          <w:sz w:val="20"/>
          <w:szCs w:val="20"/>
        </w:rPr>
        <w:t xml:space="preserve"> were used as explants. </w:t>
      </w:r>
      <w:r w:rsidRPr="00744B39">
        <w:rPr>
          <w:sz w:val="20"/>
          <w:szCs w:val="20"/>
          <w:lang w:eastAsia="zh-CN"/>
        </w:rPr>
        <w:t xml:space="preserve">The explants </w:t>
      </w:r>
      <w:r w:rsidRPr="00744B39">
        <w:rPr>
          <w:sz w:val="20"/>
          <w:szCs w:val="20"/>
        </w:rPr>
        <w:t xml:space="preserve">were immersed in 70% ethanol for </w:t>
      </w:r>
      <w:r w:rsidRPr="00744B39">
        <w:rPr>
          <w:sz w:val="20"/>
          <w:szCs w:val="20"/>
          <w:lang w:eastAsia="zh-CN"/>
        </w:rPr>
        <w:t>30 seconds</w:t>
      </w:r>
      <w:r w:rsidRPr="00744B39">
        <w:rPr>
          <w:sz w:val="20"/>
          <w:szCs w:val="20"/>
        </w:rPr>
        <w:t>, rinsed in sterilized water, transferred to 0.1% HgCl</w:t>
      </w:r>
      <w:r w:rsidRPr="00744B39">
        <w:rPr>
          <w:sz w:val="20"/>
          <w:szCs w:val="20"/>
          <w:vertAlign w:val="subscript"/>
        </w:rPr>
        <w:t>2</w:t>
      </w:r>
      <w:r w:rsidRPr="00744B39">
        <w:rPr>
          <w:sz w:val="20"/>
          <w:szCs w:val="20"/>
        </w:rPr>
        <w:t xml:space="preserve"> for 12 min, and then rinsed in sterilized water four</w:t>
      </w:r>
      <w:r w:rsidRPr="00744B39">
        <w:rPr>
          <w:sz w:val="20"/>
          <w:szCs w:val="20"/>
          <w:lang w:eastAsia="zh-CN"/>
        </w:rPr>
        <w:t xml:space="preserve"> to five</w:t>
      </w:r>
      <w:r w:rsidRPr="00744B39">
        <w:rPr>
          <w:sz w:val="20"/>
          <w:szCs w:val="20"/>
        </w:rPr>
        <w:t xml:space="preserve"> times. The </w:t>
      </w:r>
      <w:r w:rsidRPr="00744B39">
        <w:rPr>
          <w:sz w:val="20"/>
          <w:szCs w:val="20"/>
          <w:lang w:eastAsia="zh-CN"/>
        </w:rPr>
        <w:t>explant</w:t>
      </w:r>
      <w:r w:rsidRPr="00744B39">
        <w:rPr>
          <w:sz w:val="20"/>
          <w:szCs w:val="20"/>
        </w:rPr>
        <w:t xml:space="preserve">s were </w:t>
      </w:r>
      <w:r w:rsidRPr="00744B39">
        <w:rPr>
          <w:sz w:val="20"/>
          <w:szCs w:val="20"/>
          <w:lang w:eastAsia="zh-CN"/>
        </w:rPr>
        <w:t xml:space="preserve">cut into pieces with one node each then transferred </w:t>
      </w:r>
      <w:r w:rsidRPr="00744B39">
        <w:rPr>
          <w:sz w:val="20"/>
          <w:szCs w:val="20"/>
        </w:rPr>
        <w:t>onto shoot initiation medium. The shoot initiation medium comprised</w:t>
      </w:r>
      <w:r w:rsidRPr="00744B39">
        <w:rPr>
          <w:sz w:val="20"/>
          <w:szCs w:val="20"/>
          <w:lang w:eastAsia="zh-CN"/>
        </w:rPr>
        <w:t>:</w:t>
      </w:r>
      <w:r w:rsidRPr="00744B39">
        <w:rPr>
          <w:sz w:val="20"/>
          <w:szCs w:val="20"/>
        </w:rPr>
        <w:t xml:space="preserve"> (1) MS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+ 0.</w:t>
      </w:r>
      <w:r w:rsidRPr="00744B39">
        <w:rPr>
          <w:sz w:val="20"/>
          <w:szCs w:val="20"/>
          <w:lang w:eastAsia="zh-CN"/>
        </w:rPr>
        <w:t>1</w:t>
      </w:r>
      <w:r w:rsidRPr="00744B39">
        <w:rPr>
          <w:sz w:val="20"/>
          <w:szCs w:val="20"/>
        </w:rPr>
        <w:t xml:space="preserve"> mg L</w:t>
      </w:r>
      <w:r w:rsidRPr="00744B39">
        <w:rPr>
          <w:sz w:val="20"/>
          <w:szCs w:val="20"/>
          <w:vertAlign w:val="superscript"/>
        </w:rPr>
        <w:t>-1</w:t>
      </w:r>
      <w:r w:rsidRPr="00744B39">
        <w:rPr>
          <w:sz w:val="20"/>
          <w:szCs w:val="20"/>
        </w:rPr>
        <w:t xml:space="preserve"> NAA containing 30 g L</w:t>
      </w:r>
      <w:r w:rsidRPr="00744B39">
        <w:rPr>
          <w:sz w:val="20"/>
          <w:szCs w:val="20"/>
          <w:vertAlign w:val="superscript"/>
        </w:rPr>
        <w:t>-1</w:t>
      </w:r>
      <w:r w:rsidRPr="00744B39">
        <w:rPr>
          <w:sz w:val="20"/>
          <w:szCs w:val="20"/>
        </w:rPr>
        <w:t xml:space="preserve"> sugar and 5.5 g L</w:t>
      </w:r>
      <w:r w:rsidRPr="00744B39">
        <w:rPr>
          <w:sz w:val="20"/>
          <w:szCs w:val="20"/>
          <w:vertAlign w:val="superscript"/>
        </w:rPr>
        <w:t>-1</w:t>
      </w:r>
      <w:r w:rsidRPr="00744B39">
        <w:rPr>
          <w:sz w:val="20"/>
          <w:szCs w:val="20"/>
        </w:rPr>
        <w:t xml:space="preserve"> carrageenan (produced in Quanzhou, Fujian, China), pH 5.8. The </w:t>
      </w:r>
      <w:r w:rsidRPr="00744B39">
        <w:rPr>
          <w:sz w:val="20"/>
          <w:szCs w:val="20"/>
          <w:lang w:eastAsia="zh-CN"/>
        </w:rPr>
        <w:t>explants</w:t>
      </w:r>
      <w:r w:rsidRPr="00744B39">
        <w:rPr>
          <w:sz w:val="20"/>
          <w:szCs w:val="20"/>
        </w:rPr>
        <w:t xml:space="preserve"> were incubated in the dark or under weak light</w:t>
      </w:r>
      <w:r w:rsidRPr="00744B39">
        <w:rPr>
          <w:sz w:val="20"/>
          <w:szCs w:val="20"/>
          <w:lang w:eastAsia="zh-CN"/>
        </w:rPr>
        <w:t xml:space="preserve"> for 30 days.</w:t>
      </w:r>
    </w:p>
    <w:p w:rsidR="00AC4397" w:rsidRPr="00744B39" w:rsidRDefault="00AC4397" w:rsidP="00744B39">
      <w:pPr>
        <w:suppressAutoHyphens w:val="0"/>
        <w:snapToGrid w:val="0"/>
        <w:ind w:firstLine="425"/>
        <w:jc w:val="both"/>
        <w:rPr>
          <w:sz w:val="20"/>
          <w:szCs w:val="20"/>
        </w:rPr>
      </w:pPr>
      <w:r w:rsidRPr="00744B39">
        <w:rPr>
          <w:sz w:val="20"/>
          <w:szCs w:val="20"/>
        </w:rPr>
        <w:t>The multiplication media comprised: (</w:t>
      </w:r>
      <w:r>
        <w:rPr>
          <w:sz w:val="20"/>
          <w:szCs w:val="20"/>
          <w:lang w:eastAsia="zh-CN"/>
        </w:rPr>
        <w:t>2</w:t>
      </w:r>
      <w:r w:rsidRPr="00744B39">
        <w:rPr>
          <w:sz w:val="20"/>
          <w:szCs w:val="20"/>
        </w:rPr>
        <w:t xml:space="preserve">) MS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w:t>
      </w:r>
      <w:r w:rsidRPr="00744B39">
        <w:rPr>
          <w:sz w:val="20"/>
          <w:szCs w:val="20"/>
          <w:lang w:eastAsia="zh-CN"/>
        </w:rPr>
        <w:t>0.1</w:t>
      </w:r>
      <w:r w:rsidRPr="00744B39">
        <w:rPr>
          <w:sz w:val="20"/>
          <w:szCs w:val="20"/>
        </w:rPr>
        <w:t xml:space="preserve"> mg L</w:t>
      </w:r>
      <w:r w:rsidRPr="00744B39">
        <w:rPr>
          <w:sz w:val="20"/>
          <w:szCs w:val="20"/>
          <w:vertAlign w:val="superscript"/>
        </w:rPr>
        <w:t>-1</w:t>
      </w:r>
      <w:r w:rsidRPr="00744B39">
        <w:rPr>
          <w:sz w:val="20"/>
          <w:szCs w:val="20"/>
        </w:rPr>
        <w:t xml:space="preserve"> NAA; (</w:t>
      </w:r>
      <w:r>
        <w:rPr>
          <w:sz w:val="20"/>
          <w:szCs w:val="20"/>
          <w:lang w:eastAsia="zh-CN"/>
        </w:rPr>
        <w:t>3</w:t>
      </w:r>
      <w:r w:rsidRPr="00744B39">
        <w:rPr>
          <w:sz w:val="20"/>
          <w:szCs w:val="20"/>
        </w:rPr>
        <w:t>) ½</w:t>
      </w:r>
      <w:r w:rsidRPr="00744B39">
        <w:rPr>
          <w:sz w:val="20"/>
          <w:szCs w:val="20"/>
          <w:lang w:eastAsia="zh-CN"/>
        </w:rPr>
        <w:t>MS</w:t>
      </w:r>
      <w:r w:rsidRPr="00744B39">
        <w:rPr>
          <w:sz w:val="20"/>
          <w:szCs w:val="20"/>
        </w:rPr>
        <w:t xml:space="preserve">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+ 0.1 mg L</w:t>
      </w:r>
      <w:r w:rsidRPr="00744B39">
        <w:rPr>
          <w:sz w:val="20"/>
          <w:szCs w:val="20"/>
          <w:vertAlign w:val="superscript"/>
        </w:rPr>
        <w:t>-1</w:t>
      </w:r>
      <w:r w:rsidRPr="00744B39">
        <w:rPr>
          <w:sz w:val="20"/>
          <w:szCs w:val="20"/>
        </w:rPr>
        <w:t xml:space="preserve"> NAA; (</w:t>
      </w:r>
      <w:r>
        <w:rPr>
          <w:sz w:val="20"/>
          <w:szCs w:val="20"/>
          <w:lang w:eastAsia="zh-CN"/>
        </w:rPr>
        <w:t>4</w:t>
      </w:r>
      <w:r w:rsidRPr="00744B39">
        <w:rPr>
          <w:sz w:val="20"/>
          <w:szCs w:val="20"/>
        </w:rPr>
        <w:t xml:space="preserve">) MS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w:t>
      </w:r>
      <w:r w:rsidRPr="00744B39">
        <w:rPr>
          <w:sz w:val="20"/>
          <w:szCs w:val="20"/>
        </w:rPr>
        <w:t xml:space="preserve"> or (</w:t>
      </w:r>
      <w:r>
        <w:rPr>
          <w:sz w:val="20"/>
          <w:szCs w:val="20"/>
          <w:lang w:eastAsia="zh-CN"/>
        </w:rPr>
        <w:t>5</w:t>
      </w:r>
      <w:r w:rsidRPr="00744B39">
        <w:rPr>
          <w:sz w:val="20"/>
          <w:szCs w:val="20"/>
        </w:rPr>
        <w:t xml:space="preserve">) ½ MS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w:t>
      </w:r>
      <w:r w:rsidRPr="00744B39">
        <w:rPr>
          <w:sz w:val="20"/>
          <w:szCs w:val="20"/>
        </w:rPr>
        <w:t xml:space="preserve"> each containing 30 g L</w:t>
      </w:r>
      <w:r w:rsidRPr="00744B39">
        <w:rPr>
          <w:sz w:val="20"/>
          <w:szCs w:val="20"/>
          <w:vertAlign w:val="superscript"/>
        </w:rPr>
        <w:t>-1</w:t>
      </w:r>
      <w:r w:rsidRPr="00744B39">
        <w:rPr>
          <w:sz w:val="20"/>
          <w:szCs w:val="20"/>
        </w:rPr>
        <w:t xml:space="preserve"> sugar and 5.5 g L</w:t>
      </w:r>
      <w:r w:rsidRPr="00744B39">
        <w:rPr>
          <w:sz w:val="20"/>
          <w:szCs w:val="20"/>
          <w:vertAlign w:val="superscript"/>
        </w:rPr>
        <w:t>-1</w:t>
      </w:r>
      <w:r w:rsidRPr="00744B39">
        <w:rPr>
          <w:sz w:val="20"/>
          <w:szCs w:val="20"/>
        </w:rPr>
        <w:t xml:space="preserve"> carrageenan, pH 5.8. The shoots were subcultured every </w:t>
      </w:r>
      <w:r w:rsidRPr="00744B39">
        <w:rPr>
          <w:sz w:val="20"/>
          <w:szCs w:val="20"/>
          <w:lang w:eastAsia="zh-CN"/>
        </w:rPr>
        <w:t>3</w:t>
      </w:r>
      <w:r w:rsidRPr="00744B39">
        <w:rPr>
          <w:sz w:val="20"/>
          <w:szCs w:val="20"/>
        </w:rPr>
        <w:t>0 d</w:t>
      </w:r>
      <w:r w:rsidRPr="00744B39">
        <w:rPr>
          <w:sz w:val="20"/>
          <w:szCs w:val="20"/>
          <w:lang w:eastAsia="zh-CN"/>
        </w:rPr>
        <w:t>ays</w:t>
      </w:r>
      <w:r w:rsidRPr="00744B39">
        <w:rPr>
          <w:sz w:val="20"/>
          <w:szCs w:val="20"/>
        </w:rPr>
        <w:t>. There were 30 jars of each medium</w:t>
      </w:r>
      <w:r w:rsidRPr="00744B39">
        <w:rPr>
          <w:sz w:val="20"/>
          <w:szCs w:val="20"/>
          <w:lang w:eastAsia="zh-CN"/>
        </w:rPr>
        <w:t xml:space="preserve"> and 3 replication for the same experiment</w:t>
      </w:r>
      <w:r w:rsidRPr="00744B39">
        <w:rPr>
          <w:sz w:val="20"/>
          <w:szCs w:val="20"/>
        </w:rPr>
        <w:t xml:space="preserve">. The shoots were maintained under </w:t>
      </w:r>
      <w:r w:rsidRPr="00744B39">
        <w:rPr>
          <w:sz w:val="20"/>
          <w:szCs w:val="20"/>
          <w:lang w:eastAsia="zh-CN"/>
        </w:rPr>
        <w:t>15</w:t>
      </w:r>
      <w:r w:rsidRPr="00744B39">
        <w:rPr>
          <w:sz w:val="20"/>
          <w:szCs w:val="20"/>
        </w:rPr>
        <w:t>–</w:t>
      </w:r>
      <w:r w:rsidRPr="00744B39">
        <w:rPr>
          <w:sz w:val="20"/>
          <w:szCs w:val="20"/>
          <w:lang w:eastAsia="zh-CN"/>
        </w:rPr>
        <w:t>25</w:t>
      </w:r>
      <w:r w:rsidRPr="00744B39">
        <w:rPr>
          <w:sz w:val="20"/>
          <w:szCs w:val="20"/>
        </w:rPr>
        <w:t xml:space="preserve"> μmol m</w:t>
      </w:r>
      <w:r w:rsidRPr="00744B39">
        <w:rPr>
          <w:sz w:val="20"/>
          <w:szCs w:val="20"/>
          <w:vertAlign w:val="superscript"/>
        </w:rPr>
        <w:t xml:space="preserve">-2 </w:t>
      </w:r>
      <w:r w:rsidRPr="00744B39">
        <w:rPr>
          <w:sz w:val="20"/>
          <w:szCs w:val="20"/>
        </w:rPr>
        <w:t>s</w:t>
      </w:r>
      <w:r w:rsidRPr="00744B39">
        <w:rPr>
          <w:sz w:val="20"/>
          <w:szCs w:val="20"/>
          <w:vertAlign w:val="superscript"/>
        </w:rPr>
        <w:t>-1</w:t>
      </w:r>
      <w:r w:rsidRPr="00744B39">
        <w:rPr>
          <w:sz w:val="20"/>
          <w:szCs w:val="20"/>
        </w:rPr>
        <w:t xml:space="preserve"> irradiance (12 h d</w:t>
      </w:r>
      <w:r w:rsidRPr="00744B39">
        <w:rPr>
          <w:sz w:val="20"/>
          <w:szCs w:val="20"/>
          <w:vertAlign w:val="superscript"/>
        </w:rPr>
        <w:t>-1</w:t>
      </w:r>
      <w:r w:rsidRPr="00744B39">
        <w:rPr>
          <w:sz w:val="20"/>
          <w:szCs w:val="20"/>
        </w:rPr>
        <w:t>) (Chen, 2009, 2012</w:t>
      </w:r>
      <w:r w:rsidRPr="00744B39">
        <w:rPr>
          <w:sz w:val="20"/>
          <w:szCs w:val="20"/>
          <w:lang w:eastAsia="zh-CN"/>
        </w:rPr>
        <w:t>; Chen</w:t>
      </w:r>
      <w:r w:rsidRPr="00744B39">
        <w:rPr>
          <w:i/>
          <w:iCs/>
          <w:sz w:val="20"/>
          <w:szCs w:val="20"/>
        </w:rPr>
        <w:t xml:space="preserve"> et al</w:t>
      </w:r>
      <w:r w:rsidRPr="00744B39">
        <w:rPr>
          <w:sz w:val="20"/>
          <w:szCs w:val="20"/>
        </w:rPr>
        <w:t>., 20</w:t>
      </w:r>
      <w:r w:rsidRPr="00744B39">
        <w:rPr>
          <w:sz w:val="20"/>
          <w:szCs w:val="20"/>
          <w:lang w:eastAsia="zh-CN"/>
        </w:rPr>
        <w:t>14</w:t>
      </w:r>
      <w:r w:rsidRPr="00744B39">
        <w:rPr>
          <w:sz w:val="20"/>
          <w:szCs w:val="20"/>
        </w:rPr>
        <w:t xml:space="preserve">) with a room temperature of 26 </w:t>
      </w:r>
      <w:r w:rsidRPr="00744B39">
        <w:rPr>
          <w:sz w:val="20"/>
          <w:szCs w:val="20"/>
        </w:rPr>
        <w:sym w:font="Symbol" w:char="F0B1"/>
      </w:r>
      <w:r w:rsidRPr="00744B39">
        <w:rPr>
          <w:sz w:val="20"/>
          <w:szCs w:val="20"/>
        </w:rPr>
        <w:t xml:space="preserve"> 2°C. Shoot number and average shoot length were measured after each passage, and shoot vigour was observed macroscopically. Shoot multiplication rate was calculated as the average coefficient of multiplication (Sánchez and Vieitez, 1991; Hung and Trueman, 2011).</w:t>
      </w:r>
    </w:p>
    <w:p w:rsidR="00AC4397" w:rsidRPr="00744B39" w:rsidRDefault="00AC4397" w:rsidP="00744B39">
      <w:pPr>
        <w:suppressAutoHyphens w:val="0"/>
        <w:snapToGrid w:val="0"/>
        <w:ind w:firstLine="425"/>
        <w:jc w:val="both"/>
        <w:rPr>
          <w:sz w:val="20"/>
          <w:szCs w:val="20"/>
        </w:rPr>
      </w:pPr>
      <w:r w:rsidRPr="00744B39">
        <w:rPr>
          <w:sz w:val="20"/>
          <w:szCs w:val="20"/>
        </w:rPr>
        <w:t xml:space="preserve">Shoots of </w:t>
      </w:r>
      <w:r w:rsidRPr="00744B39">
        <w:rPr>
          <w:sz w:val="20"/>
          <w:szCs w:val="20"/>
          <w:lang w:eastAsia="zh-CN"/>
        </w:rPr>
        <w:t>2.5</w:t>
      </w:r>
      <w:r w:rsidRPr="00744B39">
        <w:rPr>
          <w:sz w:val="20"/>
          <w:szCs w:val="20"/>
        </w:rPr>
        <w:t xml:space="preserve">-cm length were then transferred to one of </w:t>
      </w:r>
      <w:r w:rsidRPr="00744B39">
        <w:rPr>
          <w:sz w:val="20"/>
          <w:szCs w:val="20"/>
          <w:lang w:eastAsia="zh-CN"/>
        </w:rPr>
        <w:t>four</w:t>
      </w:r>
      <w:r w:rsidRPr="00744B39">
        <w:rPr>
          <w:sz w:val="20"/>
          <w:szCs w:val="20"/>
        </w:rPr>
        <w:t xml:space="preserve"> rooting media: (</w:t>
      </w:r>
      <w:r>
        <w:rPr>
          <w:sz w:val="20"/>
          <w:szCs w:val="20"/>
          <w:lang w:eastAsia="zh-CN"/>
        </w:rPr>
        <w:t>6</w:t>
      </w:r>
      <w:r w:rsidRPr="00744B39">
        <w:rPr>
          <w:sz w:val="20"/>
          <w:szCs w:val="20"/>
        </w:rPr>
        <w:t xml:space="preserve">) ½MS + </w:t>
      </w:r>
      <w:r w:rsidRPr="00744B39">
        <w:rPr>
          <w:sz w:val="20"/>
          <w:szCs w:val="20"/>
          <w:lang w:eastAsia="zh-CN"/>
        </w:rPr>
        <w:t>0</w:t>
      </w:r>
      <w:r w:rsidRPr="00744B39">
        <w:rPr>
          <w:sz w:val="20"/>
          <w:szCs w:val="20"/>
        </w:rPr>
        <w:t>.</w:t>
      </w:r>
      <w:r w:rsidRPr="00744B39">
        <w:rPr>
          <w:sz w:val="20"/>
          <w:szCs w:val="20"/>
          <w:lang w:eastAsia="zh-CN"/>
        </w:rPr>
        <w:t>1</w:t>
      </w:r>
      <w:r w:rsidRPr="00744B39">
        <w:rPr>
          <w:sz w:val="20"/>
          <w:szCs w:val="20"/>
        </w:rPr>
        <w:t xml:space="preserve"> mg L</w:t>
      </w:r>
      <w:r w:rsidRPr="00744B39">
        <w:rPr>
          <w:sz w:val="20"/>
          <w:szCs w:val="20"/>
          <w:vertAlign w:val="superscript"/>
        </w:rPr>
        <w:t>-1</w:t>
      </w:r>
      <w:r w:rsidRPr="00744B39">
        <w:rPr>
          <w:sz w:val="20"/>
          <w:szCs w:val="20"/>
        </w:rPr>
        <w:t xml:space="preserve"> </w:t>
      </w:r>
      <w:r w:rsidRPr="00744B39">
        <w:rPr>
          <w:sz w:val="20"/>
          <w:szCs w:val="20"/>
          <w:lang w:eastAsia="zh-CN"/>
        </w:rPr>
        <w:t>I</w:t>
      </w:r>
      <w:r w:rsidRPr="00744B39">
        <w:rPr>
          <w:sz w:val="20"/>
          <w:szCs w:val="20"/>
        </w:rPr>
        <w:t>BA; (</w:t>
      </w:r>
      <w:r>
        <w:rPr>
          <w:sz w:val="20"/>
          <w:szCs w:val="20"/>
          <w:lang w:eastAsia="zh-CN"/>
        </w:rPr>
        <w:t>7</w:t>
      </w:r>
      <w:r w:rsidRPr="00744B39">
        <w:rPr>
          <w:sz w:val="20"/>
          <w:szCs w:val="20"/>
        </w:rPr>
        <w:t xml:space="preserve">) ½ MS+ </w:t>
      </w:r>
      <w:r w:rsidRPr="00744B39">
        <w:rPr>
          <w:sz w:val="20"/>
          <w:szCs w:val="20"/>
          <w:lang w:eastAsia="zh-CN"/>
        </w:rPr>
        <w:t>0</w:t>
      </w:r>
      <w:r w:rsidRPr="00744B39">
        <w:rPr>
          <w:sz w:val="20"/>
          <w:szCs w:val="20"/>
        </w:rPr>
        <w:t>.</w:t>
      </w:r>
      <w:r w:rsidRPr="00744B39">
        <w:rPr>
          <w:sz w:val="20"/>
          <w:szCs w:val="20"/>
          <w:lang w:eastAsia="zh-CN"/>
        </w:rPr>
        <w:t>25</w:t>
      </w:r>
      <w:r w:rsidRPr="00744B39">
        <w:rPr>
          <w:sz w:val="20"/>
          <w:szCs w:val="20"/>
        </w:rPr>
        <w:t xml:space="preserve"> mg L</w:t>
      </w:r>
      <w:r w:rsidRPr="00744B39">
        <w:rPr>
          <w:sz w:val="20"/>
          <w:szCs w:val="20"/>
          <w:vertAlign w:val="superscript"/>
        </w:rPr>
        <w:t>-1</w:t>
      </w:r>
      <w:r w:rsidRPr="00744B39">
        <w:rPr>
          <w:sz w:val="20"/>
          <w:szCs w:val="20"/>
        </w:rPr>
        <w:t xml:space="preserve"> </w:t>
      </w:r>
      <w:r w:rsidRPr="00744B39">
        <w:rPr>
          <w:sz w:val="20"/>
          <w:szCs w:val="20"/>
          <w:lang w:eastAsia="zh-CN"/>
        </w:rPr>
        <w:t>I</w:t>
      </w:r>
      <w:r w:rsidRPr="00744B39">
        <w:rPr>
          <w:sz w:val="20"/>
          <w:szCs w:val="20"/>
        </w:rPr>
        <w:t>BA; (</w:t>
      </w:r>
      <w:r>
        <w:rPr>
          <w:sz w:val="20"/>
          <w:szCs w:val="20"/>
          <w:lang w:eastAsia="zh-CN"/>
        </w:rPr>
        <w:t>8</w:t>
      </w:r>
      <w:r w:rsidRPr="00744B39">
        <w:rPr>
          <w:sz w:val="20"/>
          <w:szCs w:val="20"/>
        </w:rPr>
        <w:t xml:space="preserve">) ½ MS+ </w:t>
      </w:r>
      <w:r w:rsidRPr="00744B39">
        <w:rPr>
          <w:sz w:val="20"/>
          <w:szCs w:val="20"/>
          <w:lang w:eastAsia="zh-CN"/>
        </w:rPr>
        <w:t>0</w:t>
      </w:r>
      <w:r w:rsidRPr="00744B39">
        <w:rPr>
          <w:sz w:val="20"/>
          <w:szCs w:val="20"/>
        </w:rPr>
        <w:t>.</w:t>
      </w:r>
      <w:r w:rsidRPr="00744B39">
        <w:rPr>
          <w:sz w:val="20"/>
          <w:szCs w:val="20"/>
          <w:lang w:eastAsia="zh-CN"/>
        </w:rPr>
        <w:t>5</w:t>
      </w:r>
      <w:r w:rsidRPr="00744B39">
        <w:rPr>
          <w:sz w:val="20"/>
          <w:szCs w:val="20"/>
        </w:rPr>
        <w:t xml:space="preserve"> mg L</w:t>
      </w:r>
      <w:r w:rsidRPr="00744B39">
        <w:rPr>
          <w:sz w:val="20"/>
          <w:szCs w:val="20"/>
          <w:vertAlign w:val="superscript"/>
        </w:rPr>
        <w:t>-1</w:t>
      </w:r>
      <w:r w:rsidRPr="00744B39">
        <w:rPr>
          <w:sz w:val="20"/>
          <w:szCs w:val="20"/>
        </w:rPr>
        <w:t xml:space="preserve"> </w:t>
      </w:r>
      <w:r w:rsidRPr="00744B39">
        <w:rPr>
          <w:sz w:val="20"/>
          <w:szCs w:val="20"/>
          <w:lang w:eastAsia="zh-CN"/>
        </w:rPr>
        <w:t>I</w:t>
      </w:r>
      <w:r w:rsidRPr="00744B39">
        <w:rPr>
          <w:sz w:val="20"/>
          <w:szCs w:val="20"/>
        </w:rPr>
        <w:t>BA</w:t>
      </w:r>
      <w:r w:rsidRPr="00744B39">
        <w:rPr>
          <w:sz w:val="20"/>
          <w:szCs w:val="20"/>
          <w:lang w:eastAsia="zh-CN"/>
        </w:rPr>
        <w:t xml:space="preserve">; or </w:t>
      </w:r>
      <w:r w:rsidRPr="00744B39">
        <w:rPr>
          <w:sz w:val="20"/>
          <w:szCs w:val="20"/>
        </w:rPr>
        <w:t xml:space="preserve"> </w:t>
      </w:r>
      <w:r w:rsidRPr="00744B39">
        <w:rPr>
          <w:sz w:val="20"/>
          <w:szCs w:val="20"/>
          <w:lang w:eastAsia="zh-CN"/>
        </w:rPr>
        <w:t>(</w:t>
      </w:r>
      <w:r>
        <w:rPr>
          <w:sz w:val="20"/>
          <w:szCs w:val="20"/>
          <w:lang w:eastAsia="zh-CN"/>
        </w:rPr>
        <w:t>9</w:t>
      </w:r>
      <w:r w:rsidRPr="00744B39">
        <w:rPr>
          <w:sz w:val="20"/>
          <w:szCs w:val="20"/>
          <w:lang w:eastAsia="zh-CN"/>
        </w:rPr>
        <w:t xml:space="preserve">) </w:t>
      </w:r>
      <w:r w:rsidRPr="00744B39">
        <w:rPr>
          <w:sz w:val="20"/>
          <w:szCs w:val="20"/>
        </w:rPr>
        <w:t xml:space="preserve">½ MS+ </w:t>
      </w:r>
      <w:r w:rsidRPr="00744B39">
        <w:rPr>
          <w:sz w:val="20"/>
          <w:szCs w:val="20"/>
          <w:lang w:eastAsia="zh-CN"/>
        </w:rPr>
        <w:t>1</w:t>
      </w:r>
      <w:r w:rsidRPr="00744B39">
        <w:rPr>
          <w:sz w:val="20"/>
          <w:szCs w:val="20"/>
        </w:rPr>
        <w:t>.</w:t>
      </w:r>
      <w:r w:rsidRPr="00744B39">
        <w:rPr>
          <w:sz w:val="20"/>
          <w:szCs w:val="20"/>
          <w:lang w:eastAsia="zh-CN"/>
        </w:rPr>
        <w:t>0</w:t>
      </w:r>
      <w:r w:rsidRPr="00744B39">
        <w:rPr>
          <w:sz w:val="20"/>
          <w:szCs w:val="20"/>
        </w:rPr>
        <w:t xml:space="preserve"> mg L</w:t>
      </w:r>
      <w:r w:rsidRPr="00744B39">
        <w:rPr>
          <w:sz w:val="20"/>
          <w:szCs w:val="20"/>
          <w:vertAlign w:val="superscript"/>
        </w:rPr>
        <w:t>-1</w:t>
      </w:r>
      <w:r w:rsidRPr="00744B39">
        <w:rPr>
          <w:sz w:val="20"/>
          <w:szCs w:val="20"/>
        </w:rPr>
        <w:t xml:space="preserve"> </w:t>
      </w:r>
      <w:r w:rsidRPr="00744B39">
        <w:rPr>
          <w:sz w:val="20"/>
          <w:szCs w:val="20"/>
          <w:lang w:eastAsia="zh-CN"/>
        </w:rPr>
        <w:t>I</w:t>
      </w:r>
      <w:r w:rsidRPr="00744B39">
        <w:rPr>
          <w:sz w:val="20"/>
          <w:szCs w:val="20"/>
        </w:rPr>
        <w:t>BA</w:t>
      </w:r>
      <w:r w:rsidRPr="00744B39">
        <w:rPr>
          <w:sz w:val="20"/>
          <w:szCs w:val="20"/>
          <w:lang w:eastAsia="zh-CN"/>
        </w:rPr>
        <w:t>,</w:t>
      </w:r>
      <w:r w:rsidRPr="00744B39">
        <w:rPr>
          <w:sz w:val="20"/>
          <w:szCs w:val="20"/>
        </w:rPr>
        <w:t xml:space="preserve"> each containing </w:t>
      </w:r>
      <w:r w:rsidRPr="00744B39">
        <w:rPr>
          <w:sz w:val="20"/>
          <w:szCs w:val="20"/>
          <w:lang w:eastAsia="zh-CN"/>
        </w:rPr>
        <w:t>20</w:t>
      </w:r>
      <w:r w:rsidRPr="00744B39">
        <w:rPr>
          <w:sz w:val="20"/>
          <w:szCs w:val="20"/>
        </w:rPr>
        <w:t xml:space="preserve"> g L</w:t>
      </w:r>
      <w:r w:rsidRPr="00744B39">
        <w:rPr>
          <w:sz w:val="20"/>
          <w:szCs w:val="20"/>
          <w:vertAlign w:val="superscript"/>
        </w:rPr>
        <w:t>-1</w:t>
      </w:r>
      <w:r w:rsidRPr="00744B39">
        <w:rPr>
          <w:sz w:val="20"/>
          <w:szCs w:val="20"/>
        </w:rPr>
        <w:t xml:space="preserve"> sugar and </w:t>
      </w:r>
      <w:r w:rsidRPr="00744B39">
        <w:rPr>
          <w:sz w:val="20"/>
          <w:szCs w:val="20"/>
          <w:lang w:eastAsia="zh-CN"/>
        </w:rPr>
        <w:t>6</w:t>
      </w:r>
      <w:r w:rsidRPr="00744B39">
        <w:rPr>
          <w:sz w:val="20"/>
          <w:szCs w:val="20"/>
        </w:rPr>
        <w:t>.</w:t>
      </w:r>
      <w:r w:rsidRPr="00744B39">
        <w:rPr>
          <w:sz w:val="20"/>
          <w:szCs w:val="20"/>
          <w:lang w:eastAsia="zh-CN"/>
        </w:rPr>
        <w:t>0</w:t>
      </w:r>
      <w:r w:rsidRPr="00744B39">
        <w:rPr>
          <w:sz w:val="20"/>
          <w:szCs w:val="20"/>
        </w:rPr>
        <w:t xml:space="preserve"> g L</w:t>
      </w:r>
      <w:r w:rsidRPr="00744B39">
        <w:rPr>
          <w:sz w:val="20"/>
          <w:szCs w:val="20"/>
          <w:vertAlign w:val="superscript"/>
        </w:rPr>
        <w:t>-1</w:t>
      </w:r>
      <w:r w:rsidRPr="00744B39">
        <w:rPr>
          <w:sz w:val="20"/>
          <w:szCs w:val="20"/>
        </w:rPr>
        <w:t xml:space="preserve"> carrageenan, pH 5.8. There were 30 jars of each medium</w:t>
      </w:r>
      <w:r w:rsidRPr="00744B39">
        <w:rPr>
          <w:sz w:val="20"/>
          <w:szCs w:val="20"/>
          <w:lang w:eastAsia="zh-CN"/>
        </w:rPr>
        <w:t xml:space="preserve"> and 3 replication for the same experiment</w:t>
      </w:r>
      <w:r w:rsidRPr="00744B39">
        <w:rPr>
          <w:sz w:val="20"/>
          <w:szCs w:val="20"/>
        </w:rPr>
        <w:t xml:space="preserve">. The shoots were maintained under </w:t>
      </w:r>
      <w:r w:rsidRPr="00744B39">
        <w:rPr>
          <w:sz w:val="20"/>
          <w:szCs w:val="20"/>
          <w:lang w:eastAsia="zh-CN"/>
        </w:rPr>
        <w:t>15</w:t>
      </w:r>
      <w:r w:rsidRPr="00744B39">
        <w:rPr>
          <w:sz w:val="20"/>
          <w:szCs w:val="20"/>
        </w:rPr>
        <w:t>–</w:t>
      </w:r>
      <w:r w:rsidRPr="00744B39">
        <w:rPr>
          <w:sz w:val="20"/>
          <w:szCs w:val="20"/>
          <w:lang w:eastAsia="zh-CN"/>
        </w:rPr>
        <w:t>25</w:t>
      </w:r>
      <w:r w:rsidRPr="00744B39">
        <w:rPr>
          <w:sz w:val="20"/>
          <w:szCs w:val="20"/>
        </w:rPr>
        <w:t xml:space="preserve"> μmol m</w:t>
      </w:r>
      <w:r w:rsidRPr="00744B39">
        <w:rPr>
          <w:sz w:val="20"/>
          <w:szCs w:val="20"/>
          <w:vertAlign w:val="superscript"/>
        </w:rPr>
        <w:t xml:space="preserve">-2 </w:t>
      </w:r>
      <w:r w:rsidRPr="00744B39">
        <w:rPr>
          <w:sz w:val="20"/>
          <w:szCs w:val="20"/>
        </w:rPr>
        <w:t>s</w:t>
      </w:r>
      <w:r w:rsidRPr="00744B39">
        <w:rPr>
          <w:sz w:val="20"/>
          <w:szCs w:val="20"/>
          <w:vertAlign w:val="superscript"/>
        </w:rPr>
        <w:t>-1</w:t>
      </w:r>
      <w:r w:rsidRPr="00744B39">
        <w:rPr>
          <w:sz w:val="20"/>
          <w:szCs w:val="20"/>
        </w:rPr>
        <w:t xml:space="preserve"> irradiance (12 h d</w:t>
      </w:r>
      <w:r w:rsidRPr="00744B39">
        <w:rPr>
          <w:sz w:val="20"/>
          <w:szCs w:val="20"/>
          <w:vertAlign w:val="superscript"/>
        </w:rPr>
        <w:t>-1</w:t>
      </w:r>
      <w:r w:rsidRPr="00744B39">
        <w:rPr>
          <w:sz w:val="20"/>
          <w:szCs w:val="20"/>
        </w:rPr>
        <w:t xml:space="preserve">) with a room temperature of 26 </w:t>
      </w:r>
      <w:r w:rsidRPr="00744B39">
        <w:rPr>
          <w:sz w:val="20"/>
          <w:szCs w:val="20"/>
        </w:rPr>
        <w:sym w:font="Symbol" w:char="F0B1"/>
      </w:r>
      <w:r w:rsidRPr="00744B39">
        <w:rPr>
          <w:sz w:val="20"/>
          <w:szCs w:val="20"/>
        </w:rPr>
        <w:t xml:space="preserve"> 2°C. Rooting percentage, root number, root length and plantlet height were recorded at the end of </w:t>
      </w:r>
      <w:r w:rsidRPr="00744B39">
        <w:rPr>
          <w:sz w:val="20"/>
          <w:szCs w:val="20"/>
          <w:lang w:eastAsia="zh-CN"/>
        </w:rPr>
        <w:t>60 day</w:t>
      </w:r>
      <w:r w:rsidRPr="00744B39">
        <w:rPr>
          <w:sz w:val="20"/>
          <w:szCs w:val="20"/>
        </w:rPr>
        <w:t xml:space="preserve">s in rooting medium. Plantlets were </w:t>
      </w:r>
      <w:r w:rsidRPr="00744B39">
        <w:rPr>
          <w:sz w:val="20"/>
          <w:szCs w:val="20"/>
          <w:lang w:eastAsia="zh-CN"/>
        </w:rPr>
        <w:t xml:space="preserve">then </w:t>
      </w:r>
      <w:r w:rsidRPr="00744B39">
        <w:rPr>
          <w:sz w:val="20"/>
          <w:szCs w:val="20"/>
        </w:rPr>
        <w:t>transplanted into</w:t>
      </w:r>
      <w:r w:rsidRPr="00744B39">
        <w:rPr>
          <w:sz w:val="20"/>
          <w:szCs w:val="20"/>
          <w:lang w:eastAsia="zh-CN"/>
        </w:rPr>
        <w:t xml:space="preserve"> rectangle plastic baskets</w:t>
      </w:r>
      <w:r w:rsidRPr="00744B39">
        <w:rPr>
          <w:sz w:val="20"/>
          <w:szCs w:val="20"/>
        </w:rPr>
        <w:t xml:space="preserve"> containing </w:t>
      </w:r>
      <w:r w:rsidRPr="00744B39">
        <w:rPr>
          <w:sz w:val="20"/>
          <w:szCs w:val="20"/>
          <w:lang w:eastAsia="zh-CN"/>
        </w:rPr>
        <w:t>red core soil (natural local soil) in greenhouse</w:t>
      </w:r>
      <w:r w:rsidRPr="00744B39">
        <w:rPr>
          <w:sz w:val="20"/>
          <w:szCs w:val="20"/>
        </w:rPr>
        <w:t>.</w:t>
      </w:r>
    </w:p>
    <w:p w:rsidR="00AC4397" w:rsidRPr="00744B39" w:rsidRDefault="00AC4397" w:rsidP="00744B39">
      <w:pPr>
        <w:suppressAutoHyphens w:val="0"/>
        <w:snapToGrid w:val="0"/>
        <w:ind w:firstLine="425"/>
        <w:jc w:val="both"/>
        <w:rPr>
          <w:sz w:val="20"/>
          <w:szCs w:val="20"/>
        </w:rPr>
      </w:pPr>
      <w:r w:rsidRPr="00744B39">
        <w:rPr>
          <w:sz w:val="20"/>
          <w:szCs w:val="20"/>
        </w:rPr>
        <w:t xml:space="preserve">Data were analysed by analysis of variance (ANOVA) (for 3–6 means), with a post-hoc Tukey’s test if the ANOVA was significant. Means are provided with standard errors, and means were considered significantly different at </w:t>
      </w:r>
      <w:r w:rsidRPr="00744B39">
        <w:rPr>
          <w:i/>
          <w:iCs/>
          <w:sz w:val="20"/>
          <w:szCs w:val="20"/>
        </w:rPr>
        <w:t>P</w:t>
      </w:r>
      <w:r w:rsidRPr="00744B39">
        <w:rPr>
          <w:sz w:val="20"/>
          <w:szCs w:val="20"/>
        </w:rPr>
        <w:t xml:space="preserve"> &lt; 0.05.</w:t>
      </w:r>
    </w:p>
    <w:p w:rsidR="00AC4397" w:rsidRPr="00744B39"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rPr>
      </w:pPr>
      <w:r w:rsidRPr="00744B39">
        <w:rPr>
          <w:b/>
          <w:bCs/>
          <w:sz w:val="20"/>
          <w:szCs w:val="20"/>
        </w:rPr>
        <w:t>3. Results</w:t>
      </w:r>
    </w:p>
    <w:p w:rsidR="00AC4397" w:rsidRPr="00744B39" w:rsidRDefault="00AC4397" w:rsidP="00E22F73">
      <w:pPr>
        <w:suppressAutoHyphens w:val="0"/>
        <w:snapToGrid w:val="0"/>
        <w:ind w:firstLine="720"/>
        <w:jc w:val="both"/>
        <w:rPr>
          <w:sz w:val="20"/>
          <w:szCs w:val="20"/>
          <w:lang w:eastAsia="zh-CN"/>
        </w:rPr>
      </w:pPr>
      <w:r w:rsidRPr="00744B39">
        <w:rPr>
          <w:sz w:val="20"/>
          <w:szCs w:val="20"/>
          <w:lang w:eastAsia="zh-CN"/>
        </w:rPr>
        <w:t>The induction rate of the explants was 63.6%, i.e. 21 of total 33 explants were initiated (Figure 1).</w:t>
      </w:r>
    </w:p>
    <w:p w:rsidR="00AC4397" w:rsidRPr="00744B39" w:rsidRDefault="00AC4397" w:rsidP="00E22F73">
      <w:pPr>
        <w:suppressAutoHyphens w:val="0"/>
        <w:snapToGrid w:val="0"/>
        <w:ind w:firstLine="720"/>
        <w:jc w:val="both"/>
        <w:rPr>
          <w:sz w:val="20"/>
          <w:szCs w:val="20"/>
          <w:lang w:eastAsia="zh-CN"/>
        </w:rPr>
      </w:pPr>
      <w:r w:rsidRPr="00744B39">
        <w:rPr>
          <w:sz w:val="20"/>
          <w:szCs w:val="20"/>
        </w:rPr>
        <w:t>Shoot multiplication rate was highest (</w:t>
      </w:r>
      <w:r w:rsidRPr="00744B39">
        <w:rPr>
          <w:sz w:val="20"/>
          <w:szCs w:val="20"/>
          <w:lang w:eastAsia="zh-CN"/>
        </w:rPr>
        <w:t>3</w:t>
      </w:r>
      <w:r w:rsidRPr="00744B39">
        <w:rPr>
          <w:sz w:val="20"/>
          <w:szCs w:val="20"/>
        </w:rPr>
        <w:t>.</w:t>
      </w:r>
      <w:r w:rsidRPr="00744B39">
        <w:rPr>
          <w:sz w:val="20"/>
          <w:szCs w:val="20"/>
          <w:lang w:eastAsia="zh-CN"/>
        </w:rPr>
        <w:t>90</w:t>
      </w:r>
      <w:r w:rsidRPr="00744B39">
        <w:rPr>
          <w:sz w:val="20"/>
          <w:szCs w:val="20"/>
        </w:rPr>
        <w:t xml:space="preserve"> </w:t>
      </w:r>
      <w:r w:rsidRPr="00744B39">
        <w:rPr>
          <w:sz w:val="20"/>
          <w:szCs w:val="20"/>
        </w:rPr>
        <w:sym w:font="Symbol" w:char="F0B1"/>
      </w:r>
      <w:r w:rsidRPr="00744B39">
        <w:rPr>
          <w:sz w:val="20"/>
          <w:szCs w:val="20"/>
        </w:rPr>
        <w:t xml:space="preserve"> </w:t>
      </w:r>
      <w:r w:rsidRPr="00744B39">
        <w:rPr>
          <w:sz w:val="20"/>
          <w:szCs w:val="20"/>
          <w:lang w:eastAsia="zh-CN"/>
        </w:rPr>
        <w:t xml:space="preserve"> 0.06</w:t>
      </w:r>
      <w:r w:rsidRPr="00744B39">
        <w:rPr>
          <w:sz w:val="20"/>
          <w:szCs w:val="20"/>
        </w:rPr>
        <w:t xml:space="preserve"> shoots per passage) in full-strength MS medium (Table 1). Shoot multiplication rate</w:t>
      </w:r>
      <w:r w:rsidRPr="00744B39">
        <w:rPr>
          <w:sz w:val="20"/>
          <w:szCs w:val="20"/>
          <w:lang w:eastAsia="zh-CN"/>
        </w:rPr>
        <w:t xml:space="preserve"> and shoot growth vigour</w:t>
      </w:r>
      <w:r w:rsidRPr="00744B39">
        <w:rPr>
          <w:sz w:val="20"/>
          <w:szCs w:val="20"/>
        </w:rPr>
        <w:t xml:space="preserve"> did differ between </w:t>
      </w:r>
      <w:r w:rsidRPr="00744B39">
        <w:rPr>
          <w:sz w:val="20"/>
          <w:szCs w:val="20"/>
          <w:lang w:eastAsia="zh-CN"/>
        </w:rPr>
        <w:t>MS</w:t>
      </w:r>
      <w:r w:rsidRPr="00744B39">
        <w:rPr>
          <w:sz w:val="20"/>
          <w:szCs w:val="20"/>
        </w:rPr>
        <w:t xml:space="preserve"> and ½ MS media in either 0.1 mg L</w:t>
      </w:r>
      <w:r w:rsidRPr="00744B39">
        <w:rPr>
          <w:sz w:val="20"/>
          <w:szCs w:val="20"/>
          <w:vertAlign w:val="superscript"/>
        </w:rPr>
        <w:t>-1</w:t>
      </w:r>
      <w:r w:rsidRPr="00744B39">
        <w:rPr>
          <w:sz w:val="20"/>
          <w:szCs w:val="20"/>
        </w:rPr>
        <w:t xml:space="preserve"> NAA or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 but 0.1 mg L</w:t>
      </w:r>
      <w:r w:rsidRPr="00744B39">
        <w:rPr>
          <w:sz w:val="20"/>
          <w:szCs w:val="20"/>
          <w:vertAlign w:val="superscript"/>
        </w:rPr>
        <w:t>-1</w:t>
      </w:r>
      <w:r w:rsidRPr="00744B39">
        <w:rPr>
          <w:sz w:val="20"/>
          <w:szCs w:val="20"/>
        </w:rPr>
        <w:t xml:space="preserve"> NAA</w:t>
      </w:r>
      <w:r w:rsidRPr="00744B39">
        <w:rPr>
          <w:sz w:val="20"/>
          <w:szCs w:val="20"/>
          <w:lang w:eastAsia="zh-CN"/>
        </w:rPr>
        <w:t xml:space="preserve"> </w:t>
      </w:r>
      <w:r w:rsidRPr="00744B39">
        <w:rPr>
          <w:sz w:val="20"/>
          <w:szCs w:val="20"/>
        </w:rPr>
        <w:t>reduced the multiplication rate</w:t>
      </w:r>
      <w:r w:rsidRPr="00744B39">
        <w:rPr>
          <w:sz w:val="20"/>
          <w:szCs w:val="20"/>
          <w:lang w:eastAsia="zh-CN"/>
        </w:rPr>
        <w:t xml:space="preserve"> and caused roots</w:t>
      </w:r>
      <w:r w:rsidRPr="00744B39">
        <w:rPr>
          <w:sz w:val="20"/>
          <w:szCs w:val="20"/>
        </w:rPr>
        <w:t xml:space="preserve">. However, continuous culture in full-strength MS medium </w:t>
      </w:r>
      <w:r w:rsidRPr="00744B39">
        <w:rPr>
          <w:sz w:val="20"/>
          <w:szCs w:val="20"/>
          <w:lang w:eastAsia="zh-CN"/>
        </w:rPr>
        <w:t xml:space="preserve">supplemented with </w:t>
      </w:r>
      <w:r w:rsidRPr="00744B39">
        <w:rPr>
          <w:sz w:val="20"/>
          <w:szCs w:val="20"/>
        </w:rPr>
        <w:t>0.1 mg L</w:t>
      </w:r>
      <w:r w:rsidRPr="00744B39">
        <w:rPr>
          <w:sz w:val="20"/>
          <w:szCs w:val="20"/>
          <w:vertAlign w:val="superscript"/>
        </w:rPr>
        <w:t>-1</w:t>
      </w:r>
      <w:r w:rsidRPr="00744B39">
        <w:rPr>
          <w:sz w:val="20"/>
          <w:szCs w:val="20"/>
        </w:rPr>
        <w:t xml:space="preserve"> NAA </w:t>
      </w:r>
      <w:r w:rsidRPr="00744B39">
        <w:rPr>
          <w:sz w:val="20"/>
          <w:szCs w:val="20"/>
          <w:lang w:eastAsia="zh-CN"/>
        </w:rPr>
        <w:t xml:space="preserve">caused numerous roots. </w:t>
      </w:r>
      <w:r w:rsidRPr="00744B39">
        <w:rPr>
          <w:sz w:val="20"/>
          <w:szCs w:val="20"/>
        </w:rPr>
        <w:t xml:space="preserve">continuous culture in </w:t>
      </w:r>
      <w:r w:rsidRPr="00744B39">
        <w:rPr>
          <w:sz w:val="20"/>
          <w:szCs w:val="20"/>
          <w:lang w:eastAsia="zh-CN"/>
        </w:rPr>
        <w:t>half</w:t>
      </w:r>
      <w:r w:rsidRPr="00744B39">
        <w:rPr>
          <w:sz w:val="20"/>
          <w:szCs w:val="20"/>
        </w:rPr>
        <w:t xml:space="preserve">-strength MS medium </w:t>
      </w:r>
      <w:r w:rsidRPr="00744B39">
        <w:rPr>
          <w:sz w:val="20"/>
          <w:szCs w:val="20"/>
          <w:lang w:eastAsia="zh-CN"/>
        </w:rPr>
        <w:t xml:space="preserve">supplemented with </w:t>
      </w:r>
      <w:r w:rsidRPr="00744B39">
        <w:rPr>
          <w:sz w:val="20"/>
          <w:szCs w:val="20"/>
        </w:rPr>
        <w:t>either 0.1 mg L</w:t>
      </w:r>
      <w:r w:rsidRPr="00744B39">
        <w:rPr>
          <w:sz w:val="20"/>
          <w:szCs w:val="20"/>
          <w:vertAlign w:val="superscript"/>
        </w:rPr>
        <w:t>-1</w:t>
      </w:r>
      <w:r w:rsidRPr="00744B39">
        <w:rPr>
          <w:sz w:val="20"/>
          <w:szCs w:val="20"/>
        </w:rPr>
        <w:t xml:space="preserve"> NAA or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 xml:space="preserve"> caused</w:t>
      </w:r>
      <w:r w:rsidRPr="00744B39">
        <w:rPr>
          <w:sz w:val="20"/>
          <w:szCs w:val="20"/>
        </w:rPr>
        <w:t xml:space="preserve"> slight yellowing and limited shoot elongation (</w:t>
      </w:r>
      <w:r w:rsidRPr="00744B39">
        <w:rPr>
          <w:sz w:val="20"/>
          <w:szCs w:val="20"/>
          <w:lang w:eastAsia="zh-CN"/>
        </w:rPr>
        <w:t>1</w:t>
      </w:r>
      <w:r w:rsidRPr="00744B39">
        <w:rPr>
          <w:sz w:val="20"/>
          <w:szCs w:val="20"/>
        </w:rPr>
        <w:t>.</w:t>
      </w:r>
      <w:r w:rsidRPr="00744B39">
        <w:rPr>
          <w:sz w:val="20"/>
          <w:szCs w:val="20"/>
          <w:lang w:eastAsia="zh-CN"/>
        </w:rPr>
        <w:t>87</w:t>
      </w:r>
      <w:r w:rsidRPr="00744B39">
        <w:rPr>
          <w:sz w:val="20"/>
          <w:szCs w:val="20"/>
        </w:rPr>
        <w:t xml:space="preserve"> </w:t>
      </w:r>
      <w:r w:rsidRPr="00744B39">
        <w:rPr>
          <w:sz w:val="20"/>
          <w:szCs w:val="20"/>
        </w:rPr>
        <w:sym w:font="Symbol" w:char="F0B1"/>
      </w:r>
      <w:r w:rsidRPr="00744B39">
        <w:rPr>
          <w:sz w:val="20"/>
          <w:szCs w:val="20"/>
        </w:rPr>
        <w:t xml:space="preserve"> 0.</w:t>
      </w:r>
      <w:r w:rsidRPr="00744B39">
        <w:rPr>
          <w:sz w:val="20"/>
          <w:szCs w:val="20"/>
          <w:lang w:eastAsia="zh-CN"/>
        </w:rPr>
        <w:t>03</w:t>
      </w:r>
      <w:r w:rsidRPr="00744B39">
        <w:rPr>
          <w:sz w:val="20"/>
          <w:szCs w:val="20"/>
        </w:rPr>
        <w:t xml:space="preserve"> cm).</w:t>
      </w:r>
      <w:r w:rsidRPr="00744B39">
        <w:rPr>
          <w:color w:val="FF0000"/>
          <w:sz w:val="20"/>
          <w:szCs w:val="20"/>
        </w:rPr>
        <w:t xml:space="preserve"> </w:t>
      </w:r>
      <w:r w:rsidRPr="00744B39">
        <w:rPr>
          <w:sz w:val="20"/>
          <w:szCs w:val="20"/>
          <w:lang w:eastAsia="zh-CN"/>
        </w:rPr>
        <w:t xml:space="preserve">Rooting in the multiplication passage was not encouraged bacause it caused the proliferation rate decreased. </w:t>
      </w:r>
      <w:r w:rsidRPr="00744B39">
        <w:rPr>
          <w:sz w:val="20"/>
          <w:szCs w:val="20"/>
        </w:rPr>
        <w:t xml:space="preserve">Shoot length and vigour were greatest in MS medium containing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w:t>
      </w:r>
      <w:r w:rsidRPr="00744B39">
        <w:rPr>
          <w:sz w:val="20"/>
          <w:szCs w:val="20"/>
          <w:lang w:eastAsia="zh-CN"/>
        </w:rPr>
        <w:t>and</w:t>
      </w:r>
      <w:r w:rsidRPr="00744B39">
        <w:rPr>
          <w:sz w:val="20"/>
          <w:szCs w:val="20"/>
        </w:rPr>
        <w:t xml:space="preserve">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 xml:space="preserve"> (double ‘a’), and no root was found in this medium (Table 1) (Figure 2).</w:t>
      </w:r>
    </w:p>
    <w:p w:rsidR="00AC4397" w:rsidRDefault="00AC4397" w:rsidP="00E22F73">
      <w:pPr>
        <w:suppressAutoHyphens w:val="0"/>
        <w:autoSpaceDE w:val="0"/>
        <w:autoSpaceDN w:val="0"/>
        <w:adjustRightInd w:val="0"/>
        <w:snapToGrid w:val="0"/>
        <w:rPr>
          <w:sz w:val="18"/>
          <w:szCs w:val="18"/>
        </w:rPr>
        <w:sectPr w:rsidR="00AC4397" w:rsidSect="00DC03FD">
          <w:footnotePr>
            <w:pos w:val="beneathText"/>
          </w:footnotePr>
          <w:type w:val="continuous"/>
          <w:pgSz w:w="12240" w:h="15840" w:code="1"/>
          <w:pgMar w:top="1440" w:right="1440" w:bottom="1440" w:left="1440" w:header="720" w:footer="720" w:gutter="0"/>
          <w:cols w:num="2" w:space="480"/>
          <w:docGrid w:linePitch="360" w:charSpace="-3686"/>
        </w:sectPr>
      </w:pPr>
    </w:p>
    <w:p w:rsidR="00AC4397" w:rsidRDefault="00AC4397" w:rsidP="00E22F73">
      <w:pPr>
        <w:suppressAutoHyphens w:val="0"/>
        <w:autoSpaceDE w:val="0"/>
        <w:autoSpaceDN w:val="0"/>
        <w:adjustRightInd w:val="0"/>
        <w:snapToGrid w:val="0"/>
        <w:rPr>
          <w:sz w:val="18"/>
          <w:szCs w:val="18"/>
          <w:lang w:eastAsia="zh-CN"/>
        </w:rPr>
      </w:pPr>
    </w:p>
    <w:p w:rsidR="00AC4397" w:rsidRPr="00744B39" w:rsidRDefault="00AC4397" w:rsidP="00E22F73">
      <w:pPr>
        <w:suppressAutoHyphens w:val="0"/>
        <w:autoSpaceDE w:val="0"/>
        <w:autoSpaceDN w:val="0"/>
        <w:adjustRightInd w:val="0"/>
        <w:snapToGrid w:val="0"/>
        <w:rPr>
          <w:sz w:val="18"/>
          <w:szCs w:val="18"/>
        </w:rPr>
      </w:pPr>
      <w:r w:rsidRPr="00744B39">
        <w:rPr>
          <w:sz w:val="18"/>
          <w:szCs w:val="18"/>
        </w:rPr>
        <w:t xml:space="preserve">Table 1. Effect of basal medium and </w:t>
      </w:r>
      <w:r w:rsidRPr="00744B39">
        <w:rPr>
          <w:sz w:val="18"/>
          <w:szCs w:val="18"/>
          <w:lang w:eastAsia="zh-CN"/>
        </w:rPr>
        <w:t>plant growth regulators</w:t>
      </w:r>
      <w:r w:rsidRPr="00744B39">
        <w:rPr>
          <w:sz w:val="18"/>
          <w:szCs w:val="18"/>
        </w:rPr>
        <w:t xml:space="preserve"> on proliferation, length and </w:t>
      </w:r>
      <w:r w:rsidRPr="00744B39">
        <w:rPr>
          <w:sz w:val="18"/>
          <w:szCs w:val="18"/>
          <w:lang w:eastAsia="zh-CN"/>
        </w:rPr>
        <w:t xml:space="preserve">growth </w:t>
      </w:r>
      <w:r w:rsidRPr="00744B39">
        <w:rPr>
          <w:sz w:val="18"/>
          <w:szCs w:val="18"/>
        </w:rPr>
        <w:t xml:space="preserve">vigour of </w:t>
      </w:r>
      <w:r w:rsidRPr="00744B39">
        <w:rPr>
          <w:i/>
          <w:iCs/>
          <w:sz w:val="18"/>
          <w:szCs w:val="18"/>
        </w:rPr>
        <w:t xml:space="preserve">C. nutans </w:t>
      </w:r>
      <w:r w:rsidRPr="00744B39">
        <w:rPr>
          <w:sz w:val="18"/>
          <w:szCs w:val="18"/>
        </w:rPr>
        <w:t>shoots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886"/>
        <w:gridCol w:w="1020"/>
        <w:gridCol w:w="1890"/>
        <w:gridCol w:w="1643"/>
        <w:gridCol w:w="3242"/>
      </w:tblGrid>
      <w:tr w:rsidR="00AC4397" w:rsidRPr="00744B39">
        <w:trPr>
          <w:jc w:val="center"/>
        </w:trPr>
        <w:tc>
          <w:tcPr>
            <w:tcW w:w="467"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rPr>
              <w:t>Medium</w:t>
            </w:r>
          </w:p>
        </w:tc>
        <w:tc>
          <w:tcPr>
            <w:tcW w:w="462"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BA</w:t>
            </w:r>
            <w:r w:rsidRPr="00744B39">
              <w:rPr>
                <w:color w:val="000000"/>
                <w:sz w:val="18"/>
                <w:szCs w:val="18"/>
                <w:lang w:eastAsia="zh-CN"/>
              </w:rPr>
              <w:t xml:space="preserve"> </w:t>
            </w:r>
            <w:r w:rsidRPr="00744B39">
              <w:rPr>
                <w:color w:val="000000"/>
                <w:sz w:val="18"/>
                <w:szCs w:val="18"/>
              </w:rPr>
              <w:t>(mg L</w:t>
            </w:r>
            <w:r w:rsidRPr="00744B39">
              <w:rPr>
                <w:color w:val="000000"/>
                <w:sz w:val="18"/>
                <w:szCs w:val="18"/>
                <w:vertAlign w:val="superscript"/>
              </w:rPr>
              <w:t>-1</w:t>
            </w:r>
            <w:r w:rsidRPr="00744B39">
              <w:rPr>
                <w:color w:val="000000"/>
                <w:sz w:val="18"/>
                <w:szCs w:val="18"/>
              </w:rPr>
              <w:t>)</w:t>
            </w:r>
          </w:p>
        </w:tc>
        <w:tc>
          <w:tcPr>
            <w:tcW w:w="532"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NAA</w:t>
            </w:r>
            <w:r w:rsidRPr="00744B39">
              <w:rPr>
                <w:color w:val="000000"/>
                <w:sz w:val="18"/>
                <w:szCs w:val="18"/>
                <w:lang w:eastAsia="zh-CN"/>
              </w:rPr>
              <w:t xml:space="preserve"> </w:t>
            </w:r>
            <w:r w:rsidRPr="00744B39">
              <w:rPr>
                <w:color w:val="000000"/>
                <w:sz w:val="18"/>
                <w:szCs w:val="18"/>
              </w:rPr>
              <w:t xml:space="preserve">(mg </w:t>
            </w:r>
            <w:r w:rsidRPr="00744B39">
              <w:rPr>
                <w:rFonts w:eastAsia="MS Mincho"/>
                <w:color w:val="000000"/>
                <w:sz w:val="18"/>
                <w:szCs w:val="18"/>
                <w:lang w:val="en-AU"/>
              </w:rPr>
              <w:t>L</w:t>
            </w:r>
            <w:r w:rsidRPr="00744B39">
              <w:rPr>
                <w:color w:val="000000"/>
                <w:sz w:val="18"/>
                <w:szCs w:val="18"/>
                <w:vertAlign w:val="superscript"/>
              </w:rPr>
              <w:t>-1</w:t>
            </w:r>
            <w:r w:rsidRPr="00744B39">
              <w:rPr>
                <w:color w:val="000000"/>
                <w:sz w:val="18"/>
                <w:szCs w:val="18"/>
              </w:rPr>
              <w:t>)</w:t>
            </w:r>
          </w:p>
        </w:tc>
        <w:tc>
          <w:tcPr>
            <w:tcW w:w="987"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lang w:eastAsia="zh-CN"/>
              </w:rPr>
              <w:t>Average m</w:t>
            </w:r>
            <w:r w:rsidRPr="00744B39">
              <w:rPr>
                <w:color w:val="000000"/>
                <w:sz w:val="18"/>
                <w:szCs w:val="18"/>
              </w:rPr>
              <w:t>ultiplication rate</w:t>
            </w:r>
          </w:p>
        </w:tc>
        <w:tc>
          <w:tcPr>
            <w:tcW w:w="858"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lang w:eastAsia="zh-CN"/>
              </w:rPr>
              <w:t>Average s</w:t>
            </w:r>
            <w:r w:rsidRPr="00744B39">
              <w:rPr>
                <w:color w:val="000000"/>
                <w:sz w:val="18"/>
                <w:szCs w:val="18"/>
              </w:rPr>
              <w:t>hoot length (cm)</w:t>
            </w:r>
          </w:p>
        </w:tc>
        <w:tc>
          <w:tcPr>
            <w:tcW w:w="1693"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Shoot growth v</w:t>
            </w:r>
            <w:r w:rsidRPr="00744B39">
              <w:rPr>
                <w:color w:val="000000"/>
                <w:sz w:val="18"/>
                <w:szCs w:val="18"/>
              </w:rPr>
              <w:t>igour</w:t>
            </w:r>
          </w:p>
        </w:tc>
      </w:tr>
      <w:tr w:rsidR="00AC4397" w:rsidRPr="00744B39">
        <w:trPr>
          <w:jc w:val="center"/>
        </w:trPr>
        <w:tc>
          <w:tcPr>
            <w:tcW w:w="467" w:type="pct"/>
            <w:vAlign w:val="center"/>
          </w:tcPr>
          <w:p w:rsidR="00AC4397" w:rsidRPr="00744B39" w:rsidRDefault="00AC4397" w:rsidP="00B410EB">
            <w:pPr>
              <w:pStyle w:val="BodyText"/>
              <w:suppressAutoHyphens w:val="0"/>
              <w:snapToGrid w:val="0"/>
              <w:spacing w:line="240" w:lineRule="auto"/>
              <w:rPr>
                <w:color w:val="000000"/>
                <w:sz w:val="18"/>
                <w:szCs w:val="18"/>
              </w:rPr>
            </w:pPr>
            <w:bookmarkStart w:id="1" w:name="_Hlk382642212"/>
            <w:r w:rsidRPr="00744B39">
              <w:rPr>
                <w:color w:val="000000"/>
                <w:sz w:val="18"/>
                <w:szCs w:val="18"/>
              </w:rPr>
              <w:t>MS</w:t>
            </w:r>
          </w:p>
        </w:tc>
        <w:tc>
          <w:tcPr>
            <w:tcW w:w="462"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1</w:t>
            </w:r>
            <w:r w:rsidRPr="00744B39">
              <w:rPr>
                <w:color w:val="000000"/>
                <w:sz w:val="18"/>
                <w:szCs w:val="18"/>
              </w:rPr>
              <w:t>.0</w:t>
            </w:r>
          </w:p>
        </w:tc>
        <w:tc>
          <w:tcPr>
            <w:tcW w:w="532"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0.1</w:t>
            </w:r>
          </w:p>
        </w:tc>
        <w:tc>
          <w:tcPr>
            <w:tcW w:w="987"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2</w:t>
            </w:r>
            <w:r w:rsidRPr="00744B39">
              <w:rPr>
                <w:color w:val="000000"/>
                <w:sz w:val="18"/>
                <w:szCs w:val="18"/>
              </w:rPr>
              <w:t>.7</w:t>
            </w:r>
            <w:r w:rsidRPr="00744B39">
              <w:rPr>
                <w:color w:val="000000"/>
                <w:sz w:val="18"/>
                <w:szCs w:val="18"/>
                <w:lang w:eastAsia="zh-CN"/>
              </w:rPr>
              <w:t>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0.12 b</w:t>
            </w:r>
          </w:p>
        </w:tc>
        <w:tc>
          <w:tcPr>
            <w:tcW w:w="858"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3</w:t>
            </w:r>
            <w:r w:rsidRPr="00744B39">
              <w:rPr>
                <w:color w:val="000000"/>
                <w:sz w:val="18"/>
                <w:szCs w:val="18"/>
              </w:rPr>
              <w:t>.</w:t>
            </w:r>
            <w:r w:rsidRPr="00744B39">
              <w:rPr>
                <w:color w:val="000000"/>
                <w:sz w:val="18"/>
                <w:szCs w:val="18"/>
                <w:lang w:eastAsia="zh-CN"/>
              </w:rPr>
              <w:t>53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0.09 a</w:t>
            </w:r>
          </w:p>
        </w:tc>
        <w:tc>
          <w:tcPr>
            <w:tcW w:w="1693" w:type="pct"/>
            <w:vAlign w:val="center"/>
          </w:tcPr>
          <w:p w:rsidR="00AC4397" w:rsidRPr="00DC03FD" w:rsidRDefault="00AC4397" w:rsidP="00B410EB">
            <w:pPr>
              <w:pStyle w:val="BodyText"/>
              <w:suppressAutoHyphens w:val="0"/>
              <w:snapToGrid w:val="0"/>
              <w:spacing w:line="240" w:lineRule="auto"/>
              <w:rPr>
                <w:color w:val="000000"/>
                <w:sz w:val="17"/>
                <w:szCs w:val="17"/>
              </w:rPr>
            </w:pPr>
            <w:r w:rsidRPr="00DC03FD">
              <w:rPr>
                <w:color w:val="000000"/>
                <w:sz w:val="17"/>
                <w:szCs w:val="17"/>
              </w:rPr>
              <w:t xml:space="preserve">All leaves green. Vigorous shoots. </w:t>
            </w:r>
            <w:r w:rsidRPr="00DC03FD">
              <w:rPr>
                <w:color w:val="000000"/>
                <w:sz w:val="17"/>
                <w:szCs w:val="17"/>
                <w:lang w:eastAsia="zh-CN"/>
              </w:rPr>
              <w:t xml:space="preserve">Roots. </w:t>
            </w:r>
            <w:r w:rsidRPr="00DC03FD">
              <w:rPr>
                <w:color w:val="000000"/>
                <w:sz w:val="17"/>
                <w:szCs w:val="17"/>
              </w:rPr>
              <w:t>++</w:t>
            </w:r>
          </w:p>
        </w:tc>
      </w:tr>
      <w:tr w:rsidR="00AC4397" w:rsidRPr="00744B39">
        <w:trPr>
          <w:jc w:val="center"/>
        </w:trPr>
        <w:tc>
          <w:tcPr>
            <w:tcW w:w="467"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½</w:t>
            </w:r>
            <w:r w:rsidRPr="00744B39">
              <w:rPr>
                <w:color w:val="000000"/>
                <w:sz w:val="18"/>
                <w:szCs w:val="18"/>
                <w:lang w:eastAsia="zh-CN"/>
              </w:rPr>
              <w:t>MS</w:t>
            </w:r>
          </w:p>
        </w:tc>
        <w:tc>
          <w:tcPr>
            <w:tcW w:w="462"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1</w:t>
            </w:r>
            <w:r w:rsidRPr="00744B39">
              <w:rPr>
                <w:color w:val="000000"/>
                <w:sz w:val="18"/>
                <w:szCs w:val="18"/>
              </w:rPr>
              <w:t>.0</w:t>
            </w:r>
          </w:p>
        </w:tc>
        <w:tc>
          <w:tcPr>
            <w:tcW w:w="532"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0.1</w:t>
            </w:r>
          </w:p>
        </w:tc>
        <w:tc>
          <w:tcPr>
            <w:tcW w:w="987"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lang w:eastAsia="zh-CN"/>
              </w:rPr>
              <w:t>1.63</w:t>
            </w:r>
            <w:r w:rsidRPr="00744B39">
              <w:rPr>
                <w:color w:val="000000"/>
                <w:sz w:val="18"/>
                <w:szCs w:val="18"/>
              </w:rPr>
              <w:t xml:space="preserve"> </w:t>
            </w:r>
            <w:r w:rsidRPr="00744B39">
              <w:rPr>
                <w:color w:val="000000"/>
                <w:sz w:val="18"/>
                <w:szCs w:val="18"/>
              </w:rPr>
              <w:sym w:font="Symbol" w:char="F0B1"/>
            </w:r>
            <w:r w:rsidRPr="00744B39">
              <w:rPr>
                <w:color w:val="000000"/>
                <w:sz w:val="18"/>
                <w:szCs w:val="18"/>
                <w:lang w:eastAsia="zh-CN"/>
              </w:rPr>
              <w:t xml:space="preserve"> 0.09 d</w:t>
            </w:r>
          </w:p>
        </w:tc>
        <w:tc>
          <w:tcPr>
            <w:tcW w:w="858"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1.87</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0.03 b</w:t>
            </w:r>
          </w:p>
        </w:tc>
        <w:tc>
          <w:tcPr>
            <w:tcW w:w="1693" w:type="pct"/>
            <w:vAlign w:val="center"/>
          </w:tcPr>
          <w:p w:rsidR="00AC4397" w:rsidRPr="00DC03FD" w:rsidRDefault="00AC4397" w:rsidP="00B410EB">
            <w:pPr>
              <w:suppressAutoHyphens w:val="0"/>
              <w:snapToGrid w:val="0"/>
              <w:rPr>
                <w:color w:val="000000"/>
                <w:sz w:val="17"/>
                <w:szCs w:val="17"/>
              </w:rPr>
            </w:pPr>
            <w:r w:rsidRPr="00DC03FD">
              <w:rPr>
                <w:color w:val="000000"/>
                <w:sz w:val="17"/>
                <w:szCs w:val="17"/>
              </w:rPr>
              <w:t xml:space="preserve">Slight yellowing of lower leaves. Slow shoot growth. </w:t>
            </w:r>
            <w:r w:rsidRPr="00DC03FD">
              <w:rPr>
                <w:color w:val="000000"/>
                <w:sz w:val="17"/>
                <w:szCs w:val="17"/>
                <w:lang w:eastAsia="zh-CN"/>
              </w:rPr>
              <w:t xml:space="preserve">Roots. </w:t>
            </w:r>
            <w:r w:rsidRPr="00DC03FD">
              <w:rPr>
                <w:color w:val="000000"/>
                <w:sz w:val="17"/>
                <w:szCs w:val="17"/>
              </w:rPr>
              <w:t>+</w:t>
            </w:r>
          </w:p>
        </w:tc>
      </w:tr>
      <w:tr w:rsidR="00AC4397" w:rsidRPr="00744B39">
        <w:trPr>
          <w:jc w:val="center"/>
        </w:trPr>
        <w:tc>
          <w:tcPr>
            <w:tcW w:w="467"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MS</w:t>
            </w:r>
          </w:p>
        </w:tc>
        <w:tc>
          <w:tcPr>
            <w:tcW w:w="462"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lang w:eastAsia="zh-CN"/>
              </w:rPr>
              <w:t>1</w:t>
            </w:r>
            <w:r w:rsidRPr="00744B39">
              <w:rPr>
                <w:color w:val="000000"/>
                <w:sz w:val="18"/>
                <w:szCs w:val="18"/>
              </w:rPr>
              <w:t>.0</w:t>
            </w:r>
          </w:p>
        </w:tc>
        <w:tc>
          <w:tcPr>
            <w:tcW w:w="532"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rPr>
              <w:t>0.</w:t>
            </w:r>
            <w:r w:rsidRPr="00744B39">
              <w:rPr>
                <w:color w:val="000000"/>
                <w:sz w:val="18"/>
                <w:szCs w:val="18"/>
                <w:lang w:eastAsia="zh-CN"/>
              </w:rPr>
              <w:t>02</w:t>
            </w:r>
          </w:p>
        </w:tc>
        <w:tc>
          <w:tcPr>
            <w:tcW w:w="987"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3</w:t>
            </w:r>
            <w:r w:rsidRPr="00744B39">
              <w:rPr>
                <w:color w:val="000000"/>
                <w:sz w:val="18"/>
                <w:szCs w:val="18"/>
              </w:rPr>
              <w:t>.</w:t>
            </w:r>
            <w:r w:rsidRPr="00744B39">
              <w:rPr>
                <w:color w:val="000000"/>
                <w:sz w:val="18"/>
                <w:szCs w:val="18"/>
                <w:lang w:eastAsia="zh-CN"/>
              </w:rPr>
              <w:t>90</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 xml:space="preserve"> 0.06 a</w:t>
            </w:r>
          </w:p>
        </w:tc>
        <w:tc>
          <w:tcPr>
            <w:tcW w:w="858"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rPr>
              <w:t>3.</w:t>
            </w:r>
            <w:r w:rsidRPr="00744B39">
              <w:rPr>
                <w:color w:val="000000"/>
                <w:sz w:val="18"/>
                <w:szCs w:val="18"/>
                <w:lang w:eastAsia="zh-CN"/>
              </w:rPr>
              <w:t>33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0.03 a</w:t>
            </w:r>
          </w:p>
        </w:tc>
        <w:tc>
          <w:tcPr>
            <w:tcW w:w="1693" w:type="pct"/>
            <w:vAlign w:val="center"/>
          </w:tcPr>
          <w:p w:rsidR="00AC4397" w:rsidRPr="00DC03FD" w:rsidRDefault="00AC4397" w:rsidP="00B410EB">
            <w:pPr>
              <w:suppressAutoHyphens w:val="0"/>
              <w:snapToGrid w:val="0"/>
              <w:rPr>
                <w:color w:val="000000"/>
                <w:sz w:val="17"/>
                <w:szCs w:val="17"/>
              </w:rPr>
            </w:pPr>
            <w:r w:rsidRPr="00DC03FD">
              <w:rPr>
                <w:color w:val="000000"/>
                <w:sz w:val="17"/>
                <w:szCs w:val="17"/>
              </w:rPr>
              <w:t>All leaves green. Vigorous shoots.</w:t>
            </w:r>
            <w:r w:rsidRPr="00DC03FD">
              <w:rPr>
                <w:color w:val="000000"/>
                <w:sz w:val="17"/>
                <w:szCs w:val="17"/>
                <w:lang w:eastAsia="zh-CN"/>
              </w:rPr>
              <w:t xml:space="preserve"> No root.</w:t>
            </w:r>
            <w:r w:rsidRPr="00DC03FD">
              <w:rPr>
                <w:color w:val="000000"/>
                <w:sz w:val="17"/>
                <w:szCs w:val="17"/>
              </w:rPr>
              <w:t xml:space="preserve"> +++</w:t>
            </w:r>
          </w:p>
        </w:tc>
      </w:tr>
      <w:tr w:rsidR="00AC4397" w:rsidRPr="00744B39">
        <w:trPr>
          <w:jc w:val="center"/>
        </w:trPr>
        <w:tc>
          <w:tcPr>
            <w:tcW w:w="467" w:type="pct"/>
            <w:vAlign w:val="center"/>
          </w:tcPr>
          <w:p w:rsidR="00AC4397" w:rsidRPr="00744B39" w:rsidRDefault="00AC4397" w:rsidP="00B410EB">
            <w:pPr>
              <w:pStyle w:val="BodyText"/>
              <w:suppressAutoHyphens w:val="0"/>
              <w:snapToGrid w:val="0"/>
              <w:spacing w:line="240" w:lineRule="auto"/>
              <w:rPr>
                <w:color w:val="000000"/>
                <w:sz w:val="18"/>
                <w:szCs w:val="18"/>
              </w:rPr>
            </w:pPr>
            <w:r w:rsidRPr="00744B39">
              <w:rPr>
                <w:color w:val="000000"/>
                <w:sz w:val="18"/>
                <w:szCs w:val="18"/>
              </w:rPr>
              <w:t>½</w:t>
            </w:r>
            <w:r w:rsidRPr="00744B39">
              <w:rPr>
                <w:color w:val="000000"/>
                <w:sz w:val="18"/>
                <w:szCs w:val="18"/>
                <w:lang w:eastAsia="zh-CN"/>
              </w:rPr>
              <w:t>MS</w:t>
            </w:r>
          </w:p>
        </w:tc>
        <w:tc>
          <w:tcPr>
            <w:tcW w:w="462"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1</w:t>
            </w:r>
            <w:r w:rsidRPr="00744B39">
              <w:rPr>
                <w:color w:val="000000"/>
                <w:sz w:val="18"/>
                <w:szCs w:val="18"/>
              </w:rPr>
              <w:t>.0</w:t>
            </w:r>
          </w:p>
        </w:tc>
        <w:tc>
          <w:tcPr>
            <w:tcW w:w="532"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rPr>
              <w:t>0.</w:t>
            </w:r>
            <w:r w:rsidRPr="00744B39">
              <w:rPr>
                <w:color w:val="000000"/>
                <w:sz w:val="18"/>
                <w:szCs w:val="18"/>
                <w:lang w:eastAsia="zh-CN"/>
              </w:rPr>
              <w:t>02</w:t>
            </w:r>
          </w:p>
        </w:tc>
        <w:tc>
          <w:tcPr>
            <w:tcW w:w="987"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2</w:t>
            </w:r>
            <w:r w:rsidRPr="00744B39">
              <w:rPr>
                <w:color w:val="000000"/>
                <w:sz w:val="18"/>
                <w:szCs w:val="18"/>
              </w:rPr>
              <w:t>.</w:t>
            </w:r>
            <w:r w:rsidRPr="00744B39">
              <w:rPr>
                <w:color w:val="000000"/>
                <w:sz w:val="18"/>
                <w:szCs w:val="18"/>
                <w:lang w:eastAsia="zh-CN"/>
              </w:rPr>
              <w:t>13</w:t>
            </w:r>
            <w:r w:rsidRPr="00744B39">
              <w:rPr>
                <w:color w:val="000000"/>
                <w:sz w:val="18"/>
                <w:szCs w:val="18"/>
              </w:rPr>
              <w:t xml:space="preserve"> </w:t>
            </w:r>
            <w:r w:rsidRPr="00744B39">
              <w:rPr>
                <w:color w:val="000000"/>
                <w:sz w:val="18"/>
                <w:szCs w:val="18"/>
              </w:rPr>
              <w:sym w:font="Symbol" w:char="F0B1"/>
            </w:r>
            <w:r w:rsidRPr="00744B39">
              <w:rPr>
                <w:color w:val="000000"/>
                <w:sz w:val="18"/>
                <w:szCs w:val="18"/>
                <w:lang w:eastAsia="zh-CN"/>
              </w:rPr>
              <w:t xml:space="preserve">  0.09 c</w:t>
            </w:r>
          </w:p>
        </w:tc>
        <w:tc>
          <w:tcPr>
            <w:tcW w:w="858" w:type="pct"/>
            <w:vAlign w:val="center"/>
          </w:tcPr>
          <w:p w:rsidR="00AC4397" w:rsidRPr="00744B39" w:rsidRDefault="00AC4397" w:rsidP="00B410EB">
            <w:pPr>
              <w:pStyle w:val="BodyText"/>
              <w:suppressAutoHyphens w:val="0"/>
              <w:snapToGrid w:val="0"/>
              <w:spacing w:line="240" w:lineRule="auto"/>
              <w:rPr>
                <w:color w:val="000000"/>
                <w:sz w:val="18"/>
                <w:szCs w:val="18"/>
                <w:lang w:eastAsia="zh-CN"/>
              </w:rPr>
            </w:pPr>
            <w:r w:rsidRPr="00744B39">
              <w:rPr>
                <w:color w:val="000000"/>
                <w:sz w:val="18"/>
                <w:szCs w:val="18"/>
                <w:lang w:eastAsia="zh-CN"/>
              </w:rPr>
              <w:t>1</w:t>
            </w:r>
            <w:r w:rsidRPr="00744B39">
              <w:rPr>
                <w:color w:val="000000"/>
                <w:sz w:val="18"/>
                <w:szCs w:val="18"/>
              </w:rPr>
              <w:t>.</w:t>
            </w:r>
            <w:r w:rsidRPr="00744B39">
              <w:rPr>
                <w:color w:val="000000"/>
                <w:sz w:val="18"/>
                <w:szCs w:val="18"/>
                <w:lang w:eastAsia="zh-CN"/>
              </w:rPr>
              <w:t>60</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w:t>
            </w:r>
            <w:r w:rsidRPr="00744B39">
              <w:rPr>
                <w:color w:val="000000"/>
                <w:sz w:val="18"/>
                <w:szCs w:val="18"/>
                <w:lang w:eastAsia="zh-CN"/>
              </w:rPr>
              <w:t>0.06 c</w:t>
            </w:r>
          </w:p>
        </w:tc>
        <w:tc>
          <w:tcPr>
            <w:tcW w:w="1693" w:type="pct"/>
            <w:vAlign w:val="center"/>
          </w:tcPr>
          <w:p w:rsidR="00AC4397" w:rsidRPr="00DC03FD" w:rsidRDefault="00AC4397" w:rsidP="00B410EB">
            <w:pPr>
              <w:pStyle w:val="BodyText"/>
              <w:suppressAutoHyphens w:val="0"/>
              <w:snapToGrid w:val="0"/>
              <w:spacing w:line="240" w:lineRule="auto"/>
              <w:rPr>
                <w:color w:val="000000"/>
                <w:sz w:val="17"/>
                <w:szCs w:val="17"/>
              </w:rPr>
            </w:pPr>
            <w:r w:rsidRPr="00DC03FD">
              <w:rPr>
                <w:color w:val="000000"/>
                <w:sz w:val="17"/>
                <w:szCs w:val="17"/>
              </w:rPr>
              <w:t xml:space="preserve">Slight yellowing of lower leaves. Slow shoot growth. </w:t>
            </w:r>
            <w:r w:rsidRPr="00DC03FD">
              <w:rPr>
                <w:color w:val="000000"/>
                <w:sz w:val="17"/>
                <w:szCs w:val="17"/>
                <w:lang w:eastAsia="zh-CN"/>
              </w:rPr>
              <w:t xml:space="preserve">No root. </w:t>
            </w:r>
            <w:r w:rsidRPr="00DC03FD">
              <w:rPr>
                <w:color w:val="000000"/>
                <w:sz w:val="17"/>
                <w:szCs w:val="17"/>
              </w:rPr>
              <w:t>+</w:t>
            </w:r>
          </w:p>
        </w:tc>
      </w:tr>
    </w:tbl>
    <w:bookmarkEnd w:id="1"/>
    <w:p w:rsidR="00AC4397" w:rsidRPr="00744B39" w:rsidRDefault="00AC4397" w:rsidP="00744B39">
      <w:pPr>
        <w:pStyle w:val="BodyText"/>
        <w:tabs>
          <w:tab w:val="left" w:pos="5773"/>
        </w:tabs>
        <w:suppressAutoHyphens w:val="0"/>
        <w:snapToGrid w:val="0"/>
        <w:spacing w:line="240" w:lineRule="auto"/>
        <w:jc w:val="both"/>
        <w:rPr>
          <w:sz w:val="18"/>
          <w:szCs w:val="18"/>
        </w:rPr>
      </w:pPr>
      <w:r w:rsidRPr="00744B39">
        <w:rPr>
          <w:sz w:val="18"/>
          <w:szCs w:val="18"/>
        </w:rPr>
        <w:t>Means (</w:t>
      </w:r>
      <w:r w:rsidRPr="00744B39">
        <w:rPr>
          <w:sz w:val="18"/>
          <w:szCs w:val="18"/>
        </w:rPr>
        <w:sym w:font="Symbol" w:char="F0B1"/>
      </w:r>
      <w:r w:rsidRPr="00744B39">
        <w:rPr>
          <w:sz w:val="18"/>
          <w:szCs w:val="18"/>
        </w:rPr>
        <w:t xml:space="preserve"> SE) with different letters within a column are significantly different (ANOVA and Tukey’s test; </w:t>
      </w:r>
      <w:r w:rsidRPr="00744B39">
        <w:rPr>
          <w:i/>
          <w:iCs/>
          <w:sz w:val="18"/>
          <w:szCs w:val="18"/>
        </w:rPr>
        <w:t>P</w:t>
      </w:r>
      <w:r w:rsidRPr="00744B39">
        <w:rPr>
          <w:sz w:val="18"/>
          <w:szCs w:val="18"/>
        </w:rPr>
        <w:t xml:space="preserve"> &lt; 0.05; n = 30 jars). ‘+++’: good; ‘++’: intermediate; ‘+’: poor</w:t>
      </w:r>
    </w:p>
    <w:p w:rsidR="00AC4397" w:rsidRPr="00744B39" w:rsidRDefault="00AC4397" w:rsidP="00744B39">
      <w:pPr>
        <w:suppressAutoHyphens w:val="0"/>
        <w:snapToGrid w:val="0"/>
        <w:ind w:firstLine="425"/>
        <w:jc w:val="both"/>
        <w:rPr>
          <w:sz w:val="20"/>
          <w:szCs w:val="20"/>
          <w:lang w:eastAsia="zh-CN"/>
        </w:rPr>
      </w:pPr>
    </w:p>
    <w:p w:rsidR="00AC4397" w:rsidRPr="00744B39" w:rsidRDefault="00AC4397" w:rsidP="00844868">
      <w:pPr>
        <w:suppressAutoHyphens w:val="0"/>
        <w:snapToGrid w:val="0"/>
        <w:jc w:val="center"/>
        <w:rPr>
          <w:sz w:val="18"/>
          <w:szCs w:val="18"/>
        </w:rPr>
      </w:pPr>
      <w:r w:rsidRPr="00744B39">
        <w:rPr>
          <w:sz w:val="18"/>
          <w:szCs w:val="18"/>
        </w:rPr>
        <w:t xml:space="preserve">Table </w:t>
      </w:r>
      <w:r w:rsidRPr="00744B39">
        <w:rPr>
          <w:sz w:val="18"/>
          <w:szCs w:val="18"/>
          <w:lang w:eastAsia="zh-CN"/>
        </w:rPr>
        <w:t>2</w:t>
      </w:r>
      <w:r w:rsidRPr="00744B39">
        <w:rPr>
          <w:sz w:val="18"/>
          <w:szCs w:val="18"/>
        </w:rPr>
        <w:t xml:space="preserve">. Effect of </w:t>
      </w:r>
      <w:r w:rsidRPr="00744B39">
        <w:rPr>
          <w:sz w:val="18"/>
          <w:szCs w:val="18"/>
          <w:lang w:eastAsia="zh-CN"/>
        </w:rPr>
        <w:t xml:space="preserve">plant growth regulators </w:t>
      </w:r>
      <w:r w:rsidRPr="00744B39">
        <w:rPr>
          <w:sz w:val="18"/>
          <w:szCs w:val="18"/>
        </w:rPr>
        <w:t xml:space="preserve">on rooting frequency, root number, root length and plantlet height of </w:t>
      </w:r>
      <w:r w:rsidRPr="00744B39">
        <w:rPr>
          <w:i/>
          <w:iCs/>
          <w:sz w:val="18"/>
          <w:szCs w:val="18"/>
        </w:rPr>
        <w:t>C. nutans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842"/>
        <w:gridCol w:w="1208"/>
        <w:gridCol w:w="1502"/>
        <w:gridCol w:w="1389"/>
        <w:gridCol w:w="1379"/>
        <w:gridCol w:w="2430"/>
      </w:tblGrid>
      <w:tr w:rsidR="00AC4397" w:rsidRPr="00744B39">
        <w:trPr>
          <w:jc w:val="center"/>
        </w:trPr>
        <w:tc>
          <w:tcPr>
            <w:tcW w:w="4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Medium</w:t>
            </w:r>
          </w:p>
        </w:tc>
        <w:tc>
          <w:tcPr>
            <w:tcW w:w="440"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I</w:t>
            </w:r>
            <w:r w:rsidRPr="00744B39">
              <w:rPr>
                <w:color w:val="000000"/>
                <w:sz w:val="18"/>
                <w:szCs w:val="18"/>
              </w:rPr>
              <w:t>BA</w:t>
            </w:r>
            <w:r w:rsidRPr="00744B39">
              <w:rPr>
                <w:color w:val="000000"/>
                <w:sz w:val="18"/>
                <w:szCs w:val="18"/>
                <w:lang w:eastAsia="zh-CN"/>
              </w:rPr>
              <w:t xml:space="preserve"> </w:t>
            </w:r>
            <w:r w:rsidRPr="00744B39">
              <w:rPr>
                <w:color w:val="000000"/>
                <w:sz w:val="18"/>
                <w:szCs w:val="18"/>
              </w:rPr>
              <w:t xml:space="preserve">(mg </w:t>
            </w:r>
            <w:r w:rsidRPr="00744B39">
              <w:rPr>
                <w:rFonts w:eastAsia="MS Mincho"/>
                <w:color w:val="000000"/>
                <w:sz w:val="18"/>
                <w:szCs w:val="18"/>
                <w:lang w:val="en-AU"/>
              </w:rPr>
              <w:t>L</w:t>
            </w:r>
            <w:r w:rsidRPr="00744B39">
              <w:rPr>
                <w:color w:val="000000"/>
                <w:sz w:val="18"/>
                <w:szCs w:val="18"/>
                <w:vertAlign w:val="superscript"/>
              </w:rPr>
              <w:t>-1</w:t>
            </w:r>
            <w:r w:rsidRPr="00744B39">
              <w:rPr>
                <w:color w:val="000000"/>
                <w:sz w:val="18"/>
                <w:szCs w:val="18"/>
              </w:rPr>
              <w:t>)</w:t>
            </w:r>
          </w:p>
        </w:tc>
        <w:tc>
          <w:tcPr>
            <w:tcW w:w="6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Average r</w:t>
            </w:r>
            <w:r w:rsidRPr="00744B39">
              <w:rPr>
                <w:color w:val="000000"/>
                <w:sz w:val="18"/>
                <w:szCs w:val="18"/>
              </w:rPr>
              <w:t xml:space="preserve">ooting </w:t>
            </w:r>
            <w:r w:rsidRPr="00744B39">
              <w:rPr>
                <w:color w:val="000000"/>
                <w:sz w:val="18"/>
                <w:szCs w:val="18"/>
                <w:lang w:eastAsia="zh-CN"/>
              </w:rPr>
              <w:t xml:space="preserve">rate </w:t>
            </w:r>
            <w:r w:rsidRPr="00744B39">
              <w:rPr>
                <w:color w:val="000000"/>
                <w:sz w:val="18"/>
                <w:szCs w:val="18"/>
              </w:rPr>
              <w:t>(%)</w:t>
            </w:r>
          </w:p>
        </w:tc>
        <w:tc>
          <w:tcPr>
            <w:tcW w:w="784"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Average r</w:t>
            </w:r>
            <w:r w:rsidRPr="00744B39">
              <w:rPr>
                <w:color w:val="000000"/>
                <w:sz w:val="18"/>
                <w:szCs w:val="18"/>
              </w:rPr>
              <w:t>oot number</w:t>
            </w:r>
            <w:r w:rsidRPr="00744B39">
              <w:rPr>
                <w:color w:val="000000"/>
                <w:sz w:val="18"/>
                <w:szCs w:val="18"/>
                <w:lang w:eastAsia="zh-CN"/>
              </w:rPr>
              <w:t xml:space="preserve"> per plantlet</w:t>
            </w:r>
          </w:p>
        </w:tc>
        <w:tc>
          <w:tcPr>
            <w:tcW w:w="725"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Average l</w:t>
            </w:r>
            <w:r w:rsidRPr="00744B39">
              <w:rPr>
                <w:color w:val="000000"/>
                <w:sz w:val="18"/>
                <w:szCs w:val="18"/>
              </w:rPr>
              <w:t>ength</w:t>
            </w:r>
            <w:r w:rsidRPr="00744B39">
              <w:rPr>
                <w:color w:val="000000"/>
                <w:sz w:val="18"/>
                <w:szCs w:val="18"/>
                <w:lang w:eastAsia="zh-CN"/>
              </w:rPr>
              <w:t xml:space="preserve"> per root</w:t>
            </w:r>
            <w:r w:rsidRPr="00744B39">
              <w:rPr>
                <w:color w:val="000000"/>
                <w:sz w:val="18"/>
                <w:szCs w:val="18"/>
              </w:rPr>
              <w:t xml:space="preserve"> (cm)</w:t>
            </w:r>
          </w:p>
        </w:tc>
        <w:tc>
          <w:tcPr>
            <w:tcW w:w="720"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Average p</w:t>
            </w:r>
            <w:r w:rsidRPr="00744B39">
              <w:rPr>
                <w:color w:val="000000"/>
                <w:sz w:val="18"/>
                <w:szCs w:val="18"/>
              </w:rPr>
              <w:t>lantlet height (cm)</w:t>
            </w:r>
          </w:p>
        </w:tc>
        <w:tc>
          <w:tcPr>
            <w:tcW w:w="1269"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Growth v</w:t>
            </w:r>
            <w:r w:rsidRPr="00744B39">
              <w:rPr>
                <w:color w:val="000000"/>
                <w:sz w:val="18"/>
                <w:szCs w:val="18"/>
              </w:rPr>
              <w:t>igour</w:t>
            </w:r>
          </w:p>
        </w:tc>
      </w:tr>
      <w:tr w:rsidR="00AC4397" w:rsidRPr="00744B39">
        <w:trPr>
          <w:jc w:val="center"/>
        </w:trPr>
        <w:tc>
          <w:tcPr>
            <w:tcW w:w="4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½MS</w:t>
            </w:r>
          </w:p>
        </w:tc>
        <w:tc>
          <w:tcPr>
            <w:tcW w:w="44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rPr>
              <w:t>0.</w:t>
            </w:r>
            <w:r w:rsidRPr="00744B39">
              <w:rPr>
                <w:color w:val="000000"/>
                <w:sz w:val="18"/>
                <w:szCs w:val="18"/>
                <w:lang w:eastAsia="zh-CN"/>
              </w:rPr>
              <w:t>1</w:t>
            </w:r>
          </w:p>
        </w:tc>
        <w:tc>
          <w:tcPr>
            <w:tcW w:w="6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100</w:t>
            </w:r>
            <w:r w:rsidRPr="00744B39">
              <w:rPr>
                <w:color w:val="000000"/>
                <w:sz w:val="18"/>
                <w:szCs w:val="18"/>
              </w:rPr>
              <w:t>.0</w:t>
            </w:r>
          </w:p>
        </w:tc>
        <w:tc>
          <w:tcPr>
            <w:tcW w:w="784"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2.23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0.1</w:t>
            </w:r>
            <w:r w:rsidRPr="00744B39">
              <w:rPr>
                <w:color w:val="000000"/>
                <w:sz w:val="18"/>
                <w:szCs w:val="18"/>
                <w:lang w:eastAsia="zh-CN"/>
              </w:rPr>
              <w:t>1 b</w:t>
            </w:r>
          </w:p>
        </w:tc>
        <w:tc>
          <w:tcPr>
            <w:tcW w:w="725"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4</w:t>
            </w:r>
            <w:r w:rsidRPr="00744B39">
              <w:rPr>
                <w:color w:val="000000"/>
                <w:sz w:val="18"/>
                <w:szCs w:val="18"/>
              </w:rPr>
              <w:t>.7</w:t>
            </w:r>
            <w:r w:rsidRPr="00744B39">
              <w:rPr>
                <w:color w:val="000000"/>
                <w:sz w:val="18"/>
                <w:szCs w:val="18"/>
                <w:lang w:eastAsia="zh-CN"/>
              </w:rPr>
              <w:t xml:space="preserve">3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74 a</w:t>
            </w:r>
          </w:p>
        </w:tc>
        <w:tc>
          <w:tcPr>
            <w:tcW w:w="720"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10.43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 xml:space="preserve">44 </w:t>
            </w:r>
            <w:r w:rsidRPr="00744B39">
              <w:rPr>
                <w:color w:val="000000"/>
                <w:sz w:val="18"/>
                <w:szCs w:val="18"/>
              </w:rPr>
              <w:t>a</w:t>
            </w:r>
          </w:p>
        </w:tc>
        <w:tc>
          <w:tcPr>
            <w:tcW w:w="1269" w:type="pct"/>
            <w:vAlign w:val="center"/>
          </w:tcPr>
          <w:p w:rsidR="00AC4397" w:rsidRPr="00DC03FD" w:rsidRDefault="00AC4397" w:rsidP="00B410EB">
            <w:pPr>
              <w:suppressAutoHyphens w:val="0"/>
              <w:snapToGrid w:val="0"/>
              <w:rPr>
                <w:color w:val="000000"/>
                <w:sz w:val="16"/>
                <w:szCs w:val="16"/>
                <w:lang w:eastAsia="zh-CN"/>
              </w:rPr>
            </w:pPr>
            <w:bookmarkStart w:id="2" w:name="OLE_LINK43"/>
            <w:bookmarkStart w:id="3" w:name="OLE_LINK44"/>
            <w:bookmarkStart w:id="4" w:name="OLE_LINK53"/>
            <w:bookmarkStart w:id="5" w:name="OLE_LINK58"/>
            <w:r w:rsidRPr="00DC03FD">
              <w:rPr>
                <w:color w:val="000000"/>
                <w:sz w:val="16"/>
                <w:szCs w:val="16"/>
                <w:lang w:eastAsia="zh-CN"/>
              </w:rPr>
              <w:t>All</w:t>
            </w:r>
            <w:r w:rsidRPr="00DC03FD">
              <w:rPr>
                <w:color w:val="000000"/>
                <w:sz w:val="16"/>
                <w:szCs w:val="16"/>
              </w:rPr>
              <w:t xml:space="preserve"> </w:t>
            </w:r>
            <w:r w:rsidRPr="00DC03FD">
              <w:rPr>
                <w:color w:val="000000"/>
                <w:sz w:val="16"/>
                <w:szCs w:val="16"/>
                <w:lang w:eastAsia="zh-CN"/>
              </w:rPr>
              <w:t xml:space="preserve">plantlet grew vigourly; </w:t>
            </w:r>
            <w:r w:rsidRPr="00DC03FD">
              <w:rPr>
                <w:color w:val="000000"/>
                <w:sz w:val="16"/>
                <w:szCs w:val="16"/>
              </w:rPr>
              <w:t xml:space="preserve">leaves </w:t>
            </w:r>
            <w:bookmarkEnd w:id="2"/>
            <w:bookmarkEnd w:id="3"/>
            <w:r w:rsidRPr="00DC03FD">
              <w:rPr>
                <w:color w:val="000000"/>
                <w:sz w:val="16"/>
                <w:szCs w:val="16"/>
                <w:lang w:eastAsia="zh-CN"/>
              </w:rPr>
              <w:t>green</w:t>
            </w:r>
            <w:r w:rsidRPr="00DC03FD">
              <w:rPr>
                <w:color w:val="000000"/>
                <w:sz w:val="16"/>
                <w:szCs w:val="16"/>
              </w:rPr>
              <w:t xml:space="preserve">; </w:t>
            </w:r>
            <w:r w:rsidRPr="00DC03FD">
              <w:rPr>
                <w:color w:val="000000"/>
                <w:sz w:val="16"/>
                <w:szCs w:val="16"/>
                <w:lang w:eastAsia="zh-CN"/>
              </w:rPr>
              <w:t xml:space="preserve">shoot </w:t>
            </w:r>
            <w:r w:rsidRPr="00DC03FD">
              <w:rPr>
                <w:color w:val="000000"/>
                <w:sz w:val="16"/>
                <w:szCs w:val="16"/>
              </w:rPr>
              <w:t xml:space="preserve">elongating. </w:t>
            </w:r>
            <w:bookmarkEnd w:id="4"/>
            <w:bookmarkEnd w:id="5"/>
            <w:r w:rsidRPr="00DC03FD">
              <w:rPr>
                <w:color w:val="000000"/>
                <w:sz w:val="16"/>
                <w:szCs w:val="16"/>
              </w:rPr>
              <w:t>+</w:t>
            </w:r>
            <w:r w:rsidRPr="00DC03FD">
              <w:rPr>
                <w:color w:val="000000"/>
                <w:sz w:val="16"/>
                <w:szCs w:val="16"/>
                <w:lang w:eastAsia="zh-CN"/>
              </w:rPr>
              <w:t>++</w:t>
            </w:r>
          </w:p>
        </w:tc>
      </w:tr>
      <w:tr w:rsidR="00AC4397" w:rsidRPr="00744B39">
        <w:trPr>
          <w:jc w:val="center"/>
        </w:trPr>
        <w:tc>
          <w:tcPr>
            <w:tcW w:w="4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½MS</w:t>
            </w:r>
          </w:p>
        </w:tc>
        <w:tc>
          <w:tcPr>
            <w:tcW w:w="44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rPr>
              <w:t>0.2</w:t>
            </w:r>
            <w:r w:rsidRPr="00744B39">
              <w:rPr>
                <w:color w:val="000000"/>
                <w:sz w:val="18"/>
                <w:szCs w:val="18"/>
                <w:lang w:eastAsia="zh-CN"/>
              </w:rPr>
              <w:t>5</w:t>
            </w:r>
          </w:p>
        </w:tc>
        <w:tc>
          <w:tcPr>
            <w:tcW w:w="631"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100.0</w:t>
            </w:r>
          </w:p>
        </w:tc>
        <w:tc>
          <w:tcPr>
            <w:tcW w:w="784"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2.47</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 xml:space="preserve">13 </w:t>
            </w:r>
            <w:r w:rsidRPr="00744B39">
              <w:rPr>
                <w:color w:val="000000"/>
                <w:sz w:val="18"/>
                <w:szCs w:val="18"/>
              </w:rPr>
              <w:t>a</w:t>
            </w:r>
            <w:r w:rsidRPr="00744B39">
              <w:rPr>
                <w:color w:val="000000"/>
                <w:sz w:val="18"/>
                <w:szCs w:val="18"/>
                <w:lang w:eastAsia="zh-CN"/>
              </w:rPr>
              <w:t>b</w:t>
            </w:r>
          </w:p>
        </w:tc>
        <w:tc>
          <w:tcPr>
            <w:tcW w:w="725"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4</w:t>
            </w:r>
            <w:r w:rsidRPr="00744B39">
              <w:rPr>
                <w:color w:val="000000"/>
                <w:sz w:val="18"/>
                <w:szCs w:val="18"/>
              </w:rPr>
              <w:t>.</w:t>
            </w:r>
            <w:r w:rsidRPr="00744B39">
              <w:rPr>
                <w:color w:val="000000"/>
                <w:sz w:val="18"/>
                <w:szCs w:val="18"/>
                <w:lang w:eastAsia="zh-CN"/>
              </w:rPr>
              <w:t>64</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 xml:space="preserve">29 </w:t>
            </w:r>
            <w:r w:rsidRPr="00744B39">
              <w:rPr>
                <w:color w:val="000000"/>
                <w:sz w:val="18"/>
                <w:szCs w:val="18"/>
              </w:rPr>
              <w:t>a</w:t>
            </w:r>
          </w:p>
        </w:tc>
        <w:tc>
          <w:tcPr>
            <w:tcW w:w="72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9</w:t>
            </w:r>
            <w:r w:rsidRPr="00744B39">
              <w:rPr>
                <w:color w:val="000000"/>
                <w:sz w:val="18"/>
                <w:szCs w:val="18"/>
              </w:rPr>
              <w:t>.</w:t>
            </w:r>
            <w:r w:rsidRPr="00744B39">
              <w:rPr>
                <w:color w:val="000000"/>
                <w:sz w:val="18"/>
                <w:szCs w:val="18"/>
                <w:lang w:eastAsia="zh-CN"/>
              </w:rPr>
              <w:t>39</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 xml:space="preserve">43 </w:t>
            </w:r>
            <w:r w:rsidRPr="00744B39">
              <w:rPr>
                <w:color w:val="000000"/>
                <w:sz w:val="18"/>
                <w:szCs w:val="18"/>
              </w:rPr>
              <w:t>a</w:t>
            </w:r>
            <w:r w:rsidRPr="00744B39">
              <w:rPr>
                <w:color w:val="000000"/>
                <w:sz w:val="18"/>
                <w:szCs w:val="18"/>
                <w:lang w:eastAsia="zh-CN"/>
              </w:rPr>
              <w:t>b</w:t>
            </w:r>
          </w:p>
        </w:tc>
        <w:tc>
          <w:tcPr>
            <w:tcW w:w="1269" w:type="pct"/>
            <w:vAlign w:val="center"/>
          </w:tcPr>
          <w:p w:rsidR="00AC4397" w:rsidRPr="00DC03FD" w:rsidRDefault="00AC4397" w:rsidP="00B410EB">
            <w:pPr>
              <w:suppressAutoHyphens w:val="0"/>
              <w:snapToGrid w:val="0"/>
              <w:rPr>
                <w:color w:val="000000"/>
                <w:sz w:val="16"/>
                <w:szCs w:val="16"/>
              </w:rPr>
            </w:pPr>
            <w:bookmarkStart w:id="6" w:name="OLE_LINK14"/>
            <w:r w:rsidRPr="00DC03FD">
              <w:rPr>
                <w:color w:val="000000"/>
                <w:sz w:val="16"/>
                <w:szCs w:val="16"/>
                <w:lang w:eastAsia="zh-CN"/>
              </w:rPr>
              <w:t>All</w:t>
            </w:r>
            <w:r w:rsidRPr="00DC03FD">
              <w:rPr>
                <w:color w:val="000000"/>
                <w:sz w:val="16"/>
                <w:szCs w:val="16"/>
              </w:rPr>
              <w:t xml:space="preserve"> </w:t>
            </w:r>
            <w:r w:rsidRPr="00DC03FD">
              <w:rPr>
                <w:color w:val="000000"/>
                <w:sz w:val="16"/>
                <w:szCs w:val="16"/>
                <w:lang w:eastAsia="zh-CN"/>
              </w:rPr>
              <w:t xml:space="preserve">plantlet grew vigourly; </w:t>
            </w:r>
            <w:r w:rsidRPr="00DC03FD">
              <w:rPr>
                <w:color w:val="000000"/>
                <w:sz w:val="16"/>
                <w:szCs w:val="16"/>
              </w:rPr>
              <w:t xml:space="preserve">leaves </w:t>
            </w:r>
            <w:r w:rsidRPr="00DC03FD">
              <w:rPr>
                <w:color w:val="000000"/>
                <w:sz w:val="16"/>
                <w:szCs w:val="16"/>
                <w:lang w:eastAsia="zh-CN"/>
              </w:rPr>
              <w:t>green</w:t>
            </w:r>
            <w:r w:rsidRPr="00DC03FD">
              <w:rPr>
                <w:color w:val="000000"/>
                <w:sz w:val="16"/>
                <w:szCs w:val="16"/>
              </w:rPr>
              <w:t xml:space="preserve">; </w:t>
            </w:r>
            <w:r w:rsidRPr="00DC03FD">
              <w:rPr>
                <w:color w:val="000000"/>
                <w:sz w:val="16"/>
                <w:szCs w:val="16"/>
                <w:lang w:eastAsia="zh-CN"/>
              </w:rPr>
              <w:t xml:space="preserve">shoot </w:t>
            </w:r>
            <w:r w:rsidRPr="00DC03FD">
              <w:rPr>
                <w:color w:val="000000"/>
                <w:sz w:val="16"/>
                <w:szCs w:val="16"/>
              </w:rPr>
              <w:t>elongating.</w:t>
            </w:r>
            <w:bookmarkEnd w:id="6"/>
            <w:r w:rsidRPr="00DC03FD">
              <w:rPr>
                <w:color w:val="000000"/>
                <w:sz w:val="16"/>
                <w:szCs w:val="16"/>
              </w:rPr>
              <w:t xml:space="preserve"> +</w:t>
            </w:r>
            <w:r w:rsidRPr="00DC03FD">
              <w:rPr>
                <w:color w:val="000000"/>
                <w:sz w:val="16"/>
                <w:szCs w:val="16"/>
                <w:lang w:eastAsia="zh-CN"/>
              </w:rPr>
              <w:t>++</w:t>
            </w:r>
          </w:p>
        </w:tc>
      </w:tr>
      <w:tr w:rsidR="00AC4397" w:rsidRPr="00744B39">
        <w:trPr>
          <w:jc w:val="center"/>
        </w:trPr>
        <w:tc>
          <w:tcPr>
            <w:tcW w:w="4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½MS</w:t>
            </w:r>
          </w:p>
        </w:tc>
        <w:tc>
          <w:tcPr>
            <w:tcW w:w="44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rPr>
              <w:t>0.</w:t>
            </w:r>
            <w:r w:rsidRPr="00744B39">
              <w:rPr>
                <w:color w:val="000000"/>
                <w:sz w:val="18"/>
                <w:szCs w:val="18"/>
                <w:lang w:eastAsia="zh-CN"/>
              </w:rPr>
              <w:t>5</w:t>
            </w:r>
          </w:p>
        </w:tc>
        <w:tc>
          <w:tcPr>
            <w:tcW w:w="631"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100.0</w:t>
            </w:r>
          </w:p>
        </w:tc>
        <w:tc>
          <w:tcPr>
            <w:tcW w:w="784"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2.</w:t>
            </w:r>
            <w:r w:rsidRPr="00744B39">
              <w:rPr>
                <w:color w:val="000000"/>
                <w:sz w:val="18"/>
                <w:szCs w:val="18"/>
                <w:lang w:eastAsia="zh-CN"/>
              </w:rPr>
              <w:t>33</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06 a</w:t>
            </w:r>
            <w:r w:rsidRPr="00744B39">
              <w:rPr>
                <w:color w:val="000000"/>
                <w:sz w:val="18"/>
                <w:szCs w:val="18"/>
              </w:rPr>
              <w:t>b</w:t>
            </w:r>
          </w:p>
        </w:tc>
        <w:tc>
          <w:tcPr>
            <w:tcW w:w="725"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5</w:t>
            </w:r>
            <w:r w:rsidRPr="00744B39">
              <w:rPr>
                <w:color w:val="000000"/>
                <w:sz w:val="18"/>
                <w:szCs w:val="18"/>
              </w:rPr>
              <w:t>.</w:t>
            </w:r>
            <w:r w:rsidRPr="00744B39">
              <w:rPr>
                <w:color w:val="000000"/>
                <w:sz w:val="18"/>
                <w:szCs w:val="18"/>
                <w:lang w:eastAsia="zh-CN"/>
              </w:rPr>
              <w:t>49</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2</w:t>
            </w:r>
            <w:r w:rsidRPr="00744B39">
              <w:rPr>
                <w:color w:val="000000"/>
                <w:sz w:val="18"/>
                <w:szCs w:val="18"/>
              </w:rPr>
              <w:t>3</w:t>
            </w:r>
            <w:r w:rsidRPr="00744B39">
              <w:rPr>
                <w:color w:val="000000"/>
                <w:sz w:val="18"/>
                <w:szCs w:val="18"/>
                <w:lang w:eastAsia="zh-CN"/>
              </w:rPr>
              <w:t xml:space="preserve"> a</w:t>
            </w:r>
          </w:p>
        </w:tc>
        <w:tc>
          <w:tcPr>
            <w:tcW w:w="720"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lang w:eastAsia="zh-CN"/>
              </w:rPr>
              <w:t>9</w:t>
            </w:r>
            <w:r w:rsidRPr="00744B39">
              <w:rPr>
                <w:color w:val="000000"/>
                <w:sz w:val="18"/>
                <w:szCs w:val="18"/>
              </w:rPr>
              <w:t>.</w:t>
            </w:r>
            <w:r w:rsidRPr="00744B39">
              <w:rPr>
                <w:color w:val="000000"/>
                <w:sz w:val="18"/>
                <w:szCs w:val="18"/>
                <w:lang w:eastAsia="zh-CN"/>
              </w:rPr>
              <w:t>54</w:t>
            </w:r>
            <w:r w:rsidRPr="00744B39">
              <w:rPr>
                <w:color w:val="000000"/>
                <w:sz w:val="18"/>
                <w:szCs w:val="18"/>
              </w:rPr>
              <w:t xml:space="preserve"> </w:t>
            </w:r>
            <w:r w:rsidRPr="00744B39">
              <w:rPr>
                <w:color w:val="000000"/>
                <w:sz w:val="18"/>
                <w:szCs w:val="18"/>
              </w:rPr>
              <w:sym w:font="Symbol" w:char="F0B1"/>
            </w:r>
            <w:r w:rsidRPr="00744B39">
              <w:rPr>
                <w:color w:val="000000"/>
                <w:sz w:val="18"/>
                <w:szCs w:val="18"/>
              </w:rPr>
              <w:t xml:space="preserve"> 0.1</w:t>
            </w:r>
            <w:r w:rsidRPr="00744B39">
              <w:rPr>
                <w:color w:val="000000"/>
                <w:sz w:val="18"/>
                <w:szCs w:val="18"/>
                <w:lang w:eastAsia="zh-CN"/>
              </w:rPr>
              <w:t>7 a</w:t>
            </w:r>
            <w:r w:rsidRPr="00744B39">
              <w:rPr>
                <w:color w:val="000000"/>
                <w:sz w:val="18"/>
                <w:szCs w:val="18"/>
              </w:rPr>
              <w:t>b</w:t>
            </w:r>
          </w:p>
        </w:tc>
        <w:tc>
          <w:tcPr>
            <w:tcW w:w="1269" w:type="pct"/>
            <w:vAlign w:val="center"/>
          </w:tcPr>
          <w:p w:rsidR="00AC4397" w:rsidRPr="00DC03FD" w:rsidRDefault="00AC4397" w:rsidP="00B410EB">
            <w:pPr>
              <w:suppressAutoHyphens w:val="0"/>
              <w:snapToGrid w:val="0"/>
              <w:rPr>
                <w:color w:val="000000"/>
                <w:sz w:val="16"/>
                <w:szCs w:val="16"/>
              </w:rPr>
            </w:pPr>
            <w:r w:rsidRPr="00DC03FD">
              <w:rPr>
                <w:color w:val="000000"/>
                <w:sz w:val="16"/>
                <w:szCs w:val="16"/>
                <w:lang w:eastAsia="zh-CN"/>
              </w:rPr>
              <w:t>All</w:t>
            </w:r>
            <w:r w:rsidRPr="00DC03FD">
              <w:rPr>
                <w:color w:val="000000"/>
                <w:sz w:val="16"/>
                <w:szCs w:val="16"/>
              </w:rPr>
              <w:t xml:space="preserve"> </w:t>
            </w:r>
            <w:r w:rsidRPr="00DC03FD">
              <w:rPr>
                <w:color w:val="000000"/>
                <w:sz w:val="16"/>
                <w:szCs w:val="16"/>
                <w:lang w:eastAsia="zh-CN"/>
              </w:rPr>
              <w:t xml:space="preserve">plantlet grew vigourly; </w:t>
            </w:r>
            <w:r w:rsidRPr="00DC03FD">
              <w:rPr>
                <w:color w:val="000000"/>
                <w:sz w:val="16"/>
                <w:szCs w:val="16"/>
              </w:rPr>
              <w:t xml:space="preserve">leaves </w:t>
            </w:r>
            <w:r w:rsidRPr="00DC03FD">
              <w:rPr>
                <w:color w:val="000000"/>
                <w:sz w:val="16"/>
                <w:szCs w:val="16"/>
                <w:lang w:eastAsia="zh-CN"/>
              </w:rPr>
              <w:t>green</w:t>
            </w:r>
            <w:r w:rsidRPr="00DC03FD">
              <w:rPr>
                <w:color w:val="000000"/>
                <w:sz w:val="16"/>
                <w:szCs w:val="16"/>
              </w:rPr>
              <w:t xml:space="preserve">; </w:t>
            </w:r>
            <w:r w:rsidRPr="00DC03FD">
              <w:rPr>
                <w:color w:val="000000"/>
                <w:sz w:val="16"/>
                <w:szCs w:val="16"/>
                <w:lang w:eastAsia="zh-CN"/>
              </w:rPr>
              <w:t xml:space="preserve">shoot </w:t>
            </w:r>
            <w:r w:rsidRPr="00DC03FD">
              <w:rPr>
                <w:color w:val="000000"/>
                <w:sz w:val="16"/>
                <w:szCs w:val="16"/>
              </w:rPr>
              <w:t>elongating. +</w:t>
            </w:r>
            <w:r w:rsidRPr="00DC03FD">
              <w:rPr>
                <w:color w:val="000000"/>
                <w:sz w:val="16"/>
                <w:szCs w:val="16"/>
                <w:lang w:eastAsia="zh-CN"/>
              </w:rPr>
              <w:t>++</w:t>
            </w:r>
          </w:p>
        </w:tc>
      </w:tr>
      <w:tr w:rsidR="00AC4397" w:rsidRPr="00744B39">
        <w:trPr>
          <w:jc w:val="center"/>
        </w:trPr>
        <w:tc>
          <w:tcPr>
            <w:tcW w:w="431" w:type="pct"/>
            <w:vAlign w:val="center"/>
          </w:tcPr>
          <w:p w:rsidR="00AC4397" w:rsidRPr="00744B39" w:rsidRDefault="00AC4397" w:rsidP="00B410EB">
            <w:pPr>
              <w:suppressAutoHyphens w:val="0"/>
              <w:snapToGrid w:val="0"/>
              <w:rPr>
                <w:color w:val="000000"/>
                <w:sz w:val="18"/>
                <w:szCs w:val="18"/>
              </w:rPr>
            </w:pPr>
            <w:r w:rsidRPr="00744B39">
              <w:rPr>
                <w:color w:val="000000"/>
                <w:sz w:val="18"/>
                <w:szCs w:val="18"/>
              </w:rPr>
              <w:t>½MS</w:t>
            </w:r>
          </w:p>
        </w:tc>
        <w:tc>
          <w:tcPr>
            <w:tcW w:w="44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1.0</w:t>
            </w:r>
          </w:p>
        </w:tc>
        <w:tc>
          <w:tcPr>
            <w:tcW w:w="631"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100.0</w:t>
            </w:r>
          </w:p>
        </w:tc>
        <w:tc>
          <w:tcPr>
            <w:tcW w:w="784"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 xml:space="preserve">2.73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03 a</w:t>
            </w:r>
          </w:p>
        </w:tc>
        <w:tc>
          <w:tcPr>
            <w:tcW w:w="725"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 xml:space="preserve">4.44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1</w:t>
            </w:r>
            <w:r w:rsidRPr="00744B39">
              <w:rPr>
                <w:color w:val="000000"/>
                <w:sz w:val="18"/>
                <w:szCs w:val="18"/>
              </w:rPr>
              <w:t>3</w:t>
            </w:r>
            <w:r w:rsidRPr="00744B39">
              <w:rPr>
                <w:color w:val="000000"/>
                <w:sz w:val="18"/>
                <w:szCs w:val="18"/>
                <w:lang w:eastAsia="zh-CN"/>
              </w:rPr>
              <w:t xml:space="preserve"> a</w:t>
            </w:r>
          </w:p>
        </w:tc>
        <w:tc>
          <w:tcPr>
            <w:tcW w:w="720" w:type="pct"/>
            <w:vAlign w:val="center"/>
          </w:tcPr>
          <w:p w:rsidR="00AC4397" w:rsidRPr="00744B39" w:rsidRDefault="00AC4397" w:rsidP="00B410EB">
            <w:pPr>
              <w:suppressAutoHyphens w:val="0"/>
              <w:snapToGrid w:val="0"/>
              <w:rPr>
                <w:color w:val="000000"/>
                <w:sz w:val="18"/>
                <w:szCs w:val="18"/>
                <w:lang w:eastAsia="zh-CN"/>
              </w:rPr>
            </w:pPr>
            <w:r w:rsidRPr="00744B39">
              <w:rPr>
                <w:color w:val="000000"/>
                <w:sz w:val="18"/>
                <w:szCs w:val="18"/>
                <w:lang w:eastAsia="zh-CN"/>
              </w:rPr>
              <w:t xml:space="preserve">7.32 </w:t>
            </w:r>
            <w:r w:rsidRPr="00744B39">
              <w:rPr>
                <w:color w:val="000000"/>
                <w:sz w:val="18"/>
                <w:szCs w:val="18"/>
              </w:rPr>
              <w:sym w:font="Symbol" w:char="F0B1"/>
            </w:r>
            <w:r w:rsidRPr="00744B39">
              <w:rPr>
                <w:color w:val="000000"/>
                <w:sz w:val="18"/>
                <w:szCs w:val="18"/>
              </w:rPr>
              <w:t xml:space="preserve"> 0.</w:t>
            </w:r>
            <w:r w:rsidRPr="00744B39">
              <w:rPr>
                <w:color w:val="000000"/>
                <w:sz w:val="18"/>
                <w:szCs w:val="18"/>
                <w:lang w:eastAsia="zh-CN"/>
              </w:rPr>
              <w:t xml:space="preserve">81 </w:t>
            </w:r>
            <w:r w:rsidRPr="00744B39">
              <w:rPr>
                <w:color w:val="000000"/>
                <w:sz w:val="18"/>
                <w:szCs w:val="18"/>
              </w:rPr>
              <w:t>b</w:t>
            </w:r>
          </w:p>
        </w:tc>
        <w:tc>
          <w:tcPr>
            <w:tcW w:w="1269" w:type="pct"/>
            <w:vAlign w:val="center"/>
          </w:tcPr>
          <w:p w:rsidR="00AC4397" w:rsidRPr="00DC03FD" w:rsidRDefault="00AC4397" w:rsidP="00B410EB">
            <w:pPr>
              <w:suppressAutoHyphens w:val="0"/>
              <w:snapToGrid w:val="0"/>
              <w:rPr>
                <w:color w:val="000000"/>
                <w:sz w:val="16"/>
                <w:szCs w:val="16"/>
              </w:rPr>
            </w:pPr>
            <w:r w:rsidRPr="00DC03FD">
              <w:rPr>
                <w:color w:val="000000"/>
                <w:sz w:val="16"/>
                <w:szCs w:val="16"/>
                <w:lang w:eastAsia="zh-CN"/>
              </w:rPr>
              <w:t>All</w:t>
            </w:r>
            <w:r w:rsidRPr="00DC03FD">
              <w:rPr>
                <w:color w:val="000000"/>
                <w:sz w:val="16"/>
                <w:szCs w:val="16"/>
              </w:rPr>
              <w:t xml:space="preserve"> </w:t>
            </w:r>
            <w:r w:rsidRPr="00DC03FD">
              <w:rPr>
                <w:color w:val="000000"/>
                <w:sz w:val="16"/>
                <w:szCs w:val="16"/>
                <w:lang w:eastAsia="zh-CN"/>
              </w:rPr>
              <w:t xml:space="preserve">plantlet grew vigourly; </w:t>
            </w:r>
            <w:r w:rsidRPr="00DC03FD">
              <w:rPr>
                <w:color w:val="000000"/>
                <w:sz w:val="16"/>
                <w:szCs w:val="16"/>
              </w:rPr>
              <w:t xml:space="preserve">leaves </w:t>
            </w:r>
            <w:r w:rsidRPr="00DC03FD">
              <w:rPr>
                <w:color w:val="000000"/>
                <w:sz w:val="16"/>
                <w:szCs w:val="16"/>
                <w:lang w:eastAsia="zh-CN"/>
              </w:rPr>
              <w:t>green</w:t>
            </w:r>
            <w:r w:rsidRPr="00DC03FD">
              <w:rPr>
                <w:color w:val="000000"/>
                <w:sz w:val="16"/>
                <w:szCs w:val="16"/>
              </w:rPr>
              <w:t xml:space="preserve">; </w:t>
            </w:r>
            <w:r w:rsidRPr="00DC03FD">
              <w:rPr>
                <w:color w:val="000000"/>
                <w:sz w:val="16"/>
                <w:szCs w:val="16"/>
                <w:lang w:eastAsia="zh-CN"/>
              </w:rPr>
              <w:t xml:space="preserve">shoot </w:t>
            </w:r>
            <w:r w:rsidRPr="00DC03FD">
              <w:rPr>
                <w:color w:val="000000"/>
                <w:sz w:val="16"/>
                <w:szCs w:val="16"/>
              </w:rPr>
              <w:t>elongating. +</w:t>
            </w:r>
            <w:r w:rsidRPr="00DC03FD">
              <w:rPr>
                <w:color w:val="000000"/>
                <w:sz w:val="16"/>
                <w:szCs w:val="16"/>
                <w:lang w:eastAsia="zh-CN"/>
              </w:rPr>
              <w:t>++</w:t>
            </w:r>
          </w:p>
        </w:tc>
      </w:tr>
    </w:tbl>
    <w:p w:rsidR="00AC4397" w:rsidRPr="00744B39" w:rsidRDefault="00AC4397" w:rsidP="00744B39">
      <w:pPr>
        <w:pStyle w:val="BodyText"/>
        <w:tabs>
          <w:tab w:val="left" w:pos="7462"/>
        </w:tabs>
        <w:suppressAutoHyphens w:val="0"/>
        <w:snapToGrid w:val="0"/>
        <w:spacing w:line="240" w:lineRule="auto"/>
        <w:jc w:val="both"/>
        <w:rPr>
          <w:sz w:val="18"/>
          <w:szCs w:val="18"/>
        </w:rPr>
      </w:pPr>
      <w:r w:rsidRPr="00744B39">
        <w:rPr>
          <w:sz w:val="18"/>
          <w:szCs w:val="18"/>
        </w:rPr>
        <w:t>Means (</w:t>
      </w:r>
      <w:r w:rsidRPr="00744B39">
        <w:rPr>
          <w:sz w:val="18"/>
          <w:szCs w:val="18"/>
        </w:rPr>
        <w:sym w:font="Symbol" w:char="F0B1"/>
      </w:r>
      <w:r w:rsidRPr="00744B39">
        <w:rPr>
          <w:sz w:val="18"/>
          <w:szCs w:val="18"/>
        </w:rPr>
        <w:t xml:space="preserve"> SE) with different letters within a column are significantly different (ANOVA and Tukey’s test; </w:t>
      </w:r>
      <w:r w:rsidRPr="00744B39">
        <w:rPr>
          <w:i/>
          <w:iCs/>
          <w:sz w:val="18"/>
          <w:szCs w:val="18"/>
        </w:rPr>
        <w:t>P</w:t>
      </w:r>
      <w:r w:rsidRPr="00744B39">
        <w:rPr>
          <w:sz w:val="18"/>
          <w:szCs w:val="18"/>
        </w:rPr>
        <w:t xml:space="preserve"> &lt; 0.05; n = 30 jars). ‘+++’: good; ‘++’: intermediate; ‘+’: poor</w:t>
      </w: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tbl>
      <w:tblPr>
        <w:tblW w:w="9432" w:type="dxa"/>
        <w:jc w:val="center"/>
        <w:tblLook w:val="01E0"/>
      </w:tblPr>
      <w:tblGrid>
        <w:gridCol w:w="4943"/>
        <w:gridCol w:w="4489"/>
      </w:tblGrid>
      <w:tr w:rsidR="00AC4397" w:rsidRPr="00744B39">
        <w:trPr>
          <w:jc w:val="center"/>
        </w:trPr>
        <w:tc>
          <w:tcPr>
            <w:tcW w:w="4943" w:type="dxa"/>
          </w:tcPr>
          <w:p w:rsidR="00AC4397" w:rsidRPr="00744B39" w:rsidRDefault="00AC4397" w:rsidP="00744B39">
            <w:pPr>
              <w:suppressAutoHyphens w:val="0"/>
              <w:snapToGrid w:val="0"/>
              <w:jc w:val="center"/>
              <w:rPr>
                <w:color w:val="000000"/>
                <w:sz w:val="20"/>
                <w:szCs w:val="20"/>
                <w:lang w:eastAsia="zh-CN"/>
              </w:rPr>
            </w:pPr>
            <w:r w:rsidRPr="007D21A0">
              <w:rPr>
                <w:noProof/>
                <w:color w:val="000000"/>
                <w:sz w:val="20"/>
                <w:szCs w:val="2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1.5pt;height:153pt;visibility:visible">
                  <v:imagedata r:id="rId13" o:title=""/>
                </v:shape>
              </w:pict>
            </w:r>
          </w:p>
        </w:tc>
        <w:tc>
          <w:tcPr>
            <w:tcW w:w="4489" w:type="dxa"/>
          </w:tcPr>
          <w:p w:rsidR="00AC4397" w:rsidRPr="00744B39" w:rsidRDefault="00AC4397" w:rsidP="00744B39">
            <w:pPr>
              <w:suppressAutoHyphens w:val="0"/>
              <w:snapToGrid w:val="0"/>
              <w:jc w:val="center"/>
              <w:rPr>
                <w:color w:val="000000"/>
                <w:sz w:val="20"/>
                <w:szCs w:val="20"/>
                <w:lang w:eastAsia="zh-CN"/>
              </w:rPr>
            </w:pPr>
            <w:r w:rsidRPr="007D21A0">
              <w:rPr>
                <w:noProof/>
                <w:color w:val="000000"/>
                <w:sz w:val="20"/>
                <w:szCs w:val="20"/>
                <w:lang w:eastAsia="zh-CN"/>
              </w:rPr>
              <w:pict>
                <v:shape id="Picture 2" o:spid="_x0000_i1026" type="#_x0000_t75" style="width:213.75pt;height:150.75pt;visibility:visible">
                  <v:imagedata r:id="rId14" o:title=""/>
                </v:shape>
              </w:pict>
            </w:r>
          </w:p>
        </w:tc>
      </w:tr>
      <w:tr w:rsidR="00AC4397" w:rsidRPr="00744B39">
        <w:trPr>
          <w:trHeight w:val="600"/>
          <w:jc w:val="center"/>
        </w:trPr>
        <w:tc>
          <w:tcPr>
            <w:tcW w:w="4943" w:type="dxa"/>
            <w:vAlign w:val="center"/>
          </w:tcPr>
          <w:p w:rsidR="00AC4397" w:rsidRPr="00744B39" w:rsidRDefault="00AC4397" w:rsidP="00744B39">
            <w:pPr>
              <w:suppressAutoHyphens w:val="0"/>
              <w:snapToGrid w:val="0"/>
              <w:jc w:val="center"/>
              <w:rPr>
                <w:color w:val="000000"/>
                <w:sz w:val="20"/>
                <w:szCs w:val="20"/>
              </w:rPr>
            </w:pPr>
            <w:r w:rsidRPr="00744B39">
              <w:rPr>
                <w:color w:val="000000"/>
                <w:sz w:val="20"/>
                <w:szCs w:val="20"/>
                <w:lang w:eastAsia="zh-CN"/>
              </w:rPr>
              <w:t xml:space="preserve">Figure 1.  </w:t>
            </w:r>
            <w:bookmarkStart w:id="7" w:name="OLE_LINK15"/>
            <w:r w:rsidRPr="00744B39">
              <w:rPr>
                <w:color w:val="000000"/>
                <w:sz w:val="20"/>
                <w:szCs w:val="20"/>
                <w:lang w:eastAsia="zh-CN"/>
              </w:rPr>
              <w:t xml:space="preserve">The explant initiated of </w:t>
            </w:r>
            <w:r w:rsidRPr="00744B39">
              <w:rPr>
                <w:i/>
                <w:iCs/>
                <w:color w:val="000000"/>
                <w:sz w:val="20"/>
                <w:szCs w:val="20"/>
              </w:rPr>
              <w:t>C. nutans</w:t>
            </w:r>
            <w:bookmarkEnd w:id="7"/>
          </w:p>
        </w:tc>
        <w:tc>
          <w:tcPr>
            <w:tcW w:w="4489" w:type="dxa"/>
            <w:vAlign w:val="center"/>
          </w:tcPr>
          <w:p w:rsidR="00AC4397" w:rsidRPr="00744B39" w:rsidRDefault="00AC4397" w:rsidP="00744B39">
            <w:pPr>
              <w:suppressAutoHyphens w:val="0"/>
              <w:snapToGrid w:val="0"/>
              <w:jc w:val="both"/>
              <w:rPr>
                <w:color w:val="000000"/>
                <w:sz w:val="20"/>
                <w:szCs w:val="20"/>
                <w:lang w:eastAsia="zh-CN"/>
              </w:rPr>
            </w:pPr>
            <w:r w:rsidRPr="00744B39">
              <w:rPr>
                <w:color w:val="000000"/>
                <w:sz w:val="20"/>
                <w:szCs w:val="20"/>
              </w:rPr>
              <w:t xml:space="preserve">Figure </w:t>
            </w:r>
            <w:r w:rsidRPr="00744B39">
              <w:rPr>
                <w:color w:val="000000"/>
                <w:sz w:val="20"/>
                <w:szCs w:val="20"/>
                <w:lang w:eastAsia="zh-CN"/>
              </w:rPr>
              <w:t>2</w:t>
            </w:r>
            <w:r w:rsidRPr="00744B39">
              <w:rPr>
                <w:color w:val="000000"/>
                <w:sz w:val="20"/>
                <w:szCs w:val="20"/>
              </w:rPr>
              <w:t xml:space="preserve">. </w:t>
            </w:r>
            <w:bookmarkStart w:id="8" w:name="OLE_LINK18"/>
            <w:r w:rsidRPr="00744B39">
              <w:rPr>
                <w:color w:val="000000"/>
                <w:sz w:val="20"/>
                <w:szCs w:val="20"/>
              </w:rPr>
              <w:t xml:space="preserve">Proliferation of </w:t>
            </w:r>
            <w:r w:rsidRPr="00744B39">
              <w:rPr>
                <w:i/>
                <w:iCs/>
                <w:color w:val="000000"/>
                <w:sz w:val="20"/>
                <w:szCs w:val="20"/>
              </w:rPr>
              <w:t xml:space="preserve">C. nutans </w:t>
            </w:r>
            <w:r w:rsidRPr="00744B39">
              <w:rPr>
                <w:color w:val="000000"/>
                <w:sz w:val="20"/>
                <w:szCs w:val="20"/>
              </w:rPr>
              <w:t xml:space="preserve">shoots in MS medium containing </w:t>
            </w:r>
            <w:r w:rsidRPr="00744B39">
              <w:rPr>
                <w:color w:val="000000"/>
                <w:sz w:val="20"/>
                <w:szCs w:val="20"/>
                <w:lang w:eastAsia="zh-CN"/>
              </w:rPr>
              <w:t>1</w:t>
            </w:r>
            <w:r w:rsidRPr="00744B39">
              <w:rPr>
                <w:color w:val="000000"/>
                <w:sz w:val="20"/>
                <w:szCs w:val="20"/>
              </w:rPr>
              <w:t xml:space="preserve">.0 mg </w:t>
            </w:r>
            <w:r w:rsidRPr="00744B39">
              <w:rPr>
                <w:rFonts w:eastAsia="MS Mincho"/>
                <w:color w:val="000000"/>
                <w:sz w:val="20"/>
                <w:szCs w:val="20"/>
                <w:lang w:val="en-AU"/>
              </w:rPr>
              <w:t>L</w:t>
            </w:r>
            <w:r w:rsidRPr="00744B39">
              <w:rPr>
                <w:color w:val="000000"/>
                <w:sz w:val="20"/>
                <w:szCs w:val="20"/>
                <w:vertAlign w:val="superscript"/>
              </w:rPr>
              <w:t>-1</w:t>
            </w:r>
            <w:r w:rsidRPr="00744B39">
              <w:rPr>
                <w:color w:val="000000"/>
                <w:sz w:val="20"/>
                <w:szCs w:val="20"/>
              </w:rPr>
              <w:t xml:space="preserve"> BA, 0.</w:t>
            </w:r>
            <w:r w:rsidRPr="00744B39">
              <w:rPr>
                <w:color w:val="000000"/>
                <w:sz w:val="20"/>
                <w:szCs w:val="20"/>
                <w:lang w:eastAsia="zh-CN"/>
              </w:rPr>
              <w:t>02</w:t>
            </w:r>
            <w:r w:rsidRPr="00744B39">
              <w:rPr>
                <w:color w:val="000000"/>
                <w:sz w:val="20"/>
                <w:szCs w:val="20"/>
              </w:rPr>
              <w:t xml:space="preserve"> mg </w:t>
            </w:r>
            <w:r w:rsidRPr="00744B39">
              <w:rPr>
                <w:rFonts w:eastAsia="MS Mincho"/>
                <w:color w:val="000000"/>
                <w:sz w:val="20"/>
                <w:szCs w:val="20"/>
                <w:lang w:val="en-AU"/>
              </w:rPr>
              <w:t>L</w:t>
            </w:r>
            <w:r w:rsidRPr="00744B39">
              <w:rPr>
                <w:color w:val="000000"/>
                <w:sz w:val="20"/>
                <w:szCs w:val="20"/>
                <w:vertAlign w:val="superscript"/>
              </w:rPr>
              <w:t>-1</w:t>
            </w:r>
            <w:r w:rsidRPr="00744B39">
              <w:rPr>
                <w:color w:val="000000"/>
                <w:sz w:val="20"/>
                <w:szCs w:val="20"/>
              </w:rPr>
              <w:t xml:space="preserve"> NAA</w:t>
            </w:r>
            <w:bookmarkEnd w:id="8"/>
          </w:p>
        </w:tc>
      </w:tr>
      <w:tr w:rsidR="00AC4397" w:rsidRPr="00744B39">
        <w:trPr>
          <w:jc w:val="center"/>
        </w:trPr>
        <w:tc>
          <w:tcPr>
            <w:tcW w:w="4943" w:type="dxa"/>
          </w:tcPr>
          <w:p w:rsidR="00AC4397" w:rsidRDefault="00AC4397" w:rsidP="00744B39">
            <w:pPr>
              <w:suppressAutoHyphens w:val="0"/>
              <w:autoSpaceDE w:val="0"/>
              <w:autoSpaceDN w:val="0"/>
              <w:adjustRightInd w:val="0"/>
              <w:snapToGrid w:val="0"/>
              <w:jc w:val="center"/>
              <w:rPr>
                <w:color w:val="000000"/>
                <w:sz w:val="20"/>
                <w:szCs w:val="20"/>
                <w:lang w:eastAsia="zh-CN"/>
              </w:rPr>
            </w:pPr>
          </w:p>
          <w:p w:rsidR="00AC4397" w:rsidRPr="00744B39" w:rsidRDefault="00AC4397" w:rsidP="00744B39">
            <w:pPr>
              <w:suppressAutoHyphens w:val="0"/>
              <w:autoSpaceDE w:val="0"/>
              <w:autoSpaceDN w:val="0"/>
              <w:adjustRightInd w:val="0"/>
              <w:snapToGrid w:val="0"/>
              <w:jc w:val="center"/>
              <w:rPr>
                <w:color w:val="000000"/>
                <w:sz w:val="20"/>
                <w:szCs w:val="20"/>
                <w:lang w:eastAsia="zh-CN"/>
              </w:rPr>
            </w:pPr>
            <w:r w:rsidRPr="007D21A0">
              <w:rPr>
                <w:noProof/>
                <w:color w:val="000000"/>
                <w:sz w:val="20"/>
                <w:szCs w:val="20"/>
                <w:lang w:eastAsia="zh-CN"/>
              </w:rPr>
              <w:pict>
                <v:shape id="Picture 3" o:spid="_x0000_i1027" type="#_x0000_t75" style="width:3in;height:166.5pt;visibility:visible">
                  <v:imagedata r:id="rId15" o:title=""/>
                </v:shape>
              </w:pict>
            </w:r>
          </w:p>
        </w:tc>
        <w:tc>
          <w:tcPr>
            <w:tcW w:w="4489" w:type="dxa"/>
          </w:tcPr>
          <w:p w:rsidR="00AC4397" w:rsidRDefault="00AC4397" w:rsidP="00744B39">
            <w:pPr>
              <w:suppressAutoHyphens w:val="0"/>
              <w:autoSpaceDE w:val="0"/>
              <w:autoSpaceDN w:val="0"/>
              <w:adjustRightInd w:val="0"/>
              <w:snapToGrid w:val="0"/>
              <w:jc w:val="center"/>
              <w:rPr>
                <w:color w:val="000000"/>
                <w:sz w:val="20"/>
                <w:szCs w:val="20"/>
                <w:lang w:eastAsia="zh-CN"/>
              </w:rPr>
            </w:pPr>
          </w:p>
          <w:p w:rsidR="00AC4397" w:rsidRPr="00744B39" w:rsidRDefault="00AC4397" w:rsidP="00744B39">
            <w:pPr>
              <w:suppressAutoHyphens w:val="0"/>
              <w:autoSpaceDE w:val="0"/>
              <w:autoSpaceDN w:val="0"/>
              <w:adjustRightInd w:val="0"/>
              <w:snapToGrid w:val="0"/>
              <w:jc w:val="center"/>
              <w:rPr>
                <w:color w:val="000000"/>
                <w:sz w:val="20"/>
                <w:szCs w:val="20"/>
                <w:lang w:eastAsia="zh-CN"/>
              </w:rPr>
            </w:pPr>
            <w:r w:rsidRPr="007D21A0">
              <w:rPr>
                <w:noProof/>
                <w:color w:val="000000"/>
                <w:sz w:val="20"/>
                <w:szCs w:val="20"/>
                <w:lang w:eastAsia="zh-CN"/>
              </w:rPr>
              <w:pict>
                <v:shape id="Picture 4" o:spid="_x0000_i1028" type="#_x0000_t75" style="width:126.75pt;height:159.75pt;visibility:visible">
                  <v:imagedata r:id="rId16" o:title=""/>
                </v:shape>
              </w:pict>
            </w:r>
          </w:p>
        </w:tc>
      </w:tr>
      <w:tr w:rsidR="00AC4397" w:rsidRPr="00744B39">
        <w:trPr>
          <w:gridAfter w:val="1"/>
          <w:wAfter w:w="4489" w:type="dxa"/>
          <w:trHeight w:val="440"/>
          <w:jc w:val="center"/>
        </w:trPr>
        <w:tc>
          <w:tcPr>
            <w:tcW w:w="4943" w:type="dxa"/>
            <w:vAlign w:val="center"/>
          </w:tcPr>
          <w:p w:rsidR="00AC4397" w:rsidRPr="00744B39" w:rsidRDefault="00AC4397" w:rsidP="00744B39">
            <w:pPr>
              <w:suppressAutoHyphens w:val="0"/>
              <w:autoSpaceDE w:val="0"/>
              <w:autoSpaceDN w:val="0"/>
              <w:adjustRightInd w:val="0"/>
              <w:snapToGrid w:val="0"/>
              <w:jc w:val="center"/>
              <w:rPr>
                <w:color w:val="000000"/>
                <w:sz w:val="20"/>
                <w:szCs w:val="20"/>
                <w:lang w:eastAsia="zh-CN"/>
              </w:rPr>
            </w:pPr>
          </w:p>
        </w:tc>
      </w:tr>
    </w:tbl>
    <w:p w:rsidR="00AC4397" w:rsidRDefault="00AC4397" w:rsidP="00744B39">
      <w:pPr>
        <w:widowControl w:val="0"/>
        <w:suppressAutoHyphens w:val="0"/>
        <w:kinsoku w:val="0"/>
        <w:overflowPunct w:val="0"/>
        <w:autoSpaceDE w:val="0"/>
        <w:autoSpaceDN w:val="0"/>
        <w:adjustRightInd w:val="0"/>
        <w:snapToGrid w:val="0"/>
        <w:ind w:firstLine="425"/>
        <w:jc w:val="both"/>
        <w:rPr>
          <w:b/>
          <w:bCs/>
          <w:sz w:val="20"/>
          <w:szCs w:val="20"/>
          <w:lang w:eastAsia="zh-CN"/>
        </w:rPr>
      </w:pPr>
      <w:r w:rsidRPr="00744B39">
        <w:rPr>
          <w:color w:val="000000"/>
          <w:sz w:val="20"/>
          <w:szCs w:val="20"/>
        </w:rPr>
        <w:t xml:space="preserve">Figure </w:t>
      </w:r>
      <w:r w:rsidRPr="00744B39">
        <w:rPr>
          <w:color w:val="000000"/>
          <w:sz w:val="20"/>
          <w:szCs w:val="20"/>
          <w:lang w:eastAsia="zh-CN"/>
        </w:rPr>
        <w:t>3</w:t>
      </w:r>
      <w:r w:rsidRPr="00744B39">
        <w:rPr>
          <w:color w:val="000000"/>
          <w:sz w:val="20"/>
          <w:szCs w:val="20"/>
        </w:rPr>
        <w:t xml:space="preserve">. </w:t>
      </w:r>
      <w:bookmarkStart w:id="9" w:name="OLE_LINK19"/>
      <w:r w:rsidRPr="00744B39">
        <w:rPr>
          <w:color w:val="000000"/>
          <w:sz w:val="20"/>
          <w:szCs w:val="20"/>
        </w:rPr>
        <w:t xml:space="preserve">Rooting of </w:t>
      </w:r>
      <w:r w:rsidRPr="00744B39">
        <w:rPr>
          <w:i/>
          <w:iCs/>
          <w:color w:val="000000"/>
          <w:sz w:val="20"/>
          <w:szCs w:val="20"/>
        </w:rPr>
        <w:t>C. nutans</w:t>
      </w:r>
      <w:r w:rsidRPr="00744B39">
        <w:rPr>
          <w:i/>
          <w:iCs/>
          <w:color w:val="000000"/>
          <w:sz w:val="20"/>
          <w:szCs w:val="20"/>
          <w:lang w:eastAsia="zh-CN"/>
        </w:rPr>
        <w:t xml:space="preserve"> </w:t>
      </w:r>
      <w:r w:rsidRPr="00744B39">
        <w:rPr>
          <w:i/>
          <w:iCs/>
          <w:color w:val="000000"/>
          <w:sz w:val="20"/>
          <w:szCs w:val="20"/>
        </w:rPr>
        <w:t xml:space="preserve"> </w:t>
      </w:r>
      <w:r w:rsidRPr="00744B39">
        <w:rPr>
          <w:color w:val="000000"/>
          <w:sz w:val="20"/>
          <w:szCs w:val="20"/>
        </w:rPr>
        <w:t>shoots in ½MS medium containing 0.2</w:t>
      </w:r>
      <w:r w:rsidRPr="00744B39">
        <w:rPr>
          <w:color w:val="000000"/>
          <w:sz w:val="20"/>
          <w:szCs w:val="20"/>
          <w:lang w:eastAsia="zh-CN"/>
        </w:rPr>
        <w:t>5</w:t>
      </w:r>
      <w:r w:rsidRPr="00744B39">
        <w:rPr>
          <w:color w:val="000000"/>
          <w:sz w:val="20"/>
          <w:szCs w:val="20"/>
        </w:rPr>
        <w:t xml:space="preserve"> mg </w:t>
      </w:r>
      <w:r w:rsidRPr="00744B39">
        <w:rPr>
          <w:rFonts w:eastAsia="MS Mincho"/>
          <w:color w:val="000000"/>
          <w:sz w:val="20"/>
          <w:szCs w:val="20"/>
          <w:lang w:val="en-AU"/>
        </w:rPr>
        <w:t>L</w:t>
      </w:r>
      <w:r w:rsidRPr="00744B39">
        <w:rPr>
          <w:color w:val="000000"/>
          <w:sz w:val="20"/>
          <w:szCs w:val="20"/>
          <w:vertAlign w:val="superscript"/>
        </w:rPr>
        <w:t>-1</w:t>
      </w:r>
      <w:r w:rsidRPr="00744B39">
        <w:rPr>
          <w:color w:val="000000"/>
          <w:sz w:val="20"/>
          <w:szCs w:val="20"/>
        </w:rPr>
        <w:t xml:space="preserve"> </w:t>
      </w:r>
      <w:r w:rsidRPr="00744B39">
        <w:rPr>
          <w:color w:val="000000"/>
          <w:sz w:val="20"/>
          <w:szCs w:val="20"/>
          <w:lang w:eastAsia="zh-CN"/>
        </w:rPr>
        <w:t>I</w:t>
      </w:r>
      <w:r w:rsidRPr="00744B39">
        <w:rPr>
          <w:color w:val="000000"/>
          <w:sz w:val="20"/>
          <w:szCs w:val="20"/>
        </w:rPr>
        <w:t>BA</w:t>
      </w:r>
      <w:bookmarkEnd w:id="9"/>
    </w:p>
    <w:p w:rsidR="00AC4397" w:rsidRDefault="00AC4397" w:rsidP="00744B39">
      <w:pPr>
        <w:widowControl w:val="0"/>
        <w:suppressAutoHyphens w:val="0"/>
        <w:kinsoku w:val="0"/>
        <w:overflowPunct w:val="0"/>
        <w:autoSpaceDE w:val="0"/>
        <w:autoSpaceDN w:val="0"/>
        <w:adjustRightInd w:val="0"/>
        <w:snapToGrid w:val="0"/>
        <w:ind w:firstLine="425"/>
        <w:jc w:val="both"/>
        <w:rPr>
          <w:b/>
          <w:bCs/>
          <w:sz w:val="20"/>
          <w:szCs w:val="20"/>
          <w:lang w:eastAsia="zh-CN"/>
        </w:rPr>
      </w:pPr>
    </w:p>
    <w:p w:rsidR="00AC4397" w:rsidRPr="00744B39" w:rsidRDefault="00AC4397" w:rsidP="00744B39">
      <w:pPr>
        <w:widowControl w:val="0"/>
        <w:suppressAutoHyphens w:val="0"/>
        <w:kinsoku w:val="0"/>
        <w:overflowPunct w:val="0"/>
        <w:autoSpaceDE w:val="0"/>
        <w:autoSpaceDN w:val="0"/>
        <w:adjustRightInd w:val="0"/>
        <w:snapToGrid w:val="0"/>
        <w:ind w:firstLine="425"/>
        <w:jc w:val="both"/>
        <w:rPr>
          <w:b/>
          <w:bCs/>
          <w:sz w:val="20"/>
          <w:szCs w:val="20"/>
          <w:lang w:eastAsia="zh-CN"/>
        </w:rPr>
      </w:pPr>
    </w:p>
    <w:p w:rsidR="00AC4397" w:rsidRDefault="00AC4397" w:rsidP="00744B39">
      <w:pPr>
        <w:widowControl w:val="0"/>
        <w:suppressAutoHyphens w:val="0"/>
        <w:kinsoku w:val="0"/>
        <w:overflowPunct w:val="0"/>
        <w:autoSpaceDE w:val="0"/>
        <w:autoSpaceDN w:val="0"/>
        <w:adjustRightInd w:val="0"/>
        <w:snapToGrid w:val="0"/>
        <w:ind w:firstLine="425"/>
        <w:jc w:val="both"/>
        <w:rPr>
          <w:b/>
          <w:bCs/>
          <w:sz w:val="20"/>
          <w:szCs w:val="20"/>
          <w:lang w:eastAsia="zh-CN"/>
        </w:rPr>
        <w:sectPr w:rsidR="00AC4397" w:rsidSect="00DC03FD">
          <w:footnotePr>
            <w:pos w:val="beneathText"/>
          </w:footnotePr>
          <w:type w:val="continuous"/>
          <w:pgSz w:w="12240" w:h="15840" w:code="1"/>
          <w:pgMar w:top="1440" w:right="1440" w:bottom="1440" w:left="1440" w:header="720" w:footer="720" w:gutter="0"/>
          <w:cols w:space="480"/>
          <w:docGrid w:linePitch="360" w:charSpace="51814"/>
        </w:sectPr>
      </w:pPr>
    </w:p>
    <w:p w:rsidR="00AC4397" w:rsidRDefault="00AC4397" w:rsidP="00744B39">
      <w:pPr>
        <w:widowControl w:val="0"/>
        <w:suppressAutoHyphens w:val="0"/>
        <w:kinsoku w:val="0"/>
        <w:overflowPunct w:val="0"/>
        <w:autoSpaceDE w:val="0"/>
        <w:autoSpaceDN w:val="0"/>
        <w:adjustRightInd w:val="0"/>
        <w:snapToGrid w:val="0"/>
        <w:ind w:firstLine="425"/>
        <w:jc w:val="both"/>
        <w:rPr>
          <w:b/>
          <w:bCs/>
          <w:sz w:val="20"/>
          <w:szCs w:val="20"/>
          <w:lang w:eastAsia="zh-CN"/>
        </w:rPr>
      </w:pPr>
    </w:p>
    <w:tbl>
      <w:tblPr>
        <w:tblW w:w="0" w:type="auto"/>
        <w:jc w:val="center"/>
        <w:tblBorders>
          <w:insideV w:val="single" w:sz="4" w:space="0" w:color="auto"/>
        </w:tblBorders>
        <w:tblLook w:val="01E0"/>
      </w:tblPr>
      <w:tblGrid>
        <w:gridCol w:w="4548"/>
      </w:tblGrid>
      <w:tr w:rsidR="00AC4397" w:rsidRPr="00744B39">
        <w:trPr>
          <w:trHeight w:val="2971"/>
          <w:jc w:val="center"/>
        </w:trPr>
        <w:tc>
          <w:tcPr>
            <w:tcW w:w="4548" w:type="dxa"/>
            <w:vAlign w:val="center"/>
          </w:tcPr>
          <w:p w:rsidR="00AC4397" w:rsidRPr="00744B39" w:rsidRDefault="00AC4397" w:rsidP="005F6A20">
            <w:pPr>
              <w:suppressAutoHyphens w:val="0"/>
              <w:autoSpaceDE w:val="0"/>
              <w:autoSpaceDN w:val="0"/>
              <w:adjustRightInd w:val="0"/>
              <w:snapToGrid w:val="0"/>
              <w:jc w:val="center"/>
              <w:rPr>
                <w:color w:val="000000"/>
                <w:sz w:val="20"/>
                <w:szCs w:val="20"/>
                <w:lang w:eastAsia="zh-CN"/>
              </w:rPr>
            </w:pPr>
            <w:r w:rsidRPr="007D21A0">
              <w:rPr>
                <w:noProof/>
                <w:color w:val="000000"/>
                <w:sz w:val="20"/>
                <w:szCs w:val="20"/>
                <w:lang w:eastAsia="zh-CN"/>
              </w:rPr>
              <w:pict>
                <v:shape id="Picture 5" o:spid="_x0000_i1029" type="#_x0000_t75" style="width:212.25pt;height:125.25pt;visibility:visible">
                  <v:imagedata r:id="rId17" o:title=""/>
                </v:shape>
              </w:pict>
            </w:r>
          </w:p>
        </w:tc>
      </w:tr>
      <w:tr w:rsidR="00AC4397" w:rsidRPr="00744B39">
        <w:trPr>
          <w:trHeight w:val="440"/>
          <w:jc w:val="center"/>
        </w:trPr>
        <w:tc>
          <w:tcPr>
            <w:tcW w:w="4548" w:type="dxa"/>
            <w:vAlign w:val="center"/>
          </w:tcPr>
          <w:p w:rsidR="00AC4397" w:rsidRPr="00744B39" w:rsidRDefault="00AC4397" w:rsidP="005F6A20">
            <w:pPr>
              <w:suppressAutoHyphens w:val="0"/>
              <w:autoSpaceDE w:val="0"/>
              <w:autoSpaceDN w:val="0"/>
              <w:adjustRightInd w:val="0"/>
              <w:snapToGrid w:val="0"/>
              <w:jc w:val="both"/>
              <w:rPr>
                <w:color w:val="000000"/>
                <w:sz w:val="20"/>
                <w:szCs w:val="20"/>
                <w:lang w:eastAsia="zh-CN"/>
              </w:rPr>
            </w:pPr>
            <w:r w:rsidRPr="00744B39">
              <w:rPr>
                <w:color w:val="000000"/>
                <w:sz w:val="20"/>
                <w:szCs w:val="20"/>
              </w:rPr>
              <w:t>Figure</w:t>
            </w:r>
            <w:r w:rsidRPr="00744B39">
              <w:rPr>
                <w:color w:val="000000"/>
                <w:sz w:val="20"/>
                <w:szCs w:val="20"/>
                <w:lang w:eastAsia="zh-CN"/>
              </w:rPr>
              <w:t xml:space="preserve"> 4</w:t>
            </w:r>
            <w:r w:rsidRPr="00744B39">
              <w:rPr>
                <w:color w:val="000000"/>
                <w:sz w:val="20"/>
                <w:szCs w:val="20"/>
              </w:rPr>
              <w:t xml:space="preserve">. </w:t>
            </w:r>
            <w:bookmarkStart w:id="10" w:name="OLE_LINK20"/>
            <w:r w:rsidRPr="00744B39">
              <w:rPr>
                <w:color w:val="000000"/>
                <w:sz w:val="20"/>
                <w:szCs w:val="20"/>
                <w:lang w:eastAsia="zh-CN"/>
              </w:rPr>
              <w:t xml:space="preserve">Survival plantlets </w:t>
            </w:r>
            <w:r w:rsidRPr="00744B39">
              <w:rPr>
                <w:color w:val="000000"/>
                <w:sz w:val="20"/>
                <w:szCs w:val="20"/>
              </w:rPr>
              <w:t xml:space="preserve">of </w:t>
            </w:r>
            <w:bookmarkStart w:id="11" w:name="OLE_LINK16"/>
            <w:bookmarkStart w:id="12" w:name="OLE_LINK17"/>
            <w:r w:rsidRPr="00744B39">
              <w:rPr>
                <w:i/>
                <w:iCs/>
                <w:color w:val="000000"/>
                <w:sz w:val="20"/>
                <w:szCs w:val="20"/>
              </w:rPr>
              <w:t>C. nutans</w:t>
            </w:r>
            <w:bookmarkEnd w:id="11"/>
            <w:bookmarkEnd w:id="12"/>
            <w:r w:rsidRPr="00744B39">
              <w:rPr>
                <w:i/>
                <w:iCs/>
                <w:color w:val="000000"/>
                <w:sz w:val="20"/>
                <w:szCs w:val="20"/>
                <w:lang w:eastAsia="zh-CN"/>
              </w:rPr>
              <w:t xml:space="preserve"> </w:t>
            </w:r>
            <w:r w:rsidRPr="00744B39">
              <w:rPr>
                <w:i/>
                <w:iCs/>
                <w:color w:val="000000"/>
                <w:sz w:val="20"/>
                <w:szCs w:val="20"/>
              </w:rPr>
              <w:t xml:space="preserve"> </w:t>
            </w:r>
            <w:r w:rsidRPr="00744B39">
              <w:rPr>
                <w:color w:val="000000"/>
                <w:sz w:val="20"/>
                <w:szCs w:val="20"/>
                <w:lang w:eastAsia="zh-CN"/>
              </w:rPr>
              <w:t>in  the greenhouse</w:t>
            </w:r>
            <w:bookmarkEnd w:id="10"/>
          </w:p>
        </w:tc>
      </w:tr>
    </w:tbl>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p w:rsidR="00AC4397" w:rsidRDefault="00AC4397" w:rsidP="0061600B">
      <w:pPr>
        <w:suppressAutoHyphens w:val="0"/>
        <w:snapToGrid w:val="0"/>
        <w:ind w:firstLine="720"/>
        <w:jc w:val="both"/>
        <w:rPr>
          <w:sz w:val="20"/>
          <w:szCs w:val="20"/>
        </w:rPr>
      </w:pPr>
      <w:r w:rsidRPr="00744B39">
        <w:rPr>
          <w:sz w:val="20"/>
          <w:szCs w:val="20"/>
          <w:lang w:eastAsia="zh-CN"/>
        </w:rPr>
        <w:t>C</w:t>
      </w:r>
      <w:r w:rsidRPr="00744B39">
        <w:rPr>
          <w:sz w:val="20"/>
          <w:szCs w:val="20"/>
        </w:rPr>
        <w:t>onversion to plantlets was high (</w:t>
      </w:r>
      <w:r w:rsidRPr="00744B39">
        <w:rPr>
          <w:sz w:val="20"/>
          <w:szCs w:val="20"/>
          <w:lang w:eastAsia="zh-CN"/>
        </w:rPr>
        <w:t>100</w:t>
      </w:r>
      <w:r w:rsidRPr="00744B39">
        <w:rPr>
          <w:sz w:val="20"/>
          <w:szCs w:val="20"/>
        </w:rPr>
        <w:t xml:space="preserve">.0%) in all rooting media (Table </w:t>
      </w:r>
      <w:r w:rsidRPr="00744B39">
        <w:rPr>
          <w:sz w:val="20"/>
          <w:szCs w:val="20"/>
          <w:lang w:eastAsia="zh-CN"/>
        </w:rPr>
        <w:t>2</w:t>
      </w:r>
      <w:r w:rsidRPr="00744B39">
        <w:rPr>
          <w:sz w:val="20"/>
          <w:szCs w:val="20"/>
        </w:rPr>
        <w:t>). However, the optimal combination of highest rooting frequency (</w:t>
      </w:r>
      <w:r w:rsidRPr="00744B39">
        <w:rPr>
          <w:sz w:val="20"/>
          <w:szCs w:val="20"/>
          <w:lang w:eastAsia="zh-CN"/>
        </w:rPr>
        <w:t>100.0</w:t>
      </w:r>
      <w:r w:rsidRPr="00744B39">
        <w:rPr>
          <w:sz w:val="20"/>
          <w:szCs w:val="20"/>
        </w:rPr>
        <w:t>%),</w:t>
      </w:r>
      <w:r w:rsidRPr="00744B39">
        <w:rPr>
          <w:sz w:val="20"/>
          <w:szCs w:val="20"/>
          <w:lang w:eastAsia="zh-CN"/>
        </w:rPr>
        <w:t xml:space="preserve"> avearge</w:t>
      </w:r>
      <w:r w:rsidRPr="00744B39">
        <w:rPr>
          <w:sz w:val="20"/>
          <w:szCs w:val="20"/>
        </w:rPr>
        <w:t xml:space="preserve"> root number</w:t>
      </w:r>
      <w:r w:rsidRPr="00744B39">
        <w:rPr>
          <w:sz w:val="20"/>
          <w:szCs w:val="20"/>
          <w:lang w:eastAsia="zh-CN"/>
        </w:rPr>
        <w:t xml:space="preserve"> per plantlet</w:t>
      </w:r>
      <w:r w:rsidRPr="00744B39">
        <w:rPr>
          <w:sz w:val="20"/>
          <w:szCs w:val="20"/>
        </w:rPr>
        <w:t xml:space="preserve"> (</w:t>
      </w:r>
      <w:r w:rsidRPr="00744B39">
        <w:rPr>
          <w:sz w:val="20"/>
          <w:szCs w:val="20"/>
          <w:lang w:eastAsia="zh-CN"/>
        </w:rPr>
        <w:t>2.47</w:t>
      </w:r>
      <w:r w:rsidRPr="00744B39">
        <w:rPr>
          <w:sz w:val="20"/>
          <w:szCs w:val="20"/>
        </w:rPr>
        <w:t xml:space="preserve"> </w:t>
      </w:r>
      <w:r w:rsidRPr="00744B39">
        <w:rPr>
          <w:sz w:val="20"/>
          <w:szCs w:val="20"/>
        </w:rPr>
        <w:sym w:font="Symbol" w:char="F0B1"/>
      </w:r>
      <w:r w:rsidRPr="00744B39">
        <w:rPr>
          <w:sz w:val="20"/>
          <w:szCs w:val="20"/>
        </w:rPr>
        <w:t xml:space="preserve"> 0.</w:t>
      </w:r>
      <w:r w:rsidRPr="00744B39">
        <w:rPr>
          <w:sz w:val="20"/>
          <w:szCs w:val="20"/>
          <w:lang w:eastAsia="zh-CN"/>
        </w:rPr>
        <w:t>13</w:t>
      </w:r>
      <w:r w:rsidRPr="00744B39">
        <w:rPr>
          <w:sz w:val="20"/>
          <w:szCs w:val="20"/>
        </w:rPr>
        <w:t>), root length (</w:t>
      </w:r>
      <w:r w:rsidRPr="00744B39">
        <w:rPr>
          <w:sz w:val="20"/>
          <w:szCs w:val="20"/>
          <w:lang w:eastAsia="zh-CN"/>
        </w:rPr>
        <w:t>5</w:t>
      </w:r>
      <w:r w:rsidRPr="00744B39">
        <w:rPr>
          <w:sz w:val="20"/>
          <w:szCs w:val="20"/>
        </w:rPr>
        <w:t>.</w:t>
      </w:r>
      <w:r w:rsidRPr="00744B39">
        <w:rPr>
          <w:sz w:val="20"/>
          <w:szCs w:val="20"/>
          <w:lang w:eastAsia="zh-CN"/>
        </w:rPr>
        <w:t>49</w:t>
      </w:r>
      <w:r w:rsidRPr="00744B39">
        <w:rPr>
          <w:sz w:val="20"/>
          <w:szCs w:val="20"/>
        </w:rPr>
        <w:t xml:space="preserve"> </w:t>
      </w:r>
      <w:r w:rsidRPr="00744B39">
        <w:rPr>
          <w:sz w:val="20"/>
          <w:szCs w:val="20"/>
        </w:rPr>
        <w:sym w:font="Symbol" w:char="F0B1"/>
      </w:r>
      <w:r w:rsidRPr="00744B39">
        <w:rPr>
          <w:sz w:val="20"/>
          <w:szCs w:val="20"/>
        </w:rPr>
        <w:t xml:space="preserve"> 0.</w:t>
      </w:r>
      <w:r w:rsidRPr="00744B39">
        <w:rPr>
          <w:sz w:val="20"/>
          <w:szCs w:val="20"/>
          <w:lang w:eastAsia="zh-CN"/>
        </w:rPr>
        <w:t>2</w:t>
      </w:r>
      <w:r w:rsidRPr="00744B39">
        <w:rPr>
          <w:sz w:val="20"/>
          <w:szCs w:val="20"/>
        </w:rPr>
        <w:t>3 cm) and plantlet height (</w:t>
      </w:r>
      <w:r w:rsidRPr="00744B39">
        <w:rPr>
          <w:sz w:val="20"/>
          <w:szCs w:val="20"/>
          <w:lang w:eastAsia="zh-CN"/>
        </w:rPr>
        <w:t>9</w:t>
      </w:r>
      <w:r w:rsidRPr="00744B39">
        <w:rPr>
          <w:sz w:val="20"/>
          <w:szCs w:val="20"/>
        </w:rPr>
        <w:t>.</w:t>
      </w:r>
      <w:r w:rsidRPr="00744B39">
        <w:rPr>
          <w:sz w:val="20"/>
          <w:szCs w:val="20"/>
          <w:lang w:eastAsia="zh-CN"/>
        </w:rPr>
        <w:t>54</w:t>
      </w:r>
      <w:r w:rsidRPr="00744B39">
        <w:rPr>
          <w:sz w:val="20"/>
          <w:szCs w:val="20"/>
        </w:rPr>
        <w:t xml:space="preserve"> </w:t>
      </w:r>
      <w:r w:rsidRPr="00744B39">
        <w:rPr>
          <w:sz w:val="20"/>
          <w:szCs w:val="20"/>
        </w:rPr>
        <w:sym w:font="Symbol" w:char="F0B1"/>
      </w:r>
      <w:r w:rsidRPr="00744B39">
        <w:rPr>
          <w:sz w:val="20"/>
          <w:szCs w:val="20"/>
        </w:rPr>
        <w:t xml:space="preserve"> 0.1</w:t>
      </w:r>
      <w:r w:rsidRPr="00744B39">
        <w:rPr>
          <w:sz w:val="20"/>
          <w:szCs w:val="20"/>
          <w:lang w:eastAsia="zh-CN"/>
        </w:rPr>
        <w:t>7</w:t>
      </w:r>
      <w:r w:rsidRPr="00744B39">
        <w:rPr>
          <w:sz w:val="20"/>
          <w:szCs w:val="20"/>
        </w:rPr>
        <w:t xml:space="preserve"> cm) was obtained with the ½ MS medium</w:t>
      </w:r>
      <w:r w:rsidRPr="00744B39">
        <w:rPr>
          <w:sz w:val="20"/>
          <w:szCs w:val="20"/>
          <w:lang w:eastAsia="zh-CN"/>
        </w:rPr>
        <w:t xml:space="preserve"> supplemented with 0.25 or 0.5 </w:t>
      </w:r>
      <w:r w:rsidRPr="00744B39">
        <w:rPr>
          <w:sz w:val="20"/>
          <w:szCs w:val="20"/>
        </w:rPr>
        <w:t>mg L</w:t>
      </w:r>
      <w:r w:rsidRPr="00744B39">
        <w:rPr>
          <w:sz w:val="20"/>
          <w:szCs w:val="20"/>
          <w:vertAlign w:val="superscript"/>
        </w:rPr>
        <w:t>-1</w:t>
      </w:r>
      <w:r w:rsidRPr="00744B39">
        <w:rPr>
          <w:sz w:val="20"/>
          <w:szCs w:val="20"/>
        </w:rPr>
        <w:t xml:space="preserve"> </w:t>
      </w:r>
      <w:r w:rsidRPr="00744B39">
        <w:rPr>
          <w:sz w:val="20"/>
          <w:szCs w:val="20"/>
          <w:lang w:eastAsia="zh-CN"/>
        </w:rPr>
        <w:t>IB</w:t>
      </w:r>
      <w:r w:rsidRPr="00744B39">
        <w:rPr>
          <w:sz w:val="20"/>
          <w:szCs w:val="20"/>
        </w:rPr>
        <w:t xml:space="preserve">A. </w:t>
      </w:r>
      <w:r w:rsidRPr="00744B39">
        <w:rPr>
          <w:sz w:val="20"/>
          <w:szCs w:val="20"/>
          <w:lang w:eastAsia="zh-CN"/>
        </w:rPr>
        <w:t>The plantlets on the two media</w:t>
      </w:r>
      <w:r w:rsidRPr="00744B39">
        <w:rPr>
          <w:sz w:val="20"/>
          <w:szCs w:val="20"/>
        </w:rPr>
        <w:t xml:space="preserve"> </w:t>
      </w:r>
      <w:r w:rsidRPr="00744B39">
        <w:rPr>
          <w:sz w:val="20"/>
          <w:szCs w:val="20"/>
          <w:lang w:eastAsia="zh-CN"/>
        </w:rPr>
        <w:t xml:space="preserve">grew vigourly with normal green </w:t>
      </w:r>
      <w:r w:rsidRPr="00744B39">
        <w:rPr>
          <w:sz w:val="20"/>
          <w:szCs w:val="20"/>
        </w:rPr>
        <w:t xml:space="preserve">leaves </w:t>
      </w:r>
      <w:r w:rsidRPr="00744B39">
        <w:rPr>
          <w:sz w:val="20"/>
          <w:szCs w:val="20"/>
          <w:lang w:eastAsia="zh-CN"/>
        </w:rPr>
        <w:t xml:space="preserve">and </w:t>
      </w:r>
      <w:r w:rsidRPr="00744B39">
        <w:rPr>
          <w:sz w:val="20"/>
          <w:szCs w:val="20"/>
        </w:rPr>
        <w:t>elongating</w:t>
      </w:r>
      <w:r w:rsidRPr="00744B39">
        <w:rPr>
          <w:sz w:val="20"/>
          <w:szCs w:val="20"/>
          <w:lang w:eastAsia="zh-CN"/>
        </w:rPr>
        <w:t xml:space="preserve"> shoots</w:t>
      </w:r>
      <w:r w:rsidRPr="00744B39">
        <w:rPr>
          <w:sz w:val="20"/>
          <w:szCs w:val="20"/>
        </w:rPr>
        <w:t xml:space="preserve"> (Figure </w:t>
      </w:r>
      <w:r w:rsidRPr="00744B39">
        <w:rPr>
          <w:sz w:val="20"/>
          <w:szCs w:val="20"/>
          <w:lang w:eastAsia="zh-CN"/>
        </w:rPr>
        <w:t>3</w:t>
      </w:r>
      <w:r w:rsidRPr="00744B39">
        <w:rPr>
          <w:sz w:val="20"/>
          <w:szCs w:val="20"/>
        </w:rPr>
        <w:t xml:space="preserve">). The plantlets acclimatized readily to glasshouse conditions, with </w:t>
      </w:r>
      <w:r w:rsidRPr="00744B39">
        <w:rPr>
          <w:sz w:val="20"/>
          <w:szCs w:val="20"/>
          <w:lang w:eastAsia="zh-CN"/>
        </w:rPr>
        <w:t>10</w:t>
      </w:r>
      <w:r w:rsidRPr="00744B39">
        <w:rPr>
          <w:sz w:val="20"/>
          <w:szCs w:val="20"/>
        </w:rPr>
        <w:t>0% survival</w:t>
      </w:r>
      <w:r w:rsidRPr="00744B39">
        <w:rPr>
          <w:sz w:val="20"/>
          <w:szCs w:val="20"/>
          <w:lang w:eastAsia="zh-CN"/>
        </w:rPr>
        <w:t xml:space="preserve"> (Figure 4)</w:t>
      </w:r>
      <w:r w:rsidRPr="00744B39">
        <w:rPr>
          <w:sz w:val="20"/>
          <w:szCs w:val="20"/>
        </w:rPr>
        <w:t>.</w:t>
      </w:r>
    </w:p>
    <w:p w:rsidR="00AC4397" w:rsidRDefault="00AC4397" w:rsidP="0061600B">
      <w:pPr>
        <w:suppressAutoHyphens w:val="0"/>
        <w:snapToGrid w:val="0"/>
        <w:ind w:firstLine="720"/>
        <w:jc w:val="both"/>
        <w:rPr>
          <w:b/>
          <w:bCs/>
          <w:sz w:val="20"/>
          <w:szCs w:val="20"/>
          <w:lang w:eastAsia="zh-CN"/>
        </w:rPr>
        <w:sectPr w:rsidR="00AC4397" w:rsidSect="00DC03FD">
          <w:footnotePr>
            <w:pos w:val="beneathText"/>
          </w:footnotePr>
          <w:type w:val="continuous"/>
          <w:pgSz w:w="12240" w:h="15840" w:code="1"/>
          <w:pgMar w:top="1440" w:right="1440" w:bottom="1440" w:left="1440" w:header="720" w:footer="720" w:gutter="0"/>
          <w:cols w:num="2" w:space="480"/>
          <w:docGrid w:linePitch="360" w:charSpace="1434"/>
        </w:sectPr>
      </w:pP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p w:rsidR="00AC4397" w:rsidRDefault="00AC4397" w:rsidP="00744B39">
      <w:pPr>
        <w:suppressAutoHyphens w:val="0"/>
        <w:snapToGrid w:val="0"/>
        <w:jc w:val="both"/>
        <w:rPr>
          <w:b/>
          <w:bCs/>
          <w:sz w:val="20"/>
          <w:szCs w:val="20"/>
          <w:lang w:eastAsia="zh-CN"/>
        </w:rPr>
      </w:pPr>
    </w:p>
    <w:p w:rsidR="00AC4397" w:rsidRPr="00744B39" w:rsidRDefault="00AC4397" w:rsidP="00744B39">
      <w:pPr>
        <w:suppressAutoHyphens w:val="0"/>
        <w:snapToGrid w:val="0"/>
        <w:jc w:val="both"/>
        <w:rPr>
          <w:b/>
          <w:bCs/>
          <w:sz w:val="20"/>
          <w:szCs w:val="20"/>
        </w:rPr>
      </w:pPr>
      <w:r w:rsidRPr="00744B39">
        <w:rPr>
          <w:b/>
          <w:bCs/>
          <w:sz w:val="20"/>
          <w:szCs w:val="20"/>
        </w:rPr>
        <w:t>4. Discussion</w:t>
      </w:r>
    </w:p>
    <w:p w:rsidR="00AC4397" w:rsidRPr="00744B39" w:rsidRDefault="00AC4397" w:rsidP="00744B39">
      <w:pPr>
        <w:suppressAutoHyphens w:val="0"/>
        <w:snapToGrid w:val="0"/>
        <w:ind w:firstLine="425"/>
        <w:jc w:val="both"/>
        <w:rPr>
          <w:sz w:val="20"/>
          <w:szCs w:val="20"/>
        </w:rPr>
      </w:pPr>
      <w:r w:rsidRPr="00744B39">
        <w:rPr>
          <w:sz w:val="20"/>
          <w:szCs w:val="20"/>
        </w:rPr>
        <w:t xml:space="preserve">The optimal medium for </w:t>
      </w:r>
      <w:r w:rsidRPr="00744B39">
        <w:rPr>
          <w:i/>
          <w:iCs/>
          <w:sz w:val="20"/>
          <w:szCs w:val="20"/>
        </w:rPr>
        <w:t>C. nutans</w:t>
      </w:r>
      <w:r w:rsidRPr="00744B39">
        <w:rPr>
          <w:i/>
          <w:iCs/>
          <w:sz w:val="20"/>
          <w:szCs w:val="20"/>
          <w:lang w:eastAsia="zh-CN"/>
        </w:rPr>
        <w:t xml:space="preserve"> </w:t>
      </w:r>
      <w:r w:rsidRPr="00744B39">
        <w:rPr>
          <w:sz w:val="20"/>
          <w:szCs w:val="20"/>
        </w:rPr>
        <w:t xml:space="preserve"> propagation was MS + </w:t>
      </w:r>
      <w:r w:rsidRPr="00744B39">
        <w:rPr>
          <w:sz w:val="20"/>
          <w:szCs w:val="20"/>
          <w:lang w:eastAsia="zh-CN"/>
        </w:rPr>
        <w:t>1</w:t>
      </w:r>
      <w:r w:rsidRPr="00744B39">
        <w:rPr>
          <w:sz w:val="20"/>
          <w:szCs w:val="20"/>
        </w:rPr>
        <w:t>.0 mg L</w:t>
      </w:r>
      <w:r w:rsidRPr="00744B39">
        <w:rPr>
          <w:sz w:val="20"/>
          <w:szCs w:val="20"/>
          <w:vertAlign w:val="superscript"/>
        </w:rPr>
        <w:t>-1</w:t>
      </w:r>
      <w:r w:rsidRPr="00744B39">
        <w:rPr>
          <w:sz w:val="20"/>
          <w:szCs w:val="20"/>
        </w:rPr>
        <w:t xml:space="preserve"> BA + 0.</w:t>
      </w:r>
      <w:r w:rsidRPr="00744B39">
        <w:rPr>
          <w:sz w:val="20"/>
          <w:szCs w:val="20"/>
          <w:lang w:eastAsia="zh-CN"/>
        </w:rPr>
        <w:t>02</w:t>
      </w:r>
      <w:r w:rsidRPr="00744B39">
        <w:rPr>
          <w:sz w:val="20"/>
          <w:szCs w:val="20"/>
        </w:rPr>
        <w:t xml:space="preserve"> mg L</w:t>
      </w:r>
      <w:r w:rsidRPr="00744B39">
        <w:rPr>
          <w:sz w:val="20"/>
          <w:szCs w:val="20"/>
          <w:vertAlign w:val="superscript"/>
        </w:rPr>
        <w:t>-1</w:t>
      </w:r>
      <w:r w:rsidRPr="00744B39">
        <w:rPr>
          <w:sz w:val="20"/>
          <w:szCs w:val="20"/>
        </w:rPr>
        <w:t xml:space="preserve"> NAA, which provided a multiplication rate of </w:t>
      </w:r>
      <w:r w:rsidRPr="00744B39">
        <w:rPr>
          <w:sz w:val="20"/>
          <w:szCs w:val="20"/>
          <w:lang w:eastAsia="zh-CN"/>
        </w:rPr>
        <w:t>3</w:t>
      </w:r>
      <w:r w:rsidRPr="00744B39">
        <w:rPr>
          <w:sz w:val="20"/>
          <w:szCs w:val="20"/>
        </w:rPr>
        <w:t>.</w:t>
      </w:r>
      <w:r w:rsidRPr="00744B39">
        <w:rPr>
          <w:sz w:val="20"/>
          <w:szCs w:val="20"/>
          <w:lang w:eastAsia="zh-CN"/>
        </w:rPr>
        <w:t>9</w:t>
      </w:r>
      <w:r w:rsidRPr="00744B39">
        <w:rPr>
          <w:sz w:val="20"/>
          <w:szCs w:val="20"/>
        </w:rPr>
        <w:t xml:space="preserve"> shoots per passage during passages of </w:t>
      </w:r>
      <w:r w:rsidRPr="00744B39">
        <w:rPr>
          <w:sz w:val="20"/>
          <w:szCs w:val="20"/>
          <w:lang w:eastAsia="zh-CN"/>
        </w:rPr>
        <w:t>3</w:t>
      </w:r>
      <w:r w:rsidRPr="00744B39">
        <w:rPr>
          <w:sz w:val="20"/>
          <w:szCs w:val="20"/>
        </w:rPr>
        <w:t xml:space="preserve">0-d duration. Annual shoot production was, therefore, approximately </w:t>
      </w:r>
      <w:r w:rsidRPr="00744B39">
        <w:rPr>
          <w:sz w:val="20"/>
          <w:szCs w:val="20"/>
          <w:lang w:eastAsia="zh-CN"/>
        </w:rPr>
        <w:t>3</w:t>
      </w:r>
      <w:r w:rsidRPr="00744B39">
        <w:rPr>
          <w:sz w:val="20"/>
          <w:szCs w:val="20"/>
        </w:rPr>
        <w:t>.</w:t>
      </w:r>
      <w:r w:rsidRPr="00744B39">
        <w:rPr>
          <w:sz w:val="20"/>
          <w:szCs w:val="20"/>
          <w:lang w:eastAsia="zh-CN"/>
        </w:rPr>
        <w:t>9</w:t>
      </w:r>
      <w:r w:rsidRPr="00744B39">
        <w:rPr>
          <w:sz w:val="20"/>
          <w:szCs w:val="20"/>
          <w:vertAlign w:val="superscript"/>
          <w:lang w:eastAsia="zh-CN"/>
        </w:rPr>
        <w:t>12</w:t>
      </w:r>
      <w:r w:rsidRPr="00744B39">
        <w:rPr>
          <w:sz w:val="20"/>
          <w:szCs w:val="20"/>
        </w:rPr>
        <w:t>=</w:t>
      </w:r>
      <w:r w:rsidRPr="00744B39">
        <w:rPr>
          <w:sz w:val="20"/>
          <w:szCs w:val="20"/>
          <w:lang w:eastAsia="zh-CN"/>
        </w:rPr>
        <w:t>12,381,557</w:t>
      </w:r>
      <w:r w:rsidRPr="00744B39">
        <w:rPr>
          <w:sz w:val="20"/>
          <w:szCs w:val="20"/>
        </w:rPr>
        <w:t xml:space="preserve">, which allows mass-propagation of </w:t>
      </w:r>
      <w:r w:rsidRPr="00744B39">
        <w:rPr>
          <w:i/>
          <w:iCs/>
          <w:sz w:val="20"/>
          <w:szCs w:val="20"/>
        </w:rPr>
        <w:t>C. nutans</w:t>
      </w:r>
      <w:r w:rsidRPr="00744B39">
        <w:rPr>
          <w:sz w:val="20"/>
          <w:szCs w:val="20"/>
        </w:rPr>
        <w:t xml:space="preserve"> in a tissue culture facility. The shoot multiplication rate increases, but shoot size diminishes, during long-term production possibly due to cytokinin accumulation. Thus, BA and NAA concentrations could be adjusted during long-term propagation to maximize shoot production and quality</w:t>
      </w:r>
      <w:r w:rsidRPr="00744B39">
        <w:rPr>
          <w:sz w:val="20"/>
          <w:szCs w:val="20"/>
          <w:lang w:eastAsia="zh-CN"/>
        </w:rPr>
        <w:t xml:space="preserve"> (Chen </w:t>
      </w:r>
      <w:r w:rsidRPr="00744B39">
        <w:rPr>
          <w:i/>
          <w:iCs/>
          <w:sz w:val="20"/>
          <w:szCs w:val="20"/>
          <w:lang w:eastAsia="zh-CN"/>
        </w:rPr>
        <w:t>et al</w:t>
      </w:r>
      <w:r w:rsidRPr="00744B39">
        <w:rPr>
          <w:sz w:val="20"/>
          <w:szCs w:val="20"/>
          <w:lang w:eastAsia="zh-CN"/>
        </w:rPr>
        <w:t>, 2014)</w:t>
      </w:r>
      <w:r w:rsidRPr="00744B39">
        <w:rPr>
          <w:sz w:val="20"/>
          <w:szCs w:val="20"/>
        </w:rPr>
        <w:t>.</w:t>
      </w:r>
    </w:p>
    <w:p w:rsidR="00AC4397" w:rsidRPr="00744B39" w:rsidRDefault="00AC4397" w:rsidP="00744B39">
      <w:pPr>
        <w:suppressAutoHyphens w:val="0"/>
        <w:snapToGrid w:val="0"/>
        <w:ind w:firstLine="425"/>
        <w:jc w:val="both"/>
        <w:rPr>
          <w:sz w:val="20"/>
          <w:szCs w:val="20"/>
          <w:lang w:eastAsia="zh-CN"/>
        </w:rPr>
      </w:pPr>
      <w:r w:rsidRPr="00744B39">
        <w:rPr>
          <w:sz w:val="20"/>
          <w:szCs w:val="20"/>
        </w:rPr>
        <w:t xml:space="preserve">The </w:t>
      </w:r>
      <w:r w:rsidRPr="00744B39">
        <w:rPr>
          <w:sz w:val="20"/>
          <w:szCs w:val="20"/>
          <w:lang w:eastAsia="zh-CN"/>
        </w:rPr>
        <w:t>low</w:t>
      </w:r>
      <w:r w:rsidRPr="00744B39">
        <w:rPr>
          <w:sz w:val="20"/>
          <w:szCs w:val="20"/>
        </w:rPr>
        <w:t xml:space="preserve"> inorganic salt and nitrogen concentrations of </w:t>
      </w:r>
      <w:r w:rsidRPr="00744B39">
        <w:rPr>
          <w:sz w:val="20"/>
          <w:szCs w:val="20"/>
          <w:lang w:eastAsia="zh-CN"/>
        </w:rPr>
        <w:t>hal</w:t>
      </w:r>
      <w:r w:rsidRPr="00744B39">
        <w:rPr>
          <w:sz w:val="20"/>
          <w:szCs w:val="20"/>
        </w:rPr>
        <w:t xml:space="preserve">l-strength MS medium reduced shoot elongation and caused </w:t>
      </w:r>
      <w:r w:rsidRPr="00744B39">
        <w:rPr>
          <w:sz w:val="20"/>
          <w:szCs w:val="20"/>
          <w:lang w:eastAsia="zh-CN"/>
        </w:rPr>
        <w:t xml:space="preserve">slightly </w:t>
      </w:r>
      <w:r w:rsidRPr="00744B39">
        <w:rPr>
          <w:sz w:val="20"/>
          <w:szCs w:val="20"/>
        </w:rPr>
        <w:t xml:space="preserve">yellowing of leaves. The high inorganic salt concentration </w:t>
      </w:r>
      <w:r w:rsidRPr="00744B39">
        <w:rPr>
          <w:sz w:val="20"/>
          <w:szCs w:val="20"/>
          <w:lang w:eastAsia="zh-CN"/>
        </w:rPr>
        <w:t>of ful</w:t>
      </w:r>
      <w:r w:rsidRPr="00744B39">
        <w:rPr>
          <w:sz w:val="20"/>
          <w:szCs w:val="20"/>
        </w:rPr>
        <w:t>l-strength MS medium</w:t>
      </w:r>
      <w:r w:rsidRPr="00744B39">
        <w:rPr>
          <w:sz w:val="20"/>
          <w:szCs w:val="20"/>
          <w:lang w:eastAsia="zh-CN"/>
        </w:rPr>
        <w:t xml:space="preserve"> </w:t>
      </w:r>
      <w:r w:rsidRPr="00744B39">
        <w:rPr>
          <w:sz w:val="20"/>
          <w:szCs w:val="20"/>
        </w:rPr>
        <w:t>accelerate</w:t>
      </w:r>
      <w:r w:rsidRPr="00744B39">
        <w:rPr>
          <w:sz w:val="20"/>
          <w:szCs w:val="20"/>
          <w:lang w:eastAsia="zh-CN"/>
        </w:rPr>
        <w:t xml:space="preserve">d </w:t>
      </w:r>
      <w:r w:rsidRPr="00744B39">
        <w:rPr>
          <w:sz w:val="20"/>
          <w:szCs w:val="20"/>
        </w:rPr>
        <w:t>shoot elongati</w:t>
      </w:r>
      <w:r w:rsidRPr="00744B39">
        <w:rPr>
          <w:sz w:val="20"/>
          <w:szCs w:val="20"/>
          <w:lang w:eastAsia="zh-CN"/>
        </w:rPr>
        <w:t>on</w:t>
      </w:r>
      <w:r w:rsidRPr="00744B39">
        <w:rPr>
          <w:sz w:val="20"/>
          <w:szCs w:val="20"/>
        </w:rPr>
        <w:t xml:space="preserve"> and</w:t>
      </w:r>
      <w:r w:rsidRPr="00744B39">
        <w:rPr>
          <w:sz w:val="20"/>
          <w:szCs w:val="20"/>
          <w:lang w:eastAsia="zh-CN"/>
        </w:rPr>
        <w:t xml:space="preserve"> the shoots grew with normal</w:t>
      </w:r>
      <w:r w:rsidRPr="00744B39">
        <w:rPr>
          <w:sz w:val="20"/>
          <w:szCs w:val="20"/>
        </w:rPr>
        <w:t xml:space="preserve"> </w:t>
      </w:r>
      <w:r w:rsidRPr="00744B39">
        <w:rPr>
          <w:sz w:val="20"/>
          <w:szCs w:val="20"/>
          <w:lang w:eastAsia="zh-CN"/>
        </w:rPr>
        <w:t xml:space="preserve">green </w:t>
      </w:r>
      <w:r w:rsidRPr="00744B39">
        <w:rPr>
          <w:sz w:val="20"/>
          <w:szCs w:val="20"/>
        </w:rPr>
        <w:t>leaves</w:t>
      </w:r>
      <w:r w:rsidRPr="00744B39">
        <w:rPr>
          <w:sz w:val="20"/>
          <w:szCs w:val="20"/>
          <w:lang w:eastAsia="zh-CN"/>
        </w:rPr>
        <w:t xml:space="preserve">. The medium containing </w:t>
      </w:r>
      <w:r w:rsidRPr="00744B39">
        <w:rPr>
          <w:sz w:val="20"/>
          <w:szCs w:val="20"/>
        </w:rPr>
        <w:t>0.</w:t>
      </w:r>
      <w:r w:rsidRPr="00744B39">
        <w:rPr>
          <w:sz w:val="20"/>
          <w:szCs w:val="20"/>
          <w:lang w:eastAsia="zh-CN"/>
        </w:rPr>
        <w:t>1</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 xml:space="preserve"> caused rooting in the proliferation stage indicated </w:t>
      </w:r>
      <w:r w:rsidRPr="00744B39">
        <w:rPr>
          <w:sz w:val="20"/>
          <w:szCs w:val="20"/>
        </w:rPr>
        <w:t>0.</w:t>
      </w:r>
      <w:r w:rsidRPr="00744B39">
        <w:rPr>
          <w:sz w:val="20"/>
          <w:szCs w:val="20"/>
          <w:lang w:eastAsia="zh-CN"/>
        </w:rPr>
        <w:t>1</w:t>
      </w:r>
      <w:r w:rsidRPr="00744B39">
        <w:rPr>
          <w:sz w:val="20"/>
          <w:szCs w:val="20"/>
        </w:rPr>
        <w:t xml:space="preserve"> mg L</w:t>
      </w:r>
      <w:r w:rsidRPr="00744B39">
        <w:rPr>
          <w:sz w:val="20"/>
          <w:szCs w:val="20"/>
          <w:vertAlign w:val="superscript"/>
        </w:rPr>
        <w:t>-1</w:t>
      </w:r>
      <w:r w:rsidRPr="00744B39">
        <w:rPr>
          <w:sz w:val="20"/>
          <w:szCs w:val="20"/>
        </w:rPr>
        <w:t xml:space="preserve"> NAA</w:t>
      </w:r>
      <w:r w:rsidRPr="00744B39">
        <w:rPr>
          <w:sz w:val="20"/>
          <w:szCs w:val="20"/>
          <w:lang w:eastAsia="zh-CN"/>
        </w:rPr>
        <w:t xml:space="preserve"> was too much for the </w:t>
      </w:r>
      <w:r w:rsidRPr="00744B39">
        <w:rPr>
          <w:sz w:val="20"/>
          <w:szCs w:val="20"/>
        </w:rPr>
        <w:t xml:space="preserve">propagation of </w:t>
      </w:r>
      <w:r w:rsidRPr="00744B39">
        <w:rPr>
          <w:i/>
          <w:iCs/>
          <w:sz w:val="20"/>
          <w:szCs w:val="20"/>
        </w:rPr>
        <w:t>C. nutans</w:t>
      </w:r>
      <w:r w:rsidRPr="00744B39">
        <w:rPr>
          <w:sz w:val="20"/>
          <w:szCs w:val="20"/>
          <w:lang w:eastAsia="zh-CN"/>
        </w:rPr>
        <w:t>.</w:t>
      </w:r>
    </w:p>
    <w:p w:rsidR="00AC4397" w:rsidRPr="00744B39" w:rsidRDefault="00AC4397" w:rsidP="00744B39">
      <w:pPr>
        <w:suppressAutoHyphens w:val="0"/>
        <w:snapToGrid w:val="0"/>
        <w:ind w:firstLine="425"/>
        <w:jc w:val="both"/>
        <w:rPr>
          <w:sz w:val="20"/>
          <w:szCs w:val="20"/>
          <w:lang w:eastAsia="zh-CN"/>
        </w:rPr>
      </w:pPr>
      <w:r w:rsidRPr="00744B39">
        <w:rPr>
          <w:sz w:val="20"/>
          <w:szCs w:val="20"/>
        </w:rPr>
        <w:t xml:space="preserve">The use of ½ MS as the basal medium </w:t>
      </w:r>
      <w:r w:rsidRPr="00744B39">
        <w:rPr>
          <w:sz w:val="20"/>
          <w:szCs w:val="20"/>
          <w:lang w:eastAsia="zh-CN"/>
        </w:rPr>
        <w:t xml:space="preserve">supplemented with IBA from 0.1 to 1.0 </w:t>
      </w:r>
      <w:r w:rsidRPr="00744B39">
        <w:rPr>
          <w:sz w:val="20"/>
          <w:szCs w:val="20"/>
        </w:rPr>
        <w:t>mg L</w:t>
      </w:r>
      <w:r w:rsidRPr="00744B39">
        <w:rPr>
          <w:sz w:val="20"/>
          <w:szCs w:val="20"/>
          <w:vertAlign w:val="superscript"/>
        </w:rPr>
        <w:t>-1</w:t>
      </w:r>
      <w:r w:rsidRPr="00744B39">
        <w:rPr>
          <w:sz w:val="20"/>
          <w:szCs w:val="20"/>
          <w:lang w:eastAsia="zh-CN"/>
        </w:rPr>
        <w:t xml:space="preserve"> </w:t>
      </w:r>
      <w:r w:rsidRPr="00744B39">
        <w:rPr>
          <w:sz w:val="20"/>
          <w:szCs w:val="20"/>
        </w:rPr>
        <w:t>provided virtually 100% rooting but the optimal combination of highest</w:t>
      </w:r>
      <w:r w:rsidRPr="00744B39">
        <w:rPr>
          <w:sz w:val="20"/>
          <w:szCs w:val="20"/>
          <w:lang w:eastAsia="zh-CN"/>
        </w:rPr>
        <w:t xml:space="preserve"> avearge</w:t>
      </w:r>
      <w:r w:rsidRPr="00744B39">
        <w:rPr>
          <w:sz w:val="20"/>
          <w:szCs w:val="20"/>
        </w:rPr>
        <w:t xml:space="preserve"> root number</w:t>
      </w:r>
      <w:r w:rsidRPr="00744B39">
        <w:rPr>
          <w:sz w:val="20"/>
          <w:szCs w:val="20"/>
          <w:lang w:eastAsia="zh-CN"/>
        </w:rPr>
        <w:t xml:space="preserve"> per plantlet</w:t>
      </w:r>
      <w:r w:rsidRPr="00744B39">
        <w:rPr>
          <w:sz w:val="20"/>
          <w:szCs w:val="20"/>
        </w:rPr>
        <w:t>, root length and plantlet height was obtained with the ½ MS medium</w:t>
      </w:r>
      <w:r w:rsidRPr="00744B39">
        <w:rPr>
          <w:sz w:val="20"/>
          <w:szCs w:val="20"/>
          <w:lang w:eastAsia="zh-CN"/>
        </w:rPr>
        <w:t xml:space="preserve"> supplemented with 0.25 or 0.5 </w:t>
      </w:r>
      <w:r w:rsidRPr="00744B39">
        <w:rPr>
          <w:sz w:val="20"/>
          <w:szCs w:val="20"/>
        </w:rPr>
        <w:t>mg L</w:t>
      </w:r>
      <w:r w:rsidRPr="00744B39">
        <w:rPr>
          <w:sz w:val="20"/>
          <w:szCs w:val="20"/>
          <w:vertAlign w:val="superscript"/>
        </w:rPr>
        <w:t>-1</w:t>
      </w:r>
      <w:r w:rsidRPr="00744B39">
        <w:rPr>
          <w:sz w:val="20"/>
          <w:szCs w:val="20"/>
        </w:rPr>
        <w:t xml:space="preserve"> </w:t>
      </w:r>
      <w:r w:rsidRPr="00744B39">
        <w:rPr>
          <w:sz w:val="20"/>
          <w:szCs w:val="20"/>
          <w:lang w:eastAsia="zh-CN"/>
        </w:rPr>
        <w:t>IB</w:t>
      </w:r>
      <w:r w:rsidRPr="00744B39">
        <w:rPr>
          <w:sz w:val="20"/>
          <w:szCs w:val="20"/>
        </w:rPr>
        <w:t>A.</w:t>
      </w:r>
      <w:r w:rsidRPr="00744B39">
        <w:rPr>
          <w:sz w:val="20"/>
          <w:szCs w:val="20"/>
          <w:lang w:eastAsia="zh-CN"/>
        </w:rPr>
        <w:t xml:space="preserve"> There were not significant different between </w:t>
      </w:r>
      <w:r w:rsidRPr="00744B39">
        <w:rPr>
          <w:sz w:val="20"/>
          <w:szCs w:val="20"/>
        </w:rPr>
        <w:t>½MS medium</w:t>
      </w:r>
      <w:r w:rsidRPr="00744B39">
        <w:rPr>
          <w:sz w:val="20"/>
          <w:szCs w:val="20"/>
          <w:lang w:eastAsia="zh-CN"/>
        </w:rPr>
        <w:t xml:space="preserve"> supplemented with 0.25 and 0.5 </w:t>
      </w:r>
      <w:r w:rsidRPr="00744B39">
        <w:rPr>
          <w:sz w:val="20"/>
          <w:szCs w:val="20"/>
        </w:rPr>
        <w:t>mg L</w:t>
      </w:r>
      <w:r w:rsidRPr="00744B39">
        <w:rPr>
          <w:sz w:val="20"/>
          <w:szCs w:val="20"/>
          <w:vertAlign w:val="superscript"/>
        </w:rPr>
        <w:t>-1</w:t>
      </w:r>
      <w:r w:rsidRPr="00744B39">
        <w:rPr>
          <w:sz w:val="20"/>
          <w:szCs w:val="20"/>
        </w:rPr>
        <w:t xml:space="preserve"> </w:t>
      </w:r>
      <w:r w:rsidRPr="00744B39">
        <w:rPr>
          <w:sz w:val="20"/>
          <w:szCs w:val="20"/>
          <w:lang w:eastAsia="zh-CN"/>
        </w:rPr>
        <w:t>IB</w:t>
      </w:r>
      <w:r w:rsidRPr="00744B39">
        <w:rPr>
          <w:sz w:val="20"/>
          <w:szCs w:val="20"/>
        </w:rPr>
        <w:t>A</w:t>
      </w:r>
      <w:r w:rsidRPr="00744B39">
        <w:rPr>
          <w:sz w:val="20"/>
          <w:szCs w:val="20"/>
          <w:lang w:eastAsia="zh-CN"/>
        </w:rPr>
        <w:t xml:space="preserve">. Considering the economic factor, </w:t>
      </w:r>
      <w:r w:rsidRPr="00744B39">
        <w:rPr>
          <w:sz w:val="20"/>
          <w:szCs w:val="20"/>
        </w:rPr>
        <w:t>½ MS medium</w:t>
      </w:r>
      <w:r w:rsidRPr="00744B39">
        <w:rPr>
          <w:sz w:val="20"/>
          <w:szCs w:val="20"/>
          <w:lang w:eastAsia="zh-CN"/>
        </w:rPr>
        <w:t xml:space="preserve"> supplemented with 0.25 </w:t>
      </w:r>
      <w:r w:rsidRPr="00744B39">
        <w:rPr>
          <w:sz w:val="20"/>
          <w:szCs w:val="20"/>
        </w:rPr>
        <w:t>mg L</w:t>
      </w:r>
      <w:r w:rsidRPr="00744B39">
        <w:rPr>
          <w:sz w:val="20"/>
          <w:szCs w:val="20"/>
          <w:vertAlign w:val="superscript"/>
        </w:rPr>
        <w:t>-1</w:t>
      </w:r>
      <w:r w:rsidRPr="00744B39">
        <w:rPr>
          <w:sz w:val="20"/>
          <w:szCs w:val="20"/>
        </w:rPr>
        <w:t xml:space="preserve"> </w:t>
      </w:r>
      <w:r w:rsidRPr="00744B39">
        <w:rPr>
          <w:sz w:val="20"/>
          <w:szCs w:val="20"/>
          <w:lang w:eastAsia="zh-CN"/>
        </w:rPr>
        <w:t>IB</w:t>
      </w:r>
      <w:r w:rsidRPr="00744B39">
        <w:rPr>
          <w:sz w:val="20"/>
          <w:szCs w:val="20"/>
        </w:rPr>
        <w:t>A</w:t>
      </w:r>
      <w:r w:rsidRPr="00744B39">
        <w:rPr>
          <w:sz w:val="20"/>
          <w:szCs w:val="20"/>
          <w:lang w:eastAsia="zh-CN"/>
        </w:rPr>
        <w:t xml:space="preserve"> was selected as the rooting medium, which could lower the production cost during mass propagation.</w:t>
      </w:r>
    </w:p>
    <w:p w:rsidR="00AC4397" w:rsidRPr="00744B39" w:rsidRDefault="00AC4397" w:rsidP="00744B39">
      <w:pPr>
        <w:suppressAutoHyphens w:val="0"/>
        <w:snapToGrid w:val="0"/>
        <w:ind w:firstLine="425"/>
        <w:jc w:val="both"/>
        <w:rPr>
          <w:sz w:val="20"/>
          <w:szCs w:val="20"/>
          <w:lang w:eastAsia="zh-CN"/>
        </w:rPr>
      </w:pPr>
      <w:r w:rsidRPr="00744B39">
        <w:rPr>
          <w:sz w:val="20"/>
          <w:szCs w:val="20"/>
          <w:lang w:eastAsia="zh-CN"/>
        </w:rPr>
        <w:t xml:space="preserve">The callus induction and plantlet regeneration for </w:t>
      </w:r>
      <w:r w:rsidRPr="00744B39">
        <w:rPr>
          <w:i/>
          <w:iCs/>
          <w:sz w:val="20"/>
          <w:szCs w:val="20"/>
        </w:rPr>
        <w:t>C. nutans</w:t>
      </w:r>
      <w:r w:rsidRPr="00744B39">
        <w:rPr>
          <w:sz w:val="20"/>
          <w:szCs w:val="20"/>
          <w:lang w:eastAsia="zh-CN"/>
        </w:rPr>
        <w:t xml:space="preserve"> is not easy to achieved (Ying, 2013; Gunasekaran, 2014). The extracts from the callus and suspension cells used for drugs are controversial since it may contain residual composition of plant growth regulators.</w:t>
      </w:r>
    </w:p>
    <w:p w:rsidR="00AC4397" w:rsidRPr="00744B39" w:rsidRDefault="00AC4397" w:rsidP="00744B39">
      <w:pPr>
        <w:suppressAutoHyphens w:val="0"/>
        <w:snapToGrid w:val="0"/>
        <w:ind w:firstLine="425"/>
        <w:jc w:val="both"/>
        <w:rPr>
          <w:sz w:val="20"/>
          <w:szCs w:val="20"/>
          <w:lang w:eastAsia="zh-CN"/>
        </w:rPr>
      </w:pPr>
      <w:r w:rsidRPr="00744B39">
        <w:rPr>
          <w:sz w:val="20"/>
          <w:szCs w:val="20"/>
          <w:lang w:eastAsia="zh-CN"/>
        </w:rPr>
        <w:t xml:space="preserve">Compared to other medicinal plants, tissue culture technique of </w:t>
      </w:r>
      <w:r w:rsidRPr="00744B39">
        <w:rPr>
          <w:i/>
          <w:iCs/>
          <w:sz w:val="20"/>
          <w:szCs w:val="20"/>
        </w:rPr>
        <w:t>C. nutans</w:t>
      </w:r>
      <w:r w:rsidRPr="00744B39">
        <w:rPr>
          <w:sz w:val="20"/>
          <w:szCs w:val="20"/>
          <w:lang w:eastAsia="zh-CN"/>
        </w:rPr>
        <w:t xml:space="preserve"> achieved more easily than that of </w:t>
      </w:r>
      <w:r w:rsidRPr="00744B39">
        <w:rPr>
          <w:i/>
          <w:iCs/>
          <w:sz w:val="20"/>
          <w:szCs w:val="20"/>
        </w:rPr>
        <w:t xml:space="preserve">Tripterygium wilfordii </w:t>
      </w:r>
      <w:r w:rsidRPr="00744B39">
        <w:rPr>
          <w:sz w:val="20"/>
          <w:szCs w:val="20"/>
          <w:lang w:eastAsia="zh-CN"/>
        </w:rPr>
        <w:t xml:space="preserve">and </w:t>
      </w:r>
      <w:r w:rsidRPr="00744B39">
        <w:rPr>
          <w:i/>
          <w:iCs/>
          <w:sz w:val="20"/>
          <w:szCs w:val="20"/>
        </w:rPr>
        <w:t>Dendrobium officinale</w:t>
      </w:r>
      <w:r w:rsidRPr="00744B39">
        <w:rPr>
          <w:sz w:val="20"/>
          <w:szCs w:val="20"/>
          <w:lang w:eastAsia="zh-CN"/>
        </w:rPr>
        <w:t xml:space="preserve"> (Chen, 2009; Chen </w:t>
      </w:r>
      <w:r w:rsidRPr="00744B39">
        <w:rPr>
          <w:i/>
          <w:iCs/>
          <w:sz w:val="20"/>
          <w:szCs w:val="20"/>
          <w:lang w:eastAsia="zh-CN"/>
        </w:rPr>
        <w:t>et al</w:t>
      </w:r>
      <w:r w:rsidRPr="00744B39">
        <w:rPr>
          <w:sz w:val="20"/>
          <w:szCs w:val="20"/>
          <w:lang w:eastAsia="zh-CN"/>
        </w:rPr>
        <w:t>, 2014).</w:t>
      </w:r>
    </w:p>
    <w:p w:rsidR="00AC4397" w:rsidRPr="00744B39" w:rsidRDefault="00AC4397"/>
    <w:p w:rsidR="00AC4397" w:rsidRPr="00744B39" w:rsidRDefault="00AC4397" w:rsidP="00744B39">
      <w:pPr>
        <w:widowControl w:val="0"/>
        <w:suppressAutoHyphens w:val="0"/>
        <w:kinsoku w:val="0"/>
        <w:overflowPunct w:val="0"/>
        <w:autoSpaceDE w:val="0"/>
        <w:autoSpaceDN w:val="0"/>
        <w:adjustRightInd w:val="0"/>
        <w:snapToGrid w:val="0"/>
        <w:jc w:val="both"/>
        <w:rPr>
          <w:b/>
          <w:bCs/>
          <w:sz w:val="20"/>
          <w:szCs w:val="20"/>
        </w:rPr>
      </w:pPr>
      <w:r w:rsidRPr="00744B39">
        <w:rPr>
          <w:b/>
          <w:bCs/>
          <w:sz w:val="20"/>
          <w:szCs w:val="20"/>
        </w:rPr>
        <w:t>Acknowledgements:</w:t>
      </w:r>
    </w:p>
    <w:p w:rsidR="00AC4397" w:rsidRPr="00744B39" w:rsidRDefault="00AC4397" w:rsidP="00744B39">
      <w:pPr>
        <w:widowControl w:val="0"/>
        <w:suppressAutoHyphens w:val="0"/>
        <w:kinsoku w:val="0"/>
        <w:overflowPunct w:val="0"/>
        <w:autoSpaceDE w:val="0"/>
        <w:autoSpaceDN w:val="0"/>
        <w:adjustRightInd w:val="0"/>
        <w:snapToGrid w:val="0"/>
        <w:ind w:firstLine="425"/>
        <w:jc w:val="both"/>
        <w:rPr>
          <w:sz w:val="20"/>
          <w:szCs w:val="20"/>
          <w:lang w:eastAsia="zh-CN"/>
        </w:rPr>
      </w:pPr>
      <w:r w:rsidRPr="00744B39">
        <w:rPr>
          <w:sz w:val="20"/>
          <w:szCs w:val="20"/>
        </w:rPr>
        <w:t>The research was funded by Fujian Forestry Administration Department, China.</w:t>
      </w:r>
    </w:p>
    <w:p w:rsidR="00AC4397" w:rsidRPr="00744B39" w:rsidRDefault="00AC4397" w:rsidP="00744B39">
      <w:pPr>
        <w:suppressAutoHyphens w:val="0"/>
        <w:snapToGrid w:val="0"/>
        <w:jc w:val="both"/>
        <w:rPr>
          <w:b/>
          <w:bCs/>
          <w:sz w:val="20"/>
          <w:szCs w:val="20"/>
          <w:lang w:eastAsia="zh-CN"/>
        </w:rPr>
      </w:pPr>
    </w:p>
    <w:p w:rsidR="00AC4397" w:rsidRPr="00744B39" w:rsidRDefault="00AC4397" w:rsidP="00744B39">
      <w:pPr>
        <w:suppressAutoHyphens w:val="0"/>
        <w:snapToGrid w:val="0"/>
        <w:jc w:val="both"/>
        <w:rPr>
          <w:b/>
          <w:bCs/>
          <w:sz w:val="20"/>
          <w:szCs w:val="20"/>
        </w:rPr>
      </w:pPr>
      <w:r w:rsidRPr="00744B39">
        <w:rPr>
          <w:b/>
          <w:bCs/>
          <w:sz w:val="20"/>
          <w:szCs w:val="20"/>
        </w:rPr>
        <w:t>Corresponding Author:</w:t>
      </w:r>
    </w:p>
    <w:p w:rsidR="00AC4397" w:rsidRPr="00744B39" w:rsidRDefault="00AC4397" w:rsidP="00744B39">
      <w:pPr>
        <w:suppressAutoHyphens w:val="0"/>
        <w:snapToGrid w:val="0"/>
        <w:jc w:val="both"/>
        <w:rPr>
          <w:sz w:val="20"/>
          <w:szCs w:val="20"/>
          <w:lang w:val="en-AU" w:eastAsia="zh-CN"/>
        </w:rPr>
      </w:pPr>
      <w:r w:rsidRPr="00744B39">
        <w:rPr>
          <w:sz w:val="20"/>
          <w:szCs w:val="20"/>
          <w:lang w:val="en-AU" w:eastAsia="zh-CN"/>
        </w:rPr>
        <w:t>D</w:t>
      </w:r>
      <w:r w:rsidRPr="00744B39">
        <w:rPr>
          <w:sz w:val="20"/>
          <w:szCs w:val="20"/>
          <w:lang w:val="en-AU"/>
        </w:rPr>
        <w:t>r</w:t>
      </w:r>
      <w:r w:rsidRPr="00744B39">
        <w:rPr>
          <w:sz w:val="20"/>
          <w:szCs w:val="20"/>
          <w:lang w:val="en-AU" w:eastAsia="zh-CN"/>
        </w:rPr>
        <w:t>.</w:t>
      </w:r>
      <w:r w:rsidRPr="00744B39">
        <w:rPr>
          <w:sz w:val="20"/>
          <w:szCs w:val="20"/>
          <w:lang w:val="en-AU"/>
        </w:rPr>
        <w:t xml:space="preserve"> </w:t>
      </w:r>
      <w:r w:rsidRPr="00744B39">
        <w:rPr>
          <w:sz w:val="20"/>
          <w:szCs w:val="20"/>
          <w:lang w:val="en-AU" w:eastAsia="zh-CN"/>
        </w:rPr>
        <w:t xml:space="preserve"> </w:t>
      </w:r>
      <w:r w:rsidRPr="00744B39">
        <w:rPr>
          <w:sz w:val="20"/>
          <w:szCs w:val="20"/>
          <w:lang w:val="en-AU"/>
        </w:rPr>
        <w:t>Bihua Chen</w:t>
      </w:r>
    </w:p>
    <w:p w:rsidR="00AC4397" w:rsidRPr="00744B39" w:rsidRDefault="00AC4397" w:rsidP="00744B39">
      <w:pPr>
        <w:suppressAutoHyphens w:val="0"/>
        <w:snapToGrid w:val="0"/>
        <w:jc w:val="both"/>
        <w:rPr>
          <w:sz w:val="20"/>
          <w:szCs w:val="20"/>
          <w:lang w:val="en-AU" w:eastAsia="zh-CN"/>
        </w:rPr>
      </w:pPr>
      <w:r w:rsidRPr="00744B39">
        <w:rPr>
          <w:sz w:val="20"/>
          <w:szCs w:val="20"/>
          <w:lang w:val="en-AU" w:eastAsia="zh-CN"/>
        </w:rPr>
        <w:t>Fujian Academy of Forestry Sciences</w:t>
      </w:r>
    </w:p>
    <w:p w:rsidR="00AC4397" w:rsidRPr="00744B39" w:rsidRDefault="00AC4397" w:rsidP="00744B39">
      <w:pPr>
        <w:suppressAutoHyphens w:val="0"/>
        <w:snapToGrid w:val="0"/>
        <w:jc w:val="both"/>
        <w:rPr>
          <w:color w:val="000000"/>
          <w:sz w:val="20"/>
          <w:szCs w:val="20"/>
        </w:rPr>
      </w:pPr>
      <w:r w:rsidRPr="00744B39">
        <w:rPr>
          <w:color w:val="000000"/>
          <w:sz w:val="20"/>
          <w:szCs w:val="20"/>
        </w:rPr>
        <w:t>Xindian, Jin'an, Fuzhou</w:t>
      </w:r>
    </w:p>
    <w:p w:rsidR="00AC4397" w:rsidRPr="00744B39" w:rsidRDefault="00AC4397" w:rsidP="00744B39">
      <w:pPr>
        <w:suppressAutoHyphens w:val="0"/>
        <w:snapToGrid w:val="0"/>
        <w:jc w:val="both"/>
        <w:rPr>
          <w:color w:val="000000"/>
          <w:sz w:val="20"/>
          <w:szCs w:val="20"/>
        </w:rPr>
      </w:pPr>
      <w:r w:rsidRPr="00744B39">
        <w:rPr>
          <w:color w:val="000000"/>
          <w:sz w:val="20"/>
          <w:szCs w:val="20"/>
        </w:rPr>
        <w:t>Fujian 350012, China</w:t>
      </w:r>
    </w:p>
    <w:p w:rsidR="00AC4397" w:rsidRPr="00744B39" w:rsidRDefault="00AC4397" w:rsidP="00744B39">
      <w:pPr>
        <w:suppressAutoHyphens w:val="0"/>
        <w:snapToGrid w:val="0"/>
        <w:jc w:val="both"/>
        <w:rPr>
          <w:sz w:val="20"/>
          <w:szCs w:val="20"/>
          <w:lang w:val="en-AU"/>
        </w:rPr>
      </w:pPr>
      <w:r w:rsidRPr="00744B39">
        <w:rPr>
          <w:sz w:val="20"/>
          <w:szCs w:val="20"/>
          <w:lang w:val="en-AU"/>
        </w:rPr>
        <w:t xml:space="preserve">E-mail: </w:t>
      </w:r>
      <w:hyperlink r:id="rId18" w:history="1">
        <w:r w:rsidRPr="00744B39">
          <w:rPr>
            <w:rStyle w:val="Hyperlink"/>
            <w:sz w:val="20"/>
            <w:szCs w:val="20"/>
            <w:lang w:val="en-AU"/>
          </w:rPr>
          <w:t>chenbihua@hotmail.com</w:t>
        </w:r>
      </w:hyperlink>
    </w:p>
    <w:p w:rsidR="00AC4397" w:rsidRPr="00744B39" w:rsidRDefault="00AC4397" w:rsidP="00744B39">
      <w:pPr>
        <w:suppressAutoHyphens w:val="0"/>
        <w:snapToGrid w:val="0"/>
        <w:jc w:val="both"/>
        <w:rPr>
          <w:b/>
          <w:bCs/>
          <w:sz w:val="20"/>
          <w:szCs w:val="20"/>
        </w:rPr>
      </w:pPr>
      <w:bookmarkStart w:id="13" w:name="OLE_LINK61"/>
      <w:bookmarkStart w:id="14" w:name="OLE_LINK62"/>
      <w:r w:rsidRPr="00744B39">
        <w:rPr>
          <w:b/>
          <w:bCs/>
          <w:sz w:val="20"/>
          <w:szCs w:val="20"/>
        </w:rPr>
        <w:t>References</w:t>
      </w:r>
    </w:p>
    <w:bookmarkEnd w:id="13"/>
    <w:bookmarkEnd w:id="14"/>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Arullappan S, Rajamanickam P, Thevar N, Kodimani C C. </w:t>
      </w:r>
      <w:r w:rsidRPr="00744B39">
        <w:rPr>
          <w:i/>
          <w:iCs/>
          <w:sz w:val="20"/>
          <w:szCs w:val="20"/>
          <w:lang w:eastAsia="zh-CN"/>
        </w:rPr>
        <w:t>In Vitro</w:t>
      </w:r>
      <w:r w:rsidRPr="00744B39">
        <w:rPr>
          <w:sz w:val="20"/>
          <w:szCs w:val="20"/>
          <w:lang w:eastAsia="zh-CN"/>
        </w:rPr>
        <w:t xml:space="preserve"> Screening of Cytotoxic, Antimicrobial and Antioxidant Activities of  </w:t>
      </w:r>
      <w:r w:rsidRPr="00744B39">
        <w:rPr>
          <w:i/>
          <w:iCs/>
          <w:sz w:val="20"/>
          <w:szCs w:val="20"/>
          <w:lang w:eastAsia="zh-CN"/>
        </w:rPr>
        <w:t>Clinacanthus nutans</w:t>
      </w:r>
      <w:r w:rsidRPr="00744B39">
        <w:rPr>
          <w:sz w:val="20"/>
          <w:szCs w:val="20"/>
          <w:lang w:eastAsia="zh-CN"/>
        </w:rPr>
        <w:t xml:space="preserve"> (</w:t>
      </w:r>
      <w:r w:rsidRPr="00744B39">
        <w:rPr>
          <w:i/>
          <w:iCs/>
          <w:sz w:val="20"/>
          <w:szCs w:val="20"/>
          <w:lang w:eastAsia="zh-CN"/>
        </w:rPr>
        <w:t>Acanthaceae</w:t>
      </w:r>
      <w:r w:rsidRPr="00744B39">
        <w:rPr>
          <w:sz w:val="20"/>
          <w:szCs w:val="20"/>
          <w:lang w:eastAsia="zh-CN"/>
        </w:rPr>
        <w:t>) leaf extracts. Tropical Journal of Pharmaceutical Research 2014;13 (9):1455-1461.</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rPr>
        <w:t>Chen B.</w:t>
      </w:r>
      <w:r w:rsidRPr="00744B39">
        <w:rPr>
          <w:sz w:val="20"/>
          <w:szCs w:val="20"/>
          <w:lang w:eastAsia="zh-CN"/>
        </w:rPr>
        <w:t xml:space="preserve"> </w:t>
      </w:r>
      <w:r w:rsidRPr="00744B39">
        <w:rPr>
          <w:i/>
          <w:iCs/>
          <w:sz w:val="20"/>
          <w:szCs w:val="20"/>
        </w:rPr>
        <w:t>In vitro</w:t>
      </w:r>
      <w:r w:rsidRPr="00744B39">
        <w:rPr>
          <w:sz w:val="20"/>
          <w:szCs w:val="20"/>
        </w:rPr>
        <w:t xml:space="preserve"> propagation of a medicinal plant: </w:t>
      </w:r>
      <w:r w:rsidRPr="00744B39">
        <w:rPr>
          <w:i/>
          <w:iCs/>
          <w:sz w:val="20"/>
          <w:szCs w:val="20"/>
        </w:rPr>
        <w:t>Tripterygium wilfordii</w:t>
      </w:r>
      <w:r w:rsidRPr="00744B39">
        <w:rPr>
          <w:sz w:val="20"/>
          <w:szCs w:val="20"/>
        </w:rPr>
        <w:t xml:space="preserve"> Hook f. Forestry Studies in China</w:t>
      </w:r>
      <w:r w:rsidRPr="00744B39">
        <w:rPr>
          <w:i/>
          <w:iCs/>
          <w:sz w:val="20"/>
          <w:szCs w:val="20"/>
        </w:rPr>
        <w:t xml:space="preserve"> </w:t>
      </w:r>
      <w:r w:rsidRPr="00744B39">
        <w:rPr>
          <w:sz w:val="20"/>
          <w:szCs w:val="20"/>
        </w:rPr>
        <w:t>2009</w:t>
      </w:r>
      <w:r w:rsidRPr="00744B39">
        <w:rPr>
          <w:sz w:val="20"/>
          <w:szCs w:val="20"/>
          <w:lang w:eastAsia="zh-CN"/>
        </w:rPr>
        <w:t>;</w:t>
      </w:r>
      <w:r w:rsidRPr="00744B39">
        <w:rPr>
          <w:sz w:val="20"/>
          <w:szCs w:val="20"/>
        </w:rPr>
        <w:t>11</w:t>
      </w:r>
      <w:r w:rsidRPr="00744B39">
        <w:rPr>
          <w:sz w:val="20"/>
          <w:szCs w:val="20"/>
          <w:lang w:eastAsia="zh-CN"/>
        </w:rPr>
        <w:t>:</w:t>
      </w:r>
      <w:r w:rsidRPr="00744B39">
        <w:rPr>
          <w:sz w:val="20"/>
          <w:szCs w:val="20"/>
        </w:rPr>
        <w:t>174-8.</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rPr>
        <w:t>Chen B.</w:t>
      </w:r>
      <w:r w:rsidRPr="00744B39">
        <w:rPr>
          <w:sz w:val="20"/>
          <w:szCs w:val="20"/>
          <w:lang w:eastAsia="zh-CN"/>
        </w:rPr>
        <w:t xml:space="preserve"> </w:t>
      </w:r>
      <w:r w:rsidRPr="00744B39">
        <w:rPr>
          <w:sz w:val="20"/>
          <w:szCs w:val="20"/>
        </w:rPr>
        <w:t xml:space="preserve">Study on the tissue culture technique of </w:t>
      </w:r>
      <w:r w:rsidRPr="00744B39">
        <w:rPr>
          <w:i/>
          <w:iCs/>
          <w:sz w:val="20"/>
          <w:szCs w:val="20"/>
        </w:rPr>
        <w:t>Liriodendron chinense</w:t>
      </w:r>
      <w:r w:rsidRPr="00744B39">
        <w:rPr>
          <w:sz w:val="20"/>
          <w:szCs w:val="20"/>
        </w:rPr>
        <w:t xml:space="preserve"> × </w:t>
      </w:r>
      <w:r w:rsidRPr="00744B39">
        <w:rPr>
          <w:i/>
          <w:iCs/>
          <w:sz w:val="20"/>
          <w:szCs w:val="20"/>
        </w:rPr>
        <w:t>L. tulipifera</w:t>
      </w:r>
      <w:r w:rsidRPr="00744B39">
        <w:rPr>
          <w:sz w:val="20"/>
          <w:szCs w:val="20"/>
        </w:rPr>
        <w:t>. Hubei Forestry Science and Technology</w:t>
      </w:r>
      <w:r w:rsidRPr="00744B39">
        <w:rPr>
          <w:sz w:val="20"/>
          <w:szCs w:val="20"/>
          <w:lang w:eastAsia="zh-CN"/>
        </w:rPr>
        <w:t xml:space="preserve"> 2012;</w:t>
      </w:r>
      <w:r w:rsidRPr="00744B39">
        <w:rPr>
          <w:sz w:val="20"/>
          <w:szCs w:val="20"/>
        </w:rPr>
        <w:t>3</w:t>
      </w:r>
      <w:r w:rsidRPr="00744B39">
        <w:rPr>
          <w:sz w:val="20"/>
          <w:szCs w:val="20"/>
          <w:lang w:eastAsia="zh-CN"/>
        </w:rPr>
        <w:t>:</w:t>
      </w:r>
      <w:r w:rsidRPr="00744B39">
        <w:rPr>
          <w:sz w:val="20"/>
          <w:szCs w:val="20"/>
        </w:rPr>
        <w:t>10-</w:t>
      </w:r>
      <w:r w:rsidRPr="00744B39">
        <w:rPr>
          <w:sz w:val="20"/>
          <w:szCs w:val="20"/>
          <w:lang w:eastAsia="zh-CN"/>
        </w:rPr>
        <w:t>1</w:t>
      </w:r>
      <w:r w:rsidRPr="00744B39">
        <w:rPr>
          <w:sz w:val="20"/>
          <w:szCs w:val="20"/>
        </w:rPr>
        <w:t>3.</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rPr>
        <w:t>Chen B, Trueman SJ, Li J, Li Q, Fan H, Zhang J.</w:t>
      </w:r>
      <w:r w:rsidRPr="00744B39">
        <w:rPr>
          <w:sz w:val="20"/>
          <w:szCs w:val="20"/>
          <w:lang w:eastAsia="zh-CN"/>
        </w:rPr>
        <w:t xml:space="preserve"> </w:t>
      </w:r>
      <w:r w:rsidRPr="00744B39">
        <w:rPr>
          <w:sz w:val="20"/>
          <w:szCs w:val="20"/>
        </w:rPr>
        <w:t>Micropropagation of the Endangered Medicinal Orchid,</w:t>
      </w:r>
      <w:r w:rsidRPr="00744B39">
        <w:rPr>
          <w:sz w:val="20"/>
          <w:szCs w:val="20"/>
          <w:lang w:eastAsia="zh-CN"/>
        </w:rPr>
        <w:t xml:space="preserve"> </w:t>
      </w:r>
      <w:r w:rsidRPr="00744B39">
        <w:rPr>
          <w:i/>
          <w:iCs/>
          <w:sz w:val="20"/>
          <w:szCs w:val="20"/>
        </w:rPr>
        <w:t>Dendrobium officinale</w:t>
      </w:r>
      <w:r w:rsidRPr="00744B39">
        <w:rPr>
          <w:sz w:val="20"/>
          <w:szCs w:val="20"/>
        </w:rPr>
        <w:t>. Life Sci J</w:t>
      </w:r>
      <w:r w:rsidRPr="00744B39">
        <w:rPr>
          <w:sz w:val="20"/>
          <w:szCs w:val="20"/>
          <w:lang w:eastAsia="zh-CN"/>
        </w:rPr>
        <w:t xml:space="preserve"> 2014;</w:t>
      </w:r>
      <w:r w:rsidRPr="00744B39">
        <w:rPr>
          <w:sz w:val="20"/>
          <w:szCs w:val="20"/>
        </w:rPr>
        <w:t>11(9)</w:t>
      </w:r>
      <w:r w:rsidRPr="00744B39">
        <w:rPr>
          <w:sz w:val="20"/>
          <w:szCs w:val="20"/>
          <w:lang w:eastAsia="zh-CN"/>
        </w:rPr>
        <w:t>:</w:t>
      </w:r>
      <w:r w:rsidRPr="00744B39">
        <w:rPr>
          <w:sz w:val="20"/>
          <w:szCs w:val="20"/>
        </w:rPr>
        <w:t>526-530</w:t>
      </w:r>
      <w:r w:rsidRPr="00744B39">
        <w:rPr>
          <w:sz w:val="20"/>
          <w:szCs w:val="20"/>
          <w:lang w:eastAsia="zh-CN"/>
        </w:rPr>
        <w:t>.</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rPr>
        <w:t xml:space="preserve">Goonasakaran S A. Preliminary Antimicrobial and Phytochemical Analysis of </w:t>
      </w:r>
      <w:r w:rsidRPr="00744B39">
        <w:rPr>
          <w:i/>
          <w:iCs/>
          <w:sz w:val="20"/>
          <w:szCs w:val="20"/>
        </w:rPr>
        <w:t xml:space="preserve">Clinacanthus nutans </w:t>
      </w:r>
      <w:r w:rsidRPr="00744B39">
        <w:rPr>
          <w:sz w:val="20"/>
          <w:szCs w:val="20"/>
        </w:rPr>
        <w:t xml:space="preserve">and </w:t>
      </w:r>
      <w:r w:rsidRPr="00744B39">
        <w:rPr>
          <w:i/>
          <w:iCs/>
          <w:sz w:val="20"/>
          <w:szCs w:val="20"/>
        </w:rPr>
        <w:t>Azadirachta indica</w:t>
      </w:r>
      <w:r w:rsidRPr="00744B39">
        <w:rPr>
          <w:sz w:val="20"/>
          <w:szCs w:val="20"/>
        </w:rPr>
        <w:t>, Master Thesis, Technological University of Malaysia,  Johor, Malaysia</w:t>
      </w:r>
      <w:r w:rsidRPr="00744B39">
        <w:rPr>
          <w:sz w:val="20"/>
          <w:szCs w:val="20"/>
          <w:lang w:eastAsia="zh-CN"/>
        </w:rPr>
        <w:t>,</w:t>
      </w:r>
      <w:r w:rsidRPr="00744B39">
        <w:rPr>
          <w:sz w:val="20"/>
          <w:szCs w:val="20"/>
        </w:rPr>
        <w:t xml:space="preserve"> 2013</w:t>
      </w:r>
      <w:r w:rsidRPr="00744B39">
        <w:rPr>
          <w:sz w:val="20"/>
          <w:szCs w:val="20"/>
          <w:lang w:eastAsia="zh-CN"/>
        </w:rPr>
        <w:t>.</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Gunasekaran U. Callus Induction and Plant Regeneration Studies of </w:t>
      </w:r>
      <w:r w:rsidRPr="00744B39">
        <w:rPr>
          <w:i/>
          <w:iCs/>
          <w:sz w:val="20"/>
          <w:szCs w:val="20"/>
          <w:lang w:eastAsia="zh-CN"/>
        </w:rPr>
        <w:t>Clinacanthus nutans</w:t>
      </w:r>
      <w:r w:rsidRPr="00744B39">
        <w:rPr>
          <w:sz w:val="20"/>
          <w:szCs w:val="20"/>
          <w:lang w:eastAsia="zh-CN"/>
        </w:rPr>
        <w:t xml:space="preserve"> (Sabah Snake Grass), Bachelor Thesis,</w:t>
      </w:r>
      <w:hyperlink r:id="rId19" w:tgtFrame="_blank" w:history="1">
        <w:r w:rsidRPr="00744B39">
          <w:rPr>
            <w:sz w:val="20"/>
            <w:szCs w:val="20"/>
            <w:lang w:eastAsia="zh-CN"/>
          </w:rPr>
          <w:t>Tunku Abdul Rahman University</w:t>
        </w:r>
      </w:hyperlink>
      <w:r w:rsidRPr="00744B39">
        <w:rPr>
          <w:sz w:val="20"/>
          <w:szCs w:val="20"/>
          <w:lang w:eastAsia="zh-CN"/>
        </w:rPr>
        <w:t>, Kuala Lumpur, Malaysia, 2014.</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Kunsorn P, Ruangrungsi N, Lipipun V, Khanboon A, Rungsihirunrat K. The identities and anti-herpes simplex virus activity of </w:t>
      </w:r>
      <w:r w:rsidRPr="00744B39">
        <w:rPr>
          <w:i/>
          <w:iCs/>
          <w:sz w:val="20"/>
          <w:szCs w:val="20"/>
          <w:lang w:eastAsia="zh-CN"/>
        </w:rPr>
        <w:t>Clinacanthus nutans</w:t>
      </w:r>
      <w:r w:rsidRPr="00744B39">
        <w:rPr>
          <w:sz w:val="20"/>
          <w:szCs w:val="20"/>
          <w:lang w:eastAsia="zh-CN"/>
        </w:rPr>
        <w:t xml:space="preserve"> and </w:t>
      </w:r>
      <w:r w:rsidRPr="00744B39">
        <w:rPr>
          <w:i/>
          <w:iCs/>
          <w:sz w:val="20"/>
          <w:szCs w:val="20"/>
          <w:lang w:eastAsia="zh-CN"/>
        </w:rPr>
        <w:t>Clinacanthus siamensis</w:t>
      </w:r>
      <w:r w:rsidRPr="00744B39">
        <w:rPr>
          <w:sz w:val="20"/>
          <w:szCs w:val="20"/>
          <w:lang w:eastAsia="zh-CN"/>
        </w:rPr>
        <w:t>. Asian Pac J Trop Biomed 2013:3(4):284-290.</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Lau K W, Lee S K, Chin J H. Effect of the methanol leaves extract of </w:t>
      </w:r>
      <w:r w:rsidRPr="00744B39">
        <w:rPr>
          <w:i/>
          <w:iCs/>
          <w:sz w:val="20"/>
          <w:szCs w:val="20"/>
          <w:lang w:eastAsia="zh-CN"/>
        </w:rPr>
        <w:t>Clinacanthus nutans</w:t>
      </w:r>
      <w:r w:rsidRPr="00744B39">
        <w:rPr>
          <w:sz w:val="20"/>
          <w:szCs w:val="20"/>
          <w:lang w:eastAsia="zh-CN"/>
        </w:rPr>
        <w:t xml:space="preserve"> on the activity of acetylcholinesterase in male mice. Journal of Acute Disease 2014;3(1): 22-25.</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Pannangpetch P, Laupattarakasem P, Kukongviriyapan V, Kukongviriyapan U, Kongyingyoes B, Aromdee C. Antioxidant activity and protective effect against oxidative hemolysis of </w:t>
      </w:r>
      <w:r w:rsidRPr="00744B39">
        <w:rPr>
          <w:i/>
          <w:iCs/>
          <w:sz w:val="20"/>
          <w:szCs w:val="20"/>
          <w:lang w:eastAsia="zh-CN"/>
        </w:rPr>
        <w:t>Clinacanthus nutans</w:t>
      </w:r>
      <w:r w:rsidRPr="00744B39">
        <w:rPr>
          <w:sz w:val="20"/>
          <w:szCs w:val="20"/>
          <w:lang w:eastAsia="zh-CN"/>
        </w:rPr>
        <w:t xml:space="preserve"> (Burm.f) Lindau. Songklanakarin J. Sci. Technol 2007;29 (Suppl. 1):1-9.</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Sakdarat S, Shuyprom A, Ayudhya T D N, Waterman P G, Karagianis G. Chemical composition investigation of the </w:t>
      </w:r>
      <w:r w:rsidRPr="00744B39">
        <w:rPr>
          <w:i/>
          <w:iCs/>
          <w:sz w:val="20"/>
          <w:szCs w:val="20"/>
          <w:lang w:eastAsia="zh-CN"/>
        </w:rPr>
        <w:t>Clinacanthus nutans</w:t>
      </w:r>
      <w:r w:rsidRPr="00744B39">
        <w:rPr>
          <w:sz w:val="20"/>
          <w:szCs w:val="20"/>
          <w:lang w:eastAsia="zh-CN"/>
        </w:rPr>
        <w:t xml:space="preserve"> Lindau leaves. Thai Journal of Phytopharmacy 2006;13(2):13-24.</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Sakdarat S, Shuyprom A, Dechatiwongse N A T, Waterman P G, Karagianis G. Chemical composition investigation of </w:t>
      </w:r>
      <w:r w:rsidRPr="00744B39">
        <w:rPr>
          <w:i/>
          <w:iCs/>
          <w:sz w:val="20"/>
          <w:szCs w:val="20"/>
          <w:lang w:eastAsia="zh-CN"/>
        </w:rPr>
        <w:t>Clinacanthus nutans</w:t>
      </w:r>
      <w:r w:rsidRPr="00744B39">
        <w:rPr>
          <w:sz w:val="20"/>
          <w:szCs w:val="20"/>
          <w:lang w:eastAsia="zh-CN"/>
        </w:rPr>
        <w:t xml:space="preserve"> Lindau leaves. Thai J Phytopharmacol 2006;13(2):13-24.</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Sakdarat S, Shuyprom A, Pientong C, Ekalaksananan T, Thongchai S. Bioactive constituents from the leaves of</w:t>
      </w:r>
      <w:r w:rsidRPr="00744B39">
        <w:rPr>
          <w:i/>
          <w:iCs/>
          <w:sz w:val="20"/>
          <w:szCs w:val="20"/>
          <w:lang w:eastAsia="zh-CN"/>
        </w:rPr>
        <w:t xml:space="preserve"> Clinacanthus nutans</w:t>
      </w:r>
      <w:r w:rsidRPr="00744B39">
        <w:rPr>
          <w:sz w:val="20"/>
          <w:szCs w:val="20"/>
          <w:lang w:eastAsia="zh-CN"/>
        </w:rPr>
        <w:t xml:space="preserve"> Lindau. Bioorganic &amp; Medicinal Chemistry 2009;17:1857-1860.</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Shim S Y, Aziana I, Khoo BY. Perspective and insight on </w:t>
      </w:r>
      <w:r w:rsidRPr="00744B39">
        <w:rPr>
          <w:i/>
          <w:iCs/>
          <w:sz w:val="20"/>
          <w:szCs w:val="20"/>
          <w:lang w:eastAsia="zh-CN"/>
        </w:rPr>
        <w:t>Clinacanthus nutans</w:t>
      </w:r>
      <w:r w:rsidRPr="00744B39">
        <w:rPr>
          <w:sz w:val="20"/>
          <w:szCs w:val="20"/>
          <w:lang w:eastAsia="zh-CN"/>
        </w:rPr>
        <w:t xml:space="preserve"> Lindau in traditional medicine. International Journal of Integrative Biology 2013;14(1):7-9.</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Sittiso S, Ekalaksananan T, Pientong C, Sakdarat S, Charoensri N, Kongyingyoes B. Effects of Compounds from</w:t>
      </w:r>
      <w:r w:rsidRPr="00744B39">
        <w:rPr>
          <w:i/>
          <w:iCs/>
          <w:sz w:val="20"/>
          <w:szCs w:val="20"/>
          <w:lang w:eastAsia="zh-CN"/>
        </w:rPr>
        <w:t xml:space="preserve"> Clinacanthus nutans</w:t>
      </w:r>
      <w:r w:rsidRPr="00744B39">
        <w:rPr>
          <w:sz w:val="20"/>
          <w:szCs w:val="20"/>
          <w:lang w:eastAsia="zh-CN"/>
        </w:rPr>
        <w:t xml:space="preserve"> on Dengue Virus Type 2 Infection. Srinagarind Med J 2010; 25 (Suppl):272-275.</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Tuntiwachwuttikul P, Pootaeng-on Y, Phansa P, Taylor W C. Cerebrosides and a monoacylmonogalactosyglycerol from </w:t>
      </w:r>
      <w:r w:rsidRPr="00744B39">
        <w:rPr>
          <w:i/>
          <w:iCs/>
          <w:sz w:val="20"/>
          <w:szCs w:val="20"/>
          <w:lang w:eastAsia="zh-CN"/>
        </w:rPr>
        <w:t>Clinacanthus nutans</w:t>
      </w:r>
      <w:r w:rsidRPr="00744B39">
        <w:rPr>
          <w:sz w:val="20"/>
          <w:szCs w:val="20"/>
          <w:lang w:eastAsia="zh-CN"/>
        </w:rPr>
        <w:t>. Chem Pharm Bull  2004; 52(1):27-32.</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Wang X E, Zhong X W, Zhang W X, Wang Y F. Analysis of the chemical constituents of </w:t>
      </w:r>
      <w:r w:rsidRPr="00744B39">
        <w:rPr>
          <w:i/>
          <w:iCs/>
          <w:sz w:val="20"/>
          <w:szCs w:val="20"/>
          <w:lang w:eastAsia="zh-CN"/>
        </w:rPr>
        <w:t>Clinacanthus nutans</w:t>
      </w:r>
      <w:r w:rsidRPr="00744B39">
        <w:rPr>
          <w:sz w:val="20"/>
          <w:szCs w:val="20"/>
          <w:lang w:eastAsia="zh-CN"/>
        </w:rPr>
        <w:t xml:space="preserve"> and their anti-cancer roles.  China Pharmacy 2013;24(43):4104-4107.</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YI B, XU W T, Deng D, Deng T. Analysis of Amino Acids, Trace Elements and Chemical Constituents from the Leaves of</w:t>
      </w:r>
      <w:r w:rsidRPr="00744B39">
        <w:rPr>
          <w:i/>
          <w:iCs/>
          <w:sz w:val="20"/>
          <w:szCs w:val="20"/>
          <w:lang w:eastAsia="zh-CN"/>
        </w:rPr>
        <w:t xml:space="preserve"> Clinacanthus nutans</w:t>
      </w:r>
      <w:r w:rsidRPr="00744B39">
        <w:rPr>
          <w:sz w:val="20"/>
          <w:szCs w:val="20"/>
          <w:lang w:eastAsia="zh-CN"/>
        </w:rPr>
        <w:t>. Pharm J Chin PLA 2012;28(5):396-399.</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Ying N Y. Establishment of Axenic Explants and Callus Culture of </w:t>
      </w:r>
      <w:r w:rsidRPr="00744B39">
        <w:rPr>
          <w:i/>
          <w:iCs/>
          <w:sz w:val="20"/>
          <w:szCs w:val="20"/>
          <w:lang w:eastAsia="zh-CN"/>
        </w:rPr>
        <w:t>Clinacanthus nutans</w:t>
      </w:r>
      <w:r w:rsidRPr="00744B39">
        <w:rPr>
          <w:sz w:val="20"/>
          <w:szCs w:val="20"/>
          <w:lang w:eastAsia="zh-CN"/>
        </w:rPr>
        <w:t xml:space="preserve"> (Rumput Belalai Gajah), University Malaysia Sarawak, Kota Samarahan, Malaysia, 2013.</w:t>
      </w:r>
    </w:p>
    <w:p w:rsidR="00AC4397" w:rsidRPr="00744B39" w:rsidRDefault="00AC4397" w:rsidP="00744B39">
      <w:pPr>
        <w:widowControl w:val="0"/>
        <w:numPr>
          <w:ilvl w:val="0"/>
          <w:numId w:val="9"/>
        </w:numPr>
        <w:tabs>
          <w:tab w:val="clear" w:pos="360"/>
        </w:tabs>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 xml:space="preserve">Yong Y K, Tan J J, The S S, HuiMah S, Ee G C L, Chiong H S, Ahmad Z. </w:t>
      </w:r>
      <w:r w:rsidRPr="00744B39">
        <w:rPr>
          <w:i/>
          <w:iCs/>
          <w:sz w:val="20"/>
          <w:szCs w:val="20"/>
          <w:lang w:eastAsia="zh-CN"/>
        </w:rPr>
        <w:t>Clinacanthus nutans</w:t>
      </w:r>
      <w:r w:rsidRPr="00744B39">
        <w:rPr>
          <w:sz w:val="20"/>
          <w:szCs w:val="20"/>
          <w:lang w:eastAsia="zh-CN"/>
        </w:rPr>
        <w:t xml:space="preserve"> Extracts Are Antioxidant with Antiproliferative Effect on Cultured Human Cancer Cell Lines. Evidence-Based Complementary and Alternative Medicine 2013:1-8.</w:t>
      </w:r>
    </w:p>
    <w:p w:rsidR="00AC4397" w:rsidRDefault="00AC4397" w:rsidP="00744B39">
      <w:pPr>
        <w:widowControl w:val="0"/>
        <w:suppressAutoHyphens w:val="0"/>
        <w:autoSpaceDE w:val="0"/>
        <w:autoSpaceDN w:val="0"/>
        <w:adjustRightInd w:val="0"/>
        <w:snapToGrid w:val="0"/>
        <w:ind w:left="425" w:hanging="425"/>
        <w:jc w:val="both"/>
        <w:rPr>
          <w:sz w:val="20"/>
          <w:szCs w:val="20"/>
          <w:lang w:eastAsia="zh-CN"/>
        </w:rPr>
        <w:sectPr w:rsidR="00AC4397" w:rsidSect="00DC03FD">
          <w:footnotePr>
            <w:pos w:val="beneathText"/>
          </w:footnotePr>
          <w:type w:val="continuous"/>
          <w:pgSz w:w="12240" w:h="15840" w:code="1"/>
          <w:pgMar w:top="1440" w:right="1440" w:bottom="1440" w:left="1440" w:header="720" w:footer="720" w:gutter="0"/>
          <w:cols w:num="2" w:space="480"/>
          <w:docGrid w:linePitch="360" w:charSpace="1434"/>
        </w:sectPr>
      </w:pPr>
    </w:p>
    <w:p w:rsidR="00AC4397" w:rsidRDefault="00AC4397" w:rsidP="00744B39">
      <w:pPr>
        <w:widowControl w:val="0"/>
        <w:suppressAutoHyphens w:val="0"/>
        <w:autoSpaceDE w:val="0"/>
        <w:autoSpaceDN w:val="0"/>
        <w:adjustRightInd w:val="0"/>
        <w:snapToGrid w:val="0"/>
        <w:ind w:left="425" w:hanging="425"/>
        <w:jc w:val="both"/>
        <w:rPr>
          <w:sz w:val="20"/>
          <w:szCs w:val="20"/>
          <w:lang w:eastAsia="zh-CN"/>
        </w:rPr>
      </w:pPr>
    </w:p>
    <w:p w:rsidR="00AC4397" w:rsidRDefault="00AC4397" w:rsidP="00744B39">
      <w:pPr>
        <w:widowControl w:val="0"/>
        <w:suppressAutoHyphens w:val="0"/>
        <w:autoSpaceDE w:val="0"/>
        <w:autoSpaceDN w:val="0"/>
        <w:adjustRightInd w:val="0"/>
        <w:snapToGrid w:val="0"/>
        <w:ind w:left="425" w:hanging="425"/>
        <w:jc w:val="both"/>
        <w:rPr>
          <w:sz w:val="20"/>
          <w:szCs w:val="20"/>
          <w:lang w:eastAsia="zh-CN"/>
        </w:rPr>
      </w:pPr>
    </w:p>
    <w:p w:rsidR="00AC4397" w:rsidRPr="00744B39" w:rsidRDefault="00AC4397" w:rsidP="00744B39">
      <w:pPr>
        <w:widowControl w:val="0"/>
        <w:suppressAutoHyphens w:val="0"/>
        <w:autoSpaceDE w:val="0"/>
        <w:autoSpaceDN w:val="0"/>
        <w:adjustRightInd w:val="0"/>
        <w:snapToGrid w:val="0"/>
        <w:ind w:left="425" w:hanging="425"/>
        <w:jc w:val="both"/>
        <w:rPr>
          <w:sz w:val="20"/>
          <w:szCs w:val="20"/>
          <w:lang w:eastAsia="zh-CN"/>
        </w:rPr>
      </w:pPr>
    </w:p>
    <w:p w:rsidR="00AC4397" w:rsidRPr="00744B39" w:rsidRDefault="00AC4397" w:rsidP="00744B39">
      <w:pPr>
        <w:widowControl w:val="0"/>
        <w:suppressAutoHyphens w:val="0"/>
        <w:autoSpaceDE w:val="0"/>
        <w:autoSpaceDN w:val="0"/>
        <w:adjustRightInd w:val="0"/>
        <w:snapToGrid w:val="0"/>
        <w:ind w:left="425" w:hanging="425"/>
        <w:jc w:val="both"/>
        <w:rPr>
          <w:sz w:val="20"/>
          <w:szCs w:val="20"/>
          <w:lang w:eastAsia="zh-CN"/>
        </w:rPr>
      </w:pPr>
      <w:r w:rsidRPr="00744B39">
        <w:rPr>
          <w:sz w:val="20"/>
          <w:szCs w:val="20"/>
          <w:lang w:eastAsia="zh-CN"/>
        </w:rPr>
        <w:t>1/28/2015</w:t>
      </w:r>
    </w:p>
    <w:sectPr w:rsidR="00AC4397" w:rsidRPr="00744B39" w:rsidSect="00DC03FD">
      <w:headerReference w:type="default" r:id="rId20"/>
      <w:footerReference w:type="default" r:id="rId21"/>
      <w:footnotePr>
        <w:pos w:val="beneathText"/>
      </w:footnotePr>
      <w:type w:val="continuous"/>
      <w:pgSz w:w="12240" w:h="15840" w:code="1"/>
      <w:pgMar w:top="1440" w:right="1440" w:bottom="1440" w:left="1440" w:header="720" w:footer="720" w:gutter="0"/>
      <w:cols w:num="2" w:space="480"/>
      <w:docGrid w:linePitch="360"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97" w:rsidRDefault="00AC4397">
      <w:r>
        <w:separator/>
      </w:r>
    </w:p>
  </w:endnote>
  <w:endnote w:type="continuationSeparator" w:id="0">
    <w:p w:rsidR="00AC4397" w:rsidRDefault="00AC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PMingLiU">
    <w:altName w:val="??朢痽"/>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昒? 瀡?"/>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7" w:rsidRPr="000633BB" w:rsidRDefault="00AC4397" w:rsidP="000633BB">
    <w:pPr>
      <w:jc w:val="center"/>
      <w:rPr>
        <w:sz w:val="20"/>
        <w:szCs w:val="20"/>
      </w:rPr>
    </w:pPr>
    <w:r w:rsidRPr="000633BB">
      <w:rPr>
        <w:sz w:val="20"/>
        <w:szCs w:val="20"/>
      </w:rPr>
      <w:fldChar w:fldCharType="begin"/>
    </w:r>
    <w:r w:rsidRPr="000633BB">
      <w:rPr>
        <w:sz w:val="20"/>
        <w:szCs w:val="20"/>
      </w:rPr>
      <w:instrText xml:space="preserve"> page </w:instrText>
    </w:r>
    <w:r w:rsidRPr="000633BB">
      <w:rPr>
        <w:sz w:val="20"/>
        <w:szCs w:val="20"/>
      </w:rPr>
      <w:fldChar w:fldCharType="separate"/>
    </w:r>
    <w:r>
      <w:rPr>
        <w:noProof/>
        <w:sz w:val="20"/>
        <w:szCs w:val="20"/>
      </w:rPr>
      <w:t>26</w:t>
    </w:r>
    <w:r w:rsidRPr="000633BB">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7" w:rsidRPr="000633BB" w:rsidRDefault="00AC4397" w:rsidP="000633BB">
    <w:pPr>
      <w:jc w:val="center"/>
      <w:rPr>
        <w:sz w:val="20"/>
        <w:szCs w:val="20"/>
      </w:rPr>
    </w:pPr>
    <w:r w:rsidRPr="000633BB">
      <w:rPr>
        <w:sz w:val="20"/>
        <w:szCs w:val="20"/>
      </w:rPr>
      <w:fldChar w:fldCharType="begin"/>
    </w:r>
    <w:r w:rsidRPr="000633BB">
      <w:rPr>
        <w:sz w:val="20"/>
        <w:szCs w:val="20"/>
      </w:rPr>
      <w:instrText xml:space="preserve"> page </w:instrText>
    </w:r>
    <w:r w:rsidRPr="000633BB">
      <w:rPr>
        <w:sz w:val="20"/>
        <w:szCs w:val="20"/>
      </w:rPr>
      <w:fldChar w:fldCharType="separate"/>
    </w:r>
    <w:r>
      <w:rPr>
        <w:noProof/>
        <w:sz w:val="20"/>
        <w:szCs w:val="20"/>
      </w:rPr>
      <w:t>1</w:t>
    </w:r>
    <w:r w:rsidRPr="000633B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97" w:rsidRDefault="00AC4397">
      <w:r>
        <w:separator/>
      </w:r>
    </w:p>
  </w:footnote>
  <w:footnote w:type="continuationSeparator" w:id="0">
    <w:p w:rsidR="00AC4397" w:rsidRDefault="00AC43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7" w:rsidRPr="000633BB" w:rsidRDefault="00AC4397" w:rsidP="000633BB">
    <w:pPr>
      <w:pBdr>
        <w:bottom w:val="thinThickMediumGap" w:sz="12" w:space="1" w:color="auto"/>
      </w:pBdr>
      <w:tabs>
        <w:tab w:val="left" w:pos="851"/>
        <w:tab w:val="right" w:pos="8364"/>
      </w:tabs>
      <w:adjustRightInd w:val="0"/>
      <w:snapToGrid w:val="0"/>
      <w:jc w:val="both"/>
      <w:rPr>
        <w:sz w:val="20"/>
        <w:szCs w:val="20"/>
      </w:rPr>
    </w:pPr>
    <w:r w:rsidRPr="000633BB">
      <w:rPr>
        <w:sz w:val="20"/>
        <w:szCs w:val="20"/>
      </w:rPr>
      <w:tab/>
      <w:t xml:space="preserve">New York Science Journal 2015;8(2)     </w:t>
    </w:r>
    <w:r w:rsidRPr="000633BB">
      <w:rPr>
        <w:sz w:val="20"/>
        <w:szCs w:val="20"/>
      </w:rPr>
      <w:tab/>
      <w:t xml:space="preserve">     </w:t>
    </w:r>
    <w:hyperlink r:id="rId1" w:history="1">
      <w:r w:rsidRPr="000633BB">
        <w:rPr>
          <w:rStyle w:val="Hyperlink"/>
          <w:sz w:val="20"/>
          <w:szCs w:val="20"/>
        </w:rPr>
        <w:t>http://www.sciencepub.net/newyork</w:t>
      </w:r>
    </w:hyperlink>
  </w:p>
  <w:p w:rsidR="00AC4397" w:rsidRPr="000633BB" w:rsidRDefault="00AC4397" w:rsidP="000633BB">
    <w:pPr>
      <w:tabs>
        <w:tab w:val="left" w:pos="851"/>
        <w:tab w:val="left" w:pos="7200"/>
        <w:tab w:val="right" w:pos="8364"/>
      </w:tabs>
      <w:adjustRightInd w:val="0"/>
      <w:snapToGrid w:val="0"/>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97" w:rsidRPr="000633BB" w:rsidRDefault="00AC4397" w:rsidP="000633BB">
    <w:pPr>
      <w:pBdr>
        <w:bottom w:val="thinThickMediumGap" w:sz="12" w:space="1" w:color="auto"/>
      </w:pBdr>
      <w:tabs>
        <w:tab w:val="left" w:pos="851"/>
        <w:tab w:val="right" w:pos="8364"/>
      </w:tabs>
      <w:adjustRightInd w:val="0"/>
      <w:snapToGrid w:val="0"/>
      <w:jc w:val="both"/>
      <w:rPr>
        <w:sz w:val="20"/>
        <w:szCs w:val="20"/>
      </w:rPr>
    </w:pPr>
    <w:r w:rsidRPr="000633BB">
      <w:rPr>
        <w:sz w:val="20"/>
        <w:szCs w:val="20"/>
      </w:rPr>
      <w:tab/>
      <w:t xml:space="preserve">New York Science Journal 2015;8(2)     </w:t>
    </w:r>
    <w:r w:rsidRPr="000633BB">
      <w:rPr>
        <w:sz w:val="20"/>
        <w:szCs w:val="20"/>
      </w:rPr>
      <w:tab/>
      <w:t xml:space="preserve">     </w:t>
    </w:r>
    <w:hyperlink r:id="rId1" w:history="1">
      <w:r w:rsidRPr="000633BB">
        <w:rPr>
          <w:rStyle w:val="Hyperlink"/>
          <w:sz w:val="20"/>
          <w:szCs w:val="20"/>
        </w:rPr>
        <w:t>http://www.sciencepub.net/newyork</w:t>
      </w:r>
    </w:hyperlink>
  </w:p>
  <w:p w:rsidR="00AC4397" w:rsidRPr="000633BB" w:rsidRDefault="00AC4397" w:rsidP="000633BB">
    <w:pPr>
      <w:tabs>
        <w:tab w:val="left" w:pos="851"/>
        <w:tab w:val="left" w:pos="7200"/>
        <w:tab w:val="right" w:pos="8364"/>
      </w:tabs>
      <w:adjustRightInd w:val="0"/>
      <w:snapToGrid w:val="0"/>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DF1110A"/>
    <w:multiLevelType w:val="hybridMultilevel"/>
    <w:tmpl w:val="C5F4AA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B60DB8"/>
    <w:multiLevelType w:val="hybridMultilevel"/>
    <w:tmpl w:val="0C6E26DA"/>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nsid w:val="44F7041D"/>
    <w:multiLevelType w:val="hybridMultilevel"/>
    <w:tmpl w:val="E3DCF6DC"/>
    <w:lvl w:ilvl="0" w:tplc="5B5AEB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507031E0"/>
    <w:multiLevelType w:val="hybridMultilevel"/>
    <w:tmpl w:val="80B413C6"/>
    <w:lvl w:ilvl="0" w:tplc="AA8E852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546C7800"/>
    <w:multiLevelType w:val="hybridMultilevel"/>
    <w:tmpl w:val="EDA8CB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AA20D01"/>
    <w:multiLevelType w:val="hybridMultilevel"/>
    <w:tmpl w:val="1C3C6D9A"/>
    <w:lvl w:ilvl="0" w:tplc="E3F49530">
      <w:start w:val="1"/>
      <w:numFmt w:val="decimal"/>
      <w:lvlText w:val="%1."/>
      <w:lvlJc w:val="left"/>
      <w:pPr>
        <w:ind w:left="360" w:hanging="360"/>
      </w:pPr>
      <w:rPr>
        <w:rFonts w:hint="default"/>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6DCD2CB5"/>
    <w:multiLevelType w:val="multilevel"/>
    <w:tmpl w:val="5372C5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BDA3336"/>
    <w:multiLevelType w:val="hybridMultilevel"/>
    <w:tmpl w:val="3EE2DBB8"/>
    <w:lvl w:ilvl="0" w:tplc="929AA5FC">
      <w:start w:val="1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2"/>
  </w:num>
  <w:num w:numId="3">
    <w:abstractNumId w:val="1"/>
  </w:num>
  <w:num w:numId="4">
    <w:abstractNumId w:val="5"/>
  </w:num>
  <w:num w:numId="5">
    <w:abstractNumId w:val="6"/>
  </w:num>
  <w:num w:numId="6">
    <w:abstractNumId w:val="7"/>
  </w:num>
  <w:num w:numId="7">
    <w:abstractNumId w:val="8"/>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cumentProtection w:edit="readOnly" w:enforcement="0"/>
  <w:defaultTabStop w:val="720"/>
  <w:doNotHyphenateCaps/>
  <w:drawingGridHorizontalSpacing w:val="247"/>
  <w:drawingGridVerticalSpacing w:val="0"/>
  <w:displayHorizontalDrawingGridEvery w:val="0"/>
  <w:displayVerticalDrawingGridEvery w:val="0"/>
  <w:noPunctuationKerning/>
  <w:characterSpacingControl w:val="doNotCompress"/>
  <w:noLineBreaksAfter w:lang="zh-CN" w:val="$([{£¥·‘“〈《「『【〔〖〝﹙﹛﹝＄（．［｛￡￥"/>
  <w:noLineBreaksBefore w:lang="zh-CN" w:val="!%),.:;&gt;?]}¢¨°·ˇˉ―‖’”…‰′″›℃∶、。〃〉》」』】〕〗〞︶︺︾﹀﹄﹚﹜﹞！＂％＇），．：；？］｀｜｝～￠"/>
  <w:doNotValidateAgainstSchema/>
  <w:doNotDemarcateInvalidXml/>
  <w:footnotePr>
    <w:pos w:val="beneathTex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9B3"/>
    <w:rsid w:val="00000358"/>
    <w:rsid w:val="0000359A"/>
    <w:rsid w:val="000350D2"/>
    <w:rsid w:val="00036B9E"/>
    <w:rsid w:val="000633BB"/>
    <w:rsid w:val="00064419"/>
    <w:rsid w:val="00080CE9"/>
    <w:rsid w:val="00090A06"/>
    <w:rsid w:val="000975CA"/>
    <w:rsid w:val="000978CC"/>
    <w:rsid w:val="000C533D"/>
    <w:rsid w:val="000F2444"/>
    <w:rsid w:val="000F525A"/>
    <w:rsid w:val="000F6658"/>
    <w:rsid w:val="001144BB"/>
    <w:rsid w:val="00125EDF"/>
    <w:rsid w:val="0012769F"/>
    <w:rsid w:val="001329A7"/>
    <w:rsid w:val="001671C0"/>
    <w:rsid w:val="00177C9A"/>
    <w:rsid w:val="001811AA"/>
    <w:rsid w:val="001817C7"/>
    <w:rsid w:val="001826BC"/>
    <w:rsid w:val="00187426"/>
    <w:rsid w:val="00187CD2"/>
    <w:rsid w:val="001902E5"/>
    <w:rsid w:val="001A21F2"/>
    <w:rsid w:val="001A35C8"/>
    <w:rsid w:val="001A48E6"/>
    <w:rsid w:val="001B0AC0"/>
    <w:rsid w:val="001B41B8"/>
    <w:rsid w:val="001B5FB7"/>
    <w:rsid w:val="001C640D"/>
    <w:rsid w:val="001C6FA8"/>
    <w:rsid w:val="001D23A9"/>
    <w:rsid w:val="001D3955"/>
    <w:rsid w:val="00210478"/>
    <w:rsid w:val="0021230C"/>
    <w:rsid w:val="00217635"/>
    <w:rsid w:val="0023043E"/>
    <w:rsid w:val="00240AE0"/>
    <w:rsid w:val="002449B7"/>
    <w:rsid w:val="00253A27"/>
    <w:rsid w:val="00271705"/>
    <w:rsid w:val="00271B0D"/>
    <w:rsid w:val="00281669"/>
    <w:rsid w:val="002B1DF6"/>
    <w:rsid w:val="002F20CD"/>
    <w:rsid w:val="00322FAB"/>
    <w:rsid w:val="00345581"/>
    <w:rsid w:val="00350E18"/>
    <w:rsid w:val="0035719D"/>
    <w:rsid w:val="00370978"/>
    <w:rsid w:val="00381BC2"/>
    <w:rsid w:val="00381DD8"/>
    <w:rsid w:val="003834F3"/>
    <w:rsid w:val="00387A53"/>
    <w:rsid w:val="003C4738"/>
    <w:rsid w:val="003D5AE6"/>
    <w:rsid w:val="003E69A0"/>
    <w:rsid w:val="00402862"/>
    <w:rsid w:val="00406E3B"/>
    <w:rsid w:val="00416B8E"/>
    <w:rsid w:val="00423BBF"/>
    <w:rsid w:val="00434DB0"/>
    <w:rsid w:val="00435E09"/>
    <w:rsid w:val="00441468"/>
    <w:rsid w:val="00455D0D"/>
    <w:rsid w:val="00456753"/>
    <w:rsid w:val="00464A43"/>
    <w:rsid w:val="00471E57"/>
    <w:rsid w:val="004826A9"/>
    <w:rsid w:val="0049143E"/>
    <w:rsid w:val="0049450D"/>
    <w:rsid w:val="004967CE"/>
    <w:rsid w:val="004A6C92"/>
    <w:rsid w:val="004A7DD7"/>
    <w:rsid w:val="004D0467"/>
    <w:rsid w:val="004D63D4"/>
    <w:rsid w:val="0050013F"/>
    <w:rsid w:val="00507331"/>
    <w:rsid w:val="0053580C"/>
    <w:rsid w:val="00564FC9"/>
    <w:rsid w:val="00566B94"/>
    <w:rsid w:val="00586011"/>
    <w:rsid w:val="00593132"/>
    <w:rsid w:val="005B0230"/>
    <w:rsid w:val="005C058D"/>
    <w:rsid w:val="005C69D2"/>
    <w:rsid w:val="005D0857"/>
    <w:rsid w:val="005D1D5C"/>
    <w:rsid w:val="005E34FA"/>
    <w:rsid w:val="005E3642"/>
    <w:rsid w:val="005F5E04"/>
    <w:rsid w:val="005F6A20"/>
    <w:rsid w:val="00606CD7"/>
    <w:rsid w:val="0061600B"/>
    <w:rsid w:val="00630A8F"/>
    <w:rsid w:val="00641E9A"/>
    <w:rsid w:val="0065209A"/>
    <w:rsid w:val="00661D5D"/>
    <w:rsid w:val="006848CE"/>
    <w:rsid w:val="00695A7F"/>
    <w:rsid w:val="006976D3"/>
    <w:rsid w:val="006B17B8"/>
    <w:rsid w:val="006B5383"/>
    <w:rsid w:val="006D34CD"/>
    <w:rsid w:val="006D5C2E"/>
    <w:rsid w:val="006E1323"/>
    <w:rsid w:val="006E6ACB"/>
    <w:rsid w:val="006F12D9"/>
    <w:rsid w:val="006F1706"/>
    <w:rsid w:val="007125FF"/>
    <w:rsid w:val="00733252"/>
    <w:rsid w:val="00744B39"/>
    <w:rsid w:val="0075337A"/>
    <w:rsid w:val="0075341E"/>
    <w:rsid w:val="00757302"/>
    <w:rsid w:val="00761F27"/>
    <w:rsid w:val="007726DB"/>
    <w:rsid w:val="00780998"/>
    <w:rsid w:val="00785D23"/>
    <w:rsid w:val="00795586"/>
    <w:rsid w:val="007D21A0"/>
    <w:rsid w:val="007D3E4B"/>
    <w:rsid w:val="007D65C1"/>
    <w:rsid w:val="007D746F"/>
    <w:rsid w:val="007E23C2"/>
    <w:rsid w:val="007E5D70"/>
    <w:rsid w:val="007F09D2"/>
    <w:rsid w:val="008055E5"/>
    <w:rsid w:val="00811715"/>
    <w:rsid w:val="00812259"/>
    <w:rsid w:val="00813FE6"/>
    <w:rsid w:val="00814FA7"/>
    <w:rsid w:val="00823E72"/>
    <w:rsid w:val="00844868"/>
    <w:rsid w:val="0087723B"/>
    <w:rsid w:val="0089488C"/>
    <w:rsid w:val="008A20AC"/>
    <w:rsid w:val="008B6E2D"/>
    <w:rsid w:val="008D6E77"/>
    <w:rsid w:val="008E37B4"/>
    <w:rsid w:val="00902CE9"/>
    <w:rsid w:val="009057C1"/>
    <w:rsid w:val="009058F9"/>
    <w:rsid w:val="0091208A"/>
    <w:rsid w:val="00914558"/>
    <w:rsid w:val="009213ED"/>
    <w:rsid w:val="00921A91"/>
    <w:rsid w:val="00921F55"/>
    <w:rsid w:val="00923F13"/>
    <w:rsid w:val="009459B3"/>
    <w:rsid w:val="00952EB8"/>
    <w:rsid w:val="00956130"/>
    <w:rsid w:val="009620DC"/>
    <w:rsid w:val="009655C9"/>
    <w:rsid w:val="009A2A72"/>
    <w:rsid w:val="009A5B29"/>
    <w:rsid w:val="009C4786"/>
    <w:rsid w:val="009C683B"/>
    <w:rsid w:val="009D1813"/>
    <w:rsid w:val="009F07CE"/>
    <w:rsid w:val="00A03677"/>
    <w:rsid w:val="00A058C7"/>
    <w:rsid w:val="00A06609"/>
    <w:rsid w:val="00A07D00"/>
    <w:rsid w:val="00A152E4"/>
    <w:rsid w:val="00A21C8F"/>
    <w:rsid w:val="00A3476D"/>
    <w:rsid w:val="00A4578E"/>
    <w:rsid w:val="00A46AF0"/>
    <w:rsid w:val="00A50376"/>
    <w:rsid w:val="00A70491"/>
    <w:rsid w:val="00A8420C"/>
    <w:rsid w:val="00A8456E"/>
    <w:rsid w:val="00A850F9"/>
    <w:rsid w:val="00AC0F8B"/>
    <w:rsid w:val="00AC4397"/>
    <w:rsid w:val="00B05521"/>
    <w:rsid w:val="00B3167C"/>
    <w:rsid w:val="00B3222E"/>
    <w:rsid w:val="00B34538"/>
    <w:rsid w:val="00B4107E"/>
    <w:rsid w:val="00B410EB"/>
    <w:rsid w:val="00B4194D"/>
    <w:rsid w:val="00B4448D"/>
    <w:rsid w:val="00B54CDA"/>
    <w:rsid w:val="00B55C8F"/>
    <w:rsid w:val="00B60E8D"/>
    <w:rsid w:val="00B962AF"/>
    <w:rsid w:val="00BB0669"/>
    <w:rsid w:val="00BB2F19"/>
    <w:rsid w:val="00BC77F9"/>
    <w:rsid w:val="00BD2A8D"/>
    <w:rsid w:val="00BD736D"/>
    <w:rsid w:val="00BE1CF3"/>
    <w:rsid w:val="00BF555F"/>
    <w:rsid w:val="00BF6579"/>
    <w:rsid w:val="00C10680"/>
    <w:rsid w:val="00C10847"/>
    <w:rsid w:val="00C1647A"/>
    <w:rsid w:val="00C24413"/>
    <w:rsid w:val="00C25821"/>
    <w:rsid w:val="00C307A8"/>
    <w:rsid w:val="00C33AB4"/>
    <w:rsid w:val="00C37A6F"/>
    <w:rsid w:val="00CA585B"/>
    <w:rsid w:val="00CB19E6"/>
    <w:rsid w:val="00CB2E89"/>
    <w:rsid w:val="00CB60DF"/>
    <w:rsid w:val="00CE7B2F"/>
    <w:rsid w:val="00CF5967"/>
    <w:rsid w:val="00D3068F"/>
    <w:rsid w:val="00D3227A"/>
    <w:rsid w:val="00D350EA"/>
    <w:rsid w:val="00D3777A"/>
    <w:rsid w:val="00D45910"/>
    <w:rsid w:val="00D724FB"/>
    <w:rsid w:val="00DA4530"/>
    <w:rsid w:val="00DA5976"/>
    <w:rsid w:val="00DC03FD"/>
    <w:rsid w:val="00DF0F40"/>
    <w:rsid w:val="00DF667F"/>
    <w:rsid w:val="00DF7353"/>
    <w:rsid w:val="00E014BD"/>
    <w:rsid w:val="00E22F73"/>
    <w:rsid w:val="00E4459C"/>
    <w:rsid w:val="00E60F37"/>
    <w:rsid w:val="00E72C4D"/>
    <w:rsid w:val="00E73B9E"/>
    <w:rsid w:val="00E910CC"/>
    <w:rsid w:val="00EA34DE"/>
    <w:rsid w:val="00ED4441"/>
    <w:rsid w:val="00EE2634"/>
    <w:rsid w:val="00F025F5"/>
    <w:rsid w:val="00F10099"/>
    <w:rsid w:val="00F10C46"/>
    <w:rsid w:val="00F13A9A"/>
    <w:rsid w:val="00F13CC8"/>
    <w:rsid w:val="00F13EA0"/>
    <w:rsid w:val="00F21CC8"/>
    <w:rsid w:val="00F25E2D"/>
    <w:rsid w:val="00F26834"/>
    <w:rsid w:val="00F55EB8"/>
    <w:rsid w:val="00F619F8"/>
    <w:rsid w:val="00F62F5E"/>
    <w:rsid w:val="00F717C0"/>
    <w:rsid w:val="00F744F7"/>
    <w:rsid w:val="00F74F4D"/>
    <w:rsid w:val="00F87C7E"/>
    <w:rsid w:val="00F9719E"/>
    <w:rsid w:val="00FA3864"/>
    <w:rsid w:val="00FA5670"/>
    <w:rsid w:val="00FB4D6A"/>
    <w:rsid w:val="00FB5B6A"/>
    <w:rsid w:val="00FB5C51"/>
    <w:rsid w:val="00FC4906"/>
    <w:rsid w:val="00FE6DFB"/>
    <w:rsid w:val="00FF76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81"/>
    <w:pPr>
      <w:suppressAutoHyphens/>
    </w:pPr>
    <w:rPr>
      <w:kern w:val="0"/>
      <w:sz w:val="24"/>
      <w:szCs w:val="24"/>
      <w:lang w:eastAsia="ar-SA"/>
    </w:rPr>
  </w:style>
  <w:style w:type="paragraph" w:styleId="Heading1">
    <w:name w:val="heading 1"/>
    <w:basedOn w:val="Normal"/>
    <w:next w:val="Normal"/>
    <w:link w:val="Heading1Char"/>
    <w:uiPriority w:val="99"/>
    <w:qFormat/>
    <w:rsid w:val="00B4107E"/>
    <w:pPr>
      <w:keepNext/>
      <w:tabs>
        <w:tab w:val="num" w:pos="0"/>
      </w:tabs>
      <w:outlineLvl w:val="0"/>
    </w:pPr>
    <w:rPr>
      <w:b/>
      <w:bCs/>
      <w:sz w:val="32"/>
      <w:szCs w:val="32"/>
    </w:rPr>
  </w:style>
  <w:style w:type="paragraph" w:styleId="Heading2">
    <w:name w:val="heading 2"/>
    <w:basedOn w:val="Normal"/>
    <w:next w:val="Normal"/>
    <w:link w:val="Heading2Char"/>
    <w:uiPriority w:val="99"/>
    <w:qFormat/>
    <w:rsid w:val="00B4107E"/>
    <w:pPr>
      <w:keepNext/>
      <w:tabs>
        <w:tab w:val="num" w:pos="0"/>
      </w:tabs>
      <w:jc w:val="both"/>
      <w:outlineLvl w:val="1"/>
    </w:pPr>
    <w:rPr>
      <w:b/>
      <w:bCs/>
      <w:sz w:val="28"/>
      <w:szCs w:val="28"/>
    </w:rPr>
  </w:style>
  <w:style w:type="paragraph" w:styleId="Heading3">
    <w:name w:val="heading 3"/>
    <w:basedOn w:val="Normal"/>
    <w:next w:val="Normal"/>
    <w:link w:val="Heading3Char"/>
    <w:uiPriority w:val="99"/>
    <w:qFormat/>
    <w:rsid w:val="00B4107E"/>
    <w:pPr>
      <w:keepNext/>
      <w:tabs>
        <w:tab w:val="num" w:pos="0"/>
      </w:tabs>
      <w:spacing w:line="360" w:lineRule="auto"/>
      <w:jc w:val="both"/>
      <w:outlineLvl w:val="2"/>
    </w:pPr>
    <w:rPr>
      <w:b/>
      <w:bCs/>
    </w:rPr>
  </w:style>
  <w:style w:type="paragraph" w:styleId="Heading6">
    <w:name w:val="heading 6"/>
    <w:basedOn w:val="Normal"/>
    <w:next w:val="Normal"/>
    <w:link w:val="Heading6Char"/>
    <w:uiPriority w:val="99"/>
    <w:qFormat/>
    <w:rsid w:val="00B4107E"/>
    <w:pPr>
      <w:keepNext/>
      <w:tabs>
        <w:tab w:val="num" w:pos="0"/>
      </w:tabs>
      <w:jc w:val="center"/>
      <w:outlineLvl w:val="5"/>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2259"/>
    <w:rPr>
      <w:b/>
      <w:bCs/>
      <w:kern w:val="44"/>
      <w:sz w:val="44"/>
      <w:szCs w:val="44"/>
      <w:lang w:eastAsia="ar-SA" w:bidi="ar-SA"/>
    </w:rPr>
  </w:style>
  <w:style w:type="character" w:customStyle="1" w:styleId="Heading2Char">
    <w:name w:val="Heading 2 Char"/>
    <w:basedOn w:val="DefaultParagraphFont"/>
    <w:link w:val="Heading2"/>
    <w:uiPriority w:val="99"/>
    <w:semiHidden/>
    <w:locked/>
    <w:rsid w:val="00812259"/>
    <w:rPr>
      <w:rFonts w:ascii="Cambria" w:eastAsia="宋体" w:hAnsi="Cambria" w:cs="Cambria"/>
      <w:b/>
      <w:bCs/>
      <w:kern w:val="0"/>
      <w:sz w:val="32"/>
      <w:szCs w:val="32"/>
      <w:lang w:eastAsia="ar-SA" w:bidi="ar-SA"/>
    </w:rPr>
  </w:style>
  <w:style w:type="character" w:customStyle="1" w:styleId="Heading3Char">
    <w:name w:val="Heading 3 Char"/>
    <w:basedOn w:val="DefaultParagraphFont"/>
    <w:link w:val="Heading3"/>
    <w:uiPriority w:val="99"/>
    <w:semiHidden/>
    <w:locked/>
    <w:rsid w:val="00812259"/>
    <w:rPr>
      <w:b/>
      <w:bCs/>
      <w:kern w:val="0"/>
      <w:sz w:val="32"/>
      <w:szCs w:val="32"/>
      <w:lang w:eastAsia="ar-SA" w:bidi="ar-SA"/>
    </w:rPr>
  </w:style>
  <w:style w:type="character" w:customStyle="1" w:styleId="Heading6Char">
    <w:name w:val="Heading 6 Char"/>
    <w:basedOn w:val="DefaultParagraphFont"/>
    <w:link w:val="Heading6"/>
    <w:uiPriority w:val="99"/>
    <w:semiHidden/>
    <w:locked/>
    <w:rsid w:val="00812259"/>
    <w:rPr>
      <w:rFonts w:ascii="Cambria" w:eastAsia="宋体" w:hAnsi="Cambria" w:cs="Cambria"/>
      <w:b/>
      <w:bCs/>
      <w:kern w:val="0"/>
      <w:sz w:val="24"/>
      <w:szCs w:val="24"/>
      <w:lang w:eastAsia="ar-SA" w:bidi="ar-SA"/>
    </w:rPr>
  </w:style>
  <w:style w:type="character" w:customStyle="1" w:styleId="Absatz-Standardschriftart">
    <w:name w:val="Absatz-Standardschriftart"/>
    <w:uiPriority w:val="99"/>
    <w:rsid w:val="00B4107E"/>
  </w:style>
  <w:style w:type="character" w:customStyle="1" w:styleId="WW-Absatz-Standardschriftart">
    <w:name w:val="WW-Absatz-Standardschriftart"/>
    <w:uiPriority w:val="99"/>
    <w:rsid w:val="00B4107E"/>
  </w:style>
  <w:style w:type="character" w:customStyle="1" w:styleId="WW-Absatz-Standardschriftart1">
    <w:name w:val="WW-Absatz-Standardschriftart1"/>
    <w:uiPriority w:val="99"/>
    <w:rsid w:val="00B4107E"/>
  </w:style>
  <w:style w:type="character" w:customStyle="1" w:styleId="WW-Absatz-Standardschriftart11">
    <w:name w:val="WW-Absatz-Standardschriftart11"/>
    <w:uiPriority w:val="99"/>
    <w:rsid w:val="00B4107E"/>
  </w:style>
  <w:style w:type="character" w:customStyle="1" w:styleId="WW-Absatz-Standardschriftart111">
    <w:name w:val="WW-Absatz-Standardschriftart111"/>
    <w:uiPriority w:val="99"/>
    <w:rsid w:val="00B4107E"/>
  </w:style>
  <w:style w:type="character" w:customStyle="1" w:styleId="WW-Absatz-Standardschriftart1111">
    <w:name w:val="WW-Absatz-Standardschriftart1111"/>
    <w:uiPriority w:val="99"/>
    <w:rsid w:val="00B4107E"/>
  </w:style>
  <w:style w:type="character" w:customStyle="1" w:styleId="WW-Absatz-Standardschriftart11111">
    <w:name w:val="WW-Absatz-Standardschriftart11111"/>
    <w:uiPriority w:val="99"/>
    <w:rsid w:val="00B4107E"/>
  </w:style>
  <w:style w:type="character" w:customStyle="1" w:styleId="WW-Absatz-Standardschriftart111111">
    <w:name w:val="WW-Absatz-Standardschriftart111111"/>
    <w:uiPriority w:val="99"/>
    <w:rsid w:val="00B4107E"/>
  </w:style>
  <w:style w:type="character" w:customStyle="1" w:styleId="WW-Absatz-Standardschriftart1111111">
    <w:name w:val="WW-Absatz-Standardschriftart1111111"/>
    <w:uiPriority w:val="99"/>
    <w:rsid w:val="00B4107E"/>
  </w:style>
  <w:style w:type="character" w:customStyle="1" w:styleId="WW-Absatz-Standardschriftart11111111">
    <w:name w:val="WW-Absatz-Standardschriftart11111111"/>
    <w:uiPriority w:val="99"/>
    <w:rsid w:val="00B4107E"/>
  </w:style>
  <w:style w:type="character" w:customStyle="1" w:styleId="WW-Absatz-Standardschriftart111111111">
    <w:name w:val="WW-Absatz-Standardschriftart111111111"/>
    <w:uiPriority w:val="99"/>
    <w:rsid w:val="00B4107E"/>
  </w:style>
  <w:style w:type="character" w:customStyle="1" w:styleId="WW-Absatz-Standardschriftart1111111111">
    <w:name w:val="WW-Absatz-Standardschriftart1111111111"/>
    <w:uiPriority w:val="99"/>
    <w:rsid w:val="00B4107E"/>
  </w:style>
  <w:style w:type="character" w:customStyle="1" w:styleId="WW-Absatz-Standardschriftart11111111111">
    <w:name w:val="WW-Absatz-Standardschriftart11111111111"/>
    <w:uiPriority w:val="99"/>
    <w:rsid w:val="00B4107E"/>
  </w:style>
  <w:style w:type="character" w:customStyle="1" w:styleId="WW-Absatz-Standardschriftart111111111111">
    <w:name w:val="WW-Absatz-Standardschriftart111111111111"/>
    <w:uiPriority w:val="99"/>
    <w:rsid w:val="00B4107E"/>
  </w:style>
  <w:style w:type="character" w:customStyle="1" w:styleId="WW-Absatz-Standardschriftart1111111111111">
    <w:name w:val="WW-Absatz-Standardschriftart1111111111111"/>
    <w:uiPriority w:val="99"/>
    <w:rsid w:val="00B4107E"/>
  </w:style>
  <w:style w:type="character" w:customStyle="1" w:styleId="WW-Absatz-Standardschriftart11111111111111">
    <w:name w:val="WW-Absatz-Standardschriftart11111111111111"/>
    <w:uiPriority w:val="99"/>
    <w:rsid w:val="00B4107E"/>
  </w:style>
  <w:style w:type="character" w:customStyle="1" w:styleId="WW-Absatz-Standardschriftart111111111111111">
    <w:name w:val="WW-Absatz-Standardschriftart111111111111111"/>
    <w:uiPriority w:val="99"/>
    <w:rsid w:val="00B4107E"/>
  </w:style>
  <w:style w:type="character" w:customStyle="1" w:styleId="WW-Absatz-Standardschriftart1111111111111111">
    <w:name w:val="WW-Absatz-Standardschriftart1111111111111111"/>
    <w:uiPriority w:val="99"/>
    <w:rsid w:val="00B4107E"/>
  </w:style>
  <w:style w:type="character" w:customStyle="1" w:styleId="WW8Num1z0">
    <w:name w:val="WW8Num1z0"/>
    <w:uiPriority w:val="99"/>
    <w:rsid w:val="00B4107E"/>
    <w:rPr>
      <w:rFonts w:ascii="Symbol" w:hAnsi="Symbol" w:cs="Symbol"/>
    </w:rPr>
  </w:style>
  <w:style w:type="character" w:customStyle="1" w:styleId="WW8Num1z1">
    <w:name w:val="WW8Num1z1"/>
    <w:uiPriority w:val="99"/>
    <w:rsid w:val="00B4107E"/>
    <w:rPr>
      <w:rFonts w:ascii="Courier New" w:hAnsi="Courier New" w:cs="Courier New"/>
    </w:rPr>
  </w:style>
  <w:style w:type="character" w:customStyle="1" w:styleId="WW8Num1z2">
    <w:name w:val="WW8Num1z2"/>
    <w:uiPriority w:val="99"/>
    <w:rsid w:val="00B4107E"/>
    <w:rPr>
      <w:rFonts w:ascii="Wingdings" w:hAnsi="Wingdings" w:cs="Wingdings"/>
    </w:rPr>
  </w:style>
  <w:style w:type="character" w:customStyle="1" w:styleId="WW8Num1z3">
    <w:name w:val="WW8Num1z3"/>
    <w:uiPriority w:val="99"/>
    <w:rsid w:val="00B4107E"/>
    <w:rPr>
      <w:rFonts w:ascii="Symbol" w:hAnsi="Symbol" w:cs="Symbol"/>
    </w:rPr>
  </w:style>
  <w:style w:type="character" w:styleId="PageNumber">
    <w:name w:val="page number"/>
    <w:basedOn w:val="DefaultParagraphFont"/>
    <w:uiPriority w:val="99"/>
    <w:rsid w:val="00B4107E"/>
  </w:style>
  <w:style w:type="character" w:styleId="Hyperlink">
    <w:name w:val="Hyperlink"/>
    <w:basedOn w:val="DefaultParagraphFont"/>
    <w:uiPriority w:val="99"/>
    <w:rsid w:val="00B4107E"/>
    <w:rPr>
      <w:color w:val="0000FF"/>
      <w:u w:val="single"/>
    </w:rPr>
  </w:style>
  <w:style w:type="character" w:styleId="FollowedHyperlink">
    <w:name w:val="FollowedHyperlink"/>
    <w:basedOn w:val="DefaultParagraphFont"/>
    <w:uiPriority w:val="99"/>
    <w:rsid w:val="00B4107E"/>
    <w:rPr>
      <w:color w:val="800080"/>
      <w:u w:val="single"/>
    </w:rPr>
  </w:style>
  <w:style w:type="character" w:customStyle="1" w:styleId="NumberingSymbols">
    <w:name w:val="Numbering Symbols"/>
    <w:uiPriority w:val="99"/>
    <w:rsid w:val="00B4107E"/>
  </w:style>
  <w:style w:type="paragraph" w:customStyle="1" w:styleId="Heading">
    <w:name w:val="Heading"/>
    <w:basedOn w:val="Normal"/>
    <w:next w:val="BodyText"/>
    <w:uiPriority w:val="99"/>
    <w:rsid w:val="00B4107E"/>
    <w:pPr>
      <w:keepNext/>
      <w:spacing w:before="240" w:after="120"/>
    </w:pPr>
    <w:rPr>
      <w:rFonts w:ascii="Nimbus Sans L" w:hAnsi="Nimbus Sans L" w:cs="Nimbus Sans L"/>
      <w:sz w:val="28"/>
      <w:szCs w:val="28"/>
    </w:rPr>
  </w:style>
  <w:style w:type="paragraph" w:styleId="BodyText">
    <w:name w:val="Body Text"/>
    <w:basedOn w:val="Normal"/>
    <w:link w:val="BodyTextChar"/>
    <w:uiPriority w:val="99"/>
    <w:rsid w:val="00B4107E"/>
    <w:pPr>
      <w:spacing w:line="360" w:lineRule="auto"/>
    </w:pPr>
  </w:style>
  <w:style w:type="character" w:customStyle="1" w:styleId="BodyTextChar">
    <w:name w:val="Body Text Char"/>
    <w:basedOn w:val="DefaultParagraphFont"/>
    <w:link w:val="BodyText"/>
    <w:uiPriority w:val="99"/>
    <w:semiHidden/>
    <w:locked/>
    <w:rsid w:val="00812259"/>
    <w:rPr>
      <w:kern w:val="0"/>
      <w:sz w:val="24"/>
      <w:szCs w:val="24"/>
      <w:lang w:eastAsia="ar-SA" w:bidi="ar-SA"/>
    </w:rPr>
  </w:style>
  <w:style w:type="paragraph" w:styleId="List">
    <w:name w:val="List"/>
    <w:basedOn w:val="BodyText"/>
    <w:uiPriority w:val="99"/>
    <w:rsid w:val="00B4107E"/>
  </w:style>
  <w:style w:type="paragraph" w:styleId="Caption">
    <w:name w:val="caption"/>
    <w:basedOn w:val="Normal"/>
    <w:uiPriority w:val="99"/>
    <w:qFormat/>
    <w:rsid w:val="00B4107E"/>
    <w:pPr>
      <w:suppressLineNumbers/>
      <w:spacing w:before="120" w:after="120"/>
    </w:pPr>
    <w:rPr>
      <w:i/>
      <w:iCs/>
    </w:rPr>
  </w:style>
  <w:style w:type="paragraph" w:customStyle="1" w:styleId="Index">
    <w:name w:val="Index"/>
    <w:basedOn w:val="Normal"/>
    <w:uiPriority w:val="99"/>
    <w:rsid w:val="00B4107E"/>
    <w:pPr>
      <w:suppressLineNumbers/>
    </w:pPr>
  </w:style>
  <w:style w:type="paragraph" w:styleId="Header">
    <w:name w:val="header"/>
    <w:basedOn w:val="Normal"/>
    <w:next w:val="Heading1"/>
    <w:link w:val="HeaderChar"/>
    <w:uiPriority w:val="99"/>
    <w:rsid w:val="00B4107E"/>
    <w:pPr>
      <w:tabs>
        <w:tab w:val="center" w:pos="4320"/>
        <w:tab w:val="right" w:pos="8640"/>
      </w:tabs>
    </w:pPr>
  </w:style>
  <w:style w:type="character" w:customStyle="1" w:styleId="HeaderChar">
    <w:name w:val="Header Char"/>
    <w:basedOn w:val="DefaultParagraphFont"/>
    <w:link w:val="Header"/>
    <w:uiPriority w:val="99"/>
    <w:locked/>
    <w:rsid w:val="0021230C"/>
    <w:rPr>
      <w:rFonts w:eastAsia="宋体"/>
      <w:sz w:val="24"/>
      <w:szCs w:val="24"/>
      <w:lang w:val="en-US" w:eastAsia="ar-SA" w:bidi="ar-SA"/>
    </w:rPr>
  </w:style>
  <w:style w:type="paragraph" w:styleId="BodyTextIndent3">
    <w:name w:val="Body Text Indent 3"/>
    <w:basedOn w:val="Normal"/>
    <w:link w:val="BodyTextIndent3Char"/>
    <w:uiPriority w:val="99"/>
    <w:rsid w:val="00B4107E"/>
    <w:pPr>
      <w:spacing w:line="360" w:lineRule="auto"/>
      <w:ind w:firstLine="720"/>
      <w:jc w:val="both"/>
    </w:pPr>
    <w:rPr>
      <w:b/>
      <w:bCs/>
    </w:rPr>
  </w:style>
  <w:style w:type="character" w:customStyle="1" w:styleId="BodyTextIndent3Char">
    <w:name w:val="Body Text Indent 3 Char"/>
    <w:basedOn w:val="DefaultParagraphFont"/>
    <w:link w:val="BodyTextIndent3"/>
    <w:uiPriority w:val="99"/>
    <w:semiHidden/>
    <w:locked/>
    <w:rsid w:val="00812259"/>
    <w:rPr>
      <w:kern w:val="0"/>
      <w:sz w:val="16"/>
      <w:szCs w:val="16"/>
      <w:lang w:eastAsia="ar-SA" w:bidi="ar-SA"/>
    </w:rPr>
  </w:style>
  <w:style w:type="paragraph" w:styleId="BodyTextIndent">
    <w:name w:val="Body Text Indent"/>
    <w:basedOn w:val="Normal"/>
    <w:link w:val="BodyTextIndentChar"/>
    <w:uiPriority w:val="99"/>
    <w:rsid w:val="00B4107E"/>
    <w:pPr>
      <w:ind w:left="540" w:hanging="720"/>
      <w:jc w:val="both"/>
    </w:pPr>
  </w:style>
  <w:style w:type="character" w:customStyle="1" w:styleId="BodyTextIndentChar">
    <w:name w:val="Body Text Indent Char"/>
    <w:basedOn w:val="DefaultParagraphFont"/>
    <w:link w:val="BodyTextIndent"/>
    <w:uiPriority w:val="99"/>
    <w:semiHidden/>
    <w:locked/>
    <w:rsid w:val="00812259"/>
    <w:rPr>
      <w:kern w:val="0"/>
      <w:sz w:val="24"/>
      <w:szCs w:val="24"/>
      <w:lang w:eastAsia="ar-SA" w:bidi="ar-SA"/>
    </w:rPr>
  </w:style>
  <w:style w:type="paragraph" w:styleId="BodyTextIndent2">
    <w:name w:val="Body Text Indent 2"/>
    <w:basedOn w:val="Normal"/>
    <w:link w:val="BodyTextIndent2Char"/>
    <w:uiPriority w:val="99"/>
    <w:rsid w:val="00B4107E"/>
    <w:pPr>
      <w:spacing w:line="360" w:lineRule="auto"/>
      <w:ind w:firstLine="720"/>
      <w:jc w:val="both"/>
    </w:pPr>
  </w:style>
  <w:style w:type="character" w:customStyle="1" w:styleId="BodyTextIndent2Char">
    <w:name w:val="Body Text Indent 2 Char"/>
    <w:basedOn w:val="DefaultParagraphFont"/>
    <w:link w:val="BodyTextIndent2"/>
    <w:uiPriority w:val="99"/>
    <w:semiHidden/>
    <w:locked/>
    <w:rsid w:val="00812259"/>
    <w:rPr>
      <w:kern w:val="0"/>
      <w:sz w:val="24"/>
      <w:szCs w:val="24"/>
      <w:lang w:eastAsia="ar-SA" w:bidi="ar-SA"/>
    </w:rPr>
  </w:style>
  <w:style w:type="paragraph" w:styleId="BodyText2">
    <w:name w:val="Body Text 2"/>
    <w:basedOn w:val="Normal"/>
    <w:link w:val="BodyText2Char"/>
    <w:uiPriority w:val="99"/>
    <w:rsid w:val="00B4107E"/>
    <w:pPr>
      <w:spacing w:line="360" w:lineRule="auto"/>
      <w:jc w:val="both"/>
    </w:pPr>
  </w:style>
  <w:style w:type="character" w:customStyle="1" w:styleId="BodyText2Char">
    <w:name w:val="Body Text 2 Char"/>
    <w:basedOn w:val="DefaultParagraphFont"/>
    <w:link w:val="BodyText2"/>
    <w:uiPriority w:val="99"/>
    <w:semiHidden/>
    <w:locked/>
    <w:rsid w:val="00812259"/>
    <w:rPr>
      <w:kern w:val="0"/>
      <w:sz w:val="24"/>
      <w:szCs w:val="24"/>
      <w:lang w:eastAsia="ar-SA" w:bidi="ar-SA"/>
    </w:rPr>
  </w:style>
  <w:style w:type="paragraph" w:styleId="Footer">
    <w:name w:val="footer"/>
    <w:basedOn w:val="Normal"/>
    <w:link w:val="FooterChar"/>
    <w:uiPriority w:val="99"/>
    <w:rsid w:val="00B4107E"/>
    <w:pPr>
      <w:tabs>
        <w:tab w:val="center" w:pos="4320"/>
        <w:tab w:val="right" w:pos="8640"/>
      </w:tabs>
    </w:pPr>
    <w:rPr>
      <w:sz w:val="32"/>
      <w:szCs w:val="32"/>
    </w:rPr>
  </w:style>
  <w:style w:type="character" w:customStyle="1" w:styleId="FooterChar">
    <w:name w:val="Footer Char"/>
    <w:basedOn w:val="DefaultParagraphFont"/>
    <w:link w:val="Footer"/>
    <w:uiPriority w:val="99"/>
    <w:semiHidden/>
    <w:locked/>
    <w:rsid w:val="00812259"/>
    <w:rPr>
      <w:kern w:val="0"/>
      <w:sz w:val="18"/>
      <w:szCs w:val="18"/>
      <w:lang w:eastAsia="ar-SA" w:bidi="ar-SA"/>
    </w:rPr>
  </w:style>
  <w:style w:type="paragraph" w:customStyle="1" w:styleId="TableContents">
    <w:name w:val="Table Contents"/>
    <w:basedOn w:val="Normal"/>
    <w:uiPriority w:val="99"/>
    <w:rsid w:val="00B4107E"/>
    <w:pPr>
      <w:suppressLineNumbers/>
    </w:pPr>
  </w:style>
  <w:style w:type="paragraph" w:customStyle="1" w:styleId="TableHeading">
    <w:name w:val="Table Heading"/>
    <w:basedOn w:val="TableContents"/>
    <w:uiPriority w:val="99"/>
    <w:rsid w:val="00B4107E"/>
    <w:pPr>
      <w:jc w:val="center"/>
    </w:pPr>
    <w:rPr>
      <w:b/>
      <w:bCs/>
    </w:rPr>
  </w:style>
  <w:style w:type="paragraph" w:customStyle="1" w:styleId="Framecontents">
    <w:name w:val="Frame contents"/>
    <w:basedOn w:val="BodyText"/>
    <w:uiPriority w:val="99"/>
    <w:rsid w:val="00B4107E"/>
  </w:style>
  <w:style w:type="paragraph" w:customStyle="1" w:styleId="Text">
    <w:name w:val="Text"/>
    <w:basedOn w:val="Normal"/>
    <w:uiPriority w:val="99"/>
    <w:rsid w:val="00B4107E"/>
    <w:pPr>
      <w:autoSpaceDE w:val="0"/>
      <w:spacing w:line="252" w:lineRule="auto"/>
      <w:ind w:firstLine="202"/>
    </w:pPr>
    <w:rPr>
      <w:rFonts w:eastAsia="PMingLiU"/>
      <w:kern w:val="1"/>
      <w:sz w:val="20"/>
      <w:szCs w:val="20"/>
    </w:rPr>
  </w:style>
  <w:style w:type="paragraph" w:styleId="Date">
    <w:name w:val="Date"/>
    <w:basedOn w:val="Normal"/>
    <w:next w:val="Normal"/>
    <w:link w:val="DateChar"/>
    <w:uiPriority w:val="99"/>
    <w:rsid w:val="003C4738"/>
    <w:pPr>
      <w:ind w:leftChars="2500" w:left="100"/>
    </w:pPr>
  </w:style>
  <w:style w:type="character" w:customStyle="1" w:styleId="DateChar">
    <w:name w:val="Date Char"/>
    <w:basedOn w:val="DefaultParagraphFont"/>
    <w:link w:val="Date"/>
    <w:uiPriority w:val="99"/>
    <w:semiHidden/>
    <w:locked/>
    <w:rsid w:val="00812259"/>
    <w:rPr>
      <w:kern w:val="0"/>
      <w:sz w:val="24"/>
      <w:szCs w:val="24"/>
      <w:lang w:eastAsia="ar-SA" w:bidi="ar-SA"/>
    </w:rPr>
  </w:style>
  <w:style w:type="paragraph" w:styleId="BalloonText">
    <w:name w:val="Balloon Text"/>
    <w:basedOn w:val="Normal"/>
    <w:link w:val="BalloonTextChar"/>
    <w:uiPriority w:val="99"/>
    <w:semiHidden/>
    <w:rsid w:val="002123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230C"/>
    <w:rPr>
      <w:rFonts w:ascii="Tahoma" w:eastAsia="宋体" w:hAnsi="Tahoma" w:cs="Tahoma"/>
      <w:sz w:val="16"/>
      <w:szCs w:val="16"/>
      <w:lang w:val="en-US" w:eastAsia="ar-SA" w:bidi="ar-SA"/>
    </w:rPr>
  </w:style>
  <w:style w:type="paragraph" w:styleId="NormalWeb">
    <w:name w:val="Normal (Web)"/>
    <w:basedOn w:val="Normal"/>
    <w:uiPriority w:val="99"/>
    <w:rsid w:val="0021230C"/>
    <w:pPr>
      <w:suppressAutoHyphens w:val="0"/>
    </w:pPr>
    <w:rPr>
      <w:rFonts w:ascii="宋体" w:hAnsi="宋体" w:cs="宋体"/>
      <w:lang w:eastAsia="zh-CN"/>
    </w:rPr>
  </w:style>
  <w:style w:type="character" w:customStyle="1" w:styleId="keyword">
    <w:name w:val="keyword"/>
    <w:basedOn w:val="DefaultParagraphFont"/>
    <w:uiPriority w:val="99"/>
    <w:rsid w:val="0021230C"/>
  </w:style>
  <w:style w:type="paragraph" w:customStyle="1" w:styleId="Default">
    <w:name w:val="Default"/>
    <w:uiPriority w:val="99"/>
    <w:rsid w:val="0021230C"/>
    <w:pPr>
      <w:widowControl w:val="0"/>
      <w:autoSpaceDE w:val="0"/>
      <w:autoSpaceDN w:val="0"/>
      <w:adjustRightInd w:val="0"/>
    </w:pPr>
    <w:rPr>
      <w:color w:val="000000"/>
      <w:kern w:val="0"/>
      <w:sz w:val="24"/>
      <w:szCs w:val="24"/>
    </w:rPr>
  </w:style>
  <w:style w:type="character" w:styleId="Emphasis">
    <w:name w:val="Emphasis"/>
    <w:basedOn w:val="DefaultParagraphFont"/>
    <w:uiPriority w:val="99"/>
    <w:qFormat/>
    <w:rsid w:val="0021230C"/>
    <w:rPr>
      <w:color w:val="auto"/>
    </w:rPr>
  </w:style>
  <w:style w:type="paragraph" w:customStyle="1" w:styleId="res-linkinfo">
    <w:name w:val="res-linkinfo"/>
    <w:basedOn w:val="Normal"/>
    <w:uiPriority w:val="99"/>
    <w:rsid w:val="0021230C"/>
    <w:pPr>
      <w:suppressAutoHyphens w:val="0"/>
      <w:spacing w:before="100" w:beforeAutospacing="1" w:after="100" w:afterAutospacing="1"/>
    </w:pPr>
    <w:rPr>
      <w:rFonts w:ascii="宋体" w:hAnsi="宋体" w:cs="宋体"/>
      <w:color w:val="666666"/>
      <w:sz w:val="15"/>
      <w:szCs w:val="15"/>
      <w:lang w:eastAsia="zh-CN"/>
    </w:rPr>
  </w:style>
  <w:style w:type="table" w:styleId="TableGrid">
    <w:name w:val="Table Grid"/>
    <w:basedOn w:val="TableNormal"/>
    <w:uiPriority w:val="99"/>
    <w:rsid w:val="0021230C"/>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t">
    <w:name w:val="dt"/>
    <w:basedOn w:val="DefaultParagraphFont"/>
    <w:uiPriority w:val="99"/>
    <w:rsid w:val="0021230C"/>
  </w:style>
  <w:style w:type="character" w:styleId="LineNumber">
    <w:name w:val="line number"/>
    <w:basedOn w:val="DefaultParagraphFont"/>
    <w:uiPriority w:val="99"/>
    <w:rsid w:val="0021230C"/>
  </w:style>
  <w:style w:type="character" w:styleId="CommentReference">
    <w:name w:val="annotation reference"/>
    <w:basedOn w:val="DefaultParagraphFont"/>
    <w:uiPriority w:val="99"/>
    <w:semiHidden/>
    <w:rsid w:val="0049450D"/>
    <w:rPr>
      <w:sz w:val="21"/>
      <w:szCs w:val="21"/>
    </w:rPr>
  </w:style>
  <w:style w:type="paragraph" w:styleId="CommentText">
    <w:name w:val="annotation text"/>
    <w:basedOn w:val="Normal"/>
    <w:link w:val="CommentTextChar"/>
    <w:uiPriority w:val="99"/>
    <w:semiHidden/>
    <w:rsid w:val="0049450D"/>
  </w:style>
  <w:style w:type="character" w:customStyle="1" w:styleId="CommentTextChar">
    <w:name w:val="Comment Text Char"/>
    <w:basedOn w:val="DefaultParagraphFont"/>
    <w:link w:val="CommentText"/>
    <w:uiPriority w:val="99"/>
    <w:semiHidden/>
    <w:locked/>
    <w:rsid w:val="00812259"/>
    <w:rPr>
      <w:kern w:val="0"/>
      <w:sz w:val="24"/>
      <w:szCs w:val="24"/>
      <w:lang w:eastAsia="ar-SA" w:bidi="ar-SA"/>
    </w:rPr>
  </w:style>
  <w:style w:type="paragraph" w:styleId="CommentSubject">
    <w:name w:val="annotation subject"/>
    <w:basedOn w:val="CommentText"/>
    <w:next w:val="CommentText"/>
    <w:link w:val="CommentSubjectChar"/>
    <w:uiPriority w:val="99"/>
    <w:semiHidden/>
    <w:rsid w:val="0049450D"/>
    <w:rPr>
      <w:b/>
      <w:bCs/>
    </w:rPr>
  </w:style>
  <w:style w:type="character" w:customStyle="1" w:styleId="CommentSubjectChar">
    <w:name w:val="Comment Subject Char"/>
    <w:basedOn w:val="CommentTextChar"/>
    <w:link w:val="CommentSubject"/>
    <w:uiPriority w:val="99"/>
    <w:semiHidden/>
    <w:locked/>
    <w:rsid w:val="008122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jpeg"/><Relationship Id="rId18" Type="http://schemas.openxmlformats.org/officeDocument/2006/relationships/hyperlink" Target="mailto:chenbihua@hotmail.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gchenbihua@gmail.com" TargetMode="External"/><Relationship Id="rId12" Type="http://schemas.openxmlformats.org/officeDocument/2006/relationships/hyperlink" Target="http://www.baidu.com/link?url=LlvpJhGBA6vGyal42nZ9DyNOkxgBH9FwlZBik1Me6-BLxkV9LpPDDF_GFn4eFfztMYhfb5X6pyI4Iar24HkrF_"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chool.nihaowang.com/12125.html" TargetMode="External"/><Relationship Id="rId4" Type="http://schemas.openxmlformats.org/officeDocument/2006/relationships/webSettings" Target="webSettings.xml"/><Relationship Id="rId9" Type="http://schemas.openxmlformats.org/officeDocument/2006/relationships/hyperlink" Target="http://www.baidu.com/link?url=LlvpJhGBA6vGyal42nZ9DyNOkxgBH9FwlZBik1Me6-BLxkV9LpPDDF_GFn4eFfztMYhfb5X6pyI4Iar24HkrF_" TargetMode="Externa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2396</Words>
  <Characters>13662</Characters>
  <Application>Microsoft Office Outlook</Application>
  <DocSecurity>0</DocSecurity>
  <Lines>0</Lines>
  <Paragraphs>0</Paragraphs>
  <ScaleCrop>false</ScaleCrop>
  <Manager>Marsland Press</Manager>
  <Company>Marsland Press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Marsland Press Journal</dc:title>
  <dc:subject>Press</dc:subject>
  <dc:creator>Marsland Press</dc:creator>
  <cp:keywords/>
  <dc:description/>
  <cp:lastModifiedBy>BihuaChen</cp:lastModifiedBy>
  <cp:revision>3</cp:revision>
  <cp:lastPrinted>2015-02-01T03:49:00Z</cp:lastPrinted>
  <dcterms:created xsi:type="dcterms:W3CDTF">2015-09-10T09:49:00Z</dcterms:created>
  <dcterms:modified xsi:type="dcterms:W3CDTF">2015-09-10T09:49:00Z</dcterms:modified>
</cp:coreProperties>
</file>