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695" w:rsidRPr="00C4329F" w:rsidRDefault="00F84B71" w:rsidP="00230601">
      <w:pPr>
        <w:pStyle w:val="Title"/>
        <w:pBdr>
          <w:bottom w:val="none" w:sz="0" w:space="0" w:color="auto"/>
        </w:pBdr>
        <w:bidi w:val="0"/>
        <w:snapToGrid w:val="0"/>
        <w:spacing w:after="0"/>
        <w:jc w:val="center"/>
        <w:rPr>
          <w:rFonts w:ascii="Times New Roman" w:eastAsia="SimSun" w:hAnsi="Times New Roman"/>
          <w:b/>
          <w:bCs/>
          <w:color w:val="auto"/>
          <w:spacing w:val="0"/>
          <w:kern w:val="0"/>
          <w:sz w:val="20"/>
          <w:szCs w:val="20"/>
          <w:lang w:eastAsia="zh-CN"/>
        </w:rPr>
      </w:pPr>
      <w:bookmarkStart w:id="0" w:name="_GoBack"/>
      <w:bookmarkEnd w:id="0"/>
      <w:r w:rsidRPr="00C4329F">
        <w:rPr>
          <w:rFonts w:ascii="Times New Roman" w:hAnsi="Times New Roman"/>
          <w:b/>
          <w:bCs/>
          <w:color w:val="auto"/>
          <w:spacing w:val="0"/>
          <w:kern w:val="0"/>
          <w:sz w:val="20"/>
          <w:szCs w:val="20"/>
        </w:rPr>
        <w:t xml:space="preserve">Nonlinear Finite Element Analysis </w:t>
      </w:r>
      <w:r w:rsidR="00782621" w:rsidRPr="00C4329F">
        <w:rPr>
          <w:rFonts w:ascii="Times New Roman" w:hAnsi="Times New Roman"/>
          <w:b/>
          <w:bCs/>
          <w:color w:val="auto"/>
          <w:spacing w:val="0"/>
          <w:kern w:val="0"/>
          <w:sz w:val="20"/>
          <w:szCs w:val="20"/>
        </w:rPr>
        <w:t>of</w:t>
      </w:r>
      <w:r w:rsidRPr="00C4329F">
        <w:rPr>
          <w:rFonts w:ascii="Times New Roman" w:hAnsi="Times New Roman"/>
          <w:b/>
          <w:bCs/>
          <w:color w:val="auto"/>
          <w:spacing w:val="0"/>
          <w:kern w:val="0"/>
          <w:sz w:val="20"/>
          <w:szCs w:val="20"/>
        </w:rPr>
        <w:t xml:space="preserve"> Seismic Performance of Edge Slab-column Connections in R.C. </w:t>
      </w:r>
      <w:r w:rsidR="00A23984" w:rsidRPr="00C4329F">
        <w:rPr>
          <w:rFonts w:ascii="Times New Roman" w:hAnsi="Times New Roman"/>
          <w:b/>
          <w:bCs/>
          <w:color w:val="auto"/>
          <w:spacing w:val="0"/>
          <w:kern w:val="0"/>
          <w:sz w:val="20"/>
          <w:szCs w:val="20"/>
        </w:rPr>
        <w:t>Buildings</w:t>
      </w:r>
    </w:p>
    <w:p w:rsidR="00DF7695" w:rsidRPr="00C4329F" w:rsidRDefault="00DF7695" w:rsidP="00230601">
      <w:pPr>
        <w:pStyle w:val="Title"/>
        <w:pBdr>
          <w:bottom w:val="none" w:sz="0" w:space="0" w:color="auto"/>
        </w:pBdr>
        <w:bidi w:val="0"/>
        <w:snapToGrid w:val="0"/>
        <w:spacing w:after="0"/>
        <w:jc w:val="center"/>
        <w:rPr>
          <w:rFonts w:ascii="Times New Roman" w:eastAsia="SimSun" w:hAnsi="Times New Roman"/>
          <w:b/>
          <w:bCs/>
          <w:color w:val="auto"/>
          <w:spacing w:val="0"/>
          <w:kern w:val="0"/>
          <w:sz w:val="20"/>
          <w:szCs w:val="20"/>
          <w:lang w:eastAsia="zh-CN"/>
        </w:rPr>
      </w:pPr>
    </w:p>
    <w:p w:rsidR="00DF7695" w:rsidRPr="00C4329F" w:rsidRDefault="001C10ED" w:rsidP="00415950">
      <w:pPr>
        <w:pStyle w:val="Title"/>
        <w:pBdr>
          <w:bottom w:val="none" w:sz="0" w:space="0" w:color="auto"/>
        </w:pBdr>
        <w:bidi w:val="0"/>
        <w:snapToGrid w:val="0"/>
        <w:spacing w:after="0"/>
        <w:jc w:val="center"/>
        <w:rPr>
          <w:rFonts w:ascii="Times New Roman" w:eastAsiaTheme="minorEastAsia" w:hAnsi="Times New Roman"/>
          <w:color w:val="000000"/>
          <w:spacing w:val="0"/>
          <w:kern w:val="0"/>
          <w:sz w:val="20"/>
          <w:szCs w:val="20"/>
          <w:vertAlign w:val="superscript"/>
          <w:lang w:eastAsia="zh-CN"/>
        </w:rPr>
      </w:pPr>
      <w:r w:rsidRPr="00C4329F">
        <w:rPr>
          <w:rFonts w:ascii="Times New Roman" w:hAnsi="Times New Roman"/>
          <w:color w:val="000000"/>
          <w:spacing w:val="0"/>
          <w:kern w:val="0"/>
          <w:sz w:val="20"/>
          <w:szCs w:val="20"/>
        </w:rPr>
        <w:t>Prof. Dr. Abd El-Rahman Megahid</w:t>
      </w:r>
      <w:r w:rsidR="00737094">
        <w:rPr>
          <w:rFonts w:ascii="Times New Roman" w:hAnsi="Times New Roman"/>
          <w:color w:val="000000"/>
          <w:spacing w:val="0"/>
          <w:kern w:val="0"/>
          <w:sz w:val="20"/>
          <w:szCs w:val="20"/>
        </w:rPr>
        <w:t xml:space="preserve"> Ahmed</w:t>
      </w:r>
      <w:r w:rsidRPr="00C4329F">
        <w:rPr>
          <w:rFonts w:ascii="Times New Roman" w:hAnsi="Times New Roman"/>
          <w:color w:val="000000"/>
          <w:spacing w:val="0"/>
          <w:kern w:val="0"/>
          <w:sz w:val="20"/>
          <w:szCs w:val="20"/>
          <w:vertAlign w:val="superscript"/>
        </w:rPr>
        <w:t>1</w:t>
      </w:r>
      <w:r w:rsidR="00557E35" w:rsidRPr="0009203C">
        <w:rPr>
          <w:rFonts w:ascii="Times New Roman" w:hAnsi="Times New Roman"/>
          <w:color w:val="000000"/>
          <w:spacing w:val="0"/>
          <w:kern w:val="0"/>
          <w:sz w:val="20"/>
          <w:szCs w:val="20"/>
        </w:rPr>
        <w:t xml:space="preserve">, </w:t>
      </w:r>
      <w:r w:rsidRPr="00C4329F">
        <w:rPr>
          <w:rFonts w:ascii="Times New Roman" w:hAnsi="Times New Roman"/>
          <w:color w:val="000000"/>
          <w:spacing w:val="0"/>
          <w:kern w:val="0"/>
          <w:sz w:val="20"/>
          <w:szCs w:val="20"/>
        </w:rPr>
        <w:t>Dr. Omar A. Farghal</w:t>
      </w:r>
      <w:r w:rsidRPr="00C4329F">
        <w:rPr>
          <w:rFonts w:ascii="Times New Roman" w:hAnsi="Times New Roman"/>
          <w:color w:val="000000"/>
          <w:spacing w:val="0"/>
          <w:kern w:val="0"/>
          <w:sz w:val="20"/>
          <w:szCs w:val="20"/>
          <w:vertAlign w:val="superscript"/>
        </w:rPr>
        <w:t>1</w:t>
      </w:r>
      <w:r w:rsidR="00557E35" w:rsidRPr="00C4329F">
        <w:rPr>
          <w:rFonts w:ascii="Times New Roman" w:hAnsi="Times New Roman"/>
          <w:color w:val="000000"/>
          <w:spacing w:val="0"/>
          <w:kern w:val="0"/>
          <w:sz w:val="20"/>
          <w:szCs w:val="20"/>
          <w:vertAlign w:val="superscript"/>
        </w:rPr>
        <w:t xml:space="preserve">, </w:t>
      </w:r>
      <w:r w:rsidRPr="00C4329F">
        <w:rPr>
          <w:rFonts w:ascii="Times New Roman" w:hAnsi="Times New Roman"/>
          <w:color w:val="000000"/>
          <w:spacing w:val="0"/>
          <w:kern w:val="0"/>
          <w:sz w:val="20"/>
          <w:szCs w:val="20"/>
        </w:rPr>
        <w:t>Dr. Abbas Mostafa</w:t>
      </w:r>
      <w:r w:rsidRPr="00C4329F">
        <w:rPr>
          <w:rFonts w:ascii="Times New Roman" w:hAnsi="Times New Roman"/>
          <w:color w:val="000000"/>
          <w:spacing w:val="0"/>
          <w:kern w:val="0"/>
          <w:sz w:val="20"/>
          <w:szCs w:val="20"/>
          <w:vertAlign w:val="superscript"/>
        </w:rPr>
        <w:t>2</w:t>
      </w:r>
      <w:r w:rsidR="00C4329F" w:rsidRPr="00C4329F">
        <w:rPr>
          <w:rFonts w:ascii="Times New Roman" w:eastAsiaTheme="minorEastAsia" w:hAnsi="Times New Roman" w:hint="eastAsia"/>
          <w:color w:val="000000"/>
          <w:spacing w:val="0"/>
          <w:kern w:val="0"/>
          <w:sz w:val="20"/>
          <w:szCs w:val="20"/>
          <w:lang w:eastAsia="zh-CN"/>
        </w:rPr>
        <w:t>,</w:t>
      </w:r>
      <w:r w:rsidR="00557E35" w:rsidRPr="00C4329F">
        <w:rPr>
          <w:rFonts w:ascii="Times New Roman" w:hAnsi="Times New Roman"/>
          <w:color w:val="000000"/>
          <w:spacing w:val="0"/>
          <w:kern w:val="0"/>
          <w:sz w:val="20"/>
          <w:szCs w:val="20"/>
          <w:vertAlign w:val="superscript"/>
        </w:rPr>
        <w:t xml:space="preserve"> </w:t>
      </w:r>
      <w:r w:rsidRPr="00C4329F">
        <w:rPr>
          <w:rFonts w:ascii="Times New Roman" w:hAnsi="Times New Roman"/>
          <w:color w:val="000000"/>
          <w:spacing w:val="0"/>
          <w:kern w:val="0"/>
          <w:sz w:val="20"/>
          <w:szCs w:val="20"/>
        </w:rPr>
        <w:t>Eng. Mohamed Samier Sebaq</w:t>
      </w:r>
      <w:r w:rsidRPr="00C4329F">
        <w:rPr>
          <w:rFonts w:ascii="Times New Roman" w:hAnsi="Times New Roman"/>
          <w:color w:val="000000"/>
          <w:spacing w:val="0"/>
          <w:kern w:val="0"/>
          <w:sz w:val="20"/>
          <w:szCs w:val="20"/>
          <w:vertAlign w:val="superscript"/>
        </w:rPr>
        <w:t>3</w:t>
      </w:r>
    </w:p>
    <w:p w:rsidR="005C4A2E" w:rsidRPr="00C4329F" w:rsidRDefault="005C4A2E" w:rsidP="005C4A2E">
      <w:pPr>
        <w:bidi w:val="0"/>
        <w:rPr>
          <w:rFonts w:eastAsia="SimSun"/>
          <w:sz w:val="20"/>
          <w:szCs w:val="20"/>
          <w:lang w:eastAsia="zh-CN"/>
        </w:rPr>
      </w:pPr>
    </w:p>
    <w:p w:rsidR="00DF7695" w:rsidRPr="00C4329F" w:rsidRDefault="001C10ED" w:rsidP="00230601">
      <w:pPr>
        <w:pStyle w:val="Title"/>
        <w:pBdr>
          <w:bottom w:val="none" w:sz="0" w:space="0" w:color="auto"/>
        </w:pBdr>
        <w:bidi w:val="0"/>
        <w:snapToGrid w:val="0"/>
        <w:spacing w:after="0"/>
        <w:jc w:val="center"/>
        <w:rPr>
          <w:rFonts w:ascii="Times New Roman" w:eastAsia="SimSun" w:hAnsi="Times New Roman"/>
          <w:color w:val="000000"/>
          <w:spacing w:val="0"/>
          <w:kern w:val="0"/>
          <w:sz w:val="20"/>
          <w:szCs w:val="20"/>
          <w:lang w:eastAsia="zh-CN" w:bidi="ar-EG"/>
        </w:rPr>
      </w:pPr>
      <w:r w:rsidRPr="00C4329F">
        <w:rPr>
          <w:rFonts w:ascii="Times New Roman" w:hAnsi="Times New Roman"/>
          <w:color w:val="000000"/>
          <w:spacing w:val="0"/>
          <w:kern w:val="0"/>
          <w:sz w:val="20"/>
          <w:szCs w:val="20"/>
          <w:vertAlign w:val="superscript"/>
          <w:lang w:bidi="ar-EG"/>
        </w:rPr>
        <w:t>1</w:t>
      </w:r>
      <w:r w:rsidRPr="00C4329F">
        <w:rPr>
          <w:rFonts w:ascii="Times New Roman" w:hAnsi="Times New Roman"/>
          <w:color w:val="000000"/>
          <w:spacing w:val="0"/>
          <w:kern w:val="0"/>
          <w:sz w:val="20"/>
          <w:szCs w:val="20"/>
          <w:lang w:bidi="ar-EG"/>
        </w:rPr>
        <w:t>Civil Engineering Dept. Faculty of Engineering, Assuit University, Assuit, Egypt</w:t>
      </w:r>
    </w:p>
    <w:p w:rsidR="00DF7695" w:rsidRPr="00C4329F" w:rsidRDefault="001C10ED" w:rsidP="00230601">
      <w:pPr>
        <w:pStyle w:val="Title"/>
        <w:pBdr>
          <w:bottom w:val="none" w:sz="0" w:space="0" w:color="auto"/>
        </w:pBdr>
        <w:bidi w:val="0"/>
        <w:snapToGrid w:val="0"/>
        <w:spacing w:after="0"/>
        <w:jc w:val="center"/>
        <w:rPr>
          <w:rFonts w:ascii="Times New Roman" w:eastAsia="SimSun" w:hAnsi="Times New Roman"/>
          <w:color w:val="000000"/>
          <w:spacing w:val="0"/>
          <w:kern w:val="0"/>
          <w:sz w:val="20"/>
          <w:szCs w:val="20"/>
          <w:lang w:eastAsia="zh-CN" w:bidi="ar-EG"/>
        </w:rPr>
      </w:pPr>
      <w:r w:rsidRPr="00C4329F">
        <w:rPr>
          <w:rFonts w:ascii="Times New Roman" w:hAnsi="Times New Roman"/>
          <w:color w:val="000000"/>
          <w:spacing w:val="0"/>
          <w:kern w:val="0"/>
          <w:sz w:val="20"/>
          <w:szCs w:val="20"/>
          <w:vertAlign w:val="superscript"/>
          <w:lang w:bidi="ar-EG"/>
        </w:rPr>
        <w:t>2</w:t>
      </w:r>
      <w:r w:rsidRPr="00C4329F">
        <w:rPr>
          <w:rFonts w:ascii="Times New Roman" w:hAnsi="Times New Roman"/>
          <w:color w:val="000000"/>
          <w:spacing w:val="0"/>
          <w:kern w:val="0"/>
          <w:sz w:val="20"/>
          <w:szCs w:val="20"/>
          <w:lang w:bidi="ar-EG"/>
        </w:rPr>
        <w:t>Civil Engineering Dept. Faculty of Engineering, Minia University, Minia, Egypt</w:t>
      </w:r>
    </w:p>
    <w:p w:rsidR="00DF7695" w:rsidRPr="00C4329F" w:rsidRDefault="001C10ED" w:rsidP="00230601">
      <w:pPr>
        <w:pStyle w:val="Title"/>
        <w:pBdr>
          <w:bottom w:val="none" w:sz="0" w:space="0" w:color="auto"/>
        </w:pBdr>
        <w:bidi w:val="0"/>
        <w:snapToGrid w:val="0"/>
        <w:spacing w:after="0"/>
        <w:jc w:val="center"/>
        <w:rPr>
          <w:rFonts w:ascii="Times New Roman" w:eastAsia="SimSun" w:hAnsi="Times New Roman"/>
          <w:color w:val="000000"/>
          <w:spacing w:val="0"/>
          <w:kern w:val="0"/>
          <w:sz w:val="20"/>
          <w:szCs w:val="20"/>
          <w:lang w:eastAsia="zh-CN" w:bidi="ar-EG"/>
        </w:rPr>
      </w:pPr>
      <w:r w:rsidRPr="00C4329F">
        <w:rPr>
          <w:rFonts w:ascii="Times New Roman" w:hAnsi="Times New Roman"/>
          <w:color w:val="000000"/>
          <w:spacing w:val="0"/>
          <w:kern w:val="0"/>
          <w:sz w:val="20"/>
          <w:szCs w:val="20"/>
          <w:vertAlign w:val="superscript"/>
          <w:lang w:bidi="ar-EG"/>
        </w:rPr>
        <w:t>3</w:t>
      </w:r>
      <w:r w:rsidRPr="00C4329F">
        <w:rPr>
          <w:rFonts w:ascii="Times New Roman" w:hAnsi="Times New Roman"/>
          <w:color w:val="000000"/>
          <w:spacing w:val="0"/>
          <w:kern w:val="0"/>
          <w:sz w:val="20"/>
          <w:szCs w:val="20"/>
          <w:lang w:bidi="ar-EG"/>
        </w:rPr>
        <w:t>Housing and Building National Research Center, Giza, Egypt</w:t>
      </w:r>
    </w:p>
    <w:p w:rsidR="001C10ED" w:rsidRPr="00C4329F" w:rsidRDefault="00B626F3" w:rsidP="00230601">
      <w:pPr>
        <w:pStyle w:val="Title"/>
        <w:pBdr>
          <w:bottom w:val="none" w:sz="0" w:space="0" w:color="auto"/>
        </w:pBdr>
        <w:bidi w:val="0"/>
        <w:snapToGrid w:val="0"/>
        <w:spacing w:after="0"/>
        <w:jc w:val="center"/>
        <w:rPr>
          <w:rFonts w:ascii="Times New Roman" w:hAnsi="Times New Roman"/>
          <w:spacing w:val="0"/>
          <w:kern w:val="0"/>
          <w:sz w:val="20"/>
          <w:szCs w:val="20"/>
          <w:lang w:bidi="ar-EG"/>
        </w:rPr>
      </w:pPr>
      <w:hyperlink r:id="rId9" w:history="1">
        <w:r w:rsidR="001C10ED" w:rsidRPr="00C4329F">
          <w:rPr>
            <w:rStyle w:val="Hyperlink"/>
            <w:rFonts w:ascii="Times New Roman" w:hAnsi="Times New Roman"/>
            <w:spacing w:val="0"/>
            <w:kern w:val="0"/>
            <w:sz w:val="20"/>
            <w:szCs w:val="20"/>
          </w:rPr>
          <w:t>Sebaq2020@yahoo.com</w:t>
        </w:r>
      </w:hyperlink>
      <w:r w:rsidR="001C10ED" w:rsidRPr="00C4329F">
        <w:rPr>
          <w:rFonts w:ascii="Times New Roman" w:hAnsi="Times New Roman"/>
          <w:spacing w:val="0"/>
          <w:kern w:val="0"/>
          <w:sz w:val="20"/>
          <w:szCs w:val="20"/>
        </w:rPr>
        <w:t xml:space="preserve"> </w:t>
      </w:r>
    </w:p>
    <w:p w:rsidR="0078604D" w:rsidRPr="00C4329F" w:rsidRDefault="0078604D" w:rsidP="00230601">
      <w:pPr>
        <w:bidi w:val="0"/>
        <w:snapToGrid w:val="0"/>
        <w:contextualSpacing/>
        <w:jc w:val="center"/>
        <w:rPr>
          <w:b/>
          <w:bCs/>
          <w:sz w:val="20"/>
          <w:szCs w:val="20"/>
          <w:vertAlign w:val="superscript"/>
        </w:rPr>
      </w:pPr>
    </w:p>
    <w:p w:rsidR="00557E35" w:rsidRPr="00C4329F" w:rsidRDefault="0078604D" w:rsidP="00230601">
      <w:pPr>
        <w:bidi w:val="0"/>
        <w:snapToGrid w:val="0"/>
        <w:contextualSpacing/>
        <w:jc w:val="both"/>
        <w:rPr>
          <w:sz w:val="20"/>
          <w:szCs w:val="20"/>
        </w:rPr>
      </w:pPr>
      <w:r w:rsidRPr="00C4329F">
        <w:rPr>
          <w:b/>
          <w:bCs/>
          <w:sz w:val="20"/>
          <w:szCs w:val="20"/>
          <w:lang w:bidi="ar-EG"/>
        </w:rPr>
        <w:t>Abstract</w:t>
      </w:r>
      <w:r w:rsidRPr="00C4329F">
        <w:rPr>
          <w:sz w:val="20"/>
          <w:szCs w:val="20"/>
          <w:lang w:bidi="ar-EG"/>
        </w:rPr>
        <w:t>:</w:t>
      </w:r>
      <w:r w:rsidR="00DB03F0" w:rsidRPr="00C4329F">
        <w:rPr>
          <w:rFonts w:eastAsia="SimSun" w:hint="eastAsia"/>
          <w:sz w:val="20"/>
          <w:szCs w:val="20"/>
          <w:lang w:eastAsia="zh-CN" w:bidi="ar-EG"/>
        </w:rPr>
        <w:t xml:space="preserve"> </w:t>
      </w:r>
      <w:r w:rsidR="00A23984" w:rsidRPr="00C4329F">
        <w:rPr>
          <w:sz w:val="20"/>
          <w:szCs w:val="20"/>
        </w:rPr>
        <w:t>R.C. flat-slab system is one of the most practical and commonly used structural systems in Egypt and</w:t>
      </w:r>
      <w:r w:rsidR="001036EF" w:rsidRPr="00C4329F">
        <w:rPr>
          <w:sz w:val="20"/>
          <w:szCs w:val="20"/>
        </w:rPr>
        <w:t xml:space="preserve"> many</w:t>
      </w:r>
      <w:r w:rsidR="00A23984" w:rsidRPr="00C4329F">
        <w:rPr>
          <w:sz w:val="20"/>
          <w:szCs w:val="20"/>
        </w:rPr>
        <w:t xml:space="preserve"> other countries. However, edge slab-column connections could </w:t>
      </w:r>
      <w:r w:rsidR="001036EF" w:rsidRPr="00C4329F">
        <w:rPr>
          <w:sz w:val="20"/>
          <w:szCs w:val="20"/>
        </w:rPr>
        <w:t>pose</w:t>
      </w:r>
      <w:r w:rsidR="00A23984" w:rsidRPr="00C4329F">
        <w:rPr>
          <w:sz w:val="20"/>
          <w:szCs w:val="20"/>
        </w:rPr>
        <w:t xml:space="preserve"> a significant </w:t>
      </w:r>
      <w:r w:rsidR="00995319" w:rsidRPr="00C4329F">
        <w:rPr>
          <w:sz w:val="20"/>
          <w:szCs w:val="20"/>
        </w:rPr>
        <w:t>problem</w:t>
      </w:r>
      <w:r w:rsidR="00A23984" w:rsidRPr="00C4329F">
        <w:rPr>
          <w:sz w:val="20"/>
          <w:szCs w:val="20"/>
        </w:rPr>
        <w:t xml:space="preserve"> due to their brittle failure under punching mode</w:t>
      </w:r>
      <w:r w:rsidR="00FF5135" w:rsidRPr="00C4329F">
        <w:rPr>
          <w:sz w:val="20"/>
          <w:szCs w:val="20"/>
        </w:rPr>
        <w:t xml:space="preserve"> around the perimeter of the column</w:t>
      </w:r>
      <w:r w:rsidR="00DF2DB9" w:rsidRPr="00C4329F">
        <w:rPr>
          <w:sz w:val="20"/>
          <w:szCs w:val="20"/>
        </w:rPr>
        <w:t xml:space="preserve">. </w:t>
      </w:r>
      <w:r w:rsidR="00A23984" w:rsidRPr="00C4329F">
        <w:rPr>
          <w:sz w:val="20"/>
          <w:szCs w:val="20"/>
        </w:rPr>
        <w:t>Most</w:t>
      </w:r>
      <w:r w:rsidR="00F605D6" w:rsidRPr="00C4329F">
        <w:rPr>
          <w:sz w:val="20"/>
          <w:szCs w:val="20"/>
        </w:rPr>
        <w:t xml:space="preserve"> code</w:t>
      </w:r>
      <w:r w:rsidR="00A23984" w:rsidRPr="00C4329F">
        <w:rPr>
          <w:sz w:val="20"/>
          <w:szCs w:val="20"/>
        </w:rPr>
        <w:t>s</w:t>
      </w:r>
      <w:r w:rsidR="00F605D6" w:rsidRPr="00C4329F">
        <w:rPr>
          <w:sz w:val="20"/>
          <w:szCs w:val="20"/>
        </w:rPr>
        <w:t xml:space="preserve"> provisions for the design of reinforced concrete flat</w:t>
      </w:r>
      <w:r w:rsidR="00A17E92" w:rsidRPr="00C4329F">
        <w:rPr>
          <w:sz w:val="20"/>
          <w:szCs w:val="20"/>
        </w:rPr>
        <w:t>-</w:t>
      </w:r>
      <w:r w:rsidR="00F605D6" w:rsidRPr="00C4329F">
        <w:rPr>
          <w:sz w:val="20"/>
          <w:szCs w:val="20"/>
        </w:rPr>
        <w:t xml:space="preserve">slabs are based on empirical formulations derived from </w:t>
      </w:r>
      <w:r w:rsidR="000C4B69" w:rsidRPr="00C4329F">
        <w:rPr>
          <w:sz w:val="20"/>
          <w:szCs w:val="20"/>
        </w:rPr>
        <w:t xml:space="preserve">experimental. </w:t>
      </w:r>
      <w:r w:rsidR="001036EF" w:rsidRPr="00C4329F">
        <w:rPr>
          <w:sz w:val="20"/>
          <w:szCs w:val="20"/>
        </w:rPr>
        <w:t>The available test</w:t>
      </w:r>
      <w:r w:rsidR="00F605D6" w:rsidRPr="00C4329F">
        <w:rPr>
          <w:sz w:val="20"/>
          <w:szCs w:val="20"/>
        </w:rPr>
        <w:t xml:space="preserve"> database consists of </w:t>
      </w:r>
      <w:r w:rsidR="00A23984" w:rsidRPr="00C4329F">
        <w:rPr>
          <w:sz w:val="20"/>
          <w:szCs w:val="20"/>
        </w:rPr>
        <w:t>divergent</w:t>
      </w:r>
      <w:r w:rsidR="00F605D6" w:rsidRPr="00C4329F">
        <w:rPr>
          <w:sz w:val="20"/>
          <w:szCs w:val="20"/>
        </w:rPr>
        <w:t xml:space="preserve"> types of slabs in some </w:t>
      </w:r>
      <w:r w:rsidR="00361473" w:rsidRPr="00C4329F">
        <w:rPr>
          <w:sz w:val="20"/>
          <w:szCs w:val="20"/>
        </w:rPr>
        <w:t>cases;</w:t>
      </w:r>
      <w:r w:rsidR="00F605D6" w:rsidRPr="00C4329F">
        <w:rPr>
          <w:sz w:val="20"/>
          <w:szCs w:val="20"/>
        </w:rPr>
        <w:t xml:space="preserve"> it is limited due to the extensive cost and </w:t>
      </w:r>
      <w:r w:rsidR="001036EF" w:rsidRPr="00C4329F">
        <w:rPr>
          <w:sz w:val="20"/>
          <w:szCs w:val="20"/>
        </w:rPr>
        <w:t>difficulty of</w:t>
      </w:r>
      <w:r w:rsidR="00F605D6" w:rsidRPr="00C4329F">
        <w:rPr>
          <w:sz w:val="20"/>
          <w:szCs w:val="20"/>
        </w:rPr>
        <w:t xml:space="preserve"> a punching shear test </w:t>
      </w:r>
      <w:r w:rsidR="001036EF" w:rsidRPr="00C4329F">
        <w:rPr>
          <w:sz w:val="20"/>
          <w:szCs w:val="20"/>
        </w:rPr>
        <w:t>to</w:t>
      </w:r>
      <w:r w:rsidR="002C1783" w:rsidRPr="00C4329F">
        <w:rPr>
          <w:sz w:val="20"/>
          <w:szCs w:val="20"/>
        </w:rPr>
        <w:t xml:space="preserve"> be carried out experimentally</w:t>
      </w:r>
      <w:r w:rsidR="00F605D6" w:rsidRPr="00C4329F">
        <w:rPr>
          <w:sz w:val="20"/>
          <w:szCs w:val="20"/>
        </w:rPr>
        <w:t>. Thus, there is a need for verification of the actual code</w:t>
      </w:r>
      <w:r w:rsidR="00F83663" w:rsidRPr="00C4329F">
        <w:rPr>
          <w:sz w:val="20"/>
          <w:szCs w:val="20"/>
        </w:rPr>
        <w:t>s</w:t>
      </w:r>
      <w:r w:rsidR="00F605D6" w:rsidRPr="00C4329F">
        <w:rPr>
          <w:sz w:val="20"/>
          <w:szCs w:val="20"/>
        </w:rPr>
        <w:t xml:space="preserve"> provi</w:t>
      </w:r>
      <w:r w:rsidR="002C1783" w:rsidRPr="00C4329F">
        <w:rPr>
          <w:sz w:val="20"/>
          <w:szCs w:val="20"/>
        </w:rPr>
        <w:t xml:space="preserve">sions, which can be simulated </w:t>
      </w:r>
      <w:r w:rsidR="00F605D6" w:rsidRPr="00C4329F">
        <w:rPr>
          <w:sz w:val="20"/>
          <w:szCs w:val="20"/>
        </w:rPr>
        <w:t>by f</w:t>
      </w:r>
      <w:r w:rsidR="00FB03DB" w:rsidRPr="00C4329F">
        <w:rPr>
          <w:sz w:val="20"/>
          <w:szCs w:val="20"/>
        </w:rPr>
        <w:t>inite element</w:t>
      </w:r>
      <w:r w:rsidR="001036EF" w:rsidRPr="00C4329F">
        <w:rPr>
          <w:sz w:val="20"/>
          <w:szCs w:val="20"/>
        </w:rPr>
        <w:t xml:space="preserve"> analysis</w:t>
      </w:r>
      <w:r w:rsidR="00FB03DB" w:rsidRPr="00C4329F">
        <w:rPr>
          <w:sz w:val="20"/>
          <w:szCs w:val="20"/>
        </w:rPr>
        <w:t xml:space="preserve"> (FE</w:t>
      </w:r>
      <w:r w:rsidR="00361473" w:rsidRPr="00C4329F">
        <w:rPr>
          <w:sz w:val="20"/>
          <w:szCs w:val="20"/>
        </w:rPr>
        <w:t>A</w:t>
      </w:r>
      <w:r w:rsidR="00FB03DB" w:rsidRPr="00C4329F">
        <w:rPr>
          <w:sz w:val="20"/>
          <w:szCs w:val="20"/>
        </w:rPr>
        <w:t>). The</w:t>
      </w:r>
      <w:r w:rsidR="00F605D6" w:rsidRPr="00C4329F">
        <w:rPr>
          <w:sz w:val="20"/>
          <w:szCs w:val="20"/>
        </w:rPr>
        <w:t xml:space="preserve"> </w:t>
      </w:r>
      <w:r w:rsidR="00995319" w:rsidRPr="00C4329F">
        <w:rPr>
          <w:sz w:val="20"/>
          <w:szCs w:val="20"/>
        </w:rPr>
        <w:t>FEA</w:t>
      </w:r>
      <w:r w:rsidR="00F605D6" w:rsidRPr="00C4329F">
        <w:rPr>
          <w:sz w:val="20"/>
          <w:szCs w:val="20"/>
        </w:rPr>
        <w:t xml:space="preserve"> can </w:t>
      </w:r>
      <w:r w:rsidR="002C1783" w:rsidRPr="00C4329F">
        <w:rPr>
          <w:sz w:val="20"/>
          <w:szCs w:val="20"/>
        </w:rPr>
        <w:t>replace accurately</w:t>
      </w:r>
      <w:r w:rsidR="00F605D6" w:rsidRPr="00C4329F">
        <w:rPr>
          <w:sz w:val="20"/>
          <w:szCs w:val="20"/>
        </w:rPr>
        <w:t xml:space="preserve"> the </w:t>
      </w:r>
      <w:r w:rsidR="002C1783" w:rsidRPr="00C4329F">
        <w:rPr>
          <w:sz w:val="20"/>
          <w:szCs w:val="20"/>
        </w:rPr>
        <w:t>experimental</w:t>
      </w:r>
      <w:r w:rsidR="00F605D6" w:rsidRPr="00C4329F">
        <w:rPr>
          <w:sz w:val="20"/>
          <w:szCs w:val="20"/>
        </w:rPr>
        <w:t xml:space="preserve"> testing and can be used for parametric investigation, since they can indicate</w:t>
      </w:r>
      <w:r w:rsidR="001036EF" w:rsidRPr="00C4329F">
        <w:rPr>
          <w:sz w:val="20"/>
          <w:szCs w:val="20"/>
        </w:rPr>
        <w:t xml:space="preserve"> the effect of</w:t>
      </w:r>
      <w:r w:rsidR="00F605D6" w:rsidRPr="00C4329F">
        <w:rPr>
          <w:sz w:val="20"/>
          <w:szCs w:val="20"/>
        </w:rPr>
        <w:t xml:space="preserve"> different aspects on punching shear failure, leading to possible recommendations for the design codes.</w:t>
      </w:r>
      <w:r w:rsidR="00FB03DB" w:rsidRPr="00C4329F">
        <w:rPr>
          <w:sz w:val="20"/>
          <w:szCs w:val="20"/>
        </w:rPr>
        <w:t xml:space="preserve"> In this paper, </w:t>
      </w:r>
      <w:r w:rsidR="001036EF" w:rsidRPr="00C4329F">
        <w:rPr>
          <w:sz w:val="20"/>
          <w:szCs w:val="20"/>
        </w:rPr>
        <w:t>three-dimensional</w:t>
      </w:r>
      <w:r w:rsidR="00FB03DB" w:rsidRPr="00C4329F">
        <w:rPr>
          <w:sz w:val="20"/>
          <w:szCs w:val="20"/>
        </w:rPr>
        <w:t xml:space="preserve"> FEA of </w:t>
      </w:r>
      <w:r w:rsidR="00F83663" w:rsidRPr="00C4329F">
        <w:rPr>
          <w:sz w:val="20"/>
          <w:szCs w:val="20"/>
        </w:rPr>
        <w:t>reinforced concrete</w:t>
      </w:r>
      <w:r w:rsidR="00FB03DB" w:rsidRPr="00C4329F">
        <w:rPr>
          <w:sz w:val="20"/>
          <w:szCs w:val="20"/>
        </w:rPr>
        <w:t xml:space="preserve"> </w:t>
      </w:r>
      <w:r w:rsidR="0011260E" w:rsidRPr="00C4329F">
        <w:rPr>
          <w:sz w:val="20"/>
          <w:szCs w:val="20"/>
        </w:rPr>
        <w:t>edge slab-column connections</w:t>
      </w:r>
      <w:r w:rsidR="00FB03DB" w:rsidRPr="00C4329F">
        <w:rPr>
          <w:sz w:val="20"/>
          <w:szCs w:val="20"/>
        </w:rPr>
        <w:t xml:space="preserve"> </w:t>
      </w:r>
      <w:r w:rsidR="00202286" w:rsidRPr="00C4329F">
        <w:rPr>
          <w:sz w:val="20"/>
          <w:szCs w:val="20"/>
        </w:rPr>
        <w:t xml:space="preserve">are </w:t>
      </w:r>
      <w:r w:rsidR="001036EF" w:rsidRPr="00C4329F">
        <w:rPr>
          <w:sz w:val="20"/>
          <w:szCs w:val="20"/>
        </w:rPr>
        <w:t>carried out using</w:t>
      </w:r>
      <w:r w:rsidR="00202286" w:rsidRPr="00C4329F">
        <w:rPr>
          <w:sz w:val="20"/>
          <w:szCs w:val="20"/>
        </w:rPr>
        <w:t xml:space="preserve"> by ABAQUS Software</w:t>
      </w:r>
      <w:r w:rsidR="00FB03DB" w:rsidRPr="00C4329F">
        <w:rPr>
          <w:sz w:val="20"/>
          <w:szCs w:val="20"/>
        </w:rPr>
        <w:t xml:space="preserve"> </w:t>
      </w:r>
      <w:r w:rsidR="00FB03DB" w:rsidRPr="00C4329F">
        <w:rPr>
          <w:sz w:val="20"/>
          <w:szCs w:val="20"/>
          <w:vertAlign w:val="superscript"/>
        </w:rPr>
        <w:t>[1</w:t>
      </w:r>
      <w:r w:rsidR="00895BF8" w:rsidRPr="00C4329F">
        <w:rPr>
          <w:sz w:val="20"/>
          <w:szCs w:val="20"/>
          <w:vertAlign w:val="superscript"/>
        </w:rPr>
        <w:t>]</w:t>
      </w:r>
      <w:r w:rsidR="00895BF8" w:rsidRPr="00C4329F">
        <w:rPr>
          <w:sz w:val="20"/>
          <w:szCs w:val="20"/>
        </w:rPr>
        <w:t>,</w:t>
      </w:r>
      <w:r w:rsidR="00202286" w:rsidRPr="00C4329F">
        <w:rPr>
          <w:sz w:val="20"/>
          <w:szCs w:val="20"/>
        </w:rPr>
        <w:t xml:space="preserve"> </w:t>
      </w:r>
      <w:r w:rsidR="001036EF" w:rsidRPr="00C4329F">
        <w:rPr>
          <w:sz w:val="20"/>
          <w:szCs w:val="20"/>
        </w:rPr>
        <w:t>implementing</w:t>
      </w:r>
      <w:r w:rsidR="00FB03DB" w:rsidRPr="00C4329F">
        <w:rPr>
          <w:sz w:val="20"/>
          <w:szCs w:val="20"/>
        </w:rPr>
        <w:t xml:space="preserve"> the </w:t>
      </w:r>
      <w:proofErr w:type="gramStart"/>
      <w:r w:rsidR="00FB03DB" w:rsidRPr="00C4329F">
        <w:rPr>
          <w:sz w:val="20"/>
          <w:szCs w:val="20"/>
        </w:rPr>
        <w:t>concrete</w:t>
      </w:r>
      <w:proofErr w:type="gramEnd"/>
      <w:r w:rsidR="00FB03DB" w:rsidRPr="00C4329F">
        <w:rPr>
          <w:sz w:val="20"/>
          <w:szCs w:val="20"/>
        </w:rPr>
        <w:t xml:space="preserve"> damaged plasticity model </w:t>
      </w:r>
      <w:r w:rsidR="00895BF8" w:rsidRPr="00C4329F">
        <w:rPr>
          <w:sz w:val="20"/>
          <w:szCs w:val="20"/>
        </w:rPr>
        <w:t>is</w:t>
      </w:r>
      <w:r w:rsidR="00FB03DB" w:rsidRPr="00C4329F">
        <w:rPr>
          <w:sz w:val="20"/>
          <w:szCs w:val="20"/>
        </w:rPr>
        <w:t xml:space="preserve"> presented. The appropriate calibration of the </w:t>
      </w:r>
      <w:r w:rsidR="001036EF" w:rsidRPr="00C4329F">
        <w:rPr>
          <w:sz w:val="20"/>
          <w:szCs w:val="20"/>
        </w:rPr>
        <w:t>connection</w:t>
      </w:r>
      <w:r w:rsidR="00FB03DB" w:rsidRPr="00C4329F">
        <w:rPr>
          <w:sz w:val="20"/>
          <w:szCs w:val="20"/>
        </w:rPr>
        <w:t xml:space="preserve"> model is </w:t>
      </w:r>
      <w:r w:rsidR="0074344D" w:rsidRPr="00C4329F">
        <w:rPr>
          <w:sz w:val="20"/>
          <w:szCs w:val="20"/>
        </w:rPr>
        <w:t>performed</w:t>
      </w:r>
      <w:r w:rsidR="00FB03DB" w:rsidRPr="00C4329F">
        <w:rPr>
          <w:sz w:val="20"/>
          <w:szCs w:val="20"/>
        </w:rPr>
        <w:t xml:space="preserve"> in this study based </w:t>
      </w:r>
      <w:r w:rsidR="00895BF8" w:rsidRPr="00C4329F">
        <w:rPr>
          <w:sz w:val="20"/>
          <w:szCs w:val="20"/>
        </w:rPr>
        <w:t>on edge slab-column connections</w:t>
      </w:r>
      <w:r w:rsidR="001036EF" w:rsidRPr="00C4329F">
        <w:rPr>
          <w:sz w:val="20"/>
          <w:szCs w:val="20"/>
        </w:rPr>
        <w:t xml:space="preserve"> tests available</w:t>
      </w:r>
      <w:r w:rsidRPr="00C4329F">
        <w:rPr>
          <w:sz w:val="20"/>
          <w:szCs w:val="20"/>
        </w:rPr>
        <w:t>.</w:t>
      </w:r>
      <w:r w:rsidR="001036EF" w:rsidRPr="00C4329F">
        <w:rPr>
          <w:sz w:val="20"/>
          <w:szCs w:val="20"/>
        </w:rPr>
        <w:t xml:space="preserve"> A parametric study on the seismic performance of edge slab-column connection using the key material and geometric parameters is performed in this investigation. The main parameters considered are column aspect ratio and steel</w:t>
      </w:r>
      <w:r w:rsidR="00995319" w:rsidRPr="00C4329F">
        <w:rPr>
          <w:sz w:val="20"/>
          <w:szCs w:val="20"/>
        </w:rPr>
        <w:t xml:space="preserve"> slab</w:t>
      </w:r>
      <w:r w:rsidR="001036EF" w:rsidRPr="00C4329F">
        <w:rPr>
          <w:sz w:val="20"/>
          <w:szCs w:val="20"/>
        </w:rPr>
        <w:t xml:space="preserve"> reinforcement ratio.</w:t>
      </w:r>
      <w:r w:rsidRPr="00C4329F">
        <w:rPr>
          <w:sz w:val="20"/>
          <w:szCs w:val="20"/>
        </w:rPr>
        <w:t xml:space="preserve"> </w:t>
      </w:r>
      <w:r w:rsidR="0074344D" w:rsidRPr="00C4329F">
        <w:rPr>
          <w:sz w:val="20"/>
          <w:szCs w:val="20"/>
        </w:rPr>
        <w:t xml:space="preserve">Generally, </w:t>
      </w:r>
      <w:r w:rsidRPr="00C4329F">
        <w:rPr>
          <w:sz w:val="20"/>
          <w:szCs w:val="20"/>
        </w:rPr>
        <w:t>ACI 318-2014</w:t>
      </w:r>
      <w:r w:rsidR="00E3514A" w:rsidRPr="00C4329F">
        <w:rPr>
          <w:sz w:val="20"/>
          <w:szCs w:val="20"/>
          <w:vertAlign w:val="superscript"/>
        </w:rPr>
        <w:t>[2]</w:t>
      </w:r>
      <w:r w:rsidRPr="00C4329F">
        <w:rPr>
          <w:sz w:val="20"/>
          <w:szCs w:val="20"/>
        </w:rPr>
        <w:t xml:space="preserve"> </w:t>
      </w:r>
      <w:r w:rsidR="001036EF" w:rsidRPr="00C4329F">
        <w:rPr>
          <w:sz w:val="20"/>
          <w:szCs w:val="20"/>
        </w:rPr>
        <w:t xml:space="preserve">and </w:t>
      </w:r>
      <w:r w:rsidRPr="00C4329F">
        <w:rPr>
          <w:sz w:val="20"/>
          <w:szCs w:val="20"/>
        </w:rPr>
        <w:t>ECP203-2007</w:t>
      </w:r>
      <w:r w:rsidRPr="00C4329F">
        <w:rPr>
          <w:sz w:val="20"/>
          <w:szCs w:val="20"/>
          <w:vertAlign w:val="superscript"/>
        </w:rPr>
        <w:t>[3]</w:t>
      </w:r>
      <w:r w:rsidRPr="00C4329F">
        <w:rPr>
          <w:sz w:val="20"/>
          <w:szCs w:val="20"/>
        </w:rPr>
        <w:t xml:space="preserve"> code</w:t>
      </w:r>
      <w:r w:rsidR="00AE5DF9" w:rsidRPr="00C4329F">
        <w:rPr>
          <w:sz w:val="20"/>
          <w:szCs w:val="20"/>
        </w:rPr>
        <w:t>s</w:t>
      </w:r>
      <w:r w:rsidRPr="00C4329F">
        <w:rPr>
          <w:sz w:val="20"/>
          <w:szCs w:val="20"/>
        </w:rPr>
        <w:t xml:space="preserve"> provision</w:t>
      </w:r>
      <w:r w:rsidR="0074344D" w:rsidRPr="00C4329F">
        <w:rPr>
          <w:sz w:val="20"/>
          <w:szCs w:val="20"/>
        </w:rPr>
        <w:t>s</w:t>
      </w:r>
      <w:r w:rsidRPr="00C4329F">
        <w:rPr>
          <w:sz w:val="20"/>
          <w:szCs w:val="20"/>
        </w:rPr>
        <w:t xml:space="preserve"> </w:t>
      </w:r>
      <w:r w:rsidR="001036EF" w:rsidRPr="00C4329F">
        <w:rPr>
          <w:sz w:val="20"/>
          <w:szCs w:val="20"/>
        </w:rPr>
        <w:t xml:space="preserve">appear to be </w:t>
      </w:r>
      <w:r w:rsidRPr="00C4329F">
        <w:rPr>
          <w:sz w:val="20"/>
          <w:szCs w:val="20"/>
        </w:rPr>
        <w:t>conservative and</w:t>
      </w:r>
      <w:r w:rsidR="0074344D" w:rsidRPr="00C4329F">
        <w:rPr>
          <w:sz w:val="20"/>
          <w:szCs w:val="20"/>
        </w:rPr>
        <w:t xml:space="preserve"> </w:t>
      </w:r>
      <w:r w:rsidRPr="00C4329F">
        <w:rPr>
          <w:sz w:val="20"/>
          <w:szCs w:val="20"/>
        </w:rPr>
        <w:t xml:space="preserve">underestimate the punching </w:t>
      </w:r>
      <w:r w:rsidR="000C4B69" w:rsidRPr="00C4329F">
        <w:rPr>
          <w:sz w:val="20"/>
          <w:szCs w:val="20"/>
        </w:rPr>
        <w:t>shear of</w:t>
      </w:r>
      <w:r w:rsidRPr="00C4329F">
        <w:rPr>
          <w:sz w:val="20"/>
          <w:szCs w:val="20"/>
        </w:rPr>
        <w:t xml:space="preserve"> flat-slabs. </w:t>
      </w:r>
    </w:p>
    <w:p w:rsidR="00230601" w:rsidRPr="00C4329F" w:rsidRDefault="00557E35" w:rsidP="00415950">
      <w:pPr>
        <w:bidi w:val="0"/>
        <w:snapToGrid w:val="0"/>
        <w:jc w:val="both"/>
        <w:rPr>
          <w:sz w:val="20"/>
          <w:szCs w:val="20"/>
        </w:rPr>
      </w:pPr>
      <w:proofErr w:type="gramStart"/>
      <w:r w:rsidRPr="00C4329F">
        <w:rPr>
          <w:sz w:val="20"/>
          <w:szCs w:val="20"/>
        </w:rPr>
        <w:t>[Abd El-Rahman Megahid</w:t>
      </w:r>
      <w:r w:rsidR="00737094">
        <w:rPr>
          <w:sz w:val="20"/>
          <w:szCs w:val="20"/>
        </w:rPr>
        <w:t xml:space="preserve"> Ahmed</w:t>
      </w:r>
      <w:r w:rsidRPr="00C4329F">
        <w:rPr>
          <w:sz w:val="20"/>
          <w:szCs w:val="20"/>
        </w:rPr>
        <w:t>, Omar A. Farghal, Abbas Mostafa, Mohamed Samier Sebaq</w:t>
      </w:r>
      <w:r w:rsidR="00C4329F" w:rsidRPr="00C4329F">
        <w:rPr>
          <w:rFonts w:eastAsiaTheme="minorEastAsia" w:hint="eastAsia"/>
          <w:sz w:val="20"/>
          <w:szCs w:val="20"/>
          <w:lang w:eastAsia="zh-CN"/>
        </w:rPr>
        <w:t>.</w:t>
      </w:r>
      <w:proofErr w:type="gramEnd"/>
      <w:r w:rsidRPr="00C4329F">
        <w:rPr>
          <w:sz w:val="20"/>
          <w:szCs w:val="20"/>
        </w:rPr>
        <w:t xml:space="preserve"> </w:t>
      </w:r>
      <w:proofErr w:type="gramStart"/>
      <w:r w:rsidRPr="00C4329F">
        <w:rPr>
          <w:b/>
          <w:bCs/>
          <w:sz w:val="20"/>
          <w:szCs w:val="20"/>
        </w:rPr>
        <w:t>Nonlinear Finite Element Analysis of Seismic Performance of Edge Slab-column Connections in R.C. Buildings</w:t>
      </w:r>
      <w:r w:rsidR="00230601" w:rsidRPr="00C4329F">
        <w:rPr>
          <w:b/>
          <w:bCs/>
          <w:sz w:val="20"/>
          <w:szCs w:val="20"/>
          <w:lang w:bidi="fa-IR"/>
        </w:rPr>
        <w:t>.</w:t>
      </w:r>
      <w:proofErr w:type="gramEnd"/>
      <w:r w:rsidR="00230601" w:rsidRPr="00C4329F">
        <w:rPr>
          <w:bCs/>
          <w:i/>
          <w:sz w:val="20"/>
          <w:szCs w:val="20"/>
        </w:rPr>
        <w:t xml:space="preserve"> N Y Sci J</w:t>
      </w:r>
      <w:r w:rsidR="00230601" w:rsidRPr="00C4329F">
        <w:rPr>
          <w:bCs/>
          <w:sz w:val="20"/>
          <w:szCs w:val="20"/>
        </w:rPr>
        <w:t xml:space="preserve"> </w:t>
      </w:r>
      <w:r w:rsidR="00230601" w:rsidRPr="00C4329F">
        <w:rPr>
          <w:sz w:val="20"/>
          <w:szCs w:val="20"/>
        </w:rPr>
        <w:t>201</w:t>
      </w:r>
      <w:r w:rsidR="00230601" w:rsidRPr="00C4329F">
        <w:rPr>
          <w:rFonts w:hint="eastAsia"/>
          <w:sz w:val="20"/>
          <w:szCs w:val="20"/>
        </w:rPr>
        <w:t>7</w:t>
      </w:r>
      <w:proofErr w:type="gramStart"/>
      <w:r w:rsidR="00230601" w:rsidRPr="00C4329F">
        <w:rPr>
          <w:sz w:val="20"/>
          <w:szCs w:val="20"/>
        </w:rPr>
        <w:t>;</w:t>
      </w:r>
      <w:r w:rsidR="00230601" w:rsidRPr="00C4329F">
        <w:rPr>
          <w:rFonts w:hint="eastAsia"/>
          <w:sz w:val="20"/>
          <w:szCs w:val="20"/>
        </w:rPr>
        <w:t>10</w:t>
      </w:r>
      <w:proofErr w:type="gramEnd"/>
      <w:r w:rsidR="00230601" w:rsidRPr="00C4329F">
        <w:rPr>
          <w:sz w:val="20"/>
          <w:szCs w:val="20"/>
        </w:rPr>
        <w:t>(</w:t>
      </w:r>
      <w:r w:rsidR="00C4329F">
        <w:rPr>
          <w:rFonts w:eastAsiaTheme="minorEastAsia" w:hint="eastAsia"/>
          <w:sz w:val="20"/>
          <w:szCs w:val="20"/>
          <w:lang w:eastAsia="zh-CN"/>
        </w:rPr>
        <w:t>4</w:t>
      </w:r>
      <w:r w:rsidR="00230601" w:rsidRPr="00C4329F">
        <w:rPr>
          <w:sz w:val="20"/>
          <w:szCs w:val="20"/>
        </w:rPr>
        <w:t>):</w:t>
      </w:r>
      <w:r w:rsidR="00C4329F">
        <w:rPr>
          <w:rFonts w:eastAsiaTheme="minorEastAsia" w:hint="eastAsia"/>
          <w:sz w:val="20"/>
          <w:szCs w:val="20"/>
          <w:lang w:eastAsia="zh-CN"/>
        </w:rPr>
        <w:t>9</w:t>
      </w:r>
      <w:r w:rsidR="00230601" w:rsidRPr="00C4329F">
        <w:rPr>
          <w:color w:val="000000"/>
          <w:sz w:val="20"/>
          <w:szCs w:val="20"/>
        </w:rPr>
        <w:t>-</w:t>
      </w:r>
      <w:r w:rsidR="003F5A11" w:rsidRPr="00C4329F">
        <w:rPr>
          <w:noProof/>
          <w:color w:val="000000"/>
          <w:sz w:val="20"/>
          <w:szCs w:val="20"/>
        </w:rPr>
        <w:t>1</w:t>
      </w:r>
      <w:r w:rsidR="00C4329F">
        <w:rPr>
          <w:rFonts w:eastAsiaTheme="minorEastAsia" w:hint="eastAsia"/>
          <w:noProof/>
          <w:color w:val="000000"/>
          <w:sz w:val="20"/>
          <w:szCs w:val="20"/>
          <w:lang w:eastAsia="zh-CN"/>
        </w:rPr>
        <w:t>8</w:t>
      </w:r>
      <w:r w:rsidR="00230601" w:rsidRPr="00C4329F">
        <w:rPr>
          <w:sz w:val="20"/>
          <w:szCs w:val="20"/>
        </w:rPr>
        <w:t xml:space="preserve">]. </w:t>
      </w:r>
      <w:proofErr w:type="gramStart"/>
      <w:r w:rsidR="00230601" w:rsidRPr="00C4329F">
        <w:rPr>
          <w:iCs/>
          <w:color w:val="000000"/>
          <w:sz w:val="20"/>
          <w:szCs w:val="20"/>
        </w:rPr>
        <w:t>ISSN 1554-0200 (print); ISSN 2375-723X (online)</w:t>
      </w:r>
      <w:r w:rsidR="00230601" w:rsidRPr="00C4329F">
        <w:rPr>
          <w:sz w:val="20"/>
          <w:szCs w:val="20"/>
        </w:rPr>
        <w:t>.</w:t>
      </w:r>
      <w:proofErr w:type="gramEnd"/>
      <w:r w:rsidR="00230601" w:rsidRPr="00C4329F">
        <w:rPr>
          <w:sz w:val="20"/>
          <w:szCs w:val="20"/>
        </w:rPr>
        <w:t xml:space="preserve"> </w:t>
      </w:r>
      <w:hyperlink r:id="rId10" w:history="1">
        <w:r w:rsidR="00230601" w:rsidRPr="00C4329F">
          <w:rPr>
            <w:rStyle w:val="Hyperlink"/>
            <w:sz w:val="20"/>
            <w:szCs w:val="20"/>
          </w:rPr>
          <w:t>http://www.sciencepub.net/newyork</w:t>
        </w:r>
      </w:hyperlink>
      <w:r w:rsidR="00230601" w:rsidRPr="00C4329F">
        <w:rPr>
          <w:sz w:val="20"/>
          <w:szCs w:val="20"/>
        </w:rPr>
        <w:t xml:space="preserve">. </w:t>
      </w:r>
      <w:r w:rsidR="00E24FC0">
        <w:rPr>
          <w:rFonts w:eastAsiaTheme="minorEastAsia" w:hint="eastAsia"/>
          <w:sz w:val="20"/>
          <w:szCs w:val="20"/>
          <w:lang w:eastAsia="zh-CN"/>
        </w:rPr>
        <w:t>2</w:t>
      </w:r>
      <w:r w:rsidR="00230601" w:rsidRPr="00C4329F">
        <w:rPr>
          <w:rFonts w:hint="eastAsia"/>
          <w:sz w:val="20"/>
          <w:szCs w:val="20"/>
        </w:rPr>
        <w:t xml:space="preserve">. </w:t>
      </w:r>
      <w:proofErr w:type="gramStart"/>
      <w:r w:rsidR="00230601" w:rsidRPr="00C4329F">
        <w:rPr>
          <w:color w:val="000000"/>
          <w:sz w:val="20"/>
          <w:szCs w:val="20"/>
          <w:shd w:val="clear" w:color="auto" w:fill="FFFFFF"/>
        </w:rPr>
        <w:t>doi</w:t>
      </w:r>
      <w:proofErr w:type="gramEnd"/>
      <w:r w:rsidR="00230601" w:rsidRPr="00C4329F">
        <w:rPr>
          <w:color w:val="000000"/>
          <w:sz w:val="20"/>
          <w:szCs w:val="20"/>
          <w:shd w:val="clear" w:color="auto" w:fill="FFFFFF"/>
        </w:rPr>
        <w:t>:</w:t>
      </w:r>
      <w:hyperlink r:id="rId11" w:history="1">
        <w:r w:rsidR="00230601" w:rsidRPr="00C4329F">
          <w:rPr>
            <w:rStyle w:val="Hyperlink"/>
            <w:sz w:val="20"/>
            <w:szCs w:val="20"/>
            <w:shd w:val="clear" w:color="auto" w:fill="FFFFFF"/>
          </w:rPr>
          <w:t>10.7537/mars</w:t>
        </w:r>
        <w:r w:rsidR="00230601" w:rsidRPr="00C4329F">
          <w:rPr>
            <w:rStyle w:val="Hyperlink"/>
            <w:rFonts w:hint="eastAsia"/>
            <w:sz w:val="20"/>
            <w:szCs w:val="20"/>
            <w:shd w:val="clear" w:color="auto" w:fill="FFFFFF"/>
          </w:rPr>
          <w:t>nys100</w:t>
        </w:r>
        <w:r w:rsidR="00E24FC0">
          <w:rPr>
            <w:rStyle w:val="Hyperlink"/>
            <w:rFonts w:eastAsiaTheme="minorEastAsia" w:hint="eastAsia"/>
            <w:sz w:val="20"/>
            <w:szCs w:val="20"/>
            <w:shd w:val="clear" w:color="auto" w:fill="FFFFFF"/>
            <w:lang w:eastAsia="zh-CN"/>
          </w:rPr>
          <w:t>4</w:t>
        </w:r>
        <w:r w:rsidR="00230601" w:rsidRPr="00C4329F">
          <w:rPr>
            <w:rStyle w:val="Hyperlink"/>
            <w:rFonts w:hint="eastAsia"/>
            <w:sz w:val="20"/>
            <w:szCs w:val="20"/>
            <w:shd w:val="clear" w:color="auto" w:fill="FFFFFF"/>
          </w:rPr>
          <w:t>17.</w:t>
        </w:r>
        <w:r w:rsidR="00E24FC0">
          <w:rPr>
            <w:rStyle w:val="Hyperlink"/>
            <w:rFonts w:eastAsiaTheme="minorEastAsia" w:hint="eastAsia"/>
            <w:sz w:val="20"/>
            <w:szCs w:val="20"/>
            <w:shd w:val="clear" w:color="auto" w:fill="FFFFFF"/>
            <w:lang w:eastAsia="zh-CN"/>
          </w:rPr>
          <w:t>02</w:t>
        </w:r>
      </w:hyperlink>
      <w:r w:rsidR="00230601" w:rsidRPr="00C4329F">
        <w:rPr>
          <w:color w:val="000000"/>
          <w:sz w:val="20"/>
          <w:szCs w:val="20"/>
          <w:shd w:val="clear" w:color="auto" w:fill="FFFFFF"/>
        </w:rPr>
        <w:t>.</w:t>
      </w:r>
    </w:p>
    <w:p w:rsidR="00557E35" w:rsidRPr="00C4329F" w:rsidRDefault="00557E35" w:rsidP="00230601">
      <w:pPr>
        <w:bidi w:val="0"/>
        <w:snapToGrid w:val="0"/>
        <w:jc w:val="both"/>
        <w:rPr>
          <w:sz w:val="20"/>
          <w:szCs w:val="20"/>
          <w:lang w:val="en-GB"/>
        </w:rPr>
      </w:pPr>
    </w:p>
    <w:p w:rsidR="0078604D" w:rsidRPr="00C4329F" w:rsidRDefault="00557E35" w:rsidP="00230601">
      <w:pPr>
        <w:pStyle w:val="Heading1"/>
        <w:keepNext w:val="0"/>
        <w:keepLines w:val="0"/>
        <w:bidi w:val="0"/>
        <w:snapToGrid w:val="0"/>
        <w:spacing w:before="0"/>
        <w:contextualSpacing/>
        <w:jc w:val="both"/>
        <w:rPr>
          <w:rFonts w:ascii="Times New Roman" w:hAnsi="Times New Roman"/>
          <w:b w:val="0"/>
          <w:bCs w:val="0"/>
          <w:color w:val="auto"/>
          <w:sz w:val="20"/>
          <w:szCs w:val="20"/>
        </w:rPr>
      </w:pPr>
      <w:r w:rsidRPr="00C4329F">
        <w:rPr>
          <w:rFonts w:ascii="Times New Roman" w:hAnsi="Times New Roman"/>
          <w:color w:val="auto"/>
          <w:sz w:val="20"/>
          <w:szCs w:val="20"/>
          <w:lang w:val="en-GB"/>
        </w:rPr>
        <w:t xml:space="preserve">Keywords: </w:t>
      </w:r>
      <w:r w:rsidR="0078604D" w:rsidRPr="00C4329F">
        <w:rPr>
          <w:rFonts w:ascii="Times New Roman" w:hAnsi="Times New Roman"/>
          <w:b w:val="0"/>
          <w:bCs w:val="0"/>
          <w:color w:val="auto"/>
          <w:sz w:val="20"/>
          <w:szCs w:val="20"/>
        </w:rPr>
        <w:t xml:space="preserve">Punching shear; </w:t>
      </w:r>
      <w:r w:rsidR="002A7C03" w:rsidRPr="00C4329F">
        <w:rPr>
          <w:rFonts w:ascii="Times New Roman" w:hAnsi="Times New Roman"/>
          <w:b w:val="0"/>
          <w:bCs w:val="0"/>
          <w:color w:val="auto"/>
          <w:sz w:val="20"/>
          <w:szCs w:val="20"/>
        </w:rPr>
        <w:t>S</w:t>
      </w:r>
      <w:r w:rsidR="0078604D" w:rsidRPr="00C4329F">
        <w:rPr>
          <w:rFonts w:ascii="Times New Roman" w:hAnsi="Times New Roman"/>
          <w:b w:val="0"/>
          <w:bCs w:val="0"/>
          <w:color w:val="auto"/>
          <w:sz w:val="20"/>
          <w:szCs w:val="20"/>
        </w:rPr>
        <w:t xml:space="preserve">lab-column </w:t>
      </w:r>
      <w:r w:rsidR="001036EF" w:rsidRPr="00C4329F">
        <w:rPr>
          <w:rFonts w:ascii="Times New Roman" w:hAnsi="Times New Roman"/>
          <w:b w:val="0"/>
          <w:bCs w:val="0"/>
          <w:color w:val="auto"/>
          <w:sz w:val="20"/>
          <w:szCs w:val="20"/>
        </w:rPr>
        <w:t>c</w:t>
      </w:r>
      <w:r w:rsidR="0078604D" w:rsidRPr="00C4329F">
        <w:rPr>
          <w:rFonts w:ascii="Times New Roman" w:hAnsi="Times New Roman"/>
          <w:b w:val="0"/>
          <w:bCs w:val="0"/>
          <w:color w:val="auto"/>
          <w:sz w:val="20"/>
          <w:szCs w:val="20"/>
        </w:rPr>
        <w:t>onnections</w:t>
      </w:r>
      <w:r w:rsidR="00782621" w:rsidRPr="00C4329F">
        <w:rPr>
          <w:rFonts w:ascii="Times New Roman" w:hAnsi="Times New Roman"/>
          <w:b w:val="0"/>
          <w:bCs w:val="0"/>
          <w:color w:val="auto"/>
          <w:sz w:val="20"/>
          <w:szCs w:val="20"/>
        </w:rPr>
        <w:t xml:space="preserve"> and</w:t>
      </w:r>
      <w:r w:rsidR="0078604D" w:rsidRPr="00C4329F">
        <w:rPr>
          <w:rFonts w:ascii="Times New Roman" w:hAnsi="Times New Roman"/>
          <w:b w:val="0"/>
          <w:bCs w:val="0"/>
          <w:color w:val="auto"/>
          <w:sz w:val="20"/>
          <w:szCs w:val="20"/>
        </w:rPr>
        <w:t xml:space="preserve"> </w:t>
      </w:r>
      <w:r w:rsidR="001036EF" w:rsidRPr="00C4329F">
        <w:rPr>
          <w:rFonts w:ascii="Times New Roman" w:hAnsi="Times New Roman"/>
          <w:b w:val="0"/>
          <w:bCs w:val="0"/>
          <w:color w:val="auto"/>
          <w:sz w:val="20"/>
          <w:szCs w:val="20"/>
        </w:rPr>
        <w:t>Seismic performance</w:t>
      </w:r>
      <w:r w:rsidR="00782621" w:rsidRPr="00C4329F">
        <w:rPr>
          <w:rFonts w:ascii="Times New Roman" w:hAnsi="Times New Roman"/>
          <w:b w:val="0"/>
          <w:bCs w:val="0"/>
          <w:color w:val="auto"/>
          <w:sz w:val="20"/>
          <w:szCs w:val="20"/>
        </w:rPr>
        <w:t>.</w:t>
      </w:r>
    </w:p>
    <w:p w:rsidR="00557E35" w:rsidRPr="00C4329F" w:rsidRDefault="00557E35" w:rsidP="00230601">
      <w:pPr>
        <w:pStyle w:val="Heading1"/>
        <w:keepNext w:val="0"/>
        <w:keepLines w:val="0"/>
        <w:bidi w:val="0"/>
        <w:snapToGrid w:val="0"/>
        <w:spacing w:before="0"/>
        <w:contextualSpacing/>
        <w:rPr>
          <w:rFonts w:ascii="Times New Roman" w:hAnsi="Times New Roman"/>
          <w:color w:val="auto"/>
          <w:sz w:val="20"/>
          <w:szCs w:val="20"/>
          <w:lang w:val="en-GB"/>
        </w:rPr>
      </w:pPr>
    </w:p>
    <w:p w:rsidR="00557E35" w:rsidRPr="00C4329F" w:rsidRDefault="00557E35" w:rsidP="00230601">
      <w:pPr>
        <w:pStyle w:val="Heading1"/>
        <w:keepNext w:val="0"/>
        <w:keepLines w:val="0"/>
        <w:bidi w:val="0"/>
        <w:snapToGrid w:val="0"/>
        <w:spacing w:before="0"/>
        <w:contextualSpacing/>
        <w:rPr>
          <w:rFonts w:ascii="Times New Roman" w:hAnsi="Times New Roman"/>
          <w:color w:val="auto"/>
          <w:sz w:val="20"/>
          <w:szCs w:val="20"/>
          <w:lang w:val="en-GB"/>
        </w:rPr>
        <w:sectPr w:rsidR="00557E35" w:rsidRPr="00C4329F" w:rsidSect="00C4329F">
          <w:headerReference w:type="default" r:id="rId12"/>
          <w:footerReference w:type="default" r:id="rId13"/>
          <w:type w:val="continuous"/>
          <w:pgSz w:w="12242" w:h="15842" w:code="1"/>
          <w:pgMar w:top="1440" w:right="1440" w:bottom="1440" w:left="1440" w:header="720" w:footer="720" w:gutter="0"/>
          <w:pgNumType w:start="9"/>
          <w:cols w:space="708"/>
          <w:docGrid w:linePitch="360"/>
        </w:sectPr>
      </w:pPr>
    </w:p>
    <w:p w:rsidR="0078604D" w:rsidRPr="00C4329F" w:rsidRDefault="0078604D" w:rsidP="00230601">
      <w:pPr>
        <w:pStyle w:val="Heading1"/>
        <w:keepNext w:val="0"/>
        <w:keepLines w:val="0"/>
        <w:bidi w:val="0"/>
        <w:snapToGrid w:val="0"/>
        <w:spacing w:before="0"/>
        <w:contextualSpacing/>
        <w:rPr>
          <w:rFonts w:ascii="Times New Roman" w:hAnsi="Times New Roman"/>
          <w:color w:val="auto"/>
          <w:sz w:val="20"/>
          <w:szCs w:val="20"/>
          <w:lang w:val="en-GB"/>
        </w:rPr>
      </w:pPr>
      <w:r w:rsidRPr="00C4329F">
        <w:rPr>
          <w:rFonts w:ascii="Times New Roman" w:hAnsi="Times New Roman"/>
          <w:color w:val="auto"/>
          <w:sz w:val="20"/>
          <w:szCs w:val="20"/>
          <w:lang w:val="en-GB"/>
        </w:rPr>
        <w:lastRenderedPageBreak/>
        <w:t xml:space="preserve">1. </w:t>
      </w:r>
      <w:r w:rsidR="00557E35" w:rsidRPr="00C4329F">
        <w:rPr>
          <w:rFonts w:ascii="Times New Roman" w:hAnsi="Times New Roman"/>
          <w:color w:val="auto"/>
          <w:sz w:val="20"/>
          <w:szCs w:val="20"/>
          <w:lang w:val="en-GB"/>
        </w:rPr>
        <w:t>Introduction</w:t>
      </w:r>
    </w:p>
    <w:p w:rsidR="0078604D" w:rsidRPr="00C4329F" w:rsidRDefault="0078604D" w:rsidP="00230601">
      <w:pPr>
        <w:bidi w:val="0"/>
        <w:snapToGrid w:val="0"/>
        <w:ind w:firstLine="426"/>
        <w:contextualSpacing/>
        <w:jc w:val="both"/>
        <w:rPr>
          <w:sz w:val="20"/>
          <w:szCs w:val="20"/>
        </w:rPr>
      </w:pPr>
      <w:r w:rsidRPr="00C4329F">
        <w:rPr>
          <w:sz w:val="20"/>
          <w:szCs w:val="20"/>
        </w:rPr>
        <w:t>Flat-slab is one of the most common floor systems for large span</w:t>
      </w:r>
      <w:r w:rsidR="0074344D" w:rsidRPr="00C4329F">
        <w:rPr>
          <w:sz w:val="20"/>
          <w:szCs w:val="20"/>
        </w:rPr>
        <w:t xml:space="preserve"> residential and</w:t>
      </w:r>
      <w:r w:rsidRPr="00C4329F">
        <w:rPr>
          <w:sz w:val="20"/>
          <w:szCs w:val="20"/>
        </w:rPr>
        <w:t xml:space="preserve"> commercial buildings. The advantages of a flat-slab floor system are </w:t>
      </w:r>
      <w:r w:rsidR="00CA3FD4" w:rsidRPr="00C4329F">
        <w:rPr>
          <w:sz w:val="20"/>
          <w:szCs w:val="20"/>
        </w:rPr>
        <w:t>vast</w:t>
      </w:r>
      <w:r w:rsidRPr="00C4329F">
        <w:rPr>
          <w:sz w:val="20"/>
          <w:szCs w:val="20"/>
        </w:rPr>
        <w:t>. It provides architectural flexibility, more clear space, less building height, easier formwork, and, consequently, shorter construction time</w:t>
      </w:r>
      <w:r w:rsidR="007142F6" w:rsidRPr="00C4329F">
        <w:rPr>
          <w:sz w:val="20"/>
          <w:szCs w:val="20"/>
        </w:rPr>
        <w:t xml:space="preserve"> and overall project economy. </w:t>
      </w:r>
    </w:p>
    <w:p w:rsidR="0074344D" w:rsidRPr="00C4329F" w:rsidRDefault="0078604D" w:rsidP="00230601">
      <w:pPr>
        <w:bidi w:val="0"/>
        <w:ind w:firstLine="426"/>
        <w:contextualSpacing/>
        <w:jc w:val="both"/>
        <w:rPr>
          <w:sz w:val="20"/>
          <w:szCs w:val="20"/>
        </w:rPr>
      </w:pPr>
      <w:r w:rsidRPr="00C4329F">
        <w:rPr>
          <w:sz w:val="20"/>
          <w:szCs w:val="20"/>
        </w:rPr>
        <w:t>Under lateral loads, many aspects of the behavior of</w:t>
      </w:r>
      <w:r w:rsidR="0074344D" w:rsidRPr="00C4329F">
        <w:rPr>
          <w:sz w:val="20"/>
          <w:szCs w:val="20"/>
        </w:rPr>
        <w:t xml:space="preserve"> edge slab-column connections in</w:t>
      </w:r>
      <w:r w:rsidRPr="00C4329F">
        <w:rPr>
          <w:sz w:val="20"/>
          <w:szCs w:val="20"/>
        </w:rPr>
        <w:t xml:space="preserve"> flat-slabs are uncertain. A serious problem that can arise </w:t>
      </w:r>
      <w:r w:rsidR="00CA3FD4" w:rsidRPr="00C4329F">
        <w:rPr>
          <w:sz w:val="20"/>
          <w:szCs w:val="20"/>
        </w:rPr>
        <w:t>herein</w:t>
      </w:r>
      <w:r w:rsidRPr="00C4329F">
        <w:rPr>
          <w:sz w:val="20"/>
          <w:szCs w:val="20"/>
        </w:rPr>
        <w:t xml:space="preserve"> is</w:t>
      </w:r>
      <w:r w:rsidR="0074344D" w:rsidRPr="00C4329F">
        <w:rPr>
          <w:sz w:val="20"/>
          <w:szCs w:val="20"/>
        </w:rPr>
        <w:t xml:space="preserve"> the</w:t>
      </w:r>
      <w:r w:rsidRPr="00C4329F">
        <w:rPr>
          <w:sz w:val="20"/>
          <w:szCs w:val="20"/>
        </w:rPr>
        <w:t xml:space="preserve"> brittle </w:t>
      </w:r>
      <w:r w:rsidR="00A23984" w:rsidRPr="00C4329F">
        <w:rPr>
          <w:sz w:val="20"/>
          <w:szCs w:val="20"/>
        </w:rPr>
        <w:t>p</w:t>
      </w:r>
      <w:r w:rsidR="007142F6" w:rsidRPr="00C4329F">
        <w:rPr>
          <w:sz w:val="20"/>
          <w:szCs w:val="20"/>
        </w:rPr>
        <w:t>unching (two-way)</w:t>
      </w:r>
      <w:r w:rsidRPr="00C4329F">
        <w:rPr>
          <w:sz w:val="20"/>
          <w:szCs w:val="20"/>
        </w:rPr>
        <w:t xml:space="preserve"> </w:t>
      </w:r>
      <w:r w:rsidR="00A23984" w:rsidRPr="00C4329F">
        <w:rPr>
          <w:sz w:val="20"/>
          <w:szCs w:val="20"/>
        </w:rPr>
        <w:t>s</w:t>
      </w:r>
      <w:r w:rsidRPr="00C4329F">
        <w:rPr>
          <w:sz w:val="20"/>
          <w:szCs w:val="20"/>
        </w:rPr>
        <w:t xml:space="preserve">hear failure due to poor transfer capacity of shearing forces and unbalanced moments between slabs and columns. In seismic zones, a structure can be subjected to strong ground motions, and, for economical design, a structure is considered to undergo deformations in inelastic range, therefore, in addition to strength requirement, slab-column connections must undergo these inelastic deformations without premature punching shear failure. In other words slab column </w:t>
      </w:r>
      <w:r w:rsidRPr="00C4329F">
        <w:rPr>
          <w:sz w:val="20"/>
          <w:szCs w:val="20"/>
        </w:rPr>
        <w:lastRenderedPageBreak/>
        <w:t xml:space="preserve">connections must have adequate strength and </w:t>
      </w:r>
      <w:r w:rsidR="006C2D4B" w:rsidRPr="00C4329F">
        <w:rPr>
          <w:sz w:val="20"/>
          <w:szCs w:val="20"/>
        </w:rPr>
        <w:t xml:space="preserve">ductility. </w:t>
      </w:r>
    </w:p>
    <w:p w:rsidR="00406BC5" w:rsidRPr="00C4329F" w:rsidRDefault="006C2D4B" w:rsidP="00230601">
      <w:pPr>
        <w:bidi w:val="0"/>
        <w:ind w:firstLine="426"/>
        <w:contextualSpacing/>
        <w:jc w:val="both"/>
        <w:rPr>
          <w:sz w:val="20"/>
          <w:szCs w:val="20"/>
        </w:rPr>
      </w:pPr>
      <w:r w:rsidRPr="00C4329F">
        <w:rPr>
          <w:sz w:val="20"/>
          <w:szCs w:val="20"/>
        </w:rPr>
        <w:t>The punching shear behavior of edge slab-column connections under both gravity and lateral loads has been extensively investigated</w:t>
      </w:r>
      <w:r w:rsidR="00FF5135" w:rsidRPr="00C4329F">
        <w:rPr>
          <w:sz w:val="20"/>
          <w:szCs w:val="20"/>
        </w:rPr>
        <w:t xml:space="preserve"> experimentally</w:t>
      </w:r>
      <w:r w:rsidR="005C4A2E" w:rsidRPr="00C4329F">
        <w:rPr>
          <w:sz w:val="20"/>
          <w:szCs w:val="20"/>
        </w:rPr>
        <w:t xml:space="preserve"> </w:t>
      </w:r>
      <w:r w:rsidRPr="00C4329F">
        <w:rPr>
          <w:sz w:val="20"/>
          <w:szCs w:val="20"/>
        </w:rPr>
        <w:t xml:space="preserve">by </w:t>
      </w:r>
      <w:r w:rsidR="00FF5135" w:rsidRPr="00C4329F">
        <w:rPr>
          <w:sz w:val="20"/>
          <w:szCs w:val="20"/>
        </w:rPr>
        <w:t>several</w:t>
      </w:r>
      <w:r w:rsidRPr="00C4329F">
        <w:rPr>
          <w:sz w:val="20"/>
          <w:szCs w:val="20"/>
        </w:rPr>
        <w:t xml:space="preserve"> researchers (Durrani</w:t>
      </w:r>
      <w:r w:rsidR="005B4831" w:rsidRPr="00C4329F">
        <w:rPr>
          <w:sz w:val="20"/>
          <w:szCs w:val="20"/>
        </w:rPr>
        <w:t xml:space="preserve"> et al.</w:t>
      </w:r>
      <w:r w:rsidR="005B4831" w:rsidRPr="00C4329F">
        <w:rPr>
          <w:sz w:val="20"/>
          <w:szCs w:val="20"/>
          <w:vertAlign w:val="superscript"/>
        </w:rPr>
        <w:t xml:space="preserve"> [4]</w:t>
      </w:r>
      <w:r w:rsidRPr="00C4329F">
        <w:rPr>
          <w:sz w:val="20"/>
          <w:szCs w:val="20"/>
        </w:rPr>
        <w:t>; Falamaki et al.</w:t>
      </w:r>
      <w:r w:rsidR="005B4831" w:rsidRPr="00C4329F">
        <w:rPr>
          <w:sz w:val="20"/>
          <w:szCs w:val="20"/>
          <w:vertAlign w:val="superscript"/>
        </w:rPr>
        <w:t xml:space="preserve"> [5]</w:t>
      </w:r>
      <w:r w:rsidRPr="00C4329F">
        <w:rPr>
          <w:sz w:val="20"/>
          <w:szCs w:val="20"/>
        </w:rPr>
        <w:t>;</w:t>
      </w:r>
      <w:r w:rsidR="005B4831" w:rsidRPr="00C4329F">
        <w:rPr>
          <w:sz w:val="20"/>
          <w:szCs w:val="20"/>
        </w:rPr>
        <w:t xml:space="preserve"> </w:t>
      </w:r>
      <w:r w:rsidRPr="00C4329F">
        <w:rPr>
          <w:sz w:val="20"/>
          <w:szCs w:val="20"/>
        </w:rPr>
        <w:t>Megally</w:t>
      </w:r>
      <w:r w:rsidR="005B4831" w:rsidRPr="00C4329F">
        <w:rPr>
          <w:sz w:val="20"/>
          <w:szCs w:val="20"/>
          <w:vertAlign w:val="superscript"/>
        </w:rPr>
        <w:t>[</w:t>
      </w:r>
      <w:r w:rsidR="00BD57B5" w:rsidRPr="00C4329F">
        <w:rPr>
          <w:sz w:val="20"/>
          <w:szCs w:val="20"/>
          <w:vertAlign w:val="superscript"/>
        </w:rPr>
        <w:t>11</w:t>
      </w:r>
      <w:r w:rsidR="005B4831" w:rsidRPr="00C4329F">
        <w:rPr>
          <w:sz w:val="20"/>
          <w:szCs w:val="20"/>
          <w:vertAlign w:val="superscript"/>
        </w:rPr>
        <w:t>]</w:t>
      </w:r>
      <w:r w:rsidRPr="00C4329F">
        <w:rPr>
          <w:sz w:val="20"/>
          <w:szCs w:val="20"/>
        </w:rPr>
        <w:t>; Regan</w:t>
      </w:r>
      <w:r w:rsidR="005B4831" w:rsidRPr="00C4329F">
        <w:rPr>
          <w:sz w:val="20"/>
          <w:szCs w:val="20"/>
        </w:rPr>
        <w:t xml:space="preserve"> et al.</w:t>
      </w:r>
      <w:r w:rsidR="005B4831" w:rsidRPr="00C4329F">
        <w:rPr>
          <w:sz w:val="20"/>
          <w:szCs w:val="20"/>
          <w:vertAlign w:val="superscript"/>
        </w:rPr>
        <w:t xml:space="preserve"> [1</w:t>
      </w:r>
      <w:r w:rsidR="00BD57B5" w:rsidRPr="00C4329F">
        <w:rPr>
          <w:sz w:val="20"/>
          <w:szCs w:val="20"/>
          <w:vertAlign w:val="superscript"/>
        </w:rPr>
        <w:t>7</w:t>
      </w:r>
      <w:r w:rsidR="005B4831" w:rsidRPr="00C4329F">
        <w:rPr>
          <w:sz w:val="20"/>
          <w:szCs w:val="20"/>
          <w:vertAlign w:val="superscript"/>
        </w:rPr>
        <w:t>]</w:t>
      </w:r>
      <w:r w:rsidRPr="00C4329F">
        <w:rPr>
          <w:sz w:val="20"/>
          <w:szCs w:val="20"/>
        </w:rPr>
        <w:t>; Hawkins et al.</w:t>
      </w:r>
      <w:r w:rsidR="005B4831" w:rsidRPr="00C4329F">
        <w:rPr>
          <w:sz w:val="20"/>
          <w:szCs w:val="20"/>
          <w:vertAlign w:val="superscript"/>
        </w:rPr>
        <w:t xml:space="preserve"> [1</w:t>
      </w:r>
      <w:r w:rsidR="00BD57B5" w:rsidRPr="00C4329F">
        <w:rPr>
          <w:sz w:val="20"/>
          <w:szCs w:val="20"/>
          <w:vertAlign w:val="superscript"/>
        </w:rPr>
        <w:t>8</w:t>
      </w:r>
      <w:r w:rsidR="005B4831" w:rsidRPr="00C4329F">
        <w:rPr>
          <w:sz w:val="20"/>
          <w:szCs w:val="20"/>
          <w:vertAlign w:val="superscript"/>
        </w:rPr>
        <w:t>]</w:t>
      </w:r>
      <w:r w:rsidR="005C4A2E" w:rsidRPr="00C4329F">
        <w:rPr>
          <w:sz w:val="20"/>
          <w:szCs w:val="20"/>
        </w:rPr>
        <w:t>;</w:t>
      </w:r>
      <w:r w:rsidRPr="00C4329F">
        <w:rPr>
          <w:sz w:val="20"/>
          <w:szCs w:val="20"/>
        </w:rPr>
        <w:t xml:space="preserve"> Choi et al.</w:t>
      </w:r>
      <w:r w:rsidR="005B4831" w:rsidRPr="00C4329F">
        <w:rPr>
          <w:sz w:val="20"/>
          <w:szCs w:val="20"/>
          <w:vertAlign w:val="superscript"/>
        </w:rPr>
        <w:t xml:space="preserve"> [1</w:t>
      </w:r>
      <w:r w:rsidR="00BD57B5" w:rsidRPr="00C4329F">
        <w:rPr>
          <w:sz w:val="20"/>
          <w:szCs w:val="20"/>
          <w:vertAlign w:val="superscript"/>
        </w:rPr>
        <w:t>3</w:t>
      </w:r>
      <w:r w:rsidR="005B4831" w:rsidRPr="00C4329F">
        <w:rPr>
          <w:sz w:val="20"/>
          <w:szCs w:val="20"/>
          <w:vertAlign w:val="superscript"/>
        </w:rPr>
        <w:t>]</w:t>
      </w:r>
      <w:r w:rsidRPr="00C4329F">
        <w:rPr>
          <w:sz w:val="20"/>
          <w:szCs w:val="20"/>
        </w:rPr>
        <w:t>;</w:t>
      </w:r>
      <w:r w:rsidR="00732B2F" w:rsidRPr="00C4329F">
        <w:rPr>
          <w:sz w:val="20"/>
          <w:szCs w:val="20"/>
        </w:rPr>
        <w:t xml:space="preserve"> Kang et al.</w:t>
      </w:r>
      <w:r w:rsidR="005B4831" w:rsidRPr="00C4329F">
        <w:rPr>
          <w:sz w:val="20"/>
          <w:szCs w:val="20"/>
          <w:vertAlign w:val="superscript"/>
        </w:rPr>
        <w:t xml:space="preserve"> [1</w:t>
      </w:r>
      <w:r w:rsidR="00BD57B5" w:rsidRPr="00C4329F">
        <w:rPr>
          <w:sz w:val="20"/>
          <w:szCs w:val="20"/>
          <w:vertAlign w:val="superscript"/>
        </w:rPr>
        <w:t>9</w:t>
      </w:r>
      <w:r w:rsidR="005B4831" w:rsidRPr="00C4329F">
        <w:rPr>
          <w:sz w:val="20"/>
          <w:szCs w:val="20"/>
          <w:vertAlign w:val="superscript"/>
        </w:rPr>
        <w:t>]</w:t>
      </w:r>
      <w:r w:rsidRPr="00C4329F">
        <w:rPr>
          <w:sz w:val="20"/>
          <w:szCs w:val="20"/>
        </w:rPr>
        <w:t xml:space="preserve">). </w:t>
      </w:r>
      <w:r w:rsidR="005B4831" w:rsidRPr="00C4329F">
        <w:rPr>
          <w:sz w:val="20"/>
          <w:szCs w:val="20"/>
        </w:rPr>
        <w:t>Most of the previous slab-column connection tests under lateral loads were conducted in the form of a component test using an isolated connection. This isolated connection was typically pin-supported at assumed inflection points of the slab.</w:t>
      </w:r>
    </w:p>
    <w:p w:rsidR="00B96D31" w:rsidRPr="00C4329F" w:rsidRDefault="00406BC5" w:rsidP="00230601">
      <w:pPr>
        <w:bidi w:val="0"/>
        <w:ind w:firstLine="426"/>
        <w:contextualSpacing/>
        <w:jc w:val="both"/>
        <w:rPr>
          <w:sz w:val="20"/>
          <w:szCs w:val="20"/>
        </w:rPr>
      </w:pPr>
      <w:r w:rsidRPr="00C4329F">
        <w:rPr>
          <w:sz w:val="20"/>
          <w:szCs w:val="20"/>
        </w:rPr>
        <w:t>Nonlinear finite element analyses</w:t>
      </w:r>
      <w:r w:rsidR="007142F6" w:rsidRPr="00C4329F">
        <w:rPr>
          <w:sz w:val="20"/>
          <w:szCs w:val="20"/>
        </w:rPr>
        <w:t xml:space="preserve"> (FEA)</w:t>
      </w:r>
      <w:r w:rsidRPr="00C4329F">
        <w:rPr>
          <w:sz w:val="20"/>
          <w:szCs w:val="20"/>
        </w:rPr>
        <w:t xml:space="preserve"> of reinforced concrete slabs can provide an insight into the slabs behavior; predict the possible modes of failure; support the experimental conclusions; and extend these conclusions </w:t>
      </w:r>
      <w:r w:rsidR="007142F6" w:rsidRPr="00C4329F">
        <w:rPr>
          <w:sz w:val="20"/>
          <w:szCs w:val="20"/>
        </w:rPr>
        <w:t>to</w:t>
      </w:r>
      <w:r w:rsidRPr="00C4329F">
        <w:rPr>
          <w:sz w:val="20"/>
          <w:szCs w:val="20"/>
        </w:rPr>
        <w:t xml:space="preserve"> cases where the test measurements are not </w:t>
      </w:r>
      <w:proofErr w:type="gramStart"/>
      <w:r w:rsidRPr="00C4329F">
        <w:rPr>
          <w:sz w:val="20"/>
          <w:szCs w:val="20"/>
        </w:rPr>
        <w:t>known</w:t>
      </w:r>
      <w:r w:rsidR="007142F6" w:rsidRPr="00C4329F">
        <w:rPr>
          <w:sz w:val="20"/>
          <w:szCs w:val="20"/>
        </w:rPr>
        <w:t>/recorded</w:t>
      </w:r>
      <w:proofErr w:type="gramEnd"/>
      <w:r w:rsidRPr="00C4329F">
        <w:rPr>
          <w:sz w:val="20"/>
          <w:szCs w:val="20"/>
        </w:rPr>
        <w:t xml:space="preserve">. </w:t>
      </w:r>
      <w:r w:rsidR="00B96D31" w:rsidRPr="00C4329F">
        <w:rPr>
          <w:sz w:val="20"/>
          <w:szCs w:val="20"/>
        </w:rPr>
        <w:t>FEA of reinforced concrete slabs have been performed by many researchers (Menétrey (1994)</w:t>
      </w:r>
      <w:r w:rsidR="00FF5135" w:rsidRPr="00C4329F">
        <w:rPr>
          <w:sz w:val="20"/>
          <w:szCs w:val="20"/>
          <w:vertAlign w:val="superscript"/>
        </w:rPr>
        <w:t xml:space="preserve"> [</w:t>
      </w:r>
      <w:r w:rsidR="00BD57B5" w:rsidRPr="00C4329F">
        <w:rPr>
          <w:sz w:val="20"/>
          <w:szCs w:val="20"/>
          <w:vertAlign w:val="superscript"/>
        </w:rPr>
        <w:t>12</w:t>
      </w:r>
      <w:r w:rsidR="00FF5135" w:rsidRPr="00C4329F">
        <w:rPr>
          <w:sz w:val="20"/>
          <w:szCs w:val="20"/>
          <w:vertAlign w:val="superscript"/>
        </w:rPr>
        <w:t>]</w:t>
      </w:r>
      <w:r w:rsidR="00FF5135" w:rsidRPr="00C4329F">
        <w:rPr>
          <w:sz w:val="20"/>
          <w:szCs w:val="20"/>
        </w:rPr>
        <w:t>;</w:t>
      </w:r>
      <w:r w:rsidR="005C4A2E" w:rsidRPr="00C4329F">
        <w:rPr>
          <w:sz w:val="20"/>
          <w:szCs w:val="20"/>
        </w:rPr>
        <w:t xml:space="preserve"> </w:t>
      </w:r>
      <w:r w:rsidR="00B96D31" w:rsidRPr="00C4329F">
        <w:rPr>
          <w:sz w:val="20"/>
          <w:szCs w:val="20"/>
        </w:rPr>
        <w:t>Polak</w:t>
      </w:r>
      <w:r w:rsidR="00C4329F" w:rsidRPr="00C4329F">
        <w:rPr>
          <w:rFonts w:eastAsiaTheme="minorEastAsia" w:hint="eastAsia"/>
          <w:sz w:val="20"/>
          <w:szCs w:val="20"/>
          <w:lang w:eastAsia="zh-CN"/>
        </w:rPr>
        <w:t xml:space="preserve"> </w:t>
      </w:r>
      <w:r w:rsidR="00B96D31" w:rsidRPr="00C4329F">
        <w:rPr>
          <w:sz w:val="20"/>
          <w:szCs w:val="20"/>
        </w:rPr>
        <w:t>(2005)</w:t>
      </w:r>
      <w:r w:rsidR="00FF5135" w:rsidRPr="00C4329F">
        <w:rPr>
          <w:sz w:val="20"/>
          <w:szCs w:val="20"/>
          <w:vertAlign w:val="superscript"/>
        </w:rPr>
        <w:t xml:space="preserve"> [</w:t>
      </w:r>
      <w:r w:rsidR="00BD57B5" w:rsidRPr="00C4329F">
        <w:rPr>
          <w:sz w:val="20"/>
          <w:szCs w:val="20"/>
          <w:vertAlign w:val="superscript"/>
        </w:rPr>
        <w:t>16</w:t>
      </w:r>
      <w:r w:rsidR="00FF5135" w:rsidRPr="00C4329F">
        <w:rPr>
          <w:sz w:val="20"/>
          <w:szCs w:val="20"/>
          <w:vertAlign w:val="superscript"/>
        </w:rPr>
        <w:t>]</w:t>
      </w:r>
      <w:r w:rsidR="00FF5135" w:rsidRPr="00C4329F">
        <w:rPr>
          <w:sz w:val="20"/>
          <w:szCs w:val="20"/>
        </w:rPr>
        <w:t>;</w:t>
      </w:r>
      <w:r w:rsidR="005C4A2E" w:rsidRPr="00C4329F">
        <w:rPr>
          <w:sz w:val="20"/>
          <w:szCs w:val="20"/>
        </w:rPr>
        <w:t xml:space="preserve"> </w:t>
      </w:r>
      <w:r w:rsidR="00B96D31" w:rsidRPr="00C4329F">
        <w:rPr>
          <w:sz w:val="20"/>
          <w:szCs w:val="20"/>
        </w:rPr>
        <w:t>Negele at al. (2007)</w:t>
      </w:r>
      <w:r w:rsidR="00FF5135" w:rsidRPr="00C4329F">
        <w:rPr>
          <w:sz w:val="20"/>
          <w:szCs w:val="20"/>
          <w:vertAlign w:val="superscript"/>
        </w:rPr>
        <w:t xml:space="preserve"> [</w:t>
      </w:r>
      <w:r w:rsidR="00BD57B5" w:rsidRPr="00C4329F">
        <w:rPr>
          <w:sz w:val="20"/>
          <w:szCs w:val="20"/>
          <w:vertAlign w:val="superscript"/>
        </w:rPr>
        <w:t>15</w:t>
      </w:r>
      <w:r w:rsidR="00FF5135" w:rsidRPr="00C4329F">
        <w:rPr>
          <w:sz w:val="20"/>
          <w:szCs w:val="20"/>
          <w:vertAlign w:val="superscript"/>
        </w:rPr>
        <w:t>]</w:t>
      </w:r>
      <w:r w:rsidR="00FF5135" w:rsidRPr="00C4329F">
        <w:rPr>
          <w:sz w:val="20"/>
          <w:szCs w:val="20"/>
        </w:rPr>
        <w:t>;</w:t>
      </w:r>
      <w:r w:rsidR="005C4A2E" w:rsidRPr="00C4329F">
        <w:rPr>
          <w:sz w:val="20"/>
          <w:szCs w:val="20"/>
        </w:rPr>
        <w:t xml:space="preserve"> </w:t>
      </w:r>
      <w:r w:rsidR="00B96D31" w:rsidRPr="00C4329F">
        <w:rPr>
          <w:sz w:val="20"/>
          <w:szCs w:val="20"/>
        </w:rPr>
        <w:t>and</w:t>
      </w:r>
      <w:r w:rsidRPr="00C4329F">
        <w:rPr>
          <w:sz w:val="20"/>
          <w:szCs w:val="20"/>
        </w:rPr>
        <w:t xml:space="preserve"> Genikomsou and </w:t>
      </w:r>
      <w:r w:rsidRPr="00C4329F">
        <w:rPr>
          <w:sz w:val="20"/>
          <w:szCs w:val="20"/>
        </w:rPr>
        <w:lastRenderedPageBreak/>
        <w:t>Polak (201</w:t>
      </w:r>
      <w:r w:rsidR="0068451C" w:rsidRPr="00C4329F">
        <w:rPr>
          <w:sz w:val="20"/>
          <w:szCs w:val="20"/>
        </w:rPr>
        <w:t>4</w:t>
      </w:r>
      <w:r w:rsidRPr="00C4329F">
        <w:rPr>
          <w:sz w:val="20"/>
          <w:szCs w:val="20"/>
        </w:rPr>
        <w:t>)</w:t>
      </w:r>
      <w:r w:rsidR="00FF5135" w:rsidRPr="00C4329F">
        <w:rPr>
          <w:sz w:val="20"/>
          <w:szCs w:val="20"/>
          <w:vertAlign w:val="superscript"/>
        </w:rPr>
        <w:t xml:space="preserve"> [</w:t>
      </w:r>
      <w:r w:rsidR="00BD57B5" w:rsidRPr="00C4329F">
        <w:rPr>
          <w:sz w:val="20"/>
          <w:szCs w:val="20"/>
          <w:vertAlign w:val="superscript"/>
        </w:rPr>
        <w:t>6</w:t>
      </w:r>
      <w:r w:rsidR="00FF5135" w:rsidRPr="00C4329F">
        <w:rPr>
          <w:sz w:val="20"/>
          <w:szCs w:val="20"/>
          <w:vertAlign w:val="superscript"/>
        </w:rPr>
        <w:t>]</w:t>
      </w:r>
      <w:r w:rsidR="00FF5135" w:rsidRPr="00C4329F">
        <w:rPr>
          <w:sz w:val="20"/>
          <w:szCs w:val="20"/>
        </w:rPr>
        <w:t>;</w:t>
      </w:r>
      <w:r w:rsidR="00B96D31" w:rsidRPr="00C4329F">
        <w:rPr>
          <w:sz w:val="20"/>
          <w:szCs w:val="20"/>
        </w:rPr>
        <w:t xml:space="preserve">studied reinforced concrete </w:t>
      </w:r>
      <w:r w:rsidRPr="00C4329F">
        <w:rPr>
          <w:sz w:val="20"/>
          <w:szCs w:val="20"/>
        </w:rPr>
        <w:t>flat-</w:t>
      </w:r>
      <w:r w:rsidR="00B96D31" w:rsidRPr="00C4329F">
        <w:rPr>
          <w:sz w:val="20"/>
          <w:szCs w:val="20"/>
        </w:rPr>
        <w:t>slabs with two</w:t>
      </w:r>
      <w:r w:rsidRPr="00C4329F">
        <w:rPr>
          <w:sz w:val="20"/>
          <w:szCs w:val="20"/>
        </w:rPr>
        <w:t xml:space="preserve"> and three</w:t>
      </w:r>
      <w:r w:rsidR="00B96D31" w:rsidRPr="00C4329F">
        <w:rPr>
          <w:sz w:val="20"/>
          <w:szCs w:val="20"/>
        </w:rPr>
        <w:t xml:space="preserve"> dimensional models using </w:t>
      </w:r>
      <w:r w:rsidRPr="00C4329F">
        <w:rPr>
          <w:sz w:val="20"/>
          <w:szCs w:val="20"/>
        </w:rPr>
        <w:t xml:space="preserve">solid, shell elements for concrete and truss </w:t>
      </w:r>
      <w:r w:rsidR="00597BBB" w:rsidRPr="00C4329F">
        <w:rPr>
          <w:sz w:val="20"/>
          <w:szCs w:val="20"/>
        </w:rPr>
        <w:t>element for reinforcement steel.</w:t>
      </w:r>
    </w:p>
    <w:p w:rsidR="00557E35" w:rsidRPr="00C4329F" w:rsidRDefault="00A12097" w:rsidP="00230601">
      <w:pPr>
        <w:bidi w:val="0"/>
        <w:ind w:firstLine="426"/>
        <w:contextualSpacing/>
        <w:jc w:val="both"/>
        <w:rPr>
          <w:sz w:val="20"/>
          <w:szCs w:val="20"/>
        </w:rPr>
      </w:pPr>
      <w:r w:rsidRPr="00C4329F">
        <w:rPr>
          <w:sz w:val="20"/>
          <w:szCs w:val="20"/>
        </w:rPr>
        <w:t xml:space="preserve">This research </w:t>
      </w:r>
      <w:r w:rsidR="007142F6" w:rsidRPr="00C4329F">
        <w:rPr>
          <w:sz w:val="20"/>
          <w:szCs w:val="20"/>
        </w:rPr>
        <w:t>study presents</w:t>
      </w:r>
      <w:r w:rsidRPr="00C4329F">
        <w:rPr>
          <w:sz w:val="20"/>
          <w:szCs w:val="20"/>
        </w:rPr>
        <w:t xml:space="preserve"> on numerical FE models developed to predict the behavior of edge slab-column connections under</w:t>
      </w:r>
      <w:r w:rsidR="006D0D7F" w:rsidRPr="00C4329F">
        <w:rPr>
          <w:sz w:val="20"/>
          <w:szCs w:val="20"/>
        </w:rPr>
        <w:t xml:space="preserve"> gravity and</w:t>
      </w:r>
      <w:r w:rsidR="007142F6" w:rsidRPr="00C4329F">
        <w:rPr>
          <w:sz w:val="20"/>
          <w:szCs w:val="20"/>
        </w:rPr>
        <w:t xml:space="preserve"> cyclic</w:t>
      </w:r>
      <w:r w:rsidRPr="00C4329F">
        <w:rPr>
          <w:sz w:val="20"/>
          <w:szCs w:val="20"/>
        </w:rPr>
        <w:t xml:space="preserve"> lateral load</w:t>
      </w:r>
      <w:r w:rsidR="0074344D" w:rsidRPr="00C4329F">
        <w:rPr>
          <w:sz w:val="20"/>
          <w:szCs w:val="20"/>
        </w:rPr>
        <w:t>s</w:t>
      </w:r>
      <w:r w:rsidRPr="00C4329F">
        <w:rPr>
          <w:sz w:val="20"/>
          <w:szCs w:val="20"/>
        </w:rPr>
        <w:t xml:space="preserve">. Three-dimensional nonlinear </w:t>
      </w:r>
      <w:r w:rsidR="007142F6" w:rsidRPr="00C4329F">
        <w:rPr>
          <w:sz w:val="20"/>
          <w:szCs w:val="20"/>
        </w:rPr>
        <w:t>FE</w:t>
      </w:r>
      <w:r w:rsidRPr="00C4329F">
        <w:rPr>
          <w:sz w:val="20"/>
          <w:szCs w:val="20"/>
        </w:rPr>
        <w:t xml:space="preserve"> models </w:t>
      </w:r>
      <w:r w:rsidR="007142F6" w:rsidRPr="00C4329F">
        <w:rPr>
          <w:sz w:val="20"/>
          <w:szCs w:val="20"/>
        </w:rPr>
        <w:t>have</w:t>
      </w:r>
      <w:r w:rsidRPr="00C4329F">
        <w:rPr>
          <w:sz w:val="20"/>
          <w:szCs w:val="20"/>
        </w:rPr>
        <w:t xml:space="preserve"> been </w:t>
      </w:r>
      <w:r w:rsidR="007142F6" w:rsidRPr="00C4329F">
        <w:rPr>
          <w:sz w:val="20"/>
          <w:szCs w:val="20"/>
        </w:rPr>
        <w:t>developed</w:t>
      </w:r>
      <w:r w:rsidRPr="00C4329F">
        <w:rPr>
          <w:sz w:val="20"/>
          <w:szCs w:val="20"/>
        </w:rPr>
        <w:t xml:space="preserve"> in order to simulate the behavior of the edge slab-column connections</w:t>
      </w:r>
      <w:r w:rsidR="007142F6" w:rsidRPr="00C4329F">
        <w:rPr>
          <w:sz w:val="20"/>
          <w:szCs w:val="20"/>
        </w:rPr>
        <w:t>,</w:t>
      </w:r>
      <w:r w:rsidRPr="00C4329F">
        <w:rPr>
          <w:sz w:val="20"/>
          <w:szCs w:val="20"/>
        </w:rPr>
        <w:t xml:space="preserve"> which </w:t>
      </w:r>
      <w:r w:rsidR="007142F6" w:rsidRPr="00C4329F">
        <w:rPr>
          <w:sz w:val="20"/>
          <w:szCs w:val="20"/>
        </w:rPr>
        <w:t>aiming at studying</w:t>
      </w:r>
      <w:r w:rsidRPr="00C4329F">
        <w:rPr>
          <w:sz w:val="20"/>
          <w:szCs w:val="20"/>
        </w:rPr>
        <w:t xml:space="preserve"> the lateral load-drift ratio response, shear stress</w:t>
      </w:r>
      <w:r w:rsidR="007142F6" w:rsidRPr="00C4329F">
        <w:rPr>
          <w:sz w:val="20"/>
          <w:szCs w:val="20"/>
        </w:rPr>
        <w:t xml:space="preserve"> response</w:t>
      </w:r>
      <w:r w:rsidRPr="00C4329F">
        <w:rPr>
          <w:sz w:val="20"/>
          <w:szCs w:val="20"/>
        </w:rPr>
        <w:t xml:space="preserve"> and the crack pattern. The purpose of the present study is to quantify the effect of </w:t>
      </w:r>
      <w:r w:rsidR="006D0D7F" w:rsidRPr="00C4329F">
        <w:rPr>
          <w:sz w:val="20"/>
          <w:szCs w:val="20"/>
        </w:rPr>
        <w:t>column aspect ratio and</w:t>
      </w:r>
      <w:r w:rsidR="007142F6" w:rsidRPr="00C4329F">
        <w:rPr>
          <w:sz w:val="20"/>
          <w:szCs w:val="20"/>
        </w:rPr>
        <w:t xml:space="preserve"> slab longitudinal</w:t>
      </w:r>
      <w:r w:rsidR="006D0D7F" w:rsidRPr="00C4329F">
        <w:rPr>
          <w:sz w:val="20"/>
          <w:szCs w:val="20"/>
        </w:rPr>
        <w:t xml:space="preserve"> reinforcement ratio on the behavior of slab-column connections</w:t>
      </w:r>
      <w:r w:rsidRPr="00C4329F">
        <w:rPr>
          <w:sz w:val="20"/>
          <w:szCs w:val="20"/>
        </w:rPr>
        <w:t xml:space="preserve"> by using finite element analysis</w:t>
      </w:r>
      <w:r w:rsidR="007142F6" w:rsidRPr="00C4329F">
        <w:rPr>
          <w:sz w:val="20"/>
          <w:szCs w:val="20"/>
        </w:rPr>
        <w:t xml:space="preserve"> platform</w:t>
      </w:r>
      <w:r w:rsidR="00A17E92" w:rsidRPr="00C4329F">
        <w:rPr>
          <w:sz w:val="20"/>
          <w:szCs w:val="20"/>
        </w:rPr>
        <w:t xml:space="preserve"> (ABAQUS)</w:t>
      </w:r>
      <w:r w:rsidRPr="00C4329F">
        <w:rPr>
          <w:sz w:val="20"/>
          <w:szCs w:val="20"/>
        </w:rPr>
        <w:t xml:space="preserve">. </w:t>
      </w:r>
    </w:p>
    <w:p w:rsidR="00557E35" w:rsidRPr="00C4329F" w:rsidRDefault="00557E35" w:rsidP="00230601">
      <w:pPr>
        <w:bidi w:val="0"/>
        <w:contextualSpacing/>
        <w:jc w:val="both"/>
        <w:rPr>
          <w:sz w:val="20"/>
          <w:szCs w:val="20"/>
        </w:rPr>
      </w:pPr>
    </w:p>
    <w:p w:rsidR="0078604D" w:rsidRPr="00C4329F" w:rsidRDefault="0078604D" w:rsidP="00230601">
      <w:pPr>
        <w:bidi w:val="0"/>
        <w:contextualSpacing/>
        <w:jc w:val="both"/>
        <w:rPr>
          <w:sz w:val="20"/>
          <w:szCs w:val="20"/>
        </w:rPr>
      </w:pPr>
      <w:r w:rsidRPr="00C4329F">
        <w:rPr>
          <w:b/>
          <w:bCs/>
          <w:sz w:val="20"/>
          <w:szCs w:val="20"/>
          <w:lang w:val="en-GB"/>
        </w:rPr>
        <w:t>2. Finite Element Modelling</w:t>
      </w:r>
    </w:p>
    <w:p w:rsidR="0078604D" w:rsidRPr="00C4329F" w:rsidRDefault="0078604D" w:rsidP="00230601">
      <w:pPr>
        <w:pStyle w:val="Heading1"/>
        <w:keepNext w:val="0"/>
        <w:keepLines w:val="0"/>
        <w:bidi w:val="0"/>
        <w:spacing w:before="0"/>
        <w:contextualSpacing/>
        <w:rPr>
          <w:rFonts w:ascii="Times New Roman" w:hAnsi="Times New Roman"/>
          <w:b w:val="0"/>
          <w:bCs w:val="0"/>
          <w:i/>
          <w:iCs/>
          <w:sz w:val="20"/>
          <w:szCs w:val="20"/>
        </w:rPr>
      </w:pPr>
      <w:r w:rsidRPr="00C4329F">
        <w:rPr>
          <w:rFonts w:ascii="Times New Roman" w:hAnsi="Times New Roman"/>
          <w:color w:val="auto"/>
          <w:sz w:val="20"/>
          <w:szCs w:val="20"/>
          <w:lang w:val="en-GB"/>
        </w:rPr>
        <w:t xml:space="preserve">2.1Concrete Damage </w:t>
      </w:r>
      <w:r w:rsidR="007142F6" w:rsidRPr="00C4329F">
        <w:rPr>
          <w:rFonts w:ascii="Times New Roman" w:hAnsi="Times New Roman"/>
          <w:color w:val="auto"/>
          <w:sz w:val="20"/>
          <w:szCs w:val="20"/>
          <w:lang w:val="en-GB"/>
        </w:rPr>
        <w:t>P</w:t>
      </w:r>
      <w:r w:rsidRPr="00C4329F">
        <w:rPr>
          <w:rFonts w:ascii="Times New Roman" w:hAnsi="Times New Roman"/>
          <w:color w:val="auto"/>
          <w:sz w:val="20"/>
          <w:szCs w:val="20"/>
          <w:lang w:val="en-GB"/>
        </w:rPr>
        <w:t>lasticity Model</w:t>
      </w:r>
    </w:p>
    <w:p w:rsidR="0078604D" w:rsidRPr="00C4329F" w:rsidRDefault="0078604D" w:rsidP="00230601">
      <w:pPr>
        <w:bidi w:val="0"/>
        <w:ind w:firstLine="426"/>
        <w:contextualSpacing/>
        <w:jc w:val="both"/>
        <w:rPr>
          <w:sz w:val="20"/>
          <w:szCs w:val="20"/>
        </w:rPr>
      </w:pPr>
      <w:r w:rsidRPr="00C4329F">
        <w:rPr>
          <w:sz w:val="20"/>
          <w:szCs w:val="20"/>
        </w:rPr>
        <w:t>The concrete damage plasticity model is a continuum, plasticity-based, damage model, which assumes two main failure mechanisms: the compressive crushing and the tensile cracking</w:t>
      </w:r>
      <w:r w:rsidR="009A236D" w:rsidRPr="00C4329F">
        <w:rPr>
          <w:sz w:val="20"/>
          <w:szCs w:val="20"/>
        </w:rPr>
        <w:t xml:space="preserve"> concrete. </w:t>
      </w:r>
      <w:r w:rsidR="00173DE0" w:rsidRPr="00C4329F">
        <w:rPr>
          <w:sz w:val="20"/>
          <w:szCs w:val="20"/>
        </w:rPr>
        <w:t>The concrete in</w:t>
      </w:r>
      <w:r w:rsidR="003B64C6" w:rsidRPr="00C4329F">
        <w:rPr>
          <w:sz w:val="20"/>
          <w:szCs w:val="20"/>
        </w:rPr>
        <w:t xml:space="preserve"> compression</w:t>
      </w:r>
      <w:r w:rsidRPr="00C4329F">
        <w:rPr>
          <w:sz w:val="20"/>
          <w:szCs w:val="20"/>
        </w:rPr>
        <w:t xml:space="preserve"> can be modeled with the Hognestad</w:t>
      </w:r>
      <w:r w:rsidR="0046799D" w:rsidRPr="00C4329F">
        <w:rPr>
          <w:sz w:val="20"/>
          <w:szCs w:val="20"/>
        </w:rPr>
        <w:t xml:space="preserve"> and Lee et al.</w:t>
      </w:r>
      <w:r w:rsidRPr="00C4329F">
        <w:rPr>
          <w:sz w:val="20"/>
          <w:szCs w:val="20"/>
          <w:lang w:bidi="ar-EG"/>
        </w:rPr>
        <w:t xml:space="preserve"> </w:t>
      </w:r>
      <w:r w:rsidRPr="00C4329F">
        <w:rPr>
          <w:sz w:val="20"/>
          <w:szCs w:val="20"/>
          <w:vertAlign w:val="superscript"/>
        </w:rPr>
        <w:t>[</w:t>
      </w:r>
      <w:r w:rsidR="00BD57B5" w:rsidRPr="00C4329F">
        <w:rPr>
          <w:sz w:val="20"/>
          <w:szCs w:val="20"/>
          <w:vertAlign w:val="superscript"/>
        </w:rPr>
        <w:t>8</w:t>
      </w:r>
      <w:r w:rsidRPr="00C4329F">
        <w:rPr>
          <w:sz w:val="20"/>
          <w:szCs w:val="20"/>
          <w:vertAlign w:val="superscript"/>
        </w:rPr>
        <w:t>:</w:t>
      </w:r>
      <w:r w:rsidR="00BD57B5" w:rsidRPr="00C4329F">
        <w:rPr>
          <w:sz w:val="20"/>
          <w:szCs w:val="20"/>
          <w:vertAlign w:val="superscript"/>
        </w:rPr>
        <w:t>10</w:t>
      </w:r>
      <w:r w:rsidRPr="00C4329F">
        <w:rPr>
          <w:sz w:val="20"/>
          <w:szCs w:val="20"/>
          <w:vertAlign w:val="superscript"/>
        </w:rPr>
        <w:t>]</w:t>
      </w:r>
      <w:r w:rsidRPr="00C4329F">
        <w:rPr>
          <w:sz w:val="20"/>
          <w:szCs w:val="20"/>
        </w:rPr>
        <w:t xml:space="preserve"> </w:t>
      </w:r>
      <w:r w:rsidR="00173DE0" w:rsidRPr="00C4329F">
        <w:rPr>
          <w:sz w:val="20"/>
          <w:szCs w:val="20"/>
        </w:rPr>
        <w:t>and the c</w:t>
      </w:r>
      <w:r w:rsidR="00E32872" w:rsidRPr="00C4329F">
        <w:rPr>
          <w:sz w:val="20"/>
          <w:szCs w:val="20"/>
        </w:rPr>
        <w:t>oncrete</w:t>
      </w:r>
      <w:r w:rsidRPr="00C4329F">
        <w:rPr>
          <w:sz w:val="20"/>
          <w:szCs w:val="20"/>
        </w:rPr>
        <w:t xml:space="preserve"> in tension can be mode</w:t>
      </w:r>
      <w:r w:rsidR="007142F6" w:rsidRPr="00C4329F">
        <w:rPr>
          <w:sz w:val="20"/>
          <w:szCs w:val="20"/>
        </w:rPr>
        <w:t>l</w:t>
      </w:r>
      <w:r w:rsidRPr="00C4329F">
        <w:rPr>
          <w:sz w:val="20"/>
          <w:szCs w:val="20"/>
        </w:rPr>
        <w:t>ed</w:t>
      </w:r>
      <w:r w:rsidR="007142F6" w:rsidRPr="00C4329F">
        <w:rPr>
          <w:sz w:val="20"/>
          <w:szCs w:val="20"/>
        </w:rPr>
        <w:t xml:space="preserve"> using</w:t>
      </w:r>
      <w:r w:rsidRPr="00C4329F">
        <w:rPr>
          <w:sz w:val="20"/>
          <w:szCs w:val="20"/>
        </w:rPr>
        <w:t xml:space="preserve"> Nayal and Rasheed (2006)</w:t>
      </w:r>
      <w:r w:rsidRPr="00C4329F">
        <w:rPr>
          <w:sz w:val="20"/>
          <w:szCs w:val="20"/>
          <w:lang w:bidi="ar-EG"/>
        </w:rPr>
        <w:t xml:space="preserve"> </w:t>
      </w:r>
      <w:r w:rsidRPr="00C4329F">
        <w:rPr>
          <w:sz w:val="20"/>
          <w:szCs w:val="20"/>
          <w:vertAlign w:val="superscript"/>
        </w:rPr>
        <w:t>[</w:t>
      </w:r>
      <w:r w:rsidR="00BD57B5" w:rsidRPr="00C4329F">
        <w:rPr>
          <w:sz w:val="20"/>
          <w:szCs w:val="20"/>
          <w:vertAlign w:val="superscript"/>
        </w:rPr>
        <w:t>14</w:t>
      </w:r>
      <w:r w:rsidRPr="00C4329F">
        <w:rPr>
          <w:sz w:val="20"/>
          <w:szCs w:val="20"/>
          <w:vertAlign w:val="superscript"/>
        </w:rPr>
        <w:t>]</w:t>
      </w:r>
      <w:r w:rsidR="00173DE0" w:rsidRPr="00C4329F">
        <w:rPr>
          <w:sz w:val="20"/>
          <w:szCs w:val="20"/>
        </w:rPr>
        <w:t>.</w:t>
      </w:r>
      <w:r w:rsidR="00CA3FD4" w:rsidRPr="00C4329F">
        <w:rPr>
          <w:sz w:val="20"/>
          <w:szCs w:val="20"/>
        </w:rPr>
        <w:t xml:space="preserve"> </w:t>
      </w:r>
      <w:r w:rsidR="007142F6" w:rsidRPr="00C4329F">
        <w:rPr>
          <w:sz w:val="20"/>
          <w:szCs w:val="20"/>
        </w:rPr>
        <w:t>Prior to conducting</w:t>
      </w:r>
      <w:r w:rsidRPr="00C4329F">
        <w:rPr>
          <w:sz w:val="20"/>
          <w:szCs w:val="20"/>
        </w:rPr>
        <w:t xml:space="preserve"> numerical analysis of </w:t>
      </w:r>
      <w:r w:rsidR="007378E1" w:rsidRPr="00C4329F">
        <w:rPr>
          <w:sz w:val="20"/>
          <w:szCs w:val="20"/>
        </w:rPr>
        <w:t xml:space="preserve">edge </w:t>
      </w:r>
      <w:r w:rsidRPr="00C4329F">
        <w:rPr>
          <w:sz w:val="20"/>
          <w:szCs w:val="20"/>
        </w:rPr>
        <w:t>slab</w:t>
      </w:r>
      <w:r w:rsidR="007378E1" w:rsidRPr="00C4329F">
        <w:rPr>
          <w:sz w:val="20"/>
          <w:szCs w:val="20"/>
        </w:rPr>
        <w:t>-</w:t>
      </w:r>
      <w:r w:rsidRPr="00C4329F">
        <w:rPr>
          <w:sz w:val="20"/>
          <w:szCs w:val="20"/>
        </w:rPr>
        <w:t>column connections some input data for failure criteria</w:t>
      </w:r>
      <w:r w:rsidR="00173DE0" w:rsidRPr="00C4329F">
        <w:rPr>
          <w:sz w:val="20"/>
          <w:szCs w:val="20"/>
        </w:rPr>
        <w:t xml:space="preserve"> in ABAQUS</w:t>
      </w:r>
      <w:r w:rsidRPr="00C4329F">
        <w:rPr>
          <w:sz w:val="20"/>
          <w:szCs w:val="20"/>
        </w:rPr>
        <w:t xml:space="preserve"> developed by Kupfer</w:t>
      </w:r>
      <w:r w:rsidR="00C76B8B" w:rsidRPr="00C4329F">
        <w:rPr>
          <w:sz w:val="20"/>
          <w:szCs w:val="20"/>
        </w:rPr>
        <w:t xml:space="preserve"> et al.</w:t>
      </w:r>
      <w:r w:rsidRPr="00C4329F">
        <w:rPr>
          <w:sz w:val="20"/>
          <w:szCs w:val="20"/>
        </w:rPr>
        <w:t xml:space="preserve"> </w:t>
      </w:r>
      <w:r w:rsidRPr="00C4329F">
        <w:rPr>
          <w:sz w:val="20"/>
          <w:szCs w:val="20"/>
          <w:vertAlign w:val="superscript"/>
        </w:rPr>
        <w:t>[</w:t>
      </w:r>
      <w:r w:rsidR="00BD57B5" w:rsidRPr="00C4329F">
        <w:rPr>
          <w:sz w:val="20"/>
          <w:szCs w:val="20"/>
          <w:vertAlign w:val="superscript"/>
        </w:rPr>
        <w:t>9</w:t>
      </w:r>
      <w:r w:rsidRPr="00C4329F">
        <w:rPr>
          <w:sz w:val="20"/>
          <w:szCs w:val="20"/>
          <w:vertAlign w:val="superscript"/>
        </w:rPr>
        <w:t>]</w:t>
      </w:r>
      <w:r w:rsidRPr="00C4329F">
        <w:rPr>
          <w:sz w:val="20"/>
          <w:szCs w:val="20"/>
        </w:rPr>
        <w:t xml:space="preserve"> with five parameters are </w:t>
      </w:r>
      <w:r w:rsidR="00CA3FD4" w:rsidRPr="00C4329F">
        <w:rPr>
          <w:sz w:val="20"/>
          <w:szCs w:val="20"/>
        </w:rPr>
        <w:t>taken into account.</w:t>
      </w:r>
      <w:r w:rsidRPr="00C4329F">
        <w:rPr>
          <w:sz w:val="20"/>
          <w:szCs w:val="20"/>
        </w:rPr>
        <w:t xml:space="preserve"> </w:t>
      </w:r>
    </w:p>
    <w:p w:rsidR="0078604D" w:rsidRPr="00C4329F" w:rsidRDefault="0078604D" w:rsidP="00230601">
      <w:pPr>
        <w:pStyle w:val="Heading1"/>
        <w:keepNext w:val="0"/>
        <w:keepLines w:val="0"/>
        <w:bidi w:val="0"/>
        <w:spacing w:before="0"/>
        <w:contextualSpacing/>
        <w:rPr>
          <w:rFonts w:ascii="Times New Roman" w:hAnsi="Times New Roman"/>
          <w:color w:val="auto"/>
          <w:sz w:val="20"/>
          <w:szCs w:val="20"/>
          <w:lang w:val="en-GB"/>
        </w:rPr>
      </w:pPr>
      <w:r w:rsidRPr="00C4329F">
        <w:rPr>
          <w:rFonts w:ascii="Times New Roman" w:hAnsi="Times New Roman"/>
          <w:color w:val="auto"/>
          <w:sz w:val="20"/>
          <w:szCs w:val="20"/>
          <w:lang w:val="en-GB"/>
        </w:rPr>
        <w:t>3. Simulation and Calibration</w:t>
      </w:r>
      <w:r w:rsidR="00361473" w:rsidRPr="00C4329F">
        <w:rPr>
          <w:rFonts w:ascii="Times New Roman" w:hAnsi="Times New Roman"/>
          <w:color w:val="auto"/>
          <w:sz w:val="20"/>
          <w:szCs w:val="20"/>
          <w:lang w:val="en-GB"/>
        </w:rPr>
        <w:t xml:space="preserve"> of Edge Slab-Column Connections</w:t>
      </w:r>
    </w:p>
    <w:p w:rsidR="0078604D" w:rsidRPr="00C4329F" w:rsidRDefault="0078604D" w:rsidP="00230601">
      <w:pPr>
        <w:bidi w:val="0"/>
        <w:ind w:firstLine="426"/>
        <w:contextualSpacing/>
        <w:jc w:val="both"/>
        <w:rPr>
          <w:sz w:val="20"/>
          <w:szCs w:val="20"/>
        </w:rPr>
      </w:pPr>
      <w:r w:rsidRPr="00C4329F">
        <w:rPr>
          <w:sz w:val="20"/>
          <w:szCs w:val="20"/>
        </w:rPr>
        <w:t>In order to calibrate the required parameters, especially the dilation angle and viscosity parameter in the employed material models of concrete and steel in ABAQUS, the numerical simulations are validated against experimental studies of</w:t>
      </w:r>
      <w:r w:rsidR="005C4A2E" w:rsidRPr="00C4329F">
        <w:rPr>
          <w:sz w:val="20"/>
          <w:szCs w:val="20"/>
        </w:rPr>
        <w:t xml:space="preserve"> </w:t>
      </w:r>
      <w:r w:rsidRPr="00C4329F">
        <w:rPr>
          <w:sz w:val="20"/>
          <w:szCs w:val="20"/>
        </w:rPr>
        <w:t>two edge slab-column connections subjected to gravity and</w:t>
      </w:r>
      <w:r w:rsidR="007142F6" w:rsidRPr="00C4329F">
        <w:rPr>
          <w:sz w:val="20"/>
          <w:szCs w:val="20"/>
        </w:rPr>
        <w:t xml:space="preserve"> cyclic</w:t>
      </w:r>
      <w:r w:rsidRPr="00C4329F">
        <w:rPr>
          <w:sz w:val="20"/>
          <w:szCs w:val="20"/>
        </w:rPr>
        <w:t xml:space="preserve"> lateral loading. In this section, two exterior connections are selected from previous experimental</w:t>
      </w:r>
      <w:r w:rsidR="00481543" w:rsidRPr="00C4329F">
        <w:rPr>
          <w:sz w:val="20"/>
          <w:szCs w:val="20"/>
        </w:rPr>
        <w:t xml:space="preserve"> tests</w:t>
      </w:r>
      <w:r w:rsidRPr="00C4329F">
        <w:rPr>
          <w:sz w:val="20"/>
          <w:szCs w:val="20"/>
        </w:rPr>
        <w:t xml:space="preserve"> </w:t>
      </w:r>
      <w:r w:rsidRPr="00C4329F">
        <w:rPr>
          <w:sz w:val="20"/>
          <w:szCs w:val="20"/>
          <w:vertAlign w:val="superscript"/>
        </w:rPr>
        <w:t>[4:9]</w:t>
      </w:r>
      <w:r w:rsidRPr="00C4329F">
        <w:rPr>
          <w:sz w:val="20"/>
          <w:szCs w:val="20"/>
        </w:rPr>
        <w:t xml:space="preserve"> to be simulated using ABAQUS. In order to best correlate ABAQUS predictions with experimental results, the simulations presented later are based on adjusted values for the dilation angle in numerical models by trial and error within the range of 30° to 40°. The details of the incorporated specimens in terms of geometric dimension, boundary condition, loading condition (gravity load or lateral load) and material properties of both concrete and steel reinforcement are given and the numerical models meshed by 3D solid</w:t>
      </w:r>
      <w:r w:rsidR="005920FB" w:rsidRPr="00C4329F">
        <w:rPr>
          <w:sz w:val="20"/>
          <w:szCs w:val="20"/>
        </w:rPr>
        <w:t xml:space="preserve"> element for concrete</w:t>
      </w:r>
      <w:r w:rsidRPr="00C4329F">
        <w:rPr>
          <w:sz w:val="20"/>
          <w:szCs w:val="20"/>
        </w:rPr>
        <w:t xml:space="preserve"> </w:t>
      </w:r>
      <w:r w:rsidR="00997540" w:rsidRPr="00C4329F">
        <w:rPr>
          <w:sz w:val="20"/>
          <w:szCs w:val="20"/>
        </w:rPr>
        <w:t>and truss element</w:t>
      </w:r>
      <w:r w:rsidR="005920FB" w:rsidRPr="00C4329F">
        <w:rPr>
          <w:sz w:val="20"/>
          <w:szCs w:val="20"/>
        </w:rPr>
        <w:t xml:space="preserve"> for steel reinforcement</w:t>
      </w:r>
      <w:r w:rsidR="00997540" w:rsidRPr="00C4329F">
        <w:rPr>
          <w:sz w:val="20"/>
          <w:szCs w:val="20"/>
        </w:rPr>
        <w:t>.</w:t>
      </w:r>
    </w:p>
    <w:p w:rsidR="0078604D" w:rsidRPr="00C4329F" w:rsidRDefault="0078604D" w:rsidP="00230601">
      <w:pPr>
        <w:pStyle w:val="Heading1"/>
        <w:keepNext w:val="0"/>
        <w:keepLines w:val="0"/>
        <w:bidi w:val="0"/>
        <w:spacing w:before="0"/>
        <w:contextualSpacing/>
        <w:rPr>
          <w:rFonts w:ascii="Times New Roman" w:hAnsi="Times New Roman"/>
          <w:color w:val="auto"/>
          <w:sz w:val="20"/>
          <w:szCs w:val="20"/>
          <w:lang w:val="en-GB"/>
        </w:rPr>
      </w:pPr>
      <w:r w:rsidRPr="00C4329F">
        <w:rPr>
          <w:rFonts w:ascii="Times New Roman" w:hAnsi="Times New Roman"/>
          <w:color w:val="auto"/>
          <w:sz w:val="20"/>
          <w:szCs w:val="20"/>
          <w:lang w:val="en-GB"/>
        </w:rPr>
        <w:t>3.1. Edge Slab-Column Connections Modelling of Durrani et al. (1995</w:t>
      </w:r>
      <w:r w:rsidR="00997540" w:rsidRPr="00C4329F">
        <w:rPr>
          <w:rFonts w:ascii="Times New Roman" w:hAnsi="Times New Roman"/>
          <w:color w:val="auto"/>
          <w:sz w:val="20"/>
          <w:szCs w:val="20"/>
          <w:lang w:val="en-GB"/>
        </w:rPr>
        <w:t>) and</w:t>
      </w:r>
      <w:r w:rsidRPr="00C4329F">
        <w:rPr>
          <w:rFonts w:ascii="Times New Roman" w:hAnsi="Times New Roman"/>
          <w:color w:val="auto"/>
          <w:sz w:val="20"/>
          <w:szCs w:val="20"/>
          <w:lang w:val="en-GB"/>
        </w:rPr>
        <w:t xml:space="preserve"> Megally (2000) </w:t>
      </w:r>
    </w:p>
    <w:p w:rsidR="0078604D" w:rsidRPr="00C4329F" w:rsidRDefault="0078604D" w:rsidP="00230601">
      <w:pPr>
        <w:bidi w:val="0"/>
        <w:ind w:firstLine="426"/>
        <w:contextualSpacing/>
        <w:jc w:val="both"/>
        <w:rPr>
          <w:sz w:val="20"/>
          <w:szCs w:val="20"/>
          <w:rtl/>
        </w:rPr>
      </w:pPr>
      <w:r w:rsidRPr="00C4329F">
        <w:rPr>
          <w:sz w:val="20"/>
          <w:szCs w:val="20"/>
        </w:rPr>
        <w:lastRenderedPageBreak/>
        <w:t xml:space="preserve">Edge slab-column connections (IE), (MG-7) tested by Durrani et al. (1995) </w:t>
      </w:r>
      <w:r w:rsidRPr="00C4329F">
        <w:rPr>
          <w:sz w:val="20"/>
          <w:szCs w:val="20"/>
          <w:vertAlign w:val="superscript"/>
        </w:rPr>
        <w:t>[</w:t>
      </w:r>
      <w:r w:rsidR="00C76B8B" w:rsidRPr="00C4329F">
        <w:rPr>
          <w:sz w:val="20"/>
          <w:szCs w:val="20"/>
          <w:vertAlign w:val="superscript"/>
        </w:rPr>
        <w:t>4</w:t>
      </w:r>
      <w:r w:rsidRPr="00C4329F">
        <w:rPr>
          <w:sz w:val="20"/>
          <w:szCs w:val="20"/>
          <w:vertAlign w:val="superscript"/>
        </w:rPr>
        <w:t>]</w:t>
      </w:r>
      <w:r w:rsidRPr="00C4329F">
        <w:rPr>
          <w:sz w:val="20"/>
          <w:szCs w:val="20"/>
        </w:rPr>
        <w:t xml:space="preserve"> and </w:t>
      </w:r>
      <w:proofErr w:type="gramStart"/>
      <w:r w:rsidRPr="00C4329F">
        <w:rPr>
          <w:sz w:val="20"/>
          <w:szCs w:val="20"/>
        </w:rPr>
        <w:t>Megally</w:t>
      </w:r>
      <w:proofErr w:type="gramEnd"/>
      <w:r w:rsidRPr="00C4329F">
        <w:rPr>
          <w:sz w:val="20"/>
          <w:szCs w:val="20"/>
        </w:rPr>
        <w:t xml:space="preserve"> (2000) </w:t>
      </w:r>
      <w:r w:rsidRPr="00C4329F">
        <w:rPr>
          <w:sz w:val="20"/>
          <w:szCs w:val="20"/>
          <w:vertAlign w:val="superscript"/>
        </w:rPr>
        <w:t>[</w:t>
      </w:r>
      <w:r w:rsidR="00361473" w:rsidRPr="00C4329F">
        <w:rPr>
          <w:sz w:val="20"/>
          <w:szCs w:val="20"/>
          <w:vertAlign w:val="superscript"/>
        </w:rPr>
        <w:t>11</w:t>
      </w:r>
      <w:r w:rsidRPr="00C4329F">
        <w:rPr>
          <w:sz w:val="20"/>
          <w:szCs w:val="20"/>
          <w:vertAlign w:val="superscript"/>
        </w:rPr>
        <w:t>]</w:t>
      </w:r>
      <w:r w:rsidR="00DD62F9" w:rsidRPr="00C4329F">
        <w:rPr>
          <w:sz w:val="20"/>
          <w:szCs w:val="20"/>
        </w:rPr>
        <w:t xml:space="preserve"> respectively, are</w:t>
      </w:r>
      <w:r w:rsidRPr="00C4329F">
        <w:rPr>
          <w:sz w:val="20"/>
          <w:szCs w:val="20"/>
        </w:rPr>
        <w:t xml:space="preserve"> taken as reference</w:t>
      </w:r>
      <w:r w:rsidR="00DD62F9" w:rsidRPr="00C4329F">
        <w:rPr>
          <w:sz w:val="20"/>
          <w:szCs w:val="20"/>
        </w:rPr>
        <w:t xml:space="preserve"> specimens</w:t>
      </w:r>
      <w:r w:rsidRPr="00C4329F">
        <w:rPr>
          <w:sz w:val="20"/>
          <w:szCs w:val="20"/>
        </w:rPr>
        <w:t xml:space="preserve"> for numerical modeling as shown in Fig.</w:t>
      </w:r>
      <w:r w:rsidR="00422289" w:rsidRPr="00C4329F">
        <w:rPr>
          <w:sz w:val="20"/>
          <w:szCs w:val="20"/>
        </w:rPr>
        <w:t>1</w:t>
      </w:r>
      <w:r w:rsidRPr="00C4329F">
        <w:rPr>
          <w:sz w:val="20"/>
          <w:szCs w:val="20"/>
        </w:rPr>
        <w:t xml:space="preserve"> and Fig.</w:t>
      </w:r>
      <w:r w:rsidR="00422289" w:rsidRPr="00C4329F">
        <w:rPr>
          <w:sz w:val="20"/>
          <w:szCs w:val="20"/>
        </w:rPr>
        <w:t>2</w:t>
      </w:r>
      <w:r w:rsidRPr="00C4329F">
        <w:rPr>
          <w:sz w:val="20"/>
          <w:szCs w:val="20"/>
        </w:rPr>
        <w:t>. The parameters of the test slabs corresponding to</w:t>
      </w:r>
      <w:r w:rsidR="00DD62F9" w:rsidRPr="00C4329F">
        <w:rPr>
          <w:sz w:val="20"/>
          <w:szCs w:val="20"/>
        </w:rPr>
        <w:t xml:space="preserve"> the</w:t>
      </w:r>
      <w:r w:rsidRPr="00C4329F">
        <w:rPr>
          <w:sz w:val="20"/>
          <w:szCs w:val="20"/>
        </w:rPr>
        <w:t xml:space="preserve"> FE model and the summary of the material properties used in the </w:t>
      </w:r>
      <w:r w:rsidR="00DD62F9" w:rsidRPr="00C4329F">
        <w:rPr>
          <w:sz w:val="20"/>
          <w:szCs w:val="20"/>
        </w:rPr>
        <w:t>FE</w:t>
      </w:r>
      <w:r w:rsidRPr="00C4329F">
        <w:rPr>
          <w:sz w:val="20"/>
          <w:szCs w:val="20"/>
        </w:rPr>
        <w:t xml:space="preserve"> modeling are shown in Table </w:t>
      </w:r>
      <w:r w:rsidR="00361473" w:rsidRPr="00C4329F">
        <w:rPr>
          <w:sz w:val="20"/>
          <w:szCs w:val="20"/>
        </w:rPr>
        <w:t>1</w:t>
      </w:r>
      <w:r w:rsidRPr="00C4329F">
        <w:rPr>
          <w:sz w:val="20"/>
          <w:szCs w:val="20"/>
        </w:rPr>
        <w:t xml:space="preserve"> and </w:t>
      </w:r>
      <w:r w:rsidR="00361473" w:rsidRPr="00C4329F">
        <w:rPr>
          <w:sz w:val="20"/>
          <w:szCs w:val="20"/>
        </w:rPr>
        <w:t>2</w:t>
      </w:r>
      <w:r w:rsidRPr="00C4329F">
        <w:rPr>
          <w:sz w:val="20"/>
          <w:szCs w:val="20"/>
        </w:rPr>
        <w:t>.</w:t>
      </w:r>
    </w:p>
    <w:p w:rsidR="001E5AAB" w:rsidRPr="00C4329F" w:rsidRDefault="0078604D" w:rsidP="00230601">
      <w:pPr>
        <w:bidi w:val="0"/>
        <w:ind w:firstLine="426"/>
        <w:contextualSpacing/>
        <w:jc w:val="both"/>
        <w:rPr>
          <w:sz w:val="20"/>
          <w:szCs w:val="20"/>
        </w:rPr>
      </w:pPr>
      <w:r w:rsidRPr="00C4329F">
        <w:rPr>
          <w:sz w:val="20"/>
          <w:szCs w:val="20"/>
        </w:rPr>
        <w:t>The edge slab-column connection is preloaded with uniaxial lateral load in the direction (</w:t>
      </w:r>
      <w:r w:rsidR="00597BBB" w:rsidRPr="00C4329F">
        <w:rPr>
          <w:sz w:val="20"/>
          <w:szCs w:val="20"/>
        </w:rPr>
        <w:t>perpendicular to the free slab edge</w:t>
      </w:r>
      <w:r w:rsidRPr="00C4329F">
        <w:rPr>
          <w:sz w:val="20"/>
          <w:szCs w:val="20"/>
        </w:rPr>
        <w:t>) is increased until slab-colum</w:t>
      </w:r>
      <w:r w:rsidR="00597BBB" w:rsidRPr="00C4329F">
        <w:rPr>
          <w:sz w:val="20"/>
          <w:szCs w:val="20"/>
        </w:rPr>
        <w:t>n connection failure. The</w:t>
      </w:r>
      <w:r w:rsidRPr="00C4329F">
        <w:rPr>
          <w:sz w:val="20"/>
          <w:szCs w:val="20"/>
        </w:rPr>
        <w:t xml:space="preserve"> gravity shear ratio of edge slab-column connections</w:t>
      </w:r>
      <w:r w:rsidR="00DD62F9" w:rsidRPr="00C4329F">
        <w:rPr>
          <w:sz w:val="20"/>
          <w:szCs w:val="20"/>
        </w:rPr>
        <w:t xml:space="preserve"> IE and MG-7</w:t>
      </w:r>
      <w:r w:rsidRPr="00C4329F">
        <w:rPr>
          <w:sz w:val="20"/>
          <w:szCs w:val="20"/>
        </w:rPr>
        <w:t xml:space="preserve"> tested by Durrani and Megally, V</w:t>
      </w:r>
      <w:r w:rsidRPr="00C4329F">
        <w:rPr>
          <w:sz w:val="20"/>
          <w:szCs w:val="20"/>
          <w:vertAlign w:val="subscript"/>
        </w:rPr>
        <w:t>g</w:t>
      </w:r>
      <w:r w:rsidRPr="00C4329F">
        <w:rPr>
          <w:sz w:val="20"/>
          <w:szCs w:val="20"/>
        </w:rPr>
        <w:t>/V</w:t>
      </w:r>
      <w:r w:rsidRPr="00C4329F">
        <w:rPr>
          <w:sz w:val="20"/>
          <w:szCs w:val="20"/>
          <w:vertAlign w:val="subscript"/>
        </w:rPr>
        <w:t>n</w:t>
      </w:r>
      <w:r w:rsidRPr="00C4329F">
        <w:rPr>
          <w:sz w:val="20"/>
          <w:szCs w:val="20"/>
        </w:rPr>
        <w:t xml:space="preserve"> </w:t>
      </w:r>
      <w:r w:rsidR="00DD62F9" w:rsidRPr="00C4329F">
        <w:rPr>
          <w:sz w:val="20"/>
          <w:szCs w:val="20"/>
        </w:rPr>
        <w:t>are</w:t>
      </w:r>
      <w:r w:rsidRPr="00C4329F">
        <w:rPr>
          <w:sz w:val="20"/>
          <w:szCs w:val="20"/>
        </w:rPr>
        <w:t xml:space="preserve"> 0.1 and 0.29</w:t>
      </w:r>
      <w:r w:rsidR="00C2570F" w:rsidRPr="00C4329F">
        <w:rPr>
          <w:sz w:val="20"/>
          <w:szCs w:val="20"/>
        </w:rPr>
        <w:t xml:space="preserve"> respectively</w:t>
      </w:r>
      <w:r w:rsidRPr="00C4329F">
        <w:rPr>
          <w:sz w:val="20"/>
          <w:szCs w:val="20"/>
        </w:rPr>
        <w:t>. The term V</w:t>
      </w:r>
      <w:r w:rsidRPr="00C4329F">
        <w:rPr>
          <w:sz w:val="20"/>
          <w:szCs w:val="20"/>
          <w:vertAlign w:val="subscript"/>
        </w:rPr>
        <w:t>g</w:t>
      </w:r>
      <w:r w:rsidRPr="00C4329F">
        <w:rPr>
          <w:sz w:val="20"/>
          <w:szCs w:val="20"/>
        </w:rPr>
        <w:t xml:space="preserve"> is the shear force transferred at the slab</w:t>
      </w:r>
      <w:r w:rsidR="00DD62F9" w:rsidRPr="00C4329F">
        <w:rPr>
          <w:sz w:val="20"/>
          <w:szCs w:val="20"/>
        </w:rPr>
        <w:t>-</w:t>
      </w:r>
      <w:r w:rsidRPr="00C4329F">
        <w:rPr>
          <w:sz w:val="20"/>
          <w:szCs w:val="20"/>
        </w:rPr>
        <w:t>column connection due to gravity loads and is calculated using tributary area, while V</w:t>
      </w:r>
      <w:r w:rsidRPr="00C4329F">
        <w:rPr>
          <w:sz w:val="20"/>
          <w:szCs w:val="20"/>
          <w:vertAlign w:val="subscript"/>
        </w:rPr>
        <w:t>n</w:t>
      </w:r>
      <w:r w:rsidRPr="00C4329F">
        <w:rPr>
          <w:sz w:val="20"/>
          <w:szCs w:val="20"/>
        </w:rPr>
        <w:t xml:space="preserve"> is the punching shear strength of the connection in the absence of moment transfer. </w:t>
      </w:r>
      <w:r w:rsidR="00DD62F9" w:rsidRPr="00C4329F">
        <w:rPr>
          <w:sz w:val="20"/>
          <w:szCs w:val="20"/>
        </w:rPr>
        <w:t>Cyclic l</w:t>
      </w:r>
      <w:r w:rsidRPr="00C4329F">
        <w:rPr>
          <w:sz w:val="20"/>
          <w:szCs w:val="20"/>
        </w:rPr>
        <w:t>ateral loading procedures are displacement based and the drift ratio parameter is used. Drift ratio is defined as the relative displacement between the top and bottom of the column divided by the column height.</w:t>
      </w:r>
    </w:p>
    <w:p w:rsidR="00375D0F" w:rsidRPr="00C4329F" w:rsidRDefault="00375D0F" w:rsidP="00230601">
      <w:pPr>
        <w:bidi w:val="0"/>
        <w:contextualSpacing/>
        <w:rPr>
          <w:b/>
          <w:bCs/>
          <w:sz w:val="20"/>
          <w:szCs w:val="20"/>
        </w:rPr>
      </w:pPr>
    </w:p>
    <w:p w:rsidR="00375D0F" w:rsidRPr="00C4329F" w:rsidRDefault="00375D0F" w:rsidP="005C4A2E">
      <w:pPr>
        <w:bidi w:val="0"/>
        <w:contextualSpacing/>
        <w:jc w:val="center"/>
        <w:rPr>
          <w:b/>
          <w:bCs/>
          <w:sz w:val="20"/>
          <w:szCs w:val="20"/>
          <w:rtl/>
        </w:rPr>
      </w:pPr>
      <w:r w:rsidRPr="00C4329F">
        <w:rPr>
          <w:b/>
          <w:bCs/>
          <w:sz w:val="20"/>
          <w:szCs w:val="20"/>
        </w:rPr>
        <w:t>Table 1: Details of slab model specimen dimensions</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386"/>
        <w:gridCol w:w="1804"/>
      </w:tblGrid>
      <w:tr w:rsidR="00375D0F" w:rsidRPr="00C4329F" w:rsidTr="005C4A2E">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Megally (MG-7)</w:t>
            </w:r>
          </w:p>
        </w:tc>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Durrani(IE)</w:t>
            </w:r>
          </w:p>
        </w:tc>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Connection type</w:t>
            </w:r>
          </w:p>
        </w:tc>
      </w:tr>
      <w:tr w:rsidR="00375D0F" w:rsidRPr="00C4329F" w:rsidTr="005C4A2E">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1900x1350x150</w:t>
            </w:r>
          </w:p>
        </w:tc>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2000x1570x115</w:t>
            </w:r>
          </w:p>
        </w:tc>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Slab dimensions (mm)</w:t>
            </w:r>
          </w:p>
        </w:tc>
      </w:tr>
      <w:tr w:rsidR="00375D0F" w:rsidRPr="00C4329F" w:rsidTr="005C4A2E">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250x250</w:t>
            </w:r>
          </w:p>
        </w:tc>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250x250</w:t>
            </w:r>
          </w:p>
        </w:tc>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 xml:space="preserve">Column dimensions(mm) </w:t>
            </w:r>
          </w:p>
        </w:tc>
      </w:tr>
      <w:tr w:rsidR="00375D0F" w:rsidRPr="00C4329F" w:rsidTr="005C4A2E">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150</w:t>
            </w:r>
          </w:p>
        </w:tc>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115</w:t>
            </w:r>
          </w:p>
        </w:tc>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Slab thickness</w:t>
            </w:r>
            <w:r w:rsidR="005C4A2E" w:rsidRPr="00C4329F">
              <w:rPr>
                <w:sz w:val="18"/>
                <w:szCs w:val="18"/>
              </w:rPr>
              <w:t xml:space="preserve"> </w:t>
            </w:r>
            <w:r w:rsidRPr="00C4329F">
              <w:rPr>
                <w:sz w:val="18"/>
                <w:szCs w:val="18"/>
              </w:rPr>
              <w:t>h</w:t>
            </w:r>
            <w:r w:rsidR="005C4A2E" w:rsidRPr="00C4329F">
              <w:rPr>
                <w:sz w:val="18"/>
                <w:szCs w:val="18"/>
              </w:rPr>
              <w:t xml:space="preserve"> </w:t>
            </w:r>
            <w:r w:rsidRPr="00C4329F">
              <w:rPr>
                <w:sz w:val="18"/>
                <w:szCs w:val="18"/>
              </w:rPr>
              <w:t>(mm)</w:t>
            </w:r>
          </w:p>
        </w:tc>
      </w:tr>
    </w:tbl>
    <w:p w:rsidR="00375D0F" w:rsidRPr="00C4329F" w:rsidRDefault="00375D0F" w:rsidP="00230601">
      <w:pPr>
        <w:bidi w:val="0"/>
        <w:contextualSpacing/>
        <w:jc w:val="both"/>
        <w:rPr>
          <w:b/>
          <w:bCs/>
          <w:sz w:val="20"/>
          <w:szCs w:val="20"/>
        </w:rPr>
      </w:pPr>
    </w:p>
    <w:p w:rsidR="00375D0F" w:rsidRPr="00C4329F" w:rsidRDefault="00375D0F" w:rsidP="00230601">
      <w:pPr>
        <w:bidi w:val="0"/>
        <w:contextualSpacing/>
        <w:jc w:val="both"/>
        <w:rPr>
          <w:b/>
          <w:bCs/>
          <w:sz w:val="20"/>
          <w:szCs w:val="20"/>
        </w:rPr>
      </w:pPr>
      <w:r w:rsidRPr="00C4329F">
        <w:rPr>
          <w:b/>
          <w:bCs/>
          <w:sz w:val="20"/>
          <w:szCs w:val="20"/>
        </w:rPr>
        <w:t xml:space="preserve">Table 2: Material properties used in edge slab-column connection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959"/>
        <w:gridCol w:w="2512"/>
      </w:tblGrid>
      <w:tr w:rsidR="00375D0F" w:rsidRPr="00C4329F" w:rsidTr="005C4A2E">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Megally (MG-7)</w:t>
            </w:r>
          </w:p>
        </w:tc>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Durrani (IE)</w:t>
            </w:r>
          </w:p>
        </w:tc>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Connection type</w:t>
            </w:r>
          </w:p>
        </w:tc>
      </w:tr>
      <w:tr w:rsidR="00375D0F" w:rsidRPr="00C4329F" w:rsidTr="005C4A2E">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26600</w:t>
            </w:r>
          </w:p>
        </w:tc>
        <w:tc>
          <w:tcPr>
            <w:tcW w:w="0" w:type="auto"/>
            <w:shd w:val="clear" w:color="auto" w:fill="auto"/>
            <w:vAlign w:val="center"/>
          </w:tcPr>
          <w:p w:rsidR="00375D0F" w:rsidRPr="00C4329F" w:rsidRDefault="00375D0F" w:rsidP="005C4A2E">
            <w:pPr>
              <w:bidi w:val="0"/>
              <w:contextualSpacing/>
              <w:jc w:val="both"/>
              <w:rPr>
                <w:rFonts w:eastAsia="Calibri"/>
                <w:sz w:val="18"/>
                <w:szCs w:val="18"/>
                <w:rtl/>
              </w:rPr>
            </w:pPr>
            <w:r w:rsidRPr="00C4329F">
              <w:rPr>
                <w:sz w:val="18"/>
                <w:szCs w:val="18"/>
              </w:rPr>
              <w:t>22005.1</w:t>
            </w:r>
          </w:p>
        </w:tc>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Concrete modulus of elasticity E</w:t>
            </w:r>
            <w:r w:rsidRPr="00C4329F">
              <w:rPr>
                <w:sz w:val="18"/>
                <w:szCs w:val="18"/>
                <w:vertAlign w:val="subscript"/>
              </w:rPr>
              <w:t>c</w:t>
            </w:r>
            <w:r w:rsidR="005C4A2E" w:rsidRPr="00C4329F">
              <w:rPr>
                <w:sz w:val="18"/>
                <w:szCs w:val="18"/>
              </w:rPr>
              <w:t>,</w:t>
            </w:r>
            <w:r w:rsidRPr="00C4329F">
              <w:rPr>
                <w:sz w:val="18"/>
                <w:szCs w:val="18"/>
              </w:rPr>
              <w:t xml:space="preserve"> MPa</w:t>
            </w:r>
          </w:p>
        </w:tc>
      </w:tr>
      <w:tr w:rsidR="00375D0F" w:rsidRPr="00C4329F" w:rsidTr="005C4A2E">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31.0</w:t>
            </w:r>
          </w:p>
        </w:tc>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20.7</w:t>
            </w:r>
          </w:p>
        </w:tc>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 xml:space="preserve">Concrete cylinder compressive strength </w:t>
            </w:r>
            <w:r w:rsidRPr="00C4329F">
              <w:rPr>
                <w:position w:val="-12"/>
                <w:sz w:val="18"/>
                <w:szCs w:val="18"/>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15pt" o:ole="">
                  <v:imagedata r:id="rId14" o:title=""/>
                </v:shape>
                <o:OLEObject Type="Embed" ProgID="Equation.3" ShapeID="_x0000_i1025" DrawAspect="Content" ObjectID="_1553049552" r:id="rId15"/>
              </w:object>
            </w:r>
            <w:r w:rsidRPr="00C4329F">
              <w:rPr>
                <w:sz w:val="18"/>
                <w:szCs w:val="18"/>
              </w:rPr>
              <w:t>, MPa</w:t>
            </w:r>
          </w:p>
        </w:tc>
      </w:tr>
      <w:tr w:rsidR="00375D0F" w:rsidRPr="00C4329F" w:rsidTr="005C4A2E">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415</w:t>
            </w:r>
          </w:p>
        </w:tc>
        <w:tc>
          <w:tcPr>
            <w:tcW w:w="0" w:type="auto"/>
            <w:shd w:val="clear" w:color="auto" w:fill="auto"/>
            <w:vAlign w:val="center"/>
          </w:tcPr>
          <w:p w:rsidR="00375D0F" w:rsidRPr="00C4329F" w:rsidRDefault="00375D0F" w:rsidP="005C4A2E">
            <w:pPr>
              <w:bidi w:val="0"/>
              <w:contextualSpacing/>
              <w:jc w:val="both"/>
              <w:rPr>
                <w:sz w:val="18"/>
                <w:szCs w:val="18"/>
              </w:rPr>
            </w:pPr>
            <w:r w:rsidRPr="00C4329F">
              <w:rPr>
                <w:sz w:val="18"/>
                <w:szCs w:val="18"/>
              </w:rPr>
              <w:t>379</w:t>
            </w:r>
          </w:p>
        </w:tc>
        <w:tc>
          <w:tcPr>
            <w:tcW w:w="0" w:type="auto"/>
            <w:shd w:val="clear" w:color="auto" w:fill="auto"/>
            <w:vAlign w:val="center"/>
          </w:tcPr>
          <w:p w:rsidR="00375D0F" w:rsidRPr="00C4329F" w:rsidRDefault="00375D0F" w:rsidP="005C4A2E">
            <w:pPr>
              <w:bidi w:val="0"/>
              <w:contextualSpacing/>
              <w:jc w:val="both"/>
              <w:rPr>
                <w:sz w:val="18"/>
                <w:szCs w:val="18"/>
                <w:rtl/>
              </w:rPr>
            </w:pPr>
            <w:r w:rsidRPr="00C4329F">
              <w:rPr>
                <w:sz w:val="18"/>
                <w:szCs w:val="18"/>
              </w:rPr>
              <w:t xml:space="preserve">Steel yield strength of slab and column </w:t>
            </w:r>
            <w:r w:rsidRPr="00C4329F">
              <w:rPr>
                <w:position w:val="-14"/>
                <w:sz w:val="18"/>
                <w:szCs w:val="18"/>
              </w:rPr>
              <w:object w:dxaOrig="279" w:dyaOrig="380">
                <v:shape id="_x0000_i1026" type="#_x0000_t75" style="width:14.4pt;height:21.3pt" o:ole="">
                  <v:imagedata r:id="rId16" o:title=""/>
                </v:shape>
                <o:OLEObject Type="Embed" ProgID="Equation.3" ShapeID="_x0000_i1026" DrawAspect="Content" ObjectID="_1553049553" r:id="rId17"/>
              </w:object>
            </w:r>
            <w:r w:rsidRPr="00C4329F">
              <w:rPr>
                <w:sz w:val="18"/>
                <w:szCs w:val="18"/>
              </w:rPr>
              <w:t>, MPa</w:t>
            </w:r>
          </w:p>
        </w:tc>
      </w:tr>
    </w:tbl>
    <w:p w:rsidR="00230601" w:rsidRPr="00C4329F" w:rsidRDefault="00230601" w:rsidP="00230601">
      <w:pPr>
        <w:pStyle w:val="Heading1"/>
        <w:keepNext w:val="0"/>
        <w:keepLines w:val="0"/>
        <w:bidi w:val="0"/>
        <w:spacing w:before="0"/>
        <w:contextualSpacing/>
        <w:rPr>
          <w:rFonts w:ascii="Times New Roman" w:eastAsiaTheme="minorEastAsia" w:hAnsi="Times New Roman"/>
          <w:color w:val="auto"/>
          <w:sz w:val="20"/>
          <w:szCs w:val="20"/>
          <w:lang w:val="en-GB" w:eastAsia="zh-CN"/>
        </w:rPr>
      </w:pPr>
    </w:p>
    <w:p w:rsidR="00375D0F" w:rsidRPr="00C4329F" w:rsidRDefault="00375D0F" w:rsidP="00230601">
      <w:pPr>
        <w:pStyle w:val="Heading1"/>
        <w:keepNext w:val="0"/>
        <w:keepLines w:val="0"/>
        <w:bidi w:val="0"/>
        <w:spacing w:before="0"/>
        <w:contextualSpacing/>
        <w:rPr>
          <w:rFonts w:ascii="Times New Roman" w:hAnsi="Times New Roman"/>
          <w:color w:val="auto"/>
          <w:sz w:val="20"/>
          <w:szCs w:val="20"/>
          <w:lang w:val="en-GB"/>
        </w:rPr>
      </w:pPr>
      <w:r w:rsidRPr="00C4329F">
        <w:rPr>
          <w:rFonts w:ascii="Times New Roman" w:hAnsi="Times New Roman"/>
          <w:color w:val="auto"/>
          <w:sz w:val="20"/>
          <w:szCs w:val="20"/>
          <w:lang w:val="en-GB"/>
        </w:rPr>
        <w:t xml:space="preserve">3.2. Numerical Results </w:t>
      </w:r>
    </w:p>
    <w:p w:rsidR="00557E35" w:rsidRPr="00C4329F" w:rsidRDefault="00375D0F" w:rsidP="00230601">
      <w:pPr>
        <w:bidi w:val="0"/>
        <w:contextualSpacing/>
        <w:jc w:val="both"/>
        <w:rPr>
          <w:sz w:val="20"/>
          <w:szCs w:val="20"/>
        </w:rPr>
      </w:pPr>
      <w:r w:rsidRPr="00C4329F">
        <w:rPr>
          <w:sz w:val="20"/>
          <w:szCs w:val="20"/>
        </w:rPr>
        <w:t xml:space="preserve">These edge slab-column connections IE and MG-7 were tested under gravity load and horizontal reversed cyclic displacements by Durrani et al. and Megally. The response of the specimens is described by means of horizontal cyclic load and drift response. The hysteretic loops in the specimen exhibited pinching, denoting strength and stiffness degradation. In contrast, when the cyclic loading analysis was performed in ABAQUS, the hysteretic loops obtained from the analyses did not exhibit the pinching effect. </w:t>
      </w:r>
      <w:r w:rsidRPr="00C4329F">
        <w:rPr>
          <w:sz w:val="20"/>
          <w:szCs w:val="20"/>
        </w:rPr>
        <w:lastRenderedPageBreak/>
        <w:t xml:space="preserve">It must be mentioned that the complexity in constitutive modeling of concrete and the adoption of perfect bond between concrete and reinforcement, created problems in the hysteretic simulations in ABAQUS. Alternatively, in this research, cyclic loading analysis is presented and the results of the FE simulations show good agreement compared to the experimental results as shown in Fig.3 and Fig.4. Simulations of test specimens show brittle failure after obtaining peak lateral load similar to the test peak loads. Table 3 compares the experimental and numerical results in terms of shear stress capacity, peak lateral load and drift ratio at the peak load. Yielding of the flexural reinforcement took place </w:t>
      </w:r>
      <w:r w:rsidRPr="00C4329F">
        <w:rPr>
          <w:sz w:val="20"/>
          <w:szCs w:val="20"/>
        </w:rPr>
        <w:lastRenderedPageBreak/>
        <w:t xml:space="preserve">during the FEA, the tension reinforcement (top and bottom) at the face of the column in the direction of the cyclic loading yielded at drift ratio 1.0% to 2.0%. It is observed from lateral load-drift ratio curve of this slab shown in Fig.5 and Fig.6 that there are also some difference in the lateral load-drift ratio behavior between present FE analysis and experimental results (EXPT). It is observed that for edge slab-column connections, the maximum lateral load obtained numerically (11.65 </w:t>
      </w:r>
      <w:proofErr w:type="gramStart"/>
      <w:r w:rsidRPr="00C4329F">
        <w:rPr>
          <w:sz w:val="20"/>
          <w:szCs w:val="20"/>
        </w:rPr>
        <w:t>kN</w:t>
      </w:r>
      <w:proofErr w:type="gramEnd"/>
      <w:r w:rsidRPr="00C4329F">
        <w:rPr>
          <w:sz w:val="20"/>
          <w:szCs w:val="20"/>
        </w:rPr>
        <w:t>, 54.17 kN) respectively, are higher than the experimental test ones (10.13 kN, 48.38 kN), respectively, which represents 15% and 11.96% FE overestimating.</w:t>
      </w:r>
    </w:p>
    <w:p w:rsidR="00375D0F" w:rsidRPr="00C4329F" w:rsidRDefault="00375D0F" w:rsidP="00230601">
      <w:pPr>
        <w:bidi w:val="0"/>
        <w:contextualSpacing/>
        <w:jc w:val="both"/>
        <w:rPr>
          <w:sz w:val="20"/>
          <w:szCs w:val="20"/>
        </w:rPr>
        <w:sectPr w:rsidR="00375D0F" w:rsidRPr="00C4329F" w:rsidSect="00230601">
          <w:type w:val="continuous"/>
          <w:pgSz w:w="12242" w:h="15842" w:code="1"/>
          <w:pgMar w:top="1440" w:right="1440" w:bottom="1440" w:left="1440" w:header="720" w:footer="720" w:gutter="0"/>
          <w:cols w:num="2" w:space="600"/>
          <w:docGrid w:linePitch="360"/>
        </w:sectPr>
      </w:pPr>
    </w:p>
    <w:p w:rsidR="0078604D" w:rsidRPr="00C4329F" w:rsidRDefault="00C74EDF" w:rsidP="005C4A2E">
      <w:pPr>
        <w:tabs>
          <w:tab w:val="left" w:pos="5864"/>
        </w:tabs>
        <w:bidi w:val="0"/>
        <w:jc w:val="center"/>
        <w:rPr>
          <w:sz w:val="20"/>
          <w:szCs w:val="20"/>
          <w:rtl/>
        </w:rPr>
      </w:pPr>
      <w:r>
        <w:rPr>
          <w:sz w:val="20"/>
          <w:szCs w:val="20"/>
        </w:rPr>
        <w:lastRenderedPageBreak/>
        <w:pict>
          <v:shape id="_x0000_i1027" type="#_x0000_t75" style="width:421.35pt;height:171.55pt">
            <v:imagedata r:id="rId18" o:title=""/>
          </v:shape>
        </w:pict>
      </w:r>
    </w:p>
    <w:p w:rsidR="00557E35" w:rsidRPr="00C4329F" w:rsidRDefault="00557E35" w:rsidP="00230601">
      <w:pPr>
        <w:tabs>
          <w:tab w:val="left" w:pos="5864"/>
        </w:tabs>
        <w:bidi w:val="0"/>
        <w:rPr>
          <w:b/>
          <w:bCs/>
          <w:sz w:val="20"/>
          <w:szCs w:val="20"/>
        </w:rPr>
      </w:pPr>
    </w:p>
    <w:p w:rsidR="0078604D" w:rsidRPr="00C4329F" w:rsidRDefault="0078604D" w:rsidP="005C4A2E">
      <w:pPr>
        <w:tabs>
          <w:tab w:val="left" w:pos="5864"/>
        </w:tabs>
        <w:bidi w:val="0"/>
        <w:jc w:val="center"/>
        <w:rPr>
          <w:sz w:val="20"/>
          <w:szCs w:val="20"/>
          <w:rtl/>
        </w:rPr>
      </w:pPr>
      <w:r w:rsidRPr="00C4329F">
        <w:rPr>
          <w:b/>
          <w:bCs/>
          <w:sz w:val="20"/>
          <w:szCs w:val="20"/>
        </w:rPr>
        <w:t xml:space="preserve">Table </w:t>
      </w:r>
      <w:r w:rsidR="00361473" w:rsidRPr="00C4329F">
        <w:rPr>
          <w:b/>
          <w:bCs/>
          <w:sz w:val="20"/>
          <w:szCs w:val="20"/>
        </w:rPr>
        <w:t>3</w:t>
      </w:r>
      <w:r w:rsidRPr="00C4329F">
        <w:rPr>
          <w:b/>
          <w:bCs/>
          <w:sz w:val="20"/>
          <w:szCs w:val="20"/>
        </w:rPr>
        <w:t xml:space="preserve">: </w:t>
      </w:r>
      <w:r w:rsidR="00C4050B" w:rsidRPr="00C4329F">
        <w:rPr>
          <w:b/>
          <w:bCs/>
          <w:sz w:val="20"/>
          <w:szCs w:val="20"/>
        </w:rPr>
        <w:t xml:space="preserve">Comparison of </w:t>
      </w:r>
      <w:r w:rsidRPr="00C4329F">
        <w:rPr>
          <w:b/>
          <w:bCs/>
          <w:sz w:val="20"/>
          <w:szCs w:val="20"/>
        </w:rPr>
        <w:t xml:space="preserve">Test and FEA results </w:t>
      </w:r>
    </w:p>
    <w:tbl>
      <w:tblPr>
        <w:bidiVisual/>
        <w:tblW w:w="9072"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355"/>
        <w:gridCol w:w="1338"/>
        <w:gridCol w:w="1362"/>
        <w:gridCol w:w="623"/>
        <w:gridCol w:w="2977"/>
      </w:tblGrid>
      <w:tr w:rsidR="0078604D" w:rsidRPr="00C4329F" w:rsidTr="00EB6E91">
        <w:trPr>
          <w:trHeight w:val="269"/>
          <w:jc w:val="center"/>
        </w:trPr>
        <w:tc>
          <w:tcPr>
            <w:tcW w:w="2772" w:type="dxa"/>
            <w:gridSpan w:val="2"/>
            <w:shd w:val="clear" w:color="auto" w:fill="auto"/>
          </w:tcPr>
          <w:p w:rsidR="0078604D" w:rsidRPr="00C4329F" w:rsidRDefault="0078604D" w:rsidP="00230601">
            <w:pPr>
              <w:tabs>
                <w:tab w:val="left" w:pos="5864"/>
              </w:tabs>
              <w:bidi w:val="0"/>
              <w:jc w:val="center"/>
              <w:rPr>
                <w:sz w:val="20"/>
                <w:szCs w:val="20"/>
              </w:rPr>
            </w:pPr>
            <w:r w:rsidRPr="00C4329F">
              <w:rPr>
                <w:sz w:val="20"/>
                <w:szCs w:val="20"/>
              </w:rPr>
              <w:t>Connection (MG-7)</w:t>
            </w:r>
          </w:p>
        </w:tc>
        <w:tc>
          <w:tcPr>
            <w:tcW w:w="2700" w:type="dxa"/>
            <w:gridSpan w:val="2"/>
            <w:shd w:val="clear" w:color="auto" w:fill="auto"/>
          </w:tcPr>
          <w:p w:rsidR="0078604D" w:rsidRPr="00C4329F" w:rsidRDefault="0078604D" w:rsidP="00230601">
            <w:pPr>
              <w:tabs>
                <w:tab w:val="left" w:pos="5864"/>
              </w:tabs>
              <w:bidi w:val="0"/>
              <w:jc w:val="center"/>
              <w:rPr>
                <w:sz w:val="20"/>
                <w:szCs w:val="20"/>
              </w:rPr>
            </w:pPr>
            <w:r w:rsidRPr="00C4329F">
              <w:rPr>
                <w:sz w:val="20"/>
                <w:szCs w:val="20"/>
              </w:rPr>
              <w:t>Connection</w:t>
            </w:r>
            <w:r w:rsidR="005C4A2E" w:rsidRPr="00C4329F">
              <w:rPr>
                <w:sz w:val="20"/>
                <w:szCs w:val="20"/>
              </w:rPr>
              <w:t xml:space="preserve"> </w:t>
            </w:r>
            <w:r w:rsidRPr="00C4329F">
              <w:rPr>
                <w:sz w:val="20"/>
                <w:szCs w:val="20"/>
              </w:rPr>
              <w:t>(IE)</w:t>
            </w:r>
          </w:p>
        </w:tc>
        <w:tc>
          <w:tcPr>
            <w:tcW w:w="3600" w:type="dxa"/>
            <w:gridSpan w:val="2"/>
            <w:vMerge w:val="restart"/>
            <w:shd w:val="clear" w:color="auto" w:fill="auto"/>
          </w:tcPr>
          <w:p w:rsidR="0078604D" w:rsidRPr="00C4329F" w:rsidRDefault="0078604D" w:rsidP="00230601">
            <w:pPr>
              <w:tabs>
                <w:tab w:val="left" w:pos="5864"/>
              </w:tabs>
              <w:bidi w:val="0"/>
              <w:jc w:val="both"/>
              <w:rPr>
                <w:sz w:val="20"/>
                <w:szCs w:val="20"/>
              </w:rPr>
            </w:pPr>
          </w:p>
          <w:p w:rsidR="0078604D" w:rsidRPr="00C4329F" w:rsidRDefault="0078604D" w:rsidP="00230601">
            <w:pPr>
              <w:tabs>
                <w:tab w:val="left" w:pos="5864"/>
              </w:tabs>
              <w:bidi w:val="0"/>
              <w:jc w:val="center"/>
              <w:rPr>
                <w:sz w:val="20"/>
                <w:szCs w:val="20"/>
              </w:rPr>
            </w:pPr>
            <w:r w:rsidRPr="00C4329F">
              <w:rPr>
                <w:sz w:val="20"/>
                <w:szCs w:val="20"/>
              </w:rPr>
              <w:t>Results</w:t>
            </w:r>
          </w:p>
        </w:tc>
      </w:tr>
      <w:tr w:rsidR="0078604D" w:rsidRPr="00C4329F" w:rsidTr="00EB6E91">
        <w:trPr>
          <w:trHeight w:val="180"/>
          <w:jc w:val="center"/>
        </w:trPr>
        <w:tc>
          <w:tcPr>
            <w:tcW w:w="1417" w:type="dxa"/>
            <w:shd w:val="clear" w:color="auto" w:fill="auto"/>
          </w:tcPr>
          <w:p w:rsidR="0078604D" w:rsidRPr="00C4329F" w:rsidRDefault="0078604D" w:rsidP="00230601">
            <w:pPr>
              <w:tabs>
                <w:tab w:val="left" w:pos="5864"/>
              </w:tabs>
              <w:bidi w:val="0"/>
              <w:jc w:val="center"/>
              <w:rPr>
                <w:sz w:val="20"/>
                <w:szCs w:val="20"/>
              </w:rPr>
            </w:pPr>
            <w:r w:rsidRPr="00C4329F">
              <w:rPr>
                <w:sz w:val="20"/>
                <w:szCs w:val="20"/>
              </w:rPr>
              <w:t>FEA Results</w:t>
            </w:r>
          </w:p>
        </w:tc>
        <w:tc>
          <w:tcPr>
            <w:tcW w:w="1355" w:type="dxa"/>
            <w:shd w:val="clear" w:color="auto" w:fill="auto"/>
          </w:tcPr>
          <w:p w:rsidR="0078604D" w:rsidRPr="00C4329F" w:rsidRDefault="0078604D" w:rsidP="00230601">
            <w:pPr>
              <w:tabs>
                <w:tab w:val="left" w:pos="5864"/>
              </w:tabs>
              <w:bidi w:val="0"/>
              <w:jc w:val="center"/>
              <w:rPr>
                <w:sz w:val="20"/>
                <w:szCs w:val="20"/>
              </w:rPr>
            </w:pPr>
            <w:r w:rsidRPr="00C4329F">
              <w:rPr>
                <w:sz w:val="20"/>
                <w:szCs w:val="20"/>
              </w:rPr>
              <w:t>Test Results</w:t>
            </w:r>
          </w:p>
        </w:tc>
        <w:tc>
          <w:tcPr>
            <w:tcW w:w="1338" w:type="dxa"/>
            <w:shd w:val="clear" w:color="auto" w:fill="auto"/>
          </w:tcPr>
          <w:p w:rsidR="0078604D" w:rsidRPr="00C4329F" w:rsidRDefault="0078604D" w:rsidP="00230601">
            <w:pPr>
              <w:tabs>
                <w:tab w:val="left" w:pos="5864"/>
              </w:tabs>
              <w:bidi w:val="0"/>
              <w:jc w:val="center"/>
              <w:rPr>
                <w:sz w:val="20"/>
                <w:szCs w:val="20"/>
              </w:rPr>
            </w:pPr>
            <w:r w:rsidRPr="00C4329F">
              <w:rPr>
                <w:sz w:val="20"/>
                <w:szCs w:val="20"/>
              </w:rPr>
              <w:t>FEA Results</w:t>
            </w:r>
          </w:p>
        </w:tc>
        <w:tc>
          <w:tcPr>
            <w:tcW w:w="1362" w:type="dxa"/>
            <w:shd w:val="clear" w:color="auto" w:fill="auto"/>
          </w:tcPr>
          <w:p w:rsidR="0078604D" w:rsidRPr="00C4329F" w:rsidRDefault="0078604D" w:rsidP="00230601">
            <w:pPr>
              <w:tabs>
                <w:tab w:val="left" w:pos="5864"/>
              </w:tabs>
              <w:bidi w:val="0"/>
              <w:jc w:val="center"/>
              <w:rPr>
                <w:sz w:val="20"/>
                <w:szCs w:val="20"/>
              </w:rPr>
            </w:pPr>
            <w:r w:rsidRPr="00C4329F">
              <w:rPr>
                <w:sz w:val="20"/>
                <w:szCs w:val="20"/>
              </w:rPr>
              <w:t>Test Results</w:t>
            </w:r>
          </w:p>
        </w:tc>
        <w:tc>
          <w:tcPr>
            <w:tcW w:w="3600" w:type="dxa"/>
            <w:gridSpan w:val="2"/>
            <w:vMerge/>
            <w:shd w:val="clear" w:color="auto" w:fill="auto"/>
          </w:tcPr>
          <w:p w:rsidR="0078604D" w:rsidRPr="00C4329F" w:rsidRDefault="0078604D" w:rsidP="00230601">
            <w:pPr>
              <w:tabs>
                <w:tab w:val="left" w:pos="5864"/>
              </w:tabs>
              <w:bidi w:val="0"/>
              <w:jc w:val="both"/>
              <w:rPr>
                <w:sz w:val="20"/>
                <w:szCs w:val="20"/>
              </w:rPr>
            </w:pPr>
          </w:p>
        </w:tc>
      </w:tr>
      <w:tr w:rsidR="0078604D" w:rsidRPr="00C4329F" w:rsidTr="00EB6E91">
        <w:trPr>
          <w:trHeight w:val="180"/>
          <w:jc w:val="center"/>
        </w:trPr>
        <w:tc>
          <w:tcPr>
            <w:tcW w:w="1417" w:type="dxa"/>
            <w:shd w:val="clear" w:color="auto" w:fill="auto"/>
          </w:tcPr>
          <w:p w:rsidR="0078604D" w:rsidRPr="00C4329F" w:rsidRDefault="0078604D" w:rsidP="00230601">
            <w:pPr>
              <w:jc w:val="center"/>
              <w:rPr>
                <w:sz w:val="20"/>
                <w:szCs w:val="20"/>
                <w:rtl/>
                <w:lang w:bidi="ar-EG"/>
              </w:rPr>
            </w:pPr>
            <w:r w:rsidRPr="00C4329F">
              <w:rPr>
                <w:sz w:val="20"/>
                <w:szCs w:val="20"/>
                <w:lang w:bidi="ar-EG"/>
              </w:rPr>
              <w:t>3.39</w:t>
            </w:r>
          </w:p>
        </w:tc>
        <w:tc>
          <w:tcPr>
            <w:tcW w:w="1355" w:type="dxa"/>
            <w:shd w:val="clear" w:color="auto" w:fill="auto"/>
          </w:tcPr>
          <w:p w:rsidR="0078604D" w:rsidRPr="00C4329F" w:rsidRDefault="0078604D" w:rsidP="00230601">
            <w:pPr>
              <w:jc w:val="center"/>
              <w:rPr>
                <w:sz w:val="20"/>
                <w:szCs w:val="20"/>
                <w:rtl/>
                <w:lang w:bidi="ar-EG"/>
              </w:rPr>
            </w:pPr>
            <w:r w:rsidRPr="00C4329F">
              <w:rPr>
                <w:sz w:val="20"/>
                <w:szCs w:val="20"/>
                <w:lang w:bidi="ar-EG"/>
              </w:rPr>
              <w:t>2.71</w:t>
            </w:r>
          </w:p>
        </w:tc>
        <w:tc>
          <w:tcPr>
            <w:tcW w:w="1338" w:type="dxa"/>
            <w:shd w:val="clear" w:color="auto" w:fill="auto"/>
          </w:tcPr>
          <w:p w:rsidR="0078604D" w:rsidRPr="00C4329F" w:rsidRDefault="0078604D" w:rsidP="00230601">
            <w:pPr>
              <w:tabs>
                <w:tab w:val="left" w:pos="5864"/>
              </w:tabs>
              <w:bidi w:val="0"/>
              <w:jc w:val="center"/>
              <w:rPr>
                <w:sz w:val="20"/>
                <w:szCs w:val="20"/>
                <w:rtl/>
              </w:rPr>
            </w:pPr>
            <w:r w:rsidRPr="00C4329F">
              <w:rPr>
                <w:sz w:val="20"/>
                <w:szCs w:val="20"/>
              </w:rPr>
              <w:t>1.</w:t>
            </w:r>
            <w:r w:rsidR="00A83978" w:rsidRPr="00C4329F">
              <w:rPr>
                <w:sz w:val="20"/>
                <w:szCs w:val="20"/>
              </w:rPr>
              <w:t>68</w:t>
            </w:r>
          </w:p>
        </w:tc>
        <w:tc>
          <w:tcPr>
            <w:tcW w:w="1362" w:type="dxa"/>
            <w:shd w:val="clear" w:color="auto" w:fill="auto"/>
          </w:tcPr>
          <w:p w:rsidR="0078604D" w:rsidRPr="00C4329F" w:rsidRDefault="0078604D" w:rsidP="00230601">
            <w:pPr>
              <w:tabs>
                <w:tab w:val="left" w:pos="5864"/>
              </w:tabs>
              <w:bidi w:val="0"/>
              <w:jc w:val="center"/>
              <w:rPr>
                <w:sz w:val="20"/>
                <w:szCs w:val="20"/>
                <w:rtl/>
              </w:rPr>
            </w:pPr>
            <w:r w:rsidRPr="00C4329F">
              <w:rPr>
                <w:sz w:val="20"/>
                <w:szCs w:val="20"/>
              </w:rPr>
              <w:t>1.42</w:t>
            </w:r>
          </w:p>
        </w:tc>
        <w:tc>
          <w:tcPr>
            <w:tcW w:w="3600" w:type="dxa"/>
            <w:gridSpan w:val="2"/>
            <w:shd w:val="clear" w:color="auto" w:fill="auto"/>
          </w:tcPr>
          <w:p w:rsidR="0078604D" w:rsidRPr="00C4329F" w:rsidRDefault="00105800" w:rsidP="00230601">
            <w:pPr>
              <w:tabs>
                <w:tab w:val="left" w:pos="5864"/>
              </w:tabs>
              <w:bidi w:val="0"/>
              <w:jc w:val="both"/>
              <w:rPr>
                <w:sz w:val="20"/>
                <w:szCs w:val="20"/>
                <w:rtl/>
              </w:rPr>
            </w:pPr>
            <w:r w:rsidRPr="00C4329F">
              <w:rPr>
                <w:sz w:val="20"/>
                <w:szCs w:val="20"/>
              </w:rPr>
              <w:t xml:space="preserve">Punching </w:t>
            </w:r>
            <w:r w:rsidR="0078604D" w:rsidRPr="00C4329F">
              <w:rPr>
                <w:sz w:val="20"/>
                <w:szCs w:val="20"/>
              </w:rPr>
              <w:t>Shear stress, M</w:t>
            </w:r>
            <w:r w:rsidR="00C4050B" w:rsidRPr="00C4329F">
              <w:rPr>
                <w:sz w:val="20"/>
                <w:szCs w:val="20"/>
              </w:rPr>
              <w:t>P</w:t>
            </w:r>
            <w:r w:rsidR="0078604D" w:rsidRPr="00C4329F">
              <w:rPr>
                <w:sz w:val="20"/>
                <w:szCs w:val="20"/>
              </w:rPr>
              <w:t>a</w:t>
            </w:r>
          </w:p>
        </w:tc>
      </w:tr>
      <w:tr w:rsidR="0078604D" w:rsidRPr="00C4329F" w:rsidTr="00EB6E91">
        <w:trPr>
          <w:trHeight w:val="173"/>
          <w:jc w:val="center"/>
        </w:trPr>
        <w:tc>
          <w:tcPr>
            <w:tcW w:w="1417" w:type="dxa"/>
            <w:shd w:val="clear" w:color="auto" w:fill="auto"/>
          </w:tcPr>
          <w:p w:rsidR="0078604D" w:rsidRPr="00C4329F" w:rsidRDefault="0078604D" w:rsidP="00230601">
            <w:pPr>
              <w:jc w:val="center"/>
              <w:rPr>
                <w:sz w:val="20"/>
                <w:szCs w:val="20"/>
                <w:rtl/>
                <w:lang w:bidi="ar-EG"/>
              </w:rPr>
            </w:pPr>
            <w:r w:rsidRPr="00C4329F">
              <w:rPr>
                <w:sz w:val="20"/>
                <w:szCs w:val="20"/>
                <w:lang w:bidi="ar-EG"/>
              </w:rPr>
              <w:t>54.17</w:t>
            </w:r>
          </w:p>
        </w:tc>
        <w:tc>
          <w:tcPr>
            <w:tcW w:w="1355" w:type="dxa"/>
            <w:shd w:val="clear" w:color="auto" w:fill="auto"/>
          </w:tcPr>
          <w:p w:rsidR="0078604D" w:rsidRPr="00C4329F" w:rsidRDefault="0078604D" w:rsidP="00230601">
            <w:pPr>
              <w:jc w:val="center"/>
              <w:rPr>
                <w:sz w:val="20"/>
                <w:szCs w:val="20"/>
                <w:rtl/>
                <w:lang w:bidi="ar-EG"/>
              </w:rPr>
            </w:pPr>
            <w:r w:rsidRPr="00C4329F">
              <w:rPr>
                <w:sz w:val="20"/>
                <w:szCs w:val="20"/>
                <w:lang w:bidi="ar-EG"/>
              </w:rPr>
              <w:t>48.38</w:t>
            </w:r>
          </w:p>
        </w:tc>
        <w:tc>
          <w:tcPr>
            <w:tcW w:w="1338" w:type="dxa"/>
            <w:shd w:val="clear" w:color="auto" w:fill="auto"/>
          </w:tcPr>
          <w:p w:rsidR="0078604D" w:rsidRPr="00C4329F" w:rsidRDefault="0078604D" w:rsidP="00230601">
            <w:pPr>
              <w:tabs>
                <w:tab w:val="left" w:pos="5864"/>
              </w:tabs>
              <w:bidi w:val="0"/>
              <w:jc w:val="center"/>
              <w:rPr>
                <w:sz w:val="20"/>
                <w:szCs w:val="20"/>
                <w:rtl/>
              </w:rPr>
            </w:pPr>
            <w:r w:rsidRPr="00C4329F">
              <w:rPr>
                <w:sz w:val="20"/>
                <w:szCs w:val="20"/>
              </w:rPr>
              <w:t>11.65</w:t>
            </w:r>
          </w:p>
        </w:tc>
        <w:tc>
          <w:tcPr>
            <w:tcW w:w="1362" w:type="dxa"/>
            <w:shd w:val="clear" w:color="auto" w:fill="auto"/>
          </w:tcPr>
          <w:p w:rsidR="0078604D" w:rsidRPr="00C4329F" w:rsidRDefault="0078604D" w:rsidP="00230601">
            <w:pPr>
              <w:tabs>
                <w:tab w:val="left" w:pos="5864"/>
              </w:tabs>
              <w:bidi w:val="0"/>
              <w:jc w:val="center"/>
              <w:rPr>
                <w:sz w:val="20"/>
                <w:szCs w:val="20"/>
                <w:rtl/>
              </w:rPr>
            </w:pPr>
            <w:r w:rsidRPr="00C4329F">
              <w:rPr>
                <w:sz w:val="20"/>
                <w:szCs w:val="20"/>
              </w:rPr>
              <w:t>10.13</w:t>
            </w:r>
          </w:p>
        </w:tc>
        <w:tc>
          <w:tcPr>
            <w:tcW w:w="623" w:type="dxa"/>
            <w:shd w:val="clear" w:color="auto" w:fill="auto"/>
          </w:tcPr>
          <w:p w:rsidR="0078604D" w:rsidRPr="00C4329F" w:rsidRDefault="00B74A31" w:rsidP="00230601">
            <w:pPr>
              <w:tabs>
                <w:tab w:val="left" w:pos="5864"/>
              </w:tabs>
              <w:bidi w:val="0"/>
              <w:jc w:val="both"/>
              <w:rPr>
                <w:sz w:val="20"/>
                <w:szCs w:val="20"/>
              </w:rPr>
            </w:pPr>
            <w:r w:rsidRPr="00C4329F">
              <w:rPr>
                <w:sz w:val="20"/>
                <w:szCs w:val="20"/>
              </w:rPr>
              <w:t>+ve</w:t>
            </w:r>
          </w:p>
        </w:tc>
        <w:tc>
          <w:tcPr>
            <w:tcW w:w="2977" w:type="dxa"/>
            <w:vMerge w:val="restart"/>
            <w:shd w:val="clear" w:color="auto" w:fill="auto"/>
          </w:tcPr>
          <w:p w:rsidR="0078604D" w:rsidRPr="00C4329F" w:rsidRDefault="00C4050B" w:rsidP="00230601">
            <w:pPr>
              <w:tabs>
                <w:tab w:val="left" w:pos="5864"/>
              </w:tabs>
              <w:bidi w:val="0"/>
              <w:jc w:val="both"/>
              <w:rPr>
                <w:sz w:val="20"/>
                <w:szCs w:val="20"/>
              </w:rPr>
            </w:pPr>
            <w:r w:rsidRPr="00C4329F">
              <w:rPr>
                <w:sz w:val="20"/>
                <w:szCs w:val="20"/>
              </w:rPr>
              <w:t>Peak lateral</w:t>
            </w:r>
            <w:r w:rsidR="0078604D" w:rsidRPr="00C4329F">
              <w:rPr>
                <w:sz w:val="20"/>
                <w:szCs w:val="20"/>
              </w:rPr>
              <w:t xml:space="preserve"> load, kN</w:t>
            </w:r>
          </w:p>
        </w:tc>
      </w:tr>
      <w:tr w:rsidR="0078604D" w:rsidRPr="00C4329F" w:rsidTr="00EB6E91">
        <w:trPr>
          <w:trHeight w:val="108"/>
          <w:jc w:val="center"/>
        </w:trPr>
        <w:tc>
          <w:tcPr>
            <w:tcW w:w="1417" w:type="dxa"/>
            <w:shd w:val="clear" w:color="auto" w:fill="auto"/>
          </w:tcPr>
          <w:p w:rsidR="0078604D" w:rsidRPr="00C4329F" w:rsidRDefault="0078604D" w:rsidP="00230601">
            <w:pPr>
              <w:jc w:val="center"/>
              <w:rPr>
                <w:sz w:val="20"/>
                <w:szCs w:val="20"/>
                <w:rtl/>
                <w:lang w:bidi="ar-EG"/>
              </w:rPr>
            </w:pPr>
            <w:r w:rsidRPr="00C4329F">
              <w:rPr>
                <w:sz w:val="20"/>
                <w:szCs w:val="20"/>
                <w:lang w:bidi="ar-EG"/>
              </w:rPr>
              <w:t>-42.46</w:t>
            </w:r>
          </w:p>
        </w:tc>
        <w:tc>
          <w:tcPr>
            <w:tcW w:w="1355" w:type="dxa"/>
            <w:shd w:val="clear" w:color="auto" w:fill="auto"/>
          </w:tcPr>
          <w:p w:rsidR="0078604D" w:rsidRPr="00C4329F" w:rsidRDefault="0078604D" w:rsidP="00230601">
            <w:pPr>
              <w:jc w:val="center"/>
              <w:rPr>
                <w:sz w:val="20"/>
                <w:szCs w:val="20"/>
                <w:rtl/>
                <w:lang w:bidi="ar-EG"/>
              </w:rPr>
            </w:pPr>
            <w:r w:rsidRPr="00C4329F">
              <w:rPr>
                <w:sz w:val="20"/>
                <w:szCs w:val="20"/>
                <w:lang w:bidi="ar-EG"/>
              </w:rPr>
              <w:t>-34.19</w:t>
            </w:r>
          </w:p>
        </w:tc>
        <w:tc>
          <w:tcPr>
            <w:tcW w:w="1338" w:type="dxa"/>
            <w:shd w:val="clear" w:color="auto" w:fill="auto"/>
          </w:tcPr>
          <w:p w:rsidR="0078604D" w:rsidRPr="00C4329F" w:rsidRDefault="0078604D" w:rsidP="00230601">
            <w:pPr>
              <w:tabs>
                <w:tab w:val="left" w:pos="5864"/>
              </w:tabs>
              <w:bidi w:val="0"/>
              <w:jc w:val="center"/>
              <w:rPr>
                <w:sz w:val="20"/>
                <w:szCs w:val="20"/>
                <w:rtl/>
              </w:rPr>
            </w:pPr>
            <w:r w:rsidRPr="00C4329F">
              <w:rPr>
                <w:sz w:val="20"/>
                <w:szCs w:val="20"/>
              </w:rPr>
              <w:t>-11.41</w:t>
            </w:r>
          </w:p>
        </w:tc>
        <w:tc>
          <w:tcPr>
            <w:tcW w:w="1362" w:type="dxa"/>
            <w:shd w:val="clear" w:color="auto" w:fill="auto"/>
          </w:tcPr>
          <w:p w:rsidR="0078604D" w:rsidRPr="00C4329F" w:rsidRDefault="0078604D" w:rsidP="00230601">
            <w:pPr>
              <w:tabs>
                <w:tab w:val="left" w:pos="5864"/>
              </w:tabs>
              <w:bidi w:val="0"/>
              <w:jc w:val="center"/>
              <w:rPr>
                <w:sz w:val="20"/>
                <w:szCs w:val="20"/>
                <w:rtl/>
              </w:rPr>
            </w:pPr>
            <w:r w:rsidRPr="00C4329F">
              <w:rPr>
                <w:sz w:val="20"/>
                <w:szCs w:val="20"/>
              </w:rPr>
              <w:t>-9.47</w:t>
            </w:r>
          </w:p>
        </w:tc>
        <w:tc>
          <w:tcPr>
            <w:tcW w:w="623" w:type="dxa"/>
            <w:shd w:val="clear" w:color="auto" w:fill="auto"/>
          </w:tcPr>
          <w:p w:rsidR="0078604D" w:rsidRPr="00C4329F" w:rsidRDefault="00B74A31" w:rsidP="00230601">
            <w:pPr>
              <w:tabs>
                <w:tab w:val="left" w:pos="5864"/>
              </w:tabs>
              <w:bidi w:val="0"/>
              <w:jc w:val="both"/>
              <w:rPr>
                <w:sz w:val="20"/>
                <w:szCs w:val="20"/>
              </w:rPr>
            </w:pPr>
            <w:r w:rsidRPr="00C4329F">
              <w:rPr>
                <w:sz w:val="20"/>
                <w:szCs w:val="20"/>
              </w:rPr>
              <w:t>-ve</w:t>
            </w:r>
          </w:p>
        </w:tc>
        <w:tc>
          <w:tcPr>
            <w:tcW w:w="2977" w:type="dxa"/>
            <w:vMerge/>
            <w:shd w:val="clear" w:color="auto" w:fill="auto"/>
          </w:tcPr>
          <w:p w:rsidR="0078604D" w:rsidRPr="00C4329F" w:rsidRDefault="0078604D" w:rsidP="00230601">
            <w:pPr>
              <w:tabs>
                <w:tab w:val="left" w:pos="5864"/>
              </w:tabs>
              <w:bidi w:val="0"/>
              <w:jc w:val="both"/>
              <w:rPr>
                <w:sz w:val="20"/>
                <w:szCs w:val="20"/>
              </w:rPr>
            </w:pPr>
          </w:p>
        </w:tc>
      </w:tr>
      <w:tr w:rsidR="0078604D" w:rsidRPr="00C4329F" w:rsidTr="00EB6E91">
        <w:trPr>
          <w:trHeight w:val="199"/>
          <w:jc w:val="center"/>
        </w:trPr>
        <w:tc>
          <w:tcPr>
            <w:tcW w:w="1417" w:type="dxa"/>
            <w:shd w:val="clear" w:color="auto" w:fill="auto"/>
          </w:tcPr>
          <w:p w:rsidR="0078604D" w:rsidRPr="00C4329F" w:rsidRDefault="0078604D" w:rsidP="00230601">
            <w:pPr>
              <w:jc w:val="center"/>
              <w:rPr>
                <w:sz w:val="20"/>
                <w:szCs w:val="20"/>
                <w:rtl/>
                <w:lang w:bidi="ar-EG"/>
              </w:rPr>
            </w:pPr>
            <w:r w:rsidRPr="00C4329F">
              <w:rPr>
                <w:sz w:val="20"/>
                <w:szCs w:val="20"/>
                <w:lang w:bidi="ar-EG"/>
              </w:rPr>
              <w:t>1.50</w:t>
            </w:r>
          </w:p>
        </w:tc>
        <w:tc>
          <w:tcPr>
            <w:tcW w:w="1355" w:type="dxa"/>
            <w:shd w:val="clear" w:color="auto" w:fill="auto"/>
          </w:tcPr>
          <w:p w:rsidR="0078604D" w:rsidRPr="00C4329F" w:rsidRDefault="0078604D" w:rsidP="00230601">
            <w:pPr>
              <w:jc w:val="center"/>
              <w:rPr>
                <w:sz w:val="20"/>
                <w:szCs w:val="20"/>
                <w:rtl/>
                <w:lang w:bidi="ar-EG"/>
              </w:rPr>
            </w:pPr>
            <w:r w:rsidRPr="00C4329F">
              <w:rPr>
                <w:sz w:val="20"/>
                <w:szCs w:val="20"/>
                <w:lang w:bidi="ar-EG"/>
              </w:rPr>
              <w:t>2.</w:t>
            </w:r>
            <w:r w:rsidR="00C4050B" w:rsidRPr="00C4329F">
              <w:rPr>
                <w:sz w:val="20"/>
                <w:szCs w:val="20"/>
                <w:lang w:bidi="ar-EG"/>
              </w:rPr>
              <w:t>0</w:t>
            </w:r>
            <w:r w:rsidRPr="00C4329F">
              <w:rPr>
                <w:sz w:val="20"/>
                <w:szCs w:val="20"/>
                <w:lang w:bidi="ar-EG"/>
              </w:rPr>
              <w:t>0</w:t>
            </w:r>
          </w:p>
        </w:tc>
        <w:tc>
          <w:tcPr>
            <w:tcW w:w="1338" w:type="dxa"/>
            <w:shd w:val="clear" w:color="auto" w:fill="auto"/>
          </w:tcPr>
          <w:p w:rsidR="0078604D" w:rsidRPr="00C4329F" w:rsidRDefault="0078604D" w:rsidP="00230601">
            <w:pPr>
              <w:tabs>
                <w:tab w:val="left" w:pos="5864"/>
              </w:tabs>
              <w:bidi w:val="0"/>
              <w:jc w:val="center"/>
              <w:rPr>
                <w:sz w:val="20"/>
                <w:szCs w:val="20"/>
                <w:rtl/>
              </w:rPr>
            </w:pPr>
            <w:r w:rsidRPr="00C4329F">
              <w:rPr>
                <w:sz w:val="20"/>
                <w:szCs w:val="20"/>
              </w:rPr>
              <w:t>2.50</w:t>
            </w:r>
          </w:p>
        </w:tc>
        <w:tc>
          <w:tcPr>
            <w:tcW w:w="1362" w:type="dxa"/>
            <w:shd w:val="clear" w:color="auto" w:fill="auto"/>
          </w:tcPr>
          <w:p w:rsidR="0078604D" w:rsidRPr="00C4329F" w:rsidRDefault="0078604D" w:rsidP="00230601">
            <w:pPr>
              <w:tabs>
                <w:tab w:val="left" w:pos="5864"/>
              </w:tabs>
              <w:bidi w:val="0"/>
              <w:jc w:val="center"/>
              <w:rPr>
                <w:sz w:val="20"/>
                <w:szCs w:val="20"/>
                <w:rtl/>
              </w:rPr>
            </w:pPr>
            <w:r w:rsidRPr="00C4329F">
              <w:rPr>
                <w:sz w:val="20"/>
                <w:szCs w:val="20"/>
              </w:rPr>
              <w:t>2.00</w:t>
            </w:r>
          </w:p>
        </w:tc>
        <w:tc>
          <w:tcPr>
            <w:tcW w:w="3600" w:type="dxa"/>
            <w:gridSpan w:val="2"/>
            <w:shd w:val="clear" w:color="auto" w:fill="auto"/>
          </w:tcPr>
          <w:p w:rsidR="0078604D" w:rsidRPr="00C4329F" w:rsidRDefault="0078604D" w:rsidP="00230601">
            <w:pPr>
              <w:tabs>
                <w:tab w:val="left" w:pos="5864"/>
              </w:tabs>
              <w:bidi w:val="0"/>
              <w:jc w:val="both"/>
              <w:rPr>
                <w:sz w:val="20"/>
                <w:szCs w:val="20"/>
              </w:rPr>
            </w:pPr>
            <w:r w:rsidRPr="00C4329F">
              <w:rPr>
                <w:sz w:val="20"/>
                <w:szCs w:val="20"/>
              </w:rPr>
              <w:t>Drift at peak load, %</w:t>
            </w:r>
          </w:p>
        </w:tc>
      </w:tr>
    </w:tbl>
    <w:p w:rsidR="0078604D" w:rsidRPr="00C4329F" w:rsidRDefault="00C74EDF" w:rsidP="00EB6E91">
      <w:pPr>
        <w:bidi w:val="0"/>
        <w:contextualSpacing/>
        <w:jc w:val="center"/>
        <w:rPr>
          <w:sz w:val="20"/>
          <w:szCs w:val="20"/>
        </w:rPr>
      </w:pPr>
      <w:r>
        <w:rPr>
          <w:sz w:val="20"/>
          <w:szCs w:val="20"/>
        </w:rPr>
        <w:pict>
          <v:shape id="_x0000_i1028" type="#_x0000_t75" style="width:421.35pt;height:154pt">
            <v:imagedata r:id="rId19" o:title=""/>
          </v:shape>
        </w:pict>
      </w:r>
    </w:p>
    <w:p w:rsidR="00557E35" w:rsidRPr="00C4329F" w:rsidRDefault="00557E35" w:rsidP="00230601">
      <w:pPr>
        <w:bidi w:val="0"/>
        <w:contextualSpacing/>
        <w:jc w:val="both"/>
        <w:rPr>
          <w:b/>
          <w:bCs/>
          <w:sz w:val="20"/>
          <w:szCs w:val="20"/>
        </w:rPr>
      </w:pPr>
    </w:p>
    <w:p w:rsidR="00557E35" w:rsidRPr="00C4329F" w:rsidRDefault="00557E35" w:rsidP="00230601">
      <w:pPr>
        <w:bidi w:val="0"/>
        <w:contextualSpacing/>
        <w:jc w:val="both"/>
        <w:rPr>
          <w:b/>
          <w:bCs/>
          <w:sz w:val="20"/>
          <w:szCs w:val="20"/>
        </w:rPr>
        <w:sectPr w:rsidR="00557E35" w:rsidRPr="00C4329F" w:rsidSect="00F03079">
          <w:type w:val="continuous"/>
          <w:pgSz w:w="12242" w:h="15842" w:code="1"/>
          <w:pgMar w:top="1440" w:right="1440" w:bottom="1440" w:left="1440" w:header="720" w:footer="720" w:gutter="0"/>
          <w:cols w:space="708"/>
          <w:docGrid w:linePitch="360"/>
        </w:sectPr>
      </w:pPr>
    </w:p>
    <w:p w:rsidR="0078604D" w:rsidRPr="00C4329F" w:rsidRDefault="00C31DFE" w:rsidP="00230601">
      <w:pPr>
        <w:bidi w:val="0"/>
        <w:contextualSpacing/>
        <w:jc w:val="both"/>
        <w:rPr>
          <w:b/>
          <w:bCs/>
          <w:sz w:val="20"/>
          <w:szCs w:val="20"/>
        </w:rPr>
      </w:pPr>
      <w:r w:rsidRPr="00C4329F">
        <w:rPr>
          <w:b/>
          <w:bCs/>
          <w:sz w:val="20"/>
          <w:szCs w:val="20"/>
        </w:rPr>
        <w:lastRenderedPageBreak/>
        <w:t>4. Numerical</w:t>
      </w:r>
      <w:r w:rsidR="00997540" w:rsidRPr="00C4329F">
        <w:rPr>
          <w:b/>
          <w:bCs/>
          <w:sz w:val="20"/>
          <w:szCs w:val="20"/>
        </w:rPr>
        <w:t xml:space="preserve"> </w:t>
      </w:r>
      <w:r w:rsidR="0078604D" w:rsidRPr="00C4329F">
        <w:rPr>
          <w:b/>
          <w:bCs/>
          <w:sz w:val="20"/>
          <w:szCs w:val="20"/>
        </w:rPr>
        <w:t>Modelling</w:t>
      </w:r>
      <w:r w:rsidR="00782621" w:rsidRPr="00C4329F">
        <w:rPr>
          <w:b/>
          <w:bCs/>
          <w:sz w:val="20"/>
          <w:szCs w:val="20"/>
        </w:rPr>
        <w:t xml:space="preserve"> </w:t>
      </w:r>
      <w:r w:rsidR="00E0337A" w:rsidRPr="00C4329F">
        <w:rPr>
          <w:b/>
          <w:bCs/>
          <w:sz w:val="20"/>
          <w:szCs w:val="20"/>
        </w:rPr>
        <w:t>Approach and</w:t>
      </w:r>
      <w:r w:rsidR="00782621" w:rsidRPr="00C4329F">
        <w:rPr>
          <w:b/>
          <w:bCs/>
          <w:sz w:val="20"/>
          <w:szCs w:val="20"/>
        </w:rPr>
        <w:t xml:space="preserve"> Variables</w:t>
      </w:r>
    </w:p>
    <w:p w:rsidR="0078604D" w:rsidRPr="00C4329F" w:rsidRDefault="0078604D" w:rsidP="00230601">
      <w:pPr>
        <w:bidi w:val="0"/>
        <w:ind w:firstLine="426"/>
        <w:contextualSpacing/>
        <w:jc w:val="both"/>
        <w:rPr>
          <w:sz w:val="20"/>
          <w:szCs w:val="20"/>
        </w:rPr>
      </w:pPr>
      <w:r w:rsidRPr="00C4329F">
        <w:rPr>
          <w:sz w:val="20"/>
          <w:szCs w:val="20"/>
        </w:rPr>
        <w:t xml:space="preserve">The prototype for the flat-slab specimens was selected as a single edge slab-column connection 6.0 x 6.0 m and a slab thickness of 200 mm, resulting in a </w:t>
      </w:r>
      <w:r w:rsidRPr="00C4329F">
        <w:rPr>
          <w:sz w:val="20"/>
          <w:szCs w:val="20"/>
        </w:rPr>
        <w:lastRenderedPageBreak/>
        <w:t>slab span-thickness ratio of 30.</w:t>
      </w:r>
      <w:r w:rsidR="00E0337A" w:rsidRPr="00C4329F">
        <w:rPr>
          <w:sz w:val="20"/>
          <w:szCs w:val="20"/>
        </w:rPr>
        <w:t xml:space="preserve"> The prototype and the numerical model specimens were designed according to modern codes (ACI318-14).</w:t>
      </w:r>
      <w:r w:rsidRPr="00C4329F">
        <w:rPr>
          <w:sz w:val="20"/>
          <w:szCs w:val="20"/>
        </w:rPr>
        <w:t xml:space="preserve"> The prototype structure was scaled down to approximately two-third </w:t>
      </w:r>
      <w:r w:rsidRPr="00C4329F">
        <w:rPr>
          <w:sz w:val="20"/>
          <w:szCs w:val="20"/>
        </w:rPr>
        <w:lastRenderedPageBreak/>
        <w:t>for the model</w:t>
      </w:r>
      <w:r w:rsidR="00E0337A" w:rsidRPr="00C4329F">
        <w:rPr>
          <w:sz w:val="20"/>
          <w:szCs w:val="20"/>
        </w:rPr>
        <w:t>ed</w:t>
      </w:r>
      <w:r w:rsidRPr="00C4329F">
        <w:rPr>
          <w:sz w:val="20"/>
          <w:szCs w:val="20"/>
        </w:rPr>
        <w:t xml:space="preserve"> </w:t>
      </w:r>
      <w:r w:rsidR="00E0337A" w:rsidRPr="00C4329F">
        <w:rPr>
          <w:sz w:val="20"/>
          <w:szCs w:val="20"/>
        </w:rPr>
        <w:t>specimens that were</w:t>
      </w:r>
      <w:r w:rsidRPr="00C4329F">
        <w:rPr>
          <w:sz w:val="20"/>
          <w:szCs w:val="20"/>
        </w:rPr>
        <w:t xml:space="preserve"> a 2.3 x 2.3 m </w:t>
      </w:r>
      <w:r w:rsidR="00E0337A" w:rsidRPr="00C4329F">
        <w:rPr>
          <w:sz w:val="20"/>
          <w:szCs w:val="20"/>
        </w:rPr>
        <w:t>in slab dimension and a</w:t>
      </w:r>
      <w:r w:rsidRPr="00C4329F">
        <w:rPr>
          <w:sz w:val="20"/>
          <w:szCs w:val="20"/>
        </w:rPr>
        <w:t xml:space="preserve"> slab thickness of 135 mm. The long span direction, which is horizontal in the plan view and side view in Fig.</w:t>
      </w:r>
      <w:r w:rsidR="00422289" w:rsidRPr="00C4329F">
        <w:rPr>
          <w:sz w:val="20"/>
          <w:szCs w:val="20"/>
        </w:rPr>
        <w:t>5</w:t>
      </w:r>
      <w:r w:rsidRPr="00C4329F">
        <w:rPr>
          <w:sz w:val="20"/>
          <w:szCs w:val="20"/>
        </w:rPr>
        <w:t xml:space="preserve">, is referred to as longitudinal direction hereafter, while the short span direction is referred to as transverse direction. The modeling of specimens was designed to show the effect of </w:t>
      </w:r>
      <w:r w:rsidR="007F1DB3" w:rsidRPr="00C4329F">
        <w:rPr>
          <w:sz w:val="20"/>
          <w:szCs w:val="20"/>
        </w:rPr>
        <w:t>aspect ratio of column section</w:t>
      </w:r>
      <w:r w:rsidRPr="00C4329F">
        <w:rPr>
          <w:sz w:val="20"/>
          <w:szCs w:val="20"/>
        </w:rPr>
        <w:t xml:space="preserve"> and </w:t>
      </w:r>
      <w:r w:rsidR="00E0337A" w:rsidRPr="00C4329F">
        <w:rPr>
          <w:sz w:val="20"/>
          <w:szCs w:val="20"/>
        </w:rPr>
        <w:t xml:space="preserve">the slab steel </w:t>
      </w:r>
      <w:r w:rsidRPr="00C4329F">
        <w:rPr>
          <w:sz w:val="20"/>
          <w:szCs w:val="20"/>
        </w:rPr>
        <w:t>reinforcement ratio in the connection</w:t>
      </w:r>
      <w:r w:rsidR="00E0337A" w:rsidRPr="00C4329F">
        <w:rPr>
          <w:sz w:val="20"/>
          <w:szCs w:val="20"/>
        </w:rPr>
        <w:t xml:space="preserve"> region</w:t>
      </w:r>
      <w:r w:rsidRPr="00C4329F">
        <w:rPr>
          <w:sz w:val="20"/>
          <w:szCs w:val="20"/>
        </w:rPr>
        <w:t xml:space="preserve"> on the seismic performance of edge slab column </w:t>
      </w:r>
      <w:r w:rsidR="007F1DB3" w:rsidRPr="00C4329F">
        <w:rPr>
          <w:sz w:val="20"/>
          <w:szCs w:val="20"/>
        </w:rPr>
        <w:t>connections. The</w:t>
      </w:r>
      <w:r w:rsidRPr="00C4329F">
        <w:rPr>
          <w:sz w:val="20"/>
          <w:szCs w:val="20"/>
        </w:rPr>
        <w:t xml:space="preserve"> </w:t>
      </w:r>
      <w:r w:rsidR="007F1DB3" w:rsidRPr="00C4329F">
        <w:rPr>
          <w:sz w:val="20"/>
          <w:szCs w:val="20"/>
        </w:rPr>
        <w:t xml:space="preserve">edge </w:t>
      </w:r>
      <w:r w:rsidRPr="00C4329F">
        <w:rPr>
          <w:sz w:val="20"/>
          <w:szCs w:val="20"/>
        </w:rPr>
        <w:t xml:space="preserve">slab-column connections of flat-slab buildings were </w:t>
      </w:r>
      <w:r w:rsidR="00484F85" w:rsidRPr="00C4329F">
        <w:rPr>
          <w:sz w:val="20"/>
          <w:szCs w:val="20"/>
        </w:rPr>
        <w:t>modeled</w:t>
      </w:r>
      <w:r w:rsidRPr="00C4329F">
        <w:rPr>
          <w:sz w:val="20"/>
          <w:szCs w:val="20"/>
        </w:rPr>
        <w:t xml:space="preserve"> under combined gravity and cyclic lateral load. </w:t>
      </w:r>
    </w:p>
    <w:p w:rsidR="0078604D" w:rsidRPr="00C4329F" w:rsidRDefault="00624DC3" w:rsidP="00230601">
      <w:pPr>
        <w:bidi w:val="0"/>
        <w:ind w:firstLine="426"/>
        <w:contextualSpacing/>
        <w:jc w:val="both"/>
        <w:rPr>
          <w:sz w:val="20"/>
          <w:szCs w:val="20"/>
        </w:rPr>
      </w:pPr>
      <w:r w:rsidRPr="00C4329F">
        <w:rPr>
          <w:sz w:val="20"/>
          <w:szCs w:val="20"/>
        </w:rPr>
        <w:t>In particular, t</w:t>
      </w:r>
      <w:r w:rsidR="0078604D" w:rsidRPr="00C4329F">
        <w:rPr>
          <w:sz w:val="20"/>
          <w:szCs w:val="20"/>
        </w:rPr>
        <w:t xml:space="preserve">he </w:t>
      </w:r>
      <w:r w:rsidRPr="00C4329F">
        <w:rPr>
          <w:sz w:val="20"/>
          <w:szCs w:val="20"/>
        </w:rPr>
        <w:t>numerical model</w:t>
      </w:r>
      <w:r w:rsidR="0078604D" w:rsidRPr="00C4329F">
        <w:rPr>
          <w:sz w:val="20"/>
          <w:szCs w:val="20"/>
        </w:rPr>
        <w:t xml:space="preserve"> </w:t>
      </w:r>
      <w:r w:rsidR="00C23605" w:rsidRPr="00C4329F">
        <w:rPr>
          <w:sz w:val="20"/>
          <w:szCs w:val="20"/>
        </w:rPr>
        <w:t>aims to investigate</w:t>
      </w:r>
      <w:r w:rsidR="008E2C0E" w:rsidRPr="00C4329F">
        <w:rPr>
          <w:sz w:val="20"/>
          <w:szCs w:val="20"/>
        </w:rPr>
        <w:t xml:space="preserve"> the effect of</w:t>
      </w:r>
      <w:r w:rsidR="0078604D" w:rsidRPr="00C4329F">
        <w:rPr>
          <w:sz w:val="20"/>
          <w:szCs w:val="20"/>
        </w:rPr>
        <w:t xml:space="preserve"> column aspect ratio and </w:t>
      </w:r>
      <w:r w:rsidRPr="00C4329F">
        <w:rPr>
          <w:sz w:val="20"/>
          <w:szCs w:val="20"/>
        </w:rPr>
        <w:t xml:space="preserve">slab </w:t>
      </w:r>
      <w:r w:rsidR="0078604D" w:rsidRPr="00C4329F">
        <w:rPr>
          <w:sz w:val="20"/>
          <w:szCs w:val="20"/>
        </w:rPr>
        <w:t xml:space="preserve">flexural reinforcement, on the punching shear capacity of flat-slabs under gravity and lateral loads. The numerical </w:t>
      </w:r>
      <w:r w:rsidRPr="00C4329F">
        <w:rPr>
          <w:sz w:val="20"/>
          <w:szCs w:val="20"/>
        </w:rPr>
        <w:t>model</w:t>
      </w:r>
      <w:r w:rsidR="0078604D" w:rsidRPr="00C4329F">
        <w:rPr>
          <w:sz w:val="20"/>
          <w:szCs w:val="20"/>
        </w:rPr>
        <w:t xml:space="preserve"> includes </w:t>
      </w:r>
      <w:r w:rsidR="007F1DB3" w:rsidRPr="00C4329F">
        <w:rPr>
          <w:sz w:val="20"/>
          <w:szCs w:val="20"/>
        </w:rPr>
        <w:t>8</w:t>
      </w:r>
      <w:r w:rsidR="0078604D" w:rsidRPr="00C4329F">
        <w:rPr>
          <w:sz w:val="20"/>
          <w:szCs w:val="20"/>
        </w:rPr>
        <w:t xml:space="preserve"> edge slab-column connection specimens divided into two </w:t>
      </w:r>
      <w:r w:rsidR="00C23605" w:rsidRPr="00C4329F">
        <w:rPr>
          <w:sz w:val="20"/>
          <w:szCs w:val="20"/>
        </w:rPr>
        <w:t>groups. The</w:t>
      </w:r>
      <w:r w:rsidR="0078604D" w:rsidRPr="00C4329F">
        <w:rPr>
          <w:sz w:val="20"/>
          <w:szCs w:val="20"/>
        </w:rPr>
        <w:t xml:space="preserve"> first </w:t>
      </w:r>
      <w:r w:rsidR="00361473" w:rsidRPr="00C4329F">
        <w:rPr>
          <w:sz w:val="20"/>
          <w:szCs w:val="20"/>
        </w:rPr>
        <w:t>group</w:t>
      </w:r>
      <w:r w:rsidR="0078604D" w:rsidRPr="00C4329F">
        <w:rPr>
          <w:sz w:val="20"/>
          <w:szCs w:val="20"/>
        </w:rPr>
        <w:t xml:space="preserve"> (A) include</w:t>
      </w:r>
      <w:r w:rsidR="00361473" w:rsidRPr="00C4329F">
        <w:rPr>
          <w:sz w:val="20"/>
          <w:szCs w:val="20"/>
        </w:rPr>
        <w:t>s</w:t>
      </w:r>
      <w:r w:rsidR="0078604D" w:rsidRPr="00C4329F">
        <w:rPr>
          <w:sz w:val="20"/>
          <w:szCs w:val="20"/>
        </w:rPr>
        <w:t xml:space="preserve"> </w:t>
      </w:r>
      <w:r w:rsidR="00782621" w:rsidRPr="00C4329F">
        <w:rPr>
          <w:sz w:val="20"/>
          <w:szCs w:val="20"/>
        </w:rPr>
        <w:t>five</w:t>
      </w:r>
      <w:r w:rsidR="0078604D" w:rsidRPr="00C4329F">
        <w:rPr>
          <w:sz w:val="20"/>
          <w:szCs w:val="20"/>
        </w:rPr>
        <w:t xml:space="preserve"> specimens, SAR-1, SAR-1.5, SAR-2.25, SAR-3 and SAR-4 to study the effect of column aspect ratio. Fig</w:t>
      </w:r>
      <w:r w:rsidR="00422289" w:rsidRPr="00C4329F">
        <w:rPr>
          <w:sz w:val="20"/>
          <w:szCs w:val="20"/>
        </w:rPr>
        <w:t>.6</w:t>
      </w:r>
      <w:r w:rsidR="0078604D" w:rsidRPr="00C4329F">
        <w:rPr>
          <w:sz w:val="20"/>
          <w:szCs w:val="20"/>
        </w:rPr>
        <w:t>a show</w:t>
      </w:r>
      <w:r w:rsidR="00782621" w:rsidRPr="00C4329F">
        <w:rPr>
          <w:sz w:val="20"/>
          <w:szCs w:val="20"/>
        </w:rPr>
        <w:t>s</w:t>
      </w:r>
      <w:r w:rsidR="0078604D" w:rsidRPr="00C4329F">
        <w:rPr>
          <w:sz w:val="20"/>
          <w:szCs w:val="20"/>
        </w:rPr>
        <w:t xml:space="preserve"> the layout of top and bottom reinforcement </w:t>
      </w:r>
      <w:r w:rsidRPr="00C4329F">
        <w:rPr>
          <w:sz w:val="20"/>
          <w:szCs w:val="20"/>
        </w:rPr>
        <w:t xml:space="preserve">meshes of the </w:t>
      </w:r>
      <w:r w:rsidR="00995319" w:rsidRPr="00C4329F">
        <w:rPr>
          <w:sz w:val="20"/>
          <w:szCs w:val="20"/>
        </w:rPr>
        <w:t xml:space="preserve">slab. </w:t>
      </w:r>
      <w:r w:rsidR="0078604D" w:rsidRPr="00C4329F">
        <w:rPr>
          <w:sz w:val="20"/>
          <w:szCs w:val="20"/>
        </w:rPr>
        <w:t xml:space="preserve">Details of the </w:t>
      </w:r>
      <w:r w:rsidRPr="00C4329F">
        <w:rPr>
          <w:sz w:val="20"/>
          <w:szCs w:val="20"/>
        </w:rPr>
        <w:t>group (A)</w:t>
      </w:r>
      <w:r w:rsidR="0078604D" w:rsidRPr="00C4329F">
        <w:rPr>
          <w:sz w:val="20"/>
          <w:szCs w:val="20"/>
        </w:rPr>
        <w:t xml:space="preserve"> reported and summarized in Table 4. </w:t>
      </w:r>
      <w:r w:rsidRPr="00C4329F">
        <w:rPr>
          <w:sz w:val="20"/>
          <w:szCs w:val="20"/>
        </w:rPr>
        <w:t>The f</w:t>
      </w:r>
      <w:r w:rsidR="00782621" w:rsidRPr="00C4329F">
        <w:rPr>
          <w:sz w:val="20"/>
          <w:szCs w:val="20"/>
        </w:rPr>
        <w:t>ive</w:t>
      </w:r>
      <w:r w:rsidR="0078604D" w:rsidRPr="00C4329F">
        <w:rPr>
          <w:sz w:val="20"/>
          <w:szCs w:val="20"/>
        </w:rPr>
        <w:t xml:space="preserve"> specimens </w:t>
      </w:r>
      <w:r w:rsidRPr="00C4329F">
        <w:rPr>
          <w:sz w:val="20"/>
          <w:szCs w:val="20"/>
        </w:rPr>
        <w:t>have</w:t>
      </w:r>
      <w:r w:rsidR="0078604D" w:rsidRPr="00C4329F">
        <w:rPr>
          <w:sz w:val="20"/>
          <w:szCs w:val="20"/>
        </w:rPr>
        <w:t xml:space="preserve"> the same of slab geometry, reinforcement ratio and material properties. The main difference between </w:t>
      </w:r>
      <w:r w:rsidRPr="00C4329F">
        <w:rPr>
          <w:sz w:val="20"/>
          <w:szCs w:val="20"/>
        </w:rPr>
        <w:t>s</w:t>
      </w:r>
      <w:r w:rsidR="0078604D" w:rsidRPr="00C4329F">
        <w:rPr>
          <w:sz w:val="20"/>
          <w:szCs w:val="20"/>
        </w:rPr>
        <w:t xml:space="preserve">pecimens was </w:t>
      </w:r>
      <w:r w:rsidRPr="00C4329F">
        <w:rPr>
          <w:sz w:val="20"/>
          <w:szCs w:val="20"/>
        </w:rPr>
        <w:t>the column aspect ratio which varied as indicated in Table 4.</w:t>
      </w:r>
      <w:r w:rsidR="0078604D" w:rsidRPr="00C4329F">
        <w:rPr>
          <w:sz w:val="20"/>
          <w:szCs w:val="20"/>
        </w:rPr>
        <w:t xml:space="preserve"> </w:t>
      </w:r>
    </w:p>
    <w:p w:rsidR="0078604D" w:rsidRPr="00C4329F" w:rsidRDefault="0078604D" w:rsidP="00230601">
      <w:pPr>
        <w:bidi w:val="0"/>
        <w:ind w:firstLine="426"/>
        <w:contextualSpacing/>
        <w:jc w:val="both"/>
        <w:rPr>
          <w:sz w:val="20"/>
          <w:szCs w:val="20"/>
        </w:rPr>
      </w:pPr>
      <w:r w:rsidRPr="00C4329F">
        <w:rPr>
          <w:sz w:val="20"/>
          <w:szCs w:val="20"/>
        </w:rPr>
        <w:t xml:space="preserve">The second </w:t>
      </w:r>
      <w:r w:rsidR="00361473" w:rsidRPr="00C4329F">
        <w:rPr>
          <w:sz w:val="20"/>
          <w:szCs w:val="20"/>
        </w:rPr>
        <w:t>group (B) includes</w:t>
      </w:r>
      <w:r w:rsidRPr="00C4329F">
        <w:rPr>
          <w:sz w:val="20"/>
          <w:szCs w:val="20"/>
        </w:rPr>
        <w:t xml:space="preserve"> four specimens, SRR1, SRR2, SRR3 and SRR4 to study the effect of slab</w:t>
      </w:r>
      <w:r w:rsidR="00624DC3" w:rsidRPr="00C4329F">
        <w:rPr>
          <w:sz w:val="20"/>
          <w:szCs w:val="20"/>
        </w:rPr>
        <w:t xml:space="preserve"> flexural</w:t>
      </w:r>
      <w:r w:rsidRPr="00C4329F">
        <w:rPr>
          <w:sz w:val="20"/>
          <w:szCs w:val="20"/>
        </w:rPr>
        <w:t xml:space="preserve"> reinforcement ratio, on seismic behavior of slab-column connections. Fig</w:t>
      </w:r>
      <w:r w:rsidR="00624DC3" w:rsidRPr="00C4329F">
        <w:rPr>
          <w:sz w:val="20"/>
          <w:szCs w:val="20"/>
        </w:rPr>
        <w:t xml:space="preserve">ures </w:t>
      </w:r>
      <w:r w:rsidR="00422289" w:rsidRPr="00C4329F">
        <w:rPr>
          <w:sz w:val="20"/>
          <w:szCs w:val="20"/>
        </w:rPr>
        <w:t>6</w:t>
      </w:r>
      <w:r w:rsidRPr="00C4329F">
        <w:rPr>
          <w:sz w:val="20"/>
          <w:szCs w:val="20"/>
        </w:rPr>
        <w:t xml:space="preserve">a to </w:t>
      </w:r>
      <w:r w:rsidR="00422289" w:rsidRPr="00C4329F">
        <w:rPr>
          <w:sz w:val="20"/>
          <w:szCs w:val="20"/>
        </w:rPr>
        <w:t>6</w:t>
      </w:r>
      <w:r w:rsidRPr="00C4329F">
        <w:rPr>
          <w:sz w:val="20"/>
          <w:szCs w:val="20"/>
        </w:rPr>
        <w:t>d show the layout of top and bottom</w:t>
      </w:r>
      <w:r w:rsidR="00624DC3" w:rsidRPr="00C4329F">
        <w:rPr>
          <w:sz w:val="20"/>
          <w:szCs w:val="20"/>
        </w:rPr>
        <w:t xml:space="preserve"> slab</w:t>
      </w:r>
      <w:r w:rsidRPr="00C4329F">
        <w:rPr>
          <w:sz w:val="20"/>
          <w:szCs w:val="20"/>
        </w:rPr>
        <w:t xml:space="preserve"> reinforcement </w:t>
      </w:r>
      <w:r w:rsidR="00624DC3" w:rsidRPr="00C4329F">
        <w:rPr>
          <w:sz w:val="20"/>
          <w:szCs w:val="20"/>
        </w:rPr>
        <w:t>meshes</w:t>
      </w:r>
      <w:r w:rsidRPr="00C4329F">
        <w:rPr>
          <w:sz w:val="20"/>
          <w:szCs w:val="20"/>
        </w:rPr>
        <w:t xml:space="preserve"> for </w:t>
      </w:r>
      <w:r w:rsidR="00C9003D" w:rsidRPr="00C4329F">
        <w:rPr>
          <w:sz w:val="20"/>
          <w:szCs w:val="20"/>
        </w:rPr>
        <w:t>group (B) specimens</w:t>
      </w:r>
      <w:r w:rsidRPr="00C4329F">
        <w:rPr>
          <w:sz w:val="20"/>
          <w:szCs w:val="20"/>
        </w:rPr>
        <w:t xml:space="preserve">. Details of </w:t>
      </w:r>
      <w:r w:rsidR="00C9003D" w:rsidRPr="00C4329F">
        <w:rPr>
          <w:sz w:val="20"/>
          <w:szCs w:val="20"/>
        </w:rPr>
        <w:t>these</w:t>
      </w:r>
      <w:r w:rsidRPr="00C4329F">
        <w:rPr>
          <w:sz w:val="20"/>
          <w:szCs w:val="20"/>
        </w:rPr>
        <w:t xml:space="preserve"> specimens </w:t>
      </w:r>
      <w:r w:rsidR="00C9003D" w:rsidRPr="00C4329F">
        <w:rPr>
          <w:sz w:val="20"/>
          <w:szCs w:val="20"/>
        </w:rPr>
        <w:t>are</w:t>
      </w:r>
      <w:r w:rsidRPr="00C4329F">
        <w:rPr>
          <w:sz w:val="20"/>
          <w:szCs w:val="20"/>
        </w:rPr>
        <w:t xml:space="preserve"> summarized in Table 5. </w:t>
      </w:r>
      <w:r w:rsidR="00C9003D" w:rsidRPr="00C4329F">
        <w:rPr>
          <w:sz w:val="20"/>
          <w:szCs w:val="20"/>
        </w:rPr>
        <w:t>The f</w:t>
      </w:r>
      <w:r w:rsidRPr="00C4329F">
        <w:rPr>
          <w:sz w:val="20"/>
          <w:szCs w:val="20"/>
        </w:rPr>
        <w:t xml:space="preserve">our specimens </w:t>
      </w:r>
      <w:r w:rsidR="00C9003D" w:rsidRPr="00C4329F">
        <w:rPr>
          <w:sz w:val="20"/>
          <w:szCs w:val="20"/>
        </w:rPr>
        <w:t>have</w:t>
      </w:r>
      <w:r w:rsidRPr="00C4329F">
        <w:rPr>
          <w:sz w:val="20"/>
          <w:szCs w:val="20"/>
        </w:rPr>
        <w:t xml:space="preserve"> the same slab geometry and column dimensions (300x300 mm). The amount of slab flexural </w:t>
      </w:r>
      <w:r w:rsidRPr="00C4329F">
        <w:rPr>
          <w:sz w:val="20"/>
          <w:szCs w:val="20"/>
        </w:rPr>
        <w:lastRenderedPageBreak/>
        <w:t xml:space="preserve">reinforcement in </w:t>
      </w:r>
      <w:r w:rsidR="006A73C1" w:rsidRPr="00C4329F">
        <w:rPr>
          <w:sz w:val="20"/>
          <w:szCs w:val="20"/>
        </w:rPr>
        <w:t>group</w:t>
      </w:r>
      <w:r w:rsidRPr="00C4329F">
        <w:rPr>
          <w:sz w:val="20"/>
          <w:szCs w:val="20"/>
        </w:rPr>
        <w:t xml:space="preserve"> (B) was relatively high to avoid flexure </w:t>
      </w:r>
      <w:r w:rsidR="00C9003D" w:rsidRPr="00C4329F">
        <w:rPr>
          <w:sz w:val="20"/>
          <w:szCs w:val="20"/>
        </w:rPr>
        <w:t xml:space="preserve">failure </w:t>
      </w:r>
      <w:r w:rsidRPr="00C4329F">
        <w:rPr>
          <w:sz w:val="20"/>
          <w:szCs w:val="20"/>
        </w:rPr>
        <w:t>of slabs</w:t>
      </w:r>
      <w:r w:rsidR="00C9003D" w:rsidRPr="00C4329F">
        <w:rPr>
          <w:sz w:val="20"/>
          <w:szCs w:val="20"/>
        </w:rPr>
        <w:t xml:space="preserve"> prior to punching shear failure. There</w:t>
      </w:r>
      <w:r w:rsidRPr="00C4329F">
        <w:rPr>
          <w:sz w:val="20"/>
          <w:szCs w:val="20"/>
        </w:rPr>
        <w:t xml:space="preserve"> is a current trend to concentrate slab flexural reinforcement in the column vicinity. The current American </w:t>
      </w:r>
      <w:r w:rsidR="00C9003D" w:rsidRPr="00C4329F">
        <w:rPr>
          <w:sz w:val="20"/>
          <w:szCs w:val="20"/>
        </w:rPr>
        <w:t>Building Code</w:t>
      </w:r>
      <w:r w:rsidRPr="00C4329F">
        <w:rPr>
          <w:sz w:val="20"/>
          <w:szCs w:val="20"/>
        </w:rPr>
        <w:t xml:space="preserve"> ACI318-</w:t>
      </w:r>
      <w:r w:rsidR="008E2C0E" w:rsidRPr="00C4329F">
        <w:rPr>
          <w:sz w:val="20"/>
          <w:szCs w:val="20"/>
        </w:rPr>
        <w:t>14</w:t>
      </w:r>
      <w:r w:rsidRPr="00C4329F">
        <w:rPr>
          <w:sz w:val="20"/>
          <w:szCs w:val="20"/>
        </w:rPr>
        <w:t xml:space="preserve"> requires that reinforcement running perpendicular to the slab free edge, sufficient to resist the total negative and positive moments resulting from lateral loading at exterior columns, be placed in the column vicinity within a strip width c</w:t>
      </w:r>
      <w:r w:rsidRPr="00C4329F">
        <w:rPr>
          <w:sz w:val="20"/>
          <w:szCs w:val="20"/>
          <w:vertAlign w:val="subscript"/>
        </w:rPr>
        <w:t>2</w:t>
      </w:r>
      <w:r w:rsidRPr="00C4329F">
        <w:rPr>
          <w:sz w:val="20"/>
          <w:szCs w:val="20"/>
        </w:rPr>
        <w:t>+3h, where c</w:t>
      </w:r>
      <w:r w:rsidRPr="00C4329F">
        <w:rPr>
          <w:sz w:val="20"/>
          <w:szCs w:val="20"/>
          <w:vertAlign w:val="subscript"/>
        </w:rPr>
        <w:t>2</w:t>
      </w:r>
      <w:r w:rsidRPr="00C4329F">
        <w:rPr>
          <w:sz w:val="20"/>
          <w:szCs w:val="20"/>
        </w:rPr>
        <w:t xml:space="preserve"> the column dimension parallel to the slab free edge and h is the slab thickness. </w:t>
      </w:r>
      <w:r w:rsidR="00C9003D" w:rsidRPr="00C4329F">
        <w:rPr>
          <w:sz w:val="20"/>
          <w:szCs w:val="20"/>
        </w:rPr>
        <w:t>Moreover</w:t>
      </w:r>
      <w:r w:rsidRPr="00C4329F">
        <w:rPr>
          <w:sz w:val="20"/>
          <w:szCs w:val="20"/>
        </w:rPr>
        <w:t>, Grossman (1997)</w:t>
      </w:r>
      <w:r w:rsidRPr="00C4329F">
        <w:rPr>
          <w:sz w:val="20"/>
          <w:szCs w:val="20"/>
          <w:vertAlign w:val="superscript"/>
        </w:rPr>
        <w:t xml:space="preserve"> [</w:t>
      </w:r>
      <w:r w:rsidR="00361473" w:rsidRPr="00C4329F">
        <w:rPr>
          <w:sz w:val="20"/>
          <w:szCs w:val="20"/>
          <w:vertAlign w:val="superscript"/>
        </w:rPr>
        <w:t>7</w:t>
      </w:r>
      <w:r w:rsidRPr="00C4329F">
        <w:rPr>
          <w:sz w:val="20"/>
          <w:szCs w:val="20"/>
          <w:vertAlign w:val="superscript"/>
        </w:rPr>
        <w:t>]</w:t>
      </w:r>
      <w:r w:rsidRPr="00C4329F">
        <w:rPr>
          <w:sz w:val="20"/>
          <w:szCs w:val="20"/>
        </w:rPr>
        <w:t xml:space="preserve"> recommends that flat slab-column framing should contribute in resisting lateral forces, in this case the slab flexural reinforcement in the column vicinity must be increased to resist the significant unbalanced moment transferred between slab and column. Thus, it seems that the relatively high flexural reinforcement ratio used in the specimens of this series is just sufficient to represent this practice.</w:t>
      </w:r>
      <w:r w:rsidR="00C60E7A" w:rsidRPr="00C4329F">
        <w:rPr>
          <w:sz w:val="20"/>
          <w:szCs w:val="20"/>
        </w:rPr>
        <w:t xml:space="preserve"> The lateral displacement protocol used in this numerical program was derived from a late</w:t>
      </w:r>
      <w:r w:rsidR="00C9003D" w:rsidRPr="00C4329F">
        <w:rPr>
          <w:sz w:val="20"/>
          <w:szCs w:val="20"/>
        </w:rPr>
        <w:t xml:space="preserve">ral routine developed FEMA </w:t>
      </w:r>
      <w:r w:rsidR="00885A4D" w:rsidRPr="00C4329F">
        <w:rPr>
          <w:sz w:val="20"/>
          <w:szCs w:val="20"/>
        </w:rPr>
        <w:t>356 (2000)</w:t>
      </w:r>
      <w:r w:rsidR="00885A4D" w:rsidRPr="00C4329F">
        <w:rPr>
          <w:sz w:val="20"/>
          <w:szCs w:val="20"/>
          <w:vertAlign w:val="superscript"/>
        </w:rPr>
        <w:t xml:space="preserve"> [20]</w:t>
      </w:r>
      <w:r w:rsidR="00C9003D" w:rsidRPr="00C4329F">
        <w:rPr>
          <w:sz w:val="20"/>
          <w:szCs w:val="20"/>
        </w:rPr>
        <w:t xml:space="preserve"> and is depicted </w:t>
      </w:r>
      <w:r w:rsidR="007B2A90" w:rsidRPr="00C4329F">
        <w:rPr>
          <w:sz w:val="20"/>
          <w:szCs w:val="20"/>
        </w:rPr>
        <w:t>in</w:t>
      </w:r>
      <w:r w:rsidR="00C9003D" w:rsidRPr="00C4329F">
        <w:rPr>
          <w:sz w:val="20"/>
          <w:szCs w:val="20"/>
        </w:rPr>
        <w:t xml:space="preserve"> Fig</w:t>
      </w:r>
      <w:r w:rsidR="007B2A90" w:rsidRPr="00C4329F">
        <w:rPr>
          <w:sz w:val="20"/>
          <w:szCs w:val="20"/>
        </w:rPr>
        <w:t>.7.</w:t>
      </w:r>
    </w:p>
    <w:p w:rsidR="007F1DB3" w:rsidRPr="00C4329F" w:rsidRDefault="007F1DB3" w:rsidP="00C7676D">
      <w:pPr>
        <w:pStyle w:val="Heading1"/>
        <w:keepNext w:val="0"/>
        <w:keepLines w:val="0"/>
        <w:bidi w:val="0"/>
        <w:spacing w:before="0"/>
        <w:contextualSpacing/>
        <w:jc w:val="both"/>
        <w:rPr>
          <w:rFonts w:ascii="Times New Roman" w:hAnsi="Times New Roman"/>
          <w:color w:val="auto"/>
          <w:sz w:val="20"/>
          <w:szCs w:val="20"/>
          <w:lang w:val="en-GB"/>
        </w:rPr>
      </w:pPr>
      <w:r w:rsidRPr="00C4329F">
        <w:rPr>
          <w:rFonts w:ascii="Times New Roman" w:hAnsi="Times New Roman"/>
          <w:color w:val="auto"/>
          <w:sz w:val="20"/>
          <w:szCs w:val="20"/>
          <w:lang w:val="en-GB"/>
        </w:rPr>
        <w:t>5. ACI 318-2014 and ECP203-2007 Codes Provisions</w:t>
      </w:r>
    </w:p>
    <w:p w:rsidR="007F1DB3" w:rsidRPr="00C4329F" w:rsidRDefault="007F1DB3" w:rsidP="00230601">
      <w:pPr>
        <w:bidi w:val="0"/>
        <w:ind w:firstLine="426"/>
        <w:contextualSpacing/>
        <w:jc w:val="both"/>
        <w:rPr>
          <w:sz w:val="20"/>
          <w:szCs w:val="20"/>
        </w:rPr>
      </w:pPr>
      <w:r w:rsidRPr="00C4329F">
        <w:rPr>
          <w:sz w:val="20"/>
          <w:szCs w:val="20"/>
          <w:lang w:val="en-GB"/>
        </w:rPr>
        <w:t xml:space="preserve">The flat-slab provisions </w:t>
      </w:r>
      <w:r w:rsidRPr="00C4329F">
        <w:rPr>
          <w:sz w:val="20"/>
          <w:szCs w:val="20"/>
        </w:rPr>
        <w:t xml:space="preserve">in ACI318-2014 and ECP203-2007 codes are based on the assumption that the punching shear failure surface will develop at an angle of 45 degree. The permissible nominal shear stresses in the concrete are empirically derived based on a critical section located at half the effective depth of the slab away from the perimeter of the load. </w:t>
      </w:r>
    </w:p>
    <w:p w:rsidR="007F1DB3" w:rsidRPr="00C4329F" w:rsidRDefault="007F1DB3" w:rsidP="00230601">
      <w:pPr>
        <w:bidi w:val="0"/>
        <w:contextualSpacing/>
        <w:jc w:val="both"/>
        <w:rPr>
          <w:sz w:val="20"/>
          <w:szCs w:val="20"/>
        </w:rPr>
      </w:pPr>
      <w:r w:rsidRPr="00C4329F">
        <w:rPr>
          <w:sz w:val="20"/>
          <w:szCs w:val="20"/>
        </w:rPr>
        <w:t>ACI 318-14 requires that</w:t>
      </w:r>
      <w:r w:rsidR="002D78CC" w:rsidRPr="00C4329F">
        <w:rPr>
          <w:sz w:val="20"/>
          <w:szCs w:val="20"/>
        </w:rPr>
        <w:fldChar w:fldCharType="begin"/>
      </w:r>
      <w:r w:rsidR="007B5B5C" w:rsidRPr="00C4329F">
        <w:rPr>
          <w:sz w:val="20"/>
          <w:szCs w:val="20"/>
        </w:rPr>
        <w:instrText xml:space="preserve"> QUOTE </w:instrText>
      </w:r>
      <w:r w:rsidR="00C74EDF">
        <w:rPr>
          <w:position w:val="-5"/>
          <w:sz w:val="20"/>
          <w:szCs w:val="20"/>
        </w:rPr>
        <w:pict>
          <v:shape id="_x0000_i1029" type="#_x0000_t75" style="width:11.25pt;height:11.9pt" equationxml="&lt;">
            <v:imagedata r:id="rId20" o:title="" chromakey="white"/>
          </v:shape>
        </w:pict>
      </w:r>
      <w:r w:rsidR="007B5B5C" w:rsidRPr="00C4329F">
        <w:rPr>
          <w:sz w:val="20"/>
          <w:szCs w:val="20"/>
        </w:rPr>
        <w:instrText xml:space="preserve"> </w:instrText>
      </w:r>
      <w:r w:rsidR="002D78CC" w:rsidRPr="00C4329F">
        <w:rPr>
          <w:sz w:val="20"/>
          <w:szCs w:val="20"/>
        </w:rPr>
        <w:fldChar w:fldCharType="separate"/>
      </w:r>
      <w:r w:rsidR="00C74EDF">
        <w:rPr>
          <w:position w:val="-5"/>
          <w:sz w:val="20"/>
          <w:szCs w:val="20"/>
        </w:rPr>
        <w:pict>
          <v:shape id="_x0000_i1030" type="#_x0000_t75" style="width:11.25pt;height:11.9pt" equationxml="&lt;">
            <v:imagedata r:id="rId20" o:title="" chromakey="white"/>
          </v:shape>
        </w:pict>
      </w:r>
      <w:r w:rsidR="002D78CC" w:rsidRPr="00C4329F">
        <w:rPr>
          <w:sz w:val="20"/>
          <w:szCs w:val="20"/>
        </w:rPr>
        <w:fldChar w:fldCharType="end"/>
      </w:r>
      <w:r w:rsidRPr="00C4329F">
        <w:rPr>
          <w:sz w:val="20"/>
          <w:szCs w:val="20"/>
        </w:rPr>
        <w:t>, the shear stress at slab-column connection calculated not exceed the smallest of the following expressions in (MPa):</w:t>
      </w:r>
    </w:p>
    <w:p w:rsidR="00557E35" w:rsidRPr="00C4329F" w:rsidRDefault="00557E35" w:rsidP="00230601">
      <w:pPr>
        <w:tabs>
          <w:tab w:val="left" w:pos="4706"/>
          <w:tab w:val="right" w:pos="8306"/>
        </w:tabs>
        <w:bidi w:val="0"/>
        <w:jc w:val="center"/>
        <w:rPr>
          <w:sz w:val="20"/>
          <w:szCs w:val="20"/>
        </w:rPr>
        <w:sectPr w:rsidR="00557E35" w:rsidRPr="00C4329F" w:rsidSect="00230601">
          <w:type w:val="continuous"/>
          <w:pgSz w:w="12242" w:h="15842" w:code="1"/>
          <w:pgMar w:top="1440" w:right="1440" w:bottom="1440" w:left="1440" w:header="720" w:footer="720" w:gutter="0"/>
          <w:cols w:num="2" w:space="600"/>
          <w:docGrid w:linePitch="360"/>
        </w:sectPr>
      </w:pPr>
    </w:p>
    <w:p w:rsidR="005C4A2E" w:rsidRPr="00C4329F" w:rsidRDefault="005C4A2E" w:rsidP="00230601">
      <w:pPr>
        <w:tabs>
          <w:tab w:val="left" w:pos="4706"/>
          <w:tab w:val="right" w:pos="8306"/>
        </w:tabs>
        <w:bidi w:val="0"/>
        <w:jc w:val="center"/>
        <w:rPr>
          <w:rFonts w:eastAsiaTheme="minorEastAsia"/>
          <w:sz w:val="20"/>
          <w:szCs w:val="20"/>
          <w:lang w:eastAsia="zh-CN"/>
        </w:rPr>
      </w:pPr>
    </w:p>
    <w:p w:rsidR="007F1DB3" w:rsidRPr="00C4329F" w:rsidRDefault="00C74EDF" w:rsidP="005C4A2E">
      <w:pPr>
        <w:tabs>
          <w:tab w:val="left" w:pos="4706"/>
          <w:tab w:val="right" w:pos="8306"/>
        </w:tabs>
        <w:bidi w:val="0"/>
        <w:jc w:val="center"/>
        <w:rPr>
          <w:sz w:val="20"/>
          <w:szCs w:val="20"/>
        </w:rPr>
      </w:pPr>
      <w:r>
        <w:rPr>
          <w:sz w:val="20"/>
          <w:szCs w:val="20"/>
        </w:rPr>
        <w:pict>
          <v:shape id="_x0000_i1031" type="#_x0000_t75" style="width:6in;height:37.55pt" equationxml="&lt;">
            <v:imagedata r:id="rId21" o:title="" chromakey="white"/>
          </v:shape>
        </w:pict>
      </w:r>
    </w:p>
    <w:p w:rsidR="00557E35" w:rsidRPr="00C4329F" w:rsidRDefault="00557E35" w:rsidP="00230601">
      <w:pPr>
        <w:bidi w:val="0"/>
        <w:contextualSpacing/>
        <w:jc w:val="both"/>
        <w:rPr>
          <w:rFonts w:eastAsiaTheme="minorEastAsia"/>
          <w:sz w:val="20"/>
          <w:szCs w:val="20"/>
          <w:lang w:eastAsia="zh-CN"/>
        </w:rPr>
      </w:pPr>
    </w:p>
    <w:p w:rsidR="005C4A2E" w:rsidRPr="00C4329F" w:rsidRDefault="005C4A2E" w:rsidP="005C4A2E">
      <w:pPr>
        <w:bidi w:val="0"/>
        <w:contextualSpacing/>
        <w:jc w:val="both"/>
        <w:rPr>
          <w:rFonts w:eastAsiaTheme="minorEastAsia"/>
          <w:sz w:val="20"/>
          <w:szCs w:val="20"/>
          <w:lang w:eastAsia="zh-CN"/>
        </w:rPr>
        <w:sectPr w:rsidR="005C4A2E" w:rsidRPr="00C4329F" w:rsidSect="00F03079">
          <w:type w:val="continuous"/>
          <w:pgSz w:w="12242" w:h="15842" w:code="1"/>
          <w:pgMar w:top="1440" w:right="1440" w:bottom="1440" w:left="1440" w:header="720" w:footer="720" w:gutter="0"/>
          <w:cols w:space="708"/>
          <w:docGrid w:linePitch="360"/>
        </w:sectPr>
      </w:pPr>
    </w:p>
    <w:p w:rsidR="007F1DB3" w:rsidRPr="00C4329F" w:rsidRDefault="007F1DB3" w:rsidP="005C4A2E">
      <w:pPr>
        <w:bidi w:val="0"/>
        <w:ind w:firstLine="425"/>
        <w:contextualSpacing/>
        <w:jc w:val="both"/>
        <w:rPr>
          <w:sz w:val="20"/>
          <w:szCs w:val="20"/>
        </w:rPr>
      </w:pPr>
      <w:r w:rsidRPr="00C4329F">
        <w:rPr>
          <w:sz w:val="20"/>
          <w:szCs w:val="20"/>
        </w:rPr>
        <w:lastRenderedPageBreak/>
        <w:t>Where, v</w:t>
      </w:r>
      <w:r w:rsidRPr="00C4329F">
        <w:rPr>
          <w:sz w:val="20"/>
          <w:szCs w:val="20"/>
          <w:vertAlign w:val="subscript"/>
        </w:rPr>
        <w:t>c</w:t>
      </w:r>
      <w:r w:rsidRPr="00C4329F">
        <w:rPr>
          <w:sz w:val="20"/>
          <w:szCs w:val="20"/>
        </w:rPr>
        <w:t xml:space="preserve">, the nominal shear capacity of the concrete, β, is the ratio of the longer side to the shorter side of the column, </w:t>
      </w:r>
      <w:r w:rsidR="002D78CC" w:rsidRPr="00C4329F">
        <w:rPr>
          <w:sz w:val="20"/>
          <w:szCs w:val="20"/>
        </w:rPr>
        <w:fldChar w:fldCharType="begin"/>
      </w:r>
      <w:r w:rsidR="007B5B5C" w:rsidRPr="00C4329F">
        <w:rPr>
          <w:sz w:val="20"/>
          <w:szCs w:val="20"/>
        </w:rPr>
        <w:instrText xml:space="preserve"> QUOTE </w:instrText>
      </w:r>
      <w:r w:rsidR="00C74EDF">
        <w:rPr>
          <w:position w:val="-6"/>
          <w:sz w:val="20"/>
          <w:szCs w:val="20"/>
        </w:rPr>
        <w:pict>
          <v:shape id="_x0000_i1032" type="#_x0000_t75" style="width:11.25pt;height:14.4pt" equationxml="&lt;">
            <v:imagedata r:id="rId22" o:title="" chromakey="white"/>
          </v:shape>
        </w:pict>
      </w:r>
      <w:r w:rsidR="007B5B5C" w:rsidRPr="00C4329F">
        <w:rPr>
          <w:sz w:val="20"/>
          <w:szCs w:val="20"/>
        </w:rPr>
        <w:instrText xml:space="preserve"> </w:instrText>
      </w:r>
      <w:r w:rsidR="002D78CC" w:rsidRPr="00C4329F">
        <w:rPr>
          <w:sz w:val="20"/>
          <w:szCs w:val="20"/>
        </w:rPr>
        <w:fldChar w:fldCharType="separate"/>
      </w:r>
      <w:r w:rsidR="00C74EDF">
        <w:rPr>
          <w:position w:val="-6"/>
          <w:sz w:val="20"/>
          <w:szCs w:val="20"/>
        </w:rPr>
        <w:pict>
          <v:shape id="_x0000_i1033" type="#_x0000_t75" style="width:11.25pt;height:14.4pt" equationxml="&lt;">
            <v:imagedata r:id="rId22" o:title="" chromakey="white"/>
          </v:shape>
        </w:pict>
      </w:r>
      <w:r w:rsidR="002D78CC" w:rsidRPr="00C4329F">
        <w:rPr>
          <w:sz w:val="20"/>
          <w:szCs w:val="20"/>
        </w:rPr>
        <w:fldChar w:fldCharType="end"/>
      </w:r>
      <w:r w:rsidRPr="00C4329F">
        <w:rPr>
          <w:sz w:val="20"/>
          <w:szCs w:val="20"/>
        </w:rPr>
        <w:t xml:space="preserve"> is 40 for interior column, 30 for edge columns, and 20 for corner columns, b</w:t>
      </w:r>
      <w:r w:rsidRPr="00C4329F">
        <w:rPr>
          <w:sz w:val="20"/>
          <w:szCs w:val="20"/>
          <w:vertAlign w:val="subscript"/>
        </w:rPr>
        <w:t>o</w:t>
      </w:r>
      <w:r w:rsidRPr="00C4329F">
        <w:rPr>
          <w:sz w:val="20"/>
          <w:szCs w:val="20"/>
        </w:rPr>
        <w:t xml:space="preserve"> is the length of critical shear perimeter </w:t>
      </w:r>
      <w:r w:rsidRPr="00C4329F">
        <w:rPr>
          <w:sz w:val="20"/>
          <w:szCs w:val="20"/>
        </w:rPr>
        <w:lastRenderedPageBreak/>
        <w:t>taken at a distance of 0.5d away from the column face and</w:t>
      </w:r>
      <w:r w:rsidRPr="00C4329F">
        <w:rPr>
          <w:position w:val="-12"/>
          <w:sz w:val="20"/>
          <w:szCs w:val="20"/>
        </w:rPr>
        <w:object w:dxaOrig="300" w:dyaOrig="360">
          <v:shape id="_x0000_i1034" type="#_x0000_t75" style="width:15.05pt;height:18.15pt" o:ole="">
            <v:imagedata r:id="rId14" o:title=""/>
          </v:shape>
          <o:OLEObject Type="Embed" ProgID="Equation.3" ShapeID="_x0000_i1034" DrawAspect="Content" ObjectID="_1553049554" r:id="rId23"/>
        </w:object>
      </w:r>
      <w:r w:rsidRPr="00C4329F">
        <w:rPr>
          <w:sz w:val="20"/>
          <w:szCs w:val="20"/>
        </w:rPr>
        <w:t xml:space="preserve"> is the concrete cylinder compressive strength.</w:t>
      </w:r>
    </w:p>
    <w:p w:rsidR="007F1DB3" w:rsidRPr="00C4329F" w:rsidRDefault="007F1DB3" w:rsidP="00230601">
      <w:pPr>
        <w:tabs>
          <w:tab w:val="left" w:pos="4706"/>
          <w:tab w:val="right" w:pos="8306"/>
        </w:tabs>
        <w:bidi w:val="0"/>
        <w:jc w:val="both"/>
        <w:rPr>
          <w:sz w:val="20"/>
          <w:szCs w:val="20"/>
        </w:rPr>
      </w:pPr>
      <w:r w:rsidRPr="00C4329F">
        <w:rPr>
          <w:sz w:val="20"/>
          <w:szCs w:val="20"/>
        </w:rPr>
        <w:t>The Egyptian code states that the smallest of the following three values represents the concrete punching shear strength q</w:t>
      </w:r>
      <w:r w:rsidRPr="00C4329F">
        <w:rPr>
          <w:sz w:val="20"/>
          <w:szCs w:val="20"/>
          <w:vertAlign w:val="subscript"/>
        </w:rPr>
        <w:t xml:space="preserve">cup </w:t>
      </w:r>
      <w:r w:rsidRPr="00C4329F">
        <w:rPr>
          <w:sz w:val="20"/>
          <w:szCs w:val="20"/>
        </w:rPr>
        <w:t>in (MPa).</w:t>
      </w:r>
    </w:p>
    <w:p w:rsidR="00557E35" w:rsidRPr="00C4329F" w:rsidRDefault="00557E35" w:rsidP="00230601">
      <w:pPr>
        <w:tabs>
          <w:tab w:val="left" w:pos="4706"/>
          <w:tab w:val="right" w:pos="8306"/>
        </w:tabs>
        <w:bidi w:val="0"/>
        <w:jc w:val="center"/>
        <w:rPr>
          <w:rFonts w:eastAsiaTheme="minorEastAsia"/>
          <w:sz w:val="20"/>
          <w:szCs w:val="20"/>
          <w:lang w:eastAsia="zh-CN"/>
        </w:rPr>
      </w:pPr>
    </w:p>
    <w:p w:rsidR="005C4A2E" w:rsidRPr="00C4329F" w:rsidRDefault="005C4A2E" w:rsidP="005C4A2E">
      <w:pPr>
        <w:tabs>
          <w:tab w:val="left" w:pos="4706"/>
          <w:tab w:val="right" w:pos="8306"/>
        </w:tabs>
        <w:bidi w:val="0"/>
        <w:jc w:val="center"/>
        <w:rPr>
          <w:rFonts w:eastAsiaTheme="minorEastAsia"/>
          <w:sz w:val="20"/>
          <w:szCs w:val="20"/>
          <w:lang w:eastAsia="zh-CN"/>
        </w:rPr>
        <w:sectPr w:rsidR="005C4A2E" w:rsidRPr="00C4329F" w:rsidSect="00F03079">
          <w:type w:val="continuous"/>
          <w:pgSz w:w="12242" w:h="15842" w:code="1"/>
          <w:pgMar w:top="1440" w:right="1440" w:bottom="1440" w:left="1440" w:header="720" w:footer="720" w:gutter="0"/>
          <w:cols w:num="2" w:space="709"/>
          <w:docGrid w:linePitch="360"/>
        </w:sectPr>
      </w:pPr>
    </w:p>
    <w:p w:rsidR="007F1DB3" w:rsidRPr="00C4329F" w:rsidRDefault="00C74EDF" w:rsidP="00230601">
      <w:pPr>
        <w:tabs>
          <w:tab w:val="left" w:pos="4706"/>
          <w:tab w:val="right" w:pos="8306"/>
        </w:tabs>
        <w:bidi w:val="0"/>
        <w:jc w:val="center"/>
        <w:rPr>
          <w:sz w:val="20"/>
          <w:szCs w:val="20"/>
        </w:rPr>
      </w:pPr>
      <w:r>
        <w:rPr>
          <w:sz w:val="20"/>
          <w:szCs w:val="20"/>
        </w:rPr>
        <w:lastRenderedPageBreak/>
        <w:pict>
          <v:shape id="_x0000_i1035" type="#_x0000_t75" style="width:389.45pt;height:33.2pt" equationxml="&lt;">
            <v:imagedata r:id="rId24" o:title="" chromakey="white"/>
          </v:shape>
        </w:pict>
      </w:r>
    </w:p>
    <w:p w:rsidR="00557E35" w:rsidRPr="00C4329F" w:rsidRDefault="00557E35" w:rsidP="00230601">
      <w:pPr>
        <w:bidi w:val="0"/>
        <w:jc w:val="both"/>
        <w:rPr>
          <w:rFonts w:eastAsiaTheme="minorEastAsia"/>
          <w:sz w:val="20"/>
          <w:szCs w:val="20"/>
          <w:lang w:eastAsia="zh-CN"/>
        </w:rPr>
      </w:pPr>
    </w:p>
    <w:p w:rsidR="005C4A2E" w:rsidRPr="00C4329F" w:rsidRDefault="005C4A2E" w:rsidP="005C4A2E">
      <w:pPr>
        <w:bidi w:val="0"/>
        <w:jc w:val="both"/>
        <w:rPr>
          <w:rFonts w:eastAsiaTheme="minorEastAsia"/>
          <w:sz w:val="20"/>
          <w:szCs w:val="20"/>
          <w:lang w:eastAsia="zh-CN"/>
        </w:rPr>
        <w:sectPr w:rsidR="005C4A2E" w:rsidRPr="00C4329F" w:rsidSect="00F03079">
          <w:type w:val="continuous"/>
          <w:pgSz w:w="12242" w:h="15842" w:code="1"/>
          <w:pgMar w:top="1440" w:right="1440" w:bottom="1440" w:left="1440" w:header="720" w:footer="720" w:gutter="0"/>
          <w:cols w:space="708"/>
          <w:docGrid w:linePitch="360"/>
        </w:sectPr>
      </w:pPr>
    </w:p>
    <w:p w:rsidR="005C4A2E" w:rsidRPr="00C4329F" w:rsidRDefault="007F1DB3" w:rsidP="005C4A2E">
      <w:pPr>
        <w:bidi w:val="0"/>
        <w:ind w:firstLine="425"/>
        <w:jc w:val="both"/>
        <w:rPr>
          <w:rFonts w:eastAsiaTheme="minorEastAsia"/>
          <w:sz w:val="20"/>
          <w:szCs w:val="20"/>
          <w:lang w:eastAsia="zh-CN"/>
        </w:rPr>
      </w:pPr>
      <w:r w:rsidRPr="00C4329F">
        <w:rPr>
          <w:sz w:val="20"/>
          <w:szCs w:val="20"/>
        </w:rPr>
        <w:lastRenderedPageBreak/>
        <w:t>Where, q</w:t>
      </w:r>
      <w:r w:rsidRPr="00C4329F">
        <w:rPr>
          <w:sz w:val="20"/>
          <w:szCs w:val="20"/>
          <w:vertAlign w:val="subscript"/>
        </w:rPr>
        <w:t>cup</w:t>
      </w:r>
      <w:r w:rsidRPr="00C4329F">
        <w:rPr>
          <w:sz w:val="20"/>
          <w:szCs w:val="20"/>
        </w:rPr>
        <w:t xml:space="preserve">, the nominal shear capacity of the concrete, a, is the column dimension in the analysis direction, b, is the column dimension in the </w:t>
      </w:r>
      <w:r w:rsidRPr="00C4329F">
        <w:rPr>
          <w:sz w:val="20"/>
          <w:szCs w:val="20"/>
        </w:rPr>
        <w:lastRenderedPageBreak/>
        <w:t xml:space="preserve">perpendicular direction, </w:t>
      </w:r>
      <w:r w:rsidR="002D78CC" w:rsidRPr="00C4329F">
        <w:rPr>
          <w:sz w:val="20"/>
          <w:szCs w:val="20"/>
        </w:rPr>
        <w:fldChar w:fldCharType="begin"/>
      </w:r>
      <w:r w:rsidR="007B5B5C" w:rsidRPr="00C4329F">
        <w:rPr>
          <w:sz w:val="20"/>
          <w:szCs w:val="20"/>
        </w:rPr>
        <w:instrText xml:space="preserve"> QUOTE </w:instrText>
      </w:r>
      <w:r w:rsidR="00C74EDF">
        <w:rPr>
          <w:position w:val="-6"/>
          <w:sz w:val="20"/>
          <w:szCs w:val="20"/>
        </w:rPr>
        <w:pict>
          <v:shape id="_x0000_i1036" type="#_x0000_t75" style="width:6.9pt;height:14.4pt" equationxml="&lt;">
            <v:imagedata r:id="rId25" o:title="" chromakey="white"/>
          </v:shape>
        </w:pict>
      </w:r>
      <w:r w:rsidR="007B5B5C" w:rsidRPr="00C4329F">
        <w:rPr>
          <w:sz w:val="20"/>
          <w:szCs w:val="20"/>
        </w:rPr>
        <w:instrText xml:space="preserve"> </w:instrText>
      </w:r>
      <w:r w:rsidR="002D78CC" w:rsidRPr="00C4329F">
        <w:rPr>
          <w:sz w:val="20"/>
          <w:szCs w:val="20"/>
        </w:rPr>
        <w:fldChar w:fldCharType="separate"/>
      </w:r>
      <w:r w:rsidR="00C74EDF">
        <w:rPr>
          <w:position w:val="-6"/>
          <w:sz w:val="20"/>
          <w:szCs w:val="20"/>
        </w:rPr>
        <w:pict>
          <v:shape id="_x0000_i1037" type="#_x0000_t75" style="width:6.9pt;height:14.4pt" equationxml="&lt;">
            <v:imagedata r:id="rId25" o:title="" chromakey="white"/>
          </v:shape>
        </w:pict>
      </w:r>
      <w:r w:rsidR="002D78CC" w:rsidRPr="00C4329F">
        <w:rPr>
          <w:sz w:val="20"/>
          <w:szCs w:val="20"/>
        </w:rPr>
        <w:fldChar w:fldCharType="end"/>
      </w:r>
      <w:r w:rsidR="005C4A2E" w:rsidRPr="00C4329F">
        <w:rPr>
          <w:sz w:val="20"/>
          <w:szCs w:val="20"/>
        </w:rPr>
        <w:t xml:space="preserve"> </w:t>
      </w:r>
      <w:r w:rsidRPr="00C4329F">
        <w:rPr>
          <w:sz w:val="20"/>
          <w:szCs w:val="20"/>
        </w:rPr>
        <w:t>is 4 for interior column, 3for edge columns, and 2 for corner columns,</w:t>
      </w:r>
    </w:p>
    <w:p w:rsidR="007F1DB3" w:rsidRPr="00C4329F" w:rsidRDefault="007F1DB3" w:rsidP="005C4A2E">
      <w:pPr>
        <w:bidi w:val="0"/>
        <w:ind w:firstLine="425"/>
        <w:jc w:val="both"/>
        <w:rPr>
          <w:sz w:val="20"/>
          <w:szCs w:val="20"/>
        </w:rPr>
      </w:pPr>
      <w:r w:rsidRPr="00C4329F">
        <w:rPr>
          <w:sz w:val="20"/>
          <w:szCs w:val="20"/>
        </w:rPr>
        <w:lastRenderedPageBreak/>
        <w:t xml:space="preserve"> </w:t>
      </w:r>
      <w:proofErr w:type="gramStart"/>
      <w:r w:rsidRPr="00C4329F">
        <w:rPr>
          <w:sz w:val="20"/>
          <w:szCs w:val="20"/>
        </w:rPr>
        <w:t>b</w:t>
      </w:r>
      <w:r w:rsidRPr="00C4329F">
        <w:rPr>
          <w:sz w:val="20"/>
          <w:szCs w:val="20"/>
          <w:vertAlign w:val="subscript"/>
        </w:rPr>
        <w:t>o</w:t>
      </w:r>
      <w:proofErr w:type="gramEnd"/>
      <w:r w:rsidRPr="00C4329F">
        <w:rPr>
          <w:sz w:val="20"/>
          <w:szCs w:val="20"/>
        </w:rPr>
        <w:t xml:space="preserve"> is the length of critical shear perimeter taken at a distance of 0.5d away from the column face and </w:t>
      </w:r>
      <w:r w:rsidR="002D78CC" w:rsidRPr="00C4329F">
        <w:rPr>
          <w:sz w:val="20"/>
          <w:szCs w:val="20"/>
        </w:rPr>
        <w:lastRenderedPageBreak/>
        <w:fldChar w:fldCharType="begin"/>
      </w:r>
      <w:r w:rsidR="007B5B5C" w:rsidRPr="00C4329F">
        <w:rPr>
          <w:sz w:val="20"/>
          <w:szCs w:val="20"/>
        </w:rPr>
        <w:instrText xml:space="preserve"> QUOTE </w:instrText>
      </w:r>
      <w:r w:rsidR="00C74EDF">
        <w:rPr>
          <w:position w:val="-5"/>
          <w:sz w:val="20"/>
          <w:szCs w:val="20"/>
        </w:rPr>
        <w:pict>
          <v:shape id="_x0000_i1038" type="#_x0000_t75" style="width:11.9pt;height:11.9pt" equationxml="&lt;">
            <v:imagedata r:id="rId26" o:title="" chromakey="white"/>
          </v:shape>
        </w:pict>
      </w:r>
      <w:r w:rsidR="007B5B5C" w:rsidRPr="00C4329F">
        <w:rPr>
          <w:sz w:val="20"/>
          <w:szCs w:val="20"/>
        </w:rPr>
        <w:instrText xml:space="preserve"> </w:instrText>
      </w:r>
      <w:r w:rsidR="002D78CC" w:rsidRPr="00C4329F">
        <w:rPr>
          <w:sz w:val="20"/>
          <w:szCs w:val="20"/>
        </w:rPr>
        <w:fldChar w:fldCharType="separate"/>
      </w:r>
      <w:r w:rsidR="00C74EDF">
        <w:rPr>
          <w:position w:val="-5"/>
          <w:sz w:val="20"/>
          <w:szCs w:val="20"/>
        </w:rPr>
        <w:pict>
          <v:shape id="_x0000_i1039" type="#_x0000_t75" style="width:11.9pt;height:11.9pt" equationxml="&lt;">
            <v:imagedata r:id="rId26" o:title="" chromakey="white"/>
          </v:shape>
        </w:pict>
      </w:r>
      <w:r w:rsidR="002D78CC" w:rsidRPr="00C4329F">
        <w:rPr>
          <w:sz w:val="20"/>
          <w:szCs w:val="20"/>
        </w:rPr>
        <w:fldChar w:fldCharType="end"/>
      </w:r>
      <w:r w:rsidRPr="00C4329F">
        <w:rPr>
          <w:sz w:val="20"/>
          <w:szCs w:val="20"/>
        </w:rPr>
        <w:t xml:space="preserve"> is the concrete cubic compressive strength.</w:t>
      </w:r>
    </w:p>
    <w:p w:rsidR="00557E35" w:rsidRPr="00C4329F" w:rsidRDefault="00557E35" w:rsidP="00230601">
      <w:pPr>
        <w:bidi w:val="0"/>
        <w:contextualSpacing/>
        <w:jc w:val="center"/>
        <w:rPr>
          <w:b/>
          <w:bCs/>
          <w:sz w:val="20"/>
          <w:szCs w:val="20"/>
        </w:rPr>
        <w:sectPr w:rsidR="00557E35" w:rsidRPr="00C4329F" w:rsidSect="00F03079">
          <w:type w:val="continuous"/>
          <w:pgSz w:w="12242" w:h="15842" w:code="1"/>
          <w:pgMar w:top="1440" w:right="1440" w:bottom="1440" w:left="1440" w:header="720" w:footer="720" w:gutter="0"/>
          <w:cols w:num="2" w:space="709"/>
          <w:docGrid w:linePitch="360"/>
        </w:sectPr>
      </w:pPr>
    </w:p>
    <w:p w:rsidR="007F1DB3" w:rsidRPr="00C4329F" w:rsidRDefault="00C74EDF" w:rsidP="005C4A2E">
      <w:pPr>
        <w:bidi w:val="0"/>
        <w:contextualSpacing/>
        <w:jc w:val="center"/>
        <w:rPr>
          <w:b/>
          <w:bCs/>
          <w:sz w:val="20"/>
          <w:szCs w:val="20"/>
        </w:rPr>
      </w:pPr>
      <w:r>
        <w:rPr>
          <w:b/>
          <w:bCs/>
          <w:sz w:val="20"/>
          <w:szCs w:val="20"/>
        </w:rPr>
        <w:lastRenderedPageBreak/>
        <w:pict>
          <v:shape id="_x0000_i1040" type="#_x0000_t75" style="width:369.4pt;height:158.4pt">
            <v:imagedata r:id="rId27" o:title=""/>
          </v:shape>
        </w:pict>
      </w:r>
    </w:p>
    <w:p w:rsidR="0078399B" w:rsidRPr="00C4329F" w:rsidRDefault="0078399B" w:rsidP="00230601">
      <w:pPr>
        <w:bidi w:val="0"/>
        <w:contextualSpacing/>
        <w:jc w:val="both"/>
        <w:rPr>
          <w:b/>
          <w:bCs/>
          <w:sz w:val="20"/>
          <w:szCs w:val="20"/>
        </w:rPr>
      </w:pPr>
    </w:p>
    <w:p w:rsidR="0078399B" w:rsidRPr="00C4329F" w:rsidRDefault="00C74EDF" w:rsidP="005C4A2E">
      <w:pPr>
        <w:bidi w:val="0"/>
        <w:contextualSpacing/>
        <w:jc w:val="center"/>
        <w:rPr>
          <w:b/>
          <w:bCs/>
          <w:sz w:val="20"/>
          <w:szCs w:val="20"/>
        </w:rPr>
      </w:pPr>
      <w:r>
        <w:rPr>
          <w:b/>
          <w:bCs/>
          <w:sz w:val="20"/>
          <w:szCs w:val="20"/>
        </w:rPr>
        <w:pict>
          <v:shape id="_x0000_i1041" type="#_x0000_t75" style="width:451.4pt;height:214.75pt">
            <v:imagedata r:id="rId28" o:title=""/>
          </v:shape>
        </w:pict>
      </w:r>
    </w:p>
    <w:p w:rsidR="00234EB2" w:rsidRPr="00C4329F" w:rsidRDefault="00C74EDF" w:rsidP="005C4A2E">
      <w:pPr>
        <w:jc w:val="center"/>
        <w:rPr>
          <w:b/>
          <w:bCs/>
          <w:i/>
          <w:iCs/>
          <w:sz w:val="20"/>
          <w:szCs w:val="20"/>
        </w:rPr>
      </w:pPr>
      <w:r>
        <w:rPr>
          <w:b/>
          <w:bCs/>
          <w:i/>
          <w:iCs/>
          <w:sz w:val="20"/>
          <w:szCs w:val="20"/>
        </w:rPr>
        <w:pict>
          <v:shape id="_x0000_i1042" type="#_x0000_t75" style="width:450.8pt;height:218.5pt">
            <v:imagedata r:id="rId29" o:title=""/>
          </v:shape>
        </w:pict>
      </w:r>
    </w:p>
    <w:p w:rsidR="00557E35" w:rsidRPr="00C4329F" w:rsidRDefault="00C74EDF" w:rsidP="005C4A2E">
      <w:pPr>
        <w:jc w:val="center"/>
        <w:rPr>
          <w:b/>
          <w:bCs/>
          <w:i/>
          <w:iCs/>
          <w:sz w:val="20"/>
          <w:szCs w:val="20"/>
        </w:rPr>
      </w:pPr>
      <w:r>
        <w:rPr>
          <w:b/>
          <w:bCs/>
          <w:i/>
          <w:iCs/>
          <w:sz w:val="20"/>
          <w:szCs w:val="20"/>
        </w:rPr>
        <w:lastRenderedPageBreak/>
        <w:pict>
          <v:shape id="_x0000_i1043" type="#_x0000_t75" style="width:378.8pt;height:189.7pt">
            <v:imagedata r:id="rId30" o:title=""/>
          </v:shape>
        </w:pict>
      </w:r>
    </w:p>
    <w:p w:rsidR="0078604D" w:rsidRPr="00C4329F" w:rsidRDefault="00557E35" w:rsidP="005C4A2E">
      <w:pPr>
        <w:bidi w:val="0"/>
        <w:snapToGrid w:val="0"/>
        <w:jc w:val="center"/>
        <w:rPr>
          <w:b/>
          <w:bCs/>
          <w:noProof/>
          <w:sz w:val="20"/>
          <w:szCs w:val="20"/>
          <w:rtl/>
        </w:rPr>
      </w:pPr>
      <w:r w:rsidRPr="00C4329F">
        <w:rPr>
          <w:b/>
          <w:bCs/>
          <w:iCs/>
          <w:sz w:val="20"/>
          <w:szCs w:val="20"/>
        </w:rPr>
        <w:t>T</w:t>
      </w:r>
      <w:r w:rsidR="0078604D" w:rsidRPr="00C4329F">
        <w:rPr>
          <w:b/>
          <w:bCs/>
          <w:iCs/>
          <w:sz w:val="20"/>
          <w:szCs w:val="20"/>
        </w:rPr>
        <w:t>able 4: Specimens details</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955"/>
        <w:gridCol w:w="628"/>
        <w:gridCol w:w="628"/>
        <w:gridCol w:w="1010"/>
        <w:gridCol w:w="1542"/>
        <w:gridCol w:w="1344"/>
        <w:gridCol w:w="718"/>
        <w:gridCol w:w="895"/>
        <w:gridCol w:w="756"/>
        <w:gridCol w:w="948"/>
      </w:tblGrid>
      <w:tr w:rsidR="0078604D" w:rsidRPr="00C4329F" w:rsidTr="00C4329F">
        <w:tc>
          <w:tcPr>
            <w:tcW w:w="507" w:type="pct"/>
            <w:vMerge w:val="restar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r w:rsidRPr="00C4329F">
              <w:rPr>
                <w:noProof/>
                <w:sz w:val="16"/>
                <w:szCs w:val="16"/>
                <w:lang w:bidi="ar-EG"/>
              </w:rPr>
              <w:t xml:space="preserve">Specimen </w:t>
            </w:r>
            <w:r w:rsidR="00B15FDA" w:rsidRPr="00C4329F">
              <w:rPr>
                <w:noProof/>
                <w:sz w:val="16"/>
                <w:szCs w:val="16"/>
                <w:lang w:bidi="ar-EG"/>
              </w:rPr>
              <w:t>ID</w:t>
            </w:r>
            <w:r w:rsidRPr="00C4329F">
              <w:rPr>
                <w:noProof/>
                <w:sz w:val="16"/>
                <w:szCs w:val="16"/>
                <w:lang w:bidi="ar-EG"/>
              </w:rPr>
              <w:t>.</w:t>
            </w:r>
          </w:p>
        </w:tc>
        <w:tc>
          <w:tcPr>
            <w:tcW w:w="665" w:type="pct"/>
            <w:gridSpan w:val="2"/>
            <w:tcBorders>
              <w:top w:val="single" w:sz="6" w:space="0" w:color="auto"/>
              <w:bottom w:val="single" w:sz="6" w:space="0" w:color="auto"/>
            </w:tcBorders>
            <w:vAlign w:val="center"/>
          </w:tcPr>
          <w:p w:rsidR="0078604D" w:rsidRPr="00C4329F" w:rsidRDefault="00B15FDA" w:rsidP="005C4A2E">
            <w:pPr>
              <w:bidi w:val="0"/>
              <w:snapToGrid w:val="0"/>
              <w:jc w:val="both"/>
              <w:rPr>
                <w:noProof/>
                <w:sz w:val="16"/>
                <w:szCs w:val="16"/>
              </w:rPr>
            </w:pPr>
            <w:r w:rsidRPr="00C4329F">
              <w:rPr>
                <w:noProof/>
                <w:sz w:val="16"/>
                <w:szCs w:val="16"/>
                <w:lang w:bidi="ar-EG"/>
              </w:rPr>
              <w:t>Column D</w:t>
            </w:r>
            <w:r w:rsidR="0078604D" w:rsidRPr="00C4329F">
              <w:rPr>
                <w:noProof/>
                <w:sz w:val="16"/>
                <w:szCs w:val="16"/>
                <w:lang w:bidi="ar-EG"/>
              </w:rPr>
              <w:t>imensions</w:t>
            </w:r>
          </w:p>
        </w:tc>
        <w:tc>
          <w:tcPr>
            <w:tcW w:w="536" w:type="pct"/>
            <w:vMerge w:val="restart"/>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r w:rsidRPr="00C4329F">
              <w:rPr>
                <w:noProof/>
                <w:sz w:val="16"/>
                <w:szCs w:val="16"/>
                <w:lang w:bidi="ar-EG"/>
              </w:rPr>
              <w:t xml:space="preserve">Slab </w:t>
            </w:r>
            <w:r w:rsidR="00B15FDA" w:rsidRPr="00C4329F">
              <w:rPr>
                <w:noProof/>
                <w:sz w:val="16"/>
                <w:szCs w:val="16"/>
                <w:lang w:bidi="ar-EG"/>
              </w:rPr>
              <w:t>Thickness</w:t>
            </w:r>
          </w:p>
          <w:p w:rsidR="0078604D" w:rsidRPr="00C4329F" w:rsidRDefault="0078604D" w:rsidP="005C4A2E">
            <w:pPr>
              <w:bidi w:val="0"/>
              <w:snapToGrid w:val="0"/>
              <w:jc w:val="both"/>
              <w:rPr>
                <w:noProof/>
                <w:sz w:val="16"/>
                <w:szCs w:val="16"/>
                <w:lang w:bidi="ar-EG"/>
              </w:rPr>
            </w:pPr>
            <w:r w:rsidRPr="00C4329F">
              <w:rPr>
                <w:noProof/>
                <w:sz w:val="16"/>
                <w:szCs w:val="16"/>
                <w:lang w:bidi="ar-EG"/>
              </w:rPr>
              <w:t>h (mm)</w:t>
            </w:r>
          </w:p>
        </w:tc>
        <w:tc>
          <w:tcPr>
            <w:tcW w:w="818" w:type="pct"/>
            <w:vMerge w:val="restart"/>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r w:rsidRPr="00C4329F">
              <w:rPr>
                <w:noProof/>
                <w:sz w:val="16"/>
                <w:szCs w:val="16"/>
                <w:lang w:bidi="ar-EG"/>
              </w:rPr>
              <w:t xml:space="preserve">Concrete </w:t>
            </w:r>
            <w:r w:rsidR="00B15FDA" w:rsidRPr="00C4329F">
              <w:rPr>
                <w:noProof/>
                <w:sz w:val="16"/>
                <w:szCs w:val="16"/>
                <w:lang w:bidi="ar-EG"/>
              </w:rPr>
              <w:t>C</w:t>
            </w:r>
            <w:r w:rsidRPr="00C4329F">
              <w:rPr>
                <w:noProof/>
                <w:sz w:val="16"/>
                <w:szCs w:val="16"/>
                <w:lang w:bidi="ar-EG"/>
              </w:rPr>
              <w:t xml:space="preserve">ylinder </w:t>
            </w:r>
            <w:r w:rsidR="00B15FDA" w:rsidRPr="00C4329F">
              <w:rPr>
                <w:noProof/>
                <w:sz w:val="16"/>
                <w:szCs w:val="16"/>
                <w:lang w:bidi="ar-EG"/>
              </w:rPr>
              <w:t>S</w:t>
            </w:r>
            <w:r w:rsidRPr="00C4329F">
              <w:rPr>
                <w:noProof/>
                <w:sz w:val="16"/>
                <w:szCs w:val="16"/>
                <w:lang w:bidi="ar-EG"/>
              </w:rPr>
              <w:t xml:space="preserve">trength </w:t>
            </w:r>
            <w:r w:rsidR="00B15FDA" w:rsidRPr="00C4329F">
              <w:rPr>
                <w:sz w:val="16"/>
                <w:szCs w:val="16"/>
              </w:rPr>
              <w:object w:dxaOrig="300" w:dyaOrig="360">
                <v:shape id="_x0000_i1044" type="#_x0000_t75" style="width:15.05pt;height:18.15pt" o:ole="">
                  <v:imagedata r:id="rId14" o:title=""/>
                </v:shape>
                <o:OLEObject Type="Embed" ProgID="Equation.3" ShapeID="_x0000_i1044" DrawAspect="Content" ObjectID="_1553049555" r:id="rId31"/>
              </w:object>
            </w:r>
            <w:r w:rsidRPr="00C4329F">
              <w:rPr>
                <w:noProof/>
                <w:sz w:val="16"/>
                <w:szCs w:val="16"/>
                <w:lang w:bidi="ar-EG"/>
              </w:rPr>
              <w:t xml:space="preserve">,Mpa </w:t>
            </w:r>
          </w:p>
        </w:tc>
        <w:tc>
          <w:tcPr>
            <w:tcW w:w="713" w:type="pct"/>
            <w:vMerge w:val="restart"/>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r w:rsidRPr="00C4329F">
              <w:rPr>
                <w:noProof/>
                <w:sz w:val="16"/>
                <w:szCs w:val="16"/>
                <w:lang w:bidi="ar-EG"/>
              </w:rPr>
              <w:t xml:space="preserve">Steel </w:t>
            </w:r>
            <w:r w:rsidR="00B15FDA" w:rsidRPr="00C4329F">
              <w:rPr>
                <w:noProof/>
                <w:sz w:val="16"/>
                <w:szCs w:val="16"/>
                <w:lang w:bidi="ar-EG"/>
              </w:rPr>
              <w:t>Y</w:t>
            </w:r>
            <w:r w:rsidRPr="00C4329F">
              <w:rPr>
                <w:noProof/>
                <w:sz w:val="16"/>
                <w:szCs w:val="16"/>
                <w:lang w:bidi="ar-EG"/>
              </w:rPr>
              <w:t xml:space="preserve">ield </w:t>
            </w:r>
            <w:r w:rsidR="00B15FDA" w:rsidRPr="00C4329F">
              <w:rPr>
                <w:noProof/>
                <w:sz w:val="16"/>
                <w:szCs w:val="16"/>
                <w:lang w:bidi="ar-EG"/>
              </w:rPr>
              <w:t>S</w:t>
            </w:r>
            <w:r w:rsidRPr="00C4329F">
              <w:rPr>
                <w:noProof/>
                <w:sz w:val="16"/>
                <w:szCs w:val="16"/>
                <w:lang w:bidi="ar-EG"/>
              </w:rPr>
              <w:t xml:space="preserve">trength </w:t>
            </w:r>
            <w:r w:rsidR="00B15FDA" w:rsidRPr="00C4329F">
              <w:rPr>
                <w:sz w:val="16"/>
                <w:szCs w:val="16"/>
              </w:rPr>
              <w:object w:dxaOrig="279" w:dyaOrig="380">
                <v:shape id="_x0000_i1045" type="#_x0000_t75" style="width:14.4pt;height:21.3pt" o:ole="">
                  <v:imagedata r:id="rId16" o:title=""/>
                </v:shape>
                <o:OLEObject Type="Embed" ProgID="Equation.3" ShapeID="_x0000_i1045" DrawAspect="Content" ObjectID="_1553049556" r:id="rId32"/>
              </w:object>
            </w:r>
            <w:r w:rsidRPr="00C4329F">
              <w:rPr>
                <w:noProof/>
                <w:sz w:val="16"/>
                <w:szCs w:val="16"/>
                <w:lang w:bidi="ar-EG"/>
              </w:rPr>
              <w:t>,M</w:t>
            </w:r>
            <w:r w:rsidR="00B15FDA" w:rsidRPr="00C4329F">
              <w:rPr>
                <w:noProof/>
                <w:sz w:val="16"/>
                <w:szCs w:val="16"/>
                <w:lang w:bidi="ar-EG"/>
              </w:rPr>
              <w:t>P</w:t>
            </w:r>
            <w:r w:rsidRPr="00C4329F">
              <w:rPr>
                <w:noProof/>
                <w:sz w:val="16"/>
                <w:szCs w:val="16"/>
                <w:lang w:bidi="ar-EG"/>
              </w:rPr>
              <w:t>a</w:t>
            </w:r>
          </w:p>
        </w:tc>
        <w:tc>
          <w:tcPr>
            <w:tcW w:w="856" w:type="pct"/>
            <w:gridSpan w:val="2"/>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r w:rsidRPr="00C4329F">
              <w:rPr>
                <w:noProof/>
                <w:sz w:val="16"/>
                <w:szCs w:val="16"/>
                <w:lang w:bidi="ar-EG"/>
              </w:rPr>
              <w:t xml:space="preserve">Top </w:t>
            </w:r>
            <w:r w:rsidR="00B15FDA" w:rsidRPr="00C4329F">
              <w:rPr>
                <w:noProof/>
                <w:sz w:val="16"/>
                <w:szCs w:val="16"/>
                <w:lang w:bidi="ar-EG"/>
              </w:rPr>
              <w:t>R</w:t>
            </w:r>
            <w:r w:rsidRPr="00C4329F">
              <w:rPr>
                <w:noProof/>
                <w:sz w:val="16"/>
                <w:szCs w:val="16"/>
                <w:lang w:bidi="ar-EG"/>
              </w:rPr>
              <w:t xml:space="preserve">einforcement </w:t>
            </w:r>
            <w:r w:rsidR="00B15FDA" w:rsidRPr="00C4329F">
              <w:rPr>
                <w:noProof/>
                <w:sz w:val="16"/>
                <w:szCs w:val="16"/>
                <w:lang w:bidi="ar-EG"/>
              </w:rPr>
              <w:t>R</w:t>
            </w:r>
            <w:r w:rsidRPr="00C4329F">
              <w:rPr>
                <w:noProof/>
                <w:sz w:val="16"/>
                <w:szCs w:val="16"/>
                <w:lang w:bidi="ar-EG"/>
              </w:rPr>
              <w:t>atio %</w:t>
            </w:r>
          </w:p>
        </w:tc>
        <w:tc>
          <w:tcPr>
            <w:tcW w:w="906" w:type="pct"/>
            <w:gridSpan w:val="2"/>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16"/>
                <w:szCs w:val="16"/>
                <w:lang w:bidi="ar-EG"/>
              </w:rPr>
            </w:pPr>
            <w:r w:rsidRPr="00C4329F">
              <w:rPr>
                <w:noProof/>
                <w:sz w:val="16"/>
                <w:szCs w:val="16"/>
                <w:lang w:bidi="ar-EG"/>
              </w:rPr>
              <w:t xml:space="preserve">Bottom </w:t>
            </w:r>
            <w:r w:rsidR="00B15FDA" w:rsidRPr="00C4329F">
              <w:rPr>
                <w:noProof/>
                <w:sz w:val="16"/>
                <w:szCs w:val="16"/>
                <w:lang w:bidi="ar-EG"/>
              </w:rPr>
              <w:t>R</w:t>
            </w:r>
            <w:r w:rsidRPr="00C4329F">
              <w:rPr>
                <w:noProof/>
                <w:sz w:val="16"/>
                <w:szCs w:val="16"/>
                <w:lang w:bidi="ar-EG"/>
              </w:rPr>
              <w:t xml:space="preserve">einforcement </w:t>
            </w:r>
            <w:r w:rsidR="00B15FDA" w:rsidRPr="00C4329F">
              <w:rPr>
                <w:noProof/>
                <w:sz w:val="16"/>
                <w:szCs w:val="16"/>
                <w:lang w:bidi="ar-EG"/>
              </w:rPr>
              <w:t>R</w:t>
            </w:r>
            <w:r w:rsidRPr="00C4329F">
              <w:rPr>
                <w:noProof/>
                <w:sz w:val="16"/>
                <w:szCs w:val="16"/>
                <w:lang w:bidi="ar-EG"/>
              </w:rPr>
              <w:t>atio %</w:t>
            </w:r>
          </w:p>
        </w:tc>
      </w:tr>
      <w:tr w:rsidR="009552FB" w:rsidRPr="00C4329F" w:rsidTr="00C4329F">
        <w:tc>
          <w:tcPr>
            <w:tcW w:w="507" w:type="pct"/>
            <w:vMerge/>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p>
        </w:tc>
        <w:tc>
          <w:tcPr>
            <w:tcW w:w="333"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r w:rsidRPr="00C4329F">
              <w:rPr>
                <w:noProof/>
                <w:sz w:val="16"/>
                <w:szCs w:val="16"/>
                <w:lang w:bidi="ar-EG"/>
              </w:rPr>
              <w:t>C</w:t>
            </w:r>
            <w:r w:rsidRPr="00C4329F">
              <w:rPr>
                <w:noProof/>
                <w:sz w:val="16"/>
                <w:szCs w:val="16"/>
                <w:vertAlign w:val="subscript"/>
                <w:lang w:bidi="ar-EG"/>
              </w:rPr>
              <w:t>1</w:t>
            </w:r>
            <w:r w:rsidRPr="00C4329F">
              <w:rPr>
                <w:noProof/>
                <w:sz w:val="16"/>
                <w:szCs w:val="16"/>
                <w:lang w:bidi="ar-EG"/>
              </w:rPr>
              <w:t xml:space="preserve"> (mm)</w:t>
            </w:r>
          </w:p>
        </w:tc>
        <w:tc>
          <w:tcPr>
            <w:tcW w:w="333"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rPr>
            </w:pPr>
            <w:r w:rsidRPr="00C4329F">
              <w:rPr>
                <w:noProof/>
                <w:sz w:val="16"/>
                <w:szCs w:val="16"/>
                <w:lang w:bidi="ar-EG"/>
              </w:rPr>
              <w:t>C</w:t>
            </w:r>
            <w:r w:rsidRPr="00C4329F">
              <w:rPr>
                <w:noProof/>
                <w:sz w:val="16"/>
                <w:szCs w:val="16"/>
                <w:vertAlign w:val="subscript"/>
                <w:lang w:bidi="ar-EG"/>
              </w:rPr>
              <w:t>2</w:t>
            </w:r>
            <w:r w:rsidRPr="00C4329F">
              <w:rPr>
                <w:noProof/>
                <w:sz w:val="16"/>
                <w:szCs w:val="16"/>
                <w:lang w:bidi="ar-EG"/>
              </w:rPr>
              <w:t xml:space="preserve"> (mm)</w:t>
            </w:r>
          </w:p>
        </w:tc>
        <w:tc>
          <w:tcPr>
            <w:tcW w:w="536" w:type="pct"/>
            <w:vMerge/>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p>
        </w:tc>
        <w:tc>
          <w:tcPr>
            <w:tcW w:w="818" w:type="pct"/>
            <w:vMerge/>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p>
        </w:tc>
        <w:tc>
          <w:tcPr>
            <w:tcW w:w="713" w:type="pct"/>
            <w:vMerge/>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p>
        </w:tc>
        <w:tc>
          <w:tcPr>
            <w:tcW w:w="381"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lang w:bidi="ar-EG"/>
              </w:rPr>
            </w:pPr>
            <w:r w:rsidRPr="00C4329F">
              <w:rPr>
                <w:noProof/>
                <w:sz w:val="16"/>
                <w:szCs w:val="16"/>
                <w:lang w:bidi="ar-EG"/>
              </w:rPr>
              <w:t>c</w:t>
            </w:r>
            <w:r w:rsidRPr="00C4329F">
              <w:rPr>
                <w:noProof/>
                <w:sz w:val="16"/>
                <w:szCs w:val="16"/>
                <w:vertAlign w:val="subscript"/>
                <w:lang w:bidi="ar-EG"/>
              </w:rPr>
              <w:t>2</w:t>
            </w:r>
            <w:r w:rsidRPr="00C4329F">
              <w:rPr>
                <w:noProof/>
                <w:sz w:val="16"/>
                <w:szCs w:val="16"/>
                <w:lang w:bidi="ar-EG"/>
              </w:rPr>
              <w:t>+3h</w:t>
            </w:r>
          </w:p>
        </w:tc>
        <w:tc>
          <w:tcPr>
            <w:tcW w:w="475"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rPr>
            </w:pPr>
            <w:r w:rsidRPr="00C4329F">
              <w:rPr>
                <w:noProof/>
                <w:sz w:val="16"/>
                <w:szCs w:val="16"/>
              </w:rPr>
              <w:t>Full width</w:t>
            </w:r>
          </w:p>
        </w:tc>
        <w:tc>
          <w:tcPr>
            <w:tcW w:w="401"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16"/>
                <w:szCs w:val="16"/>
              </w:rPr>
            </w:pPr>
            <w:r w:rsidRPr="00C4329F">
              <w:rPr>
                <w:noProof/>
                <w:sz w:val="16"/>
                <w:szCs w:val="16"/>
                <w:lang w:bidi="ar-EG"/>
              </w:rPr>
              <w:t>c</w:t>
            </w:r>
            <w:r w:rsidRPr="00C4329F">
              <w:rPr>
                <w:noProof/>
                <w:sz w:val="16"/>
                <w:szCs w:val="16"/>
                <w:vertAlign w:val="subscript"/>
                <w:lang w:bidi="ar-EG"/>
              </w:rPr>
              <w:t>2</w:t>
            </w:r>
            <w:r w:rsidRPr="00C4329F">
              <w:rPr>
                <w:noProof/>
                <w:sz w:val="16"/>
                <w:szCs w:val="16"/>
                <w:lang w:bidi="ar-EG"/>
              </w:rPr>
              <w:t>+3h</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16"/>
                <w:szCs w:val="16"/>
              </w:rPr>
            </w:pPr>
            <w:r w:rsidRPr="00C4329F">
              <w:rPr>
                <w:noProof/>
                <w:sz w:val="16"/>
                <w:szCs w:val="16"/>
              </w:rPr>
              <w:t>Full width</w:t>
            </w:r>
          </w:p>
        </w:tc>
      </w:tr>
      <w:tr w:rsidR="0078604D" w:rsidRPr="00C4329F" w:rsidTr="00C4329F">
        <w:tc>
          <w:tcPr>
            <w:tcW w:w="5000" w:type="pct"/>
            <w:gridSpan w:val="10"/>
            <w:tcBorders>
              <w:top w:val="single" w:sz="6" w:space="0" w:color="auto"/>
              <w:left w:val="single" w:sz="6" w:space="0" w:color="auto"/>
              <w:bottom w:val="single" w:sz="6" w:space="0" w:color="auto"/>
              <w:right w:val="single" w:sz="6" w:space="0" w:color="auto"/>
            </w:tcBorders>
            <w:vAlign w:val="center"/>
          </w:tcPr>
          <w:p w:rsidR="0078604D" w:rsidRPr="00C4329F" w:rsidRDefault="009552FB" w:rsidP="005C4A2E">
            <w:pPr>
              <w:bidi w:val="0"/>
              <w:snapToGrid w:val="0"/>
              <w:jc w:val="both"/>
              <w:rPr>
                <w:noProof/>
                <w:sz w:val="20"/>
                <w:szCs w:val="20"/>
              </w:rPr>
            </w:pPr>
            <w:r w:rsidRPr="00C4329F">
              <w:rPr>
                <w:noProof/>
                <w:sz w:val="20"/>
                <w:szCs w:val="20"/>
              </w:rPr>
              <w:t>First</w:t>
            </w:r>
            <w:r w:rsidR="0078604D" w:rsidRPr="00C4329F">
              <w:rPr>
                <w:noProof/>
                <w:sz w:val="20"/>
                <w:szCs w:val="20"/>
              </w:rPr>
              <w:t xml:space="preserve"> </w:t>
            </w:r>
            <w:r w:rsidR="00C23605" w:rsidRPr="00C4329F">
              <w:rPr>
                <w:noProof/>
                <w:sz w:val="20"/>
                <w:szCs w:val="20"/>
              </w:rPr>
              <w:t>Group</w:t>
            </w:r>
            <w:r w:rsidR="0078604D" w:rsidRPr="00C4329F">
              <w:rPr>
                <w:noProof/>
                <w:sz w:val="20"/>
                <w:szCs w:val="20"/>
              </w:rPr>
              <w:t xml:space="preserve"> (A)</w:t>
            </w:r>
          </w:p>
        </w:tc>
      </w:tr>
      <w:tr w:rsidR="009552FB" w:rsidRPr="00C4329F" w:rsidTr="00C4329F">
        <w:tc>
          <w:tcPr>
            <w:tcW w:w="507" w:type="pc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SAR-1</w:t>
            </w:r>
          </w:p>
        </w:tc>
        <w:tc>
          <w:tcPr>
            <w:tcW w:w="333" w:type="pct"/>
            <w:tcBorders>
              <w:top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333" w:type="pct"/>
            <w:tcBorders>
              <w:top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536" w:type="pct"/>
            <w:tcBorders>
              <w:top w:val="single" w:sz="6" w:space="0" w:color="auto"/>
            </w:tcBorders>
            <w:vAlign w:val="center"/>
          </w:tcPr>
          <w:p w:rsidR="0078604D" w:rsidRPr="00C4329F" w:rsidRDefault="0078604D" w:rsidP="005C4A2E">
            <w:pPr>
              <w:bidi w:val="0"/>
              <w:snapToGrid w:val="0"/>
              <w:jc w:val="both"/>
              <w:rPr>
                <w:noProof/>
                <w:sz w:val="20"/>
                <w:szCs w:val="20"/>
              </w:rPr>
            </w:pPr>
            <w:r w:rsidRPr="00C4329F">
              <w:rPr>
                <w:noProof/>
                <w:sz w:val="20"/>
                <w:szCs w:val="20"/>
              </w:rPr>
              <w:t>135</w:t>
            </w:r>
          </w:p>
        </w:tc>
        <w:tc>
          <w:tcPr>
            <w:tcW w:w="818" w:type="pct"/>
            <w:tcBorders>
              <w:top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20</w:t>
            </w:r>
          </w:p>
        </w:tc>
        <w:tc>
          <w:tcPr>
            <w:tcW w:w="713" w:type="pct"/>
            <w:tcBorders>
              <w:top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400</w:t>
            </w:r>
          </w:p>
        </w:tc>
        <w:tc>
          <w:tcPr>
            <w:tcW w:w="381" w:type="pct"/>
            <w:tcBorders>
              <w:top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0.53</w:t>
            </w:r>
          </w:p>
        </w:tc>
        <w:tc>
          <w:tcPr>
            <w:tcW w:w="475" w:type="pct"/>
            <w:tcBorders>
              <w:top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0.55</w:t>
            </w:r>
          </w:p>
        </w:tc>
        <w:tc>
          <w:tcPr>
            <w:tcW w:w="401" w:type="pct"/>
            <w:tcBorders>
              <w:top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0.42</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0.45</w:t>
            </w:r>
          </w:p>
        </w:tc>
      </w:tr>
      <w:tr w:rsidR="009552FB" w:rsidRPr="00C4329F" w:rsidTr="00C4329F">
        <w:tc>
          <w:tcPr>
            <w:tcW w:w="507" w:type="pc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SAR-1.5</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360</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250</w:t>
            </w:r>
          </w:p>
        </w:tc>
        <w:tc>
          <w:tcPr>
            <w:tcW w:w="536" w:type="pct"/>
            <w:vAlign w:val="center"/>
          </w:tcPr>
          <w:p w:rsidR="0078604D" w:rsidRPr="00C4329F" w:rsidRDefault="0078604D" w:rsidP="005C4A2E">
            <w:pPr>
              <w:bidi w:val="0"/>
              <w:snapToGrid w:val="0"/>
              <w:jc w:val="both"/>
              <w:rPr>
                <w:noProof/>
                <w:sz w:val="20"/>
                <w:szCs w:val="20"/>
              </w:rPr>
            </w:pPr>
            <w:r w:rsidRPr="00C4329F">
              <w:rPr>
                <w:noProof/>
                <w:sz w:val="20"/>
                <w:szCs w:val="20"/>
              </w:rPr>
              <w:t>135</w:t>
            </w:r>
          </w:p>
        </w:tc>
        <w:tc>
          <w:tcPr>
            <w:tcW w:w="818" w:type="pct"/>
            <w:vAlign w:val="center"/>
          </w:tcPr>
          <w:p w:rsidR="0078604D" w:rsidRPr="00C4329F" w:rsidRDefault="0078604D" w:rsidP="005C4A2E">
            <w:pPr>
              <w:bidi w:val="0"/>
              <w:snapToGrid w:val="0"/>
              <w:jc w:val="both"/>
              <w:rPr>
                <w:noProof/>
                <w:sz w:val="20"/>
                <w:szCs w:val="20"/>
              </w:rPr>
            </w:pPr>
            <w:r w:rsidRPr="00C4329F">
              <w:rPr>
                <w:noProof/>
                <w:sz w:val="20"/>
                <w:szCs w:val="20"/>
                <w:lang w:bidi="ar-EG"/>
              </w:rPr>
              <w:t>20</w:t>
            </w:r>
          </w:p>
        </w:tc>
        <w:tc>
          <w:tcPr>
            <w:tcW w:w="71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400</w:t>
            </w:r>
          </w:p>
        </w:tc>
        <w:tc>
          <w:tcPr>
            <w:tcW w:w="38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0.62</w:t>
            </w:r>
          </w:p>
        </w:tc>
        <w:tc>
          <w:tcPr>
            <w:tcW w:w="475"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0.55</w:t>
            </w:r>
          </w:p>
        </w:tc>
        <w:tc>
          <w:tcPr>
            <w:tcW w:w="40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0.49</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0.45</w:t>
            </w:r>
          </w:p>
        </w:tc>
      </w:tr>
      <w:tr w:rsidR="009552FB" w:rsidRPr="00C4329F" w:rsidTr="00C4329F">
        <w:tc>
          <w:tcPr>
            <w:tcW w:w="507" w:type="pc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SAR-2.25</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450</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200</w:t>
            </w:r>
          </w:p>
        </w:tc>
        <w:tc>
          <w:tcPr>
            <w:tcW w:w="536" w:type="pct"/>
            <w:vAlign w:val="center"/>
          </w:tcPr>
          <w:p w:rsidR="0078604D" w:rsidRPr="00C4329F" w:rsidRDefault="0078604D" w:rsidP="005C4A2E">
            <w:pPr>
              <w:bidi w:val="0"/>
              <w:snapToGrid w:val="0"/>
              <w:jc w:val="both"/>
              <w:rPr>
                <w:noProof/>
                <w:sz w:val="20"/>
                <w:szCs w:val="20"/>
              </w:rPr>
            </w:pPr>
            <w:r w:rsidRPr="00C4329F">
              <w:rPr>
                <w:noProof/>
                <w:sz w:val="20"/>
                <w:szCs w:val="20"/>
              </w:rPr>
              <w:t>135</w:t>
            </w:r>
          </w:p>
        </w:tc>
        <w:tc>
          <w:tcPr>
            <w:tcW w:w="818"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20</w:t>
            </w:r>
          </w:p>
        </w:tc>
        <w:tc>
          <w:tcPr>
            <w:tcW w:w="71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400</w:t>
            </w:r>
          </w:p>
        </w:tc>
        <w:tc>
          <w:tcPr>
            <w:tcW w:w="38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0.62</w:t>
            </w:r>
          </w:p>
        </w:tc>
        <w:tc>
          <w:tcPr>
            <w:tcW w:w="475"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0.55</w:t>
            </w:r>
          </w:p>
        </w:tc>
        <w:tc>
          <w:tcPr>
            <w:tcW w:w="40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0.49</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0.45</w:t>
            </w:r>
          </w:p>
        </w:tc>
      </w:tr>
      <w:tr w:rsidR="009552FB" w:rsidRPr="00C4329F" w:rsidTr="00C4329F">
        <w:tc>
          <w:tcPr>
            <w:tcW w:w="507" w:type="pc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SAR-3</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520</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175</w:t>
            </w:r>
          </w:p>
        </w:tc>
        <w:tc>
          <w:tcPr>
            <w:tcW w:w="536" w:type="pct"/>
            <w:vAlign w:val="center"/>
          </w:tcPr>
          <w:p w:rsidR="0078604D" w:rsidRPr="00C4329F" w:rsidRDefault="0078604D" w:rsidP="005C4A2E">
            <w:pPr>
              <w:bidi w:val="0"/>
              <w:snapToGrid w:val="0"/>
              <w:jc w:val="both"/>
              <w:rPr>
                <w:noProof/>
                <w:sz w:val="20"/>
                <w:szCs w:val="20"/>
              </w:rPr>
            </w:pPr>
            <w:r w:rsidRPr="00C4329F">
              <w:rPr>
                <w:noProof/>
                <w:sz w:val="20"/>
                <w:szCs w:val="20"/>
              </w:rPr>
              <w:t>135</w:t>
            </w:r>
          </w:p>
        </w:tc>
        <w:tc>
          <w:tcPr>
            <w:tcW w:w="818"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20</w:t>
            </w:r>
          </w:p>
        </w:tc>
        <w:tc>
          <w:tcPr>
            <w:tcW w:w="71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400</w:t>
            </w:r>
          </w:p>
        </w:tc>
        <w:tc>
          <w:tcPr>
            <w:tcW w:w="38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0.62</w:t>
            </w:r>
          </w:p>
        </w:tc>
        <w:tc>
          <w:tcPr>
            <w:tcW w:w="475"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0.55</w:t>
            </w:r>
          </w:p>
        </w:tc>
        <w:tc>
          <w:tcPr>
            <w:tcW w:w="40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0.49</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0.45</w:t>
            </w:r>
          </w:p>
        </w:tc>
      </w:tr>
      <w:tr w:rsidR="009552FB" w:rsidRPr="00C4329F" w:rsidTr="00C4329F">
        <w:tc>
          <w:tcPr>
            <w:tcW w:w="507" w:type="pc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SAR-4</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600</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150</w:t>
            </w:r>
          </w:p>
        </w:tc>
        <w:tc>
          <w:tcPr>
            <w:tcW w:w="536" w:type="pct"/>
            <w:vAlign w:val="center"/>
          </w:tcPr>
          <w:p w:rsidR="0078604D" w:rsidRPr="00C4329F" w:rsidRDefault="0078604D" w:rsidP="005C4A2E">
            <w:pPr>
              <w:bidi w:val="0"/>
              <w:snapToGrid w:val="0"/>
              <w:jc w:val="both"/>
              <w:rPr>
                <w:noProof/>
                <w:sz w:val="20"/>
                <w:szCs w:val="20"/>
              </w:rPr>
            </w:pPr>
            <w:r w:rsidRPr="00C4329F">
              <w:rPr>
                <w:noProof/>
                <w:sz w:val="20"/>
                <w:szCs w:val="20"/>
              </w:rPr>
              <w:t>135</w:t>
            </w:r>
          </w:p>
        </w:tc>
        <w:tc>
          <w:tcPr>
            <w:tcW w:w="818"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20</w:t>
            </w:r>
          </w:p>
        </w:tc>
        <w:tc>
          <w:tcPr>
            <w:tcW w:w="71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400</w:t>
            </w:r>
          </w:p>
        </w:tc>
        <w:tc>
          <w:tcPr>
            <w:tcW w:w="38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0.67</w:t>
            </w:r>
          </w:p>
        </w:tc>
        <w:tc>
          <w:tcPr>
            <w:tcW w:w="475"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0.55</w:t>
            </w:r>
          </w:p>
        </w:tc>
        <w:tc>
          <w:tcPr>
            <w:tcW w:w="40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0.54</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0.45</w:t>
            </w:r>
          </w:p>
        </w:tc>
      </w:tr>
      <w:tr w:rsidR="0078604D" w:rsidRPr="00C4329F" w:rsidTr="00C4329F">
        <w:tc>
          <w:tcPr>
            <w:tcW w:w="5000" w:type="pct"/>
            <w:gridSpan w:val="10"/>
            <w:tcBorders>
              <w:top w:val="single" w:sz="6" w:space="0" w:color="auto"/>
              <w:left w:val="single" w:sz="6" w:space="0" w:color="auto"/>
              <w:bottom w:val="single" w:sz="6" w:space="0" w:color="auto"/>
              <w:right w:val="single" w:sz="6" w:space="0" w:color="auto"/>
            </w:tcBorders>
            <w:vAlign w:val="center"/>
          </w:tcPr>
          <w:p w:rsidR="0078604D" w:rsidRPr="00C4329F" w:rsidRDefault="009552FB" w:rsidP="005C4A2E">
            <w:pPr>
              <w:bidi w:val="0"/>
              <w:snapToGrid w:val="0"/>
              <w:jc w:val="both"/>
              <w:rPr>
                <w:noProof/>
                <w:sz w:val="20"/>
                <w:szCs w:val="20"/>
              </w:rPr>
            </w:pPr>
            <w:r w:rsidRPr="00C4329F">
              <w:rPr>
                <w:noProof/>
                <w:sz w:val="20"/>
                <w:szCs w:val="20"/>
              </w:rPr>
              <w:t>Second</w:t>
            </w:r>
            <w:r w:rsidR="0078604D" w:rsidRPr="00C4329F">
              <w:rPr>
                <w:noProof/>
                <w:sz w:val="20"/>
                <w:szCs w:val="20"/>
              </w:rPr>
              <w:t xml:space="preserve"> </w:t>
            </w:r>
            <w:r w:rsidR="00C23605" w:rsidRPr="00C4329F">
              <w:rPr>
                <w:noProof/>
                <w:sz w:val="20"/>
                <w:szCs w:val="20"/>
              </w:rPr>
              <w:t>Group</w:t>
            </w:r>
            <w:r w:rsidR="0078604D" w:rsidRPr="00C4329F">
              <w:rPr>
                <w:noProof/>
                <w:sz w:val="20"/>
                <w:szCs w:val="20"/>
              </w:rPr>
              <w:t xml:space="preserve"> (B)</w:t>
            </w:r>
          </w:p>
        </w:tc>
      </w:tr>
      <w:tr w:rsidR="009552FB" w:rsidRPr="00C4329F" w:rsidTr="00C4329F">
        <w:tc>
          <w:tcPr>
            <w:tcW w:w="507" w:type="pc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SRR1</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536"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135</w:t>
            </w:r>
          </w:p>
        </w:tc>
        <w:tc>
          <w:tcPr>
            <w:tcW w:w="818"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20</w:t>
            </w:r>
          </w:p>
        </w:tc>
        <w:tc>
          <w:tcPr>
            <w:tcW w:w="71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400</w:t>
            </w:r>
          </w:p>
        </w:tc>
        <w:tc>
          <w:tcPr>
            <w:tcW w:w="38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0.54</w:t>
            </w:r>
          </w:p>
        </w:tc>
        <w:tc>
          <w:tcPr>
            <w:tcW w:w="475"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0.55</w:t>
            </w:r>
          </w:p>
        </w:tc>
        <w:tc>
          <w:tcPr>
            <w:tcW w:w="40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0.42</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0.45</w:t>
            </w:r>
          </w:p>
        </w:tc>
      </w:tr>
      <w:tr w:rsidR="009552FB" w:rsidRPr="00C4329F" w:rsidTr="00C4329F">
        <w:tc>
          <w:tcPr>
            <w:tcW w:w="507" w:type="pc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SRR2</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33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536"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135</w:t>
            </w:r>
          </w:p>
        </w:tc>
        <w:tc>
          <w:tcPr>
            <w:tcW w:w="818"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20</w:t>
            </w:r>
          </w:p>
        </w:tc>
        <w:tc>
          <w:tcPr>
            <w:tcW w:w="713"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400</w:t>
            </w:r>
          </w:p>
        </w:tc>
        <w:tc>
          <w:tcPr>
            <w:tcW w:w="38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0.84</w:t>
            </w:r>
          </w:p>
        </w:tc>
        <w:tc>
          <w:tcPr>
            <w:tcW w:w="475"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0.68</w:t>
            </w:r>
          </w:p>
        </w:tc>
        <w:tc>
          <w:tcPr>
            <w:tcW w:w="401" w:type="pct"/>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0.53</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0.52</w:t>
            </w:r>
          </w:p>
        </w:tc>
      </w:tr>
      <w:tr w:rsidR="009552FB" w:rsidRPr="00C4329F" w:rsidTr="00C4329F">
        <w:tc>
          <w:tcPr>
            <w:tcW w:w="507" w:type="pc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SRR3</w:t>
            </w:r>
          </w:p>
        </w:tc>
        <w:tc>
          <w:tcPr>
            <w:tcW w:w="333" w:type="pct"/>
            <w:tcBorders>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333" w:type="pct"/>
            <w:tcBorders>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536" w:type="pct"/>
            <w:tcBorders>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135</w:t>
            </w:r>
          </w:p>
        </w:tc>
        <w:tc>
          <w:tcPr>
            <w:tcW w:w="818" w:type="pct"/>
            <w:tcBorders>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20</w:t>
            </w:r>
          </w:p>
        </w:tc>
        <w:tc>
          <w:tcPr>
            <w:tcW w:w="713" w:type="pct"/>
            <w:tcBorders>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400</w:t>
            </w:r>
          </w:p>
        </w:tc>
        <w:tc>
          <w:tcPr>
            <w:tcW w:w="381" w:type="pct"/>
            <w:tcBorders>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1.15</w:t>
            </w:r>
          </w:p>
        </w:tc>
        <w:tc>
          <w:tcPr>
            <w:tcW w:w="475" w:type="pct"/>
            <w:tcBorders>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0.81</w:t>
            </w:r>
          </w:p>
        </w:tc>
        <w:tc>
          <w:tcPr>
            <w:tcW w:w="401" w:type="pct"/>
            <w:tcBorders>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0.74</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0.68</w:t>
            </w:r>
          </w:p>
        </w:tc>
      </w:tr>
      <w:tr w:rsidR="009552FB" w:rsidRPr="00C4329F" w:rsidTr="00C4329F">
        <w:tc>
          <w:tcPr>
            <w:tcW w:w="507" w:type="pct"/>
            <w:tcBorders>
              <w:top w:val="single" w:sz="6" w:space="0" w:color="auto"/>
              <w:left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SRR4</w:t>
            </w:r>
          </w:p>
        </w:tc>
        <w:tc>
          <w:tcPr>
            <w:tcW w:w="333"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333"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300</w:t>
            </w:r>
          </w:p>
        </w:tc>
        <w:tc>
          <w:tcPr>
            <w:tcW w:w="536"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135</w:t>
            </w:r>
          </w:p>
        </w:tc>
        <w:tc>
          <w:tcPr>
            <w:tcW w:w="818"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20</w:t>
            </w:r>
          </w:p>
        </w:tc>
        <w:tc>
          <w:tcPr>
            <w:tcW w:w="713"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400</w:t>
            </w:r>
          </w:p>
        </w:tc>
        <w:tc>
          <w:tcPr>
            <w:tcW w:w="381"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1.66</w:t>
            </w:r>
          </w:p>
        </w:tc>
        <w:tc>
          <w:tcPr>
            <w:tcW w:w="475"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1.03</w:t>
            </w:r>
          </w:p>
        </w:tc>
        <w:tc>
          <w:tcPr>
            <w:tcW w:w="401" w:type="pct"/>
            <w:tcBorders>
              <w:top w:val="single" w:sz="6" w:space="0" w:color="auto"/>
              <w:bottom w:val="single" w:sz="6" w:space="0" w:color="auto"/>
            </w:tcBorders>
            <w:vAlign w:val="center"/>
          </w:tcPr>
          <w:p w:rsidR="0078604D" w:rsidRPr="00C4329F" w:rsidRDefault="0078604D" w:rsidP="005C4A2E">
            <w:pPr>
              <w:bidi w:val="0"/>
              <w:snapToGrid w:val="0"/>
              <w:jc w:val="both"/>
              <w:rPr>
                <w:noProof/>
                <w:sz w:val="20"/>
                <w:szCs w:val="20"/>
                <w:lang w:bidi="ar-EG"/>
              </w:rPr>
            </w:pPr>
            <w:r w:rsidRPr="00C4329F">
              <w:rPr>
                <w:noProof/>
                <w:sz w:val="20"/>
                <w:szCs w:val="20"/>
                <w:lang w:bidi="ar-EG"/>
              </w:rPr>
              <w:t>1.07</w:t>
            </w:r>
          </w:p>
        </w:tc>
        <w:tc>
          <w:tcPr>
            <w:tcW w:w="505" w:type="pct"/>
            <w:tcBorders>
              <w:top w:val="single" w:sz="6" w:space="0" w:color="auto"/>
              <w:bottom w:val="single" w:sz="6" w:space="0" w:color="auto"/>
              <w:right w:val="single" w:sz="6" w:space="0" w:color="auto"/>
            </w:tcBorders>
            <w:vAlign w:val="center"/>
          </w:tcPr>
          <w:p w:rsidR="0078604D" w:rsidRPr="00C4329F" w:rsidRDefault="0078604D" w:rsidP="005C4A2E">
            <w:pPr>
              <w:bidi w:val="0"/>
              <w:snapToGrid w:val="0"/>
              <w:jc w:val="both"/>
              <w:rPr>
                <w:noProof/>
                <w:sz w:val="20"/>
                <w:szCs w:val="20"/>
              </w:rPr>
            </w:pPr>
            <w:r w:rsidRPr="00C4329F">
              <w:rPr>
                <w:noProof/>
                <w:sz w:val="20"/>
                <w:szCs w:val="20"/>
                <w:lang w:bidi="ar-EG"/>
              </w:rPr>
              <w:t>0.84</w:t>
            </w:r>
          </w:p>
        </w:tc>
      </w:tr>
    </w:tbl>
    <w:p w:rsidR="00557E35" w:rsidRPr="00C4329F" w:rsidRDefault="00557E35" w:rsidP="00230601">
      <w:pPr>
        <w:pStyle w:val="Heading1"/>
        <w:keepNext w:val="0"/>
        <w:keepLines w:val="0"/>
        <w:bidi w:val="0"/>
        <w:spacing w:before="0"/>
        <w:contextualSpacing/>
        <w:rPr>
          <w:rFonts w:ascii="Times New Roman" w:hAnsi="Times New Roman"/>
          <w:color w:val="auto"/>
          <w:sz w:val="20"/>
          <w:szCs w:val="20"/>
          <w:lang w:val="en-GB"/>
        </w:rPr>
      </w:pPr>
    </w:p>
    <w:p w:rsidR="00557E35" w:rsidRPr="00C4329F" w:rsidRDefault="00557E35" w:rsidP="00230601">
      <w:pPr>
        <w:pStyle w:val="Heading1"/>
        <w:keepNext w:val="0"/>
        <w:keepLines w:val="0"/>
        <w:bidi w:val="0"/>
        <w:spacing w:before="0"/>
        <w:contextualSpacing/>
        <w:rPr>
          <w:rFonts w:ascii="Times New Roman" w:eastAsiaTheme="minorEastAsia" w:hAnsi="Times New Roman"/>
          <w:color w:val="auto"/>
          <w:sz w:val="20"/>
          <w:szCs w:val="20"/>
          <w:lang w:val="en-GB" w:eastAsia="zh-CN"/>
        </w:rPr>
      </w:pPr>
    </w:p>
    <w:p w:rsidR="005C4A2E" w:rsidRPr="00C4329F" w:rsidRDefault="005C4A2E" w:rsidP="005C4A2E">
      <w:pPr>
        <w:bidi w:val="0"/>
        <w:rPr>
          <w:rFonts w:eastAsiaTheme="minorEastAsia"/>
          <w:sz w:val="20"/>
          <w:szCs w:val="20"/>
          <w:lang w:val="en-GB" w:eastAsia="zh-CN"/>
        </w:rPr>
        <w:sectPr w:rsidR="005C4A2E" w:rsidRPr="00C4329F" w:rsidSect="00F03079">
          <w:type w:val="continuous"/>
          <w:pgSz w:w="12242" w:h="15842" w:code="1"/>
          <w:pgMar w:top="1440" w:right="1440" w:bottom="1440" w:left="1440" w:header="720" w:footer="720" w:gutter="0"/>
          <w:cols w:space="708"/>
          <w:docGrid w:linePitch="360"/>
        </w:sectPr>
      </w:pPr>
    </w:p>
    <w:p w:rsidR="0078604D" w:rsidRPr="00C4329F" w:rsidRDefault="0078604D" w:rsidP="00230601">
      <w:pPr>
        <w:pStyle w:val="Heading1"/>
        <w:keepNext w:val="0"/>
        <w:keepLines w:val="0"/>
        <w:bidi w:val="0"/>
        <w:spacing w:before="0"/>
        <w:contextualSpacing/>
        <w:rPr>
          <w:rFonts w:ascii="Times New Roman" w:hAnsi="Times New Roman"/>
          <w:color w:val="auto"/>
          <w:sz w:val="20"/>
          <w:szCs w:val="20"/>
          <w:lang w:val="en-GB"/>
        </w:rPr>
      </w:pPr>
      <w:r w:rsidRPr="00C4329F">
        <w:rPr>
          <w:rFonts w:ascii="Times New Roman" w:hAnsi="Times New Roman"/>
          <w:color w:val="auto"/>
          <w:sz w:val="20"/>
          <w:szCs w:val="20"/>
          <w:lang w:val="en-GB"/>
        </w:rPr>
        <w:lastRenderedPageBreak/>
        <w:t>6. Punching Shear Strength</w:t>
      </w:r>
      <w:r w:rsidR="00AF751B" w:rsidRPr="00C4329F">
        <w:rPr>
          <w:rFonts w:ascii="Times New Roman" w:hAnsi="Times New Roman"/>
          <w:color w:val="auto"/>
          <w:sz w:val="20"/>
          <w:szCs w:val="20"/>
          <w:lang w:val="en-GB"/>
        </w:rPr>
        <w:t xml:space="preserve"> Parametric Study Results</w:t>
      </w:r>
    </w:p>
    <w:p w:rsidR="0078604D" w:rsidRPr="00C4329F" w:rsidRDefault="0078604D" w:rsidP="00230601">
      <w:pPr>
        <w:pStyle w:val="Heading1"/>
        <w:keepNext w:val="0"/>
        <w:keepLines w:val="0"/>
        <w:bidi w:val="0"/>
        <w:spacing w:before="0"/>
        <w:contextualSpacing/>
        <w:rPr>
          <w:rFonts w:ascii="Times New Roman" w:hAnsi="Times New Roman"/>
          <w:color w:val="auto"/>
          <w:sz w:val="20"/>
          <w:szCs w:val="20"/>
          <w:lang w:val="en-GB"/>
        </w:rPr>
      </w:pPr>
      <w:r w:rsidRPr="00C4329F">
        <w:rPr>
          <w:rFonts w:ascii="Times New Roman" w:hAnsi="Times New Roman"/>
          <w:color w:val="auto"/>
          <w:sz w:val="20"/>
          <w:szCs w:val="20"/>
          <w:lang w:val="en-GB"/>
        </w:rPr>
        <w:t xml:space="preserve">6.1. </w:t>
      </w:r>
      <w:r w:rsidR="00AF751B" w:rsidRPr="00C4329F">
        <w:rPr>
          <w:rFonts w:ascii="Times New Roman" w:hAnsi="Times New Roman"/>
          <w:color w:val="auto"/>
          <w:sz w:val="20"/>
          <w:szCs w:val="20"/>
          <w:lang w:val="en-GB"/>
        </w:rPr>
        <w:t>Effect of Column Aspect Ratio</w:t>
      </w:r>
    </w:p>
    <w:p w:rsidR="0078604D" w:rsidRPr="00C4329F" w:rsidRDefault="0078604D" w:rsidP="00230601">
      <w:pPr>
        <w:bidi w:val="0"/>
        <w:ind w:firstLine="426"/>
        <w:contextualSpacing/>
        <w:jc w:val="both"/>
        <w:rPr>
          <w:sz w:val="20"/>
          <w:szCs w:val="20"/>
        </w:rPr>
      </w:pPr>
      <w:r w:rsidRPr="00C4329F">
        <w:rPr>
          <w:sz w:val="20"/>
          <w:szCs w:val="20"/>
        </w:rPr>
        <w:t xml:space="preserve">Column aspect </w:t>
      </w:r>
      <w:r w:rsidR="005414A3" w:rsidRPr="00C4329F">
        <w:rPr>
          <w:sz w:val="20"/>
          <w:szCs w:val="20"/>
        </w:rPr>
        <w:t xml:space="preserve">ratios of edge slab-column connection specimens varying from 1.0 to 4.0 with fixed </w:t>
      </w:r>
      <w:r w:rsidR="00A25AB2" w:rsidRPr="00C4329F">
        <w:rPr>
          <w:sz w:val="20"/>
          <w:szCs w:val="20"/>
        </w:rPr>
        <w:t xml:space="preserve">cylinder </w:t>
      </w:r>
      <w:r w:rsidR="005414A3" w:rsidRPr="00C4329F">
        <w:rPr>
          <w:sz w:val="20"/>
          <w:szCs w:val="20"/>
        </w:rPr>
        <w:t>compressive strength 20M</w:t>
      </w:r>
      <w:r w:rsidR="00A4781B" w:rsidRPr="00C4329F">
        <w:rPr>
          <w:sz w:val="20"/>
          <w:szCs w:val="20"/>
        </w:rPr>
        <w:t>P</w:t>
      </w:r>
      <w:r w:rsidR="005414A3" w:rsidRPr="00C4329F">
        <w:rPr>
          <w:sz w:val="20"/>
          <w:szCs w:val="20"/>
        </w:rPr>
        <w:t>a were</w:t>
      </w:r>
      <w:r w:rsidRPr="00C4329F">
        <w:rPr>
          <w:sz w:val="20"/>
          <w:szCs w:val="20"/>
        </w:rPr>
        <w:t xml:space="preserve"> analyzed. The purpose of this section is to evaluate an effect of column aspect ratio (βc = </w:t>
      </w:r>
      <w:r w:rsidR="008E2C0E" w:rsidRPr="00C4329F">
        <w:rPr>
          <w:sz w:val="20"/>
          <w:szCs w:val="20"/>
        </w:rPr>
        <w:t>c</w:t>
      </w:r>
      <w:r w:rsidRPr="00C4329F">
        <w:rPr>
          <w:sz w:val="20"/>
          <w:szCs w:val="20"/>
          <w:vertAlign w:val="subscript"/>
        </w:rPr>
        <w:t>1</w:t>
      </w:r>
      <w:r w:rsidRPr="00C4329F">
        <w:rPr>
          <w:sz w:val="20"/>
          <w:szCs w:val="20"/>
        </w:rPr>
        <w:t>/</w:t>
      </w:r>
      <w:r w:rsidR="008E2C0E" w:rsidRPr="00C4329F">
        <w:rPr>
          <w:sz w:val="20"/>
          <w:szCs w:val="20"/>
        </w:rPr>
        <w:t>c</w:t>
      </w:r>
      <w:r w:rsidRPr="00C4329F">
        <w:rPr>
          <w:sz w:val="20"/>
          <w:szCs w:val="20"/>
          <w:vertAlign w:val="subscript"/>
        </w:rPr>
        <w:t>2</w:t>
      </w:r>
      <w:r w:rsidRPr="00C4329F">
        <w:rPr>
          <w:sz w:val="20"/>
          <w:szCs w:val="20"/>
        </w:rPr>
        <w:t xml:space="preserve"> = side length ratio of column section in the direction of lateral loading (</w:t>
      </w:r>
      <w:r w:rsidR="008E2C0E" w:rsidRPr="00C4329F">
        <w:rPr>
          <w:sz w:val="20"/>
          <w:szCs w:val="20"/>
        </w:rPr>
        <w:t>c</w:t>
      </w:r>
      <w:r w:rsidRPr="00C4329F">
        <w:rPr>
          <w:sz w:val="20"/>
          <w:szCs w:val="20"/>
          <w:vertAlign w:val="subscript"/>
        </w:rPr>
        <w:t>1</w:t>
      </w:r>
      <w:r w:rsidRPr="00C4329F">
        <w:rPr>
          <w:sz w:val="20"/>
          <w:szCs w:val="20"/>
        </w:rPr>
        <w:t>) to the direction perpendicular to</w:t>
      </w:r>
      <w:r w:rsidR="00243685" w:rsidRPr="00C4329F">
        <w:rPr>
          <w:sz w:val="20"/>
          <w:szCs w:val="20"/>
        </w:rPr>
        <w:t xml:space="preserve"> lateral loading</w:t>
      </w:r>
      <w:r w:rsidRPr="00C4329F">
        <w:rPr>
          <w:sz w:val="20"/>
          <w:szCs w:val="20"/>
        </w:rPr>
        <w:t xml:space="preserve"> (</w:t>
      </w:r>
      <w:r w:rsidR="008E2C0E" w:rsidRPr="00C4329F">
        <w:rPr>
          <w:sz w:val="20"/>
          <w:szCs w:val="20"/>
        </w:rPr>
        <w:t>c</w:t>
      </w:r>
      <w:r w:rsidRPr="00C4329F">
        <w:rPr>
          <w:sz w:val="20"/>
          <w:szCs w:val="20"/>
          <w:vertAlign w:val="subscript"/>
        </w:rPr>
        <w:t>2</w:t>
      </w:r>
      <w:r w:rsidRPr="00C4329F">
        <w:rPr>
          <w:sz w:val="20"/>
          <w:szCs w:val="20"/>
        </w:rPr>
        <w:t xml:space="preserve">) on the punching shear strength under gravity and lateral loading. The FEA results for each specimen </w:t>
      </w:r>
      <w:r w:rsidR="00243685" w:rsidRPr="00C4329F">
        <w:rPr>
          <w:sz w:val="20"/>
          <w:szCs w:val="20"/>
        </w:rPr>
        <w:t>are</w:t>
      </w:r>
      <w:r w:rsidRPr="00C4329F">
        <w:rPr>
          <w:sz w:val="20"/>
          <w:szCs w:val="20"/>
        </w:rPr>
        <w:t xml:space="preserve"> described in Table 5. In numerical results the tensile reinforcement yielded first </w:t>
      </w:r>
      <w:r w:rsidR="00243685" w:rsidRPr="00C4329F">
        <w:rPr>
          <w:sz w:val="20"/>
          <w:szCs w:val="20"/>
        </w:rPr>
        <w:t>at</w:t>
      </w:r>
      <w:r w:rsidRPr="00C4329F">
        <w:rPr>
          <w:sz w:val="20"/>
          <w:szCs w:val="20"/>
        </w:rPr>
        <w:t xml:space="preserve"> the column</w:t>
      </w:r>
      <w:r w:rsidR="00243685" w:rsidRPr="00C4329F">
        <w:rPr>
          <w:sz w:val="20"/>
          <w:szCs w:val="20"/>
        </w:rPr>
        <w:t xml:space="preserve"> face</w:t>
      </w:r>
      <w:r w:rsidRPr="00C4329F">
        <w:rPr>
          <w:sz w:val="20"/>
          <w:szCs w:val="20"/>
        </w:rPr>
        <w:t>, the cracking propagation in all specimens started on the tension side of the slabs. The cracks started from the inner corners of the columns and developed towards the edges of the slabs. Under lateral load</w:t>
      </w:r>
      <w:r w:rsidR="00243685" w:rsidRPr="00C4329F">
        <w:rPr>
          <w:sz w:val="20"/>
          <w:szCs w:val="20"/>
        </w:rPr>
        <w:t>s,</w:t>
      </w:r>
      <w:r w:rsidRPr="00C4329F">
        <w:rPr>
          <w:sz w:val="20"/>
          <w:szCs w:val="20"/>
        </w:rPr>
        <w:t xml:space="preserve"> the </w:t>
      </w:r>
      <w:r w:rsidR="00243685" w:rsidRPr="00C4329F">
        <w:rPr>
          <w:sz w:val="20"/>
          <w:szCs w:val="20"/>
        </w:rPr>
        <w:t xml:space="preserve">lateral </w:t>
      </w:r>
      <w:r w:rsidRPr="00C4329F">
        <w:rPr>
          <w:sz w:val="20"/>
          <w:szCs w:val="20"/>
        </w:rPr>
        <w:t xml:space="preserve">load-drift ratio </w:t>
      </w:r>
      <w:r w:rsidR="00243685" w:rsidRPr="00C4329F">
        <w:rPr>
          <w:sz w:val="20"/>
          <w:szCs w:val="20"/>
        </w:rPr>
        <w:t>backbone curves</w:t>
      </w:r>
      <w:r w:rsidRPr="00C4329F">
        <w:rPr>
          <w:sz w:val="20"/>
          <w:szCs w:val="20"/>
        </w:rPr>
        <w:t xml:space="preserve"> of specimens with column aspect ratio varying from 1.0 to 4.0 are given in Fig.</w:t>
      </w:r>
      <w:r w:rsidR="007B2A90" w:rsidRPr="00C4329F">
        <w:rPr>
          <w:sz w:val="20"/>
          <w:szCs w:val="20"/>
        </w:rPr>
        <w:t>8</w:t>
      </w:r>
      <w:r w:rsidRPr="00C4329F">
        <w:rPr>
          <w:sz w:val="20"/>
          <w:szCs w:val="20"/>
        </w:rPr>
        <w:t>. It is seen that with increas</w:t>
      </w:r>
      <w:r w:rsidR="00243685" w:rsidRPr="00C4329F">
        <w:rPr>
          <w:sz w:val="20"/>
          <w:szCs w:val="20"/>
        </w:rPr>
        <w:t>ing</w:t>
      </w:r>
      <w:r w:rsidRPr="00C4329F">
        <w:rPr>
          <w:sz w:val="20"/>
          <w:szCs w:val="20"/>
        </w:rPr>
        <w:t xml:space="preserve"> of column aspect ratio the lateral load</w:t>
      </w:r>
      <w:r w:rsidR="00243685" w:rsidRPr="00C4329F">
        <w:rPr>
          <w:sz w:val="20"/>
          <w:szCs w:val="20"/>
        </w:rPr>
        <w:t xml:space="preserve"> </w:t>
      </w:r>
      <w:r w:rsidR="00243685" w:rsidRPr="00C4329F">
        <w:rPr>
          <w:sz w:val="20"/>
          <w:szCs w:val="20"/>
        </w:rPr>
        <w:lastRenderedPageBreak/>
        <w:t>increases</w:t>
      </w:r>
      <w:r w:rsidR="00B71464" w:rsidRPr="00C4329F">
        <w:rPr>
          <w:sz w:val="20"/>
          <w:szCs w:val="20"/>
        </w:rPr>
        <w:t>. However, this is not exactly true for punching shear stress</w:t>
      </w:r>
      <w:r w:rsidR="00E173AE" w:rsidRPr="00C4329F">
        <w:rPr>
          <w:sz w:val="20"/>
          <w:szCs w:val="20"/>
        </w:rPr>
        <w:t>es</w:t>
      </w:r>
      <w:r w:rsidRPr="00C4329F">
        <w:rPr>
          <w:sz w:val="20"/>
          <w:szCs w:val="20"/>
        </w:rPr>
        <w:t xml:space="preserve">. The analytical results (Present FE analysis) getting from parametric study (column aspect ratio βc) specimens) </w:t>
      </w:r>
      <w:r w:rsidR="00243685" w:rsidRPr="00C4329F">
        <w:rPr>
          <w:sz w:val="20"/>
          <w:szCs w:val="20"/>
        </w:rPr>
        <w:t>are</w:t>
      </w:r>
      <w:r w:rsidRPr="00C4329F">
        <w:rPr>
          <w:sz w:val="20"/>
          <w:szCs w:val="20"/>
        </w:rPr>
        <w:t xml:space="preserve"> compared with predicted nominal shear values</w:t>
      </w:r>
      <w:r w:rsidR="00243685" w:rsidRPr="00C4329F">
        <w:rPr>
          <w:sz w:val="20"/>
          <w:szCs w:val="20"/>
        </w:rPr>
        <w:t xml:space="preserve"> based on punching shear capacity</w:t>
      </w:r>
      <w:r w:rsidRPr="00C4329F">
        <w:rPr>
          <w:sz w:val="20"/>
          <w:szCs w:val="20"/>
        </w:rPr>
        <w:t xml:space="preserve"> according to ACI 318-14</w:t>
      </w:r>
      <w:r w:rsidR="00243685" w:rsidRPr="00C4329F">
        <w:rPr>
          <w:sz w:val="20"/>
          <w:szCs w:val="20"/>
        </w:rPr>
        <w:t xml:space="preserve"> and </w:t>
      </w:r>
      <w:r w:rsidRPr="00C4329F">
        <w:rPr>
          <w:sz w:val="20"/>
          <w:szCs w:val="20"/>
        </w:rPr>
        <w:t>ECP203-2007 code</w:t>
      </w:r>
      <w:r w:rsidR="00243685" w:rsidRPr="00C4329F">
        <w:rPr>
          <w:sz w:val="20"/>
          <w:szCs w:val="20"/>
        </w:rPr>
        <w:t>s</w:t>
      </w:r>
      <w:r w:rsidRPr="00C4329F">
        <w:rPr>
          <w:sz w:val="20"/>
          <w:szCs w:val="20"/>
        </w:rPr>
        <w:t xml:space="preserve"> for flat-slabs in Table 5. It is observed from the Table 5 that </w:t>
      </w:r>
      <w:r w:rsidR="00243685" w:rsidRPr="00C4329F">
        <w:rPr>
          <w:sz w:val="20"/>
          <w:szCs w:val="20"/>
        </w:rPr>
        <w:t xml:space="preserve">in </w:t>
      </w:r>
      <w:r w:rsidRPr="00C4329F">
        <w:rPr>
          <w:sz w:val="20"/>
          <w:szCs w:val="20"/>
        </w:rPr>
        <w:t>most of the cases ACI 318-14</w:t>
      </w:r>
      <w:r w:rsidR="00243685" w:rsidRPr="00C4329F">
        <w:rPr>
          <w:sz w:val="20"/>
          <w:szCs w:val="20"/>
        </w:rPr>
        <w:t xml:space="preserve"> and</w:t>
      </w:r>
      <w:r w:rsidRPr="00C4329F">
        <w:rPr>
          <w:sz w:val="20"/>
          <w:szCs w:val="20"/>
        </w:rPr>
        <w:t xml:space="preserve"> ECP203-2007 codes prediction</w:t>
      </w:r>
      <w:r w:rsidR="00243685" w:rsidRPr="00C4329F">
        <w:rPr>
          <w:sz w:val="20"/>
          <w:szCs w:val="20"/>
        </w:rPr>
        <w:t>s</w:t>
      </w:r>
      <w:r w:rsidRPr="00C4329F">
        <w:rPr>
          <w:sz w:val="20"/>
          <w:szCs w:val="20"/>
        </w:rPr>
        <w:t xml:space="preserve"> are conservative; giving underestimate</w:t>
      </w:r>
      <w:r w:rsidR="00243685" w:rsidRPr="00C4329F">
        <w:rPr>
          <w:sz w:val="20"/>
          <w:szCs w:val="20"/>
        </w:rPr>
        <w:t>d</w:t>
      </w:r>
      <w:r w:rsidRPr="00C4329F">
        <w:rPr>
          <w:sz w:val="20"/>
          <w:szCs w:val="20"/>
        </w:rPr>
        <w:t xml:space="preserve"> shear strength of edge slab</w:t>
      </w:r>
      <w:r w:rsidR="008E2C0E" w:rsidRPr="00C4329F">
        <w:rPr>
          <w:sz w:val="20"/>
          <w:szCs w:val="20"/>
        </w:rPr>
        <w:t>-</w:t>
      </w:r>
      <w:r w:rsidRPr="00C4329F">
        <w:rPr>
          <w:sz w:val="20"/>
          <w:szCs w:val="20"/>
        </w:rPr>
        <w:t>column connections. The shear strength of slab</w:t>
      </w:r>
      <w:r w:rsidR="00243685" w:rsidRPr="00C4329F">
        <w:rPr>
          <w:sz w:val="20"/>
          <w:szCs w:val="20"/>
        </w:rPr>
        <w:t>-</w:t>
      </w:r>
      <w:r w:rsidRPr="00C4329F">
        <w:rPr>
          <w:sz w:val="20"/>
          <w:szCs w:val="20"/>
        </w:rPr>
        <w:t xml:space="preserve">column connection is decrease with the increase of column aspect ratio </w:t>
      </w:r>
      <w:r w:rsidR="00B71464" w:rsidRPr="00C4329F">
        <w:rPr>
          <w:sz w:val="20"/>
          <w:szCs w:val="20"/>
        </w:rPr>
        <w:t>beyond</w:t>
      </w:r>
      <w:r w:rsidRPr="00C4329F">
        <w:rPr>
          <w:sz w:val="20"/>
          <w:szCs w:val="20"/>
        </w:rPr>
        <w:t xml:space="preserve"> 1.5 according to ACI 318-14</w:t>
      </w:r>
      <w:r w:rsidR="00243685" w:rsidRPr="00C4329F">
        <w:rPr>
          <w:sz w:val="20"/>
          <w:szCs w:val="20"/>
        </w:rPr>
        <w:t xml:space="preserve"> and</w:t>
      </w:r>
      <w:r w:rsidRPr="00C4329F">
        <w:rPr>
          <w:sz w:val="20"/>
          <w:szCs w:val="20"/>
        </w:rPr>
        <w:t xml:space="preserve"> ECP203-2007 </w:t>
      </w:r>
      <w:r w:rsidR="00C31E3A" w:rsidRPr="00C4329F">
        <w:rPr>
          <w:sz w:val="20"/>
          <w:szCs w:val="20"/>
        </w:rPr>
        <w:t>codes.</w:t>
      </w:r>
      <w:r w:rsidRPr="00C4329F">
        <w:rPr>
          <w:sz w:val="20"/>
          <w:szCs w:val="20"/>
        </w:rPr>
        <w:t xml:space="preserve"> </w:t>
      </w:r>
    </w:p>
    <w:p w:rsidR="005414A3" w:rsidRPr="00C4329F" w:rsidRDefault="0078604D" w:rsidP="00230601">
      <w:pPr>
        <w:bidi w:val="0"/>
        <w:ind w:firstLine="426"/>
        <w:contextualSpacing/>
        <w:jc w:val="both"/>
        <w:rPr>
          <w:sz w:val="20"/>
          <w:szCs w:val="20"/>
        </w:rPr>
      </w:pPr>
      <w:r w:rsidRPr="00C4329F">
        <w:rPr>
          <w:sz w:val="20"/>
          <w:szCs w:val="20"/>
        </w:rPr>
        <w:t>In order to compare FEA results presented with previous experimental results</w:t>
      </w:r>
      <w:r w:rsidR="006D4C96" w:rsidRPr="00C4329F">
        <w:rPr>
          <w:sz w:val="20"/>
          <w:szCs w:val="20"/>
        </w:rPr>
        <w:t>, a</w:t>
      </w:r>
      <w:r w:rsidRPr="00C4329F">
        <w:rPr>
          <w:sz w:val="20"/>
          <w:szCs w:val="20"/>
        </w:rPr>
        <w:t xml:space="preserve"> tested</w:t>
      </w:r>
      <w:r w:rsidR="006D4C96" w:rsidRPr="00C4329F">
        <w:rPr>
          <w:sz w:val="20"/>
          <w:szCs w:val="20"/>
        </w:rPr>
        <w:t xml:space="preserve"> database</w:t>
      </w:r>
      <w:r w:rsidRPr="00C4329F">
        <w:rPr>
          <w:sz w:val="20"/>
          <w:szCs w:val="20"/>
        </w:rPr>
        <w:t xml:space="preserve"> under gravity and lateral loading </w:t>
      </w:r>
      <w:r w:rsidR="00243685" w:rsidRPr="00C4329F">
        <w:rPr>
          <w:sz w:val="20"/>
          <w:szCs w:val="20"/>
        </w:rPr>
        <w:t>of</w:t>
      </w:r>
      <w:r w:rsidRPr="00C4329F">
        <w:rPr>
          <w:sz w:val="20"/>
          <w:szCs w:val="20"/>
        </w:rPr>
        <w:t xml:space="preserve"> reinforced concrete flat slabs was u</w:t>
      </w:r>
      <w:r w:rsidR="00243685" w:rsidRPr="00C4329F">
        <w:rPr>
          <w:sz w:val="20"/>
          <w:szCs w:val="20"/>
        </w:rPr>
        <w:t>sed. This database of previous tests</w:t>
      </w:r>
      <w:r w:rsidRPr="00C4329F">
        <w:rPr>
          <w:sz w:val="20"/>
          <w:szCs w:val="20"/>
        </w:rPr>
        <w:t xml:space="preserve"> has results of two</w:t>
      </w:r>
      <w:r w:rsidR="00243685" w:rsidRPr="00C4329F">
        <w:rPr>
          <w:sz w:val="20"/>
          <w:szCs w:val="20"/>
        </w:rPr>
        <w:t>-</w:t>
      </w:r>
      <w:r w:rsidRPr="00C4329F">
        <w:rPr>
          <w:sz w:val="20"/>
          <w:szCs w:val="20"/>
        </w:rPr>
        <w:t>way slabs supported on rectangular columns presented by Hawkins et al. (1974)</w:t>
      </w:r>
      <w:r w:rsidRPr="00C4329F">
        <w:rPr>
          <w:sz w:val="20"/>
          <w:szCs w:val="20"/>
          <w:vertAlign w:val="superscript"/>
        </w:rPr>
        <w:t xml:space="preserve"> [</w:t>
      </w:r>
      <w:r w:rsidR="00C76B8B" w:rsidRPr="00C4329F">
        <w:rPr>
          <w:sz w:val="20"/>
          <w:szCs w:val="20"/>
          <w:vertAlign w:val="superscript"/>
        </w:rPr>
        <w:t>1</w:t>
      </w:r>
      <w:r w:rsidR="00361473" w:rsidRPr="00C4329F">
        <w:rPr>
          <w:sz w:val="20"/>
          <w:szCs w:val="20"/>
          <w:vertAlign w:val="superscript"/>
        </w:rPr>
        <w:t>8</w:t>
      </w:r>
      <w:r w:rsidRPr="00C4329F">
        <w:rPr>
          <w:sz w:val="20"/>
          <w:szCs w:val="20"/>
          <w:vertAlign w:val="superscript"/>
        </w:rPr>
        <w:t>]</w:t>
      </w:r>
      <w:r w:rsidRPr="00C4329F">
        <w:rPr>
          <w:sz w:val="20"/>
          <w:szCs w:val="20"/>
        </w:rPr>
        <w:t xml:space="preserve">, Falamaki et al. (1977) </w:t>
      </w:r>
      <w:r w:rsidRPr="00C4329F">
        <w:rPr>
          <w:sz w:val="20"/>
          <w:szCs w:val="20"/>
          <w:vertAlign w:val="superscript"/>
        </w:rPr>
        <w:t>[</w:t>
      </w:r>
      <w:r w:rsidR="00C76B8B" w:rsidRPr="00C4329F">
        <w:rPr>
          <w:sz w:val="20"/>
          <w:szCs w:val="20"/>
          <w:vertAlign w:val="superscript"/>
        </w:rPr>
        <w:t>5</w:t>
      </w:r>
      <w:r w:rsidRPr="00C4329F">
        <w:rPr>
          <w:sz w:val="20"/>
          <w:szCs w:val="20"/>
          <w:vertAlign w:val="superscript"/>
        </w:rPr>
        <w:t>]</w:t>
      </w:r>
      <w:r w:rsidRPr="00C4329F">
        <w:rPr>
          <w:sz w:val="20"/>
          <w:szCs w:val="20"/>
        </w:rPr>
        <w:t>, Regan at al. (1985)</w:t>
      </w:r>
      <w:r w:rsidRPr="00C4329F">
        <w:rPr>
          <w:sz w:val="20"/>
          <w:szCs w:val="20"/>
          <w:vertAlign w:val="superscript"/>
        </w:rPr>
        <w:t xml:space="preserve"> [</w:t>
      </w:r>
      <w:r w:rsidR="00361473" w:rsidRPr="00C4329F">
        <w:rPr>
          <w:sz w:val="20"/>
          <w:szCs w:val="20"/>
          <w:vertAlign w:val="superscript"/>
        </w:rPr>
        <w:t>17</w:t>
      </w:r>
      <w:r w:rsidRPr="00C4329F">
        <w:rPr>
          <w:sz w:val="20"/>
          <w:szCs w:val="20"/>
          <w:vertAlign w:val="superscript"/>
        </w:rPr>
        <w:t>]</w:t>
      </w:r>
      <w:r w:rsidRPr="00C4329F">
        <w:rPr>
          <w:sz w:val="20"/>
          <w:szCs w:val="20"/>
        </w:rPr>
        <w:t xml:space="preserve">, and </w:t>
      </w:r>
      <w:r w:rsidR="00DC6E54" w:rsidRPr="00C4329F">
        <w:rPr>
          <w:sz w:val="20"/>
          <w:szCs w:val="20"/>
        </w:rPr>
        <w:t>Choi</w:t>
      </w:r>
      <w:r w:rsidRPr="00C4329F">
        <w:rPr>
          <w:sz w:val="20"/>
          <w:szCs w:val="20"/>
        </w:rPr>
        <w:t xml:space="preserve"> et al. (2007) </w:t>
      </w:r>
      <w:r w:rsidRPr="00C4329F">
        <w:rPr>
          <w:sz w:val="20"/>
          <w:szCs w:val="20"/>
          <w:vertAlign w:val="superscript"/>
        </w:rPr>
        <w:t>[</w:t>
      </w:r>
      <w:r w:rsidR="00C76B8B" w:rsidRPr="00C4329F">
        <w:rPr>
          <w:sz w:val="20"/>
          <w:szCs w:val="20"/>
          <w:vertAlign w:val="superscript"/>
        </w:rPr>
        <w:t>1</w:t>
      </w:r>
      <w:r w:rsidR="00361473" w:rsidRPr="00C4329F">
        <w:rPr>
          <w:sz w:val="20"/>
          <w:szCs w:val="20"/>
          <w:vertAlign w:val="superscript"/>
        </w:rPr>
        <w:t>3</w:t>
      </w:r>
      <w:r w:rsidRPr="00C4329F">
        <w:rPr>
          <w:sz w:val="20"/>
          <w:szCs w:val="20"/>
          <w:vertAlign w:val="superscript"/>
        </w:rPr>
        <w:t>]</w:t>
      </w:r>
      <w:r w:rsidRPr="00C4329F">
        <w:rPr>
          <w:sz w:val="20"/>
          <w:szCs w:val="20"/>
        </w:rPr>
        <w:t xml:space="preserve">. </w:t>
      </w:r>
    </w:p>
    <w:p w:rsidR="0078604D" w:rsidRPr="00C4329F" w:rsidRDefault="0078604D" w:rsidP="00230601">
      <w:pPr>
        <w:bidi w:val="0"/>
        <w:ind w:firstLine="426"/>
        <w:contextualSpacing/>
        <w:jc w:val="both"/>
        <w:rPr>
          <w:bCs/>
          <w:sz w:val="20"/>
          <w:szCs w:val="20"/>
        </w:rPr>
      </w:pPr>
      <w:r w:rsidRPr="00C4329F">
        <w:rPr>
          <w:sz w:val="20"/>
          <w:szCs w:val="20"/>
        </w:rPr>
        <w:lastRenderedPageBreak/>
        <w:t>From numerical FEA results and previous experimental data in Fig.</w:t>
      </w:r>
      <w:r w:rsidR="007B2A90" w:rsidRPr="00C4329F">
        <w:rPr>
          <w:sz w:val="20"/>
          <w:szCs w:val="20"/>
        </w:rPr>
        <w:t>9</w:t>
      </w:r>
      <w:r w:rsidRPr="00C4329F">
        <w:rPr>
          <w:sz w:val="20"/>
          <w:szCs w:val="20"/>
        </w:rPr>
        <w:t>, when column aspect ratio increase</w:t>
      </w:r>
      <w:r w:rsidR="006D4C96" w:rsidRPr="00C4329F">
        <w:rPr>
          <w:sz w:val="20"/>
          <w:szCs w:val="20"/>
        </w:rPr>
        <w:t>s,</w:t>
      </w:r>
      <w:r w:rsidRPr="00C4329F">
        <w:rPr>
          <w:sz w:val="20"/>
          <w:szCs w:val="20"/>
        </w:rPr>
        <w:t xml:space="preserve"> shear strength</w:t>
      </w:r>
      <w:r w:rsidR="006D4C96" w:rsidRPr="00C4329F">
        <w:rPr>
          <w:sz w:val="20"/>
          <w:szCs w:val="20"/>
        </w:rPr>
        <w:t xml:space="preserve"> increases</w:t>
      </w:r>
      <w:r w:rsidRPr="00C4329F">
        <w:rPr>
          <w:sz w:val="20"/>
          <w:szCs w:val="20"/>
        </w:rPr>
        <w:t xml:space="preserve"> until column aspect ratio</w:t>
      </w:r>
      <w:r w:rsidR="006D4C96" w:rsidRPr="00C4329F">
        <w:rPr>
          <w:sz w:val="20"/>
          <w:szCs w:val="20"/>
        </w:rPr>
        <w:t xml:space="preserve"> of 2.0 to 2.25. Beyond </w:t>
      </w:r>
      <w:r w:rsidRPr="00C4329F">
        <w:rPr>
          <w:sz w:val="20"/>
          <w:szCs w:val="20"/>
        </w:rPr>
        <w:t xml:space="preserve">column aspect ratio </w:t>
      </w:r>
      <w:r w:rsidR="006D4C96" w:rsidRPr="00C4329F">
        <w:rPr>
          <w:sz w:val="20"/>
          <w:szCs w:val="20"/>
        </w:rPr>
        <w:t>of</w:t>
      </w:r>
      <w:r w:rsidRPr="00C4329F">
        <w:rPr>
          <w:sz w:val="20"/>
          <w:szCs w:val="20"/>
        </w:rPr>
        <w:t xml:space="preserve"> 2.25, the shear </w:t>
      </w:r>
      <w:r w:rsidR="006D4C96" w:rsidRPr="00C4329F">
        <w:rPr>
          <w:sz w:val="20"/>
          <w:szCs w:val="20"/>
        </w:rPr>
        <w:t xml:space="preserve">strength decrease with increasing column aspect </w:t>
      </w:r>
      <w:r w:rsidR="00693AB4" w:rsidRPr="00C4329F">
        <w:rPr>
          <w:sz w:val="20"/>
          <w:szCs w:val="20"/>
        </w:rPr>
        <w:t>ratio. Two vertical dash lines</w:t>
      </w:r>
      <w:r w:rsidR="003C10FC" w:rsidRPr="00C4329F">
        <w:rPr>
          <w:sz w:val="20"/>
          <w:szCs w:val="20"/>
        </w:rPr>
        <w:t xml:space="preserve"> in Fig.9</w:t>
      </w:r>
      <w:r w:rsidR="00693AB4" w:rsidRPr="00C4329F">
        <w:rPr>
          <w:sz w:val="20"/>
          <w:szCs w:val="20"/>
        </w:rPr>
        <w:t xml:space="preserve"> indicate limits after which punching </w:t>
      </w:r>
      <w:r w:rsidR="003C10FC" w:rsidRPr="00C4329F">
        <w:rPr>
          <w:sz w:val="20"/>
          <w:szCs w:val="20"/>
        </w:rPr>
        <w:t>capacity decreases with increasing column aspect ratio.</w:t>
      </w:r>
      <w:r w:rsidRPr="00C4329F">
        <w:rPr>
          <w:sz w:val="20"/>
          <w:szCs w:val="20"/>
          <w:rtl/>
        </w:rPr>
        <w:t xml:space="preserve"> </w:t>
      </w:r>
      <w:r w:rsidR="006D4C96" w:rsidRPr="00C4329F">
        <w:rPr>
          <w:sz w:val="20"/>
          <w:szCs w:val="20"/>
        </w:rPr>
        <w:t xml:space="preserve">This </w:t>
      </w:r>
      <w:r w:rsidR="006D4C96" w:rsidRPr="00C4329F">
        <w:rPr>
          <w:sz w:val="20"/>
          <w:szCs w:val="20"/>
        </w:rPr>
        <w:lastRenderedPageBreak/>
        <w:t>confirms that the punching shear</w:t>
      </w:r>
      <w:r w:rsidRPr="00C4329F">
        <w:rPr>
          <w:sz w:val="20"/>
          <w:szCs w:val="20"/>
        </w:rPr>
        <w:t xml:space="preserve"> </w:t>
      </w:r>
      <w:r w:rsidR="006D4C96" w:rsidRPr="00C4329F">
        <w:rPr>
          <w:sz w:val="20"/>
          <w:szCs w:val="20"/>
        </w:rPr>
        <w:t>provisions</w:t>
      </w:r>
      <w:r w:rsidRPr="00C4329F">
        <w:rPr>
          <w:sz w:val="20"/>
          <w:szCs w:val="20"/>
        </w:rPr>
        <w:t xml:space="preserve"> of ACI318-2014</w:t>
      </w:r>
      <w:r w:rsidR="006D4C96" w:rsidRPr="00C4329F">
        <w:rPr>
          <w:sz w:val="20"/>
          <w:szCs w:val="20"/>
        </w:rPr>
        <w:t xml:space="preserve"> and </w:t>
      </w:r>
      <w:r w:rsidRPr="00C4329F">
        <w:rPr>
          <w:sz w:val="20"/>
          <w:szCs w:val="20"/>
        </w:rPr>
        <w:t xml:space="preserve">ECP203-2007 </w:t>
      </w:r>
      <w:r w:rsidR="006D4C96" w:rsidRPr="00C4329F">
        <w:rPr>
          <w:sz w:val="20"/>
          <w:szCs w:val="20"/>
        </w:rPr>
        <w:t>c</w:t>
      </w:r>
      <w:r w:rsidRPr="00C4329F">
        <w:rPr>
          <w:sz w:val="20"/>
          <w:szCs w:val="20"/>
        </w:rPr>
        <w:t>ode</w:t>
      </w:r>
      <w:r w:rsidR="006D4C96" w:rsidRPr="00C4329F">
        <w:rPr>
          <w:sz w:val="20"/>
          <w:szCs w:val="20"/>
        </w:rPr>
        <w:t>s</w:t>
      </w:r>
      <w:r w:rsidRPr="00C4329F">
        <w:rPr>
          <w:sz w:val="20"/>
          <w:szCs w:val="20"/>
        </w:rPr>
        <w:t xml:space="preserve"> </w:t>
      </w:r>
      <w:r w:rsidR="006D4C96" w:rsidRPr="00C4329F">
        <w:rPr>
          <w:sz w:val="20"/>
          <w:szCs w:val="20"/>
        </w:rPr>
        <w:t>p</w:t>
      </w:r>
      <w:r w:rsidRPr="00C4329F">
        <w:rPr>
          <w:sz w:val="20"/>
          <w:szCs w:val="20"/>
        </w:rPr>
        <w:t>rovisions underestimate the average shear stress of edge slab-column connections subjected to gravity and lateral loading. Fig.</w:t>
      </w:r>
      <w:r w:rsidR="007B2A90" w:rsidRPr="00C4329F">
        <w:rPr>
          <w:sz w:val="20"/>
          <w:szCs w:val="20"/>
        </w:rPr>
        <w:t>10</w:t>
      </w:r>
      <w:r w:rsidRPr="00C4329F">
        <w:rPr>
          <w:sz w:val="20"/>
          <w:szCs w:val="20"/>
        </w:rPr>
        <w:t xml:space="preserve"> show</w:t>
      </w:r>
      <w:r w:rsidR="00052D62" w:rsidRPr="00C4329F">
        <w:rPr>
          <w:sz w:val="20"/>
          <w:szCs w:val="20"/>
        </w:rPr>
        <w:t>s</w:t>
      </w:r>
      <w:r w:rsidRPr="00C4329F">
        <w:rPr>
          <w:sz w:val="20"/>
          <w:szCs w:val="20"/>
        </w:rPr>
        <w:t xml:space="preserve"> in sequence the contour plots of the minimum principal plastic strain at the integration points</w:t>
      </w:r>
      <w:r w:rsidR="006D4C96" w:rsidRPr="00C4329F">
        <w:rPr>
          <w:sz w:val="20"/>
          <w:szCs w:val="20"/>
        </w:rPr>
        <w:t xml:space="preserve"> and,</w:t>
      </w:r>
      <w:r w:rsidRPr="00C4329F">
        <w:rPr>
          <w:sz w:val="20"/>
          <w:szCs w:val="20"/>
        </w:rPr>
        <w:t xml:space="preserve"> predicted crack pattern</w:t>
      </w:r>
      <w:r w:rsidR="006D4C96" w:rsidRPr="00C4329F">
        <w:rPr>
          <w:sz w:val="20"/>
          <w:szCs w:val="20"/>
        </w:rPr>
        <w:t>s</w:t>
      </w:r>
      <w:r w:rsidRPr="00C4329F">
        <w:rPr>
          <w:sz w:val="20"/>
          <w:szCs w:val="20"/>
        </w:rPr>
        <w:t xml:space="preserve"> for specimens (SAR-1, SAR-1.5, SAR-2.25, SAR-3 and SAR-4)</w:t>
      </w:r>
      <w:r w:rsidRPr="00C4329F">
        <w:rPr>
          <w:bCs/>
          <w:sz w:val="20"/>
          <w:szCs w:val="20"/>
        </w:rPr>
        <w:t>.</w:t>
      </w:r>
    </w:p>
    <w:p w:rsidR="00557E35" w:rsidRPr="00C4329F" w:rsidRDefault="00557E35" w:rsidP="00230601">
      <w:pPr>
        <w:tabs>
          <w:tab w:val="left" w:pos="3624"/>
        </w:tabs>
        <w:jc w:val="right"/>
        <w:rPr>
          <w:b/>
          <w:bCs/>
          <w:sz w:val="20"/>
          <w:szCs w:val="20"/>
        </w:rPr>
        <w:sectPr w:rsidR="00557E35" w:rsidRPr="00C4329F" w:rsidSect="00230601">
          <w:type w:val="continuous"/>
          <w:pgSz w:w="12242" w:h="15842" w:code="1"/>
          <w:pgMar w:top="1440" w:right="1440" w:bottom="1440" w:left="1440" w:header="720" w:footer="720" w:gutter="0"/>
          <w:cols w:num="2" w:space="600"/>
          <w:docGrid w:linePitch="360"/>
        </w:sectPr>
      </w:pPr>
    </w:p>
    <w:p w:rsidR="00557E35" w:rsidRPr="00C4329F" w:rsidRDefault="00557E35" w:rsidP="00230601">
      <w:pPr>
        <w:tabs>
          <w:tab w:val="left" w:pos="3624"/>
        </w:tabs>
        <w:jc w:val="right"/>
        <w:rPr>
          <w:b/>
          <w:bCs/>
          <w:sz w:val="20"/>
          <w:szCs w:val="20"/>
        </w:rPr>
      </w:pPr>
    </w:p>
    <w:p w:rsidR="00C76ADA" w:rsidRPr="00C7676D" w:rsidRDefault="00C76ADA" w:rsidP="005C4A2E">
      <w:pPr>
        <w:tabs>
          <w:tab w:val="left" w:pos="3624"/>
        </w:tabs>
        <w:bidi w:val="0"/>
        <w:snapToGrid w:val="0"/>
        <w:jc w:val="center"/>
        <w:rPr>
          <w:b/>
          <w:bCs/>
          <w:i/>
          <w:iCs/>
          <w:sz w:val="20"/>
          <w:szCs w:val="20"/>
        </w:rPr>
      </w:pPr>
      <w:proofErr w:type="gramStart"/>
      <w:r w:rsidRPr="00C7676D">
        <w:rPr>
          <w:b/>
          <w:bCs/>
          <w:sz w:val="20"/>
          <w:szCs w:val="20"/>
        </w:rPr>
        <w:t>Table 5:</w:t>
      </w:r>
      <w:r w:rsidR="005C4A2E" w:rsidRPr="00C7676D">
        <w:rPr>
          <w:b/>
          <w:bCs/>
          <w:sz w:val="20"/>
          <w:szCs w:val="20"/>
        </w:rPr>
        <w:t xml:space="preserve"> </w:t>
      </w:r>
      <w:r w:rsidRPr="00C7676D">
        <w:rPr>
          <w:b/>
          <w:bCs/>
          <w:sz w:val="20"/>
          <w:szCs w:val="20"/>
        </w:rPr>
        <w:t>Specimens (SAR-1, SAR-1.5, SAR-2.25, SAR-3 and SAR-4) results summary.</w:t>
      </w:r>
      <w:proofErr w:type="gramEnd"/>
      <w:r w:rsidRPr="00C7676D">
        <w:rPr>
          <w:b/>
          <w:bCs/>
          <w:i/>
          <w:iCs/>
          <w:sz w:val="20"/>
          <w:szCs w:val="20"/>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5893"/>
        <w:gridCol w:w="626"/>
        <w:gridCol w:w="777"/>
        <w:gridCol w:w="878"/>
        <w:gridCol w:w="626"/>
        <w:gridCol w:w="624"/>
      </w:tblGrid>
      <w:tr w:rsidR="00C76ADA" w:rsidRPr="00C4329F" w:rsidTr="00C4329F">
        <w:trPr>
          <w:trHeight w:val="181"/>
          <w:jc w:val="center"/>
        </w:trPr>
        <w:tc>
          <w:tcPr>
            <w:tcW w:w="3127" w:type="pct"/>
          </w:tcPr>
          <w:p w:rsidR="00C76ADA" w:rsidRPr="00C4329F" w:rsidRDefault="00C76ADA" w:rsidP="00230601">
            <w:pPr>
              <w:jc w:val="right"/>
              <w:rPr>
                <w:sz w:val="20"/>
                <w:szCs w:val="20"/>
                <w:rtl/>
              </w:rPr>
            </w:pPr>
            <w:r w:rsidRPr="00C4329F">
              <w:rPr>
                <w:sz w:val="20"/>
                <w:szCs w:val="20"/>
              </w:rPr>
              <w:t>Specimen/Results</w:t>
            </w:r>
          </w:p>
        </w:tc>
        <w:tc>
          <w:tcPr>
            <w:tcW w:w="332" w:type="pct"/>
          </w:tcPr>
          <w:p w:rsidR="00C76ADA" w:rsidRPr="00C4329F" w:rsidRDefault="00C76ADA" w:rsidP="00230601">
            <w:pPr>
              <w:jc w:val="center"/>
              <w:rPr>
                <w:sz w:val="20"/>
                <w:szCs w:val="20"/>
              </w:rPr>
            </w:pPr>
            <w:r w:rsidRPr="00C4329F">
              <w:rPr>
                <w:sz w:val="20"/>
                <w:szCs w:val="20"/>
              </w:rPr>
              <w:t>SAR-1</w:t>
            </w:r>
          </w:p>
        </w:tc>
        <w:tc>
          <w:tcPr>
            <w:tcW w:w="412" w:type="pct"/>
          </w:tcPr>
          <w:p w:rsidR="00C76ADA" w:rsidRPr="00C4329F" w:rsidRDefault="00C76ADA" w:rsidP="00230601">
            <w:pPr>
              <w:jc w:val="center"/>
              <w:rPr>
                <w:sz w:val="20"/>
                <w:szCs w:val="20"/>
              </w:rPr>
            </w:pPr>
            <w:r w:rsidRPr="00C4329F">
              <w:rPr>
                <w:sz w:val="20"/>
                <w:szCs w:val="20"/>
              </w:rPr>
              <w:t>SAR-1.5</w:t>
            </w:r>
          </w:p>
        </w:tc>
        <w:tc>
          <w:tcPr>
            <w:tcW w:w="466" w:type="pct"/>
          </w:tcPr>
          <w:p w:rsidR="00C76ADA" w:rsidRPr="00C4329F" w:rsidRDefault="00C76ADA" w:rsidP="00230601">
            <w:pPr>
              <w:jc w:val="center"/>
              <w:rPr>
                <w:sz w:val="20"/>
                <w:szCs w:val="20"/>
              </w:rPr>
            </w:pPr>
            <w:r w:rsidRPr="00C4329F">
              <w:rPr>
                <w:sz w:val="20"/>
                <w:szCs w:val="20"/>
              </w:rPr>
              <w:t>SAR-2.25</w:t>
            </w:r>
          </w:p>
        </w:tc>
        <w:tc>
          <w:tcPr>
            <w:tcW w:w="332" w:type="pct"/>
          </w:tcPr>
          <w:p w:rsidR="00C76ADA" w:rsidRPr="00C4329F" w:rsidRDefault="00C76ADA" w:rsidP="00230601">
            <w:pPr>
              <w:jc w:val="center"/>
              <w:rPr>
                <w:sz w:val="20"/>
                <w:szCs w:val="20"/>
              </w:rPr>
            </w:pPr>
            <w:r w:rsidRPr="00C4329F">
              <w:rPr>
                <w:sz w:val="20"/>
                <w:szCs w:val="20"/>
              </w:rPr>
              <w:t>SAR-3</w:t>
            </w:r>
          </w:p>
        </w:tc>
        <w:tc>
          <w:tcPr>
            <w:tcW w:w="332" w:type="pct"/>
          </w:tcPr>
          <w:p w:rsidR="00C76ADA" w:rsidRPr="00C4329F" w:rsidRDefault="00C76ADA" w:rsidP="00230601">
            <w:pPr>
              <w:jc w:val="center"/>
              <w:rPr>
                <w:sz w:val="20"/>
                <w:szCs w:val="20"/>
              </w:rPr>
            </w:pPr>
            <w:r w:rsidRPr="00C4329F">
              <w:rPr>
                <w:sz w:val="20"/>
                <w:szCs w:val="20"/>
              </w:rPr>
              <w:t>SAR-4</w:t>
            </w:r>
          </w:p>
        </w:tc>
      </w:tr>
      <w:tr w:rsidR="00C76ADA" w:rsidRPr="00C4329F" w:rsidTr="00C4329F">
        <w:trPr>
          <w:trHeight w:val="148"/>
          <w:jc w:val="center"/>
        </w:trPr>
        <w:tc>
          <w:tcPr>
            <w:tcW w:w="3127" w:type="pct"/>
          </w:tcPr>
          <w:p w:rsidR="00C76ADA" w:rsidRPr="00C4329F" w:rsidRDefault="00C76ADA" w:rsidP="00230601">
            <w:pPr>
              <w:jc w:val="right"/>
              <w:rPr>
                <w:sz w:val="20"/>
                <w:szCs w:val="20"/>
              </w:rPr>
            </w:pPr>
            <w:r w:rsidRPr="00C4329F">
              <w:rPr>
                <w:sz w:val="20"/>
                <w:szCs w:val="20"/>
              </w:rPr>
              <w:t>Maximum positive lateral load, kN</w:t>
            </w:r>
          </w:p>
        </w:tc>
        <w:tc>
          <w:tcPr>
            <w:tcW w:w="332" w:type="pct"/>
          </w:tcPr>
          <w:p w:rsidR="00C76ADA" w:rsidRPr="00C4329F" w:rsidRDefault="00C76ADA" w:rsidP="00230601">
            <w:pPr>
              <w:jc w:val="center"/>
              <w:rPr>
                <w:sz w:val="20"/>
                <w:szCs w:val="20"/>
              </w:rPr>
            </w:pPr>
            <w:r w:rsidRPr="00C4329F">
              <w:rPr>
                <w:sz w:val="20"/>
                <w:szCs w:val="20"/>
              </w:rPr>
              <w:t>18.44</w:t>
            </w:r>
          </w:p>
        </w:tc>
        <w:tc>
          <w:tcPr>
            <w:tcW w:w="412" w:type="pct"/>
          </w:tcPr>
          <w:p w:rsidR="00C76ADA" w:rsidRPr="00C4329F" w:rsidRDefault="00C76ADA" w:rsidP="00230601">
            <w:pPr>
              <w:jc w:val="center"/>
              <w:rPr>
                <w:sz w:val="20"/>
                <w:szCs w:val="20"/>
                <w:rtl/>
              </w:rPr>
            </w:pPr>
            <w:r w:rsidRPr="00C4329F">
              <w:rPr>
                <w:sz w:val="20"/>
                <w:szCs w:val="20"/>
              </w:rPr>
              <w:t>21.11</w:t>
            </w:r>
          </w:p>
        </w:tc>
        <w:tc>
          <w:tcPr>
            <w:tcW w:w="466" w:type="pct"/>
          </w:tcPr>
          <w:p w:rsidR="00C76ADA" w:rsidRPr="00C4329F" w:rsidRDefault="00C76ADA" w:rsidP="00230601">
            <w:pPr>
              <w:jc w:val="center"/>
              <w:rPr>
                <w:sz w:val="20"/>
                <w:szCs w:val="20"/>
              </w:rPr>
            </w:pPr>
            <w:r w:rsidRPr="00C4329F">
              <w:rPr>
                <w:sz w:val="20"/>
                <w:szCs w:val="20"/>
              </w:rPr>
              <w:t>24.66</w:t>
            </w:r>
          </w:p>
        </w:tc>
        <w:tc>
          <w:tcPr>
            <w:tcW w:w="332" w:type="pct"/>
          </w:tcPr>
          <w:p w:rsidR="00C76ADA" w:rsidRPr="00C4329F" w:rsidRDefault="00C76ADA" w:rsidP="00230601">
            <w:pPr>
              <w:jc w:val="center"/>
              <w:rPr>
                <w:sz w:val="20"/>
                <w:szCs w:val="20"/>
              </w:rPr>
            </w:pPr>
            <w:r w:rsidRPr="00C4329F">
              <w:rPr>
                <w:sz w:val="20"/>
                <w:szCs w:val="20"/>
              </w:rPr>
              <w:t>28.77</w:t>
            </w:r>
          </w:p>
        </w:tc>
        <w:tc>
          <w:tcPr>
            <w:tcW w:w="332" w:type="pct"/>
          </w:tcPr>
          <w:p w:rsidR="00C76ADA" w:rsidRPr="00C4329F" w:rsidRDefault="00C76ADA" w:rsidP="00230601">
            <w:pPr>
              <w:jc w:val="center"/>
              <w:rPr>
                <w:sz w:val="20"/>
                <w:szCs w:val="20"/>
              </w:rPr>
            </w:pPr>
            <w:r w:rsidRPr="00C4329F">
              <w:rPr>
                <w:sz w:val="20"/>
                <w:szCs w:val="20"/>
              </w:rPr>
              <w:t>37.41</w:t>
            </w:r>
          </w:p>
        </w:tc>
      </w:tr>
      <w:tr w:rsidR="00C76ADA" w:rsidRPr="00C4329F" w:rsidTr="00C4329F">
        <w:trPr>
          <w:trHeight w:val="48"/>
          <w:jc w:val="center"/>
        </w:trPr>
        <w:tc>
          <w:tcPr>
            <w:tcW w:w="3127" w:type="pct"/>
          </w:tcPr>
          <w:p w:rsidR="00C76ADA" w:rsidRPr="00C4329F" w:rsidRDefault="00C76ADA" w:rsidP="00230601">
            <w:pPr>
              <w:jc w:val="right"/>
              <w:rPr>
                <w:sz w:val="20"/>
                <w:szCs w:val="20"/>
              </w:rPr>
            </w:pPr>
            <w:r w:rsidRPr="00C4329F">
              <w:rPr>
                <w:sz w:val="20"/>
                <w:szCs w:val="20"/>
              </w:rPr>
              <w:t>Maximum negative lateral load, kN</w:t>
            </w:r>
          </w:p>
        </w:tc>
        <w:tc>
          <w:tcPr>
            <w:tcW w:w="332" w:type="pct"/>
          </w:tcPr>
          <w:p w:rsidR="00C76ADA" w:rsidRPr="00C4329F" w:rsidRDefault="00C76ADA" w:rsidP="00230601">
            <w:pPr>
              <w:jc w:val="center"/>
              <w:rPr>
                <w:sz w:val="20"/>
                <w:szCs w:val="20"/>
              </w:rPr>
            </w:pPr>
            <w:r w:rsidRPr="00C4329F">
              <w:rPr>
                <w:sz w:val="20"/>
                <w:szCs w:val="20"/>
              </w:rPr>
              <w:t>-12.82</w:t>
            </w:r>
          </w:p>
        </w:tc>
        <w:tc>
          <w:tcPr>
            <w:tcW w:w="412" w:type="pct"/>
          </w:tcPr>
          <w:p w:rsidR="00C76ADA" w:rsidRPr="00C4329F" w:rsidRDefault="00C76ADA" w:rsidP="00230601">
            <w:pPr>
              <w:jc w:val="center"/>
              <w:rPr>
                <w:sz w:val="20"/>
                <w:szCs w:val="20"/>
              </w:rPr>
            </w:pPr>
            <w:r w:rsidRPr="00C4329F">
              <w:rPr>
                <w:sz w:val="20"/>
                <w:szCs w:val="20"/>
              </w:rPr>
              <w:t>-15.01</w:t>
            </w:r>
          </w:p>
        </w:tc>
        <w:tc>
          <w:tcPr>
            <w:tcW w:w="466" w:type="pct"/>
          </w:tcPr>
          <w:p w:rsidR="00C76ADA" w:rsidRPr="00C4329F" w:rsidRDefault="00C76ADA" w:rsidP="00230601">
            <w:pPr>
              <w:jc w:val="center"/>
              <w:rPr>
                <w:sz w:val="20"/>
                <w:szCs w:val="20"/>
              </w:rPr>
            </w:pPr>
            <w:r w:rsidRPr="00C4329F">
              <w:rPr>
                <w:sz w:val="20"/>
                <w:szCs w:val="20"/>
              </w:rPr>
              <w:t>-18.10</w:t>
            </w:r>
          </w:p>
        </w:tc>
        <w:tc>
          <w:tcPr>
            <w:tcW w:w="332" w:type="pct"/>
          </w:tcPr>
          <w:p w:rsidR="00C76ADA" w:rsidRPr="00C4329F" w:rsidRDefault="00C76ADA" w:rsidP="00230601">
            <w:pPr>
              <w:jc w:val="center"/>
              <w:rPr>
                <w:sz w:val="20"/>
                <w:szCs w:val="20"/>
              </w:rPr>
            </w:pPr>
            <w:r w:rsidRPr="00C4329F">
              <w:rPr>
                <w:sz w:val="20"/>
                <w:szCs w:val="20"/>
              </w:rPr>
              <w:t>-20.85</w:t>
            </w:r>
          </w:p>
        </w:tc>
        <w:tc>
          <w:tcPr>
            <w:tcW w:w="332" w:type="pct"/>
          </w:tcPr>
          <w:p w:rsidR="00C76ADA" w:rsidRPr="00C4329F" w:rsidRDefault="00C76ADA" w:rsidP="00230601">
            <w:pPr>
              <w:jc w:val="center"/>
              <w:rPr>
                <w:sz w:val="20"/>
                <w:szCs w:val="20"/>
              </w:rPr>
            </w:pPr>
            <w:r w:rsidRPr="00C4329F">
              <w:rPr>
                <w:sz w:val="20"/>
                <w:szCs w:val="20"/>
              </w:rPr>
              <w:t>-26.92</w:t>
            </w:r>
          </w:p>
        </w:tc>
      </w:tr>
      <w:tr w:rsidR="00C76ADA" w:rsidRPr="00C4329F" w:rsidTr="00C4329F">
        <w:trPr>
          <w:trHeight w:val="212"/>
          <w:jc w:val="center"/>
        </w:trPr>
        <w:tc>
          <w:tcPr>
            <w:tcW w:w="3127" w:type="pct"/>
          </w:tcPr>
          <w:p w:rsidR="00C76ADA" w:rsidRPr="00C4329F" w:rsidRDefault="00C76ADA" w:rsidP="00230601">
            <w:pPr>
              <w:jc w:val="right"/>
              <w:rPr>
                <w:sz w:val="20"/>
                <w:szCs w:val="20"/>
              </w:rPr>
            </w:pPr>
            <w:r w:rsidRPr="00C4329F">
              <w:rPr>
                <w:sz w:val="20"/>
                <w:szCs w:val="20"/>
              </w:rPr>
              <w:t>Maximum positive unbalanced moment, kN.m</w:t>
            </w:r>
          </w:p>
        </w:tc>
        <w:tc>
          <w:tcPr>
            <w:tcW w:w="332" w:type="pct"/>
          </w:tcPr>
          <w:p w:rsidR="00C76ADA" w:rsidRPr="00C4329F" w:rsidRDefault="00C76ADA" w:rsidP="00230601">
            <w:pPr>
              <w:jc w:val="center"/>
              <w:rPr>
                <w:sz w:val="20"/>
                <w:szCs w:val="20"/>
              </w:rPr>
            </w:pPr>
            <w:r w:rsidRPr="00C4329F">
              <w:rPr>
                <w:sz w:val="20"/>
                <w:szCs w:val="20"/>
              </w:rPr>
              <w:t>36.88</w:t>
            </w:r>
          </w:p>
        </w:tc>
        <w:tc>
          <w:tcPr>
            <w:tcW w:w="412" w:type="pct"/>
          </w:tcPr>
          <w:p w:rsidR="00C76ADA" w:rsidRPr="00C4329F" w:rsidRDefault="00C76ADA" w:rsidP="00230601">
            <w:pPr>
              <w:jc w:val="center"/>
              <w:rPr>
                <w:sz w:val="20"/>
                <w:szCs w:val="20"/>
              </w:rPr>
            </w:pPr>
            <w:r w:rsidRPr="00C4329F">
              <w:rPr>
                <w:sz w:val="20"/>
                <w:szCs w:val="20"/>
              </w:rPr>
              <w:t>42.22</w:t>
            </w:r>
          </w:p>
        </w:tc>
        <w:tc>
          <w:tcPr>
            <w:tcW w:w="466" w:type="pct"/>
          </w:tcPr>
          <w:p w:rsidR="00C76ADA" w:rsidRPr="00C4329F" w:rsidRDefault="00C76ADA" w:rsidP="00230601">
            <w:pPr>
              <w:jc w:val="center"/>
              <w:rPr>
                <w:sz w:val="20"/>
                <w:szCs w:val="20"/>
              </w:rPr>
            </w:pPr>
            <w:r w:rsidRPr="00C4329F">
              <w:rPr>
                <w:sz w:val="20"/>
                <w:szCs w:val="20"/>
              </w:rPr>
              <w:t>49.32</w:t>
            </w:r>
          </w:p>
        </w:tc>
        <w:tc>
          <w:tcPr>
            <w:tcW w:w="332" w:type="pct"/>
          </w:tcPr>
          <w:p w:rsidR="00C76ADA" w:rsidRPr="00C4329F" w:rsidRDefault="00C76ADA" w:rsidP="00230601">
            <w:pPr>
              <w:jc w:val="center"/>
              <w:rPr>
                <w:sz w:val="20"/>
                <w:szCs w:val="20"/>
              </w:rPr>
            </w:pPr>
            <w:r w:rsidRPr="00C4329F">
              <w:rPr>
                <w:sz w:val="20"/>
                <w:szCs w:val="20"/>
              </w:rPr>
              <w:t>57.54</w:t>
            </w:r>
          </w:p>
        </w:tc>
        <w:tc>
          <w:tcPr>
            <w:tcW w:w="332" w:type="pct"/>
          </w:tcPr>
          <w:p w:rsidR="00C76ADA" w:rsidRPr="00C4329F" w:rsidRDefault="00C76ADA" w:rsidP="00230601">
            <w:pPr>
              <w:jc w:val="center"/>
              <w:rPr>
                <w:sz w:val="20"/>
                <w:szCs w:val="20"/>
              </w:rPr>
            </w:pPr>
            <w:r w:rsidRPr="00C4329F">
              <w:rPr>
                <w:sz w:val="20"/>
                <w:szCs w:val="20"/>
              </w:rPr>
              <w:t>74.82</w:t>
            </w:r>
          </w:p>
        </w:tc>
      </w:tr>
      <w:tr w:rsidR="00C76ADA" w:rsidRPr="00C4329F" w:rsidTr="00C4329F">
        <w:trPr>
          <w:trHeight w:val="48"/>
          <w:jc w:val="center"/>
        </w:trPr>
        <w:tc>
          <w:tcPr>
            <w:tcW w:w="3127" w:type="pct"/>
          </w:tcPr>
          <w:p w:rsidR="00C76ADA" w:rsidRPr="00C4329F" w:rsidRDefault="00C76ADA" w:rsidP="00230601">
            <w:pPr>
              <w:jc w:val="right"/>
              <w:rPr>
                <w:sz w:val="20"/>
                <w:szCs w:val="20"/>
              </w:rPr>
            </w:pPr>
            <w:r w:rsidRPr="00C4329F">
              <w:rPr>
                <w:sz w:val="20"/>
                <w:szCs w:val="20"/>
              </w:rPr>
              <w:t>Maximum negative unbalanced moment, kN.m</w:t>
            </w:r>
          </w:p>
        </w:tc>
        <w:tc>
          <w:tcPr>
            <w:tcW w:w="332" w:type="pct"/>
          </w:tcPr>
          <w:p w:rsidR="00C76ADA" w:rsidRPr="00C4329F" w:rsidRDefault="00C76ADA" w:rsidP="00230601">
            <w:pPr>
              <w:jc w:val="center"/>
              <w:rPr>
                <w:sz w:val="20"/>
                <w:szCs w:val="20"/>
              </w:rPr>
            </w:pPr>
            <w:r w:rsidRPr="00C4329F">
              <w:rPr>
                <w:sz w:val="20"/>
                <w:szCs w:val="20"/>
              </w:rPr>
              <w:t>-25.64</w:t>
            </w:r>
          </w:p>
        </w:tc>
        <w:tc>
          <w:tcPr>
            <w:tcW w:w="412" w:type="pct"/>
          </w:tcPr>
          <w:p w:rsidR="00C76ADA" w:rsidRPr="00C4329F" w:rsidRDefault="00C76ADA" w:rsidP="00230601">
            <w:pPr>
              <w:jc w:val="center"/>
              <w:rPr>
                <w:sz w:val="20"/>
                <w:szCs w:val="20"/>
              </w:rPr>
            </w:pPr>
            <w:r w:rsidRPr="00C4329F">
              <w:rPr>
                <w:sz w:val="20"/>
                <w:szCs w:val="20"/>
              </w:rPr>
              <w:t>-30.02</w:t>
            </w:r>
          </w:p>
        </w:tc>
        <w:tc>
          <w:tcPr>
            <w:tcW w:w="466" w:type="pct"/>
          </w:tcPr>
          <w:p w:rsidR="00C76ADA" w:rsidRPr="00C4329F" w:rsidRDefault="00C76ADA" w:rsidP="00230601">
            <w:pPr>
              <w:jc w:val="center"/>
              <w:rPr>
                <w:sz w:val="20"/>
                <w:szCs w:val="20"/>
              </w:rPr>
            </w:pPr>
            <w:r w:rsidRPr="00C4329F">
              <w:rPr>
                <w:sz w:val="20"/>
                <w:szCs w:val="20"/>
              </w:rPr>
              <w:t>-36.20</w:t>
            </w:r>
          </w:p>
        </w:tc>
        <w:tc>
          <w:tcPr>
            <w:tcW w:w="332" w:type="pct"/>
          </w:tcPr>
          <w:p w:rsidR="00C76ADA" w:rsidRPr="00C4329F" w:rsidRDefault="00C76ADA" w:rsidP="00230601">
            <w:pPr>
              <w:jc w:val="center"/>
              <w:rPr>
                <w:sz w:val="20"/>
                <w:szCs w:val="20"/>
              </w:rPr>
            </w:pPr>
            <w:r w:rsidRPr="00C4329F">
              <w:rPr>
                <w:sz w:val="20"/>
                <w:szCs w:val="20"/>
              </w:rPr>
              <w:t>-41.7</w:t>
            </w:r>
          </w:p>
        </w:tc>
        <w:tc>
          <w:tcPr>
            <w:tcW w:w="332" w:type="pct"/>
          </w:tcPr>
          <w:p w:rsidR="00C76ADA" w:rsidRPr="00C4329F" w:rsidRDefault="00C76ADA" w:rsidP="00230601">
            <w:pPr>
              <w:jc w:val="center"/>
              <w:rPr>
                <w:sz w:val="20"/>
                <w:szCs w:val="20"/>
              </w:rPr>
            </w:pPr>
            <w:r w:rsidRPr="00C4329F">
              <w:rPr>
                <w:sz w:val="20"/>
                <w:szCs w:val="20"/>
              </w:rPr>
              <w:t>-53.84</w:t>
            </w:r>
          </w:p>
        </w:tc>
      </w:tr>
      <w:tr w:rsidR="00C76ADA" w:rsidRPr="00C4329F" w:rsidTr="00C4329F">
        <w:trPr>
          <w:trHeight w:val="48"/>
          <w:jc w:val="center"/>
        </w:trPr>
        <w:tc>
          <w:tcPr>
            <w:tcW w:w="3127" w:type="pct"/>
          </w:tcPr>
          <w:p w:rsidR="00C76ADA" w:rsidRPr="00C4329F" w:rsidRDefault="00C76ADA" w:rsidP="00230601">
            <w:pPr>
              <w:jc w:val="right"/>
              <w:rPr>
                <w:sz w:val="20"/>
                <w:szCs w:val="20"/>
              </w:rPr>
            </w:pPr>
            <w:r w:rsidRPr="00C4329F">
              <w:rPr>
                <w:sz w:val="20"/>
                <w:szCs w:val="20"/>
              </w:rPr>
              <w:t>Shear stress capacity vu, M</w:t>
            </w:r>
            <w:r w:rsidR="006D4C96" w:rsidRPr="00C4329F">
              <w:rPr>
                <w:sz w:val="20"/>
                <w:szCs w:val="20"/>
              </w:rPr>
              <w:t>P</w:t>
            </w:r>
            <w:r w:rsidRPr="00C4329F">
              <w:rPr>
                <w:sz w:val="20"/>
                <w:szCs w:val="20"/>
              </w:rPr>
              <w:t>a</w:t>
            </w:r>
          </w:p>
        </w:tc>
        <w:tc>
          <w:tcPr>
            <w:tcW w:w="332" w:type="pct"/>
          </w:tcPr>
          <w:p w:rsidR="00C76ADA" w:rsidRPr="00C4329F" w:rsidRDefault="00C76ADA" w:rsidP="00230601">
            <w:pPr>
              <w:jc w:val="center"/>
              <w:rPr>
                <w:sz w:val="20"/>
                <w:szCs w:val="20"/>
                <w:rtl/>
              </w:rPr>
            </w:pPr>
            <w:r w:rsidRPr="00C4329F">
              <w:rPr>
                <w:sz w:val="20"/>
                <w:szCs w:val="20"/>
              </w:rPr>
              <w:t>2.80</w:t>
            </w:r>
          </w:p>
        </w:tc>
        <w:tc>
          <w:tcPr>
            <w:tcW w:w="412" w:type="pct"/>
          </w:tcPr>
          <w:p w:rsidR="00C76ADA" w:rsidRPr="00C4329F" w:rsidRDefault="00C76ADA" w:rsidP="00230601">
            <w:pPr>
              <w:jc w:val="center"/>
              <w:rPr>
                <w:sz w:val="20"/>
                <w:szCs w:val="20"/>
              </w:rPr>
            </w:pPr>
            <w:r w:rsidRPr="00C4329F">
              <w:rPr>
                <w:sz w:val="20"/>
                <w:szCs w:val="20"/>
              </w:rPr>
              <w:t>2.99</w:t>
            </w:r>
          </w:p>
        </w:tc>
        <w:tc>
          <w:tcPr>
            <w:tcW w:w="466" w:type="pct"/>
          </w:tcPr>
          <w:p w:rsidR="00C76ADA" w:rsidRPr="00C4329F" w:rsidRDefault="00C76ADA" w:rsidP="00230601">
            <w:pPr>
              <w:jc w:val="center"/>
              <w:rPr>
                <w:sz w:val="20"/>
                <w:szCs w:val="20"/>
              </w:rPr>
            </w:pPr>
            <w:r w:rsidRPr="00C4329F">
              <w:rPr>
                <w:sz w:val="20"/>
                <w:szCs w:val="20"/>
              </w:rPr>
              <w:t>3.59</w:t>
            </w:r>
          </w:p>
        </w:tc>
        <w:tc>
          <w:tcPr>
            <w:tcW w:w="332" w:type="pct"/>
          </w:tcPr>
          <w:p w:rsidR="00C76ADA" w:rsidRPr="00C4329F" w:rsidRDefault="00C76ADA" w:rsidP="00230601">
            <w:pPr>
              <w:jc w:val="center"/>
              <w:rPr>
                <w:sz w:val="20"/>
                <w:szCs w:val="20"/>
              </w:rPr>
            </w:pPr>
            <w:r w:rsidRPr="00C4329F">
              <w:rPr>
                <w:sz w:val="20"/>
                <w:szCs w:val="20"/>
              </w:rPr>
              <w:t>2.87</w:t>
            </w:r>
          </w:p>
        </w:tc>
        <w:tc>
          <w:tcPr>
            <w:tcW w:w="332" w:type="pct"/>
          </w:tcPr>
          <w:p w:rsidR="00C76ADA" w:rsidRPr="00C4329F" w:rsidRDefault="00C76ADA" w:rsidP="00230601">
            <w:pPr>
              <w:jc w:val="center"/>
              <w:rPr>
                <w:sz w:val="20"/>
                <w:szCs w:val="20"/>
              </w:rPr>
            </w:pPr>
            <w:r w:rsidRPr="00C4329F">
              <w:rPr>
                <w:sz w:val="20"/>
                <w:szCs w:val="20"/>
              </w:rPr>
              <w:t>2.43</w:t>
            </w:r>
          </w:p>
        </w:tc>
      </w:tr>
      <w:tr w:rsidR="00C76ADA" w:rsidRPr="00C4329F" w:rsidTr="00C4329F">
        <w:trPr>
          <w:trHeight w:val="166"/>
          <w:jc w:val="center"/>
        </w:trPr>
        <w:tc>
          <w:tcPr>
            <w:tcW w:w="3127" w:type="pct"/>
          </w:tcPr>
          <w:p w:rsidR="00C76ADA" w:rsidRPr="00C4329F" w:rsidRDefault="00C76ADA" w:rsidP="00230601">
            <w:pPr>
              <w:jc w:val="right"/>
              <w:rPr>
                <w:sz w:val="20"/>
                <w:szCs w:val="20"/>
              </w:rPr>
            </w:pPr>
            <w:r w:rsidRPr="00C4329F">
              <w:rPr>
                <w:sz w:val="20"/>
                <w:szCs w:val="20"/>
              </w:rPr>
              <w:t>Nominal concrete shear stress capacity according to ACI318-2014,M</w:t>
            </w:r>
            <w:r w:rsidR="006D4C96" w:rsidRPr="00C4329F">
              <w:rPr>
                <w:sz w:val="20"/>
                <w:szCs w:val="20"/>
              </w:rPr>
              <w:t>P</w:t>
            </w:r>
            <w:r w:rsidRPr="00C4329F">
              <w:rPr>
                <w:sz w:val="20"/>
                <w:szCs w:val="20"/>
              </w:rPr>
              <w:t>a</w:t>
            </w:r>
          </w:p>
        </w:tc>
        <w:tc>
          <w:tcPr>
            <w:tcW w:w="332" w:type="pct"/>
          </w:tcPr>
          <w:p w:rsidR="00C76ADA" w:rsidRPr="00C4329F" w:rsidRDefault="00C76ADA" w:rsidP="00230601">
            <w:pPr>
              <w:jc w:val="center"/>
              <w:rPr>
                <w:sz w:val="20"/>
                <w:szCs w:val="20"/>
                <w:rtl/>
              </w:rPr>
            </w:pPr>
            <w:r w:rsidRPr="00C4329F">
              <w:rPr>
                <w:sz w:val="20"/>
                <w:szCs w:val="20"/>
              </w:rPr>
              <w:t>1.49</w:t>
            </w:r>
          </w:p>
        </w:tc>
        <w:tc>
          <w:tcPr>
            <w:tcW w:w="412" w:type="pct"/>
          </w:tcPr>
          <w:p w:rsidR="00C76ADA" w:rsidRPr="00C4329F" w:rsidRDefault="00C76ADA" w:rsidP="00230601">
            <w:pPr>
              <w:jc w:val="center"/>
              <w:rPr>
                <w:sz w:val="20"/>
                <w:szCs w:val="20"/>
              </w:rPr>
            </w:pPr>
            <w:r w:rsidRPr="00C4329F">
              <w:rPr>
                <w:sz w:val="20"/>
                <w:szCs w:val="20"/>
              </w:rPr>
              <w:t>1.49</w:t>
            </w:r>
          </w:p>
        </w:tc>
        <w:tc>
          <w:tcPr>
            <w:tcW w:w="466" w:type="pct"/>
          </w:tcPr>
          <w:p w:rsidR="00C76ADA" w:rsidRPr="00C4329F" w:rsidRDefault="00C76ADA" w:rsidP="00230601">
            <w:pPr>
              <w:jc w:val="center"/>
              <w:rPr>
                <w:sz w:val="20"/>
                <w:szCs w:val="20"/>
              </w:rPr>
            </w:pPr>
            <w:r w:rsidRPr="00C4329F">
              <w:rPr>
                <w:sz w:val="20"/>
                <w:szCs w:val="20"/>
              </w:rPr>
              <w:t>1.41</w:t>
            </w:r>
          </w:p>
        </w:tc>
        <w:tc>
          <w:tcPr>
            <w:tcW w:w="332" w:type="pct"/>
          </w:tcPr>
          <w:p w:rsidR="00C76ADA" w:rsidRPr="00C4329F" w:rsidRDefault="00C76ADA" w:rsidP="00230601">
            <w:pPr>
              <w:jc w:val="center"/>
              <w:rPr>
                <w:sz w:val="20"/>
                <w:szCs w:val="20"/>
              </w:rPr>
            </w:pPr>
            <w:r w:rsidRPr="00C4329F">
              <w:rPr>
                <w:sz w:val="20"/>
                <w:szCs w:val="20"/>
              </w:rPr>
              <w:t>1.24</w:t>
            </w:r>
          </w:p>
        </w:tc>
        <w:tc>
          <w:tcPr>
            <w:tcW w:w="332" w:type="pct"/>
          </w:tcPr>
          <w:p w:rsidR="00C76ADA" w:rsidRPr="00C4329F" w:rsidRDefault="00C76ADA" w:rsidP="00230601">
            <w:pPr>
              <w:jc w:val="center"/>
              <w:rPr>
                <w:sz w:val="20"/>
                <w:szCs w:val="20"/>
              </w:rPr>
            </w:pPr>
            <w:r w:rsidRPr="00C4329F">
              <w:rPr>
                <w:sz w:val="20"/>
                <w:szCs w:val="20"/>
              </w:rPr>
              <w:t>1.19</w:t>
            </w:r>
          </w:p>
        </w:tc>
      </w:tr>
      <w:tr w:rsidR="00C76ADA" w:rsidRPr="00C4329F" w:rsidTr="00C4329F">
        <w:trPr>
          <w:trHeight w:val="166"/>
          <w:jc w:val="center"/>
        </w:trPr>
        <w:tc>
          <w:tcPr>
            <w:tcW w:w="3127" w:type="pct"/>
          </w:tcPr>
          <w:p w:rsidR="00C76ADA" w:rsidRPr="00C4329F" w:rsidRDefault="00C76ADA" w:rsidP="00230601">
            <w:pPr>
              <w:jc w:val="right"/>
              <w:rPr>
                <w:sz w:val="20"/>
                <w:szCs w:val="20"/>
              </w:rPr>
            </w:pPr>
            <w:r w:rsidRPr="00C4329F">
              <w:rPr>
                <w:sz w:val="20"/>
                <w:szCs w:val="20"/>
              </w:rPr>
              <w:t>Nominal concrete shear stress capacity according to ECP203-2007,M</w:t>
            </w:r>
            <w:r w:rsidR="006D4C96" w:rsidRPr="00C4329F">
              <w:rPr>
                <w:sz w:val="20"/>
                <w:szCs w:val="20"/>
              </w:rPr>
              <w:t>P</w:t>
            </w:r>
            <w:r w:rsidRPr="00C4329F">
              <w:rPr>
                <w:sz w:val="20"/>
                <w:szCs w:val="20"/>
              </w:rPr>
              <w:t>a</w:t>
            </w:r>
          </w:p>
        </w:tc>
        <w:tc>
          <w:tcPr>
            <w:tcW w:w="332" w:type="pct"/>
          </w:tcPr>
          <w:p w:rsidR="00C76ADA" w:rsidRPr="00C4329F" w:rsidRDefault="00C76ADA" w:rsidP="00230601">
            <w:pPr>
              <w:jc w:val="center"/>
              <w:rPr>
                <w:sz w:val="20"/>
                <w:szCs w:val="20"/>
                <w:rtl/>
              </w:rPr>
            </w:pPr>
            <w:r w:rsidRPr="00C4329F">
              <w:rPr>
                <w:sz w:val="20"/>
                <w:szCs w:val="20"/>
              </w:rPr>
              <w:t>1.29</w:t>
            </w:r>
          </w:p>
        </w:tc>
        <w:tc>
          <w:tcPr>
            <w:tcW w:w="412" w:type="pct"/>
          </w:tcPr>
          <w:p w:rsidR="00C76ADA" w:rsidRPr="00C4329F" w:rsidRDefault="00C76ADA" w:rsidP="00230601">
            <w:pPr>
              <w:jc w:val="center"/>
              <w:rPr>
                <w:sz w:val="20"/>
                <w:szCs w:val="20"/>
              </w:rPr>
            </w:pPr>
            <w:r w:rsidRPr="00C4329F">
              <w:rPr>
                <w:sz w:val="20"/>
                <w:szCs w:val="20"/>
              </w:rPr>
              <w:t>1.29</w:t>
            </w:r>
          </w:p>
        </w:tc>
        <w:tc>
          <w:tcPr>
            <w:tcW w:w="466" w:type="pct"/>
          </w:tcPr>
          <w:p w:rsidR="00C76ADA" w:rsidRPr="00C4329F" w:rsidRDefault="00C76ADA" w:rsidP="00230601">
            <w:pPr>
              <w:jc w:val="center"/>
              <w:rPr>
                <w:sz w:val="20"/>
                <w:szCs w:val="20"/>
                <w:rtl/>
              </w:rPr>
            </w:pPr>
            <w:r w:rsidRPr="00C4329F">
              <w:rPr>
                <w:sz w:val="20"/>
                <w:szCs w:val="20"/>
              </w:rPr>
              <w:t>1.22</w:t>
            </w:r>
          </w:p>
        </w:tc>
        <w:tc>
          <w:tcPr>
            <w:tcW w:w="332" w:type="pct"/>
          </w:tcPr>
          <w:p w:rsidR="00C76ADA" w:rsidRPr="00C4329F" w:rsidRDefault="00C76ADA" w:rsidP="00230601">
            <w:pPr>
              <w:jc w:val="center"/>
              <w:rPr>
                <w:sz w:val="20"/>
                <w:szCs w:val="20"/>
              </w:rPr>
            </w:pPr>
            <w:r w:rsidRPr="00C4329F">
              <w:rPr>
                <w:sz w:val="20"/>
                <w:szCs w:val="20"/>
              </w:rPr>
              <w:t>1.079</w:t>
            </w:r>
          </w:p>
        </w:tc>
        <w:tc>
          <w:tcPr>
            <w:tcW w:w="332" w:type="pct"/>
          </w:tcPr>
          <w:p w:rsidR="00C76ADA" w:rsidRPr="00C4329F" w:rsidRDefault="00C76ADA" w:rsidP="00230601">
            <w:pPr>
              <w:jc w:val="center"/>
              <w:rPr>
                <w:sz w:val="20"/>
                <w:szCs w:val="20"/>
              </w:rPr>
            </w:pPr>
            <w:r w:rsidRPr="00C4329F">
              <w:rPr>
                <w:sz w:val="20"/>
                <w:szCs w:val="20"/>
              </w:rPr>
              <w:t>0.968</w:t>
            </w:r>
          </w:p>
        </w:tc>
      </w:tr>
    </w:tbl>
    <w:p w:rsidR="00557E35" w:rsidRPr="00C4329F" w:rsidRDefault="00C74EDF" w:rsidP="005C4A2E">
      <w:pPr>
        <w:bidi w:val="0"/>
        <w:contextualSpacing/>
        <w:jc w:val="center"/>
        <w:rPr>
          <w:rFonts w:eastAsiaTheme="minorEastAsia"/>
          <w:b/>
          <w:bCs/>
          <w:sz w:val="20"/>
          <w:szCs w:val="20"/>
          <w:lang w:eastAsia="zh-CN"/>
        </w:rPr>
      </w:pPr>
      <w:r>
        <w:rPr>
          <w:b/>
          <w:bCs/>
          <w:sz w:val="20"/>
          <w:szCs w:val="20"/>
        </w:rPr>
        <w:pict>
          <v:shape id="_x0000_i1046" type="#_x0000_t75" style="width:360.65pt;height:184.7pt">
            <v:imagedata r:id="rId33" o:title=""/>
          </v:shape>
        </w:pict>
      </w:r>
    </w:p>
    <w:p w:rsidR="005C4A2E" w:rsidRPr="00C4329F" w:rsidRDefault="005C4A2E" w:rsidP="005C4A2E">
      <w:pPr>
        <w:bidi w:val="0"/>
        <w:contextualSpacing/>
        <w:jc w:val="center"/>
        <w:rPr>
          <w:rFonts w:eastAsiaTheme="minorEastAsia"/>
          <w:b/>
          <w:bCs/>
          <w:sz w:val="20"/>
          <w:szCs w:val="20"/>
          <w:lang w:eastAsia="zh-CN"/>
        </w:rPr>
      </w:pPr>
    </w:p>
    <w:p w:rsidR="00557E35" w:rsidRPr="00C4329F" w:rsidRDefault="00C74EDF" w:rsidP="00230601">
      <w:pPr>
        <w:bidi w:val="0"/>
        <w:contextualSpacing/>
        <w:jc w:val="center"/>
        <w:rPr>
          <w:rFonts w:eastAsiaTheme="minorEastAsia"/>
          <w:b/>
          <w:bCs/>
          <w:sz w:val="20"/>
          <w:szCs w:val="20"/>
          <w:lang w:eastAsia="zh-CN"/>
        </w:rPr>
      </w:pPr>
      <w:r>
        <w:rPr>
          <w:b/>
          <w:bCs/>
          <w:sz w:val="20"/>
          <w:szCs w:val="20"/>
        </w:rPr>
        <w:pict>
          <v:shape id="_x0000_i1047" type="#_x0000_t75" style="width:383.15pt;height:222.25pt">
            <v:imagedata r:id="rId34" o:title=""/>
          </v:shape>
        </w:pict>
      </w:r>
    </w:p>
    <w:p w:rsidR="005C4A2E" w:rsidRPr="00C4329F" w:rsidRDefault="005C4A2E" w:rsidP="005C4A2E">
      <w:pPr>
        <w:bidi w:val="0"/>
        <w:contextualSpacing/>
        <w:jc w:val="center"/>
        <w:rPr>
          <w:rFonts w:eastAsiaTheme="minorEastAsia"/>
          <w:sz w:val="20"/>
          <w:szCs w:val="20"/>
          <w:lang w:eastAsia="zh-CN"/>
        </w:rPr>
      </w:pPr>
    </w:p>
    <w:p w:rsidR="00557E35" w:rsidRPr="00C4329F" w:rsidRDefault="00C74EDF" w:rsidP="00230601">
      <w:pPr>
        <w:bidi w:val="0"/>
        <w:contextualSpacing/>
        <w:jc w:val="center"/>
        <w:rPr>
          <w:sz w:val="20"/>
          <w:szCs w:val="20"/>
        </w:rPr>
      </w:pPr>
      <w:r>
        <w:rPr>
          <w:sz w:val="20"/>
          <w:szCs w:val="20"/>
        </w:rPr>
        <w:lastRenderedPageBreak/>
        <w:pict>
          <v:shape id="_x0000_i1048" type="#_x0000_t75" style="width:390.05pt;height:229.15pt">
            <v:imagedata r:id="rId35" o:title=""/>
          </v:shape>
        </w:pict>
      </w:r>
    </w:p>
    <w:p w:rsidR="00557E35" w:rsidRPr="00C4329F" w:rsidRDefault="00557E35" w:rsidP="00230601">
      <w:pPr>
        <w:bidi w:val="0"/>
        <w:contextualSpacing/>
        <w:jc w:val="both"/>
        <w:rPr>
          <w:sz w:val="20"/>
          <w:szCs w:val="20"/>
        </w:rPr>
      </w:pPr>
    </w:p>
    <w:p w:rsidR="00557E35" w:rsidRPr="00C4329F" w:rsidRDefault="00557E35" w:rsidP="00230601">
      <w:pPr>
        <w:autoSpaceDE w:val="0"/>
        <w:autoSpaceDN w:val="0"/>
        <w:bidi w:val="0"/>
        <w:adjustRightInd w:val="0"/>
        <w:rPr>
          <w:b/>
          <w:bCs/>
          <w:sz w:val="20"/>
          <w:szCs w:val="20"/>
          <w:lang w:val="en-GB"/>
        </w:rPr>
        <w:sectPr w:rsidR="00557E35" w:rsidRPr="00C4329F" w:rsidSect="00F03079">
          <w:type w:val="continuous"/>
          <w:pgSz w:w="12242" w:h="15842" w:code="1"/>
          <w:pgMar w:top="1440" w:right="1440" w:bottom="1440" w:left="1440" w:header="720" w:footer="720" w:gutter="0"/>
          <w:cols w:space="708"/>
          <w:docGrid w:linePitch="360"/>
        </w:sectPr>
      </w:pPr>
    </w:p>
    <w:p w:rsidR="00557E35" w:rsidRPr="00C4329F" w:rsidRDefault="00557E35" w:rsidP="00230601">
      <w:pPr>
        <w:autoSpaceDE w:val="0"/>
        <w:autoSpaceDN w:val="0"/>
        <w:bidi w:val="0"/>
        <w:adjustRightInd w:val="0"/>
        <w:rPr>
          <w:b/>
          <w:bCs/>
          <w:sz w:val="20"/>
          <w:szCs w:val="20"/>
          <w:lang w:val="en-GB"/>
        </w:rPr>
      </w:pPr>
      <w:r w:rsidRPr="00C4329F">
        <w:rPr>
          <w:b/>
          <w:bCs/>
          <w:sz w:val="20"/>
          <w:szCs w:val="20"/>
          <w:lang w:val="en-GB"/>
        </w:rPr>
        <w:lastRenderedPageBreak/>
        <w:t>6.2. Effect of Slab Reinforcement Ratio</w:t>
      </w:r>
    </w:p>
    <w:p w:rsidR="006A73C1" w:rsidRPr="00C4329F" w:rsidRDefault="00D228A1" w:rsidP="00230601">
      <w:pPr>
        <w:bidi w:val="0"/>
        <w:ind w:firstLine="426"/>
        <w:contextualSpacing/>
        <w:jc w:val="both"/>
        <w:rPr>
          <w:sz w:val="20"/>
          <w:szCs w:val="20"/>
        </w:rPr>
      </w:pPr>
      <w:r w:rsidRPr="00C4329F">
        <w:rPr>
          <w:sz w:val="20"/>
          <w:szCs w:val="20"/>
        </w:rPr>
        <w:t>T</w:t>
      </w:r>
      <w:r w:rsidR="0078604D" w:rsidRPr="00C4329F">
        <w:rPr>
          <w:sz w:val="20"/>
          <w:szCs w:val="20"/>
        </w:rPr>
        <w:t xml:space="preserve">his section </w:t>
      </w:r>
      <w:r w:rsidRPr="00C4329F">
        <w:rPr>
          <w:sz w:val="20"/>
          <w:szCs w:val="20"/>
        </w:rPr>
        <w:t>presents a</w:t>
      </w:r>
      <w:r w:rsidR="0078604D" w:rsidRPr="00C4329F">
        <w:rPr>
          <w:sz w:val="20"/>
          <w:szCs w:val="20"/>
        </w:rPr>
        <w:t xml:space="preserve"> comparison between edge slab-column connection specimens</w:t>
      </w:r>
      <w:r w:rsidRPr="00C4329F">
        <w:rPr>
          <w:sz w:val="20"/>
          <w:szCs w:val="20"/>
        </w:rPr>
        <w:t xml:space="preserve"> with</w:t>
      </w:r>
      <w:r w:rsidR="0078604D" w:rsidRPr="00C4329F">
        <w:rPr>
          <w:sz w:val="20"/>
          <w:szCs w:val="20"/>
        </w:rPr>
        <w:t xml:space="preserve"> varying slab</w:t>
      </w:r>
      <w:r w:rsidRPr="00C4329F">
        <w:rPr>
          <w:sz w:val="20"/>
          <w:szCs w:val="20"/>
        </w:rPr>
        <w:t xml:space="preserve"> flexural</w:t>
      </w:r>
      <w:r w:rsidR="0078604D" w:rsidRPr="00C4329F">
        <w:rPr>
          <w:sz w:val="20"/>
          <w:szCs w:val="20"/>
        </w:rPr>
        <w:t xml:space="preserve"> reinforcement ratio in the direction of lateral load and with fixed </w:t>
      </w:r>
      <w:r w:rsidR="00CF63F8" w:rsidRPr="00C4329F">
        <w:rPr>
          <w:sz w:val="20"/>
          <w:szCs w:val="20"/>
        </w:rPr>
        <w:t xml:space="preserve">cylinder </w:t>
      </w:r>
      <w:r w:rsidR="0078604D" w:rsidRPr="00C4329F">
        <w:rPr>
          <w:sz w:val="20"/>
          <w:szCs w:val="20"/>
        </w:rPr>
        <w:t>compressive strength 20</w:t>
      </w:r>
      <w:r w:rsidRPr="00C4329F">
        <w:rPr>
          <w:sz w:val="20"/>
          <w:szCs w:val="20"/>
        </w:rPr>
        <w:t xml:space="preserve"> </w:t>
      </w:r>
      <w:r w:rsidR="0078604D" w:rsidRPr="00C4329F">
        <w:rPr>
          <w:sz w:val="20"/>
          <w:szCs w:val="20"/>
        </w:rPr>
        <w:t>M</w:t>
      </w:r>
      <w:r w:rsidRPr="00C4329F">
        <w:rPr>
          <w:sz w:val="20"/>
          <w:szCs w:val="20"/>
        </w:rPr>
        <w:t>P</w:t>
      </w:r>
      <w:r w:rsidR="0078604D" w:rsidRPr="00C4329F">
        <w:rPr>
          <w:sz w:val="20"/>
          <w:szCs w:val="20"/>
        </w:rPr>
        <w:t xml:space="preserve">a </w:t>
      </w:r>
      <w:r w:rsidRPr="00C4329F">
        <w:rPr>
          <w:sz w:val="20"/>
          <w:szCs w:val="20"/>
        </w:rPr>
        <w:t>and column aspect ratio of 1</w:t>
      </w:r>
      <w:r w:rsidR="0078604D" w:rsidRPr="00C4329F">
        <w:rPr>
          <w:sz w:val="20"/>
          <w:szCs w:val="20"/>
        </w:rPr>
        <w:t>. The top tensile reinforcement ratio of specimens (SRR1, SRR2, SRR3 and SRR4) in the transfer width (c</w:t>
      </w:r>
      <w:r w:rsidR="0078604D" w:rsidRPr="00C4329F">
        <w:rPr>
          <w:sz w:val="20"/>
          <w:szCs w:val="20"/>
          <w:vertAlign w:val="subscript"/>
        </w:rPr>
        <w:t>2</w:t>
      </w:r>
      <w:r w:rsidR="0078604D" w:rsidRPr="00C4329F">
        <w:rPr>
          <w:sz w:val="20"/>
          <w:szCs w:val="20"/>
        </w:rPr>
        <w:t>+3h)</w:t>
      </w:r>
      <w:r w:rsidRPr="00C4329F">
        <w:rPr>
          <w:sz w:val="20"/>
          <w:szCs w:val="20"/>
        </w:rPr>
        <w:t xml:space="preserve"> are</w:t>
      </w:r>
      <w:r w:rsidR="0078604D" w:rsidRPr="00C4329F">
        <w:rPr>
          <w:sz w:val="20"/>
          <w:szCs w:val="20"/>
        </w:rPr>
        <w:t xml:space="preserve"> 0.53%, 0.75</w:t>
      </w:r>
      <w:r w:rsidRPr="00C4329F">
        <w:rPr>
          <w:sz w:val="20"/>
          <w:szCs w:val="20"/>
        </w:rPr>
        <w:t>%</w:t>
      </w:r>
      <w:r w:rsidR="0078604D" w:rsidRPr="00C4329F">
        <w:rPr>
          <w:sz w:val="20"/>
          <w:szCs w:val="20"/>
        </w:rPr>
        <w:t>, 1.17</w:t>
      </w:r>
      <w:r w:rsidRPr="00C4329F">
        <w:rPr>
          <w:sz w:val="20"/>
          <w:szCs w:val="20"/>
        </w:rPr>
        <w:t>%</w:t>
      </w:r>
      <w:r w:rsidR="0078604D" w:rsidRPr="00C4329F">
        <w:rPr>
          <w:sz w:val="20"/>
          <w:szCs w:val="20"/>
        </w:rPr>
        <w:t xml:space="preserve">, and 1.68% respectively. The FEA results for each specimen </w:t>
      </w:r>
      <w:r w:rsidRPr="00C4329F">
        <w:rPr>
          <w:sz w:val="20"/>
          <w:szCs w:val="20"/>
        </w:rPr>
        <w:t>are</w:t>
      </w:r>
      <w:r w:rsidR="0078604D" w:rsidRPr="00C4329F">
        <w:rPr>
          <w:sz w:val="20"/>
          <w:szCs w:val="20"/>
        </w:rPr>
        <w:t xml:space="preserve"> described in Table 6. Under lateral load</w:t>
      </w:r>
      <w:r w:rsidRPr="00C4329F">
        <w:rPr>
          <w:sz w:val="20"/>
          <w:szCs w:val="20"/>
        </w:rPr>
        <w:t>ing</w:t>
      </w:r>
      <w:r w:rsidR="0078604D" w:rsidRPr="00C4329F">
        <w:rPr>
          <w:sz w:val="20"/>
          <w:szCs w:val="20"/>
        </w:rPr>
        <w:t xml:space="preserve"> the load-drift ratio </w:t>
      </w:r>
      <w:r w:rsidRPr="00C4329F">
        <w:rPr>
          <w:sz w:val="20"/>
          <w:szCs w:val="20"/>
        </w:rPr>
        <w:t>cyclic backbone curves</w:t>
      </w:r>
      <w:r w:rsidR="0078604D" w:rsidRPr="00C4329F">
        <w:rPr>
          <w:sz w:val="20"/>
          <w:szCs w:val="20"/>
        </w:rPr>
        <w:t xml:space="preserve"> of specimens with varying reinforcement ratio are given in Fig.1</w:t>
      </w:r>
      <w:r w:rsidR="007B2A90" w:rsidRPr="00C4329F">
        <w:rPr>
          <w:sz w:val="20"/>
          <w:szCs w:val="20"/>
        </w:rPr>
        <w:t>1</w:t>
      </w:r>
      <w:r w:rsidR="0078604D" w:rsidRPr="00C4329F">
        <w:rPr>
          <w:sz w:val="20"/>
          <w:szCs w:val="20"/>
        </w:rPr>
        <w:t>. It is seen that with increas</w:t>
      </w:r>
      <w:r w:rsidRPr="00C4329F">
        <w:rPr>
          <w:sz w:val="20"/>
          <w:szCs w:val="20"/>
        </w:rPr>
        <w:t>ing</w:t>
      </w:r>
      <w:r w:rsidR="0078604D" w:rsidRPr="00C4329F">
        <w:rPr>
          <w:sz w:val="20"/>
          <w:szCs w:val="20"/>
        </w:rPr>
        <w:t xml:space="preserve"> </w:t>
      </w:r>
      <w:r w:rsidRPr="00C4329F">
        <w:rPr>
          <w:sz w:val="20"/>
          <w:szCs w:val="20"/>
        </w:rPr>
        <w:t xml:space="preserve">slab </w:t>
      </w:r>
      <w:r w:rsidR="0078604D" w:rsidRPr="00C4329F">
        <w:rPr>
          <w:sz w:val="20"/>
          <w:szCs w:val="20"/>
        </w:rPr>
        <w:t>reinforcement ratio the lateral load</w:t>
      </w:r>
      <w:r w:rsidR="00CF63F8" w:rsidRPr="00C4329F">
        <w:rPr>
          <w:sz w:val="20"/>
          <w:szCs w:val="20"/>
        </w:rPr>
        <w:t xml:space="preserve"> and lateral drift capacity</w:t>
      </w:r>
      <w:r w:rsidRPr="00C4329F">
        <w:rPr>
          <w:sz w:val="20"/>
          <w:szCs w:val="20"/>
        </w:rPr>
        <w:t xml:space="preserve"> increase due to increased flexural capacity</w:t>
      </w:r>
      <w:r w:rsidR="0078604D" w:rsidRPr="00C4329F">
        <w:rPr>
          <w:sz w:val="20"/>
          <w:szCs w:val="20"/>
        </w:rPr>
        <w:t xml:space="preserve">. </w:t>
      </w:r>
      <w:r w:rsidRPr="00C4329F">
        <w:rPr>
          <w:sz w:val="20"/>
          <w:szCs w:val="20"/>
        </w:rPr>
        <w:t>S</w:t>
      </w:r>
      <w:r w:rsidR="0078604D" w:rsidRPr="00C4329F">
        <w:rPr>
          <w:sz w:val="20"/>
          <w:szCs w:val="20"/>
        </w:rPr>
        <w:t xml:space="preserve">lab-column connections with higher percentage of reinforcement have failed in punching shear. </w:t>
      </w:r>
      <w:r w:rsidRPr="00C4329F">
        <w:rPr>
          <w:sz w:val="20"/>
          <w:szCs w:val="20"/>
        </w:rPr>
        <w:t>Thus</w:t>
      </w:r>
      <w:r w:rsidR="0078604D" w:rsidRPr="00C4329F">
        <w:rPr>
          <w:sz w:val="20"/>
          <w:szCs w:val="20"/>
        </w:rPr>
        <w:t>, lateral load is increased significantly by increasing percentage of flexural reinforcement. Table 6 compares the predictions of analytical results (</w:t>
      </w:r>
      <w:r w:rsidRPr="00C4329F">
        <w:rPr>
          <w:sz w:val="20"/>
          <w:szCs w:val="20"/>
        </w:rPr>
        <w:t>p</w:t>
      </w:r>
      <w:r w:rsidR="0078604D" w:rsidRPr="00C4329F">
        <w:rPr>
          <w:sz w:val="20"/>
          <w:szCs w:val="20"/>
        </w:rPr>
        <w:t xml:space="preserve">resent FE analysis) with the ACI code (ACI 318-2014) and ECP code (ECP203-2007) </w:t>
      </w:r>
      <w:r w:rsidR="0078604D" w:rsidRPr="00C4329F">
        <w:rPr>
          <w:sz w:val="20"/>
          <w:szCs w:val="20"/>
        </w:rPr>
        <w:lastRenderedPageBreak/>
        <w:t>expressions to investiga</w:t>
      </w:r>
      <w:r w:rsidR="00277CAA" w:rsidRPr="00C4329F">
        <w:rPr>
          <w:sz w:val="20"/>
          <w:szCs w:val="20"/>
        </w:rPr>
        <w:t>te</w:t>
      </w:r>
      <w:r w:rsidR="0078604D" w:rsidRPr="00C4329F">
        <w:rPr>
          <w:sz w:val="20"/>
          <w:szCs w:val="20"/>
        </w:rPr>
        <w:t xml:space="preserve"> the influence of flexural reinforcement ratio. ACI and ECP codes have totally ignored the effect of flexural reinforcement</w:t>
      </w:r>
      <w:r w:rsidR="00277CAA" w:rsidRPr="00C4329F">
        <w:rPr>
          <w:sz w:val="20"/>
          <w:szCs w:val="20"/>
        </w:rPr>
        <w:t xml:space="preserve"> in calculating punching shear capacity</w:t>
      </w:r>
      <w:r w:rsidR="0078604D" w:rsidRPr="00C4329F">
        <w:rPr>
          <w:sz w:val="20"/>
          <w:szCs w:val="20"/>
        </w:rPr>
        <w:t>. From Table 6 it is clear that with increasing the percentage of reinforcement, the value of the punching shear capacity is increased. The change in behavior of slab-column connections with the change in the reinforcement ratio was particularly noticeable for higher values of slab reinforcement ratio. It can be observed that after a similar initial elastic response, the behavior of the slab-column connections varies tremendously depending on the percentage of reinforcement. The shear stress capacity</w:t>
      </w:r>
      <w:r w:rsidR="00277CAA" w:rsidRPr="00C4329F">
        <w:rPr>
          <w:sz w:val="20"/>
          <w:szCs w:val="20"/>
        </w:rPr>
        <w:t xml:space="preserve"> enhancement</w:t>
      </w:r>
      <w:r w:rsidR="0078604D" w:rsidRPr="00C4329F">
        <w:rPr>
          <w:sz w:val="20"/>
          <w:szCs w:val="20"/>
        </w:rPr>
        <w:t xml:space="preserve"> is 44.3%, 88.2% and 125% for reinforcement ratio</w:t>
      </w:r>
      <w:r w:rsidR="00277CAA" w:rsidRPr="00C4329F">
        <w:rPr>
          <w:sz w:val="20"/>
          <w:szCs w:val="20"/>
        </w:rPr>
        <w:t>s</w:t>
      </w:r>
      <w:r w:rsidR="0078604D" w:rsidRPr="00C4329F">
        <w:rPr>
          <w:sz w:val="20"/>
          <w:szCs w:val="20"/>
        </w:rPr>
        <w:t xml:space="preserve"> 0.75%, 1.17% and 1.68% respectively under fixed concrete compressive strength 20M</w:t>
      </w:r>
      <w:r w:rsidR="00277CAA" w:rsidRPr="00C4329F">
        <w:rPr>
          <w:sz w:val="20"/>
          <w:szCs w:val="20"/>
        </w:rPr>
        <w:t>P</w:t>
      </w:r>
      <w:r w:rsidR="0078604D" w:rsidRPr="00C4329F">
        <w:rPr>
          <w:sz w:val="20"/>
          <w:szCs w:val="20"/>
        </w:rPr>
        <w:t>a. Fig.1</w:t>
      </w:r>
      <w:r w:rsidR="007B2A90" w:rsidRPr="00C4329F">
        <w:rPr>
          <w:sz w:val="20"/>
          <w:szCs w:val="20"/>
        </w:rPr>
        <w:t>2</w:t>
      </w:r>
      <w:r w:rsidR="0078604D" w:rsidRPr="00C4329F">
        <w:rPr>
          <w:sz w:val="20"/>
          <w:szCs w:val="20"/>
        </w:rPr>
        <w:t xml:space="preserve"> show</w:t>
      </w:r>
      <w:r w:rsidR="00052D62" w:rsidRPr="00C4329F">
        <w:rPr>
          <w:sz w:val="20"/>
          <w:szCs w:val="20"/>
        </w:rPr>
        <w:t>s</w:t>
      </w:r>
      <w:r w:rsidR="0078604D" w:rsidRPr="00C4329F">
        <w:rPr>
          <w:sz w:val="20"/>
          <w:szCs w:val="20"/>
        </w:rPr>
        <w:t xml:space="preserve"> in sequence the contour plots of the minimum principal plastic strain at the integration points</w:t>
      </w:r>
      <w:r w:rsidR="00277CAA" w:rsidRPr="00C4329F">
        <w:rPr>
          <w:sz w:val="20"/>
          <w:szCs w:val="20"/>
        </w:rPr>
        <w:t xml:space="preserve"> and</w:t>
      </w:r>
      <w:r w:rsidR="0078604D" w:rsidRPr="00C4329F">
        <w:rPr>
          <w:sz w:val="20"/>
          <w:szCs w:val="20"/>
        </w:rPr>
        <w:t xml:space="preserve"> predicted crack pattern</w:t>
      </w:r>
      <w:r w:rsidR="00277CAA" w:rsidRPr="00C4329F">
        <w:rPr>
          <w:sz w:val="20"/>
          <w:szCs w:val="20"/>
        </w:rPr>
        <w:t>s</w:t>
      </w:r>
      <w:r w:rsidR="0078604D" w:rsidRPr="00C4329F">
        <w:rPr>
          <w:sz w:val="20"/>
          <w:szCs w:val="20"/>
        </w:rPr>
        <w:t xml:space="preserve"> for specimens (SRR1, SAR2, SAR3 and SAR4).</w:t>
      </w:r>
    </w:p>
    <w:p w:rsidR="00557E35" w:rsidRPr="00C4329F" w:rsidRDefault="00557E35" w:rsidP="00230601">
      <w:pPr>
        <w:tabs>
          <w:tab w:val="left" w:pos="3624"/>
        </w:tabs>
        <w:jc w:val="right"/>
        <w:rPr>
          <w:b/>
          <w:bCs/>
          <w:sz w:val="20"/>
          <w:szCs w:val="20"/>
          <w:rtl/>
        </w:rPr>
        <w:sectPr w:rsidR="00557E35" w:rsidRPr="00C4329F" w:rsidSect="00230601">
          <w:type w:val="continuous"/>
          <w:pgSz w:w="12242" w:h="15842" w:code="1"/>
          <w:pgMar w:top="1440" w:right="1440" w:bottom="1440" w:left="1440" w:header="720" w:footer="720" w:gutter="0"/>
          <w:cols w:num="2" w:space="600"/>
          <w:docGrid w:linePitch="360"/>
        </w:sectPr>
      </w:pPr>
    </w:p>
    <w:p w:rsidR="00557E35" w:rsidRPr="00C7676D" w:rsidRDefault="00557E35" w:rsidP="00230601">
      <w:pPr>
        <w:tabs>
          <w:tab w:val="left" w:pos="3624"/>
        </w:tabs>
        <w:jc w:val="right"/>
        <w:rPr>
          <w:b/>
          <w:bCs/>
          <w:sz w:val="20"/>
          <w:szCs w:val="20"/>
        </w:rPr>
      </w:pPr>
    </w:p>
    <w:p w:rsidR="0078604D" w:rsidRPr="00C7676D" w:rsidRDefault="0078604D" w:rsidP="005C4A2E">
      <w:pPr>
        <w:tabs>
          <w:tab w:val="left" w:pos="3624"/>
        </w:tabs>
        <w:bidi w:val="0"/>
        <w:snapToGrid w:val="0"/>
        <w:jc w:val="center"/>
        <w:rPr>
          <w:b/>
          <w:bCs/>
          <w:sz w:val="20"/>
          <w:szCs w:val="20"/>
          <w:rtl/>
        </w:rPr>
      </w:pPr>
      <w:r w:rsidRPr="00C7676D">
        <w:rPr>
          <w:b/>
          <w:bCs/>
          <w:sz w:val="20"/>
          <w:szCs w:val="20"/>
        </w:rPr>
        <w:t xml:space="preserve">Table 6: Specimens (SRR1, SRR2, SRR3 and SRR4) results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5917"/>
        <w:gridCol w:w="579"/>
        <w:gridCol w:w="579"/>
        <w:gridCol w:w="579"/>
        <w:gridCol w:w="579"/>
      </w:tblGrid>
      <w:tr w:rsidR="0078604D" w:rsidRPr="00C4329F" w:rsidTr="005C4A2E">
        <w:trPr>
          <w:jc w:val="center"/>
        </w:trPr>
        <w:tc>
          <w:tcPr>
            <w:tcW w:w="0" w:type="auto"/>
            <w:vAlign w:val="center"/>
          </w:tcPr>
          <w:p w:rsidR="0078604D" w:rsidRPr="00C4329F" w:rsidRDefault="0078604D" w:rsidP="005C4A2E">
            <w:pPr>
              <w:bidi w:val="0"/>
              <w:snapToGrid w:val="0"/>
              <w:jc w:val="center"/>
              <w:rPr>
                <w:sz w:val="20"/>
                <w:szCs w:val="20"/>
              </w:rPr>
            </w:pPr>
            <w:r w:rsidRPr="00C4329F">
              <w:rPr>
                <w:sz w:val="20"/>
                <w:szCs w:val="20"/>
              </w:rPr>
              <w:t>Specimen/Results</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SRR1</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SRR2</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SRR3</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SRR4</w:t>
            </w:r>
          </w:p>
        </w:tc>
      </w:tr>
      <w:tr w:rsidR="0078604D" w:rsidRPr="00C4329F" w:rsidTr="005C4A2E">
        <w:trPr>
          <w:jc w:val="center"/>
        </w:trPr>
        <w:tc>
          <w:tcPr>
            <w:tcW w:w="0" w:type="auto"/>
            <w:vAlign w:val="center"/>
          </w:tcPr>
          <w:p w:rsidR="0078604D" w:rsidRPr="00C4329F" w:rsidRDefault="0078604D" w:rsidP="005C4A2E">
            <w:pPr>
              <w:bidi w:val="0"/>
              <w:snapToGrid w:val="0"/>
              <w:jc w:val="center"/>
              <w:rPr>
                <w:sz w:val="20"/>
                <w:szCs w:val="20"/>
              </w:rPr>
            </w:pPr>
            <w:r w:rsidRPr="00C4329F">
              <w:rPr>
                <w:sz w:val="20"/>
                <w:szCs w:val="20"/>
              </w:rPr>
              <w:t>Maximum positive lateral load, kN</w:t>
            </w:r>
          </w:p>
        </w:tc>
        <w:tc>
          <w:tcPr>
            <w:tcW w:w="0" w:type="auto"/>
            <w:vAlign w:val="center"/>
          </w:tcPr>
          <w:p w:rsidR="0078604D" w:rsidRPr="00C4329F" w:rsidRDefault="0078604D" w:rsidP="005C4A2E">
            <w:pPr>
              <w:bidi w:val="0"/>
              <w:snapToGrid w:val="0"/>
              <w:jc w:val="center"/>
              <w:rPr>
                <w:sz w:val="20"/>
                <w:szCs w:val="20"/>
                <w:rtl/>
              </w:rPr>
            </w:pPr>
            <w:r w:rsidRPr="00C4329F">
              <w:rPr>
                <w:sz w:val="20"/>
                <w:szCs w:val="20"/>
              </w:rPr>
              <w:t>18.44</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23.34</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31.05</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35.72</w:t>
            </w:r>
          </w:p>
        </w:tc>
      </w:tr>
      <w:tr w:rsidR="0078604D" w:rsidRPr="00C4329F" w:rsidTr="005C4A2E">
        <w:trPr>
          <w:jc w:val="center"/>
        </w:trPr>
        <w:tc>
          <w:tcPr>
            <w:tcW w:w="0" w:type="auto"/>
            <w:vAlign w:val="center"/>
          </w:tcPr>
          <w:p w:rsidR="0078604D" w:rsidRPr="00C4329F" w:rsidRDefault="0078604D" w:rsidP="005C4A2E">
            <w:pPr>
              <w:bidi w:val="0"/>
              <w:snapToGrid w:val="0"/>
              <w:jc w:val="center"/>
              <w:rPr>
                <w:sz w:val="20"/>
                <w:szCs w:val="20"/>
              </w:rPr>
            </w:pPr>
            <w:r w:rsidRPr="00C4329F">
              <w:rPr>
                <w:sz w:val="20"/>
                <w:szCs w:val="20"/>
              </w:rPr>
              <w:t>Maximum negative lateral load, kN</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-12.82</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-17.30</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-23.80</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-28.88</w:t>
            </w:r>
          </w:p>
        </w:tc>
      </w:tr>
      <w:tr w:rsidR="0078604D" w:rsidRPr="00C4329F" w:rsidTr="005C4A2E">
        <w:trPr>
          <w:jc w:val="center"/>
        </w:trPr>
        <w:tc>
          <w:tcPr>
            <w:tcW w:w="0" w:type="auto"/>
            <w:vAlign w:val="center"/>
          </w:tcPr>
          <w:p w:rsidR="0078604D" w:rsidRPr="00C4329F" w:rsidRDefault="0078604D" w:rsidP="005C4A2E">
            <w:pPr>
              <w:bidi w:val="0"/>
              <w:snapToGrid w:val="0"/>
              <w:jc w:val="center"/>
              <w:rPr>
                <w:sz w:val="20"/>
                <w:szCs w:val="20"/>
              </w:rPr>
            </w:pPr>
            <w:r w:rsidRPr="00C4329F">
              <w:rPr>
                <w:sz w:val="20"/>
                <w:szCs w:val="20"/>
              </w:rPr>
              <w:t>Maximum positive unbalanced moment, kN.m</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36.88</w:t>
            </w:r>
          </w:p>
        </w:tc>
        <w:tc>
          <w:tcPr>
            <w:tcW w:w="0" w:type="auto"/>
            <w:vAlign w:val="center"/>
          </w:tcPr>
          <w:p w:rsidR="0078604D" w:rsidRPr="00C4329F" w:rsidRDefault="0078604D" w:rsidP="005C4A2E">
            <w:pPr>
              <w:bidi w:val="0"/>
              <w:snapToGrid w:val="0"/>
              <w:jc w:val="center"/>
              <w:rPr>
                <w:sz w:val="20"/>
                <w:szCs w:val="20"/>
                <w:rtl/>
              </w:rPr>
            </w:pPr>
            <w:r w:rsidRPr="00C4329F">
              <w:rPr>
                <w:sz w:val="20"/>
                <w:szCs w:val="20"/>
              </w:rPr>
              <w:t>46.68</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62.10</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75.36</w:t>
            </w:r>
          </w:p>
        </w:tc>
      </w:tr>
      <w:tr w:rsidR="0078604D" w:rsidRPr="00C4329F" w:rsidTr="005C4A2E">
        <w:trPr>
          <w:jc w:val="center"/>
        </w:trPr>
        <w:tc>
          <w:tcPr>
            <w:tcW w:w="0" w:type="auto"/>
            <w:vAlign w:val="center"/>
          </w:tcPr>
          <w:p w:rsidR="0078604D" w:rsidRPr="00C4329F" w:rsidRDefault="0078604D" w:rsidP="005C4A2E">
            <w:pPr>
              <w:bidi w:val="0"/>
              <w:snapToGrid w:val="0"/>
              <w:jc w:val="center"/>
              <w:rPr>
                <w:sz w:val="20"/>
                <w:szCs w:val="20"/>
              </w:rPr>
            </w:pPr>
            <w:r w:rsidRPr="00C4329F">
              <w:rPr>
                <w:sz w:val="20"/>
                <w:szCs w:val="20"/>
              </w:rPr>
              <w:t>Maximum negative unbalanced moment, kN.m</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-25.64</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-34.60</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-47.60</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-57.76</w:t>
            </w:r>
          </w:p>
        </w:tc>
      </w:tr>
      <w:tr w:rsidR="0078604D" w:rsidRPr="00C4329F" w:rsidTr="005C4A2E">
        <w:trPr>
          <w:jc w:val="center"/>
        </w:trPr>
        <w:tc>
          <w:tcPr>
            <w:tcW w:w="0" w:type="auto"/>
            <w:vAlign w:val="center"/>
          </w:tcPr>
          <w:p w:rsidR="0078604D" w:rsidRPr="00C4329F" w:rsidRDefault="0078604D" w:rsidP="005C4A2E">
            <w:pPr>
              <w:bidi w:val="0"/>
              <w:snapToGrid w:val="0"/>
              <w:jc w:val="center"/>
              <w:rPr>
                <w:i/>
                <w:iCs/>
                <w:color w:val="000000"/>
                <w:sz w:val="20"/>
                <w:szCs w:val="20"/>
              </w:rPr>
            </w:pPr>
            <w:r w:rsidRPr="00C4329F">
              <w:rPr>
                <w:i/>
                <w:iCs/>
                <w:color w:val="000000"/>
                <w:sz w:val="20"/>
                <w:szCs w:val="20"/>
              </w:rPr>
              <w:t>Shear stress capacity v</w:t>
            </w:r>
            <w:r w:rsidRPr="00C4329F">
              <w:rPr>
                <w:i/>
                <w:iCs/>
                <w:color w:val="000000"/>
                <w:sz w:val="20"/>
                <w:szCs w:val="20"/>
                <w:vertAlign w:val="subscript"/>
              </w:rPr>
              <w:t>u</w:t>
            </w:r>
            <w:r w:rsidRPr="00C4329F">
              <w:rPr>
                <w:i/>
                <w:iCs/>
                <w:color w:val="000000"/>
                <w:sz w:val="20"/>
                <w:szCs w:val="20"/>
              </w:rPr>
              <w:t>, M</w:t>
            </w:r>
            <w:r w:rsidR="00277CAA" w:rsidRPr="00C4329F">
              <w:rPr>
                <w:i/>
                <w:iCs/>
                <w:color w:val="000000"/>
                <w:sz w:val="20"/>
                <w:szCs w:val="20"/>
              </w:rPr>
              <w:t>P</w:t>
            </w:r>
            <w:r w:rsidRPr="00C4329F">
              <w:rPr>
                <w:i/>
                <w:iCs/>
                <w:color w:val="000000"/>
                <w:sz w:val="20"/>
                <w:szCs w:val="20"/>
              </w:rPr>
              <w:t>a</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2.80</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4.04</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5.27</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6.31</w:t>
            </w:r>
          </w:p>
        </w:tc>
      </w:tr>
      <w:tr w:rsidR="0078604D" w:rsidRPr="00C4329F" w:rsidTr="005C4A2E">
        <w:trPr>
          <w:jc w:val="center"/>
        </w:trPr>
        <w:tc>
          <w:tcPr>
            <w:tcW w:w="0" w:type="auto"/>
            <w:vAlign w:val="center"/>
          </w:tcPr>
          <w:p w:rsidR="0078604D" w:rsidRPr="00C4329F" w:rsidRDefault="0078604D" w:rsidP="005C4A2E">
            <w:pPr>
              <w:bidi w:val="0"/>
              <w:snapToGrid w:val="0"/>
              <w:jc w:val="center"/>
              <w:rPr>
                <w:i/>
                <w:iCs/>
                <w:color w:val="000000"/>
                <w:sz w:val="20"/>
                <w:szCs w:val="20"/>
              </w:rPr>
            </w:pPr>
            <w:r w:rsidRPr="00C4329F">
              <w:rPr>
                <w:i/>
                <w:iCs/>
                <w:color w:val="000000"/>
                <w:sz w:val="20"/>
                <w:szCs w:val="20"/>
              </w:rPr>
              <w:t>Nominal concrete shear stress capacity according to ACI318-2014,M</w:t>
            </w:r>
            <w:r w:rsidR="00277CAA" w:rsidRPr="00C4329F">
              <w:rPr>
                <w:i/>
                <w:iCs/>
                <w:color w:val="000000"/>
                <w:sz w:val="20"/>
                <w:szCs w:val="20"/>
              </w:rPr>
              <w:t>P</w:t>
            </w:r>
            <w:r w:rsidRPr="00C4329F">
              <w:rPr>
                <w:i/>
                <w:iCs/>
                <w:color w:val="000000"/>
                <w:sz w:val="20"/>
                <w:szCs w:val="20"/>
              </w:rPr>
              <w:t>a</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1.49</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1.49</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1.49</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1.49</w:t>
            </w:r>
          </w:p>
        </w:tc>
      </w:tr>
      <w:tr w:rsidR="0078604D" w:rsidRPr="00C4329F" w:rsidTr="005C4A2E">
        <w:trPr>
          <w:jc w:val="center"/>
        </w:trPr>
        <w:tc>
          <w:tcPr>
            <w:tcW w:w="0" w:type="auto"/>
            <w:vAlign w:val="center"/>
          </w:tcPr>
          <w:p w:rsidR="0078604D" w:rsidRPr="00C4329F" w:rsidRDefault="0078604D" w:rsidP="005C4A2E">
            <w:pPr>
              <w:bidi w:val="0"/>
              <w:snapToGrid w:val="0"/>
              <w:jc w:val="center"/>
              <w:rPr>
                <w:i/>
                <w:iCs/>
                <w:color w:val="000000"/>
                <w:sz w:val="20"/>
                <w:szCs w:val="20"/>
              </w:rPr>
            </w:pPr>
            <w:r w:rsidRPr="00C4329F">
              <w:rPr>
                <w:i/>
                <w:iCs/>
                <w:color w:val="000000"/>
                <w:sz w:val="20"/>
                <w:szCs w:val="20"/>
              </w:rPr>
              <w:t>Nominal concrete shear stress capacity according to ECP203-2007,M</w:t>
            </w:r>
            <w:r w:rsidR="00277CAA" w:rsidRPr="00C4329F">
              <w:rPr>
                <w:i/>
                <w:iCs/>
                <w:color w:val="000000"/>
                <w:sz w:val="20"/>
                <w:szCs w:val="20"/>
              </w:rPr>
              <w:t>P</w:t>
            </w:r>
            <w:r w:rsidRPr="00C4329F">
              <w:rPr>
                <w:i/>
                <w:iCs/>
                <w:color w:val="000000"/>
                <w:sz w:val="20"/>
                <w:szCs w:val="20"/>
              </w:rPr>
              <w:t>a</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1.29</w:t>
            </w:r>
          </w:p>
        </w:tc>
        <w:tc>
          <w:tcPr>
            <w:tcW w:w="0" w:type="auto"/>
            <w:vAlign w:val="center"/>
          </w:tcPr>
          <w:p w:rsidR="0078604D" w:rsidRPr="00C4329F" w:rsidRDefault="0078604D" w:rsidP="005C4A2E">
            <w:pPr>
              <w:bidi w:val="0"/>
              <w:snapToGrid w:val="0"/>
              <w:jc w:val="center"/>
              <w:rPr>
                <w:sz w:val="20"/>
                <w:szCs w:val="20"/>
              </w:rPr>
            </w:pPr>
            <w:r w:rsidRPr="00C4329F">
              <w:rPr>
                <w:sz w:val="20"/>
                <w:szCs w:val="20"/>
              </w:rPr>
              <w:t>1.29</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1.29</w:t>
            </w:r>
          </w:p>
        </w:tc>
        <w:tc>
          <w:tcPr>
            <w:tcW w:w="0" w:type="auto"/>
            <w:shd w:val="clear" w:color="auto" w:fill="FFFFFF"/>
            <w:vAlign w:val="center"/>
          </w:tcPr>
          <w:p w:rsidR="0078604D" w:rsidRPr="00C4329F" w:rsidRDefault="0078604D" w:rsidP="005C4A2E">
            <w:pPr>
              <w:bidi w:val="0"/>
              <w:snapToGrid w:val="0"/>
              <w:jc w:val="center"/>
              <w:rPr>
                <w:sz w:val="20"/>
                <w:szCs w:val="20"/>
              </w:rPr>
            </w:pPr>
            <w:r w:rsidRPr="00C4329F">
              <w:rPr>
                <w:sz w:val="20"/>
                <w:szCs w:val="20"/>
              </w:rPr>
              <w:t>1.29</w:t>
            </w:r>
          </w:p>
        </w:tc>
      </w:tr>
    </w:tbl>
    <w:p w:rsidR="0078604D" w:rsidRPr="00C4329F" w:rsidRDefault="0078604D" w:rsidP="00230601">
      <w:pPr>
        <w:bidi w:val="0"/>
        <w:rPr>
          <w:sz w:val="20"/>
          <w:szCs w:val="20"/>
        </w:rPr>
      </w:pPr>
    </w:p>
    <w:p w:rsidR="0078604D" w:rsidRPr="00C4329F" w:rsidRDefault="00C74EDF" w:rsidP="005C4A2E">
      <w:pPr>
        <w:tabs>
          <w:tab w:val="left" w:pos="3456"/>
        </w:tabs>
        <w:bidi w:val="0"/>
        <w:jc w:val="center"/>
        <w:rPr>
          <w:sz w:val="20"/>
          <w:szCs w:val="20"/>
        </w:rPr>
      </w:pPr>
      <w:r>
        <w:rPr>
          <w:sz w:val="20"/>
          <w:szCs w:val="20"/>
        </w:rPr>
        <w:lastRenderedPageBreak/>
        <w:pict>
          <v:shape id="_x0000_i1049" type="#_x0000_t75" style="width:375.05pt;height:197.85pt">
            <v:imagedata r:id="rId36" o:title=""/>
          </v:shape>
        </w:pict>
      </w:r>
    </w:p>
    <w:p w:rsidR="0078604D" w:rsidRPr="00C4329F" w:rsidRDefault="0078604D" w:rsidP="00230601">
      <w:pPr>
        <w:tabs>
          <w:tab w:val="left" w:pos="3456"/>
        </w:tabs>
        <w:bidi w:val="0"/>
        <w:rPr>
          <w:sz w:val="20"/>
          <w:szCs w:val="20"/>
        </w:rPr>
      </w:pPr>
    </w:p>
    <w:p w:rsidR="00ED0B9D" w:rsidRPr="00C4329F" w:rsidRDefault="00C74EDF" w:rsidP="005C4A2E">
      <w:pPr>
        <w:bidi w:val="0"/>
        <w:contextualSpacing/>
        <w:jc w:val="center"/>
        <w:rPr>
          <w:b/>
          <w:bCs/>
          <w:sz w:val="20"/>
          <w:szCs w:val="20"/>
        </w:rPr>
      </w:pPr>
      <w:r>
        <w:rPr>
          <w:b/>
          <w:bCs/>
          <w:sz w:val="20"/>
          <w:szCs w:val="20"/>
        </w:rPr>
        <w:pict>
          <v:shape id="_x0000_i1050" type="#_x0000_t75" style="width:439.5pt;height:248.55pt">
            <v:imagedata r:id="rId37" o:title=""/>
          </v:shape>
        </w:pict>
      </w:r>
    </w:p>
    <w:p w:rsidR="007210A2" w:rsidRPr="00C4329F" w:rsidRDefault="007210A2" w:rsidP="00230601">
      <w:pPr>
        <w:bidi w:val="0"/>
        <w:contextualSpacing/>
        <w:jc w:val="both"/>
        <w:rPr>
          <w:b/>
          <w:bCs/>
          <w:sz w:val="20"/>
          <w:szCs w:val="20"/>
        </w:rPr>
      </w:pPr>
    </w:p>
    <w:p w:rsidR="00375D0F" w:rsidRPr="00C4329F" w:rsidRDefault="00375D0F" w:rsidP="00230601">
      <w:pPr>
        <w:bidi w:val="0"/>
        <w:contextualSpacing/>
        <w:jc w:val="both"/>
        <w:rPr>
          <w:b/>
          <w:bCs/>
          <w:sz w:val="20"/>
          <w:szCs w:val="20"/>
        </w:rPr>
        <w:sectPr w:rsidR="00375D0F" w:rsidRPr="00C4329F" w:rsidSect="00F03079">
          <w:type w:val="continuous"/>
          <w:pgSz w:w="12242" w:h="15842" w:code="1"/>
          <w:pgMar w:top="1440" w:right="1440" w:bottom="1440" w:left="1440" w:header="720" w:footer="720" w:gutter="0"/>
          <w:cols w:space="708"/>
          <w:docGrid w:linePitch="360"/>
        </w:sectPr>
      </w:pPr>
    </w:p>
    <w:p w:rsidR="00FC7ADD" w:rsidRPr="00C4329F" w:rsidRDefault="00375D0F" w:rsidP="00230601">
      <w:pPr>
        <w:bidi w:val="0"/>
        <w:contextualSpacing/>
        <w:jc w:val="both"/>
        <w:rPr>
          <w:b/>
          <w:bCs/>
          <w:sz w:val="20"/>
          <w:szCs w:val="20"/>
        </w:rPr>
      </w:pPr>
      <w:r w:rsidRPr="00C4329F">
        <w:rPr>
          <w:b/>
          <w:bCs/>
          <w:sz w:val="20"/>
          <w:szCs w:val="20"/>
        </w:rPr>
        <w:lastRenderedPageBreak/>
        <w:t>8</w:t>
      </w:r>
      <w:r w:rsidR="00FC7ADD" w:rsidRPr="00C4329F">
        <w:rPr>
          <w:b/>
          <w:bCs/>
          <w:sz w:val="20"/>
          <w:szCs w:val="20"/>
        </w:rPr>
        <w:t xml:space="preserve">. </w:t>
      </w:r>
      <w:r w:rsidR="00557E35" w:rsidRPr="00C4329F">
        <w:rPr>
          <w:b/>
          <w:bCs/>
          <w:sz w:val="20"/>
          <w:szCs w:val="20"/>
        </w:rPr>
        <w:t>Conclusions</w:t>
      </w:r>
    </w:p>
    <w:p w:rsidR="00BD57B5" w:rsidRPr="00C4329F" w:rsidRDefault="00BD57B5" w:rsidP="00230601">
      <w:pPr>
        <w:bidi w:val="0"/>
        <w:ind w:firstLine="426"/>
        <w:contextualSpacing/>
        <w:jc w:val="both"/>
        <w:rPr>
          <w:sz w:val="20"/>
          <w:szCs w:val="20"/>
        </w:rPr>
      </w:pPr>
      <w:r w:rsidRPr="00C4329F">
        <w:rPr>
          <w:sz w:val="20"/>
          <w:szCs w:val="20"/>
        </w:rPr>
        <w:t xml:space="preserve">Numerical modeling of edge slab-column connections with emphasis on punching shear behavior of reinforced concrete flat-slabs by using ‘ABAQUS’ </w:t>
      </w:r>
      <w:r w:rsidR="00277CAA" w:rsidRPr="00C4329F">
        <w:rPr>
          <w:sz w:val="20"/>
          <w:szCs w:val="20"/>
        </w:rPr>
        <w:t>FEA platform</w:t>
      </w:r>
      <w:r w:rsidRPr="00C4329F">
        <w:rPr>
          <w:sz w:val="20"/>
          <w:szCs w:val="20"/>
        </w:rPr>
        <w:t xml:space="preserve"> based on nonlinear finite element method has been </w:t>
      </w:r>
      <w:r w:rsidR="00277CAA" w:rsidRPr="00C4329F">
        <w:rPr>
          <w:sz w:val="20"/>
          <w:szCs w:val="20"/>
        </w:rPr>
        <w:t>performed</w:t>
      </w:r>
      <w:r w:rsidRPr="00C4329F">
        <w:rPr>
          <w:sz w:val="20"/>
          <w:szCs w:val="20"/>
        </w:rPr>
        <w:t xml:space="preserve"> successfully and the numerical results have shown a good correlation with available experimental and numerical results.</w:t>
      </w:r>
    </w:p>
    <w:p w:rsidR="009A7498" w:rsidRPr="00C4329F" w:rsidRDefault="009A7498" w:rsidP="00230601">
      <w:pPr>
        <w:bidi w:val="0"/>
        <w:contextualSpacing/>
        <w:jc w:val="both"/>
        <w:rPr>
          <w:sz w:val="20"/>
          <w:szCs w:val="20"/>
        </w:rPr>
      </w:pPr>
      <w:r w:rsidRPr="00C4329F">
        <w:rPr>
          <w:sz w:val="20"/>
          <w:szCs w:val="20"/>
        </w:rPr>
        <w:t>The following conclusions based on the results of this work</w:t>
      </w:r>
      <w:r w:rsidR="00277CAA" w:rsidRPr="00C4329F">
        <w:rPr>
          <w:sz w:val="20"/>
          <w:szCs w:val="20"/>
        </w:rPr>
        <w:t xml:space="preserve"> can be drawn:</w:t>
      </w:r>
    </w:p>
    <w:p w:rsidR="00FC7ADD" w:rsidRPr="00C4329F" w:rsidRDefault="00FC7ADD" w:rsidP="005C4A2E">
      <w:pPr>
        <w:numPr>
          <w:ilvl w:val="0"/>
          <w:numId w:val="1"/>
        </w:numPr>
        <w:bidi w:val="0"/>
        <w:ind w:left="426" w:hanging="426"/>
        <w:contextualSpacing/>
        <w:jc w:val="both"/>
        <w:rPr>
          <w:sz w:val="20"/>
          <w:szCs w:val="20"/>
        </w:rPr>
      </w:pPr>
      <w:r w:rsidRPr="00C4329F">
        <w:rPr>
          <w:sz w:val="20"/>
          <w:szCs w:val="20"/>
        </w:rPr>
        <w:t>Finite element results show slightly higher stiffness than the experimental results. This may be due to non-availability of some data used in the FE modeling</w:t>
      </w:r>
      <w:r w:rsidR="00277CAA" w:rsidRPr="00C4329F">
        <w:rPr>
          <w:sz w:val="20"/>
          <w:szCs w:val="20"/>
        </w:rPr>
        <w:t xml:space="preserve"> such as experimental test setup</w:t>
      </w:r>
      <w:r w:rsidRPr="00C4329F">
        <w:rPr>
          <w:sz w:val="20"/>
          <w:szCs w:val="20"/>
        </w:rPr>
        <w:t xml:space="preserve">. </w:t>
      </w:r>
      <w:r w:rsidR="00277CAA" w:rsidRPr="00C4329F">
        <w:rPr>
          <w:sz w:val="20"/>
          <w:szCs w:val="20"/>
        </w:rPr>
        <w:t>Moreover</w:t>
      </w:r>
      <w:r w:rsidRPr="00C4329F">
        <w:rPr>
          <w:sz w:val="20"/>
          <w:szCs w:val="20"/>
        </w:rPr>
        <w:t>, the effects of</w:t>
      </w:r>
      <w:r w:rsidR="00277CAA" w:rsidRPr="00C4329F">
        <w:rPr>
          <w:sz w:val="20"/>
          <w:szCs w:val="20"/>
        </w:rPr>
        <w:t xml:space="preserve"> concrete </w:t>
      </w:r>
      <w:r w:rsidR="00693AB4" w:rsidRPr="00C4329F">
        <w:rPr>
          <w:sz w:val="20"/>
          <w:szCs w:val="20"/>
        </w:rPr>
        <w:t xml:space="preserve">micro </w:t>
      </w:r>
      <w:r w:rsidR="00693AB4" w:rsidRPr="00C4329F">
        <w:rPr>
          <w:sz w:val="20"/>
          <w:szCs w:val="20"/>
        </w:rPr>
        <w:lastRenderedPageBreak/>
        <w:t>cracking*</w:t>
      </w:r>
      <w:r w:rsidR="00984405" w:rsidRPr="00C4329F">
        <w:rPr>
          <w:sz w:val="20"/>
          <w:szCs w:val="20"/>
        </w:rPr>
        <w:t>,</w:t>
      </w:r>
      <w:r w:rsidRPr="00C4329F">
        <w:rPr>
          <w:sz w:val="20"/>
          <w:szCs w:val="20"/>
        </w:rPr>
        <w:t xml:space="preserve"> bond slip (between concrete and reinforcement), dowel action and aggregate interlock were absent in the finite element modeling.</w:t>
      </w:r>
    </w:p>
    <w:p w:rsidR="00FC7ADD" w:rsidRPr="00C4329F" w:rsidRDefault="005C4A2E" w:rsidP="005C4A2E">
      <w:pPr>
        <w:numPr>
          <w:ilvl w:val="0"/>
          <w:numId w:val="1"/>
        </w:numPr>
        <w:bidi w:val="0"/>
        <w:ind w:left="426" w:hanging="426"/>
        <w:contextualSpacing/>
        <w:jc w:val="both"/>
        <w:rPr>
          <w:sz w:val="20"/>
          <w:szCs w:val="20"/>
        </w:rPr>
      </w:pPr>
      <w:r w:rsidRPr="00C4329F">
        <w:rPr>
          <w:sz w:val="20"/>
          <w:szCs w:val="20"/>
        </w:rPr>
        <w:t xml:space="preserve"> </w:t>
      </w:r>
      <w:r w:rsidR="00FC7ADD" w:rsidRPr="00C4329F">
        <w:rPr>
          <w:sz w:val="20"/>
          <w:szCs w:val="20"/>
        </w:rPr>
        <w:t>Flexural reinforcement ratio has an important effect</w:t>
      </w:r>
      <w:r w:rsidR="00984405" w:rsidRPr="00C4329F">
        <w:rPr>
          <w:sz w:val="20"/>
          <w:szCs w:val="20"/>
        </w:rPr>
        <w:t xml:space="preserve"> on seismic</w:t>
      </w:r>
      <w:r w:rsidR="00FC7ADD" w:rsidRPr="00C4329F">
        <w:rPr>
          <w:sz w:val="20"/>
          <w:szCs w:val="20"/>
        </w:rPr>
        <w:t xml:space="preserve"> punching shear strength of R.C. edge flat slab-column connections. Punching capacity increases with the increase of the </w:t>
      </w:r>
      <w:r w:rsidR="00984405" w:rsidRPr="00C4329F">
        <w:rPr>
          <w:sz w:val="20"/>
          <w:szCs w:val="20"/>
        </w:rPr>
        <w:t>of flexural reinforcement ratio.</w:t>
      </w:r>
    </w:p>
    <w:p w:rsidR="00FC7ADD" w:rsidRPr="00C4329F" w:rsidRDefault="00FC7ADD" w:rsidP="005C4A2E">
      <w:pPr>
        <w:numPr>
          <w:ilvl w:val="0"/>
          <w:numId w:val="1"/>
        </w:numPr>
        <w:bidi w:val="0"/>
        <w:ind w:left="426" w:hanging="426"/>
        <w:contextualSpacing/>
        <w:jc w:val="both"/>
        <w:rPr>
          <w:sz w:val="20"/>
          <w:szCs w:val="20"/>
        </w:rPr>
      </w:pPr>
      <w:r w:rsidRPr="00C4329F">
        <w:rPr>
          <w:sz w:val="20"/>
          <w:szCs w:val="20"/>
        </w:rPr>
        <w:t>The change of square column size to rectangular column with the same area</w:t>
      </w:r>
      <w:r w:rsidR="00984405" w:rsidRPr="00C4329F">
        <w:rPr>
          <w:sz w:val="20"/>
          <w:szCs w:val="20"/>
        </w:rPr>
        <w:t xml:space="preserve"> (changing column aspect ratio)</w:t>
      </w:r>
      <w:r w:rsidRPr="00C4329F">
        <w:rPr>
          <w:sz w:val="20"/>
          <w:szCs w:val="20"/>
        </w:rPr>
        <w:t>, where the long side</w:t>
      </w:r>
      <w:r w:rsidR="00984405" w:rsidRPr="00C4329F">
        <w:rPr>
          <w:sz w:val="20"/>
          <w:szCs w:val="20"/>
        </w:rPr>
        <w:t xml:space="preserve"> is</w:t>
      </w:r>
      <w:r w:rsidRPr="00C4329F">
        <w:rPr>
          <w:sz w:val="20"/>
          <w:szCs w:val="20"/>
        </w:rPr>
        <w:t xml:space="preserve"> perpendicular to the slab edge have increased the punching shear strength until column aspect ratio</w:t>
      </w:r>
      <w:r w:rsidR="00984405" w:rsidRPr="00C4329F">
        <w:rPr>
          <w:sz w:val="20"/>
          <w:szCs w:val="20"/>
        </w:rPr>
        <w:t xml:space="preserve"> of</w:t>
      </w:r>
      <w:r w:rsidRPr="00C4329F">
        <w:rPr>
          <w:sz w:val="20"/>
          <w:szCs w:val="20"/>
        </w:rPr>
        <w:t xml:space="preserve"> 2.25 </w:t>
      </w:r>
      <w:r w:rsidR="00984405" w:rsidRPr="00C4329F">
        <w:rPr>
          <w:sz w:val="20"/>
          <w:szCs w:val="20"/>
        </w:rPr>
        <w:t>while</w:t>
      </w:r>
      <w:r w:rsidRPr="00C4329F">
        <w:rPr>
          <w:sz w:val="20"/>
          <w:szCs w:val="20"/>
        </w:rPr>
        <w:t xml:space="preserve"> increas</w:t>
      </w:r>
      <w:r w:rsidR="00984405" w:rsidRPr="00C4329F">
        <w:rPr>
          <w:sz w:val="20"/>
          <w:szCs w:val="20"/>
        </w:rPr>
        <w:t>ing</w:t>
      </w:r>
      <w:r w:rsidRPr="00C4329F">
        <w:rPr>
          <w:sz w:val="20"/>
          <w:szCs w:val="20"/>
        </w:rPr>
        <w:t xml:space="preserve"> column aspect ratio </w:t>
      </w:r>
      <w:r w:rsidR="00984405" w:rsidRPr="00C4329F">
        <w:rPr>
          <w:sz w:val="20"/>
          <w:szCs w:val="20"/>
        </w:rPr>
        <w:lastRenderedPageBreak/>
        <w:t>beyond</w:t>
      </w:r>
      <w:r w:rsidR="005C4A2E" w:rsidRPr="00C4329F">
        <w:rPr>
          <w:sz w:val="20"/>
          <w:szCs w:val="20"/>
        </w:rPr>
        <w:t xml:space="preserve"> </w:t>
      </w:r>
      <w:r w:rsidRPr="00C4329F">
        <w:rPr>
          <w:sz w:val="20"/>
          <w:szCs w:val="20"/>
        </w:rPr>
        <w:t>2.25</w:t>
      </w:r>
      <w:r w:rsidR="00984405" w:rsidRPr="00C4329F">
        <w:rPr>
          <w:sz w:val="20"/>
          <w:szCs w:val="20"/>
        </w:rPr>
        <w:t xml:space="preserve"> decreased</w:t>
      </w:r>
      <w:r w:rsidRPr="00C4329F">
        <w:rPr>
          <w:sz w:val="20"/>
          <w:szCs w:val="20"/>
        </w:rPr>
        <w:t xml:space="preserve"> the punching shear strength decreased. </w:t>
      </w:r>
      <w:r w:rsidR="005C4A2E" w:rsidRPr="00C4329F">
        <w:rPr>
          <w:rFonts w:eastAsiaTheme="minorEastAsia" w:hint="eastAsia"/>
          <w:sz w:val="20"/>
          <w:szCs w:val="20"/>
          <w:lang w:eastAsia="zh-CN"/>
        </w:rPr>
        <w:t xml:space="preserve"> </w:t>
      </w:r>
    </w:p>
    <w:p w:rsidR="00984405" w:rsidRPr="00C4329F" w:rsidRDefault="00FC7ADD" w:rsidP="005C4A2E">
      <w:pPr>
        <w:numPr>
          <w:ilvl w:val="0"/>
          <w:numId w:val="1"/>
        </w:numPr>
        <w:bidi w:val="0"/>
        <w:ind w:left="426" w:hanging="426"/>
        <w:contextualSpacing/>
        <w:jc w:val="both"/>
        <w:rPr>
          <w:sz w:val="20"/>
          <w:szCs w:val="20"/>
          <w:lang w:val="en-GB"/>
        </w:rPr>
      </w:pPr>
      <w:r w:rsidRPr="00C4329F">
        <w:rPr>
          <w:sz w:val="20"/>
          <w:szCs w:val="20"/>
        </w:rPr>
        <w:t>ACI 318-14</w:t>
      </w:r>
      <w:r w:rsidR="00984405" w:rsidRPr="00C4329F">
        <w:rPr>
          <w:sz w:val="20"/>
          <w:szCs w:val="20"/>
        </w:rPr>
        <w:t xml:space="preserve"> and </w:t>
      </w:r>
      <w:r w:rsidRPr="00C4329F">
        <w:rPr>
          <w:sz w:val="20"/>
          <w:szCs w:val="20"/>
        </w:rPr>
        <w:t>ECP203-2007 code formula</w:t>
      </w:r>
      <w:r w:rsidR="00984405" w:rsidRPr="00C4329F">
        <w:rPr>
          <w:sz w:val="20"/>
          <w:szCs w:val="20"/>
        </w:rPr>
        <w:t>s</w:t>
      </w:r>
      <w:r w:rsidRPr="00C4329F">
        <w:rPr>
          <w:sz w:val="20"/>
          <w:szCs w:val="20"/>
        </w:rPr>
        <w:t xml:space="preserve"> for punching shear strength ha</w:t>
      </w:r>
      <w:r w:rsidR="00984405" w:rsidRPr="00C4329F">
        <w:rPr>
          <w:sz w:val="20"/>
          <w:szCs w:val="20"/>
        </w:rPr>
        <w:t>ve</w:t>
      </w:r>
      <w:r w:rsidRPr="00C4329F">
        <w:rPr>
          <w:sz w:val="20"/>
          <w:szCs w:val="20"/>
        </w:rPr>
        <w:t xml:space="preserve"> been found to be conservative. </w:t>
      </w:r>
    </w:p>
    <w:p w:rsidR="00984405" w:rsidRPr="00C4329F" w:rsidRDefault="00984405" w:rsidP="00230601">
      <w:pPr>
        <w:bidi w:val="0"/>
        <w:rPr>
          <w:sz w:val="20"/>
          <w:szCs w:val="20"/>
          <w:lang w:val="en-GB"/>
        </w:rPr>
      </w:pPr>
    </w:p>
    <w:p w:rsidR="005C4A2E" w:rsidRPr="00C4329F" w:rsidRDefault="00557E35" w:rsidP="00230601">
      <w:pPr>
        <w:pStyle w:val="Heading1"/>
        <w:keepNext w:val="0"/>
        <w:keepLines w:val="0"/>
        <w:bidi w:val="0"/>
        <w:spacing w:before="0"/>
        <w:contextualSpacing/>
        <w:rPr>
          <w:rFonts w:ascii="Times New Roman" w:hAnsi="Times New Roman"/>
          <w:color w:val="auto"/>
          <w:sz w:val="20"/>
          <w:szCs w:val="20"/>
          <w:lang w:val="en-GB"/>
        </w:rPr>
      </w:pPr>
      <w:r w:rsidRPr="00C4329F">
        <w:rPr>
          <w:rFonts w:ascii="Times New Roman" w:hAnsi="Times New Roman"/>
          <w:color w:val="auto"/>
          <w:sz w:val="20"/>
          <w:szCs w:val="20"/>
          <w:lang w:val="en-GB"/>
        </w:rPr>
        <w:t>References</w:t>
      </w:r>
    </w:p>
    <w:p w:rsidR="005C4A2E" w:rsidRPr="00C4329F" w:rsidRDefault="005C4A2E" w:rsidP="005C4A2E">
      <w:pPr>
        <w:numPr>
          <w:ilvl w:val="1"/>
          <w:numId w:val="4"/>
        </w:numPr>
        <w:bidi w:val="0"/>
        <w:ind w:left="425" w:hanging="425"/>
        <w:jc w:val="both"/>
        <w:rPr>
          <w:rFonts w:eastAsiaTheme="minorEastAsia"/>
          <w:sz w:val="20"/>
          <w:szCs w:val="20"/>
          <w:lang w:eastAsia="zh-CN"/>
        </w:rPr>
      </w:pPr>
      <w:r w:rsidRPr="00C4329F">
        <w:rPr>
          <w:sz w:val="20"/>
          <w:szCs w:val="20"/>
        </w:rPr>
        <w:t>A</w:t>
      </w:r>
      <w:r w:rsidR="00FC7ADD" w:rsidRPr="00C4329F">
        <w:rPr>
          <w:sz w:val="20"/>
          <w:szCs w:val="20"/>
        </w:rPr>
        <w:t>baqus Theory Manual (Volume-I-V), “Version 6.14”, Simulia, USA.</w:t>
      </w:r>
    </w:p>
    <w:p w:rsidR="005C4A2E" w:rsidRPr="00C4329F" w:rsidRDefault="005C4A2E" w:rsidP="005C4A2E">
      <w:pPr>
        <w:numPr>
          <w:ilvl w:val="1"/>
          <w:numId w:val="4"/>
        </w:numPr>
        <w:bidi w:val="0"/>
        <w:ind w:left="425" w:hanging="425"/>
        <w:jc w:val="both"/>
        <w:rPr>
          <w:sz w:val="20"/>
          <w:szCs w:val="20"/>
        </w:rPr>
      </w:pPr>
      <w:r w:rsidRPr="00C4329F">
        <w:rPr>
          <w:sz w:val="20"/>
          <w:szCs w:val="20"/>
        </w:rPr>
        <w:t>A</w:t>
      </w:r>
      <w:r w:rsidR="00FC7ADD" w:rsidRPr="00C4329F">
        <w:rPr>
          <w:sz w:val="20"/>
          <w:szCs w:val="20"/>
        </w:rPr>
        <w:t xml:space="preserve">CI 318 (2014), “Building Code Requirements for </w:t>
      </w:r>
      <w:r w:rsidR="00984405" w:rsidRPr="00C4329F">
        <w:rPr>
          <w:sz w:val="20"/>
          <w:szCs w:val="20"/>
        </w:rPr>
        <w:t>Structural</w:t>
      </w:r>
      <w:r w:rsidR="00FC7ADD" w:rsidRPr="00C4329F">
        <w:rPr>
          <w:sz w:val="20"/>
          <w:szCs w:val="20"/>
        </w:rPr>
        <w:t xml:space="preserve"> Concrete”, American Concrete</w:t>
      </w:r>
      <w:r w:rsidRPr="00C4329F">
        <w:rPr>
          <w:sz w:val="20"/>
          <w:szCs w:val="20"/>
        </w:rPr>
        <w:t xml:space="preserve"> </w:t>
      </w:r>
      <w:r w:rsidR="00984405" w:rsidRPr="00C4329F">
        <w:rPr>
          <w:sz w:val="20"/>
          <w:szCs w:val="20"/>
        </w:rPr>
        <w:t>Institute, Farmington Hills, MI, USA.</w:t>
      </w:r>
    </w:p>
    <w:p w:rsidR="005C4A2E" w:rsidRPr="00C4329F" w:rsidRDefault="005C4A2E" w:rsidP="005C4A2E">
      <w:pPr>
        <w:numPr>
          <w:ilvl w:val="1"/>
          <w:numId w:val="4"/>
        </w:numPr>
        <w:bidi w:val="0"/>
        <w:ind w:left="425" w:hanging="425"/>
        <w:jc w:val="both"/>
        <w:rPr>
          <w:sz w:val="20"/>
          <w:szCs w:val="20"/>
        </w:rPr>
      </w:pPr>
      <w:r w:rsidRPr="00C4329F">
        <w:rPr>
          <w:sz w:val="20"/>
          <w:szCs w:val="20"/>
        </w:rPr>
        <w:t>E</w:t>
      </w:r>
      <w:r w:rsidR="00FC7ADD" w:rsidRPr="00C4329F">
        <w:rPr>
          <w:sz w:val="20"/>
          <w:szCs w:val="20"/>
        </w:rPr>
        <w:t>CP203 (2007), “</w:t>
      </w:r>
      <w:r w:rsidR="00984405" w:rsidRPr="00C4329F">
        <w:rPr>
          <w:sz w:val="20"/>
          <w:szCs w:val="20"/>
        </w:rPr>
        <w:t>Egyptian Code</w:t>
      </w:r>
      <w:r w:rsidR="00FC7ADD" w:rsidRPr="00C4329F">
        <w:rPr>
          <w:sz w:val="20"/>
          <w:szCs w:val="20"/>
        </w:rPr>
        <w:t xml:space="preserve"> for Concrete</w:t>
      </w:r>
      <w:r w:rsidR="00984405" w:rsidRPr="00C4329F">
        <w:rPr>
          <w:sz w:val="20"/>
          <w:szCs w:val="20"/>
        </w:rPr>
        <w:t xml:space="preserve"> Structures</w:t>
      </w:r>
      <w:r w:rsidR="00FC7ADD" w:rsidRPr="00C4329F">
        <w:rPr>
          <w:sz w:val="20"/>
          <w:szCs w:val="20"/>
        </w:rPr>
        <w:t xml:space="preserve">”, </w:t>
      </w:r>
      <w:r w:rsidR="00984405" w:rsidRPr="00C4329F">
        <w:rPr>
          <w:sz w:val="20"/>
          <w:szCs w:val="20"/>
        </w:rPr>
        <w:t>Housing and Building National Research</w:t>
      </w:r>
      <w:r w:rsidRPr="00C4329F">
        <w:rPr>
          <w:sz w:val="20"/>
          <w:szCs w:val="20"/>
        </w:rPr>
        <w:t xml:space="preserve"> </w:t>
      </w:r>
      <w:r w:rsidR="00984405" w:rsidRPr="00C4329F">
        <w:rPr>
          <w:sz w:val="20"/>
          <w:szCs w:val="20"/>
        </w:rPr>
        <w:t>Cente, Cairo, Egypt.</w:t>
      </w:r>
    </w:p>
    <w:p w:rsidR="005C4A2E" w:rsidRPr="00C4329F" w:rsidRDefault="005C4A2E" w:rsidP="005C4A2E">
      <w:pPr>
        <w:numPr>
          <w:ilvl w:val="1"/>
          <w:numId w:val="4"/>
        </w:numPr>
        <w:bidi w:val="0"/>
        <w:ind w:left="425" w:hanging="425"/>
        <w:jc w:val="both"/>
        <w:rPr>
          <w:sz w:val="20"/>
          <w:szCs w:val="20"/>
        </w:rPr>
      </w:pPr>
      <w:r w:rsidRPr="00C4329F">
        <w:rPr>
          <w:sz w:val="20"/>
          <w:szCs w:val="20"/>
        </w:rPr>
        <w:t>D</w:t>
      </w:r>
      <w:r w:rsidR="00FC7ADD" w:rsidRPr="00C4329F">
        <w:rPr>
          <w:sz w:val="20"/>
          <w:szCs w:val="20"/>
        </w:rPr>
        <w:t>urrani, A. J., Du, Y., and Luo, Y. H. 1995. “Seismic Resistance of Non-ductile Slab Column</w:t>
      </w:r>
      <w:r w:rsidRPr="00C4329F">
        <w:rPr>
          <w:sz w:val="20"/>
          <w:szCs w:val="20"/>
        </w:rPr>
        <w:t xml:space="preserve"> </w:t>
      </w:r>
      <w:r w:rsidR="00FC7ADD" w:rsidRPr="00C4329F">
        <w:rPr>
          <w:sz w:val="20"/>
          <w:szCs w:val="20"/>
        </w:rPr>
        <w:t>Connections in Existing Flat-Slab Buildings,” ACI Structural Journal, v. 92, No.4, pp. 479-487.</w:t>
      </w:r>
    </w:p>
    <w:p w:rsidR="005C4A2E" w:rsidRPr="00C4329F" w:rsidRDefault="005C4A2E" w:rsidP="005C4A2E">
      <w:pPr>
        <w:numPr>
          <w:ilvl w:val="1"/>
          <w:numId w:val="4"/>
        </w:numPr>
        <w:bidi w:val="0"/>
        <w:ind w:left="425" w:hanging="425"/>
        <w:jc w:val="both"/>
        <w:rPr>
          <w:sz w:val="20"/>
          <w:szCs w:val="20"/>
        </w:rPr>
      </w:pPr>
      <w:r w:rsidRPr="00C4329F">
        <w:rPr>
          <w:sz w:val="20"/>
          <w:szCs w:val="20"/>
        </w:rPr>
        <w:t>F</w:t>
      </w:r>
      <w:r w:rsidR="00FC7ADD" w:rsidRPr="00C4329F">
        <w:rPr>
          <w:sz w:val="20"/>
          <w:szCs w:val="20"/>
        </w:rPr>
        <w:t>alamaki M., Loo Y.C. (1992)“Punching Shear Tests of Half-Scale Reinforced Concrete Flat Plate Models with Spandrel Beams”, ACI Structural Journal, 89(3), May–June, 263–271</w:t>
      </w:r>
      <w:r w:rsidR="0068451C" w:rsidRPr="00C4329F">
        <w:rPr>
          <w:sz w:val="20"/>
          <w:szCs w:val="20"/>
        </w:rPr>
        <w:t>.</w:t>
      </w:r>
    </w:p>
    <w:p w:rsidR="005C4A2E" w:rsidRPr="00C4329F" w:rsidRDefault="005C4A2E" w:rsidP="005C4A2E">
      <w:pPr>
        <w:numPr>
          <w:ilvl w:val="1"/>
          <w:numId w:val="4"/>
        </w:numPr>
        <w:bidi w:val="0"/>
        <w:ind w:left="425" w:hanging="425"/>
        <w:jc w:val="both"/>
        <w:rPr>
          <w:sz w:val="20"/>
          <w:szCs w:val="20"/>
        </w:rPr>
      </w:pPr>
      <w:r w:rsidRPr="00C4329F">
        <w:rPr>
          <w:sz w:val="20"/>
          <w:szCs w:val="20"/>
        </w:rPr>
        <w:t>G</w:t>
      </w:r>
      <w:r w:rsidR="0068451C" w:rsidRPr="00C4329F">
        <w:rPr>
          <w:sz w:val="20"/>
          <w:szCs w:val="20"/>
        </w:rPr>
        <w:t xml:space="preserve">enikomsou, A.S., and Polak, M.A. (2014) “Finite Element Analysis of Punching Shear in Flat Slabs using ABAQUS”, Structures Congress 2014, SEI of ASCE, April 3-5, 2014, Boston, Massachusetts, USA. </w:t>
      </w:r>
    </w:p>
    <w:p w:rsidR="005C4A2E" w:rsidRPr="00C4329F" w:rsidRDefault="005C4A2E" w:rsidP="005C4A2E">
      <w:pPr>
        <w:numPr>
          <w:ilvl w:val="1"/>
          <w:numId w:val="4"/>
        </w:numPr>
        <w:bidi w:val="0"/>
        <w:ind w:left="425" w:hanging="425"/>
        <w:jc w:val="both"/>
        <w:rPr>
          <w:sz w:val="20"/>
          <w:szCs w:val="20"/>
        </w:rPr>
      </w:pPr>
      <w:r w:rsidRPr="00C4329F">
        <w:rPr>
          <w:sz w:val="20"/>
          <w:szCs w:val="20"/>
        </w:rPr>
        <w:t>G</w:t>
      </w:r>
      <w:r w:rsidR="0068451C" w:rsidRPr="00C4329F">
        <w:rPr>
          <w:sz w:val="20"/>
          <w:szCs w:val="20"/>
        </w:rPr>
        <w:t>rossman, J.S (1997). Verification of Proposed Design Methodologies for Effective Width of Slabs in Slab-Column Frames. ACI Structural Journal, V. 94, No. 2, March-April, pp. 181-196.</w:t>
      </w:r>
    </w:p>
    <w:p w:rsidR="005C4A2E" w:rsidRPr="00C4329F" w:rsidRDefault="005C4A2E" w:rsidP="005C4A2E">
      <w:pPr>
        <w:numPr>
          <w:ilvl w:val="1"/>
          <w:numId w:val="4"/>
        </w:numPr>
        <w:bidi w:val="0"/>
        <w:ind w:left="425" w:hanging="425"/>
        <w:jc w:val="both"/>
        <w:rPr>
          <w:sz w:val="20"/>
          <w:szCs w:val="20"/>
        </w:rPr>
      </w:pPr>
      <w:r w:rsidRPr="00C4329F">
        <w:rPr>
          <w:sz w:val="20"/>
          <w:szCs w:val="20"/>
        </w:rPr>
        <w:t>H</w:t>
      </w:r>
      <w:r w:rsidR="0068451C" w:rsidRPr="00C4329F">
        <w:rPr>
          <w:sz w:val="20"/>
          <w:szCs w:val="20"/>
        </w:rPr>
        <w:t>ognested E. Study of Combined Bending and Axial in Reinforced Concrete Members.1951.</w:t>
      </w:r>
      <w:r w:rsidRPr="00C4329F">
        <w:rPr>
          <w:sz w:val="20"/>
          <w:szCs w:val="20"/>
        </w:rPr>
        <w:t xml:space="preserve"> </w:t>
      </w:r>
    </w:p>
    <w:p w:rsidR="005C4A2E" w:rsidRPr="00C4329F" w:rsidRDefault="005C4A2E" w:rsidP="005C4A2E">
      <w:pPr>
        <w:numPr>
          <w:ilvl w:val="1"/>
          <w:numId w:val="4"/>
        </w:numPr>
        <w:bidi w:val="0"/>
        <w:ind w:left="425" w:hanging="425"/>
        <w:jc w:val="both"/>
        <w:rPr>
          <w:sz w:val="20"/>
          <w:szCs w:val="20"/>
        </w:rPr>
      </w:pPr>
      <w:r w:rsidRPr="00C4329F">
        <w:rPr>
          <w:sz w:val="20"/>
          <w:szCs w:val="20"/>
        </w:rPr>
        <w:t>K</w:t>
      </w:r>
      <w:r w:rsidR="0068451C" w:rsidRPr="00C4329F">
        <w:rPr>
          <w:sz w:val="20"/>
          <w:szCs w:val="20"/>
        </w:rPr>
        <w:t>upfer, H., Hilsdorf, H.K., and Rusch, H. (1969). “Behahior or concrete under biaxial stresses.” ACI J, 66(8):656-666.</w:t>
      </w:r>
    </w:p>
    <w:p w:rsidR="005C4A2E" w:rsidRPr="00C4329F" w:rsidRDefault="005C4A2E" w:rsidP="005C4A2E">
      <w:pPr>
        <w:numPr>
          <w:ilvl w:val="1"/>
          <w:numId w:val="4"/>
        </w:numPr>
        <w:bidi w:val="0"/>
        <w:ind w:left="425" w:hanging="425"/>
        <w:jc w:val="both"/>
        <w:rPr>
          <w:sz w:val="20"/>
          <w:szCs w:val="20"/>
          <w:rtl/>
        </w:rPr>
      </w:pPr>
      <w:r w:rsidRPr="00C4329F">
        <w:rPr>
          <w:sz w:val="20"/>
          <w:szCs w:val="20"/>
        </w:rPr>
        <w:t>L</w:t>
      </w:r>
      <w:r w:rsidR="0068451C" w:rsidRPr="00C4329F">
        <w:rPr>
          <w:sz w:val="20"/>
          <w:szCs w:val="20"/>
        </w:rPr>
        <w:t>ee, J., and Fenves, G.L. (1998). “A plastic-damage concrete model for earthquake analysis of dams.” Earthquake eng and struct dyn</w:t>
      </w:r>
      <w:proofErr w:type="gramStart"/>
      <w:r w:rsidRPr="00C4329F">
        <w:rPr>
          <w:sz w:val="20"/>
          <w:szCs w:val="20"/>
        </w:rPr>
        <w:t>,</w:t>
      </w:r>
      <w:r w:rsidR="0068451C" w:rsidRPr="00C4329F">
        <w:rPr>
          <w:sz w:val="20"/>
          <w:szCs w:val="20"/>
        </w:rPr>
        <w:t>27</w:t>
      </w:r>
      <w:proofErr w:type="gramEnd"/>
      <w:r w:rsidR="0068451C" w:rsidRPr="00C4329F">
        <w:rPr>
          <w:sz w:val="20"/>
          <w:szCs w:val="20"/>
        </w:rPr>
        <w:t>(9):937-56.</w:t>
      </w:r>
      <w:r w:rsidRPr="00C4329F">
        <w:rPr>
          <w:sz w:val="20"/>
          <w:szCs w:val="20"/>
        </w:rPr>
        <w:t xml:space="preserve"> </w:t>
      </w:r>
    </w:p>
    <w:p w:rsidR="005C4A2E" w:rsidRPr="00C4329F" w:rsidRDefault="005C4A2E" w:rsidP="005C4A2E">
      <w:pPr>
        <w:numPr>
          <w:ilvl w:val="1"/>
          <w:numId w:val="4"/>
        </w:numPr>
        <w:bidi w:val="0"/>
        <w:ind w:left="425" w:hanging="425"/>
        <w:jc w:val="both"/>
        <w:rPr>
          <w:sz w:val="20"/>
          <w:szCs w:val="20"/>
        </w:rPr>
      </w:pPr>
      <w:r w:rsidRPr="00C4329F">
        <w:rPr>
          <w:sz w:val="20"/>
          <w:szCs w:val="20"/>
        </w:rPr>
        <w:t>M</w:t>
      </w:r>
      <w:r w:rsidR="00FC7ADD" w:rsidRPr="00C4329F">
        <w:rPr>
          <w:sz w:val="20"/>
          <w:szCs w:val="20"/>
        </w:rPr>
        <w:t>egally, S. (2000). Punching Shear Resistance of Concrete Slabs to Gravity and Earthquake Forces. Ph.D. Dissertation, Department of Civil Engineering, the University of Calgary, Calgary, Alberta, Canada, 266pp.</w:t>
      </w:r>
    </w:p>
    <w:p w:rsidR="005C4A2E" w:rsidRPr="00C4329F" w:rsidRDefault="005C4A2E" w:rsidP="005C4A2E">
      <w:pPr>
        <w:numPr>
          <w:ilvl w:val="1"/>
          <w:numId w:val="4"/>
        </w:numPr>
        <w:bidi w:val="0"/>
        <w:ind w:left="425" w:hanging="425"/>
        <w:jc w:val="both"/>
        <w:rPr>
          <w:sz w:val="20"/>
          <w:szCs w:val="20"/>
        </w:rPr>
      </w:pPr>
      <w:r w:rsidRPr="00C4329F">
        <w:rPr>
          <w:sz w:val="20"/>
          <w:szCs w:val="20"/>
        </w:rPr>
        <w:lastRenderedPageBreak/>
        <w:t>M</w:t>
      </w:r>
      <w:r w:rsidR="00173BE9" w:rsidRPr="00C4329F">
        <w:rPr>
          <w:sz w:val="20"/>
          <w:szCs w:val="20"/>
        </w:rPr>
        <w:t>enetrey, P., Walther, R., Zimmermann, T., William, K., and Regan, P.,"Simulation of Punching Failure in Reinforced-Concrete Structures", ASCE - Journal of Structural Engineering, Vol. 123, No. 5</w:t>
      </w:r>
      <w:proofErr w:type="gramStart"/>
      <w:r w:rsidR="00173BE9" w:rsidRPr="00C4329F">
        <w:rPr>
          <w:sz w:val="20"/>
          <w:szCs w:val="20"/>
        </w:rPr>
        <w:t>,1997</w:t>
      </w:r>
      <w:proofErr w:type="gramEnd"/>
      <w:r w:rsidR="00173BE9" w:rsidRPr="00C4329F">
        <w:rPr>
          <w:sz w:val="20"/>
          <w:szCs w:val="20"/>
        </w:rPr>
        <w:t>, pp. 652-659.</w:t>
      </w:r>
    </w:p>
    <w:p w:rsidR="005C4A2E" w:rsidRPr="00C4329F" w:rsidRDefault="005C4A2E" w:rsidP="005C4A2E">
      <w:pPr>
        <w:numPr>
          <w:ilvl w:val="1"/>
          <w:numId w:val="4"/>
        </w:numPr>
        <w:bidi w:val="0"/>
        <w:ind w:left="425" w:hanging="425"/>
        <w:jc w:val="both"/>
        <w:rPr>
          <w:sz w:val="20"/>
          <w:szCs w:val="20"/>
        </w:rPr>
      </w:pPr>
      <w:r w:rsidRPr="00C4329F">
        <w:rPr>
          <w:sz w:val="20"/>
          <w:szCs w:val="20"/>
        </w:rPr>
        <w:t>M</w:t>
      </w:r>
      <w:r w:rsidR="00173BE9" w:rsidRPr="00C4329F">
        <w:rPr>
          <w:sz w:val="20"/>
          <w:szCs w:val="20"/>
        </w:rPr>
        <w:t>. S. Choi, J. M. Ahn, K. S. Lee, and S. W. Shin, “Influence of Column Aspect Ratio on the Punching Shear Strength of Flat Plate Slab-Column Connections,” Journal of Architectural Institute of Korea (Structure &amp; Construction), Vol.21, No. 10, 2005, pp. 79-86 (in Korean).</w:t>
      </w:r>
    </w:p>
    <w:p w:rsidR="005C4A2E" w:rsidRPr="00C4329F" w:rsidRDefault="005C4A2E" w:rsidP="005C4A2E">
      <w:pPr>
        <w:numPr>
          <w:ilvl w:val="1"/>
          <w:numId w:val="4"/>
        </w:numPr>
        <w:bidi w:val="0"/>
        <w:ind w:left="425" w:hanging="425"/>
        <w:jc w:val="both"/>
        <w:rPr>
          <w:sz w:val="20"/>
          <w:szCs w:val="20"/>
        </w:rPr>
      </w:pPr>
      <w:r w:rsidRPr="00C4329F">
        <w:rPr>
          <w:sz w:val="20"/>
          <w:szCs w:val="20"/>
        </w:rPr>
        <w:t>N</w:t>
      </w:r>
      <w:r w:rsidR="0068451C" w:rsidRPr="00C4329F">
        <w:rPr>
          <w:sz w:val="20"/>
          <w:szCs w:val="20"/>
        </w:rPr>
        <w:t>ayal, R. and Rasheed, H.A. (2006). “Tension stiffening model for concrete beams reinforced with steel and FRP bars”, Journal of Materials in Civil Engineering, Vol. 18, No.6, pp. 831–841.</w:t>
      </w:r>
    </w:p>
    <w:p w:rsidR="005C4A2E" w:rsidRPr="00C4329F" w:rsidRDefault="005C4A2E" w:rsidP="005C4A2E">
      <w:pPr>
        <w:numPr>
          <w:ilvl w:val="1"/>
          <w:numId w:val="4"/>
        </w:numPr>
        <w:bidi w:val="0"/>
        <w:ind w:left="425" w:hanging="425"/>
        <w:jc w:val="both"/>
        <w:rPr>
          <w:sz w:val="20"/>
          <w:szCs w:val="20"/>
        </w:rPr>
      </w:pPr>
      <w:r w:rsidRPr="00C4329F">
        <w:rPr>
          <w:sz w:val="20"/>
          <w:szCs w:val="20"/>
        </w:rPr>
        <w:t>N</w:t>
      </w:r>
      <w:r w:rsidR="0068451C" w:rsidRPr="00C4329F">
        <w:rPr>
          <w:sz w:val="20"/>
          <w:szCs w:val="20"/>
        </w:rPr>
        <w:t>egele, A., Eligehausen, R., Ožbolt, J., and Polak, M.A. (2007). “Finite-element simulations on</w:t>
      </w:r>
      <w:r w:rsidRPr="00C4329F">
        <w:rPr>
          <w:sz w:val="20"/>
          <w:szCs w:val="20"/>
        </w:rPr>
        <w:t xml:space="preserve"> </w:t>
      </w:r>
      <w:r w:rsidR="0068451C" w:rsidRPr="00C4329F">
        <w:rPr>
          <w:sz w:val="20"/>
          <w:szCs w:val="20"/>
        </w:rPr>
        <w:t>punching tests of shear retrofitted slab-column connections.” Proc., IA-FraMCoS-6: International Association of Fracture Mechanics for Concrete and Concrete Structures, Catania, Italy, 911–918.</w:t>
      </w:r>
    </w:p>
    <w:p w:rsidR="005C4A2E" w:rsidRPr="00C4329F" w:rsidRDefault="005C4A2E" w:rsidP="005C4A2E">
      <w:pPr>
        <w:numPr>
          <w:ilvl w:val="1"/>
          <w:numId w:val="4"/>
        </w:numPr>
        <w:bidi w:val="0"/>
        <w:ind w:left="425" w:hanging="425"/>
        <w:jc w:val="both"/>
        <w:rPr>
          <w:sz w:val="20"/>
          <w:szCs w:val="20"/>
        </w:rPr>
      </w:pPr>
      <w:r w:rsidRPr="00C4329F">
        <w:rPr>
          <w:sz w:val="20"/>
          <w:szCs w:val="20"/>
        </w:rPr>
        <w:t>P</w:t>
      </w:r>
      <w:r w:rsidR="00173BE9" w:rsidRPr="00C4329F">
        <w:rPr>
          <w:sz w:val="20"/>
          <w:szCs w:val="20"/>
        </w:rPr>
        <w:t xml:space="preserve">olak, M. A. (2005). “Shell finite element analysis of RC plates supported on columns for punching shear and flexure.” International J. for Comp.-Aided Eng. and Software, 22(4):409-428. </w:t>
      </w:r>
    </w:p>
    <w:p w:rsidR="005C4A2E" w:rsidRPr="00C4329F" w:rsidRDefault="005C4A2E" w:rsidP="005C4A2E">
      <w:pPr>
        <w:numPr>
          <w:ilvl w:val="1"/>
          <w:numId w:val="4"/>
        </w:numPr>
        <w:bidi w:val="0"/>
        <w:ind w:left="425" w:hanging="425"/>
        <w:jc w:val="both"/>
        <w:rPr>
          <w:sz w:val="20"/>
          <w:szCs w:val="20"/>
        </w:rPr>
      </w:pPr>
      <w:r w:rsidRPr="00C4329F">
        <w:rPr>
          <w:sz w:val="20"/>
          <w:szCs w:val="20"/>
        </w:rPr>
        <w:t>R</w:t>
      </w:r>
      <w:r w:rsidR="00FC7ADD" w:rsidRPr="00C4329F">
        <w:rPr>
          <w:sz w:val="20"/>
          <w:szCs w:val="20"/>
        </w:rPr>
        <w:t>egan, P. E., and Braestrup, M. W. 1985. “Punching Shear in Reinforced Concrete,” Bulletin D’Information No. 168, Comité Euro-International du Béton, 1985.</w:t>
      </w:r>
    </w:p>
    <w:p w:rsidR="005C4A2E" w:rsidRPr="00C4329F" w:rsidRDefault="005C4A2E" w:rsidP="005C4A2E">
      <w:pPr>
        <w:numPr>
          <w:ilvl w:val="1"/>
          <w:numId w:val="4"/>
        </w:numPr>
        <w:bidi w:val="0"/>
        <w:ind w:left="425" w:hanging="425"/>
        <w:jc w:val="both"/>
        <w:rPr>
          <w:sz w:val="20"/>
          <w:szCs w:val="20"/>
        </w:rPr>
      </w:pPr>
      <w:r w:rsidRPr="00C4329F">
        <w:rPr>
          <w:sz w:val="20"/>
          <w:szCs w:val="20"/>
        </w:rPr>
        <w:t>H</w:t>
      </w:r>
      <w:r w:rsidR="00FC7ADD" w:rsidRPr="00C4329F">
        <w:rPr>
          <w:sz w:val="20"/>
          <w:szCs w:val="20"/>
        </w:rPr>
        <w:t>awkins, N. M., Mitchell, D., and Sheu, M. S. 1974. “Cyclic Behavior of Six Reinforced Concrete Slab-Column Specimens Transferring Moment and Shear,” Progressive Report 1973-1974, NSF Project GI 38717, Section II, Department of Civil Engineering, University of Washington, Seattle, 50 pp.</w:t>
      </w:r>
    </w:p>
    <w:p w:rsidR="005C4A2E" w:rsidRPr="00C4329F" w:rsidRDefault="005C4A2E" w:rsidP="005C4A2E">
      <w:pPr>
        <w:numPr>
          <w:ilvl w:val="1"/>
          <w:numId w:val="4"/>
        </w:numPr>
        <w:bidi w:val="0"/>
        <w:ind w:left="425" w:hanging="425"/>
        <w:jc w:val="both"/>
        <w:rPr>
          <w:sz w:val="20"/>
          <w:szCs w:val="20"/>
        </w:rPr>
      </w:pPr>
      <w:r w:rsidRPr="00C4329F">
        <w:rPr>
          <w:sz w:val="20"/>
          <w:szCs w:val="20"/>
        </w:rPr>
        <w:t>R</w:t>
      </w:r>
      <w:r w:rsidR="00FC7ADD" w:rsidRPr="00C4329F">
        <w:rPr>
          <w:sz w:val="20"/>
          <w:szCs w:val="20"/>
        </w:rPr>
        <w:t>ha. C, Kang, T. H-K, Shin. M</w:t>
      </w:r>
      <w:r w:rsidRPr="00C4329F">
        <w:rPr>
          <w:sz w:val="20"/>
          <w:szCs w:val="20"/>
        </w:rPr>
        <w:t>,</w:t>
      </w:r>
      <w:r w:rsidR="00FC7ADD" w:rsidRPr="00C4329F">
        <w:rPr>
          <w:sz w:val="20"/>
          <w:szCs w:val="20"/>
        </w:rPr>
        <w:t xml:space="preserve"> Yoon. J.B “Gravity and Lateral Load-Carrying Capacities of</w:t>
      </w:r>
      <w:r w:rsidRPr="00C4329F">
        <w:rPr>
          <w:sz w:val="20"/>
          <w:szCs w:val="20"/>
        </w:rPr>
        <w:t xml:space="preserve"> </w:t>
      </w:r>
      <w:r w:rsidR="00FC7ADD" w:rsidRPr="00C4329F">
        <w:rPr>
          <w:sz w:val="20"/>
          <w:szCs w:val="20"/>
        </w:rPr>
        <w:t>Reinforced Concrete Flat Plate Systems,” ACI Structural Journal, V. 111, No. 4</w:t>
      </w:r>
      <w:r w:rsidR="00F805B3" w:rsidRPr="00C4329F">
        <w:rPr>
          <w:sz w:val="20"/>
          <w:szCs w:val="20"/>
        </w:rPr>
        <w:t>, July</w:t>
      </w:r>
      <w:r w:rsidR="00FC7ADD" w:rsidRPr="00C4329F">
        <w:rPr>
          <w:sz w:val="20"/>
          <w:szCs w:val="20"/>
        </w:rPr>
        <w:t>-Auguest</w:t>
      </w:r>
      <w:r w:rsidRPr="00C4329F">
        <w:rPr>
          <w:sz w:val="20"/>
          <w:szCs w:val="20"/>
        </w:rPr>
        <w:t xml:space="preserve"> </w:t>
      </w:r>
      <w:proofErr w:type="gramStart"/>
      <w:r w:rsidR="00FC7ADD" w:rsidRPr="00C4329F">
        <w:rPr>
          <w:sz w:val="20"/>
          <w:szCs w:val="20"/>
        </w:rPr>
        <w:t>2014.,</w:t>
      </w:r>
      <w:proofErr w:type="gramEnd"/>
      <w:r w:rsidR="00FC7ADD" w:rsidRPr="00C4329F">
        <w:rPr>
          <w:sz w:val="20"/>
          <w:szCs w:val="20"/>
        </w:rPr>
        <w:t xml:space="preserve"> pp. 193-203.</w:t>
      </w:r>
    </w:p>
    <w:p w:rsidR="00885A4D" w:rsidRPr="00C4329F" w:rsidRDefault="005C4A2E" w:rsidP="005C4A2E">
      <w:pPr>
        <w:numPr>
          <w:ilvl w:val="1"/>
          <w:numId w:val="4"/>
        </w:numPr>
        <w:bidi w:val="0"/>
        <w:ind w:left="425" w:hanging="425"/>
        <w:jc w:val="both"/>
        <w:rPr>
          <w:sz w:val="20"/>
          <w:szCs w:val="20"/>
        </w:rPr>
      </w:pPr>
      <w:r w:rsidRPr="00C4329F">
        <w:rPr>
          <w:sz w:val="20"/>
          <w:szCs w:val="20"/>
        </w:rPr>
        <w:t>F</w:t>
      </w:r>
      <w:r w:rsidR="00885A4D" w:rsidRPr="00C4329F">
        <w:rPr>
          <w:sz w:val="20"/>
          <w:szCs w:val="20"/>
        </w:rPr>
        <w:t>ederal Emergency Management Agency (FEMA) 356 (2000). Prestandard and commentary for the seismic rehabilitation of buildings, Washington, D.C.</w:t>
      </w:r>
    </w:p>
    <w:p w:rsidR="00375D0F" w:rsidRPr="00C4329F" w:rsidRDefault="00375D0F" w:rsidP="005C4A2E">
      <w:pPr>
        <w:bidi w:val="0"/>
        <w:ind w:left="425" w:hanging="425"/>
        <w:jc w:val="both"/>
        <w:rPr>
          <w:sz w:val="20"/>
          <w:szCs w:val="20"/>
        </w:rPr>
        <w:sectPr w:rsidR="00375D0F" w:rsidRPr="00C4329F" w:rsidSect="00230601">
          <w:type w:val="continuous"/>
          <w:pgSz w:w="12242" w:h="15842" w:code="1"/>
          <w:pgMar w:top="1440" w:right="1440" w:bottom="1440" w:left="1440" w:header="720" w:footer="720" w:gutter="0"/>
          <w:cols w:num="2" w:space="600"/>
          <w:docGrid w:linePitch="360"/>
        </w:sectPr>
      </w:pPr>
    </w:p>
    <w:p w:rsidR="00375D0F" w:rsidRPr="00C4329F" w:rsidRDefault="00375D0F" w:rsidP="005C4A2E">
      <w:pPr>
        <w:bidi w:val="0"/>
        <w:ind w:left="425" w:hanging="425"/>
        <w:jc w:val="both"/>
        <w:rPr>
          <w:sz w:val="20"/>
          <w:szCs w:val="20"/>
        </w:rPr>
      </w:pPr>
    </w:p>
    <w:p w:rsidR="005C4A2E" w:rsidRPr="00C4329F" w:rsidRDefault="005C4A2E" w:rsidP="005C4A2E">
      <w:pPr>
        <w:bidi w:val="0"/>
        <w:ind w:left="425" w:hanging="425"/>
        <w:jc w:val="both"/>
        <w:rPr>
          <w:rFonts w:eastAsiaTheme="minorEastAsia"/>
          <w:sz w:val="20"/>
          <w:szCs w:val="20"/>
          <w:lang w:eastAsia="zh-CN"/>
        </w:rPr>
      </w:pPr>
    </w:p>
    <w:p w:rsidR="00375D0F" w:rsidRPr="00C4329F" w:rsidRDefault="00230601" w:rsidP="005C4A2E">
      <w:pPr>
        <w:bidi w:val="0"/>
        <w:ind w:left="425" w:hanging="425"/>
        <w:jc w:val="both"/>
        <w:rPr>
          <w:sz w:val="20"/>
          <w:szCs w:val="20"/>
        </w:rPr>
      </w:pPr>
      <w:r w:rsidRPr="00C4329F">
        <w:rPr>
          <w:sz w:val="20"/>
          <w:szCs w:val="20"/>
        </w:rPr>
        <w:t>3/15/2017</w:t>
      </w:r>
    </w:p>
    <w:sectPr w:rsidR="00375D0F" w:rsidRPr="00C4329F" w:rsidSect="00F03079">
      <w:type w:val="continuous"/>
      <w:pgSz w:w="12242" w:h="15842" w:code="1"/>
      <w:pgMar w:top="1440" w:right="1440" w:bottom="1440" w:left="1440" w:header="720" w:footer="720"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6F3" w:rsidRDefault="00B626F3" w:rsidP="00F6193C">
      <w:r>
        <w:separator/>
      </w:r>
    </w:p>
  </w:endnote>
  <w:endnote w:type="continuationSeparator" w:id="0">
    <w:p w:rsidR="00B626F3" w:rsidRDefault="00B626F3" w:rsidP="00F6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01" w:rsidRPr="00230601" w:rsidRDefault="002D78CC" w:rsidP="00230601">
    <w:pPr>
      <w:bidi w:val="0"/>
      <w:jc w:val="center"/>
      <w:rPr>
        <w:sz w:val="20"/>
      </w:rPr>
    </w:pPr>
    <w:r w:rsidRPr="00230601">
      <w:rPr>
        <w:sz w:val="20"/>
      </w:rPr>
      <w:fldChar w:fldCharType="begin"/>
    </w:r>
    <w:r w:rsidR="00230601" w:rsidRPr="00230601">
      <w:rPr>
        <w:sz w:val="20"/>
      </w:rPr>
      <w:instrText xml:space="preserve"> page </w:instrText>
    </w:r>
    <w:r w:rsidRPr="00230601">
      <w:rPr>
        <w:sz w:val="20"/>
      </w:rPr>
      <w:fldChar w:fldCharType="separate"/>
    </w:r>
    <w:r w:rsidR="00C74EDF">
      <w:rPr>
        <w:noProof/>
        <w:sz w:val="20"/>
      </w:rPr>
      <w:t>9</w:t>
    </w:r>
    <w:r w:rsidRPr="00230601">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6F3" w:rsidRDefault="00B626F3" w:rsidP="00F6193C">
      <w:r>
        <w:separator/>
      </w:r>
    </w:p>
  </w:footnote>
  <w:footnote w:type="continuationSeparator" w:id="0">
    <w:p w:rsidR="00B626F3" w:rsidRDefault="00B626F3" w:rsidP="00F61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01" w:rsidRPr="00230601" w:rsidRDefault="00230601" w:rsidP="00230601">
    <w:pPr>
      <w:pBdr>
        <w:bottom w:val="thinThickMediumGap" w:sz="12" w:space="1" w:color="auto"/>
      </w:pBdr>
      <w:tabs>
        <w:tab w:val="left" w:pos="851"/>
        <w:tab w:val="right" w:pos="8364"/>
      </w:tabs>
      <w:bidi w:val="0"/>
      <w:adjustRightInd w:val="0"/>
      <w:snapToGrid w:val="0"/>
      <w:jc w:val="both"/>
      <w:rPr>
        <w:iCs/>
        <w:sz w:val="20"/>
        <w:szCs w:val="20"/>
      </w:rPr>
    </w:pPr>
    <w:r w:rsidRPr="00230601">
      <w:rPr>
        <w:rFonts w:hint="eastAsia"/>
        <w:sz w:val="20"/>
        <w:szCs w:val="20"/>
      </w:rPr>
      <w:tab/>
    </w:r>
    <w:r w:rsidRPr="00230601">
      <w:rPr>
        <w:sz w:val="20"/>
        <w:szCs w:val="20"/>
      </w:rPr>
      <w:t>New York Science Journal 201</w:t>
    </w:r>
    <w:r w:rsidRPr="00230601">
      <w:rPr>
        <w:rFonts w:hint="eastAsia"/>
        <w:sz w:val="20"/>
        <w:szCs w:val="20"/>
      </w:rPr>
      <w:t>7</w:t>
    </w:r>
    <w:proofErr w:type="gramStart"/>
    <w:r w:rsidRPr="00230601">
      <w:rPr>
        <w:sz w:val="20"/>
        <w:szCs w:val="20"/>
      </w:rPr>
      <w:t>;</w:t>
    </w:r>
    <w:r w:rsidRPr="00230601">
      <w:rPr>
        <w:rFonts w:hint="eastAsia"/>
        <w:sz w:val="20"/>
        <w:szCs w:val="20"/>
      </w:rPr>
      <w:t>10</w:t>
    </w:r>
    <w:proofErr w:type="gramEnd"/>
    <w:r w:rsidRPr="00230601">
      <w:rPr>
        <w:sz w:val="20"/>
        <w:szCs w:val="20"/>
      </w:rPr>
      <w:t>(</w:t>
    </w:r>
    <w:r w:rsidR="00C4329F">
      <w:rPr>
        <w:rFonts w:eastAsiaTheme="minorEastAsia" w:hint="eastAsia"/>
        <w:sz w:val="20"/>
        <w:szCs w:val="20"/>
        <w:lang w:eastAsia="zh-CN"/>
      </w:rPr>
      <w:t>4</w:t>
    </w:r>
    <w:r w:rsidRPr="00230601">
      <w:rPr>
        <w:sz w:val="20"/>
        <w:szCs w:val="20"/>
      </w:rPr>
      <w:t>)</w:t>
    </w:r>
    <w:r w:rsidRPr="00230601">
      <w:rPr>
        <w:iCs/>
        <w:sz w:val="20"/>
        <w:szCs w:val="20"/>
      </w:rPr>
      <w:t xml:space="preserve">     </w:t>
    </w:r>
    <w:r w:rsidRPr="00230601">
      <w:rPr>
        <w:rFonts w:hint="eastAsia"/>
        <w:iCs/>
        <w:sz w:val="20"/>
        <w:szCs w:val="20"/>
      </w:rPr>
      <w:tab/>
    </w:r>
    <w:r w:rsidRPr="00230601">
      <w:rPr>
        <w:iCs/>
        <w:sz w:val="20"/>
        <w:szCs w:val="20"/>
      </w:rPr>
      <w:t xml:space="preserve"> </w:t>
    </w:r>
    <w:r w:rsidRPr="00230601">
      <w:rPr>
        <w:rFonts w:hint="eastAsia"/>
        <w:iCs/>
        <w:sz w:val="20"/>
        <w:szCs w:val="20"/>
      </w:rPr>
      <w:t xml:space="preserve"> </w:t>
    </w:r>
    <w:r w:rsidRPr="00230601">
      <w:rPr>
        <w:iCs/>
        <w:sz w:val="20"/>
        <w:szCs w:val="20"/>
      </w:rPr>
      <w:t xml:space="preserve">   </w:t>
    </w:r>
    <w:hyperlink r:id="rId1" w:history="1">
      <w:r w:rsidRPr="00230601">
        <w:rPr>
          <w:rStyle w:val="Hyperlink"/>
          <w:sz w:val="20"/>
          <w:szCs w:val="20"/>
        </w:rPr>
        <w:t>http://www.sciencepub.net/newyork</w:t>
      </w:r>
    </w:hyperlink>
  </w:p>
  <w:p w:rsidR="00230601" w:rsidRPr="00230601" w:rsidRDefault="00230601" w:rsidP="00230601">
    <w:pPr>
      <w:tabs>
        <w:tab w:val="left" w:pos="851"/>
        <w:tab w:val="left" w:pos="7200"/>
        <w:tab w:val="right" w:pos="8364"/>
      </w:tabs>
      <w:bidi w:val="0"/>
      <w:adjustRightInd w:val="0"/>
      <w:snapToGrid w:val="0"/>
      <w:jc w:val="both"/>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605"/>
    <w:multiLevelType w:val="hybridMultilevel"/>
    <w:tmpl w:val="8A209340"/>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BA75E8"/>
    <w:multiLevelType w:val="hybridMultilevel"/>
    <w:tmpl w:val="21E244F6"/>
    <w:lvl w:ilvl="0" w:tplc="1CF89D1C">
      <w:start w:val="1"/>
      <w:numFmt w:val="decimal"/>
      <w:lvlText w:val="%1-"/>
      <w:lvlJc w:val="left"/>
      <w:pPr>
        <w:ind w:left="851" w:hanging="360"/>
      </w:pPr>
      <w:rPr>
        <w:rFonts w:hint="default"/>
        <w:lang w:val="en-G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nsid w:val="0D1922B5"/>
    <w:multiLevelType w:val="hybridMultilevel"/>
    <w:tmpl w:val="867CCDE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D616D36"/>
    <w:multiLevelType w:val="hybridMultilevel"/>
    <w:tmpl w:val="BA2E26A4"/>
    <w:lvl w:ilvl="0" w:tplc="4E6E2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32D78"/>
    <w:rsid w:val="00013309"/>
    <w:rsid w:val="000452F3"/>
    <w:rsid w:val="00052D62"/>
    <w:rsid w:val="00057BC1"/>
    <w:rsid w:val="00083389"/>
    <w:rsid w:val="0009203C"/>
    <w:rsid w:val="00095569"/>
    <w:rsid w:val="000B14B1"/>
    <w:rsid w:val="000C0825"/>
    <w:rsid w:val="000C4B69"/>
    <w:rsid w:val="001036EF"/>
    <w:rsid w:val="00105800"/>
    <w:rsid w:val="00110E34"/>
    <w:rsid w:val="0011260E"/>
    <w:rsid w:val="00112E7B"/>
    <w:rsid w:val="0013342A"/>
    <w:rsid w:val="0013511B"/>
    <w:rsid w:val="00173BE9"/>
    <w:rsid w:val="00173DE0"/>
    <w:rsid w:val="00173E8C"/>
    <w:rsid w:val="001762B3"/>
    <w:rsid w:val="00195CBE"/>
    <w:rsid w:val="001A6C1C"/>
    <w:rsid w:val="001A70C3"/>
    <w:rsid w:val="001C10ED"/>
    <w:rsid w:val="001C6BF3"/>
    <w:rsid w:val="001E41CD"/>
    <w:rsid w:val="001E5AAB"/>
    <w:rsid w:val="001E6667"/>
    <w:rsid w:val="00202286"/>
    <w:rsid w:val="00230601"/>
    <w:rsid w:val="00234EB2"/>
    <w:rsid w:val="002368E7"/>
    <w:rsid w:val="00243685"/>
    <w:rsid w:val="00244909"/>
    <w:rsid w:val="002475E3"/>
    <w:rsid w:val="00277CAA"/>
    <w:rsid w:val="002A4396"/>
    <w:rsid w:val="002A7C03"/>
    <w:rsid w:val="002B12C4"/>
    <w:rsid w:val="002C1783"/>
    <w:rsid w:val="002D0CC4"/>
    <w:rsid w:val="002D78CC"/>
    <w:rsid w:val="002F1D47"/>
    <w:rsid w:val="00300050"/>
    <w:rsid w:val="00310F83"/>
    <w:rsid w:val="0031718C"/>
    <w:rsid w:val="00334BE0"/>
    <w:rsid w:val="003507A6"/>
    <w:rsid w:val="0035314C"/>
    <w:rsid w:val="00361473"/>
    <w:rsid w:val="00375B44"/>
    <w:rsid w:val="00375D0F"/>
    <w:rsid w:val="003B0620"/>
    <w:rsid w:val="003B64C6"/>
    <w:rsid w:val="003C10FC"/>
    <w:rsid w:val="003F5A11"/>
    <w:rsid w:val="004025DB"/>
    <w:rsid w:val="00406BC5"/>
    <w:rsid w:val="00407323"/>
    <w:rsid w:val="00415950"/>
    <w:rsid w:val="00422289"/>
    <w:rsid w:val="00422DE6"/>
    <w:rsid w:val="0046799D"/>
    <w:rsid w:val="0047298B"/>
    <w:rsid w:val="0047342A"/>
    <w:rsid w:val="00481543"/>
    <w:rsid w:val="00484F85"/>
    <w:rsid w:val="004C0319"/>
    <w:rsid w:val="004E3537"/>
    <w:rsid w:val="00534476"/>
    <w:rsid w:val="005414A3"/>
    <w:rsid w:val="00557E35"/>
    <w:rsid w:val="00572A38"/>
    <w:rsid w:val="005918FE"/>
    <w:rsid w:val="005920FB"/>
    <w:rsid w:val="00597BBB"/>
    <w:rsid w:val="005B1FF3"/>
    <w:rsid w:val="005B4831"/>
    <w:rsid w:val="005C4A2E"/>
    <w:rsid w:val="005E0103"/>
    <w:rsid w:val="005E0FE7"/>
    <w:rsid w:val="005E7194"/>
    <w:rsid w:val="005F1AD7"/>
    <w:rsid w:val="00613870"/>
    <w:rsid w:val="00620EB4"/>
    <w:rsid w:val="006214F4"/>
    <w:rsid w:val="00624DC3"/>
    <w:rsid w:val="00630CE2"/>
    <w:rsid w:val="00632322"/>
    <w:rsid w:val="00632D78"/>
    <w:rsid w:val="00640D45"/>
    <w:rsid w:val="006535DC"/>
    <w:rsid w:val="00660FEE"/>
    <w:rsid w:val="0068451C"/>
    <w:rsid w:val="00693AB4"/>
    <w:rsid w:val="006956D7"/>
    <w:rsid w:val="006A73C1"/>
    <w:rsid w:val="006C2D4B"/>
    <w:rsid w:val="006D0D7F"/>
    <w:rsid w:val="006D4C96"/>
    <w:rsid w:val="006E1822"/>
    <w:rsid w:val="00711C94"/>
    <w:rsid w:val="007142F6"/>
    <w:rsid w:val="007210A2"/>
    <w:rsid w:val="007248BA"/>
    <w:rsid w:val="00732B2F"/>
    <w:rsid w:val="00737094"/>
    <w:rsid w:val="007378E1"/>
    <w:rsid w:val="0074344D"/>
    <w:rsid w:val="00764A3E"/>
    <w:rsid w:val="00782621"/>
    <w:rsid w:val="0078399B"/>
    <w:rsid w:val="0078604D"/>
    <w:rsid w:val="007A2576"/>
    <w:rsid w:val="007A3C2E"/>
    <w:rsid w:val="007A4F91"/>
    <w:rsid w:val="007B01DE"/>
    <w:rsid w:val="007B2A90"/>
    <w:rsid w:val="007B5B5C"/>
    <w:rsid w:val="007F1DB3"/>
    <w:rsid w:val="007F3014"/>
    <w:rsid w:val="0082487D"/>
    <w:rsid w:val="00842E8C"/>
    <w:rsid w:val="00875110"/>
    <w:rsid w:val="00885A4D"/>
    <w:rsid w:val="00895BF8"/>
    <w:rsid w:val="008A2119"/>
    <w:rsid w:val="008E2C0E"/>
    <w:rsid w:val="00925D16"/>
    <w:rsid w:val="0093522C"/>
    <w:rsid w:val="009552FB"/>
    <w:rsid w:val="00955DD9"/>
    <w:rsid w:val="00984405"/>
    <w:rsid w:val="00995319"/>
    <w:rsid w:val="00997540"/>
    <w:rsid w:val="009A236D"/>
    <w:rsid w:val="009A5604"/>
    <w:rsid w:val="009A7498"/>
    <w:rsid w:val="009A7ECF"/>
    <w:rsid w:val="009D7626"/>
    <w:rsid w:val="009E1DAF"/>
    <w:rsid w:val="009F07DF"/>
    <w:rsid w:val="00A11972"/>
    <w:rsid w:val="00A11F66"/>
    <w:rsid w:val="00A12097"/>
    <w:rsid w:val="00A1784A"/>
    <w:rsid w:val="00A17E92"/>
    <w:rsid w:val="00A23984"/>
    <w:rsid w:val="00A25AB2"/>
    <w:rsid w:val="00A32889"/>
    <w:rsid w:val="00A4781B"/>
    <w:rsid w:val="00A55985"/>
    <w:rsid w:val="00A83978"/>
    <w:rsid w:val="00A85530"/>
    <w:rsid w:val="00A87FCE"/>
    <w:rsid w:val="00AC309D"/>
    <w:rsid w:val="00AE57BF"/>
    <w:rsid w:val="00AE5DF9"/>
    <w:rsid w:val="00AF751B"/>
    <w:rsid w:val="00B15FDA"/>
    <w:rsid w:val="00B260F9"/>
    <w:rsid w:val="00B32119"/>
    <w:rsid w:val="00B62551"/>
    <w:rsid w:val="00B626F3"/>
    <w:rsid w:val="00B71464"/>
    <w:rsid w:val="00B74A31"/>
    <w:rsid w:val="00B8646F"/>
    <w:rsid w:val="00B90400"/>
    <w:rsid w:val="00B96D31"/>
    <w:rsid w:val="00BA2C10"/>
    <w:rsid w:val="00BB29B2"/>
    <w:rsid w:val="00BC3668"/>
    <w:rsid w:val="00BD2BFC"/>
    <w:rsid w:val="00BD57B5"/>
    <w:rsid w:val="00BE33D2"/>
    <w:rsid w:val="00C15385"/>
    <w:rsid w:val="00C224E1"/>
    <w:rsid w:val="00C23605"/>
    <w:rsid w:val="00C2570F"/>
    <w:rsid w:val="00C25A26"/>
    <w:rsid w:val="00C27EC8"/>
    <w:rsid w:val="00C31DFE"/>
    <w:rsid w:val="00C31E3A"/>
    <w:rsid w:val="00C4050B"/>
    <w:rsid w:val="00C40A4D"/>
    <w:rsid w:val="00C4329F"/>
    <w:rsid w:val="00C60E7A"/>
    <w:rsid w:val="00C648B9"/>
    <w:rsid w:val="00C74EDF"/>
    <w:rsid w:val="00C7676D"/>
    <w:rsid w:val="00C76ADA"/>
    <w:rsid w:val="00C76B8B"/>
    <w:rsid w:val="00C82AE3"/>
    <w:rsid w:val="00C9003D"/>
    <w:rsid w:val="00CA3FD4"/>
    <w:rsid w:val="00CD1C9F"/>
    <w:rsid w:val="00CF358E"/>
    <w:rsid w:val="00CF35DA"/>
    <w:rsid w:val="00CF62E9"/>
    <w:rsid w:val="00CF63F8"/>
    <w:rsid w:val="00D228A1"/>
    <w:rsid w:val="00D23479"/>
    <w:rsid w:val="00D5510B"/>
    <w:rsid w:val="00D71859"/>
    <w:rsid w:val="00D71E08"/>
    <w:rsid w:val="00DB03F0"/>
    <w:rsid w:val="00DC6E54"/>
    <w:rsid w:val="00DD62F9"/>
    <w:rsid w:val="00DE41ED"/>
    <w:rsid w:val="00DF2DB9"/>
    <w:rsid w:val="00DF7695"/>
    <w:rsid w:val="00E0337A"/>
    <w:rsid w:val="00E173AE"/>
    <w:rsid w:val="00E24FC0"/>
    <w:rsid w:val="00E32872"/>
    <w:rsid w:val="00E3514A"/>
    <w:rsid w:val="00E67F63"/>
    <w:rsid w:val="00E75E1C"/>
    <w:rsid w:val="00E8206E"/>
    <w:rsid w:val="00EA59E5"/>
    <w:rsid w:val="00EB6E91"/>
    <w:rsid w:val="00ED0B9D"/>
    <w:rsid w:val="00ED5015"/>
    <w:rsid w:val="00EE7C43"/>
    <w:rsid w:val="00F03079"/>
    <w:rsid w:val="00F207F4"/>
    <w:rsid w:val="00F605D6"/>
    <w:rsid w:val="00F6193C"/>
    <w:rsid w:val="00F67C43"/>
    <w:rsid w:val="00F80206"/>
    <w:rsid w:val="00F805B3"/>
    <w:rsid w:val="00F83663"/>
    <w:rsid w:val="00F84B71"/>
    <w:rsid w:val="00F96E8A"/>
    <w:rsid w:val="00FA18E3"/>
    <w:rsid w:val="00FA4AD9"/>
    <w:rsid w:val="00FA515A"/>
    <w:rsid w:val="00FB03DB"/>
    <w:rsid w:val="00FC7ADD"/>
    <w:rsid w:val="00FE4217"/>
    <w:rsid w:val="00FF3DBE"/>
    <w:rsid w:val="00FF513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04D"/>
    <w:pPr>
      <w:bidi/>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8604D"/>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8604D"/>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78604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78604D"/>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78604D"/>
    <w:rPr>
      <w:rFonts w:ascii="Tahoma" w:hAnsi="Tahoma"/>
      <w:sz w:val="16"/>
      <w:szCs w:val="16"/>
    </w:rPr>
  </w:style>
  <w:style w:type="character" w:customStyle="1" w:styleId="BalloonTextChar">
    <w:name w:val="Balloon Text Char"/>
    <w:link w:val="BalloonText"/>
    <w:uiPriority w:val="99"/>
    <w:semiHidden/>
    <w:rsid w:val="0078604D"/>
    <w:rPr>
      <w:rFonts w:ascii="Tahoma" w:eastAsia="Times New Roman" w:hAnsi="Tahoma" w:cs="Tahoma"/>
      <w:sz w:val="16"/>
      <w:szCs w:val="16"/>
    </w:rPr>
  </w:style>
  <w:style w:type="paragraph" w:styleId="Header">
    <w:name w:val="header"/>
    <w:basedOn w:val="Normal"/>
    <w:link w:val="HeaderChar"/>
    <w:uiPriority w:val="99"/>
    <w:unhideWhenUsed/>
    <w:rsid w:val="00F6193C"/>
    <w:pPr>
      <w:tabs>
        <w:tab w:val="center" w:pos="4153"/>
        <w:tab w:val="right" w:pos="8306"/>
      </w:tabs>
    </w:pPr>
  </w:style>
  <w:style w:type="character" w:customStyle="1" w:styleId="HeaderChar">
    <w:name w:val="Header Char"/>
    <w:link w:val="Header"/>
    <w:uiPriority w:val="99"/>
    <w:rsid w:val="00F6193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193C"/>
    <w:pPr>
      <w:tabs>
        <w:tab w:val="center" w:pos="4153"/>
        <w:tab w:val="right" w:pos="8306"/>
      </w:tabs>
    </w:pPr>
  </w:style>
  <w:style w:type="character" w:customStyle="1" w:styleId="FooterChar">
    <w:name w:val="Footer Char"/>
    <w:link w:val="Footer"/>
    <w:uiPriority w:val="99"/>
    <w:rsid w:val="00F6193C"/>
    <w:rPr>
      <w:rFonts w:ascii="Times New Roman" w:eastAsia="Times New Roman" w:hAnsi="Times New Roman" w:cs="Times New Roman"/>
      <w:sz w:val="24"/>
      <w:szCs w:val="24"/>
    </w:rPr>
  </w:style>
  <w:style w:type="paragraph" w:styleId="ListParagraph">
    <w:name w:val="List Paragraph"/>
    <w:basedOn w:val="Normal"/>
    <w:uiPriority w:val="34"/>
    <w:qFormat/>
    <w:rsid w:val="002A4396"/>
    <w:pPr>
      <w:ind w:left="720"/>
      <w:contextualSpacing/>
    </w:pPr>
  </w:style>
  <w:style w:type="paragraph" w:styleId="NormalWeb">
    <w:name w:val="Normal (Web)"/>
    <w:basedOn w:val="Normal"/>
    <w:uiPriority w:val="99"/>
    <w:semiHidden/>
    <w:unhideWhenUsed/>
    <w:rsid w:val="00ED0B9D"/>
    <w:pPr>
      <w:bidi w:val="0"/>
      <w:spacing w:before="100" w:beforeAutospacing="1" w:after="100" w:afterAutospacing="1"/>
    </w:pPr>
  </w:style>
  <w:style w:type="character" w:styleId="Hyperlink">
    <w:name w:val="Hyperlink"/>
    <w:basedOn w:val="DefaultParagraphFont"/>
    <w:uiPriority w:val="99"/>
    <w:unhideWhenUsed/>
    <w:rsid w:val="001C10E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nys100417.02" TargetMode="External"/><Relationship Id="rId24" Type="http://schemas.openxmlformats.org/officeDocument/2006/relationships/image" Target="media/image8.png"/><Relationship Id="rId32" Type="http://schemas.openxmlformats.org/officeDocument/2006/relationships/oleObject" Target="embeddings/oleObject5.bin"/><Relationship Id="rId37"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2.emf"/><Relationship Id="rId36" Type="http://schemas.openxmlformats.org/officeDocument/2006/relationships/image" Target="media/image18.emf"/><Relationship Id="rId10" Type="http://schemas.openxmlformats.org/officeDocument/2006/relationships/hyperlink" Target="http://www.sciencepub.net/newyork" TargetMode="External"/><Relationship Id="rId19" Type="http://schemas.openxmlformats.org/officeDocument/2006/relationships/image" Target="media/image4.emf"/><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mailto:Sebaq2020@yahoo.com" TargetMode="External"/><Relationship Id="rId14" Type="http://schemas.openxmlformats.org/officeDocument/2006/relationships/image" Target="media/image1.wmf"/><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B339D-E048-4589-9673-CAB9B016E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4228</Words>
  <Characters>24100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28272</CharactersWithSpaces>
  <SharedDoc>false</SharedDoc>
  <HLinks>
    <vt:vector size="18" baseType="variant">
      <vt:variant>
        <vt:i4>4522059</vt:i4>
      </vt:variant>
      <vt:variant>
        <vt:i4>3</vt:i4>
      </vt:variant>
      <vt:variant>
        <vt:i4>0</vt:i4>
      </vt:variant>
      <vt:variant>
        <vt:i4>5</vt:i4>
      </vt:variant>
      <vt:variant>
        <vt:lpwstr>http://www.sciencepub.net/newyork</vt:lpwstr>
      </vt:variant>
      <vt:variant>
        <vt:lpwstr/>
      </vt:variant>
      <vt:variant>
        <vt:i4>7471169</vt:i4>
      </vt:variant>
      <vt:variant>
        <vt:i4>0</vt:i4>
      </vt:variant>
      <vt:variant>
        <vt:i4>0</vt:i4>
      </vt:variant>
      <vt:variant>
        <vt:i4>5</vt:i4>
      </vt:variant>
      <vt:variant>
        <vt:lpwstr>mailto:Sebaq2020@yahoo.com</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Samir</dc:creator>
  <cp:lastModifiedBy>dell</cp:lastModifiedBy>
  <cp:revision>4</cp:revision>
  <cp:lastPrinted>2017-04-07T03:52:00Z</cp:lastPrinted>
  <dcterms:created xsi:type="dcterms:W3CDTF">2017-04-05T08:56:00Z</dcterms:created>
  <dcterms:modified xsi:type="dcterms:W3CDTF">2017-04-07T03:53:00Z</dcterms:modified>
</cp:coreProperties>
</file>