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9330BF" w:rsidTr="00AE5D1E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1</w:t>
            </w:r>
          </w:p>
          <w:p w:rsidR="002E53EC" w:rsidRPr="00AE5D1E" w:rsidRDefault="002E53EC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Thyroid Function Profile In Apparently Healthy Children Living In A Sub-Urban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Community In Nigeria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Idonije B.O, Okogun G.R.A, Iribhogbe O.I, Ekhator C.N, Muili A.A, Enehizena O.O,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Olatunji B. F</w:t>
            </w:r>
          </w:p>
          <w:p w:rsidR="002E53EC" w:rsidRPr="009330BF" w:rsidRDefault="002E53EC" w:rsidP="00AE5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9330BF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1-3</w:t>
            </w:r>
          </w:p>
          <w:p w:rsidR="002E53EC" w:rsidRPr="00AE5D1E" w:rsidRDefault="002E53EC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9330BF" w:rsidTr="00AE5D1E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AE5D1E" w:rsidRDefault="00AE5D1E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Hybrid approach to improve web site design based on web log mining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Navin Kumar Agrawal, Shalini Kushwaha, Rajeev Kumar</w:t>
            </w:r>
          </w:p>
          <w:p w:rsidR="00DC5C93" w:rsidRPr="009330BF" w:rsidRDefault="00DC5C93" w:rsidP="00AE5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9330BF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4-6</w:t>
            </w:r>
          </w:p>
          <w:p w:rsidR="00DC5C93" w:rsidRPr="00AE5D1E" w:rsidRDefault="00DC5C93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9330BF" w:rsidTr="00AE5D1E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AE5D1E" w:rsidRDefault="00AE5D1E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b/>
                <w:color w:val="000000"/>
                <w:sz w:val="19"/>
                <w:szCs w:val="19"/>
              </w:rPr>
            </w:pPr>
            <w:r w:rsidRPr="00AE5D1E">
              <w:rPr>
                <w:rFonts w:asciiTheme="minorEastAsia" w:eastAsiaTheme="minorEastAsia" w:hAnsiTheme="minorEastAsia" w:cs="PMingLiU" w:hint="eastAsia"/>
                <w:b/>
                <w:color w:val="000000"/>
                <w:sz w:val="19"/>
                <w:szCs w:val="19"/>
              </w:rPr>
              <w:t>四川远古盆塞海嫘祖文明研究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19"/>
                <w:szCs w:val="19"/>
              </w:rPr>
            </w:pPr>
            <w:r>
              <w:rPr>
                <w:rFonts w:ascii="宋体" w:cs="宋体" w:hint="eastAsia"/>
                <w:color w:val="000000"/>
                <w:sz w:val="19"/>
                <w:szCs w:val="19"/>
              </w:rPr>
              <w:t>王德奎</w:t>
            </w:r>
          </w:p>
          <w:p w:rsidR="00DC5C93" w:rsidRPr="009330BF" w:rsidRDefault="00DC5C93" w:rsidP="00AE5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9330BF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7-13</w:t>
            </w:r>
          </w:p>
          <w:p w:rsidR="00DC5C93" w:rsidRPr="00AE5D1E" w:rsidRDefault="00DC5C93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9330BF" w:rsidTr="00AE5D1E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4</w:t>
            </w:r>
          </w:p>
          <w:p w:rsidR="00DC5C93" w:rsidRPr="00AE5D1E" w:rsidRDefault="00DC5C93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A comparative study on instances of malaria in four different ecological zone of district Hardwar of</w:t>
            </w:r>
            <w:r>
              <w:rPr>
                <w:rFonts w:eastAsiaTheme="minorEastAsia" w:hint="eastAsia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Uttarakhand state (India)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>Pankaj Saini, Bishambhar D.Joshi and Trilochan Sharma</w:t>
            </w:r>
          </w:p>
          <w:p w:rsidR="00DC5C93" w:rsidRPr="009330BF" w:rsidRDefault="00DC5C93" w:rsidP="00AE5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9330BF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14-17</w:t>
            </w:r>
          </w:p>
          <w:p w:rsidR="00DC5C93" w:rsidRPr="00AE5D1E" w:rsidRDefault="00DC5C93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9330BF" w:rsidTr="00AE5D1E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b/>
                <w:bCs/>
                <w:color w:val="000000"/>
                <w:sz w:val="19"/>
                <w:szCs w:val="19"/>
              </w:rPr>
              <w:t>Indication Of High Frequency Structures Using Derivative Filters Over Koton Karifi Area, Nigeria,Modelled From Aeromagnetic Data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25"/>
                <w:sz w:val="19"/>
                <w:szCs w:val="19"/>
              </w:rPr>
              <w:t xml:space="preserve">Abdulsalam N. </w:t>
            </w:r>
            <w:r>
              <w:rPr>
                <w:rFonts w:eastAsiaTheme="minorEastAsia"/>
                <w:color w:val="000000"/>
                <w:sz w:val="19"/>
                <w:szCs w:val="19"/>
              </w:rPr>
              <w:t>Nasir., Mallam Abu. Likkason K. Othniel.</w:t>
            </w:r>
          </w:p>
          <w:p w:rsidR="00DC5C93" w:rsidRPr="009330BF" w:rsidRDefault="00DC5C93" w:rsidP="00AE5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9330BF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18-25</w:t>
            </w:r>
          </w:p>
          <w:p w:rsidR="00DC5C93" w:rsidRPr="00AE5D1E" w:rsidRDefault="00DC5C93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9330BF" w:rsidTr="00AE5D1E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AE5D1E" w:rsidRDefault="00AE5D1E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b/>
                <w:color w:val="000000"/>
                <w:sz w:val="19"/>
                <w:szCs w:val="19"/>
              </w:rPr>
            </w:pPr>
            <w:r w:rsidRPr="00AE5D1E">
              <w:rPr>
                <w:rFonts w:ascii="宋体" w:cs="宋体" w:hint="eastAsia"/>
                <w:b/>
                <w:color w:val="000000"/>
                <w:sz w:val="19"/>
                <w:szCs w:val="19"/>
              </w:rPr>
              <w:t>评庞小峰的非线性量子力学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19"/>
                <w:szCs w:val="19"/>
              </w:rPr>
            </w:pPr>
            <w:r>
              <w:rPr>
                <w:rFonts w:eastAsiaTheme="minorEastAsia"/>
                <w:color w:val="000000"/>
                <w:sz w:val="19"/>
                <w:szCs w:val="19"/>
              </w:rPr>
              <w:t xml:space="preserve">----21 </w:t>
            </w:r>
            <w:r>
              <w:rPr>
                <w:rFonts w:ascii="宋体" w:cs="宋体" w:hint="eastAsia"/>
                <w:color w:val="000000"/>
                <w:sz w:val="19"/>
                <w:szCs w:val="19"/>
              </w:rPr>
              <w:t>世纪新弦学概论（</w:t>
            </w:r>
            <w:r>
              <w:rPr>
                <w:rFonts w:eastAsiaTheme="minorEastAsia"/>
                <w:color w:val="000000"/>
                <w:sz w:val="19"/>
                <w:szCs w:val="19"/>
              </w:rPr>
              <w:t>7</w:t>
            </w:r>
            <w:r>
              <w:rPr>
                <w:rFonts w:ascii="宋体" w:cs="宋体" w:hint="eastAsia"/>
                <w:color w:val="000000"/>
                <w:sz w:val="19"/>
                <w:szCs w:val="19"/>
              </w:rPr>
              <w:t>）</w:t>
            </w:r>
          </w:p>
          <w:p w:rsidR="002E53EC" w:rsidRPr="009330BF" w:rsidRDefault="002E53EC" w:rsidP="00AE5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9330BF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19"/>
                <w:szCs w:val="19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26-34</w:t>
            </w:r>
          </w:p>
          <w:p w:rsidR="002E53EC" w:rsidRPr="00AE5D1E" w:rsidRDefault="002E53EC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9330BF" w:rsidTr="00AE5D1E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AE5D1E" w:rsidRDefault="00AE5D1E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D1E" w:rsidRP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b/>
                <w:color w:val="000000"/>
                <w:sz w:val="19"/>
                <w:szCs w:val="19"/>
              </w:rPr>
            </w:pPr>
            <w:r w:rsidRPr="00AE5D1E">
              <w:rPr>
                <w:rFonts w:ascii="宋体" w:cs="宋体" w:hint="eastAsia"/>
                <w:b/>
                <w:color w:val="000000"/>
                <w:sz w:val="19"/>
                <w:szCs w:val="19"/>
              </w:rPr>
              <w:t>蜀人与西藏披毛犀</w:t>
            </w:r>
          </w:p>
          <w:p w:rsidR="00AE5D1E" w:rsidRDefault="00AE5D1E" w:rsidP="00AE5D1E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19"/>
                <w:szCs w:val="19"/>
              </w:rPr>
            </w:pPr>
            <w:r>
              <w:rPr>
                <w:rFonts w:ascii="宋体" w:cs="宋体" w:hint="eastAsia"/>
                <w:color w:val="000000"/>
                <w:sz w:val="19"/>
                <w:szCs w:val="19"/>
              </w:rPr>
              <w:t>邓洪蔚雷</w:t>
            </w:r>
          </w:p>
          <w:p w:rsidR="002E53EC" w:rsidRPr="009330BF" w:rsidRDefault="002E53EC" w:rsidP="00AE5D1E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9330BF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AE5D1E" w:rsidRPr="00AE5D1E" w:rsidRDefault="00AE5D1E" w:rsidP="00AE5D1E">
            <w:pPr>
              <w:jc w:val="center"/>
              <w:rPr>
                <w:b/>
              </w:rPr>
            </w:pPr>
            <w:r w:rsidRPr="00AE5D1E">
              <w:rPr>
                <w:rFonts w:eastAsiaTheme="minorEastAsia"/>
                <w:b/>
                <w:color w:val="000000"/>
                <w:sz w:val="19"/>
                <w:szCs w:val="19"/>
              </w:rPr>
              <w:t>35-37</w:t>
            </w:r>
          </w:p>
          <w:p w:rsidR="002E53EC" w:rsidRPr="00AE5D1E" w:rsidRDefault="002E53EC" w:rsidP="00AE5D1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p w:rsidR="008E0C81" w:rsidRPr="009330BF" w:rsidRDefault="008E0C81">
      <w:pPr>
        <w:rPr>
          <w:sz w:val="20"/>
          <w:szCs w:val="20"/>
        </w:rPr>
      </w:pPr>
    </w:p>
    <w:sectPr w:rsidR="008E0C81" w:rsidRPr="009330BF" w:rsidSect="002D12D0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low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60" w:rsidRDefault="00D77960" w:rsidP="009A14FB">
      <w:r>
        <w:separator/>
      </w:r>
    </w:p>
  </w:endnote>
  <w:endnote w:type="continuationSeparator" w:id="1">
    <w:p w:rsidR="00D77960" w:rsidRDefault="00D7796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036"/>
      <w:docPartObj>
        <w:docPartGallery w:val="Page Numbers (Bottom of Page)"/>
        <w:docPartUnique/>
      </w:docPartObj>
    </w:sdtPr>
    <w:sdtContent>
      <w:p w:rsidR="002D12D0" w:rsidRDefault="00CF3DE8">
        <w:pPr>
          <w:pStyle w:val="af7"/>
          <w:jc w:val="center"/>
        </w:pPr>
        <w:fldSimple w:instr=" PAGE   \* MERGEFORMAT ">
          <w:r w:rsidR="003E1FDA" w:rsidRPr="003E1FDA">
            <w:rPr>
              <w:noProof/>
              <w:lang w:val="zh-CN"/>
            </w:rPr>
            <w:t>i</w:t>
          </w:r>
        </w:fldSimple>
      </w:p>
    </w:sdtContent>
  </w:sdt>
  <w:p w:rsidR="002D12D0" w:rsidRDefault="002D12D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60" w:rsidRDefault="00D77960" w:rsidP="009A14FB">
      <w:r>
        <w:separator/>
      </w:r>
    </w:p>
  </w:footnote>
  <w:footnote w:type="continuationSeparator" w:id="1">
    <w:p w:rsidR="00D77960" w:rsidRDefault="00D7796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DA" w:rsidRPr="00216D06" w:rsidRDefault="003E1FDA" w:rsidP="003E1FDA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11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8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3E1FDA" w:rsidRDefault="003E1F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3717B"/>
    <w:rsid w:val="001A44B6"/>
    <w:rsid w:val="001E4DE4"/>
    <w:rsid w:val="0029705B"/>
    <w:rsid w:val="002D12D0"/>
    <w:rsid w:val="002E53EC"/>
    <w:rsid w:val="003206E9"/>
    <w:rsid w:val="0036529D"/>
    <w:rsid w:val="003C4520"/>
    <w:rsid w:val="003E1FDA"/>
    <w:rsid w:val="004E7A47"/>
    <w:rsid w:val="00552747"/>
    <w:rsid w:val="00615A2B"/>
    <w:rsid w:val="00705B31"/>
    <w:rsid w:val="00767C0C"/>
    <w:rsid w:val="007B3C6E"/>
    <w:rsid w:val="00826F79"/>
    <w:rsid w:val="00863C43"/>
    <w:rsid w:val="008B3DB7"/>
    <w:rsid w:val="008E0C81"/>
    <w:rsid w:val="00916260"/>
    <w:rsid w:val="009330BF"/>
    <w:rsid w:val="009842CB"/>
    <w:rsid w:val="009A14FB"/>
    <w:rsid w:val="009D65D2"/>
    <w:rsid w:val="00A452DC"/>
    <w:rsid w:val="00AE5D1E"/>
    <w:rsid w:val="00AF7216"/>
    <w:rsid w:val="00B0043A"/>
    <w:rsid w:val="00B1678F"/>
    <w:rsid w:val="00B34E1C"/>
    <w:rsid w:val="00B43075"/>
    <w:rsid w:val="00B954F7"/>
    <w:rsid w:val="00C03DB0"/>
    <w:rsid w:val="00C75EA1"/>
    <w:rsid w:val="00CF3DE8"/>
    <w:rsid w:val="00D22A78"/>
    <w:rsid w:val="00D77960"/>
    <w:rsid w:val="00DC5C93"/>
    <w:rsid w:val="00DD6664"/>
    <w:rsid w:val="00E711E2"/>
    <w:rsid w:val="00F6193B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dcterms:created xsi:type="dcterms:W3CDTF">2013-02-07T13:53:00Z</dcterms:created>
  <dcterms:modified xsi:type="dcterms:W3CDTF">2013-08-01T07:17:00Z</dcterms:modified>
</cp:coreProperties>
</file>