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49" w:rsidRPr="00FB615E" w:rsidRDefault="009C6349" w:rsidP="00FB615E">
      <w:pPr>
        <w:snapToGrid w:val="0"/>
        <w:jc w:val="center"/>
        <w:rPr>
          <w:rFonts w:eastAsia="Times New Roman"/>
          <w:b/>
          <w:bCs/>
          <w:sz w:val="20"/>
          <w:szCs w:val="20"/>
          <w:lang w:bidi="fa-IR"/>
        </w:rPr>
      </w:pPr>
      <w:r w:rsidRPr="00FB615E">
        <w:rPr>
          <w:b/>
          <w:bCs/>
          <w:sz w:val="20"/>
          <w:szCs w:val="20"/>
        </w:rPr>
        <w:t xml:space="preserve">Synthesis and Spectroscopic Studies of </w:t>
      </w:r>
      <w:r w:rsidR="00AE2ADF" w:rsidRPr="00FB615E">
        <w:rPr>
          <w:rFonts w:eastAsia="Times New Roman"/>
          <w:b/>
          <w:bCs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b/>
          <w:bCs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13.15pt" equationxml="&lt;">
            <v:imagedata r:id="rId7" o:title="" chromakey="white"/>
          </v:shape>
        </w:pict>
      </w:r>
      <w:r w:rsidRPr="00FB615E">
        <w:rPr>
          <w:rFonts w:eastAsia="Times New Roman"/>
          <w:b/>
          <w:bCs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b/>
          <w:bCs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26" type="#_x0000_t75" style="width:62pt;height:13.75pt" equationxml="&lt;">
            <v:imagedata r:id="rId7" o:title="" chromakey="white"/>
          </v:shape>
        </w:pict>
      </w:r>
      <w:r w:rsidR="00AE2ADF" w:rsidRPr="00FB615E">
        <w:rPr>
          <w:rFonts w:eastAsia="Times New Roman"/>
          <w:b/>
          <w:bCs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b/>
          <w:bCs/>
          <w:sz w:val="20"/>
          <w:szCs w:val="20"/>
          <w:lang w:bidi="fa-IR"/>
        </w:rPr>
        <w:t xml:space="preserve">and </w:t>
      </w:r>
      <w:r w:rsidR="00AE2ADF" w:rsidRPr="00FB615E">
        <w:rPr>
          <w:rFonts w:eastAsia="Times New Roman"/>
          <w:b/>
          <w:bCs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b/>
          <w:bCs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27" type="#_x0000_t75" style="width:18.8pt;height:11.9pt" equationxml="&lt;">
            <v:imagedata r:id="rId8" o:title="" chromakey="white"/>
          </v:shape>
        </w:pict>
      </w:r>
      <w:r w:rsidRPr="00FB615E">
        <w:rPr>
          <w:rFonts w:eastAsia="Times New Roman"/>
          <w:b/>
          <w:bCs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b/>
          <w:bCs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28" type="#_x0000_t75" style="width:18.8pt;height:11.9pt" equationxml="&lt;">
            <v:imagedata r:id="rId8" o:title="" chromakey="white"/>
          </v:shape>
        </w:pict>
      </w:r>
      <w:r w:rsidR="00AE2ADF" w:rsidRPr="00FB615E">
        <w:rPr>
          <w:rFonts w:eastAsia="Times New Roman"/>
          <w:b/>
          <w:bCs/>
          <w:sz w:val="20"/>
          <w:szCs w:val="20"/>
          <w:lang w:bidi="fa-IR"/>
        </w:rPr>
        <w:fldChar w:fldCharType="end"/>
      </w:r>
      <w:r w:rsidR="00AE2ADF" w:rsidRPr="00FB615E">
        <w:rPr>
          <w:rFonts w:eastAsia="Times New Roman"/>
          <w:b/>
          <w:bCs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b/>
          <w:bCs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29" type="#_x0000_t75" style="width:62pt;height:11.9pt" equationxml="&lt;">
            <v:imagedata r:id="rId9" o:title="" chromakey="white"/>
          </v:shape>
        </w:pict>
      </w:r>
      <w:r w:rsidRPr="00FB615E">
        <w:rPr>
          <w:rFonts w:eastAsia="Times New Roman"/>
          <w:b/>
          <w:bCs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b/>
          <w:bCs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30" type="#_x0000_t75" style="width:62pt;height:11.9pt" equationxml="&lt;">
            <v:imagedata r:id="rId9" o:title="" chromakey="white"/>
          </v:shape>
        </w:pict>
      </w:r>
      <w:r w:rsidR="00AE2ADF" w:rsidRPr="00FB615E">
        <w:rPr>
          <w:rFonts w:eastAsia="Times New Roman"/>
          <w:b/>
          <w:bCs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b/>
          <w:bCs/>
          <w:sz w:val="20"/>
          <w:szCs w:val="20"/>
          <w:lang w:bidi="fa-IR"/>
        </w:rPr>
        <w:t xml:space="preserve"> as Anti-cancer Agent</w:t>
      </w:r>
    </w:p>
    <w:p w:rsidR="001D40ED" w:rsidRPr="00FB615E" w:rsidRDefault="001D40ED" w:rsidP="00FB615E">
      <w:pPr>
        <w:snapToGrid w:val="0"/>
        <w:jc w:val="center"/>
        <w:rPr>
          <w:sz w:val="20"/>
          <w:szCs w:val="20"/>
          <w:lang w:eastAsia="zh-CN"/>
        </w:rPr>
      </w:pPr>
    </w:p>
    <w:p w:rsidR="00471E57" w:rsidRPr="00FB615E" w:rsidRDefault="009C6349" w:rsidP="00FB615E">
      <w:pPr>
        <w:snapToGrid w:val="0"/>
        <w:jc w:val="center"/>
        <w:rPr>
          <w:sz w:val="20"/>
          <w:szCs w:val="20"/>
        </w:rPr>
      </w:pPr>
      <w:proofErr w:type="spellStart"/>
      <w:r w:rsidRPr="00FB615E">
        <w:rPr>
          <w:sz w:val="20"/>
          <w:szCs w:val="20"/>
        </w:rPr>
        <w:t>Golpar</w:t>
      </w:r>
      <w:proofErr w:type="spellEnd"/>
      <w:r w:rsidRPr="00FB615E">
        <w:rPr>
          <w:sz w:val="20"/>
          <w:szCs w:val="20"/>
        </w:rPr>
        <w:t xml:space="preserve"> Golmohammadzadeh</w:t>
      </w:r>
      <w:r w:rsidR="004C6259" w:rsidRPr="00FB615E">
        <w:rPr>
          <w:sz w:val="20"/>
          <w:szCs w:val="20"/>
          <w:vertAlign w:val="superscript"/>
        </w:rPr>
        <w:t>1</w:t>
      </w:r>
      <w:r w:rsidRPr="00FB615E">
        <w:rPr>
          <w:sz w:val="20"/>
          <w:szCs w:val="20"/>
        </w:rPr>
        <w:t xml:space="preserve">, </w:t>
      </w:r>
      <w:proofErr w:type="spellStart"/>
      <w:r w:rsidRPr="00FB615E">
        <w:rPr>
          <w:sz w:val="20"/>
          <w:szCs w:val="20"/>
        </w:rPr>
        <w:t>Shahriar</w:t>
      </w:r>
      <w:proofErr w:type="spellEnd"/>
      <w:r w:rsidRPr="00FB615E">
        <w:rPr>
          <w:sz w:val="20"/>
          <w:szCs w:val="20"/>
        </w:rPr>
        <w:t xml:space="preserve"> Ghamamy</w:t>
      </w:r>
      <w:r w:rsidR="004C6259" w:rsidRPr="00FB615E">
        <w:rPr>
          <w:sz w:val="20"/>
          <w:szCs w:val="20"/>
          <w:vertAlign w:val="superscript"/>
        </w:rPr>
        <w:t>2</w:t>
      </w:r>
      <w:r w:rsidRPr="00FB615E">
        <w:rPr>
          <w:sz w:val="20"/>
          <w:szCs w:val="20"/>
        </w:rPr>
        <w:t xml:space="preserve">, </w:t>
      </w:r>
      <w:proofErr w:type="spellStart"/>
      <w:r w:rsidRPr="00FB615E">
        <w:rPr>
          <w:sz w:val="20"/>
          <w:szCs w:val="20"/>
        </w:rPr>
        <w:t>Sajjad</w:t>
      </w:r>
      <w:proofErr w:type="spellEnd"/>
      <w:r w:rsidRPr="00FB615E">
        <w:rPr>
          <w:sz w:val="20"/>
          <w:szCs w:val="20"/>
        </w:rPr>
        <w:t xml:space="preserve"> Sedaghat</w:t>
      </w:r>
      <w:r w:rsidR="004C6259" w:rsidRPr="00FB615E">
        <w:rPr>
          <w:sz w:val="20"/>
          <w:szCs w:val="20"/>
          <w:vertAlign w:val="superscript"/>
        </w:rPr>
        <w:t>2</w:t>
      </w:r>
      <w:r w:rsidRPr="00FB615E">
        <w:rPr>
          <w:sz w:val="20"/>
          <w:szCs w:val="20"/>
        </w:rPr>
        <w:t xml:space="preserve">, </w:t>
      </w:r>
      <w:proofErr w:type="spellStart"/>
      <w:r w:rsidRPr="00FB615E">
        <w:rPr>
          <w:sz w:val="20"/>
          <w:szCs w:val="20"/>
        </w:rPr>
        <w:t>Soheil</w:t>
      </w:r>
      <w:proofErr w:type="spellEnd"/>
      <w:r w:rsidRPr="00FB615E">
        <w:rPr>
          <w:sz w:val="20"/>
          <w:szCs w:val="20"/>
        </w:rPr>
        <w:t xml:space="preserve"> Zabihi</w:t>
      </w:r>
      <w:r w:rsidR="004C6259" w:rsidRPr="00FB615E">
        <w:rPr>
          <w:sz w:val="20"/>
          <w:szCs w:val="20"/>
          <w:vertAlign w:val="superscript"/>
        </w:rPr>
        <w:t>3</w:t>
      </w:r>
    </w:p>
    <w:p w:rsidR="004C6259" w:rsidRPr="00FB615E" w:rsidRDefault="004C6259" w:rsidP="00FB615E">
      <w:pPr>
        <w:snapToGrid w:val="0"/>
        <w:jc w:val="center"/>
        <w:rPr>
          <w:sz w:val="20"/>
          <w:szCs w:val="20"/>
        </w:rPr>
      </w:pPr>
    </w:p>
    <w:p w:rsidR="004C6259" w:rsidRPr="00FB615E" w:rsidRDefault="004C6259" w:rsidP="00FB615E">
      <w:pPr>
        <w:numPr>
          <w:ilvl w:val="0"/>
          <w:numId w:val="5"/>
        </w:numPr>
        <w:snapToGrid w:val="0"/>
        <w:ind w:left="142" w:hangingChars="71" w:hanging="142"/>
        <w:jc w:val="center"/>
        <w:rPr>
          <w:rFonts w:eastAsia="Times New Roman"/>
          <w:sz w:val="20"/>
          <w:szCs w:val="20"/>
          <w:lang w:bidi="fa-IR"/>
        </w:rPr>
      </w:pPr>
      <w:r w:rsidRPr="00FB615E">
        <w:rPr>
          <w:sz w:val="20"/>
          <w:szCs w:val="20"/>
        </w:rPr>
        <w:t xml:space="preserve">Faculty </w:t>
      </w:r>
      <w:r w:rsidRPr="00FB615E">
        <w:rPr>
          <w:rFonts w:eastAsia="Times New Roman"/>
          <w:sz w:val="20"/>
          <w:szCs w:val="20"/>
          <w:lang w:bidi="fa-IR"/>
        </w:rPr>
        <w:t xml:space="preserve">of Pharmacology, Sari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University,Sari,Iran</w:t>
      </w:r>
      <w:proofErr w:type="spellEnd"/>
    </w:p>
    <w:p w:rsidR="004C6259" w:rsidRPr="00FB615E" w:rsidRDefault="004C6259" w:rsidP="00FB615E">
      <w:pPr>
        <w:numPr>
          <w:ilvl w:val="0"/>
          <w:numId w:val="5"/>
        </w:numPr>
        <w:snapToGrid w:val="0"/>
        <w:ind w:left="142" w:hangingChars="71" w:hanging="142"/>
        <w:jc w:val="center"/>
        <w:rPr>
          <w:rFonts w:eastAsia="Times New Roman"/>
          <w:sz w:val="20"/>
          <w:szCs w:val="20"/>
          <w:lang w:bidi="fa-IR"/>
        </w:rPr>
      </w:pPr>
      <w:r w:rsidRPr="00FB615E">
        <w:rPr>
          <w:sz w:val="20"/>
          <w:szCs w:val="20"/>
        </w:rPr>
        <w:t xml:space="preserve">Department </w:t>
      </w:r>
      <w:r w:rsidRPr="00FB615E">
        <w:rPr>
          <w:rFonts w:eastAsia="Times New Roman"/>
          <w:sz w:val="20"/>
          <w:szCs w:val="20"/>
          <w:lang w:bidi="fa-IR"/>
        </w:rPr>
        <w:t xml:space="preserve">of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Chemistry,Faculty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of Science, Islamic Azad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University,Malard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Branch,</w:t>
      </w:r>
    </w:p>
    <w:p w:rsidR="004C6259" w:rsidRPr="00FB615E" w:rsidRDefault="004C6259" w:rsidP="00FB615E">
      <w:pPr>
        <w:snapToGrid w:val="0"/>
        <w:jc w:val="center"/>
        <w:rPr>
          <w:rFonts w:eastAsia="Times New Roman"/>
          <w:sz w:val="20"/>
          <w:szCs w:val="20"/>
          <w:lang w:bidi="fa-IR"/>
        </w:rPr>
      </w:pPr>
      <w:proofErr w:type="spellStart"/>
      <w:r w:rsidRPr="00FB615E">
        <w:rPr>
          <w:rFonts w:eastAsia="Times New Roman"/>
          <w:sz w:val="20"/>
          <w:szCs w:val="20"/>
          <w:lang w:bidi="fa-IR"/>
        </w:rPr>
        <w:t>Malard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>, Iran</w:t>
      </w:r>
    </w:p>
    <w:p w:rsidR="004C6259" w:rsidRPr="00FB615E" w:rsidRDefault="004C6259" w:rsidP="00FB615E">
      <w:pPr>
        <w:numPr>
          <w:ilvl w:val="0"/>
          <w:numId w:val="5"/>
        </w:numPr>
        <w:snapToGrid w:val="0"/>
        <w:ind w:left="142" w:hangingChars="71" w:hanging="142"/>
        <w:jc w:val="center"/>
        <w:rPr>
          <w:rFonts w:eastAsia="Times New Roman"/>
          <w:sz w:val="20"/>
          <w:szCs w:val="20"/>
          <w:lang w:bidi="fa-IR"/>
        </w:rPr>
      </w:pPr>
      <w:r w:rsidRPr="00FB615E">
        <w:rPr>
          <w:sz w:val="20"/>
          <w:szCs w:val="20"/>
        </w:rPr>
        <w:t xml:space="preserve">Department </w:t>
      </w:r>
      <w:r w:rsidRPr="00FB615E">
        <w:rPr>
          <w:rFonts w:eastAsia="Times New Roman"/>
          <w:sz w:val="20"/>
          <w:szCs w:val="20"/>
          <w:lang w:bidi="fa-IR"/>
        </w:rPr>
        <w:t>of Chemistry, Faculty of Science, Ardabil Branch, Islamic Azad University,</w:t>
      </w:r>
    </w:p>
    <w:p w:rsidR="004C6259" w:rsidRPr="00FB615E" w:rsidRDefault="004C6259" w:rsidP="00FB615E">
      <w:pPr>
        <w:snapToGrid w:val="0"/>
        <w:jc w:val="center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sz w:val="20"/>
          <w:szCs w:val="20"/>
          <w:lang w:bidi="fa-IR"/>
        </w:rPr>
        <w:t>Ardabil, Iran</w:t>
      </w:r>
    </w:p>
    <w:p w:rsidR="001817C7" w:rsidRPr="00FB615E" w:rsidRDefault="001817C7" w:rsidP="00FB615E">
      <w:pPr>
        <w:snapToGrid w:val="0"/>
        <w:jc w:val="center"/>
        <w:rPr>
          <w:sz w:val="20"/>
          <w:szCs w:val="20"/>
        </w:rPr>
      </w:pPr>
    </w:p>
    <w:p w:rsidR="004C6259" w:rsidRPr="00FB615E" w:rsidRDefault="00471E57" w:rsidP="00FB615E">
      <w:pPr>
        <w:snapToGrid w:val="0"/>
        <w:jc w:val="both"/>
        <w:rPr>
          <w:sz w:val="20"/>
          <w:szCs w:val="20"/>
        </w:rPr>
      </w:pPr>
      <w:r w:rsidRPr="00FB615E">
        <w:rPr>
          <w:b/>
          <w:sz w:val="20"/>
          <w:szCs w:val="20"/>
        </w:rPr>
        <w:t xml:space="preserve">Abstract: </w:t>
      </w:r>
      <w:r w:rsidR="004C6259" w:rsidRPr="00FB615E">
        <w:rPr>
          <w:rFonts w:eastAsia="Times New Roman"/>
          <w:sz w:val="20"/>
          <w:szCs w:val="20"/>
          <w:lang w:bidi="fa-IR"/>
        </w:rPr>
        <w:t xml:space="preserve">Two new </w:t>
      </w:r>
      <w:proofErr w:type="spellStart"/>
      <w:r w:rsidR="004C6259" w:rsidRPr="00FB615E">
        <w:rPr>
          <w:rFonts w:eastAsia="Times New Roman"/>
          <w:sz w:val="20"/>
          <w:szCs w:val="20"/>
          <w:lang w:bidi="fa-IR"/>
        </w:rPr>
        <w:t>organophosphorus</w:t>
      </w:r>
      <w:proofErr w:type="spellEnd"/>
      <w:r w:rsidR="004C6259" w:rsidRPr="00FB615E">
        <w:rPr>
          <w:rFonts w:eastAsia="Times New Roman"/>
          <w:sz w:val="20"/>
          <w:szCs w:val="20"/>
          <w:lang w:bidi="fa-IR"/>
        </w:rPr>
        <w:t xml:space="preserve"> </w:t>
      </w:r>
      <w:proofErr w:type="spellStart"/>
      <w:r w:rsidR="004C6259" w:rsidRPr="00FB615E">
        <w:rPr>
          <w:rFonts w:eastAsia="Times New Roman"/>
          <w:sz w:val="20"/>
          <w:szCs w:val="20"/>
          <w:lang w:bidi="fa-IR"/>
        </w:rPr>
        <w:t>compounds</w:t>
      </w:r>
      <w:proofErr w:type="gramStart"/>
      <w:r w:rsidR="004C6259" w:rsidRPr="00FB615E">
        <w:rPr>
          <w:rFonts w:eastAsia="Times New Roman"/>
          <w:sz w:val="20"/>
          <w:szCs w:val="20"/>
          <w:lang w:bidi="fa-IR"/>
        </w:rPr>
        <w:t>,Sodium</w:t>
      </w:r>
      <w:proofErr w:type="spellEnd"/>
      <w:proofErr w:type="gramEnd"/>
      <w:r w:rsidR="004C6259" w:rsidRPr="00FB615E">
        <w:rPr>
          <w:rFonts w:eastAsia="Times New Roman"/>
          <w:sz w:val="20"/>
          <w:szCs w:val="20"/>
          <w:lang w:bidi="fa-IR"/>
        </w:rPr>
        <w:t xml:space="preserve"> </w:t>
      </w:r>
      <w:proofErr w:type="spellStart"/>
      <w:r w:rsidR="004C6259" w:rsidRPr="00FB615E">
        <w:rPr>
          <w:rFonts w:eastAsia="Times New Roman"/>
          <w:sz w:val="20"/>
          <w:szCs w:val="20"/>
          <w:lang w:bidi="fa-IR"/>
        </w:rPr>
        <w:t>trichloroperoxophosphate</w:t>
      </w:r>
      <w:proofErr w:type="spellEnd"/>
      <w:r w:rsidR="004C6259" w:rsidRPr="00FB615E">
        <w:rPr>
          <w:rFonts w:eastAsia="Times New Roman"/>
          <w:sz w:val="20"/>
          <w:szCs w:val="20"/>
          <w:lang w:bidi="fa-IR"/>
        </w:rPr>
        <w:t xml:space="preserve"> (STFBOB) and Sodium  </w:t>
      </w:r>
      <w:proofErr w:type="spellStart"/>
      <w:r w:rsidR="004C6259" w:rsidRPr="00FB615E">
        <w:rPr>
          <w:rFonts w:eastAsia="Times New Roman"/>
          <w:sz w:val="20"/>
          <w:szCs w:val="20"/>
          <w:lang w:bidi="fa-IR"/>
        </w:rPr>
        <w:t>trichlorotiosolphatophosphate</w:t>
      </w:r>
      <w:proofErr w:type="spellEnd"/>
      <w:r w:rsidR="004C6259" w:rsidRPr="00FB615E">
        <w:rPr>
          <w:rFonts w:eastAsia="Times New Roman"/>
          <w:sz w:val="20"/>
          <w:szCs w:val="20"/>
          <w:lang w:bidi="fa-IR"/>
        </w:rPr>
        <w:t xml:space="preserve"> (STCTSP) were synthesized from the reaction between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="004C6259"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31" type="#_x0000_t75" style="width:28.15pt;height:11.9pt" equationxml="&lt;">
            <v:imagedata r:id="rId10" o:title="" chromakey="white"/>
          </v:shape>
        </w:pict>
      </w:r>
      <w:r w:rsidR="004C6259"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32" type="#_x0000_t75" style="width:28.15pt;height:11.9pt" equationxml="&lt;">
            <v:imagedata r:id="rId10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="004C6259" w:rsidRPr="00FB615E">
        <w:rPr>
          <w:rFonts w:eastAsia="Times New Roman"/>
          <w:sz w:val="20"/>
          <w:szCs w:val="20"/>
          <w:lang w:bidi="fa-IR"/>
        </w:rPr>
        <w:t xml:space="preserve"> and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="004C6259"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33" type="#_x0000_t75" style="width:37.55pt;height:11.9pt" equationxml="&lt;">
            <v:imagedata r:id="rId11" o:title="" chromakey="white"/>
          </v:shape>
        </w:pict>
      </w:r>
      <w:r w:rsidR="004C6259"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34" type="#_x0000_t75" style="width:37.55pt;height:11.9pt" equationxml="&lt;">
            <v:imagedata r:id="rId11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="004C6259" w:rsidRPr="00FB615E">
        <w:rPr>
          <w:rFonts w:eastAsia="Times New Roman"/>
          <w:sz w:val="20"/>
          <w:szCs w:val="20"/>
          <w:lang w:bidi="fa-IR"/>
        </w:rPr>
        <w:t xml:space="preserve"> with 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="004C6259"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35" type="#_x0000_t75" style="width:19.4pt;height:11.9pt" equationxml="&lt;">
            <v:imagedata r:id="rId12" o:title="" chromakey="white"/>
          </v:shape>
        </w:pict>
      </w:r>
      <w:r w:rsidR="004C6259"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36" type="#_x0000_t75" style="width:19.4pt;height:11.9pt" equationxml="&lt;">
            <v:imagedata r:id="rId12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="004C6259" w:rsidRPr="00FB615E">
        <w:rPr>
          <w:rFonts w:eastAsia="Times New Roman"/>
          <w:sz w:val="20"/>
          <w:szCs w:val="20"/>
          <w:lang w:bidi="fa-IR"/>
        </w:rPr>
        <w:t xml:space="preserve"> respectively. Their chemical composition are characterized obviously by spectroscopic methods such </w:t>
      </w:r>
      <w:proofErr w:type="spellStart"/>
      <w:proofErr w:type="gramStart"/>
      <w:r w:rsidR="004C6259" w:rsidRPr="00FB615E">
        <w:rPr>
          <w:rFonts w:eastAsia="Times New Roman"/>
          <w:sz w:val="20"/>
          <w:szCs w:val="20"/>
          <w:lang w:bidi="fa-IR"/>
        </w:rPr>
        <w:t>az</w:t>
      </w:r>
      <w:proofErr w:type="spellEnd"/>
      <w:proofErr w:type="gramEnd"/>
      <w:r w:rsidR="004C6259" w:rsidRPr="00FB615E">
        <w:rPr>
          <w:rFonts w:eastAsia="Times New Roman"/>
          <w:sz w:val="20"/>
          <w:szCs w:val="20"/>
          <w:lang w:bidi="fa-IR"/>
        </w:rPr>
        <w:t xml:space="preserve"> IR and UV/Vis techniques. Also one of this new compounds (STFPOB</w:t>
      </w:r>
      <w:proofErr w:type="gramStart"/>
      <w:r w:rsidR="004C6259" w:rsidRPr="00FB615E">
        <w:rPr>
          <w:rFonts w:eastAsia="Times New Roman"/>
          <w:sz w:val="20"/>
          <w:szCs w:val="20"/>
          <w:lang w:bidi="fa-IR"/>
        </w:rPr>
        <w:t>)has</w:t>
      </w:r>
      <w:proofErr w:type="gramEnd"/>
      <w:r w:rsidR="004C6259" w:rsidRPr="00FB615E">
        <w:rPr>
          <w:rFonts w:eastAsia="Times New Roman"/>
          <w:sz w:val="20"/>
          <w:szCs w:val="20"/>
          <w:lang w:bidi="fa-IR"/>
        </w:rPr>
        <w:t xml:space="preserve"> showed excellent anti </w:t>
      </w:r>
      <w:proofErr w:type="spellStart"/>
      <w:r w:rsidR="004C6259" w:rsidRPr="00FB615E">
        <w:rPr>
          <w:rFonts w:eastAsia="Times New Roman"/>
          <w:sz w:val="20"/>
          <w:szCs w:val="20"/>
          <w:lang w:bidi="fa-IR"/>
        </w:rPr>
        <w:t>canceractivity</w:t>
      </w:r>
      <w:proofErr w:type="spellEnd"/>
      <w:r w:rsidR="004C6259" w:rsidRPr="00FB615E">
        <w:rPr>
          <w:rFonts w:eastAsia="Times New Roman"/>
          <w:sz w:val="20"/>
          <w:szCs w:val="20"/>
          <w:lang w:bidi="fa-IR"/>
        </w:rPr>
        <w:t xml:space="preserve"> against 742 (Colon </w:t>
      </w:r>
      <w:proofErr w:type="spellStart"/>
      <w:r w:rsidR="004C6259" w:rsidRPr="00FB615E">
        <w:rPr>
          <w:rFonts w:eastAsia="Times New Roman"/>
          <w:sz w:val="20"/>
          <w:szCs w:val="20"/>
          <w:lang w:bidi="fa-IR"/>
        </w:rPr>
        <w:t>adenocarcinoma</w:t>
      </w:r>
      <w:proofErr w:type="spellEnd"/>
      <w:r w:rsidR="004C6259" w:rsidRPr="00FB615E">
        <w:rPr>
          <w:rFonts w:eastAsia="Times New Roman"/>
          <w:sz w:val="20"/>
          <w:szCs w:val="20"/>
          <w:lang w:bidi="fa-IR"/>
        </w:rPr>
        <w:t>)cell lines.</w:t>
      </w:r>
    </w:p>
    <w:p w:rsidR="00433D50" w:rsidRPr="00FB615E" w:rsidRDefault="00471E57" w:rsidP="00FB615E">
      <w:pPr>
        <w:pStyle w:val="NoSpacing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FB615E">
        <w:rPr>
          <w:sz w:val="20"/>
          <w:szCs w:val="20"/>
        </w:rPr>
        <w:t>[</w:t>
      </w:r>
      <w:proofErr w:type="spellStart"/>
      <w:r w:rsidR="004C6259" w:rsidRPr="00FB615E">
        <w:rPr>
          <w:sz w:val="20"/>
          <w:szCs w:val="20"/>
        </w:rPr>
        <w:t>Golpar</w:t>
      </w:r>
      <w:proofErr w:type="spellEnd"/>
      <w:r w:rsidR="004C6259" w:rsidRPr="00FB615E">
        <w:rPr>
          <w:sz w:val="20"/>
          <w:szCs w:val="20"/>
        </w:rPr>
        <w:t xml:space="preserve"> </w:t>
      </w:r>
      <w:proofErr w:type="spellStart"/>
      <w:r w:rsidR="004C6259" w:rsidRPr="00FB615E">
        <w:rPr>
          <w:sz w:val="20"/>
          <w:szCs w:val="20"/>
        </w:rPr>
        <w:t>Golmohammadzadeh</w:t>
      </w:r>
      <w:proofErr w:type="spellEnd"/>
      <w:r w:rsidR="004C6259" w:rsidRPr="00FB615E">
        <w:rPr>
          <w:sz w:val="20"/>
          <w:szCs w:val="20"/>
        </w:rPr>
        <w:t xml:space="preserve">, </w:t>
      </w:r>
      <w:proofErr w:type="spellStart"/>
      <w:r w:rsidR="004C6259" w:rsidRPr="00FB615E">
        <w:rPr>
          <w:sz w:val="20"/>
          <w:szCs w:val="20"/>
        </w:rPr>
        <w:t>Shahriar</w:t>
      </w:r>
      <w:proofErr w:type="spellEnd"/>
      <w:r w:rsidR="004C6259" w:rsidRPr="00FB615E">
        <w:rPr>
          <w:sz w:val="20"/>
          <w:szCs w:val="20"/>
        </w:rPr>
        <w:t xml:space="preserve"> </w:t>
      </w:r>
      <w:proofErr w:type="spellStart"/>
      <w:r w:rsidR="004C6259" w:rsidRPr="00FB615E">
        <w:rPr>
          <w:sz w:val="20"/>
          <w:szCs w:val="20"/>
        </w:rPr>
        <w:t>Ghamamy</w:t>
      </w:r>
      <w:proofErr w:type="spellEnd"/>
      <w:r w:rsidR="004C6259" w:rsidRPr="00FB615E">
        <w:rPr>
          <w:sz w:val="20"/>
          <w:szCs w:val="20"/>
        </w:rPr>
        <w:t xml:space="preserve">, </w:t>
      </w:r>
      <w:proofErr w:type="spellStart"/>
      <w:r w:rsidR="004C6259" w:rsidRPr="00FB615E">
        <w:rPr>
          <w:sz w:val="20"/>
          <w:szCs w:val="20"/>
        </w:rPr>
        <w:t>Sajjad</w:t>
      </w:r>
      <w:proofErr w:type="spellEnd"/>
      <w:r w:rsidR="004C6259" w:rsidRPr="00FB615E">
        <w:rPr>
          <w:sz w:val="20"/>
          <w:szCs w:val="20"/>
        </w:rPr>
        <w:t xml:space="preserve"> </w:t>
      </w:r>
      <w:proofErr w:type="spellStart"/>
      <w:r w:rsidR="004C6259" w:rsidRPr="00FB615E">
        <w:rPr>
          <w:sz w:val="20"/>
          <w:szCs w:val="20"/>
        </w:rPr>
        <w:t>Sedaghat</w:t>
      </w:r>
      <w:proofErr w:type="spellEnd"/>
      <w:r w:rsidR="004C6259" w:rsidRPr="00FB615E">
        <w:rPr>
          <w:sz w:val="20"/>
          <w:szCs w:val="20"/>
        </w:rPr>
        <w:t xml:space="preserve">, </w:t>
      </w:r>
      <w:proofErr w:type="spellStart"/>
      <w:r w:rsidR="004C6259" w:rsidRPr="00FB615E">
        <w:rPr>
          <w:sz w:val="20"/>
          <w:szCs w:val="20"/>
        </w:rPr>
        <w:t>Soheil</w:t>
      </w:r>
      <w:proofErr w:type="spellEnd"/>
      <w:r w:rsidR="004C6259" w:rsidRPr="00FB615E">
        <w:rPr>
          <w:sz w:val="20"/>
          <w:szCs w:val="20"/>
        </w:rPr>
        <w:t xml:space="preserve"> </w:t>
      </w:r>
      <w:proofErr w:type="spellStart"/>
      <w:r w:rsidR="004C6259" w:rsidRPr="00FB615E">
        <w:rPr>
          <w:sz w:val="20"/>
          <w:szCs w:val="20"/>
        </w:rPr>
        <w:t>Zabihi</w:t>
      </w:r>
      <w:proofErr w:type="spellEnd"/>
      <w:r w:rsidR="005D1DA6" w:rsidRPr="00FB615E">
        <w:rPr>
          <w:sz w:val="20"/>
          <w:szCs w:val="20"/>
        </w:rPr>
        <w:t xml:space="preserve">. </w:t>
      </w:r>
      <w:proofErr w:type="gramStart"/>
      <w:r w:rsidR="004C6259" w:rsidRPr="00FB615E">
        <w:rPr>
          <w:b/>
          <w:sz w:val="20"/>
          <w:szCs w:val="20"/>
        </w:rPr>
        <w:t>Synthesis and Spectroscopic Studies of and as Anti-cancer Agent</w:t>
      </w:r>
      <w:r w:rsidR="00433D50" w:rsidRPr="00FB615E">
        <w:rPr>
          <w:rFonts w:eastAsia="Times New Roman"/>
          <w:b/>
          <w:bCs/>
          <w:sz w:val="20"/>
          <w:szCs w:val="20"/>
          <w:lang w:bidi="fa-IR"/>
        </w:rPr>
        <w:t>.</w:t>
      </w:r>
      <w:proofErr w:type="gramEnd"/>
      <w:r w:rsidR="00433D50" w:rsidRPr="00FB615E">
        <w:rPr>
          <w:i/>
          <w:sz w:val="20"/>
          <w:szCs w:val="20"/>
        </w:rPr>
        <w:t xml:space="preserve"> Cancer Biology</w:t>
      </w:r>
      <w:r w:rsidR="00433D50" w:rsidRPr="00FB615E">
        <w:rPr>
          <w:sz w:val="20"/>
          <w:szCs w:val="20"/>
        </w:rPr>
        <w:t xml:space="preserve"> 201</w:t>
      </w:r>
      <w:r w:rsidR="00433D50" w:rsidRPr="00FB615E">
        <w:rPr>
          <w:rFonts w:hint="eastAsia"/>
          <w:sz w:val="20"/>
          <w:szCs w:val="20"/>
        </w:rPr>
        <w:t>4</w:t>
      </w:r>
      <w:r w:rsidR="00433D50" w:rsidRPr="00FB615E">
        <w:rPr>
          <w:sz w:val="20"/>
          <w:szCs w:val="20"/>
        </w:rPr>
        <w:t>;</w:t>
      </w:r>
      <w:r w:rsidR="00433D50" w:rsidRPr="00FB615E">
        <w:rPr>
          <w:rFonts w:hint="eastAsia"/>
          <w:sz w:val="20"/>
          <w:szCs w:val="20"/>
        </w:rPr>
        <w:t>4</w:t>
      </w:r>
      <w:r w:rsidR="00433D50" w:rsidRPr="00FB615E">
        <w:rPr>
          <w:sz w:val="20"/>
          <w:szCs w:val="20"/>
        </w:rPr>
        <w:t>(</w:t>
      </w:r>
      <w:r w:rsidR="00433D50" w:rsidRPr="00FB615E">
        <w:rPr>
          <w:rFonts w:hint="eastAsia"/>
          <w:sz w:val="20"/>
          <w:szCs w:val="20"/>
        </w:rPr>
        <w:t>4</w:t>
      </w:r>
      <w:r w:rsidR="00433D50" w:rsidRPr="00FB615E">
        <w:rPr>
          <w:sz w:val="20"/>
          <w:szCs w:val="20"/>
        </w:rPr>
        <w:t>):</w:t>
      </w:r>
      <w:r w:rsidR="007E25DA">
        <w:rPr>
          <w:noProof/>
          <w:color w:val="000000"/>
          <w:sz w:val="20"/>
          <w:szCs w:val="20"/>
        </w:rPr>
        <w:t>56</w:t>
      </w:r>
      <w:r w:rsidR="00433D50" w:rsidRPr="00FB615E">
        <w:rPr>
          <w:color w:val="000000"/>
          <w:sz w:val="20"/>
          <w:szCs w:val="20"/>
        </w:rPr>
        <w:t>-</w:t>
      </w:r>
      <w:r w:rsidR="007E25DA">
        <w:rPr>
          <w:noProof/>
          <w:color w:val="000000"/>
          <w:sz w:val="20"/>
          <w:szCs w:val="20"/>
        </w:rPr>
        <w:t>58</w:t>
      </w:r>
      <w:r w:rsidR="00433D50" w:rsidRPr="00FB615E">
        <w:rPr>
          <w:sz w:val="20"/>
          <w:szCs w:val="20"/>
        </w:rPr>
        <w:t>]. (ISSN:</w:t>
      </w:r>
      <w:r w:rsidR="00433D50" w:rsidRPr="00FB615E">
        <w:rPr>
          <w:rStyle w:val="Absatz-Standardschriftart"/>
          <w:rFonts w:eastAsia="宋"/>
          <w:b/>
          <w:sz w:val="20"/>
          <w:szCs w:val="20"/>
        </w:rPr>
        <w:t xml:space="preserve"> </w:t>
      </w:r>
      <w:r w:rsidR="00433D50" w:rsidRPr="00FB615E">
        <w:rPr>
          <w:rStyle w:val="msonormal0"/>
          <w:rFonts w:eastAsia="宋"/>
          <w:sz w:val="20"/>
          <w:szCs w:val="20"/>
        </w:rPr>
        <w:t>2150-1041</w:t>
      </w:r>
      <w:r w:rsidR="00433D50" w:rsidRPr="00FB615E">
        <w:rPr>
          <w:sz w:val="20"/>
          <w:szCs w:val="20"/>
        </w:rPr>
        <w:t xml:space="preserve">). </w:t>
      </w:r>
      <w:hyperlink r:id="rId13" w:history="1">
        <w:r w:rsidR="00433D50" w:rsidRPr="00FB615E">
          <w:rPr>
            <w:rStyle w:val="Hyperlink"/>
            <w:sz w:val="20"/>
            <w:szCs w:val="20"/>
          </w:rPr>
          <w:t>http://www.cancerbio.net</w:t>
        </w:r>
      </w:hyperlink>
      <w:r w:rsidR="00433D50" w:rsidRPr="00FB615E">
        <w:rPr>
          <w:sz w:val="20"/>
          <w:szCs w:val="20"/>
        </w:rPr>
        <w:t>.</w:t>
      </w:r>
      <w:r w:rsidR="00433D50" w:rsidRPr="00FB615E">
        <w:rPr>
          <w:rFonts w:hint="eastAsia"/>
          <w:sz w:val="20"/>
          <w:szCs w:val="20"/>
        </w:rPr>
        <w:t xml:space="preserve"> </w:t>
      </w:r>
      <w:r w:rsidR="00FB615E">
        <w:rPr>
          <w:rFonts w:hint="eastAsia"/>
          <w:sz w:val="20"/>
          <w:szCs w:val="20"/>
        </w:rPr>
        <w:t>8</w:t>
      </w:r>
    </w:p>
    <w:p w:rsidR="001817C7" w:rsidRPr="00FB615E" w:rsidRDefault="001817C7" w:rsidP="00FB615E">
      <w:pPr>
        <w:snapToGrid w:val="0"/>
        <w:jc w:val="both"/>
        <w:rPr>
          <w:sz w:val="20"/>
          <w:szCs w:val="20"/>
        </w:rPr>
      </w:pPr>
    </w:p>
    <w:p w:rsidR="0068534B" w:rsidRPr="00FB615E" w:rsidRDefault="001817C7" w:rsidP="00FB615E">
      <w:pPr>
        <w:snapToGrid w:val="0"/>
        <w:jc w:val="both"/>
        <w:rPr>
          <w:b/>
          <w:sz w:val="20"/>
          <w:szCs w:val="20"/>
        </w:rPr>
      </w:pPr>
      <w:r w:rsidRPr="00FB615E">
        <w:rPr>
          <w:b/>
          <w:sz w:val="20"/>
          <w:szCs w:val="20"/>
        </w:rPr>
        <w:t xml:space="preserve">Keywords: </w:t>
      </w:r>
      <w:proofErr w:type="spellStart"/>
      <w:r w:rsidR="0068534B" w:rsidRPr="00FB615E">
        <w:rPr>
          <w:rFonts w:eastAsia="Times New Roman"/>
          <w:sz w:val="20"/>
          <w:szCs w:val="20"/>
          <w:lang w:bidi="fa-IR"/>
        </w:rPr>
        <w:t>Organophosphorous</w:t>
      </w:r>
      <w:proofErr w:type="spellEnd"/>
      <w:r w:rsidR="0068534B" w:rsidRPr="00FB615E">
        <w:rPr>
          <w:rFonts w:eastAsia="Times New Roman"/>
          <w:sz w:val="20"/>
          <w:szCs w:val="20"/>
          <w:lang w:bidi="fa-IR"/>
        </w:rPr>
        <w:t>, anticancer.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="0068534B"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37" type="#_x0000_t75" style="width:19.4pt;height:11.9pt" equationxml="&lt;">
            <v:imagedata r:id="rId12" o:title="" chromakey="white"/>
          </v:shape>
        </w:pict>
      </w:r>
      <w:r w:rsidR="0068534B"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38" type="#_x0000_t75" style="width:19.4pt;height:11.9pt" equationxml="&lt;">
            <v:imagedata r:id="rId12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="0068534B" w:rsidRPr="00FB615E">
        <w:rPr>
          <w:rFonts w:eastAsia="Times New Roman"/>
          <w:sz w:val="20"/>
          <w:szCs w:val="20"/>
          <w:lang w:bidi="fa-IR"/>
        </w:rPr>
        <w:t xml:space="preserve">. </w:t>
      </w:r>
      <w:proofErr w:type="gramStart"/>
      <w:r w:rsidR="0068534B" w:rsidRPr="00FB615E">
        <w:rPr>
          <w:rFonts w:eastAsia="Times New Roman"/>
          <w:sz w:val="20"/>
          <w:szCs w:val="20"/>
          <w:lang w:bidi="fa-IR"/>
        </w:rPr>
        <w:t xml:space="preserve">Sodium  </w:t>
      </w:r>
      <w:r w:rsidR="0068534B" w:rsidRPr="00FB615E">
        <w:rPr>
          <w:rFonts w:eastAsia="Times New Roman"/>
          <w:b/>
          <w:bCs/>
          <w:sz w:val="20"/>
          <w:szCs w:val="20"/>
          <w:lang w:bidi="fa-IR"/>
        </w:rPr>
        <w:t xml:space="preserve"> </w:t>
      </w:r>
      <w:proofErr w:type="spellStart"/>
      <w:r w:rsidR="0068534B" w:rsidRPr="00FB615E">
        <w:rPr>
          <w:rFonts w:eastAsia="Times New Roman"/>
          <w:sz w:val="20"/>
          <w:szCs w:val="20"/>
          <w:lang w:bidi="fa-IR"/>
        </w:rPr>
        <w:t>trichloroperoxophosphate</w:t>
      </w:r>
      <w:proofErr w:type="spellEnd"/>
      <w:r w:rsidR="0068534B" w:rsidRPr="00FB615E">
        <w:rPr>
          <w:rFonts w:eastAsia="Times New Roman"/>
          <w:sz w:val="20"/>
          <w:szCs w:val="20"/>
          <w:lang w:bidi="fa-IR"/>
        </w:rPr>
        <w:t>.</w:t>
      </w:r>
      <w:proofErr w:type="gramEnd"/>
      <w:r w:rsidR="0068534B" w:rsidRPr="00FB615E">
        <w:rPr>
          <w:rFonts w:eastAsia="Times New Roman"/>
          <w:sz w:val="20"/>
          <w:szCs w:val="20"/>
          <w:lang w:bidi="fa-IR"/>
        </w:rPr>
        <w:t xml:space="preserve"> IR.UV-Vis</w:t>
      </w:r>
    </w:p>
    <w:p w:rsidR="00FB615E" w:rsidRDefault="00FB615E" w:rsidP="00FB615E">
      <w:pPr>
        <w:snapToGrid w:val="0"/>
        <w:ind w:firstLine="425"/>
        <w:jc w:val="both"/>
        <w:rPr>
          <w:sz w:val="20"/>
          <w:szCs w:val="20"/>
        </w:rPr>
      </w:pPr>
    </w:p>
    <w:p w:rsidR="00FB615E" w:rsidRPr="00FB615E" w:rsidRDefault="00FB615E" w:rsidP="00FB615E">
      <w:pPr>
        <w:snapToGrid w:val="0"/>
        <w:ind w:firstLine="425"/>
        <w:jc w:val="both"/>
        <w:rPr>
          <w:sz w:val="20"/>
          <w:szCs w:val="20"/>
        </w:rPr>
        <w:sectPr w:rsidR="00FB615E" w:rsidRPr="00FB615E" w:rsidSect="00CC2A2B">
          <w:headerReference w:type="default" r:id="rId14"/>
          <w:footerReference w:type="even" r:id="rId15"/>
          <w:footerReference w:type="default" r:id="rId1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56"/>
          <w:cols w:space="720"/>
          <w:docGrid w:linePitch="360"/>
        </w:sectPr>
      </w:pPr>
    </w:p>
    <w:p w:rsidR="00471E57" w:rsidRPr="00FB615E" w:rsidRDefault="00471E57" w:rsidP="00FB615E">
      <w:pPr>
        <w:snapToGrid w:val="0"/>
        <w:jc w:val="both"/>
        <w:rPr>
          <w:b/>
          <w:sz w:val="20"/>
          <w:szCs w:val="20"/>
        </w:rPr>
      </w:pPr>
      <w:r w:rsidRPr="00FB615E">
        <w:rPr>
          <w:b/>
          <w:sz w:val="20"/>
          <w:szCs w:val="20"/>
        </w:rPr>
        <w:lastRenderedPageBreak/>
        <w:t>1. Introduction</w:t>
      </w:r>
    </w:p>
    <w:p w:rsidR="000662E8" w:rsidRPr="00FB615E" w:rsidRDefault="00744EA0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sz w:val="20"/>
          <w:szCs w:val="20"/>
          <w:lang w:bidi="fa-IR"/>
        </w:rPr>
        <w:t xml:space="preserve">In the past five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decades</w:t>
      </w:r>
      <w:proofErr w:type="gramStart"/>
      <w:r w:rsidRPr="00FB615E">
        <w:rPr>
          <w:rFonts w:eastAsia="Times New Roman"/>
          <w:sz w:val="20"/>
          <w:szCs w:val="20"/>
          <w:lang w:bidi="fa-IR"/>
        </w:rPr>
        <w:t>,numerous</w:t>
      </w:r>
      <w:proofErr w:type="spellEnd"/>
      <w:proofErr w:type="gramEnd"/>
      <w:r w:rsidRPr="00FB615E">
        <w:rPr>
          <w:rFonts w:eastAsia="Times New Roman"/>
          <w:sz w:val="20"/>
          <w:szCs w:val="20"/>
          <w:lang w:bidi="fa-IR"/>
        </w:rPr>
        <w:t xml:space="preserve"> structurally different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Organophosphorous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compounds have been synthesized and characterized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39" type="#_x0000_t75" style="width:30.05pt;height:11.9pt" equationxml="&lt;">
            <v:imagedata r:id="rId17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40" type="#_x0000_t75" style="width:30.05pt;height:11.9pt" equationxml="&lt;">
            <v:imagedata r:id="rId17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. The chief commercial source is phosphate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rock,an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impure massive form of carbonate-bearing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apatite.Estimates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of the total phosphate rock in the Earth’s crust average about 50,000,000,000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tones,of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which North Africa contains two-thirds, and Russia and the United States most of the remaining third. </w:t>
      </w:r>
      <w:proofErr w:type="gramStart"/>
      <w:r w:rsidRPr="00FB615E">
        <w:rPr>
          <w:rFonts w:eastAsia="Times New Roman"/>
          <w:sz w:val="20"/>
          <w:szCs w:val="20"/>
          <w:lang w:bidi="fa-IR"/>
        </w:rPr>
        <w:t>this</w:t>
      </w:r>
      <w:proofErr w:type="gramEnd"/>
      <w:r w:rsidRPr="00FB615E">
        <w:rPr>
          <w:rFonts w:eastAsia="Times New Roman"/>
          <w:sz w:val="20"/>
          <w:szCs w:val="20"/>
          <w:lang w:bidi="fa-IR"/>
        </w:rPr>
        <w:t xml:space="preserve"> estimate includes only ore sufficiently rich in phosphate for conversion </w:t>
      </w:r>
      <w:r w:rsidR="00F76F8F" w:rsidRPr="00FB615E">
        <w:rPr>
          <w:rFonts w:eastAsia="Times New Roman"/>
          <w:sz w:val="20"/>
          <w:szCs w:val="20"/>
          <w:lang w:bidi="fa-IR"/>
        </w:rPr>
        <w:t>of</w:t>
      </w:r>
      <w:r w:rsidRPr="00FB615E">
        <w:rPr>
          <w:rFonts w:eastAsia="Times New Roman"/>
          <w:sz w:val="20"/>
          <w:szCs w:val="20"/>
          <w:lang w:bidi="fa-IR"/>
        </w:rPr>
        <w:t xml:space="preserve"> useful  product by present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methods.Vast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quatities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of material lower in phosphorus content also exist.</w:t>
      </w:r>
    </w:p>
    <w:p w:rsidR="000662E8" w:rsidRPr="00FB615E" w:rsidRDefault="00744EA0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sz w:val="20"/>
          <w:szCs w:val="20"/>
          <w:lang w:bidi="fa-IR"/>
        </w:rPr>
        <w:t xml:space="preserve">Because the P:N ratio found in manure is much higher than P:N ratio required by plants, excessive P application has occurred resulting in elevate soil P concentrations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41" type="#_x0000_t75" style="width:12.5pt;height:11.9pt" equationxml="&lt;">
            <v:imagedata r:id="rId18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42" type="#_x0000_t75" style="width:12.5pt;height:11.9pt" equationxml="&lt;">
            <v:imagedata r:id="rId18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>.The phosphorus chemistry has been developed in recent year as one of the most important branches of science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43" type="#_x0000_t75" style="width:12.5pt;height:11.9pt" equationxml="&lt;">
            <v:imagedata r:id="rId19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44" type="#_x0000_t75" style="width:12.5pt;height:11.9pt" equationxml="&lt;">
            <v:imagedata r:id="rId19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. Many biological processes such as energy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transfer</w:t>
      </w:r>
      <w:proofErr w:type="gramStart"/>
      <w:r w:rsidRPr="00FB615E">
        <w:rPr>
          <w:rFonts w:eastAsia="Times New Roman"/>
          <w:sz w:val="20"/>
          <w:szCs w:val="20"/>
          <w:lang w:bidi="fa-IR"/>
        </w:rPr>
        <w:t>,bone</w:t>
      </w:r>
      <w:proofErr w:type="spellEnd"/>
      <w:proofErr w:type="gramEnd"/>
      <w:r w:rsidRPr="00FB615E">
        <w:rPr>
          <w:rFonts w:eastAsia="Times New Roman"/>
          <w:sz w:val="20"/>
          <w:szCs w:val="20"/>
          <w:lang w:bidi="fa-IR"/>
        </w:rPr>
        <w:t xml:space="preserve"> synthesis , amino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acidecynthesis,and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methabolism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require phosphorus and phosphate esters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45" type="#_x0000_t75" style="width:30.05pt;height:11.9pt" equationxml="&lt;">
            <v:imagedata r:id="rId20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46" type="#_x0000_t75" style="width:30.05pt;height:11.9pt" equationxml="&lt;">
            <v:imagedata r:id="rId20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>.</w:t>
      </w:r>
    </w:p>
    <w:p w:rsidR="000662E8" w:rsidRPr="00FB615E" w:rsidRDefault="00744EA0" w:rsidP="00FB615E">
      <w:pPr>
        <w:snapToGrid w:val="0"/>
        <w:ind w:firstLine="425"/>
        <w:jc w:val="both"/>
        <w:rPr>
          <w:sz w:val="20"/>
          <w:szCs w:val="20"/>
          <w:lang w:bidi="fa-IR"/>
        </w:rPr>
      </w:pPr>
      <w:proofErr w:type="spellStart"/>
      <w:r w:rsidRPr="00FB615E">
        <w:rPr>
          <w:rFonts w:eastAsia="Times New Roman"/>
          <w:sz w:val="20"/>
          <w:szCs w:val="20"/>
          <w:lang w:bidi="fa-IR"/>
        </w:rPr>
        <w:t>Organophosphorous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chemistry corresponding science of the properties and reactivity of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Organophosphorous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</w:t>
      </w:r>
      <w:r w:rsidR="000662E8" w:rsidRPr="00FB615E">
        <w:rPr>
          <w:rFonts w:eastAsia="Times New Roman"/>
          <w:sz w:val="20"/>
          <w:szCs w:val="20"/>
          <w:lang w:bidi="fa-IR"/>
        </w:rPr>
        <w:t>compounds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47" type="#_x0000_t75" style="width:30.05pt;height:11.9pt" equationxml="&lt;">
            <v:imagedata r:id="rId21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48" type="#_x0000_t75" style="width:30.05pt;height:11.9pt" equationxml="&lt;">
            <v:imagedata r:id="rId21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. Also they have been used as pesticides and chemical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warefare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nerve agents.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49" type="#_x0000_t75" style="width:18.15pt;height:11.9pt" equationxml="&lt;">
            <v:imagedata r:id="rId22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50" type="#_x0000_t75" style="width:18.15pt;height:11.9pt" equationxml="&lt;">
            <v:imagedata r:id="rId22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.Phosphorus sorption and precipitation of P from dissolved to solid forms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51" type="#_x0000_t75" style="width:18.15pt;height:11.9pt" equationxml="&lt;">
            <v:imagedata r:id="rId23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52" type="#_x0000_t75" style="width:18.15pt;height:11.9pt" equationxml="&lt;">
            <v:imagedata r:id="rId23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>.</w:t>
      </w:r>
      <w:r w:rsidR="000662E8" w:rsidRPr="00FB615E">
        <w:rPr>
          <w:rFonts w:eastAsia="Times New Roman"/>
          <w:sz w:val="20"/>
          <w:szCs w:val="20"/>
          <w:lang w:bidi="fa-IR"/>
        </w:rPr>
        <w:t>Presently;</w:t>
      </w:r>
      <w:r w:rsidRPr="00FB615E">
        <w:rPr>
          <w:rFonts w:eastAsia="Times New Roman"/>
          <w:sz w:val="20"/>
          <w:szCs w:val="20"/>
          <w:lang w:bidi="fa-IR"/>
        </w:rPr>
        <w:t xml:space="preserve"> more than 100 different OP’s are used worldwide as insecticides.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53" type="#_x0000_t75" style="width:18.15pt;height:11.9pt" equationxml="&lt;">
            <v:imagedata r:id="rId24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54" type="#_x0000_t75" style="width:18.15pt;height:11.9pt" equationxml="&lt;">
            <v:imagedata r:id="rId24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>.</w:t>
      </w:r>
    </w:p>
    <w:p w:rsidR="00744EA0" w:rsidRPr="00FB615E" w:rsidRDefault="00744EA0" w:rsidP="00FB615E">
      <w:pPr>
        <w:snapToGrid w:val="0"/>
        <w:ind w:firstLine="425"/>
        <w:jc w:val="both"/>
        <w:rPr>
          <w:sz w:val="20"/>
          <w:szCs w:val="20"/>
          <w:lang w:bidi="fa-IR"/>
        </w:rPr>
      </w:pPr>
      <w:r w:rsidRPr="00FB615E">
        <w:rPr>
          <w:sz w:val="20"/>
          <w:szCs w:val="20"/>
          <w:lang w:bidi="fa-IR"/>
        </w:rPr>
        <w:lastRenderedPageBreak/>
        <w:t xml:space="preserve">Chemotherapeutic agents are </w:t>
      </w:r>
      <w:proofErr w:type="spellStart"/>
      <w:r w:rsidRPr="00FB615E">
        <w:rPr>
          <w:sz w:val="20"/>
          <w:szCs w:val="20"/>
          <w:lang w:bidi="fa-IR"/>
        </w:rPr>
        <w:t>cytotoxic</w:t>
      </w:r>
      <w:proofErr w:type="spellEnd"/>
      <w:r w:rsidRPr="00FB615E">
        <w:rPr>
          <w:sz w:val="20"/>
          <w:szCs w:val="20"/>
          <w:lang w:bidi="fa-IR"/>
        </w:rPr>
        <w:t xml:space="preserve"> drugs used to treat cancer that functions by targeting fast growing cells and by blocking some critical element of the cell division process impairing mitosis as well as promoting </w:t>
      </w:r>
      <w:proofErr w:type="spellStart"/>
      <w:r w:rsidRPr="00FB615E">
        <w:rPr>
          <w:sz w:val="20"/>
          <w:szCs w:val="20"/>
          <w:lang w:bidi="fa-IR"/>
        </w:rPr>
        <w:t>apoptosis.Because</w:t>
      </w:r>
      <w:proofErr w:type="spellEnd"/>
      <w:r w:rsidRPr="00FB615E">
        <w:rPr>
          <w:sz w:val="20"/>
          <w:szCs w:val="20"/>
          <w:lang w:bidi="fa-IR"/>
        </w:rPr>
        <w:t xml:space="preserve"> of the similarity of the structures of the synthesized </w:t>
      </w:r>
      <w:proofErr w:type="spellStart"/>
      <w:r w:rsidRPr="00FB615E">
        <w:rPr>
          <w:sz w:val="20"/>
          <w:szCs w:val="20"/>
          <w:lang w:bidi="fa-IR"/>
        </w:rPr>
        <w:t>ligand</w:t>
      </w:r>
      <w:proofErr w:type="spellEnd"/>
      <w:r w:rsidRPr="00FB615E">
        <w:rPr>
          <w:sz w:val="20"/>
          <w:szCs w:val="20"/>
          <w:lang w:bidi="fa-IR"/>
        </w:rPr>
        <w:t xml:space="preserve"> and complexes to the compounds used as chemotherapeutic </w:t>
      </w:r>
      <w:proofErr w:type="spellStart"/>
      <w:r w:rsidRPr="00FB615E">
        <w:rPr>
          <w:sz w:val="20"/>
          <w:szCs w:val="20"/>
          <w:lang w:bidi="fa-IR"/>
        </w:rPr>
        <w:t>drugs,they’re</w:t>
      </w:r>
      <w:proofErr w:type="spellEnd"/>
      <w:r w:rsidRPr="00FB615E">
        <w:rPr>
          <w:sz w:val="20"/>
          <w:szCs w:val="20"/>
          <w:lang w:bidi="fa-IR"/>
        </w:rPr>
        <w:t xml:space="preserve"> in vitro </w:t>
      </w:r>
      <w:proofErr w:type="spellStart"/>
      <w:r w:rsidRPr="00FB615E">
        <w:rPr>
          <w:sz w:val="20"/>
          <w:szCs w:val="20"/>
          <w:lang w:bidi="fa-IR"/>
        </w:rPr>
        <w:t>cytotoxicity</w:t>
      </w:r>
      <w:proofErr w:type="spellEnd"/>
      <w:r w:rsidRPr="00FB615E">
        <w:rPr>
          <w:sz w:val="20"/>
          <w:szCs w:val="20"/>
          <w:lang w:bidi="fa-IR"/>
        </w:rPr>
        <w:t xml:space="preserve"> effects were carried out using MTT assay </w:t>
      </w:r>
      <w:proofErr w:type="spellStart"/>
      <w:r w:rsidRPr="00FB615E">
        <w:rPr>
          <w:sz w:val="20"/>
          <w:szCs w:val="20"/>
          <w:lang w:bidi="fa-IR"/>
        </w:rPr>
        <w:t>method.Therefore</w:t>
      </w:r>
      <w:proofErr w:type="spellEnd"/>
      <w:r w:rsidRPr="00FB615E">
        <w:rPr>
          <w:sz w:val="20"/>
          <w:szCs w:val="20"/>
          <w:lang w:bidi="fa-IR"/>
        </w:rPr>
        <w:t xml:space="preserve"> in this </w:t>
      </w:r>
      <w:proofErr w:type="spellStart"/>
      <w:r w:rsidRPr="00FB615E">
        <w:rPr>
          <w:sz w:val="20"/>
          <w:szCs w:val="20"/>
          <w:lang w:bidi="fa-IR"/>
        </w:rPr>
        <w:t>investigations,two</w:t>
      </w:r>
      <w:proofErr w:type="spellEnd"/>
      <w:r w:rsidRPr="00FB615E">
        <w:rPr>
          <w:sz w:val="20"/>
          <w:szCs w:val="20"/>
          <w:lang w:bidi="fa-IR"/>
        </w:rPr>
        <w:t xml:space="preserve"> novel </w:t>
      </w:r>
      <w:proofErr w:type="spellStart"/>
      <w:r w:rsidRPr="00FB615E">
        <w:rPr>
          <w:sz w:val="20"/>
          <w:szCs w:val="20"/>
          <w:lang w:bidi="fa-IR"/>
        </w:rPr>
        <w:t>organo</w:t>
      </w:r>
      <w:proofErr w:type="spellEnd"/>
      <w:r w:rsidRPr="00FB615E">
        <w:rPr>
          <w:sz w:val="20"/>
          <w:szCs w:val="20"/>
          <w:lang w:bidi="fa-IR"/>
        </w:rPr>
        <w:t xml:space="preserve"> </w:t>
      </w:r>
      <w:proofErr w:type="spellStart"/>
      <w:r w:rsidRPr="00FB615E">
        <w:rPr>
          <w:sz w:val="20"/>
          <w:szCs w:val="20"/>
          <w:lang w:bidi="fa-IR"/>
        </w:rPr>
        <w:t>phosphoruse</w:t>
      </w:r>
      <w:proofErr w:type="spellEnd"/>
      <w:r w:rsidRPr="00FB615E">
        <w:rPr>
          <w:sz w:val="20"/>
          <w:szCs w:val="20"/>
          <w:lang w:bidi="fa-IR"/>
        </w:rPr>
        <w:t xml:space="preserve"> compounds with formula </w:t>
      </w:r>
      <w:r w:rsidR="00AE2ADF" w:rsidRPr="00FB615E">
        <w:rPr>
          <w:sz w:val="20"/>
          <w:szCs w:val="20"/>
          <w:lang w:bidi="fa-IR"/>
        </w:rPr>
        <w:fldChar w:fldCharType="begin"/>
      </w:r>
      <w:r w:rsidRPr="00FB615E">
        <w:rPr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55" type="#_x0000_t75" style="width:51.95pt;height:12.5pt" equationxml="&lt;">
            <v:imagedata r:id="rId25" o:title="" chromakey="white"/>
          </v:shape>
        </w:pict>
      </w:r>
      <w:r w:rsidRPr="00FB615E">
        <w:rPr>
          <w:sz w:val="20"/>
          <w:szCs w:val="20"/>
          <w:lang w:bidi="fa-IR"/>
        </w:rPr>
        <w:instrText xml:space="preserve"> </w:instrText>
      </w:r>
      <w:r w:rsidR="00AE2ADF" w:rsidRPr="00FB615E">
        <w:rPr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56" type="#_x0000_t75" style="width:51.95pt;height:12.5pt" equationxml="&lt;">
            <v:imagedata r:id="rId25" o:title="" chromakey="white"/>
          </v:shape>
        </w:pict>
      </w:r>
      <w:r w:rsidR="00AE2ADF" w:rsidRPr="00FB615E">
        <w:rPr>
          <w:sz w:val="20"/>
          <w:szCs w:val="20"/>
          <w:lang w:bidi="fa-IR"/>
        </w:rPr>
        <w:fldChar w:fldCharType="end"/>
      </w:r>
      <w:r w:rsidRPr="00FB615E">
        <w:rPr>
          <w:sz w:val="20"/>
          <w:szCs w:val="20"/>
          <w:lang w:bidi="fa-IR"/>
        </w:rPr>
        <w:t xml:space="preserve"> and </w:t>
      </w:r>
      <w:r w:rsidR="00AE2ADF" w:rsidRPr="00FB615E">
        <w:rPr>
          <w:sz w:val="20"/>
          <w:szCs w:val="20"/>
          <w:lang w:bidi="fa-IR"/>
        </w:rPr>
        <w:fldChar w:fldCharType="begin"/>
      </w:r>
      <w:r w:rsidRPr="00FB615E">
        <w:rPr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57" type="#_x0000_t75" style="width:63.85pt;height:12.5pt" equationxml="&lt;">
            <v:imagedata r:id="rId26" o:title="" chromakey="white"/>
          </v:shape>
        </w:pict>
      </w:r>
      <w:r w:rsidRPr="00FB615E">
        <w:rPr>
          <w:sz w:val="20"/>
          <w:szCs w:val="20"/>
          <w:lang w:bidi="fa-IR"/>
        </w:rPr>
        <w:instrText xml:space="preserve"> </w:instrText>
      </w:r>
      <w:r w:rsidR="00AE2ADF" w:rsidRPr="00FB615E">
        <w:rPr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58" type="#_x0000_t75" style="width:63.85pt;height:12.5pt" equationxml="&lt;">
            <v:imagedata r:id="rId26" o:title="" chromakey="white"/>
          </v:shape>
        </w:pict>
      </w:r>
      <w:r w:rsidR="00AE2ADF" w:rsidRPr="00FB615E">
        <w:rPr>
          <w:sz w:val="20"/>
          <w:szCs w:val="20"/>
          <w:lang w:bidi="fa-IR"/>
        </w:rPr>
        <w:fldChar w:fldCharType="end"/>
      </w:r>
      <w:r w:rsidRPr="00FB615E">
        <w:rPr>
          <w:sz w:val="20"/>
          <w:szCs w:val="20"/>
          <w:lang w:bidi="fa-IR"/>
        </w:rPr>
        <w:t xml:space="preserve">  were synthesized by IR and UV-Vis </w:t>
      </w:r>
      <w:proofErr w:type="spellStart"/>
      <w:r w:rsidRPr="00FB615E">
        <w:rPr>
          <w:sz w:val="20"/>
          <w:szCs w:val="20"/>
          <w:lang w:bidi="fa-IR"/>
        </w:rPr>
        <w:t>teqniques.because</w:t>
      </w:r>
      <w:proofErr w:type="spellEnd"/>
      <w:r w:rsidRPr="00FB615E">
        <w:rPr>
          <w:sz w:val="20"/>
          <w:szCs w:val="20"/>
          <w:lang w:bidi="fa-IR"/>
        </w:rPr>
        <w:t xml:space="preserve"> of mentioning reasons the anticancer activity of STFPOB is discussed clearly.</w:t>
      </w:r>
    </w:p>
    <w:p w:rsidR="00744EA0" w:rsidRPr="00FB615E" w:rsidRDefault="00744EA0" w:rsidP="00FB615E">
      <w:pPr>
        <w:snapToGrid w:val="0"/>
        <w:jc w:val="both"/>
        <w:rPr>
          <w:sz w:val="20"/>
          <w:szCs w:val="20"/>
          <w:lang w:bidi="fa-IR"/>
        </w:rPr>
      </w:pPr>
    </w:p>
    <w:p w:rsidR="00744EA0" w:rsidRPr="00FB615E" w:rsidRDefault="00F76F8F" w:rsidP="00FB615E">
      <w:pPr>
        <w:snapToGrid w:val="0"/>
        <w:jc w:val="both"/>
        <w:rPr>
          <w:rFonts w:eastAsia="Times New Roman"/>
          <w:b/>
          <w:bCs/>
          <w:sz w:val="20"/>
          <w:szCs w:val="20"/>
          <w:lang w:bidi="fa-IR"/>
        </w:rPr>
      </w:pPr>
      <w:r w:rsidRPr="00FB615E">
        <w:rPr>
          <w:rFonts w:eastAsia="Times New Roman"/>
          <w:b/>
          <w:bCs/>
          <w:sz w:val="20"/>
          <w:szCs w:val="20"/>
          <w:lang w:bidi="fa-IR"/>
        </w:rPr>
        <w:t>Material and Methods:</w:t>
      </w:r>
    </w:p>
    <w:p w:rsidR="000662E8" w:rsidRPr="00FB615E" w:rsidRDefault="00744EA0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sz w:val="20"/>
          <w:szCs w:val="20"/>
          <w:lang w:bidi="fa-IR"/>
        </w:rPr>
        <w:t xml:space="preserve">All of the materials used in this study were prepared from Merck </w:t>
      </w:r>
      <w:proofErr w:type="spellStart"/>
      <w:r w:rsidRPr="00FB615E">
        <w:rPr>
          <w:sz w:val="20"/>
          <w:szCs w:val="20"/>
          <w:lang w:bidi="fa-IR"/>
        </w:rPr>
        <w:t>company.They</w:t>
      </w:r>
      <w:proofErr w:type="spellEnd"/>
      <w:r w:rsidRPr="00FB615E">
        <w:rPr>
          <w:sz w:val="20"/>
          <w:szCs w:val="20"/>
          <w:lang w:bidi="fa-IR"/>
        </w:rPr>
        <w:t xml:space="preserve"> include: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59" type="#_x0000_t75" style="width:28.15pt;height:11.9pt" equationxml="&lt;">
            <v:imagedata r:id="rId10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60" type="#_x0000_t75" style="width:28.15pt;height:11.9pt" equationxml="&lt;">
            <v:imagedata r:id="rId10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 and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61" type="#_x0000_t75" style="width:37.55pt;height:11.9pt" equationxml="&lt;">
            <v:imagedata r:id="rId11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62" type="#_x0000_t75" style="width:37.55pt;height:11.9pt" equationxml="&lt;">
            <v:imagedata r:id="rId11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 and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63" type="#_x0000_t75" style="width:19.4pt;height:11.9pt" equationxml="&lt;">
            <v:imagedata r:id="rId12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64" type="#_x0000_t75" style="width:19.4pt;height:11.9pt" equationxml="&lt;">
            <v:imagedata r:id="rId12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 and hexane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wwith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99%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purity.Solvent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that was used for reactions were purified and dried by standard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procedures.Infrared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spectra were recorded as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KBr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on a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Bruker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Tensor model 450 spectrometer and UV/Vis spectra were recorded by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CamspeeCompany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Wpabio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Wave,model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350.</w:t>
      </w:r>
    </w:p>
    <w:p w:rsidR="00744EA0" w:rsidRPr="00FB615E" w:rsidRDefault="00744EA0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sz w:val="20"/>
          <w:szCs w:val="20"/>
          <w:lang w:bidi="fa-IR"/>
        </w:rPr>
        <w:t xml:space="preserve">Both of these compounds prepared by dissolving powdered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65" type="#_x0000_t75" style="width:28.15pt;height:11.9pt" equationxml="&lt;">
            <v:imagedata r:id="rId10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66" type="#_x0000_t75" style="width:28.15pt;height:11.9pt" equationxml="&lt;">
            <v:imagedata r:id="rId10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 (0.32gr/1.41mmol)in proportional amount of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67" type="#_x0000_t75" style="width:19.4pt;height:11.9pt" equationxml="&lt;">
            <v:imagedata r:id="rId12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68" type="#_x0000_t75" style="width:19.4pt;height:11.9pt" equationxml="&lt;">
            <v:imagedata r:id="rId12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 (0.4</w:t>
      </w:r>
      <w:proofErr w:type="gramStart"/>
      <w:r w:rsidRPr="00FB615E">
        <w:rPr>
          <w:rFonts w:eastAsia="Times New Roman"/>
          <w:sz w:val="20"/>
          <w:szCs w:val="20"/>
          <w:lang w:bidi="fa-IR"/>
        </w:rPr>
        <w:t>,0.14ml</w:t>
      </w:r>
      <w:proofErr w:type="gramEnd"/>
      <w:r w:rsidRPr="00FB615E">
        <w:rPr>
          <w:rFonts w:eastAsia="Times New Roman"/>
          <w:sz w:val="20"/>
          <w:szCs w:val="20"/>
          <w:lang w:bidi="fa-IR"/>
        </w:rPr>
        <w:t>).</w:t>
      </w:r>
    </w:p>
    <w:p w:rsidR="00744EA0" w:rsidRPr="00FB615E" w:rsidRDefault="00744EA0" w:rsidP="00FB615E">
      <w:pPr>
        <w:snapToGrid w:val="0"/>
        <w:jc w:val="both"/>
        <w:rPr>
          <w:rFonts w:eastAsia="Times New Roman"/>
          <w:b/>
          <w:bCs/>
          <w:sz w:val="20"/>
          <w:szCs w:val="20"/>
          <w:lang w:bidi="fa-IR"/>
        </w:rPr>
      </w:pPr>
      <w:r w:rsidRPr="00FB615E">
        <w:rPr>
          <w:rFonts w:eastAsia="Times New Roman"/>
          <w:b/>
          <w:bCs/>
          <w:sz w:val="20"/>
          <w:szCs w:val="20"/>
          <w:lang w:bidi="fa-IR"/>
        </w:rPr>
        <w:t xml:space="preserve">Sodium </w:t>
      </w:r>
      <w:proofErr w:type="spellStart"/>
      <w:r w:rsidRPr="00FB615E">
        <w:rPr>
          <w:rFonts w:eastAsia="Times New Roman"/>
          <w:b/>
          <w:bCs/>
          <w:sz w:val="20"/>
          <w:szCs w:val="20"/>
          <w:lang w:bidi="fa-IR"/>
        </w:rPr>
        <w:t>trichloroperoxophosphate</w:t>
      </w:r>
      <w:proofErr w:type="spellEnd"/>
      <w:r w:rsidRPr="00FB615E">
        <w:rPr>
          <w:rFonts w:eastAsia="Times New Roman"/>
          <w:b/>
          <w:bCs/>
          <w:sz w:val="20"/>
          <w:szCs w:val="20"/>
          <w:lang w:bidi="fa-IR"/>
        </w:rPr>
        <w:t xml:space="preserve"> (STFPOB)</w:t>
      </w:r>
    </w:p>
    <w:p w:rsidR="00744EA0" w:rsidRPr="00FB615E" w:rsidRDefault="00744EA0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sz w:val="20"/>
          <w:szCs w:val="20"/>
          <w:lang w:bidi="fa-IR"/>
        </w:rPr>
        <w:t xml:space="preserve">UV-Vis </w:t>
      </w:r>
      <w:proofErr w:type="gramStart"/>
      <w:r w:rsidRPr="00FB615E">
        <w:rPr>
          <w:rFonts w:eastAsia="Times New Roman"/>
          <w:sz w:val="20"/>
          <w:szCs w:val="20"/>
          <w:lang w:bidi="fa-IR"/>
        </w:rPr>
        <w:t xml:space="preserve">in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proofErr w:type="gramEnd"/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69" type="#_x0000_t75" style="width:30.7pt;height:11.9pt" equationxml="&lt;">
            <v:imagedata r:id="rId27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70" type="#_x0000_t75" style="width:30.7pt;height:11.9pt" equationxml="&lt;">
            <v:imagedata r:id="rId27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 , ë/nm : 280,227.</w:t>
      </w:r>
    </w:p>
    <w:p w:rsidR="00744EA0" w:rsidRPr="00FB615E" w:rsidRDefault="00744EA0" w:rsidP="00FB615E">
      <w:pPr>
        <w:snapToGrid w:val="0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b/>
          <w:bCs/>
          <w:sz w:val="20"/>
          <w:szCs w:val="20"/>
          <w:lang w:bidi="fa-IR"/>
        </w:rPr>
        <w:t xml:space="preserve">Sodium </w:t>
      </w:r>
      <w:proofErr w:type="spellStart"/>
      <w:r w:rsidRPr="00FB615E">
        <w:rPr>
          <w:rFonts w:eastAsia="Times New Roman"/>
          <w:b/>
          <w:bCs/>
          <w:sz w:val="20"/>
          <w:szCs w:val="20"/>
          <w:lang w:bidi="fa-IR"/>
        </w:rPr>
        <w:t>trichloroperoxophosphate</w:t>
      </w:r>
      <w:proofErr w:type="spellEnd"/>
      <w:r w:rsidRPr="00FB615E">
        <w:rPr>
          <w:rFonts w:eastAsia="Times New Roman"/>
          <w:b/>
          <w:bCs/>
          <w:sz w:val="20"/>
          <w:szCs w:val="20"/>
          <w:lang w:bidi="fa-IR"/>
        </w:rPr>
        <w:t xml:space="preserve"> (STCTSP)</w:t>
      </w:r>
    </w:p>
    <w:p w:rsidR="00744EA0" w:rsidRPr="00FB615E" w:rsidRDefault="00744EA0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sz w:val="20"/>
          <w:szCs w:val="20"/>
          <w:lang w:bidi="fa-IR"/>
        </w:rPr>
        <w:lastRenderedPageBreak/>
        <w:t>IR (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KBr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>) (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71" type="#_x0000_t75" style="width:22.55pt;height:11.9pt" equationxml="&lt;">
            <v:imagedata r:id="rId28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72" type="#_x0000_t75" style="width:22.55pt;height:11.9pt" equationxml="&lt;">
            <v:imagedata r:id="rId28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proofErr w:type="gramStart"/>
      <w:r w:rsidRPr="00FB615E">
        <w:rPr>
          <w:rFonts w:eastAsia="Times New Roman"/>
          <w:sz w:val="20"/>
          <w:szCs w:val="20"/>
          <w:lang w:bidi="fa-IR"/>
        </w:rPr>
        <w:t>) :</w:t>
      </w:r>
      <w:proofErr w:type="gramEnd"/>
      <w:r w:rsidRPr="00FB615E">
        <w:rPr>
          <w:rFonts w:eastAsia="Times New Roman"/>
          <w:sz w:val="20"/>
          <w:szCs w:val="20"/>
          <w:lang w:bidi="fa-IR"/>
        </w:rPr>
        <w:t xml:space="preserve"> 640.26 (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73" type="#_x0000_t75" style="width:26.9pt;height:11.9pt" equationxml="&lt;">
            <v:imagedata r:id="rId29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74" type="#_x0000_t75" style="width:26.9pt;height:11.9pt" equationxml="&lt;">
            <v:imagedata r:id="rId29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, 552.51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75" type="#_x0000_t75" style="width:27.55pt;height:11.9pt" equationxml="&lt;">
            <v:imagedata r:id="rId30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76" type="#_x0000_t75" style="width:27.55pt;height:11.9pt" equationxml="&lt;">
            <v:imagedata r:id="rId30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,449-11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77" type="#_x0000_t75" style="width:27.55pt;height:11.9pt" equationxml="&lt;">
            <v:imagedata r:id="rId30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78" type="#_x0000_t75" style="width:27.55pt;height:11.9pt" equationxml="&lt;">
            <v:imagedata r:id="rId30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,1118.78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79" type="#_x0000_t75" style="width:27.55pt;height:11.9pt" equationxml="&lt;">
            <v:imagedata r:id="rId31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80" type="#_x0000_t75" style="width:27.55pt;height:11.9pt" equationxml="&lt;">
            <v:imagedata r:id="rId31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.UV-Vis in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81" type="#_x0000_t75" style="width:30.7pt;height:11.9pt" equationxml="&lt;">
            <v:imagedata r:id="rId27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82" type="#_x0000_t75" style="width:30.7pt;height:11.9pt" equationxml="&lt;">
            <v:imagedata r:id="rId27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>, ë/nm : 279,229.</w:t>
      </w:r>
    </w:p>
    <w:p w:rsidR="00744EA0" w:rsidRPr="00FB615E" w:rsidRDefault="00744EA0" w:rsidP="00FB615E">
      <w:pPr>
        <w:snapToGrid w:val="0"/>
        <w:jc w:val="both"/>
        <w:rPr>
          <w:rFonts w:eastAsia="Times New Roman"/>
          <w:b/>
          <w:bCs/>
          <w:sz w:val="20"/>
          <w:szCs w:val="20"/>
          <w:lang w:bidi="fa-IR"/>
        </w:rPr>
      </w:pPr>
      <w:r w:rsidRPr="00FB615E">
        <w:rPr>
          <w:rFonts w:eastAsia="Times New Roman"/>
          <w:b/>
          <w:bCs/>
          <w:sz w:val="20"/>
          <w:szCs w:val="20"/>
          <w:lang w:bidi="fa-IR"/>
        </w:rPr>
        <w:t>Cell culture</w:t>
      </w:r>
    </w:p>
    <w:p w:rsidR="00744EA0" w:rsidRPr="00FB615E" w:rsidRDefault="00744EA0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sz w:val="20"/>
          <w:szCs w:val="20"/>
          <w:lang w:bidi="fa-IR"/>
        </w:rPr>
        <w:t xml:space="preserve">The 742(Colon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adenocarcinoma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)cell lines is used for treatment with the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dugs,It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was grown at 37˚ C in at atmosphere containing 5%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83" type="#_x0000_t75" style="width:16.9pt;height:11.9pt" equationxml="&lt;">
            <v:imagedata r:id="rId32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84" type="#_x0000_t75" style="width:16.3pt;height:11.9pt" equationxml="&lt;">
            <v:imagedata r:id="rId32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>, with RPMI-1640 MEDIUM HEPES Modification with L-glutamine and 25mM HEPES (SIGMA-ALDRICH CHEMIE GmbH)supplemented with 10% heat-inactivated fetal bovine serum (FBS) (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Gibco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>),  2.7% sodium.</w:t>
      </w:r>
    </w:p>
    <w:p w:rsidR="00744EA0" w:rsidRPr="00FB615E" w:rsidRDefault="00744EA0" w:rsidP="00FB615E">
      <w:pPr>
        <w:snapToGrid w:val="0"/>
        <w:jc w:val="both"/>
        <w:rPr>
          <w:rFonts w:eastAsia="Times New Roman"/>
          <w:b/>
          <w:bCs/>
          <w:sz w:val="20"/>
          <w:szCs w:val="20"/>
          <w:lang w:bidi="fa-IR"/>
        </w:rPr>
      </w:pPr>
      <w:r w:rsidRPr="00FB615E">
        <w:rPr>
          <w:rFonts w:eastAsia="Times New Roman"/>
          <w:b/>
          <w:bCs/>
          <w:sz w:val="20"/>
          <w:szCs w:val="20"/>
          <w:lang w:bidi="fa-IR"/>
        </w:rPr>
        <w:t>Antitumor activity</w:t>
      </w:r>
    </w:p>
    <w:p w:rsidR="000662E8" w:rsidRPr="00FB615E" w:rsidRDefault="00744EA0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sz w:val="20"/>
          <w:szCs w:val="20"/>
          <w:lang w:bidi="fa-IR"/>
        </w:rPr>
        <w:t xml:space="preserve">In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chemotherapy,when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a tumor is exposed to anticancer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agents,the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percentage of tumor cells which are killed would be proportional to drug dosage (20%-90%).Some specific anticancer drugs destruct cell reproduction via cellular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tools.Researches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indicate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indicate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that the maximum effect occurs during the S phase of DNA and RNA synthesis or during the mitosis process for some herbal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alkaloidal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anticancer agents which directly effect on cell cycle stages are called cell-cycle nonspecific anticancer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agents.They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usually have a long-term effect on cell which ends up in cell destructions.</w:t>
      </w:r>
    </w:p>
    <w:p w:rsidR="000662E8" w:rsidRPr="00FB615E" w:rsidRDefault="00744EA0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sz w:val="20"/>
          <w:szCs w:val="20"/>
          <w:lang w:bidi="fa-IR"/>
        </w:rPr>
        <w:t xml:space="preserve">because of the similarity of the structures of the synthesized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ligand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and complexes to compounds used as chemotherapeutic drugs, they’re in vitro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lastRenderedPageBreak/>
        <w:t>cytotoxicity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effects were carried out using MTT assay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method.Results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are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absoulutely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novel.studied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cell lines including 724 (colon cancer cells).they were dissolved in DMSO in three different concentrations.</w:t>
      </w:r>
    </w:p>
    <w:p w:rsidR="00744EA0" w:rsidRPr="00FB615E" w:rsidRDefault="00744EA0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sz w:val="20"/>
          <w:szCs w:val="20"/>
          <w:lang w:bidi="fa-IR"/>
        </w:rPr>
        <w:t xml:space="preserve">Toxicity of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ligand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and complexes were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different.some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were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cytotoxic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in high concentrations while the others showed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cytotoxic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effects in low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concentrations.Also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in some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cases,the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complexes showed higher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cytotoxic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effects in comparison with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ligand.The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result may be due to the presence of metal  in the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complexes.Apparently,the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complexes prevented cellular proliferation and thus to lead this death (Figure 5-7).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Therefore,this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compound (STFPOB) is suggested as suitable models for novel antitumor drug designs.</w:t>
      </w:r>
    </w:p>
    <w:p w:rsidR="00744EA0" w:rsidRPr="00FB615E" w:rsidRDefault="00744EA0" w:rsidP="00FB615E">
      <w:pPr>
        <w:snapToGrid w:val="0"/>
        <w:jc w:val="both"/>
        <w:rPr>
          <w:rFonts w:eastAsia="Times New Roman"/>
          <w:sz w:val="20"/>
          <w:szCs w:val="20"/>
          <w:lang w:bidi="fa-IR"/>
        </w:rPr>
      </w:pPr>
    </w:p>
    <w:p w:rsidR="00744EA0" w:rsidRPr="00FB615E" w:rsidRDefault="00744EA0" w:rsidP="00FB615E">
      <w:pPr>
        <w:snapToGrid w:val="0"/>
        <w:jc w:val="both"/>
        <w:rPr>
          <w:rFonts w:eastAsia="Times New Roman"/>
          <w:b/>
          <w:bCs/>
          <w:sz w:val="20"/>
          <w:szCs w:val="20"/>
          <w:lang w:bidi="fa-IR"/>
        </w:rPr>
      </w:pPr>
      <w:r w:rsidRPr="00FB615E">
        <w:rPr>
          <w:rFonts w:eastAsia="Times New Roman"/>
          <w:b/>
          <w:bCs/>
          <w:sz w:val="20"/>
          <w:szCs w:val="20"/>
          <w:lang w:bidi="fa-IR"/>
        </w:rPr>
        <w:t>Result and Discussion:</w:t>
      </w:r>
    </w:p>
    <w:p w:rsidR="00744EA0" w:rsidRDefault="00744EA0" w:rsidP="00FB615E">
      <w:pPr>
        <w:snapToGrid w:val="0"/>
        <w:ind w:firstLine="425"/>
        <w:jc w:val="both"/>
        <w:rPr>
          <w:rFonts w:eastAsiaTheme="minorEastAsia"/>
          <w:sz w:val="20"/>
          <w:szCs w:val="20"/>
          <w:lang w:eastAsia="zh-CN" w:bidi="fa-IR"/>
        </w:rPr>
      </w:pPr>
      <w:r w:rsidRPr="00FB615E">
        <w:rPr>
          <w:rFonts w:eastAsia="Times New Roman"/>
          <w:sz w:val="20"/>
          <w:szCs w:val="20"/>
          <w:lang w:bidi="fa-IR"/>
        </w:rPr>
        <w:t xml:space="preserve">The present contributions aim to build experimental for preparation two novel phosphorus compounds with formula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85" type="#_x0000_t75" style="width:62.6pt;height:11.9pt" equationxml="&lt;">
            <v:imagedata r:id="rId33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86" type="#_x0000_t75" style="width:62.6pt;height:11.9pt" equationxml="&lt;">
            <v:imagedata r:id="rId33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 and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87" type="#_x0000_t75" style="width:78.9pt;height:11.9pt" equationxml="&lt;">
            <v:imagedata r:id="rId34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88" type="#_x0000_t75" style="width:78.9pt;height:11.9pt" equationxml="&lt;">
            <v:imagedata r:id="rId34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.These products could be easily prepared in good yield by combination of mentioned components with phosphorus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trichloride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as follows:</w:t>
      </w:r>
    </w:p>
    <w:p w:rsidR="00FB615E" w:rsidRPr="00FB615E" w:rsidRDefault="00AE2ADF" w:rsidP="00FB615E">
      <w:pPr>
        <w:snapToGrid w:val="0"/>
        <w:jc w:val="center"/>
        <w:rPr>
          <w:rFonts w:eastAsiaTheme="minorEastAsia"/>
          <w:sz w:val="20"/>
          <w:szCs w:val="20"/>
          <w:lang w:eastAsia="zh-CN" w:bidi="fa-IR"/>
        </w:rPr>
      </w:pPr>
      <w:r w:rsidRPr="00AE2ADF">
        <w:rPr>
          <w:rFonts w:eastAsia="Times New Roman"/>
          <w:noProof/>
          <w:sz w:val="20"/>
          <w:szCs w:val="20"/>
          <w:lang w:eastAsia="en-US" w:bidi="fa-IR"/>
        </w:rPr>
        <w:pict>
          <v:shape id="Picture 1" o:spid="_x0000_i1089" type="#_x0000_t75" style="width:226pt;height:33.2pt;visibility:visible">
            <v:imagedata r:id="rId35" o:title=""/>
          </v:shape>
        </w:pict>
      </w:r>
    </w:p>
    <w:p w:rsidR="00FB615E" w:rsidRPr="00FB615E" w:rsidRDefault="00FB615E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  <w:sectPr w:rsidR="00FB615E" w:rsidRPr="00FB615E" w:rsidSect="00CC2A2B">
          <w:headerReference w:type="default" r:id="rId36"/>
          <w:footerReference w:type="even" r:id="rId37"/>
          <w:footerReference w:type="default" r:id="rId3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744EA0" w:rsidRPr="00FB615E" w:rsidRDefault="00744EA0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</w:p>
    <w:p w:rsidR="000662E8" w:rsidRPr="00FB615E" w:rsidRDefault="00AE2ADF" w:rsidP="00FB615E">
      <w:pPr>
        <w:snapToGrid w:val="0"/>
        <w:jc w:val="center"/>
        <w:rPr>
          <w:rFonts w:eastAsia="Times New Roman"/>
          <w:sz w:val="20"/>
          <w:szCs w:val="20"/>
          <w:lang w:bidi="fa-IR"/>
        </w:rPr>
      </w:pPr>
      <w:r w:rsidRPr="00AE2ADF">
        <w:rPr>
          <w:rFonts w:eastAsia="Times New Roman"/>
          <w:sz w:val="20"/>
          <w:szCs w:val="20"/>
          <w:lang w:bidi="fa-IR"/>
        </w:rPr>
        <w:pict>
          <v:shape id="_x0000_i1090" type="#_x0000_t75" style="width:438.25pt;height:118.95pt">
            <v:imagedata r:id="rId39" o:title="20"/>
          </v:shape>
        </w:pict>
      </w:r>
    </w:p>
    <w:p w:rsidR="000662E8" w:rsidRPr="00FB615E" w:rsidRDefault="000662E8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</w:p>
    <w:p w:rsidR="000662E8" w:rsidRDefault="00AE2ADF" w:rsidP="00FB615E">
      <w:pPr>
        <w:snapToGrid w:val="0"/>
        <w:jc w:val="center"/>
        <w:rPr>
          <w:rFonts w:eastAsiaTheme="minorEastAsia"/>
          <w:sz w:val="20"/>
          <w:szCs w:val="20"/>
          <w:lang w:eastAsia="zh-CN" w:bidi="fa-IR"/>
        </w:rPr>
      </w:pPr>
      <w:r w:rsidRPr="00AE2ADF">
        <w:rPr>
          <w:rFonts w:eastAsia="Times New Roman"/>
          <w:sz w:val="20"/>
          <w:szCs w:val="20"/>
          <w:lang w:bidi="fa-IR"/>
        </w:rPr>
        <w:pict>
          <v:shape id="_x0000_i1091" type="#_x0000_t75" style="width:353.1pt;height:149pt">
            <v:imagedata r:id="rId40" o:title="21"/>
          </v:shape>
        </w:pict>
      </w:r>
    </w:p>
    <w:p w:rsidR="00FB615E" w:rsidRPr="00FB615E" w:rsidRDefault="00FB615E" w:rsidP="00FB615E">
      <w:pPr>
        <w:snapToGrid w:val="0"/>
        <w:jc w:val="center"/>
        <w:rPr>
          <w:rFonts w:eastAsiaTheme="minorEastAsia"/>
          <w:sz w:val="20"/>
          <w:szCs w:val="20"/>
          <w:lang w:eastAsia="zh-CN" w:bidi="fa-IR"/>
        </w:rPr>
      </w:pPr>
    </w:p>
    <w:p w:rsidR="00F76F8F" w:rsidRPr="00FB615E" w:rsidRDefault="00AE2ADF" w:rsidP="00FB615E">
      <w:pPr>
        <w:snapToGrid w:val="0"/>
        <w:jc w:val="center"/>
        <w:rPr>
          <w:rFonts w:eastAsia="Times New Roman"/>
          <w:sz w:val="20"/>
          <w:szCs w:val="20"/>
          <w:lang w:bidi="fa-IR"/>
        </w:rPr>
      </w:pPr>
      <w:r w:rsidRPr="00AE2ADF">
        <w:rPr>
          <w:rFonts w:eastAsia="Times New Roman"/>
          <w:sz w:val="20"/>
          <w:szCs w:val="20"/>
          <w:lang w:bidi="fa-IR"/>
        </w:rPr>
        <w:lastRenderedPageBreak/>
        <w:pict>
          <v:shape id="_x0000_i1092" type="#_x0000_t75" style="width:367.5pt;height:168.4pt">
            <v:imagedata r:id="rId41" o:title="22"/>
          </v:shape>
        </w:pict>
      </w:r>
    </w:p>
    <w:p w:rsidR="00FB615E" w:rsidRDefault="00FB615E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</w:p>
    <w:p w:rsidR="00FB615E" w:rsidRPr="00FB615E" w:rsidRDefault="00FB615E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  <w:sectPr w:rsidR="00FB615E" w:rsidRPr="00FB615E" w:rsidSect="00CC2A2B">
          <w:headerReference w:type="default" r:id="rId42"/>
          <w:footerReference w:type="even" r:id="rId43"/>
          <w:footerReference w:type="default" r:id="rId4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662E8" w:rsidRPr="00FB615E" w:rsidRDefault="000662E8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sz w:val="20"/>
          <w:szCs w:val="20"/>
          <w:lang w:bidi="fa-IR"/>
        </w:rPr>
        <w:lastRenderedPageBreak/>
        <w:t>L</w:t>
      </w:r>
      <w:r w:rsidR="00744EA0" w:rsidRPr="00FB615E">
        <w:rPr>
          <w:rFonts w:eastAsia="Times New Roman"/>
          <w:sz w:val="20"/>
          <w:szCs w:val="20"/>
          <w:lang w:bidi="fa-IR"/>
        </w:rPr>
        <w:t xml:space="preserve">isted compounds were characterized by IR,UV/Visible techniques (Figure 1-4).in </w:t>
      </w:r>
      <w:proofErr w:type="spellStart"/>
      <w:r w:rsidR="00744EA0" w:rsidRPr="00FB615E">
        <w:rPr>
          <w:rFonts w:eastAsia="Times New Roman"/>
          <w:sz w:val="20"/>
          <w:szCs w:val="20"/>
          <w:lang w:bidi="fa-IR"/>
        </w:rPr>
        <w:t>vibrational</w:t>
      </w:r>
      <w:proofErr w:type="spellEnd"/>
      <w:r w:rsidR="00744EA0" w:rsidRPr="00FB615E">
        <w:rPr>
          <w:rFonts w:eastAsia="Times New Roman"/>
          <w:sz w:val="20"/>
          <w:szCs w:val="20"/>
          <w:lang w:bidi="fa-IR"/>
        </w:rPr>
        <w:t xml:space="preserve"> </w:t>
      </w:r>
      <w:proofErr w:type="spellStart"/>
      <w:r w:rsidR="00744EA0" w:rsidRPr="00FB615E">
        <w:rPr>
          <w:rFonts w:eastAsia="Times New Roman"/>
          <w:sz w:val="20"/>
          <w:szCs w:val="20"/>
          <w:lang w:bidi="fa-IR"/>
        </w:rPr>
        <w:t>spectru</w:t>
      </w:r>
      <w:proofErr w:type="spellEnd"/>
      <w:r w:rsidR="00744EA0" w:rsidRPr="00FB615E">
        <w:rPr>
          <w:rFonts w:eastAsia="Times New Roman"/>
          <w:sz w:val="20"/>
          <w:szCs w:val="20"/>
          <w:lang w:bidi="fa-IR"/>
        </w:rPr>
        <w:t xml:space="preserve"> of them all of the expectable bands have been </w:t>
      </w:r>
      <w:proofErr w:type="spellStart"/>
      <w:r w:rsidR="00744EA0" w:rsidRPr="00FB615E">
        <w:rPr>
          <w:rFonts w:eastAsia="Times New Roman"/>
          <w:sz w:val="20"/>
          <w:szCs w:val="20"/>
          <w:lang w:bidi="fa-IR"/>
        </w:rPr>
        <w:t>seen.The</w:t>
      </w:r>
      <w:proofErr w:type="spellEnd"/>
      <w:r w:rsidR="00744EA0" w:rsidRPr="00FB615E">
        <w:rPr>
          <w:rFonts w:eastAsia="Times New Roman"/>
          <w:sz w:val="20"/>
          <w:szCs w:val="20"/>
          <w:lang w:bidi="fa-IR"/>
        </w:rPr>
        <w:t xml:space="preserve"> most important of these bands are related to tensile motion of P-CI and P-O links (in 666 and 1193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="00744EA0"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93" type="#_x0000_t75" style="width:22.55pt;height:11.9pt" equationxml="&lt;">
            <v:imagedata r:id="rId28" o:title="" chromakey="white"/>
          </v:shape>
        </w:pict>
      </w:r>
      <w:r w:rsidR="00744EA0"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94" type="#_x0000_t75" style="width:22.55pt;height:11.9pt" equationxml="&lt;">
            <v:imagedata r:id="rId28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="00744EA0" w:rsidRPr="00FB615E">
        <w:rPr>
          <w:rFonts w:eastAsia="Times New Roman"/>
          <w:sz w:val="20"/>
          <w:szCs w:val="20"/>
          <w:lang w:bidi="fa-IR"/>
        </w:rPr>
        <w:t xml:space="preserve"> for (STFPOB)  and tensile motion of P-CI links (in 640,550 and 449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="00744EA0"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95" type="#_x0000_t75" style="width:22.55pt;height:11.9pt" equationxml="&lt;">
            <v:imagedata r:id="rId28" o:title="" chromakey="white"/>
          </v:shape>
        </w:pict>
      </w:r>
      <w:r w:rsidR="00744EA0"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96" type="#_x0000_t75" style="width:22.55pt;height:11.9pt" equationxml="&lt;">
            <v:imagedata r:id="rId28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="00744EA0" w:rsidRPr="00FB615E">
        <w:rPr>
          <w:rFonts w:eastAsia="Times New Roman"/>
          <w:sz w:val="20"/>
          <w:szCs w:val="20"/>
          <w:lang w:bidi="fa-IR"/>
        </w:rPr>
        <w:t xml:space="preserve">  for STCTSP).</w:t>
      </w:r>
    </w:p>
    <w:p w:rsidR="00744EA0" w:rsidRPr="00FB615E" w:rsidRDefault="00744EA0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sz w:val="20"/>
          <w:szCs w:val="20"/>
          <w:lang w:bidi="fa-IR"/>
        </w:rPr>
        <w:t xml:space="preserve">All data of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vibrational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specteru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of </w:t>
      </w:r>
      <w:proofErr w:type="gramStart"/>
      <w:r w:rsidRPr="00FB615E">
        <w:rPr>
          <w:rFonts w:eastAsia="Times New Roman"/>
          <w:sz w:val="20"/>
          <w:szCs w:val="20"/>
          <w:lang w:bidi="fa-IR"/>
        </w:rPr>
        <w:t>this compounds</w:t>
      </w:r>
      <w:proofErr w:type="gramEnd"/>
      <w:r w:rsidRPr="00FB615E">
        <w:rPr>
          <w:rFonts w:eastAsia="Times New Roman"/>
          <w:sz w:val="20"/>
          <w:szCs w:val="20"/>
          <w:lang w:bidi="fa-IR"/>
        </w:rPr>
        <w:t xml:space="preserve"> are given in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Tablel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completely.</w:t>
      </w:r>
    </w:p>
    <w:p w:rsidR="00744EA0" w:rsidRPr="00FB615E" w:rsidRDefault="00744EA0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sz w:val="20"/>
          <w:szCs w:val="20"/>
          <w:lang w:bidi="fa-IR"/>
        </w:rPr>
        <w:t>As its observable in 2</w:t>
      </w:r>
      <w:proofErr w:type="gramStart"/>
      <w:r w:rsidRPr="00FB615E">
        <w:rPr>
          <w:rFonts w:eastAsia="Times New Roman"/>
          <w:sz w:val="20"/>
          <w:szCs w:val="20"/>
          <w:lang w:bidi="fa-IR"/>
        </w:rPr>
        <w:t>,UV</w:t>
      </w:r>
      <w:proofErr w:type="gramEnd"/>
      <w:r w:rsidRPr="00FB615E">
        <w:rPr>
          <w:rFonts w:eastAsia="Times New Roman"/>
          <w:sz w:val="20"/>
          <w:szCs w:val="20"/>
          <w:lang w:bidi="fa-IR"/>
        </w:rPr>
        <w:t xml:space="preserve">/Visible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spectru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 of STFPBO and STCTSP has 2 transitions.</w:t>
      </w:r>
    </w:p>
    <w:p w:rsidR="00744EA0" w:rsidRPr="00FB615E" w:rsidRDefault="00744EA0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sz w:val="20"/>
          <w:szCs w:val="20"/>
          <w:lang w:bidi="fa-IR"/>
        </w:rPr>
        <w:t>There are two</w:t>
      </w:r>
      <w:r w:rsidRPr="00FB615E">
        <w:rPr>
          <w:rFonts w:eastAsia="Times New Roman"/>
          <w:sz w:val="20"/>
          <w:szCs w:val="20"/>
          <w:lang w:bidi="fa-IR"/>
        </w:rPr>
        <w:t xml:space="preserve"> </w:t>
      </w:r>
      <w:r w:rsidR="00AE2ADF" w:rsidRPr="00AE2ADF">
        <w:rPr>
          <w:rFonts w:eastAsia="Times New Roman"/>
          <w:noProof/>
          <w:sz w:val="20"/>
          <w:szCs w:val="20"/>
          <w:lang w:eastAsia="en-US" w:bidi="fa-IR"/>
        </w:rPr>
        <w:pict>
          <v:shape id="Picture 2" o:spid="_x0000_i1097" type="#_x0000_t75" style="width:50.1pt;height:11.9pt;visibility:visible">
            <v:imagedata r:id="rId45" o:title=""/>
          </v:shape>
        </w:pict>
      </w:r>
      <w:r w:rsidRPr="00FB615E">
        <w:rPr>
          <w:rFonts w:eastAsia="Times New Roman"/>
          <w:sz w:val="20"/>
          <w:szCs w:val="20"/>
          <w:lang w:bidi="fa-IR"/>
        </w:rPr>
        <w:t xml:space="preserve"> transitions in wave length 280 and 279 nm respectively that link to charge transitions.</w:t>
      </w:r>
    </w:p>
    <w:p w:rsidR="00744EA0" w:rsidRPr="00FB615E" w:rsidRDefault="00744EA0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sz w:val="20"/>
          <w:szCs w:val="20"/>
          <w:lang w:bidi="fa-IR"/>
        </w:rPr>
        <w:t xml:space="preserve">For the solubility of these synthesized compound there are no many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data</w:t>
      </w:r>
      <w:proofErr w:type="gramStart"/>
      <w:r w:rsidRPr="00FB615E">
        <w:rPr>
          <w:rFonts w:eastAsia="Times New Roman"/>
          <w:sz w:val="20"/>
          <w:szCs w:val="20"/>
          <w:lang w:bidi="fa-IR"/>
        </w:rPr>
        <w:t>,as</w:t>
      </w:r>
      <w:proofErr w:type="spellEnd"/>
      <w:proofErr w:type="gramEnd"/>
      <w:r w:rsidRPr="00FB615E">
        <w:rPr>
          <w:rFonts w:eastAsia="Times New Roman"/>
          <w:sz w:val="20"/>
          <w:szCs w:val="20"/>
          <w:lang w:bidi="fa-IR"/>
        </w:rPr>
        <w:t xml:space="preserve"> it shown in </w:t>
      </w:r>
      <w:r w:rsidRPr="00FB615E">
        <w:rPr>
          <w:rFonts w:eastAsia="Times New Roman"/>
          <w:sz w:val="20"/>
          <w:szCs w:val="20"/>
          <w:lang w:bidi="fa-IR"/>
        </w:rPr>
        <w:lastRenderedPageBreak/>
        <w:t xml:space="preserve">Table 3both of them are soluble in </w: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begin"/>
      </w:r>
      <w:r w:rsidRPr="00FB615E">
        <w:rPr>
          <w:rFonts w:eastAsia="Times New Roman"/>
          <w:sz w:val="20"/>
          <w:szCs w:val="20"/>
          <w:lang w:bidi="fa-IR"/>
        </w:rPr>
        <w:instrText xml:space="preserve"> QUOTE </w:instrText>
      </w:r>
      <w:r w:rsidR="00AE2ADF" w:rsidRPr="00AE2ADF">
        <w:rPr>
          <w:sz w:val="20"/>
        </w:rPr>
        <w:pict>
          <v:shape id="_x0000_i1098" type="#_x0000_t75" style="width:18.15pt;height:11.9pt" equationxml="&lt;">
            <v:imagedata r:id="rId46" o:title="" chromakey="white"/>
          </v:shape>
        </w:pict>
      </w:r>
      <w:r w:rsidRPr="00FB615E">
        <w:rPr>
          <w:rFonts w:eastAsia="Times New Roman"/>
          <w:sz w:val="20"/>
          <w:szCs w:val="20"/>
          <w:lang w:bidi="fa-IR"/>
        </w:rPr>
        <w:instrText xml:space="preserve"> </w:instrTex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separate"/>
      </w:r>
      <w:r w:rsidR="00AE2ADF" w:rsidRPr="00AE2ADF">
        <w:rPr>
          <w:sz w:val="20"/>
        </w:rPr>
        <w:pict>
          <v:shape id="_x0000_i1099" type="#_x0000_t75" style="width:18.15pt;height:11.9pt" equationxml="&lt;">
            <v:imagedata r:id="rId46" o:title="" chromakey="white"/>
          </v:shape>
        </w:pict>
      </w:r>
      <w:r w:rsidR="00AE2ADF" w:rsidRPr="00FB615E">
        <w:rPr>
          <w:rFonts w:eastAsia="Times New Roman"/>
          <w:sz w:val="20"/>
          <w:szCs w:val="20"/>
          <w:lang w:bidi="fa-IR"/>
        </w:rPr>
        <w:fldChar w:fldCharType="end"/>
      </w:r>
      <w:r w:rsidRPr="00FB615E">
        <w:rPr>
          <w:rFonts w:eastAsia="Times New Roman"/>
          <w:sz w:val="20"/>
          <w:szCs w:val="20"/>
          <w:lang w:bidi="fa-IR"/>
        </w:rPr>
        <w:t xml:space="preserve"> but they are in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hexane,ather,toluene,chloroform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and DMSO.</w:t>
      </w:r>
    </w:p>
    <w:p w:rsidR="00FB615E" w:rsidRDefault="00FB615E" w:rsidP="00FB615E">
      <w:pPr>
        <w:snapToGrid w:val="0"/>
        <w:jc w:val="both"/>
        <w:rPr>
          <w:rFonts w:eastAsiaTheme="minorEastAsia"/>
          <w:b/>
          <w:bCs/>
          <w:sz w:val="20"/>
          <w:szCs w:val="20"/>
          <w:lang w:eastAsia="zh-CN" w:bidi="fa-IR"/>
        </w:rPr>
      </w:pPr>
    </w:p>
    <w:p w:rsidR="00744EA0" w:rsidRPr="00FB615E" w:rsidRDefault="00F76F8F" w:rsidP="00FB615E">
      <w:pPr>
        <w:snapToGrid w:val="0"/>
        <w:jc w:val="both"/>
        <w:rPr>
          <w:rFonts w:eastAsia="Times New Roman"/>
          <w:b/>
          <w:bCs/>
          <w:sz w:val="20"/>
          <w:szCs w:val="20"/>
          <w:lang w:bidi="fa-IR"/>
        </w:rPr>
      </w:pPr>
      <w:r w:rsidRPr="00FB615E">
        <w:rPr>
          <w:rFonts w:eastAsia="Times New Roman"/>
          <w:b/>
          <w:bCs/>
          <w:sz w:val="20"/>
          <w:szCs w:val="20"/>
          <w:lang w:bidi="fa-IR"/>
        </w:rPr>
        <w:t>Acknowledgement</w:t>
      </w:r>
    </w:p>
    <w:p w:rsidR="00744EA0" w:rsidRPr="00FB615E" w:rsidRDefault="00744EA0" w:rsidP="00FB615E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sz w:val="20"/>
          <w:szCs w:val="20"/>
          <w:lang w:bidi="fa-IR"/>
        </w:rPr>
        <w:t xml:space="preserve">The authors would like to thanks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Dr.Gh.Rezaei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</w:t>
      </w:r>
      <w:proofErr w:type="spellStart"/>
      <w:r w:rsidRPr="00FB615E">
        <w:rPr>
          <w:rFonts w:eastAsia="Times New Roman"/>
          <w:sz w:val="20"/>
          <w:szCs w:val="20"/>
          <w:lang w:bidi="fa-IR"/>
        </w:rPr>
        <w:t>Behbahani</w:t>
      </w:r>
      <w:proofErr w:type="spellEnd"/>
      <w:r w:rsidRPr="00FB615E">
        <w:rPr>
          <w:rFonts w:eastAsia="Times New Roman"/>
          <w:sz w:val="20"/>
          <w:szCs w:val="20"/>
          <w:lang w:bidi="fa-IR"/>
        </w:rPr>
        <w:t xml:space="preserve"> for his valuable discussions.</w:t>
      </w:r>
    </w:p>
    <w:p w:rsidR="00F76F8F" w:rsidRPr="00FB615E" w:rsidRDefault="00F76F8F" w:rsidP="00FB615E">
      <w:pPr>
        <w:snapToGrid w:val="0"/>
        <w:jc w:val="both"/>
        <w:rPr>
          <w:rFonts w:eastAsia="Times New Roman"/>
          <w:sz w:val="20"/>
          <w:szCs w:val="20"/>
          <w:lang w:bidi="fa-IR"/>
        </w:rPr>
      </w:pPr>
    </w:p>
    <w:p w:rsidR="00FB615E" w:rsidRPr="00FB615E" w:rsidRDefault="00744EA0" w:rsidP="00FB615E">
      <w:pPr>
        <w:snapToGrid w:val="0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b/>
          <w:bCs/>
          <w:sz w:val="20"/>
          <w:szCs w:val="20"/>
          <w:lang w:bidi="fa-IR"/>
        </w:rPr>
        <w:t>References:</w:t>
      </w:r>
    </w:p>
    <w:p w:rsidR="00FB615E" w:rsidRPr="00FB615E" w:rsidRDefault="00FB615E" w:rsidP="00FB615E">
      <w:pPr>
        <w:numPr>
          <w:ilvl w:val="0"/>
          <w:numId w:val="8"/>
        </w:numPr>
        <w:snapToGrid w:val="0"/>
        <w:jc w:val="both"/>
        <w:rPr>
          <w:rFonts w:eastAsia="Times New Roman"/>
          <w:sz w:val="20"/>
          <w:szCs w:val="20"/>
          <w:lang w:bidi="fa-IR"/>
        </w:rPr>
      </w:pPr>
      <w:r w:rsidRPr="00FB615E">
        <w:rPr>
          <w:rFonts w:eastAsia="Times New Roman"/>
          <w:sz w:val="20"/>
          <w:szCs w:val="20"/>
          <w:lang w:bidi="fa-IR"/>
        </w:rPr>
        <w:t>B</w:t>
      </w:r>
      <w:r w:rsidR="00744EA0" w:rsidRPr="00FB615E">
        <w:rPr>
          <w:rFonts w:eastAsia="Times New Roman"/>
          <w:sz w:val="20"/>
          <w:szCs w:val="20"/>
          <w:lang w:bidi="fa-IR"/>
        </w:rPr>
        <w:t>raun</w:t>
      </w:r>
      <w:proofErr w:type="gramStart"/>
      <w:r w:rsidR="00744EA0" w:rsidRPr="00FB615E">
        <w:rPr>
          <w:rFonts w:eastAsia="Times New Roman"/>
          <w:sz w:val="20"/>
          <w:szCs w:val="20"/>
          <w:lang w:bidi="fa-IR"/>
        </w:rPr>
        <w:t>,R.D</w:t>
      </w:r>
      <w:proofErr w:type="gramEnd"/>
      <w:r w:rsidR="00744EA0" w:rsidRPr="00FB615E">
        <w:rPr>
          <w:rFonts w:eastAsia="Times New Roman"/>
          <w:sz w:val="20"/>
          <w:szCs w:val="20"/>
          <w:lang w:bidi="fa-IR"/>
        </w:rPr>
        <w:t xml:space="preserve">.,1987. </w:t>
      </w:r>
      <w:proofErr w:type="spellStart"/>
      <w:r w:rsidR="00744EA0" w:rsidRPr="00FB615E">
        <w:rPr>
          <w:rFonts w:eastAsia="Times New Roman"/>
          <w:sz w:val="20"/>
          <w:szCs w:val="20"/>
          <w:lang w:bidi="fa-IR"/>
        </w:rPr>
        <w:t>Intruduction</w:t>
      </w:r>
      <w:proofErr w:type="spellEnd"/>
      <w:r w:rsidR="00744EA0" w:rsidRPr="00FB615E">
        <w:rPr>
          <w:rFonts w:eastAsia="Times New Roman"/>
          <w:sz w:val="20"/>
          <w:szCs w:val="20"/>
          <w:lang w:bidi="fa-IR"/>
        </w:rPr>
        <w:t xml:space="preserve"> to instrumental </w:t>
      </w:r>
      <w:proofErr w:type="spellStart"/>
      <w:r w:rsidR="00744EA0" w:rsidRPr="00FB615E">
        <w:rPr>
          <w:rFonts w:eastAsia="Times New Roman"/>
          <w:sz w:val="20"/>
          <w:szCs w:val="20"/>
          <w:lang w:bidi="fa-IR"/>
        </w:rPr>
        <w:t>Analysis.McGraw-Hill</w:t>
      </w:r>
      <w:proofErr w:type="gramStart"/>
      <w:r w:rsidR="00744EA0" w:rsidRPr="00FB615E">
        <w:rPr>
          <w:rFonts w:eastAsia="Times New Roman"/>
          <w:sz w:val="20"/>
          <w:szCs w:val="20"/>
          <w:lang w:bidi="fa-IR"/>
        </w:rPr>
        <w:t>:New</w:t>
      </w:r>
      <w:proofErr w:type="spellEnd"/>
      <w:proofErr w:type="gramEnd"/>
      <w:r w:rsidR="00744EA0" w:rsidRPr="00FB615E">
        <w:rPr>
          <w:rFonts w:eastAsia="Times New Roman"/>
          <w:sz w:val="20"/>
          <w:szCs w:val="20"/>
          <w:lang w:bidi="fa-IR"/>
        </w:rPr>
        <w:t xml:space="preserve"> York.</w:t>
      </w:r>
    </w:p>
    <w:p w:rsidR="00FB615E" w:rsidRPr="00FB615E" w:rsidRDefault="00FB615E" w:rsidP="00FB615E">
      <w:pPr>
        <w:numPr>
          <w:ilvl w:val="0"/>
          <w:numId w:val="8"/>
        </w:numPr>
        <w:snapToGrid w:val="0"/>
        <w:jc w:val="both"/>
        <w:rPr>
          <w:sz w:val="20"/>
          <w:szCs w:val="20"/>
          <w:lang w:bidi="fa-IR"/>
        </w:rPr>
      </w:pPr>
      <w:proofErr w:type="spellStart"/>
      <w:r w:rsidRPr="00FB615E">
        <w:rPr>
          <w:rFonts w:eastAsia="Times New Roman"/>
          <w:sz w:val="20"/>
          <w:szCs w:val="20"/>
          <w:lang w:bidi="fa-IR"/>
        </w:rPr>
        <w:t>C</w:t>
      </w:r>
      <w:r w:rsidR="00744EA0" w:rsidRPr="00FB615E">
        <w:rPr>
          <w:rFonts w:eastAsia="Times New Roman"/>
          <w:sz w:val="20"/>
          <w:szCs w:val="20"/>
          <w:lang w:bidi="fa-IR"/>
        </w:rPr>
        <w:t>hristian</w:t>
      </w:r>
      <w:proofErr w:type="gramStart"/>
      <w:r w:rsidR="00744EA0" w:rsidRPr="00FB615E">
        <w:rPr>
          <w:rFonts w:eastAsia="Times New Roman"/>
          <w:sz w:val="20"/>
          <w:szCs w:val="20"/>
          <w:lang w:bidi="fa-IR"/>
        </w:rPr>
        <w:t>,G.D,J.E.O’Reilly</w:t>
      </w:r>
      <w:proofErr w:type="spellEnd"/>
      <w:proofErr w:type="gramEnd"/>
      <w:r w:rsidR="00744EA0" w:rsidRPr="00FB615E">
        <w:rPr>
          <w:rFonts w:eastAsia="Times New Roman"/>
          <w:sz w:val="20"/>
          <w:szCs w:val="20"/>
          <w:lang w:bidi="fa-IR"/>
        </w:rPr>
        <w:t xml:space="preserve"> (</w:t>
      </w:r>
      <w:proofErr w:type="spellStart"/>
      <w:r w:rsidR="00744EA0" w:rsidRPr="00FB615E">
        <w:rPr>
          <w:rFonts w:eastAsia="Times New Roman"/>
          <w:sz w:val="20"/>
          <w:szCs w:val="20"/>
          <w:lang w:bidi="fa-IR"/>
        </w:rPr>
        <w:t>eds</w:t>
      </w:r>
      <w:proofErr w:type="spellEnd"/>
      <w:r w:rsidR="00744EA0" w:rsidRPr="00FB615E">
        <w:rPr>
          <w:rFonts w:eastAsia="Times New Roman"/>
          <w:sz w:val="20"/>
          <w:szCs w:val="20"/>
          <w:lang w:bidi="fa-IR"/>
        </w:rPr>
        <w:t>),1986.</w:t>
      </w:r>
    </w:p>
    <w:p w:rsidR="00FB615E" w:rsidRPr="00FB615E" w:rsidRDefault="00FB615E" w:rsidP="00FB615E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fa-IR"/>
        </w:rPr>
      </w:pPr>
      <w:r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>E</w:t>
      </w:r>
      <w:r w:rsidR="00744EA0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>wing</w:t>
      </w:r>
      <w:proofErr w:type="gramStart"/>
      <w:r w:rsidR="00744EA0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>,G.W,1985.instrumental</w:t>
      </w:r>
      <w:proofErr w:type="gramEnd"/>
      <w:r w:rsidR="00744EA0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 xml:space="preserve"> Method of chemical Analysis.</w:t>
      </w:r>
    </w:p>
    <w:p w:rsidR="00FB615E" w:rsidRPr="00FB615E" w:rsidRDefault="00FB615E" w:rsidP="00FB615E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fa-IR"/>
        </w:rPr>
      </w:pPr>
      <w:proofErr w:type="spellStart"/>
      <w:r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>P</w:t>
      </w:r>
      <w:r w:rsidR="00744EA0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>ote</w:t>
      </w:r>
      <w:proofErr w:type="gramStart"/>
      <w:r w:rsidR="00744EA0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>,D.H</w:t>
      </w:r>
      <w:proofErr w:type="gramEnd"/>
      <w:r w:rsidR="00744EA0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>.,T.C.Daniel,A.N</w:t>
      </w:r>
      <w:proofErr w:type="spellEnd"/>
      <w:r w:rsidR="00744EA0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 xml:space="preserve">. </w:t>
      </w:r>
      <w:proofErr w:type="spellStart"/>
      <w:r w:rsidR="00744EA0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>sharplley.,P.A</w:t>
      </w:r>
      <w:proofErr w:type="spellEnd"/>
      <w:r w:rsidR="00744EA0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>.</w:t>
      </w:r>
    </w:p>
    <w:p w:rsidR="00744EA0" w:rsidRPr="00FB615E" w:rsidRDefault="00FB615E" w:rsidP="00FB615E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fa-IR"/>
        </w:rPr>
      </w:pPr>
      <w:proofErr w:type="spellStart"/>
      <w:r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>S</w:t>
      </w:r>
      <w:r w:rsidR="00F76F8F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>engupta</w:t>
      </w:r>
      <w:proofErr w:type="spellEnd"/>
      <w:r w:rsidR="00F76F8F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 xml:space="preserve">, S.K.O.P. </w:t>
      </w:r>
      <w:proofErr w:type="spellStart"/>
      <w:r w:rsidR="00F76F8F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>Pandy</w:t>
      </w:r>
      <w:proofErr w:type="spellEnd"/>
      <w:r w:rsidR="00F76F8F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 xml:space="preserve">., </w:t>
      </w:r>
      <w:proofErr w:type="spellStart"/>
      <w:r w:rsidR="00F76F8F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>G.P.Rao</w:t>
      </w:r>
      <w:proofErr w:type="spellEnd"/>
      <w:r w:rsidR="00F76F8F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 xml:space="preserve">., </w:t>
      </w:r>
      <w:proofErr w:type="spellStart"/>
      <w:r w:rsidR="00F76F8F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>Vishen</w:t>
      </w:r>
      <w:proofErr w:type="spellEnd"/>
      <w:r w:rsidR="00F76F8F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 xml:space="preserve">, P. (2002). Efficiency of </w:t>
      </w:r>
      <w:proofErr w:type="spellStart"/>
      <w:r w:rsidR="00F76F8F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>Organophoshphorous</w:t>
      </w:r>
      <w:proofErr w:type="spellEnd"/>
      <w:r w:rsidR="00F76F8F" w:rsidRPr="00FB615E">
        <w:rPr>
          <w:rFonts w:ascii="Times New Roman" w:eastAsia="Times New Roman" w:hAnsi="Times New Roman" w:cs="Times New Roman"/>
          <w:sz w:val="20"/>
          <w:szCs w:val="20"/>
          <w:lang w:bidi="fa-IR"/>
        </w:rPr>
        <w:t xml:space="preserve"> derivatives containing drugs, 8: 293-302.</w:t>
      </w:r>
    </w:p>
    <w:p w:rsidR="00FB615E" w:rsidRPr="00FB615E" w:rsidRDefault="00FB615E" w:rsidP="00FB615E">
      <w:pPr>
        <w:snapToGrid w:val="0"/>
        <w:ind w:left="425" w:hanging="425"/>
        <w:jc w:val="both"/>
        <w:rPr>
          <w:b/>
          <w:sz w:val="20"/>
          <w:szCs w:val="20"/>
        </w:rPr>
        <w:sectPr w:rsidR="00FB615E" w:rsidRPr="00FB615E" w:rsidSect="00CC2A2B">
          <w:headerReference w:type="default" r:id="rId47"/>
          <w:footerReference w:type="even" r:id="rId48"/>
          <w:footerReference w:type="default" r:id="rId49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68534B" w:rsidRPr="00FB615E" w:rsidRDefault="0068534B" w:rsidP="00FB615E">
      <w:pPr>
        <w:snapToGrid w:val="0"/>
        <w:ind w:left="425" w:hanging="425"/>
        <w:jc w:val="both"/>
        <w:rPr>
          <w:b/>
          <w:sz w:val="20"/>
          <w:szCs w:val="20"/>
        </w:rPr>
      </w:pPr>
    </w:p>
    <w:p w:rsidR="00FB615E" w:rsidRDefault="00FB615E" w:rsidP="00FB615E">
      <w:pPr>
        <w:snapToGrid w:val="0"/>
        <w:ind w:left="425" w:hanging="425"/>
        <w:jc w:val="both"/>
        <w:rPr>
          <w:b/>
          <w:sz w:val="20"/>
          <w:szCs w:val="20"/>
        </w:rPr>
      </w:pPr>
    </w:p>
    <w:p w:rsidR="00433D50" w:rsidRPr="00FB615E" w:rsidRDefault="00433D50" w:rsidP="00FB615E">
      <w:pPr>
        <w:snapToGrid w:val="0"/>
        <w:ind w:left="425" w:hanging="425"/>
        <w:jc w:val="both"/>
        <w:rPr>
          <w:b/>
          <w:sz w:val="20"/>
          <w:szCs w:val="20"/>
        </w:rPr>
      </w:pPr>
    </w:p>
    <w:p w:rsidR="0068534B" w:rsidRPr="00FB615E" w:rsidRDefault="00433D50" w:rsidP="00FB615E">
      <w:pPr>
        <w:snapToGrid w:val="0"/>
        <w:ind w:left="425" w:hanging="425"/>
        <w:jc w:val="both"/>
        <w:rPr>
          <w:sz w:val="20"/>
          <w:szCs w:val="20"/>
        </w:rPr>
      </w:pPr>
      <w:r w:rsidRPr="00FB615E">
        <w:rPr>
          <w:sz w:val="20"/>
          <w:szCs w:val="20"/>
        </w:rPr>
        <w:t>12/13/2014</w:t>
      </w:r>
    </w:p>
    <w:sectPr w:rsidR="0068534B" w:rsidRPr="00FB615E" w:rsidSect="00CC2A2B">
      <w:headerReference w:type="default" r:id="rId50"/>
      <w:footerReference w:type="even" r:id="rId51"/>
      <w:footerReference w:type="default" r:id="rId52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7C0" w:rsidRDefault="006967C0">
      <w:r>
        <w:separator/>
      </w:r>
    </w:p>
  </w:endnote>
  <w:endnote w:type="continuationSeparator" w:id="0">
    <w:p w:rsidR="006967C0" w:rsidRDefault="0069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ree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5E" w:rsidRDefault="00AE2ADF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61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615E" w:rsidRDefault="00FB615E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7" w:rsidRPr="00433D50" w:rsidRDefault="00AE2ADF" w:rsidP="00433D50">
    <w:pPr>
      <w:jc w:val="center"/>
      <w:rPr>
        <w:sz w:val="20"/>
      </w:rPr>
    </w:pPr>
    <w:r w:rsidRPr="00433D50">
      <w:rPr>
        <w:sz w:val="20"/>
      </w:rPr>
      <w:fldChar w:fldCharType="begin"/>
    </w:r>
    <w:r w:rsidR="00433D50" w:rsidRPr="00433D50">
      <w:rPr>
        <w:sz w:val="20"/>
      </w:rPr>
      <w:instrText xml:space="preserve"> page </w:instrText>
    </w:r>
    <w:r w:rsidRPr="00433D50">
      <w:rPr>
        <w:sz w:val="20"/>
      </w:rPr>
      <w:fldChar w:fldCharType="separate"/>
    </w:r>
    <w:r w:rsidR="00FB615E">
      <w:rPr>
        <w:noProof/>
        <w:sz w:val="20"/>
      </w:rPr>
      <w:t>1</w:t>
    </w:r>
    <w:r w:rsidRPr="00433D50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5E" w:rsidRPr="00433D50" w:rsidRDefault="00AE2ADF" w:rsidP="00433D50">
    <w:pPr>
      <w:jc w:val="center"/>
      <w:rPr>
        <w:sz w:val="20"/>
      </w:rPr>
    </w:pPr>
    <w:r w:rsidRPr="00433D50">
      <w:rPr>
        <w:sz w:val="20"/>
      </w:rPr>
      <w:fldChar w:fldCharType="begin"/>
    </w:r>
    <w:r w:rsidR="00FB615E" w:rsidRPr="00433D50">
      <w:rPr>
        <w:sz w:val="20"/>
      </w:rPr>
      <w:instrText xml:space="preserve"> page </w:instrText>
    </w:r>
    <w:r w:rsidRPr="00433D50">
      <w:rPr>
        <w:sz w:val="20"/>
      </w:rPr>
      <w:fldChar w:fldCharType="separate"/>
    </w:r>
    <w:r w:rsidR="00F86275">
      <w:rPr>
        <w:noProof/>
        <w:sz w:val="20"/>
      </w:rPr>
      <w:t>56</w:t>
    </w:r>
    <w:r w:rsidRPr="00433D50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5E" w:rsidRDefault="00AE2ADF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61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615E" w:rsidRDefault="00FB615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5E" w:rsidRPr="00433D50" w:rsidRDefault="00AE2ADF" w:rsidP="00433D50">
    <w:pPr>
      <w:jc w:val="center"/>
      <w:rPr>
        <w:sz w:val="20"/>
      </w:rPr>
    </w:pPr>
    <w:r w:rsidRPr="00433D50">
      <w:rPr>
        <w:sz w:val="20"/>
      </w:rPr>
      <w:fldChar w:fldCharType="begin"/>
    </w:r>
    <w:r w:rsidR="00FB615E" w:rsidRPr="00433D50">
      <w:rPr>
        <w:sz w:val="20"/>
      </w:rPr>
      <w:instrText xml:space="preserve"> page </w:instrText>
    </w:r>
    <w:r w:rsidRPr="00433D50">
      <w:rPr>
        <w:sz w:val="20"/>
      </w:rPr>
      <w:fldChar w:fldCharType="separate"/>
    </w:r>
    <w:r w:rsidR="00F86275">
      <w:rPr>
        <w:noProof/>
        <w:sz w:val="20"/>
      </w:rPr>
      <w:t>57</w:t>
    </w:r>
    <w:r w:rsidRPr="00433D50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5E" w:rsidRDefault="00AE2ADF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61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615E" w:rsidRDefault="00FB615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5E" w:rsidRPr="00433D50" w:rsidRDefault="00AE2ADF" w:rsidP="00433D50">
    <w:pPr>
      <w:jc w:val="center"/>
      <w:rPr>
        <w:sz w:val="20"/>
      </w:rPr>
    </w:pPr>
    <w:r w:rsidRPr="00433D50">
      <w:rPr>
        <w:sz w:val="20"/>
      </w:rPr>
      <w:fldChar w:fldCharType="begin"/>
    </w:r>
    <w:r w:rsidR="00FB615E" w:rsidRPr="00433D50">
      <w:rPr>
        <w:sz w:val="20"/>
      </w:rPr>
      <w:instrText xml:space="preserve"> page </w:instrText>
    </w:r>
    <w:r w:rsidRPr="00433D50">
      <w:rPr>
        <w:sz w:val="20"/>
      </w:rPr>
      <w:fldChar w:fldCharType="separate"/>
    </w:r>
    <w:r w:rsidR="00F86275">
      <w:rPr>
        <w:noProof/>
        <w:sz w:val="20"/>
      </w:rPr>
      <w:t>58</w:t>
    </w:r>
    <w:r w:rsidRPr="00433D50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5E" w:rsidRDefault="00AE2ADF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61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615E" w:rsidRDefault="00FB615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5E" w:rsidRPr="00433D50" w:rsidRDefault="00AE2ADF" w:rsidP="00433D50">
    <w:pPr>
      <w:jc w:val="center"/>
      <w:rPr>
        <w:sz w:val="20"/>
      </w:rPr>
    </w:pPr>
    <w:r w:rsidRPr="00433D50">
      <w:rPr>
        <w:sz w:val="20"/>
      </w:rPr>
      <w:fldChar w:fldCharType="begin"/>
    </w:r>
    <w:r w:rsidR="00FB615E" w:rsidRPr="00433D50">
      <w:rPr>
        <w:sz w:val="20"/>
      </w:rPr>
      <w:instrText xml:space="preserve"> page </w:instrText>
    </w:r>
    <w:r w:rsidRPr="00433D50">
      <w:rPr>
        <w:sz w:val="20"/>
      </w:rPr>
      <w:fldChar w:fldCharType="separate"/>
    </w:r>
    <w:r w:rsidR="00FB615E">
      <w:rPr>
        <w:noProof/>
        <w:sz w:val="20"/>
      </w:rPr>
      <w:t>1</w:t>
    </w:r>
    <w:r w:rsidRPr="00433D50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6A" w:rsidRDefault="00AE2ADF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5B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E57" w:rsidRDefault="00471E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7C0" w:rsidRDefault="006967C0">
      <w:r>
        <w:separator/>
      </w:r>
    </w:p>
  </w:footnote>
  <w:footnote w:type="continuationSeparator" w:id="0">
    <w:p w:rsidR="006967C0" w:rsidRDefault="00696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5E" w:rsidRPr="00433D50" w:rsidRDefault="00FB615E" w:rsidP="00433D5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433D50">
      <w:rPr>
        <w:rFonts w:hint="eastAsia"/>
        <w:iCs/>
        <w:color w:val="000000"/>
        <w:sz w:val="20"/>
      </w:rPr>
      <w:tab/>
    </w:r>
    <w:r w:rsidRPr="00433D50">
      <w:rPr>
        <w:iCs/>
        <w:color w:val="000000"/>
        <w:sz w:val="20"/>
      </w:rPr>
      <w:t xml:space="preserve">Cancer Biology </w:t>
    </w:r>
    <w:r w:rsidRPr="00433D50">
      <w:rPr>
        <w:iCs/>
        <w:sz w:val="20"/>
      </w:rPr>
      <w:t>201</w:t>
    </w:r>
    <w:r w:rsidRPr="00433D50">
      <w:rPr>
        <w:rFonts w:hint="eastAsia"/>
        <w:iCs/>
        <w:sz w:val="20"/>
      </w:rPr>
      <w:t>4</w:t>
    </w:r>
    <w:proofErr w:type="gramStart"/>
    <w:r w:rsidRPr="00433D50">
      <w:rPr>
        <w:iCs/>
        <w:sz w:val="20"/>
      </w:rPr>
      <w:t>;</w:t>
    </w:r>
    <w:r w:rsidRPr="00433D50">
      <w:rPr>
        <w:rFonts w:hint="eastAsia"/>
        <w:iCs/>
        <w:sz w:val="20"/>
      </w:rPr>
      <w:t>4</w:t>
    </w:r>
    <w:proofErr w:type="gramEnd"/>
    <w:r w:rsidRPr="00433D50">
      <w:rPr>
        <w:iCs/>
        <w:sz w:val="20"/>
      </w:rPr>
      <w:t>(</w:t>
    </w:r>
    <w:r w:rsidRPr="00433D50">
      <w:rPr>
        <w:rFonts w:hint="eastAsia"/>
        <w:iCs/>
        <w:sz w:val="20"/>
      </w:rPr>
      <w:t>4</w:t>
    </w:r>
    <w:r w:rsidRPr="00433D50">
      <w:rPr>
        <w:iCs/>
        <w:sz w:val="20"/>
      </w:rPr>
      <w:t xml:space="preserve">)  </w:t>
    </w:r>
    <w:r w:rsidRPr="00433D50">
      <w:rPr>
        <w:rFonts w:hint="eastAsia"/>
        <w:iCs/>
        <w:sz w:val="20"/>
      </w:rPr>
      <w:t xml:space="preserve">   </w:t>
    </w:r>
    <w:r w:rsidRPr="00433D50">
      <w:rPr>
        <w:rFonts w:hint="eastAsia"/>
        <w:iCs/>
        <w:sz w:val="20"/>
      </w:rPr>
      <w:tab/>
      <w:t xml:space="preserve">     </w:t>
    </w:r>
    <w:r w:rsidRPr="00433D50">
      <w:rPr>
        <w:iCs/>
        <w:sz w:val="20"/>
      </w:rPr>
      <w:t xml:space="preserve"> </w:t>
    </w:r>
    <w:r w:rsidRPr="00433D50">
      <w:rPr>
        <w:sz w:val="20"/>
      </w:rPr>
      <w:t xml:space="preserve">  </w:t>
    </w:r>
    <w:hyperlink r:id="rId1" w:history="1">
      <w:r w:rsidRPr="00433D50">
        <w:rPr>
          <w:rStyle w:val="Hyperlink"/>
          <w:sz w:val="20"/>
        </w:rPr>
        <w:t>http://www.cancerbio.net</w:t>
      </w:r>
    </w:hyperlink>
  </w:p>
  <w:p w:rsidR="00FB615E" w:rsidRPr="00433D50" w:rsidRDefault="00FB615E" w:rsidP="00433D50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5E" w:rsidRPr="00433D50" w:rsidRDefault="00FB615E" w:rsidP="00433D5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433D50">
      <w:rPr>
        <w:rFonts w:hint="eastAsia"/>
        <w:iCs/>
        <w:color w:val="000000"/>
        <w:sz w:val="20"/>
      </w:rPr>
      <w:tab/>
    </w:r>
    <w:r w:rsidRPr="00433D50">
      <w:rPr>
        <w:iCs/>
        <w:color w:val="000000"/>
        <w:sz w:val="20"/>
      </w:rPr>
      <w:t xml:space="preserve">Cancer Biology </w:t>
    </w:r>
    <w:r w:rsidRPr="00433D50">
      <w:rPr>
        <w:iCs/>
        <w:sz w:val="20"/>
      </w:rPr>
      <w:t>201</w:t>
    </w:r>
    <w:r w:rsidRPr="00433D50">
      <w:rPr>
        <w:rFonts w:hint="eastAsia"/>
        <w:iCs/>
        <w:sz w:val="20"/>
      </w:rPr>
      <w:t>4</w:t>
    </w:r>
    <w:proofErr w:type="gramStart"/>
    <w:r w:rsidRPr="00433D50">
      <w:rPr>
        <w:iCs/>
        <w:sz w:val="20"/>
      </w:rPr>
      <w:t>;</w:t>
    </w:r>
    <w:r w:rsidRPr="00433D50">
      <w:rPr>
        <w:rFonts w:hint="eastAsia"/>
        <w:iCs/>
        <w:sz w:val="20"/>
      </w:rPr>
      <w:t>4</w:t>
    </w:r>
    <w:proofErr w:type="gramEnd"/>
    <w:r w:rsidRPr="00433D50">
      <w:rPr>
        <w:iCs/>
        <w:sz w:val="20"/>
      </w:rPr>
      <w:t>(</w:t>
    </w:r>
    <w:r w:rsidRPr="00433D50">
      <w:rPr>
        <w:rFonts w:hint="eastAsia"/>
        <w:iCs/>
        <w:sz w:val="20"/>
      </w:rPr>
      <w:t>4</w:t>
    </w:r>
    <w:r w:rsidRPr="00433D50">
      <w:rPr>
        <w:iCs/>
        <w:sz w:val="20"/>
      </w:rPr>
      <w:t xml:space="preserve">)  </w:t>
    </w:r>
    <w:r w:rsidRPr="00433D50">
      <w:rPr>
        <w:rFonts w:hint="eastAsia"/>
        <w:iCs/>
        <w:sz w:val="20"/>
      </w:rPr>
      <w:t xml:space="preserve">   </w:t>
    </w:r>
    <w:r w:rsidRPr="00433D50">
      <w:rPr>
        <w:rFonts w:hint="eastAsia"/>
        <w:iCs/>
        <w:sz w:val="20"/>
      </w:rPr>
      <w:tab/>
      <w:t xml:space="preserve">     </w:t>
    </w:r>
    <w:r w:rsidRPr="00433D50">
      <w:rPr>
        <w:iCs/>
        <w:sz w:val="20"/>
      </w:rPr>
      <w:t xml:space="preserve"> </w:t>
    </w:r>
    <w:r w:rsidRPr="00433D50">
      <w:rPr>
        <w:sz w:val="20"/>
      </w:rPr>
      <w:t xml:space="preserve">  </w:t>
    </w:r>
    <w:hyperlink r:id="rId1" w:history="1">
      <w:r w:rsidRPr="00433D50">
        <w:rPr>
          <w:rStyle w:val="Hyperlink"/>
          <w:sz w:val="20"/>
        </w:rPr>
        <w:t>http://www.cancerbio.net</w:t>
      </w:r>
    </w:hyperlink>
  </w:p>
  <w:p w:rsidR="00FB615E" w:rsidRPr="00433D50" w:rsidRDefault="00FB615E" w:rsidP="00433D50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5E" w:rsidRPr="00433D50" w:rsidRDefault="00FB615E" w:rsidP="00433D5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433D50">
      <w:rPr>
        <w:rFonts w:hint="eastAsia"/>
        <w:iCs/>
        <w:color w:val="000000"/>
        <w:sz w:val="20"/>
      </w:rPr>
      <w:tab/>
    </w:r>
    <w:r w:rsidRPr="00433D50">
      <w:rPr>
        <w:iCs/>
        <w:color w:val="000000"/>
        <w:sz w:val="20"/>
      </w:rPr>
      <w:t xml:space="preserve">Cancer Biology </w:t>
    </w:r>
    <w:r w:rsidRPr="00433D50">
      <w:rPr>
        <w:iCs/>
        <w:sz w:val="20"/>
      </w:rPr>
      <w:t>201</w:t>
    </w:r>
    <w:r w:rsidRPr="00433D50">
      <w:rPr>
        <w:rFonts w:hint="eastAsia"/>
        <w:iCs/>
        <w:sz w:val="20"/>
      </w:rPr>
      <w:t>4</w:t>
    </w:r>
    <w:proofErr w:type="gramStart"/>
    <w:r w:rsidRPr="00433D50">
      <w:rPr>
        <w:iCs/>
        <w:sz w:val="20"/>
      </w:rPr>
      <w:t>;</w:t>
    </w:r>
    <w:r w:rsidRPr="00433D50">
      <w:rPr>
        <w:rFonts w:hint="eastAsia"/>
        <w:iCs/>
        <w:sz w:val="20"/>
      </w:rPr>
      <w:t>4</w:t>
    </w:r>
    <w:proofErr w:type="gramEnd"/>
    <w:r w:rsidRPr="00433D50">
      <w:rPr>
        <w:iCs/>
        <w:sz w:val="20"/>
      </w:rPr>
      <w:t>(</w:t>
    </w:r>
    <w:r w:rsidRPr="00433D50">
      <w:rPr>
        <w:rFonts w:hint="eastAsia"/>
        <w:iCs/>
        <w:sz w:val="20"/>
      </w:rPr>
      <w:t>4</w:t>
    </w:r>
    <w:r w:rsidRPr="00433D50">
      <w:rPr>
        <w:iCs/>
        <w:sz w:val="20"/>
      </w:rPr>
      <w:t xml:space="preserve">)  </w:t>
    </w:r>
    <w:r w:rsidRPr="00433D50">
      <w:rPr>
        <w:rFonts w:hint="eastAsia"/>
        <w:iCs/>
        <w:sz w:val="20"/>
      </w:rPr>
      <w:t xml:space="preserve">   </w:t>
    </w:r>
    <w:r w:rsidRPr="00433D50">
      <w:rPr>
        <w:rFonts w:hint="eastAsia"/>
        <w:iCs/>
        <w:sz w:val="20"/>
      </w:rPr>
      <w:tab/>
      <w:t xml:space="preserve">     </w:t>
    </w:r>
    <w:r w:rsidRPr="00433D50">
      <w:rPr>
        <w:iCs/>
        <w:sz w:val="20"/>
      </w:rPr>
      <w:t xml:space="preserve"> </w:t>
    </w:r>
    <w:r w:rsidRPr="00433D50">
      <w:rPr>
        <w:sz w:val="20"/>
      </w:rPr>
      <w:t xml:space="preserve">  </w:t>
    </w:r>
    <w:hyperlink r:id="rId1" w:history="1">
      <w:r w:rsidRPr="00433D50">
        <w:rPr>
          <w:rStyle w:val="Hyperlink"/>
          <w:sz w:val="20"/>
        </w:rPr>
        <w:t>http://www.cancerbio.net</w:t>
      </w:r>
    </w:hyperlink>
  </w:p>
  <w:p w:rsidR="00FB615E" w:rsidRPr="00433D50" w:rsidRDefault="00FB615E" w:rsidP="00433D50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5E" w:rsidRPr="00433D50" w:rsidRDefault="00FB615E" w:rsidP="00433D5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433D50">
      <w:rPr>
        <w:rFonts w:hint="eastAsia"/>
        <w:iCs/>
        <w:color w:val="000000"/>
        <w:sz w:val="20"/>
      </w:rPr>
      <w:tab/>
    </w:r>
    <w:r w:rsidRPr="00433D50">
      <w:rPr>
        <w:iCs/>
        <w:color w:val="000000"/>
        <w:sz w:val="20"/>
      </w:rPr>
      <w:t xml:space="preserve">Cancer Biology </w:t>
    </w:r>
    <w:r w:rsidRPr="00433D50">
      <w:rPr>
        <w:iCs/>
        <w:sz w:val="20"/>
      </w:rPr>
      <w:t>201</w:t>
    </w:r>
    <w:r w:rsidRPr="00433D50">
      <w:rPr>
        <w:rFonts w:hint="eastAsia"/>
        <w:iCs/>
        <w:sz w:val="20"/>
      </w:rPr>
      <w:t>4</w:t>
    </w:r>
    <w:proofErr w:type="gramStart"/>
    <w:r w:rsidRPr="00433D50">
      <w:rPr>
        <w:iCs/>
        <w:sz w:val="20"/>
      </w:rPr>
      <w:t>;</w:t>
    </w:r>
    <w:r w:rsidRPr="00433D50">
      <w:rPr>
        <w:rFonts w:hint="eastAsia"/>
        <w:iCs/>
        <w:sz w:val="20"/>
      </w:rPr>
      <w:t>4</w:t>
    </w:r>
    <w:proofErr w:type="gramEnd"/>
    <w:r w:rsidRPr="00433D50">
      <w:rPr>
        <w:iCs/>
        <w:sz w:val="20"/>
      </w:rPr>
      <w:t>(</w:t>
    </w:r>
    <w:r w:rsidRPr="00433D50">
      <w:rPr>
        <w:rFonts w:hint="eastAsia"/>
        <w:iCs/>
        <w:sz w:val="20"/>
      </w:rPr>
      <w:t>4</w:t>
    </w:r>
    <w:r w:rsidRPr="00433D50">
      <w:rPr>
        <w:iCs/>
        <w:sz w:val="20"/>
      </w:rPr>
      <w:t xml:space="preserve">)  </w:t>
    </w:r>
    <w:r w:rsidRPr="00433D50">
      <w:rPr>
        <w:rFonts w:hint="eastAsia"/>
        <w:iCs/>
        <w:sz w:val="20"/>
      </w:rPr>
      <w:t xml:space="preserve">   </w:t>
    </w:r>
    <w:r w:rsidRPr="00433D50">
      <w:rPr>
        <w:rFonts w:hint="eastAsia"/>
        <w:iCs/>
        <w:sz w:val="20"/>
      </w:rPr>
      <w:tab/>
      <w:t xml:space="preserve">     </w:t>
    </w:r>
    <w:r w:rsidRPr="00433D50">
      <w:rPr>
        <w:iCs/>
        <w:sz w:val="20"/>
      </w:rPr>
      <w:t xml:space="preserve"> </w:t>
    </w:r>
    <w:r w:rsidRPr="00433D50">
      <w:rPr>
        <w:sz w:val="20"/>
      </w:rPr>
      <w:t xml:space="preserve">  </w:t>
    </w:r>
    <w:hyperlink r:id="rId1" w:history="1">
      <w:r w:rsidRPr="00433D50">
        <w:rPr>
          <w:rStyle w:val="Hyperlink"/>
          <w:sz w:val="20"/>
        </w:rPr>
        <w:t>http://www.cancerbio.net</w:t>
      </w:r>
    </w:hyperlink>
  </w:p>
  <w:p w:rsidR="00FB615E" w:rsidRPr="00433D50" w:rsidRDefault="00FB615E" w:rsidP="00433D50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50" w:rsidRPr="00433D50" w:rsidRDefault="00433D50" w:rsidP="00433D5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433D50">
      <w:rPr>
        <w:rFonts w:hint="eastAsia"/>
        <w:iCs/>
        <w:color w:val="000000"/>
        <w:sz w:val="20"/>
      </w:rPr>
      <w:tab/>
    </w:r>
    <w:r w:rsidRPr="00433D50">
      <w:rPr>
        <w:iCs/>
        <w:color w:val="000000"/>
        <w:sz w:val="20"/>
      </w:rPr>
      <w:t xml:space="preserve">Cancer Biology </w:t>
    </w:r>
    <w:r w:rsidRPr="00433D50">
      <w:rPr>
        <w:iCs/>
        <w:sz w:val="20"/>
      </w:rPr>
      <w:t>201</w:t>
    </w:r>
    <w:r w:rsidRPr="00433D50">
      <w:rPr>
        <w:rFonts w:hint="eastAsia"/>
        <w:iCs/>
        <w:sz w:val="20"/>
      </w:rPr>
      <w:t>4</w:t>
    </w:r>
    <w:proofErr w:type="gramStart"/>
    <w:r w:rsidRPr="00433D50">
      <w:rPr>
        <w:iCs/>
        <w:sz w:val="20"/>
      </w:rPr>
      <w:t>;</w:t>
    </w:r>
    <w:r w:rsidRPr="00433D50">
      <w:rPr>
        <w:rFonts w:hint="eastAsia"/>
        <w:iCs/>
        <w:sz w:val="20"/>
      </w:rPr>
      <w:t>4</w:t>
    </w:r>
    <w:proofErr w:type="gramEnd"/>
    <w:r w:rsidRPr="00433D50">
      <w:rPr>
        <w:iCs/>
        <w:sz w:val="20"/>
      </w:rPr>
      <w:t>(</w:t>
    </w:r>
    <w:r w:rsidRPr="00433D50">
      <w:rPr>
        <w:rFonts w:hint="eastAsia"/>
        <w:iCs/>
        <w:sz w:val="20"/>
      </w:rPr>
      <w:t>4</w:t>
    </w:r>
    <w:r w:rsidRPr="00433D50">
      <w:rPr>
        <w:iCs/>
        <w:sz w:val="20"/>
      </w:rPr>
      <w:t xml:space="preserve">)  </w:t>
    </w:r>
    <w:r w:rsidRPr="00433D50">
      <w:rPr>
        <w:rFonts w:hint="eastAsia"/>
        <w:iCs/>
        <w:sz w:val="20"/>
      </w:rPr>
      <w:t xml:space="preserve">   </w:t>
    </w:r>
    <w:r w:rsidRPr="00433D50">
      <w:rPr>
        <w:rFonts w:hint="eastAsia"/>
        <w:iCs/>
        <w:sz w:val="20"/>
      </w:rPr>
      <w:tab/>
      <w:t xml:space="preserve">     </w:t>
    </w:r>
    <w:r w:rsidRPr="00433D50">
      <w:rPr>
        <w:iCs/>
        <w:sz w:val="20"/>
      </w:rPr>
      <w:t xml:space="preserve"> </w:t>
    </w:r>
    <w:r w:rsidRPr="00433D50">
      <w:rPr>
        <w:sz w:val="20"/>
      </w:rPr>
      <w:t xml:space="preserve">  </w:t>
    </w:r>
    <w:hyperlink r:id="rId1" w:history="1">
      <w:r w:rsidRPr="00433D50">
        <w:rPr>
          <w:rStyle w:val="Hyperlink"/>
          <w:sz w:val="20"/>
        </w:rPr>
        <w:t>http://www.cancerbio.net</w:t>
      </w:r>
    </w:hyperlink>
  </w:p>
  <w:p w:rsidR="00433D50" w:rsidRPr="00433D50" w:rsidRDefault="00433D50" w:rsidP="00433D50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CD452B"/>
    <w:multiLevelType w:val="hybridMultilevel"/>
    <w:tmpl w:val="65E0D150"/>
    <w:lvl w:ilvl="0" w:tplc="8A3A3412">
      <w:start w:val="1"/>
      <w:numFmt w:val="decimal"/>
      <w:lvlText w:val="%1."/>
      <w:lvlJc w:val="left"/>
      <w:pPr>
        <w:ind w:left="720" w:hanging="360"/>
      </w:pPr>
      <w:rPr>
        <w:rFonts w:eastAsia="宋体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2F23151C"/>
    <w:multiLevelType w:val="hybridMultilevel"/>
    <w:tmpl w:val="329265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8B5E5D"/>
    <w:multiLevelType w:val="hybridMultilevel"/>
    <w:tmpl w:val="19123C7A"/>
    <w:lvl w:ilvl="0" w:tplc="312CE5D0">
      <w:start w:val="1"/>
      <w:numFmt w:val="decimal"/>
      <w:lvlText w:val="%1."/>
      <w:lvlJc w:val="left"/>
      <w:pPr>
        <w:ind w:left="-207" w:hanging="360"/>
      </w:pPr>
      <w:rPr>
        <w:rFonts w:ascii="Greek" w:eastAsia="Times New Roman" w:hAnsi="Greek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F45B99"/>
    <w:multiLevelType w:val="hybridMultilevel"/>
    <w:tmpl w:val="AB8CB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00913"/>
    <w:rsid w:val="00027DA3"/>
    <w:rsid w:val="000513EB"/>
    <w:rsid w:val="000662E8"/>
    <w:rsid w:val="00072B1C"/>
    <w:rsid w:val="00080CE9"/>
    <w:rsid w:val="000827B7"/>
    <w:rsid w:val="00086790"/>
    <w:rsid w:val="00090A06"/>
    <w:rsid w:val="00153F64"/>
    <w:rsid w:val="001817C7"/>
    <w:rsid w:val="001A080B"/>
    <w:rsid w:val="001B41B8"/>
    <w:rsid w:val="001D40ED"/>
    <w:rsid w:val="00294DB5"/>
    <w:rsid w:val="002C1C98"/>
    <w:rsid w:val="002C7462"/>
    <w:rsid w:val="002F20CD"/>
    <w:rsid w:val="002F49EF"/>
    <w:rsid w:val="00314F95"/>
    <w:rsid w:val="00322FAB"/>
    <w:rsid w:val="00345581"/>
    <w:rsid w:val="0034613E"/>
    <w:rsid w:val="003B3652"/>
    <w:rsid w:val="003E2E74"/>
    <w:rsid w:val="00433D50"/>
    <w:rsid w:val="00456753"/>
    <w:rsid w:val="00471E57"/>
    <w:rsid w:val="0049143E"/>
    <w:rsid w:val="004A773C"/>
    <w:rsid w:val="004C6259"/>
    <w:rsid w:val="004C7E2A"/>
    <w:rsid w:val="004D0467"/>
    <w:rsid w:val="00557713"/>
    <w:rsid w:val="00576EBF"/>
    <w:rsid w:val="00593132"/>
    <w:rsid w:val="0059563D"/>
    <w:rsid w:val="005C2F35"/>
    <w:rsid w:val="005D1DA6"/>
    <w:rsid w:val="005F5E04"/>
    <w:rsid w:val="0063522C"/>
    <w:rsid w:val="00641A70"/>
    <w:rsid w:val="0065209A"/>
    <w:rsid w:val="00656A5E"/>
    <w:rsid w:val="0068534B"/>
    <w:rsid w:val="00686CB8"/>
    <w:rsid w:val="006967C0"/>
    <w:rsid w:val="006C409C"/>
    <w:rsid w:val="006D5C2E"/>
    <w:rsid w:val="006E25D6"/>
    <w:rsid w:val="006E6199"/>
    <w:rsid w:val="006E6ACB"/>
    <w:rsid w:val="006F1706"/>
    <w:rsid w:val="00733463"/>
    <w:rsid w:val="00742E2E"/>
    <w:rsid w:val="00744EA0"/>
    <w:rsid w:val="0078507E"/>
    <w:rsid w:val="007D1793"/>
    <w:rsid w:val="007D746F"/>
    <w:rsid w:val="007E25DA"/>
    <w:rsid w:val="00814FA7"/>
    <w:rsid w:val="0089339D"/>
    <w:rsid w:val="008A20AC"/>
    <w:rsid w:val="00903033"/>
    <w:rsid w:val="00907D0C"/>
    <w:rsid w:val="0091208A"/>
    <w:rsid w:val="00914558"/>
    <w:rsid w:val="0094140D"/>
    <w:rsid w:val="00944ADD"/>
    <w:rsid w:val="009459B3"/>
    <w:rsid w:val="00952AF1"/>
    <w:rsid w:val="00952EB8"/>
    <w:rsid w:val="00960B08"/>
    <w:rsid w:val="009C6349"/>
    <w:rsid w:val="009D3D5F"/>
    <w:rsid w:val="009E0791"/>
    <w:rsid w:val="00A1265F"/>
    <w:rsid w:val="00A1547E"/>
    <w:rsid w:val="00A30BFD"/>
    <w:rsid w:val="00A3476D"/>
    <w:rsid w:val="00A52987"/>
    <w:rsid w:val="00AA520F"/>
    <w:rsid w:val="00AE2ADF"/>
    <w:rsid w:val="00AE6AE6"/>
    <w:rsid w:val="00AF5741"/>
    <w:rsid w:val="00B3167C"/>
    <w:rsid w:val="00B60E8D"/>
    <w:rsid w:val="00B80C0E"/>
    <w:rsid w:val="00B918AE"/>
    <w:rsid w:val="00BC6B1E"/>
    <w:rsid w:val="00BD2A8D"/>
    <w:rsid w:val="00BF6579"/>
    <w:rsid w:val="00C0254C"/>
    <w:rsid w:val="00C304C1"/>
    <w:rsid w:val="00C415A6"/>
    <w:rsid w:val="00C76ACA"/>
    <w:rsid w:val="00CC2A2B"/>
    <w:rsid w:val="00CD4F30"/>
    <w:rsid w:val="00CE7B2F"/>
    <w:rsid w:val="00D26F2E"/>
    <w:rsid w:val="00D3777A"/>
    <w:rsid w:val="00D552C5"/>
    <w:rsid w:val="00DB0540"/>
    <w:rsid w:val="00DB231F"/>
    <w:rsid w:val="00DD1982"/>
    <w:rsid w:val="00DE2837"/>
    <w:rsid w:val="00DF7353"/>
    <w:rsid w:val="00E0033D"/>
    <w:rsid w:val="00E10E67"/>
    <w:rsid w:val="00EB51F4"/>
    <w:rsid w:val="00EB67E2"/>
    <w:rsid w:val="00EC565A"/>
    <w:rsid w:val="00EC5C53"/>
    <w:rsid w:val="00ED4441"/>
    <w:rsid w:val="00F2228B"/>
    <w:rsid w:val="00F334CD"/>
    <w:rsid w:val="00F76F8F"/>
    <w:rsid w:val="00F86275"/>
    <w:rsid w:val="00F92667"/>
    <w:rsid w:val="00FB5B6A"/>
    <w:rsid w:val="00FB615E"/>
    <w:rsid w:val="00FC4906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0254C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C0254C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C0254C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C0254C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54C"/>
  </w:style>
  <w:style w:type="character" w:customStyle="1" w:styleId="WW-Absatz-Standardschriftart">
    <w:name w:val="WW-Absatz-Standardschriftart"/>
    <w:rsid w:val="00C0254C"/>
  </w:style>
  <w:style w:type="character" w:customStyle="1" w:styleId="WW-Absatz-Standardschriftart1">
    <w:name w:val="WW-Absatz-Standardschriftart1"/>
    <w:rsid w:val="00C0254C"/>
  </w:style>
  <w:style w:type="character" w:customStyle="1" w:styleId="WW-Absatz-Standardschriftart11">
    <w:name w:val="WW-Absatz-Standardschriftart11"/>
    <w:rsid w:val="00C0254C"/>
  </w:style>
  <w:style w:type="character" w:customStyle="1" w:styleId="WW-Absatz-Standardschriftart111">
    <w:name w:val="WW-Absatz-Standardschriftart111"/>
    <w:rsid w:val="00C0254C"/>
  </w:style>
  <w:style w:type="character" w:customStyle="1" w:styleId="WW-Absatz-Standardschriftart1111">
    <w:name w:val="WW-Absatz-Standardschriftart1111"/>
    <w:rsid w:val="00C0254C"/>
  </w:style>
  <w:style w:type="character" w:customStyle="1" w:styleId="WW-Absatz-Standardschriftart11111">
    <w:name w:val="WW-Absatz-Standardschriftart11111"/>
    <w:rsid w:val="00C0254C"/>
  </w:style>
  <w:style w:type="character" w:customStyle="1" w:styleId="WW-Absatz-Standardschriftart111111">
    <w:name w:val="WW-Absatz-Standardschriftart111111"/>
    <w:rsid w:val="00C0254C"/>
  </w:style>
  <w:style w:type="character" w:customStyle="1" w:styleId="WW-Absatz-Standardschriftart1111111">
    <w:name w:val="WW-Absatz-Standardschriftart1111111"/>
    <w:rsid w:val="00C0254C"/>
  </w:style>
  <w:style w:type="character" w:customStyle="1" w:styleId="WW-Absatz-Standardschriftart11111111">
    <w:name w:val="WW-Absatz-Standardschriftart11111111"/>
    <w:rsid w:val="00C0254C"/>
  </w:style>
  <w:style w:type="character" w:customStyle="1" w:styleId="WW-Absatz-Standardschriftart111111111">
    <w:name w:val="WW-Absatz-Standardschriftart111111111"/>
    <w:rsid w:val="00C0254C"/>
  </w:style>
  <w:style w:type="character" w:customStyle="1" w:styleId="WW-Absatz-Standardschriftart1111111111">
    <w:name w:val="WW-Absatz-Standardschriftart1111111111"/>
    <w:rsid w:val="00C0254C"/>
  </w:style>
  <w:style w:type="character" w:customStyle="1" w:styleId="WW-Absatz-Standardschriftart11111111111">
    <w:name w:val="WW-Absatz-Standardschriftart11111111111"/>
    <w:rsid w:val="00C0254C"/>
  </w:style>
  <w:style w:type="character" w:customStyle="1" w:styleId="WW-Absatz-Standardschriftart111111111111">
    <w:name w:val="WW-Absatz-Standardschriftart111111111111"/>
    <w:rsid w:val="00C0254C"/>
  </w:style>
  <w:style w:type="character" w:customStyle="1" w:styleId="WW-Absatz-Standardschriftart1111111111111">
    <w:name w:val="WW-Absatz-Standardschriftart1111111111111"/>
    <w:rsid w:val="00C0254C"/>
  </w:style>
  <w:style w:type="character" w:customStyle="1" w:styleId="WW-Absatz-Standardschriftart11111111111111">
    <w:name w:val="WW-Absatz-Standardschriftart11111111111111"/>
    <w:rsid w:val="00C0254C"/>
  </w:style>
  <w:style w:type="character" w:customStyle="1" w:styleId="WW-Absatz-Standardschriftart111111111111111">
    <w:name w:val="WW-Absatz-Standardschriftart111111111111111"/>
    <w:rsid w:val="00C0254C"/>
  </w:style>
  <w:style w:type="character" w:customStyle="1" w:styleId="WW-Absatz-Standardschriftart1111111111111111">
    <w:name w:val="WW-Absatz-Standardschriftart1111111111111111"/>
    <w:rsid w:val="00C0254C"/>
  </w:style>
  <w:style w:type="character" w:customStyle="1" w:styleId="WW8Num1z0">
    <w:name w:val="WW8Num1z0"/>
    <w:rsid w:val="00C0254C"/>
    <w:rPr>
      <w:rFonts w:ascii="Symbol" w:eastAsia="Times New Roman" w:hAnsi="Symbol" w:cs="Times New Roman"/>
    </w:rPr>
  </w:style>
  <w:style w:type="character" w:customStyle="1" w:styleId="WW8Num1z1">
    <w:name w:val="WW8Num1z1"/>
    <w:rsid w:val="00C0254C"/>
    <w:rPr>
      <w:rFonts w:ascii="Courier New" w:hAnsi="Courier New" w:cs="Courier New"/>
    </w:rPr>
  </w:style>
  <w:style w:type="character" w:customStyle="1" w:styleId="WW8Num1z2">
    <w:name w:val="WW8Num1z2"/>
    <w:rsid w:val="00C0254C"/>
    <w:rPr>
      <w:rFonts w:ascii="Wingdings" w:hAnsi="Wingdings"/>
    </w:rPr>
  </w:style>
  <w:style w:type="character" w:customStyle="1" w:styleId="WW8Num1z3">
    <w:name w:val="WW8Num1z3"/>
    <w:rsid w:val="00C0254C"/>
    <w:rPr>
      <w:rFonts w:ascii="Symbol" w:hAnsi="Symbol"/>
    </w:rPr>
  </w:style>
  <w:style w:type="character" w:styleId="PageNumber">
    <w:name w:val="page number"/>
    <w:basedOn w:val="DefaultParagraphFont"/>
    <w:rsid w:val="00C0254C"/>
  </w:style>
  <w:style w:type="character" w:styleId="Hyperlink">
    <w:name w:val="Hyperlink"/>
    <w:rsid w:val="00C0254C"/>
    <w:rPr>
      <w:color w:val="0000FF"/>
      <w:u w:val="single"/>
    </w:rPr>
  </w:style>
  <w:style w:type="character" w:styleId="FollowedHyperlink">
    <w:name w:val="FollowedHyperlink"/>
    <w:rsid w:val="00C0254C"/>
    <w:rPr>
      <w:color w:val="800080"/>
      <w:u w:val="single"/>
    </w:rPr>
  </w:style>
  <w:style w:type="character" w:customStyle="1" w:styleId="NumberingSymbols">
    <w:name w:val="Numbering Symbols"/>
    <w:rsid w:val="00C0254C"/>
  </w:style>
  <w:style w:type="paragraph" w:customStyle="1" w:styleId="Heading">
    <w:name w:val="Heading"/>
    <w:basedOn w:val="Normal"/>
    <w:next w:val="BodyText"/>
    <w:rsid w:val="00C0254C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C0254C"/>
    <w:pPr>
      <w:spacing w:line="360" w:lineRule="auto"/>
    </w:pPr>
  </w:style>
  <w:style w:type="paragraph" w:styleId="List">
    <w:name w:val="List"/>
    <w:basedOn w:val="BodyText"/>
    <w:rsid w:val="00C0254C"/>
  </w:style>
  <w:style w:type="paragraph" w:styleId="Caption">
    <w:name w:val="caption"/>
    <w:basedOn w:val="Normal"/>
    <w:qFormat/>
    <w:rsid w:val="00C025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0254C"/>
    <w:pPr>
      <w:suppressLineNumbers/>
    </w:pPr>
  </w:style>
  <w:style w:type="paragraph" w:styleId="Header">
    <w:name w:val="header"/>
    <w:basedOn w:val="Normal"/>
    <w:next w:val="Heading1"/>
    <w:rsid w:val="00C0254C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C0254C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C0254C"/>
    <w:pPr>
      <w:ind w:left="540" w:hanging="720"/>
      <w:jc w:val="both"/>
    </w:pPr>
  </w:style>
  <w:style w:type="paragraph" w:styleId="BodyTextIndent2">
    <w:name w:val="Body Text Indent 2"/>
    <w:basedOn w:val="Normal"/>
    <w:rsid w:val="00C0254C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C0254C"/>
    <w:pPr>
      <w:spacing w:line="360" w:lineRule="auto"/>
      <w:jc w:val="both"/>
    </w:pPr>
  </w:style>
  <w:style w:type="paragraph" w:styleId="Footer">
    <w:name w:val="footer"/>
    <w:basedOn w:val="Normal"/>
    <w:rsid w:val="00C0254C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C0254C"/>
    <w:pPr>
      <w:suppressLineNumbers/>
    </w:pPr>
  </w:style>
  <w:style w:type="paragraph" w:customStyle="1" w:styleId="TableHeading">
    <w:name w:val="Table Heading"/>
    <w:basedOn w:val="TableContents"/>
    <w:rsid w:val="00C0254C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C0254C"/>
  </w:style>
  <w:style w:type="paragraph" w:customStyle="1" w:styleId="Text">
    <w:name w:val="Text"/>
    <w:basedOn w:val="Normal"/>
    <w:rsid w:val="00C0254C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character" w:customStyle="1" w:styleId="msonormal0">
    <w:name w:val="msonormal0"/>
    <w:basedOn w:val="DefaultParagraphFont"/>
    <w:rsid w:val="00C304C1"/>
  </w:style>
  <w:style w:type="paragraph" w:styleId="ListParagraph">
    <w:name w:val="List Paragraph"/>
    <w:basedOn w:val="Normal"/>
    <w:uiPriority w:val="34"/>
    <w:qFormat/>
    <w:rsid w:val="00744EA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Spacing">
    <w:name w:val="No Spacing"/>
    <w:basedOn w:val="Normal"/>
    <w:link w:val="NoSpacingChar"/>
    <w:qFormat/>
    <w:rsid w:val="00433D50"/>
    <w:pPr>
      <w:suppressAutoHyphens w:val="0"/>
      <w:spacing w:before="100" w:beforeAutospacing="1" w:after="100" w:afterAutospacing="1"/>
    </w:pPr>
    <w:rPr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433D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ncerbio.net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6.jpe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header" Target="header3.xml"/><Relationship Id="rId47" Type="http://schemas.openxmlformats.org/officeDocument/2006/relationships/header" Target="header4.xml"/><Relationship Id="rId50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footer" Target="footer4.xml"/><Relationship Id="rId46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28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footer" Target="footer3.xml"/><Relationship Id="rId40" Type="http://schemas.openxmlformats.org/officeDocument/2006/relationships/image" Target="media/image27.jpeg"/><Relationship Id="rId45" Type="http://schemas.openxmlformats.org/officeDocument/2006/relationships/image" Target="media/image29.jpe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eader" Target="header2.xml"/><Relationship Id="rId49" Type="http://schemas.openxmlformats.org/officeDocument/2006/relationships/footer" Target="footer8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footer" Target="footer6.xml"/><Relationship Id="rId52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jpeg"/><Relationship Id="rId43" Type="http://schemas.openxmlformats.org/officeDocument/2006/relationships/footer" Target="footer5.xml"/><Relationship Id="rId48" Type="http://schemas.openxmlformats.org/officeDocument/2006/relationships/footer" Target="footer7.xml"/><Relationship Id="rId8" Type="http://schemas.openxmlformats.org/officeDocument/2006/relationships/image" Target="media/image2.png"/><Relationship Id="rId51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Manager>Marsland</Manager>
  <Company>Marsland Press</Company>
  <LinksUpToDate>false</LinksUpToDate>
  <CharactersWithSpaces>7719</CharactersWithSpaces>
  <SharedDoc>false</SharedDoc>
  <HLinks>
    <vt:vector size="24" baseType="variant"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>http://www.cancerbio.net/</vt:lpwstr>
      </vt:variant>
      <vt:variant>
        <vt:lpwstr/>
      </vt:variant>
      <vt:variant>
        <vt:i4>2883591</vt:i4>
      </vt:variant>
      <vt:variant>
        <vt:i4>11</vt:i4>
      </vt:variant>
      <vt:variant>
        <vt:i4>0</vt:i4>
      </vt:variant>
      <vt:variant>
        <vt:i4>5</vt:i4>
      </vt:variant>
      <vt:variant>
        <vt:lpwstr>mailto:editor@sciencepub.net</vt:lpwstr>
      </vt:variant>
      <vt:variant>
        <vt:lpwstr/>
      </vt:variant>
      <vt:variant>
        <vt:i4>5505026</vt:i4>
      </vt:variant>
      <vt:variant>
        <vt:i4>8</vt:i4>
      </vt:variant>
      <vt:variant>
        <vt:i4>0</vt:i4>
      </vt:variant>
      <vt:variant>
        <vt:i4>5</vt:i4>
      </vt:variant>
      <vt:variant>
        <vt:lpwstr>http://www.cancerbio.net/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http://www.cancerbio.net/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>Marsland Press</dc:subject>
  <dc:creator>Press</dc:creator>
  <cp:lastModifiedBy>Administrator</cp:lastModifiedBy>
  <cp:revision>6</cp:revision>
  <cp:lastPrinted>2014-12-16T03:35:00Z</cp:lastPrinted>
  <dcterms:created xsi:type="dcterms:W3CDTF">2014-12-16T04:23:00Z</dcterms:created>
  <dcterms:modified xsi:type="dcterms:W3CDTF">2014-12-16T03:35:00Z</dcterms:modified>
</cp:coreProperties>
</file>