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50" w:rsidRPr="006E1975" w:rsidRDefault="001D5B25" w:rsidP="00DB3DD2">
      <w:pPr>
        <w:pStyle w:val="BodyText"/>
        <w:adjustRightInd w:val="0"/>
        <w:snapToGrid w:val="0"/>
        <w:jc w:val="center"/>
        <w:rPr>
          <w:rFonts w:ascii="Times New Roman" w:eastAsiaTheme="minorEastAsia" w:hAnsi="Times New Roman" w:cs="Times New Roman"/>
          <w:b/>
          <w:bCs/>
          <w:sz w:val="20"/>
          <w:lang w:eastAsia="zh-CN"/>
        </w:rPr>
      </w:pPr>
      <w:r w:rsidRPr="006E1975">
        <w:rPr>
          <w:rFonts w:ascii="Times New Roman" w:hAnsi="Times New Roman" w:cs="Times New Roman"/>
          <w:b/>
          <w:bCs/>
          <w:sz w:val="20"/>
        </w:rPr>
        <w:t>Health Education Barriers</w:t>
      </w:r>
      <w:r w:rsidR="00365952" w:rsidRPr="006E1975">
        <w:rPr>
          <w:rFonts w:ascii="Times New Roman" w:hAnsi="Times New Roman" w:cs="Times New Roman"/>
          <w:b/>
          <w:bCs/>
          <w:sz w:val="20"/>
        </w:rPr>
        <w:t>,</w:t>
      </w:r>
      <w:r w:rsidRPr="006E1975">
        <w:rPr>
          <w:rFonts w:ascii="Times New Roman" w:hAnsi="Times New Roman" w:cs="Times New Roman"/>
          <w:b/>
          <w:bCs/>
          <w:sz w:val="20"/>
        </w:rPr>
        <w:t xml:space="preserve"> E</w:t>
      </w:r>
      <w:r w:rsidR="00BA6550" w:rsidRPr="006E1975">
        <w:rPr>
          <w:rFonts w:ascii="Times New Roman" w:hAnsi="Times New Roman" w:cs="Times New Roman"/>
          <w:b/>
          <w:bCs/>
          <w:sz w:val="20"/>
        </w:rPr>
        <w:t xml:space="preserve">ncountered by Nurses </w:t>
      </w:r>
      <w:r w:rsidR="00FE08BD" w:rsidRPr="006E1975">
        <w:rPr>
          <w:rFonts w:ascii="Times New Roman" w:hAnsi="Times New Roman" w:cs="Times New Roman"/>
          <w:b/>
          <w:bCs/>
          <w:sz w:val="20"/>
        </w:rPr>
        <w:t>at</w:t>
      </w:r>
      <w:r w:rsidR="00F93A16" w:rsidRPr="006E1975">
        <w:rPr>
          <w:rFonts w:ascii="Times New Roman" w:hAnsi="Times New Roman" w:cs="Times New Roman"/>
          <w:b/>
          <w:bCs/>
          <w:sz w:val="20"/>
        </w:rPr>
        <w:t xml:space="preserve"> Oral Healthcare units.</w:t>
      </w:r>
    </w:p>
    <w:p w:rsidR="006E1975" w:rsidRPr="006E1975" w:rsidRDefault="006E1975" w:rsidP="00DB3DD2">
      <w:pPr>
        <w:pStyle w:val="BodyText"/>
        <w:adjustRightInd w:val="0"/>
        <w:snapToGrid w:val="0"/>
        <w:jc w:val="center"/>
        <w:rPr>
          <w:rFonts w:ascii="Times New Roman" w:eastAsiaTheme="minorEastAsia" w:hAnsi="Times New Roman" w:cs="Times New Roman"/>
          <w:b/>
          <w:bCs/>
          <w:sz w:val="20"/>
          <w:lang w:eastAsia="zh-CN"/>
        </w:rPr>
      </w:pPr>
    </w:p>
    <w:p w:rsidR="00BA6550" w:rsidRPr="006E1975" w:rsidRDefault="00A17E62" w:rsidP="00DB3DD2">
      <w:pPr>
        <w:adjustRightInd w:val="0"/>
        <w:snapToGrid w:val="0"/>
        <w:spacing w:after="0" w:line="240" w:lineRule="auto"/>
        <w:jc w:val="center"/>
        <w:rPr>
          <w:rFonts w:ascii="Times New Roman" w:hAnsi="Times New Roman" w:cs="Times New Roman"/>
          <w:bCs/>
          <w:iCs/>
          <w:sz w:val="20"/>
          <w:szCs w:val="22"/>
          <w:lang w:eastAsia="zh-CN"/>
        </w:rPr>
      </w:pPr>
      <w:r w:rsidRPr="006E1975">
        <w:rPr>
          <w:rFonts w:ascii="Times New Roman" w:eastAsia="Times New Roman" w:hAnsi="Times New Roman" w:cs="Times New Roman"/>
          <w:bCs/>
          <w:iCs/>
          <w:sz w:val="20"/>
          <w:szCs w:val="22"/>
        </w:rPr>
        <w:t>Ibrahim AF</w:t>
      </w:r>
      <w:r w:rsidRPr="006E1975">
        <w:rPr>
          <w:rFonts w:ascii="Times New Roman" w:eastAsia="Times New Roman" w:hAnsi="Times New Roman" w:cs="Times New Roman"/>
          <w:sz w:val="20"/>
          <w:szCs w:val="22"/>
          <w:vertAlign w:val="superscript"/>
        </w:rPr>
        <w:t>1</w:t>
      </w:r>
      <w:r w:rsidRPr="006E1975">
        <w:rPr>
          <w:rFonts w:ascii="Times New Roman" w:eastAsia="Times New Roman" w:hAnsi="Times New Roman" w:cs="Times New Roman"/>
          <w:bCs/>
          <w:iCs/>
          <w:sz w:val="20"/>
          <w:szCs w:val="22"/>
        </w:rPr>
        <w:t xml:space="preserve"> </w:t>
      </w:r>
      <w:proofErr w:type="spellStart"/>
      <w:r w:rsidRPr="006E1975">
        <w:rPr>
          <w:rFonts w:ascii="Times New Roman" w:eastAsia="Times New Roman" w:hAnsi="Times New Roman" w:cs="Times New Roman"/>
          <w:bCs/>
          <w:iCs/>
          <w:sz w:val="20"/>
          <w:szCs w:val="22"/>
        </w:rPr>
        <w:t>Abd</w:t>
      </w:r>
      <w:proofErr w:type="spellEnd"/>
      <w:r w:rsidR="005F7A82" w:rsidRPr="006E1975">
        <w:rPr>
          <w:rFonts w:ascii="Times New Roman" w:eastAsia="Times New Roman" w:hAnsi="Times New Roman" w:cs="Times New Roman"/>
          <w:bCs/>
          <w:iCs/>
          <w:sz w:val="20"/>
          <w:szCs w:val="22"/>
        </w:rPr>
        <w:t xml:space="preserve"> El </w:t>
      </w:r>
      <w:proofErr w:type="spellStart"/>
      <w:r w:rsidR="005F7A82" w:rsidRPr="006E1975">
        <w:rPr>
          <w:rFonts w:ascii="Times New Roman" w:eastAsia="Times New Roman" w:hAnsi="Times New Roman" w:cs="Times New Roman"/>
          <w:bCs/>
          <w:iCs/>
          <w:sz w:val="20"/>
          <w:szCs w:val="22"/>
        </w:rPr>
        <w:t>Azize</w:t>
      </w:r>
      <w:proofErr w:type="spellEnd"/>
      <w:r w:rsidR="005F7A82" w:rsidRPr="006E1975">
        <w:rPr>
          <w:rFonts w:ascii="Times New Roman" w:eastAsia="Times New Roman" w:hAnsi="Times New Roman" w:cs="Times New Roman"/>
          <w:sz w:val="20"/>
          <w:szCs w:val="22"/>
          <w:vertAlign w:val="superscript"/>
        </w:rPr>
        <w:t xml:space="preserve"> </w:t>
      </w:r>
      <w:r w:rsidR="005F7A82" w:rsidRPr="006E1975">
        <w:rPr>
          <w:rFonts w:ascii="Times New Roman" w:eastAsia="Times New Roman" w:hAnsi="Times New Roman" w:cs="Times New Roman"/>
          <w:bCs/>
          <w:iCs/>
          <w:sz w:val="20"/>
          <w:szCs w:val="22"/>
        </w:rPr>
        <w:t>Th</w:t>
      </w:r>
      <w:r w:rsidRPr="006E1975">
        <w:rPr>
          <w:rFonts w:ascii="Times New Roman" w:eastAsia="Times New Roman" w:hAnsi="Times New Roman" w:cs="Times New Roman"/>
          <w:bCs/>
          <w:iCs/>
          <w:sz w:val="20"/>
          <w:szCs w:val="22"/>
        </w:rPr>
        <w:t>.</w:t>
      </w:r>
      <w:r w:rsidR="005F7A82" w:rsidRPr="006E1975">
        <w:rPr>
          <w:rFonts w:ascii="Times New Roman" w:eastAsia="Times New Roman" w:hAnsi="Times New Roman" w:cs="Times New Roman"/>
          <w:bCs/>
          <w:iCs/>
          <w:sz w:val="20"/>
          <w:szCs w:val="22"/>
        </w:rPr>
        <w:t xml:space="preserve"> M.</w:t>
      </w:r>
      <w:r w:rsidR="005F7A82" w:rsidRPr="006E1975">
        <w:rPr>
          <w:rFonts w:ascii="Times New Roman" w:eastAsia="Times New Roman" w:hAnsi="Times New Roman" w:cs="Times New Roman"/>
          <w:sz w:val="20"/>
          <w:szCs w:val="22"/>
          <w:vertAlign w:val="superscript"/>
        </w:rPr>
        <w:t xml:space="preserve"> </w:t>
      </w:r>
      <w:r w:rsidRPr="006E1975">
        <w:rPr>
          <w:rFonts w:ascii="Times New Roman" w:eastAsia="Times New Roman" w:hAnsi="Times New Roman" w:cs="Times New Roman"/>
          <w:sz w:val="20"/>
          <w:szCs w:val="22"/>
          <w:vertAlign w:val="superscript"/>
        </w:rPr>
        <w:t>2</w:t>
      </w:r>
      <w:r w:rsidR="00BA6550" w:rsidRPr="006E1975">
        <w:rPr>
          <w:rFonts w:ascii="Times New Roman" w:eastAsia="Times New Roman" w:hAnsi="Times New Roman" w:cs="Times New Roman"/>
          <w:bCs/>
          <w:iCs/>
          <w:sz w:val="20"/>
          <w:szCs w:val="22"/>
        </w:rPr>
        <w:t>.</w:t>
      </w:r>
    </w:p>
    <w:p w:rsidR="006E1975" w:rsidRPr="006E1975" w:rsidRDefault="006E1975" w:rsidP="00DB3DD2">
      <w:pPr>
        <w:adjustRightInd w:val="0"/>
        <w:snapToGrid w:val="0"/>
        <w:spacing w:after="0" w:line="240" w:lineRule="auto"/>
        <w:jc w:val="center"/>
        <w:rPr>
          <w:rFonts w:ascii="Times New Roman" w:hAnsi="Times New Roman" w:cs="Times New Roman"/>
          <w:sz w:val="20"/>
          <w:szCs w:val="22"/>
          <w:vertAlign w:val="superscript"/>
          <w:lang w:eastAsia="zh-CN"/>
        </w:rPr>
      </w:pPr>
    </w:p>
    <w:p w:rsidR="00A17E62" w:rsidRPr="006E1975" w:rsidRDefault="00A17E62" w:rsidP="00DB3DD2">
      <w:pPr>
        <w:adjustRightInd w:val="0"/>
        <w:snapToGrid w:val="0"/>
        <w:spacing w:after="0" w:line="240" w:lineRule="auto"/>
        <w:jc w:val="center"/>
        <w:outlineLvl w:val="0"/>
        <w:rPr>
          <w:rFonts w:ascii="Times New Roman" w:eastAsia="Times New Roman" w:hAnsi="Times New Roman" w:cs="Times New Roman"/>
          <w:sz w:val="20"/>
        </w:rPr>
      </w:pPr>
      <w:r w:rsidRPr="006E1975">
        <w:rPr>
          <w:rFonts w:ascii="Times New Roman" w:eastAsia="Times New Roman" w:hAnsi="Times New Roman" w:cs="Times New Roman"/>
          <w:sz w:val="20"/>
          <w:vertAlign w:val="superscript"/>
        </w:rPr>
        <w:t>1</w:t>
      </w:r>
      <w:r w:rsidRPr="006E1975">
        <w:rPr>
          <w:rFonts w:ascii="Times New Roman" w:eastAsia="Times New Roman" w:hAnsi="Times New Roman" w:cs="Times New Roman"/>
          <w:sz w:val="20"/>
        </w:rPr>
        <w:t>Nursing Education Department, Faculty of Nursing, Alexandria University. Egypt</w:t>
      </w:r>
    </w:p>
    <w:p w:rsidR="005F7A82" w:rsidRPr="006E1975" w:rsidRDefault="00A17E62" w:rsidP="00DB3DD2">
      <w:pPr>
        <w:adjustRightInd w:val="0"/>
        <w:snapToGrid w:val="0"/>
        <w:spacing w:after="0" w:line="240" w:lineRule="auto"/>
        <w:jc w:val="center"/>
        <w:rPr>
          <w:rFonts w:ascii="Times New Roman" w:eastAsia="Times New Roman" w:hAnsi="Times New Roman" w:cs="Times New Roman"/>
          <w:sz w:val="20"/>
        </w:rPr>
      </w:pPr>
      <w:r w:rsidRPr="006E1975">
        <w:rPr>
          <w:rFonts w:ascii="Times New Roman" w:eastAsia="Times New Roman" w:hAnsi="Times New Roman" w:cs="Times New Roman"/>
          <w:sz w:val="20"/>
          <w:vertAlign w:val="superscript"/>
        </w:rPr>
        <w:t>2</w:t>
      </w:r>
      <w:r w:rsidR="005F7A82" w:rsidRPr="006E1975">
        <w:rPr>
          <w:rFonts w:ascii="Times New Roman" w:eastAsia="Times New Roman" w:hAnsi="Times New Roman" w:cs="Times New Roman"/>
          <w:sz w:val="20"/>
        </w:rPr>
        <w:t>Medical Surgical Department, Faculty of Nursing, Alexandria University. Egypt</w:t>
      </w:r>
    </w:p>
    <w:p w:rsidR="00BA6550" w:rsidRPr="006E1975" w:rsidRDefault="00B163FC" w:rsidP="00DB3DD2">
      <w:pPr>
        <w:adjustRightInd w:val="0"/>
        <w:snapToGrid w:val="0"/>
        <w:spacing w:after="0" w:line="240" w:lineRule="auto"/>
        <w:jc w:val="center"/>
        <w:outlineLvl w:val="0"/>
        <w:rPr>
          <w:rFonts w:ascii="Times New Roman" w:hAnsi="Times New Roman" w:cs="Times New Roman"/>
          <w:sz w:val="20"/>
          <w:lang w:eastAsia="zh-CN"/>
        </w:rPr>
      </w:pPr>
      <w:hyperlink r:id="rId8" w:history="1">
        <w:r w:rsidR="005A28D5" w:rsidRPr="006E1975">
          <w:rPr>
            <w:rStyle w:val="Hyperlink"/>
            <w:rFonts w:ascii="Times New Roman" w:eastAsia="Times New Roman" w:hAnsi="Times New Roman" w:cs="Times New Roman"/>
            <w:sz w:val="20"/>
          </w:rPr>
          <w:t>*Azza_fathy2008@yahoo.com</w:t>
        </w:r>
      </w:hyperlink>
    </w:p>
    <w:p w:rsidR="006E1975" w:rsidRPr="006E1975" w:rsidRDefault="006E1975" w:rsidP="00DB3DD2">
      <w:pPr>
        <w:adjustRightInd w:val="0"/>
        <w:snapToGrid w:val="0"/>
        <w:spacing w:after="0" w:line="240" w:lineRule="auto"/>
        <w:jc w:val="center"/>
        <w:outlineLvl w:val="0"/>
        <w:rPr>
          <w:rFonts w:ascii="Times New Roman" w:hAnsi="Times New Roman" w:cs="Times New Roman"/>
          <w:sz w:val="20"/>
          <w:lang w:eastAsia="zh-CN"/>
        </w:rPr>
      </w:pPr>
    </w:p>
    <w:p w:rsidR="00191F3D" w:rsidRPr="006E1975" w:rsidRDefault="00BA6550" w:rsidP="00DB3DD2">
      <w:pPr>
        <w:tabs>
          <w:tab w:val="left" w:pos="0"/>
          <w:tab w:val="left" w:pos="142"/>
        </w:tabs>
        <w:autoSpaceDE w:val="0"/>
        <w:autoSpaceDN w:val="0"/>
        <w:adjustRightInd w:val="0"/>
        <w:snapToGrid w:val="0"/>
        <w:spacing w:after="0" w:line="240" w:lineRule="auto"/>
        <w:jc w:val="both"/>
        <w:rPr>
          <w:rFonts w:ascii="Times New Roman" w:hAnsi="Times New Roman" w:cs="Times New Roman"/>
          <w:sz w:val="20"/>
          <w:szCs w:val="24"/>
          <w:lang w:eastAsia="zh-CN"/>
        </w:rPr>
      </w:pPr>
      <w:r w:rsidRPr="006E1975">
        <w:rPr>
          <w:rFonts w:ascii="Times New Roman" w:hAnsi="Times New Roman" w:cs="Times New Roman"/>
          <w:b/>
          <w:bCs/>
          <w:sz w:val="20"/>
          <w:szCs w:val="24"/>
        </w:rPr>
        <w:t>Abstract:</w:t>
      </w:r>
      <w:r w:rsidRPr="006E1975">
        <w:rPr>
          <w:rFonts w:ascii="Times New Roman" w:eastAsia="Times New Roman+FPEF" w:hAnsi="Times New Roman" w:cs="Times New Roman"/>
          <w:sz w:val="20"/>
        </w:rPr>
        <w:t xml:space="preserve"> </w:t>
      </w:r>
      <w:r w:rsidR="00A07DD6" w:rsidRPr="006E1975">
        <w:rPr>
          <w:rFonts w:ascii="Times New Roman" w:hAnsi="Times New Roman" w:cs="Times New Roman"/>
          <w:sz w:val="20"/>
          <w:szCs w:val="24"/>
        </w:rPr>
        <w:t>W</w:t>
      </w:r>
      <w:r w:rsidR="007B7605" w:rsidRPr="006E1975">
        <w:rPr>
          <w:rFonts w:ascii="Times New Roman" w:hAnsi="Times New Roman" w:cs="Times New Roman"/>
          <w:sz w:val="20"/>
          <w:szCs w:val="24"/>
        </w:rPr>
        <w:t xml:space="preserve">orld-wide accepted methods </w:t>
      </w:r>
      <w:r w:rsidR="000E2931" w:rsidRPr="006E1975">
        <w:rPr>
          <w:rFonts w:ascii="Times New Roman" w:hAnsi="Times New Roman" w:cs="Times New Roman"/>
          <w:sz w:val="20"/>
          <w:szCs w:val="24"/>
        </w:rPr>
        <w:t xml:space="preserve">for </w:t>
      </w:r>
      <w:r w:rsidR="007B7605" w:rsidRPr="006E1975">
        <w:rPr>
          <w:rFonts w:ascii="Times New Roman" w:hAnsi="Times New Roman" w:cs="Times New Roman"/>
          <w:sz w:val="20"/>
          <w:szCs w:val="24"/>
        </w:rPr>
        <w:t>prevention</w:t>
      </w:r>
      <w:r w:rsidR="00F8753A" w:rsidRPr="006E1975">
        <w:rPr>
          <w:rFonts w:ascii="Times New Roman" w:hAnsi="Times New Roman" w:cs="Times New Roman"/>
          <w:sz w:val="20"/>
          <w:szCs w:val="24"/>
        </w:rPr>
        <w:t xml:space="preserve"> and management</w:t>
      </w:r>
      <w:r w:rsidR="000E2931" w:rsidRPr="006E1975">
        <w:rPr>
          <w:rFonts w:ascii="Times New Roman" w:hAnsi="Times New Roman" w:cs="Times New Roman"/>
          <w:sz w:val="20"/>
          <w:szCs w:val="24"/>
        </w:rPr>
        <w:t xml:space="preserve"> of oral health </w:t>
      </w:r>
      <w:r w:rsidR="00F8753A" w:rsidRPr="006E1975">
        <w:rPr>
          <w:rFonts w:ascii="Times New Roman" w:hAnsi="Times New Roman" w:cs="Times New Roman"/>
          <w:sz w:val="20"/>
          <w:szCs w:val="24"/>
        </w:rPr>
        <w:t>problems</w:t>
      </w:r>
      <w:r w:rsidR="000E2931" w:rsidRPr="006E1975">
        <w:rPr>
          <w:rFonts w:ascii="Times New Roman" w:hAnsi="Times New Roman" w:cs="Times New Roman"/>
          <w:sz w:val="20"/>
          <w:szCs w:val="24"/>
        </w:rPr>
        <w:t xml:space="preserve"> </w:t>
      </w:r>
      <w:r w:rsidR="007B7605" w:rsidRPr="006E1975">
        <w:rPr>
          <w:rFonts w:ascii="Times New Roman" w:hAnsi="Times New Roman" w:cs="Times New Roman"/>
          <w:sz w:val="20"/>
          <w:szCs w:val="24"/>
        </w:rPr>
        <w:t xml:space="preserve">are </w:t>
      </w:r>
      <w:r w:rsidR="00B54C72" w:rsidRPr="006E1975">
        <w:rPr>
          <w:rFonts w:ascii="Times New Roman" w:hAnsi="Times New Roman" w:cs="Times New Roman"/>
          <w:sz w:val="20"/>
          <w:szCs w:val="24"/>
        </w:rPr>
        <w:t xml:space="preserve">the health education </w:t>
      </w:r>
      <w:r w:rsidR="00CA71FF" w:rsidRPr="006E1975">
        <w:rPr>
          <w:rFonts w:ascii="Times New Roman" w:hAnsi="Times New Roman" w:cs="Times New Roman"/>
          <w:sz w:val="20"/>
          <w:szCs w:val="24"/>
        </w:rPr>
        <w:t>messages</w:t>
      </w:r>
      <w:r w:rsidR="00E65BC7" w:rsidRPr="006E1975">
        <w:rPr>
          <w:rFonts w:ascii="Times New Roman" w:hAnsi="Times New Roman" w:cs="Times New Roman"/>
          <w:sz w:val="20"/>
          <w:szCs w:val="24"/>
        </w:rPr>
        <w:t xml:space="preserve">. </w:t>
      </w:r>
      <w:r w:rsidR="00F8753A" w:rsidRPr="006E1975">
        <w:rPr>
          <w:rFonts w:ascii="Times New Roman" w:hAnsi="Times New Roman" w:cs="Times New Roman"/>
          <w:sz w:val="20"/>
          <w:szCs w:val="24"/>
        </w:rPr>
        <w:t>Expert health educators are required with appropriate knowledge, skills</w:t>
      </w:r>
      <w:r w:rsidR="00D44B67" w:rsidRPr="006E1975">
        <w:rPr>
          <w:rFonts w:ascii="Times New Roman" w:hAnsi="Times New Roman" w:cs="Times New Roman"/>
          <w:sz w:val="20"/>
          <w:szCs w:val="24"/>
        </w:rPr>
        <w:t xml:space="preserve"> </w:t>
      </w:r>
      <w:r w:rsidR="00F8753A" w:rsidRPr="006E1975">
        <w:rPr>
          <w:rFonts w:ascii="Times New Roman" w:hAnsi="Times New Roman" w:cs="Times New Roman"/>
          <w:sz w:val="20"/>
          <w:szCs w:val="24"/>
        </w:rPr>
        <w:t xml:space="preserve">related to the recognition, diagnosis, caring and referral for patients with oral health </w:t>
      </w:r>
      <w:r w:rsidR="00D44B67" w:rsidRPr="006E1975">
        <w:rPr>
          <w:rFonts w:ascii="Times New Roman" w:hAnsi="Times New Roman" w:cs="Times New Roman"/>
          <w:sz w:val="20"/>
          <w:szCs w:val="24"/>
        </w:rPr>
        <w:t>complains</w:t>
      </w:r>
      <w:r w:rsidR="00F8753A" w:rsidRPr="006E1975">
        <w:rPr>
          <w:rFonts w:ascii="Times New Roman" w:hAnsi="Times New Roman" w:cs="Times New Roman"/>
          <w:sz w:val="20"/>
          <w:szCs w:val="24"/>
        </w:rPr>
        <w:t xml:space="preserve">. </w:t>
      </w:r>
      <w:r w:rsidR="00BD4B76" w:rsidRPr="006E1975">
        <w:rPr>
          <w:rFonts w:ascii="Times New Roman" w:hAnsi="Times New Roman" w:cs="Times New Roman"/>
          <w:sz w:val="20"/>
          <w:szCs w:val="24"/>
        </w:rPr>
        <w:t xml:space="preserve">Nurses </w:t>
      </w:r>
      <w:r w:rsidR="00E65BC7" w:rsidRPr="006E1975">
        <w:rPr>
          <w:rFonts w:ascii="Times New Roman" w:hAnsi="Times New Roman" w:cs="Times New Roman"/>
          <w:sz w:val="20"/>
          <w:szCs w:val="24"/>
        </w:rPr>
        <w:t xml:space="preserve">are facing multiple </w:t>
      </w:r>
      <w:r w:rsidR="00CA71FF" w:rsidRPr="006E1975">
        <w:rPr>
          <w:rFonts w:ascii="Times New Roman" w:hAnsi="Times New Roman" w:cs="Times New Roman"/>
          <w:sz w:val="20"/>
          <w:szCs w:val="24"/>
        </w:rPr>
        <w:t xml:space="preserve">difficulties </w:t>
      </w:r>
      <w:r w:rsidR="00D44B67" w:rsidRPr="006E1975">
        <w:rPr>
          <w:rFonts w:ascii="Times New Roman" w:hAnsi="Times New Roman" w:cs="Times New Roman"/>
          <w:sz w:val="20"/>
          <w:szCs w:val="24"/>
        </w:rPr>
        <w:t xml:space="preserve">when </w:t>
      </w:r>
      <w:r w:rsidR="00E65BC7" w:rsidRPr="006E1975">
        <w:rPr>
          <w:rFonts w:ascii="Times New Roman" w:hAnsi="Times New Roman" w:cs="Times New Roman"/>
          <w:sz w:val="20"/>
          <w:szCs w:val="24"/>
        </w:rPr>
        <w:t>assum</w:t>
      </w:r>
      <w:r w:rsidR="00D44B67" w:rsidRPr="006E1975">
        <w:rPr>
          <w:rFonts w:ascii="Times New Roman" w:hAnsi="Times New Roman" w:cs="Times New Roman"/>
          <w:sz w:val="20"/>
          <w:szCs w:val="24"/>
        </w:rPr>
        <w:t>ing</w:t>
      </w:r>
      <w:r w:rsidR="00E65BC7" w:rsidRPr="006E1975">
        <w:rPr>
          <w:rFonts w:ascii="Times New Roman" w:hAnsi="Times New Roman" w:cs="Times New Roman"/>
          <w:sz w:val="20"/>
          <w:szCs w:val="24"/>
        </w:rPr>
        <w:t xml:space="preserve"> </w:t>
      </w:r>
      <w:r w:rsidR="00BD4B76" w:rsidRPr="006E1975">
        <w:rPr>
          <w:rFonts w:ascii="Times New Roman" w:hAnsi="Times New Roman" w:cs="Times New Roman"/>
          <w:sz w:val="20"/>
          <w:szCs w:val="24"/>
        </w:rPr>
        <w:t xml:space="preserve">health education activities with </w:t>
      </w:r>
      <w:r w:rsidR="00CA71FF" w:rsidRPr="006E1975">
        <w:rPr>
          <w:rFonts w:ascii="Times New Roman" w:hAnsi="Times New Roman" w:cs="Times New Roman"/>
          <w:sz w:val="20"/>
          <w:szCs w:val="24"/>
        </w:rPr>
        <w:t xml:space="preserve">dental </w:t>
      </w:r>
      <w:r w:rsidR="00BD4B76" w:rsidRPr="006E1975">
        <w:rPr>
          <w:rFonts w:ascii="Times New Roman" w:hAnsi="Times New Roman" w:cs="Times New Roman"/>
          <w:sz w:val="20"/>
          <w:szCs w:val="24"/>
        </w:rPr>
        <w:t>patients</w:t>
      </w:r>
      <w:r w:rsidR="00E65BC7" w:rsidRPr="006E1975">
        <w:rPr>
          <w:rFonts w:ascii="Times New Roman" w:hAnsi="Times New Roman" w:cs="Times New Roman"/>
          <w:sz w:val="20"/>
          <w:szCs w:val="24"/>
        </w:rPr>
        <w:t xml:space="preserve">. Therefore, </w:t>
      </w:r>
      <w:r w:rsidR="009348AF" w:rsidRPr="006E1975">
        <w:rPr>
          <w:rFonts w:ascii="Times New Roman" w:hAnsi="Times New Roman" w:cs="Times New Roman"/>
          <w:sz w:val="20"/>
          <w:szCs w:val="24"/>
        </w:rPr>
        <w:t xml:space="preserve">this is a descriptive study, aimed to determine </w:t>
      </w:r>
      <w:r w:rsidR="00BD4B76" w:rsidRPr="006E1975">
        <w:rPr>
          <w:rFonts w:ascii="Times New Roman" w:hAnsi="Times New Roman" w:cs="Times New Roman"/>
          <w:sz w:val="20"/>
          <w:szCs w:val="24"/>
        </w:rPr>
        <w:t xml:space="preserve">the </w:t>
      </w:r>
      <w:r w:rsidR="00CA71FF" w:rsidRPr="006E1975">
        <w:rPr>
          <w:rFonts w:ascii="Times New Roman" w:hAnsi="Times New Roman" w:cs="Times New Roman"/>
          <w:sz w:val="20"/>
          <w:szCs w:val="24"/>
        </w:rPr>
        <w:t xml:space="preserve">health education barriers encountered by nurses </w:t>
      </w:r>
      <w:r w:rsidR="00FE08BD" w:rsidRPr="006E1975">
        <w:rPr>
          <w:rFonts w:ascii="Times New Roman" w:hAnsi="Times New Roman" w:cs="Times New Roman"/>
          <w:sz w:val="20"/>
          <w:szCs w:val="24"/>
        </w:rPr>
        <w:t>at</w:t>
      </w:r>
      <w:r w:rsidR="00CA71FF" w:rsidRPr="006E1975">
        <w:rPr>
          <w:rFonts w:ascii="Times New Roman" w:hAnsi="Times New Roman" w:cs="Times New Roman"/>
          <w:sz w:val="20"/>
          <w:szCs w:val="24"/>
        </w:rPr>
        <w:t xml:space="preserve"> oral healthcare units</w:t>
      </w:r>
      <w:r w:rsidR="009348AF" w:rsidRPr="006E1975">
        <w:rPr>
          <w:rFonts w:ascii="Times New Roman" w:hAnsi="Times New Roman" w:cs="Times New Roman"/>
          <w:sz w:val="20"/>
          <w:szCs w:val="24"/>
        </w:rPr>
        <w:t xml:space="preserve">. </w:t>
      </w:r>
      <w:r w:rsidRPr="006E1975">
        <w:rPr>
          <w:rFonts w:ascii="Times New Roman" w:hAnsi="Times New Roman" w:cs="Times New Roman"/>
          <w:sz w:val="20"/>
          <w:szCs w:val="24"/>
        </w:rPr>
        <w:t>The study was conducted at the t</w:t>
      </w:r>
      <w:r w:rsidR="00E65E1D" w:rsidRPr="006E1975">
        <w:rPr>
          <w:rFonts w:ascii="Times New Roman" w:hAnsi="Times New Roman" w:cs="Times New Roman"/>
          <w:sz w:val="20"/>
          <w:szCs w:val="24"/>
        </w:rPr>
        <w:t xml:space="preserve">wo </w:t>
      </w:r>
      <w:r w:rsidR="000E6D80" w:rsidRPr="006E1975">
        <w:rPr>
          <w:rFonts w:ascii="Times New Roman" w:hAnsi="Times New Roman" w:cs="Times New Roman"/>
          <w:sz w:val="20"/>
          <w:szCs w:val="24"/>
        </w:rPr>
        <w:t xml:space="preserve">major </w:t>
      </w:r>
      <w:r w:rsidR="00D44B67" w:rsidRPr="006E1975">
        <w:rPr>
          <w:rFonts w:ascii="Times New Roman" w:hAnsi="Times New Roman" w:cs="Times New Roman"/>
          <w:sz w:val="20"/>
          <w:szCs w:val="24"/>
        </w:rPr>
        <w:t xml:space="preserve">oral health settings </w:t>
      </w:r>
      <w:r w:rsidRPr="006E1975">
        <w:rPr>
          <w:rFonts w:ascii="Times New Roman" w:hAnsi="Times New Roman" w:cs="Times New Roman"/>
          <w:sz w:val="20"/>
          <w:szCs w:val="24"/>
        </w:rPr>
        <w:t>in Alexandria</w:t>
      </w:r>
      <w:r w:rsidR="000E6D80" w:rsidRPr="006E1975">
        <w:rPr>
          <w:rFonts w:ascii="Times New Roman" w:hAnsi="Times New Roman" w:cs="Times New Roman"/>
          <w:sz w:val="20"/>
          <w:szCs w:val="24"/>
        </w:rPr>
        <w:t xml:space="preserve"> namely</w:t>
      </w:r>
      <w:r w:rsidR="00C11992" w:rsidRPr="006E1975">
        <w:rPr>
          <w:rFonts w:ascii="Times New Roman" w:hAnsi="Times New Roman" w:cs="Times New Roman"/>
          <w:sz w:val="20"/>
          <w:szCs w:val="24"/>
        </w:rPr>
        <w:t>;</w:t>
      </w:r>
      <w:r w:rsidR="00FB19CC" w:rsidRPr="006E1975">
        <w:rPr>
          <w:rFonts w:ascii="Times New Roman" w:hAnsi="Times New Roman" w:cs="Times New Roman"/>
          <w:sz w:val="20"/>
          <w:szCs w:val="24"/>
        </w:rPr>
        <w:t xml:space="preserve"> </w:t>
      </w:r>
      <w:r w:rsidR="00911421" w:rsidRPr="006E1975">
        <w:rPr>
          <w:rFonts w:ascii="Times New Roman" w:hAnsi="Times New Roman" w:cs="Times New Roman"/>
          <w:sz w:val="20"/>
          <w:szCs w:val="24"/>
        </w:rPr>
        <w:t xml:space="preserve">Alexandria Dental Research Center at </w:t>
      </w:r>
      <w:proofErr w:type="spellStart"/>
      <w:r w:rsidR="00911421" w:rsidRPr="006E1975">
        <w:rPr>
          <w:rFonts w:ascii="Times New Roman" w:hAnsi="Times New Roman" w:cs="Times New Roman"/>
          <w:sz w:val="20"/>
          <w:szCs w:val="24"/>
        </w:rPr>
        <w:t>Smoha</w:t>
      </w:r>
      <w:proofErr w:type="spellEnd"/>
      <w:r w:rsidR="00911421" w:rsidRPr="006E1975">
        <w:rPr>
          <w:rFonts w:ascii="Times New Roman" w:hAnsi="Times New Roman" w:cs="Times New Roman"/>
          <w:sz w:val="20"/>
          <w:szCs w:val="24"/>
        </w:rPr>
        <w:t xml:space="preserve"> and Free dental and oral clinic in El Amery University hospital.</w:t>
      </w:r>
      <w:r w:rsidR="00225FD8">
        <w:rPr>
          <w:rFonts w:ascii="Times New Roman" w:hAnsi="Times New Roman" w:cs="Times New Roman"/>
          <w:sz w:val="20"/>
          <w:szCs w:val="24"/>
        </w:rPr>
        <w:t xml:space="preserve"> </w:t>
      </w:r>
      <w:r w:rsidR="00CA71FF" w:rsidRPr="006E1975">
        <w:rPr>
          <w:rFonts w:ascii="Times New Roman" w:hAnsi="Times New Roman" w:cs="Times New Roman"/>
          <w:sz w:val="20"/>
          <w:szCs w:val="24"/>
        </w:rPr>
        <w:t>Convenient</w:t>
      </w:r>
      <w:r w:rsidR="00E65E1D" w:rsidRPr="006E1975">
        <w:rPr>
          <w:rFonts w:ascii="Times New Roman" w:hAnsi="Times New Roman" w:cs="Times New Roman"/>
          <w:sz w:val="20"/>
          <w:szCs w:val="24"/>
        </w:rPr>
        <w:t xml:space="preserve"> </w:t>
      </w:r>
      <w:r w:rsidRPr="006E1975">
        <w:rPr>
          <w:rFonts w:ascii="Times New Roman" w:hAnsi="Times New Roman" w:cs="Times New Roman"/>
          <w:sz w:val="20"/>
          <w:szCs w:val="24"/>
        </w:rPr>
        <w:t xml:space="preserve">sample comprised </w:t>
      </w:r>
      <w:r w:rsidR="00CA71FF" w:rsidRPr="006E1975">
        <w:rPr>
          <w:rFonts w:ascii="Times New Roman" w:hAnsi="Times New Roman" w:cs="Times New Roman"/>
          <w:sz w:val="20"/>
          <w:szCs w:val="24"/>
        </w:rPr>
        <w:t xml:space="preserve">of </w:t>
      </w:r>
      <w:r w:rsidR="00E65E1D" w:rsidRPr="006E1975">
        <w:rPr>
          <w:rFonts w:ascii="Times New Roman" w:hAnsi="Times New Roman" w:cs="Times New Roman"/>
          <w:sz w:val="20"/>
          <w:szCs w:val="24"/>
        </w:rPr>
        <w:t>1</w:t>
      </w:r>
      <w:r w:rsidR="00C11992" w:rsidRPr="006E1975">
        <w:rPr>
          <w:rFonts w:ascii="Times New Roman" w:hAnsi="Times New Roman" w:cs="Times New Roman"/>
          <w:sz w:val="20"/>
          <w:szCs w:val="24"/>
        </w:rPr>
        <w:t>25</w:t>
      </w:r>
      <w:r w:rsidR="00E65E1D" w:rsidRPr="006E1975">
        <w:rPr>
          <w:rFonts w:ascii="Times New Roman" w:hAnsi="Times New Roman" w:cs="Times New Roman"/>
          <w:sz w:val="20"/>
          <w:szCs w:val="24"/>
        </w:rPr>
        <w:t xml:space="preserve"> nurses; </w:t>
      </w:r>
      <w:r w:rsidR="00D2603C" w:rsidRPr="006E1975">
        <w:rPr>
          <w:rFonts w:ascii="Times New Roman" w:hAnsi="Times New Roman" w:cs="Times New Roman"/>
          <w:sz w:val="20"/>
          <w:szCs w:val="24"/>
        </w:rPr>
        <w:t xml:space="preserve">35 from Alexandria Dental Research Center at </w:t>
      </w:r>
      <w:proofErr w:type="spellStart"/>
      <w:r w:rsidR="00D2603C" w:rsidRPr="006E1975">
        <w:rPr>
          <w:rFonts w:ascii="Times New Roman" w:hAnsi="Times New Roman" w:cs="Times New Roman"/>
          <w:sz w:val="20"/>
          <w:szCs w:val="24"/>
        </w:rPr>
        <w:t>Smoha</w:t>
      </w:r>
      <w:proofErr w:type="spellEnd"/>
      <w:r w:rsidR="00D2603C" w:rsidRPr="006E1975">
        <w:rPr>
          <w:rFonts w:ascii="Times New Roman" w:hAnsi="Times New Roman" w:cs="Times New Roman"/>
          <w:sz w:val="20"/>
          <w:szCs w:val="24"/>
        </w:rPr>
        <w:t xml:space="preserve"> and 70 from free dental and oral clinic in El Amery University hospital</w:t>
      </w:r>
      <w:r w:rsidR="00D2603C" w:rsidRPr="006E1975">
        <w:rPr>
          <w:rFonts w:ascii="Times New Roman" w:hAnsi="Times New Roman" w:cs="Times New Roman"/>
          <w:sz w:val="20"/>
          <w:szCs w:val="30"/>
        </w:rPr>
        <w:t>.</w:t>
      </w:r>
      <w:r w:rsidR="00A07DD6" w:rsidRPr="006E1975">
        <w:rPr>
          <w:rFonts w:ascii="Times New Roman" w:hAnsi="Times New Roman" w:cs="Times New Roman"/>
          <w:sz w:val="20"/>
          <w:szCs w:val="24"/>
        </w:rPr>
        <w:t xml:space="preserve"> </w:t>
      </w:r>
      <w:r w:rsidR="008718B0" w:rsidRPr="006E1975">
        <w:rPr>
          <w:rFonts w:ascii="Times New Roman" w:hAnsi="Times New Roman" w:cs="Times New Roman"/>
          <w:sz w:val="20"/>
          <w:szCs w:val="24"/>
        </w:rPr>
        <w:t xml:space="preserve">Health Education Barriers Questionnaire (HEBQ) was </w:t>
      </w:r>
      <w:r w:rsidRPr="006E1975">
        <w:rPr>
          <w:rFonts w:ascii="Times New Roman" w:hAnsi="Times New Roman" w:cs="Times New Roman"/>
          <w:sz w:val="20"/>
          <w:szCs w:val="24"/>
        </w:rPr>
        <w:t xml:space="preserve">used to collect the necessary data of </w:t>
      </w:r>
      <w:r w:rsidR="008718B0" w:rsidRPr="006E1975">
        <w:rPr>
          <w:rFonts w:ascii="Times New Roman" w:hAnsi="Times New Roman" w:cs="Times New Roman"/>
          <w:sz w:val="20"/>
          <w:szCs w:val="24"/>
        </w:rPr>
        <w:t xml:space="preserve">the </w:t>
      </w:r>
      <w:r w:rsidRPr="006E1975">
        <w:rPr>
          <w:rFonts w:ascii="Times New Roman" w:hAnsi="Times New Roman" w:cs="Times New Roman"/>
          <w:sz w:val="20"/>
          <w:szCs w:val="24"/>
        </w:rPr>
        <w:t>study</w:t>
      </w:r>
      <w:r w:rsidR="008718B0" w:rsidRPr="006E1975">
        <w:rPr>
          <w:rFonts w:ascii="Times New Roman" w:hAnsi="Times New Roman" w:cs="Times New Roman"/>
          <w:sz w:val="20"/>
          <w:szCs w:val="24"/>
        </w:rPr>
        <w:t xml:space="preserve"> which was developed by </w:t>
      </w:r>
      <w:proofErr w:type="spellStart"/>
      <w:r w:rsidR="008718B0" w:rsidRPr="006E1975">
        <w:rPr>
          <w:rFonts w:ascii="Times New Roman" w:hAnsi="Times New Roman" w:cs="Times New Roman"/>
          <w:sz w:val="20"/>
          <w:szCs w:val="24"/>
        </w:rPr>
        <w:t>Abd</w:t>
      </w:r>
      <w:proofErr w:type="spellEnd"/>
      <w:r w:rsidR="008718B0" w:rsidRPr="006E1975">
        <w:rPr>
          <w:rFonts w:ascii="Times New Roman" w:hAnsi="Times New Roman" w:cs="Times New Roman"/>
          <w:sz w:val="20"/>
          <w:szCs w:val="24"/>
        </w:rPr>
        <w:t xml:space="preserve"> El </w:t>
      </w:r>
      <w:proofErr w:type="spellStart"/>
      <w:r w:rsidR="008718B0" w:rsidRPr="006E1975">
        <w:rPr>
          <w:rFonts w:ascii="Times New Roman" w:hAnsi="Times New Roman" w:cs="Times New Roman"/>
          <w:sz w:val="20"/>
          <w:szCs w:val="24"/>
        </w:rPr>
        <w:t>Mohsen</w:t>
      </w:r>
      <w:proofErr w:type="spellEnd"/>
      <w:r w:rsidR="008718B0" w:rsidRPr="006E1975">
        <w:rPr>
          <w:rFonts w:ascii="Times New Roman" w:hAnsi="Times New Roman" w:cs="Times New Roman"/>
          <w:sz w:val="20"/>
          <w:szCs w:val="24"/>
        </w:rPr>
        <w:t xml:space="preserve"> </w:t>
      </w:r>
      <w:r w:rsidR="00E346F9" w:rsidRPr="006E1975">
        <w:rPr>
          <w:rFonts w:ascii="Times New Roman" w:hAnsi="Times New Roman" w:cs="Times New Roman"/>
          <w:sz w:val="20"/>
          <w:szCs w:val="24"/>
        </w:rPr>
        <w:t xml:space="preserve">in </w:t>
      </w:r>
      <w:r w:rsidR="008718B0" w:rsidRPr="006E1975">
        <w:rPr>
          <w:rFonts w:ascii="Times New Roman" w:hAnsi="Times New Roman" w:cs="Times New Roman"/>
          <w:sz w:val="20"/>
          <w:szCs w:val="24"/>
        </w:rPr>
        <w:t>2009 and modified by the researcher</w:t>
      </w:r>
      <w:r w:rsidR="00911421" w:rsidRPr="006E1975">
        <w:rPr>
          <w:rFonts w:ascii="Times New Roman" w:hAnsi="Times New Roman" w:cs="Times New Roman"/>
          <w:sz w:val="20"/>
          <w:szCs w:val="24"/>
        </w:rPr>
        <w:t>s</w:t>
      </w:r>
      <w:r w:rsidR="00B3500F" w:rsidRPr="006E1975">
        <w:rPr>
          <w:rFonts w:ascii="Times New Roman" w:hAnsi="Times New Roman" w:cs="Times New Roman"/>
          <w:sz w:val="20"/>
          <w:szCs w:val="24"/>
        </w:rPr>
        <w:t>.</w:t>
      </w:r>
      <w:r w:rsidRPr="006E1975">
        <w:rPr>
          <w:rFonts w:ascii="Times New Roman" w:hAnsi="Times New Roman" w:cs="Times New Roman"/>
          <w:sz w:val="20"/>
          <w:szCs w:val="24"/>
        </w:rPr>
        <w:t xml:space="preserve"> </w:t>
      </w:r>
      <w:r w:rsidR="008718B0" w:rsidRPr="006E1975">
        <w:rPr>
          <w:rFonts w:ascii="Times New Roman" w:hAnsi="Times New Roman" w:cs="Times New Roman"/>
          <w:sz w:val="20"/>
          <w:szCs w:val="24"/>
        </w:rPr>
        <w:t xml:space="preserve">Based on the analysis of the </w:t>
      </w:r>
      <w:r w:rsidR="00911421" w:rsidRPr="006E1975">
        <w:rPr>
          <w:rFonts w:ascii="Times New Roman" w:hAnsi="Times New Roman" w:cs="Times New Roman"/>
          <w:sz w:val="20"/>
          <w:szCs w:val="24"/>
        </w:rPr>
        <w:t xml:space="preserve">subject's </w:t>
      </w:r>
      <w:r w:rsidR="008718B0" w:rsidRPr="006E1975">
        <w:rPr>
          <w:rFonts w:ascii="Times New Roman" w:hAnsi="Times New Roman" w:cs="Times New Roman"/>
          <w:sz w:val="20"/>
          <w:szCs w:val="24"/>
        </w:rPr>
        <w:t>responses, the result</w:t>
      </w:r>
      <w:r w:rsidR="00E346F9" w:rsidRPr="006E1975">
        <w:rPr>
          <w:rFonts w:ascii="Times New Roman" w:hAnsi="Times New Roman" w:cs="Times New Roman"/>
          <w:sz w:val="20"/>
          <w:szCs w:val="24"/>
        </w:rPr>
        <w:t>s</w:t>
      </w:r>
      <w:r w:rsidR="008718B0" w:rsidRPr="006E1975">
        <w:rPr>
          <w:rFonts w:ascii="Times New Roman" w:hAnsi="Times New Roman" w:cs="Times New Roman"/>
          <w:sz w:val="20"/>
          <w:szCs w:val="24"/>
        </w:rPr>
        <w:t xml:space="preserve"> revealed that: the nurses at oral health units have a serious lack in knowledge regarding health education process and there are several barriers and difficulties faced them in providing oral health </w:t>
      </w:r>
      <w:r w:rsidR="00911421" w:rsidRPr="006E1975">
        <w:rPr>
          <w:rFonts w:ascii="Times New Roman" w:hAnsi="Times New Roman" w:cs="Times New Roman"/>
          <w:sz w:val="20"/>
          <w:szCs w:val="24"/>
        </w:rPr>
        <w:t xml:space="preserve">education </w:t>
      </w:r>
      <w:r w:rsidR="001149D6" w:rsidRPr="006E1975">
        <w:rPr>
          <w:rFonts w:ascii="Times New Roman" w:hAnsi="Times New Roman" w:cs="Times New Roman"/>
          <w:sz w:val="20"/>
          <w:szCs w:val="24"/>
        </w:rPr>
        <w:t xml:space="preserve">related to </w:t>
      </w:r>
      <w:r w:rsidR="00911421" w:rsidRPr="006E1975">
        <w:rPr>
          <w:rFonts w:ascii="Times New Roman" w:hAnsi="Times New Roman" w:cs="Times New Roman"/>
          <w:sz w:val="20"/>
          <w:szCs w:val="24"/>
        </w:rPr>
        <w:t xml:space="preserve">themselves, </w:t>
      </w:r>
      <w:r w:rsidR="001149D6" w:rsidRPr="006E1975">
        <w:rPr>
          <w:rFonts w:ascii="Times New Roman" w:hAnsi="Times New Roman" w:cs="Times New Roman"/>
          <w:sz w:val="20"/>
          <w:szCs w:val="24"/>
        </w:rPr>
        <w:t xml:space="preserve">patients, </w:t>
      </w:r>
      <w:r w:rsidR="00911421" w:rsidRPr="006E1975">
        <w:rPr>
          <w:rFonts w:ascii="Times New Roman" w:hAnsi="Times New Roman" w:cs="Times New Roman"/>
          <w:sz w:val="20"/>
          <w:szCs w:val="24"/>
        </w:rPr>
        <w:t xml:space="preserve">health </w:t>
      </w:r>
      <w:r w:rsidR="001149D6" w:rsidRPr="006E1975">
        <w:rPr>
          <w:rFonts w:ascii="Times New Roman" w:hAnsi="Times New Roman" w:cs="Times New Roman"/>
          <w:sz w:val="20"/>
          <w:szCs w:val="24"/>
        </w:rPr>
        <w:t>setting</w:t>
      </w:r>
      <w:r w:rsidR="00911421" w:rsidRPr="006E1975">
        <w:rPr>
          <w:rFonts w:ascii="Times New Roman" w:hAnsi="Times New Roman" w:cs="Times New Roman"/>
          <w:sz w:val="20"/>
          <w:szCs w:val="24"/>
        </w:rPr>
        <w:t xml:space="preserve"> </w:t>
      </w:r>
      <w:r w:rsidR="005B0AE9" w:rsidRPr="006E1975">
        <w:rPr>
          <w:rFonts w:ascii="Times New Roman" w:hAnsi="Times New Roman" w:cs="Times New Roman"/>
          <w:sz w:val="20"/>
          <w:szCs w:val="24"/>
        </w:rPr>
        <w:t>and staff.</w:t>
      </w:r>
      <w:r w:rsidR="00191F3D" w:rsidRPr="006E1975">
        <w:rPr>
          <w:rFonts w:ascii="Times New Roman" w:hAnsi="Times New Roman" w:cs="Times New Roman"/>
          <w:sz w:val="20"/>
          <w:szCs w:val="24"/>
        </w:rPr>
        <w:t xml:space="preserve"> The major recommendation of present study is to develop an oral health education strategic plan for nurses to help them; managing any obstacles may face them in </w:t>
      </w:r>
      <w:r w:rsidR="001F3E4E" w:rsidRPr="006E1975">
        <w:rPr>
          <w:rFonts w:ascii="Times New Roman" w:hAnsi="Times New Roman" w:cs="Times New Roman"/>
          <w:sz w:val="20"/>
          <w:szCs w:val="24"/>
        </w:rPr>
        <w:t xml:space="preserve">oral </w:t>
      </w:r>
      <w:r w:rsidR="00191F3D" w:rsidRPr="006E1975">
        <w:rPr>
          <w:rFonts w:ascii="Times New Roman" w:hAnsi="Times New Roman" w:cs="Times New Roman"/>
          <w:sz w:val="20"/>
          <w:szCs w:val="24"/>
        </w:rPr>
        <w:t>health education.</w:t>
      </w:r>
    </w:p>
    <w:p w:rsidR="009C3B2C" w:rsidRPr="006E1975" w:rsidRDefault="009C3B2C" w:rsidP="00DB3DD2">
      <w:pPr>
        <w:adjustRightInd w:val="0"/>
        <w:snapToGrid w:val="0"/>
        <w:spacing w:after="0" w:line="240" w:lineRule="auto"/>
        <w:jc w:val="both"/>
        <w:rPr>
          <w:rFonts w:ascii="Times New Roman" w:hAnsi="Times New Roman" w:cs="Times New Roman"/>
          <w:sz w:val="20"/>
          <w:lang w:eastAsia="zh-CN"/>
        </w:rPr>
      </w:pPr>
      <w:r w:rsidRPr="006E1975">
        <w:rPr>
          <w:rFonts w:ascii="Times New Roman" w:hAnsi="Times New Roman" w:cs="Times New Roman" w:hint="eastAsia"/>
          <w:b/>
          <w:sz w:val="20"/>
          <w:lang w:val="en-GB"/>
        </w:rPr>
        <w:t>[</w:t>
      </w:r>
      <w:r w:rsidR="006E1975" w:rsidRPr="006E1975">
        <w:rPr>
          <w:rFonts w:ascii="Times New Roman" w:eastAsia="Times New Roman" w:hAnsi="Times New Roman" w:cs="Times New Roman"/>
          <w:bCs/>
          <w:iCs/>
          <w:sz w:val="20"/>
          <w:szCs w:val="22"/>
        </w:rPr>
        <w:t xml:space="preserve">Ibrahim AF </w:t>
      </w:r>
      <w:proofErr w:type="spellStart"/>
      <w:r w:rsidR="006E1975" w:rsidRPr="006E1975">
        <w:rPr>
          <w:rFonts w:ascii="Times New Roman" w:eastAsia="Times New Roman" w:hAnsi="Times New Roman" w:cs="Times New Roman"/>
          <w:bCs/>
          <w:iCs/>
          <w:sz w:val="20"/>
          <w:szCs w:val="22"/>
        </w:rPr>
        <w:t>Abd</w:t>
      </w:r>
      <w:proofErr w:type="spellEnd"/>
      <w:r w:rsidR="006E1975" w:rsidRPr="006E1975">
        <w:rPr>
          <w:rFonts w:ascii="Times New Roman" w:eastAsia="Times New Roman" w:hAnsi="Times New Roman" w:cs="Times New Roman"/>
          <w:bCs/>
          <w:iCs/>
          <w:sz w:val="20"/>
          <w:szCs w:val="22"/>
        </w:rPr>
        <w:t xml:space="preserve"> El </w:t>
      </w:r>
      <w:proofErr w:type="spellStart"/>
      <w:r w:rsidR="006E1975" w:rsidRPr="006E1975">
        <w:rPr>
          <w:rFonts w:ascii="Times New Roman" w:eastAsia="Times New Roman" w:hAnsi="Times New Roman" w:cs="Times New Roman"/>
          <w:bCs/>
          <w:iCs/>
          <w:sz w:val="20"/>
          <w:szCs w:val="22"/>
        </w:rPr>
        <w:t>Azize</w:t>
      </w:r>
      <w:proofErr w:type="spellEnd"/>
      <w:r w:rsidR="006E1975" w:rsidRPr="006E1975">
        <w:rPr>
          <w:rFonts w:ascii="Times New Roman" w:eastAsia="Times New Roman" w:hAnsi="Times New Roman" w:cs="Times New Roman"/>
          <w:sz w:val="20"/>
          <w:szCs w:val="22"/>
          <w:vertAlign w:val="superscript"/>
        </w:rPr>
        <w:t xml:space="preserve"> </w:t>
      </w:r>
      <w:r w:rsidR="006E1975" w:rsidRPr="006E1975">
        <w:rPr>
          <w:rFonts w:ascii="Times New Roman" w:eastAsia="Times New Roman" w:hAnsi="Times New Roman" w:cs="Times New Roman"/>
          <w:bCs/>
          <w:iCs/>
          <w:sz w:val="20"/>
          <w:szCs w:val="22"/>
        </w:rPr>
        <w:t>Th. M.</w:t>
      </w:r>
      <w:r w:rsidRPr="006E1975">
        <w:rPr>
          <w:rFonts w:ascii="Times New Roman" w:hAnsi="Times New Roman" w:cs="Times New Roman"/>
          <w:sz w:val="20"/>
        </w:rPr>
        <w:t xml:space="preserve"> </w:t>
      </w:r>
      <w:r w:rsidR="006E1975" w:rsidRPr="006E1975">
        <w:rPr>
          <w:rFonts w:ascii="Times New Roman" w:hAnsi="Times New Roman" w:cs="Times New Roman"/>
          <w:b/>
          <w:bCs/>
          <w:sz w:val="20"/>
        </w:rPr>
        <w:t>Health Education Barriers, Encountered by Nurses at Oral Healthcare units</w:t>
      </w:r>
      <w:r w:rsidRPr="006E1975">
        <w:rPr>
          <w:rFonts w:ascii="Times New Roman" w:eastAsia="Times New Roman" w:hAnsi="Times New Roman" w:cs="Times New Roman"/>
          <w:b/>
          <w:bCs/>
          <w:sz w:val="20"/>
          <w:lang w:bidi="fa-IR"/>
        </w:rPr>
        <w:t>.</w:t>
      </w:r>
      <w:r w:rsidRPr="006E1975">
        <w:rPr>
          <w:rFonts w:ascii="Times New Roman" w:hAnsi="Times New Roman" w:cs="Times New Roman"/>
          <w:i/>
          <w:sz w:val="20"/>
        </w:rPr>
        <w:t xml:space="preserve"> Cancer Biology</w:t>
      </w:r>
      <w:r w:rsidRPr="006E1975">
        <w:rPr>
          <w:rFonts w:ascii="Times New Roman" w:hAnsi="Times New Roman" w:cs="Times New Roman"/>
          <w:sz w:val="20"/>
        </w:rPr>
        <w:t xml:space="preserve"> 201</w:t>
      </w:r>
      <w:r w:rsidRPr="006E1975">
        <w:rPr>
          <w:rFonts w:ascii="Times New Roman" w:hAnsi="Times New Roman" w:cs="Times New Roman" w:hint="eastAsia"/>
          <w:sz w:val="20"/>
        </w:rPr>
        <w:t>5</w:t>
      </w:r>
      <w:r w:rsidRPr="006E1975">
        <w:rPr>
          <w:rFonts w:ascii="Times New Roman" w:hAnsi="Times New Roman" w:cs="Times New Roman"/>
          <w:sz w:val="20"/>
        </w:rPr>
        <w:t>;</w:t>
      </w:r>
      <w:r w:rsidRPr="006E1975">
        <w:rPr>
          <w:rFonts w:ascii="Times New Roman" w:hAnsi="Times New Roman" w:cs="Times New Roman" w:hint="eastAsia"/>
          <w:sz w:val="20"/>
        </w:rPr>
        <w:t>5</w:t>
      </w:r>
      <w:r w:rsidRPr="006E1975">
        <w:rPr>
          <w:rFonts w:ascii="Times New Roman" w:hAnsi="Times New Roman" w:cs="Times New Roman"/>
          <w:sz w:val="20"/>
        </w:rPr>
        <w:t>(</w:t>
      </w:r>
      <w:r w:rsidRPr="006E1975">
        <w:rPr>
          <w:rFonts w:ascii="Times New Roman" w:hAnsi="Times New Roman" w:cs="Times New Roman" w:hint="eastAsia"/>
          <w:sz w:val="20"/>
        </w:rPr>
        <w:t>1</w:t>
      </w:r>
      <w:r w:rsidRPr="006E1975">
        <w:rPr>
          <w:rFonts w:ascii="Times New Roman" w:hAnsi="Times New Roman" w:cs="Times New Roman"/>
          <w:sz w:val="20"/>
        </w:rPr>
        <w:t>):</w:t>
      </w:r>
      <w:r w:rsidR="003D106B">
        <w:rPr>
          <w:rFonts w:ascii="Times New Roman" w:hAnsi="Times New Roman" w:cs="Times New Roman"/>
          <w:noProof/>
          <w:color w:val="000000"/>
          <w:sz w:val="20"/>
        </w:rPr>
        <w:t>11</w:t>
      </w:r>
      <w:r w:rsidRPr="006E1975">
        <w:rPr>
          <w:rFonts w:ascii="Times New Roman" w:hAnsi="Times New Roman" w:cs="Times New Roman"/>
          <w:color w:val="000000"/>
          <w:sz w:val="20"/>
        </w:rPr>
        <w:t>-</w:t>
      </w:r>
      <w:r w:rsidR="003D106B">
        <w:rPr>
          <w:rFonts w:ascii="Times New Roman" w:hAnsi="Times New Roman" w:cs="Times New Roman"/>
          <w:noProof/>
          <w:color w:val="000000"/>
          <w:sz w:val="20"/>
        </w:rPr>
        <w:t>2</w:t>
      </w:r>
      <w:r w:rsidR="006F49C0">
        <w:rPr>
          <w:rFonts w:ascii="Times New Roman" w:hAnsi="Times New Roman" w:cs="Times New Roman"/>
          <w:noProof/>
          <w:color w:val="000000"/>
          <w:sz w:val="20"/>
        </w:rPr>
        <w:t>3</w:t>
      </w:r>
      <w:r w:rsidRPr="006E1975">
        <w:rPr>
          <w:rFonts w:ascii="Times New Roman" w:hAnsi="Times New Roman" w:cs="Times New Roman"/>
          <w:sz w:val="20"/>
        </w:rPr>
        <w:t>]. (ISSN:</w:t>
      </w:r>
      <w:r w:rsidRPr="006E1975">
        <w:rPr>
          <w:rStyle w:val="Absatz-Standardschriftart"/>
          <w:rFonts w:ascii="Times New Roman" w:eastAsia="宋" w:hAnsi="Times New Roman" w:cs="Times New Roman"/>
          <w:b/>
          <w:sz w:val="20"/>
        </w:rPr>
        <w:t xml:space="preserve"> </w:t>
      </w:r>
      <w:r w:rsidRPr="006E1975">
        <w:rPr>
          <w:rStyle w:val="msonormal0"/>
          <w:rFonts w:ascii="Times New Roman" w:eastAsia="宋" w:hAnsi="Times New Roman" w:cs="Times New Roman"/>
          <w:sz w:val="20"/>
        </w:rPr>
        <w:t>2150-1041</w:t>
      </w:r>
      <w:r w:rsidRPr="006E1975">
        <w:rPr>
          <w:rFonts w:ascii="Times New Roman" w:hAnsi="Times New Roman" w:cs="Times New Roman"/>
          <w:sz w:val="20"/>
        </w:rPr>
        <w:t xml:space="preserve">). </w:t>
      </w:r>
      <w:hyperlink r:id="rId9" w:history="1">
        <w:r w:rsidRPr="006E1975">
          <w:rPr>
            <w:rStyle w:val="Hyperlink"/>
            <w:rFonts w:ascii="Times New Roman" w:hAnsi="Times New Roman" w:cs="Times New Roman"/>
            <w:sz w:val="20"/>
          </w:rPr>
          <w:t>http://www.cancerbio.net</w:t>
        </w:r>
      </w:hyperlink>
      <w:r w:rsidRPr="006E1975">
        <w:rPr>
          <w:rFonts w:ascii="Times New Roman" w:hAnsi="Times New Roman" w:cs="Times New Roman"/>
          <w:sz w:val="20"/>
        </w:rPr>
        <w:t>.</w:t>
      </w:r>
      <w:r w:rsidRPr="006E1975">
        <w:rPr>
          <w:rFonts w:ascii="Times New Roman" w:hAnsi="Times New Roman" w:cs="Times New Roman" w:hint="eastAsia"/>
          <w:sz w:val="20"/>
        </w:rPr>
        <w:t xml:space="preserve"> </w:t>
      </w:r>
      <w:r w:rsidR="006E1975" w:rsidRPr="006E1975">
        <w:rPr>
          <w:rFonts w:ascii="Times New Roman" w:hAnsi="Times New Roman" w:cs="Times New Roman" w:hint="eastAsia"/>
          <w:sz w:val="20"/>
          <w:lang w:eastAsia="zh-CN"/>
        </w:rPr>
        <w:t>2</w:t>
      </w:r>
    </w:p>
    <w:p w:rsidR="009C3B2C" w:rsidRPr="006E1975" w:rsidRDefault="009C3B2C" w:rsidP="00DB3DD2">
      <w:pPr>
        <w:tabs>
          <w:tab w:val="left" w:pos="0"/>
          <w:tab w:val="left" w:pos="142"/>
        </w:tabs>
        <w:autoSpaceDE w:val="0"/>
        <w:autoSpaceDN w:val="0"/>
        <w:adjustRightInd w:val="0"/>
        <w:snapToGrid w:val="0"/>
        <w:spacing w:after="0" w:line="240" w:lineRule="auto"/>
        <w:jc w:val="both"/>
        <w:rPr>
          <w:rFonts w:ascii="Times New Roman" w:hAnsi="Times New Roman" w:cs="Times New Roman"/>
          <w:sz w:val="20"/>
          <w:szCs w:val="24"/>
          <w:lang w:eastAsia="zh-CN"/>
        </w:rPr>
      </w:pPr>
    </w:p>
    <w:p w:rsidR="00BA6550" w:rsidRPr="006E1975" w:rsidRDefault="00BA6550" w:rsidP="00DB3DD2">
      <w:pPr>
        <w:tabs>
          <w:tab w:val="left" w:pos="-142"/>
          <w:tab w:val="left" w:pos="0"/>
        </w:tabs>
        <w:adjustRightInd w:val="0"/>
        <w:snapToGrid w:val="0"/>
        <w:spacing w:after="0" w:line="240" w:lineRule="auto"/>
        <w:jc w:val="both"/>
        <w:rPr>
          <w:rFonts w:ascii="Times New Roman" w:eastAsia="Times New Roman" w:hAnsi="Times New Roman" w:cs="Times New Roman"/>
          <w:b/>
          <w:bCs/>
          <w:sz w:val="20"/>
          <w:szCs w:val="24"/>
          <w:lang w:eastAsia="ar-SA" w:bidi="ar-SA"/>
        </w:rPr>
      </w:pPr>
      <w:r w:rsidRPr="006E1975">
        <w:rPr>
          <w:rFonts w:ascii="Times New Roman" w:eastAsia="Times New Roman" w:hAnsi="Times New Roman" w:cs="Times New Roman"/>
          <w:b/>
          <w:bCs/>
          <w:sz w:val="20"/>
          <w:szCs w:val="22"/>
          <w:lang w:eastAsia="ar-SA" w:bidi="ar-SA"/>
        </w:rPr>
        <w:t xml:space="preserve">Key words: </w:t>
      </w:r>
      <w:r w:rsidRPr="006E1975">
        <w:rPr>
          <w:rFonts w:ascii="Times New Roman" w:eastAsia="Times New Roman" w:hAnsi="Times New Roman" w:cs="Times New Roman"/>
          <w:sz w:val="20"/>
          <w:szCs w:val="22"/>
          <w:lang w:eastAsia="ar-SA" w:bidi="ar-SA"/>
        </w:rPr>
        <w:t>Oral h</w:t>
      </w:r>
      <w:r w:rsidR="00AA64E1" w:rsidRPr="006E1975">
        <w:rPr>
          <w:rFonts w:ascii="Times New Roman" w:eastAsia="Times New Roman" w:hAnsi="Times New Roman" w:cs="Times New Roman"/>
          <w:sz w:val="20"/>
          <w:szCs w:val="22"/>
          <w:lang w:eastAsia="ar-SA" w:bidi="ar-SA"/>
        </w:rPr>
        <w:t>ealth</w:t>
      </w:r>
      <w:r w:rsidR="00A17E62" w:rsidRPr="006E1975">
        <w:rPr>
          <w:rFonts w:ascii="Times New Roman" w:eastAsia="Times New Roman" w:hAnsi="Times New Roman" w:cs="Times New Roman"/>
          <w:sz w:val="20"/>
          <w:szCs w:val="22"/>
          <w:lang w:eastAsia="ar-SA" w:bidi="ar-SA"/>
        </w:rPr>
        <w:t>,</w:t>
      </w:r>
      <w:r w:rsidR="00AA64E1" w:rsidRPr="006E1975">
        <w:rPr>
          <w:rFonts w:ascii="Times New Roman" w:eastAsia="Times New Roman" w:hAnsi="Times New Roman" w:cs="Times New Roman"/>
          <w:sz w:val="20"/>
          <w:szCs w:val="22"/>
          <w:lang w:eastAsia="ar-SA" w:bidi="ar-SA"/>
        </w:rPr>
        <w:t xml:space="preserve"> education, Barriers, </w:t>
      </w:r>
      <w:r w:rsidR="00AD5AE8" w:rsidRPr="006E1975">
        <w:rPr>
          <w:rFonts w:ascii="Times New Roman" w:eastAsia="Times New Roman" w:hAnsi="Times New Roman" w:cs="Times New Roman"/>
          <w:sz w:val="20"/>
          <w:szCs w:val="22"/>
          <w:lang w:eastAsia="ar-SA" w:bidi="ar-SA"/>
        </w:rPr>
        <w:t>N</w:t>
      </w:r>
      <w:r w:rsidR="00AA64E1" w:rsidRPr="006E1975">
        <w:rPr>
          <w:rFonts w:ascii="Times New Roman" w:eastAsia="Times New Roman" w:hAnsi="Times New Roman" w:cs="Times New Roman"/>
          <w:sz w:val="20"/>
          <w:szCs w:val="22"/>
          <w:lang w:eastAsia="ar-SA" w:bidi="ar-SA"/>
        </w:rPr>
        <w:t>urses</w:t>
      </w:r>
    </w:p>
    <w:p w:rsidR="006E1975" w:rsidRDefault="006E1975" w:rsidP="00DB3DD2">
      <w:pPr>
        <w:adjustRightInd w:val="0"/>
        <w:snapToGrid w:val="0"/>
        <w:spacing w:after="0" w:line="240" w:lineRule="auto"/>
        <w:jc w:val="both"/>
        <w:rPr>
          <w:rFonts w:ascii="Times New Roman" w:eastAsia="Times New Roman" w:hAnsi="Times New Roman" w:cs="Times New Roman"/>
          <w:b/>
          <w:bCs/>
          <w:sz w:val="20"/>
          <w:szCs w:val="22"/>
          <w:lang w:eastAsia="ar-SA" w:bidi="ar-SA"/>
        </w:rPr>
      </w:pPr>
    </w:p>
    <w:p w:rsidR="006E1975" w:rsidRPr="006E1975" w:rsidRDefault="006E1975" w:rsidP="00DB3DD2">
      <w:pPr>
        <w:adjustRightInd w:val="0"/>
        <w:snapToGrid w:val="0"/>
        <w:spacing w:after="0" w:line="240" w:lineRule="auto"/>
        <w:jc w:val="both"/>
        <w:rPr>
          <w:rFonts w:ascii="Times New Roman" w:eastAsia="Times New Roman" w:hAnsi="Times New Roman" w:cs="Times New Roman"/>
          <w:b/>
          <w:bCs/>
          <w:sz w:val="20"/>
          <w:szCs w:val="22"/>
          <w:lang w:eastAsia="ar-SA" w:bidi="ar-SA"/>
        </w:rPr>
        <w:sectPr w:rsidR="006E1975" w:rsidRPr="006E1975" w:rsidSect="003D106B">
          <w:headerReference w:type="default" r:id="rId10"/>
          <w:footerReference w:type="default" r:id="rId11"/>
          <w:type w:val="continuous"/>
          <w:pgSz w:w="12242" w:h="15842" w:code="1"/>
          <w:pgMar w:top="1440" w:right="1440" w:bottom="1440" w:left="1440" w:header="720" w:footer="720" w:gutter="0"/>
          <w:pgNumType w:start="11"/>
          <w:cols w:space="720"/>
          <w:docGrid w:linePitch="360"/>
        </w:sectPr>
      </w:pPr>
    </w:p>
    <w:p w:rsidR="001149D6" w:rsidRPr="006E1975" w:rsidRDefault="001149D6" w:rsidP="00DB3DD2">
      <w:pPr>
        <w:adjustRightInd w:val="0"/>
        <w:snapToGrid w:val="0"/>
        <w:spacing w:after="0" w:line="240" w:lineRule="auto"/>
        <w:jc w:val="both"/>
        <w:rPr>
          <w:rFonts w:ascii="Times New Roman" w:hAnsi="Times New Roman" w:cs="Times New Roman"/>
          <w:b/>
          <w:bCs/>
          <w:sz w:val="20"/>
          <w:szCs w:val="24"/>
          <w:lang w:bidi="ar-EG"/>
        </w:rPr>
      </w:pPr>
      <w:r w:rsidRPr="006E1975">
        <w:rPr>
          <w:rFonts w:ascii="Times New Roman" w:eastAsia="Times New Roman" w:hAnsi="Times New Roman" w:cs="Times New Roman"/>
          <w:b/>
          <w:bCs/>
          <w:sz w:val="20"/>
          <w:szCs w:val="24"/>
        </w:rPr>
        <w:lastRenderedPageBreak/>
        <w:t>1-Introduction</w:t>
      </w:r>
    </w:p>
    <w:p w:rsidR="001149D6" w:rsidRPr="006E1975" w:rsidRDefault="001149D6" w:rsidP="00DB3DD2">
      <w:pPr>
        <w:adjustRightInd w:val="0"/>
        <w:snapToGrid w:val="0"/>
        <w:spacing w:after="0" w:line="240" w:lineRule="auto"/>
        <w:ind w:firstLine="425"/>
        <w:jc w:val="both"/>
        <w:rPr>
          <w:rFonts w:ascii="Times New Roman" w:hAnsi="Times New Roman" w:cs="Times New Roman"/>
          <w:sz w:val="20"/>
          <w:szCs w:val="22"/>
        </w:rPr>
      </w:pPr>
      <w:r w:rsidRPr="006E1975">
        <w:rPr>
          <w:rFonts w:ascii="Times New Roman" w:hAnsi="Times New Roman" w:cs="Times New Roman"/>
          <w:sz w:val="20"/>
          <w:szCs w:val="22"/>
        </w:rPr>
        <w:t>Oral health problems</w:t>
      </w:r>
      <w:r w:rsidR="001F6E5C" w:rsidRPr="006E1975">
        <w:rPr>
          <w:rFonts w:ascii="Times New Roman" w:hAnsi="Times New Roman" w:cs="Times New Roman"/>
          <w:sz w:val="20"/>
          <w:szCs w:val="22"/>
        </w:rPr>
        <w:t>,</w:t>
      </w:r>
      <w:r w:rsidRPr="006E1975">
        <w:rPr>
          <w:rFonts w:ascii="Times New Roman" w:hAnsi="Times New Roman" w:cs="Times New Roman"/>
          <w:sz w:val="20"/>
          <w:szCs w:val="22"/>
        </w:rPr>
        <w:t xml:space="preserve"> require a great informational help, to support patients’ managing the variety of oral health complains</w:t>
      </w:r>
      <w:r w:rsidR="005B0AE9" w:rsidRPr="006E1975">
        <w:rPr>
          <w:rFonts w:ascii="Times New Roman" w:hAnsi="Times New Roman" w:cs="Times New Roman"/>
          <w:sz w:val="20"/>
          <w:szCs w:val="22"/>
        </w:rPr>
        <w:t xml:space="preserve"> as tooth loss, dental caries, periodontal diseases, oral mucosal diseases as </w:t>
      </w:r>
      <w:hyperlink r:id="rId12" w:tgtFrame="_blank" w:history="1">
        <w:proofErr w:type="spellStart"/>
        <w:r w:rsidR="005B0AE9" w:rsidRPr="006E1975">
          <w:rPr>
            <w:rFonts w:ascii="Times New Roman" w:hAnsi="Times New Roman" w:cs="Times New Roman"/>
            <w:sz w:val="20"/>
            <w:szCs w:val="22"/>
          </w:rPr>
          <w:t>candidiasis</w:t>
        </w:r>
        <w:proofErr w:type="spellEnd"/>
      </w:hyperlink>
      <w:r w:rsidR="005B0AE9" w:rsidRPr="006E1975">
        <w:rPr>
          <w:rFonts w:ascii="Times New Roman" w:hAnsi="Times New Roman" w:cs="Times New Roman"/>
          <w:sz w:val="20"/>
          <w:szCs w:val="22"/>
        </w:rPr>
        <w:t xml:space="preserve"> and </w:t>
      </w:r>
      <w:r w:rsidR="001F6E5C" w:rsidRPr="006E1975">
        <w:rPr>
          <w:rFonts w:ascii="Times New Roman" w:hAnsi="Times New Roman" w:cs="Times New Roman"/>
          <w:sz w:val="20"/>
          <w:szCs w:val="22"/>
        </w:rPr>
        <w:t xml:space="preserve">even dangerous diseases as </w:t>
      </w:r>
      <w:hyperlink r:id="rId13" w:tgtFrame="_blank" w:history="1">
        <w:proofErr w:type="spellStart"/>
        <w:r w:rsidR="005B0AE9" w:rsidRPr="006E1975">
          <w:rPr>
            <w:rFonts w:ascii="Times New Roman" w:hAnsi="Times New Roman" w:cs="Times New Roman"/>
            <w:sz w:val="20"/>
            <w:szCs w:val="22"/>
          </w:rPr>
          <w:t>squamous</w:t>
        </w:r>
        <w:proofErr w:type="spellEnd"/>
        <w:r w:rsidR="005B0AE9" w:rsidRPr="006E1975">
          <w:rPr>
            <w:rFonts w:ascii="Times New Roman" w:hAnsi="Times New Roman" w:cs="Times New Roman"/>
            <w:sz w:val="20"/>
            <w:szCs w:val="22"/>
          </w:rPr>
          <w:t xml:space="preserve"> cell carcinoma</w:t>
        </w:r>
      </w:hyperlink>
      <w:r w:rsidRPr="006E1975">
        <w:rPr>
          <w:rFonts w:ascii="Times New Roman" w:hAnsi="Times New Roman" w:cs="Times New Roman"/>
          <w:sz w:val="20"/>
          <w:szCs w:val="22"/>
        </w:rPr>
        <w:t>.</w:t>
      </w:r>
      <w:r w:rsidR="00EB5BA8" w:rsidRPr="006E1975">
        <w:rPr>
          <w:rFonts w:ascii="Times New Roman" w:hAnsi="Times New Roman" w:cs="Times New Roman"/>
          <w:sz w:val="20"/>
          <w:szCs w:val="22"/>
        </w:rPr>
        <w:t xml:space="preserve"> (</w:t>
      </w:r>
      <w:proofErr w:type="spellStart"/>
      <w:r w:rsidR="00EB5BA8" w:rsidRPr="006E1975">
        <w:rPr>
          <w:rFonts w:ascii="Times New Roman" w:hAnsi="Times New Roman" w:cs="Times New Roman"/>
          <w:sz w:val="20"/>
          <w:szCs w:val="22"/>
        </w:rPr>
        <w:t>Hmud</w:t>
      </w:r>
      <w:proofErr w:type="spellEnd"/>
      <w:r w:rsidR="00EB5BA8" w:rsidRPr="006E1975">
        <w:rPr>
          <w:rFonts w:ascii="Times New Roman" w:hAnsi="Times New Roman" w:cs="Times New Roman"/>
          <w:sz w:val="20"/>
          <w:szCs w:val="22"/>
        </w:rPr>
        <w:t xml:space="preserve"> R., Walsh LJ. 2009</w:t>
      </w:r>
      <w:r w:rsidR="001F3E4E" w:rsidRPr="006E1975">
        <w:rPr>
          <w:rFonts w:ascii="Times New Roman" w:hAnsi="Times New Roman" w:cs="Times New Roman"/>
          <w:sz w:val="20"/>
          <w:szCs w:val="22"/>
        </w:rPr>
        <w:t xml:space="preserve"> and </w:t>
      </w:r>
      <w:proofErr w:type="spellStart"/>
      <w:r w:rsidR="001F3E4E" w:rsidRPr="006E1975">
        <w:rPr>
          <w:rFonts w:ascii="Times New Roman" w:hAnsi="Times New Roman" w:cs="Times New Roman"/>
          <w:sz w:val="20"/>
          <w:szCs w:val="22"/>
        </w:rPr>
        <w:t>Mayeaux</w:t>
      </w:r>
      <w:proofErr w:type="spellEnd"/>
      <w:r w:rsidR="001F3E4E" w:rsidRPr="006E1975">
        <w:rPr>
          <w:rFonts w:ascii="Times New Roman" w:hAnsi="Times New Roman" w:cs="Times New Roman"/>
          <w:sz w:val="20"/>
          <w:szCs w:val="22"/>
        </w:rPr>
        <w:t xml:space="preserve"> EJ et al., 1996</w:t>
      </w:r>
      <w:r w:rsidR="00EB5BA8" w:rsidRPr="006E1975">
        <w:rPr>
          <w:rFonts w:ascii="Times New Roman" w:hAnsi="Times New Roman" w:cs="Times New Roman"/>
          <w:sz w:val="20"/>
          <w:szCs w:val="22"/>
        </w:rPr>
        <w:t>)</w:t>
      </w:r>
      <w:r w:rsidRPr="006E1975">
        <w:rPr>
          <w:rFonts w:ascii="Times New Roman" w:hAnsi="Times New Roman" w:cs="Times New Roman"/>
          <w:sz w:val="20"/>
          <w:szCs w:val="22"/>
        </w:rPr>
        <w:t xml:space="preserve"> Moreover, complications of systemic diseases and its treatments side effects are frequently affecting salivary mechanism, oral motor, and oral sensory functions</w:t>
      </w:r>
      <w:r w:rsidR="00CE4567" w:rsidRPr="006E1975">
        <w:rPr>
          <w:rFonts w:ascii="Times New Roman" w:hAnsi="Times New Roman" w:cs="Times New Roman"/>
          <w:sz w:val="20"/>
          <w:szCs w:val="22"/>
        </w:rPr>
        <w:t xml:space="preserve"> that need proper health awareness</w:t>
      </w:r>
      <w:r w:rsidRPr="006E1975">
        <w:rPr>
          <w:rFonts w:ascii="Times New Roman" w:hAnsi="Times New Roman" w:cs="Times New Roman"/>
          <w:sz w:val="20"/>
          <w:szCs w:val="22"/>
        </w:rPr>
        <w:t xml:space="preserve">. </w:t>
      </w:r>
      <w:r w:rsidR="00CE4567" w:rsidRPr="006E1975">
        <w:rPr>
          <w:rFonts w:ascii="Times New Roman" w:hAnsi="Times New Roman" w:cs="Times New Roman"/>
          <w:sz w:val="20"/>
          <w:szCs w:val="22"/>
        </w:rPr>
        <w:t>Therefore, in</w:t>
      </w:r>
      <w:r w:rsidR="005B0AE9" w:rsidRPr="006E1975">
        <w:rPr>
          <w:rFonts w:ascii="Times New Roman" w:hAnsi="Times New Roman" w:cs="Times New Roman"/>
          <w:sz w:val="20"/>
          <w:szCs w:val="22"/>
        </w:rPr>
        <w:t xml:space="preserve"> some dental cases, health teaching is considering the total care. </w:t>
      </w:r>
      <w:r w:rsidRPr="006E1975">
        <w:rPr>
          <w:rFonts w:ascii="Times New Roman" w:hAnsi="Times New Roman" w:cs="Times New Roman"/>
          <w:sz w:val="20"/>
          <w:szCs w:val="22"/>
        </w:rPr>
        <w:t>Patient education in oral health</w:t>
      </w:r>
      <w:r w:rsidR="005B0AE9" w:rsidRPr="006E1975">
        <w:rPr>
          <w:rFonts w:ascii="Times New Roman" w:hAnsi="Times New Roman" w:cs="Times New Roman"/>
          <w:sz w:val="20"/>
          <w:szCs w:val="22"/>
        </w:rPr>
        <w:t xml:space="preserve"> care</w:t>
      </w:r>
      <w:r w:rsidRPr="006E1975">
        <w:rPr>
          <w:rFonts w:ascii="Times New Roman" w:hAnsi="Times New Roman" w:cs="Times New Roman"/>
          <w:sz w:val="20"/>
          <w:szCs w:val="22"/>
        </w:rPr>
        <w:t xml:space="preserve"> will improve and stabilize individuals’ oral health status and general health as well. </w:t>
      </w:r>
      <w:r w:rsidR="00EB5BA8" w:rsidRPr="006E1975">
        <w:rPr>
          <w:rFonts w:ascii="Times New Roman" w:hAnsi="Times New Roman" w:cs="Times New Roman"/>
          <w:sz w:val="20"/>
          <w:szCs w:val="22"/>
        </w:rPr>
        <w:t>(</w:t>
      </w:r>
      <w:proofErr w:type="spellStart"/>
      <w:r w:rsidR="00CE4567" w:rsidRPr="006E1975">
        <w:rPr>
          <w:rFonts w:ascii="Times New Roman" w:hAnsi="Times New Roman" w:cs="Times New Roman"/>
          <w:sz w:val="20"/>
          <w:szCs w:val="22"/>
        </w:rPr>
        <w:t>Mayeaux</w:t>
      </w:r>
      <w:proofErr w:type="spellEnd"/>
      <w:r w:rsidR="00CE4567" w:rsidRPr="006E1975">
        <w:rPr>
          <w:rFonts w:ascii="Times New Roman" w:hAnsi="Times New Roman" w:cs="Times New Roman"/>
          <w:sz w:val="20"/>
          <w:szCs w:val="22"/>
        </w:rPr>
        <w:t xml:space="preserve"> EJ et al., 1996</w:t>
      </w:r>
      <w:r w:rsidR="00CE4567" w:rsidRPr="006E1975">
        <w:rPr>
          <w:rFonts w:ascii="Times New Roman" w:hAnsi="Times New Roman" w:cs="Times New Roman"/>
          <w:sz w:val="20"/>
        </w:rPr>
        <w:t xml:space="preserve"> and </w:t>
      </w:r>
      <w:hyperlink r:id="rId14" w:history="1">
        <w:r w:rsidR="00EB5BA8" w:rsidRPr="006E1975">
          <w:rPr>
            <w:rFonts w:ascii="Times New Roman" w:hAnsi="Times New Roman" w:cs="Times New Roman"/>
            <w:sz w:val="20"/>
            <w:szCs w:val="22"/>
          </w:rPr>
          <w:t>Shay K</w:t>
        </w:r>
      </w:hyperlink>
      <w:r w:rsidR="00EB5BA8" w:rsidRPr="006E1975">
        <w:rPr>
          <w:rFonts w:ascii="Times New Roman" w:hAnsi="Times New Roman" w:cs="Times New Roman"/>
          <w:sz w:val="20"/>
          <w:szCs w:val="22"/>
        </w:rPr>
        <w:t xml:space="preserve">, </w:t>
      </w:r>
      <w:hyperlink r:id="rId15" w:history="1">
        <w:r w:rsidR="00EB5BA8" w:rsidRPr="006E1975">
          <w:rPr>
            <w:rFonts w:ascii="Times New Roman" w:hAnsi="Times New Roman" w:cs="Times New Roman"/>
            <w:sz w:val="20"/>
            <w:szCs w:val="22"/>
          </w:rPr>
          <w:t>Ship JA</w:t>
        </w:r>
      </w:hyperlink>
      <w:r w:rsidR="00EB5BA8" w:rsidRPr="006E1975">
        <w:rPr>
          <w:rFonts w:ascii="Times New Roman" w:hAnsi="Times New Roman" w:cs="Times New Roman"/>
          <w:sz w:val="20"/>
          <w:szCs w:val="22"/>
        </w:rPr>
        <w:t xml:space="preserve"> 1995)</w:t>
      </w:r>
    </w:p>
    <w:p w:rsidR="001149D6" w:rsidRPr="006E1975" w:rsidRDefault="001149D6" w:rsidP="00DB3DD2">
      <w:pPr>
        <w:adjustRightInd w:val="0"/>
        <w:snapToGrid w:val="0"/>
        <w:spacing w:after="0" w:line="240" w:lineRule="auto"/>
        <w:ind w:firstLine="425"/>
        <w:jc w:val="both"/>
        <w:rPr>
          <w:rFonts w:ascii="Times New Roman" w:hAnsi="Times New Roman" w:cs="Times New Roman"/>
          <w:sz w:val="20"/>
          <w:szCs w:val="22"/>
        </w:rPr>
      </w:pPr>
      <w:r w:rsidRPr="006E1975">
        <w:rPr>
          <w:rFonts w:ascii="Times New Roman" w:hAnsi="Times New Roman" w:cs="Times New Roman"/>
          <w:sz w:val="20"/>
          <w:szCs w:val="22"/>
        </w:rPr>
        <w:t xml:space="preserve">The nurse as a health educator </w:t>
      </w:r>
      <w:r w:rsidR="00CE4567" w:rsidRPr="006E1975">
        <w:rPr>
          <w:rFonts w:ascii="Times New Roman" w:hAnsi="Times New Roman" w:cs="Times New Roman"/>
          <w:sz w:val="20"/>
          <w:szCs w:val="22"/>
        </w:rPr>
        <w:t xml:space="preserve">in oral health field </w:t>
      </w:r>
      <w:r w:rsidRPr="006E1975">
        <w:rPr>
          <w:rFonts w:ascii="Times New Roman" w:hAnsi="Times New Roman" w:cs="Times New Roman"/>
          <w:sz w:val="20"/>
          <w:szCs w:val="22"/>
        </w:rPr>
        <w:t>should be aware with update knowledge and orient by the educational, communicational, and social process</w:t>
      </w:r>
      <w:r w:rsidR="005B0AE9" w:rsidRPr="006E1975">
        <w:rPr>
          <w:rFonts w:ascii="Times New Roman" w:hAnsi="Times New Roman" w:cs="Times New Roman"/>
          <w:sz w:val="20"/>
          <w:szCs w:val="22"/>
        </w:rPr>
        <w:t>es</w:t>
      </w:r>
      <w:r w:rsidRPr="006E1975">
        <w:rPr>
          <w:rFonts w:ascii="Times New Roman" w:hAnsi="Times New Roman" w:cs="Times New Roman"/>
          <w:sz w:val="20"/>
          <w:szCs w:val="22"/>
        </w:rPr>
        <w:t xml:space="preserve"> to establish </w:t>
      </w:r>
      <w:r w:rsidR="005B0AE9" w:rsidRPr="006E1975">
        <w:rPr>
          <w:rFonts w:ascii="Times New Roman" w:hAnsi="Times New Roman" w:cs="Times New Roman"/>
          <w:sz w:val="20"/>
          <w:szCs w:val="22"/>
        </w:rPr>
        <w:t xml:space="preserve">suitable </w:t>
      </w:r>
      <w:r w:rsidRPr="006E1975">
        <w:rPr>
          <w:rFonts w:ascii="Times New Roman" w:hAnsi="Times New Roman" w:cs="Times New Roman"/>
          <w:sz w:val="20"/>
          <w:szCs w:val="22"/>
        </w:rPr>
        <w:t>patient health education interventions.</w:t>
      </w:r>
      <w:r w:rsidR="00C11992" w:rsidRPr="006E1975">
        <w:rPr>
          <w:rFonts w:ascii="Times New Roman" w:hAnsi="Times New Roman" w:cs="Times New Roman"/>
          <w:sz w:val="20"/>
          <w:szCs w:val="22"/>
        </w:rPr>
        <w:t xml:space="preserve"> </w:t>
      </w:r>
      <w:r w:rsidRPr="006E1975">
        <w:rPr>
          <w:rFonts w:ascii="Times New Roman" w:hAnsi="Times New Roman" w:cs="Times New Roman"/>
          <w:sz w:val="20"/>
          <w:szCs w:val="22"/>
        </w:rPr>
        <w:t>Nurses should be well prepared to enter the profession as role models and cleverer guide in the health education field.</w:t>
      </w:r>
      <w:r w:rsidR="00EB5BA8" w:rsidRPr="006E1975">
        <w:rPr>
          <w:rFonts w:ascii="Times New Roman" w:hAnsi="Times New Roman" w:cs="Times New Roman"/>
          <w:sz w:val="20"/>
          <w:szCs w:val="22"/>
        </w:rPr>
        <w:t xml:space="preserve"> (</w:t>
      </w:r>
      <w:proofErr w:type="spellStart"/>
      <w:r w:rsidR="00CE4567" w:rsidRPr="006E1975">
        <w:rPr>
          <w:rFonts w:ascii="Times New Roman" w:hAnsi="Times New Roman" w:cs="Times New Roman"/>
          <w:sz w:val="20"/>
          <w:szCs w:val="22"/>
        </w:rPr>
        <w:t>Hmud</w:t>
      </w:r>
      <w:proofErr w:type="spellEnd"/>
      <w:r w:rsidR="00CE4567" w:rsidRPr="006E1975">
        <w:rPr>
          <w:rFonts w:ascii="Times New Roman" w:hAnsi="Times New Roman" w:cs="Times New Roman"/>
          <w:sz w:val="20"/>
          <w:szCs w:val="22"/>
        </w:rPr>
        <w:t xml:space="preserve"> R., Walsh LJ. 2009 and </w:t>
      </w:r>
      <w:proofErr w:type="spellStart"/>
      <w:r w:rsidR="00EB5BA8" w:rsidRPr="006E1975">
        <w:rPr>
          <w:rFonts w:ascii="Times New Roman" w:hAnsi="Times New Roman" w:cs="Times New Roman"/>
          <w:sz w:val="20"/>
          <w:szCs w:val="22"/>
        </w:rPr>
        <w:t>Abd</w:t>
      </w:r>
      <w:proofErr w:type="spellEnd"/>
      <w:r w:rsidR="00EB5BA8" w:rsidRPr="006E1975">
        <w:rPr>
          <w:rFonts w:ascii="Times New Roman" w:hAnsi="Times New Roman" w:cs="Times New Roman"/>
          <w:sz w:val="20"/>
          <w:szCs w:val="22"/>
        </w:rPr>
        <w:t xml:space="preserve"> El </w:t>
      </w:r>
      <w:proofErr w:type="spellStart"/>
      <w:r w:rsidR="00EB5BA8" w:rsidRPr="006E1975">
        <w:rPr>
          <w:rFonts w:ascii="Times New Roman" w:hAnsi="Times New Roman" w:cs="Times New Roman"/>
          <w:sz w:val="20"/>
          <w:szCs w:val="22"/>
        </w:rPr>
        <w:t>Mohsen</w:t>
      </w:r>
      <w:proofErr w:type="spellEnd"/>
      <w:r w:rsidR="00EB5BA8" w:rsidRPr="006E1975">
        <w:rPr>
          <w:rFonts w:ascii="Times New Roman" w:hAnsi="Times New Roman" w:cs="Times New Roman"/>
          <w:sz w:val="20"/>
          <w:szCs w:val="22"/>
        </w:rPr>
        <w:t xml:space="preserve"> A 2009)</w:t>
      </w:r>
    </w:p>
    <w:p w:rsidR="001149D6" w:rsidRPr="006E1975" w:rsidRDefault="005B0AE9" w:rsidP="00DB3DD2">
      <w:pPr>
        <w:adjustRightInd w:val="0"/>
        <w:snapToGrid w:val="0"/>
        <w:spacing w:after="0" w:line="240" w:lineRule="auto"/>
        <w:ind w:firstLine="425"/>
        <w:jc w:val="both"/>
        <w:rPr>
          <w:rFonts w:ascii="Times New Roman" w:hAnsi="Times New Roman" w:cs="Times New Roman"/>
          <w:sz w:val="20"/>
          <w:szCs w:val="22"/>
        </w:rPr>
      </w:pPr>
      <w:r w:rsidRPr="006E1975">
        <w:rPr>
          <w:rFonts w:ascii="Times New Roman" w:hAnsi="Times New Roman" w:cs="Times New Roman"/>
          <w:sz w:val="20"/>
          <w:szCs w:val="22"/>
        </w:rPr>
        <w:t>Among Nurses; t</w:t>
      </w:r>
      <w:r w:rsidR="001149D6" w:rsidRPr="006E1975">
        <w:rPr>
          <w:rFonts w:ascii="Times New Roman" w:hAnsi="Times New Roman" w:cs="Times New Roman"/>
          <w:sz w:val="20"/>
          <w:szCs w:val="22"/>
        </w:rPr>
        <w:t>here are several barriers</w:t>
      </w:r>
      <w:r w:rsidRPr="006E1975">
        <w:rPr>
          <w:rFonts w:ascii="Times New Roman" w:hAnsi="Times New Roman" w:cs="Times New Roman"/>
          <w:sz w:val="20"/>
          <w:szCs w:val="22"/>
        </w:rPr>
        <w:t xml:space="preserve"> and difficulties</w:t>
      </w:r>
      <w:r w:rsidR="001149D6" w:rsidRPr="006E1975">
        <w:rPr>
          <w:rFonts w:ascii="Times New Roman" w:hAnsi="Times New Roman" w:cs="Times New Roman"/>
          <w:sz w:val="20"/>
          <w:szCs w:val="22"/>
        </w:rPr>
        <w:t xml:space="preserve"> that have been proposed for the explanation of the discrepancy between expectation </w:t>
      </w:r>
      <w:r w:rsidR="001149D6" w:rsidRPr="006E1975">
        <w:rPr>
          <w:rFonts w:ascii="Times New Roman" w:hAnsi="Times New Roman" w:cs="Times New Roman"/>
          <w:sz w:val="20"/>
          <w:szCs w:val="22"/>
        </w:rPr>
        <w:lastRenderedPageBreak/>
        <w:t>and practice of health education as: time constraints, lack of well defined role expectation, lack of communication skills or resources</w:t>
      </w:r>
      <w:r w:rsidR="00FE08BD" w:rsidRPr="006E1975">
        <w:rPr>
          <w:rFonts w:ascii="Times New Roman" w:hAnsi="Times New Roman" w:cs="Times New Roman"/>
          <w:sz w:val="20"/>
          <w:szCs w:val="22"/>
        </w:rPr>
        <w:t xml:space="preserve"> and </w:t>
      </w:r>
      <w:r w:rsidR="001149D6" w:rsidRPr="006E1975">
        <w:rPr>
          <w:rFonts w:ascii="Times New Roman" w:hAnsi="Times New Roman" w:cs="Times New Roman"/>
          <w:sz w:val="20"/>
          <w:szCs w:val="22"/>
        </w:rPr>
        <w:t xml:space="preserve">lack of effective </w:t>
      </w:r>
      <w:r w:rsidR="00FE08BD" w:rsidRPr="006E1975">
        <w:rPr>
          <w:rFonts w:ascii="Times New Roman" w:hAnsi="Times New Roman" w:cs="Times New Roman"/>
          <w:sz w:val="20"/>
          <w:szCs w:val="22"/>
        </w:rPr>
        <w:t>health education courses</w:t>
      </w:r>
      <w:r w:rsidR="001149D6" w:rsidRPr="006E1975">
        <w:rPr>
          <w:rFonts w:ascii="Times New Roman" w:hAnsi="Times New Roman" w:cs="Times New Roman"/>
          <w:sz w:val="20"/>
          <w:szCs w:val="22"/>
        </w:rPr>
        <w:t xml:space="preserve">. </w:t>
      </w:r>
      <w:r w:rsidR="00FE08BD" w:rsidRPr="006E1975">
        <w:rPr>
          <w:rFonts w:ascii="Times New Roman" w:hAnsi="Times New Roman" w:cs="Times New Roman"/>
          <w:sz w:val="20"/>
          <w:szCs w:val="22"/>
        </w:rPr>
        <w:t xml:space="preserve">Other barriers rose from patients and their families, health setting and surrounding staff. </w:t>
      </w:r>
      <w:r w:rsidR="001149D6" w:rsidRPr="006E1975">
        <w:rPr>
          <w:rFonts w:ascii="Times New Roman" w:hAnsi="Times New Roman" w:cs="Times New Roman"/>
          <w:sz w:val="20"/>
          <w:szCs w:val="22"/>
        </w:rPr>
        <w:t>Despite the efforts for nursing staff education and training, patient education remains inconsistent and minimally effective. (</w:t>
      </w:r>
      <w:proofErr w:type="spellStart"/>
      <w:r w:rsidR="00CE4567" w:rsidRPr="006E1975">
        <w:rPr>
          <w:rFonts w:ascii="Times New Roman" w:hAnsi="Times New Roman" w:cs="Times New Roman"/>
          <w:sz w:val="20"/>
          <w:szCs w:val="22"/>
        </w:rPr>
        <w:t>Fathy</w:t>
      </w:r>
      <w:proofErr w:type="spellEnd"/>
      <w:r w:rsidR="00CE4567" w:rsidRPr="006E1975">
        <w:rPr>
          <w:rFonts w:ascii="Times New Roman" w:hAnsi="Times New Roman" w:cs="Times New Roman"/>
          <w:sz w:val="20"/>
          <w:szCs w:val="22"/>
        </w:rPr>
        <w:t xml:space="preserve"> A. 2006, </w:t>
      </w:r>
      <w:r w:rsidR="00EB5BA8" w:rsidRPr="006E1975">
        <w:rPr>
          <w:rFonts w:ascii="Times New Roman" w:hAnsi="Times New Roman" w:cs="Times New Roman"/>
          <w:sz w:val="20"/>
          <w:szCs w:val="22"/>
        </w:rPr>
        <w:t xml:space="preserve">University of Wales Swansea 1999 </w:t>
      </w:r>
      <w:proofErr w:type="spellStart"/>
      <w:r w:rsidR="00EB5BA8" w:rsidRPr="006E1975">
        <w:rPr>
          <w:rFonts w:ascii="Times New Roman" w:hAnsi="Times New Roman" w:cs="Times New Roman"/>
          <w:sz w:val="20"/>
          <w:szCs w:val="22"/>
        </w:rPr>
        <w:t>Abd</w:t>
      </w:r>
      <w:proofErr w:type="spellEnd"/>
      <w:r w:rsidR="00EB5BA8" w:rsidRPr="006E1975">
        <w:rPr>
          <w:rFonts w:ascii="Times New Roman" w:hAnsi="Times New Roman" w:cs="Times New Roman"/>
          <w:sz w:val="20"/>
          <w:szCs w:val="22"/>
        </w:rPr>
        <w:t xml:space="preserve"> El </w:t>
      </w:r>
      <w:proofErr w:type="spellStart"/>
      <w:r w:rsidR="00EB5BA8" w:rsidRPr="006E1975">
        <w:rPr>
          <w:rFonts w:ascii="Times New Roman" w:hAnsi="Times New Roman" w:cs="Times New Roman"/>
          <w:sz w:val="20"/>
          <w:szCs w:val="22"/>
        </w:rPr>
        <w:t>Mohsen</w:t>
      </w:r>
      <w:proofErr w:type="spellEnd"/>
      <w:r w:rsidR="00EB5BA8" w:rsidRPr="006E1975">
        <w:rPr>
          <w:rFonts w:ascii="Times New Roman" w:hAnsi="Times New Roman" w:cs="Times New Roman"/>
          <w:sz w:val="20"/>
          <w:szCs w:val="22"/>
        </w:rPr>
        <w:t xml:space="preserve"> A 2009)</w:t>
      </w:r>
      <w:r w:rsidR="00DB3DD2">
        <w:rPr>
          <w:rFonts w:ascii="Times New Roman" w:hAnsi="Times New Roman" w:cs="Times New Roman"/>
          <w:sz w:val="20"/>
          <w:szCs w:val="22"/>
        </w:rPr>
        <w:t>.</w:t>
      </w:r>
    </w:p>
    <w:p w:rsidR="001149D6" w:rsidRPr="006E1975" w:rsidRDefault="001149D6" w:rsidP="00DB3DD2">
      <w:pPr>
        <w:pStyle w:val="BodyText"/>
        <w:adjustRightInd w:val="0"/>
        <w:snapToGrid w:val="0"/>
        <w:ind w:firstLine="425"/>
        <w:jc w:val="both"/>
        <w:rPr>
          <w:rFonts w:ascii="Times New Roman" w:eastAsiaTheme="minorEastAsia" w:hAnsi="Times New Roman" w:cs="Times New Roman"/>
          <w:sz w:val="20"/>
          <w:szCs w:val="22"/>
          <w:lang w:eastAsia="en-US" w:bidi="hi-IN"/>
        </w:rPr>
      </w:pPr>
      <w:r w:rsidRPr="006E1975">
        <w:rPr>
          <w:rFonts w:ascii="Times New Roman" w:eastAsiaTheme="minorEastAsia" w:hAnsi="Times New Roman" w:cs="Times New Roman"/>
          <w:sz w:val="20"/>
          <w:szCs w:val="22"/>
          <w:lang w:eastAsia="en-US" w:bidi="hi-IN"/>
        </w:rPr>
        <w:t xml:space="preserve">Sometimes, only health education is enough </w:t>
      </w:r>
      <w:r w:rsidR="00C24B9F" w:rsidRPr="006E1975">
        <w:rPr>
          <w:rFonts w:ascii="Times New Roman" w:eastAsiaTheme="minorEastAsia" w:hAnsi="Times New Roman" w:cs="Times New Roman"/>
          <w:sz w:val="20"/>
          <w:szCs w:val="22"/>
          <w:lang w:eastAsia="en-US" w:bidi="hi-IN"/>
        </w:rPr>
        <w:t>to m</w:t>
      </w:r>
      <w:r w:rsidRPr="006E1975">
        <w:rPr>
          <w:rFonts w:ascii="Times New Roman" w:eastAsiaTheme="minorEastAsia" w:hAnsi="Times New Roman" w:cs="Times New Roman"/>
          <w:sz w:val="20"/>
          <w:szCs w:val="22"/>
          <w:lang w:eastAsia="en-US" w:bidi="hi-IN"/>
        </w:rPr>
        <w:t xml:space="preserve">anage oral health problems among patients. Therefore, identifying the barriers that encountered nurses in providing patient education, </w:t>
      </w:r>
      <w:r w:rsidR="00A17E62" w:rsidRPr="006E1975">
        <w:rPr>
          <w:rFonts w:ascii="Times New Roman" w:eastAsiaTheme="minorEastAsia" w:hAnsi="Times New Roman" w:cs="Times New Roman"/>
          <w:sz w:val="20"/>
          <w:szCs w:val="22"/>
          <w:lang w:eastAsia="en-US" w:bidi="hi-IN"/>
        </w:rPr>
        <w:t>in this field</w:t>
      </w:r>
      <w:r w:rsidRPr="006E1975">
        <w:rPr>
          <w:rFonts w:ascii="Times New Roman" w:eastAsiaTheme="minorEastAsia" w:hAnsi="Times New Roman" w:cs="Times New Roman"/>
          <w:sz w:val="20"/>
          <w:szCs w:val="22"/>
          <w:lang w:eastAsia="en-US" w:bidi="hi-IN"/>
        </w:rPr>
        <w:t xml:space="preserve">, would be </w:t>
      </w:r>
      <w:r w:rsidR="00FE08BD" w:rsidRPr="006E1975">
        <w:rPr>
          <w:rFonts w:ascii="Times New Roman" w:eastAsiaTheme="minorEastAsia" w:hAnsi="Times New Roman" w:cs="Times New Roman"/>
          <w:sz w:val="20"/>
          <w:szCs w:val="22"/>
          <w:lang w:eastAsia="en-US" w:bidi="hi-IN"/>
        </w:rPr>
        <w:t>a</w:t>
      </w:r>
      <w:r w:rsidR="00C24B9F" w:rsidRPr="006E1975">
        <w:rPr>
          <w:rFonts w:ascii="Times New Roman" w:eastAsiaTheme="minorEastAsia" w:hAnsi="Times New Roman" w:cs="Times New Roman"/>
          <w:sz w:val="20"/>
          <w:szCs w:val="22"/>
          <w:lang w:eastAsia="en-US" w:bidi="hi-IN"/>
        </w:rPr>
        <w:t xml:space="preserve"> beneficial step</w:t>
      </w:r>
      <w:r w:rsidR="00FE08BD" w:rsidRPr="006E1975">
        <w:rPr>
          <w:rFonts w:ascii="Times New Roman" w:eastAsiaTheme="minorEastAsia" w:hAnsi="Times New Roman" w:cs="Times New Roman"/>
          <w:sz w:val="20"/>
          <w:szCs w:val="22"/>
          <w:lang w:eastAsia="en-US" w:bidi="hi-IN"/>
        </w:rPr>
        <w:t xml:space="preserve"> to avoid </w:t>
      </w:r>
      <w:r w:rsidR="00A17E62" w:rsidRPr="006E1975">
        <w:rPr>
          <w:rFonts w:ascii="Times New Roman" w:eastAsiaTheme="minorEastAsia" w:hAnsi="Times New Roman" w:cs="Times New Roman"/>
          <w:sz w:val="20"/>
          <w:szCs w:val="22"/>
          <w:lang w:eastAsia="en-US" w:bidi="hi-IN"/>
        </w:rPr>
        <w:t xml:space="preserve">these barriers </w:t>
      </w:r>
      <w:r w:rsidR="00FE08BD" w:rsidRPr="006E1975">
        <w:rPr>
          <w:rFonts w:ascii="Times New Roman" w:eastAsiaTheme="minorEastAsia" w:hAnsi="Times New Roman" w:cs="Times New Roman"/>
          <w:sz w:val="20"/>
          <w:szCs w:val="22"/>
          <w:lang w:eastAsia="en-US" w:bidi="hi-IN"/>
        </w:rPr>
        <w:t xml:space="preserve">and enhance the quality of oral and dental care services. </w:t>
      </w:r>
      <w:r w:rsidR="007E588D" w:rsidRPr="006E1975">
        <w:rPr>
          <w:rFonts w:ascii="Times New Roman" w:eastAsiaTheme="minorEastAsia" w:hAnsi="Times New Roman" w:cs="Times New Roman"/>
          <w:sz w:val="20"/>
          <w:szCs w:val="22"/>
          <w:lang w:eastAsia="en-US" w:bidi="hi-IN"/>
        </w:rPr>
        <w:t>The aim of this study is to</w:t>
      </w:r>
      <w:r w:rsidR="007E588D" w:rsidRPr="006E1975">
        <w:rPr>
          <w:rFonts w:ascii="Times New Roman" w:hAnsi="Times New Roman" w:cs="Times New Roman"/>
          <w:sz w:val="20"/>
          <w:szCs w:val="24"/>
        </w:rPr>
        <w:t xml:space="preserve"> determine the health education barriers encountered by nurses at oral healthcare units</w:t>
      </w:r>
      <w:r w:rsidR="007E588D" w:rsidRPr="006E1975">
        <w:rPr>
          <w:rFonts w:ascii="Times New Roman" w:eastAsiaTheme="minorEastAsia" w:hAnsi="Times New Roman" w:cs="Times New Roman"/>
          <w:sz w:val="20"/>
          <w:szCs w:val="22"/>
          <w:lang w:eastAsia="en-US" w:bidi="hi-IN"/>
        </w:rPr>
        <w:t>.</w:t>
      </w:r>
    </w:p>
    <w:p w:rsidR="00A17E62" w:rsidRPr="006E1975" w:rsidRDefault="00A17E62" w:rsidP="00DB3DD2">
      <w:pPr>
        <w:autoSpaceDE w:val="0"/>
        <w:autoSpaceDN w:val="0"/>
        <w:adjustRightInd w:val="0"/>
        <w:snapToGrid w:val="0"/>
        <w:spacing w:after="0" w:line="240" w:lineRule="auto"/>
        <w:jc w:val="both"/>
        <w:rPr>
          <w:rFonts w:ascii="Times New Roman" w:hAnsi="Times New Roman" w:cs="Times New Roman"/>
          <w:b/>
          <w:bCs/>
          <w:sz w:val="20"/>
          <w:szCs w:val="24"/>
          <w:u w:val="single"/>
        </w:rPr>
      </w:pPr>
    </w:p>
    <w:p w:rsidR="001149D6" w:rsidRPr="006E1975" w:rsidRDefault="001149D6" w:rsidP="00DB3DD2">
      <w:pPr>
        <w:autoSpaceDE w:val="0"/>
        <w:autoSpaceDN w:val="0"/>
        <w:adjustRightInd w:val="0"/>
        <w:snapToGrid w:val="0"/>
        <w:spacing w:after="0" w:line="240" w:lineRule="auto"/>
        <w:jc w:val="both"/>
        <w:rPr>
          <w:rFonts w:ascii="Times New Roman" w:hAnsi="Times New Roman" w:cs="Times New Roman"/>
          <w:b/>
          <w:bCs/>
          <w:sz w:val="20"/>
          <w:szCs w:val="22"/>
        </w:rPr>
      </w:pPr>
      <w:r w:rsidRPr="006E1975">
        <w:rPr>
          <w:rFonts w:ascii="Times New Roman" w:hAnsi="Times New Roman" w:cs="Times New Roman"/>
          <w:b/>
          <w:bCs/>
          <w:sz w:val="20"/>
          <w:szCs w:val="24"/>
        </w:rPr>
        <w:t>2. Material and Method:</w:t>
      </w:r>
    </w:p>
    <w:p w:rsidR="00A45CFF" w:rsidRPr="006E1975" w:rsidRDefault="006F49C0" w:rsidP="00DB3DD2">
      <w:pPr>
        <w:tabs>
          <w:tab w:val="num" w:pos="0"/>
          <w:tab w:val="num" w:pos="180"/>
          <w:tab w:val="num" w:pos="540"/>
        </w:tabs>
        <w:autoSpaceDE w:val="0"/>
        <w:autoSpaceDN w:val="0"/>
        <w:adjustRightInd w:val="0"/>
        <w:snapToGrid w:val="0"/>
        <w:spacing w:after="0" w:line="240" w:lineRule="auto"/>
        <w:jc w:val="both"/>
        <w:rPr>
          <w:rFonts w:ascii="Times New Roman" w:hAnsi="Times New Roman" w:cs="Times New Roman"/>
          <w:sz w:val="20"/>
          <w:szCs w:val="24"/>
        </w:rPr>
      </w:pPr>
      <w:r>
        <w:rPr>
          <w:rFonts w:ascii="Times New Roman" w:hAnsi="Times New Roman" w:cs="Times New Roman"/>
          <w:b/>
          <w:bCs/>
          <w:sz w:val="20"/>
          <w:szCs w:val="22"/>
        </w:rPr>
        <w:tab/>
      </w:r>
      <w:r>
        <w:rPr>
          <w:rFonts w:ascii="Times New Roman" w:hAnsi="Times New Roman" w:cs="Times New Roman"/>
          <w:b/>
          <w:bCs/>
          <w:sz w:val="20"/>
          <w:szCs w:val="22"/>
        </w:rPr>
        <w:tab/>
      </w:r>
      <w:r w:rsidR="001149D6" w:rsidRPr="006E1975">
        <w:rPr>
          <w:rFonts w:ascii="Times New Roman" w:hAnsi="Times New Roman" w:cs="Times New Roman"/>
          <w:b/>
          <w:bCs/>
          <w:sz w:val="20"/>
          <w:szCs w:val="22"/>
        </w:rPr>
        <w:t>Research design</w:t>
      </w:r>
      <w:r w:rsidR="00DB152D" w:rsidRPr="006E1975">
        <w:rPr>
          <w:rFonts w:ascii="Times New Roman" w:hAnsi="Times New Roman" w:cs="Times New Roman"/>
          <w:sz w:val="20"/>
          <w:szCs w:val="22"/>
        </w:rPr>
        <w:t xml:space="preserve"> is </w:t>
      </w:r>
      <w:r w:rsidR="00E13E01" w:rsidRPr="006E1975">
        <w:rPr>
          <w:rFonts w:ascii="Times New Roman" w:hAnsi="Times New Roman" w:cs="Times New Roman"/>
          <w:sz w:val="20"/>
          <w:szCs w:val="22"/>
        </w:rPr>
        <w:t>descriptive design</w:t>
      </w:r>
      <w:r w:rsidR="001149D6" w:rsidRPr="006E1975">
        <w:rPr>
          <w:rFonts w:ascii="Times New Roman" w:hAnsi="Times New Roman" w:cs="Times New Roman"/>
          <w:sz w:val="20"/>
          <w:szCs w:val="22"/>
        </w:rPr>
        <w:t>.</w:t>
      </w:r>
      <w:r w:rsidR="00DB152D" w:rsidRPr="006E1975">
        <w:rPr>
          <w:rFonts w:ascii="Times New Roman" w:hAnsi="Times New Roman" w:cs="Times New Roman"/>
          <w:sz w:val="20"/>
          <w:szCs w:val="24"/>
        </w:rPr>
        <w:t xml:space="preserve"> </w:t>
      </w:r>
      <w:r w:rsidR="001149D6" w:rsidRPr="006E1975">
        <w:rPr>
          <w:rFonts w:ascii="Times New Roman" w:hAnsi="Times New Roman" w:cs="Times New Roman"/>
          <w:sz w:val="20"/>
          <w:szCs w:val="24"/>
        </w:rPr>
        <w:t xml:space="preserve">The study was conducted at the following </w:t>
      </w:r>
      <w:r w:rsidR="001149D6" w:rsidRPr="006E1975">
        <w:rPr>
          <w:rFonts w:ascii="Times New Roman" w:hAnsi="Times New Roman" w:cs="Times New Roman"/>
          <w:b/>
          <w:bCs/>
          <w:sz w:val="20"/>
          <w:szCs w:val="24"/>
        </w:rPr>
        <w:t>setting:</w:t>
      </w:r>
      <w:r w:rsidR="00225FD8">
        <w:rPr>
          <w:rFonts w:ascii="Times New Roman" w:hAnsi="Times New Roman" w:cs="Times New Roman"/>
          <w:sz w:val="20"/>
          <w:szCs w:val="24"/>
        </w:rPr>
        <w:t xml:space="preserve"> </w:t>
      </w:r>
      <w:r w:rsidR="001149D6" w:rsidRPr="006E1975">
        <w:rPr>
          <w:rFonts w:ascii="Times New Roman" w:hAnsi="Times New Roman" w:cs="Times New Roman"/>
          <w:sz w:val="20"/>
          <w:szCs w:val="24"/>
        </w:rPr>
        <w:t xml:space="preserve">Alexandria Dental Research Center at </w:t>
      </w:r>
      <w:proofErr w:type="spellStart"/>
      <w:r w:rsidR="00566922" w:rsidRPr="006E1975">
        <w:rPr>
          <w:rFonts w:ascii="Times New Roman" w:hAnsi="Times New Roman" w:cs="Times New Roman"/>
          <w:sz w:val="20"/>
          <w:szCs w:val="24"/>
        </w:rPr>
        <w:t>S</w:t>
      </w:r>
      <w:r w:rsidR="001149D6" w:rsidRPr="006E1975">
        <w:rPr>
          <w:rFonts w:ascii="Times New Roman" w:hAnsi="Times New Roman" w:cs="Times New Roman"/>
          <w:sz w:val="20"/>
          <w:szCs w:val="24"/>
        </w:rPr>
        <w:t>moha</w:t>
      </w:r>
      <w:proofErr w:type="spellEnd"/>
      <w:r w:rsidR="001149D6" w:rsidRPr="006E1975">
        <w:rPr>
          <w:rFonts w:ascii="Times New Roman" w:hAnsi="Times New Roman" w:cs="Times New Roman"/>
          <w:sz w:val="20"/>
          <w:szCs w:val="24"/>
        </w:rPr>
        <w:t xml:space="preserve"> and </w:t>
      </w:r>
      <w:r w:rsidR="00566922" w:rsidRPr="006E1975">
        <w:rPr>
          <w:rFonts w:ascii="Times New Roman" w:hAnsi="Times New Roman" w:cs="Times New Roman"/>
          <w:sz w:val="20"/>
          <w:szCs w:val="24"/>
        </w:rPr>
        <w:t>Free dental and oral clinic in El Amery University hospital.</w:t>
      </w:r>
      <w:r w:rsidR="007E588D" w:rsidRPr="006E1975">
        <w:rPr>
          <w:rFonts w:ascii="Times New Roman" w:hAnsi="Times New Roman" w:cs="Times New Roman"/>
          <w:b/>
          <w:bCs/>
          <w:sz w:val="20"/>
          <w:szCs w:val="24"/>
        </w:rPr>
        <w:t xml:space="preserve"> </w:t>
      </w:r>
      <w:r w:rsidR="001149D6" w:rsidRPr="006E1975">
        <w:rPr>
          <w:rFonts w:ascii="Times New Roman" w:hAnsi="Times New Roman" w:cs="Times New Roman"/>
          <w:b/>
          <w:bCs/>
          <w:sz w:val="20"/>
          <w:szCs w:val="24"/>
        </w:rPr>
        <w:t>Subjects</w:t>
      </w:r>
      <w:r w:rsidR="007E588D" w:rsidRPr="006E1975">
        <w:rPr>
          <w:rFonts w:ascii="Times New Roman" w:hAnsi="Times New Roman" w:cs="Times New Roman"/>
          <w:b/>
          <w:bCs/>
          <w:sz w:val="20"/>
          <w:szCs w:val="24"/>
        </w:rPr>
        <w:t xml:space="preserve"> was </w:t>
      </w:r>
      <w:r w:rsidR="007E588D" w:rsidRPr="006E1975">
        <w:rPr>
          <w:rFonts w:ascii="Times New Roman" w:hAnsi="Times New Roman" w:cs="Times New Roman"/>
          <w:sz w:val="20"/>
          <w:szCs w:val="24"/>
        </w:rPr>
        <w:t xml:space="preserve">a convenient sample included 125 nurses who accepted to participate and </w:t>
      </w:r>
      <w:r w:rsidR="001149D6" w:rsidRPr="006E1975">
        <w:rPr>
          <w:rFonts w:ascii="Times New Roman" w:hAnsi="Times New Roman" w:cs="Times New Roman"/>
          <w:sz w:val="20"/>
          <w:szCs w:val="24"/>
        </w:rPr>
        <w:t>present at the time of data collection</w:t>
      </w:r>
      <w:r w:rsidR="007E588D" w:rsidRPr="006E1975">
        <w:rPr>
          <w:rFonts w:ascii="Times New Roman" w:hAnsi="Times New Roman" w:cs="Times New Roman"/>
          <w:sz w:val="20"/>
          <w:szCs w:val="24"/>
        </w:rPr>
        <w:t xml:space="preserve">; </w:t>
      </w:r>
      <w:r w:rsidR="00C11992" w:rsidRPr="006E1975">
        <w:rPr>
          <w:rFonts w:ascii="Times New Roman" w:hAnsi="Times New Roman" w:cs="Times New Roman"/>
          <w:sz w:val="20"/>
          <w:szCs w:val="24"/>
        </w:rPr>
        <w:t xml:space="preserve">35 from Alexandria Dental </w:t>
      </w:r>
      <w:r w:rsidR="00C11992" w:rsidRPr="006E1975">
        <w:rPr>
          <w:rFonts w:ascii="Times New Roman" w:hAnsi="Times New Roman" w:cs="Times New Roman"/>
          <w:sz w:val="20"/>
          <w:szCs w:val="24"/>
        </w:rPr>
        <w:lastRenderedPageBreak/>
        <w:t xml:space="preserve">Research Center at </w:t>
      </w:r>
      <w:proofErr w:type="spellStart"/>
      <w:r w:rsidR="00C11992" w:rsidRPr="006E1975">
        <w:rPr>
          <w:rFonts w:ascii="Times New Roman" w:hAnsi="Times New Roman" w:cs="Times New Roman"/>
          <w:sz w:val="20"/>
          <w:szCs w:val="24"/>
        </w:rPr>
        <w:t>Smoha</w:t>
      </w:r>
      <w:proofErr w:type="spellEnd"/>
      <w:r w:rsidR="00C11992" w:rsidRPr="006E1975">
        <w:rPr>
          <w:rFonts w:ascii="Times New Roman" w:hAnsi="Times New Roman" w:cs="Times New Roman"/>
          <w:sz w:val="20"/>
          <w:szCs w:val="24"/>
        </w:rPr>
        <w:t xml:space="preserve"> and 70 </w:t>
      </w:r>
      <w:r w:rsidR="003C2F77" w:rsidRPr="006E1975">
        <w:rPr>
          <w:rFonts w:ascii="Times New Roman" w:hAnsi="Times New Roman" w:cs="Times New Roman"/>
          <w:sz w:val="20"/>
          <w:szCs w:val="24"/>
        </w:rPr>
        <w:t>from f</w:t>
      </w:r>
      <w:r w:rsidR="00C11992" w:rsidRPr="006E1975">
        <w:rPr>
          <w:rFonts w:ascii="Times New Roman" w:hAnsi="Times New Roman" w:cs="Times New Roman"/>
          <w:sz w:val="20"/>
          <w:szCs w:val="24"/>
        </w:rPr>
        <w:t>ree dental and oral clinic in El Amery University hospital</w:t>
      </w:r>
      <w:r w:rsidR="00A07DD6" w:rsidRPr="006E1975">
        <w:rPr>
          <w:rFonts w:ascii="Times New Roman" w:hAnsi="Times New Roman" w:cs="Times New Roman"/>
          <w:sz w:val="20"/>
          <w:szCs w:val="24"/>
        </w:rPr>
        <w:t>. They mostly enrolled at morning and evening shifts</w:t>
      </w:r>
      <w:r w:rsidR="00A07DD6" w:rsidRPr="006E1975">
        <w:rPr>
          <w:rFonts w:ascii="Times New Roman" w:hAnsi="Times New Roman" w:cs="Times New Roman"/>
          <w:sz w:val="20"/>
          <w:szCs w:val="30"/>
        </w:rPr>
        <w:t>.</w:t>
      </w:r>
      <w:r w:rsidR="007E588D" w:rsidRPr="006E1975">
        <w:rPr>
          <w:rFonts w:ascii="Times New Roman" w:hAnsi="Times New Roman" w:cs="Times New Roman"/>
          <w:sz w:val="20"/>
          <w:szCs w:val="30"/>
        </w:rPr>
        <w:t xml:space="preserve"> </w:t>
      </w:r>
      <w:r w:rsidR="001149D6" w:rsidRPr="006E1975">
        <w:rPr>
          <w:rFonts w:ascii="Times New Roman" w:hAnsi="Times New Roman" w:cs="Times New Roman"/>
          <w:b/>
          <w:bCs/>
          <w:sz w:val="20"/>
          <w:szCs w:val="24"/>
        </w:rPr>
        <w:t>Tool</w:t>
      </w:r>
      <w:r w:rsidR="007E588D" w:rsidRPr="006E1975">
        <w:rPr>
          <w:rFonts w:ascii="Times New Roman" w:hAnsi="Times New Roman" w:cs="Times New Roman"/>
          <w:b/>
          <w:bCs/>
          <w:sz w:val="20"/>
          <w:szCs w:val="24"/>
        </w:rPr>
        <w:t>s:</w:t>
      </w:r>
      <w:r w:rsidR="007E588D" w:rsidRPr="006E1975">
        <w:rPr>
          <w:rFonts w:ascii="Times New Roman" w:hAnsi="Times New Roman" w:cs="Times New Roman"/>
          <w:sz w:val="20"/>
          <w:szCs w:val="24"/>
        </w:rPr>
        <w:t xml:space="preserve"> </w:t>
      </w:r>
      <w:r w:rsidR="001149D6" w:rsidRPr="006E1975">
        <w:rPr>
          <w:rFonts w:ascii="Times New Roman" w:hAnsi="Times New Roman" w:cs="Times New Roman"/>
          <w:sz w:val="20"/>
          <w:szCs w:val="24"/>
        </w:rPr>
        <w:t xml:space="preserve">Health Education Barriers Questionnaire (HEBQ) was used for data collection. It was developed by </w:t>
      </w:r>
      <w:proofErr w:type="spellStart"/>
      <w:r w:rsidR="001149D6" w:rsidRPr="006E1975">
        <w:rPr>
          <w:rFonts w:ascii="Times New Roman" w:hAnsi="Times New Roman" w:cs="Times New Roman"/>
          <w:sz w:val="20"/>
          <w:szCs w:val="24"/>
        </w:rPr>
        <w:t>Abd</w:t>
      </w:r>
      <w:proofErr w:type="spellEnd"/>
      <w:r w:rsidR="001149D6" w:rsidRPr="006E1975">
        <w:rPr>
          <w:rFonts w:ascii="Times New Roman" w:hAnsi="Times New Roman" w:cs="Times New Roman"/>
          <w:sz w:val="20"/>
          <w:szCs w:val="24"/>
        </w:rPr>
        <w:t xml:space="preserve"> El </w:t>
      </w:r>
      <w:proofErr w:type="spellStart"/>
      <w:r w:rsidR="001149D6" w:rsidRPr="006E1975">
        <w:rPr>
          <w:rFonts w:ascii="Times New Roman" w:hAnsi="Times New Roman" w:cs="Times New Roman"/>
          <w:sz w:val="20"/>
          <w:szCs w:val="24"/>
        </w:rPr>
        <w:t>Mohsen</w:t>
      </w:r>
      <w:proofErr w:type="spellEnd"/>
      <w:r w:rsidR="001149D6" w:rsidRPr="006E1975">
        <w:rPr>
          <w:rFonts w:ascii="Times New Roman" w:hAnsi="Times New Roman" w:cs="Times New Roman"/>
          <w:sz w:val="20"/>
          <w:szCs w:val="24"/>
        </w:rPr>
        <w:t xml:space="preserve"> in 2009</w:t>
      </w:r>
      <w:r w:rsidR="003C2F77" w:rsidRPr="006E1975">
        <w:rPr>
          <w:rFonts w:ascii="Times New Roman" w:hAnsi="Times New Roman" w:cs="Times New Roman"/>
          <w:sz w:val="20"/>
          <w:szCs w:val="24"/>
        </w:rPr>
        <w:t xml:space="preserve"> </w:t>
      </w:r>
      <w:r w:rsidR="007E588D" w:rsidRPr="006E1975">
        <w:rPr>
          <w:rFonts w:ascii="Times New Roman" w:hAnsi="Times New Roman" w:cs="Times New Roman"/>
          <w:sz w:val="20"/>
          <w:szCs w:val="24"/>
        </w:rPr>
        <w:t>to determine the hindering factors, problems and difficulties that encountered by nurses while providing patient health education</w:t>
      </w:r>
      <w:r w:rsidR="00A45CFF" w:rsidRPr="006E1975">
        <w:rPr>
          <w:rFonts w:ascii="Times New Roman" w:hAnsi="Times New Roman" w:cs="Times New Roman"/>
          <w:sz w:val="20"/>
          <w:szCs w:val="24"/>
        </w:rPr>
        <w:t>; in terms of: Socio-demographic data such as (Age, Sex, Previous academic year…etc), Difficulties regarding patient education assessment, planning, implementation, evaluation and documentation, Difficulties in relation to patient and family and finally encountered difficulties in relation health care team.</w:t>
      </w:r>
    </w:p>
    <w:p w:rsidR="006F49C0" w:rsidRDefault="006F49C0" w:rsidP="00DB3DD2">
      <w:pPr>
        <w:autoSpaceDE w:val="0"/>
        <w:autoSpaceDN w:val="0"/>
        <w:adjustRightInd w:val="0"/>
        <w:snapToGrid w:val="0"/>
        <w:spacing w:after="0" w:line="240" w:lineRule="auto"/>
        <w:jc w:val="both"/>
        <w:rPr>
          <w:rFonts w:ascii="Times New Roman" w:hAnsi="Times New Roman" w:cs="Times New Roman"/>
          <w:b/>
          <w:bCs/>
          <w:sz w:val="20"/>
          <w:szCs w:val="24"/>
        </w:rPr>
      </w:pPr>
    </w:p>
    <w:p w:rsidR="006F49C0" w:rsidRDefault="001149D6" w:rsidP="00DB3DD2">
      <w:pPr>
        <w:autoSpaceDE w:val="0"/>
        <w:autoSpaceDN w:val="0"/>
        <w:adjustRightInd w:val="0"/>
        <w:snapToGrid w:val="0"/>
        <w:spacing w:after="0" w:line="240" w:lineRule="auto"/>
        <w:jc w:val="both"/>
        <w:rPr>
          <w:rFonts w:ascii="Times New Roman" w:hAnsi="Times New Roman" w:cs="Times New Roman"/>
          <w:b/>
          <w:bCs/>
          <w:sz w:val="20"/>
          <w:szCs w:val="24"/>
        </w:rPr>
      </w:pPr>
      <w:r w:rsidRPr="006E1975">
        <w:rPr>
          <w:rFonts w:ascii="Times New Roman" w:hAnsi="Times New Roman" w:cs="Times New Roman"/>
          <w:b/>
          <w:bCs/>
          <w:sz w:val="20"/>
          <w:szCs w:val="24"/>
        </w:rPr>
        <w:t>Method</w:t>
      </w:r>
      <w:r w:rsidR="007E588D" w:rsidRPr="006E1975">
        <w:rPr>
          <w:rFonts w:ascii="Times New Roman" w:hAnsi="Times New Roman" w:cs="Times New Roman"/>
          <w:b/>
          <w:bCs/>
          <w:sz w:val="20"/>
          <w:szCs w:val="24"/>
        </w:rPr>
        <w:t xml:space="preserve">: </w:t>
      </w:r>
    </w:p>
    <w:p w:rsidR="006F49C0" w:rsidRDefault="00566922" w:rsidP="006F49C0">
      <w:pPr>
        <w:autoSpaceDE w:val="0"/>
        <w:autoSpaceDN w:val="0"/>
        <w:adjustRightInd w:val="0"/>
        <w:snapToGrid w:val="0"/>
        <w:spacing w:after="0" w:line="240" w:lineRule="auto"/>
        <w:ind w:firstLine="720"/>
        <w:jc w:val="both"/>
        <w:rPr>
          <w:rFonts w:ascii="Times New Roman" w:hAnsi="Times New Roman" w:cs="Times New Roman"/>
          <w:sz w:val="20"/>
          <w:szCs w:val="22"/>
        </w:rPr>
      </w:pPr>
      <w:r w:rsidRPr="006E1975">
        <w:rPr>
          <w:rFonts w:ascii="Times New Roman" w:hAnsi="Times New Roman" w:cs="Times New Roman"/>
          <w:sz w:val="20"/>
          <w:szCs w:val="24"/>
        </w:rPr>
        <w:t>The study was executed according to the following steps:</w:t>
      </w:r>
      <w:r w:rsidR="00A15345" w:rsidRPr="006E1975">
        <w:rPr>
          <w:rFonts w:ascii="Times New Roman" w:hAnsi="Times New Roman" w:cs="Times New Roman"/>
          <w:sz w:val="20"/>
          <w:szCs w:val="24"/>
        </w:rPr>
        <w:t xml:space="preserve"> </w:t>
      </w:r>
      <w:r w:rsidRPr="006E1975">
        <w:rPr>
          <w:rFonts w:ascii="Times New Roman" w:hAnsi="Times New Roman" w:cs="Times New Roman"/>
          <w:b/>
          <w:bCs/>
          <w:sz w:val="20"/>
          <w:szCs w:val="24"/>
        </w:rPr>
        <w:t>Official Permission</w:t>
      </w:r>
      <w:r w:rsidRPr="006E1975">
        <w:rPr>
          <w:rFonts w:ascii="Times New Roman" w:hAnsi="Times New Roman" w:cs="Times New Roman"/>
          <w:sz w:val="20"/>
          <w:szCs w:val="24"/>
        </w:rPr>
        <w:t xml:space="preserve"> to conduct this study was obtained from </w:t>
      </w:r>
      <w:r w:rsidR="00C16113" w:rsidRPr="006E1975">
        <w:rPr>
          <w:rFonts w:ascii="Times New Roman" w:hAnsi="Times New Roman" w:cs="Times New Roman"/>
          <w:sz w:val="20"/>
          <w:szCs w:val="24"/>
        </w:rPr>
        <w:t>the dean of the faculty of nursing Alexandria University and authorities in the mentioned setting</w:t>
      </w:r>
      <w:r w:rsidR="003C2F77" w:rsidRPr="006E1975">
        <w:rPr>
          <w:rFonts w:ascii="Times New Roman" w:hAnsi="Times New Roman" w:cs="Times New Roman"/>
          <w:sz w:val="20"/>
          <w:szCs w:val="24"/>
        </w:rPr>
        <w:t>.</w:t>
      </w:r>
      <w:r w:rsidRPr="006E1975">
        <w:rPr>
          <w:rFonts w:ascii="Times New Roman" w:hAnsi="Times New Roman" w:cs="Times New Roman"/>
          <w:sz w:val="20"/>
          <w:szCs w:val="24"/>
        </w:rPr>
        <w:t xml:space="preserve"> </w:t>
      </w:r>
      <w:r w:rsidR="00E13E01" w:rsidRPr="006E1975">
        <w:rPr>
          <w:rFonts w:ascii="Times New Roman" w:hAnsi="Times New Roman" w:cs="Times New Roman"/>
          <w:b/>
          <w:bCs/>
          <w:sz w:val="20"/>
          <w:szCs w:val="24"/>
        </w:rPr>
        <w:t xml:space="preserve">Written </w:t>
      </w:r>
      <w:r w:rsidR="00C16113" w:rsidRPr="006E1975">
        <w:rPr>
          <w:rFonts w:ascii="Times New Roman" w:hAnsi="Times New Roman" w:cs="Times New Roman"/>
          <w:b/>
          <w:bCs/>
          <w:sz w:val="20"/>
          <w:szCs w:val="24"/>
        </w:rPr>
        <w:t xml:space="preserve">informed </w:t>
      </w:r>
      <w:r w:rsidR="00E13E01" w:rsidRPr="006E1975">
        <w:rPr>
          <w:rFonts w:ascii="Times New Roman" w:hAnsi="Times New Roman" w:cs="Times New Roman"/>
          <w:b/>
          <w:bCs/>
          <w:sz w:val="20"/>
          <w:szCs w:val="24"/>
        </w:rPr>
        <w:t>consent</w:t>
      </w:r>
      <w:r w:rsidR="00E13E01" w:rsidRPr="006E1975">
        <w:rPr>
          <w:rFonts w:ascii="Times New Roman" w:hAnsi="Times New Roman" w:cs="Times New Roman"/>
          <w:sz w:val="20"/>
          <w:szCs w:val="24"/>
        </w:rPr>
        <w:t xml:space="preserve"> was obtained </w:t>
      </w:r>
      <w:r w:rsidR="00E13E01" w:rsidRPr="006E1975">
        <w:rPr>
          <w:rFonts w:ascii="Times New Roman" w:hAnsi="Times New Roman" w:cs="Times New Roman"/>
          <w:sz w:val="20"/>
          <w:szCs w:val="22"/>
        </w:rPr>
        <w:t>from the subjects.</w:t>
      </w:r>
      <w:r w:rsidR="00C16113" w:rsidRPr="006E1975">
        <w:rPr>
          <w:rFonts w:ascii="Times New Roman" w:hAnsi="Times New Roman" w:cs="Times New Roman"/>
          <w:sz w:val="20"/>
          <w:szCs w:val="22"/>
        </w:rPr>
        <w:t xml:space="preserve"> Regarding </w:t>
      </w:r>
      <w:r w:rsidR="00C16113" w:rsidRPr="006E1975">
        <w:rPr>
          <w:rFonts w:ascii="Times New Roman" w:hAnsi="Times New Roman" w:cs="Times New Roman"/>
          <w:b/>
          <w:bCs/>
          <w:sz w:val="20"/>
          <w:szCs w:val="22"/>
        </w:rPr>
        <w:t>preparation of the tool</w:t>
      </w:r>
      <w:r w:rsidR="00C16113" w:rsidRPr="006E1975">
        <w:rPr>
          <w:rFonts w:ascii="Times New Roman" w:hAnsi="Times New Roman" w:cs="Times New Roman"/>
          <w:sz w:val="20"/>
          <w:szCs w:val="22"/>
        </w:rPr>
        <w:t xml:space="preserve"> the researchers adopt the questionnaire sheet</w:t>
      </w:r>
      <w:r w:rsidRPr="006E1975">
        <w:rPr>
          <w:rFonts w:ascii="Times New Roman" w:hAnsi="Times New Roman" w:cs="Times New Roman"/>
          <w:sz w:val="20"/>
          <w:szCs w:val="22"/>
        </w:rPr>
        <w:t xml:space="preserve">. </w:t>
      </w:r>
      <w:r w:rsidR="00A15345" w:rsidRPr="006E1975">
        <w:rPr>
          <w:rFonts w:ascii="Times New Roman" w:hAnsi="Times New Roman" w:cs="Times New Roman"/>
          <w:b/>
          <w:bCs/>
          <w:sz w:val="20"/>
          <w:szCs w:val="22"/>
        </w:rPr>
        <w:t>A pilot study</w:t>
      </w:r>
      <w:r w:rsidR="00A15345" w:rsidRPr="006E1975">
        <w:rPr>
          <w:rFonts w:ascii="Times New Roman" w:hAnsi="Times New Roman" w:cs="Times New Roman"/>
          <w:sz w:val="20"/>
          <w:szCs w:val="22"/>
        </w:rPr>
        <w:t xml:space="preserve"> was carried out on 15 nurses apart of the study sample</w:t>
      </w:r>
      <w:r w:rsidR="00FF0F53" w:rsidRPr="006E1975">
        <w:rPr>
          <w:rFonts w:ascii="Times New Roman" w:hAnsi="Times New Roman" w:cs="Times New Roman"/>
          <w:sz w:val="20"/>
          <w:szCs w:val="22"/>
        </w:rPr>
        <w:t>, to test tool clarity, feasibility, time needed to fill and understanding of the study tool. The time for the completion of the questionnaire sheet was ranged from 25-35</w:t>
      </w:r>
      <w:r w:rsidR="00A45CFF" w:rsidRPr="006E1975">
        <w:rPr>
          <w:rFonts w:ascii="Times New Roman" w:hAnsi="Times New Roman" w:cs="Times New Roman"/>
          <w:sz w:val="20"/>
          <w:szCs w:val="22"/>
        </w:rPr>
        <w:t xml:space="preserve"> </w:t>
      </w:r>
      <w:r w:rsidR="00FF0F53" w:rsidRPr="006E1975">
        <w:rPr>
          <w:rFonts w:ascii="Times New Roman" w:hAnsi="Times New Roman" w:cs="Times New Roman"/>
          <w:sz w:val="20"/>
          <w:szCs w:val="22"/>
        </w:rPr>
        <w:t>minutes</w:t>
      </w:r>
      <w:r w:rsidR="00A45CFF" w:rsidRPr="006E1975">
        <w:rPr>
          <w:rFonts w:ascii="Times New Roman" w:hAnsi="Times New Roman" w:cs="Times New Roman"/>
          <w:sz w:val="20"/>
          <w:szCs w:val="22"/>
        </w:rPr>
        <w:t xml:space="preserve"> in the presence of the researcher to explain any difficulties or vague items of the tool</w:t>
      </w:r>
      <w:r w:rsidR="00FF0F53" w:rsidRPr="006E1975">
        <w:rPr>
          <w:rFonts w:ascii="Times New Roman" w:hAnsi="Times New Roman" w:cs="Times New Roman"/>
          <w:sz w:val="20"/>
          <w:szCs w:val="22"/>
        </w:rPr>
        <w:t>.</w:t>
      </w:r>
      <w:r w:rsidR="00F94C17" w:rsidRPr="006E1975">
        <w:rPr>
          <w:rFonts w:ascii="Times New Roman" w:hAnsi="Times New Roman" w:cs="Times New Roman"/>
          <w:sz w:val="20"/>
          <w:szCs w:val="22"/>
        </w:rPr>
        <w:t xml:space="preserve"> </w:t>
      </w:r>
    </w:p>
    <w:p w:rsidR="006F49C0" w:rsidRDefault="006F49C0" w:rsidP="006F49C0">
      <w:pPr>
        <w:autoSpaceDE w:val="0"/>
        <w:autoSpaceDN w:val="0"/>
        <w:adjustRightInd w:val="0"/>
        <w:snapToGrid w:val="0"/>
        <w:spacing w:after="0" w:line="240" w:lineRule="auto"/>
        <w:jc w:val="both"/>
        <w:rPr>
          <w:rFonts w:ascii="Times New Roman" w:hAnsi="Times New Roman" w:cs="Times New Roman"/>
          <w:b/>
          <w:bCs/>
          <w:sz w:val="20"/>
          <w:szCs w:val="24"/>
        </w:rPr>
      </w:pPr>
    </w:p>
    <w:p w:rsidR="006F49C0" w:rsidRDefault="002D3FBF" w:rsidP="006F49C0">
      <w:pPr>
        <w:autoSpaceDE w:val="0"/>
        <w:autoSpaceDN w:val="0"/>
        <w:adjustRightInd w:val="0"/>
        <w:snapToGrid w:val="0"/>
        <w:spacing w:after="0" w:line="240" w:lineRule="auto"/>
        <w:jc w:val="both"/>
        <w:rPr>
          <w:rFonts w:ascii="Times New Roman" w:hAnsi="Times New Roman" w:cs="Times New Roman"/>
          <w:sz w:val="20"/>
          <w:szCs w:val="24"/>
        </w:rPr>
      </w:pPr>
      <w:r w:rsidRPr="006E1975">
        <w:rPr>
          <w:rFonts w:ascii="Times New Roman" w:hAnsi="Times New Roman" w:cs="Times New Roman"/>
          <w:b/>
          <w:bCs/>
          <w:sz w:val="20"/>
          <w:szCs w:val="24"/>
        </w:rPr>
        <w:t>Statistical analysis</w:t>
      </w:r>
      <w:r w:rsidRPr="006E1975">
        <w:rPr>
          <w:rFonts w:ascii="Times New Roman" w:hAnsi="Times New Roman" w:cs="Times New Roman"/>
          <w:sz w:val="20"/>
          <w:szCs w:val="24"/>
        </w:rPr>
        <w:t>:</w:t>
      </w:r>
      <w:r w:rsidR="00F94C17" w:rsidRPr="006E1975">
        <w:rPr>
          <w:rFonts w:ascii="Times New Roman" w:hAnsi="Times New Roman" w:cs="Times New Roman"/>
          <w:sz w:val="20"/>
          <w:szCs w:val="24"/>
        </w:rPr>
        <w:t xml:space="preserve"> </w:t>
      </w:r>
    </w:p>
    <w:p w:rsidR="001149D6" w:rsidRDefault="002D3FBF" w:rsidP="006F49C0">
      <w:pPr>
        <w:autoSpaceDE w:val="0"/>
        <w:autoSpaceDN w:val="0"/>
        <w:adjustRightInd w:val="0"/>
        <w:snapToGrid w:val="0"/>
        <w:spacing w:after="0" w:line="240" w:lineRule="auto"/>
        <w:ind w:firstLine="720"/>
        <w:jc w:val="both"/>
        <w:rPr>
          <w:rFonts w:ascii="Times New Roman" w:hAnsi="Times New Roman" w:cs="Times New Roman"/>
          <w:sz w:val="20"/>
          <w:szCs w:val="24"/>
          <w:lang w:eastAsia="zh-CN"/>
        </w:rPr>
      </w:pPr>
      <w:r w:rsidRPr="006E1975">
        <w:rPr>
          <w:rFonts w:ascii="Times New Roman" w:hAnsi="Times New Roman" w:cs="Times New Roman"/>
          <w:sz w:val="20"/>
          <w:szCs w:val="24"/>
        </w:rPr>
        <w:t xml:space="preserve">Data was fed, coded, edited and analyzed using PC with statistical packages for social science </w:t>
      </w:r>
      <w:r w:rsidRPr="006E1975">
        <w:rPr>
          <w:rFonts w:ascii="Times New Roman" w:hAnsi="Times New Roman" w:cs="Times New Roman"/>
          <w:sz w:val="20"/>
          <w:szCs w:val="24"/>
        </w:rPr>
        <w:lastRenderedPageBreak/>
        <w:t>(SPSS</w:t>
      </w:r>
      <w:r w:rsidR="006F043D" w:rsidRPr="006E1975">
        <w:rPr>
          <w:rFonts w:ascii="Times New Roman" w:hAnsi="Times New Roman" w:cs="Times New Roman"/>
          <w:sz w:val="20"/>
          <w:szCs w:val="24"/>
        </w:rPr>
        <w:t>, 19</w:t>
      </w:r>
      <w:r w:rsidRPr="006E1975">
        <w:rPr>
          <w:rFonts w:ascii="Times New Roman" w:hAnsi="Times New Roman" w:cs="Times New Roman"/>
          <w:sz w:val="20"/>
          <w:szCs w:val="24"/>
        </w:rPr>
        <w:t xml:space="preserve">) version </w:t>
      </w:r>
      <w:r w:rsidR="00D2548B" w:rsidRPr="006E1975">
        <w:rPr>
          <w:rFonts w:ascii="Times New Roman" w:hAnsi="Times New Roman" w:cs="Times New Roman"/>
          <w:sz w:val="20"/>
          <w:szCs w:val="24"/>
        </w:rPr>
        <w:t>7</w:t>
      </w:r>
      <w:r w:rsidRPr="006E1975">
        <w:rPr>
          <w:rFonts w:ascii="Times New Roman" w:hAnsi="Times New Roman" w:cs="Times New Roman"/>
          <w:sz w:val="20"/>
          <w:szCs w:val="24"/>
        </w:rPr>
        <w:t xml:space="preserve">.0 for windows. The selected level of significance was </w:t>
      </w:r>
      <w:r w:rsidR="00D2548B" w:rsidRPr="006E1975">
        <w:rPr>
          <w:rFonts w:ascii="Times New Roman" w:hAnsi="Times New Roman" w:cs="Times New Roman"/>
          <w:sz w:val="20"/>
          <w:szCs w:val="24"/>
        </w:rPr>
        <w:t>P ≤ 0.05</w:t>
      </w:r>
      <w:r w:rsidRPr="006E1975">
        <w:rPr>
          <w:rFonts w:ascii="Times New Roman" w:hAnsi="Times New Roman" w:cs="Times New Roman"/>
          <w:sz w:val="20"/>
          <w:szCs w:val="24"/>
        </w:rPr>
        <w:t>.</w:t>
      </w:r>
      <w:r w:rsidR="00D2548B" w:rsidRPr="006E1975">
        <w:rPr>
          <w:rFonts w:ascii="Times New Roman" w:hAnsi="Times New Roman" w:cs="Times New Roman"/>
          <w:sz w:val="20"/>
          <w:szCs w:val="24"/>
        </w:rPr>
        <w:t xml:space="preserve"> The results </w:t>
      </w:r>
      <w:r w:rsidRPr="006E1975">
        <w:rPr>
          <w:rFonts w:ascii="Times New Roman" w:hAnsi="Times New Roman" w:cs="Times New Roman"/>
          <w:sz w:val="20"/>
          <w:szCs w:val="24"/>
        </w:rPr>
        <w:t>were</w:t>
      </w:r>
      <w:r w:rsidR="00D2548B" w:rsidRPr="006E1975">
        <w:rPr>
          <w:rFonts w:ascii="Times New Roman" w:hAnsi="Times New Roman" w:cs="Times New Roman"/>
          <w:sz w:val="20"/>
          <w:szCs w:val="24"/>
        </w:rPr>
        <w:t xml:space="preserve"> estimated u</w:t>
      </w:r>
      <w:r w:rsidRPr="006E1975">
        <w:rPr>
          <w:rFonts w:ascii="Times New Roman" w:hAnsi="Times New Roman" w:cs="Times New Roman"/>
          <w:sz w:val="20"/>
          <w:szCs w:val="24"/>
        </w:rPr>
        <w:t>sing numbers, percentage, arithmetic mean</w:t>
      </w:r>
      <w:r w:rsidR="00A15345" w:rsidRPr="006E1975">
        <w:rPr>
          <w:rFonts w:ascii="Times New Roman" w:hAnsi="Times New Roman" w:cs="Times New Roman"/>
          <w:sz w:val="20"/>
          <w:szCs w:val="24"/>
        </w:rPr>
        <w:t xml:space="preserve">, </w:t>
      </w:r>
      <w:r w:rsidRPr="006E1975">
        <w:rPr>
          <w:rFonts w:ascii="Times New Roman" w:hAnsi="Times New Roman" w:cs="Times New Roman"/>
          <w:sz w:val="20"/>
          <w:szCs w:val="24"/>
        </w:rPr>
        <w:t>standard deviation</w:t>
      </w:r>
      <w:r w:rsidR="00A15345" w:rsidRPr="006E1975">
        <w:rPr>
          <w:rFonts w:ascii="Times New Roman" w:hAnsi="Times New Roman" w:cs="Times New Roman"/>
          <w:sz w:val="20"/>
          <w:szCs w:val="24"/>
        </w:rPr>
        <w:t xml:space="preserve"> and median</w:t>
      </w:r>
      <w:r w:rsidRPr="006E1975">
        <w:rPr>
          <w:rFonts w:ascii="Times New Roman" w:hAnsi="Times New Roman" w:cs="Times New Roman"/>
          <w:sz w:val="20"/>
          <w:szCs w:val="24"/>
        </w:rPr>
        <w:t xml:space="preserve">. Analytical statistics were done using </w:t>
      </w:r>
      <w:r w:rsidR="00D2548B" w:rsidRPr="006E1975">
        <w:rPr>
          <w:rFonts w:ascii="Times New Roman" w:hAnsi="Times New Roman" w:cs="Times New Roman"/>
          <w:sz w:val="20"/>
          <w:szCs w:val="24"/>
        </w:rPr>
        <w:t xml:space="preserve">Chi-square </w:t>
      </w:r>
      <w:r w:rsidR="00EB3653" w:rsidRPr="006E1975">
        <w:rPr>
          <w:rFonts w:ascii="Times New Roman" w:hAnsi="Times New Roman" w:cs="Times New Roman"/>
          <w:sz w:val="20"/>
          <w:szCs w:val="24"/>
        </w:rPr>
        <w:t>T</w:t>
      </w:r>
      <w:r w:rsidR="006F043D" w:rsidRPr="006E1975">
        <w:rPr>
          <w:rFonts w:ascii="Times New Roman" w:hAnsi="Times New Roman" w:cs="Times New Roman"/>
          <w:sz w:val="20"/>
          <w:szCs w:val="24"/>
        </w:rPr>
        <w:t xml:space="preserve">, </w:t>
      </w:r>
      <w:r w:rsidR="006F043D" w:rsidRPr="006E1975">
        <w:rPr>
          <w:rFonts w:ascii="Times New Roman" w:hAnsi="Times New Roman" w:cs="Times New Roman"/>
          <w:sz w:val="20"/>
          <w:szCs w:val="22"/>
        </w:rPr>
        <w:t>ANOVA</w:t>
      </w:r>
      <w:r w:rsidR="00EB3653" w:rsidRPr="006E1975">
        <w:rPr>
          <w:rFonts w:ascii="Times New Roman" w:hAnsi="Times New Roman" w:cs="Times New Roman"/>
          <w:sz w:val="20"/>
          <w:szCs w:val="24"/>
        </w:rPr>
        <w:t xml:space="preserve"> </w:t>
      </w:r>
      <w:r w:rsidR="00D2548B" w:rsidRPr="006E1975">
        <w:rPr>
          <w:rFonts w:ascii="Times New Roman" w:hAnsi="Times New Roman" w:cs="Times New Roman"/>
          <w:sz w:val="20"/>
          <w:szCs w:val="24"/>
        </w:rPr>
        <w:t>test</w:t>
      </w:r>
      <w:r w:rsidR="00EB3653" w:rsidRPr="006E1975">
        <w:rPr>
          <w:rFonts w:ascii="Times New Roman" w:hAnsi="Times New Roman" w:cs="Times New Roman"/>
          <w:sz w:val="20"/>
          <w:szCs w:val="24"/>
        </w:rPr>
        <w:t>s</w:t>
      </w:r>
      <w:r w:rsidR="00D2548B" w:rsidRPr="006E1975">
        <w:rPr>
          <w:rFonts w:ascii="Times New Roman" w:hAnsi="Times New Roman" w:cs="Times New Roman"/>
          <w:sz w:val="20"/>
          <w:szCs w:val="24"/>
        </w:rPr>
        <w:t>.</w:t>
      </w:r>
    </w:p>
    <w:p w:rsidR="009D32F7" w:rsidRPr="006E1975" w:rsidRDefault="009D32F7" w:rsidP="00DB3DD2">
      <w:pPr>
        <w:autoSpaceDE w:val="0"/>
        <w:autoSpaceDN w:val="0"/>
        <w:adjustRightInd w:val="0"/>
        <w:snapToGrid w:val="0"/>
        <w:spacing w:after="0" w:line="240" w:lineRule="auto"/>
        <w:jc w:val="both"/>
        <w:rPr>
          <w:rFonts w:ascii="Times New Roman" w:hAnsi="Times New Roman" w:cs="Times New Roman"/>
          <w:sz w:val="20"/>
          <w:szCs w:val="24"/>
          <w:lang w:eastAsia="zh-CN"/>
        </w:rPr>
      </w:pPr>
    </w:p>
    <w:p w:rsidR="00D76F0C" w:rsidRPr="006E1975" w:rsidRDefault="00830B7A" w:rsidP="00DB3DD2">
      <w:pPr>
        <w:adjustRightInd w:val="0"/>
        <w:snapToGrid w:val="0"/>
        <w:spacing w:after="0" w:line="240" w:lineRule="auto"/>
        <w:jc w:val="both"/>
        <w:rPr>
          <w:rFonts w:ascii="Times New Roman" w:hAnsi="Times New Roman" w:cs="Times New Roman"/>
          <w:sz w:val="20"/>
          <w:szCs w:val="24"/>
        </w:rPr>
      </w:pPr>
      <w:r w:rsidRPr="006E1975">
        <w:rPr>
          <w:rFonts w:ascii="Times New Roman" w:hAnsi="Times New Roman" w:cs="Times New Roman"/>
          <w:b/>
          <w:bCs/>
          <w:sz w:val="20"/>
          <w:szCs w:val="24"/>
        </w:rPr>
        <w:t xml:space="preserve">3- </w:t>
      </w:r>
      <w:r w:rsidR="00C27BAF" w:rsidRPr="006E1975">
        <w:rPr>
          <w:rFonts w:ascii="Times New Roman" w:hAnsi="Times New Roman" w:cs="Times New Roman"/>
          <w:b/>
          <w:bCs/>
          <w:sz w:val="20"/>
          <w:szCs w:val="24"/>
        </w:rPr>
        <w:t>Results</w:t>
      </w:r>
      <w:r w:rsidR="00A07DD6" w:rsidRPr="006E1975">
        <w:rPr>
          <w:rFonts w:ascii="Times New Roman" w:hAnsi="Times New Roman" w:cs="Times New Roman"/>
          <w:sz w:val="20"/>
          <w:szCs w:val="24"/>
        </w:rPr>
        <w:t xml:space="preserve"> have been </w:t>
      </w:r>
      <w:r w:rsidR="00F94C17" w:rsidRPr="006E1975">
        <w:rPr>
          <w:rFonts w:ascii="Times New Roman" w:hAnsi="Times New Roman" w:cs="Times New Roman"/>
          <w:sz w:val="20"/>
          <w:szCs w:val="24"/>
        </w:rPr>
        <w:t xml:space="preserve">presented </w:t>
      </w:r>
      <w:r w:rsidR="00A07DD6" w:rsidRPr="006E1975">
        <w:rPr>
          <w:rFonts w:ascii="Times New Roman" w:hAnsi="Times New Roman" w:cs="Times New Roman"/>
          <w:sz w:val="20"/>
          <w:szCs w:val="24"/>
        </w:rPr>
        <w:t>as follows:</w:t>
      </w:r>
    </w:p>
    <w:p w:rsidR="006F043D" w:rsidRPr="006E1975" w:rsidRDefault="006F043D" w:rsidP="00DB3DD2">
      <w:pPr>
        <w:adjustRightInd w:val="0"/>
        <w:snapToGrid w:val="0"/>
        <w:spacing w:after="0" w:line="240" w:lineRule="auto"/>
        <w:jc w:val="both"/>
        <w:rPr>
          <w:rFonts w:ascii="Times New Roman" w:hAnsi="Times New Roman" w:cs="Times New Roman"/>
          <w:b/>
          <w:bCs/>
          <w:sz w:val="20"/>
          <w:szCs w:val="24"/>
        </w:rPr>
      </w:pPr>
      <w:r w:rsidRPr="006E1975">
        <w:rPr>
          <w:rFonts w:ascii="Times New Roman" w:hAnsi="Times New Roman" w:cs="Times New Roman"/>
          <w:b/>
          <w:bCs/>
          <w:sz w:val="20"/>
          <w:szCs w:val="22"/>
        </w:rPr>
        <w:t>a) Subjects' characteristics</w:t>
      </w:r>
    </w:p>
    <w:p w:rsidR="00853259" w:rsidRDefault="00EB3653"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b/>
          <w:bCs/>
          <w:sz w:val="20"/>
          <w:szCs w:val="24"/>
        </w:rPr>
        <w:t>Table (1)</w:t>
      </w:r>
      <w:r w:rsidRPr="006E1975">
        <w:rPr>
          <w:rFonts w:ascii="Times New Roman" w:hAnsi="Times New Roman" w:cs="Times New Roman"/>
          <w:sz w:val="20"/>
          <w:szCs w:val="24"/>
        </w:rPr>
        <w:t xml:space="preserve"> shows </w:t>
      </w:r>
      <w:r w:rsidR="00830B7A" w:rsidRPr="006E1975">
        <w:rPr>
          <w:rFonts w:ascii="Times New Roman" w:hAnsi="Times New Roman" w:cs="Times New Roman"/>
          <w:sz w:val="20"/>
          <w:szCs w:val="24"/>
        </w:rPr>
        <w:t>that m</w:t>
      </w:r>
      <w:r w:rsidRPr="006E1975">
        <w:rPr>
          <w:rFonts w:ascii="Times New Roman" w:hAnsi="Times New Roman" w:cs="Times New Roman"/>
          <w:sz w:val="20"/>
          <w:szCs w:val="24"/>
        </w:rPr>
        <w:t>ore</w:t>
      </w:r>
      <w:r w:rsidR="0013026C" w:rsidRPr="006E1975">
        <w:rPr>
          <w:rFonts w:ascii="Times New Roman" w:hAnsi="Times New Roman" w:cs="Times New Roman"/>
          <w:sz w:val="20"/>
          <w:szCs w:val="24"/>
        </w:rPr>
        <w:t xml:space="preserve"> than half (56</w:t>
      </w:r>
      <w:r w:rsidR="00C27BAF" w:rsidRPr="006E1975">
        <w:rPr>
          <w:rFonts w:ascii="Times New Roman" w:hAnsi="Times New Roman" w:cs="Times New Roman"/>
          <w:sz w:val="20"/>
          <w:szCs w:val="24"/>
        </w:rPr>
        <w:t>%) of</w:t>
      </w:r>
      <w:r w:rsidR="0013026C" w:rsidRPr="006E1975">
        <w:rPr>
          <w:rFonts w:ascii="Times New Roman" w:hAnsi="Times New Roman" w:cs="Times New Roman"/>
          <w:sz w:val="20"/>
          <w:szCs w:val="24"/>
        </w:rPr>
        <w:t xml:space="preserve"> the subjects </w:t>
      </w:r>
      <w:r w:rsidR="00C27BAF" w:rsidRPr="006E1975">
        <w:rPr>
          <w:rFonts w:ascii="Times New Roman" w:hAnsi="Times New Roman" w:cs="Times New Roman"/>
          <w:sz w:val="20"/>
          <w:szCs w:val="24"/>
        </w:rPr>
        <w:t>were in early twenties.</w:t>
      </w:r>
      <w:r w:rsidR="005F318A" w:rsidRPr="006E1975">
        <w:rPr>
          <w:rFonts w:ascii="Times New Roman" w:hAnsi="Times New Roman" w:cs="Times New Roman"/>
          <w:sz w:val="20"/>
          <w:szCs w:val="24"/>
        </w:rPr>
        <w:t xml:space="preserve"> The majority (81.6%) of them</w:t>
      </w:r>
      <w:r w:rsidR="00C27BAF" w:rsidRPr="006E1975">
        <w:rPr>
          <w:rFonts w:ascii="Times New Roman" w:hAnsi="Times New Roman" w:cs="Times New Roman"/>
          <w:sz w:val="20"/>
          <w:szCs w:val="24"/>
        </w:rPr>
        <w:t xml:space="preserve"> </w:t>
      </w:r>
      <w:r w:rsidR="005F318A" w:rsidRPr="006E1975">
        <w:rPr>
          <w:rFonts w:ascii="Times New Roman" w:hAnsi="Times New Roman" w:cs="Times New Roman"/>
          <w:sz w:val="20"/>
          <w:szCs w:val="24"/>
        </w:rPr>
        <w:t>were females and nearly two-thirds (60%) were from Urban areas. More than two-thirds (6</w:t>
      </w:r>
      <w:r w:rsidR="00853259" w:rsidRPr="006E1975">
        <w:rPr>
          <w:rFonts w:ascii="Times New Roman" w:hAnsi="Times New Roman" w:cs="Times New Roman"/>
          <w:sz w:val="20"/>
          <w:szCs w:val="24"/>
        </w:rPr>
        <w:t>8</w:t>
      </w:r>
      <w:r w:rsidR="005F318A" w:rsidRPr="006E1975">
        <w:rPr>
          <w:rFonts w:ascii="Times New Roman" w:hAnsi="Times New Roman" w:cs="Times New Roman"/>
          <w:sz w:val="20"/>
          <w:szCs w:val="24"/>
        </w:rPr>
        <w:t xml:space="preserve">%) of </w:t>
      </w:r>
      <w:r w:rsidR="00853259" w:rsidRPr="006E1975">
        <w:rPr>
          <w:rFonts w:ascii="Times New Roman" w:hAnsi="Times New Roman" w:cs="Times New Roman"/>
          <w:sz w:val="20"/>
          <w:szCs w:val="24"/>
        </w:rPr>
        <w:t>the subjects had diploma certificate from nursing, polymeric or commercial diploma school.</w:t>
      </w:r>
      <w:r w:rsidR="00225FD8">
        <w:rPr>
          <w:rFonts w:ascii="Times New Roman" w:hAnsi="Times New Roman" w:cs="Times New Roman"/>
          <w:sz w:val="20"/>
          <w:szCs w:val="24"/>
        </w:rPr>
        <w:t xml:space="preserve"> </w:t>
      </w:r>
      <w:r w:rsidR="0024185F" w:rsidRPr="006E1975">
        <w:rPr>
          <w:rFonts w:ascii="Times New Roman" w:hAnsi="Times New Roman" w:cs="Times New Roman"/>
          <w:sz w:val="20"/>
          <w:szCs w:val="24"/>
        </w:rPr>
        <w:t xml:space="preserve">Also, More than two-thirds (65%) of them had </w:t>
      </w:r>
      <w:r w:rsidR="00375097" w:rsidRPr="006E1975">
        <w:rPr>
          <w:rFonts w:ascii="Times New Roman" w:hAnsi="Times New Roman" w:cs="Times New Roman"/>
          <w:sz w:val="20"/>
          <w:szCs w:val="24"/>
        </w:rPr>
        <w:t xml:space="preserve">around </w:t>
      </w:r>
      <w:r w:rsidR="0024185F" w:rsidRPr="006E1975">
        <w:rPr>
          <w:rFonts w:ascii="Times New Roman" w:hAnsi="Times New Roman" w:cs="Times New Roman"/>
          <w:sz w:val="20"/>
          <w:szCs w:val="24"/>
        </w:rPr>
        <w:t>5 to 10 years of experience in oral health care.</w:t>
      </w:r>
      <w:r w:rsidR="0069685D" w:rsidRPr="006E1975">
        <w:rPr>
          <w:rFonts w:ascii="Times New Roman" w:hAnsi="Times New Roman" w:cs="Times New Roman"/>
          <w:sz w:val="20"/>
          <w:szCs w:val="24"/>
        </w:rPr>
        <w:t xml:space="preserve"> The majority (80%) had no previous studies about health education.</w:t>
      </w:r>
    </w:p>
    <w:p w:rsidR="006F49C0" w:rsidRDefault="006F49C0" w:rsidP="00DB3DD2">
      <w:pPr>
        <w:adjustRightInd w:val="0"/>
        <w:snapToGrid w:val="0"/>
        <w:spacing w:after="0" w:line="240" w:lineRule="auto"/>
        <w:ind w:firstLine="425"/>
        <w:jc w:val="both"/>
        <w:rPr>
          <w:rFonts w:ascii="Times New Roman" w:hAnsi="Times New Roman" w:cs="Times New Roman"/>
          <w:sz w:val="20"/>
          <w:szCs w:val="24"/>
          <w:lang w:eastAsia="zh-CN"/>
        </w:rPr>
      </w:pPr>
    </w:p>
    <w:p w:rsidR="000240ED" w:rsidRPr="006E1975" w:rsidRDefault="000240ED" w:rsidP="00DB3DD2">
      <w:pPr>
        <w:autoSpaceDE w:val="0"/>
        <w:autoSpaceDN w:val="0"/>
        <w:adjustRightInd w:val="0"/>
        <w:snapToGrid w:val="0"/>
        <w:spacing w:after="0" w:line="240" w:lineRule="auto"/>
        <w:jc w:val="both"/>
        <w:rPr>
          <w:rFonts w:ascii="Times New Roman" w:hAnsi="Times New Roman" w:cs="Times New Roman"/>
          <w:b/>
          <w:bCs/>
          <w:sz w:val="20"/>
          <w:szCs w:val="22"/>
        </w:rPr>
      </w:pPr>
      <w:r w:rsidRPr="006E1975">
        <w:rPr>
          <w:rFonts w:ascii="Times New Roman" w:hAnsi="Times New Roman" w:cs="Times New Roman"/>
          <w:b/>
          <w:bCs/>
          <w:sz w:val="20"/>
          <w:szCs w:val="22"/>
        </w:rPr>
        <w:t>b) Barriers in health education process:</w:t>
      </w:r>
    </w:p>
    <w:p w:rsidR="00830B7A" w:rsidRPr="006E1975" w:rsidRDefault="000240ED" w:rsidP="00DB3DD2">
      <w:pPr>
        <w:autoSpaceDE w:val="0"/>
        <w:autoSpaceDN w:val="0"/>
        <w:adjustRightInd w:val="0"/>
        <w:snapToGrid w:val="0"/>
        <w:spacing w:after="0" w:line="240" w:lineRule="auto"/>
        <w:ind w:firstLine="425"/>
        <w:jc w:val="both"/>
        <w:rPr>
          <w:rFonts w:ascii="Times New Roman" w:hAnsi="Times New Roman" w:cs="Times New Roman"/>
          <w:b/>
          <w:bCs/>
          <w:sz w:val="20"/>
        </w:rPr>
      </w:pPr>
      <w:r w:rsidRPr="006E1975">
        <w:rPr>
          <w:rFonts w:ascii="Times New Roman" w:hAnsi="Times New Roman" w:cs="Times New Roman"/>
          <w:sz w:val="20"/>
          <w:szCs w:val="24"/>
        </w:rPr>
        <w:t xml:space="preserve">According to data in </w:t>
      </w:r>
      <w:r w:rsidRPr="006E1975">
        <w:rPr>
          <w:rFonts w:ascii="Times New Roman" w:hAnsi="Times New Roman" w:cs="Times New Roman"/>
          <w:b/>
          <w:bCs/>
          <w:sz w:val="20"/>
          <w:szCs w:val="24"/>
        </w:rPr>
        <w:t>table (2)</w:t>
      </w:r>
      <w:r w:rsidRPr="006E1975">
        <w:rPr>
          <w:rFonts w:ascii="Times New Roman" w:hAnsi="Times New Roman" w:cs="Times New Roman"/>
          <w:sz w:val="20"/>
          <w:szCs w:val="24"/>
        </w:rPr>
        <w:t>, the majority (82.4%) of the nurses was interested to work in oral health field but more three quarters (78.4%) of them had no time to communicate health messages with patients. About two third of them (72%) didn't know the importance of oral care health education and approximately two third (60.8%) perceived that there is no specific responsible person to provide</w:t>
      </w:r>
      <w:r>
        <w:rPr>
          <w:rFonts w:ascii="Times New Roman" w:hAnsi="Times New Roman" w:cs="Times New Roman" w:hint="eastAsia"/>
          <w:sz w:val="20"/>
          <w:szCs w:val="24"/>
          <w:lang w:eastAsia="zh-CN"/>
        </w:rPr>
        <w:t xml:space="preserve"> </w:t>
      </w:r>
      <w:r w:rsidRPr="006E1975">
        <w:rPr>
          <w:rFonts w:ascii="Times New Roman" w:hAnsi="Times New Roman" w:cs="Times New Roman"/>
          <w:sz w:val="20"/>
          <w:szCs w:val="24"/>
        </w:rPr>
        <w:t>health education in oral health units. Nearly three quarters (72%) of subjects didn't know to take patient approval before teaching and the same proportion didn't identify the value of health education for patient. Almost all of the nurses (40% and 54.4%) perceived that they had limited and no knowledge about health education assessment.</w:t>
      </w:r>
      <w:r w:rsidR="00DB3DD2">
        <w:rPr>
          <w:rFonts w:ascii="Times New Roman" w:hAnsi="Times New Roman" w:cs="Times New Roman"/>
          <w:sz w:val="20"/>
          <w:szCs w:val="24"/>
        </w:rPr>
        <w:t xml:space="preserve"> </w:t>
      </w:r>
    </w:p>
    <w:p w:rsidR="00DB3DD2" w:rsidRDefault="00DB3DD2" w:rsidP="00DB3DD2">
      <w:pPr>
        <w:autoSpaceDE w:val="0"/>
        <w:autoSpaceDN w:val="0"/>
        <w:adjustRightInd w:val="0"/>
        <w:snapToGrid w:val="0"/>
        <w:spacing w:after="0" w:line="240" w:lineRule="auto"/>
        <w:jc w:val="both"/>
        <w:rPr>
          <w:rFonts w:ascii="Times New Roman" w:hAnsi="Times New Roman" w:cs="Times New Roman"/>
          <w:b/>
          <w:bCs/>
          <w:sz w:val="20"/>
        </w:rPr>
        <w:sectPr w:rsidR="00DB3DD2" w:rsidSect="00AA46B3">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DB3DD2" w:rsidRDefault="00DB3DD2" w:rsidP="00DB3DD2">
      <w:pPr>
        <w:autoSpaceDE w:val="0"/>
        <w:autoSpaceDN w:val="0"/>
        <w:adjustRightInd w:val="0"/>
        <w:snapToGrid w:val="0"/>
        <w:spacing w:after="0" w:line="240" w:lineRule="auto"/>
        <w:jc w:val="both"/>
        <w:rPr>
          <w:rFonts w:ascii="Times New Roman" w:hAnsi="Times New Roman" w:cs="Times New Roman"/>
          <w:b/>
          <w:bCs/>
          <w:sz w:val="20"/>
        </w:rPr>
      </w:pPr>
    </w:p>
    <w:p w:rsidR="006F49C0" w:rsidRDefault="006F49C0" w:rsidP="00DB3DD2">
      <w:pPr>
        <w:autoSpaceDE w:val="0"/>
        <w:autoSpaceDN w:val="0"/>
        <w:adjustRightInd w:val="0"/>
        <w:snapToGrid w:val="0"/>
        <w:spacing w:after="0" w:line="240" w:lineRule="auto"/>
        <w:jc w:val="both"/>
        <w:rPr>
          <w:rFonts w:ascii="Times New Roman" w:hAnsi="Times New Roman" w:cs="Times New Roman"/>
          <w:b/>
          <w:bCs/>
          <w:sz w:val="20"/>
        </w:rPr>
      </w:pPr>
    </w:p>
    <w:p w:rsidR="00EB3653" w:rsidRPr="006E1975" w:rsidRDefault="00EB3653" w:rsidP="00DB3DD2">
      <w:pPr>
        <w:autoSpaceDE w:val="0"/>
        <w:autoSpaceDN w:val="0"/>
        <w:adjustRightInd w:val="0"/>
        <w:snapToGrid w:val="0"/>
        <w:spacing w:after="0" w:line="240" w:lineRule="auto"/>
        <w:jc w:val="both"/>
        <w:rPr>
          <w:rFonts w:ascii="Times New Roman" w:hAnsi="Times New Roman" w:cs="Times New Roman"/>
          <w:sz w:val="20"/>
          <w:szCs w:val="24"/>
        </w:rPr>
      </w:pPr>
      <w:r w:rsidRPr="006E1975">
        <w:rPr>
          <w:rFonts w:ascii="Times New Roman" w:hAnsi="Times New Roman" w:cs="Times New Roman"/>
          <w:b/>
          <w:bCs/>
          <w:sz w:val="20"/>
        </w:rPr>
        <w:t>Table (1): Percent distribution of the subjects according to their general characteristics</w:t>
      </w:r>
      <w:r w:rsidRPr="006E1975">
        <w:rPr>
          <w:rFonts w:ascii="Times New Roman" w:hAnsi="Times New Roman" w:cs="Times New Roman"/>
          <w:sz w:val="20"/>
          <w:szCs w:val="24"/>
        </w:rPr>
        <w: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5763"/>
        <w:gridCol w:w="1793"/>
        <w:gridCol w:w="1920"/>
      </w:tblGrid>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EB3653" w:rsidRPr="006E1975" w:rsidRDefault="00EB3653"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szCs w:val="24"/>
              </w:rPr>
              <w:t>General characteristics</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EB3653" w:rsidRPr="006E1975" w:rsidRDefault="00EB3653"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szCs w:val="24"/>
              </w:rPr>
              <w:t>No N=125</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EB3653" w:rsidRPr="006E1975" w:rsidRDefault="00EB3653"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szCs w:val="24"/>
              </w:rPr>
              <w:t>%</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16"/>
                <w:lang w:eastAsia="ar-SA" w:bidi="ar-EG"/>
              </w:rPr>
            </w:pPr>
            <w:r w:rsidRPr="006E1975">
              <w:rPr>
                <w:rFonts w:ascii="Times New Roman" w:eastAsia="Times New Roman" w:hAnsi="Times New Roman" w:cs="Times New Roman"/>
                <w:color w:val="000000"/>
                <w:sz w:val="20"/>
                <w:szCs w:val="22"/>
                <w:u w:val="single"/>
                <w:lang w:eastAsia="ar-SA" w:bidi="ar-EG"/>
              </w:rPr>
              <w:t>Age:</w:t>
            </w:r>
            <w:r w:rsidR="00225FD8">
              <w:rPr>
                <w:rFonts w:ascii="Times New Roman" w:eastAsia="Times New Roman" w:hAnsi="Times New Roman" w:cs="Times New Roman"/>
                <w:color w:val="000000"/>
                <w:sz w:val="20"/>
                <w:szCs w:val="22"/>
                <w:u w:val="single"/>
                <w:lang w:eastAsia="ar-SA" w:bidi="ar-EG"/>
              </w:rPr>
              <w:t xml:space="preserve"> </w:t>
            </w:r>
          </w:p>
          <w:p w:rsidR="00DB3DD2"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18"/>
                <w:lang w:eastAsia="ar-SA" w:bidi="ar-SA"/>
              </w:rPr>
            </w:pPr>
            <w:r w:rsidRPr="006E1975">
              <w:rPr>
                <w:rFonts w:ascii="Times New Roman" w:eastAsia="Times New Roman" w:hAnsi="Times New Roman" w:cs="Times New Roman"/>
                <w:color w:val="000000"/>
                <w:sz w:val="20"/>
                <w:szCs w:val="18"/>
                <w:lang w:eastAsia="ar-SA" w:bidi="ar-SA"/>
              </w:rPr>
              <w:t>-18≤ 25</w:t>
            </w:r>
            <w:r w:rsidR="00225FD8">
              <w:rPr>
                <w:rFonts w:ascii="Times New Roman" w:eastAsia="Times New Roman" w:hAnsi="Times New Roman" w:cs="Times New Roman"/>
                <w:color w:val="000000"/>
                <w:sz w:val="20"/>
                <w:szCs w:val="18"/>
                <w:lang w:eastAsia="ar-SA" w:bidi="ar-SA"/>
              </w:rPr>
              <w:t xml:space="preserve"> </w:t>
            </w:r>
          </w:p>
          <w:p w:rsidR="00DB3DD2"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18"/>
                <w:lang w:eastAsia="ar-SA" w:bidi="ar-SA"/>
              </w:rPr>
            </w:pPr>
            <w:r w:rsidRPr="006E1975">
              <w:rPr>
                <w:rFonts w:ascii="Times New Roman" w:eastAsia="Times New Roman" w:hAnsi="Times New Roman" w:cs="Times New Roman"/>
                <w:color w:val="000000"/>
                <w:sz w:val="20"/>
                <w:szCs w:val="18"/>
                <w:lang w:eastAsia="ar-SA" w:bidi="ar-SA"/>
              </w:rPr>
              <w:t>-25 ≤ 35</w:t>
            </w:r>
            <w:r w:rsidR="00225FD8">
              <w:rPr>
                <w:rFonts w:ascii="Times New Roman" w:eastAsia="Times New Roman" w:hAnsi="Times New Roman" w:cs="Times New Roman"/>
                <w:color w:val="000000"/>
                <w:sz w:val="20"/>
                <w:szCs w:val="18"/>
                <w:lang w:eastAsia="ar-SA" w:bidi="ar-SA"/>
              </w:rPr>
              <w:t xml:space="preserve"> </w:t>
            </w:r>
          </w:p>
          <w:p w:rsidR="00DB3DD2"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18"/>
                <w:lang w:eastAsia="ar-SA" w:bidi="ar-SA"/>
              </w:rPr>
            </w:pPr>
            <w:r w:rsidRPr="006E1975">
              <w:rPr>
                <w:rFonts w:ascii="Times New Roman" w:eastAsia="Times New Roman" w:hAnsi="Times New Roman" w:cs="Times New Roman"/>
                <w:color w:val="000000"/>
                <w:sz w:val="20"/>
                <w:szCs w:val="18"/>
                <w:lang w:eastAsia="ar-SA" w:bidi="ar-SA"/>
              </w:rPr>
              <w:t>-35 ≤ 45</w:t>
            </w:r>
            <w:r w:rsidR="00225FD8">
              <w:rPr>
                <w:rFonts w:ascii="Times New Roman" w:eastAsia="Times New Roman" w:hAnsi="Times New Roman" w:cs="Times New Roman"/>
                <w:color w:val="000000"/>
                <w:sz w:val="20"/>
                <w:szCs w:val="18"/>
                <w:lang w:eastAsia="ar-SA" w:bidi="ar-SA"/>
              </w:rPr>
              <w:t xml:space="preserve"> </w:t>
            </w:r>
          </w:p>
          <w:p w:rsidR="00EB3653" w:rsidRPr="006E1975"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16"/>
                <w:lang w:eastAsia="ar-SA" w:bidi="ar-EG"/>
              </w:rPr>
            </w:pPr>
            <w:r w:rsidRPr="006E1975">
              <w:rPr>
                <w:rFonts w:ascii="Times New Roman" w:eastAsia="Times New Roman" w:hAnsi="Times New Roman" w:cs="Times New Roman"/>
                <w:color w:val="000000"/>
                <w:sz w:val="20"/>
                <w:szCs w:val="18"/>
                <w:lang w:eastAsia="ar-SA" w:bidi="ar-SA"/>
              </w:rPr>
              <w:t>-45 ≤ 55</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70</w:t>
            </w:r>
            <w:r w:rsidR="00225FD8">
              <w:rPr>
                <w:rFonts w:ascii="Times New Roman" w:hAnsi="Times New Roman" w:cs="Times New Roman"/>
                <w:color w:val="000000"/>
                <w:sz w:val="20"/>
              </w:rPr>
              <w:t xml:space="preserve"> </w:t>
            </w:r>
            <w:r w:rsidR="00EB3653" w:rsidRPr="006E1975">
              <w:rPr>
                <w:rFonts w:ascii="Times New Roman" w:hAnsi="Times New Roman" w:cs="Times New Roman"/>
                <w:color w:val="000000"/>
                <w:sz w:val="20"/>
              </w:rPr>
              <w:t>25</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20</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szCs w:val="26"/>
              </w:rPr>
              <w:t>193</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szCs w:val="26"/>
              </w:rPr>
              <w:t>57</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56</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20</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16</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77.2</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22.8</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EB3653" w:rsidP="00DB3DD2">
            <w:pPr>
              <w:tabs>
                <w:tab w:val="left" w:pos="11182"/>
              </w:tabs>
              <w:adjustRightInd w:val="0"/>
              <w:snapToGrid w:val="0"/>
              <w:spacing w:after="0" w:line="240" w:lineRule="auto"/>
              <w:jc w:val="both"/>
              <w:rPr>
                <w:rFonts w:ascii="Times New Roman" w:eastAsia="Times New Roman" w:hAnsi="Times New Roman" w:cs="Times New Roman"/>
                <w:color w:val="000000"/>
                <w:sz w:val="20"/>
                <w:szCs w:val="16"/>
                <w:lang w:eastAsia="ar-SA" w:bidi="ar-SA"/>
              </w:rPr>
            </w:pPr>
            <w:r w:rsidRPr="006E1975">
              <w:rPr>
                <w:rFonts w:ascii="Times New Roman" w:eastAsia="Times New Roman" w:hAnsi="Times New Roman" w:cs="Times New Roman"/>
                <w:color w:val="000000"/>
                <w:sz w:val="20"/>
                <w:szCs w:val="22"/>
                <w:u w:val="single"/>
                <w:lang w:eastAsia="ar-SA" w:bidi="ar-EG"/>
              </w:rPr>
              <w:t>Sex:</w:t>
            </w:r>
            <w:r w:rsidR="00225FD8">
              <w:rPr>
                <w:rFonts w:ascii="Times New Roman" w:eastAsia="Times New Roman" w:hAnsi="Times New Roman" w:cs="Times New Roman"/>
                <w:color w:val="000000"/>
                <w:sz w:val="20"/>
                <w:szCs w:val="22"/>
                <w:lang w:eastAsia="ar-SA" w:bidi="ar-EG"/>
              </w:rPr>
              <w:t xml:space="preserve"> </w:t>
            </w:r>
          </w:p>
          <w:p w:rsidR="00EB3653" w:rsidRPr="006E1975" w:rsidRDefault="00EB3653" w:rsidP="00DB3DD2">
            <w:pPr>
              <w:tabs>
                <w:tab w:val="left" w:pos="11182"/>
              </w:tabs>
              <w:adjustRightInd w:val="0"/>
              <w:snapToGrid w:val="0"/>
              <w:spacing w:after="0" w:line="240" w:lineRule="auto"/>
              <w:jc w:val="both"/>
              <w:rPr>
                <w:rFonts w:ascii="Times New Roman" w:eastAsia="Times New Roman" w:hAnsi="Times New Roman" w:cs="Times New Roman"/>
                <w:b/>
                <w:bCs/>
                <w:color w:val="000000"/>
                <w:sz w:val="20"/>
                <w:szCs w:val="16"/>
                <w:lang w:eastAsia="ar-SA" w:bidi="ar-SA"/>
              </w:rPr>
            </w:pPr>
            <w:r w:rsidRPr="006E1975">
              <w:rPr>
                <w:rFonts w:ascii="Times New Roman" w:eastAsia="Times New Roman" w:hAnsi="Times New Roman" w:cs="Times New Roman"/>
                <w:b/>
                <w:bCs/>
                <w:color w:val="000000"/>
                <w:sz w:val="20"/>
                <w:szCs w:val="16"/>
                <w:lang w:eastAsia="ar-SA" w:bidi="ar-SA"/>
              </w:rPr>
              <w:t>-Male</w:t>
            </w:r>
          </w:p>
          <w:p w:rsidR="00EB3653" w:rsidRPr="006E1975" w:rsidRDefault="00EB3653" w:rsidP="00DB3DD2">
            <w:pPr>
              <w:adjustRightInd w:val="0"/>
              <w:snapToGrid w:val="0"/>
              <w:spacing w:after="0" w:line="240" w:lineRule="auto"/>
              <w:jc w:val="both"/>
              <w:rPr>
                <w:rFonts w:ascii="Times New Roman" w:eastAsia="Times New Roman" w:hAnsi="Times New Roman" w:cs="Times New Roman"/>
                <w:b/>
                <w:bCs/>
                <w:color w:val="000000"/>
                <w:sz w:val="20"/>
                <w:szCs w:val="16"/>
                <w:lang w:eastAsia="ar-SA" w:bidi="ar-EG"/>
              </w:rPr>
            </w:pPr>
            <w:r w:rsidRPr="006E1975">
              <w:rPr>
                <w:rFonts w:ascii="Times New Roman" w:eastAsia="Times New Roman" w:hAnsi="Times New Roman" w:cs="Times New Roman"/>
                <w:b/>
                <w:bCs/>
                <w:color w:val="000000"/>
                <w:sz w:val="20"/>
                <w:szCs w:val="16"/>
                <w:lang w:eastAsia="ar-SA" w:bidi="ar-SA"/>
              </w:rPr>
              <w:t>-Female</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23</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102</w:t>
            </w:r>
          </w:p>
          <w:p w:rsidR="00EB3653" w:rsidRPr="006E1975" w:rsidRDefault="00EB3653" w:rsidP="00225FD8">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74</w:t>
            </w:r>
            <w:r w:rsidR="00225FD8">
              <w:rPr>
                <w:rFonts w:ascii="Times New Roman" w:hAnsi="Times New Roman" w:cs="Times New Roman"/>
                <w:color w:val="000000"/>
                <w:sz w:val="20"/>
              </w:rPr>
              <w:t xml:space="preserve"> -----</w:t>
            </w:r>
            <w:r w:rsidR="00DB3DD2">
              <w:rPr>
                <w:rFonts w:ascii="Times New Roman" w:hAnsi="Times New Roman" w:cs="Times New Roman"/>
                <w:color w:val="000000"/>
                <w:sz w:val="20"/>
              </w:rPr>
              <w:t xml:space="preserve"> </w:t>
            </w:r>
            <w:r w:rsidRPr="006E1975">
              <w:rPr>
                <w:rFonts w:ascii="Times New Roman" w:hAnsi="Times New Roman" w:cs="Times New Roman"/>
                <w:color w:val="000000"/>
                <w:sz w:val="20"/>
              </w:rPr>
              <w:t>176</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18.4</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81.6</w:t>
            </w:r>
          </w:p>
          <w:p w:rsidR="00EB3653" w:rsidRPr="006E1975" w:rsidRDefault="00EB3653" w:rsidP="00225FD8">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29.6</w:t>
            </w:r>
            <w:r w:rsidR="00225FD8">
              <w:rPr>
                <w:rFonts w:ascii="Times New Roman" w:hAnsi="Times New Roman" w:cs="Times New Roman"/>
                <w:color w:val="000000"/>
                <w:sz w:val="20"/>
              </w:rPr>
              <w:t xml:space="preserve"> -----</w:t>
            </w:r>
            <w:r w:rsidR="00DB3DD2">
              <w:rPr>
                <w:rFonts w:ascii="Times New Roman" w:hAnsi="Times New Roman" w:cs="Times New Roman"/>
                <w:color w:val="000000"/>
                <w:sz w:val="20"/>
              </w:rPr>
              <w:t xml:space="preserve"> </w:t>
            </w:r>
            <w:r w:rsidRPr="006E1975">
              <w:rPr>
                <w:rFonts w:ascii="Times New Roman" w:hAnsi="Times New Roman" w:cs="Times New Roman"/>
                <w:color w:val="000000"/>
                <w:sz w:val="20"/>
              </w:rPr>
              <w:t>70.4</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EB3653" w:rsidP="00DB3DD2">
            <w:pPr>
              <w:autoSpaceDE w:val="0"/>
              <w:autoSpaceDN w:val="0"/>
              <w:adjustRightInd w:val="0"/>
              <w:snapToGrid w:val="0"/>
              <w:spacing w:after="0" w:line="240" w:lineRule="auto"/>
              <w:jc w:val="both"/>
              <w:rPr>
                <w:rFonts w:ascii="Times New Roman" w:hAnsi="Times New Roman" w:cs="Times New Roman"/>
                <w:color w:val="000000"/>
                <w:sz w:val="20"/>
                <w:szCs w:val="24"/>
              </w:rPr>
            </w:pPr>
            <w:r w:rsidRPr="006E1975">
              <w:rPr>
                <w:rFonts w:ascii="Times New Roman" w:eastAsia="Times New Roman" w:hAnsi="Times New Roman" w:cs="Times New Roman"/>
                <w:color w:val="000000"/>
                <w:sz w:val="20"/>
                <w:szCs w:val="22"/>
                <w:u w:val="single"/>
                <w:lang w:eastAsia="ar-SA" w:bidi="ar-EG"/>
              </w:rPr>
              <w:t>Work place:</w:t>
            </w:r>
            <w:r w:rsidR="00225FD8">
              <w:rPr>
                <w:rFonts w:ascii="Times New Roman" w:eastAsia="Times New Roman" w:hAnsi="Times New Roman" w:cs="Times New Roman"/>
                <w:color w:val="000000"/>
                <w:sz w:val="20"/>
                <w:szCs w:val="22"/>
                <w:lang w:eastAsia="ar-SA" w:bidi="ar-EG"/>
              </w:rPr>
              <w:t xml:space="preserve"> </w:t>
            </w:r>
          </w:p>
          <w:p w:rsidR="00EB3653" w:rsidRPr="006E1975" w:rsidRDefault="00EB3653" w:rsidP="00DB3DD2">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16"/>
                <w:lang w:eastAsia="ar-SA" w:bidi="ar-SA"/>
              </w:rPr>
            </w:pPr>
            <w:r w:rsidRPr="006E1975">
              <w:rPr>
                <w:rFonts w:ascii="Times New Roman" w:eastAsia="Times New Roman" w:hAnsi="Times New Roman" w:cs="Times New Roman"/>
                <w:b/>
                <w:bCs/>
                <w:color w:val="000000"/>
                <w:sz w:val="20"/>
                <w:szCs w:val="16"/>
                <w:lang w:eastAsia="ar-SA" w:bidi="ar-SA"/>
              </w:rPr>
              <w:t>- Alexandria Dental Research Center a</w:t>
            </w:r>
            <w:r w:rsidRPr="006E1975">
              <w:rPr>
                <w:rFonts w:ascii="Times New Roman" w:hAnsi="Times New Roman" w:cs="Times New Roman"/>
                <w:color w:val="000000"/>
                <w:sz w:val="20"/>
                <w:szCs w:val="24"/>
              </w:rPr>
              <w:t xml:space="preserve">t </w:t>
            </w:r>
            <w:proofErr w:type="spellStart"/>
            <w:r w:rsidRPr="006E1975">
              <w:rPr>
                <w:rFonts w:ascii="Times New Roman" w:eastAsia="Times New Roman" w:hAnsi="Times New Roman" w:cs="Times New Roman"/>
                <w:b/>
                <w:bCs/>
                <w:color w:val="000000"/>
                <w:sz w:val="20"/>
                <w:szCs w:val="16"/>
                <w:lang w:eastAsia="ar-SA" w:bidi="ar-SA"/>
              </w:rPr>
              <w:t>Smoha</w:t>
            </w:r>
            <w:proofErr w:type="spellEnd"/>
          </w:p>
          <w:p w:rsidR="00EB3653" w:rsidRPr="006E1975" w:rsidRDefault="00EB3653" w:rsidP="00DB3DD2">
            <w:pPr>
              <w:pStyle w:val="ListParagraph"/>
              <w:autoSpaceDE w:val="0"/>
              <w:autoSpaceDN w:val="0"/>
              <w:adjustRightInd w:val="0"/>
              <w:snapToGrid w:val="0"/>
              <w:spacing w:after="0" w:line="240" w:lineRule="auto"/>
              <w:ind w:left="0"/>
              <w:contextualSpacing w:val="0"/>
              <w:jc w:val="both"/>
              <w:rPr>
                <w:rFonts w:ascii="Times New Roman" w:eastAsia="Times New Roman" w:hAnsi="Times New Roman" w:cs="Times New Roman"/>
                <w:b/>
                <w:bCs/>
                <w:color w:val="000000"/>
                <w:sz w:val="20"/>
                <w:szCs w:val="16"/>
                <w:lang w:eastAsia="ar-SA" w:bidi="ar-SA"/>
              </w:rPr>
            </w:pPr>
            <w:r w:rsidRPr="006E1975">
              <w:rPr>
                <w:rFonts w:ascii="Times New Roman" w:eastAsia="Times New Roman" w:hAnsi="Times New Roman" w:cs="Times New Roman"/>
                <w:b/>
                <w:bCs/>
                <w:color w:val="000000"/>
                <w:sz w:val="20"/>
                <w:szCs w:val="16"/>
                <w:lang w:eastAsia="ar-SA" w:bidi="ar-SA"/>
              </w:rPr>
              <w:t>Free dental and oral clinic in El Amery University hospital</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35</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70</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44</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56</w:t>
            </w:r>
          </w:p>
          <w:p w:rsidR="00EB3653" w:rsidRPr="006E1975" w:rsidRDefault="00EB3653" w:rsidP="00225FD8">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29.6</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70.4</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EB3653" w:rsidRPr="006E1975" w:rsidRDefault="00EB3653" w:rsidP="00DB3DD2">
            <w:pPr>
              <w:autoSpaceDE w:val="0"/>
              <w:autoSpaceDN w:val="0"/>
              <w:adjustRightInd w:val="0"/>
              <w:snapToGrid w:val="0"/>
              <w:spacing w:after="0" w:line="240" w:lineRule="auto"/>
              <w:jc w:val="both"/>
              <w:rPr>
                <w:rFonts w:ascii="Times New Roman" w:eastAsia="Times New Roman" w:hAnsi="Times New Roman" w:cs="Times New Roman"/>
                <w:color w:val="000000"/>
                <w:sz w:val="20"/>
                <w:szCs w:val="22"/>
                <w:u w:val="single"/>
                <w:lang w:eastAsia="ar-SA" w:bidi="ar-EG"/>
              </w:rPr>
            </w:pPr>
            <w:r w:rsidRPr="006E1975">
              <w:rPr>
                <w:rFonts w:ascii="Times New Roman" w:eastAsia="Times New Roman" w:hAnsi="Times New Roman" w:cs="Times New Roman"/>
                <w:color w:val="000000"/>
                <w:sz w:val="20"/>
                <w:szCs w:val="22"/>
                <w:u w:val="single"/>
                <w:lang w:eastAsia="ar-SA" w:bidi="ar-EG"/>
              </w:rPr>
              <w:t>Residence:</w:t>
            </w:r>
          </w:p>
          <w:p w:rsidR="00EB3653" w:rsidRPr="006E1975" w:rsidRDefault="00EB3653" w:rsidP="00DB3DD2">
            <w:pPr>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-Rural</w:t>
            </w:r>
          </w:p>
          <w:p w:rsidR="00EB3653" w:rsidRPr="006E1975" w:rsidRDefault="00EB3653" w:rsidP="00DB3DD2">
            <w:pPr>
              <w:tabs>
                <w:tab w:val="left" w:pos="11182"/>
              </w:tabs>
              <w:adjustRightInd w:val="0"/>
              <w:snapToGrid w:val="0"/>
              <w:spacing w:after="0" w:line="240" w:lineRule="auto"/>
              <w:jc w:val="both"/>
              <w:rPr>
                <w:rFonts w:ascii="Times New Roman" w:eastAsia="Times New Roman" w:hAnsi="Times New Roman" w:cs="Times New Roman"/>
                <w:color w:val="000000"/>
                <w:sz w:val="20"/>
                <w:szCs w:val="16"/>
                <w:u w:val="single"/>
                <w:lang w:eastAsia="ar-SA" w:bidi="ar-EG"/>
              </w:rPr>
            </w:pPr>
            <w:r w:rsidRPr="006E1975">
              <w:rPr>
                <w:rFonts w:ascii="Times New Roman" w:hAnsi="Times New Roman" w:cs="Times New Roman"/>
                <w:color w:val="000000"/>
                <w:sz w:val="20"/>
              </w:rPr>
              <w:t>-Urban</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50</w:t>
            </w:r>
            <w:r w:rsidR="00225FD8">
              <w:rPr>
                <w:rFonts w:ascii="Times New Roman" w:hAnsi="Times New Roman" w:cs="Times New Roman"/>
                <w:color w:val="000000"/>
                <w:sz w:val="20"/>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75</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DB3DD2" w:rsidRDefault="00DB3DD2"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40</w:t>
            </w:r>
            <w:r w:rsidR="00225FD8">
              <w:rPr>
                <w:rFonts w:ascii="Times New Roman" w:hAnsi="Times New Roman" w:cs="Times New Roman"/>
                <w:color w:val="000000"/>
                <w:sz w:val="20"/>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60</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EB3653" w:rsidP="00DB3DD2">
            <w:pPr>
              <w:adjustRightInd w:val="0"/>
              <w:snapToGrid w:val="0"/>
              <w:spacing w:after="0" w:line="240" w:lineRule="auto"/>
              <w:jc w:val="both"/>
              <w:rPr>
                <w:rFonts w:ascii="Times New Roman" w:eastAsia="Times New Roman" w:hAnsi="Times New Roman" w:cs="Times New Roman"/>
                <w:b/>
                <w:bCs/>
                <w:color w:val="000000"/>
                <w:sz w:val="20"/>
                <w:szCs w:val="16"/>
                <w:lang w:eastAsia="ar-SA" w:bidi="ar-SA"/>
              </w:rPr>
            </w:pPr>
            <w:r w:rsidRPr="006E1975">
              <w:rPr>
                <w:rFonts w:ascii="Times New Roman" w:eastAsia="Times New Roman" w:hAnsi="Times New Roman" w:cs="Times New Roman"/>
                <w:color w:val="000000"/>
                <w:sz w:val="20"/>
                <w:szCs w:val="22"/>
                <w:u w:val="single"/>
                <w:lang w:eastAsia="ar-SA" w:bidi="ar-EG"/>
              </w:rPr>
              <w:lastRenderedPageBreak/>
              <w:t>Qualification:</w:t>
            </w:r>
            <w:r w:rsidR="00225FD8">
              <w:rPr>
                <w:rFonts w:ascii="Times New Roman" w:eastAsia="Times New Roman" w:hAnsi="Times New Roman" w:cs="Times New Roman"/>
                <w:color w:val="000000"/>
                <w:sz w:val="20"/>
                <w:szCs w:val="22"/>
                <w:u w:val="single"/>
                <w:lang w:eastAsia="ar-SA" w:bidi="ar-EG"/>
              </w:rPr>
              <w:t xml:space="preserve"> </w:t>
            </w:r>
          </w:p>
          <w:p w:rsidR="00EB3653" w:rsidRPr="006E1975" w:rsidRDefault="00EB3653"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Diploma degree</w:t>
            </w:r>
          </w:p>
          <w:p w:rsidR="00EB3653" w:rsidRPr="006E1975" w:rsidRDefault="00EB3653" w:rsidP="00DB3DD2">
            <w:pPr>
              <w:pStyle w:val="ListParagraph"/>
              <w:numPr>
                <w:ilvl w:val="0"/>
                <w:numId w:val="11"/>
              </w:numPr>
              <w:tabs>
                <w:tab w:val="left" w:pos="369"/>
                <w:tab w:val="left" w:pos="510"/>
              </w:tabs>
              <w:adjustRightInd w:val="0"/>
              <w:snapToGrid w:val="0"/>
              <w:spacing w:after="0" w:line="240" w:lineRule="auto"/>
              <w:ind w:left="0" w:firstLine="0"/>
              <w:contextualSpacing w:val="0"/>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nursing</w:t>
            </w:r>
          </w:p>
          <w:p w:rsidR="00EB3653" w:rsidRPr="006E1975" w:rsidRDefault="00EB3653" w:rsidP="00DB3DD2">
            <w:pPr>
              <w:pStyle w:val="ListParagraph"/>
              <w:numPr>
                <w:ilvl w:val="0"/>
                <w:numId w:val="11"/>
              </w:numPr>
              <w:tabs>
                <w:tab w:val="left" w:pos="369"/>
                <w:tab w:val="left" w:pos="510"/>
              </w:tabs>
              <w:adjustRightInd w:val="0"/>
              <w:snapToGrid w:val="0"/>
              <w:spacing w:after="0" w:line="240" w:lineRule="auto"/>
              <w:ind w:left="0" w:firstLine="0"/>
              <w:contextualSpacing w:val="0"/>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others*</w:t>
            </w:r>
          </w:p>
          <w:p w:rsidR="00DB3DD2" w:rsidRDefault="00EB3653" w:rsidP="00DB3DD2">
            <w:pPr>
              <w:adjustRightInd w:val="0"/>
              <w:snapToGrid w:val="0"/>
              <w:spacing w:after="0" w:line="240" w:lineRule="auto"/>
              <w:jc w:val="both"/>
              <w:rPr>
                <w:rFonts w:ascii="Times New Roman" w:eastAsia="Times New Roman" w:hAnsi="Times New Roman" w:cs="Times New Roman"/>
                <w:color w:val="000000"/>
                <w:sz w:val="20"/>
                <w:lang w:eastAsia="ar-SA" w:bidi="ar-EG"/>
              </w:rPr>
            </w:pPr>
            <w:r w:rsidRPr="006E1975">
              <w:rPr>
                <w:rFonts w:ascii="Times New Roman" w:eastAsia="Times New Roman" w:hAnsi="Times New Roman" w:cs="Times New Roman"/>
                <w:color w:val="000000"/>
                <w:sz w:val="20"/>
                <w:lang w:eastAsia="ar-SA" w:bidi="ar-SA"/>
              </w:rPr>
              <w:t>-Associate degree</w:t>
            </w:r>
            <w:r w:rsidR="00225FD8">
              <w:rPr>
                <w:rFonts w:ascii="Times New Roman" w:eastAsia="Times New Roman" w:hAnsi="Times New Roman" w:cs="Times New Roman"/>
                <w:color w:val="000000"/>
                <w:sz w:val="20"/>
                <w:lang w:eastAsia="ar-SA" w:bidi="ar-EG"/>
              </w:rPr>
              <w:t xml:space="preserve"> </w:t>
            </w:r>
          </w:p>
          <w:p w:rsidR="00EB3653" w:rsidRPr="00DB3DD2" w:rsidRDefault="00EB3653" w:rsidP="00DB3DD2">
            <w:pPr>
              <w:adjustRightInd w:val="0"/>
              <w:snapToGrid w:val="0"/>
              <w:spacing w:after="0" w:line="240" w:lineRule="auto"/>
              <w:jc w:val="both"/>
              <w:rPr>
                <w:rFonts w:ascii="Times New Roman" w:eastAsia="Times New Roman" w:hAnsi="Times New Roman" w:cs="Times New Roman"/>
                <w:color w:val="000000"/>
                <w:sz w:val="20"/>
                <w:lang w:eastAsia="ar-SA" w:bidi="ar-EG"/>
              </w:rPr>
            </w:pPr>
            <w:r w:rsidRPr="006E1975">
              <w:rPr>
                <w:rFonts w:ascii="Times New Roman" w:eastAsia="Times New Roman" w:hAnsi="Times New Roman" w:cs="Times New Roman"/>
                <w:color w:val="000000"/>
                <w:sz w:val="20"/>
                <w:lang w:eastAsia="ar-SA" w:bidi="ar-EG"/>
              </w:rPr>
              <w:t>-Bachelor degree</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40</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45</w:t>
            </w:r>
            <w:r w:rsidR="00225FD8">
              <w:rPr>
                <w:rFonts w:ascii="Times New Roman" w:eastAsia="Times New Roman" w:hAnsi="Times New Roman" w:cs="Times New Roman"/>
                <w:color w:val="000000"/>
                <w:sz w:val="20"/>
                <w:lang w:eastAsia="ar-SA" w:bidi="ar-SA"/>
              </w:rPr>
              <w:t xml:space="preserve"> </w:t>
            </w:r>
          </w:p>
          <w:p w:rsidR="00225FD8"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20</w:t>
            </w:r>
            <w:r w:rsidR="00225FD8">
              <w:rPr>
                <w:rFonts w:ascii="Times New Roman" w:eastAsia="Times New Roman" w:hAnsi="Times New Roman" w:cs="Times New Roman"/>
                <w:color w:val="000000"/>
                <w:sz w:val="20"/>
                <w:lang w:eastAsia="ar-SA" w:bidi="ar-SA"/>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20</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32</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36</w:t>
            </w:r>
            <w:r w:rsidR="00225FD8">
              <w:rPr>
                <w:rFonts w:ascii="Times New Roman" w:eastAsia="Times New Roman" w:hAnsi="Times New Roman" w:cs="Times New Roman"/>
                <w:color w:val="000000"/>
                <w:sz w:val="20"/>
                <w:lang w:eastAsia="ar-SA" w:bidi="ar-SA"/>
              </w:rPr>
              <w:t xml:space="preserve"> </w:t>
            </w:r>
          </w:p>
          <w:p w:rsidR="00225FD8"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16</w:t>
            </w:r>
            <w:r w:rsidR="00225FD8">
              <w:rPr>
                <w:rFonts w:ascii="Times New Roman" w:eastAsia="Times New Roman" w:hAnsi="Times New Roman" w:cs="Times New Roman"/>
                <w:color w:val="000000"/>
                <w:sz w:val="20"/>
                <w:lang w:eastAsia="ar-SA" w:bidi="ar-SA"/>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16</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EB3653" w:rsidRPr="006E1975" w:rsidRDefault="00EB3653"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u w:val="single"/>
                <w:lang w:eastAsia="ar-SA" w:bidi="ar-EG"/>
              </w:rPr>
              <w:t>Years of experience in oral health care:</w:t>
            </w:r>
          </w:p>
          <w:p w:rsidR="00DB3DD2" w:rsidRDefault="00EB3653" w:rsidP="00DB3DD2">
            <w:pPr>
              <w:tabs>
                <w:tab w:val="left" w:pos="0"/>
                <w:tab w:val="left" w:pos="510"/>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Days</w:t>
            </w:r>
            <w:r w:rsidR="00225FD8">
              <w:rPr>
                <w:rFonts w:ascii="Times New Roman" w:eastAsia="Times New Roman" w:hAnsi="Times New Roman" w:cs="Times New Roman"/>
                <w:color w:val="000000"/>
                <w:sz w:val="20"/>
                <w:lang w:eastAsia="ar-SA" w:bidi="ar-SA"/>
              </w:rPr>
              <w:t xml:space="preserve"> </w:t>
            </w:r>
          </w:p>
          <w:p w:rsidR="00DB3DD2" w:rsidRDefault="00EB3653" w:rsidP="00DB3DD2">
            <w:pPr>
              <w:tabs>
                <w:tab w:val="left" w:pos="0"/>
                <w:tab w:val="left" w:pos="510"/>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Months</w:t>
            </w:r>
            <w:r w:rsidR="00225FD8">
              <w:rPr>
                <w:rFonts w:ascii="Times New Roman" w:eastAsia="Times New Roman" w:hAnsi="Times New Roman" w:cs="Times New Roman"/>
                <w:color w:val="000000"/>
                <w:sz w:val="20"/>
                <w:lang w:eastAsia="ar-SA" w:bidi="ar-SA"/>
              </w:rPr>
              <w:t xml:space="preserve"> </w:t>
            </w:r>
          </w:p>
          <w:p w:rsidR="00DB3DD2" w:rsidRDefault="00EB3653" w:rsidP="00DB3DD2">
            <w:pPr>
              <w:tabs>
                <w:tab w:val="left" w:pos="0"/>
                <w:tab w:val="left" w:pos="510"/>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- 1 ≤ 5 years</w:t>
            </w:r>
            <w:r w:rsidR="00225FD8">
              <w:rPr>
                <w:rFonts w:ascii="Times New Roman" w:eastAsia="Times New Roman" w:hAnsi="Times New Roman" w:cs="Times New Roman"/>
                <w:color w:val="000000"/>
                <w:sz w:val="20"/>
                <w:lang w:eastAsia="ar-SA" w:bidi="ar-SA"/>
              </w:rPr>
              <w:t xml:space="preserve"> </w:t>
            </w:r>
          </w:p>
          <w:p w:rsidR="00DB3DD2" w:rsidRDefault="00EB3653" w:rsidP="00DB3DD2">
            <w:pPr>
              <w:tabs>
                <w:tab w:val="left" w:pos="0"/>
                <w:tab w:val="left" w:pos="510"/>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-5 ≤ 10 years</w:t>
            </w:r>
            <w:r w:rsidR="00225FD8">
              <w:rPr>
                <w:rFonts w:ascii="Times New Roman" w:eastAsia="Times New Roman" w:hAnsi="Times New Roman" w:cs="Times New Roman"/>
                <w:color w:val="000000"/>
                <w:sz w:val="20"/>
                <w:lang w:eastAsia="ar-SA" w:bidi="ar-SA"/>
              </w:rPr>
              <w:t xml:space="preserve"> </w:t>
            </w:r>
          </w:p>
          <w:p w:rsidR="00EB3653" w:rsidRPr="00DB3DD2" w:rsidRDefault="00EB3653" w:rsidP="00DB3DD2">
            <w:pPr>
              <w:tabs>
                <w:tab w:val="left" w:pos="0"/>
                <w:tab w:val="left" w:pos="510"/>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- 10 ≤ 15 years</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15</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15</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65</w:t>
            </w:r>
            <w:r w:rsidR="00225FD8">
              <w:rPr>
                <w:rFonts w:ascii="Times New Roman" w:eastAsia="Times New Roman" w:hAnsi="Times New Roman" w:cs="Times New Roman"/>
                <w:color w:val="000000"/>
                <w:sz w:val="20"/>
                <w:lang w:eastAsia="ar-SA" w:bidi="ar-SA"/>
              </w:rPr>
              <w:t xml:space="preserve"> </w:t>
            </w:r>
          </w:p>
          <w:p w:rsidR="00AA46B3"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20</w:t>
            </w:r>
            <w:r w:rsidR="00225FD8">
              <w:rPr>
                <w:rFonts w:ascii="Times New Roman" w:eastAsia="Times New Roman" w:hAnsi="Times New Roman" w:cs="Times New Roman"/>
                <w:color w:val="000000"/>
                <w:sz w:val="20"/>
                <w:lang w:eastAsia="ar-SA" w:bidi="ar-SA"/>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12</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12</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52</w:t>
            </w:r>
            <w:r w:rsidR="00225FD8">
              <w:rPr>
                <w:rFonts w:ascii="Times New Roman" w:eastAsia="Times New Roman" w:hAnsi="Times New Roman" w:cs="Times New Roman"/>
                <w:color w:val="000000"/>
                <w:sz w:val="20"/>
                <w:lang w:eastAsia="ar-SA" w:bidi="ar-SA"/>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16</w:t>
            </w:r>
            <w:r w:rsidR="00225FD8">
              <w:rPr>
                <w:rFonts w:ascii="Times New Roman" w:eastAsia="Times New Roman" w:hAnsi="Times New Roman" w:cs="Times New Roman"/>
                <w:color w:val="000000"/>
                <w:sz w:val="20"/>
                <w:lang w:eastAsia="ar-SA" w:bidi="ar-SA"/>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p>
        </w:tc>
      </w:tr>
      <w:tr w:rsidR="00EB3653" w:rsidRPr="006E1975" w:rsidTr="00AA46B3">
        <w:trPr>
          <w:cantSplit/>
          <w:jc w:val="center"/>
        </w:trPr>
        <w:tc>
          <w:tcPr>
            <w:tcW w:w="3041"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EB3653"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eastAsia="Times New Roman" w:hAnsi="Times New Roman" w:cs="Times New Roman"/>
                <w:color w:val="000000"/>
                <w:sz w:val="20"/>
                <w:szCs w:val="22"/>
                <w:u w:val="single"/>
                <w:lang w:eastAsia="ar-SA" w:bidi="ar-EG"/>
              </w:rPr>
              <w:t>Previous study about oral health education</w:t>
            </w:r>
            <w:r w:rsidR="00225FD8">
              <w:rPr>
                <w:rFonts w:ascii="Times New Roman" w:hAnsi="Times New Roman" w:cs="Times New Roman"/>
                <w:color w:val="000000"/>
                <w:sz w:val="20"/>
              </w:rPr>
              <w:t xml:space="preserve"> </w:t>
            </w:r>
          </w:p>
          <w:p w:rsidR="00DB3DD2" w:rsidRDefault="00EB3653"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At faculty of nursing,</w:t>
            </w:r>
            <w:r w:rsidR="00225FD8">
              <w:rPr>
                <w:rFonts w:ascii="Times New Roman" w:hAnsi="Times New Roman" w:cs="Times New Roman"/>
                <w:color w:val="000000"/>
                <w:sz w:val="20"/>
              </w:rPr>
              <w:t xml:space="preserve"> </w:t>
            </w:r>
          </w:p>
          <w:p w:rsidR="00DB3DD2" w:rsidRDefault="00EB3653"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lectures at work place</w:t>
            </w:r>
            <w:r w:rsidR="00225FD8">
              <w:rPr>
                <w:rFonts w:ascii="Times New Roman" w:hAnsi="Times New Roman" w:cs="Times New Roman"/>
                <w:color w:val="000000"/>
                <w:sz w:val="20"/>
              </w:rPr>
              <w:t xml:space="preserve"> </w:t>
            </w:r>
          </w:p>
          <w:p w:rsidR="00DB3DD2" w:rsidRDefault="00EB3653"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-At private studies</w:t>
            </w:r>
            <w:r w:rsidR="00225FD8">
              <w:rPr>
                <w:rFonts w:ascii="Times New Roman" w:hAnsi="Times New Roman" w:cs="Times New Roman"/>
                <w:color w:val="000000"/>
                <w:sz w:val="20"/>
              </w:rPr>
              <w:t xml:space="preserve"> </w:t>
            </w:r>
          </w:p>
          <w:p w:rsidR="00EB3653" w:rsidRPr="00DB3DD2" w:rsidRDefault="00EB3653"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Never study</w:t>
            </w:r>
          </w:p>
        </w:tc>
        <w:tc>
          <w:tcPr>
            <w:tcW w:w="94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0</w:t>
            </w:r>
            <w:r w:rsidR="00225FD8">
              <w:rPr>
                <w:rFonts w:ascii="Times New Roman" w:hAnsi="Times New Roman" w:cs="Times New Roman"/>
                <w:color w:val="000000"/>
                <w:sz w:val="20"/>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100</w:t>
            </w:r>
          </w:p>
        </w:tc>
        <w:tc>
          <w:tcPr>
            <w:tcW w:w="10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DB3DD2"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AA46B3"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0</w:t>
            </w:r>
            <w:r w:rsidR="00225FD8">
              <w:rPr>
                <w:rFonts w:ascii="Times New Roman" w:hAnsi="Times New Roman" w:cs="Times New Roman"/>
                <w:color w:val="000000"/>
                <w:sz w:val="20"/>
              </w:rPr>
              <w:t xml:space="preserve"> </w:t>
            </w:r>
          </w:p>
          <w:p w:rsidR="00EB3653" w:rsidRPr="006E1975" w:rsidRDefault="00EB3653"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80</w:t>
            </w:r>
          </w:p>
        </w:tc>
      </w:tr>
      <w:tr w:rsidR="00EB3653" w:rsidRPr="006E1975" w:rsidTr="00AA46B3">
        <w:trPr>
          <w:cantSplit/>
          <w:jc w:val="center"/>
        </w:trPr>
        <w:tc>
          <w:tcPr>
            <w:tcW w:w="5000" w:type="pct"/>
            <w:gridSpan w:val="3"/>
            <w:tcBorders>
              <w:top w:val="double" w:sz="4" w:space="0" w:color="auto"/>
              <w:left w:val="nil"/>
              <w:bottom w:val="nil"/>
              <w:right w:val="nil"/>
            </w:tcBorders>
            <w:tcMar>
              <w:left w:w="57" w:type="dxa"/>
              <w:right w:w="57" w:type="dxa"/>
            </w:tcMar>
          </w:tcPr>
          <w:p w:rsidR="00EB3653" w:rsidRPr="006E1975" w:rsidRDefault="00EB3653" w:rsidP="00DB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both"/>
              <w:rPr>
                <w:rFonts w:ascii="Times New Roman" w:hAnsi="Times New Roman" w:cs="Times New Roman"/>
                <w:b/>
                <w:bCs/>
                <w:color w:val="000000"/>
                <w:sz w:val="20"/>
              </w:rPr>
            </w:pPr>
            <w:r w:rsidRPr="006E1975">
              <w:rPr>
                <w:rFonts w:ascii="Times New Roman" w:hAnsi="Times New Roman" w:cs="Times New Roman"/>
                <w:b/>
                <w:bCs/>
                <w:color w:val="000000"/>
                <w:sz w:val="20"/>
              </w:rPr>
              <w:t>*= Polymeric or commercial diploma</w:t>
            </w:r>
          </w:p>
        </w:tc>
      </w:tr>
    </w:tbl>
    <w:p w:rsidR="000240ED" w:rsidRPr="000240ED" w:rsidRDefault="000240ED" w:rsidP="00DB3DD2">
      <w:pPr>
        <w:adjustRightInd w:val="0"/>
        <w:snapToGrid w:val="0"/>
        <w:spacing w:after="0" w:line="240" w:lineRule="auto"/>
        <w:jc w:val="both"/>
        <w:rPr>
          <w:rFonts w:ascii="Times New Roman" w:hAnsi="Times New Roman" w:cs="Times New Roman"/>
          <w:b/>
          <w:bCs/>
          <w:sz w:val="20"/>
          <w:lang w:eastAsia="zh-CN"/>
        </w:rPr>
      </w:pPr>
    </w:p>
    <w:p w:rsidR="009D32F7" w:rsidRPr="006E1975" w:rsidRDefault="009D32F7" w:rsidP="00DB3DD2">
      <w:pPr>
        <w:adjustRightInd w:val="0"/>
        <w:snapToGrid w:val="0"/>
        <w:spacing w:after="0" w:line="240" w:lineRule="auto"/>
        <w:jc w:val="both"/>
        <w:rPr>
          <w:rFonts w:ascii="Times New Roman" w:hAnsi="Times New Roman" w:cs="Times New Roman"/>
          <w:b/>
          <w:bCs/>
          <w:sz w:val="20"/>
          <w:u w:val="single"/>
        </w:rPr>
      </w:pPr>
      <w:r w:rsidRPr="009D32F7">
        <w:rPr>
          <w:rFonts w:ascii="Times New Roman" w:hAnsi="Times New Roman" w:cs="Times New Roman"/>
          <w:b/>
          <w:bCs/>
          <w:sz w:val="20"/>
        </w:rPr>
        <w:t>Table (2):</w:t>
      </w:r>
      <w:r w:rsidRPr="006E1975">
        <w:rPr>
          <w:rFonts w:ascii="Times New Roman" w:hAnsi="Times New Roman" w:cs="Times New Roman"/>
          <w:b/>
          <w:bCs/>
          <w:sz w:val="20"/>
        </w:rPr>
        <w:t xml:space="preserve"> Distribution of the subjects according to their difficulties in oral care health education assessment.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6316"/>
        <w:gridCol w:w="1581"/>
        <w:gridCol w:w="1579"/>
      </w:tblGrid>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szCs w:val="18"/>
              </w:rPr>
              <w:t xml:space="preserve">Difficulties </w:t>
            </w:r>
            <w:r w:rsidR="006F043D" w:rsidRPr="006E1975">
              <w:rPr>
                <w:rFonts w:ascii="Times New Roman" w:hAnsi="Times New Roman" w:cs="Times New Roman"/>
                <w:b/>
                <w:bCs/>
                <w:color w:val="000000"/>
                <w:sz w:val="20"/>
                <w:szCs w:val="18"/>
              </w:rPr>
              <w:t>in health education knowledge &amp; assessment</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DB3DD2" w:rsidRDefault="001D140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hAnsi="Times New Roman" w:cs="Times New Roman"/>
                <w:b/>
                <w:bCs/>
                <w:color w:val="000000"/>
                <w:sz w:val="20"/>
              </w:rPr>
              <w:t>No.</w:t>
            </w:r>
            <w:r w:rsidR="00225FD8">
              <w:rPr>
                <w:rFonts w:ascii="Times New Roman" w:hAnsi="Times New Roman" w:cs="Times New Roman"/>
                <w:b/>
                <w:bCs/>
                <w:color w:val="000000"/>
                <w:sz w:val="20"/>
              </w:rPr>
              <w:t xml:space="preserve"> </w:t>
            </w:r>
          </w:p>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N=125</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szCs w:val="24"/>
                <w:lang w:bidi="ar-EG"/>
              </w:rPr>
            </w:pPr>
            <w:r w:rsidRPr="006E1975">
              <w:rPr>
                <w:rFonts w:ascii="Times New Roman" w:hAnsi="Times New Roman" w:cs="Times New Roman"/>
                <w:b/>
                <w:bCs/>
                <w:color w:val="000000"/>
                <w:sz w:val="20"/>
                <w:szCs w:val="24"/>
              </w:rPr>
              <w:t>%</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AA46B3" w:rsidRDefault="001D1406" w:rsidP="00DB3DD2">
            <w:pPr>
              <w:adjustRightInd w:val="0"/>
              <w:snapToGrid w:val="0"/>
              <w:spacing w:after="0" w:line="240" w:lineRule="auto"/>
              <w:jc w:val="both"/>
              <w:rPr>
                <w:rFonts w:ascii="Times New Roman" w:eastAsia="Times New Roman" w:hAnsi="Times New Roman" w:cs="Times New Roman"/>
                <w:color w:val="000000"/>
                <w:sz w:val="20"/>
                <w:szCs w:val="18"/>
                <w:lang w:eastAsia="ar-SA" w:bidi="ar-SA"/>
              </w:rPr>
            </w:pPr>
            <w:r w:rsidRPr="006E1975">
              <w:rPr>
                <w:rFonts w:ascii="Times New Roman" w:eastAsia="Times New Roman" w:hAnsi="Times New Roman" w:cs="Times New Roman"/>
                <w:color w:val="000000"/>
                <w:sz w:val="20"/>
                <w:u w:val="single"/>
                <w:lang w:eastAsia="ar-SA" w:bidi="ar-EG"/>
              </w:rPr>
              <w:t>Interesting in oral health care work:</w:t>
            </w:r>
            <w:r w:rsidR="00225FD8">
              <w:rPr>
                <w:rFonts w:ascii="Times New Roman" w:eastAsia="Times New Roman" w:hAnsi="Times New Roman" w:cs="Times New Roman"/>
                <w:color w:val="000000"/>
                <w:sz w:val="20"/>
                <w:szCs w:val="18"/>
                <w:lang w:eastAsia="ar-SA" w:bidi="ar-SA"/>
              </w:rPr>
              <w:t xml:space="preserve"> </w:t>
            </w:r>
          </w:p>
          <w:p w:rsidR="00225FD8"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szCs w:val="26"/>
              </w:rPr>
            </w:pPr>
            <w:r w:rsidRPr="006E1975">
              <w:rPr>
                <w:rFonts w:ascii="Times New Roman" w:eastAsia="Times New Roman" w:hAnsi="Times New Roman" w:cs="Times New Roman"/>
                <w:color w:val="000000"/>
                <w:sz w:val="20"/>
                <w:lang w:eastAsia="ar-SA" w:bidi="ar-SA"/>
              </w:rPr>
              <w:t>-No</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225FD8"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103</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22</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225FD8"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82.4</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17.6</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1D1406" w:rsidP="00DB3DD2">
            <w:pPr>
              <w:adjustRightInd w:val="0"/>
              <w:snapToGrid w:val="0"/>
              <w:spacing w:after="0" w:line="240" w:lineRule="auto"/>
              <w:jc w:val="both"/>
              <w:rPr>
                <w:rFonts w:ascii="Times New Roman" w:hAnsi="Times New Roman" w:cs="Times New Roman"/>
                <w:color w:val="000000"/>
                <w:sz w:val="20"/>
                <w:szCs w:val="24"/>
              </w:rPr>
            </w:pPr>
            <w:r w:rsidRPr="006E1975">
              <w:rPr>
                <w:rFonts w:ascii="Times New Roman" w:eastAsia="Times New Roman" w:hAnsi="Times New Roman" w:cs="Times New Roman"/>
                <w:color w:val="000000"/>
                <w:sz w:val="20"/>
                <w:u w:val="single"/>
                <w:lang w:eastAsia="ar-SA" w:bidi="ar-EG"/>
              </w:rPr>
              <w:t xml:space="preserve">Health education </w:t>
            </w:r>
            <w:r w:rsidR="00365952" w:rsidRPr="006E1975">
              <w:rPr>
                <w:rFonts w:ascii="Times New Roman" w:eastAsia="Times New Roman" w:hAnsi="Times New Roman" w:cs="Times New Roman"/>
                <w:color w:val="000000"/>
                <w:sz w:val="20"/>
                <w:u w:val="single"/>
                <w:lang w:eastAsia="ar-SA" w:bidi="ar-EG"/>
              </w:rPr>
              <w:t xml:space="preserve">has a value </w:t>
            </w:r>
            <w:r w:rsidRPr="006E1975">
              <w:rPr>
                <w:rFonts w:ascii="Times New Roman" w:eastAsia="Times New Roman" w:hAnsi="Times New Roman" w:cs="Times New Roman"/>
                <w:color w:val="000000"/>
                <w:sz w:val="20"/>
                <w:u w:val="single"/>
                <w:lang w:eastAsia="ar-SA" w:bidi="ar-EG"/>
              </w:rPr>
              <w:t>in oral health:</w:t>
            </w:r>
            <w:r w:rsidR="00225FD8">
              <w:rPr>
                <w:rFonts w:ascii="Times New Roman" w:hAnsi="Times New Roman" w:cs="Times New Roman"/>
                <w:color w:val="000000"/>
                <w:sz w:val="20"/>
                <w:szCs w:val="24"/>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eastAsia="Times New Roman" w:hAnsi="Times New Roman" w:cs="Times New Roman"/>
                <w:color w:val="000000"/>
                <w:sz w:val="20"/>
                <w:lang w:eastAsia="ar-SA" w:bidi="ar-SA"/>
              </w:rPr>
              <w:t>-Don’t know</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225FD8"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90</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16</w:t>
            </w:r>
            <w:r w:rsidR="00225FD8">
              <w:rPr>
                <w:rFonts w:ascii="Times New Roman" w:hAnsi="Times New Roman" w:cs="Times New Roman"/>
                <w:color w:val="000000"/>
                <w:sz w:val="20"/>
              </w:rPr>
              <w:t xml:space="preserve"> </w:t>
            </w:r>
          </w:p>
          <w:p w:rsidR="00225FD8"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72</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AA46B3" w:rsidRDefault="001D1406" w:rsidP="00DB3DD2">
            <w:pPr>
              <w:adjustRightInd w:val="0"/>
              <w:snapToGrid w:val="0"/>
              <w:spacing w:after="0" w:line="240" w:lineRule="auto"/>
              <w:jc w:val="both"/>
              <w:rPr>
                <w:rFonts w:ascii="Times New Roman" w:eastAsia="Times New Roman" w:hAnsi="Times New Roman" w:cs="Times New Roman"/>
                <w:color w:val="000000"/>
                <w:sz w:val="20"/>
                <w:szCs w:val="22"/>
                <w:u w:val="single"/>
                <w:lang w:eastAsia="ar-SA" w:bidi="ar-EG"/>
              </w:rPr>
            </w:pPr>
            <w:r w:rsidRPr="006E1975">
              <w:rPr>
                <w:rFonts w:ascii="Times New Roman" w:eastAsia="Times New Roman" w:hAnsi="Times New Roman" w:cs="Times New Roman"/>
                <w:color w:val="000000"/>
                <w:sz w:val="20"/>
                <w:szCs w:val="22"/>
                <w:u w:val="single"/>
                <w:lang w:eastAsia="ar-SA" w:bidi="ar-EG"/>
              </w:rPr>
              <w:t>Time to communicate</w:t>
            </w:r>
            <w:r w:rsidR="00365952" w:rsidRPr="006E1975">
              <w:rPr>
                <w:rFonts w:ascii="Times New Roman" w:eastAsia="Times New Roman" w:hAnsi="Times New Roman" w:cs="Times New Roman"/>
                <w:color w:val="000000"/>
                <w:sz w:val="20"/>
                <w:szCs w:val="22"/>
                <w:u w:val="single"/>
                <w:lang w:eastAsia="ar-SA" w:bidi="ar-EG"/>
              </w:rPr>
              <w:t xml:space="preserve"> with</w:t>
            </w:r>
            <w:r w:rsidRPr="006E1975">
              <w:rPr>
                <w:rFonts w:ascii="Times New Roman" w:eastAsia="Times New Roman" w:hAnsi="Times New Roman" w:cs="Times New Roman"/>
                <w:color w:val="000000"/>
                <w:sz w:val="20"/>
                <w:szCs w:val="22"/>
                <w:u w:val="single"/>
                <w:lang w:eastAsia="ar-SA" w:bidi="ar-EG"/>
              </w:rPr>
              <w:t xml:space="preserve"> patients:</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w:t>
            </w:r>
            <w:r w:rsidRPr="006E1975">
              <w:rPr>
                <w:rFonts w:ascii="Times New Roman" w:eastAsia="Times New Roman" w:hAnsi="Times New Roman" w:cs="Times New Roman" w:hint="cs"/>
                <w:color w:val="000000"/>
                <w:sz w:val="20"/>
                <w:lang w:eastAsia="ar-SA" w:bidi="ar-SA"/>
              </w:rPr>
              <w:t>5</w:t>
            </w:r>
            <w:r w:rsidRPr="006E1975">
              <w:rPr>
                <w:rFonts w:ascii="Times New Roman" w:eastAsia="Times New Roman" w:hAnsi="Times New Roman" w:cs="Times New Roman"/>
                <w:color w:val="000000"/>
                <w:sz w:val="20"/>
                <w:lang w:eastAsia="ar-SA" w:bidi="ar-SA"/>
              </w:rPr>
              <w:t xml:space="preserve"> ≤ 2</w:t>
            </w:r>
            <w:r w:rsidRPr="006E1975">
              <w:rPr>
                <w:rFonts w:ascii="Times New Roman" w:eastAsia="Times New Roman" w:hAnsi="Times New Roman" w:cs="Times New Roman" w:hint="cs"/>
                <w:color w:val="000000"/>
                <w:sz w:val="20"/>
                <w:lang w:eastAsia="ar-SA" w:bidi="ar-SA"/>
              </w:rPr>
              <w:t>0</w:t>
            </w:r>
            <w:r w:rsidR="00225FD8">
              <w:rPr>
                <w:rFonts w:ascii="Times New Roman" w:eastAsia="Times New Roman" w:hAnsi="Times New Roman" w:cs="Times New Roman" w:hint="cs"/>
                <w:color w:val="000000"/>
                <w:sz w:val="20"/>
                <w:lang w:eastAsia="ar-SA" w:bidi="ar-SA"/>
              </w:rPr>
              <w:t xml:space="preserve"> </w:t>
            </w:r>
            <w:r w:rsidRPr="006E1975">
              <w:rPr>
                <w:rFonts w:ascii="Times New Roman" w:eastAsia="Times New Roman" w:hAnsi="Times New Roman" w:cs="Times New Roman"/>
                <w:color w:val="000000"/>
                <w:sz w:val="20"/>
                <w:lang w:eastAsia="ar-SA" w:bidi="ar-SA"/>
              </w:rPr>
              <w:t>Min.</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-2</w:t>
            </w:r>
            <w:r w:rsidRPr="006E1975">
              <w:rPr>
                <w:rFonts w:ascii="Times New Roman" w:eastAsia="Times New Roman" w:hAnsi="Times New Roman" w:cs="Times New Roman" w:hint="cs"/>
                <w:color w:val="000000"/>
                <w:sz w:val="20"/>
                <w:lang w:eastAsia="ar-SA" w:bidi="ar-SA"/>
              </w:rPr>
              <w:t>0</w:t>
            </w:r>
            <w:r w:rsidRPr="006E1975">
              <w:rPr>
                <w:rFonts w:ascii="Times New Roman" w:eastAsia="Times New Roman" w:hAnsi="Times New Roman" w:cs="Times New Roman"/>
                <w:color w:val="000000"/>
                <w:sz w:val="20"/>
                <w:lang w:eastAsia="ar-SA" w:bidi="ar-SA"/>
              </w:rPr>
              <w:t xml:space="preserve"> ≤ </w:t>
            </w:r>
            <w:r w:rsidRPr="006E1975">
              <w:rPr>
                <w:rFonts w:ascii="Times New Roman" w:eastAsia="Times New Roman" w:hAnsi="Times New Roman" w:cs="Times New Roman" w:hint="cs"/>
                <w:color w:val="000000"/>
                <w:sz w:val="20"/>
                <w:lang w:eastAsia="ar-SA" w:bidi="ar-SA"/>
              </w:rPr>
              <w:t>40</w:t>
            </w:r>
            <w:r w:rsidRPr="006E1975">
              <w:rPr>
                <w:rFonts w:ascii="Times New Roman" w:eastAsia="Times New Roman" w:hAnsi="Times New Roman" w:cs="Times New Roman"/>
                <w:color w:val="000000"/>
                <w:sz w:val="20"/>
                <w:lang w:eastAsia="ar-SA" w:bidi="ar-SA"/>
              </w:rPr>
              <w:t xml:space="preserve"> Min.</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w:t>
            </w:r>
            <w:r w:rsidRPr="006E1975">
              <w:rPr>
                <w:rFonts w:ascii="Times New Roman" w:eastAsia="Times New Roman" w:hAnsi="Times New Roman" w:cs="Times New Roman" w:hint="cs"/>
                <w:color w:val="000000"/>
                <w:sz w:val="20"/>
                <w:lang w:eastAsia="ar-SA" w:bidi="ar-SA"/>
              </w:rPr>
              <w:t>4</w:t>
            </w:r>
            <w:r w:rsidRPr="006E1975">
              <w:rPr>
                <w:rFonts w:ascii="Times New Roman" w:eastAsia="Times New Roman" w:hAnsi="Times New Roman" w:cs="Times New Roman"/>
                <w:color w:val="000000"/>
                <w:sz w:val="20"/>
                <w:lang w:eastAsia="ar-SA" w:bidi="ar-SA"/>
              </w:rPr>
              <w:t xml:space="preserve">5 ≤ </w:t>
            </w:r>
            <w:r w:rsidRPr="006E1975">
              <w:rPr>
                <w:rFonts w:ascii="Times New Roman" w:eastAsia="Times New Roman" w:hAnsi="Times New Roman" w:cs="Times New Roman" w:hint="cs"/>
                <w:color w:val="000000"/>
                <w:sz w:val="20"/>
                <w:lang w:eastAsia="ar-SA" w:bidi="ar-SA"/>
              </w:rPr>
              <w:t>60</w:t>
            </w:r>
            <w:r w:rsidRPr="006E1975">
              <w:rPr>
                <w:rFonts w:ascii="Times New Roman" w:eastAsia="Times New Roman" w:hAnsi="Times New Roman" w:cs="Times New Roman"/>
                <w:color w:val="000000"/>
                <w:sz w:val="20"/>
                <w:lang w:eastAsia="ar-SA" w:bidi="ar-SA"/>
              </w:rPr>
              <w:t xml:space="preserve"> Min.</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 ≤ 2 hr.</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eastAsia="Times New Roman" w:hAnsi="Times New Roman" w:cs="Times New Roman"/>
                <w:color w:val="000000"/>
                <w:sz w:val="20"/>
                <w:szCs w:val="22"/>
                <w:u w:val="single"/>
                <w:lang w:eastAsia="ar-SA" w:bidi="ar-EG"/>
              </w:rPr>
            </w:pPr>
            <w:r w:rsidRPr="006E1975">
              <w:rPr>
                <w:rFonts w:ascii="Times New Roman" w:eastAsia="Times New Roman" w:hAnsi="Times New Roman" w:cs="Times New Roman"/>
                <w:color w:val="000000"/>
                <w:sz w:val="20"/>
                <w:lang w:eastAsia="ar-SA" w:bidi="ar-SA"/>
              </w:rPr>
              <w:t>-There is no time for patient</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adjustRightInd w:val="0"/>
              <w:snapToGrid w:val="0"/>
              <w:spacing w:after="0" w:line="240" w:lineRule="auto"/>
              <w:jc w:val="both"/>
              <w:rPr>
                <w:rFonts w:ascii="Times New Roman" w:eastAsia="Times New Roman" w:hAnsi="Times New Roman" w:cs="Times New Roman"/>
                <w:color w:val="000000"/>
                <w:sz w:val="20"/>
                <w:szCs w:val="2"/>
                <w:lang w:eastAsia="ar-SA" w:bidi="ar-SA"/>
              </w:rPr>
            </w:pP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15</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5</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7</w:t>
            </w:r>
            <w:r w:rsidR="00225FD8">
              <w:rPr>
                <w:rFonts w:ascii="Times New Roman" w:eastAsia="Times New Roman" w:hAnsi="Times New Roman" w:cs="Times New Roman"/>
                <w:color w:val="000000"/>
                <w:sz w:val="20"/>
                <w:lang w:eastAsia="ar-SA" w:bidi="ar-SA"/>
              </w:rPr>
              <w:t xml:space="preserve"> </w:t>
            </w:r>
          </w:p>
          <w:p w:rsidR="00225FD8"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0</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98</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4"/>
                <w:lang w:eastAsia="ar-SA" w:bidi="ar-SA"/>
              </w:rPr>
            </w:pP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12</w:t>
            </w:r>
            <w:r w:rsidR="00225FD8">
              <w:rPr>
                <w:rFonts w:ascii="Times New Roman" w:eastAsia="Times New Roman" w:hAnsi="Times New Roman" w:cs="Times New Roman"/>
                <w:color w:val="000000"/>
                <w:sz w:val="20"/>
                <w:lang w:eastAsia="ar-SA" w:bidi="ar-SA"/>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w:t>
            </w:r>
            <w:r w:rsidR="00225FD8">
              <w:rPr>
                <w:rFonts w:ascii="Times New Roman" w:eastAsia="Times New Roman" w:hAnsi="Times New Roman" w:cs="Times New Roman"/>
                <w:color w:val="000000"/>
                <w:sz w:val="20"/>
                <w:lang w:eastAsia="ar-SA" w:bidi="ar-SA"/>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5.6</w:t>
            </w:r>
            <w:r w:rsidR="00225FD8">
              <w:rPr>
                <w:rFonts w:ascii="Times New Roman" w:eastAsia="Times New Roman" w:hAnsi="Times New Roman" w:cs="Times New Roman"/>
                <w:color w:val="000000"/>
                <w:sz w:val="20"/>
                <w:lang w:eastAsia="ar-SA" w:bidi="ar-SA"/>
              </w:rPr>
              <w:t xml:space="preserve"> </w:t>
            </w:r>
          </w:p>
          <w:p w:rsidR="00225FD8"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0</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78.4</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365952"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szCs w:val="22"/>
                <w:u w:val="single"/>
                <w:lang w:eastAsia="ar-SA" w:bidi="ar-EG"/>
              </w:rPr>
              <w:t xml:space="preserve">Perceiving </w:t>
            </w:r>
            <w:r w:rsidR="001D1406" w:rsidRPr="006E1975">
              <w:rPr>
                <w:rFonts w:ascii="Times New Roman" w:eastAsia="Times New Roman" w:hAnsi="Times New Roman" w:cs="Times New Roman"/>
                <w:color w:val="000000"/>
                <w:sz w:val="20"/>
                <w:szCs w:val="22"/>
                <w:u w:val="single"/>
                <w:lang w:eastAsia="ar-SA" w:bidi="ar-EG"/>
              </w:rPr>
              <w:t>person who provide health education:</w:t>
            </w:r>
            <w:r w:rsidR="00225FD8">
              <w:rPr>
                <w:rFonts w:ascii="Times New Roman" w:eastAsia="Times New Roman" w:hAnsi="Times New Roman" w:cs="Times New Roman"/>
                <w:color w:val="000000"/>
                <w:sz w:val="20"/>
                <w:szCs w:val="22"/>
                <w:lang w:eastAsia="ar-SA" w:bidi="ar-EG"/>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-A nurse</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-A dentist</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-A social worker</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Medical physician</w:t>
            </w:r>
            <w:r w:rsidR="00225FD8">
              <w:rPr>
                <w:rFonts w:ascii="Times New Roman" w:eastAsia="Times New Roman" w:hAnsi="Times New Roman" w:cs="Times New Roman"/>
                <w:color w:val="000000"/>
                <w:sz w:val="20"/>
                <w:lang w:eastAsia="ar-SA" w:bidi="ar-SA"/>
              </w:rPr>
              <w:t xml:space="preserve"> </w:t>
            </w:r>
          </w:p>
          <w:p w:rsidR="001D1406" w:rsidRP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 one provide health education</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A07DD6" w:rsidRPr="006E1975" w:rsidRDefault="00A07DD6" w:rsidP="00DB3DD2">
            <w:pPr>
              <w:adjustRightInd w:val="0"/>
              <w:snapToGrid w:val="0"/>
              <w:spacing w:after="0" w:line="240" w:lineRule="auto"/>
              <w:jc w:val="both"/>
              <w:rPr>
                <w:rFonts w:ascii="Times New Roman" w:eastAsia="Times New Roman" w:hAnsi="Times New Roman" w:cs="Times New Roman"/>
                <w:color w:val="000000"/>
                <w:sz w:val="20"/>
                <w:szCs w:val="2"/>
                <w:lang w:eastAsia="ar-SA" w:bidi="ar-SA"/>
              </w:rPr>
            </w:pP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13</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18</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76</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225FD8" w:rsidRDefault="00225FD8"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10.4</w:t>
            </w:r>
            <w:r w:rsidR="00225FD8">
              <w:rPr>
                <w:rFonts w:ascii="Times New Roman" w:eastAsia="Times New Roman" w:hAnsi="Times New Roman" w:cs="Times New Roman"/>
                <w:color w:val="000000"/>
                <w:sz w:val="20"/>
                <w:lang w:eastAsia="ar-SA" w:bidi="ar-SA"/>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14.4</w:t>
            </w:r>
            <w:r w:rsidR="00225FD8">
              <w:rPr>
                <w:rFonts w:ascii="Times New Roman" w:eastAsia="Times New Roman" w:hAnsi="Times New Roman" w:cs="Times New Roman"/>
                <w:color w:val="000000"/>
                <w:sz w:val="20"/>
                <w:lang w:eastAsia="ar-SA" w:bidi="ar-SA"/>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6.4</w:t>
            </w:r>
            <w:r w:rsidR="00225FD8">
              <w:rPr>
                <w:rFonts w:ascii="Times New Roman" w:eastAsia="Times New Roman" w:hAnsi="Times New Roman" w:cs="Times New Roman"/>
                <w:color w:val="000000"/>
                <w:sz w:val="20"/>
                <w:lang w:eastAsia="ar-SA" w:bidi="ar-SA"/>
              </w:rPr>
              <w:t xml:space="preserve"> </w:t>
            </w:r>
          </w:p>
          <w:p w:rsidR="00225FD8"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60.8</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szCs w:val="22"/>
                <w:u w:val="single"/>
                <w:lang w:eastAsia="ar-SA" w:bidi="ar-EG"/>
              </w:rPr>
              <w:t>Take patient's approval before teaching:</w:t>
            </w:r>
            <w:r w:rsidR="00225FD8">
              <w:rPr>
                <w:rFonts w:ascii="Times New Roman" w:eastAsia="Times New Roman" w:hAnsi="Times New Roman" w:cs="Times New Roman"/>
                <w:color w:val="000000"/>
                <w:sz w:val="20"/>
                <w:szCs w:val="22"/>
                <w:u w:val="single"/>
                <w:lang w:eastAsia="ar-SA" w:bidi="ar-EG"/>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DB3DD2"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1D1406" w:rsidRPr="00DB3DD2" w:rsidRDefault="001D1406" w:rsidP="00DB3DD2">
            <w:pPr>
              <w:adjustRightInd w:val="0"/>
              <w:snapToGrid w:val="0"/>
              <w:spacing w:after="0" w:line="240" w:lineRule="auto"/>
              <w:jc w:val="both"/>
              <w:rPr>
                <w:rFonts w:ascii="Times New Roman" w:eastAsia="Times New Roman" w:hAnsi="Times New Roman" w:cs="Times New Roman"/>
                <w:color w:val="000000"/>
                <w:sz w:val="20"/>
                <w:szCs w:val="22"/>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25</w:t>
            </w:r>
            <w:r w:rsidR="00225FD8">
              <w:rPr>
                <w:rFonts w:ascii="Times New Roman" w:hAnsi="Times New Roman" w:cs="Times New Roman"/>
                <w:color w:val="000000"/>
                <w:sz w:val="20"/>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90</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DB3DD2"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72</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Knowledge about health education assessment:</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w:t>
            </w:r>
            <w:r w:rsidR="00365952" w:rsidRPr="006E1975">
              <w:rPr>
                <w:rFonts w:ascii="Times New Roman" w:eastAsia="Times New Roman" w:hAnsi="Times New Roman" w:cs="Times New Roman"/>
                <w:color w:val="000000"/>
                <w:sz w:val="20"/>
                <w:lang w:eastAsia="ar-SA" w:bidi="ar-SA"/>
              </w:rPr>
              <w:t>E</w:t>
            </w:r>
            <w:r w:rsidRPr="006E1975">
              <w:rPr>
                <w:rFonts w:ascii="Times New Roman" w:eastAsia="Times New Roman" w:hAnsi="Times New Roman" w:cs="Times New Roman"/>
                <w:color w:val="000000"/>
                <w:sz w:val="20"/>
                <w:lang w:eastAsia="ar-SA" w:bidi="ar-SA"/>
              </w:rPr>
              <w:t>nough knowledge</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-Limited</w:t>
            </w:r>
            <w:r w:rsidR="00225FD8">
              <w:rPr>
                <w:rFonts w:ascii="Times New Roman" w:eastAsia="Times New Roman" w:hAnsi="Times New Roman" w:cs="Times New Roman"/>
                <w:color w:val="000000"/>
                <w:sz w:val="20"/>
                <w:lang w:eastAsia="ar-SA" w:bidi="ar-SA"/>
              </w:rPr>
              <w:t xml:space="preserve"> </w:t>
            </w:r>
            <w:r w:rsidRPr="006E1975">
              <w:rPr>
                <w:rFonts w:ascii="Times New Roman" w:eastAsia="Times New Roman" w:hAnsi="Times New Roman" w:cs="Times New Roman"/>
                <w:color w:val="000000"/>
                <w:sz w:val="20"/>
                <w:lang w:eastAsia="ar-SA" w:bidi="ar-SA"/>
              </w:rPr>
              <w:t>knowledge</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eastAsia="Times New Roman" w:hAnsi="Times New Roman" w:cs="Times New Roman"/>
                <w:color w:val="000000"/>
                <w:sz w:val="20"/>
                <w:lang w:eastAsia="ar-SA" w:bidi="ar-SA"/>
              </w:rPr>
              <w:t>-Don't know</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w:t>
            </w:r>
            <w:r w:rsidR="00225FD8">
              <w:rPr>
                <w:rFonts w:ascii="Times New Roman" w:hAnsi="Times New Roman" w:cs="Times New Roman"/>
                <w:color w:val="000000"/>
                <w:sz w:val="20"/>
              </w:rPr>
              <w:t xml:space="preserve"> </w:t>
            </w: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50</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68</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szCs w:val="2"/>
              </w:rPr>
              <w:t>1</w:t>
            </w:r>
            <w:r w:rsidR="00225FD8">
              <w:rPr>
                <w:rFonts w:ascii="Times New Roman" w:hAnsi="Times New Roman" w:cs="Times New Roman"/>
                <w:color w:val="000000"/>
                <w:sz w:val="20"/>
                <w:szCs w:val="2"/>
              </w:rPr>
              <w:t xml:space="preserve"> </w:t>
            </w: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5.6</w:t>
            </w:r>
            <w:r w:rsidR="00225FD8">
              <w:rPr>
                <w:rFonts w:ascii="Times New Roman" w:hAnsi="Times New Roman" w:cs="Times New Roman"/>
                <w:color w:val="000000"/>
                <w:sz w:val="20"/>
              </w:rPr>
              <w:t xml:space="preserve"> </w:t>
            </w: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40</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54.4</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Assess patients' knowledge before teaching</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eastAsia="Times New Roman" w:hAnsi="Times New Roman" w:cs="Times New Roman"/>
                <w:color w:val="000000"/>
                <w:sz w:val="20"/>
                <w:lang w:eastAsia="ar-SA" w:bidi="ar-SA"/>
              </w:rPr>
              <w:t>-Don’t know</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16"/>
              </w:rPr>
            </w:pP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17</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100</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16"/>
              </w:rPr>
            </w:pP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6.4</w:t>
            </w:r>
            <w:r w:rsidR="00225FD8">
              <w:rPr>
                <w:rFonts w:ascii="Times New Roman" w:hAnsi="Times New Roman" w:cs="Times New Roman"/>
                <w:color w:val="000000"/>
                <w:sz w:val="20"/>
              </w:rPr>
              <w:t xml:space="preserve"> </w:t>
            </w: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13.6</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80</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365952"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lastRenderedPageBreak/>
              <w:t xml:space="preserve">Identify </w:t>
            </w:r>
            <w:r w:rsidR="001D1406" w:rsidRPr="006E1975">
              <w:rPr>
                <w:rFonts w:ascii="Times New Roman" w:eastAsia="Times New Roman" w:hAnsi="Times New Roman" w:cs="Times New Roman"/>
                <w:color w:val="000000"/>
                <w:sz w:val="20"/>
                <w:u w:val="single"/>
                <w:lang w:eastAsia="ar-SA" w:bidi="ar-EG"/>
              </w:rPr>
              <w:t>Methods of data collection before teaching:</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7B7B6D" w:rsidRDefault="001D140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11</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16</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98</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74</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176</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xml:space="preserve">8.8 </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12.8</w:t>
            </w:r>
            <w:r w:rsidR="00225FD8">
              <w:rPr>
                <w:rFonts w:ascii="Times New Roman" w:hAnsi="Times New Roman" w:cs="Times New Roman"/>
                <w:color w:val="000000"/>
                <w:sz w:val="20"/>
              </w:rPr>
              <w:t xml:space="preserve"> </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78.4</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29.6</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70.4</w:t>
            </w:r>
          </w:p>
        </w:tc>
      </w:tr>
      <w:tr w:rsidR="001D1406" w:rsidRPr="006E1975" w:rsidTr="00AA46B3">
        <w:trPr>
          <w:cantSplit/>
          <w:jc w:val="center"/>
        </w:trPr>
        <w:tc>
          <w:tcPr>
            <w:tcW w:w="3333"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365952"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Nurses' b</w:t>
            </w:r>
            <w:r w:rsidR="001D1406" w:rsidRPr="006E1975">
              <w:rPr>
                <w:rFonts w:ascii="Times New Roman" w:eastAsia="Times New Roman" w:hAnsi="Times New Roman" w:cs="Times New Roman"/>
                <w:color w:val="000000"/>
                <w:sz w:val="20"/>
                <w:u w:val="single"/>
                <w:lang w:eastAsia="ar-SA" w:bidi="ar-EG"/>
              </w:rPr>
              <w:t xml:space="preserve">arriers </w:t>
            </w:r>
            <w:r w:rsidRPr="006E1975">
              <w:rPr>
                <w:rFonts w:ascii="Times New Roman" w:eastAsia="Times New Roman" w:hAnsi="Times New Roman" w:cs="Times New Roman"/>
                <w:color w:val="000000"/>
                <w:sz w:val="20"/>
                <w:u w:val="single"/>
                <w:lang w:eastAsia="ar-SA" w:bidi="ar-EG"/>
              </w:rPr>
              <w:t>to provide health education:</w:t>
            </w:r>
            <w:r w:rsidR="00225FD8">
              <w:rPr>
                <w:rFonts w:ascii="Times New Roman" w:eastAsia="Times New Roman" w:hAnsi="Times New Roman" w:cs="Times New Roman"/>
                <w:color w:val="000000"/>
                <w:sz w:val="20"/>
                <w:u w:val="single"/>
                <w:lang w:eastAsia="ar-SA" w:bidi="ar-EG"/>
              </w:rPr>
              <w:t xml:space="preserve"> </w:t>
            </w:r>
          </w:p>
          <w:p w:rsidR="007B7B6D" w:rsidRDefault="001D1406" w:rsidP="007B7B6D">
            <w:pPr>
              <w:tabs>
                <w:tab w:val="right" w:pos="303"/>
                <w:tab w:val="right" w:pos="483"/>
              </w:tabs>
              <w:adjustRightInd w:val="0"/>
              <w:snapToGrid w:val="0"/>
              <w:spacing w:after="0" w:line="240" w:lineRule="auto"/>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Lack of knowledge about health education process in general</w:t>
            </w:r>
            <w:r w:rsidR="00225FD8">
              <w:rPr>
                <w:rFonts w:ascii="Times New Roman" w:eastAsia="Times New Roman" w:hAnsi="Times New Roman" w:cs="Times New Roman"/>
                <w:color w:val="000000"/>
                <w:sz w:val="20"/>
                <w:lang w:eastAsia="ar-SA" w:bidi="ar-SA"/>
              </w:rPr>
              <w:t xml:space="preserve"> </w:t>
            </w:r>
          </w:p>
          <w:p w:rsidR="007B7B6D" w:rsidRDefault="001D1406" w:rsidP="007B7B6D">
            <w:pPr>
              <w:tabs>
                <w:tab w:val="right" w:pos="303"/>
                <w:tab w:val="right" w:pos="483"/>
              </w:tabs>
              <w:adjustRightInd w:val="0"/>
              <w:snapToGrid w:val="0"/>
              <w:spacing w:after="0" w:line="240" w:lineRule="auto"/>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xml:space="preserve">- Difficulty </w:t>
            </w:r>
            <w:r w:rsidR="00365952" w:rsidRPr="006E1975">
              <w:rPr>
                <w:rFonts w:ascii="Times New Roman" w:eastAsia="Times New Roman" w:hAnsi="Times New Roman" w:cs="Times New Roman"/>
                <w:color w:val="000000"/>
                <w:sz w:val="20"/>
                <w:lang w:eastAsia="ar-SA" w:bidi="ar-SA"/>
              </w:rPr>
              <w:t>to teach</w:t>
            </w:r>
            <w:r w:rsidR="00225FD8">
              <w:rPr>
                <w:rFonts w:ascii="Times New Roman" w:eastAsia="Times New Roman" w:hAnsi="Times New Roman" w:cs="Times New Roman"/>
                <w:color w:val="000000"/>
                <w:sz w:val="20"/>
                <w:lang w:eastAsia="ar-SA" w:bidi="ar-SA"/>
              </w:rPr>
              <w:t xml:space="preserve"> </w:t>
            </w:r>
            <w:r w:rsidRPr="006E1975">
              <w:rPr>
                <w:rFonts w:ascii="Times New Roman" w:eastAsia="Times New Roman" w:hAnsi="Times New Roman" w:cs="Times New Roman"/>
                <w:color w:val="000000"/>
                <w:sz w:val="20"/>
                <w:lang w:eastAsia="ar-SA" w:bidi="ar-SA"/>
              </w:rPr>
              <w:t>patient &amp; family</w:t>
            </w:r>
            <w:r w:rsidR="00225FD8">
              <w:rPr>
                <w:rFonts w:ascii="Times New Roman" w:eastAsia="Times New Roman" w:hAnsi="Times New Roman" w:cs="Times New Roman"/>
                <w:color w:val="000000"/>
                <w:sz w:val="20"/>
                <w:lang w:eastAsia="ar-SA" w:bidi="ar-SA"/>
              </w:rPr>
              <w:t xml:space="preserve"> </w:t>
            </w:r>
          </w:p>
          <w:p w:rsidR="007B7B6D" w:rsidRDefault="001D140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xml:space="preserve">- </w:t>
            </w:r>
            <w:r w:rsidR="00365952" w:rsidRPr="006E1975">
              <w:rPr>
                <w:rFonts w:ascii="Times New Roman" w:eastAsia="Times New Roman" w:hAnsi="Times New Roman" w:cs="Times New Roman"/>
                <w:color w:val="000000"/>
                <w:sz w:val="20"/>
                <w:lang w:eastAsia="ar-SA" w:bidi="ar-SA"/>
              </w:rPr>
              <w:t>Can't manage the patient learning needs</w:t>
            </w:r>
            <w:r w:rsidR="00225FD8">
              <w:rPr>
                <w:rFonts w:ascii="Times New Roman" w:eastAsia="Times New Roman" w:hAnsi="Times New Roman" w:cs="Times New Roman"/>
                <w:color w:val="000000"/>
                <w:sz w:val="20"/>
                <w:lang w:eastAsia="ar-SA" w:bidi="ar-SA"/>
              </w:rPr>
              <w:t xml:space="preserve"> </w:t>
            </w:r>
          </w:p>
          <w:p w:rsidR="007B7B6D" w:rsidRDefault="001D140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xml:space="preserve">- </w:t>
            </w:r>
            <w:r w:rsidR="00365952" w:rsidRPr="006E1975">
              <w:rPr>
                <w:rFonts w:ascii="Times New Roman" w:eastAsia="Times New Roman" w:hAnsi="Times New Roman" w:cs="Times New Roman"/>
                <w:color w:val="000000"/>
                <w:sz w:val="20"/>
                <w:lang w:eastAsia="ar-SA" w:bidi="ar-SA"/>
              </w:rPr>
              <w:t>unable to collect enough data about the patient</w:t>
            </w:r>
            <w:r w:rsidR="00225FD8">
              <w:rPr>
                <w:rFonts w:ascii="Times New Roman" w:eastAsia="Times New Roman" w:hAnsi="Times New Roman" w:cs="Times New Roman"/>
                <w:color w:val="000000"/>
                <w:sz w:val="20"/>
                <w:lang w:eastAsia="ar-SA" w:bidi="ar-SA"/>
              </w:rPr>
              <w:t xml:space="preserve"> </w:t>
            </w:r>
            <w:r w:rsidR="00365952" w:rsidRPr="006E1975">
              <w:rPr>
                <w:rFonts w:ascii="Times New Roman" w:eastAsia="Times New Roman" w:hAnsi="Times New Roman" w:cs="Times New Roman"/>
                <w:color w:val="000000"/>
                <w:sz w:val="20"/>
                <w:lang w:eastAsia="ar-SA" w:bidi="ar-SA"/>
              </w:rPr>
              <w:t>learning needs</w:t>
            </w:r>
            <w:r w:rsidR="00225FD8">
              <w:rPr>
                <w:rFonts w:ascii="Times New Roman" w:eastAsia="Times New Roman" w:hAnsi="Times New Roman" w:cs="Times New Roman"/>
                <w:color w:val="000000"/>
                <w:sz w:val="20"/>
                <w:lang w:eastAsia="ar-SA" w:bidi="ar-SA"/>
              </w:rPr>
              <w:t xml:space="preserve"> </w:t>
            </w:r>
          </w:p>
          <w:p w:rsidR="001D1406" w:rsidRPr="006E1975" w:rsidRDefault="001D140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-Lack of communication skills</w:t>
            </w:r>
          </w:p>
          <w:p w:rsidR="001D1406" w:rsidRPr="006E1975" w:rsidRDefault="001D140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-All of the above</w:t>
            </w:r>
          </w:p>
        </w:tc>
        <w:tc>
          <w:tcPr>
            <w:tcW w:w="83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55</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w:t>
            </w:r>
          </w:p>
          <w:p w:rsidR="00365952"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40</w:t>
            </w:r>
          </w:p>
        </w:tc>
        <w:tc>
          <w:tcPr>
            <w:tcW w:w="83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44</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5.6</w:t>
            </w:r>
          </w:p>
          <w:p w:rsidR="00365952"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6.4</w:t>
            </w:r>
          </w:p>
          <w:p w:rsidR="001D1406" w:rsidRPr="006E1975" w:rsidRDefault="001D140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32</w:t>
            </w:r>
          </w:p>
        </w:tc>
      </w:tr>
    </w:tbl>
    <w:p w:rsidR="006F49C0" w:rsidRDefault="006F49C0" w:rsidP="00DB3DD2">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DD11E3" w:rsidRPr="006E1975" w:rsidRDefault="00546D2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The majority of the subjects (80%) didn’t identify how to assess patient knowledge before teaching</w:t>
      </w:r>
      <w:r w:rsidR="00FB0044" w:rsidRPr="006E1975">
        <w:rPr>
          <w:rFonts w:ascii="Times New Roman" w:hAnsi="Times New Roman" w:cs="Times New Roman"/>
          <w:sz w:val="20"/>
          <w:szCs w:val="24"/>
        </w:rPr>
        <w:t xml:space="preserve"> and about the same percent </w:t>
      </w:r>
      <w:r w:rsidR="00BC51B2" w:rsidRPr="006E1975">
        <w:rPr>
          <w:rFonts w:ascii="Times New Roman" w:hAnsi="Times New Roman" w:cs="Times New Roman"/>
          <w:sz w:val="20"/>
          <w:szCs w:val="24"/>
        </w:rPr>
        <w:t>(</w:t>
      </w:r>
      <w:r w:rsidR="00823E02" w:rsidRPr="006E1975">
        <w:rPr>
          <w:rFonts w:ascii="Times New Roman" w:hAnsi="Times New Roman" w:cs="Times New Roman"/>
          <w:sz w:val="20"/>
          <w:szCs w:val="24"/>
        </w:rPr>
        <w:t>78.4%)</w:t>
      </w:r>
      <w:r w:rsidRPr="006E1975">
        <w:rPr>
          <w:rFonts w:ascii="Times New Roman" w:hAnsi="Times New Roman" w:cs="Times New Roman"/>
          <w:sz w:val="20"/>
          <w:szCs w:val="24"/>
        </w:rPr>
        <w:t xml:space="preserve"> </w:t>
      </w:r>
      <w:r w:rsidR="00FB0044" w:rsidRPr="006E1975">
        <w:rPr>
          <w:rFonts w:ascii="Times New Roman" w:hAnsi="Times New Roman" w:cs="Times New Roman"/>
          <w:sz w:val="20"/>
          <w:szCs w:val="24"/>
        </w:rPr>
        <w:t xml:space="preserve">didn't </w:t>
      </w:r>
      <w:r w:rsidR="00F66557" w:rsidRPr="006E1975">
        <w:rPr>
          <w:rFonts w:ascii="Times New Roman" w:hAnsi="Times New Roman" w:cs="Times New Roman"/>
          <w:sz w:val="20"/>
          <w:szCs w:val="24"/>
        </w:rPr>
        <w:t xml:space="preserve">know </w:t>
      </w:r>
      <w:r w:rsidRPr="006E1975">
        <w:rPr>
          <w:rFonts w:ascii="Times New Roman" w:hAnsi="Times New Roman" w:cs="Times New Roman"/>
          <w:sz w:val="20"/>
          <w:szCs w:val="24"/>
        </w:rPr>
        <w:t>the methods of data collection</w:t>
      </w:r>
      <w:r w:rsidR="00823E02" w:rsidRPr="006E1975">
        <w:rPr>
          <w:rFonts w:ascii="Times New Roman" w:hAnsi="Times New Roman" w:cs="Times New Roman"/>
          <w:sz w:val="20"/>
          <w:szCs w:val="24"/>
        </w:rPr>
        <w:t xml:space="preserve"> in health education assessment.</w:t>
      </w:r>
      <w:r w:rsidR="00DD11E3" w:rsidRPr="006E1975">
        <w:rPr>
          <w:rFonts w:ascii="Times New Roman" w:hAnsi="Times New Roman" w:cs="Times New Roman"/>
          <w:sz w:val="20"/>
          <w:szCs w:val="24"/>
        </w:rPr>
        <w:t xml:space="preserve"> The most apparent barrier regarding assessment in </w:t>
      </w:r>
      <w:r w:rsidR="00FB0044" w:rsidRPr="006E1975">
        <w:rPr>
          <w:rFonts w:ascii="Times New Roman" w:hAnsi="Times New Roman" w:cs="Times New Roman"/>
          <w:sz w:val="20"/>
          <w:szCs w:val="24"/>
        </w:rPr>
        <w:t xml:space="preserve">oral care </w:t>
      </w:r>
      <w:r w:rsidR="00DD11E3" w:rsidRPr="006E1975">
        <w:rPr>
          <w:rFonts w:ascii="Times New Roman" w:hAnsi="Times New Roman" w:cs="Times New Roman"/>
          <w:sz w:val="20"/>
          <w:szCs w:val="24"/>
        </w:rPr>
        <w:t>health education w</w:t>
      </w:r>
      <w:r w:rsidR="00EB295E" w:rsidRPr="006E1975">
        <w:rPr>
          <w:rFonts w:ascii="Times New Roman" w:hAnsi="Times New Roman" w:cs="Times New Roman"/>
          <w:sz w:val="20"/>
          <w:szCs w:val="24"/>
        </w:rPr>
        <w:t xml:space="preserve">as </w:t>
      </w:r>
      <w:r w:rsidR="00441F31" w:rsidRPr="006E1975">
        <w:rPr>
          <w:rFonts w:ascii="Times New Roman" w:hAnsi="Times New Roman" w:cs="Times New Roman"/>
          <w:sz w:val="20"/>
          <w:szCs w:val="24"/>
        </w:rPr>
        <w:t xml:space="preserve">the </w:t>
      </w:r>
      <w:r w:rsidR="00FB0044" w:rsidRPr="006E1975">
        <w:rPr>
          <w:rFonts w:ascii="Times New Roman" w:hAnsi="Times New Roman" w:cs="Times New Roman"/>
          <w:sz w:val="20"/>
          <w:szCs w:val="24"/>
        </w:rPr>
        <w:t>la</w:t>
      </w:r>
      <w:r w:rsidR="002A010F" w:rsidRPr="006E1975">
        <w:rPr>
          <w:rFonts w:ascii="Times New Roman" w:hAnsi="Times New Roman" w:cs="Times New Roman"/>
          <w:sz w:val="20"/>
          <w:szCs w:val="24"/>
        </w:rPr>
        <w:t xml:space="preserve">ke </w:t>
      </w:r>
      <w:r w:rsidR="00FB0044" w:rsidRPr="006E1975">
        <w:rPr>
          <w:rFonts w:ascii="Times New Roman" w:hAnsi="Times New Roman" w:cs="Times New Roman"/>
          <w:sz w:val="20"/>
          <w:szCs w:val="24"/>
        </w:rPr>
        <w:t xml:space="preserve">of </w:t>
      </w:r>
      <w:r w:rsidR="002A010F" w:rsidRPr="006E1975">
        <w:rPr>
          <w:rFonts w:ascii="Times New Roman" w:hAnsi="Times New Roman" w:cs="Times New Roman"/>
          <w:sz w:val="20"/>
          <w:szCs w:val="24"/>
        </w:rPr>
        <w:t>knowledge</w:t>
      </w:r>
      <w:r w:rsidR="00EB295E" w:rsidRPr="006E1975">
        <w:rPr>
          <w:rFonts w:ascii="Times New Roman" w:hAnsi="Times New Roman" w:cs="Times New Roman"/>
          <w:sz w:val="20"/>
          <w:szCs w:val="24"/>
        </w:rPr>
        <w:t xml:space="preserve"> about this</w:t>
      </w:r>
      <w:r w:rsidR="00FB0044" w:rsidRPr="006E1975">
        <w:rPr>
          <w:rFonts w:ascii="Times New Roman" w:hAnsi="Times New Roman" w:cs="Times New Roman"/>
          <w:sz w:val="20"/>
          <w:szCs w:val="24"/>
        </w:rPr>
        <w:t xml:space="preserve"> process in general </w:t>
      </w:r>
      <w:r w:rsidR="00DD11E3" w:rsidRPr="006E1975">
        <w:rPr>
          <w:rFonts w:ascii="Times New Roman" w:hAnsi="Times New Roman" w:cs="Times New Roman"/>
          <w:sz w:val="20"/>
          <w:szCs w:val="24"/>
        </w:rPr>
        <w:t>that mentioned by</w:t>
      </w:r>
      <w:r w:rsidR="00DF03A4" w:rsidRPr="006E1975">
        <w:rPr>
          <w:rFonts w:ascii="Times New Roman" w:hAnsi="Times New Roman" w:cs="Times New Roman"/>
          <w:sz w:val="20"/>
          <w:szCs w:val="24"/>
        </w:rPr>
        <w:t xml:space="preserve"> 44% of the nurses and lack of communication skill</w:t>
      </w:r>
      <w:r w:rsidR="00EB295E" w:rsidRPr="006E1975">
        <w:rPr>
          <w:rFonts w:ascii="Times New Roman" w:hAnsi="Times New Roman" w:cs="Times New Roman"/>
          <w:sz w:val="20"/>
          <w:szCs w:val="24"/>
        </w:rPr>
        <w:t>s</w:t>
      </w:r>
      <w:r w:rsidR="00DF03A4" w:rsidRPr="006E1975">
        <w:rPr>
          <w:rFonts w:ascii="Times New Roman" w:hAnsi="Times New Roman" w:cs="Times New Roman"/>
          <w:sz w:val="20"/>
          <w:szCs w:val="24"/>
        </w:rPr>
        <w:t xml:space="preserve"> which reported by 32% of them.</w:t>
      </w:r>
    </w:p>
    <w:p w:rsidR="00EF18F0" w:rsidRPr="006E1975" w:rsidRDefault="00DF03A4" w:rsidP="00DB3DD2">
      <w:pPr>
        <w:adjustRightInd w:val="0"/>
        <w:snapToGrid w:val="0"/>
        <w:spacing w:after="0" w:line="240" w:lineRule="auto"/>
        <w:jc w:val="both"/>
        <w:rPr>
          <w:rFonts w:ascii="Times New Roman" w:hAnsi="Times New Roman" w:cs="Times New Roman"/>
          <w:sz w:val="20"/>
          <w:szCs w:val="24"/>
        </w:rPr>
      </w:pPr>
      <w:r w:rsidRPr="006E1975">
        <w:rPr>
          <w:rFonts w:ascii="Times New Roman" w:hAnsi="Times New Roman" w:cs="Times New Roman"/>
          <w:b/>
          <w:bCs/>
          <w:sz w:val="20"/>
          <w:szCs w:val="24"/>
        </w:rPr>
        <w:t>Table (3)</w:t>
      </w:r>
      <w:r w:rsidRPr="006E1975">
        <w:rPr>
          <w:rFonts w:ascii="Times New Roman" w:hAnsi="Times New Roman" w:cs="Times New Roman"/>
          <w:sz w:val="20"/>
          <w:szCs w:val="24"/>
        </w:rPr>
        <w:t xml:space="preserve"> reveals that </w:t>
      </w:r>
      <w:r w:rsidR="00BA6D14" w:rsidRPr="006E1975">
        <w:rPr>
          <w:rFonts w:ascii="Times New Roman" w:hAnsi="Times New Roman" w:cs="Times New Roman"/>
          <w:sz w:val="20"/>
          <w:szCs w:val="24"/>
        </w:rPr>
        <w:t>almost all (89.6%</w:t>
      </w:r>
      <w:r w:rsidR="0004087E" w:rsidRPr="006E1975">
        <w:rPr>
          <w:rFonts w:ascii="Times New Roman" w:hAnsi="Times New Roman" w:cs="Times New Roman"/>
          <w:sz w:val="20"/>
          <w:szCs w:val="24"/>
        </w:rPr>
        <w:t xml:space="preserve"> and </w:t>
      </w:r>
      <w:r w:rsidR="00BA6D14" w:rsidRPr="006E1975">
        <w:rPr>
          <w:rFonts w:ascii="Times New Roman" w:hAnsi="Times New Roman" w:cs="Times New Roman"/>
          <w:sz w:val="20"/>
          <w:szCs w:val="24"/>
        </w:rPr>
        <w:t xml:space="preserve">92%) of the nurses reported that they didn’t know to plan for oral health education or to write the educational objectives while, 80% of them </w:t>
      </w:r>
      <w:r w:rsidR="002667A3" w:rsidRPr="006E1975">
        <w:rPr>
          <w:rFonts w:ascii="Times New Roman" w:hAnsi="Times New Roman" w:cs="Times New Roman"/>
          <w:sz w:val="20"/>
          <w:szCs w:val="24"/>
        </w:rPr>
        <w:t xml:space="preserve">mentioned that they </w:t>
      </w:r>
      <w:r w:rsidR="00BA6D14" w:rsidRPr="006E1975">
        <w:rPr>
          <w:rFonts w:ascii="Times New Roman" w:hAnsi="Times New Roman" w:cs="Times New Roman"/>
          <w:sz w:val="20"/>
          <w:szCs w:val="24"/>
        </w:rPr>
        <w:t>can prepare the content of oral health education.</w:t>
      </w:r>
      <w:r w:rsidR="005C66C4" w:rsidRPr="006E1975">
        <w:rPr>
          <w:rFonts w:ascii="Times New Roman" w:hAnsi="Times New Roman" w:cs="Times New Roman"/>
          <w:sz w:val="20"/>
          <w:szCs w:val="24"/>
        </w:rPr>
        <w:t xml:space="preserve"> </w:t>
      </w:r>
      <w:r w:rsidR="002667A3" w:rsidRPr="006E1975">
        <w:rPr>
          <w:rFonts w:ascii="Times New Roman" w:hAnsi="Times New Roman" w:cs="Times New Roman"/>
          <w:sz w:val="20"/>
          <w:szCs w:val="24"/>
        </w:rPr>
        <w:t>36% and 36% of the nurses reported that t</w:t>
      </w:r>
      <w:r w:rsidR="005C66C4" w:rsidRPr="006E1975">
        <w:rPr>
          <w:rFonts w:ascii="Times New Roman" w:hAnsi="Times New Roman" w:cs="Times New Roman"/>
          <w:sz w:val="20"/>
          <w:szCs w:val="24"/>
        </w:rPr>
        <w:t xml:space="preserve">he most common </w:t>
      </w:r>
      <w:r w:rsidR="002667A3" w:rsidRPr="006E1975">
        <w:rPr>
          <w:rFonts w:ascii="Times New Roman" w:hAnsi="Times New Roman" w:cs="Times New Roman"/>
          <w:sz w:val="20"/>
          <w:szCs w:val="24"/>
        </w:rPr>
        <w:t xml:space="preserve">two </w:t>
      </w:r>
      <w:r w:rsidR="005C66C4" w:rsidRPr="006E1975">
        <w:rPr>
          <w:rFonts w:ascii="Times New Roman" w:hAnsi="Times New Roman" w:cs="Times New Roman"/>
          <w:sz w:val="20"/>
          <w:szCs w:val="24"/>
        </w:rPr>
        <w:t xml:space="preserve">barriers regarding </w:t>
      </w:r>
      <w:r w:rsidR="00CD19FD" w:rsidRPr="006E1975">
        <w:rPr>
          <w:rFonts w:ascii="Times New Roman" w:hAnsi="Times New Roman" w:cs="Times New Roman"/>
          <w:sz w:val="20"/>
          <w:szCs w:val="24"/>
        </w:rPr>
        <w:t xml:space="preserve">planning for </w:t>
      </w:r>
      <w:r w:rsidR="005C66C4" w:rsidRPr="006E1975">
        <w:rPr>
          <w:rFonts w:ascii="Times New Roman" w:hAnsi="Times New Roman" w:cs="Times New Roman"/>
          <w:sz w:val="20"/>
          <w:szCs w:val="24"/>
        </w:rPr>
        <w:t xml:space="preserve">health education were </w:t>
      </w:r>
      <w:r w:rsidR="00154CED" w:rsidRPr="006E1975">
        <w:rPr>
          <w:rFonts w:ascii="Times New Roman" w:hAnsi="Times New Roman" w:cs="Times New Roman"/>
          <w:sz w:val="20"/>
          <w:szCs w:val="24"/>
        </w:rPr>
        <w:t>the d</w:t>
      </w:r>
      <w:r w:rsidR="00CD19FD" w:rsidRPr="006E1975">
        <w:rPr>
          <w:rFonts w:ascii="Times New Roman" w:hAnsi="Times New Roman" w:cs="Times New Roman"/>
          <w:sz w:val="20"/>
          <w:szCs w:val="24"/>
        </w:rPr>
        <w:t xml:space="preserve">ifficulty of language </w:t>
      </w:r>
      <w:r w:rsidR="005C66C4" w:rsidRPr="006E1975">
        <w:rPr>
          <w:rFonts w:ascii="Times New Roman" w:hAnsi="Times New Roman" w:cs="Times New Roman"/>
          <w:sz w:val="20"/>
          <w:szCs w:val="24"/>
        </w:rPr>
        <w:t>of</w:t>
      </w:r>
      <w:r w:rsidR="00154CED" w:rsidRPr="006E1975">
        <w:rPr>
          <w:rFonts w:ascii="Times New Roman" w:hAnsi="Times New Roman" w:cs="Times New Roman"/>
          <w:sz w:val="20"/>
          <w:szCs w:val="24"/>
        </w:rPr>
        <w:t xml:space="preserve"> health messages</w:t>
      </w:r>
      <w:r w:rsidR="005C66C4" w:rsidRPr="006E1975">
        <w:rPr>
          <w:rFonts w:ascii="Times New Roman" w:hAnsi="Times New Roman" w:cs="Times New Roman"/>
          <w:sz w:val="20"/>
          <w:szCs w:val="24"/>
        </w:rPr>
        <w:t xml:space="preserve"> </w:t>
      </w:r>
      <w:r w:rsidR="00154CED" w:rsidRPr="006E1975">
        <w:rPr>
          <w:rFonts w:ascii="Times New Roman" w:hAnsi="Times New Roman" w:cs="Times New Roman"/>
          <w:sz w:val="20"/>
          <w:szCs w:val="24"/>
        </w:rPr>
        <w:t>and there was no enough time to prepare the teaching content</w:t>
      </w:r>
      <w:r w:rsidR="005C66C4" w:rsidRPr="006E1975">
        <w:rPr>
          <w:rFonts w:ascii="Times New Roman" w:hAnsi="Times New Roman" w:cs="Times New Roman"/>
          <w:sz w:val="20"/>
          <w:szCs w:val="24"/>
        </w:rPr>
        <w:t xml:space="preserve">. </w:t>
      </w:r>
      <w:r w:rsidR="001F1172" w:rsidRPr="006E1975">
        <w:rPr>
          <w:rFonts w:ascii="Times New Roman" w:hAnsi="Times New Roman" w:cs="Times New Roman"/>
          <w:sz w:val="20"/>
          <w:szCs w:val="24"/>
        </w:rPr>
        <w:t xml:space="preserve">More than one half </w:t>
      </w:r>
      <w:r w:rsidR="002667A3" w:rsidRPr="006E1975">
        <w:rPr>
          <w:rFonts w:ascii="Times New Roman" w:hAnsi="Times New Roman" w:cs="Times New Roman"/>
          <w:sz w:val="20"/>
          <w:szCs w:val="24"/>
        </w:rPr>
        <w:t xml:space="preserve">(56%) </w:t>
      </w:r>
      <w:r w:rsidR="001F1172" w:rsidRPr="006E1975">
        <w:rPr>
          <w:rFonts w:ascii="Times New Roman" w:hAnsi="Times New Roman" w:cs="Times New Roman"/>
          <w:sz w:val="20"/>
          <w:szCs w:val="24"/>
        </w:rPr>
        <w:t xml:space="preserve">of the subjects didn’t know how to prepare audiovisuals for oral health education and about the same proportion (52%) of them didn’t </w:t>
      </w:r>
      <w:r w:rsidR="002667A3" w:rsidRPr="006E1975">
        <w:rPr>
          <w:rFonts w:ascii="Times New Roman" w:hAnsi="Times New Roman" w:cs="Times New Roman"/>
          <w:sz w:val="20"/>
          <w:szCs w:val="24"/>
        </w:rPr>
        <w:t>know</w:t>
      </w:r>
      <w:r w:rsidR="001F1172" w:rsidRPr="006E1975">
        <w:rPr>
          <w:rFonts w:ascii="Times New Roman" w:hAnsi="Times New Roman" w:cs="Times New Roman"/>
          <w:sz w:val="20"/>
          <w:szCs w:val="24"/>
        </w:rPr>
        <w:t xml:space="preserve"> the types of audiovisuals. </w:t>
      </w:r>
      <w:r w:rsidR="002667A3" w:rsidRPr="006E1975">
        <w:rPr>
          <w:rFonts w:ascii="Times New Roman" w:hAnsi="Times New Roman" w:cs="Times New Roman"/>
          <w:sz w:val="20"/>
          <w:szCs w:val="24"/>
        </w:rPr>
        <w:t xml:space="preserve">56% of the nurses mentioned that, </w:t>
      </w:r>
      <w:r w:rsidR="001F1172" w:rsidRPr="006E1975">
        <w:rPr>
          <w:rFonts w:ascii="Times New Roman" w:hAnsi="Times New Roman" w:cs="Times New Roman"/>
          <w:sz w:val="20"/>
          <w:szCs w:val="24"/>
        </w:rPr>
        <w:t xml:space="preserve">the most apparent </w:t>
      </w:r>
      <w:r w:rsidR="004E0E5B" w:rsidRPr="006E1975">
        <w:rPr>
          <w:rFonts w:ascii="Times New Roman" w:hAnsi="Times New Roman" w:cs="Times New Roman"/>
          <w:sz w:val="20"/>
          <w:szCs w:val="24"/>
        </w:rPr>
        <w:t>barrier</w:t>
      </w:r>
      <w:r w:rsidR="001F1172" w:rsidRPr="006E1975">
        <w:rPr>
          <w:rFonts w:ascii="Times New Roman" w:hAnsi="Times New Roman" w:cs="Times New Roman"/>
          <w:sz w:val="20"/>
          <w:szCs w:val="24"/>
        </w:rPr>
        <w:t xml:space="preserve"> </w:t>
      </w:r>
      <w:r w:rsidR="004E0E5B" w:rsidRPr="006E1975">
        <w:rPr>
          <w:rFonts w:ascii="Times New Roman" w:hAnsi="Times New Roman" w:cs="Times New Roman"/>
          <w:sz w:val="20"/>
          <w:szCs w:val="24"/>
        </w:rPr>
        <w:t xml:space="preserve">related to </w:t>
      </w:r>
      <w:r w:rsidR="00EF18F0" w:rsidRPr="006E1975">
        <w:rPr>
          <w:rFonts w:ascii="Times New Roman" w:hAnsi="Times New Roman" w:cs="Times New Roman"/>
          <w:sz w:val="20"/>
          <w:szCs w:val="24"/>
        </w:rPr>
        <w:t xml:space="preserve">develop </w:t>
      </w:r>
      <w:r w:rsidR="002667A3" w:rsidRPr="006E1975">
        <w:rPr>
          <w:rFonts w:ascii="Times New Roman" w:hAnsi="Times New Roman" w:cs="Times New Roman"/>
          <w:sz w:val="20"/>
          <w:szCs w:val="24"/>
        </w:rPr>
        <w:t xml:space="preserve">of </w:t>
      </w:r>
      <w:r w:rsidR="00EF18F0" w:rsidRPr="006E1975">
        <w:rPr>
          <w:rFonts w:ascii="Times New Roman" w:hAnsi="Times New Roman" w:cs="Times New Roman"/>
          <w:sz w:val="20"/>
          <w:szCs w:val="24"/>
        </w:rPr>
        <w:t>audiovisuals was</w:t>
      </w:r>
      <w:r w:rsidR="002667A3" w:rsidRPr="006E1975">
        <w:rPr>
          <w:rFonts w:ascii="Times New Roman" w:hAnsi="Times New Roman" w:cs="Times New Roman"/>
          <w:sz w:val="20"/>
          <w:szCs w:val="24"/>
        </w:rPr>
        <w:t>;</w:t>
      </w:r>
      <w:r w:rsidR="00EF18F0" w:rsidRPr="006E1975">
        <w:rPr>
          <w:rFonts w:ascii="Times New Roman" w:hAnsi="Times New Roman" w:cs="Times New Roman"/>
          <w:sz w:val="20"/>
          <w:szCs w:val="24"/>
        </w:rPr>
        <w:t xml:space="preserve"> there </w:t>
      </w:r>
      <w:r w:rsidR="002667A3" w:rsidRPr="006E1975">
        <w:rPr>
          <w:rFonts w:ascii="Times New Roman" w:hAnsi="Times New Roman" w:cs="Times New Roman"/>
          <w:sz w:val="20"/>
          <w:szCs w:val="24"/>
        </w:rPr>
        <w:t>is</w:t>
      </w:r>
      <w:r w:rsidR="00EF18F0" w:rsidRPr="006E1975">
        <w:rPr>
          <w:rFonts w:ascii="Times New Roman" w:hAnsi="Times New Roman" w:cs="Times New Roman"/>
          <w:sz w:val="20"/>
          <w:szCs w:val="24"/>
        </w:rPr>
        <w:t xml:space="preserve"> no </w:t>
      </w:r>
      <w:r w:rsidR="002667A3" w:rsidRPr="006E1975">
        <w:rPr>
          <w:rFonts w:ascii="Times New Roman" w:hAnsi="Times New Roman" w:cs="Times New Roman"/>
          <w:sz w:val="20"/>
          <w:szCs w:val="24"/>
        </w:rPr>
        <w:t xml:space="preserve">enough </w:t>
      </w:r>
      <w:r w:rsidR="00EF18F0" w:rsidRPr="006E1975">
        <w:rPr>
          <w:rFonts w:ascii="Times New Roman" w:hAnsi="Times New Roman" w:cs="Times New Roman"/>
          <w:sz w:val="20"/>
          <w:szCs w:val="24"/>
        </w:rPr>
        <w:t>time for preparing and designing it</w:t>
      </w:r>
      <w:r w:rsidR="002667A3" w:rsidRPr="006E1975">
        <w:rPr>
          <w:rFonts w:ascii="Times New Roman" w:hAnsi="Times New Roman" w:cs="Times New Roman"/>
          <w:sz w:val="20"/>
          <w:szCs w:val="24"/>
        </w:rPr>
        <w:t>.</w:t>
      </w:r>
    </w:p>
    <w:p w:rsidR="00EF18F0" w:rsidRPr="006E1975" w:rsidRDefault="00EF18F0" w:rsidP="006F49C0">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b/>
          <w:bCs/>
          <w:sz w:val="20"/>
          <w:szCs w:val="24"/>
        </w:rPr>
        <w:t>Table (4)</w:t>
      </w:r>
      <w:r w:rsidRPr="006E1975">
        <w:rPr>
          <w:rFonts w:ascii="Times New Roman" w:hAnsi="Times New Roman" w:cs="Times New Roman"/>
          <w:sz w:val="20"/>
          <w:szCs w:val="24"/>
        </w:rPr>
        <w:t xml:space="preserve"> shows</w:t>
      </w:r>
      <w:r w:rsidR="004951CD" w:rsidRPr="006E1975">
        <w:rPr>
          <w:rFonts w:ascii="Times New Roman" w:hAnsi="Times New Roman" w:cs="Times New Roman"/>
          <w:sz w:val="20"/>
          <w:szCs w:val="24"/>
        </w:rPr>
        <w:t>,</w:t>
      </w:r>
      <w:r w:rsidRPr="006E1975">
        <w:rPr>
          <w:rFonts w:ascii="Times New Roman" w:hAnsi="Times New Roman" w:cs="Times New Roman"/>
          <w:sz w:val="20"/>
          <w:szCs w:val="24"/>
        </w:rPr>
        <w:t xml:space="preserve"> that the majority of nurses (81.6%) didn’t provide clarifications and examples for patients and about three quarters </w:t>
      </w:r>
      <w:r w:rsidR="006D3F4D" w:rsidRPr="006E1975">
        <w:rPr>
          <w:rFonts w:ascii="Times New Roman" w:hAnsi="Times New Roman" w:cs="Times New Roman"/>
          <w:sz w:val="20"/>
          <w:szCs w:val="24"/>
        </w:rPr>
        <w:t xml:space="preserve">(72%) </w:t>
      </w:r>
      <w:r w:rsidRPr="006E1975">
        <w:rPr>
          <w:rFonts w:ascii="Times New Roman" w:hAnsi="Times New Roman" w:cs="Times New Roman"/>
          <w:sz w:val="20"/>
          <w:szCs w:val="24"/>
        </w:rPr>
        <w:t xml:space="preserve">didn’t provide motivation and recognition during </w:t>
      </w:r>
      <w:r w:rsidR="006D3F4D" w:rsidRPr="006E1975">
        <w:rPr>
          <w:rFonts w:ascii="Times New Roman" w:hAnsi="Times New Roman" w:cs="Times New Roman"/>
          <w:sz w:val="20"/>
          <w:szCs w:val="24"/>
        </w:rPr>
        <w:t>oral care health education</w:t>
      </w:r>
      <w:r w:rsidRPr="006E1975">
        <w:rPr>
          <w:rFonts w:ascii="Times New Roman" w:hAnsi="Times New Roman" w:cs="Times New Roman"/>
          <w:sz w:val="20"/>
          <w:szCs w:val="24"/>
        </w:rPr>
        <w:t>.</w:t>
      </w:r>
    </w:p>
    <w:p w:rsidR="00EF18F0" w:rsidRPr="006E1975" w:rsidRDefault="00EF18F0"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All subjects (56 %, 44%) have no knowledge about methods of teaching in health education. The majority (76% and 80%) of the nurses didn’t evaluate patients’ learning and teaching effectiveness while about the same proportion (81.6%) of them were recording patient teaching activities. Less than two thirds (60%) of nurses fount that difficulty in formulating questions was the apparent barrier in evaluation of oral health education while regarding documentation of health education, 36% and 56% of them reported that there was no specific document for recording health education activities and also, there was no enough time for </w:t>
      </w:r>
      <w:r w:rsidR="006D3F4D" w:rsidRPr="006E1975">
        <w:rPr>
          <w:rFonts w:ascii="Times New Roman" w:hAnsi="Times New Roman" w:cs="Times New Roman"/>
          <w:sz w:val="20"/>
          <w:szCs w:val="24"/>
        </w:rPr>
        <w:t>recording.</w:t>
      </w:r>
    </w:p>
    <w:p w:rsidR="00EF18F0" w:rsidRPr="006E1975" w:rsidRDefault="00034E8B" w:rsidP="00DB3DD2">
      <w:pPr>
        <w:adjustRightInd w:val="0"/>
        <w:snapToGrid w:val="0"/>
        <w:spacing w:after="0" w:line="240" w:lineRule="auto"/>
        <w:jc w:val="both"/>
        <w:rPr>
          <w:rFonts w:ascii="Times New Roman" w:hAnsi="Times New Roman" w:cs="Times New Roman"/>
          <w:sz w:val="20"/>
          <w:szCs w:val="24"/>
        </w:rPr>
      </w:pPr>
      <w:r w:rsidRPr="006E1975">
        <w:rPr>
          <w:rFonts w:ascii="Times New Roman" w:hAnsi="Times New Roman" w:cs="Times New Roman"/>
          <w:b/>
          <w:bCs/>
          <w:sz w:val="20"/>
          <w:szCs w:val="22"/>
        </w:rPr>
        <w:t xml:space="preserve">c) Patients' </w:t>
      </w:r>
      <w:r w:rsidR="00C034DF" w:rsidRPr="006E1975">
        <w:rPr>
          <w:rFonts w:ascii="Times New Roman" w:hAnsi="Times New Roman" w:cs="Times New Roman"/>
          <w:b/>
          <w:bCs/>
          <w:sz w:val="20"/>
          <w:szCs w:val="22"/>
        </w:rPr>
        <w:t>factors</w:t>
      </w:r>
      <w:r w:rsidRPr="006E1975">
        <w:rPr>
          <w:rFonts w:ascii="Times New Roman" w:hAnsi="Times New Roman" w:cs="Times New Roman"/>
          <w:b/>
          <w:bCs/>
          <w:sz w:val="20"/>
          <w:szCs w:val="22"/>
        </w:rPr>
        <w:t>:</w:t>
      </w:r>
      <w:r w:rsidR="00C034DF" w:rsidRPr="006E1975">
        <w:rPr>
          <w:rFonts w:ascii="Times New Roman" w:hAnsi="Times New Roman" w:cs="Times New Roman"/>
          <w:sz w:val="20"/>
          <w:szCs w:val="24"/>
        </w:rPr>
        <w:t xml:space="preserve"> </w:t>
      </w:r>
      <w:r w:rsidR="00EF18F0" w:rsidRPr="006E1975">
        <w:rPr>
          <w:rFonts w:ascii="Times New Roman" w:hAnsi="Times New Roman" w:cs="Times New Roman"/>
          <w:sz w:val="20"/>
          <w:szCs w:val="24"/>
        </w:rPr>
        <w:t>Respectively to</w:t>
      </w:r>
      <w:r w:rsidR="00E7495F" w:rsidRPr="006E1975">
        <w:rPr>
          <w:rFonts w:ascii="Times New Roman" w:hAnsi="Times New Roman" w:cs="Times New Roman"/>
          <w:sz w:val="20"/>
          <w:szCs w:val="24"/>
        </w:rPr>
        <w:t xml:space="preserve"> </w:t>
      </w:r>
      <w:r w:rsidR="00C034DF" w:rsidRPr="006E1975">
        <w:rPr>
          <w:rFonts w:ascii="Times New Roman" w:hAnsi="Times New Roman" w:cs="Times New Roman"/>
          <w:sz w:val="20"/>
          <w:szCs w:val="24"/>
        </w:rPr>
        <w:t>the factors of the patients</w:t>
      </w:r>
      <w:r w:rsidR="00E7495F" w:rsidRPr="006E1975">
        <w:rPr>
          <w:rFonts w:ascii="Times New Roman" w:hAnsi="Times New Roman" w:cs="Times New Roman"/>
          <w:sz w:val="20"/>
          <w:szCs w:val="24"/>
        </w:rPr>
        <w:t xml:space="preserve"> that may perceived as oral health education barriers</w:t>
      </w:r>
      <w:r w:rsidR="00C034DF" w:rsidRPr="006E1975">
        <w:rPr>
          <w:rFonts w:ascii="Times New Roman" w:hAnsi="Times New Roman" w:cs="Times New Roman"/>
          <w:sz w:val="20"/>
          <w:szCs w:val="24"/>
        </w:rPr>
        <w:t xml:space="preserve"> by the study subjects</w:t>
      </w:r>
      <w:r w:rsidR="00EF18F0" w:rsidRPr="006E1975">
        <w:rPr>
          <w:rFonts w:ascii="Times New Roman" w:hAnsi="Times New Roman" w:cs="Times New Roman"/>
          <w:sz w:val="20"/>
          <w:szCs w:val="24"/>
        </w:rPr>
        <w:t xml:space="preserve">, </w:t>
      </w:r>
      <w:r w:rsidR="00C034DF" w:rsidRPr="006E1975">
        <w:rPr>
          <w:rFonts w:ascii="Times New Roman" w:hAnsi="Times New Roman" w:cs="Times New Roman"/>
          <w:sz w:val="20"/>
          <w:szCs w:val="24"/>
        </w:rPr>
        <w:t>in figure (1</w:t>
      </w:r>
      <w:r w:rsidR="00EF18F0" w:rsidRPr="006E1975">
        <w:rPr>
          <w:rFonts w:ascii="Times New Roman" w:hAnsi="Times New Roman" w:cs="Times New Roman"/>
          <w:sz w:val="20"/>
          <w:szCs w:val="24"/>
        </w:rPr>
        <w:t xml:space="preserve">) clarifies that </w:t>
      </w:r>
      <w:r w:rsidR="00127AD8" w:rsidRPr="006E1975">
        <w:rPr>
          <w:rFonts w:ascii="Times New Roman" w:hAnsi="Times New Roman" w:cs="Times New Roman"/>
          <w:sz w:val="20"/>
          <w:szCs w:val="24"/>
        </w:rPr>
        <w:t>a</w:t>
      </w:r>
      <w:r w:rsidR="00EF18F0" w:rsidRPr="006E1975">
        <w:rPr>
          <w:rFonts w:ascii="Times New Roman" w:hAnsi="Times New Roman" w:cs="Times New Roman"/>
          <w:sz w:val="20"/>
          <w:szCs w:val="24"/>
        </w:rPr>
        <w:t xml:space="preserve">lmost all (86.4 and 74.4) of nurses mentioned that health beliefs or thoughts and patients’ level of education were </w:t>
      </w:r>
      <w:r w:rsidR="00710234" w:rsidRPr="006E1975">
        <w:rPr>
          <w:rFonts w:ascii="Times New Roman" w:hAnsi="Times New Roman" w:cs="Times New Roman"/>
          <w:sz w:val="20"/>
          <w:szCs w:val="24"/>
        </w:rPr>
        <w:t xml:space="preserve">the major </w:t>
      </w:r>
      <w:r w:rsidR="00EF18F0" w:rsidRPr="006E1975">
        <w:rPr>
          <w:rFonts w:ascii="Times New Roman" w:hAnsi="Times New Roman" w:cs="Times New Roman"/>
          <w:sz w:val="20"/>
          <w:szCs w:val="24"/>
        </w:rPr>
        <w:t xml:space="preserve">factors that hindered oral health education, followed </w:t>
      </w:r>
      <w:r w:rsidR="00127AD8" w:rsidRPr="006E1975">
        <w:rPr>
          <w:rFonts w:ascii="Times New Roman" w:hAnsi="Times New Roman" w:cs="Times New Roman"/>
          <w:sz w:val="20"/>
          <w:szCs w:val="24"/>
        </w:rPr>
        <w:t xml:space="preserve">by </w:t>
      </w:r>
      <w:r w:rsidR="00EF18F0" w:rsidRPr="006E1975">
        <w:rPr>
          <w:rFonts w:ascii="Times New Roman" w:hAnsi="Times New Roman" w:cs="Times New Roman"/>
          <w:sz w:val="20"/>
          <w:szCs w:val="24"/>
        </w:rPr>
        <w:t>patients’ past experience, religion and language.</w:t>
      </w:r>
    </w:p>
    <w:p w:rsidR="00EF18F0" w:rsidRDefault="00C6772B"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According to data in </w:t>
      </w:r>
      <w:r w:rsidRPr="006E1975">
        <w:rPr>
          <w:rFonts w:ascii="Times New Roman" w:hAnsi="Times New Roman" w:cs="Times New Roman"/>
          <w:b/>
          <w:bCs/>
          <w:sz w:val="20"/>
          <w:szCs w:val="24"/>
        </w:rPr>
        <w:t>table (5</w:t>
      </w:r>
      <w:r w:rsidR="00EF18F0" w:rsidRPr="006E1975">
        <w:rPr>
          <w:rFonts w:ascii="Times New Roman" w:hAnsi="Times New Roman" w:cs="Times New Roman"/>
          <w:b/>
          <w:bCs/>
          <w:sz w:val="20"/>
          <w:szCs w:val="24"/>
        </w:rPr>
        <w:t>)</w:t>
      </w:r>
      <w:r w:rsidR="00EF18F0" w:rsidRPr="006E1975">
        <w:rPr>
          <w:rFonts w:ascii="Times New Roman" w:hAnsi="Times New Roman" w:cs="Times New Roman"/>
          <w:sz w:val="20"/>
          <w:szCs w:val="24"/>
        </w:rPr>
        <w:t xml:space="preserve"> More than one half (60%) of the nurses complained that there was un-cooperation from patients and their families. Respectively proportions (48% and 36%) of the subjects found that gingival and psychological problems were the most common difficulties that hinder oral care health education, while, near two third of them (60.8%) found that headache was the apparent patients’ complain that affect oral health education. Lack of patients’ trust on a nurse as a source of information was the most common barrier related to patient and family </w:t>
      </w:r>
      <w:r w:rsidR="000345CF" w:rsidRPr="006E1975">
        <w:rPr>
          <w:rFonts w:ascii="Times New Roman" w:hAnsi="Times New Roman" w:cs="Times New Roman"/>
          <w:sz w:val="20"/>
          <w:szCs w:val="24"/>
        </w:rPr>
        <w:t xml:space="preserve">which reported by </w:t>
      </w:r>
      <w:r w:rsidR="00EF18F0" w:rsidRPr="006E1975">
        <w:rPr>
          <w:rFonts w:ascii="Times New Roman" w:hAnsi="Times New Roman" w:cs="Times New Roman"/>
          <w:sz w:val="20"/>
          <w:szCs w:val="24"/>
        </w:rPr>
        <w:t xml:space="preserve">52% of </w:t>
      </w:r>
      <w:r w:rsidR="000345CF" w:rsidRPr="006E1975">
        <w:rPr>
          <w:rFonts w:ascii="Times New Roman" w:hAnsi="Times New Roman" w:cs="Times New Roman"/>
          <w:sz w:val="20"/>
          <w:szCs w:val="24"/>
        </w:rPr>
        <w:t>subjects</w:t>
      </w:r>
      <w:r w:rsidR="00EF18F0" w:rsidRPr="006E1975">
        <w:rPr>
          <w:rFonts w:ascii="Times New Roman" w:hAnsi="Times New Roman" w:cs="Times New Roman"/>
          <w:sz w:val="20"/>
          <w:szCs w:val="24"/>
        </w:rPr>
        <w:t>.</w:t>
      </w:r>
    </w:p>
    <w:p w:rsidR="006F49C0" w:rsidRPr="006E1975" w:rsidRDefault="006F49C0" w:rsidP="00DB3DD2">
      <w:pPr>
        <w:adjustRightInd w:val="0"/>
        <w:snapToGrid w:val="0"/>
        <w:spacing w:after="0" w:line="240" w:lineRule="auto"/>
        <w:ind w:firstLine="425"/>
        <w:jc w:val="both"/>
        <w:rPr>
          <w:rFonts w:ascii="Times New Roman" w:hAnsi="Times New Roman" w:cs="Times New Roman"/>
          <w:sz w:val="20"/>
          <w:szCs w:val="24"/>
        </w:rPr>
      </w:pPr>
    </w:p>
    <w:p w:rsidR="00034E8B" w:rsidRPr="006E1975" w:rsidRDefault="00034E8B" w:rsidP="00DB3DD2">
      <w:pPr>
        <w:adjustRightInd w:val="0"/>
        <w:snapToGrid w:val="0"/>
        <w:spacing w:after="0" w:line="240" w:lineRule="auto"/>
        <w:jc w:val="both"/>
        <w:rPr>
          <w:rFonts w:ascii="Times New Roman" w:hAnsi="Times New Roman" w:cs="Times New Roman"/>
          <w:b/>
          <w:bCs/>
          <w:sz w:val="20"/>
          <w:szCs w:val="22"/>
        </w:rPr>
      </w:pPr>
      <w:r w:rsidRPr="006E1975">
        <w:rPr>
          <w:rFonts w:ascii="Times New Roman" w:hAnsi="Times New Roman" w:cs="Times New Roman"/>
          <w:b/>
          <w:bCs/>
          <w:sz w:val="20"/>
          <w:szCs w:val="22"/>
        </w:rPr>
        <w:t>d) Health team and setting</w:t>
      </w:r>
      <w:r w:rsidR="007C09C6" w:rsidRPr="006E1975">
        <w:rPr>
          <w:rFonts w:ascii="Times New Roman" w:hAnsi="Times New Roman" w:cs="Times New Roman"/>
          <w:b/>
          <w:bCs/>
          <w:sz w:val="20"/>
          <w:szCs w:val="22"/>
        </w:rPr>
        <w:t>:</w:t>
      </w:r>
    </w:p>
    <w:p w:rsidR="00EF18F0" w:rsidRDefault="004951CD" w:rsidP="00DB3DD2">
      <w:pPr>
        <w:adjustRightInd w:val="0"/>
        <w:snapToGrid w:val="0"/>
        <w:spacing w:after="0" w:line="240" w:lineRule="auto"/>
        <w:ind w:firstLine="425"/>
        <w:jc w:val="both"/>
        <w:rPr>
          <w:rFonts w:ascii="Times New Roman" w:hAnsi="Times New Roman" w:cs="Times New Roman"/>
          <w:sz w:val="20"/>
          <w:szCs w:val="24"/>
          <w:lang w:eastAsia="zh-CN"/>
        </w:rPr>
      </w:pPr>
      <w:r w:rsidRPr="006E1975">
        <w:rPr>
          <w:rFonts w:ascii="Times New Roman" w:hAnsi="Times New Roman" w:cs="Times New Roman"/>
          <w:sz w:val="20"/>
          <w:szCs w:val="24"/>
        </w:rPr>
        <w:t xml:space="preserve">In relation to barriers with health team and setting, </w:t>
      </w:r>
      <w:r w:rsidRPr="006E1975">
        <w:rPr>
          <w:rFonts w:ascii="Times New Roman" w:hAnsi="Times New Roman" w:cs="Times New Roman"/>
          <w:b/>
          <w:bCs/>
          <w:sz w:val="20"/>
          <w:szCs w:val="24"/>
        </w:rPr>
        <w:t>table (</w:t>
      </w:r>
      <w:r w:rsidR="00C6772B" w:rsidRPr="006E1975">
        <w:rPr>
          <w:rFonts w:ascii="Times New Roman" w:hAnsi="Times New Roman" w:cs="Times New Roman"/>
          <w:b/>
          <w:bCs/>
          <w:sz w:val="20"/>
          <w:szCs w:val="24"/>
        </w:rPr>
        <w:t>6</w:t>
      </w:r>
      <w:r w:rsidRPr="006E1975">
        <w:rPr>
          <w:rFonts w:ascii="Times New Roman" w:hAnsi="Times New Roman" w:cs="Times New Roman"/>
          <w:b/>
          <w:bCs/>
          <w:sz w:val="20"/>
          <w:szCs w:val="24"/>
        </w:rPr>
        <w:t>)</w:t>
      </w:r>
      <w:r w:rsidRPr="006E1975">
        <w:rPr>
          <w:rFonts w:ascii="Times New Roman" w:hAnsi="Times New Roman" w:cs="Times New Roman"/>
          <w:sz w:val="20"/>
          <w:szCs w:val="24"/>
        </w:rPr>
        <w:t xml:space="preserve"> shows that, nearly two thirds (64%) of the subjects </w:t>
      </w:r>
      <w:r w:rsidR="000345CF" w:rsidRPr="006E1975">
        <w:rPr>
          <w:rFonts w:ascii="Times New Roman" w:hAnsi="Times New Roman" w:cs="Times New Roman"/>
          <w:sz w:val="20"/>
          <w:szCs w:val="24"/>
        </w:rPr>
        <w:t>found</w:t>
      </w:r>
      <w:r w:rsidRPr="006E1975">
        <w:rPr>
          <w:rFonts w:ascii="Times New Roman" w:hAnsi="Times New Roman" w:cs="Times New Roman"/>
          <w:sz w:val="20"/>
          <w:szCs w:val="24"/>
        </w:rPr>
        <w:t xml:space="preserve"> that the health team was always cooperated, but (36% and 48%) of them mentioned that there was no suitable place to conduct oral health education. respectively, about three quarters (71.2%) of the nurses complained that rules, routine and polices of the health setting considered barriers to implement oral care health education activities, </w:t>
      </w:r>
      <w:r w:rsidR="000345CF" w:rsidRPr="006E1975">
        <w:rPr>
          <w:rFonts w:ascii="Times New Roman" w:hAnsi="Times New Roman" w:cs="Times New Roman"/>
          <w:sz w:val="20"/>
          <w:szCs w:val="24"/>
        </w:rPr>
        <w:t xml:space="preserve">and </w:t>
      </w:r>
      <w:r w:rsidRPr="006E1975">
        <w:rPr>
          <w:rFonts w:ascii="Times New Roman" w:hAnsi="Times New Roman" w:cs="Times New Roman"/>
          <w:sz w:val="20"/>
          <w:szCs w:val="24"/>
        </w:rPr>
        <w:t xml:space="preserve">almost of them (81%) reported that there are </w:t>
      </w:r>
      <w:r w:rsidR="000345CF" w:rsidRPr="006E1975">
        <w:rPr>
          <w:rFonts w:ascii="Times New Roman" w:hAnsi="Times New Roman" w:cs="Times New Roman"/>
          <w:sz w:val="20"/>
          <w:szCs w:val="24"/>
        </w:rPr>
        <w:t xml:space="preserve">no </w:t>
      </w:r>
      <w:r w:rsidRPr="006E1975">
        <w:rPr>
          <w:rFonts w:ascii="Times New Roman" w:hAnsi="Times New Roman" w:cs="Times New Roman"/>
          <w:sz w:val="20"/>
          <w:szCs w:val="24"/>
        </w:rPr>
        <w:t>availability of resources for health education. The work overload in the unit was the most apparent barrier that reported by about two third (68%) of the nurses.</w:t>
      </w:r>
    </w:p>
    <w:p w:rsidR="006F49C0" w:rsidRDefault="006F49C0" w:rsidP="00DB3DD2">
      <w:pPr>
        <w:adjustRightInd w:val="0"/>
        <w:snapToGrid w:val="0"/>
        <w:spacing w:after="0" w:line="240" w:lineRule="auto"/>
        <w:ind w:firstLine="425"/>
        <w:jc w:val="both"/>
        <w:rPr>
          <w:rFonts w:ascii="Times New Roman" w:hAnsi="Times New Roman" w:cs="Times New Roman"/>
          <w:sz w:val="20"/>
          <w:szCs w:val="24"/>
          <w:lang w:eastAsia="zh-CN"/>
        </w:rPr>
      </w:pPr>
    </w:p>
    <w:p w:rsidR="009D32F7" w:rsidRPr="000240ED" w:rsidRDefault="009D32F7" w:rsidP="00DB3DD2">
      <w:pPr>
        <w:adjustRightInd w:val="0"/>
        <w:snapToGrid w:val="0"/>
        <w:spacing w:after="0" w:line="240" w:lineRule="auto"/>
        <w:jc w:val="both"/>
        <w:rPr>
          <w:rFonts w:ascii="Times New Roman" w:hAnsi="Times New Roman" w:cs="Times New Roman"/>
          <w:sz w:val="19"/>
          <w:szCs w:val="19"/>
          <w:lang w:eastAsia="zh-CN"/>
        </w:rPr>
      </w:pPr>
      <w:r w:rsidRPr="000240ED">
        <w:rPr>
          <w:rFonts w:ascii="Times New Roman" w:hAnsi="Times New Roman" w:cs="Times New Roman"/>
          <w:b/>
          <w:bCs/>
          <w:sz w:val="19"/>
          <w:szCs w:val="19"/>
        </w:rPr>
        <w:t>Table (3): Distribution of the subjects according to their difficulties in oral care health education planning</w:t>
      </w:r>
      <w:r w:rsidRPr="000240ED">
        <w:rPr>
          <w:rFonts w:ascii="Times New Roman" w:hAnsi="Times New Roman" w:cs="Times New Roman"/>
          <w:sz w:val="19"/>
          <w:szCs w:val="19"/>
        </w:rPr>
        <w: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6398"/>
        <w:gridCol w:w="1537"/>
        <w:gridCol w:w="1541"/>
      </w:tblGrid>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4951CD" w:rsidRPr="007B7B6D" w:rsidRDefault="002667A3" w:rsidP="00DB3DD2">
            <w:pPr>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b/>
                <w:bCs/>
                <w:color w:val="000000"/>
                <w:sz w:val="19"/>
                <w:szCs w:val="19"/>
              </w:rPr>
              <w:t>Difficulties regarding oral health education planning</w:t>
            </w:r>
            <w:r w:rsidRPr="000240ED">
              <w:rPr>
                <w:rFonts w:ascii="Times New Roman" w:hAnsi="Times New Roman" w:cs="Times New Roman"/>
                <w:color w:val="000000"/>
                <w:sz w:val="19"/>
                <w:szCs w:val="19"/>
              </w:rPr>
              <w:t>.</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B7B6D" w:rsidRDefault="004951CD" w:rsidP="007B7B6D">
            <w:pPr>
              <w:adjustRightInd w:val="0"/>
              <w:snapToGrid w:val="0"/>
              <w:spacing w:after="0" w:line="240" w:lineRule="auto"/>
              <w:jc w:val="both"/>
              <w:rPr>
                <w:rFonts w:ascii="Times New Roman" w:hAnsi="Times New Roman" w:cs="Times New Roman"/>
                <w:b/>
                <w:bCs/>
                <w:color w:val="000000"/>
                <w:sz w:val="19"/>
                <w:szCs w:val="19"/>
              </w:rPr>
            </w:pPr>
            <w:r w:rsidRPr="000240ED">
              <w:rPr>
                <w:rFonts w:ascii="Times New Roman" w:hAnsi="Times New Roman" w:cs="Times New Roman"/>
                <w:b/>
                <w:bCs/>
                <w:color w:val="000000"/>
                <w:sz w:val="19"/>
                <w:szCs w:val="19"/>
              </w:rPr>
              <w:t>No.</w:t>
            </w:r>
            <w:r w:rsidR="00225FD8">
              <w:rPr>
                <w:rFonts w:ascii="Times New Roman" w:hAnsi="Times New Roman" w:cs="Times New Roman"/>
                <w:b/>
                <w:bCs/>
                <w:color w:val="000000"/>
                <w:sz w:val="19"/>
                <w:szCs w:val="19"/>
              </w:rPr>
              <w:t xml:space="preserve"> </w:t>
            </w:r>
          </w:p>
          <w:p w:rsidR="004951CD" w:rsidRPr="000240ED" w:rsidRDefault="004951CD" w:rsidP="007B7B6D">
            <w:pPr>
              <w:adjustRightInd w:val="0"/>
              <w:snapToGrid w:val="0"/>
              <w:spacing w:after="0" w:line="240" w:lineRule="auto"/>
              <w:jc w:val="both"/>
              <w:rPr>
                <w:rFonts w:ascii="Times New Roman" w:hAnsi="Times New Roman" w:cs="Times New Roman"/>
                <w:b/>
                <w:bCs/>
                <w:color w:val="000000"/>
                <w:sz w:val="19"/>
                <w:szCs w:val="19"/>
              </w:rPr>
            </w:pPr>
            <w:r w:rsidRPr="000240ED">
              <w:rPr>
                <w:rFonts w:ascii="Times New Roman" w:hAnsi="Times New Roman" w:cs="Times New Roman"/>
                <w:b/>
                <w:bCs/>
                <w:color w:val="000000"/>
                <w:sz w:val="19"/>
                <w:szCs w:val="19"/>
              </w:rPr>
              <w:t>N=125</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adjustRightInd w:val="0"/>
              <w:snapToGrid w:val="0"/>
              <w:spacing w:after="0" w:line="240" w:lineRule="auto"/>
              <w:jc w:val="both"/>
              <w:rPr>
                <w:rFonts w:ascii="Times New Roman" w:hAnsi="Times New Roman" w:cs="Times New Roman"/>
                <w:b/>
                <w:bCs/>
                <w:color w:val="000000"/>
                <w:sz w:val="19"/>
                <w:szCs w:val="19"/>
                <w:lang w:bidi="ar-EG"/>
              </w:rPr>
            </w:pPr>
            <w:r w:rsidRPr="000240ED">
              <w:rPr>
                <w:rFonts w:ascii="Times New Roman" w:hAnsi="Times New Roman" w:cs="Times New Roman"/>
                <w:b/>
                <w:bCs/>
                <w:color w:val="000000"/>
                <w:sz w:val="19"/>
                <w:szCs w:val="19"/>
              </w:rPr>
              <w:t>%</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AA46B3"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t>Provide clarifications &amp; examples for patient</w:t>
            </w:r>
            <w:r w:rsidRPr="000240ED">
              <w:rPr>
                <w:rFonts w:ascii="Times New Roman" w:eastAsia="Times New Roman" w:hAnsi="Times New Roman" w:cs="Times New Roman"/>
                <w:color w:val="000000"/>
                <w:sz w:val="19"/>
                <w:szCs w:val="19"/>
                <w:lang w:eastAsia="ar-SA" w:bidi="ar-SA"/>
              </w:rPr>
              <w:t>:</w:t>
            </w:r>
            <w:r w:rsidR="00225FD8">
              <w:rPr>
                <w:rFonts w:ascii="Times New Roman" w:eastAsia="Times New Roman" w:hAnsi="Times New Roman" w:cs="Times New Roman"/>
                <w:color w:val="000000"/>
                <w:sz w:val="19"/>
                <w:szCs w:val="19"/>
                <w:lang w:eastAsia="ar-SA" w:bidi="ar-SA"/>
              </w:rPr>
              <w:t xml:space="preserve"> </w:t>
            </w:r>
          </w:p>
          <w:p w:rsidR="00225FD8"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lastRenderedPageBreak/>
              <w:t>-Yes</w:t>
            </w:r>
            <w:r w:rsidR="00225FD8">
              <w:rPr>
                <w:rFonts w:ascii="Times New Roman" w:eastAsia="Times New Roman" w:hAnsi="Times New Roman" w:cs="Times New Roman"/>
                <w:color w:val="000000"/>
                <w:sz w:val="19"/>
                <w:szCs w:val="19"/>
                <w:lang w:eastAsia="ar-SA" w:bidi="ar-SA"/>
              </w:rPr>
              <w:t xml:space="preserve"> </w:t>
            </w:r>
          </w:p>
          <w:p w:rsidR="00AA46B3"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lastRenderedPageBreak/>
              <w:t>20</w:t>
            </w:r>
            <w:r w:rsidR="00225FD8">
              <w:rPr>
                <w:rFonts w:ascii="Times New Roman" w:hAnsi="Times New Roman" w:cs="Times New Roman"/>
                <w:color w:val="000000"/>
                <w:sz w:val="19"/>
                <w:szCs w:val="19"/>
              </w:rPr>
              <w:t xml:space="preserve"> </w:t>
            </w:r>
            <w:r w:rsidR="00225FD8">
              <w:rPr>
                <w:rFonts w:ascii="Times New Roman" w:hAnsi="Times New Roman" w:cs="Times New Roman"/>
                <w:color w:val="000000"/>
                <w:sz w:val="20"/>
              </w:rPr>
              <w:t xml:space="preserve">----- </w:t>
            </w:r>
            <w:r w:rsidRPr="000240ED">
              <w:rPr>
                <w:rFonts w:ascii="Times New Roman" w:hAnsi="Times New Roman" w:cs="Times New Roman"/>
                <w:color w:val="000000"/>
                <w:sz w:val="19"/>
                <w:szCs w:val="19"/>
              </w:rPr>
              <w:t>102</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lastRenderedPageBreak/>
              <w:t>3</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74</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176</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225FD8"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lastRenderedPageBreak/>
              <w:t xml:space="preserve">16 </w:t>
            </w:r>
            <w:r w:rsidR="00225FD8">
              <w:rPr>
                <w:rFonts w:ascii="Times New Roman" w:hAnsi="Times New Roman" w:cs="Times New Roman"/>
                <w:color w:val="000000"/>
                <w:sz w:val="20"/>
              </w:rPr>
              <w:t xml:space="preserve">----- </w:t>
            </w:r>
            <w:r w:rsidRPr="000240ED">
              <w:rPr>
                <w:rFonts w:ascii="Times New Roman" w:hAnsi="Times New Roman" w:cs="Times New Roman"/>
                <w:color w:val="000000"/>
                <w:sz w:val="19"/>
                <w:szCs w:val="19"/>
              </w:rPr>
              <w:t>81.6</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lastRenderedPageBreak/>
              <w:t>2.4</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29.6</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70.4</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lastRenderedPageBreak/>
              <w:t>Provide motivation &amp; recognition</w:t>
            </w:r>
            <w:r w:rsidR="00225FD8">
              <w:rPr>
                <w:rFonts w:ascii="Times New Roman" w:eastAsia="Times New Roman" w:hAnsi="Times New Roman" w:cs="Times New Roman"/>
                <w:color w:val="000000"/>
                <w:sz w:val="19"/>
                <w:szCs w:val="19"/>
                <w:u w:val="single"/>
                <w:lang w:eastAsia="ar-SA" w:bidi="ar-EG"/>
              </w:rPr>
              <w:t xml:space="preserve"> </w:t>
            </w:r>
            <w:r w:rsidRPr="000240ED">
              <w:rPr>
                <w:rFonts w:ascii="Times New Roman" w:eastAsia="Times New Roman" w:hAnsi="Times New Roman" w:cs="Times New Roman"/>
                <w:color w:val="000000"/>
                <w:sz w:val="19"/>
                <w:szCs w:val="19"/>
                <w:u w:val="single"/>
                <w:lang w:eastAsia="ar-SA" w:bidi="ar-EG"/>
              </w:rPr>
              <w:t>for patient</w:t>
            </w:r>
            <w:r w:rsidRPr="000240ED">
              <w:rPr>
                <w:rFonts w:ascii="Times New Roman" w:eastAsia="Times New Roman" w:hAnsi="Times New Roman" w:cs="Times New Roman"/>
                <w:color w:val="000000"/>
                <w:sz w:val="19"/>
                <w:szCs w:val="19"/>
                <w:lang w:eastAsia="ar-SA" w:bidi="ar-SA"/>
              </w:rPr>
              <w:t>:</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-Yes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25</w:t>
            </w:r>
            <w:r w:rsidR="00225FD8">
              <w:rPr>
                <w:rFonts w:ascii="Times New Roman" w:hAnsi="Times New Roman" w:cs="Times New Roman"/>
                <w:color w:val="000000"/>
                <w:sz w:val="19"/>
                <w:szCs w:val="19"/>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 xml:space="preserve">10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90</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225FD8"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 xml:space="preserve">20 </w:t>
            </w: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8</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72</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t>Identify methods of teaching in health education:</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-Yes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0</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70</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55</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0</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56</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44</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t>Evaluate patient learning</w:t>
            </w:r>
            <w:r w:rsidRPr="000240ED">
              <w:rPr>
                <w:rFonts w:ascii="Times New Roman" w:eastAsia="Times New Roman" w:hAnsi="Times New Roman" w:cs="Times New Roman"/>
                <w:color w:val="000000"/>
                <w:sz w:val="19"/>
                <w:szCs w:val="19"/>
                <w:lang w:eastAsia="ar-SA" w:bidi="ar-SA"/>
              </w:rPr>
              <w:t>:</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-Yes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10</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20</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95</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7B7B6D">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8</w:t>
            </w:r>
            <w:r w:rsidR="00225FD8">
              <w:rPr>
                <w:rFonts w:ascii="Times New Roman" w:hAnsi="Times New Roman" w:cs="Times New Roman"/>
                <w:color w:val="000000"/>
                <w:sz w:val="19"/>
                <w:szCs w:val="19"/>
              </w:rPr>
              <w:t xml:space="preserve"> </w:t>
            </w:r>
          </w:p>
          <w:p w:rsidR="007B7B6D" w:rsidRDefault="004951CD" w:rsidP="007B7B6D">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16</w:t>
            </w:r>
            <w:r w:rsidR="00225FD8">
              <w:rPr>
                <w:rFonts w:ascii="Times New Roman" w:hAnsi="Times New Roman" w:cs="Times New Roman"/>
                <w:color w:val="000000"/>
                <w:sz w:val="19"/>
                <w:szCs w:val="19"/>
              </w:rPr>
              <w:t xml:space="preserve"> </w:t>
            </w:r>
          </w:p>
          <w:p w:rsidR="004951CD" w:rsidRPr="000240ED" w:rsidRDefault="004951CD" w:rsidP="007B7B6D">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76</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t>Evaluate teaching effectiveness</w:t>
            </w:r>
            <w:r w:rsidRPr="000240ED">
              <w:rPr>
                <w:rFonts w:ascii="Times New Roman" w:eastAsia="Times New Roman" w:hAnsi="Times New Roman" w:cs="Times New Roman"/>
                <w:color w:val="000000"/>
                <w:sz w:val="19"/>
                <w:szCs w:val="19"/>
                <w:lang w:eastAsia="ar-SA" w:bidi="ar-SA"/>
              </w:rPr>
              <w:t>:</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-Yes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17</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8</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100</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13.6</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6.4</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80</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u w:val="single"/>
                <w:lang w:eastAsia="ar-SA" w:bidi="ar-EG"/>
              </w:rPr>
              <w:t>Recording health education activities: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-Yes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-No</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-Don’t know</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102</w:t>
            </w:r>
            <w:r w:rsidR="00225FD8">
              <w:rPr>
                <w:rFonts w:ascii="Times New Roman" w:hAnsi="Times New Roman" w:cs="Times New Roman"/>
                <w:color w:val="000000"/>
                <w:sz w:val="19"/>
                <w:szCs w:val="19"/>
              </w:rPr>
              <w:t xml:space="preserve"> </w:t>
            </w:r>
            <w:r w:rsidR="00225FD8">
              <w:rPr>
                <w:rFonts w:ascii="Times New Roman" w:hAnsi="Times New Roman" w:cs="Times New Roman"/>
                <w:color w:val="000000"/>
                <w:sz w:val="20"/>
              </w:rPr>
              <w:t>-----</w:t>
            </w:r>
            <w:r w:rsidR="00225FD8">
              <w:rPr>
                <w:rFonts w:ascii="Times New Roman" w:hAnsi="Times New Roman" w:cs="Times New Roman"/>
                <w:color w:val="000000"/>
                <w:sz w:val="19"/>
                <w:szCs w:val="19"/>
              </w:rPr>
              <w:t xml:space="preserve"> </w:t>
            </w:r>
            <w:r w:rsidRPr="000240ED">
              <w:rPr>
                <w:rFonts w:ascii="Times New Roman" w:hAnsi="Times New Roman" w:cs="Times New Roman"/>
                <w:color w:val="000000"/>
                <w:sz w:val="19"/>
                <w:szCs w:val="19"/>
              </w:rPr>
              <w:t>20</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3</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74</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176</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 xml:space="preserve">81.6 </w:t>
            </w:r>
            <w:r w:rsidR="00225FD8">
              <w:rPr>
                <w:rFonts w:ascii="Times New Roman" w:hAnsi="Times New Roman" w:cs="Times New Roman"/>
                <w:color w:val="000000"/>
                <w:sz w:val="20"/>
              </w:rPr>
              <w:t xml:space="preserve">----- </w:t>
            </w:r>
            <w:r w:rsidRPr="000240ED">
              <w:rPr>
                <w:rFonts w:ascii="Times New Roman" w:hAnsi="Times New Roman" w:cs="Times New Roman"/>
                <w:color w:val="000000"/>
                <w:sz w:val="19"/>
                <w:szCs w:val="19"/>
              </w:rPr>
              <w:t>16</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2.4</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29.6</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70.4</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hAnsi="Times New Roman" w:cs="Times New Roman"/>
                <w:color w:val="000000"/>
                <w:sz w:val="19"/>
                <w:szCs w:val="19"/>
              </w:rPr>
            </w:pPr>
            <w:r w:rsidRPr="000240ED">
              <w:rPr>
                <w:rFonts w:ascii="Times New Roman" w:eastAsia="Times New Roman" w:hAnsi="Times New Roman" w:cs="Times New Roman"/>
                <w:color w:val="000000"/>
                <w:sz w:val="19"/>
                <w:szCs w:val="19"/>
                <w:u w:val="single"/>
                <w:lang w:eastAsia="ar-SA" w:bidi="ar-EG"/>
              </w:rPr>
              <w:t>Barriers in evaluation of patient education:</w:t>
            </w:r>
            <w:r w:rsidR="00225FD8">
              <w:rPr>
                <w:rFonts w:ascii="Times New Roman" w:eastAsia="Times New Roman" w:hAnsi="Times New Roman" w:cs="Times New Roman"/>
                <w:color w:val="000000"/>
                <w:sz w:val="19"/>
                <w:szCs w:val="19"/>
                <w:u w:val="single"/>
                <w:lang w:eastAsia="ar-SA" w:bidi="ar-EG"/>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 Difficulty</w:t>
            </w:r>
            <w:r w:rsidR="00225FD8">
              <w:rPr>
                <w:rFonts w:ascii="Times New Roman" w:eastAsia="Times New Roman" w:hAnsi="Times New Roman" w:cs="Times New Roman"/>
                <w:color w:val="000000"/>
                <w:sz w:val="19"/>
                <w:szCs w:val="19"/>
                <w:lang w:eastAsia="ar-SA" w:bidi="ar-SA"/>
              </w:rPr>
              <w:t xml:space="preserve"> </w:t>
            </w:r>
            <w:r w:rsidRPr="000240ED">
              <w:rPr>
                <w:rFonts w:ascii="Times New Roman" w:eastAsia="Times New Roman" w:hAnsi="Times New Roman" w:cs="Times New Roman"/>
                <w:color w:val="000000"/>
                <w:sz w:val="19"/>
                <w:szCs w:val="19"/>
                <w:lang w:eastAsia="ar-SA" w:bidi="ar-SA"/>
              </w:rPr>
              <w:t>to prepare questions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 Lack of knowledge about evaluation tools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-Lack of references</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 No time for evaluation</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75</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10</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15</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25</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60</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8</w:t>
            </w:r>
            <w:r w:rsidR="00225FD8">
              <w:rPr>
                <w:rFonts w:ascii="Times New Roman" w:hAnsi="Times New Roman" w:cs="Times New Roman"/>
                <w:color w:val="000000"/>
                <w:sz w:val="19"/>
                <w:szCs w:val="19"/>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12</w:t>
            </w:r>
            <w:r w:rsidR="00225FD8">
              <w:rPr>
                <w:rFonts w:ascii="Times New Roman" w:hAnsi="Times New Roman" w:cs="Times New Roman"/>
                <w:color w:val="000000"/>
                <w:sz w:val="19"/>
                <w:szCs w:val="19"/>
              </w:rPr>
              <w:t xml:space="preserve"> </w:t>
            </w:r>
          </w:p>
          <w:p w:rsidR="004951CD" w:rsidRPr="000240E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19"/>
                <w:szCs w:val="19"/>
              </w:rPr>
            </w:pPr>
            <w:r w:rsidRPr="000240ED">
              <w:rPr>
                <w:rFonts w:ascii="Times New Roman" w:hAnsi="Times New Roman" w:cs="Times New Roman"/>
                <w:color w:val="000000"/>
                <w:sz w:val="19"/>
                <w:szCs w:val="19"/>
              </w:rPr>
              <w:t>20</w:t>
            </w:r>
          </w:p>
        </w:tc>
      </w:tr>
      <w:tr w:rsidR="007B7B6D" w:rsidRPr="000240ED" w:rsidTr="00225FD8">
        <w:trPr>
          <w:jc w:val="center"/>
        </w:trPr>
        <w:tc>
          <w:tcPr>
            <w:tcW w:w="3375"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tabs>
                <w:tab w:val="right" w:pos="303"/>
                <w:tab w:val="right" w:pos="483"/>
              </w:tabs>
              <w:adjustRightInd w:val="0"/>
              <w:snapToGrid w:val="0"/>
              <w:spacing w:after="0" w:line="240" w:lineRule="auto"/>
              <w:jc w:val="both"/>
              <w:rPr>
                <w:rFonts w:ascii="Times New Roman" w:hAnsi="Times New Roman" w:cs="Times New Roman"/>
                <w:color w:val="000000"/>
                <w:sz w:val="19"/>
                <w:szCs w:val="19"/>
              </w:rPr>
            </w:pPr>
            <w:r w:rsidRPr="000240ED">
              <w:rPr>
                <w:rFonts w:ascii="Times New Roman" w:eastAsia="Times New Roman" w:hAnsi="Times New Roman" w:cs="Times New Roman"/>
                <w:color w:val="000000"/>
                <w:sz w:val="19"/>
                <w:szCs w:val="19"/>
                <w:u w:val="single"/>
                <w:lang w:eastAsia="ar-SA" w:bidi="ar-EG"/>
              </w:rPr>
              <w:t>Barriers in recording of patient education:</w:t>
            </w:r>
            <w:r w:rsidR="00225FD8">
              <w:rPr>
                <w:rFonts w:ascii="Times New Roman" w:eastAsia="Times New Roman" w:hAnsi="Times New Roman" w:cs="Times New Roman"/>
                <w:color w:val="000000"/>
                <w:sz w:val="19"/>
                <w:szCs w:val="19"/>
                <w:u w:val="single"/>
                <w:lang w:eastAsia="ar-SA" w:bidi="ar-EG"/>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 no specific document for health teaching activities.</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-Lack of knowledge about documentation</w:t>
            </w:r>
            <w:r w:rsidR="00225FD8">
              <w:rPr>
                <w:rFonts w:ascii="Times New Roman" w:eastAsia="Times New Roman" w:hAnsi="Times New Roman" w:cs="Times New Roman"/>
                <w:color w:val="000000"/>
                <w:sz w:val="19"/>
                <w:szCs w:val="19"/>
                <w:lang w:eastAsia="ar-SA" w:bidi="ar-SA"/>
              </w:rPr>
              <w:t xml:space="preserve"> </w:t>
            </w:r>
          </w:p>
          <w:p w:rsidR="007B7B6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 Lack of rules to guide recording</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19"/>
                <w:szCs w:val="19"/>
                <w:u w:val="single"/>
                <w:lang w:eastAsia="ar-SA" w:bidi="ar-EG"/>
              </w:rPr>
            </w:pPr>
            <w:r w:rsidRPr="000240ED">
              <w:rPr>
                <w:rFonts w:ascii="Times New Roman" w:eastAsia="Times New Roman" w:hAnsi="Times New Roman" w:cs="Times New Roman"/>
                <w:color w:val="000000"/>
                <w:sz w:val="19"/>
                <w:szCs w:val="19"/>
                <w:lang w:eastAsia="ar-SA" w:bidi="ar-SA"/>
              </w:rPr>
              <w:t>- No time for documentation</w:t>
            </w:r>
          </w:p>
        </w:tc>
        <w:tc>
          <w:tcPr>
            <w:tcW w:w="81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adjustRightInd w:val="0"/>
              <w:snapToGrid w:val="0"/>
              <w:spacing w:after="0" w:line="240" w:lineRule="auto"/>
              <w:jc w:val="both"/>
              <w:rPr>
                <w:rFonts w:ascii="Times New Roman" w:eastAsia="Times New Roman" w:hAnsi="Times New Roman" w:cs="Times New Roman"/>
                <w:color w:val="000000"/>
                <w:sz w:val="19"/>
                <w:szCs w:val="19"/>
                <w:lang w:eastAsia="ar-SA" w:bidi="ar-SA"/>
              </w:rPr>
            </w:pPr>
          </w:p>
          <w:p w:rsidR="004951CD" w:rsidRPr="000240ED" w:rsidRDefault="004951CD" w:rsidP="00DB3DD2">
            <w:pPr>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45</w:t>
            </w:r>
          </w:p>
          <w:p w:rsidR="004951CD" w:rsidRPr="000240ED" w:rsidRDefault="004951CD" w:rsidP="00DB3DD2">
            <w:pPr>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6</w:t>
            </w:r>
          </w:p>
          <w:p w:rsidR="007B7B6D" w:rsidRDefault="004951CD" w:rsidP="00DB3DD2">
            <w:pPr>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4</w:t>
            </w:r>
            <w:r w:rsidR="00225FD8">
              <w:rPr>
                <w:rFonts w:ascii="Times New Roman" w:eastAsia="Times New Roman" w:hAnsi="Times New Roman" w:cs="Times New Roman"/>
                <w:color w:val="000000"/>
                <w:sz w:val="19"/>
                <w:szCs w:val="19"/>
                <w:lang w:eastAsia="ar-SA" w:bidi="ar-SA"/>
              </w:rPr>
              <w:t xml:space="preserve"> </w:t>
            </w:r>
          </w:p>
          <w:p w:rsidR="004951CD" w:rsidRPr="000240ED" w:rsidRDefault="004951CD" w:rsidP="00DB3DD2">
            <w:pPr>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70</w:t>
            </w:r>
          </w:p>
        </w:tc>
        <w:tc>
          <w:tcPr>
            <w:tcW w:w="81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0240E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19"/>
                <w:szCs w:val="19"/>
                <w:lang w:eastAsia="ar-SA" w:bidi="ar-SA"/>
              </w:rPr>
            </w:pPr>
          </w:p>
          <w:p w:rsidR="004951CD" w:rsidRPr="000240E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36</w:t>
            </w:r>
          </w:p>
          <w:p w:rsidR="004951CD" w:rsidRPr="000240E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4.8</w:t>
            </w:r>
          </w:p>
          <w:p w:rsidR="007B7B6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 xml:space="preserve">3.2 </w:t>
            </w:r>
          </w:p>
          <w:p w:rsidR="004951CD" w:rsidRPr="000240E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19"/>
                <w:szCs w:val="19"/>
                <w:lang w:eastAsia="ar-SA" w:bidi="ar-SA"/>
              </w:rPr>
            </w:pPr>
            <w:r w:rsidRPr="000240ED">
              <w:rPr>
                <w:rFonts w:ascii="Times New Roman" w:eastAsia="Times New Roman" w:hAnsi="Times New Roman" w:cs="Times New Roman"/>
                <w:color w:val="000000"/>
                <w:sz w:val="19"/>
                <w:szCs w:val="19"/>
                <w:lang w:eastAsia="ar-SA" w:bidi="ar-SA"/>
              </w:rPr>
              <w:t>56</w:t>
            </w:r>
          </w:p>
        </w:tc>
      </w:tr>
    </w:tbl>
    <w:p w:rsidR="009D32F7" w:rsidRDefault="009D32F7" w:rsidP="00DB3DD2">
      <w:pPr>
        <w:adjustRightInd w:val="0"/>
        <w:snapToGrid w:val="0"/>
        <w:spacing w:after="0" w:line="240" w:lineRule="auto"/>
        <w:rPr>
          <w:rFonts w:ascii="Times New Roman" w:hAnsi="Times New Roman" w:cs="Times New Roman"/>
          <w:sz w:val="19"/>
          <w:szCs w:val="19"/>
          <w:lang w:eastAsia="zh-CN"/>
        </w:rPr>
      </w:pPr>
    </w:p>
    <w:p w:rsidR="00DB3DD2" w:rsidRPr="000240ED" w:rsidRDefault="00DB3DD2" w:rsidP="00DB3DD2">
      <w:pPr>
        <w:adjustRightInd w:val="0"/>
        <w:snapToGrid w:val="0"/>
        <w:spacing w:after="0" w:line="240" w:lineRule="auto"/>
        <w:rPr>
          <w:rFonts w:ascii="Times New Roman" w:hAnsi="Times New Roman" w:cs="Times New Roman"/>
          <w:sz w:val="19"/>
          <w:szCs w:val="19"/>
          <w:lang w:eastAsia="zh-CN"/>
        </w:rPr>
      </w:pPr>
    </w:p>
    <w:p w:rsidR="000240ED" w:rsidRPr="000240ED" w:rsidRDefault="000240ED" w:rsidP="00DB3DD2">
      <w:pPr>
        <w:adjustRightInd w:val="0"/>
        <w:snapToGrid w:val="0"/>
        <w:spacing w:after="0" w:line="240" w:lineRule="auto"/>
        <w:jc w:val="center"/>
        <w:rPr>
          <w:rFonts w:ascii="Times New Roman" w:hAnsi="Times New Roman" w:cs="Times New Roman"/>
          <w:b/>
          <w:bCs/>
          <w:sz w:val="19"/>
          <w:szCs w:val="19"/>
          <w:lang w:eastAsia="zh-CN"/>
        </w:rPr>
      </w:pPr>
      <w:r w:rsidRPr="000240ED">
        <w:rPr>
          <w:rFonts w:ascii="Times New Roman" w:hAnsi="Times New Roman" w:cs="Times New Roman"/>
          <w:b/>
          <w:bCs/>
          <w:noProof/>
          <w:sz w:val="19"/>
          <w:szCs w:val="19"/>
          <w:lang w:eastAsia="zh-CN" w:bidi="ar-SA"/>
        </w:rPr>
        <w:drawing>
          <wp:inline distT="0" distB="0" distL="0" distR="0">
            <wp:extent cx="2952750" cy="2533650"/>
            <wp:effectExtent l="19050" t="0" r="0" b="0"/>
            <wp:docPr id="1" name="Picture 3" descr="C:\Users\nursing14.jed\Desktop\cf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sing14.jed\Desktop\cfgh.png"/>
                    <pic:cNvPicPr>
                      <a:picLocks noChangeAspect="1" noChangeArrowheads="1"/>
                    </pic:cNvPicPr>
                  </pic:nvPicPr>
                  <pic:blipFill>
                    <a:blip r:embed="rId18" cstate="print">
                      <a:lum bright="-20000" contrast="40000"/>
                    </a:blip>
                    <a:srcRect l="41500" t="31159" r="28960" b="14465"/>
                    <a:stretch>
                      <a:fillRect/>
                    </a:stretch>
                  </pic:blipFill>
                  <pic:spPr bwMode="auto">
                    <a:xfrm>
                      <a:off x="0" y="0"/>
                      <a:ext cx="2952750" cy="2533650"/>
                    </a:xfrm>
                    <a:prstGeom prst="rect">
                      <a:avLst/>
                    </a:prstGeom>
                    <a:noFill/>
                    <a:ln w="9525">
                      <a:noFill/>
                      <a:miter lim="800000"/>
                      <a:headEnd/>
                      <a:tailEnd/>
                    </a:ln>
                  </pic:spPr>
                </pic:pic>
              </a:graphicData>
            </a:graphic>
          </wp:inline>
        </w:drawing>
      </w:r>
    </w:p>
    <w:p w:rsidR="000240ED" w:rsidRPr="000240ED" w:rsidRDefault="000240ED" w:rsidP="00DB3DD2">
      <w:pPr>
        <w:adjustRightInd w:val="0"/>
        <w:snapToGrid w:val="0"/>
        <w:spacing w:after="0" w:line="240" w:lineRule="auto"/>
        <w:jc w:val="both"/>
        <w:rPr>
          <w:rFonts w:ascii="Times New Roman" w:hAnsi="Times New Roman" w:cs="Times New Roman"/>
          <w:b/>
          <w:bCs/>
          <w:sz w:val="19"/>
          <w:szCs w:val="19"/>
          <w:lang w:eastAsia="zh-CN"/>
        </w:rPr>
      </w:pPr>
      <w:r w:rsidRPr="000240ED">
        <w:rPr>
          <w:rFonts w:ascii="Times New Roman" w:hAnsi="Times New Roman" w:cs="Times New Roman"/>
          <w:b/>
          <w:bCs/>
          <w:sz w:val="19"/>
          <w:szCs w:val="19"/>
        </w:rPr>
        <w:t>Figure 1: Distribution of patients' characteristics as health education barriers as perceived by the study subjects.</w:t>
      </w:r>
    </w:p>
    <w:p w:rsidR="000240ED" w:rsidRPr="000240ED" w:rsidRDefault="000240ED" w:rsidP="00DB3DD2">
      <w:pPr>
        <w:adjustRightInd w:val="0"/>
        <w:snapToGrid w:val="0"/>
        <w:spacing w:after="0" w:line="240" w:lineRule="auto"/>
        <w:jc w:val="both"/>
        <w:rPr>
          <w:rFonts w:ascii="Times New Roman" w:hAnsi="Times New Roman" w:cs="Times New Roman"/>
          <w:b/>
          <w:bCs/>
          <w:sz w:val="19"/>
          <w:szCs w:val="19"/>
          <w:lang w:eastAsia="zh-CN"/>
        </w:rPr>
      </w:pPr>
    </w:p>
    <w:p w:rsidR="006F49C0" w:rsidRDefault="006F49C0" w:rsidP="00DB3DD2">
      <w:pPr>
        <w:adjustRightInd w:val="0"/>
        <w:snapToGrid w:val="0"/>
        <w:spacing w:after="0" w:line="240" w:lineRule="auto"/>
        <w:jc w:val="both"/>
        <w:rPr>
          <w:rFonts w:ascii="Times New Roman" w:hAnsi="Times New Roman" w:cs="Times New Roman"/>
          <w:b/>
          <w:bCs/>
          <w:sz w:val="20"/>
        </w:rPr>
      </w:pPr>
    </w:p>
    <w:p w:rsidR="009D32F7" w:rsidRPr="009D32F7" w:rsidRDefault="009D32F7" w:rsidP="00DB3DD2">
      <w:pPr>
        <w:adjustRightInd w:val="0"/>
        <w:snapToGrid w:val="0"/>
        <w:spacing w:after="0" w:line="240" w:lineRule="auto"/>
        <w:jc w:val="both"/>
        <w:rPr>
          <w:rFonts w:ascii="Times New Roman" w:hAnsi="Times New Roman" w:cs="Times New Roman"/>
          <w:sz w:val="20"/>
          <w:szCs w:val="24"/>
        </w:rPr>
      </w:pPr>
      <w:r w:rsidRPr="009D32F7">
        <w:rPr>
          <w:rFonts w:ascii="Times New Roman" w:hAnsi="Times New Roman" w:cs="Times New Roman"/>
          <w:b/>
          <w:bCs/>
          <w:sz w:val="20"/>
        </w:rPr>
        <w:lastRenderedPageBreak/>
        <w:t>Table (4): Distribution of the subjects according to their difficulties in oral health education conduction, evaluation and documentation</w:t>
      </w:r>
      <w:r w:rsidRPr="009D32F7">
        <w:rPr>
          <w:rFonts w:ascii="Times New Roman" w:hAnsi="Times New Roman" w:cs="Times New Roman"/>
          <w:sz w:val="20"/>
          <w:szCs w:val="24"/>
        </w:rPr>
        <w: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6078"/>
        <w:gridCol w:w="1706"/>
        <w:gridCol w:w="1692"/>
      </w:tblGrid>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vAlign w:val="bottom"/>
          </w:tcPr>
          <w:p w:rsidR="007C09C6" w:rsidRPr="007B7B6D" w:rsidRDefault="007C09C6" w:rsidP="00DB3DD2">
            <w:pPr>
              <w:adjustRightInd w:val="0"/>
              <w:snapToGrid w:val="0"/>
              <w:spacing w:after="0" w:line="240" w:lineRule="auto"/>
              <w:jc w:val="both"/>
              <w:rPr>
                <w:rFonts w:ascii="Times New Roman" w:hAnsi="Times New Roman" w:cs="Times New Roman"/>
                <w:color w:val="000000"/>
                <w:sz w:val="20"/>
                <w:szCs w:val="24"/>
              </w:rPr>
            </w:pPr>
            <w:r w:rsidRPr="006E1975">
              <w:rPr>
                <w:rFonts w:ascii="Times New Roman" w:hAnsi="Times New Roman" w:cs="Times New Roman"/>
                <w:b/>
                <w:bCs/>
                <w:color w:val="000000"/>
                <w:sz w:val="20"/>
                <w:szCs w:val="22"/>
              </w:rPr>
              <w:t xml:space="preserve">Difficulties regarding </w:t>
            </w:r>
            <w:r w:rsidRPr="006E1975">
              <w:rPr>
                <w:rFonts w:ascii="Times New Roman" w:hAnsi="Times New Roman" w:cs="Times New Roman"/>
                <w:b/>
                <w:bCs/>
                <w:color w:val="000000"/>
                <w:sz w:val="20"/>
              </w:rPr>
              <w:t>oral health education planning</w:t>
            </w:r>
            <w:r w:rsidRPr="006E1975">
              <w:rPr>
                <w:rFonts w:ascii="Times New Roman" w:hAnsi="Times New Roman" w:cs="Times New Roman"/>
                <w:color w:val="000000"/>
                <w:sz w:val="20"/>
                <w:szCs w:val="24"/>
              </w:rPr>
              <w:t>.</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B7B6D" w:rsidRDefault="007C09C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hAnsi="Times New Roman" w:cs="Times New Roman"/>
                <w:b/>
                <w:bCs/>
                <w:color w:val="000000"/>
                <w:sz w:val="20"/>
              </w:rPr>
              <w:t>No.</w:t>
            </w:r>
            <w:r w:rsidR="00225FD8">
              <w:rPr>
                <w:rFonts w:ascii="Times New Roman" w:hAnsi="Times New Roman" w:cs="Times New Roman"/>
                <w:b/>
                <w:bCs/>
                <w:color w:val="000000"/>
                <w:sz w:val="20"/>
              </w:rPr>
              <w:t xml:space="preserve"> </w:t>
            </w:r>
          </w:p>
          <w:p w:rsidR="007C09C6" w:rsidRPr="006E1975" w:rsidRDefault="007C09C6"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N=125</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C09C6" w:rsidRPr="006E1975" w:rsidRDefault="007C09C6" w:rsidP="00DB3DD2">
            <w:pPr>
              <w:adjustRightInd w:val="0"/>
              <w:snapToGrid w:val="0"/>
              <w:spacing w:after="0" w:line="240" w:lineRule="auto"/>
              <w:jc w:val="both"/>
              <w:rPr>
                <w:rFonts w:ascii="Times New Roman" w:hAnsi="Times New Roman" w:cs="Times New Roman"/>
                <w:b/>
                <w:bCs/>
                <w:color w:val="000000"/>
                <w:sz w:val="20"/>
                <w:szCs w:val="24"/>
                <w:lang w:bidi="ar-EG"/>
              </w:rPr>
            </w:pPr>
            <w:r w:rsidRPr="006E1975">
              <w:rPr>
                <w:rFonts w:ascii="Times New Roman" w:hAnsi="Times New Roman" w:cs="Times New Roman"/>
                <w:b/>
                <w:bCs/>
                <w:color w:val="000000"/>
                <w:sz w:val="20"/>
                <w:szCs w:val="24"/>
              </w:rPr>
              <w:t>%</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Plan for patient education</w:t>
            </w:r>
            <w:r w:rsidRPr="006E1975">
              <w:rPr>
                <w:rFonts w:ascii="Times New Roman" w:eastAsia="Times New Roman" w:hAnsi="Times New Roman" w:cs="Times New Roman"/>
                <w:color w:val="000000"/>
                <w:sz w:val="20"/>
                <w:lang w:eastAsia="ar-SA" w:bidi="ar-SA"/>
              </w:rPr>
              <w:t>:</w:t>
            </w:r>
            <w:r w:rsidR="00225FD8">
              <w:rPr>
                <w:rFonts w:ascii="Times New Roman" w:eastAsia="Times New Roman" w:hAnsi="Times New Roman" w:cs="Times New Roman"/>
                <w:color w:val="000000"/>
                <w:sz w:val="20"/>
                <w:lang w:eastAsia="ar-SA" w:bidi="ar-SA"/>
              </w:rPr>
              <w:t xml:space="preserve"> </w:t>
            </w:r>
          </w:p>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eastAsia="Times New Roman" w:hAnsi="Times New Roman" w:cs="Times New Roman"/>
                <w:color w:val="000000"/>
                <w:sz w:val="20"/>
                <w:lang w:eastAsia="ar-SA" w:bidi="ar-SA"/>
              </w:rPr>
              <w:t>-Don’t know</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112</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6.4</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89.6</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Write educational objectives:</w:t>
            </w:r>
            <w:r w:rsidR="00225FD8">
              <w:rPr>
                <w:rFonts w:ascii="Times New Roman" w:eastAsia="Times New Roman" w:hAnsi="Times New Roman" w:cs="Times New Roman"/>
                <w:color w:val="000000"/>
                <w:sz w:val="20"/>
                <w:lang w:eastAsia="ar-SA" w:bidi="ar-SA"/>
              </w:rPr>
              <w:t xml:space="preserve"> </w:t>
            </w:r>
          </w:p>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115</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92</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Prepare content of teaching:</w:t>
            </w:r>
            <w:r w:rsidR="00225FD8">
              <w:rPr>
                <w:rFonts w:ascii="Times New Roman" w:eastAsia="Times New Roman" w:hAnsi="Times New Roman" w:cs="Times New Roman"/>
                <w:color w:val="000000"/>
                <w:sz w:val="20"/>
                <w:u w:val="single"/>
                <w:lang w:eastAsia="ar-SA" w:bidi="ar-EG"/>
              </w:rPr>
              <w:t xml:space="preserve"> </w:t>
            </w:r>
          </w:p>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225FD8" w:rsidRDefault="007C09C6"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100</w:t>
            </w:r>
            <w:r w:rsidR="00225FD8">
              <w:rPr>
                <w:rFonts w:ascii="Times New Roman" w:hAnsi="Times New Roman" w:cs="Times New Roman"/>
                <w:color w:val="000000"/>
                <w:sz w:val="20"/>
              </w:rPr>
              <w:t xml:space="preserve"> </w:t>
            </w: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17</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szCs w:val="2"/>
              </w:rPr>
              <w:t>1</w:t>
            </w: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80</w:t>
            </w:r>
            <w:r w:rsidR="00225FD8">
              <w:rPr>
                <w:rFonts w:ascii="Times New Roman" w:hAnsi="Times New Roman" w:cs="Times New Roman"/>
                <w:color w:val="000000"/>
                <w:sz w:val="20"/>
              </w:rPr>
              <w:t xml:space="preserve"> </w:t>
            </w: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13.6</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6.4</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225FD8"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u w:val="single"/>
                <w:lang w:eastAsia="ar-SA" w:bidi="ar-EG"/>
              </w:rPr>
              <w:t>Barriers in preparing content of teaching:</w:t>
            </w:r>
            <w:r w:rsidR="00225FD8">
              <w:rPr>
                <w:rFonts w:ascii="Times New Roman" w:eastAsia="Times New Roman" w:hAnsi="Times New Roman" w:cs="Times New Roman"/>
                <w:color w:val="000000"/>
                <w:sz w:val="20"/>
                <w:u w:val="single"/>
                <w:lang w:eastAsia="ar-SA" w:bidi="ar-EG"/>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Difficulty of language</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-Lack of references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No time for searching</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difficulty for understanding</w:t>
            </w:r>
            <w:r w:rsidR="00225FD8">
              <w:rPr>
                <w:rFonts w:ascii="Times New Roman" w:eastAsia="Times New Roman" w:hAnsi="Times New Roman" w:cs="Times New Roman"/>
                <w:color w:val="000000"/>
                <w:sz w:val="20"/>
                <w:lang w:eastAsia="ar-SA" w:bidi="ar-SA"/>
              </w:rPr>
              <w:t xml:space="preserve"> </w:t>
            </w:r>
          </w:p>
          <w:p w:rsidR="007C09C6" w:rsidRPr="007B7B6D" w:rsidRDefault="007C09C6" w:rsidP="007B7B6D">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No libraries or computers in unit</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45</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45</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rPr>
              <w:t>5</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36</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xml:space="preserve"> 8</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36</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16</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Prepare audiovisuals:</w:t>
            </w:r>
            <w:r w:rsidR="00225FD8">
              <w:rPr>
                <w:rFonts w:ascii="Times New Roman" w:eastAsia="Times New Roman" w:hAnsi="Times New Roman" w:cs="Times New Roman"/>
                <w:color w:val="000000"/>
                <w:sz w:val="20"/>
                <w:u w:val="single"/>
                <w:lang w:eastAsia="ar-SA" w:bidi="ar-EG"/>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6"/>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48</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70</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6"/>
              </w:rPr>
            </w:pPr>
            <w:r w:rsidRPr="006E1975">
              <w:rPr>
                <w:rFonts w:ascii="Times New Roman" w:hAnsi="Times New Roman" w:cs="Times New Roman"/>
                <w:color w:val="000000"/>
                <w:sz w:val="20"/>
                <w:szCs w:val="6"/>
              </w:rPr>
              <w:t>1</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5.6</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38.4</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56</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Knowledge about audiovisuals types:</w:t>
            </w:r>
            <w:r w:rsidR="00225FD8">
              <w:rPr>
                <w:rFonts w:ascii="Times New Roman" w:eastAsia="Times New Roman" w:hAnsi="Times New Roman" w:cs="Times New Roman"/>
                <w:color w:val="000000"/>
                <w:sz w:val="20"/>
                <w:u w:val="single"/>
                <w:lang w:eastAsia="ar-SA" w:bidi="ar-EG"/>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-Good knowledge</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-Limited</w:t>
            </w:r>
            <w:r w:rsidR="00225FD8">
              <w:rPr>
                <w:rFonts w:ascii="Times New Roman" w:eastAsia="Times New Roman" w:hAnsi="Times New Roman" w:cs="Times New Roman"/>
                <w:color w:val="000000"/>
                <w:sz w:val="20"/>
                <w:lang w:eastAsia="ar-SA" w:bidi="ar-SA"/>
              </w:rPr>
              <w:t xml:space="preserve"> </w:t>
            </w:r>
            <w:r w:rsidRPr="006E1975">
              <w:rPr>
                <w:rFonts w:ascii="Times New Roman" w:eastAsia="Times New Roman" w:hAnsi="Times New Roman" w:cs="Times New Roman"/>
                <w:color w:val="000000"/>
                <w:sz w:val="20"/>
                <w:lang w:eastAsia="ar-SA" w:bidi="ar-SA"/>
              </w:rPr>
              <w:t>knowledge</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16"/>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50</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65</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16"/>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40</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6"/>
              </w:rPr>
            </w:pPr>
            <w:r w:rsidRPr="006E1975">
              <w:rPr>
                <w:rFonts w:ascii="Times New Roman" w:hAnsi="Times New Roman" w:cs="Times New Roman"/>
                <w:color w:val="000000"/>
                <w:sz w:val="20"/>
              </w:rPr>
              <w:t>52</w:t>
            </w:r>
          </w:p>
        </w:tc>
      </w:tr>
      <w:tr w:rsidR="007C09C6" w:rsidRPr="006E1975" w:rsidTr="00225FD8">
        <w:trPr>
          <w:cantSplit/>
          <w:jc w:val="center"/>
        </w:trPr>
        <w:tc>
          <w:tcPr>
            <w:tcW w:w="320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7C09C6" w:rsidP="00DB3DD2">
            <w:pPr>
              <w:tabs>
                <w:tab w:val="right" w:pos="303"/>
                <w:tab w:val="right" w:pos="483"/>
              </w:tabs>
              <w:adjustRightInd w:val="0"/>
              <w:snapToGrid w:val="0"/>
              <w:spacing w:after="0" w:line="240" w:lineRule="auto"/>
              <w:jc w:val="both"/>
              <w:rPr>
                <w:rFonts w:ascii="Times New Roman" w:hAnsi="Times New Roman" w:cs="Times New Roman"/>
                <w:color w:val="000000"/>
                <w:sz w:val="20"/>
                <w:szCs w:val="26"/>
              </w:rPr>
            </w:pPr>
            <w:r w:rsidRPr="006E1975">
              <w:rPr>
                <w:rFonts w:ascii="Times New Roman" w:eastAsia="Times New Roman" w:hAnsi="Times New Roman" w:cs="Times New Roman"/>
                <w:color w:val="000000"/>
                <w:sz w:val="20"/>
                <w:u w:val="single"/>
                <w:lang w:eastAsia="ar-SA" w:bidi="ar-EG"/>
              </w:rPr>
              <w:t>Barriers in preparing audiovisuals:</w:t>
            </w:r>
            <w:r w:rsidR="00225FD8">
              <w:rPr>
                <w:rFonts w:ascii="Times New Roman" w:eastAsia="Times New Roman" w:hAnsi="Times New Roman" w:cs="Times New Roman"/>
                <w:color w:val="000000"/>
                <w:sz w:val="20"/>
                <w:u w:val="single"/>
                <w:lang w:eastAsia="ar-SA" w:bidi="ar-EG"/>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Difficulty</w:t>
            </w:r>
            <w:r w:rsidR="00225FD8">
              <w:rPr>
                <w:rFonts w:ascii="Times New Roman" w:eastAsia="Times New Roman" w:hAnsi="Times New Roman" w:cs="Times New Roman"/>
                <w:color w:val="000000"/>
                <w:sz w:val="20"/>
                <w:lang w:eastAsia="ar-SA" w:bidi="ar-SA"/>
              </w:rPr>
              <w:t xml:space="preserve"> </w:t>
            </w:r>
            <w:r w:rsidRPr="006E1975">
              <w:rPr>
                <w:rFonts w:ascii="Times New Roman" w:eastAsia="Times New Roman" w:hAnsi="Times New Roman" w:cs="Times New Roman"/>
                <w:color w:val="000000"/>
                <w:sz w:val="20"/>
                <w:lang w:eastAsia="ar-SA" w:bidi="ar-SA"/>
              </w:rPr>
              <w:t>to select suitable one</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difficulty of health topics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-Lack of references</w:t>
            </w:r>
            <w:r w:rsidR="00225FD8">
              <w:rPr>
                <w:rFonts w:ascii="Times New Roman" w:eastAsia="Times New Roman" w:hAnsi="Times New Roman" w:cs="Times New Roman"/>
                <w:color w:val="000000"/>
                <w:sz w:val="20"/>
                <w:lang w:eastAsia="ar-SA" w:bidi="ar-SA"/>
              </w:rPr>
              <w:t xml:space="preserve"> </w:t>
            </w:r>
          </w:p>
          <w:p w:rsidR="007B7B6D"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 No time for designing</w:t>
            </w:r>
            <w:r w:rsidR="00225FD8">
              <w:rPr>
                <w:rFonts w:ascii="Times New Roman" w:eastAsia="Times New Roman" w:hAnsi="Times New Roman" w:cs="Times New Roman"/>
                <w:color w:val="000000"/>
                <w:sz w:val="20"/>
                <w:lang w:eastAsia="ar-SA" w:bidi="ar-SA"/>
              </w:rPr>
              <w:t xml:space="preserve"> </w:t>
            </w:r>
          </w:p>
          <w:p w:rsidR="007C09C6" w:rsidRPr="006E1975" w:rsidRDefault="007C09C6" w:rsidP="00DB3DD2">
            <w:pPr>
              <w:tabs>
                <w:tab w:val="right" w:pos="303"/>
                <w:tab w:val="right" w:pos="483"/>
              </w:tabs>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 Expensive of the materials understanding</w:t>
            </w:r>
          </w:p>
        </w:tc>
        <w:tc>
          <w:tcPr>
            <w:tcW w:w="900"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25</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70</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rPr>
              <w:t>5</w:t>
            </w:r>
          </w:p>
        </w:tc>
        <w:tc>
          <w:tcPr>
            <w:tcW w:w="893"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8"/>
              </w:rPr>
            </w:pP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225FD8"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56</w:t>
            </w:r>
            <w:r w:rsidR="00225FD8">
              <w:rPr>
                <w:rFonts w:ascii="Times New Roman" w:hAnsi="Times New Roman" w:cs="Times New Roman"/>
                <w:color w:val="000000"/>
                <w:sz w:val="20"/>
              </w:rPr>
              <w:t xml:space="preserve"> </w:t>
            </w:r>
          </w:p>
          <w:p w:rsidR="007C09C6" w:rsidRPr="006E1975" w:rsidRDefault="007C09C6"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4</w:t>
            </w:r>
          </w:p>
        </w:tc>
      </w:tr>
    </w:tbl>
    <w:p w:rsidR="00EF18F0" w:rsidRDefault="00EF18F0" w:rsidP="00DB3DD2">
      <w:pPr>
        <w:adjustRightInd w:val="0"/>
        <w:snapToGrid w:val="0"/>
        <w:spacing w:after="0" w:line="240" w:lineRule="auto"/>
        <w:ind w:firstLine="425"/>
        <w:jc w:val="both"/>
        <w:rPr>
          <w:rFonts w:ascii="Times New Roman" w:hAnsi="Times New Roman" w:cs="Times New Roman"/>
          <w:sz w:val="20"/>
          <w:szCs w:val="24"/>
        </w:rPr>
      </w:pPr>
    </w:p>
    <w:p w:rsidR="00312339" w:rsidRPr="006E1975" w:rsidRDefault="00312339" w:rsidP="00DB3DD2">
      <w:pPr>
        <w:adjustRightInd w:val="0"/>
        <w:snapToGrid w:val="0"/>
        <w:spacing w:after="0" w:line="240" w:lineRule="auto"/>
        <w:jc w:val="both"/>
        <w:rPr>
          <w:rFonts w:ascii="Times New Roman" w:hAnsi="Times New Roman" w:cs="Times New Roman"/>
          <w:sz w:val="20"/>
          <w:szCs w:val="24"/>
        </w:rPr>
      </w:pPr>
      <w:r w:rsidRPr="009D32F7">
        <w:rPr>
          <w:rFonts w:ascii="Times New Roman" w:hAnsi="Times New Roman" w:cs="Times New Roman"/>
          <w:b/>
          <w:bCs/>
          <w:sz w:val="20"/>
        </w:rPr>
        <w:t>Table (</w:t>
      </w:r>
      <w:r w:rsidR="00C6772B" w:rsidRPr="009D32F7">
        <w:rPr>
          <w:rFonts w:ascii="Times New Roman" w:hAnsi="Times New Roman" w:cs="Times New Roman"/>
          <w:b/>
          <w:bCs/>
          <w:sz w:val="20"/>
        </w:rPr>
        <w:t>5</w:t>
      </w:r>
      <w:r w:rsidRPr="009D32F7">
        <w:rPr>
          <w:rFonts w:ascii="Times New Roman" w:hAnsi="Times New Roman" w:cs="Times New Roman"/>
          <w:b/>
          <w:bCs/>
          <w:sz w:val="20"/>
        </w:rPr>
        <w:t xml:space="preserve">): </w:t>
      </w:r>
      <w:r w:rsidRPr="006E1975">
        <w:rPr>
          <w:rFonts w:ascii="Times New Roman" w:hAnsi="Times New Roman" w:cs="Times New Roman"/>
          <w:b/>
          <w:bCs/>
          <w:sz w:val="20"/>
        </w:rPr>
        <w:t xml:space="preserve">Distribution of the subjects according to </w:t>
      </w:r>
      <w:r w:rsidR="00B3500F" w:rsidRPr="006E1975">
        <w:rPr>
          <w:rFonts w:ascii="Times New Roman" w:hAnsi="Times New Roman" w:cs="Times New Roman"/>
          <w:b/>
          <w:bCs/>
          <w:sz w:val="20"/>
        </w:rPr>
        <w:t>their perceived patients and families</w:t>
      </w:r>
      <w:r w:rsidRPr="006E1975">
        <w:rPr>
          <w:rFonts w:ascii="Times New Roman" w:hAnsi="Times New Roman" w:cs="Times New Roman"/>
          <w:b/>
          <w:bCs/>
          <w:sz w:val="20"/>
        </w:rPr>
        <w:t xml:space="preserve"> difficulties in oral care health education</w:t>
      </w:r>
      <w:r w:rsidR="00B3500F" w:rsidRPr="006E1975">
        <w:rPr>
          <w:rFonts w:ascii="Times New Roman" w:hAnsi="Times New Roman" w:cs="Times New Roman"/>
          <w:b/>
          <w:bCs/>
          <w:sz w:val="20"/>
        </w:rPr>
        <w: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6210"/>
        <w:gridCol w:w="1632"/>
        <w:gridCol w:w="1634"/>
      </w:tblGrid>
      <w:tr w:rsidR="00312339" w:rsidRPr="006E1975" w:rsidTr="00225FD8">
        <w:trPr>
          <w:cantSplit/>
          <w:jc w:val="center"/>
        </w:trPr>
        <w:tc>
          <w:tcPr>
            <w:tcW w:w="3277"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312339" w:rsidRPr="006E1975" w:rsidRDefault="00312339"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eastAsia="Times New Roman" w:hAnsi="Times New Roman" w:cs="Times New Roman"/>
                <w:b/>
                <w:bCs/>
                <w:color w:val="000000"/>
                <w:sz w:val="20"/>
                <w:lang w:eastAsia="ar-SA" w:bidi="ar-EG"/>
              </w:rPr>
              <w:t>Patients' difficulties that hinder oral care health education</w:t>
            </w:r>
          </w:p>
        </w:tc>
        <w:tc>
          <w:tcPr>
            <w:tcW w:w="86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B7B6D" w:rsidRDefault="00312339"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hAnsi="Times New Roman" w:cs="Times New Roman"/>
                <w:b/>
                <w:bCs/>
                <w:color w:val="000000"/>
                <w:sz w:val="20"/>
              </w:rPr>
              <w:t>No.</w:t>
            </w:r>
            <w:r w:rsidR="00225FD8">
              <w:rPr>
                <w:rFonts w:ascii="Times New Roman" w:hAnsi="Times New Roman" w:cs="Times New Roman"/>
                <w:b/>
                <w:bCs/>
                <w:color w:val="000000"/>
                <w:sz w:val="20"/>
              </w:rPr>
              <w:t xml:space="preserve"> </w:t>
            </w:r>
          </w:p>
          <w:p w:rsidR="00312339" w:rsidRPr="006E1975" w:rsidRDefault="00312339"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N=125</w:t>
            </w:r>
          </w:p>
        </w:tc>
        <w:tc>
          <w:tcPr>
            <w:tcW w:w="862"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312339" w:rsidRPr="006E1975" w:rsidRDefault="00312339" w:rsidP="00DB3DD2">
            <w:pPr>
              <w:adjustRightInd w:val="0"/>
              <w:snapToGrid w:val="0"/>
              <w:spacing w:after="0" w:line="240" w:lineRule="auto"/>
              <w:jc w:val="both"/>
              <w:rPr>
                <w:rFonts w:ascii="Times New Roman" w:hAnsi="Times New Roman" w:cs="Times New Roman"/>
                <w:b/>
                <w:bCs/>
                <w:color w:val="000000"/>
                <w:sz w:val="20"/>
                <w:szCs w:val="24"/>
                <w:lang w:bidi="ar-EG"/>
              </w:rPr>
            </w:pPr>
            <w:r w:rsidRPr="006E1975">
              <w:rPr>
                <w:rFonts w:ascii="Times New Roman" w:hAnsi="Times New Roman" w:cs="Times New Roman"/>
                <w:b/>
                <w:bCs/>
                <w:color w:val="000000"/>
                <w:sz w:val="20"/>
                <w:szCs w:val="24"/>
              </w:rPr>
              <w:t>%</w:t>
            </w:r>
          </w:p>
        </w:tc>
      </w:tr>
      <w:tr w:rsidR="00312339" w:rsidRPr="006E1975" w:rsidTr="00225FD8">
        <w:trPr>
          <w:cantSplit/>
          <w:jc w:val="center"/>
        </w:trPr>
        <w:tc>
          <w:tcPr>
            <w:tcW w:w="3277"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eastAsia="Times New Roman" w:hAnsi="Times New Roman" w:cs="Times New Roman"/>
                <w:color w:val="000000"/>
                <w:sz w:val="20"/>
                <w:u w:val="single"/>
                <w:lang w:eastAsia="ar-SA" w:bidi="ar-EG"/>
              </w:rPr>
              <w:t>Patient &amp; family cooperation</w:t>
            </w:r>
            <w:r w:rsidR="00225FD8">
              <w:rPr>
                <w:rFonts w:ascii="Times New Roman" w:eastAsia="Times New Roman" w:hAnsi="Times New Roman" w:cs="Times New Roman"/>
                <w:color w:val="000000"/>
                <w:sz w:val="20"/>
                <w:u w:val="single"/>
                <w:lang w:eastAsia="ar-SA" w:bidi="ar-EG"/>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-Always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-Sometimes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-Rarely</w:t>
            </w:r>
            <w:r w:rsidR="00225FD8">
              <w:rPr>
                <w:rFonts w:ascii="Times New Roman" w:hAnsi="Times New Roman" w:cs="Times New Roman"/>
                <w:color w:val="000000"/>
                <w:sz w:val="20"/>
              </w:rPr>
              <w:t xml:space="preserve"> </w:t>
            </w:r>
          </w:p>
          <w:p w:rsidR="00312339" w:rsidRPr="007B7B6D" w:rsidRDefault="00312339" w:rsidP="00DB3DD2">
            <w:pPr>
              <w:adjustRightInd w:val="0"/>
              <w:snapToGrid w:val="0"/>
              <w:spacing w:after="0" w:line="240" w:lineRule="auto"/>
              <w:jc w:val="both"/>
              <w:rPr>
                <w:rFonts w:ascii="Times New Roman" w:hAnsi="Times New Roman" w:cs="Times New Roman"/>
                <w:b/>
                <w:bCs/>
                <w:color w:val="000000"/>
                <w:sz w:val="20"/>
                <w:szCs w:val="18"/>
              </w:rPr>
            </w:pPr>
            <w:r w:rsidRPr="006E1975">
              <w:rPr>
                <w:rFonts w:ascii="Times New Roman" w:hAnsi="Times New Roman" w:cs="Times New Roman"/>
                <w:color w:val="000000"/>
                <w:sz w:val="20"/>
              </w:rPr>
              <w:t>-Never</w:t>
            </w:r>
          </w:p>
        </w:tc>
        <w:tc>
          <w:tcPr>
            <w:tcW w:w="86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25</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rPr>
              <w:t>75</w:t>
            </w:r>
          </w:p>
        </w:tc>
        <w:tc>
          <w:tcPr>
            <w:tcW w:w="862"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60</w:t>
            </w:r>
          </w:p>
        </w:tc>
      </w:tr>
      <w:tr w:rsidR="00312339" w:rsidRPr="006E1975" w:rsidTr="00225FD8">
        <w:trPr>
          <w:cantSplit/>
          <w:jc w:val="center"/>
        </w:trPr>
        <w:tc>
          <w:tcPr>
            <w:tcW w:w="327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u w:val="single"/>
                <w:lang w:eastAsia="ar-SA" w:bidi="ar-EG"/>
              </w:rPr>
              <w:t>Patient diseases as a barrier</w:t>
            </w:r>
            <w:r w:rsidR="00225FD8">
              <w:rPr>
                <w:rFonts w:ascii="Times New Roman" w:eastAsia="Times New Roman" w:hAnsi="Times New Roman" w:cs="Times New Roman"/>
                <w:color w:val="000000"/>
                <w:sz w:val="20"/>
                <w:u w:val="single"/>
                <w:lang w:eastAsia="ar-SA" w:bidi="ar-EG"/>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hAnsi="Times New Roman" w:cs="Times New Roman"/>
                <w:color w:val="000000"/>
                <w:sz w:val="20"/>
              </w:rPr>
              <w:t>-Gingival diseases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-Face &amp; jaw diseases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Dental diseases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Psychological problems</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Oral operations</w:t>
            </w:r>
            <w:r w:rsidR="00225FD8">
              <w:rPr>
                <w:rFonts w:ascii="Times New Roman" w:hAnsi="Times New Roman" w:cs="Times New Roman"/>
                <w:color w:val="000000"/>
                <w:sz w:val="20"/>
              </w:rPr>
              <w:t xml:space="preserve"> </w:t>
            </w:r>
          </w:p>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hAnsi="Times New Roman" w:cs="Times New Roman"/>
                <w:color w:val="000000"/>
                <w:sz w:val="20"/>
              </w:rPr>
              <w:t>- Medical diseases</w:t>
            </w:r>
          </w:p>
        </w:tc>
        <w:tc>
          <w:tcPr>
            <w:tcW w:w="86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60</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45</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r w:rsidR="00225FD8">
              <w:rPr>
                <w:rFonts w:ascii="Times New Roman" w:eastAsia="Times New Roman" w:hAnsi="Times New Roman" w:cs="Times New Roman"/>
                <w:color w:val="000000"/>
                <w:sz w:val="20"/>
                <w:lang w:eastAsia="ar-SA" w:bidi="ar-SA"/>
              </w:rPr>
              <w:t xml:space="preserve"> </w:t>
            </w:r>
          </w:p>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p>
        </w:tc>
        <w:tc>
          <w:tcPr>
            <w:tcW w:w="862"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48</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4.8</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3.2</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36</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r w:rsidR="00225FD8">
              <w:rPr>
                <w:rFonts w:ascii="Times New Roman" w:eastAsia="Times New Roman" w:hAnsi="Times New Roman" w:cs="Times New Roman"/>
                <w:color w:val="000000"/>
                <w:sz w:val="20"/>
                <w:lang w:eastAsia="ar-SA" w:bidi="ar-SA"/>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p>
        </w:tc>
      </w:tr>
      <w:tr w:rsidR="00312339" w:rsidRPr="006E1975" w:rsidTr="00225FD8">
        <w:trPr>
          <w:cantSplit/>
          <w:jc w:val="center"/>
        </w:trPr>
        <w:tc>
          <w:tcPr>
            <w:tcW w:w="327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u w:val="single"/>
                <w:lang w:eastAsia="ar-SA" w:bidi="ar-EG"/>
              </w:rPr>
              <w:lastRenderedPageBreak/>
              <w:t>Patients’ complains:</w:t>
            </w:r>
            <w:r w:rsidR="00225FD8">
              <w:rPr>
                <w:rFonts w:ascii="Times New Roman" w:eastAsia="Times New Roman" w:hAnsi="Times New Roman" w:cs="Times New Roman"/>
                <w:color w:val="000000"/>
                <w:sz w:val="20"/>
                <w:u w:val="single"/>
                <w:lang w:eastAsia="ar-SA" w:bidi="ar-EG"/>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-Pain</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-Vomiting</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-Headache</w:t>
            </w:r>
            <w:r w:rsidR="00225FD8">
              <w:rPr>
                <w:rFonts w:ascii="Times New Roman" w:hAnsi="Times New Roman" w:cs="Times New Roman"/>
                <w:color w:val="000000"/>
                <w:sz w:val="20"/>
              </w:rPr>
              <w:t xml:space="preserve"> </w:t>
            </w:r>
          </w:p>
          <w:p w:rsidR="007B7B6D" w:rsidRDefault="00312339"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w:t>
            </w:r>
            <w:r w:rsidR="007C09C6" w:rsidRPr="006E1975">
              <w:rPr>
                <w:rFonts w:ascii="Times New Roman" w:hAnsi="Times New Roman" w:cs="Times New Roman"/>
                <w:color w:val="000000"/>
                <w:sz w:val="20"/>
              </w:rPr>
              <w:t xml:space="preserve">Abdominal </w:t>
            </w:r>
            <w:r w:rsidRPr="006E1975">
              <w:rPr>
                <w:rFonts w:ascii="Times New Roman" w:hAnsi="Times New Roman" w:cs="Times New Roman"/>
                <w:color w:val="000000"/>
                <w:sz w:val="20"/>
              </w:rPr>
              <w:t>Colic</w:t>
            </w:r>
            <w:r w:rsidR="00225FD8">
              <w:rPr>
                <w:rFonts w:ascii="Times New Roman" w:hAnsi="Times New Roman" w:cs="Times New Roman"/>
                <w:color w:val="000000"/>
                <w:sz w:val="20"/>
              </w:rPr>
              <w:t xml:space="preserve"> </w:t>
            </w:r>
          </w:p>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hAnsi="Times New Roman" w:cs="Times New Roman"/>
                <w:color w:val="000000"/>
                <w:sz w:val="20"/>
              </w:rPr>
              <w:t>-Bleeding</w:t>
            </w:r>
          </w:p>
        </w:tc>
        <w:tc>
          <w:tcPr>
            <w:tcW w:w="86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szCs w:val="2"/>
                <w:lang w:eastAsia="ar-SA" w:bidi="ar-SA"/>
              </w:rPr>
            </w:pP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13</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18</w:t>
            </w:r>
            <w:r w:rsidR="00225FD8">
              <w:rPr>
                <w:rFonts w:ascii="Times New Roman" w:eastAsia="Times New Roman" w:hAnsi="Times New Roman" w:cs="Times New Roman"/>
                <w:color w:val="000000"/>
                <w:sz w:val="20"/>
                <w:lang w:eastAsia="ar-SA" w:bidi="ar-SA"/>
              </w:rPr>
              <w:t xml:space="preserve"> </w:t>
            </w:r>
          </w:p>
          <w:p w:rsidR="007B7B6D"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76</w:t>
            </w:r>
            <w:r w:rsidR="00225FD8">
              <w:rPr>
                <w:rFonts w:ascii="Times New Roman" w:eastAsia="Times New Roman" w:hAnsi="Times New Roman" w:cs="Times New Roman"/>
                <w:color w:val="000000"/>
                <w:sz w:val="20"/>
                <w:lang w:eastAsia="ar-SA" w:bidi="ar-SA"/>
              </w:rPr>
              <w:t xml:space="preserve"> </w:t>
            </w:r>
          </w:p>
          <w:p w:rsidR="00225FD8"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r w:rsidR="00225FD8">
              <w:rPr>
                <w:rFonts w:ascii="Times New Roman" w:eastAsia="Times New Roman" w:hAnsi="Times New Roman" w:cs="Times New Roman"/>
                <w:color w:val="000000"/>
                <w:sz w:val="20"/>
                <w:lang w:eastAsia="ar-SA" w:bidi="ar-SA"/>
              </w:rPr>
              <w:t xml:space="preserve"> </w:t>
            </w:r>
          </w:p>
          <w:p w:rsidR="00312339" w:rsidRPr="006E1975" w:rsidRDefault="00312339"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p>
        </w:tc>
        <w:tc>
          <w:tcPr>
            <w:tcW w:w="862"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4"/>
                <w:lang w:eastAsia="ar-SA" w:bidi="ar-SA"/>
              </w:rPr>
            </w:pP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10.4</w:t>
            </w:r>
            <w:r w:rsidR="00225FD8">
              <w:rPr>
                <w:rFonts w:ascii="Times New Roman" w:eastAsia="Times New Roman" w:hAnsi="Times New Roman" w:cs="Times New Roman"/>
                <w:color w:val="000000"/>
                <w:sz w:val="20"/>
                <w:lang w:eastAsia="ar-SA" w:bidi="ar-SA"/>
              </w:rPr>
              <w:t xml:space="preserve"> </w:t>
            </w:r>
          </w:p>
          <w:p w:rsidR="00225FD8"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14.4</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60.8</w:t>
            </w:r>
            <w:r w:rsidR="00225FD8">
              <w:rPr>
                <w:rFonts w:ascii="Times New Roman" w:eastAsia="Times New Roman" w:hAnsi="Times New Roman" w:cs="Times New Roman"/>
                <w:color w:val="000000"/>
                <w:sz w:val="20"/>
                <w:lang w:eastAsia="ar-SA" w:bidi="ar-SA"/>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6.4</w:t>
            </w:r>
            <w:r w:rsidR="00225FD8">
              <w:rPr>
                <w:rFonts w:ascii="Times New Roman" w:eastAsia="Times New Roman" w:hAnsi="Times New Roman" w:cs="Times New Roman"/>
                <w:color w:val="000000"/>
                <w:sz w:val="20"/>
                <w:lang w:eastAsia="ar-SA" w:bidi="ar-SA"/>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p>
        </w:tc>
      </w:tr>
      <w:tr w:rsidR="00312339" w:rsidRPr="006E1975" w:rsidTr="00225FD8">
        <w:trPr>
          <w:cantSplit/>
          <w:jc w:val="center"/>
        </w:trPr>
        <w:tc>
          <w:tcPr>
            <w:tcW w:w="3277"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312339" w:rsidP="00DB3DD2">
            <w:pPr>
              <w:tabs>
                <w:tab w:val="right" w:pos="483"/>
              </w:tabs>
              <w:adjustRightInd w:val="0"/>
              <w:snapToGrid w:val="0"/>
              <w:spacing w:after="0" w:line="240" w:lineRule="auto"/>
              <w:jc w:val="both"/>
              <w:rPr>
                <w:rFonts w:ascii="Times New Roman" w:hAnsi="Times New Roman" w:cs="Times New Roman"/>
                <w:color w:val="000000"/>
                <w:sz w:val="20"/>
              </w:rPr>
            </w:pPr>
            <w:r w:rsidRPr="006E1975">
              <w:rPr>
                <w:rFonts w:ascii="Times New Roman" w:eastAsia="Times New Roman" w:hAnsi="Times New Roman" w:cs="Times New Roman"/>
                <w:color w:val="000000"/>
                <w:sz w:val="20"/>
                <w:u w:val="single"/>
                <w:lang w:eastAsia="ar-SA" w:bidi="ar-EG"/>
              </w:rPr>
              <w:t>Barriers related to patient &amp; family:</w:t>
            </w:r>
            <w:r w:rsidR="00225FD8">
              <w:rPr>
                <w:rFonts w:ascii="Times New Roman" w:hAnsi="Times New Roman" w:cs="Times New Roman"/>
                <w:color w:val="000000"/>
                <w:sz w:val="20"/>
              </w:rPr>
              <w:t xml:space="preserve"> </w:t>
            </w:r>
          </w:p>
          <w:p w:rsidR="007B7B6D" w:rsidRDefault="00312339" w:rsidP="00DB3DD2">
            <w:pPr>
              <w:tabs>
                <w:tab w:val="right" w:pos="483"/>
              </w:tabs>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Lack of patient time</w:t>
            </w:r>
            <w:r w:rsidR="00225FD8">
              <w:rPr>
                <w:rFonts w:ascii="Times New Roman" w:hAnsi="Times New Roman" w:cs="Times New Roman"/>
                <w:color w:val="000000"/>
                <w:sz w:val="20"/>
              </w:rPr>
              <w:t xml:space="preserve"> </w:t>
            </w:r>
          </w:p>
          <w:p w:rsidR="007B7B6D" w:rsidRDefault="00312339" w:rsidP="007B7B6D">
            <w:pPr>
              <w:tabs>
                <w:tab w:val="right" w:pos="483"/>
              </w:tabs>
              <w:adjustRightInd w:val="0"/>
              <w:snapToGrid w:val="0"/>
              <w:spacing w:after="0" w:line="240" w:lineRule="auto"/>
              <w:rPr>
                <w:rFonts w:ascii="Times New Roman" w:hAnsi="Times New Roman" w:cs="Times New Roman"/>
                <w:color w:val="000000"/>
                <w:sz w:val="20"/>
              </w:rPr>
            </w:pPr>
            <w:r w:rsidRPr="006E1975">
              <w:rPr>
                <w:rFonts w:ascii="Times New Roman" w:hAnsi="Times New Roman" w:cs="Times New Roman"/>
                <w:color w:val="000000"/>
                <w:sz w:val="20"/>
              </w:rPr>
              <w:t>- Lack of patient trust on a nurse as a source of information</w:t>
            </w:r>
            <w:r w:rsidR="00225FD8">
              <w:rPr>
                <w:rFonts w:ascii="Times New Roman" w:hAnsi="Times New Roman" w:cs="Times New Roman"/>
                <w:color w:val="000000"/>
                <w:sz w:val="20"/>
              </w:rPr>
              <w:t xml:space="preserve"> </w:t>
            </w:r>
          </w:p>
          <w:p w:rsidR="007B7B6D" w:rsidRDefault="00312339" w:rsidP="007B7B6D">
            <w:pPr>
              <w:tabs>
                <w:tab w:val="right" w:pos="483"/>
              </w:tabs>
              <w:adjustRightInd w:val="0"/>
              <w:snapToGrid w:val="0"/>
              <w:spacing w:after="0" w:line="240" w:lineRule="auto"/>
              <w:rPr>
                <w:rFonts w:ascii="Times New Roman" w:hAnsi="Times New Roman" w:cs="Times New Roman"/>
                <w:color w:val="000000"/>
                <w:sz w:val="20"/>
              </w:rPr>
            </w:pPr>
            <w:r w:rsidRPr="006E1975">
              <w:rPr>
                <w:rFonts w:ascii="Times New Roman" w:hAnsi="Times New Roman" w:cs="Times New Roman"/>
                <w:color w:val="000000"/>
                <w:sz w:val="20"/>
              </w:rPr>
              <w:t>-Lack of patient acceptance</w:t>
            </w:r>
            <w:r w:rsidR="00225FD8">
              <w:rPr>
                <w:rFonts w:ascii="Times New Roman" w:hAnsi="Times New Roman" w:cs="Times New Roman"/>
                <w:color w:val="000000"/>
                <w:sz w:val="20"/>
              </w:rPr>
              <w:t xml:space="preserve"> </w:t>
            </w:r>
          </w:p>
          <w:p w:rsidR="007B7B6D" w:rsidRDefault="00312339" w:rsidP="00DB3DD2">
            <w:pPr>
              <w:tabs>
                <w:tab w:val="right" w:pos="483"/>
              </w:tabs>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Poor health status</w:t>
            </w:r>
            <w:r w:rsidR="00225FD8">
              <w:rPr>
                <w:rFonts w:ascii="Times New Roman" w:hAnsi="Times New Roman" w:cs="Times New Roman"/>
                <w:color w:val="000000"/>
                <w:sz w:val="20"/>
              </w:rPr>
              <w:t xml:space="preserve"> </w:t>
            </w:r>
          </w:p>
          <w:p w:rsidR="00312339" w:rsidRPr="006E1975" w:rsidRDefault="00312339" w:rsidP="007B7B6D">
            <w:pPr>
              <w:tabs>
                <w:tab w:val="right" w:pos="483"/>
              </w:tabs>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Poor understanding</w:t>
            </w:r>
          </w:p>
        </w:tc>
        <w:tc>
          <w:tcPr>
            <w:tcW w:w="861"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65</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13</w:t>
            </w:r>
          </w:p>
        </w:tc>
        <w:tc>
          <w:tcPr>
            <w:tcW w:w="862"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16</w:t>
            </w:r>
            <w:r w:rsidR="00225FD8">
              <w:rPr>
                <w:rFonts w:ascii="Times New Roman" w:hAnsi="Times New Roman" w:cs="Times New Roman"/>
                <w:color w:val="000000"/>
                <w:sz w:val="20"/>
              </w:rPr>
              <w:t xml:space="preserve"> </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52</w:t>
            </w:r>
          </w:p>
          <w:p w:rsidR="007B7B6D"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9.6</w:t>
            </w:r>
            <w:r w:rsidR="00225FD8">
              <w:rPr>
                <w:rFonts w:ascii="Times New Roman" w:hAnsi="Times New Roman" w:cs="Times New Roman"/>
                <w:color w:val="000000"/>
                <w:sz w:val="20"/>
              </w:rPr>
              <w:t xml:space="preserve"> </w:t>
            </w:r>
          </w:p>
          <w:p w:rsidR="00312339" w:rsidRPr="006E1975" w:rsidRDefault="00312339"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10.4</w:t>
            </w:r>
          </w:p>
        </w:tc>
      </w:tr>
    </w:tbl>
    <w:p w:rsidR="009D32F7" w:rsidRDefault="009D32F7" w:rsidP="00DB3DD2">
      <w:pPr>
        <w:adjustRightInd w:val="0"/>
        <w:snapToGrid w:val="0"/>
        <w:spacing w:after="0" w:line="240" w:lineRule="auto"/>
        <w:ind w:firstLine="425"/>
        <w:jc w:val="both"/>
        <w:rPr>
          <w:rFonts w:ascii="Times New Roman" w:hAnsi="Times New Roman" w:cs="Times New Roman"/>
          <w:b/>
          <w:bCs/>
          <w:sz w:val="20"/>
          <w:lang w:eastAsia="zh-CN"/>
        </w:rPr>
      </w:pPr>
    </w:p>
    <w:p w:rsidR="004951CD" w:rsidRPr="006E1975" w:rsidRDefault="004951CD" w:rsidP="00DB3DD2">
      <w:pPr>
        <w:adjustRightInd w:val="0"/>
        <w:snapToGrid w:val="0"/>
        <w:spacing w:after="0" w:line="240" w:lineRule="auto"/>
        <w:jc w:val="both"/>
        <w:rPr>
          <w:rFonts w:ascii="Times New Roman" w:hAnsi="Times New Roman" w:cs="Times New Roman"/>
          <w:sz w:val="20"/>
          <w:szCs w:val="24"/>
        </w:rPr>
      </w:pPr>
      <w:r w:rsidRPr="009D32F7">
        <w:rPr>
          <w:rFonts w:ascii="Times New Roman" w:hAnsi="Times New Roman" w:cs="Times New Roman"/>
          <w:b/>
          <w:bCs/>
          <w:sz w:val="20"/>
        </w:rPr>
        <w:t>Table (</w:t>
      </w:r>
      <w:r w:rsidR="00C6772B" w:rsidRPr="009D32F7">
        <w:rPr>
          <w:rFonts w:ascii="Times New Roman" w:hAnsi="Times New Roman" w:cs="Times New Roman"/>
          <w:b/>
          <w:bCs/>
          <w:sz w:val="20"/>
        </w:rPr>
        <w:t>6</w:t>
      </w:r>
      <w:r w:rsidRPr="009D32F7">
        <w:rPr>
          <w:rFonts w:ascii="Times New Roman" w:hAnsi="Times New Roman" w:cs="Times New Roman"/>
          <w:b/>
          <w:bCs/>
          <w:sz w:val="20"/>
        </w:rPr>
        <w:t>): Distribution of the subjects according to their</w:t>
      </w:r>
      <w:r w:rsidRPr="006E1975">
        <w:rPr>
          <w:rFonts w:ascii="Times New Roman" w:hAnsi="Times New Roman" w:cs="Times New Roman"/>
          <w:b/>
          <w:bCs/>
          <w:sz w:val="20"/>
        </w:rPr>
        <w:t xml:space="preserve"> difficulties in oral care health education related to health team and setting.</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single" w:sz="4" w:space="0" w:color="auto"/>
        </w:tblBorders>
        <w:tblLook w:val="01E0"/>
      </w:tblPr>
      <w:tblGrid>
        <w:gridCol w:w="6880"/>
        <w:gridCol w:w="1239"/>
        <w:gridCol w:w="1357"/>
      </w:tblGrid>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4951CD" w:rsidRPr="006E1975" w:rsidRDefault="004951CD"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eastAsia="Times New Roman" w:hAnsi="Times New Roman" w:cs="Times New Roman"/>
                <w:b/>
                <w:bCs/>
                <w:color w:val="000000"/>
                <w:sz w:val="20"/>
                <w:lang w:eastAsia="ar-SA" w:bidi="ar-EG"/>
              </w:rPr>
              <w:t>Health team &amp; setting difficulties that hinder oral health education</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7B7B6D" w:rsidRDefault="004951CD" w:rsidP="00DB3DD2">
            <w:pPr>
              <w:adjustRightInd w:val="0"/>
              <w:snapToGrid w:val="0"/>
              <w:spacing w:after="0" w:line="240" w:lineRule="auto"/>
              <w:jc w:val="both"/>
              <w:rPr>
                <w:rFonts w:ascii="Times New Roman" w:hAnsi="Times New Roman" w:cs="Times New Roman"/>
                <w:b/>
                <w:bCs/>
                <w:color w:val="000000"/>
                <w:sz w:val="20"/>
              </w:rPr>
            </w:pPr>
            <w:r w:rsidRPr="006E1975">
              <w:rPr>
                <w:rFonts w:ascii="Times New Roman" w:hAnsi="Times New Roman" w:cs="Times New Roman"/>
                <w:b/>
                <w:bCs/>
                <w:color w:val="000000"/>
                <w:sz w:val="20"/>
              </w:rPr>
              <w:t>No.</w:t>
            </w:r>
            <w:r w:rsidR="00225FD8">
              <w:rPr>
                <w:rFonts w:ascii="Times New Roman" w:hAnsi="Times New Roman" w:cs="Times New Roman"/>
                <w:b/>
                <w:bCs/>
                <w:color w:val="000000"/>
                <w:sz w:val="20"/>
              </w:rPr>
              <w:t xml:space="preserve"> </w:t>
            </w:r>
          </w:p>
          <w:p w:rsidR="004951CD" w:rsidRPr="006E1975" w:rsidRDefault="004951CD" w:rsidP="00DB3DD2">
            <w:pPr>
              <w:adjustRightInd w:val="0"/>
              <w:snapToGrid w:val="0"/>
              <w:spacing w:after="0" w:line="240" w:lineRule="auto"/>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N=125</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6E1975" w:rsidRDefault="004951CD" w:rsidP="00DB3DD2">
            <w:pPr>
              <w:adjustRightInd w:val="0"/>
              <w:snapToGrid w:val="0"/>
              <w:spacing w:after="0" w:line="240" w:lineRule="auto"/>
              <w:jc w:val="both"/>
              <w:rPr>
                <w:rFonts w:ascii="Times New Roman" w:hAnsi="Times New Roman" w:cs="Times New Roman"/>
                <w:b/>
                <w:bCs/>
                <w:color w:val="000000"/>
                <w:sz w:val="20"/>
                <w:szCs w:val="24"/>
                <w:lang w:bidi="ar-EG"/>
              </w:rPr>
            </w:pPr>
            <w:r w:rsidRPr="006E1975">
              <w:rPr>
                <w:rFonts w:ascii="Times New Roman" w:hAnsi="Times New Roman" w:cs="Times New Roman"/>
                <w:b/>
                <w:bCs/>
                <w:color w:val="000000"/>
                <w:sz w:val="20"/>
                <w:szCs w:val="24"/>
              </w:rPr>
              <w:t>%</w:t>
            </w:r>
          </w:p>
        </w:tc>
      </w:tr>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vAlign w:val="center"/>
          </w:tcPr>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eastAsia="Times New Roman" w:hAnsi="Times New Roman" w:cs="Times New Roman"/>
                <w:color w:val="000000"/>
                <w:sz w:val="20"/>
                <w:u w:val="single"/>
                <w:lang w:eastAsia="ar-SA" w:bidi="ar-EG"/>
              </w:rPr>
              <w:t>Cooperation of health team</w:t>
            </w:r>
            <w:r w:rsidRPr="006E1975">
              <w:rPr>
                <w:rFonts w:ascii="Times New Roman" w:hAnsi="Times New Roman" w:cs="Times New Roman"/>
                <w:color w:val="000000"/>
                <w:sz w:val="20"/>
              </w:rPr>
              <w:t>:</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-Always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-Sometimes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-Rarely</w:t>
            </w:r>
            <w:r w:rsidR="00225FD8">
              <w:rPr>
                <w:rFonts w:ascii="Times New Roman" w:hAnsi="Times New Roman" w:cs="Times New Roman"/>
                <w:color w:val="000000"/>
                <w:sz w:val="20"/>
              </w:rPr>
              <w:t xml:space="preserve"> </w:t>
            </w:r>
          </w:p>
          <w:p w:rsidR="004951CD" w:rsidRPr="007B7B6D" w:rsidRDefault="004951CD" w:rsidP="00DB3DD2">
            <w:pPr>
              <w:adjustRightInd w:val="0"/>
              <w:snapToGrid w:val="0"/>
              <w:spacing w:after="0" w:line="240" w:lineRule="auto"/>
              <w:jc w:val="both"/>
              <w:rPr>
                <w:rFonts w:ascii="Times New Roman" w:hAnsi="Times New Roman" w:cs="Times New Roman"/>
                <w:b/>
                <w:bCs/>
                <w:color w:val="000000"/>
                <w:sz w:val="20"/>
                <w:szCs w:val="18"/>
              </w:rPr>
            </w:pPr>
            <w:r w:rsidRPr="006E1975">
              <w:rPr>
                <w:rFonts w:ascii="Times New Roman" w:hAnsi="Times New Roman" w:cs="Times New Roman"/>
                <w:color w:val="000000"/>
                <w:sz w:val="20"/>
              </w:rPr>
              <w:t>-Never</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80</w:t>
            </w:r>
            <w:r w:rsidR="00225FD8">
              <w:rPr>
                <w:rFonts w:ascii="Times New Roman" w:hAnsi="Times New Roman" w:cs="Times New Roman"/>
                <w:color w:val="000000"/>
                <w:sz w:val="20"/>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r w:rsidRPr="006E1975">
              <w:rPr>
                <w:rFonts w:ascii="Times New Roman" w:hAnsi="Times New Roman" w:cs="Times New Roman"/>
                <w:color w:val="000000"/>
                <w:sz w:val="20"/>
              </w:rPr>
              <w:t>25</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64</w:t>
            </w:r>
            <w:r w:rsidR="00225FD8">
              <w:rPr>
                <w:rFonts w:ascii="Times New Roman" w:hAnsi="Times New Roman" w:cs="Times New Roman"/>
                <w:color w:val="000000"/>
                <w:sz w:val="20"/>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p>
        </w:tc>
      </w:tr>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4951CD" w:rsidP="00DB3DD2">
            <w:pPr>
              <w:adjustRightInd w:val="0"/>
              <w:snapToGrid w:val="0"/>
              <w:spacing w:after="0" w:line="240" w:lineRule="auto"/>
              <w:jc w:val="both"/>
              <w:rPr>
                <w:rFonts w:ascii="Times New Roman" w:hAnsi="Times New Roman" w:cs="Times New Roman"/>
                <w:b/>
                <w:bCs/>
                <w:color w:val="000000"/>
                <w:sz w:val="20"/>
                <w:szCs w:val="26"/>
              </w:rPr>
            </w:pPr>
            <w:r w:rsidRPr="006E1975">
              <w:rPr>
                <w:rFonts w:ascii="Times New Roman" w:eastAsia="Times New Roman" w:hAnsi="Times New Roman" w:cs="Times New Roman"/>
                <w:color w:val="000000"/>
                <w:sz w:val="20"/>
                <w:u w:val="single"/>
                <w:lang w:eastAsia="ar-SA" w:bidi="ar-EG"/>
              </w:rPr>
              <w:t>Presence of a suitable place</w:t>
            </w:r>
            <w:r w:rsidR="00225FD8">
              <w:rPr>
                <w:rFonts w:ascii="Times New Roman" w:hAnsi="Times New Roman" w:cs="Times New Roman"/>
                <w:b/>
                <w:bCs/>
                <w:color w:val="000000"/>
                <w:sz w:val="20"/>
                <w:szCs w:val="26"/>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-Always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-Sometimes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-Rarely</w:t>
            </w:r>
            <w:r w:rsidR="00225FD8">
              <w:rPr>
                <w:rFonts w:ascii="Times New Roman" w:hAnsi="Times New Roman" w:cs="Times New Roman"/>
                <w:color w:val="000000"/>
                <w:sz w:val="20"/>
              </w:rPr>
              <w:t xml:space="preserve"> </w:t>
            </w:r>
          </w:p>
          <w:p w:rsidR="004951CD" w:rsidRPr="007B7B6D" w:rsidRDefault="004951CD" w:rsidP="00DB3DD2">
            <w:pPr>
              <w:adjustRightInd w:val="0"/>
              <w:snapToGrid w:val="0"/>
              <w:spacing w:after="0" w:line="240" w:lineRule="auto"/>
              <w:jc w:val="both"/>
              <w:rPr>
                <w:rFonts w:ascii="Times New Roman" w:hAnsi="Times New Roman" w:cs="Times New Roman"/>
                <w:b/>
                <w:bCs/>
                <w:color w:val="000000"/>
                <w:sz w:val="20"/>
                <w:szCs w:val="18"/>
              </w:rPr>
            </w:pPr>
            <w:r w:rsidRPr="006E1975">
              <w:rPr>
                <w:rFonts w:ascii="Times New Roman" w:hAnsi="Times New Roman" w:cs="Times New Roman"/>
                <w:color w:val="000000"/>
                <w:sz w:val="20"/>
              </w:rPr>
              <w:t>-Never</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7B7B6D"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w:t>
            </w:r>
            <w:r w:rsidR="00225FD8">
              <w:rPr>
                <w:rFonts w:ascii="Times New Roman" w:eastAsia="Times New Roman" w:hAnsi="Times New Roman" w:cs="Times New Roman"/>
                <w:color w:val="000000"/>
                <w:sz w:val="20"/>
                <w:lang w:eastAsia="ar-SA" w:bidi="ar-SA"/>
              </w:rPr>
              <w:t xml:space="preserve"> </w:t>
            </w:r>
          </w:p>
          <w:p w:rsidR="007B7B6D"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w:t>
            </w:r>
            <w:r w:rsidR="00225FD8">
              <w:rPr>
                <w:rFonts w:ascii="Times New Roman" w:eastAsia="Times New Roman" w:hAnsi="Times New Roman" w:cs="Times New Roman"/>
                <w:color w:val="000000"/>
                <w:sz w:val="20"/>
                <w:lang w:eastAsia="ar-SA" w:bidi="ar-SA"/>
              </w:rPr>
              <w:t xml:space="preserve"> </w:t>
            </w:r>
          </w:p>
          <w:p w:rsidR="007B7B6D"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45</w:t>
            </w:r>
            <w:r w:rsidR="00225FD8">
              <w:rPr>
                <w:rFonts w:ascii="Times New Roman" w:eastAsia="Times New Roman" w:hAnsi="Times New Roman" w:cs="Times New Roman"/>
                <w:color w:val="000000"/>
                <w:sz w:val="20"/>
                <w:lang w:eastAsia="ar-SA" w:bidi="ar-SA"/>
              </w:rPr>
              <w:t xml:space="preserve"> </w:t>
            </w:r>
          </w:p>
          <w:p w:rsidR="004951CD" w:rsidRPr="006E1975"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60</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7B7B6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4.8</w:t>
            </w:r>
            <w:r w:rsidR="00225FD8">
              <w:rPr>
                <w:rFonts w:ascii="Times New Roman" w:eastAsia="Times New Roman" w:hAnsi="Times New Roman" w:cs="Times New Roman"/>
                <w:color w:val="000000"/>
                <w:sz w:val="20"/>
                <w:lang w:eastAsia="ar-SA" w:bidi="ar-SA"/>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3.2</w:t>
            </w:r>
            <w:r w:rsidR="00225FD8">
              <w:rPr>
                <w:rFonts w:ascii="Times New Roman" w:eastAsia="Times New Roman" w:hAnsi="Times New Roman" w:cs="Times New Roman"/>
                <w:color w:val="000000"/>
                <w:sz w:val="20"/>
                <w:lang w:eastAsia="ar-SA" w:bidi="ar-SA"/>
              </w:rPr>
              <w:t xml:space="preserve"> </w:t>
            </w:r>
          </w:p>
          <w:p w:rsidR="007B7B6D"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36</w:t>
            </w:r>
            <w:r w:rsidR="00225FD8">
              <w:rPr>
                <w:rFonts w:ascii="Times New Roman" w:eastAsia="Times New Roman" w:hAnsi="Times New Roman" w:cs="Times New Roman"/>
                <w:color w:val="000000"/>
                <w:sz w:val="20"/>
                <w:lang w:eastAsia="ar-SA" w:bidi="ar-SA"/>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48</w:t>
            </w:r>
          </w:p>
        </w:tc>
      </w:tr>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tcPr>
          <w:p w:rsidR="007B7B6D" w:rsidRDefault="004951CD"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u w:val="single"/>
                <w:lang w:eastAsia="ar-SA" w:bidi="ar-EG"/>
              </w:rPr>
              <w:t xml:space="preserve">Rules, routine &amp; polices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-Always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-Sometimes</w:t>
            </w:r>
            <w:r w:rsidR="00225FD8">
              <w:rPr>
                <w:rFonts w:ascii="Times New Roman" w:hAnsi="Times New Roman" w:cs="Times New Roman"/>
                <w:color w:val="000000"/>
                <w:sz w:val="20"/>
              </w:rPr>
              <w:t xml:space="preserve"> </w:t>
            </w:r>
          </w:p>
          <w:p w:rsidR="007B7B6D"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-Rarely</w:t>
            </w:r>
            <w:r w:rsidR="00225FD8">
              <w:rPr>
                <w:rFonts w:ascii="Times New Roman" w:hAnsi="Times New Roman" w:cs="Times New Roman"/>
                <w:color w:val="000000"/>
                <w:sz w:val="20"/>
              </w:rPr>
              <w:t xml:space="preserve"> </w:t>
            </w:r>
          </w:p>
          <w:p w:rsidR="004951CD" w:rsidRPr="00225FD8" w:rsidRDefault="004951CD" w:rsidP="00DB3DD2">
            <w:pPr>
              <w:adjustRightInd w:val="0"/>
              <w:snapToGrid w:val="0"/>
              <w:spacing w:after="0" w:line="240" w:lineRule="auto"/>
              <w:jc w:val="both"/>
              <w:rPr>
                <w:rFonts w:ascii="Times New Roman" w:hAnsi="Times New Roman" w:cs="Times New Roman"/>
                <w:b/>
                <w:bCs/>
                <w:color w:val="000000"/>
                <w:sz w:val="20"/>
                <w:szCs w:val="18"/>
              </w:rPr>
            </w:pPr>
            <w:r w:rsidRPr="006E1975">
              <w:rPr>
                <w:rFonts w:ascii="Times New Roman" w:hAnsi="Times New Roman" w:cs="Times New Roman"/>
                <w:color w:val="000000"/>
                <w:sz w:val="20"/>
              </w:rPr>
              <w:t>-Never</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4951CD" w:rsidRPr="006E1975" w:rsidRDefault="004951CD" w:rsidP="00DB3DD2">
            <w:pPr>
              <w:adjustRightInd w:val="0"/>
              <w:snapToGrid w:val="0"/>
              <w:spacing w:after="0" w:line="240" w:lineRule="auto"/>
              <w:jc w:val="both"/>
              <w:rPr>
                <w:rFonts w:ascii="Times New Roman" w:eastAsia="Times New Roman" w:hAnsi="Times New Roman" w:cs="Times New Roman"/>
                <w:color w:val="000000"/>
                <w:sz w:val="20"/>
                <w:szCs w:val="4"/>
                <w:lang w:eastAsia="ar-SA" w:bidi="ar-SA"/>
              </w:rPr>
            </w:pPr>
          </w:p>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18</w:t>
            </w:r>
            <w:r w:rsidR="00225FD8">
              <w:rPr>
                <w:rFonts w:ascii="Times New Roman" w:eastAsia="Times New Roman" w:hAnsi="Times New Roman" w:cs="Times New Roman"/>
                <w:color w:val="000000"/>
                <w:sz w:val="20"/>
                <w:lang w:eastAsia="ar-SA" w:bidi="ar-SA"/>
              </w:rPr>
              <w:t xml:space="preserve"> </w:t>
            </w:r>
          </w:p>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89</w:t>
            </w:r>
            <w:r w:rsidR="00225FD8">
              <w:rPr>
                <w:rFonts w:ascii="Times New Roman" w:eastAsia="Times New Roman" w:hAnsi="Times New Roman" w:cs="Times New Roman"/>
                <w:color w:val="000000"/>
                <w:sz w:val="20"/>
                <w:lang w:eastAsia="ar-SA" w:bidi="ar-SA"/>
              </w:rPr>
              <w:t xml:space="preserve"> </w:t>
            </w:r>
          </w:p>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r w:rsidR="00225FD8">
              <w:rPr>
                <w:rFonts w:ascii="Times New Roman" w:eastAsia="Times New Roman" w:hAnsi="Times New Roman" w:cs="Times New Roman"/>
                <w:color w:val="000000"/>
                <w:sz w:val="20"/>
                <w:lang w:eastAsia="ar-SA" w:bidi="ar-SA"/>
              </w:rPr>
              <w:t xml:space="preserve"> </w:t>
            </w:r>
          </w:p>
          <w:p w:rsidR="004951CD" w:rsidRPr="006E1975"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10</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4951CD" w:rsidRPr="006E1975"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szCs w:val="4"/>
                <w:lang w:eastAsia="ar-SA" w:bidi="ar-SA"/>
              </w:rPr>
            </w:pPr>
          </w:p>
          <w:p w:rsidR="00AA46B3"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4.4</w:t>
            </w:r>
            <w:r w:rsidR="00225FD8">
              <w:rPr>
                <w:rFonts w:ascii="Times New Roman" w:eastAsia="Times New Roman" w:hAnsi="Times New Roman" w:cs="Times New Roman"/>
                <w:color w:val="000000"/>
                <w:sz w:val="20"/>
                <w:lang w:eastAsia="ar-SA" w:bidi="ar-SA"/>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71.2</w:t>
            </w:r>
            <w:r w:rsidR="00225FD8">
              <w:rPr>
                <w:rFonts w:ascii="Times New Roman" w:eastAsia="Times New Roman" w:hAnsi="Times New Roman" w:cs="Times New Roman"/>
                <w:color w:val="000000"/>
                <w:sz w:val="20"/>
                <w:lang w:eastAsia="ar-SA" w:bidi="ar-SA"/>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6.4</w:t>
            </w:r>
            <w:r w:rsidR="00225FD8">
              <w:rPr>
                <w:rFonts w:ascii="Times New Roman" w:eastAsia="Times New Roman" w:hAnsi="Times New Roman" w:cs="Times New Roman"/>
                <w:color w:val="000000"/>
                <w:sz w:val="20"/>
                <w:lang w:eastAsia="ar-SA" w:bidi="ar-SA"/>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8</w:t>
            </w:r>
          </w:p>
        </w:tc>
      </w:tr>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tcPr>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u w:val="single"/>
                <w:lang w:eastAsia="ar-SA" w:bidi="ar-EG"/>
              </w:rPr>
              <w:t>Availability of resources for health education:</w:t>
            </w:r>
            <w:r w:rsidR="00225FD8">
              <w:rPr>
                <w:rFonts w:ascii="Times New Roman" w:eastAsia="Times New Roman" w:hAnsi="Times New Roman" w:cs="Times New Roman"/>
                <w:color w:val="000000"/>
                <w:sz w:val="20"/>
                <w:lang w:eastAsia="ar-SA" w:bidi="ar-SA"/>
              </w:rPr>
              <w:t xml:space="preserve"> </w:t>
            </w:r>
          </w:p>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-Yes</w:t>
            </w:r>
            <w:r w:rsidR="00225FD8">
              <w:rPr>
                <w:rFonts w:ascii="Times New Roman" w:eastAsia="Times New Roman" w:hAnsi="Times New Roman" w:cs="Times New Roman"/>
                <w:color w:val="000000"/>
                <w:sz w:val="20"/>
                <w:lang w:eastAsia="ar-SA" w:bidi="ar-SA"/>
              </w:rPr>
              <w:t xml:space="preserve"> </w:t>
            </w:r>
          </w:p>
          <w:p w:rsidR="00AA46B3" w:rsidRDefault="004951CD" w:rsidP="00DB3DD2">
            <w:pPr>
              <w:adjustRightInd w:val="0"/>
              <w:snapToGrid w:val="0"/>
              <w:spacing w:after="0" w:line="240" w:lineRule="auto"/>
              <w:jc w:val="both"/>
              <w:rPr>
                <w:rFonts w:ascii="Times New Roman" w:eastAsia="Times New Roman" w:hAnsi="Times New Roman" w:cs="Times New Roman"/>
                <w:color w:val="000000"/>
                <w:sz w:val="20"/>
                <w:lang w:eastAsia="ar-SA" w:bidi="ar-SA"/>
              </w:rPr>
            </w:pPr>
            <w:r w:rsidRPr="006E1975">
              <w:rPr>
                <w:rFonts w:ascii="Times New Roman" w:eastAsia="Times New Roman" w:hAnsi="Times New Roman" w:cs="Times New Roman"/>
                <w:color w:val="000000"/>
                <w:sz w:val="20"/>
                <w:lang w:eastAsia="ar-SA" w:bidi="ar-SA"/>
              </w:rPr>
              <w:t>-No</w:t>
            </w:r>
            <w:r w:rsidR="00225FD8">
              <w:rPr>
                <w:rFonts w:ascii="Times New Roman" w:eastAsia="Times New Roman" w:hAnsi="Times New Roman" w:cs="Times New Roman"/>
                <w:color w:val="000000"/>
                <w:sz w:val="20"/>
                <w:lang w:eastAsia="ar-SA" w:bidi="ar-SA"/>
              </w:rPr>
              <w:t xml:space="preserve"> </w:t>
            </w:r>
          </w:p>
          <w:p w:rsidR="004951CD" w:rsidRPr="006E1975" w:rsidRDefault="004951CD" w:rsidP="00DB3DD2">
            <w:pPr>
              <w:adjustRightInd w:val="0"/>
              <w:snapToGrid w:val="0"/>
              <w:spacing w:after="0" w:line="240" w:lineRule="auto"/>
              <w:jc w:val="both"/>
              <w:rPr>
                <w:rFonts w:ascii="Times New Roman" w:eastAsia="Times New Roman" w:hAnsi="Times New Roman" w:cs="Times New Roman"/>
                <w:color w:val="000000"/>
                <w:sz w:val="20"/>
                <w:u w:val="single"/>
                <w:lang w:eastAsia="ar-SA" w:bidi="ar-EG"/>
              </w:rPr>
            </w:pPr>
            <w:r w:rsidRPr="006E1975">
              <w:rPr>
                <w:rFonts w:ascii="Times New Roman" w:eastAsia="Times New Roman" w:hAnsi="Times New Roman" w:cs="Times New Roman"/>
                <w:color w:val="000000"/>
                <w:sz w:val="20"/>
                <w:lang w:eastAsia="ar-SA" w:bidi="ar-SA"/>
              </w:rPr>
              <w:t>-Don’t know</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4"/>
              </w:rPr>
            </w:pPr>
          </w:p>
          <w:p w:rsidR="00AA46B3" w:rsidRDefault="000345CF"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20</w:t>
            </w:r>
            <w:r w:rsidR="00225FD8">
              <w:rPr>
                <w:rFonts w:ascii="Times New Roman" w:hAnsi="Times New Roman" w:cs="Times New Roman"/>
                <w:color w:val="000000"/>
                <w:sz w:val="20"/>
              </w:rPr>
              <w:t xml:space="preserve"> ----- </w:t>
            </w:r>
            <w:r w:rsidR="004951CD" w:rsidRPr="006E1975">
              <w:rPr>
                <w:rFonts w:ascii="Times New Roman" w:hAnsi="Times New Roman" w:cs="Times New Roman"/>
                <w:color w:val="000000"/>
                <w:sz w:val="20"/>
              </w:rPr>
              <w:t>102</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3</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74</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176</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szCs w:val="2"/>
              </w:rPr>
            </w:pPr>
          </w:p>
          <w:p w:rsidR="00AA46B3" w:rsidRDefault="000345CF"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 xml:space="preserve">16 </w:t>
            </w:r>
            <w:r w:rsidR="00225FD8">
              <w:rPr>
                <w:rFonts w:ascii="Times New Roman" w:hAnsi="Times New Roman" w:cs="Times New Roman"/>
                <w:color w:val="000000"/>
                <w:sz w:val="20"/>
              </w:rPr>
              <w:t xml:space="preserve">----- </w:t>
            </w:r>
            <w:r w:rsidR="004951CD" w:rsidRPr="006E1975">
              <w:rPr>
                <w:rFonts w:ascii="Times New Roman" w:hAnsi="Times New Roman" w:cs="Times New Roman"/>
                <w:color w:val="000000"/>
                <w:sz w:val="20"/>
              </w:rPr>
              <w:t>81.6</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2.4</w:t>
            </w:r>
            <w:r w:rsidR="00225FD8">
              <w:rPr>
                <w:rFonts w:ascii="Times New Roman" w:hAnsi="Times New Roman" w:cs="Times New Roman"/>
                <w:color w:val="000000"/>
                <w:sz w:val="20"/>
              </w:rPr>
              <w:t xml:space="preserve"> ----- </w:t>
            </w:r>
            <w:r w:rsidRPr="006E1975">
              <w:rPr>
                <w:rFonts w:ascii="Times New Roman" w:hAnsi="Times New Roman" w:cs="Times New Roman"/>
                <w:color w:val="000000"/>
                <w:sz w:val="20"/>
              </w:rPr>
              <w:t>29.6</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70.4</w:t>
            </w:r>
          </w:p>
        </w:tc>
      </w:tr>
      <w:tr w:rsidR="004951CD" w:rsidRPr="006E1975"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tcPr>
          <w:p w:rsidR="00AA46B3"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eastAsia="Times New Roman" w:hAnsi="Times New Roman" w:cs="Times New Roman"/>
                <w:color w:val="000000"/>
                <w:sz w:val="20"/>
                <w:u w:val="single"/>
                <w:lang w:eastAsia="ar-SA" w:bidi="ar-EG"/>
              </w:rPr>
              <w:t>Barriers related to health team &amp; setting:</w:t>
            </w:r>
            <w:r w:rsidR="00225FD8">
              <w:rPr>
                <w:rFonts w:ascii="Times New Roman" w:hAnsi="Times New Roman" w:cs="Times New Roman"/>
                <w:color w:val="000000"/>
                <w:sz w:val="20"/>
              </w:rPr>
              <w:t xml:space="preserve"> </w:t>
            </w:r>
          </w:p>
          <w:p w:rsidR="00AA46B3"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-Lack of time</w:t>
            </w:r>
            <w:r w:rsidR="00225FD8">
              <w:rPr>
                <w:rFonts w:ascii="Times New Roman" w:hAnsi="Times New Roman" w:cs="Times New Roman"/>
                <w:color w:val="000000"/>
                <w:sz w:val="20"/>
              </w:rPr>
              <w:t xml:space="preserve"> </w:t>
            </w:r>
          </w:p>
          <w:p w:rsidR="004951CD" w:rsidRPr="006E1975"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-Un-cooperation of health team</w:t>
            </w:r>
          </w:p>
          <w:p w:rsidR="00AA46B3" w:rsidRDefault="004951CD" w:rsidP="00DB3DD2">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-Work overload</w:t>
            </w:r>
            <w:r w:rsidR="00225FD8">
              <w:rPr>
                <w:rFonts w:ascii="Times New Roman" w:hAnsi="Times New Roman" w:cs="Times New Roman"/>
                <w:color w:val="000000"/>
                <w:sz w:val="20"/>
              </w:rPr>
              <w:t xml:space="preserve"> </w:t>
            </w:r>
          </w:p>
          <w:p w:rsidR="004951CD" w:rsidRPr="006E1975" w:rsidRDefault="004951CD" w:rsidP="00AA46B3">
            <w:pPr>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-Lack of facilities &amp; resources</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15</w:t>
            </w:r>
            <w:r w:rsidR="00225FD8">
              <w:rPr>
                <w:rFonts w:ascii="Times New Roman" w:hAnsi="Times New Roman" w:cs="Times New Roman"/>
                <w:color w:val="000000"/>
                <w:sz w:val="20"/>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85</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13</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12</w:t>
            </w:r>
            <w:r w:rsidR="00225FD8">
              <w:rPr>
                <w:rFonts w:ascii="Times New Roman" w:hAnsi="Times New Roman" w:cs="Times New Roman"/>
                <w:color w:val="000000"/>
                <w:sz w:val="20"/>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9.6</w:t>
            </w:r>
            <w:r w:rsidR="00225FD8">
              <w:rPr>
                <w:rFonts w:ascii="Times New Roman" w:hAnsi="Times New Roman" w:cs="Times New Roman"/>
                <w:color w:val="000000"/>
                <w:sz w:val="20"/>
              </w:rPr>
              <w:t xml:space="preserve"> </w:t>
            </w:r>
          </w:p>
          <w:p w:rsidR="00AA46B3"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68</w:t>
            </w:r>
            <w:r w:rsidR="00225FD8">
              <w:rPr>
                <w:rFonts w:ascii="Times New Roman" w:hAnsi="Times New Roman" w:cs="Times New Roman"/>
                <w:color w:val="000000"/>
                <w:sz w:val="20"/>
              </w:rPr>
              <w:t xml:space="preserve"> </w:t>
            </w:r>
          </w:p>
          <w:p w:rsidR="004951CD" w:rsidRPr="006E1975" w:rsidRDefault="004951CD" w:rsidP="00DB3DD2">
            <w:pPr>
              <w:widowControl w:val="0"/>
              <w:autoSpaceDE w:val="0"/>
              <w:autoSpaceDN w:val="0"/>
              <w:adjustRightInd w:val="0"/>
              <w:snapToGrid w:val="0"/>
              <w:spacing w:after="0" w:line="240" w:lineRule="auto"/>
              <w:jc w:val="both"/>
              <w:rPr>
                <w:rFonts w:ascii="Times New Roman" w:hAnsi="Times New Roman" w:cs="Times New Roman"/>
                <w:color w:val="000000"/>
                <w:sz w:val="20"/>
              </w:rPr>
            </w:pPr>
            <w:r w:rsidRPr="006E1975">
              <w:rPr>
                <w:rFonts w:ascii="Times New Roman" w:hAnsi="Times New Roman" w:cs="Times New Roman"/>
                <w:color w:val="000000"/>
                <w:sz w:val="20"/>
              </w:rPr>
              <w:t>10.4</w:t>
            </w:r>
          </w:p>
        </w:tc>
      </w:tr>
      <w:tr w:rsidR="000240ED" w:rsidRPr="000240ED" w:rsidTr="00225FD8">
        <w:trPr>
          <w:cantSplit/>
          <w:jc w:val="center"/>
        </w:trPr>
        <w:tc>
          <w:tcPr>
            <w:tcW w:w="3630" w:type="pct"/>
            <w:tcBorders>
              <w:top w:val="double" w:sz="4" w:space="0" w:color="auto"/>
              <w:left w:val="double" w:sz="4" w:space="0" w:color="auto"/>
              <w:bottom w:val="double" w:sz="4" w:space="0" w:color="auto"/>
              <w:right w:val="double" w:sz="4" w:space="0" w:color="auto"/>
            </w:tcBorders>
            <w:tcMar>
              <w:left w:w="57" w:type="dxa"/>
              <w:right w:w="57" w:type="dxa"/>
            </w:tcMar>
          </w:tcPr>
          <w:p w:rsidR="000240ED" w:rsidRPr="000240ED" w:rsidRDefault="000240ED" w:rsidP="00DB3DD2">
            <w:pPr>
              <w:adjustRightInd w:val="0"/>
              <w:snapToGrid w:val="0"/>
              <w:spacing w:after="0" w:line="240" w:lineRule="auto"/>
              <w:jc w:val="both"/>
              <w:rPr>
                <w:rFonts w:ascii="Times New Roman" w:eastAsia="Times New Roman" w:hAnsi="Times New Roman" w:cs="Times New Roman"/>
                <w:b/>
                <w:color w:val="000000"/>
                <w:sz w:val="20"/>
                <w:lang w:eastAsia="ar-SA" w:bidi="ar-EG"/>
              </w:rPr>
            </w:pPr>
            <w:r w:rsidRPr="000240ED">
              <w:rPr>
                <w:rFonts w:ascii="Times New Roman" w:eastAsia="Times New Roman" w:hAnsi="Times New Roman" w:cs="Times New Roman"/>
                <w:b/>
                <w:color w:val="000000"/>
                <w:sz w:val="20"/>
                <w:lang w:eastAsia="ar-SA" w:bidi="ar-EG"/>
              </w:rPr>
              <w:t>Health team &amp; setting difficulties that hinder oral health education</w:t>
            </w:r>
          </w:p>
        </w:tc>
        <w:tc>
          <w:tcPr>
            <w:tcW w:w="654"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AA46B3" w:rsidRDefault="000240ED" w:rsidP="00AA46B3">
            <w:pPr>
              <w:widowControl w:val="0"/>
              <w:autoSpaceDE w:val="0"/>
              <w:autoSpaceDN w:val="0"/>
              <w:adjustRightInd w:val="0"/>
              <w:snapToGrid w:val="0"/>
              <w:spacing w:after="0" w:line="240" w:lineRule="auto"/>
              <w:jc w:val="both"/>
              <w:rPr>
                <w:rFonts w:ascii="Times New Roman" w:hAnsi="Times New Roman" w:cs="Times New Roman"/>
                <w:b/>
                <w:color w:val="000000"/>
                <w:sz w:val="20"/>
              </w:rPr>
            </w:pPr>
            <w:r w:rsidRPr="000240ED">
              <w:rPr>
                <w:rFonts w:ascii="Times New Roman" w:hAnsi="Times New Roman" w:cs="Times New Roman"/>
                <w:b/>
                <w:color w:val="000000"/>
                <w:sz w:val="20"/>
              </w:rPr>
              <w:t>No.</w:t>
            </w:r>
            <w:r w:rsidR="00225FD8">
              <w:rPr>
                <w:rFonts w:ascii="Times New Roman" w:hAnsi="Times New Roman" w:cs="Times New Roman"/>
                <w:b/>
                <w:color w:val="000000"/>
                <w:sz w:val="20"/>
              </w:rPr>
              <w:t xml:space="preserve"> </w:t>
            </w:r>
          </w:p>
          <w:p w:rsidR="000240ED" w:rsidRPr="000240ED" w:rsidRDefault="000240ED" w:rsidP="00AA46B3">
            <w:pPr>
              <w:widowControl w:val="0"/>
              <w:autoSpaceDE w:val="0"/>
              <w:autoSpaceDN w:val="0"/>
              <w:adjustRightInd w:val="0"/>
              <w:snapToGrid w:val="0"/>
              <w:spacing w:after="0" w:line="240" w:lineRule="auto"/>
              <w:jc w:val="both"/>
              <w:rPr>
                <w:rFonts w:ascii="Times New Roman" w:hAnsi="Times New Roman" w:cs="Times New Roman"/>
                <w:b/>
                <w:color w:val="000000"/>
                <w:sz w:val="20"/>
              </w:rPr>
            </w:pPr>
            <w:r w:rsidRPr="000240ED">
              <w:rPr>
                <w:rFonts w:ascii="Times New Roman" w:hAnsi="Times New Roman" w:cs="Times New Roman"/>
                <w:b/>
                <w:color w:val="000000"/>
                <w:sz w:val="20"/>
              </w:rPr>
              <w:t>N=125</w:t>
            </w:r>
          </w:p>
        </w:tc>
        <w:tc>
          <w:tcPr>
            <w:tcW w:w="716" w:type="pct"/>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bottom"/>
          </w:tcPr>
          <w:p w:rsidR="000240ED" w:rsidRPr="000240ED" w:rsidRDefault="000240ED" w:rsidP="00DB3DD2">
            <w:pPr>
              <w:widowControl w:val="0"/>
              <w:autoSpaceDE w:val="0"/>
              <w:autoSpaceDN w:val="0"/>
              <w:adjustRightInd w:val="0"/>
              <w:snapToGrid w:val="0"/>
              <w:spacing w:after="0" w:line="240" w:lineRule="auto"/>
              <w:jc w:val="both"/>
              <w:rPr>
                <w:rFonts w:ascii="Times New Roman" w:hAnsi="Times New Roman" w:cs="Times New Roman"/>
                <w:b/>
                <w:color w:val="000000"/>
                <w:sz w:val="20"/>
              </w:rPr>
            </w:pPr>
            <w:r w:rsidRPr="000240ED">
              <w:rPr>
                <w:rFonts w:ascii="Times New Roman" w:hAnsi="Times New Roman" w:cs="Times New Roman"/>
                <w:b/>
                <w:color w:val="000000"/>
                <w:sz w:val="20"/>
              </w:rPr>
              <w:t>%</w:t>
            </w:r>
          </w:p>
        </w:tc>
      </w:tr>
    </w:tbl>
    <w:p w:rsidR="004951CD" w:rsidRPr="006E1975" w:rsidRDefault="004951CD" w:rsidP="006F49C0">
      <w:pPr>
        <w:autoSpaceDE w:val="0"/>
        <w:autoSpaceDN w:val="0"/>
        <w:adjustRightInd w:val="0"/>
        <w:snapToGrid w:val="0"/>
        <w:spacing w:after="0" w:line="240" w:lineRule="auto"/>
        <w:ind w:firstLine="720"/>
        <w:jc w:val="both"/>
        <w:rPr>
          <w:rFonts w:ascii="Times New Roman" w:hAnsi="Times New Roman" w:cs="Times New Roman"/>
          <w:sz w:val="20"/>
          <w:szCs w:val="24"/>
        </w:rPr>
      </w:pPr>
      <w:r w:rsidRPr="006E1975">
        <w:rPr>
          <w:rFonts w:ascii="Times New Roman" w:hAnsi="Times New Roman" w:cs="Times New Roman"/>
          <w:b/>
          <w:bCs/>
          <w:sz w:val="20"/>
          <w:szCs w:val="24"/>
        </w:rPr>
        <w:t>Table (</w:t>
      </w:r>
      <w:r w:rsidR="00C6772B" w:rsidRPr="006E1975">
        <w:rPr>
          <w:rFonts w:ascii="Times New Roman" w:hAnsi="Times New Roman" w:cs="Times New Roman"/>
          <w:b/>
          <w:bCs/>
          <w:sz w:val="20"/>
          <w:szCs w:val="24"/>
        </w:rPr>
        <w:t>7</w:t>
      </w:r>
      <w:r w:rsidRPr="006E1975">
        <w:rPr>
          <w:rFonts w:ascii="Times New Roman" w:hAnsi="Times New Roman" w:cs="Times New Roman"/>
          <w:b/>
          <w:bCs/>
          <w:sz w:val="20"/>
          <w:szCs w:val="24"/>
        </w:rPr>
        <w:t>)</w:t>
      </w:r>
      <w:r w:rsidRPr="006E1975">
        <w:rPr>
          <w:rFonts w:ascii="Times New Roman" w:hAnsi="Times New Roman" w:cs="Times New Roman"/>
          <w:sz w:val="20"/>
          <w:szCs w:val="24"/>
        </w:rPr>
        <w:t xml:space="preserve"> reveals that there was no statistical significance difference between male and female subjects in relation to the all revealed barriers</w:t>
      </w:r>
      <w:r w:rsidR="000345CF" w:rsidRPr="006E1975">
        <w:rPr>
          <w:rFonts w:ascii="Times New Roman" w:hAnsi="Times New Roman" w:cs="Times New Roman"/>
          <w:sz w:val="20"/>
          <w:szCs w:val="24"/>
        </w:rPr>
        <w:t xml:space="preserve"> in oral care health education</w:t>
      </w:r>
      <w:r w:rsidR="00677569" w:rsidRPr="006E1975">
        <w:rPr>
          <w:rFonts w:ascii="Times New Roman" w:hAnsi="Times New Roman" w:cs="Times New Roman"/>
          <w:sz w:val="20"/>
          <w:szCs w:val="24"/>
        </w:rPr>
        <w:t xml:space="preserve"> </w:t>
      </w:r>
      <w:r w:rsidR="006F043D" w:rsidRPr="006E1975">
        <w:rPr>
          <w:rFonts w:ascii="Times New Roman" w:hAnsi="Times New Roman" w:cs="Times New Roman"/>
          <w:sz w:val="20"/>
          <w:szCs w:val="24"/>
        </w:rPr>
        <w:t>(T=0.826</w:t>
      </w:r>
      <w:r w:rsidR="00677569" w:rsidRPr="006E1975">
        <w:rPr>
          <w:rFonts w:ascii="Times New Roman" w:hAnsi="Times New Roman" w:cs="Times New Roman"/>
          <w:sz w:val="20"/>
          <w:szCs w:val="24"/>
        </w:rPr>
        <w:t xml:space="preserve"> &amp; </w:t>
      </w:r>
      <w:r w:rsidR="006F043D" w:rsidRPr="006E1975">
        <w:rPr>
          <w:rFonts w:ascii="Times New Roman" w:hAnsi="Times New Roman" w:cs="Times New Roman"/>
          <w:sz w:val="20"/>
          <w:szCs w:val="24"/>
        </w:rPr>
        <w:t>P=0.205</w:t>
      </w:r>
      <w:r w:rsidR="00677569" w:rsidRPr="006E1975">
        <w:rPr>
          <w:rFonts w:ascii="Times New Roman" w:hAnsi="Times New Roman" w:cs="Times New Roman"/>
          <w:sz w:val="20"/>
          <w:szCs w:val="24"/>
        </w:rPr>
        <w:t xml:space="preserve"> for barriers in conducting the process of health education, T = 0.774 &amp; P=</w:t>
      </w:r>
      <w:r w:rsidR="0062369C" w:rsidRPr="006E1975">
        <w:rPr>
          <w:rFonts w:ascii="Times New Roman" w:hAnsi="Times New Roman" w:cs="Times New Roman"/>
          <w:sz w:val="20"/>
          <w:szCs w:val="24"/>
        </w:rPr>
        <w:t xml:space="preserve"> </w:t>
      </w:r>
      <w:r w:rsidR="00677569" w:rsidRPr="006E1975">
        <w:rPr>
          <w:rFonts w:ascii="Times New Roman" w:hAnsi="Times New Roman" w:cs="Times New Roman"/>
          <w:sz w:val="20"/>
          <w:szCs w:val="24"/>
        </w:rPr>
        <w:t>0.44 for barriers in patients and their families, T =</w:t>
      </w:r>
      <w:r w:rsidR="0062369C" w:rsidRPr="006E1975">
        <w:rPr>
          <w:rFonts w:ascii="Times New Roman" w:hAnsi="Times New Roman" w:cs="Times New Roman"/>
          <w:sz w:val="20"/>
          <w:szCs w:val="24"/>
        </w:rPr>
        <w:t xml:space="preserve"> </w:t>
      </w:r>
      <w:r w:rsidR="00677569" w:rsidRPr="006E1975">
        <w:rPr>
          <w:rFonts w:ascii="Times New Roman" w:hAnsi="Times New Roman" w:cs="Times New Roman"/>
          <w:sz w:val="20"/>
          <w:szCs w:val="24"/>
        </w:rPr>
        <w:t>0.273 &amp; P=0.392 for barriers in health team and setting)</w:t>
      </w:r>
      <w:r w:rsidRPr="006E1975">
        <w:rPr>
          <w:rFonts w:ascii="Times New Roman" w:hAnsi="Times New Roman" w:cs="Times New Roman"/>
          <w:sz w:val="20"/>
          <w:szCs w:val="24"/>
        </w:rPr>
        <w:t xml:space="preserve"> Both sexes approximately, confront all types of barriers </w:t>
      </w:r>
      <w:r w:rsidR="0093706E" w:rsidRPr="006E1975">
        <w:rPr>
          <w:rFonts w:ascii="Times New Roman" w:hAnsi="Times New Roman" w:cs="Times New Roman"/>
          <w:sz w:val="20"/>
          <w:szCs w:val="24"/>
        </w:rPr>
        <w:t xml:space="preserve">by </w:t>
      </w:r>
      <w:r w:rsidRPr="006E1975">
        <w:rPr>
          <w:rFonts w:ascii="Times New Roman" w:hAnsi="Times New Roman" w:cs="Times New Roman"/>
          <w:sz w:val="20"/>
          <w:szCs w:val="24"/>
        </w:rPr>
        <w:t xml:space="preserve">the same </w:t>
      </w:r>
      <w:r w:rsidR="0093706E" w:rsidRPr="006E1975">
        <w:rPr>
          <w:rFonts w:ascii="Times New Roman" w:hAnsi="Times New Roman" w:cs="Times New Roman"/>
          <w:sz w:val="20"/>
          <w:szCs w:val="24"/>
        </w:rPr>
        <w:t>proportion</w:t>
      </w:r>
      <w:r w:rsidRPr="006E1975">
        <w:rPr>
          <w:rFonts w:ascii="Times New Roman" w:hAnsi="Times New Roman" w:cs="Times New Roman"/>
          <w:sz w:val="20"/>
          <w:szCs w:val="24"/>
        </w:rPr>
        <w:t>.</w:t>
      </w:r>
    </w:p>
    <w:p w:rsidR="00C034DF" w:rsidRPr="006E1975" w:rsidRDefault="00C034DF" w:rsidP="00DB3DD2">
      <w:pPr>
        <w:pStyle w:val="BodyText"/>
        <w:adjustRightInd w:val="0"/>
        <w:snapToGrid w:val="0"/>
        <w:jc w:val="center"/>
        <w:rPr>
          <w:rFonts w:ascii="Times New Roman" w:hAnsi="Times New Roman" w:cs="Times New Roman"/>
          <w:b/>
          <w:bCs/>
          <w:sz w:val="20"/>
          <w:szCs w:val="22"/>
          <w:u w:val="single"/>
        </w:rPr>
      </w:pPr>
    </w:p>
    <w:p w:rsidR="004951CD" w:rsidRDefault="004951CD" w:rsidP="00DB3DD2">
      <w:pPr>
        <w:pStyle w:val="BodyText"/>
        <w:adjustRightInd w:val="0"/>
        <w:snapToGrid w:val="0"/>
        <w:jc w:val="both"/>
        <w:rPr>
          <w:rFonts w:ascii="Times New Roman" w:eastAsiaTheme="minorEastAsia" w:hAnsi="Times New Roman" w:cs="Times New Roman"/>
          <w:b/>
          <w:bCs/>
          <w:sz w:val="20"/>
          <w:szCs w:val="22"/>
          <w:lang w:eastAsia="zh-CN" w:bidi="ar-EG"/>
        </w:rPr>
      </w:pPr>
      <w:r w:rsidRPr="009D32F7">
        <w:rPr>
          <w:rFonts w:ascii="Times New Roman" w:hAnsi="Times New Roman" w:cs="Times New Roman"/>
          <w:b/>
          <w:bCs/>
          <w:sz w:val="20"/>
          <w:szCs w:val="22"/>
        </w:rPr>
        <w:t>Table (</w:t>
      </w:r>
      <w:r w:rsidR="00C6772B" w:rsidRPr="009D32F7">
        <w:rPr>
          <w:rFonts w:ascii="Times New Roman" w:hAnsi="Times New Roman" w:cs="Times New Roman"/>
          <w:b/>
          <w:bCs/>
          <w:sz w:val="20"/>
          <w:szCs w:val="22"/>
        </w:rPr>
        <w:t>7</w:t>
      </w:r>
      <w:r w:rsidRPr="009D32F7">
        <w:rPr>
          <w:rFonts w:ascii="Times New Roman" w:hAnsi="Times New Roman" w:cs="Times New Roman"/>
          <w:b/>
          <w:bCs/>
          <w:sz w:val="20"/>
          <w:szCs w:val="22"/>
        </w:rPr>
        <w:t xml:space="preserve">): </w:t>
      </w:r>
      <w:r w:rsidRPr="009D32F7">
        <w:rPr>
          <w:rFonts w:ascii="Times New Roman" w:hAnsi="Times New Roman" w:cs="Times New Roman"/>
          <w:b/>
          <w:bCs/>
          <w:sz w:val="20"/>
          <w:szCs w:val="22"/>
          <w:lang w:eastAsia="en-US" w:bidi="ar-EG"/>
        </w:rPr>
        <w:t>Nurses’ difficulties in providing oral care health education in relation to their sex as presented by mean and stander deviation.</w:t>
      </w:r>
    </w:p>
    <w:tbl>
      <w:tblPr>
        <w:tblStyle w:val="TableGrid"/>
        <w:tblW w:w="5000" w:type="pct"/>
        <w:jc w:val="center"/>
        <w:tblLook w:val="04A0"/>
      </w:tblPr>
      <w:tblGrid>
        <w:gridCol w:w="4305"/>
        <w:gridCol w:w="939"/>
        <w:gridCol w:w="782"/>
        <w:gridCol w:w="979"/>
        <w:gridCol w:w="816"/>
        <w:gridCol w:w="958"/>
        <w:gridCol w:w="799"/>
      </w:tblGrid>
      <w:tr w:rsidR="00677569" w:rsidRPr="006E1975" w:rsidTr="006F49C0">
        <w:trPr>
          <w:cantSplit/>
          <w:jc w:val="center"/>
        </w:trPr>
        <w:tc>
          <w:tcPr>
            <w:tcW w:w="2248" w:type="pct"/>
            <w:vMerge w:val="restart"/>
            <w:tcBorders>
              <w:top w:val="double" w:sz="2" w:space="0" w:color="auto"/>
              <w:left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szCs w:val="22"/>
                <w:lang w:bidi="ar-EG"/>
              </w:rPr>
              <w:t>Nurses’ difficulties in oral health education</w:t>
            </w:r>
          </w:p>
        </w:tc>
        <w:tc>
          <w:tcPr>
            <w:tcW w:w="898" w:type="pct"/>
            <w:gridSpan w:val="2"/>
            <w:tcBorders>
              <w:top w:val="double" w:sz="2" w:space="0" w:color="auto"/>
              <w:left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szCs w:val="18"/>
              </w:rPr>
            </w:pPr>
            <w:r w:rsidRPr="006E1975">
              <w:rPr>
                <w:rFonts w:ascii="Times New Roman" w:hAnsi="Times New Roman" w:cs="Times New Roman"/>
                <w:b/>
                <w:bCs/>
                <w:color w:val="000000"/>
                <w:sz w:val="20"/>
                <w:szCs w:val="18"/>
              </w:rPr>
              <w:t>Diploma (n=85)</w:t>
            </w:r>
          </w:p>
        </w:tc>
        <w:tc>
          <w:tcPr>
            <w:tcW w:w="937" w:type="pct"/>
            <w:gridSpan w:val="2"/>
            <w:tcBorders>
              <w:top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szCs w:val="18"/>
              </w:rPr>
            </w:pPr>
            <w:r w:rsidRPr="006E1975">
              <w:rPr>
                <w:rFonts w:ascii="Times New Roman" w:hAnsi="Times New Roman" w:cs="Times New Roman"/>
                <w:b/>
                <w:bCs/>
                <w:color w:val="000000"/>
                <w:sz w:val="20"/>
                <w:szCs w:val="18"/>
              </w:rPr>
              <w:t>Associate (n=20)</w:t>
            </w:r>
          </w:p>
        </w:tc>
        <w:tc>
          <w:tcPr>
            <w:tcW w:w="917" w:type="pct"/>
            <w:gridSpan w:val="2"/>
            <w:tcBorders>
              <w:top w:val="double" w:sz="2" w:space="0" w:color="auto"/>
              <w:right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szCs w:val="18"/>
              </w:rPr>
            </w:pPr>
            <w:r w:rsidRPr="006E1975">
              <w:rPr>
                <w:rFonts w:ascii="Times New Roman" w:hAnsi="Times New Roman" w:cs="Times New Roman"/>
                <w:b/>
                <w:bCs/>
                <w:color w:val="000000"/>
                <w:sz w:val="20"/>
                <w:szCs w:val="18"/>
              </w:rPr>
              <w:t>Bachelor (n=20)</w:t>
            </w:r>
          </w:p>
        </w:tc>
      </w:tr>
      <w:tr w:rsidR="00677569" w:rsidRPr="006E1975" w:rsidTr="006F49C0">
        <w:trPr>
          <w:cantSplit/>
          <w:jc w:val="center"/>
        </w:trPr>
        <w:tc>
          <w:tcPr>
            <w:tcW w:w="2248" w:type="pct"/>
            <w:vMerge/>
            <w:tcBorders>
              <w:left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szCs w:val="16"/>
                <w:lang w:bidi="ar-SA"/>
              </w:rPr>
            </w:pPr>
          </w:p>
        </w:tc>
        <w:tc>
          <w:tcPr>
            <w:tcW w:w="490" w:type="pct"/>
            <w:tcBorders>
              <w:left w:val="double" w:sz="2" w:space="0" w:color="auto"/>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sym w:font="Symbol" w:char="F060"/>
            </w:r>
            <w:r w:rsidRPr="006E1975">
              <w:rPr>
                <w:rFonts w:ascii="Times New Roman" w:hAnsi="Times New Roman" w:cs="Times New Roman"/>
                <w:b/>
                <w:bCs/>
                <w:color w:val="000000"/>
                <w:sz w:val="20"/>
                <w:szCs w:val="16"/>
                <w:lang w:bidi="ar-SA"/>
              </w:rPr>
              <w:t>X</w:t>
            </w:r>
          </w:p>
        </w:tc>
        <w:tc>
          <w:tcPr>
            <w:tcW w:w="408" w:type="pct"/>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t>SD</w:t>
            </w:r>
          </w:p>
        </w:tc>
        <w:tc>
          <w:tcPr>
            <w:tcW w:w="511" w:type="pct"/>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sym w:font="Symbol" w:char="F060"/>
            </w:r>
            <w:r w:rsidRPr="006E1975">
              <w:rPr>
                <w:rFonts w:ascii="Times New Roman" w:hAnsi="Times New Roman" w:cs="Times New Roman"/>
                <w:b/>
                <w:bCs/>
                <w:color w:val="000000"/>
                <w:sz w:val="20"/>
                <w:szCs w:val="16"/>
                <w:lang w:bidi="ar-SA"/>
              </w:rPr>
              <w:t>X</w:t>
            </w:r>
          </w:p>
        </w:tc>
        <w:tc>
          <w:tcPr>
            <w:tcW w:w="426" w:type="pct"/>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t>SD</w:t>
            </w:r>
          </w:p>
        </w:tc>
        <w:tc>
          <w:tcPr>
            <w:tcW w:w="500" w:type="pct"/>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sym w:font="Symbol" w:char="F060"/>
            </w:r>
            <w:r w:rsidRPr="006E1975">
              <w:rPr>
                <w:rFonts w:ascii="Times New Roman" w:hAnsi="Times New Roman" w:cs="Times New Roman"/>
                <w:b/>
                <w:bCs/>
                <w:color w:val="000000"/>
                <w:sz w:val="20"/>
                <w:szCs w:val="16"/>
                <w:lang w:bidi="ar-SA"/>
              </w:rPr>
              <w:t>X</w:t>
            </w:r>
          </w:p>
        </w:tc>
        <w:tc>
          <w:tcPr>
            <w:tcW w:w="417" w:type="pct"/>
            <w:tcBorders>
              <w:right w:val="double" w:sz="2" w:space="0" w:color="auto"/>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t>SD</w:t>
            </w:r>
          </w:p>
        </w:tc>
      </w:tr>
      <w:tr w:rsidR="00677569" w:rsidRPr="006E1975" w:rsidTr="006F49C0">
        <w:trPr>
          <w:cantSplit/>
          <w:jc w:val="center"/>
        </w:trPr>
        <w:tc>
          <w:tcPr>
            <w:tcW w:w="2248" w:type="pct"/>
            <w:tcBorders>
              <w:left w:val="double" w:sz="2" w:space="0" w:color="auto"/>
            </w:tcBorders>
            <w:vAlign w:val="center"/>
          </w:tcPr>
          <w:p w:rsidR="00677569" w:rsidRPr="006E1975" w:rsidRDefault="00CF68B3" w:rsidP="00DB3DD2">
            <w:pPr>
              <w:adjustRightInd w:val="0"/>
              <w:snapToGrid w:val="0"/>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Conducting health education process</w:t>
            </w:r>
          </w:p>
        </w:tc>
        <w:tc>
          <w:tcPr>
            <w:tcW w:w="490" w:type="pct"/>
            <w:tcBorders>
              <w:left w:val="double" w:sz="2" w:space="0" w:color="auto"/>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42.6</w:t>
            </w:r>
          </w:p>
        </w:tc>
        <w:tc>
          <w:tcPr>
            <w:tcW w:w="408"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2.7</w:t>
            </w:r>
          </w:p>
        </w:tc>
        <w:tc>
          <w:tcPr>
            <w:tcW w:w="511"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30.4</w:t>
            </w:r>
          </w:p>
        </w:tc>
        <w:tc>
          <w:tcPr>
            <w:tcW w:w="426"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4.0</w:t>
            </w:r>
          </w:p>
        </w:tc>
        <w:tc>
          <w:tcPr>
            <w:tcW w:w="500"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highlight w:val="lightGray"/>
              </w:rPr>
            </w:pPr>
            <w:r w:rsidRPr="006E1975">
              <w:rPr>
                <w:rFonts w:ascii="Times New Roman" w:hAnsi="Times New Roman" w:cs="Times New Roman"/>
                <w:b/>
                <w:bCs/>
                <w:color w:val="000000"/>
                <w:sz w:val="20"/>
                <w:szCs w:val="16"/>
              </w:rPr>
              <w:t>23.8</w:t>
            </w:r>
          </w:p>
        </w:tc>
        <w:tc>
          <w:tcPr>
            <w:tcW w:w="417" w:type="pct"/>
            <w:tcBorders>
              <w:bottom w:val="single" w:sz="4" w:space="0" w:color="000000" w:themeColor="text1"/>
              <w:right w:val="double" w:sz="2" w:space="0" w:color="auto"/>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3.4</w:t>
            </w:r>
          </w:p>
        </w:tc>
      </w:tr>
      <w:tr w:rsidR="00677569" w:rsidRPr="006E1975" w:rsidTr="006F49C0">
        <w:trPr>
          <w:cantSplit/>
          <w:jc w:val="center"/>
        </w:trPr>
        <w:tc>
          <w:tcPr>
            <w:tcW w:w="2248" w:type="pct"/>
            <w:tcBorders>
              <w:left w:val="double" w:sz="2" w:space="0" w:color="auto"/>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ANOVA=F</w:t>
            </w:r>
          </w:p>
        </w:tc>
        <w:tc>
          <w:tcPr>
            <w:tcW w:w="2752" w:type="pct"/>
            <w:gridSpan w:val="6"/>
            <w:tcBorders>
              <w:left w:val="double" w:sz="2" w:space="0" w:color="auto"/>
              <w:right w:val="double" w:sz="2" w:space="0" w:color="auto"/>
            </w:tcBorders>
            <w:vAlign w:val="bottom"/>
          </w:tcPr>
          <w:p w:rsidR="00677569" w:rsidRPr="006E1975" w:rsidRDefault="00677569" w:rsidP="00DB3DD2">
            <w:pPr>
              <w:adjustRightInd w:val="0"/>
              <w:snapToGrid w:val="0"/>
              <w:jc w:val="both"/>
              <w:rPr>
                <w:rFonts w:ascii="Times New Roman" w:hAnsi="Times New Roman" w:cs="Times New Roman"/>
                <w:b/>
                <w:bCs/>
                <w:color w:val="000000"/>
                <w:sz w:val="20"/>
                <w:szCs w:val="16"/>
                <w:lang w:bidi="ar-EG"/>
              </w:rPr>
            </w:pPr>
            <w:r w:rsidRPr="006E1975">
              <w:rPr>
                <w:rFonts w:ascii="Times New Roman" w:hAnsi="Times New Roman" w:cs="Times New Roman"/>
                <w:b/>
                <w:bCs/>
                <w:color w:val="000000"/>
                <w:sz w:val="20"/>
                <w:szCs w:val="16"/>
              </w:rPr>
              <w:t>F=</w:t>
            </w:r>
            <w:r w:rsidRPr="006E1975">
              <w:rPr>
                <w:rFonts w:ascii="Times New Roman" w:hAnsi="Times New Roman" w:cs="Times New Roman" w:hint="cs"/>
                <w:b/>
                <w:bCs/>
                <w:color w:val="000000"/>
                <w:sz w:val="20"/>
                <w:szCs w:val="16"/>
                <w:lang w:bidi="ar-EG"/>
              </w:rPr>
              <w:t xml:space="preserve"> </w:t>
            </w:r>
            <w:r w:rsidRPr="006E1975">
              <w:rPr>
                <w:rFonts w:ascii="Times New Roman" w:hAnsi="Times New Roman" w:cs="Times New Roman"/>
                <w:b/>
                <w:bCs/>
                <w:color w:val="000000"/>
                <w:sz w:val="20"/>
                <w:szCs w:val="16"/>
                <w:lang w:bidi="ar-EG"/>
              </w:rPr>
              <w:t>81.122**</w:t>
            </w:r>
            <w:r w:rsidR="00225FD8">
              <w:rPr>
                <w:rFonts w:ascii="Times New Roman" w:hAnsi="Times New Roman" w:cs="Times New Roman"/>
                <w:b/>
                <w:bCs/>
                <w:color w:val="000000"/>
                <w:sz w:val="20"/>
                <w:szCs w:val="16"/>
                <w:lang w:bidi="ar-EG"/>
              </w:rPr>
              <w:t xml:space="preserve">; </w:t>
            </w:r>
            <w:r w:rsidRPr="006E1975">
              <w:rPr>
                <w:rFonts w:ascii="Times New Roman" w:hAnsi="Times New Roman" w:cs="Times New Roman"/>
                <w:b/>
                <w:bCs/>
                <w:color w:val="000000"/>
                <w:sz w:val="20"/>
                <w:szCs w:val="16"/>
              </w:rPr>
              <w:t>P value</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w:t>
            </w:r>
            <w:r w:rsidR="005A6E89" w:rsidRPr="006E1975">
              <w:rPr>
                <w:rFonts w:ascii="Times New Roman" w:hAnsi="Times New Roman" w:cs="Times New Roman"/>
                <w:b/>
                <w:bCs/>
                <w:color w:val="000000"/>
                <w:sz w:val="20"/>
                <w:szCs w:val="16"/>
                <w:lang w:bidi="ar-EG"/>
              </w:rPr>
              <w:t xml:space="preserve"> </w:t>
            </w:r>
            <w:r w:rsidRPr="006E1975">
              <w:rPr>
                <w:rFonts w:ascii="Times New Roman" w:hAnsi="Times New Roman" w:cs="Times New Roman"/>
                <w:b/>
                <w:bCs/>
                <w:color w:val="000000"/>
                <w:sz w:val="20"/>
                <w:szCs w:val="16"/>
                <w:lang w:bidi="ar-EG"/>
              </w:rPr>
              <w:t>0.00</w:t>
            </w:r>
          </w:p>
        </w:tc>
      </w:tr>
      <w:tr w:rsidR="00677569" w:rsidRPr="006E1975" w:rsidTr="006F49C0">
        <w:trPr>
          <w:cantSplit/>
          <w:jc w:val="center"/>
        </w:trPr>
        <w:tc>
          <w:tcPr>
            <w:tcW w:w="2248" w:type="pct"/>
            <w:tcBorders>
              <w:left w:val="double" w:sz="2" w:space="0" w:color="auto"/>
              <w:bottom w:val="single" w:sz="4" w:space="0" w:color="000000" w:themeColor="text1"/>
              <w:right w:val="double" w:sz="2" w:space="0" w:color="auto"/>
            </w:tcBorders>
            <w:vAlign w:val="center"/>
          </w:tcPr>
          <w:p w:rsidR="00677569" w:rsidRPr="006E1975" w:rsidRDefault="00826341"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lastRenderedPageBreak/>
              <w:t>Health team &amp; setting</w:t>
            </w:r>
          </w:p>
        </w:tc>
        <w:tc>
          <w:tcPr>
            <w:tcW w:w="490" w:type="pct"/>
            <w:tcBorders>
              <w:left w:val="double" w:sz="2" w:space="0" w:color="auto"/>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20.7</w:t>
            </w:r>
          </w:p>
        </w:tc>
        <w:tc>
          <w:tcPr>
            <w:tcW w:w="408"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5.9</w:t>
            </w:r>
          </w:p>
        </w:tc>
        <w:tc>
          <w:tcPr>
            <w:tcW w:w="511"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15.6</w:t>
            </w:r>
          </w:p>
        </w:tc>
        <w:tc>
          <w:tcPr>
            <w:tcW w:w="426"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2.4</w:t>
            </w:r>
          </w:p>
        </w:tc>
        <w:tc>
          <w:tcPr>
            <w:tcW w:w="500" w:type="pct"/>
            <w:tcBorders>
              <w:bottom w:val="single" w:sz="4" w:space="0" w:color="000000" w:themeColor="text1"/>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13.0</w:t>
            </w:r>
          </w:p>
        </w:tc>
        <w:tc>
          <w:tcPr>
            <w:tcW w:w="417" w:type="pct"/>
            <w:tcBorders>
              <w:bottom w:val="single" w:sz="4" w:space="0" w:color="000000" w:themeColor="text1"/>
              <w:right w:val="double" w:sz="2" w:space="0" w:color="auto"/>
            </w:tcBorders>
            <w:vAlign w:val="center"/>
          </w:tcPr>
          <w:p w:rsidR="00677569" w:rsidRPr="00AA46B3" w:rsidRDefault="00677569" w:rsidP="00DB3DD2">
            <w:pPr>
              <w:adjustRightInd w:val="0"/>
              <w:snapToGrid w:val="0"/>
              <w:jc w:val="both"/>
              <w:rPr>
                <w:rFonts w:ascii="Times New Roman" w:hAnsi="Times New Roman" w:cs="Times New Roman"/>
                <w:b/>
                <w:bCs/>
                <w:color w:val="000000"/>
                <w:sz w:val="20"/>
                <w:szCs w:val="16"/>
                <w:u w:val="single"/>
              </w:rPr>
            </w:pPr>
            <w:r w:rsidRPr="006E1975">
              <w:rPr>
                <w:rFonts w:ascii="Times New Roman" w:hAnsi="Times New Roman" w:cs="Times New Roman"/>
                <w:b/>
                <w:bCs/>
                <w:color w:val="000000"/>
                <w:sz w:val="20"/>
                <w:szCs w:val="16"/>
              </w:rPr>
              <w:t>3.6</w:t>
            </w:r>
          </w:p>
        </w:tc>
      </w:tr>
      <w:tr w:rsidR="00677569" w:rsidRPr="006E1975" w:rsidTr="006F49C0">
        <w:trPr>
          <w:cantSplit/>
          <w:jc w:val="center"/>
        </w:trPr>
        <w:tc>
          <w:tcPr>
            <w:tcW w:w="2248" w:type="pct"/>
            <w:tcBorders>
              <w:left w:val="double" w:sz="2" w:space="0" w:color="auto"/>
              <w:bottom w:val="single" w:sz="4" w:space="0" w:color="000000" w:themeColor="text1"/>
              <w:right w:val="double" w:sz="2" w:space="0" w:color="auto"/>
            </w:tcBorders>
            <w:vAlign w:val="center"/>
          </w:tcPr>
          <w:p w:rsidR="00677569" w:rsidRPr="006E1975" w:rsidRDefault="00677569"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ANOVA=F</w:t>
            </w:r>
          </w:p>
        </w:tc>
        <w:tc>
          <w:tcPr>
            <w:tcW w:w="2752" w:type="pct"/>
            <w:gridSpan w:val="6"/>
            <w:tcBorders>
              <w:left w:val="double" w:sz="2" w:space="0" w:color="auto"/>
              <w:bottom w:val="single" w:sz="4" w:space="0" w:color="000000" w:themeColor="text1"/>
              <w:right w:val="double" w:sz="2" w:space="0" w:color="auto"/>
            </w:tcBorders>
          </w:tcPr>
          <w:p w:rsidR="00677569" w:rsidRPr="006E1975" w:rsidRDefault="00677569"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F</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76.25**</w:t>
            </w:r>
            <w:r w:rsidR="00225FD8">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P value</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0.00</w:t>
            </w:r>
          </w:p>
        </w:tc>
      </w:tr>
      <w:tr w:rsidR="00CF68B3" w:rsidRPr="006E1975" w:rsidTr="006F49C0">
        <w:trPr>
          <w:cantSplit/>
          <w:jc w:val="center"/>
        </w:trPr>
        <w:tc>
          <w:tcPr>
            <w:tcW w:w="2248" w:type="pct"/>
            <w:tcBorders>
              <w:left w:val="double" w:sz="2" w:space="0" w:color="auto"/>
              <w:bottom w:val="single" w:sz="4" w:space="0" w:color="000000" w:themeColor="text1"/>
            </w:tcBorders>
          </w:tcPr>
          <w:p w:rsidR="00CF68B3" w:rsidRPr="006E1975" w:rsidRDefault="00826341"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Patients &amp; families</w:t>
            </w:r>
          </w:p>
        </w:tc>
        <w:tc>
          <w:tcPr>
            <w:tcW w:w="490" w:type="pct"/>
            <w:tcBorders>
              <w:left w:val="double" w:sz="2" w:space="0" w:color="auto"/>
              <w:bottom w:val="single" w:sz="4" w:space="0" w:color="000000" w:themeColor="text1"/>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26.0</w:t>
            </w:r>
          </w:p>
        </w:tc>
        <w:tc>
          <w:tcPr>
            <w:tcW w:w="408" w:type="pct"/>
            <w:tcBorders>
              <w:bottom w:val="single" w:sz="4" w:space="0" w:color="000000" w:themeColor="text1"/>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8.2</w:t>
            </w:r>
          </w:p>
        </w:tc>
        <w:tc>
          <w:tcPr>
            <w:tcW w:w="511" w:type="pct"/>
            <w:tcBorders>
              <w:bottom w:val="single" w:sz="4" w:space="0" w:color="000000" w:themeColor="text1"/>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18.5</w:t>
            </w:r>
          </w:p>
        </w:tc>
        <w:tc>
          <w:tcPr>
            <w:tcW w:w="426" w:type="pct"/>
            <w:tcBorders>
              <w:bottom w:val="single" w:sz="4" w:space="0" w:color="000000" w:themeColor="text1"/>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5.8</w:t>
            </w:r>
          </w:p>
        </w:tc>
        <w:tc>
          <w:tcPr>
            <w:tcW w:w="500" w:type="pct"/>
            <w:tcBorders>
              <w:bottom w:val="single" w:sz="4" w:space="0" w:color="000000" w:themeColor="text1"/>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13.5</w:t>
            </w:r>
          </w:p>
        </w:tc>
        <w:tc>
          <w:tcPr>
            <w:tcW w:w="417" w:type="pct"/>
            <w:tcBorders>
              <w:bottom w:val="single" w:sz="4" w:space="0" w:color="000000" w:themeColor="text1"/>
              <w:right w:val="double" w:sz="2" w:space="0" w:color="auto"/>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5.9</w:t>
            </w:r>
          </w:p>
        </w:tc>
      </w:tr>
      <w:tr w:rsidR="00CF68B3" w:rsidRPr="006E1975" w:rsidTr="006F49C0">
        <w:trPr>
          <w:cantSplit/>
          <w:jc w:val="center"/>
        </w:trPr>
        <w:tc>
          <w:tcPr>
            <w:tcW w:w="2248" w:type="pct"/>
            <w:tcBorders>
              <w:left w:val="double" w:sz="2" w:space="0" w:color="auto"/>
              <w:bottom w:val="double" w:sz="2" w:space="0" w:color="auto"/>
            </w:tcBorders>
            <w:vAlign w:val="center"/>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ANOVA=F</w:t>
            </w:r>
          </w:p>
        </w:tc>
        <w:tc>
          <w:tcPr>
            <w:tcW w:w="2752" w:type="pct"/>
            <w:gridSpan w:val="6"/>
            <w:tcBorders>
              <w:left w:val="double" w:sz="2" w:space="0" w:color="auto"/>
              <w:bottom w:val="double" w:sz="2" w:space="0" w:color="auto"/>
              <w:right w:val="double" w:sz="2" w:space="0" w:color="auto"/>
            </w:tcBorders>
          </w:tcPr>
          <w:p w:rsidR="00CF68B3" w:rsidRPr="006E1975" w:rsidRDefault="00CF68B3"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rPr>
              <w:t>F</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49.65**</w:t>
            </w:r>
            <w:r w:rsidR="00225FD8">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P value</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w:t>
            </w:r>
            <w:r w:rsidR="0047091C" w:rsidRPr="006E1975">
              <w:rPr>
                <w:rFonts w:ascii="Times New Roman" w:hAnsi="Times New Roman" w:cs="Times New Roman"/>
                <w:b/>
                <w:bCs/>
                <w:color w:val="000000"/>
                <w:sz w:val="20"/>
                <w:szCs w:val="16"/>
              </w:rPr>
              <w:t xml:space="preserve"> </w:t>
            </w:r>
            <w:r w:rsidRPr="006E1975">
              <w:rPr>
                <w:rFonts w:ascii="Times New Roman" w:hAnsi="Times New Roman" w:cs="Times New Roman"/>
                <w:b/>
                <w:bCs/>
                <w:color w:val="000000"/>
                <w:sz w:val="20"/>
                <w:szCs w:val="16"/>
              </w:rPr>
              <w:t>0.00</w:t>
            </w:r>
          </w:p>
        </w:tc>
      </w:tr>
    </w:tbl>
    <w:p w:rsidR="00CF68B3" w:rsidRDefault="00CF68B3" w:rsidP="00DB3DD2">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9D32F7" w:rsidRPr="006E1975" w:rsidRDefault="009D32F7" w:rsidP="00DB3DD2">
      <w:pPr>
        <w:pStyle w:val="BodyText"/>
        <w:adjustRightInd w:val="0"/>
        <w:snapToGrid w:val="0"/>
        <w:jc w:val="both"/>
        <w:rPr>
          <w:rFonts w:ascii="Times New Roman" w:hAnsi="Times New Roman" w:cs="Times New Roman"/>
          <w:b/>
          <w:bCs/>
          <w:sz w:val="20"/>
          <w:szCs w:val="22"/>
          <w:lang w:eastAsia="en-US" w:bidi="ar-EG"/>
        </w:rPr>
      </w:pPr>
      <w:r w:rsidRPr="009D32F7">
        <w:rPr>
          <w:rFonts w:ascii="Times New Roman" w:hAnsi="Times New Roman" w:cs="Times New Roman"/>
          <w:b/>
          <w:bCs/>
          <w:sz w:val="20"/>
          <w:szCs w:val="22"/>
        </w:rPr>
        <w:t xml:space="preserve">Table (8): </w:t>
      </w:r>
      <w:r w:rsidRPr="009D32F7">
        <w:rPr>
          <w:rFonts w:ascii="Times New Roman" w:hAnsi="Times New Roman" w:cs="Times New Roman"/>
          <w:b/>
          <w:bCs/>
          <w:sz w:val="20"/>
          <w:szCs w:val="22"/>
          <w:lang w:eastAsia="en-US" w:bidi="ar-EG"/>
        </w:rPr>
        <w:t>Nurses’ difficulties in providing oral care health ed</w:t>
      </w:r>
      <w:r w:rsidRPr="006E1975">
        <w:rPr>
          <w:rFonts w:ascii="Times New Roman" w:hAnsi="Times New Roman" w:cs="Times New Roman"/>
          <w:b/>
          <w:bCs/>
          <w:sz w:val="20"/>
          <w:szCs w:val="22"/>
          <w:lang w:eastAsia="en-US" w:bidi="ar-EG"/>
        </w:rPr>
        <w:t>ucation in relation to their qualifications as presented by mean and stander deviation.</w:t>
      </w:r>
    </w:p>
    <w:tbl>
      <w:tblPr>
        <w:tblStyle w:val="TableGrid"/>
        <w:tblW w:w="5000" w:type="pct"/>
        <w:jc w:val="center"/>
        <w:tblLook w:val="04A0"/>
      </w:tblPr>
      <w:tblGrid>
        <w:gridCol w:w="5630"/>
        <w:gridCol w:w="1084"/>
        <w:gridCol w:w="1084"/>
        <w:gridCol w:w="962"/>
        <w:gridCol w:w="818"/>
      </w:tblGrid>
      <w:tr w:rsidR="007C09C6" w:rsidRPr="006E1975" w:rsidTr="00225FD8">
        <w:trPr>
          <w:cantSplit/>
          <w:jc w:val="center"/>
        </w:trPr>
        <w:tc>
          <w:tcPr>
            <w:tcW w:w="2939"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b/>
                <w:bCs/>
                <w:color w:val="000000"/>
                <w:sz w:val="20"/>
                <w:szCs w:val="22"/>
                <w:lang w:bidi="ar-EG"/>
              </w:rPr>
              <w:t>Nurses’ difficulties in oral health education</w:t>
            </w:r>
          </w:p>
        </w:tc>
        <w:tc>
          <w:tcPr>
            <w:tcW w:w="1132" w:type="pct"/>
            <w:gridSpan w:val="2"/>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rPr>
              <w:t>Female (n=102)</w:t>
            </w:r>
          </w:p>
        </w:tc>
        <w:tc>
          <w:tcPr>
            <w:tcW w:w="929" w:type="pct"/>
            <w:gridSpan w:val="2"/>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rPr>
              <w:t>Male (n=23)</w:t>
            </w:r>
          </w:p>
        </w:tc>
      </w:tr>
      <w:tr w:rsidR="007C09C6" w:rsidRPr="006E1975" w:rsidTr="00225FD8">
        <w:trPr>
          <w:cantSplit/>
          <w:jc w:val="center"/>
        </w:trPr>
        <w:tc>
          <w:tcPr>
            <w:tcW w:w="2939" w:type="pct"/>
            <w:vMerge w:val="restar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Conducting health education process</w:t>
            </w:r>
          </w:p>
        </w:tc>
        <w:tc>
          <w:tcPr>
            <w:tcW w:w="566" w:type="pc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sym w:font="Symbol" w:char="F060"/>
            </w:r>
            <w:r w:rsidRPr="006E1975">
              <w:rPr>
                <w:rFonts w:ascii="Times New Roman" w:hAnsi="Times New Roman" w:cs="Times New Roman"/>
                <w:b/>
                <w:bCs/>
                <w:color w:val="000000"/>
                <w:sz w:val="20"/>
                <w:szCs w:val="16"/>
                <w:lang w:bidi="ar-SA"/>
              </w:rPr>
              <w:t>X</w:t>
            </w:r>
          </w:p>
        </w:tc>
        <w:tc>
          <w:tcPr>
            <w:tcW w:w="566" w:type="pc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t>SD</w:t>
            </w:r>
          </w:p>
        </w:tc>
        <w:tc>
          <w:tcPr>
            <w:tcW w:w="502" w:type="pc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sym w:font="Symbol" w:char="F060"/>
            </w:r>
            <w:r w:rsidRPr="006E1975">
              <w:rPr>
                <w:rFonts w:ascii="Times New Roman" w:hAnsi="Times New Roman" w:cs="Times New Roman"/>
                <w:b/>
                <w:bCs/>
                <w:color w:val="000000"/>
                <w:sz w:val="20"/>
                <w:szCs w:val="16"/>
                <w:lang w:bidi="ar-SA"/>
              </w:rPr>
              <w:t>X</w:t>
            </w:r>
          </w:p>
        </w:tc>
        <w:tc>
          <w:tcPr>
            <w:tcW w:w="427" w:type="pc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szCs w:val="16"/>
              </w:rPr>
            </w:pPr>
            <w:r w:rsidRPr="006E1975">
              <w:rPr>
                <w:rFonts w:ascii="Times New Roman" w:hAnsi="Times New Roman" w:cs="Times New Roman"/>
                <w:b/>
                <w:bCs/>
                <w:color w:val="000000"/>
                <w:sz w:val="20"/>
                <w:szCs w:val="16"/>
                <w:lang w:bidi="ar-SA"/>
              </w:rPr>
              <w:t>SD</w:t>
            </w:r>
          </w:p>
        </w:tc>
      </w:tr>
      <w:tr w:rsidR="007C09C6" w:rsidRPr="006E1975" w:rsidTr="00225FD8">
        <w:trPr>
          <w:cantSplit/>
          <w:jc w:val="center"/>
        </w:trPr>
        <w:tc>
          <w:tcPr>
            <w:tcW w:w="2939" w:type="pct"/>
            <w:vMerge/>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color w:val="000000"/>
                <w:sz w:val="20"/>
              </w:rPr>
            </w:pP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3.48</w:t>
            </w: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3.37</w:t>
            </w:r>
          </w:p>
        </w:tc>
        <w:tc>
          <w:tcPr>
            <w:tcW w:w="502"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2.85</w:t>
            </w:r>
          </w:p>
        </w:tc>
        <w:tc>
          <w:tcPr>
            <w:tcW w:w="427"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3.29</w:t>
            </w:r>
          </w:p>
        </w:tc>
      </w:tr>
      <w:tr w:rsidR="007C09C6" w:rsidRPr="006E1975" w:rsidTr="00225FD8">
        <w:trPr>
          <w:cantSplit/>
          <w:jc w:val="center"/>
        </w:trPr>
        <w:tc>
          <w:tcPr>
            <w:tcW w:w="2939" w:type="pct"/>
            <w:vMerge/>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color w:val="000000"/>
                <w:sz w:val="20"/>
              </w:rPr>
            </w:pPr>
          </w:p>
        </w:tc>
        <w:tc>
          <w:tcPr>
            <w:tcW w:w="2061" w:type="pct"/>
            <w:gridSpan w:val="4"/>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rPr>
              <w:t>T =</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0.826</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P=0.205</w:t>
            </w:r>
          </w:p>
        </w:tc>
      </w:tr>
      <w:tr w:rsidR="007C09C6" w:rsidRPr="006E1975" w:rsidTr="00225FD8">
        <w:trPr>
          <w:cantSplit/>
          <w:jc w:val="center"/>
        </w:trPr>
        <w:tc>
          <w:tcPr>
            <w:tcW w:w="2939" w:type="pct"/>
            <w:vMerge w:val="restart"/>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Patients &amp; families</w:t>
            </w: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6.93</w:t>
            </w: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8.24</w:t>
            </w:r>
          </w:p>
        </w:tc>
        <w:tc>
          <w:tcPr>
            <w:tcW w:w="502"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8.41</w:t>
            </w:r>
          </w:p>
        </w:tc>
        <w:tc>
          <w:tcPr>
            <w:tcW w:w="427"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8.29</w:t>
            </w:r>
          </w:p>
        </w:tc>
      </w:tr>
      <w:tr w:rsidR="007C09C6" w:rsidRPr="006E1975" w:rsidTr="00225FD8">
        <w:trPr>
          <w:cantSplit/>
          <w:jc w:val="center"/>
        </w:trPr>
        <w:tc>
          <w:tcPr>
            <w:tcW w:w="2939" w:type="pct"/>
            <w:vMerge/>
            <w:tcBorders>
              <w:top w:val="double" w:sz="2" w:space="0" w:color="auto"/>
              <w:left w:val="double" w:sz="2" w:space="0" w:color="auto"/>
              <w:bottom w:val="double" w:sz="2" w:space="0" w:color="auto"/>
              <w:right w:val="double" w:sz="2" w:space="0" w:color="auto"/>
            </w:tcBorders>
            <w:vAlign w:val="center"/>
          </w:tcPr>
          <w:p w:rsidR="007C09C6" w:rsidRPr="006E1975" w:rsidRDefault="007C09C6" w:rsidP="00DB3DD2">
            <w:pPr>
              <w:adjustRightInd w:val="0"/>
              <w:snapToGrid w:val="0"/>
              <w:jc w:val="both"/>
              <w:rPr>
                <w:rFonts w:ascii="Times New Roman" w:hAnsi="Times New Roman" w:cs="Times New Roman"/>
                <w:color w:val="000000"/>
                <w:sz w:val="20"/>
              </w:rPr>
            </w:pPr>
          </w:p>
        </w:tc>
        <w:tc>
          <w:tcPr>
            <w:tcW w:w="2061" w:type="pct"/>
            <w:gridSpan w:val="4"/>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rPr>
              <w:t>T = 0.774</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P=0.44</w:t>
            </w:r>
          </w:p>
        </w:tc>
      </w:tr>
      <w:tr w:rsidR="007C09C6" w:rsidRPr="006E1975" w:rsidTr="00225FD8">
        <w:trPr>
          <w:cantSplit/>
          <w:jc w:val="center"/>
        </w:trPr>
        <w:tc>
          <w:tcPr>
            <w:tcW w:w="2939" w:type="pct"/>
            <w:vMerge w:val="restar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Health team &amp; setting</w:t>
            </w: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72.2</w:t>
            </w:r>
          </w:p>
        </w:tc>
        <w:tc>
          <w:tcPr>
            <w:tcW w:w="566"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8.04</w:t>
            </w:r>
          </w:p>
        </w:tc>
        <w:tc>
          <w:tcPr>
            <w:tcW w:w="502"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71.69</w:t>
            </w:r>
          </w:p>
        </w:tc>
        <w:tc>
          <w:tcPr>
            <w:tcW w:w="427" w:type="pct"/>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8.10</w:t>
            </w:r>
          </w:p>
        </w:tc>
      </w:tr>
      <w:tr w:rsidR="007C09C6" w:rsidRPr="006E1975" w:rsidTr="00225FD8">
        <w:trPr>
          <w:cantSplit/>
          <w:jc w:val="center"/>
        </w:trPr>
        <w:tc>
          <w:tcPr>
            <w:tcW w:w="2939" w:type="pct"/>
            <w:vMerge/>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color w:val="000000"/>
                <w:sz w:val="20"/>
              </w:rPr>
            </w:pPr>
          </w:p>
        </w:tc>
        <w:tc>
          <w:tcPr>
            <w:tcW w:w="2061" w:type="pct"/>
            <w:gridSpan w:val="4"/>
            <w:tcBorders>
              <w:top w:val="double" w:sz="2" w:space="0" w:color="auto"/>
              <w:left w:val="double" w:sz="2" w:space="0" w:color="auto"/>
              <w:bottom w:val="double" w:sz="2" w:space="0" w:color="auto"/>
              <w:right w:val="double" w:sz="2" w:space="0" w:color="auto"/>
            </w:tcBorders>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rPr>
              <w:t>T =0.273</w:t>
            </w:r>
            <w:r w:rsidR="00225FD8">
              <w:rPr>
                <w:rFonts w:ascii="Times New Roman" w:hAnsi="Times New Roman" w:cs="Times New Roman"/>
                <w:color w:val="000000"/>
                <w:sz w:val="20"/>
              </w:rPr>
              <w:t xml:space="preserve">; </w:t>
            </w:r>
            <w:r w:rsidRPr="006E1975">
              <w:rPr>
                <w:rFonts w:ascii="Times New Roman" w:hAnsi="Times New Roman" w:cs="Times New Roman"/>
                <w:color w:val="000000"/>
                <w:sz w:val="20"/>
              </w:rPr>
              <w:t>P=0.392</w:t>
            </w:r>
          </w:p>
        </w:tc>
      </w:tr>
      <w:tr w:rsidR="007C09C6" w:rsidRPr="006E1975" w:rsidTr="00225FD8">
        <w:trPr>
          <w:cantSplit/>
          <w:jc w:val="center"/>
        </w:trPr>
        <w:tc>
          <w:tcPr>
            <w:tcW w:w="5000" w:type="pct"/>
            <w:gridSpan w:val="5"/>
            <w:tcBorders>
              <w:top w:val="double" w:sz="2" w:space="0" w:color="auto"/>
              <w:left w:val="nil"/>
              <w:bottom w:val="nil"/>
              <w:right w:val="nil"/>
            </w:tcBorders>
          </w:tcPr>
          <w:p w:rsidR="007C09C6" w:rsidRPr="006E1975" w:rsidRDefault="007C09C6"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color w:val="000000"/>
                <w:sz w:val="20"/>
                <w:szCs w:val="22"/>
              </w:rPr>
              <w:t xml:space="preserve">*Significant relation at P level </w:t>
            </w:r>
            <w:r w:rsidRPr="006E1975">
              <w:rPr>
                <w:rFonts w:ascii="Times New Roman" w:hAnsi="Times New Roman" w:cs="Times New Roman"/>
                <w:color w:val="000000"/>
                <w:sz w:val="20"/>
                <w:szCs w:val="22"/>
                <w:u w:val="single"/>
              </w:rPr>
              <w:t>&lt;</w:t>
            </w:r>
            <w:r w:rsidRPr="006E1975">
              <w:rPr>
                <w:rFonts w:ascii="Times New Roman" w:hAnsi="Times New Roman" w:cs="Times New Roman"/>
                <w:color w:val="000000"/>
                <w:sz w:val="20"/>
                <w:szCs w:val="22"/>
              </w:rPr>
              <w:t xml:space="preserve"> 0.05</w:t>
            </w:r>
          </w:p>
        </w:tc>
      </w:tr>
    </w:tbl>
    <w:p w:rsidR="009D32F7" w:rsidRDefault="009D32F7" w:rsidP="00DB3DD2">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7E3D98" w:rsidRPr="006E1975" w:rsidRDefault="007E3D98"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According to data in </w:t>
      </w:r>
      <w:r w:rsidRPr="006E1975">
        <w:rPr>
          <w:rFonts w:ascii="Times New Roman" w:hAnsi="Times New Roman" w:cs="Times New Roman"/>
          <w:b/>
          <w:bCs/>
          <w:sz w:val="20"/>
          <w:szCs w:val="24"/>
        </w:rPr>
        <w:t>table (</w:t>
      </w:r>
      <w:r w:rsidR="00C6772B" w:rsidRPr="006E1975">
        <w:rPr>
          <w:rFonts w:ascii="Times New Roman" w:hAnsi="Times New Roman" w:cs="Times New Roman"/>
          <w:b/>
          <w:bCs/>
          <w:sz w:val="20"/>
          <w:szCs w:val="24"/>
        </w:rPr>
        <w:t>8</w:t>
      </w:r>
      <w:r w:rsidRPr="006E1975">
        <w:rPr>
          <w:rFonts w:ascii="Times New Roman" w:hAnsi="Times New Roman" w:cs="Times New Roman"/>
          <w:b/>
          <w:bCs/>
          <w:sz w:val="20"/>
          <w:szCs w:val="24"/>
        </w:rPr>
        <w:t>)</w:t>
      </w:r>
      <w:r w:rsidRPr="006E1975">
        <w:rPr>
          <w:rFonts w:ascii="Times New Roman" w:hAnsi="Times New Roman" w:cs="Times New Roman"/>
          <w:sz w:val="20"/>
          <w:szCs w:val="24"/>
        </w:rPr>
        <w:t xml:space="preserve">, it was observed that </w:t>
      </w:r>
      <w:r w:rsidR="005E7E94" w:rsidRPr="006E1975">
        <w:rPr>
          <w:rFonts w:ascii="Times New Roman" w:hAnsi="Times New Roman" w:cs="Times New Roman"/>
          <w:sz w:val="20"/>
          <w:szCs w:val="24"/>
        </w:rPr>
        <w:t>there was a strong statistical significance difference between diploma, associate and bachelor degrees in</w:t>
      </w:r>
      <w:r w:rsidR="00CF68B3" w:rsidRPr="006E1975">
        <w:rPr>
          <w:rFonts w:ascii="Times New Roman" w:hAnsi="Times New Roman" w:cs="Times New Roman"/>
          <w:sz w:val="20"/>
          <w:szCs w:val="24"/>
        </w:rPr>
        <w:t xml:space="preserve"> favor of diploma nurses in</w:t>
      </w:r>
      <w:r w:rsidR="005E7E94" w:rsidRPr="006E1975">
        <w:rPr>
          <w:rFonts w:ascii="Times New Roman" w:hAnsi="Times New Roman" w:cs="Times New Roman"/>
          <w:sz w:val="20"/>
          <w:szCs w:val="24"/>
        </w:rPr>
        <w:t xml:space="preserve"> relation to all revealed </w:t>
      </w:r>
      <w:r w:rsidRPr="006E1975">
        <w:rPr>
          <w:rFonts w:ascii="Times New Roman" w:hAnsi="Times New Roman" w:cs="Times New Roman"/>
          <w:sz w:val="20"/>
          <w:szCs w:val="24"/>
        </w:rPr>
        <w:t>barriers</w:t>
      </w:r>
      <w:r w:rsidR="008D79A6" w:rsidRPr="006E1975">
        <w:rPr>
          <w:rFonts w:ascii="Times New Roman" w:hAnsi="Times New Roman" w:cs="Times New Roman"/>
          <w:sz w:val="20"/>
          <w:szCs w:val="24"/>
        </w:rPr>
        <w:t xml:space="preserve">. All </w:t>
      </w:r>
      <w:r w:rsidR="005E7E94" w:rsidRPr="006E1975">
        <w:rPr>
          <w:rFonts w:ascii="Times New Roman" w:hAnsi="Times New Roman" w:cs="Times New Roman"/>
          <w:sz w:val="20"/>
          <w:szCs w:val="24"/>
        </w:rPr>
        <w:t xml:space="preserve">barriers </w:t>
      </w:r>
      <w:r w:rsidRPr="006E1975">
        <w:rPr>
          <w:rFonts w:ascii="Times New Roman" w:hAnsi="Times New Roman" w:cs="Times New Roman"/>
          <w:sz w:val="20"/>
          <w:szCs w:val="24"/>
        </w:rPr>
        <w:t xml:space="preserve">increased among diploma nurses </w:t>
      </w:r>
      <w:r w:rsidR="005E7E94" w:rsidRPr="006E1975">
        <w:rPr>
          <w:rFonts w:ascii="Times New Roman" w:hAnsi="Times New Roman" w:cs="Times New Roman"/>
          <w:sz w:val="20"/>
          <w:szCs w:val="24"/>
        </w:rPr>
        <w:t xml:space="preserve">(as mean values are increased) </w:t>
      </w:r>
      <w:r w:rsidRPr="006E1975">
        <w:rPr>
          <w:rFonts w:ascii="Times New Roman" w:hAnsi="Times New Roman" w:cs="Times New Roman"/>
          <w:sz w:val="20"/>
          <w:szCs w:val="24"/>
        </w:rPr>
        <w:t xml:space="preserve">than bachelor </w:t>
      </w:r>
      <w:r w:rsidR="005E7E94" w:rsidRPr="006E1975">
        <w:rPr>
          <w:rFonts w:ascii="Times New Roman" w:hAnsi="Times New Roman" w:cs="Times New Roman"/>
          <w:sz w:val="20"/>
          <w:szCs w:val="24"/>
        </w:rPr>
        <w:t xml:space="preserve">and </w:t>
      </w:r>
      <w:r w:rsidRPr="006E1975">
        <w:rPr>
          <w:rFonts w:ascii="Times New Roman" w:hAnsi="Times New Roman" w:cs="Times New Roman"/>
          <w:sz w:val="20"/>
          <w:szCs w:val="24"/>
        </w:rPr>
        <w:t xml:space="preserve">associate nurses in relation to </w:t>
      </w:r>
      <w:r w:rsidR="005E7E94" w:rsidRPr="006E1975">
        <w:rPr>
          <w:rFonts w:ascii="Times New Roman" w:hAnsi="Times New Roman" w:cs="Times New Roman"/>
          <w:sz w:val="20"/>
          <w:szCs w:val="24"/>
        </w:rPr>
        <w:t xml:space="preserve">the process of health education </w:t>
      </w:r>
      <w:r w:rsidRPr="006E1975">
        <w:rPr>
          <w:rFonts w:ascii="Times New Roman" w:hAnsi="Times New Roman" w:cs="Times New Roman"/>
          <w:sz w:val="20"/>
          <w:szCs w:val="24"/>
        </w:rPr>
        <w:t>(</w:t>
      </w:r>
      <w:r w:rsidRPr="006E1975">
        <w:rPr>
          <w:rFonts w:ascii="Times New Roman" w:hAnsi="Times New Roman" w:cs="Times New Roman"/>
          <w:b/>
          <w:bCs/>
          <w:sz w:val="20"/>
          <w:szCs w:val="16"/>
        </w:rPr>
        <w:t>F=</w:t>
      </w:r>
      <w:r w:rsidRPr="006E1975">
        <w:rPr>
          <w:rFonts w:ascii="Times New Roman" w:hAnsi="Times New Roman" w:cs="Times New Roman" w:hint="cs"/>
          <w:b/>
          <w:bCs/>
          <w:sz w:val="20"/>
          <w:szCs w:val="16"/>
          <w:lang w:bidi="ar-EG"/>
        </w:rPr>
        <w:t xml:space="preserve"> </w:t>
      </w:r>
      <w:r w:rsidRPr="006E1975">
        <w:rPr>
          <w:rFonts w:ascii="Times New Roman" w:hAnsi="Times New Roman" w:cs="Times New Roman"/>
          <w:b/>
          <w:bCs/>
          <w:sz w:val="20"/>
          <w:szCs w:val="16"/>
          <w:lang w:bidi="ar-EG"/>
        </w:rPr>
        <w:t>81.122),</w:t>
      </w:r>
      <w:r w:rsidRPr="006E1975">
        <w:rPr>
          <w:rFonts w:ascii="Times New Roman" w:hAnsi="Times New Roman" w:cs="Times New Roman"/>
          <w:sz w:val="20"/>
          <w:szCs w:val="24"/>
        </w:rPr>
        <w:t xml:space="preserve"> patient and family (</w:t>
      </w:r>
      <w:r w:rsidRPr="006E1975">
        <w:rPr>
          <w:rFonts w:ascii="Times New Roman" w:hAnsi="Times New Roman" w:cs="Times New Roman"/>
          <w:b/>
          <w:bCs/>
          <w:sz w:val="20"/>
          <w:szCs w:val="16"/>
        </w:rPr>
        <w:t>F=76.25</w:t>
      </w:r>
      <w:r w:rsidRPr="006E1975">
        <w:rPr>
          <w:rFonts w:ascii="Times New Roman" w:hAnsi="Times New Roman" w:cs="Times New Roman"/>
          <w:sz w:val="20"/>
          <w:szCs w:val="24"/>
        </w:rPr>
        <w:t xml:space="preserve">), </w:t>
      </w:r>
      <w:r w:rsidR="005E7E94" w:rsidRPr="006E1975">
        <w:rPr>
          <w:rFonts w:ascii="Times New Roman" w:hAnsi="Times New Roman" w:cs="Times New Roman"/>
          <w:sz w:val="20"/>
          <w:szCs w:val="24"/>
        </w:rPr>
        <w:t xml:space="preserve">and </w:t>
      </w:r>
      <w:r w:rsidRPr="006E1975">
        <w:rPr>
          <w:rFonts w:ascii="Times New Roman" w:hAnsi="Times New Roman" w:cs="Times New Roman"/>
          <w:sz w:val="20"/>
          <w:szCs w:val="24"/>
        </w:rPr>
        <w:t>health team and setting (</w:t>
      </w:r>
      <w:r w:rsidRPr="006E1975">
        <w:rPr>
          <w:rFonts w:ascii="Times New Roman" w:hAnsi="Times New Roman" w:cs="Times New Roman"/>
          <w:b/>
          <w:bCs/>
          <w:sz w:val="20"/>
          <w:szCs w:val="16"/>
        </w:rPr>
        <w:t>F=49.65</w:t>
      </w:r>
      <w:r w:rsidRPr="006E1975">
        <w:rPr>
          <w:rFonts w:ascii="Times New Roman" w:hAnsi="Times New Roman" w:cs="Times New Roman"/>
          <w:sz w:val="20"/>
          <w:szCs w:val="24"/>
        </w:rPr>
        <w:t>).</w:t>
      </w:r>
    </w:p>
    <w:p w:rsidR="007E3D98" w:rsidRDefault="007E3D98" w:rsidP="00DB3DD2">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9D32F7" w:rsidRPr="006E1975" w:rsidRDefault="009D32F7" w:rsidP="00DB3DD2">
      <w:pPr>
        <w:autoSpaceDE w:val="0"/>
        <w:autoSpaceDN w:val="0"/>
        <w:adjustRightInd w:val="0"/>
        <w:snapToGrid w:val="0"/>
        <w:spacing w:after="0" w:line="240" w:lineRule="auto"/>
        <w:jc w:val="both"/>
        <w:rPr>
          <w:rFonts w:ascii="Times New Roman" w:hAnsi="Times New Roman" w:cs="Times New Roman"/>
          <w:sz w:val="20"/>
          <w:szCs w:val="24"/>
        </w:rPr>
      </w:pPr>
      <w:r w:rsidRPr="006E1975">
        <w:rPr>
          <w:rFonts w:ascii="Times New Roman" w:eastAsia="Times New Roman" w:hAnsi="Times New Roman" w:cs="Times New Roman"/>
          <w:b/>
          <w:bCs/>
          <w:sz w:val="20"/>
          <w:szCs w:val="22"/>
          <w:lang w:bidi="ar-EG"/>
        </w:rPr>
        <w:t>Table (9): Distribution of mean and standard deviation of the study subjects according to rank of barriers in oral health education.</w:t>
      </w:r>
    </w:p>
    <w:tbl>
      <w:tblPr>
        <w:tblStyle w:val="TableGrid"/>
        <w:tblW w:w="5000" w:type="pct"/>
        <w:jc w:val="center"/>
        <w:tblBorders>
          <w:top w:val="double" w:sz="2" w:space="0" w:color="auto"/>
          <w:left w:val="double" w:sz="2" w:space="0" w:color="auto"/>
          <w:bottom w:val="double" w:sz="2" w:space="0" w:color="auto"/>
          <w:insideV w:val="double" w:sz="2" w:space="0" w:color="auto"/>
        </w:tblBorders>
        <w:tblLook w:val="04A0"/>
      </w:tblPr>
      <w:tblGrid>
        <w:gridCol w:w="4369"/>
        <w:gridCol w:w="2707"/>
        <w:gridCol w:w="2502"/>
      </w:tblGrid>
      <w:tr w:rsidR="00CF68B3" w:rsidRPr="006E1975" w:rsidTr="00225FD8">
        <w:trPr>
          <w:cantSplit/>
          <w:jc w:val="center"/>
        </w:trPr>
        <w:tc>
          <w:tcPr>
            <w:tcW w:w="2281" w:type="pct"/>
            <w:vAlign w:val="center"/>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szCs w:val="22"/>
                <w:lang w:bidi="ar-EG"/>
              </w:rPr>
              <w:t>Ranking of barriers</w:t>
            </w:r>
          </w:p>
        </w:tc>
        <w:tc>
          <w:tcPr>
            <w:tcW w:w="1413" w:type="pct"/>
          </w:tcPr>
          <w:p w:rsidR="00CF68B3" w:rsidRPr="006E1975" w:rsidRDefault="00CF68B3" w:rsidP="00225FD8">
            <w:pPr>
              <w:autoSpaceDE w:val="0"/>
              <w:autoSpaceDN w:val="0"/>
              <w:adjustRightInd w:val="0"/>
              <w:snapToGrid w:val="0"/>
              <w:jc w:val="both"/>
              <w:rPr>
                <w:rFonts w:ascii="Times New Roman" w:hAnsi="Times New Roman" w:cs="Times New Roman"/>
                <w:b/>
                <w:bCs/>
                <w:color w:val="000000"/>
                <w:sz w:val="20"/>
                <w:szCs w:val="22"/>
                <w:lang w:bidi="ar-EG"/>
              </w:rPr>
            </w:pPr>
            <w:r w:rsidRPr="006E1975">
              <w:rPr>
                <w:rFonts w:ascii="Times New Roman" w:hAnsi="Times New Roman" w:cs="Times New Roman"/>
                <w:b/>
                <w:bCs/>
                <w:color w:val="000000"/>
                <w:sz w:val="20"/>
                <w:lang w:bidi="ar-SA"/>
              </w:rPr>
              <w:t>Mean ± Std.</w:t>
            </w:r>
            <w:r w:rsidR="00225FD8">
              <w:rPr>
                <w:rFonts w:ascii="Times New Roman" w:hAnsi="Times New Roman" w:cs="Times New Roman"/>
                <w:b/>
                <w:bCs/>
                <w:color w:val="000000"/>
                <w:sz w:val="20"/>
                <w:lang w:bidi="ar-SA"/>
              </w:rPr>
              <w:t xml:space="preserve"> </w:t>
            </w:r>
            <w:r w:rsidRPr="006E1975">
              <w:rPr>
                <w:rFonts w:ascii="Times New Roman" w:hAnsi="Times New Roman" w:cs="Times New Roman"/>
                <w:b/>
                <w:bCs/>
                <w:color w:val="000000"/>
                <w:sz w:val="20"/>
                <w:lang w:bidi="ar-SA"/>
              </w:rPr>
              <w:t>Deviation</w:t>
            </w:r>
          </w:p>
        </w:tc>
        <w:tc>
          <w:tcPr>
            <w:tcW w:w="1306" w:type="pct"/>
          </w:tcPr>
          <w:p w:rsidR="00CF68B3" w:rsidRPr="006E1975" w:rsidRDefault="00CF68B3" w:rsidP="00DB3DD2">
            <w:pPr>
              <w:adjustRightInd w:val="0"/>
              <w:snapToGrid w:val="0"/>
              <w:jc w:val="both"/>
              <w:rPr>
                <w:rFonts w:ascii="Times New Roman" w:hAnsi="Times New Roman" w:cs="Times New Roman"/>
                <w:b/>
                <w:bCs/>
                <w:color w:val="000000"/>
                <w:sz w:val="20"/>
                <w:szCs w:val="22"/>
                <w:lang w:bidi="ar-EG"/>
              </w:rPr>
            </w:pPr>
            <w:r w:rsidRPr="006E1975">
              <w:rPr>
                <w:rFonts w:ascii="Times New Roman" w:hAnsi="Times New Roman" w:cs="Times New Roman"/>
                <w:b/>
                <w:bCs/>
                <w:color w:val="000000"/>
                <w:sz w:val="20"/>
                <w:lang w:bidi="ar-SA"/>
              </w:rPr>
              <w:t>Median (Min.-Max.)</w:t>
            </w:r>
          </w:p>
        </w:tc>
      </w:tr>
      <w:tr w:rsidR="00CF68B3" w:rsidRPr="006E1975" w:rsidTr="00225FD8">
        <w:trPr>
          <w:cantSplit/>
          <w:jc w:val="center"/>
        </w:trPr>
        <w:tc>
          <w:tcPr>
            <w:tcW w:w="2281" w:type="pct"/>
            <w:vAlign w:val="center"/>
          </w:tcPr>
          <w:p w:rsidR="00CF68B3" w:rsidRPr="006E1975" w:rsidRDefault="00CF68B3" w:rsidP="00DB3DD2">
            <w:pPr>
              <w:adjustRightInd w:val="0"/>
              <w:snapToGrid w:val="0"/>
              <w:jc w:val="both"/>
              <w:rPr>
                <w:rFonts w:ascii="Times New Roman" w:hAnsi="Times New Roman" w:cs="Times New Roman"/>
                <w:b/>
                <w:bCs/>
                <w:color w:val="000000"/>
                <w:sz w:val="20"/>
                <w:szCs w:val="24"/>
              </w:rPr>
            </w:pPr>
            <w:r w:rsidRPr="006E1975">
              <w:rPr>
                <w:rFonts w:ascii="Times New Roman" w:hAnsi="Times New Roman" w:cs="Times New Roman"/>
                <w:b/>
                <w:bCs/>
                <w:color w:val="000000"/>
                <w:sz w:val="20"/>
              </w:rPr>
              <w:t>nurses themselves</w:t>
            </w:r>
            <w:r w:rsidRPr="006E1975">
              <w:rPr>
                <w:rFonts w:ascii="Times New Roman" w:hAnsi="Times New Roman" w:cs="Times New Roman"/>
                <w:b/>
                <w:bCs/>
                <w:color w:val="000000"/>
                <w:sz w:val="20"/>
                <w:szCs w:val="24"/>
              </w:rPr>
              <w:t xml:space="preserve"> barriers</w:t>
            </w:r>
          </w:p>
        </w:tc>
        <w:tc>
          <w:tcPr>
            <w:tcW w:w="1413"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6.84 ± 2.361</w:t>
            </w:r>
          </w:p>
        </w:tc>
        <w:tc>
          <w:tcPr>
            <w:tcW w:w="1306"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3.00 (1.00-10.00)</w:t>
            </w:r>
          </w:p>
        </w:tc>
      </w:tr>
      <w:tr w:rsidR="00CF68B3" w:rsidRPr="006E1975" w:rsidTr="00225FD8">
        <w:trPr>
          <w:cantSplit/>
          <w:jc w:val="center"/>
        </w:trPr>
        <w:tc>
          <w:tcPr>
            <w:tcW w:w="2281" w:type="pct"/>
            <w:vAlign w:val="center"/>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b/>
                <w:bCs/>
                <w:color w:val="000000"/>
                <w:sz w:val="20"/>
              </w:rPr>
              <w:t>Patients &amp; families'</w:t>
            </w:r>
            <w:r w:rsidRPr="006E1975">
              <w:rPr>
                <w:rFonts w:ascii="Times New Roman" w:hAnsi="Times New Roman" w:cs="Times New Roman"/>
                <w:b/>
                <w:bCs/>
                <w:color w:val="000000"/>
                <w:sz w:val="20"/>
                <w:szCs w:val="24"/>
              </w:rPr>
              <w:t xml:space="preserve"> barriers</w:t>
            </w:r>
          </w:p>
        </w:tc>
        <w:tc>
          <w:tcPr>
            <w:tcW w:w="1413"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4.23 ± 1.773</w:t>
            </w:r>
          </w:p>
        </w:tc>
        <w:tc>
          <w:tcPr>
            <w:tcW w:w="1306"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2.00 (1.00-10.00)</w:t>
            </w:r>
          </w:p>
        </w:tc>
      </w:tr>
      <w:tr w:rsidR="00CF68B3" w:rsidRPr="006E1975" w:rsidTr="00225FD8">
        <w:trPr>
          <w:cantSplit/>
          <w:jc w:val="center"/>
        </w:trPr>
        <w:tc>
          <w:tcPr>
            <w:tcW w:w="2281" w:type="pct"/>
            <w:vAlign w:val="center"/>
          </w:tcPr>
          <w:p w:rsidR="00CF68B3" w:rsidRPr="006E1975" w:rsidRDefault="00CF68B3" w:rsidP="00DB3DD2">
            <w:pPr>
              <w:adjustRightInd w:val="0"/>
              <w:snapToGrid w:val="0"/>
              <w:jc w:val="both"/>
              <w:rPr>
                <w:rFonts w:ascii="Times New Roman" w:hAnsi="Times New Roman" w:cs="Times New Roman"/>
                <w:color w:val="000000"/>
                <w:sz w:val="20"/>
              </w:rPr>
            </w:pPr>
            <w:r w:rsidRPr="006E1975">
              <w:rPr>
                <w:rFonts w:ascii="Times New Roman" w:hAnsi="Times New Roman" w:cs="Times New Roman"/>
                <w:b/>
                <w:bCs/>
                <w:color w:val="000000"/>
                <w:sz w:val="20"/>
              </w:rPr>
              <w:t>Health team &amp; health setting</w:t>
            </w:r>
            <w:r w:rsidRPr="006E1975">
              <w:rPr>
                <w:rFonts w:ascii="Times New Roman" w:hAnsi="Times New Roman" w:cs="Times New Roman"/>
                <w:b/>
                <w:bCs/>
                <w:color w:val="000000"/>
                <w:sz w:val="20"/>
                <w:szCs w:val="24"/>
              </w:rPr>
              <w:t xml:space="preserve"> barriers</w:t>
            </w:r>
          </w:p>
        </w:tc>
        <w:tc>
          <w:tcPr>
            <w:tcW w:w="1413"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2.34 ± 1.828</w:t>
            </w:r>
          </w:p>
        </w:tc>
        <w:tc>
          <w:tcPr>
            <w:tcW w:w="1306" w:type="pct"/>
          </w:tcPr>
          <w:p w:rsidR="00CF68B3" w:rsidRPr="006E1975" w:rsidRDefault="00CF68B3" w:rsidP="00DB3DD2">
            <w:pPr>
              <w:adjustRightInd w:val="0"/>
              <w:snapToGrid w:val="0"/>
              <w:jc w:val="both"/>
              <w:rPr>
                <w:rFonts w:ascii="Times New Roman" w:hAnsi="Times New Roman" w:cs="Times New Roman"/>
                <w:b/>
                <w:bCs/>
                <w:color w:val="000000"/>
                <w:sz w:val="20"/>
              </w:rPr>
            </w:pPr>
            <w:r w:rsidRPr="006E1975">
              <w:rPr>
                <w:rFonts w:ascii="Times New Roman" w:hAnsi="Times New Roman" w:cs="Times New Roman"/>
                <w:color w:val="000000"/>
                <w:sz w:val="20"/>
                <w:lang w:bidi="ar-SA"/>
              </w:rPr>
              <w:t>1.00 (1.00-10.00)</w:t>
            </w:r>
          </w:p>
        </w:tc>
      </w:tr>
    </w:tbl>
    <w:p w:rsidR="00DB3DD2" w:rsidRDefault="00DB3DD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225FD8" w:rsidRDefault="00225FD8" w:rsidP="00DB3DD2">
      <w:pPr>
        <w:autoSpaceDE w:val="0"/>
        <w:autoSpaceDN w:val="0"/>
        <w:adjustRightInd w:val="0"/>
        <w:snapToGrid w:val="0"/>
        <w:spacing w:after="0" w:line="240" w:lineRule="auto"/>
        <w:ind w:firstLine="425"/>
        <w:jc w:val="both"/>
        <w:rPr>
          <w:rFonts w:ascii="Times New Roman" w:hAnsi="Times New Roman" w:cs="Times New Roman"/>
          <w:sz w:val="20"/>
          <w:szCs w:val="24"/>
        </w:rPr>
        <w:sectPr w:rsidR="00225FD8" w:rsidSect="00DB3DD2">
          <w:type w:val="continuous"/>
          <w:pgSz w:w="12242" w:h="15842" w:code="1"/>
          <w:pgMar w:top="1440" w:right="1440" w:bottom="1440" w:left="1440" w:header="720" w:footer="720" w:gutter="0"/>
          <w:cols w:space="720"/>
          <w:docGrid w:linePitch="360"/>
        </w:sectPr>
      </w:pPr>
    </w:p>
    <w:p w:rsidR="004951CD" w:rsidRPr="006E1975" w:rsidRDefault="007E3D98"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lastRenderedPageBreak/>
        <w:t xml:space="preserve">As observed in </w:t>
      </w:r>
      <w:r w:rsidRPr="006E1975">
        <w:rPr>
          <w:rFonts w:ascii="Times New Roman" w:hAnsi="Times New Roman" w:cs="Times New Roman"/>
          <w:b/>
          <w:bCs/>
          <w:sz w:val="20"/>
          <w:szCs w:val="24"/>
        </w:rPr>
        <w:t>table (</w:t>
      </w:r>
      <w:r w:rsidR="00C6772B" w:rsidRPr="006E1975">
        <w:rPr>
          <w:rFonts w:ascii="Times New Roman" w:hAnsi="Times New Roman" w:cs="Times New Roman"/>
          <w:b/>
          <w:bCs/>
          <w:sz w:val="20"/>
          <w:szCs w:val="24"/>
        </w:rPr>
        <w:t>9</w:t>
      </w:r>
      <w:r w:rsidRPr="006E1975">
        <w:rPr>
          <w:rFonts w:ascii="Times New Roman" w:hAnsi="Times New Roman" w:cs="Times New Roman"/>
          <w:b/>
          <w:bCs/>
          <w:sz w:val="20"/>
          <w:szCs w:val="24"/>
        </w:rPr>
        <w:t>)</w:t>
      </w:r>
      <w:r w:rsidRPr="006E1975">
        <w:rPr>
          <w:rFonts w:ascii="Times New Roman" w:hAnsi="Times New Roman" w:cs="Times New Roman"/>
          <w:sz w:val="20"/>
          <w:szCs w:val="24"/>
        </w:rPr>
        <w:t xml:space="preserve"> the study subjects ranked the health education barriers as follows; Barriers </w:t>
      </w:r>
      <w:r w:rsidR="00395717" w:rsidRPr="006E1975">
        <w:rPr>
          <w:rFonts w:ascii="Times New Roman" w:hAnsi="Times New Roman" w:cs="Times New Roman"/>
          <w:sz w:val="20"/>
          <w:szCs w:val="24"/>
        </w:rPr>
        <w:t>in relation to conducting the health education process as t</w:t>
      </w:r>
      <w:r w:rsidRPr="006E1975">
        <w:rPr>
          <w:rFonts w:ascii="Times New Roman" w:hAnsi="Times New Roman" w:cs="Times New Roman"/>
          <w:sz w:val="20"/>
          <w:szCs w:val="24"/>
        </w:rPr>
        <w:t>he first and major difficult</w:t>
      </w:r>
      <w:r w:rsidR="00395717" w:rsidRPr="006E1975">
        <w:rPr>
          <w:rFonts w:ascii="Times New Roman" w:hAnsi="Times New Roman" w:cs="Times New Roman"/>
          <w:sz w:val="20"/>
          <w:szCs w:val="24"/>
        </w:rPr>
        <w:t xml:space="preserve">y </w:t>
      </w:r>
      <w:r w:rsidRPr="006E1975">
        <w:rPr>
          <w:rFonts w:ascii="Times New Roman" w:hAnsi="Times New Roman" w:cs="Times New Roman"/>
          <w:sz w:val="20"/>
          <w:szCs w:val="24"/>
        </w:rPr>
        <w:t>(Median = 3.00</w:t>
      </w:r>
      <w:r w:rsidR="00225FD8">
        <w:rPr>
          <w:rFonts w:ascii="Times New Roman" w:hAnsi="Times New Roman" w:cs="Times New Roman"/>
          <w:sz w:val="20"/>
          <w:szCs w:val="24"/>
        </w:rPr>
        <w:t>)</w:t>
      </w:r>
      <w:r w:rsidRPr="006E1975">
        <w:rPr>
          <w:rFonts w:ascii="Times New Roman" w:hAnsi="Times New Roman" w:cs="Times New Roman"/>
          <w:sz w:val="20"/>
          <w:szCs w:val="24"/>
        </w:rPr>
        <w:t xml:space="preserve"> followed by </w:t>
      </w:r>
      <w:r w:rsidR="00862B26" w:rsidRPr="006E1975">
        <w:rPr>
          <w:rFonts w:ascii="Times New Roman" w:hAnsi="Times New Roman" w:cs="Times New Roman"/>
          <w:sz w:val="20"/>
          <w:szCs w:val="24"/>
        </w:rPr>
        <w:t xml:space="preserve">health team &amp; health setting </w:t>
      </w:r>
      <w:r w:rsidRPr="006E1975">
        <w:rPr>
          <w:rFonts w:ascii="Times New Roman" w:hAnsi="Times New Roman" w:cs="Times New Roman"/>
          <w:sz w:val="20"/>
          <w:szCs w:val="24"/>
        </w:rPr>
        <w:t>barriers (Median = 2.00</w:t>
      </w:r>
      <w:r w:rsidR="00225FD8">
        <w:rPr>
          <w:rFonts w:ascii="Times New Roman" w:hAnsi="Times New Roman" w:cs="Times New Roman"/>
          <w:sz w:val="20"/>
          <w:szCs w:val="24"/>
        </w:rPr>
        <w:t>)</w:t>
      </w:r>
      <w:r w:rsidRPr="006E1975">
        <w:rPr>
          <w:rFonts w:ascii="Times New Roman" w:hAnsi="Times New Roman" w:cs="Times New Roman"/>
          <w:sz w:val="20"/>
          <w:szCs w:val="24"/>
        </w:rPr>
        <w:t xml:space="preserve">, then barriers regarding </w:t>
      </w:r>
      <w:r w:rsidR="00862B26" w:rsidRPr="006E1975">
        <w:rPr>
          <w:rFonts w:ascii="Times New Roman" w:hAnsi="Times New Roman" w:cs="Times New Roman"/>
          <w:sz w:val="20"/>
          <w:szCs w:val="24"/>
        </w:rPr>
        <w:t xml:space="preserve">patients and families </w:t>
      </w:r>
      <w:r w:rsidRPr="006E1975">
        <w:rPr>
          <w:rFonts w:ascii="Times New Roman" w:hAnsi="Times New Roman" w:cs="Times New Roman"/>
          <w:sz w:val="20"/>
          <w:szCs w:val="24"/>
        </w:rPr>
        <w:t>(Median = 1.00</w:t>
      </w:r>
      <w:r w:rsidR="00225FD8">
        <w:rPr>
          <w:rFonts w:ascii="Times New Roman" w:hAnsi="Times New Roman" w:cs="Times New Roman"/>
          <w:sz w:val="20"/>
          <w:szCs w:val="24"/>
        </w:rPr>
        <w:t>)</w:t>
      </w:r>
      <w:r w:rsidRPr="006E1975">
        <w:rPr>
          <w:rFonts w:ascii="Times New Roman" w:hAnsi="Times New Roman" w:cs="Times New Roman"/>
          <w:sz w:val="20"/>
          <w:szCs w:val="24"/>
        </w:rPr>
        <w:t>.</w:t>
      </w:r>
    </w:p>
    <w:p w:rsidR="000240ED" w:rsidRPr="006E1975" w:rsidRDefault="000240ED" w:rsidP="00DB3DD2">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DF6AC6" w:rsidRPr="009D32F7" w:rsidRDefault="00DF6AC6" w:rsidP="00DB3DD2">
      <w:pPr>
        <w:adjustRightInd w:val="0"/>
        <w:snapToGrid w:val="0"/>
        <w:spacing w:after="0" w:line="240" w:lineRule="auto"/>
        <w:jc w:val="both"/>
        <w:rPr>
          <w:rFonts w:ascii="Times New Roman" w:eastAsia="Times New Roman" w:hAnsi="Times New Roman" w:cs="Times New Roman"/>
          <w:b/>
          <w:bCs/>
          <w:sz w:val="20"/>
          <w:szCs w:val="24"/>
          <w:lang w:bidi="ar-EG"/>
        </w:rPr>
      </w:pPr>
      <w:r w:rsidRPr="009D32F7">
        <w:rPr>
          <w:rFonts w:ascii="Times New Roman" w:eastAsia="Times New Roman" w:hAnsi="Times New Roman" w:cs="Times New Roman"/>
          <w:b/>
          <w:bCs/>
          <w:sz w:val="20"/>
          <w:szCs w:val="24"/>
          <w:lang w:bidi="ar-EG"/>
        </w:rPr>
        <w:t>Discussion</w:t>
      </w:r>
    </w:p>
    <w:p w:rsidR="00500131" w:rsidRPr="006E1975" w:rsidRDefault="00497A71"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9D32F7">
        <w:rPr>
          <w:rFonts w:ascii="Times New Roman" w:hAnsi="Times New Roman" w:cs="Times New Roman"/>
          <w:sz w:val="20"/>
          <w:szCs w:val="24"/>
        </w:rPr>
        <w:t xml:space="preserve">Health education is directed towards improving health literacy </w:t>
      </w:r>
      <w:r w:rsidR="00D132AB" w:rsidRPr="009D32F7">
        <w:rPr>
          <w:rFonts w:ascii="Times New Roman" w:hAnsi="Times New Roman" w:cs="Times New Roman"/>
          <w:sz w:val="20"/>
          <w:szCs w:val="24"/>
        </w:rPr>
        <w:t xml:space="preserve">and </w:t>
      </w:r>
      <w:r w:rsidRPr="009D32F7">
        <w:rPr>
          <w:rFonts w:ascii="Times New Roman" w:hAnsi="Times New Roman" w:cs="Times New Roman"/>
          <w:sz w:val="20"/>
          <w:szCs w:val="24"/>
        </w:rPr>
        <w:t>people's</w:t>
      </w:r>
      <w:r w:rsidRPr="006E1975">
        <w:rPr>
          <w:rFonts w:ascii="Times New Roman" w:hAnsi="Times New Roman" w:cs="Times New Roman"/>
          <w:sz w:val="20"/>
          <w:szCs w:val="24"/>
        </w:rPr>
        <w:t xml:space="preserve"> capacity to </w:t>
      </w:r>
      <w:r w:rsidR="00597378" w:rsidRPr="006E1975">
        <w:rPr>
          <w:rFonts w:ascii="Times New Roman" w:hAnsi="Times New Roman" w:cs="Times New Roman"/>
          <w:sz w:val="20"/>
          <w:szCs w:val="24"/>
        </w:rPr>
        <w:t>manage health problems</w:t>
      </w:r>
      <w:r w:rsidR="00CE3F7E" w:rsidRPr="006E1975">
        <w:rPr>
          <w:rFonts w:ascii="Times New Roman" w:hAnsi="Times New Roman" w:cs="Times New Roman"/>
          <w:sz w:val="20"/>
          <w:szCs w:val="24"/>
        </w:rPr>
        <w:t xml:space="preserve">. </w:t>
      </w:r>
      <w:r w:rsidR="00305C17" w:rsidRPr="006E1975">
        <w:rPr>
          <w:rFonts w:ascii="Times New Roman" w:hAnsi="Times New Roman" w:cs="Times New Roman"/>
          <w:sz w:val="20"/>
          <w:szCs w:val="24"/>
        </w:rPr>
        <w:t>(Don</w:t>
      </w:r>
      <w:r w:rsidR="00D132AB" w:rsidRPr="006E1975">
        <w:rPr>
          <w:rFonts w:ascii="Times New Roman" w:hAnsi="Times New Roman" w:cs="Times New Roman"/>
          <w:sz w:val="20"/>
          <w:szCs w:val="24"/>
        </w:rPr>
        <w:t xml:space="preserve"> </w:t>
      </w:r>
      <w:proofErr w:type="spellStart"/>
      <w:r w:rsidR="00D132AB" w:rsidRPr="006E1975">
        <w:rPr>
          <w:rFonts w:ascii="Times New Roman" w:hAnsi="Times New Roman" w:cs="Times New Roman"/>
          <w:sz w:val="20"/>
          <w:szCs w:val="24"/>
        </w:rPr>
        <w:t>Nutbeam</w:t>
      </w:r>
      <w:proofErr w:type="spellEnd"/>
      <w:r w:rsidR="00D132AB" w:rsidRPr="006E1975">
        <w:rPr>
          <w:rFonts w:ascii="Times New Roman" w:hAnsi="Times New Roman" w:cs="Times New Roman"/>
          <w:sz w:val="20"/>
          <w:szCs w:val="24"/>
        </w:rPr>
        <w:t xml:space="preserve"> 2006</w:t>
      </w:r>
      <w:r w:rsidR="006D3A5F" w:rsidRPr="006E1975">
        <w:rPr>
          <w:rFonts w:ascii="Times New Roman" w:hAnsi="Times New Roman" w:cs="Times New Roman"/>
          <w:sz w:val="20"/>
          <w:szCs w:val="24"/>
        </w:rPr>
        <w:t xml:space="preserve">, </w:t>
      </w:r>
      <w:r w:rsidR="00DA19C5" w:rsidRPr="006E1975">
        <w:rPr>
          <w:rFonts w:ascii="Times New Roman" w:hAnsi="Times New Roman" w:cs="Times New Roman"/>
          <w:sz w:val="20"/>
          <w:szCs w:val="24"/>
        </w:rPr>
        <w:t xml:space="preserve">Horowitz </w:t>
      </w:r>
      <w:r w:rsidR="00E50C14" w:rsidRPr="006E1975">
        <w:rPr>
          <w:rFonts w:ascii="Times New Roman" w:hAnsi="Times New Roman" w:cs="Times New Roman"/>
          <w:sz w:val="20"/>
          <w:szCs w:val="24"/>
        </w:rPr>
        <w:t xml:space="preserve">in </w:t>
      </w:r>
      <w:r w:rsidR="00DA19C5" w:rsidRPr="006E1975">
        <w:rPr>
          <w:rFonts w:ascii="Times New Roman" w:hAnsi="Times New Roman" w:cs="Times New Roman"/>
          <w:sz w:val="20"/>
          <w:szCs w:val="24"/>
        </w:rPr>
        <w:t>1995</w:t>
      </w:r>
      <w:r w:rsidR="00CE3F7E" w:rsidRPr="006E1975">
        <w:rPr>
          <w:rFonts w:ascii="Times New Roman" w:hAnsi="Times New Roman" w:cs="Times New Roman"/>
          <w:sz w:val="20"/>
          <w:szCs w:val="24"/>
        </w:rPr>
        <w:t xml:space="preserve">). </w:t>
      </w:r>
      <w:r w:rsidR="00887D61" w:rsidRPr="006E1975">
        <w:rPr>
          <w:rFonts w:ascii="Times New Roman" w:hAnsi="Times New Roman" w:cs="Times New Roman"/>
          <w:sz w:val="20"/>
          <w:szCs w:val="24"/>
        </w:rPr>
        <w:t xml:space="preserve">Patients </w:t>
      </w:r>
      <w:r w:rsidR="00166B3F" w:rsidRPr="006E1975">
        <w:rPr>
          <w:rFonts w:ascii="Times New Roman" w:hAnsi="Times New Roman" w:cs="Times New Roman"/>
          <w:sz w:val="20"/>
          <w:szCs w:val="24"/>
        </w:rPr>
        <w:t>have</w:t>
      </w:r>
      <w:r w:rsidR="00166B3F" w:rsidRPr="006E1975">
        <w:rPr>
          <w:rFonts w:ascii="Times New Roman" w:hAnsi="Times New Roman" w:cs="Times New Roman"/>
          <w:sz w:val="20"/>
          <w:szCs w:val="24"/>
          <w:lang w:bidi="ar-SA"/>
        </w:rPr>
        <w:t xml:space="preserve"> the</w:t>
      </w:r>
      <w:r w:rsidR="00597378" w:rsidRPr="006E1975">
        <w:rPr>
          <w:rFonts w:ascii="Times New Roman" w:hAnsi="Times New Roman" w:cs="Times New Roman"/>
          <w:sz w:val="20"/>
          <w:szCs w:val="24"/>
        </w:rPr>
        <w:t xml:space="preserve"> right </w:t>
      </w:r>
      <w:r w:rsidR="00DA19C5" w:rsidRPr="006E1975">
        <w:rPr>
          <w:rFonts w:ascii="Times New Roman" w:hAnsi="Times New Roman" w:cs="Times New Roman"/>
          <w:sz w:val="20"/>
          <w:szCs w:val="24"/>
        </w:rPr>
        <w:t xml:space="preserve">to </w:t>
      </w:r>
      <w:r w:rsidR="00597378" w:rsidRPr="006E1975">
        <w:rPr>
          <w:rFonts w:ascii="Times New Roman" w:hAnsi="Times New Roman" w:cs="Times New Roman"/>
          <w:sz w:val="20"/>
          <w:szCs w:val="24"/>
        </w:rPr>
        <w:t xml:space="preserve">take </w:t>
      </w:r>
      <w:r w:rsidR="00DA19C5" w:rsidRPr="006E1975">
        <w:rPr>
          <w:rFonts w:ascii="Times New Roman" w:hAnsi="Times New Roman" w:cs="Times New Roman"/>
          <w:sz w:val="20"/>
          <w:szCs w:val="24"/>
        </w:rPr>
        <w:t>decisions</w:t>
      </w:r>
      <w:r w:rsidR="00166B3F" w:rsidRPr="006E1975">
        <w:rPr>
          <w:rFonts w:ascii="Times New Roman" w:hAnsi="Times New Roman" w:cs="Times New Roman"/>
          <w:sz w:val="20"/>
          <w:szCs w:val="24"/>
        </w:rPr>
        <w:t xml:space="preserve"> that may</w:t>
      </w:r>
      <w:r w:rsidR="00DA19C5" w:rsidRPr="006E1975">
        <w:rPr>
          <w:rFonts w:ascii="Times New Roman" w:hAnsi="Times New Roman" w:cs="Times New Roman"/>
          <w:sz w:val="20"/>
          <w:szCs w:val="24"/>
        </w:rPr>
        <w:t xml:space="preserve"> affect</w:t>
      </w:r>
      <w:r w:rsidR="00AA6258" w:rsidRPr="006E1975">
        <w:rPr>
          <w:rFonts w:ascii="Times New Roman" w:hAnsi="Times New Roman" w:cs="Times New Roman"/>
          <w:sz w:val="20"/>
          <w:szCs w:val="24"/>
        </w:rPr>
        <w:t xml:space="preserve"> </w:t>
      </w:r>
      <w:r w:rsidR="00DA19C5" w:rsidRPr="006E1975">
        <w:rPr>
          <w:rFonts w:ascii="Times New Roman" w:hAnsi="Times New Roman" w:cs="Times New Roman"/>
          <w:sz w:val="20"/>
          <w:szCs w:val="24"/>
        </w:rPr>
        <w:t xml:space="preserve">their health </w:t>
      </w:r>
      <w:r w:rsidR="00CE3F7E" w:rsidRPr="006E1975">
        <w:rPr>
          <w:rFonts w:ascii="Times New Roman" w:hAnsi="Times New Roman" w:cs="Times New Roman"/>
          <w:sz w:val="20"/>
          <w:szCs w:val="24"/>
        </w:rPr>
        <w:t>by att</w:t>
      </w:r>
      <w:r w:rsidR="00166B3F" w:rsidRPr="006E1975">
        <w:rPr>
          <w:rFonts w:ascii="Times New Roman" w:hAnsi="Times New Roman" w:cs="Times New Roman"/>
          <w:sz w:val="20"/>
          <w:szCs w:val="24"/>
        </w:rPr>
        <w:t xml:space="preserve">ending </w:t>
      </w:r>
      <w:r w:rsidR="00DA19C5" w:rsidRPr="006E1975">
        <w:rPr>
          <w:rFonts w:ascii="Times New Roman" w:hAnsi="Times New Roman" w:cs="Times New Roman"/>
          <w:sz w:val="20"/>
          <w:szCs w:val="24"/>
        </w:rPr>
        <w:t>health education</w:t>
      </w:r>
      <w:r w:rsidR="00166B3F" w:rsidRPr="006E1975">
        <w:rPr>
          <w:rFonts w:ascii="Times New Roman" w:hAnsi="Times New Roman" w:cs="Times New Roman"/>
          <w:sz w:val="20"/>
          <w:szCs w:val="24"/>
        </w:rPr>
        <w:t xml:space="preserve"> sessions</w:t>
      </w:r>
      <w:r w:rsidR="00DA19C5" w:rsidRPr="006E1975">
        <w:rPr>
          <w:rFonts w:ascii="Times New Roman" w:hAnsi="Times New Roman" w:cs="Times New Roman"/>
          <w:sz w:val="20"/>
          <w:szCs w:val="24"/>
        </w:rPr>
        <w:t>, w</w:t>
      </w:r>
      <w:r w:rsidR="00166B3F" w:rsidRPr="006E1975">
        <w:rPr>
          <w:rFonts w:ascii="Times New Roman" w:hAnsi="Times New Roman" w:cs="Times New Roman"/>
          <w:sz w:val="20"/>
          <w:szCs w:val="24"/>
        </w:rPr>
        <w:t xml:space="preserve">here </w:t>
      </w:r>
      <w:r w:rsidR="00DA19C5" w:rsidRPr="006E1975">
        <w:rPr>
          <w:rFonts w:ascii="Times New Roman" w:hAnsi="Times New Roman" w:cs="Times New Roman"/>
          <w:sz w:val="20"/>
          <w:szCs w:val="24"/>
        </w:rPr>
        <w:t xml:space="preserve">ensures the knowledge and skills </w:t>
      </w:r>
      <w:r w:rsidR="00500131" w:rsidRPr="006E1975">
        <w:rPr>
          <w:rFonts w:ascii="Times New Roman" w:hAnsi="Times New Roman" w:cs="Times New Roman"/>
          <w:sz w:val="20"/>
          <w:szCs w:val="24"/>
        </w:rPr>
        <w:t xml:space="preserve">related to their health. </w:t>
      </w:r>
      <w:r w:rsidR="00887D61" w:rsidRPr="006E1975">
        <w:rPr>
          <w:rFonts w:ascii="Times New Roman" w:hAnsi="Times New Roman" w:cs="Times New Roman"/>
          <w:sz w:val="20"/>
          <w:szCs w:val="24"/>
        </w:rPr>
        <w:t>(</w:t>
      </w:r>
      <w:proofErr w:type="spellStart"/>
      <w:r w:rsidR="00887D61" w:rsidRPr="006E1975">
        <w:rPr>
          <w:rFonts w:ascii="Times New Roman" w:hAnsi="Times New Roman" w:cs="Times New Roman"/>
          <w:sz w:val="20"/>
          <w:szCs w:val="24"/>
        </w:rPr>
        <w:t>Schou</w:t>
      </w:r>
      <w:proofErr w:type="spellEnd"/>
      <w:r w:rsidR="00887D61" w:rsidRPr="006E1975">
        <w:rPr>
          <w:rFonts w:ascii="Times New Roman" w:hAnsi="Times New Roman" w:cs="Times New Roman"/>
          <w:sz w:val="20"/>
          <w:szCs w:val="24"/>
        </w:rPr>
        <w:t xml:space="preserve"> and Locker 1997)</w:t>
      </w:r>
    </w:p>
    <w:p w:rsidR="00690ABB" w:rsidRPr="006E1975" w:rsidRDefault="00AA6258"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Oral care </w:t>
      </w:r>
      <w:r w:rsidR="00DA19C5" w:rsidRPr="006E1975">
        <w:rPr>
          <w:rFonts w:ascii="Times New Roman" w:hAnsi="Times New Roman" w:cs="Times New Roman"/>
          <w:sz w:val="20"/>
          <w:szCs w:val="24"/>
        </w:rPr>
        <w:t xml:space="preserve">health </w:t>
      </w:r>
      <w:r w:rsidRPr="006E1975">
        <w:rPr>
          <w:rFonts w:ascii="Times New Roman" w:hAnsi="Times New Roman" w:cs="Times New Roman"/>
          <w:sz w:val="20"/>
          <w:szCs w:val="24"/>
        </w:rPr>
        <w:t xml:space="preserve">education </w:t>
      </w:r>
      <w:r w:rsidR="00DA19C5" w:rsidRPr="006E1975">
        <w:rPr>
          <w:rFonts w:ascii="Times New Roman" w:hAnsi="Times New Roman" w:cs="Times New Roman"/>
          <w:sz w:val="20"/>
          <w:szCs w:val="24"/>
        </w:rPr>
        <w:t>in particular</w:t>
      </w:r>
      <w:r w:rsidRPr="006E1975">
        <w:rPr>
          <w:rFonts w:ascii="Times New Roman" w:hAnsi="Times New Roman" w:cs="Times New Roman"/>
          <w:sz w:val="20"/>
          <w:szCs w:val="24"/>
        </w:rPr>
        <w:t xml:space="preserve"> </w:t>
      </w:r>
      <w:r w:rsidR="00DA19C5" w:rsidRPr="006E1975">
        <w:rPr>
          <w:rFonts w:ascii="Times New Roman" w:hAnsi="Times New Roman" w:cs="Times New Roman"/>
          <w:sz w:val="20"/>
          <w:szCs w:val="24"/>
        </w:rPr>
        <w:t>calls for active action from the patient</w:t>
      </w:r>
      <w:r w:rsidRPr="006E1975">
        <w:rPr>
          <w:rFonts w:ascii="Times New Roman" w:hAnsi="Times New Roman" w:cs="Times New Roman"/>
          <w:sz w:val="20"/>
          <w:szCs w:val="24"/>
        </w:rPr>
        <w:t xml:space="preserve">. </w:t>
      </w:r>
      <w:r w:rsidR="00690ABB" w:rsidRPr="006E1975">
        <w:rPr>
          <w:rFonts w:ascii="Times New Roman" w:hAnsi="Times New Roman" w:cs="Times New Roman"/>
          <w:sz w:val="20"/>
          <w:szCs w:val="24"/>
        </w:rPr>
        <w:t>The lack of understanding around oral health, negatively affects both oral an</w:t>
      </w:r>
      <w:r w:rsidR="008D5895" w:rsidRPr="006E1975">
        <w:rPr>
          <w:rFonts w:ascii="Times New Roman" w:hAnsi="Times New Roman" w:cs="Times New Roman"/>
          <w:sz w:val="20"/>
          <w:szCs w:val="24"/>
        </w:rPr>
        <w:t>d overall health</w:t>
      </w:r>
      <w:r w:rsidR="00166B3F" w:rsidRPr="006E1975">
        <w:rPr>
          <w:rFonts w:ascii="Times New Roman" w:hAnsi="Times New Roman" w:cs="Times New Roman"/>
          <w:sz w:val="20"/>
          <w:szCs w:val="24"/>
        </w:rPr>
        <w:t>.</w:t>
      </w:r>
      <w:r w:rsidR="008D5895" w:rsidRPr="006E1975">
        <w:rPr>
          <w:rFonts w:ascii="Times New Roman" w:hAnsi="Times New Roman" w:cs="Times New Roman"/>
          <w:sz w:val="20"/>
          <w:szCs w:val="24"/>
        </w:rPr>
        <w:t xml:space="preserve"> </w:t>
      </w:r>
      <w:r w:rsidR="00166B3F" w:rsidRPr="006E1975">
        <w:rPr>
          <w:rFonts w:ascii="Times New Roman" w:hAnsi="Times New Roman" w:cs="Times New Roman"/>
          <w:sz w:val="20"/>
          <w:szCs w:val="24"/>
        </w:rPr>
        <w:t>However,</w:t>
      </w:r>
      <w:r w:rsidR="008D5895" w:rsidRPr="006E1975">
        <w:rPr>
          <w:rFonts w:ascii="Times New Roman" w:hAnsi="Times New Roman" w:cs="Times New Roman"/>
          <w:sz w:val="20"/>
          <w:szCs w:val="24"/>
        </w:rPr>
        <w:t xml:space="preserve"> oral health </w:t>
      </w:r>
      <w:r w:rsidR="006963D3" w:rsidRPr="006E1975">
        <w:rPr>
          <w:rFonts w:ascii="Times New Roman" w:hAnsi="Times New Roman" w:cs="Times New Roman"/>
          <w:sz w:val="20"/>
          <w:szCs w:val="24"/>
        </w:rPr>
        <w:t>education still not obtains</w:t>
      </w:r>
      <w:r w:rsidR="008D5895" w:rsidRPr="006E1975">
        <w:rPr>
          <w:rFonts w:ascii="Times New Roman" w:hAnsi="Times New Roman" w:cs="Times New Roman"/>
          <w:sz w:val="20"/>
          <w:szCs w:val="24"/>
        </w:rPr>
        <w:t xml:space="preserve"> its essential value</w:t>
      </w:r>
      <w:r w:rsidR="00CB0706" w:rsidRPr="006E1975">
        <w:rPr>
          <w:rFonts w:ascii="Times New Roman" w:hAnsi="Times New Roman" w:cs="Times New Roman"/>
          <w:sz w:val="20"/>
          <w:szCs w:val="24"/>
        </w:rPr>
        <w:t xml:space="preserve"> among clients, professionals and community</w:t>
      </w:r>
      <w:r w:rsidR="00047F0C" w:rsidRPr="006E1975">
        <w:rPr>
          <w:rFonts w:ascii="Times New Roman" w:hAnsi="Times New Roman" w:cs="Times New Roman"/>
          <w:sz w:val="20"/>
          <w:szCs w:val="24"/>
        </w:rPr>
        <w:t>. (</w:t>
      </w:r>
      <w:hyperlink r:id="rId19" w:history="1">
        <w:r w:rsidR="00CE3F7E" w:rsidRPr="006E1975">
          <w:rPr>
            <w:rFonts w:ascii="Times New Roman" w:hAnsi="Times New Roman" w:cs="Times New Roman"/>
            <w:sz w:val="20"/>
            <w:szCs w:val="24"/>
          </w:rPr>
          <w:t xml:space="preserve">Shay and </w:t>
        </w:r>
      </w:hyperlink>
      <w:hyperlink r:id="rId20" w:history="1">
        <w:r w:rsidR="00CE3F7E" w:rsidRPr="006E1975">
          <w:rPr>
            <w:rFonts w:ascii="Times New Roman" w:hAnsi="Times New Roman" w:cs="Times New Roman"/>
            <w:sz w:val="20"/>
            <w:szCs w:val="24"/>
          </w:rPr>
          <w:t xml:space="preserve">Ship </w:t>
        </w:r>
      </w:hyperlink>
      <w:r w:rsidR="00CE3F7E" w:rsidRPr="006E1975">
        <w:rPr>
          <w:rFonts w:ascii="Times New Roman" w:hAnsi="Times New Roman" w:cs="Times New Roman"/>
          <w:sz w:val="20"/>
          <w:szCs w:val="24"/>
        </w:rPr>
        <w:t>in 1995</w:t>
      </w:r>
      <w:r w:rsidR="00F41621" w:rsidRPr="006E1975">
        <w:rPr>
          <w:rFonts w:ascii="Times New Roman" w:hAnsi="Times New Roman" w:cs="Times New Roman"/>
          <w:sz w:val="20"/>
          <w:szCs w:val="24"/>
        </w:rPr>
        <w:t xml:space="preserve">, </w:t>
      </w:r>
      <w:proofErr w:type="spellStart"/>
      <w:r w:rsidR="00F41621" w:rsidRPr="006E1975">
        <w:rPr>
          <w:rFonts w:ascii="Times New Roman" w:hAnsi="Times New Roman" w:cs="Times New Roman"/>
          <w:sz w:val="20"/>
          <w:szCs w:val="24"/>
        </w:rPr>
        <w:t>Abd</w:t>
      </w:r>
      <w:proofErr w:type="spellEnd"/>
      <w:r w:rsidR="00F41621" w:rsidRPr="006E1975">
        <w:rPr>
          <w:rFonts w:ascii="Times New Roman" w:hAnsi="Times New Roman" w:cs="Times New Roman"/>
          <w:sz w:val="20"/>
          <w:szCs w:val="24"/>
        </w:rPr>
        <w:t xml:space="preserve"> El </w:t>
      </w:r>
      <w:proofErr w:type="spellStart"/>
      <w:r w:rsidR="00F41621" w:rsidRPr="006E1975">
        <w:rPr>
          <w:rFonts w:ascii="Times New Roman" w:hAnsi="Times New Roman" w:cs="Times New Roman"/>
          <w:sz w:val="20"/>
          <w:szCs w:val="24"/>
        </w:rPr>
        <w:t>Mohsen</w:t>
      </w:r>
      <w:proofErr w:type="spellEnd"/>
      <w:r w:rsidR="00F41621" w:rsidRPr="006E1975">
        <w:rPr>
          <w:rFonts w:ascii="Times New Roman" w:hAnsi="Times New Roman" w:cs="Times New Roman"/>
          <w:sz w:val="20"/>
          <w:szCs w:val="24"/>
        </w:rPr>
        <w:t xml:space="preserve"> A, 2009</w:t>
      </w:r>
      <w:r w:rsidR="00CE3F7E" w:rsidRPr="006E1975">
        <w:rPr>
          <w:rFonts w:ascii="Times New Roman" w:hAnsi="Times New Roman" w:cs="Times New Roman"/>
          <w:sz w:val="20"/>
          <w:szCs w:val="24"/>
        </w:rPr>
        <w:t>)</w:t>
      </w:r>
      <w:r w:rsidR="00225FD8">
        <w:rPr>
          <w:rFonts w:ascii="Times New Roman" w:hAnsi="Times New Roman" w:cs="Times New Roman"/>
          <w:sz w:val="20"/>
          <w:szCs w:val="24"/>
        </w:rPr>
        <w:t>.</w:t>
      </w:r>
    </w:p>
    <w:p w:rsidR="00592004" w:rsidRPr="006E1975" w:rsidRDefault="00592004" w:rsidP="00DB3DD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lang w:eastAsia="ar-SA" w:bidi="ar-SA"/>
        </w:rPr>
      </w:pPr>
      <w:r w:rsidRPr="006E1975">
        <w:rPr>
          <w:rFonts w:ascii="Times New Roman" w:eastAsia="Times New Roman" w:hAnsi="Times New Roman" w:cs="Times New Roman"/>
          <w:sz w:val="20"/>
          <w:szCs w:val="24"/>
          <w:lang w:eastAsia="ar-SA" w:bidi="ar-SA"/>
        </w:rPr>
        <w:t xml:space="preserve">It is very important to announce that the dental health education require a dental or oral health </w:t>
      </w:r>
      <w:r w:rsidRPr="006E1975">
        <w:rPr>
          <w:rFonts w:ascii="Times New Roman" w:eastAsia="Times New Roman" w:hAnsi="Times New Roman" w:cs="Times New Roman"/>
          <w:sz w:val="20"/>
          <w:szCs w:val="24"/>
          <w:lang w:eastAsia="ar-SA" w:bidi="ar-SA"/>
        </w:rPr>
        <w:lastRenderedPageBreak/>
        <w:t>specialist who require broad knowledge and skills related to health education assessment and integrate it with different oral diseases.</w:t>
      </w:r>
    </w:p>
    <w:p w:rsidR="001E4CB0" w:rsidRPr="006E1975" w:rsidRDefault="00166B3F" w:rsidP="00DB3DD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lang w:eastAsia="ar-SA" w:bidi="ar-SA"/>
        </w:rPr>
      </w:pPr>
      <w:r w:rsidRPr="006E1975">
        <w:rPr>
          <w:rFonts w:ascii="Times New Roman" w:eastAsia="Times New Roman" w:hAnsi="Times New Roman" w:cs="Times New Roman"/>
          <w:sz w:val="20"/>
          <w:szCs w:val="24"/>
          <w:lang w:eastAsia="ar-SA" w:bidi="ar-SA"/>
        </w:rPr>
        <w:t>T</w:t>
      </w:r>
      <w:r w:rsidR="00CB0706" w:rsidRPr="006E1975">
        <w:rPr>
          <w:rFonts w:ascii="Times New Roman" w:eastAsia="Times New Roman" w:hAnsi="Times New Roman" w:cs="Times New Roman"/>
          <w:sz w:val="20"/>
          <w:szCs w:val="24"/>
          <w:lang w:eastAsia="ar-SA" w:bidi="ar-SA"/>
        </w:rPr>
        <w:t xml:space="preserve">he current </w:t>
      </w:r>
      <w:r w:rsidR="00C11992" w:rsidRPr="006E1975">
        <w:rPr>
          <w:rFonts w:ascii="Times New Roman" w:eastAsia="Times New Roman" w:hAnsi="Times New Roman" w:cs="Times New Roman"/>
          <w:sz w:val="20"/>
          <w:szCs w:val="24"/>
          <w:lang w:eastAsia="ar-SA" w:bidi="ar-SA"/>
        </w:rPr>
        <w:t>study was</w:t>
      </w:r>
      <w:r w:rsidR="00CB0706" w:rsidRPr="006E1975">
        <w:rPr>
          <w:rFonts w:ascii="Times New Roman" w:eastAsia="Times New Roman" w:hAnsi="Times New Roman" w:cs="Times New Roman"/>
          <w:sz w:val="20"/>
          <w:szCs w:val="24"/>
          <w:lang w:eastAsia="ar-SA" w:bidi="ar-SA"/>
        </w:rPr>
        <w:t xml:space="preserve"> </w:t>
      </w:r>
      <w:r w:rsidR="001E4CB0" w:rsidRPr="006E1975">
        <w:rPr>
          <w:rFonts w:ascii="Times New Roman" w:eastAsia="Times New Roman" w:hAnsi="Times New Roman" w:cs="Times New Roman"/>
          <w:sz w:val="20"/>
          <w:szCs w:val="24"/>
          <w:lang w:eastAsia="ar-SA" w:bidi="ar-SA"/>
        </w:rPr>
        <w:t xml:space="preserve">held </w:t>
      </w:r>
      <w:r w:rsidR="00CB0706" w:rsidRPr="006E1975">
        <w:rPr>
          <w:rFonts w:ascii="Times New Roman" w:eastAsia="Times New Roman" w:hAnsi="Times New Roman" w:cs="Times New Roman"/>
          <w:sz w:val="20"/>
          <w:szCs w:val="24"/>
          <w:lang w:eastAsia="ar-SA" w:bidi="ar-SA"/>
        </w:rPr>
        <w:t xml:space="preserve">to determine </w:t>
      </w:r>
      <w:r w:rsidR="00C11992" w:rsidRPr="006E1975">
        <w:rPr>
          <w:rFonts w:ascii="Times New Roman" w:eastAsia="Times New Roman" w:hAnsi="Times New Roman" w:cs="Times New Roman"/>
          <w:sz w:val="20"/>
          <w:szCs w:val="24"/>
          <w:lang w:eastAsia="ar-SA" w:bidi="ar-SA"/>
        </w:rPr>
        <w:t>the barriers encountered by nurses while providing oral care health education</w:t>
      </w:r>
      <w:r w:rsidR="00887D61" w:rsidRPr="006E1975">
        <w:rPr>
          <w:rFonts w:ascii="Times New Roman" w:eastAsia="Times New Roman" w:hAnsi="Times New Roman" w:cs="Times New Roman"/>
          <w:sz w:val="20"/>
          <w:szCs w:val="24"/>
          <w:lang w:eastAsia="ar-SA" w:bidi="ar-SA"/>
        </w:rPr>
        <w:t>.</w:t>
      </w:r>
      <w:r w:rsidR="00C11992" w:rsidRPr="006E1975">
        <w:rPr>
          <w:rFonts w:ascii="Times New Roman" w:eastAsia="Times New Roman" w:hAnsi="Times New Roman" w:cs="Times New Roman"/>
          <w:sz w:val="20"/>
          <w:szCs w:val="24"/>
          <w:lang w:eastAsia="ar-SA" w:bidi="ar-SA"/>
        </w:rPr>
        <w:t xml:space="preserve"> </w:t>
      </w:r>
      <w:r w:rsidR="001E4CB0" w:rsidRPr="006E1975">
        <w:rPr>
          <w:rFonts w:ascii="Times New Roman" w:eastAsia="Times New Roman" w:hAnsi="Times New Roman" w:cs="Times New Roman"/>
          <w:sz w:val="20"/>
          <w:szCs w:val="24"/>
          <w:lang w:eastAsia="ar-SA" w:bidi="ar-SA"/>
        </w:rPr>
        <w:t xml:space="preserve">Identifying </w:t>
      </w:r>
      <w:r w:rsidRPr="006E1975">
        <w:rPr>
          <w:rFonts w:ascii="Times New Roman" w:eastAsia="Times New Roman" w:hAnsi="Times New Roman" w:cs="Times New Roman"/>
          <w:sz w:val="20"/>
          <w:szCs w:val="24"/>
          <w:lang w:eastAsia="ar-SA" w:bidi="ar-SA"/>
        </w:rPr>
        <w:t xml:space="preserve">these difficulties </w:t>
      </w:r>
      <w:r w:rsidR="001E4CB0" w:rsidRPr="006E1975">
        <w:rPr>
          <w:rFonts w:ascii="Times New Roman" w:eastAsia="Times New Roman" w:hAnsi="Times New Roman" w:cs="Times New Roman"/>
          <w:sz w:val="20"/>
          <w:szCs w:val="24"/>
          <w:lang w:eastAsia="ar-SA" w:bidi="ar-SA"/>
        </w:rPr>
        <w:t xml:space="preserve">is </w:t>
      </w:r>
      <w:r w:rsidR="00CE3F7E" w:rsidRPr="006E1975">
        <w:rPr>
          <w:rFonts w:ascii="Times New Roman" w:eastAsia="Times New Roman" w:hAnsi="Times New Roman" w:cs="Times New Roman"/>
          <w:sz w:val="20"/>
          <w:szCs w:val="24"/>
          <w:lang w:eastAsia="ar-SA" w:bidi="ar-SA"/>
        </w:rPr>
        <w:t xml:space="preserve">a </w:t>
      </w:r>
      <w:r w:rsidR="001E4CB0" w:rsidRPr="006E1975">
        <w:rPr>
          <w:rFonts w:ascii="Times New Roman" w:eastAsia="Times New Roman" w:hAnsi="Times New Roman" w:cs="Times New Roman"/>
          <w:sz w:val="20"/>
          <w:szCs w:val="24"/>
          <w:lang w:eastAsia="ar-SA" w:bidi="ar-SA"/>
        </w:rPr>
        <w:t>critical</w:t>
      </w:r>
      <w:r w:rsidRPr="006E1975">
        <w:rPr>
          <w:rFonts w:ascii="Times New Roman" w:eastAsia="Times New Roman" w:hAnsi="Times New Roman" w:cs="Times New Roman"/>
          <w:sz w:val="20"/>
          <w:szCs w:val="24"/>
          <w:lang w:eastAsia="ar-SA" w:bidi="ar-SA"/>
        </w:rPr>
        <w:t xml:space="preserve"> goal</w:t>
      </w:r>
      <w:r w:rsidR="001E4CB0" w:rsidRPr="006E1975">
        <w:rPr>
          <w:rFonts w:ascii="Times New Roman" w:eastAsia="Times New Roman" w:hAnsi="Times New Roman" w:cs="Times New Roman"/>
          <w:sz w:val="20"/>
          <w:szCs w:val="24"/>
          <w:lang w:eastAsia="ar-SA" w:bidi="ar-SA"/>
        </w:rPr>
        <w:t xml:space="preserve"> to</w:t>
      </w:r>
      <w:r w:rsidR="00887D61" w:rsidRPr="006E1975">
        <w:rPr>
          <w:rFonts w:ascii="Times New Roman" w:eastAsia="Times New Roman" w:hAnsi="Times New Roman" w:cs="Times New Roman"/>
          <w:sz w:val="20"/>
          <w:szCs w:val="24"/>
          <w:lang w:eastAsia="ar-SA" w:bidi="ar-SA"/>
        </w:rPr>
        <w:t xml:space="preserve"> overcome it and </w:t>
      </w:r>
      <w:r w:rsidR="001E4CB0" w:rsidRPr="006E1975">
        <w:rPr>
          <w:rFonts w:ascii="Times New Roman" w:eastAsia="Times New Roman" w:hAnsi="Times New Roman" w:cs="Times New Roman"/>
          <w:sz w:val="20"/>
          <w:szCs w:val="24"/>
          <w:lang w:eastAsia="ar-SA" w:bidi="ar-SA"/>
        </w:rPr>
        <w:t>design</w:t>
      </w:r>
      <w:r w:rsidR="005C7A4E" w:rsidRPr="006E1975">
        <w:rPr>
          <w:rFonts w:ascii="Times New Roman" w:eastAsia="Times New Roman" w:hAnsi="Times New Roman" w:cs="Times New Roman"/>
          <w:sz w:val="20"/>
          <w:szCs w:val="24"/>
          <w:lang w:eastAsia="ar-SA" w:bidi="ar-SA"/>
        </w:rPr>
        <w:t xml:space="preserve"> </w:t>
      </w:r>
      <w:r w:rsidR="00CE3F7E" w:rsidRPr="006E1975">
        <w:rPr>
          <w:rFonts w:ascii="Times New Roman" w:eastAsia="Times New Roman" w:hAnsi="Times New Roman" w:cs="Times New Roman"/>
          <w:sz w:val="20"/>
          <w:szCs w:val="24"/>
          <w:lang w:eastAsia="ar-SA" w:bidi="ar-SA"/>
        </w:rPr>
        <w:t xml:space="preserve">suitable </w:t>
      </w:r>
      <w:r w:rsidR="005C7A4E" w:rsidRPr="006E1975">
        <w:rPr>
          <w:rFonts w:ascii="Times New Roman" w:eastAsia="Times New Roman" w:hAnsi="Times New Roman" w:cs="Times New Roman"/>
          <w:sz w:val="20"/>
          <w:szCs w:val="24"/>
          <w:lang w:eastAsia="ar-SA" w:bidi="ar-SA"/>
        </w:rPr>
        <w:t xml:space="preserve">educational </w:t>
      </w:r>
      <w:r w:rsidR="001E4CB0" w:rsidRPr="006E1975">
        <w:rPr>
          <w:rFonts w:ascii="Times New Roman" w:eastAsia="Times New Roman" w:hAnsi="Times New Roman" w:cs="Times New Roman"/>
          <w:sz w:val="20"/>
          <w:szCs w:val="24"/>
          <w:lang w:eastAsia="ar-SA" w:bidi="ar-SA"/>
        </w:rPr>
        <w:t>interventions</w:t>
      </w:r>
      <w:r w:rsidRPr="006E1975">
        <w:rPr>
          <w:rFonts w:ascii="Times New Roman" w:eastAsia="Times New Roman" w:hAnsi="Times New Roman" w:cs="Times New Roman"/>
          <w:sz w:val="20"/>
          <w:szCs w:val="24"/>
          <w:lang w:eastAsia="ar-SA" w:bidi="ar-SA"/>
        </w:rPr>
        <w:t xml:space="preserve"> for nurses</w:t>
      </w:r>
      <w:r w:rsidR="00CE3F7E" w:rsidRPr="006E1975">
        <w:rPr>
          <w:rFonts w:ascii="Times New Roman" w:eastAsia="Times New Roman" w:hAnsi="Times New Roman" w:cs="Times New Roman"/>
          <w:sz w:val="20"/>
          <w:szCs w:val="24"/>
          <w:lang w:eastAsia="ar-SA" w:bidi="ar-SA"/>
        </w:rPr>
        <w:t>.</w:t>
      </w:r>
    </w:p>
    <w:p w:rsidR="000A38C6" w:rsidRPr="006E1975" w:rsidRDefault="002D0029" w:rsidP="00DB3DD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lang w:eastAsia="ar-SA" w:bidi="ar-SA"/>
        </w:rPr>
      </w:pPr>
      <w:r w:rsidRPr="006E1975">
        <w:rPr>
          <w:rFonts w:ascii="Times New Roman" w:eastAsia="Times New Roman" w:hAnsi="Times New Roman" w:cs="Times New Roman"/>
          <w:sz w:val="20"/>
          <w:szCs w:val="24"/>
          <w:lang w:eastAsia="ar-SA" w:bidi="ar-SA"/>
        </w:rPr>
        <w:t xml:space="preserve">The </w:t>
      </w:r>
      <w:r w:rsidR="00A865B7" w:rsidRPr="006E1975">
        <w:rPr>
          <w:rFonts w:ascii="Times New Roman" w:eastAsia="Times New Roman" w:hAnsi="Times New Roman" w:cs="Times New Roman"/>
          <w:sz w:val="20"/>
          <w:szCs w:val="24"/>
          <w:lang w:eastAsia="ar-SA" w:bidi="ar-SA"/>
        </w:rPr>
        <w:t xml:space="preserve">present findings </w:t>
      </w:r>
      <w:r w:rsidR="00166B3F" w:rsidRPr="006E1975">
        <w:rPr>
          <w:rFonts w:ascii="Times New Roman" w:eastAsia="Times New Roman" w:hAnsi="Times New Roman" w:cs="Times New Roman"/>
          <w:sz w:val="20"/>
          <w:szCs w:val="24"/>
          <w:lang w:eastAsia="ar-SA" w:bidi="ar-SA"/>
        </w:rPr>
        <w:t xml:space="preserve">for </w:t>
      </w:r>
      <w:r w:rsidR="005A617E" w:rsidRPr="006E1975">
        <w:rPr>
          <w:rFonts w:ascii="Times New Roman" w:eastAsia="Times New Roman" w:hAnsi="Times New Roman" w:cs="Times New Roman"/>
          <w:sz w:val="20"/>
          <w:szCs w:val="24"/>
          <w:lang w:eastAsia="ar-SA" w:bidi="ar-SA"/>
        </w:rPr>
        <w:t xml:space="preserve">subjects' socio-demographic data </w:t>
      </w:r>
      <w:r w:rsidRPr="006E1975">
        <w:rPr>
          <w:rFonts w:ascii="Times New Roman" w:eastAsia="Times New Roman" w:hAnsi="Times New Roman" w:cs="Times New Roman"/>
          <w:sz w:val="20"/>
          <w:szCs w:val="24"/>
          <w:lang w:eastAsia="ar-SA" w:bidi="ar-SA"/>
        </w:rPr>
        <w:t>revealed that the highest percentage of study subjects were in early twenties, females and have diploma degrees wit</w:t>
      </w:r>
      <w:r w:rsidR="000A38C6" w:rsidRPr="006E1975">
        <w:rPr>
          <w:rFonts w:ascii="Times New Roman" w:eastAsia="Times New Roman" w:hAnsi="Times New Roman" w:cs="Times New Roman"/>
          <w:sz w:val="20"/>
          <w:szCs w:val="24"/>
          <w:lang w:eastAsia="ar-SA" w:bidi="ar-SA"/>
        </w:rPr>
        <w:t>h</w:t>
      </w:r>
      <w:r w:rsidRPr="006E1975">
        <w:rPr>
          <w:rFonts w:ascii="Times New Roman" w:eastAsia="Times New Roman" w:hAnsi="Times New Roman" w:cs="Times New Roman"/>
          <w:sz w:val="20"/>
          <w:szCs w:val="24"/>
          <w:lang w:eastAsia="ar-SA" w:bidi="ar-SA"/>
        </w:rPr>
        <w:t xml:space="preserve"> 5-10 years</w:t>
      </w:r>
      <w:r w:rsidR="00F32558" w:rsidRPr="006E1975">
        <w:rPr>
          <w:rFonts w:ascii="Times New Roman" w:eastAsia="Times New Roman" w:hAnsi="Times New Roman" w:cs="Times New Roman"/>
          <w:sz w:val="20"/>
          <w:szCs w:val="24"/>
          <w:lang w:eastAsia="ar-SA" w:bidi="ar-SA"/>
        </w:rPr>
        <w:t xml:space="preserve"> of experience</w:t>
      </w:r>
      <w:r w:rsidRPr="006E1975">
        <w:rPr>
          <w:rFonts w:ascii="Times New Roman" w:eastAsia="Times New Roman" w:hAnsi="Times New Roman" w:cs="Times New Roman"/>
          <w:sz w:val="20"/>
          <w:szCs w:val="24"/>
          <w:lang w:eastAsia="ar-SA" w:bidi="ar-SA"/>
        </w:rPr>
        <w:t xml:space="preserve"> in oral health care. </w:t>
      </w:r>
      <w:r w:rsidR="00F32558" w:rsidRPr="006E1975">
        <w:rPr>
          <w:rFonts w:ascii="Times New Roman" w:eastAsia="Times New Roman" w:hAnsi="Times New Roman" w:cs="Times New Roman"/>
          <w:sz w:val="20"/>
          <w:szCs w:val="24"/>
          <w:lang w:eastAsia="ar-SA" w:bidi="ar-SA"/>
        </w:rPr>
        <w:t xml:space="preserve">This characteristic clarifies that the majority of the subjects </w:t>
      </w:r>
      <w:r w:rsidR="00552506" w:rsidRPr="006E1975">
        <w:rPr>
          <w:rFonts w:ascii="Times New Roman" w:eastAsia="Times New Roman" w:hAnsi="Times New Roman" w:cs="Times New Roman"/>
          <w:sz w:val="20"/>
          <w:szCs w:val="24"/>
          <w:lang w:eastAsia="ar-SA" w:bidi="ar-SA"/>
        </w:rPr>
        <w:t xml:space="preserve">were young with limited qualifications </w:t>
      </w:r>
      <w:r w:rsidR="000A38C6" w:rsidRPr="006E1975">
        <w:rPr>
          <w:rFonts w:ascii="Times New Roman" w:eastAsia="Times New Roman" w:hAnsi="Times New Roman" w:cs="Times New Roman"/>
          <w:sz w:val="20"/>
          <w:szCs w:val="24"/>
          <w:lang w:eastAsia="ar-SA" w:bidi="ar-SA"/>
        </w:rPr>
        <w:t xml:space="preserve">and experience </w:t>
      </w:r>
      <w:r w:rsidR="00552506" w:rsidRPr="006E1975">
        <w:rPr>
          <w:rFonts w:ascii="Times New Roman" w:eastAsia="Times New Roman" w:hAnsi="Times New Roman" w:cs="Times New Roman"/>
          <w:sz w:val="20"/>
          <w:szCs w:val="24"/>
          <w:lang w:eastAsia="ar-SA" w:bidi="ar-SA"/>
        </w:rPr>
        <w:t xml:space="preserve">that </w:t>
      </w:r>
      <w:r w:rsidR="00F32558" w:rsidRPr="006E1975">
        <w:rPr>
          <w:rFonts w:ascii="Times New Roman" w:eastAsia="Times New Roman" w:hAnsi="Times New Roman" w:cs="Times New Roman"/>
          <w:sz w:val="20"/>
          <w:szCs w:val="24"/>
          <w:lang w:eastAsia="ar-SA" w:bidi="ar-SA"/>
        </w:rPr>
        <w:t xml:space="preserve">can be an essential </w:t>
      </w:r>
      <w:r w:rsidR="00552506" w:rsidRPr="006E1975">
        <w:rPr>
          <w:rFonts w:ascii="Times New Roman" w:eastAsia="Times New Roman" w:hAnsi="Times New Roman" w:cs="Times New Roman"/>
          <w:sz w:val="20"/>
          <w:szCs w:val="24"/>
          <w:lang w:eastAsia="ar-SA" w:bidi="ar-SA"/>
        </w:rPr>
        <w:t xml:space="preserve">barrier </w:t>
      </w:r>
      <w:r w:rsidR="00F32558" w:rsidRPr="006E1975">
        <w:rPr>
          <w:rFonts w:ascii="Times New Roman" w:eastAsia="Times New Roman" w:hAnsi="Times New Roman" w:cs="Times New Roman"/>
          <w:sz w:val="20"/>
          <w:szCs w:val="24"/>
          <w:lang w:eastAsia="ar-SA" w:bidi="ar-SA"/>
        </w:rPr>
        <w:t xml:space="preserve">among them </w:t>
      </w:r>
      <w:r w:rsidR="005A617E" w:rsidRPr="006E1975">
        <w:rPr>
          <w:rFonts w:ascii="Times New Roman" w:eastAsia="Times New Roman" w:hAnsi="Times New Roman" w:cs="Times New Roman"/>
          <w:sz w:val="20"/>
          <w:szCs w:val="24"/>
          <w:lang w:eastAsia="ar-SA" w:bidi="ar-SA"/>
        </w:rPr>
        <w:t xml:space="preserve">that may </w:t>
      </w:r>
      <w:r w:rsidR="00F32558" w:rsidRPr="006E1975">
        <w:rPr>
          <w:rFonts w:ascii="Times New Roman" w:eastAsia="Times New Roman" w:hAnsi="Times New Roman" w:cs="Times New Roman"/>
          <w:sz w:val="20"/>
          <w:szCs w:val="24"/>
          <w:lang w:eastAsia="ar-SA" w:bidi="ar-SA"/>
        </w:rPr>
        <w:t xml:space="preserve">hinders the </w:t>
      </w:r>
      <w:r w:rsidR="00552506" w:rsidRPr="006E1975">
        <w:rPr>
          <w:rFonts w:ascii="Times New Roman" w:eastAsia="Times New Roman" w:hAnsi="Times New Roman" w:cs="Times New Roman"/>
          <w:sz w:val="20"/>
          <w:szCs w:val="24"/>
          <w:lang w:eastAsia="ar-SA" w:bidi="ar-SA"/>
        </w:rPr>
        <w:t>oral health education activities.</w:t>
      </w:r>
    </w:p>
    <w:p w:rsidR="00F74EA6" w:rsidRPr="006E1975" w:rsidRDefault="008D610F" w:rsidP="00DB3DD2">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lang w:eastAsia="ar-SA" w:bidi="ar-SA"/>
        </w:rPr>
      </w:pPr>
      <w:r w:rsidRPr="006E1975">
        <w:rPr>
          <w:rFonts w:ascii="Times New Roman" w:eastAsia="Times New Roman" w:hAnsi="Times New Roman" w:cs="Times New Roman"/>
          <w:sz w:val="20"/>
          <w:szCs w:val="24"/>
          <w:lang w:eastAsia="ar-SA" w:bidi="ar-SA"/>
        </w:rPr>
        <w:t>This is supported</w:t>
      </w:r>
      <w:r w:rsidR="00A865B7" w:rsidRPr="006E1975">
        <w:rPr>
          <w:rFonts w:ascii="Times New Roman" w:eastAsia="Times New Roman" w:hAnsi="Times New Roman" w:cs="Times New Roman"/>
          <w:sz w:val="20"/>
          <w:szCs w:val="24"/>
          <w:lang w:eastAsia="ar-SA" w:bidi="ar-SA"/>
        </w:rPr>
        <w:t xml:space="preserve"> by</w:t>
      </w:r>
      <w:r w:rsidR="00A865B7" w:rsidRPr="006E1975">
        <w:rPr>
          <w:rFonts w:ascii="Times New Roman" w:eastAsia="Times New Roman" w:hAnsi="Times New Roman" w:cs="Times New Roman"/>
          <w:color w:val="000000"/>
          <w:sz w:val="20"/>
          <w:szCs w:val="24"/>
          <w:lang w:bidi="ar-SA"/>
        </w:rPr>
        <w:t xml:space="preserve"> the </w:t>
      </w:r>
      <w:r w:rsidRPr="006E1975">
        <w:rPr>
          <w:rFonts w:ascii="Times New Roman" w:eastAsia="Times New Roman" w:hAnsi="Times New Roman" w:cs="Times New Roman"/>
          <w:color w:val="000000"/>
          <w:sz w:val="20"/>
          <w:szCs w:val="24"/>
          <w:lang w:bidi="ar-SA"/>
        </w:rPr>
        <w:t>National examining board for dental nurses</w:t>
      </w:r>
      <w:r w:rsidRPr="006E1975">
        <w:rPr>
          <w:rFonts w:ascii="Times New Roman" w:eastAsia="Times New Roman" w:hAnsi="Times New Roman" w:cs="Times New Roman"/>
          <w:sz w:val="20"/>
          <w:szCs w:val="24"/>
          <w:lang w:eastAsia="ar-SA" w:bidi="ar-SA"/>
        </w:rPr>
        <w:t xml:space="preserve"> </w:t>
      </w:r>
      <w:r w:rsidR="00A865B7" w:rsidRPr="006E1975">
        <w:rPr>
          <w:rFonts w:ascii="Times New Roman" w:eastAsia="Times New Roman" w:hAnsi="Times New Roman" w:cs="Times New Roman"/>
          <w:sz w:val="20"/>
          <w:szCs w:val="24"/>
          <w:lang w:eastAsia="ar-SA" w:bidi="ar-SA"/>
        </w:rPr>
        <w:t xml:space="preserve">in 2008 that mentioned </w:t>
      </w:r>
      <w:r w:rsidR="005A617E" w:rsidRPr="006E1975">
        <w:rPr>
          <w:rFonts w:ascii="Times New Roman" w:eastAsia="Times New Roman" w:hAnsi="Times New Roman" w:cs="Times New Roman"/>
          <w:sz w:val="20"/>
          <w:szCs w:val="24"/>
          <w:lang w:eastAsia="ar-SA" w:bidi="ar-SA"/>
        </w:rPr>
        <w:t>that e</w:t>
      </w:r>
      <w:r w:rsidR="00552506" w:rsidRPr="006E1975">
        <w:rPr>
          <w:rFonts w:ascii="Times New Roman" w:eastAsia="Times New Roman" w:hAnsi="Times New Roman" w:cs="Times New Roman"/>
          <w:sz w:val="20"/>
          <w:szCs w:val="24"/>
          <w:lang w:eastAsia="ar-SA" w:bidi="ar-SA"/>
        </w:rPr>
        <w:t>xtended</w:t>
      </w:r>
      <w:r w:rsidR="00BF2CE4" w:rsidRPr="006E1975">
        <w:rPr>
          <w:rFonts w:ascii="Times New Roman" w:eastAsia="Times New Roman" w:hAnsi="Times New Roman" w:cs="Times New Roman"/>
          <w:sz w:val="20"/>
          <w:szCs w:val="24"/>
          <w:lang w:eastAsia="ar-SA" w:bidi="ar-SA"/>
        </w:rPr>
        <w:t xml:space="preserve"> clinical duties, years</w:t>
      </w:r>
      <w:r w:rsidR="000A38C6" w:rsidRPr="006E1975">
        <w:rPr>
          <w:rFonts w:ascii="Times New Roman" w:eastAsia="Times New Roman" w:hAnsi="Times New Roman" w:cs="Times New Roman"/>
          <w:sz w:val="20"/>
          <w:szCs w:val="24"/>
          <w:lang w:eastAsia="ar-SA" w:bidi="ar-SA"/>
        </w:rPr>
        <w:t xml:space="preserve"> of experience, high qualifications</w:t>
      </w:r>
      <w:r w:rsidR="00BF2CE4" w:rsidRPr="006E1975">
        <w:rPr>
          <w:rFonts w:ascii="Times New Roman" w:eastAsia="Times New Roman" w:hAnsi="Times New Roman" w:cs="Times New Roman"/>
          <w:sz w:val="20"/>
          <w:szCs w:val="24"/>
          <w:lang w:eastAsia="ar-SA" w:bidi="ar-SA"/>
        </w:rPr>
        <w:t xml:space="preserve"> and age for dental nurses </w:t>
      </w:r>
      <w:r w:rsidR="00A865B7" w:rsidRPr="006E1975">
        <w:rPr>
          <w:rFonts w:ascii="Times New Roman" w:eastAsia="Times New Roman" w:hAnsi="Times New Roman" w:cs="Times New Roman"/>
          <w:sz w:val="20"/>
          <w:szCs w:val="24"/>
          <w:lang w:eastAsia="ar-SA" w:bidi="ar-SA"/>
        </w:rPr>
        <w:t xml:space="preserve">to get </w:t>
      </w:r>
      <w:r w:rsidR="00BF2CE4" w:rsidRPr="006E1975">
        <w:rPr>
          <w:rFonts w:ascii="Times New Roman" w:eastAsia="Times New Roman" w:hAnsi="Times New Roman" w:cs="Times New Roman"/>
          <w:sz w:val="20"/>
          <w:szCs w:val="24"/>
          <w:lang w:eastAsia="ar-SA" w:bidi="ar-SA"/>
        </w:rPr>
        <w:t xml:space="preserve">further </w:t>
      </w:r>
      <w:r w:rsidR="000A38C6" w:rsidRPr="006E1975">
        <w:rPr>
          <w:rFonts w:ascii="Times New Roman" w:eastAsia="Times New Roman" w:hAnsi="Times New Roman" w:cs="Times New Roman"/>
          <w:sz w:val="20"/>
          <w:szCs w:val="24"/>
          <w:lang w:eastAsia="ar-SA" w:bidi="ar-SA"/>
        </w:rPr>
        <w:t xml:space="preserve">well </w:t>
      </w:r>
      <w:r w:rsidR="00BF2CE4" w:rsidRPr="006E1975">
        <w:rPr>
          <w:rFonts w:ascii="Times New Roman" w:eastAsia="Times New Roman" w:hAnsi="Times New Roman" w:cs="Times New Roman"/>
          <w:sz w:val="20"/>
          <w:szCs w:val="24"/>
          <w:lang w:eastAsia="ar-SA" w:bidi="ar-SA"/>
        </w:rPr>
        <w:t xml:space="preserve">career opportunities </w:t>
      </w:r>
      <w:r w:rsidR="00A865B7" w:rsidRPr="006E1975">
        <w:rPr>
          <w:rFonts w:ascii="Times New Roman" w:eastAsia="Times New Roman" w:hAnsi="Times New Roman" w:cs="Times New Roman"/>
          <w:sz w:val="20"/>
          <w:szCs w:val="24"/>
          <w:lang w:eastAsia="ar-SA" w:bidi="ar-SA"/>
        </w:rPr>
        <w:t>and manage dental work activities</w:t>
      </w:r>
      <w:r w:rsidR="00BF2CE4" w:rsidRPr="006E1975">
        <w:rPr>
          <w:rFonts w:ascii="Times New Roman" w:eastAsia="Times New Roman" w:hAnsi="Times New Roman" w:cs="Times New Roman"/>
          <w:sz w:val="20"/>
          <w:szCs w:val="24"/>
          <w:lang w:eastAsia="ar-SA" w:bidi="ar-SA"/>
        </w:rPr>
        <w:t xml:space="preserve">. Providing </w:t>
      </w:r>
      <w:r w:rsidR="000A38C6" w:rsidRPr="006E1975">
        <w:rPr>
          <w:rFonts w:ascii="Times New Roman" w:eastAsia="Times New Roman" w:hAnsi="Times New Roman" w:cs="Times New Roman"/>
          <w:sz w:val="20"/>
          <w:szCs w:val="24"/>
          <w:lang w:eastAsia="ar-SA" w:bidi="ar-SA"/>
        </w:rPr>
        <w:t xml:space="preserve">training and qualifications </w:t>
      </w:r>
      <w:r w:rsidR="00BF2CE4" w:rsidRPr="006E1975">
        <w:rPr>
          <w:rFonts w:ascii="Times New Roman" w:eastAsia="Times New Roman" w:hAnsi="Times New Roman" w:cs="Times New Roman"/>
          <w:sz w:val="20"/>
          <w:szCs w:val="24"/>
          <w:lang w:eastAsia="ar-SA" w:bidi="ar-SA"/>
        </w:rPr>
        <w:t xml:space="preserve">opportunities for dental nurses in oral health education is important to develop further knowledge and new </w:t>
      </w:r>
      <w:r w:rsidR="00BF2CE4" w:rsidRPr="006E1975">
        <w:rPr>
          <w:rFonts w:ascii="Times New Roman" w:eastAsia="Times New Roman" w:hAnsi="Times New Roman" w:cs="Times New Roman"/>
          <w:sz w:val="20"/>
          <w:szCs w:val="24"/>
          <w:lang w:eastAsia="ar-SA" w:bidi="ar-SA"/>
        </w:rPr>
        <w:lastRenderedPageBreak/>
        <w:t>skills in extended clinical duties</w:t>
      </w:r>
      <w:r w:rsidR="00552506" w:rsidRPr="006E1975">
        <w:rPr>
          <w:rFonts w:ascii="Times New Roman" w:eastAsia="Times New Roman" w:hAnsi="Times New Roman" w:cs="Times New Roman"/>
          <w:sz w:val="20"/>
          <w:szCs w:val="24"/>
          <w:lang w:eastAsia="ar-SA" w:bidi="ar-SA"/>
        </w:rPr>
        <w:t xml:space="preserve">. </w:t>
      </w:r>
      <w:r w:rsidR="00552506" w:rsidRPr="006E1975">
        <w:rPr>
          <w:rFonts w:ascii="Times New Roman" w:hAnsi="Times New Roman" w:cs="Times New Roman"/>
          <w:sz w:val="20"/>
          <w:lang w:bidi="ar-SA"/>
        </w:rPr>
        <w:t xml:space="preserve">The </w:t>
      </w:r>
      <w:r w:rsidR="000A38C6" w:rsidRPr="006E1975">
        <w:rPr>
          <w:rFonts w:ascii="Times New Roman" w:hAnsi="Times New Roman" w:cs="Times New Roman"/>
          <w:sz w:val="20"/>
          <w:lang w:bidi="ar-SA"/>
        </w:rPr>
        <w:t xml:space="preserve">dental and oral health </w:t>
      </w:r>
      <w:r w:rsidR="00552506" w:rsidRPr="006E1975">
        <w:rPr>
          <w:rFonts w:ascii="Times New Roman" w:hAnsi="Times New Roman" w:cs="Times New Roman"/>
          <w:sz w:val="20"/>
          <w:lang w:bidi="ar-SA"/>
        </w:rPr>
        <w:t>nurse has to be succeeded</w:t>
      </w:r>
      <w:r w:rsidR="000A38C6" w:rsidRPr="006E1975">
        <w:rPr>
          <w:rFonts w:ascii="Times New Roman" w:hAnsi="Times New Roman" w:cs="Times New Roman"/>
          <w:sz w:val="20"/>
          <w:lang w:bidi="ar-SA"/>
        </w:rPr>
        <w:t xml:space="preserve">, professional </w:t>
      </w:r>
      <w:r w:rsidR="00552506" w:rsidRPr="006E1975">
        <w:rPr>
          <w:rFonts w:ascii="Times New Roman" w:hAnsi="Times New Roman" w:cs="Times New Roman"/>
          <w:sz w:val="20"/>
          <w:lang w:bidi="ar-SA"/>
        </w:rPr>
        <w:t xml:space="preserve">and competent in addressing the different </w:t>
      </w:r>
      <w:r w:rsidR="00A865B7" w:rsidRPr="006E1975">
        <w:rPr>
          <w:rFonts w:ascii="Times New Roman" w:hAnsi="Times New Roman" w:cs="Times New Roman"/>
          <w:sz w:val="20"/>
          <w:lang w:bidi="ar-SA"/>
        </w:rPr>
        <w:t>patient learning needs</w:t>
      </w:r>
      <w:r w:rsidR="00552506" w:rsidRPr="006E1975">
        <w:rPr>
          <w:rFonts w:ascii="Times New Roman" w:hAnsi="Times New Roman" w:cs="Times New Roman"/>
          <w:sz w:val="20"/>
          <w:lang w:bidi="ar-SA"/>
        </w:rPr>
        <w:t>.</w:t>
      </w:r>
    </w:p>
    <w:p w:rsidR="0007617F" w:rsidRPr="006E1975" w:rsidRDefault="005A617E"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While</w:t>
      </w:r>
      <w:r w:rsidR="0018291B" w:rsidRPr="006E1975">
        <w:rPr>
          <w:rFonts w:ascii="Times New Roman" w:hAnsi="Times New Roman" w:cs="Times New Roman"/>
          <w:sz w:val="20"/>
          <w:szCs w:val="24"/>
        </w:rPr>
        <w:t xml:space="preserve"> assessing the need for oral health education, the majority of the study subjects complained that</w:t>
      </w:r>
      <w:r w:rsidR="00CE3F7E" w:rsidRPr="006E1975">
        <w:rPr>
          <w:rFonts w:ascii="Times New Roman" w:hAnsi="Times New Roman" w:cs="Times New Roman"/>
          <w:sz w:val="20"/>
          <w:szCs w:val="24"/>
        </w:rPr>
        <w:t>;</w:t>
      </w:r>
      <w:r w:rsidR="0018291B" w:rsidRPr="006E1975">
        <w:rPr>
          <w:rFonts w:ascii="Times New Roman" w:hAnsi="Times New Roman" w:cs="Times New Roman"/>
          <w:sz w:val="20"/>
          <w:szCs w:val="24"/>
        </w:rPr>
        <w:t xml:space="preserve"> they had no time to </w:t>
      </w:r>
      <w:r w:rsidRPr="006E1975">
        <w:rPr>
          <w:rFonts w:ascii="Times New Roman" w:hAnsi="Times New Roman" w:cs="Times New Roman"/>
          <w:sz w:val="20"/>
          <w:szCs w:val="24"/>
        </w:rPr>
        <w:t>estimate</w:t>
      </w:r>
      <w:r w:rsidR="00CE3F7E" w:rsidRPr="006E1975">
        <w:rPr>
          <w:rFonts w:ascii="Times New Roman" w:hAnsi="Times New Roman" w:cs="Times New Roman"/>
          <w:sz w:val="20"/>
          <w:szCs w:val="24"/>
        </w:rPr>
        <w:t xml:space="preserve"> patients learning needs and </w:t>
      </w:r>
      <w:r w:rsidR="0018291B" w:rsidRPr="006E1975">
        <w:rPr>
          <w:rFonts w:ascii="Times New Roman" w:hAnsi="Times New Roman" w:cs="Times New Roman"/>
          <w:sz w:val="20"/>
          <w:szCs w:val="24"/>
        </w:rPr>
        <w:t>communicate health information</w:t>
      </w:r>
      <w:r w:rsidRPr="006E1975">
        <w:rPr>
          <w:rFonts w:ascii="Times New Roman" w:hAnsi="Times New Roman" w:cs="Times New Roman"/>
          <w:sz w:val="20"/>
          <w:szCs w:val="24"/>
        </w:rPr>
        <w:t>. T</w:t>
      </w:r>
      <w:r w:rsidR="0018291B" w:rsidRPr="006E1975">
        <w:rPr>
          <w:rFonts w:ascii="Times New Roman" w:hAnsi="Times New Roman" w:cs="Times New Roman"/>
          <w:sz w:val="20"/>
          <w:szCs w:val="24"/>
        </w:rPr>
        <w:t>here was no specific person had a responsibility to provide oral care health education</w:t>
      </w:r>
      <w:r w:rsidRPr="006E1975">
        <w:rPr>
          <w:rFonts w:ascii="Times New Roman" w:hAnsi="Times New Roman" w:cs="Times New Roman"/>
          <w:sz w:val="20"/>
          <w:szCs w:val="24"/>
        </w:rPr>
        <w:t xml:space="preserve">. Moreover, </w:t>
      </w:r>
      <w:r w:rsidR="00280EC3" w:rsidRPr="006E1975">
        <w:rPr>
          <w:rFonts w:ascii="Times New Roman" w:hAnsi="Times New Roman" w:cs="Times New Roman"/>
          <w:sz w:val="20"/>
          <w:szCs w:val="24"/>
        </w:rPr>
        <w:t>they</w:t>
      </w:r>
      <w:r w:rsidR="0018291B" w:rsidRPr="006E1975">
        <w:rPr>
          <w:rFonts w:ascii="Times New Roman" w:hAnsi="Times New Roman" w:cs="Times New Roman"/>
          <w:sz w:val="20"/>
          <w:szCs w:val="24"/>
        </w:rPr>
        <w:t xml:space="preserve"> didn't know to take patient approval before teaching and perceived that they had limited and no knowledge about health education assessment.</w:t>
      </w:r>
      <w:r w:rsidR="0007617F" w:rsidRPr="006E1975">
        <w:rPr>
          <w:rFonts w:ascii="Times New Roman" w:hAnsi="Times New Roman" w:cs="Times New Roman"/>
          <w:sz w:val="20"/>
          <w:szCs w:val="24"/>
        </w:rPr>
        <w:t xml:space="preserve"> Furthermore, the majority of the subjects </w:t>
      </w:r>
      <w:r w:rsidRPr="006E1975">
        <w:rPr>
          <w:rFonts w:ascii="Times New Roman" w:hAnsi="Times New Roman" w:cs="Times New Roman"/>
          <w:sz w:val="20"/>
          <w:szCs w:val="24"/>
        </w:rPr>
        <w:t xml:space="preserve">stated </w:t>
      </w:r>
      <w:r w:rsidR="0007617F" w:rsidRPr="006E1975">
        <w:rPr>
          <w:rFonts w:ascii="Times New Roman" w:hAnsi="Times New Roman" w:cs="Times New Roman"/>
          <w:sz w:val="20"/>
          <w:szCs w:val="24"/>
        </w:rPr>
        <w:t>that the most difficult diseases to be discussed or prepared for oral health education are dental caries, gingival diseases, oral cancer, plaque and over all hygienic care of oral health.</w:t>
      </w:r>
    </w:p>
    <w:p w:rsidR="00AD3E80" w:rsidRPr="006E1975" w:rsidRDefault="00F93FCD"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Nurses complains are not consistent with the two-stage team approach to dental health education recommended by Daly, Watt, </w:t>
      </w:r>
      <w:proofErr w:type="spellStart"/>
      <w:r w:rsidRPr="006E1975">
        <w:rPr>
          <w:rFonts w:ascii="Times New Roman" w:hAnsi="Times New Roman" w:cs="Times New Roman"/>
          <w:sz w:val="20"/>
          <w:szCs w:val="24"/>
        </w:rPr>
        <w:t>Batchelor</w:t>
      </w:r>
      <w:proofErr w:type="spellEnd"/>
      <w:r w:rsidRPr="006E1975">
        <w:rPr>
          <w:rFonts w:ascii="Times New Roman" w:hAnsi="Times New Roman" w:cs="Times New Roman"/>
          <w:sz w:val="20"/>
          <w:szCs w:val="24"/>
        </w:rPr>
        <w:t xml:space="preserve"> and Treasure</w:t>
      </w:r>
      <w:r w:rsidR="00C315EC" w:rsidRPr="006E1975">
        <w:rPr>
          <w:rFonts w:ascii="Times New Roman" w:hAnsi="Times New Roman" w:cs="Times New Roman"/>
          <w:sz w:val="20"/>
          <w:szCs w:val="24"/>
          <w:lang w:bidi="ar-SA"/>
        </w:rPr>
        <w:t xml:space="preserve"> E T.,</w:t>
      </w:r>
      <w:r w:rsidRPr="006E1975">
        <w:rPr>
          <w:rFonts w:ascii="Times New Roman" w:hAnsi="Times New Roman" w:cs="Times New Roman"/>
          <w:sz w:val="20"/>
          <w:szCs w:val="24"/>
        </w:rPr>
        <w:t xml:space="preserve"> in 2002, when they state that dental professional should be involved in assessing their clients</w:t>
      </w:r>
      <w:r w:rsidRPr="006E1975">
        <w:rPr>
          <w:rFonts w:ascii="Times New Roman" w:hAnsi="Times New Roman" w:cs="Times New Roman" w:hint="cs"/>
          <w:sz w:val="20"/>
          <w:szCs w:val="24"/>
        </w:rPr>
        <w:t>’</w:t>
      </w:r>
      <w:r w:rsidRPr="006E1975">
        <w:rPr>
          <w:rFonts w:ascii="Times New Roman" w:hAnsi="Times New Roman" w:cs="Times New Roman"/>
          <w:sz w:val="20"/>
          <w:szCs w:val="24"/>
        </w:rPr>
        <w:t xml:space="preserve"> health education needs, and where appropriate, providing opportunistic advice and support. Oral health staff </w:t>
      </w:r>
      <w:r w:rsidR="00AD3E80" w:rsidRPr="006E1975">
        <w:rPr>
          <w:rFonts w:ascii="Times New Roman" w:hAnsi="Times New Roman" w:cs="Times New Roman"/>
          <w:sz w:val="20"/>
          <w:szCs w:val="24"/>
        </w:rPr>
        <w:t xml:space="preserve">have an obligation to provide information about </w:t>
      </w:r>
      <w:r w:rsidRPr="006E1975">
        <w:rPr>
          <w:rFonts w:ascii="Times New Roman" w:hAnsi="Times New Roman" w:cs="Times New Roman"/>
          <w:sz w:val="20"/>
          <w:szCs w:val="24"/>
        </w:rPr>
        <w:t xml:space="preserve">oral </w:t>
      </w:r>
      <w:r w:rsidR="00AD3E80" w:rsidRPr="006E1975">
        <w:rPr>
          <w:rFonts w:ascii="Times New Roman" w:hAnsi="Times New Roman" w:cs="Times New Roman"/>
          <w:sz w:val="20"/>
          <w:szCs w:val="24"/>
        </w:rPr>
        <w:t xml:space="preserve">diseases and their prevention, </w:t>
      </w:r>
      <w:r w:rsidRPr="006E1975">
        <w:rPr>
          <w:rFonts w:ascii="Times New Roman" w:hAnsi="Times New Roman" w:cs="Times New Roman"/>
          <w:sz w:val="20"/>
          <w:szCs w:val="24"/>
        </w:rPr>
        <w:t xml:space="preserve">oral </w:t>
      </w:r>
      <w:r w:rsidR="00AD3E80" w:rsidRPr="006E1975">
        <w:rPr>
          <w:rFonts w:ascii="Times New Roman" w:hAnsi="Times New Roman" w:cs="Times New Roman"/>
          <w:sz w:val="20"/>
          <w:szCs w:val="24"/>
        </w:rPr>
        <w:t xml:space="preserve">health education assessment is the cornerstone of whole health education activities and </w:t>
      </w:r>
      <w:r w:rsidRPr="006E1975">
        <w:rPr>
          <w:rFonts w:ascii="Times New Roman" w:hAnsi="Times New Roman" w:cs="Times New Roman"/>
          <w:sz w:val="20"/>
          <w:szCs w:val="24"/>
        </w:rPr>
        <w:t xml:space="preserve">dental </w:t>
      </w:r>
      <w:r w:rsidR="00AD3E80" w:rsidRPr="006E1975">
        <w:rPr>
          <w:rFonts w:ascii="Times New Roman" w:hAnsi="Times New Roman" w:cs="Times New Roman"/>
          <w:sz w:val="20"/>
          <w:szCs w:val="24"/>
        </w:rPr>
        <w:t xml:space="preserve">nurses must find time and trained him/her on how to assess patient learning needs especially in oral care, </w:t>
      </w:r>
      <w:r w:rsidR="009478E4" w:rsidRPr="006E1975">
        <w:rPr>
          <w:rFonts w:ascii="Times New Roman" w:hAnsi="Times New Roman" w:cs="Times New Roman"/>
          <w:sz w:val="20"/>
          <w:szCs w:val="24"/>
        </w:rPr>
        <w:t xml:space="preserve">that mainly </w:t>
      </w:r>
      <w:r w:rsidR="00AD3E80" w:rsidRPr="006E1975">
        <w:rPr>
          <w:rFonts w:ascii="Times New Roman" w:hAnsi="Times New Roman" w:cs="Times New Roman"/>
          <w:sz w:val="20"/>
          <w:szCs w:val="24"/>
        </w:rPr>
        <w:t>manage by health teaching.</w:t>
      </w:r>
    </w:p>
    <w:p w:rsidR="009A5D1E" w:rsidRPr="006E1975" w:rsidRDefault="001C2128" w:rsidP="00DB3DD2">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4"/>
          <w:lang w:bidi="ar-SA"/>
        </w:rPr>
      </w:pPr>
      <w:r w:rsidRPr="006E1975">
        <w:rPr>
          <w:rFonts w:ascii="Times New Roman" w:hAnsi="Times New Roman" w:cs="Times New Roman"/>
          <w:sz w:val="20"/>
          <w:szCs w:val="24"/>
        </w:rPr>
        <w:t xml:space="preserve">Oral health education is often neglected by health </w:t>
      </w:r>
      <w:r w:rsidR="009478E4" w:rsidRPr="006E1975">
        <w:rPr>
          <w:rFonts w:ascii="Times New Roman" w:hAnsi="Times New Roman" w:cs="Times New Roman"/>
          <w:sz w:val="20"/>
          <w:szCs w:val="24"/>
        </w:rPr>
        <w:t xml:space="preserve">care </w:t>
      </w:r>
      <w:r w:rsidRPr="006E1975">
        <w:rPr>
          <w:rFonts w:ascii="Times New Roman" w:hAnsi="Times New Roman" w:cs="Times New Roman"/>
          <w:sz w:val="20"/>
          <w:szCs w:val="24"/>
        </w:rPr>
        <w:t xml:space="preserve">providers. </w:t>
      </w:r>
      <w:r w:rsidR="001D5DF6" w:rsidRPr="006E1975">
        <w:rPr>
          <w:rFonts w:ascii="Times New Roman" w:hAnsi="Times New Roman" w:cs="Times New Roman"/>
          <w:color w:val="000000"/>
          <w:sz w:val="20"/>
          <w:lang w:bidi="ar-SA"/>
        </w:rPr>
        <w:t>Lack of well-defined role expectations</w:t>
      </w:r>
      <w:r w:rsidR="009478E4" w:rsidRPr="006E1975">
        <w:rPr>
          <w:rFonts w:ascii="Times New Roman" w:hAnsi="Times New Roman" w:cs="Times New Roman"/>
          <w:color w:val="000000"/>
          <w:sz w:val="20"/>
          <w:lang w:bidi="ar-SA"/>
        </w:rPr>
        <w:t xml:space="preserve"> and lack of knowledge are frequently</w:t>
      </w:r>
      <w:r w:rsidR="001D5DF6" w:rsidRPr="006E1975">
        <w:rPr>
          <w:rFonts w:ascii="Times New Roman" w:hAnsi="Times New Roman" w:cs="Times New Roman"/>
          <w:color w:val="000000"/>
          <w:sz w:val="20"/>
          <w:lang w:bidi="ar-SA"/>
        </w:rPr>
        <w:t xml:space="preserve"> cited by nurses as </w:t>
      </w:r>
      <w:r w:rsidR="009478E4" w:rsidRPr="006E1975">
        <w:rPr>
          <w:rFonts w:ascii="Times New Roman" w:hAnsi="Times New Roman" w:cs="Times New Roman"/>
          <w:color w:val="000000"/>
          <w:sz w:val="20"/>
          <w:lang w:bidi="ar-SA"/>
        </w:rPr>
        <w:t xml:space="preserve">difficulties </w:t>
      </w:r>
      <w:r w:rsidR="001D5DF6" w:rsidRPr="006E1975">
        <w:rPr>
          <w:rFonts w:ascii="Times New Roman" w:hAnsi="Times New Roman" w:cs="Times New Roman"/>
          <w:color w:val="000000"/>
          <w:sz w:val="20"/>
          <w:lang w:bidi="ar-SA"/>
        </w:rPr>
        <w:t>to provid</w:t>
      </w:r>
      <w:r w:rsidR="009478E4" w:rsidRPr="006E1975">
        <w:rPr>
          <w:rFonts w:ascii="Times New Roman" w:hAnsi="Times New Roman" w:cs="Times New Roman"/>
          <w:color w:val="000000"/>
          <w:sz w:val="20"/>
          <w:lang w:bidi="ar-SA"/>
        </w:rPr>
        <w:t xml:space="preserve">e </w:t>
      </w:r>
      <w:r w:rsidR="001D5DF6" w:rsidRPr="006E1975">
        <w:rPr>
          <w:rFonts w:ascii="Times New Roman" w:hAnsi="Times New Roman" w:cs="Times New Roman"/>
          <w:color w:val="000000"/>
          <w:sz w:val="20"/>
          <w:lang w:bidi="ar-SA"/>
        </w:rPr>
        <w:t>oral health education</w:t>
      </w:r>
      <w:r w:rsidR="005A617E" w:rsidRPr="006E1975">
        <w:rPr>
          <w:rFonts w:ascii="Times New Roman" w:hAnsi="Times New Roman" w:cs="Times New Roman"/>
          <w:color w:val="000000"/>
          <w:sz w:val="20"/>
          <w:lang w:bidi="ar-SA"/>
        </w:rPr>
        <w:t>.</w:t>
      </w:r>
      <w:r w:rsidR="00662AF8" w:rsidRPr="006E1975">
        <w:rPr>
          <w:rFonts w:ascii="Times New Roman" w:hAnsi="Times New Roman" w:cs="Times New Roman"/>
          <w:color w:val="000000"/>
          <w:sz w:val="20"/>
          <w:lang w:bidi="ar-SA"/>
        </w:rPr>
        <w:t xml:space="preserve"> </w:t>
      </w:r>
      <w:r w:rsidR="00592004" w:rsidRPr="006E1975">
        <w:rPr>
          <w:rFonts w:ascii="Times New Roman" w:hAnsi="Times New Roman" w:cs="Times New Roman"/>
          <w:sz w:val="20"/>
          <w:szCs w:val="24"/>
        </w:rPr>
        <w:t>Nurses</w:t>
      </w:r>
      <w:r w:rsidRPr="006E1975">
        <w:rPr>
          <w:rFonts w:ascii="Times New Roman" w:hAnsi="Times New Roman" w:cs="Times New Roman"/>
          <w:sz w:val="20"/>
          <w:szCs w:val="24"/>
        </w:rPr>
        <w:t xml:space="preserve"> are in a unique position to contribute in the improvement of </w:t>
      </w:r>
      <w:r w:rsidR="001D5DF6" w:rsidRPr="006E1975">
        <w:rPr>
          <w:rFonts w:ascii="Times New Roman" w:hAnsi="Times New Roman" w:cs="Times New Roman"/>
          <w:sz w:val="20"/>
          <w:szCs w:val="24"/>
        </w:rPr>
        <w:t>her/his knowledge</w:t>
      </w:r>
      <w:r w:rsidRPr="006E1975">
        <w:rPr>
          <w:rFonts w:ascii="Times New Roman" w:hAnsi="Times New Roman" w:cs="Times New Roman"/>
          <w:sz w:val="20"/>
          <w:szCs w:val="24"/>
        </w:rPr>
        <w:t xml:space="preserve">, skills and </w:t>
      </w:r>
      <w:r w:rsidR="001D5DF6" w:rsidRPr="006E1975">
        <w:rPr>
          <w:rFonts w:ascii="Times New Roman" w:hAnsi="Times New Roman" w:cs="Times New Roman"/>
          <w:sz w:val="20"/>
          <w:szCs w:val="24"/>
        </w:rPr>
        <w:t xml:space="preserve">attitudes. </w:t>
      </w:r>
      <w:r w:rsidR="00592004" w:rsidRPr="006E1975">
        <w:rPr>
          <w:rFonts w:ascii="Times New Roman" w:hAnsi="Times New Roman" w:cs="Times New Roman"/>
          <w:sz w:val="20"/>
          <w:szCs w:val="24"/>
        </w:rPr>
        <w:t>Therefore</w:t>
      </w:r>
      <w:r w:rsidR="001D5DF6" w:rsidRPr="006E1975">
        <w:rPr>
          <w:rFonts w:ascii="Times New Roman" w:hAnsi="Times New Roman" w:cs="Times New Roman"/>
          <w:sz w:val="20"/>
          <w:szCs w:val="24"/>
        </w:rPr>
        <w:t xml:space="preserve">, a well planned </w:t>
      </w:r>
      <w:r w:rsidRPr="006E1975">
        <w:rPr>
          <w:rFonts w:ascii="Times New Roman" w:hAnsi="Times New Roman" w:cs="Times New Roman"/>
          <w:sz w:val="20"/>
          <w:szCs w:val="24"/>
        </w:rPr>
        <w:t xml:space="preserve">program for oral health </w:t>
      </w:r>
      <w:r w:rsidR="001D5DF6" w:rsidRPr="006E1975">
        <w:rPr>
          <w:rFonts w:ascii="Times New Roman" w:hAnsi="Times New Roman" w:cs="Times New Roman"/>
          <w:sz w:val="20"/>
          <w:szCs w:val="24"/>
        </w:rPr>
        <w:t xml:space="preserve">education </w:t>
      </w:r>
      <w:r w:rsidRPr="006E1975">
        <w:rPr>
          <w:rFonts w:ascii="Times New Roman" w:hAnsi="Times New Roman" w:cs="Times New Roman"/>
          <w:sz w:val="20"/>
          <w:szCs w:val="24"/>
        </w:rPr>
        <w:t xml:space="preserve">is </w:t>
      </w:r>
      <w:r w:rsidR="001D5DF6" w:rsidRPr="006E1975">
        <w:rPr>
          <w:rFonts w:ascii="Times New Roman" w:hAnsi="Times New Roman" w:cs="Times New Roman"/>
          <w:sz w:val="20"/>
          <w:szCs w:val="24"/>
        </w:rPr>
        <w:t>encourage</w:t>
      </w:r>
      <w:r w:rsidR="003F38DA" w:rsidRPr="006E1975">
        <w:rPr>
          <w:rFonts w:ascii="Times New Roman" w:hAnsi="Times New Roman" w:cs="Times New Roman"/>
          <w:sz w:val="20"/>
          <w:szCs w:val="24"/>
        </w:rPr>
        <w:t xml:space="preserve">d for </w:t>
      </w:r>
      <w:r w:rsidR="001D5DF6" w:rsidRPr="006E1975">
        <w:rPr>
          <w:rFonts w:ascii="Times New Roman" w:hAnsi="Times New Roman" w:cs="Times New Roman"/>
          <w:sz w:val="20"/>
          <w:szCs w:val="24"/>
        </w:rPr>
        <w:t xml:space="preserve">oral health </w:t>
      </w:r>
      <w:r w:rsidR="00662AF8" w:rsidRPr="006E1975">
        <w:rPr>
          <w:rFonts w:ascii="Times New Roman" w:hAnsi="Times New Roman" w:cs="Times New Roman"/>
          <w:sz w:val="20"/>
          <w:szCs w:val="24"/>
        </w:rPr>
        <w:t xml:space="preserve">care </w:t>
      </w:r>
      <w:r w:rsidR="009478E4" w:rsidRPr="006E1975">
        <w:rPr>
          <w:rFonts w:ascii="Times New Roman" w:hAnsi="Times New Roman" w:cs="Times New Roman"/>
          <w:sz w:val="20"/>
          <w:szCs w:val="24"/>
        </w:rPr>
        <w:t xml:space="preserve">professionals, because the </w:t>
      </w:r>
      <w:r w:rsidRPr="006E1975">
        <w:rPr>
          <w:rFonts w:ascii="Times New Roman" w:hAnsi="Times New Roman" w:cs="Times New Roman"/>
          <w:sz w:val="20"/>
          <w:szCs w:val="24"/>
        </w:rPr>
        <w:t xml:space="preserve">oral health education </w:t>
      </w:r>
      <w:r w:rsidR="009478E4" w:rsidRPr="006E1975">
        <w:rPr>
          <w:rFonts w:ascii="Times New Roman" w:hAnsi="Times New Roman" w:cs="Times New Roman"/>
          <w:sz w:val="20"/>
          <w:szCs w:val="24"/>
        </w:rPr>
        <w:t>is a</w:t>
      </w:r>
      <w:r w:rsidR="00592004" w:rsidRPr="006E1975">
        <w:rPr>
          <w:rFonts w:ascii="Times New Roman" w:hAnsi="Times New Roman" w:cs="Times New Roman"/>
          <w:sz w:val="20"/>
          <w:szCs w:val="24"/>
        </w:rPr>
        <w:t>n important</w:t>
      </w:r>
      <w:r w:rsidRPr="006E1975">
        <w:rPr>
          <w:rFonts w:ascii="Times New Roman" w:hAnsi="Times New Roman" w:cs="Times New Roman"/>
          <w:sz w:val="20"/>
          <w:szCs w:val="24"/>
        </w:rPr>
        <w:t xml:space="preserve"> part of </w:t>
      </w:r>
      <w:r w:rsidR="00662AF8" w:rsidRPr="006E1975">
        <w:rPr>
          <w:rFonts w:ascii="Times New Roman" w:hAnsi="Times New Roman" w:cs="Times New Roman"/>
          <w:sz w:val="20"/>
          <w:szCs w:val="24"/>
        </w:rPr>
        <w:t xml:space="preserve">total plan of </w:t>
      </w:r>
      <w:r w:rsidRPr="006E1975">
        <w:rPr>
          <w:rFonts w:ascii="Times New Roman" w:hAnsi="Times New Roman" w:cs="Times New Roman"/>
          <w:sz w:val="20"/>
          <w:szCs w:val="24"/>
        </w:rPr>
        <w:t xml:space="preserve">patient </w:t>
      </w:r>
      <w:r w:rsidR="003F38DA" w:rsidRPr="006E1975">
        <w:rPr>
          <w:rFonts w:ascii="Times New Roman" w:hAnsi="Times New Roman" w:cs="Times New Roman"/>
          <w:sz w:val="20"/>
          <w:szCs w:val="24"/>
        </w:rPr>
        <w:t>care</w:t>
      </w:r>
      <w:r w:rsidRPr="006E1975">
        <w:rPr>
          <w:rFonts w:ascii="Times New Roman" w:hAnsi="Times New Roman" w:cs="Times New Roman"/>
          <w:sz w:val="20"/>
          <w:szCs w:val="24"/>
        </w:rPr>
        <w:t>.</w:t>
      </w:r>
      <w:r w:rsidR="00F41621" w:rsidRPr="006E1975">
        <w:rPr>
          <w:rFonts w:ascii="Times New Roman" w:hAnsi="Times New Roman" w:cs="Times New Roman"/>
          <w:sz w:val="20"/>
          <w:szCs w:val="24"/>
        </w:rPr>
        <w:t xml:space="preserve"> </w:t>
      </w:r>
      <w:r w:rsidR="001D5DF6" w:rsidRPr="006E1975">
        <w:rPr>
          <w:rFonts w:ascii="Times New Roman" w:hAnsi="Times New Roman" w:cs="Times New Roman"/>
          <w:sz w:val="20"/>
          <w:szCs w:val="24"/>
        </w:rPr>
        <w:t>(</w:t>
      </w:r>
      <w:r w:rsidR="00346139" w:rsidRPr="006E1975">
        <w:rPr>
          <w:rFonts w:ascii="Times New Roman" w:eastAsia="Times New Roman" w:hAnsi="Times New Roman" w:cs="Times New Roman"/>
          <w:color w:val="000000"/>
          <w:sz w:val="20"/>
          <w:szCs w:val="24"/>
          <w:lang w:bidi="ar-SA"/>
        </w:rPr>
        <w:t>Blevins JY 2011</w:t>
      </w:r>
      <w:r w:rsidR="00497425" w:rsidRPr="006E1975">
        <w:rPr>
          <w:rFonts w:ascii="Times New Roman" w:eastAsia="Times New Roman" w:hAnsi="Times New Roman" w:cs="Times New Roman"/>
          <w:color w:val="000000"/>
          <w:sz w:val="20"/>
          <w:szCs w:val="24"/>
          <w:lang w:bidi="ar-SA"/>
        </w:rPr>
        <w:t>,</w:t>
      </w:r>
      <w:r w:rsidR="00346139" w:rsidRPr="006E1975">
        <w:rPr>
          <w:rFonts w:ascii="Times New Roman" w:hAnsi="Times New Roman" w:cs="Times New Roman"/>
          <w:sz w:val="20"/>
          <w:szCs w:val="24"/>
        </w:rPr>
        <w:t xml:space="preserve"> Kay and Locker 1996, </w:t>
      </w:r>
      <w:r w:rsidR="009478E4" w:rsidRPr="006E1975">
        <w:rPr>
          <w:rFonts w:ascii="Times New Roman" w:hAnsi="Times New Roman" w:cs="Times New Roman"/>
          <w:sz w:val="20"/>
          <w:szCs w:val="24"/>
        </w:rPr>
        <w:t>World Health Organization 2013</w:t>
      </w:r>
      <w:r w:rsidR="00497425" w:rsidRPr="006E1975">
        <w:rPr>
          <w:rFonts w:ascii="Times New Roman" w:hAnsi="Times New Roman" w:cs="Times New Roman"/>
          <w:sz w:val="20"/>
          <w:szCs w:val="24"/>
        </w:rPr>
        <w:t xml:space="preserve">, Daly, Watt, </w:t>
      </w:r>
      <w:proofErr w:type="spellStart"/>
      <w:r w:rsidR="00497425" w:rsidRPr="006E1975">
        <w:rPr>
          <w:rFonts w:ascii="Times New Roman" w:hAnsi="Times New Roman" w:cs="Times New Roman"/>
          <w:sz w:val="20"/>
          <w:szCs w:val="24"/>
        </w:rPr>
        <w:t>Batchelor</w:t>
      </w:r>
      <w:proofErr w:type="spellEnd"/>
      <w:r w:rsidR="00497425" w:rsidRPr="006E1975">
        <w:rPr>
          <w:rFonts w:ascii="Times New Roman" w:hAnsi="Times New Roman" w:cs="Times New Roman"/>
          <w:sz w:val="20"/>
          <w:szCs w:val="24"/>
        </w:rPr>
        <w:t xml:space="preserve"> and Treasure 2002</w:t>
      </w:r>
      <w:r w:rsidR="00346139" w:rsidRPr="006E1975">
        <w:rPr>
          <w:rFonts w:ascii="Times New Roman" w:eastAsia="Times New Roman" w:hAnsi="Times New Roman" w:cs="Times New Roman"/>
          <w:color w:val="000000"/>
          <w:sz w:val="20"/>
          <w:szCs w:val="24"/>
          <w:lang w:bidi="ar-SA"/>
        </w:rPr>
        <w:t>)</w:t>
      </w:r>
      <w:r w:rsidR="009A5D1E" w:rsidRPr="006E1975">
        <w:rPr>
          <w:rFonts w:ascii="Times New Roman" w:eastAsia="Times New Roman" w:hAnsi="Times New Roman" w:cs="Times New Roman"/>
          <w:color w:val="000000"/>
          <w:sz w:val="20"/>
          <w:szCs w:val="24"/>
          <w:lang w:bidi="ar-SA"/>
        </w:rPr>
        <w:t>.</w:t>
      </w:r>
    </w:p>
    <w:p w:rsidR="003F38DA" w:rsidRPr="006E1975" w:rsidRDefault="00EB1367"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A</w:t>
      </w:r>
      <w:r w:rsidR="00662AF8" w:rsidRPr="006E1975">
        <w:rPr>
          <w:rFonts w:ascii="Times New Roman" w:hAnsi="Times New Roman" w:cs="Times New Roman"/>
          <w:sz w:val="20"/>
          <w:szCs w:val="24"/>
        </w:rPr>
        <w:t xml:space="preserve">lmost all of </w:t>
      </w:r>
      <w:r w:rsidR="00497425" w:rsidRPr="006E1975">
        <w:rPr>
          <w:rFonts w:ascii="Times New Roman" w:hAnsi="Times New Roman" w:cs="Times New Roman"/>
          <w:sz w:val="20"/>
          <w:szCs w:val="24"/>
        </w:rPr>
        <w:t xml:space="preserve">subjects </w:t>
      </w:r>
      <w:r w:rsidR="00662AF8" w:rsidRPr="006E1975">
        <w:rPr>
          <w:rFonts w:ascii="Times New Roman" w:hAnsi="Times New Roman" w:cs="Times New Roman"/>
          <w:sz w:val="20"/>
          <w:szCs w:val="24"/>
        </w:rPr>
        <w:t>complained that</w:t>
      </w:r>
      <w:r w:rsidR="009A5D1E" w:rsidRPr="006E1975">
        <w:rPr>
          <w:rFonts w:ascii="Times New Roman" w:hAnsi="Times New Roman" w:cs="Times New Roman"/>
          <w:sz w:val="20"/>
          <w:szCs w:val="24"/>
        </w:rPr>
        <w:t xml:space="preserve"> they</w:t>
      </w:r>
      <w:r w:rsidR="00662AF8" w:rsidRPr="006E1975">
        <w:rPr>
          <w:rFonts w:ascii="Times New Roman" w:hAnsi="Times New Roman" w:cs="Times New Roman"/>
          <w:sz w:val="20"/>
          <w:szCs w:val="24"/>
        </w:rPr>
        <w:t xml:space="preserve"> didn’t know how to plan for oral health education or to write </w:t>
      </w:r>
      <w:r w:rsidR="00F226E6" w:rsidRPr="006E1975">
        <w:rPr>
          <w:rFonts w:ascii="Times New Roman" w:hAnsi="Times New Roman" w:cs="Times New Roman"/>
          <w:sz w:val="20"/>
          <w:szCs w:val="24"/>
        </w:rPr>
        <w:t xml:space="preserve">oral health </w:t>
      </w:r>
      <w:r w:rsidR="00662AF8" w:rsidRPr="006E1975">
        <w:rPr>
          <w:rFonts w:ascii="Times New Roman" w:hAnsi="Times New Roman" w:cs="Times New Roman"/>
          <w:sz w:val="20"/>
          <w:szCs w:val="24"/>
        </w:rPr>
        <w:t>educational objectives</w:t>
      </w:r>
      <w:r w:rsidR="00592004" w:rsidRPr="006E1975">
        <w:rPr>
          <w:rFonts w:ascii="Times New Roman" w:hAnsi="Times New Roman" w:cs="Times New Roman"/>
          <w:sz w:val="20"/>
          <w:szCs w:val="24"/>
        </w:rPr>
        <w:t>. They</w:t>
      </w:r>
      <w:r w:rsidR="00F226E6" w:rsidRPr="006E1975">
        <w:rPr>
          <w:rFonts w:ascii="Times New Roman" w:hAnsi="Times New Roman" w:cs="Times New Roman"/>
          <w:sz w:val="20"/>
          <w:szCs w:val="24"/>
        </w:rPr>
        <w:t xml:space="preserve"> found </w:t>
      </w:r>
      <w:r w:rsidR="00662AF8" w:rsidRPr="006E1975">
        <w:rPr>
          <w:rFonts w:ascii="Times New Roman" w:hAnsi="Times New Roman" w:cs="Times New Roman"/>
          <w:sz w:val="20"/>
          <w:szCs w:val="24"/>
        </w:rPr>
        <w:t>difficult</w:t>
      </w:r>
      <w:r w:rsidR="00592004" w:rsidRPr="006E1975">
        <w:rPr>
          <w:rFonts w:ascii="Times New Roman" w:hAnsi="Times New Roman" w:cs="Times New Roman"/>
          <w:sz w:val="20"/>
          <w:szCs w:val="24"/>
        </w:rPr>
        <w:t xml:space="preserve">ies </w:t>
      </w:r>
      <w:r w:rsidR="00F226E6" w:rsidRPr="006E1975">
        <w:rPr>
          <w:rFonts w:ascii="Times New Roman" w:hAnsi="Times New Roman" w:cs="Times New Roman"/>
          <w:sz w:val="20"/>
          <w:szCs w:val="24"/>
        </w:rPr>
        <w:t xml:space="preserve">to use </w:t>
      </w:r>
      <w:r w:rsidR="00592004" w:rsidRPr="006E1975">
        <w:rPr>
          <w:rFonts w:ascii="Times New Roman" w:hAnsi="Times New Roman" w:cs="Times New Roman"/>
          <w:sz w:val="20"/>
          <w:szCs w:val="24"/>
        </w:rPr>
        <w:t xml:space="preserve">language in </w:t>
      </w:r>
      <w:r w:rsidR="009A5D1E" w:rsidRPr="006E1975">
        <w:rPr>
          <w:rFonts w:ascii="Times New Roman" w:hAnsi="Times New Roman" w:cs="Times New Roman"/>
          <w:sz w:val="20"/>
          <w:szCs w:val="24"/>
        </w:rPr>
        <w:t xml:space="preserve">dental health </w:t>
      </w:r>
      <w:r w:rsidR="00662AF8" w:rsidRPr="006E1975">
        <w:rPr>
          <w:rFonts w:ascii="Times New Roman" w:hAnsi="Times New Roman" w:cs="Times New Roman"/>
          <w:sz w:val="20"/>
          <w:szCs w:val="24"/>
        </w:rPr>
        <w:t xml:space="preserve">and there was no enough time to prepare the </w:t>
      </w:r>
      <w:r w:rsidR="00F226E6" w:rsidRPr="006E1975">
        <w:rPr>
          <w:rFonts w:ascii="Times New Roman" w:hAnsi="Times New Roman" w:cs="Times New Roman"/>
          <w:sz w:val="20"/>
          <w:szCs w:val="24"/>
        </w:rPr>
        <w:t xml:space="preserve">oral </w:t>
      </w:r>
      <w:r w:rsidR="00662AF8" w:rsidRPr="006E1975">
        <w:rPr>
          <w:rFonts w:ascii="Times New Roman" w:hAnsi="Times New Roman" w:cs="Times New Roman"/>
          <w:sz w:val="20"/>
          <w:szCs w:val="24"/>
        </w:rPr>
        <w:t>teaching content</w:t>
      </w:r>
      <w:r w:rsidR="009A5D1E" w:rsidRPr="006E1975">
        <w:rPr>
          <w:rFonts w:ascii="Times New Roman" w:hAnsi="Times New Roman" w:cs="Times New Roman"/>
          <w:sz w:val="20"/>
          <w:szCs w:val="24"/>
        </w:rPr>
        <w:t>.</w:t>
      </w:r>
      <w:r w:rsidR="00662AF8" w:rsidRPr="006E1975">
        <w:rPr>
          <w:rFonts w:ascii="Times New Roman" w:hAnsi="Times New Roman" w:cs="Times New Roman"/>
          <w:sz w:val="20"/>
          <w:szCs w:val="24"/>
        </w:rPr>
        <w:t xml:space="preserve"> </w:t>
      </w:r>
      <w:r w:rsidR="009A5D1E" w:rsidRPr="006E1975">
        <w:rPr>
          <w:rFonts w:ascii="Times New Roman" w:hAnsi="Times New Roman" w:cs="Times New Roman"/>
          <w:sz w:val="20"/>
          <w:szCs w:val="24"/>
        </w:rPr>
        <w:t>F</w:t>
      </w:r>
      <w:r w:rsidR="00662AF8" w:rsidRPr="006E1975">
        <w:rPr>
          <w:rFonts w:ascii="Times New Roman" w:hAnsi="Times New Roman" w:cs="Times New Roman"/>
          <w:sz w:val="20"/>
          <w:szCs w:val="24"/>
        </w:rPr>
        <w:t xml:space="preserve">urthermore, </w:t>
      </w:r>
      <w:r w:rsidR="00B71F79" w:rsidRPr="006E1975">
        <w:rPr>
          <w:rFonts w:ascii="Times New Roman" w:hAnsi="Times New Roman" w:cs="Times New Roman"/>
          <w:sz w:val="20"/>
          <w:szCs w:val="24"/>
        </w:rPr>
        <w:t>they d</w:t>
      </w:r>
      <w:r w:rsidR="00662AF8" w:rsidRPr="006E1975">
        <w:rPr>
          <w:rFonts w:ascii="Times New Roman" w:hAnsi="Times New Roman" w:cs="Times New Roman"/>
          <w:sz w:val="20"/>
          <w:szCs w:val="24"/>
        </w:rPr>
        <w:t xml:space="preserve">idn’t know </w:t>
      </w:r>
      <w:r w:rsidR="003F38DA" w:rsidRPr="006E1975">
        <w:rPr>
          <w:rFonts w:ascii="Times New Roman" w:hAnsi="Times New Roman" w:cs="Times New Roman"/>
          <w:sz w:val="20"/>
          <w:szCs w:val="24"/>
        </w:rPr>
        <w:t xml:space="preserve">the </w:t>
      </w:r>
      <w:r w:rsidR="00B71F79" w:rsidRPr="006E1975">
        <w:rPr>
          <w:rFonts w:ascii="Times New Roman" w:hAnsi="Times New Roman" w:cs="Times New Roman"/>
          <w:sz w:val="20"/>
          <w:szCs w:val="24"/>
        </w:rPr>
        <w:t>types</w:t>
      </w:r>
      <w:r w:rsidR="00592004" w:rsidRPr="006E1975">
        <w:rPr>
          <w:rFonts w:ascii="Times New Roman" w:hAnsi="Times New Roman" w:cs="Times New Roman"/>
          <w:sz w:val="20"/>
          <w:szCs w:val="24"/>
        </w:rPr>
        <w:t xml:space="preserve"> of</w:t>
      </w:r>
      <w:r w:rsidR="00B71F79" w:rsidRPr="006E1975">
        <w:rPr>
          <w:rFonts w:ascii="Times New Roman" w:hAnsi="Times New Roman" w:cs="Times New Roman"/>
          <w:sz w:val="20"/>
          <w:szCs w:val="24"/>
        </w:rPr>
        <w:t xml:space="preserve"> or </w:t>
      </w:r>
      <w:r w:rsidR="00662AF8" w:rsidRPr="006E1975">
        <w:rPr>
          <w:rFonts w:ascii="Times New Roman" w:hAnsi="Times New Roman" w:cs="Times New Roman"/>
          <w:sz w:val="20"/>
          <w:szCs w:val="24"/>
        </w:rPr>
        <w:t xml:space="preserve">how to prepare </w:t>
      </w:r>
      <w:r w:rsidR="00592004" w:rsidRPr="006E1975">
        <w:rPr>
          <w:rFonts w:ascii="Times New Roman" w:hAnsi="Times New Roman" w:cs="Times New Roman"/>
          <w:sz w:val="20"/>
          <w:szCs w:val="24"/>
        </w:rPr>
        <w:t xml:space="preserve">educational </w:t>
      </w:r>
      <w:r w:rsidR="00662AF8" w:rsidRPr="006E1975">
        <w:rPr>
          <w:rFonts w:ascii="Times New Roman" w:hAnsi="Times New Roman" w:cs="Times New Roman"/>
          <w:sz w:val="20"/>
          <w:szCs w:val="24"/>
        </w:rPr>
        <w:t>audiovisuals</w:t>
      </w:r>
      <w:r w:rsidR="00B71F79" w:rsidRPr="006E1975">
        <w:rPr>
          <w:rFonts w:ascii="Times New Roman" w:hAnsi="Times New Roman" w:cs="Times New Roman"/>
          <w:sz w:val="20"/>
          <w:szCs w:val="24"/>
        </w:rPr>
        <w:t xml:space="preserve">. </w:t>
      </w:r>
      <w:r w:rsidR="00903217" w:rsidRPr="006E1975">
        <w:rPr>
          <w:rFonts w:ascii="Times New Roman" w:hAnsi="Times New Roman" w:cs="Times New Roman"/>
          <w:sz w:val="20"/>
          <w:szCs w:val="24"/>
        </w:rPr>
        <w:t xml:space="preserve">Therefore, it is a </w:t>
      </w:r>
      <w:r w:rsidR="00592004" w:rsidRPr="006E1975">
        <w:rPr>
          <w:rFonts w:ascii="Times New Roman" w:hAnsi="Times New Roman" w:cs="Times New Roman"/>
          <w:sz w:val="20"/>
          <w:szCs w:val="24"/>
        </w:rPr>
        <w:t>big</w:t>
      </w:r>
      <w:r w:rsidR="00903217" w:rsidRPr="006E1975">
        <w:rPr>
          <w:rFonts w:ascii="Times New Roman" w:hAnsi="Times New Roman" w:cs="Times New Roman"/>
          <w:sz w:val="20"/>
          <w:szCs w:val="24"/>
        </w:rPr>
        <w:t xml:space="preserve"> </w:t>
      </w:r>
      <w:r w:rsidR="003F38DA" w:rsidRPr="006E1975">
        <w:rPr>
          <w:rFonts w:ascii="Times New Roman" w:hAnsi="Times New Roman" w:cs="Times New Roman"/>
          <w:sz w:val="20"/>
          <w:szCs w:val="24"/>
        </w:rPr>
        <w:t>problem</w:t>
      </w:r>
      <w:r w:rsidR="00903217" w:rsidRPr="006E1975">
        <w:rPr>
          <w:rFonts w:ascii="Times New Roman" w:hAnsi="Times New Roman" w:cs="Times New Roman"/>
          <w:sz w:val="20"/>
          <w:szCs w:val="24"/>
        </w:rPr>
        <w:t xml:space="preserve"> </w:t>
      </w:r>
      <w:r w:rsidR="003F38DA" w:rsidRPr="006E1975">
        <w:rPr>
          <w:rFonts w:ascii="Times New Roman" w:hAnsi="Times New Roman" w:cs="Times New Roman"/>
          <w:sz w:val="20"/>
          <w:szCs w:val="24"/>
        </w:rPr>
        <w:t xml:space="preserve">of lacking in knowledge and skills </w:t>
      </w:r>
      <w:r w:rsidR="009A5D1E" w:rsidRPr="006E1975">
        <w:rPr>
          <w:rFonts w:ascii="Times New Roman" w:hAnsi="Times New Roman" w:cs="Times New Roman"/>
          <w:sz w:val="20"/>
          <w:szCs w:val="24"/>
        </w:rPr>
        <w:t xml:space="preserve">in oral and dental </w:t>
      </w:r>
      <w:r w:rsidR="003F38DA" w:rsidRPr="006E1975">
        <w:rPr>
          <w:rFonts w:ascii="Times New Roman" w:hAnsi="Times New Roman" w:cs="Times New Roman"/>
          <w:sz w:val="20"/>
          <w:szCs w:val="24"/>
        </w:rPr>
        <w:t>health education</w:t>
      </w:r>
      <w:r w:rsidR="00F226E6" w:rsidRPr="006E1975">
        <w:rPr>
          <w:rFonts w:ascii="Times New Roman" w:hAnsi="Times New Roman" w:cs="Times New Roman"/>
          <w:sz w:val="20"/>
          <w:szCs w:val="24"/>
        </w:rPr>
        <w:t xml:space="preserve"> activities</w:t>
      </w:r>
      <w:r w:rsidR="003F38DA" w:rsidRPr="006E1975">
        <w:rPr>
          <w:rFonts w:ascii="Times New Roman" w:hAnsi="Times New Roman" w:cs="Times New Roman"/>
          <w:sz w:val="20"/>
          <w:szCs w:val="24"/>
        </w:rPr>
        <w:t>.</w:t>
      </w:r>
    </w:p>
    <w:p w:rsidR="00F226E6" w:rsidRPr="006E1975" w:rsidRDefault="004D2A71"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Contrarily, the</w:t>
      </w:r>
      <w:r w:rsidR="00F226E6" w:rsidRPr="006E1975">
        <w:rPr>
          <w:rFonts w:ascii="Times New Roman" w:hAnsi="Times New Roman" w:cs="Times New Roman"/>
          <w:sz w:val="20"/>
          <w:szCs w:val="24"/>
        </w:rPr>
        <w:t xml:space="preserve"> dental profession has had a long-standing concern with the </w:t>
      </w:r>
      <w:r w:rsidRPr="006E1975">
        <w:rPr>
          <w:rFonts w:ascii="Times New Roman" w:hAnsi="Times New Roman" w:cs="Times New Roman"/>
          <w:sz w:val="20"/>
          <w:szCs w:val="24"/>
        </w:rPr>
        <w:t xml:space="preserve">health education and </w:t>
      </w:r>
      <w:r w:rsidRPr="006E1975">
        <w:rPr>
          <w:rFonts w:ascii="Times New Roman" w:hAnsi="Times New Roman" w:cs="Times New Roman"/>
          <w:sz w:val="20"/>
          <w:szCs w:val="24"/>
        </w:rPr>
        <w:lastRenderedPageBreak/>
        <w:t xml:space="preserve">promotion for </w:t>
      </w:r>
      <w:r w:rsidR="00F226E6" w:rsidRPr="006E1975">
        <w:rPr>
          <w:rFonts w:ascii="Times New Roman" w:hAnsi="Times New Roman" w:cs="Times New Roman"/>
          <w:sz w:val="20"/>
          <w:szCs w:val="24"/>
        </w:rPr>
        <w:t>oral diseases</w:t>
      </w:r>
      <w:r w:rsidRPr="006E1975">
        <w:rPr>
          <w:rFonts w:ascii="Times New Roman" w:hAnsi="Times New Roman" w:cs="Times New Roman"/>
          <w:sz w:val="20"/>
          <w:szCs w:val="24"/>
        </w:rPr>
        <w:t xml:space="preserve">. </w:t>
      </w:r>
      <w:r w:rsidR="00B42C5E" w:rsidRPr="006E1975">
        <w:rPr>
          <w:rFonts w:ascii="Times New Roman" w:hAnsi="Times New Roman" w:cs="Times New Roman"/>
          <w:sz w:val="20"/>
          <w:szCs w:val="24"/>
        </w:rPr>
        <w:t>It is essential that oral health promoters develop an improved understanding of</w:t>
      </w:r>
      <w:r w:rsidR="00B46370" w:rsidRPr="006E1975">
        <w:rPr>
          <w:rFonts w:ascii="Times New Roman" w:hAnsi="Times New Roman" w:cs="Times New Roman"/>
          <w:sz w:val="20"/>
          <w:szCs w:val="24"/>
        </w:rPr>
        <w:t xml:space="preserve"> oral health messages, planning for </w:t>
      </w:r>
      <w:r w:rsidR="00B42C5E" w:rsidRPr="006E1975">
        <w:rPr>
          <w:rFonts w:ascii="Times New Roman" w:hAnsi="Times New Roman" w:cs="Times New Roman"/>
          <w:sz w:val="20"/>
          <w:szCs w:val="24"/>
        </w:rPr>
        <w:t>how to effectively improve oral health</w:t>
      </w:r>
      <w:r w:rsidR="00B46370" w:rsidRPr="006E1975">
        <w:rPr>
          <w:rFonts w:ascii="Times New Roman" w:hAnsi="Times New Roman" w:cs="Times New Roman"/>
          <w:sz w:val="20"/>
          <w:szCs w:val="24"/>
        </w:rPr>
        <w:t xml:space="preserve"> and use </w:t>
      </w:r>
      <w:r w:rsidR="00F226E6" w:rsidRPr="006E1975">
        <w:rPr>
          <w:rFonts w:ascii="Times New Roman" w:hAnsi="Times New Roman" w:cs="Times New Roman"/>
          <w:sz w:val="20"/>
          <w:szCs w:val="24"/>
        </w:rPr>
        <w:t xml:space="preserve">evidence based practice in </w:t>
      </w:r>
      <w:r w:rsidR="00B46370" w:rsidRPr="006E1975">
        <w:rPr>
          <w:rFonts w:ascii="Times New Roman" w:hAnsi="Times New Roman" w:cs="Times New Roman"/>
          <w:sz w:val="20"/>
          <w:szCs w:val="24"/>
        </w:rPr>
        <w:t>supportive media environment.</w:t>
      </w:r>
      <w:r w:rsidR="009E363F" w:rsidRPr="006E1975">
        <w:rPr>
          <w:rFonts w:ascii="Times New Roman" w:hAnsi="Times New Roman" w:cs="Times New Roman"/>
          <w:sz w:val="20"/>
          <w:szCs w:val="24"/>
        </w:rPr>
        <w:t xml:space="preserve"> </w:t>
      </w:r>
      <w:r w:rsidRPr="006E1975">
        <w:rPr>
          <w:rFonts w:ascii="Times New Roman" w:hAnsi="Times New Roman" w:cs="Times New Roman"/>
          <w:sz w:val="20"/>
          <w:szCs w:val="24"/>
        </w:rPr>
        <w:t>(</w:t>
      </w:r>
      <w:r w:rsidRPr="006E1975">
        <w:rPr>
          <w:rFonts w:ascii="Times New Roman" w:eastAsia="Times New Roman" w:hAnsi="Times New Roman" w:cs="Times New Roman"/>
          <w:color w:val="000000"/>
          <w:sz w:val="20"/>
          <w:szCs w:val="24"/>
          <w:lang w:bidi="ar-SA"/>
        </w:rPr>
        <w:t>Kay EJ, Locker D</w:t>
      </w:r>
      <w:r w:rsidRPr="006E1975">
        <w:rPr>
          <w:rFonts w:ascii="Times New Roman" w:hAnsi="Times New Roman" w:cs="Times New Roman"/>
          <w:sz w:val="20"/>
          <w:szCs w:val="24"/>
        </w:rPr>
        <w:t xml:space="preserve"> in 1996,</w:t>
      </w:r>
      <w:r w:rsidRPr="006E1975">
        <w:rPr>
          <w:rFonts w:ascii="Times New Roman" w:eastAsia="Times New Roman" w:hAnsi="Times New Roman" w:cs="Times New Roman"/>
          <w:color w:val="000000"/>
          <w:sz w:val="20"/>
          <w:szCs w:val="24"/>
          <w:lang w:bidi="ar-SA"/>
        </w:rPr>
        <w:t xml:space="preserve"> </w:t>
      </w:r>
      <w:proofErr w:type="spellStart"/>
      <w:r w:rsidRPr="006E1975">
        <w:rPr>
          <w:rFonts w:ascii="Times New Roman" w:eastAsia="Times New Roman" w:hAnsi="Times New Roman" w:cs="Times New Roman"/>
          <w:color w:val="000000"/>
          <w:sz w:val="20"/>
          <w:szCs w:val="24"/>
          <w:lang w:bidi="ar-SA"/>
        </w:rPr>
        <w:t>Schou</w:t>
      </w:r>
      <w:proofErr w:type="spellEnd"/>
      <w:r w:rsidRPr="006E1975">
        <w:rPr>
          <w:rFonts w:ascii="Times New Roman" w:eastAsia="Times New Roman" w:hAnsi="Times New Roman" w:cs="Times New Roman"/>
          <w:color w:val="000000"/>
          <w:sz w:val="20"/>
          <w:szCs w:val="24"/>
          <w:lang w:bidi="ar-SA"/>
        </w:rPr>
        <w:t xml:space="preserve"> L, Locker D in 1997)</w:t>
      </w:r>
    </w:p>
    <w:p w:rsidR="00662AF8" w:rsidRPr="006E1975" w:rsidRDefault="00930AD0"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V</w:t>
      </w:r>
      <w:r w:rsidR="00B71F79" w:rsidRPr="006E1975">
        <w:rPr>
          <w:rFonts w:ascii="Times New Roman" w:hAnsi="Times New Roman" w:cs="Times New Roman"/>
          <w:sz w:val="20"/>
          <w:szCs w:val="24"/>
        </w:rPr>
        <w:t xml:space="preserve">alley in 2003 supported what </w:t>
      </w:r>
      <w:r w:rsidR="003F38DA" w:rsidRPr="006E1975">
        <w:rPr>
          <w:rFonts w:ascii="Times New Roman" w:hAnsi="Times New Roman" w:cs="Times New Roman"/>
          <w:sz w:val="20"/>
          <w:szCs w:val="24"/>
        </w:rPr>
        <w:t xml:space="preserve">perceived by the study subjects. He </w:t>
      </w:r>
      <w:r w:rsidR="00B71F79" w:rsidRPr="006E1975">
        <w:rPr>
          <w:rFonts w:ascii="Times New Roman" w:hAnsi="Times New Roman" w:cs="Times New Roman"/>
          <w:sz w:val="20"/>
          <w:szCs w:val="24"/>
        </w:rPr>
        <w:t>mentioned that the lack of time and poor preparation for patient education</w:t>
      </w:r>
      <w:r w:rsidR="00592004" w:rsidRPr="006E1975">
        <w:rPr>
          <w:rFonts w:ascii="Times New Roman" w:hAnsi="Times New Roman" w:cs="Times New Roman"/>
          <w:sz w:val="20"/>
          <w:szCs w:val="24"/>
        </w:rPr>
        <w:t xml:space="preserve"> content</w:t>
      </w:r>
      <w:r w:rsidR="00B71F79" w:rsidRPr="006E1975">
        <w:rPr>
          <w:rFonts w:ascii="Times New Roman" w:hAnsi="Times New Roman" w:cs="Times New Roman"/>
          <w:sz w:val="20"/>
          <w:szCs w:val="24"/>
        </w:rPr>
        <w:t xml:space="preserve"> was a frequent barrier for all nurses</w:t>
      </w:r>
      <w:r w:rsidRPr="006E1975">
        <w:rPr>
          <w:rFonts w:ascii="Times New Roman" w:hAnsi="Times New Roman" w:cs="Times New Roman"/>
          <w:sz w:val="20"/>
          <w:szCs w:val="24"/>
        </w:rPr>
        <w:t xml:space="preserve"> </w:t>
      </w:r>
      <w:r w:rsidR="00592004" w:rsidRPr="006E1975">
        <w:rPr>
          <w:rFonts w:ascii="Times New Roman" w:hAnsi="Times New Roman" w:cs="Times New Roman"/>
          <w:sz w:val="20"/>
          <w:szCs w:val="24"/>
        </w:rPr>
        <w:t>in</w:t>
      </w:r>
      <w:r w:rsidRPr="006E1975">
        <w:rPr>
          <w:rFonts w:ascii="Times New Roman" w:hAnsi="Times New Roman" w:cs="Times New Roman"/>
          <w:sz w:val="20"/>
          <w:szCs w:val="24"/>
        </w:rPr>
        <w:t xml:space="preserve"> all </w:t>
      </w:r>
      <w:r w:rsidR="00592004" w:rsidRPr="006E1975">
        <w:rPr>
          <w:rFonts w:ascii="Times New Roman" w:hAnsi="Times New Roman" w:cs="Times New Roman"/>
          <w:sz w:val="20"/>
          <w:szCs w:val="24"/>
        </w:rPr>
        <w:t xml:space="preserve">nursing </w:t>
      </w:r>
      <w:r w:rsidRPr="006E1975">
        <w:rPr>
          <w:rFonts w:ascii="Times New Roman" w:hAnsi="Times New Roman" w:cs="Times New Roman"/>
          <w:sz w:val="20"/>
          <w:szCs w:val="24"/>
        </w:rPr>
        <w:t>fields.</w:t>
      </w:r>
      <w:r w:rsidR="00B71F79" w:rsidRPr="006E1975">
        <w:rPr>
          <w:rFonts w:ascii="Times New Roman" w:hAnsi="Times New Roman" w:cs="Times New Roman"/>
          <w:sz w:val="20"/>
          <w:szCs w:val="24"/>
        </w:rPr>
        <w:t xml:space="preserve"> </w:t>
      </w:r>
      <w:r w:rsidR="009E102B" w:rsidRPr="006E1975">
        <w:rPr>
          <w:rFonts w:ascii="Times New Roman" w:hAnsi="Times New Roman" w:cs="Times New Roman"/>
          <w:sz w:val="20"/>
          <w:szCs w:val="24"/>
        </w:rPr>
        <w:t>Poor educational preparation of nurses to be competent planners and teachers is o</w:t>
      </w:r>
      <w:r w:rsidRPr="006E1975">
        <w:rPr>
          <w:rFonts w:ascii="Times New Roman" w:hAnsi="Times New Roman" w:cs="Times New Roman"/>
          <w:sz w:val="20"/>
          <w:szCs w:val="24"/>
        </w:rPr>
        <w:t xml:space="preserve">ne result of poor </w:t>
      </w:r>
      <w:r w:rsidR="000D74E8" w:rsidRPr="006E1975">
        <w:rPr>
          <w:rFonts w:ascii="Times New Roman" w:hAnsi="Times New Roman" w:cs="Times New Roman"/>
          <w:sz w:val="20"/>
          <w:szCs w:val="24"/>
        </w:rPr>
        <w:t xml:space="preserve">quality of professional practice in patient education </w:t>
      </w:r>
      <w:r w:rsidR="00EB1367" w:rsidRPr="006E1975">
        <w:rPr>
          <w:rFonts w:ascii="Times New Roman" w:hAnsi="Times New Roman" w:cs="Times New Roman"/>
          <w:sz w:val="20"/>
          <w:szCs w:val="24"/>
        </w:rPr>
        <w:t>(Redman1976</w:t>
      </w:r>
      <w:r w:rsidRPr="006E1975">
        <w:rPr>
          <w:rFonts w:ascii="Times New Roman" w:hAnsi="Times New Roman" w:cs="Times New Roman"/>
          <w:sz w:val="20"/>
          <w:szCs w:val="24"/>
        </w:rPr>
        <w:t xml:space="preserve">, </w:t>
      </w:r>
      <w:proofErr w:type="spellStart"/>
      <w:r w:rsidRPr="006E1975">
        <w:rPr>
          <w:rFonts w:ascii="Times New Roman" w:hAnsi="Times New Roman" w:cs="Times New Roman"/>
          <w:sz w:val="20"/>
          <w:szCs w:val="24"/>
        </w:rPr>
        <w:t>Abd</w:t>
      </w:r>
      <w:proofErr w:type="spellEnd"/>
      <w:r w:rsidRPr="006E1975">
        <w:rPr>
          <w:rFonts w:ascii="Times New Roman" w:hAnsi="Times New Roman" w:cs="Times New Roman"/>
          <w:sz w:val="20"/>
          <w:szCs w:val="24"/>
        </w:rPr>
        <w:t xml:space="preserve"> El </w:t>
      </w:r>
      <w:proofErr w:type="spellStart"/>
      <w:r w:rsidRPr="006E1975">
        <w:rPr>
          <w:rFonts w:ascii="Times New Roman" w:hAnsi="Times New Roman" w:cs="Times New Roman"/>
          <w:sz w:val="20"/>
          <w:szCs w:val="24"/>
        </w:rPr>
        <w:t>Mohsen</w:t>
      </w:r>
      <w:proofErr w:type="spellEnd"/>
      <w:r w:rsidRPr="006E1975">
        <w:rPr>
          <w:rFonts w:ascii="Times New Roman" w:hAnsi="Times New Roman" w:cs="Times New Roman"/>
          <w:sz w:val="20"/>
          <w:szCs w:val="24"/>
        </w:rPr>
        <w:t xml:space="preserve"> A, 2009</w:t>
      </w:r>
      <w:r w:rsidR="00EB1367" w:rsidRPr="006E1975">
        <w:rPr>
          <w:rFonts w:ascii="Times New Roman" w:hAnsi="Times New Roman" w:cs="Times New Roman"/>
          <w:sz w:val="20"/>
          <w:szCs w:val="24"/>
        </w:rPr>
        <w:t xml:space="preserve">). In the same aspect, </w:t>
      </w:r>
      <w:proofErr w:type="spellStart"/>
      <w:r w:rsidR="00EB1367" w:rsidRPr="006E1975">
        <w:rPr>
          <w:rFonts w:ascii="Times New Roman" w:hAnsi="Times New Roman" w:cs="Times New Roman"/>
          <w:sz w:val="20"/>
          <w:szCs w:val="24"/>
        </w:rPr>
        <w:t>Fathy</w:t>
      </w:r>
      <w:proofErr w:type="spellEnd"/>
      <w:r w:rsidR="00EB1367" w:rsidRPr="006E1975">
        <w:rPr>
          <w:rFonts w:ascii="Times New Roman" w:hAnsi="Times New Roman" w:cs="Times New Roman"/>
          <w:sz w:val="20"/>
          <w:szCs w:val="24"/>
        </w:rPr>
        <w:t xml:space="preserve"> </w:t>
      </w:r>
      <w:r w:rsidR="00280EC3" w:rsidRPr="006E1975">
        <w:rPr>
          <w:rFonts w:ascii="Times New Roman" w:hAnsi="Times New Roman" w:cs="Times New Roman"/>
          <w:sz w:val="20"/>
          <w:szCs w:val="24"/>
        </w:rPr>
        <w:t xml:space="preserve">A in </w:t>
      </w:r>
      <w:r w:rsidR="00EB1367" w:rsidRPr="006E1975">
        <w:rPr>
          <w:rFonts w:ascii="Times New Roman" w:hAnsi="Times New Roman" w:cs="Times New Roman"/>
          <w:sz w:val="20"/>
          <w:szCs w:val="24"/>
        </w:rPr>
        <w:t>2006 mentioned that one of the most important step</w:t>
      </w:r>
      <w:r w:rsidR="00A8581D" w:rsidRPr="006E1975">
        <w:rPr>
          <w:rFonts w:ascii="Times New Roman" w:hAnsi="Times New Roman" w:cs="Times New Roman"/>
          <w:sz w:val="20"/>
          <w:szCs w:val="24"/>
        </w:rPr>
        <w:t>s</w:t>
      </w:r>
      <w:r w:rsidR="00EB1367" w:rsidRPr="006E1975">
        <w:rPr>
          <w:rFonts w:ascii="Times New Roman" w:hAnsi="Times New Roman" w:cs="Times New Roman"/>
          <w:sz w:val="20"/>
          <w:szCs w:val="24"/>
        </w:rPr>
        <w:t xml:space="preserve"> in health education is the appropriate </w:t>
      </w:r>
      <w:r w:rsidR="00A8581D" w:rsidRPr="006E1975">
        <w:rPr>
          <w:rFonts w:ascii="Times New Roman" w:hAnsi="Times New Roman" w:cs="Times New Roman"/>
          <w:sz w:val="20"/>
          <w:szCs w:val="24"/>
        </w:rPr>
        <w:t xml:space="preserve">plan, </w:t>
      </w:r>
      <w:r w:rsidR="00EB1367" w:rsidRPr="006E1975">
        <w:rPr>
          <w:rFonts w:ascii="Times New Roman" w:hAnsi="Times New Roman" w:cs="Times New Roman"/>
          <w:sz w:val="20"/>
          <w:szCs w:val="24"/>
        </w:rPr>
        <w:t>selection of instructional media</w:t>
      </w:r>
      <w:r w:rsidR="00903217" w:rsidRPr="006E1975">
        <w:rPr>
          <w:rFonts w:ascii="Times New Roman" w:hAnsi="Times New Roman" w:cs="Times New Roman"/>
          <w:sz w:val="20"/>
          <w:szCs w:val="24"/>
        </w:rPr>
        <w:t xml:space="preserve">, formulating of educational </w:t>
      </w:r>
      <w:r w:rsidR="00EB1367" w:rsidRPr="006E1975">
        <w:rPr>
          <w:rFonts w:ascii="Times New Roman" w:hAnsi="Times New Roman" w:cs="Times New Roman"/>
          <w:sz w:val="20"/>
          <w:szCs w:val="24"/>
        </w:rPr>
        <w:t xml:space="preserve">objectives </w:t>
      </w:r>
      <w:r w:rsidR="00903217" w:rsidRPr="006E1975">
        <w:rPr>
          <w:rFonts w:ascii="Times New Roman" w:hAnsi="Times New Roman" w:cs="Times New Roman"/>
          <w:sz w:val="20"/>
          <w:szCs w:val="24"/>
        </w:rPr>
        <w:t xml:space="preserve">of teaching </w:t>
      </w:r>
      <w:r w:rsidR="00EB1367" w:rsidRPr="006E1975">
        <w:rPr>
          <w:rFonts w:ascii="Times New Roman" w:hAnsi="Times New Roman" w:cs="Times New Roman"/>
          <w:sz w:val="20"/>
          <w:szCs w:val="24"/>
        </w:rPr>
        <w:t>content</w:t>
      </w:r>
      <w:r w:rsidR="003F38DA" w:rsidRPr="006E1975">
        <w:rPr>
          <w:rFonts w:ascii="Times New Roman" w:hAnsi="Times New Roman" w:cs="Times New Roman"/>
          <w:sz w:val="20"/>
          <w:szCs w:val="24"/>
        </w:rPr>
        <w:t xml:space="preserve"> which are lacked with most of nurses</w:t>
      </w:r>
      <w:r w:rsidR="00903217" w:rsidRPr="006E1975">
        <w:rPr>
          <w:rFonts w:ascii="Times New Roman" w:hAnsi="Times New Roman" w:cs="Times New Roman"/>
          <w:sz w:val="20"/>
          <w:szCs w:val="24"/>
        </w:rPr>
        <w:t>.</w:t>
      </w:r>
    </w:p>
    <w:p w:rsidR="00DA4220" w:rsidRPr="006E1975" w:rsidRDefault="008955D9"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Regarding </w:t>
      </w:r>
      <w:r w:rsidR="00DA4220" w:rsidRPr="006E1975">
        <w:rPr>
          <w:rFonts w:ascii="Times New Roman" w:hAnsi="Times New Roman" w:cs="Times New Roman"/>
          <w:sz w:val="20"/>
          <w:szCs w:val="24"/>
        </w:rPr>
        <w:t xml:space="preserve">implementation of oral health education, the majority of nurses reported that they didn’t know how to provide clarifications, examples and motivation for patients. Exactly all of the nurses have no knowledge about methods of teaching in </w:t>
      </w:r>
      <w:r w:rsidRPr="006E1975">
        <w:rPr>
          <w:rFonts w:ascii="Times New Roman" w:hAnsi="Times New Roman" w:cs="Times New Roman"/>
          <w:sz w:val="20"/>
          <w:szCs w:val="24"/>
        </w:rPr>
        <w:t xml:space="preserve">oral </w:t>
      </w:r>
      <w:r w:rsidR="00DA4220" w:rsidRPr="006E1975">
        <w:rPr>
          <w:rFonts w:ascii="Times New Roman" w:hAnsi="Times New Roman" w:cs="Times New Roman"/>
          <w:sz w:val="20"/>
          <w:szCs w:val="24"/>
        </w:rPr>
        <w:t>health education. Thus, the nurses have great hindering factors for conducting oral health education</w:t>
      </w:r>
      <w:r w:rsidRPr="006E1975">
        <w:rPr>
          <w:rFonts w:ascii="Times New Roman" w:hAnsi="Times New Roman" w:cs="Times New Roman"/>
          <w:sz w:val="20"/>
          <w:szCs w:val="24"/>
        </w:rPr>
        <w:t xml:space="preserve"> interventions</w:t>
      </w:r>
      <w:r w:rsidR="00DA4220" w:rsidRPr="006E1975">
        <w:rPr>
          <w:rFonts w:ascii="Times New Roman" w:hAnsi="Times New Roman" w:cs="Times New Roman"/>
          <w:sz w:val="20"/>
          <w:szCs w:val="24"/>
        </w:rPr>
        <w:t>.</w:t>
      </w:r>
    </w:p>
    <w:p w:rsidR="008C308A" w:rsidRPr="006E1975" w:rsidRDefault="00737536"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This is in the line with</w:t>
      </w:r>
      <w:r w:rsidR="008C308A" w:rsidRPr="006E1975">
        <w:rPr>
          <w:rFonts w:ascii="Times New Roman" w:hAnsi="Times New Roman" w:cs="Times New Roman"/>
          <w:sz w:val="20"/>
          <w:szCs w:val="24"/>
        </w:rPr>
        <w:t xml:space="preserve"> Department of Health and Human Services, Public Health Service Centers for Disease Control </w:t>
      </w:r>
      <w:r w:rsidR="00B362C9" w:rsidRPr="006E1975">
        <w:rPr>
          <w:rFonts w:ascii="Times New Roman" w:hAnsi="Times New Roman" w:cs="Times New Roman"/>
          <w:sz w:val="20"/>
          <w:szCs w:val="24"/>
        </w:rPr>
        <w:t>and Prevention</w:t>
      </w:r>
      <w:r w:rsidR="008C308A" w:rsidRPr="006E1975">
        <w:rPr>
          <w:rFonts w:ascii="Times New Roman" w:hAnsi="Times New Roman" w:cs="Times New Roman"/>
          <w:sz w:val="20"/>
          <w:szCs w:val="24"/>
        </w:rPr>
        <w:t xml:space="preserve"> in </w:t>
      </w:r>
      <w:r w:rsidR="00E60D45" w:rsidRPr="006E1975">
        <w:rPr>
          <w:rFonts w:ascii="Times New Roman" w:hAnsi="Times New Roman" w:cs="Times New Roman"/>
          <w:sz w:val="20"/>
          <w:szCs w:val="24"/>
        </w:rPr>
        <w:t>2003</w:t>
      </w:r>
      <w:r w:rsidR="00B362C9" w:rsidRPr="006E1975">
        <w:rPr>
          <w:rFonts w:ascii="Times New Roman" w:eastAsia="Times New Roman" w:hAnsi="Times New Roman" w:cs="Times New Roman"/>
          <w:color w:val="000000"/>
          <w:sz w:val="20"/>
          <w:szCs w:val="24"/>
          <w:lang w:bidi="ar-SA"/>
        </w:rPr>
        <w:t xml:space="preserve"> and Locker D in 1997</w:t>
      </w:r>
      <w:r w:rsidR="00E60D45" w:rsidRPr="006E1975">
        <w:rPr>
          <w:rFonts w:ascii="Times New Roman" w:hAnsi="Times New Roman" w:cs="Times New Roman"/>
          <w:sz w:val="20"/>
          <w:szCs w:val="24"/>
        </w:rPr>
        <w:t xml:space="preserve"> </w:t>
      </w:r>
      <w:r w:rsidR="008C308A" w:rsidRPr="006E1975">
        <w:rPr>
          <w:rFonts w:ascii="Times New Roman" w:hAnsi="Times New Roman" w:cs="Times New Roman"/>
          <w:sz w:val="20"/>
          <w:szCs w:val="24"/>
        </w:rPr>
        <w:t>reported</w:t>
      </w:r>
      <w:r w:rsidR="00B362C9" w:rsidRPr="006E1975">
        <w:rPr>
          <w:rFonts w:ascii="Times New Roman" w:hAnsi="Times New Roman" w:cs="Times New Roman"/>
          <w:sz w:val="20"/>
          <w:szCs w:val="24"/>
        </w:rPr>
        <w:t xml:space="preserve"> that</w:t>
      </w:r>
      <w:r w:rsidR="008C308A" w:rsidRPr="006E1975">
        <w:rPr>
          <w:rFonts w:ascii="Times New Roman" w:hAnsi="Times New Roman" w:cs="Times New Roman"/>
          <w:sz w:val="20"/>
          <w:szCs w:val="24"/>
        </w:rPr>
        <w:t xml:space="preserve">; </w:t>
      </w:r>
      <w:r w:rsidR="008955D9" w:rsidRPr="006E1975">
        <w:rPr>
          <w:rFonts w:ascii="Times New Roman" w:hAnsi="Times New Roman" w:cs="Times New Roman"/>
          <w:sz w:val="20"/>
          <w:szCs w:val="24"/>
        </w:rPr>
        <w:t xml:space="preserve">the implementation of oral health education represents a unique opportunity for early prevention of both oral and general health problems. </w:t>
      </w:r>
      <w:r w:rsidRPr="006E1975">
        <w:rPr>
          <w:rFonts w:ascii="Times New Roman" w:hAnsi="Times New Roman" w:cs="Times New Roman"/>
          <w:sz w:val="20"/>
          <w:szCs w:val="24"/>
        </w:rPr>
        <w:t xml:space="preserve">Health professionals </w:t>
      </w:r>
      <w:r w:rsidR="00E60D45" w:rsidRPr="006E1975">
        <w:rPr>
          <w:rFonts w:ascii="Times New Roman" w:hAnsi="Times New Roman" w:cs="Times New Roman"/>
          <w:sz w:val="20"/>
          <w:szCs w:val="24"/>
        </w:rPr>
        <w:t xml:space="preserve">found it is difficult to </w:t>
      </w:r>
      <w:r w:rsidR="00DA4220" w:rsidRPr="006E1975">
        <w:rPr>
          <w:rFonts w:ascii="Times New Roman" w:hAnsi="Times New Roman" w:cs="Times New Roman"/>
          <w:sz w:val="20"/>
          <w:szCs w:val="24"/>
        </w:rPr>
        <w:t>stimulat</w:t>
      </w:r>
      <w:r w:rsidR="00E60D45" w:rsidRPr="006E1975">
        <w:rPr>
          <w:rFonts w:ascii="Times New Roman" w:hAnsi="Times New Roman" w:cs="Times New Roman"/>
          <w:sz w:val="20"/>
          <w:szCs w:val="24"/>
        </w:rPr>
        <w:t xml:space="preserve">e the </w:t>
      </w:r>
      <w:r w:rsidR="00DA4220" w:rsidRPr="006E1975">
        <w:rPr>
          <w:rFonts w:ascii="Times New Roman" w:hAnsi="Times New Roman" w:cs="Times New Roman"/>
          <w:sz w:val="20"/>
          <w:szCs w:val="24"/>
        </w:rPr>
        <w:t>interest</w:t>
      </w:r>
      <w:r w:rsidR="00E60D45" w:rsidRPr="006E1975">
        <w:rPr>
          <w:rFonts w:ascii="Times New Roman" w:hAnsi="Times New Roman" w:cs="Times New Roman"/>
          <w:sz w:val="20"/>
          <w:szCs w:val="24"/>
        </w:rPr>
        <w:t xml:space="preserve"> of patient </w:t>
      </w:r>
      <w:r w:rsidR="00DA4220" w:rsidRPr="006E1975">
        <w:rPr>
          <w:rFonts w:ascii="Times New Roman" w:hAnsi="Times New Roman" w:cs="Times New Roman"/>
          <w:sz w:val="20"/>
          <w:szCs w:val="24"/>
        </w:rPr>
        <w:t xml:space="preserve">by tailoring the </w:t>
      </w:r>
      <w:r w:rsidR="008955D9" w:rsidRPr="006E1975">
        <w:rPr>
          <w:rFonts w:ascii="Times New Roman" w:hAnsi="Times New Roman" w:cs="Times New Roman"/>
          <w:sz w:val="20"/>
          <w:szCs w:val="24"/>
        </w:rPr>
        <w:t xml:space="preserve">health </w:t>
      </w:r>
      <w:r w:rsidR="00DA4220" w:rsidRPr="006E1975">
        <w:rPr>
          <w:rFonts w:ascii="Times New Roman" w:hAnsi="Times New Roman" w:cs="Times New Roman"/>
          <w:sz w:val="20"/>
          <w:szCs w:val="24"/>
        </w:rPr>
        <w:t>message</w:t>
      </w:r>
      <w:r w:rsidR="008955D9" w:rsidRPr="006E1975">
        <w:rPr>
          <w:rFonts w:ascii="Times New Roman" w:hAnsi="Times New Roman" w:cs="Times New Roman"/>
          <w:sz w:val="20"/>
          <w:szCs w:val="24"/>
        </w:rPr>
        <w:t xml:space="preserve">, </w:t>
      </w:r>
      <w:r w:rsidR="00B362C9" w:rsidRPr="006E1975">
        <w:rPr>
          <w:rFonts w:ascii="Times New Roman" w:hAnsi="Times New Roman" w:cs="Times New Roman"/>
          <w:sz w:val="20"/>
          <w:szCs w:val="24"/>
        </w:rPr>
        <w:t>especially</w:t>
      </w:r>
      <w:r w:rsidR="008955D9" w:rsidRPr="006E1975">
        <w:rPr>
          <w:rFonts w:ascii="Times New Roman" w:hAnsi="Times New Roman" w:cs="Times New Roman"/>
          <w:sz w:val="20"/>
          <w:szCs w:val="24"/>
        </w:rPr>
        <w:t xml:space="preserve"> in oral health units,</w:t>
      </w:r>
      <w:r w:rsidR="00DA4220" w:rsidRPr="006E1975">
        <w:rPr>
          <w:rFonts w:ascii="Times New Roman" w:hAnsi="Times New Roman" w:cs="Times New Roman"/>
          <w:sz w:val="20"/>
          <w:szCs w:val="24"/>
        </w:rPr>
        <w:t xml:space="preserve"> and </w:t>
      </w:r>
      <w:r w:rsidR="008C308A" w:rsidRPr="006E1975">
        <w:rPr>
          <w:rFonts w:ascii="Times New Roman" w:hAnsi="Times New Roman" w:cs="Times New Roman"/>
          <w:sz w:val="20"/>
          <w:szCs w:val="24"/>
        </w:rPr>
        <w:t xml:space="preserve">provide </w:t>
      </w:r>
      <w:r w:rsidR="00DA4220" w:rsidRPr="006E1975">
        <w:rPr>
          <w:rFonts w:ascii="Times New Roman" w:hAnsi="Times New Roman" w:cs="Times New Roman"/>
          <w:sz w:val="20"/>
          <w:szCs w:val="24"/>
        </w:rPr>
        <w:t xml:space="preserve">appropriate </w:t>
      </w:r>
      <w:r w:rsidR="008C308A" w:rsidRPr="006E1975">
        <w:rPr>
          <w:rFonts w:ascii="Times New Roman" w:hAnsi="Times New Roman" w:cs="Times New Roman"/>
          <w:sz w:val="20"/>
          <w:szCs w:val="24"/>
        </w:rPr>
        <w:t xml:space="preserve">educational </w:t>
      </w:r>
      <w:r w:rsidR="00DA4220" w:rsidRPr="006E1975">
        <w:rPr>
          <w:rFonts w:ascii="Times New Roman" w:hAnsi="Times New Roman" w:cs="Times New Roman"/>
          <w:sz w:val="20"/>
          <w:szCs w:val="24"/>
        </w:rPr>
        <w:t>interventions</w:t>
      </w:r>
      <w:r w:rsidR="008C308A" w:rsidRPr="006E1975">
        <w:rPr>
          <w:rFonts w:ascii="Times New Roman" w:hAnsi="Times New Roman" w:cs="Times New Roman"/>
          <w:sz w:val="20"/>
          <w:szCs w:val="24"/>
        </w:rPr>
        <w:t xml:space="preserve">. </w:t>
      </w:r>
      <w:r w:rsidR="00E60D45" w:rsidRPr="006E1975">
        <w:rPr>
          <w:rFonts w:ascii="Times New Roman" w:hAnsi="Times New Roman" w:cs="Times New Roman"/>
          <w:sz w:val="20"/>
          <w:szCs w:val="24"/>
        </w:rPr>
        <w:t xml:space="preserve">Also, </w:t>
      </w:r>
      <w:proofErr w:type="spellStart"/>
      <w:r w:rsidR="00E60D45" w:rsidRPr="006E1975">
        <w:rPr>
          <w:rFonts w:ascii="Times New Roman" w:hAnsi="Times New Roman" w:cs="Times New Roman"/>
          <w:sz w:val="20"/>
          <w:szCs w:val="24"/>
        </w:rPr>
        <w:t>Abd</w:t>
      </w:r>
      <w:proofErr w:type="spellEnd"/>
      <w:r w:rsidR="00E60D45" w:rsidRPr="006E1975">
        <w:rPr>
          <w:rFonts w:ascii="Times New Roman" w:hAnsi="Times New Roman" w:cs="Times New Roman"/>
          <w:sz w:val="20"/>
          <w:szCs w:val="24"/>
        </w:rPr>
        <w:t xml:space="preserve"> El </w:t>
      </w:r>
      <w:proofErr w:type="spellStart"/>
      <w:r w:rsidR="00E60D45" w:rsidRPr="006E1975">
        <w:rPr>
          <w:rFonts w:ascii="Times New Roman" w:hAnsi="Times New Roman" w:cs="Times New Roman"/>
          <w:sz w:val="20"/>
          <w:szCs w:val="24"/>
        </w:rPr>
        <w:t>Mohsen</w:t>
      </w:r>
      <w:proofErr w:type="spellEnd"/>
      <w:r w:rsidR="00E60D45" w:rsidRPr="006E1975">
        <w:rPr>
          <w:rFonts w:ascii="Times New Roman" w:hAnsi="Times New Roman" w:cs="Times New Roman"/>
          <w:sz w:val="20"/>
          <w:szCs w:val="24"/>
        </w:rPr>
        <w:t xml:space="preserve"> </w:t>
      </w:r>
      <w:r w:rsidR="00B362C9" w:rsidRPr="006E1975">
        <w:rPr>
          <w:rFonts w:ascii="Times New Roman" w:hAnsi="Times New Roman" w:cs="Times New Roman"/>
          <w:sz w:val="20"/>
          <w:szCs w:val="24"/>
        </w:rPr>
        <w:t xml:space="preserve">in </w:t>
      </w:r>
      <w:r w:rsidR="00E60D45" w:rsidRPr="006E1975">
        <w:rPr>
          <w:rFonts w:ascii="Times New Roman" w:hAnsi="Times New Roman" w:cs="Times New Roman"/>
          <w:sz w:val="20"/>
          <w:szCs w:val="24"/>
        </w:rPr>
        <w:t>2009</w:t>
      </w:r>
      <w:r w:rsidR="00B362C9" w:rsidRPr="006E1975">
        <w:rPr>
          <w:rFonts w:ascii="Times New Roman" w:hAnsi="Times New Roman" w:cs="Times New Roman"/>
          <w:sz w:val="20"/>
          <w:szCs w:val="24"/>
        </w:rPr>
        <w:t xml:space="preserve"> and </w:t>
      </w:r>
      <w:proofErr w:type="spellStart"/>
      <w:r w:rsidR="00B362C9" w:rsidRPr="006E1975">
        <w:rPr>
          <w:rFonts w:ascii="Times New Roman" w:hAnsi="Times New Roman" w:cs="Times New Roman"/>
          <w:sz w:val="20"/>
          <w:szCs w:val="24"/>
        </w:rPr>
        <w:t>Novello</w:t>
      </w:r>
      <w:proofErr w:type="spellEnd"/>
      <w:r w:rsidR="00B362C9" w:rsidRPr="006E1975">
        <w:rPr>
          <w:rFonts w:ascii="Times New Roman" w:hAnsi="Times New Roman" w:cs="Times New Roman"/>
          <w:sz w:val="20"/>
          <w:szCs w:val="24"/>
        </w:rPr>
        <w:t xml:space="preserve"> AC et al in </w:t>
      </w:r>
      <w:r w:rsidR="00C315EC" w:rsidRPr="006E1975">
        <w:rPr>
          <w:rFonts w:ascii="Times New Roman" w:hAnsi="Times New Roman" w:cs="Times New Roman"/>
          <w:sz w:val="20"/>
          <w:szCs w:val="24"/>
        </w:rPr>
        <w:t>1992</w:t>
      </w:r>
      <w:r w:rsidR="00E60D45" w:rsidRPr="006E1975">
        <w:rPr>
          <w:rFonts w:ascii="Times New Roman" w:hAnsi="Times New Roman" w:cs="Times New Roman"/>
          <w:sz w:val="20"/>
          <w:szCs w:val="24"/>
        </w:rPr>
        <w:t xml:space="preserve"> stressed on that the inability</w:t>
      </w:r>
      <w:r w:rsidR="008C308A" w:rsidRPr="006E1975">
        <w:rPr>
          <w:rFonts w:ascii="Times New Roman" w:hAnsi="Times New Roman" w:cs="Times New Roman"/>
          <w:sz w:val="20"/>
          <w:szCs w:val="24"/>
        </w:rPr>
        <w:t xml:space="preserve"> to prepare, select</w:t>
      </w:r>
      <w:r w:rsidR="00E60D45" w:rsidRPr="006E1975">
        <w:rPr>
          <w:rFonts w:ascii="Times New Roman" w:hAnsi="Times New Roman" w:cs="Times New Roman"/>
          <w:sz w:val="20"/>
          <w:szCs w:val="24"/>
        </w:rPr>
        <w:t>, conduct the teaching activities</w:t>
      </w:r>
      <w:r w:rsidR="008C308A" w:rsidRPr="006E1975">
        <w:rPr>
          <w:rFonts w:ascii="Times New Roman" w:hAnsi="Times New Roman" w:cs="Times New Roman"/>
          <w:sz w:val="20"/>
          <w:szCs w:val="24"/>
        </w:rPr>
        <w:t xml:space="preserve"> and develop instructional aides for patient </w:t>
      </w:r>
      <w:r w:rsidR="003F38DA" w:rsidRPr="006E1975">
        <w:rPr>
          <w:rFonts w:ascii="Times New Roman" w:hAnsi="Times New Roman" w:cs="Times New Roman"/>
          <w:sz w:val="20"/>
          <w:szCs w:val="24"/>
        </w:rPr>
        <w:t xml:space="preserve">are </w:t>
      </w:r>
      <w:r w:rsidR="008C308A" w:rsidRPr="006E1975">
        <w:rPr>
          <w:rFonts w:ascii="Times New Roman" w:hAnsi="Times New Roman" w:cs="Times New Roman"/>
          <w:sz w:val="20"/>
          <w:szCs w:val="24"/>
        </w:rPr>
        <w:t xml:space="preserve">considered a </w:t>
      </w:r>
      <w:r w:rsidR="00E60D45" w:rsidRPr="006E1975">
        <w:rPr>
          <w:rFonts w:ascii="Times New Roman" w:hAnsi="Times New Roman" w:cs="Times New Roman"/>
          <w:sz w:val="20"/>
          <w:szCs w:val="24"/>
        </w:rPr>
        <w:t>great</w:t>
      </w:r>
      <w:r w:rsidR="008C308A" w:rsidRPr="006E1975">
        <w:rPr>
          <w:rFonts w:ascii="Times New Roman" w:hAnsi="Times New Roman" w:cs="Times New Roman"/>
          <w:sz w:val="20"/>
          <w:szCs w:val="24"/>
        </w:rPr>
        <w:t xml:space="preserve"> barrier for transferring of health messages and require attention from nursing education.</w:t>
      </w:r>
      <w:r w:rsidR="00B362C9" w:rsidRPr="006E1975">
        <w:rPr>
          <w:rFonts w:ascii="Times New Roman" w:hAnsi="Times New Roman" w:cs="Times New Roman"/>
          <w:sz w:val="20"/>
          <w:szCs w:val="24"/>
        </w:rPr>
        <w:t xml:space="preserve"> Health and education go hand in hand: one cannot exist without the other.</w:t>
      </w:r>
    </w:p>
    <w:p w:rsidR="00B362C9" w:rsidRPr="006E1975" w:rsidRDefault="00B362C9"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On the other hand, dental health educator has a responsibility to provide supportive environments with appropriate teaching,</w:t>
      </w:r>
      <w:r w:rsidR="009E102B" w:rsidRPr="006E1975">
        <w:rPr>
          <w:rFonts w:ascii="Times New Roman" w:hAnsi="Times New Roman" w:cs="Times New Roman"/>
          <w:sz w:val="20"/>
          <w:szCs w:val="24"/>
        </w:rPr>
        <w:t xml:space="preserve"> and </w:t>
      </w:r>
      <w:r w:rsidRPr="006E1975">
        <w:rPr>
          <w:rFonts w:ascii="Times New Roman" w:hAnsi="Times New Roman" w:cs="Times New Roman"/>
          <w:sz w:val="20"/>
          <w:szCs w:val="24"/>
        </w:rPr>
        <w:t>practices to help patients and public</w:t>
      </w:r>
      <w:r w:rsidR="009E102B" w:rsidRPr="006E1975">
        <w:rPr>
          <w:rFonts w:ascii="Times New Roman" w:hAnsi="Times New Roman" w:cs="Times New Roman"/>
          <w:sz w:val="20"/>
          <w:szCs w:val="24"/>
        </w:rPr>
        <w:t xml:space="preserve">. This teaching includes </w:t>
      </w:r>
      <w:r w:rsidRPr="006E1975">
        <w:rPr>
          <w:rFonts w:ascii="Times New Roman" w:hAnsi="Times New Roman" w:cs="Times New Roman"/>
          <w:sz w:val="20"/>
          <w:szCs w:val="24"/>
        </w:rPr>
        <w:t>understand</w:t>
      </w:r>
      <w:r w:rsidR="009E102B" w:rsidRPr="006E1975">
        <w:rPr>
          <w:rFonts w:ascii="Times New Roman" w:hAnsi="Times New Roman" w:cs="Times New Roman"/>
          <w:sz w:val="20"/>
          <w:szCs w:val="24"/>
        </w:rPr>
        <w:t>ing of</w:t>
      </w:r>
      <w:r w:rsidRPr="006E1975">
        <w:rPr>
          <w:rFonts w:ascii="Times New Roman" w:hAnsi="Times New Roman" w:cs="Times New Roman"/>
          <w:sz w:val="20"/>
          <w:szCs w:val="24"/>
        </w:rPr>
        <w:t xml:space="preserve"> good oral hygiene and healthy eating behaviors; the importance of fluorides and fluoridation, dental sealants, accessing dental care on a regular basis; the impact of tobacco use on the mouth; risks of oral piercing; HPV and oral cancer; how tooth decay forms; </w:t>
      </w:r>
      <w:r w:rsidR="009E102B" w:rsidRPr="006E1975">
        <w:rPr>
          <w:rFonts w:ascii="Times New Roman" w:hAnsi="Times New Roman" w:cs="Times New Roman"/>
          <w:sz w:val="20"/>
          <w:szCs w:val="24"/>
        </w:rPr>
        <w:t xml:space="preserve">and </w:t>
      </w:r>
      <w:r w:rsidRPr="006E1975">
        <w:rPr>
          <w:rFonts w:ascii="Times New Roman" w:hAnsi="Times New Roman" w:cs="Times New Roman"/>
          <w:sz w:val="20"/>
          <w:szCs w:val="24"/>
        </w:rPr>
        <w:t xml:space="preserve">other oral health topics. Oral health education as </w:t>
      </w:r>
      <w:r w:rsidR="009E102B" w:rsidRPr="006E1975">
        <w:rPr>
          <w:rFonts w:ascii="Times New Roman" w:hAnsi="Times New Roman" w:cs="Times New Roman"/>
          <w:sz w:val="20"/>
          <w:szCs w:val="24"/>
        </w:rPr>
        <w:t xml:space="preserve">a </w:t>
      </w:r>
      <w:r w:rsidRPr="006E1975">
        <w:rPr>
          <w:rFonts w:ascii="Times New Roman" w:hAnsi="Times New Roman" w:cs="Times New Roman"/>
          <w:sz w:val="20"/>
          <w:szCs w:val="24"/>
        </w:rPr>
        <w:t xml:space="preserve">part of health education may contribute </w:t>
      </w:r>
      <w:r w:rsidRPr="006E1975">
        <w:rPr>
          <w:rFonts w:ascii="Times New Roman" w:hAnsi="Times New Roman" w:cs="Times New Roman"/>
          <w:sz w:val="20"/>
          <w:szCs w:val="24"/>
        </w:rPr>
        <w:lastRenderedPageBreak/>
        <w:t xml:space="preserve">to </w:t>
      </w:r>
      <w:r w:rsidR="009E102B" w:rsidRPr="006E1975">
        <w:rPr>
          <w:rFonts w:ascii="Times New Roman" w:hAnsi="Times New Roman" w:cs="Times New Roman"/>
          <w:sz w:val="20"/>
          <w:szCs w:val="24"/>
        </w:rPr>
        <w:t xml:space="preserve">help patients in </w:t>
      </w:r>
      <w:r w:rsidRPr="006E1975">
        <w:rPr>
          <w:rFonts w:ascii="Times New Roman" w:hAnsi="Times New Roman" w:cs="Times New Roman"/>
          <w:sz w:val="20"/>
          <w:szCs w:val="24"/>
        </w:rPr>
        <w:t>informed decision mak</w:t>
      </w:r>
      <w:r w:rsidR="009E102B" w:rsidRPr="006E1975">
        <w:rPr>
          <w:rFonts w:ascii="Times New Roman" w:hAnsi="Times New Roman" w:cs="Times New Roman"/>
          <w:sz w:val="20"/>
          <w:szCs w:val="24"/>
        </w:rPr>
        <w:t xml:space="preserve">ing </w:t>
      </w:r>
      <w:r w:rsidRPr="006E1975">
        <w:rPr>
          <w:rFonts w:ascii="Times New Roman" w:hAnsi="Times New Roman" w:cs="Times New Roman"/>
          <w:sz w:val="20"/>
          <w:szCs w:val="24"/>
        </w:rPr>
        <w:t>about oral health.</w:t>
      </w:r>
    </w:p>
    <w:p w:rsidR="0071185D" w:rsidRPr="006E1975" w:rsidRDefault="00E60D45"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For </w:t>
      </w:r>
      <w:r w:rsidR="009E102B" w:rsidRPr="006E1975">
        <w:rPr>
          <w:rFonts w:ascii="Times New Roman" w:hAnsi="Times New Roman" w:cs="Times New Roman"/>
          <w:sz w:val="20"/>
          <w:szCs w:val="24"/>
        </w:rPr>
        <w:t xml:space="preserve">the </w:t>
      </w:r>
      <w:r w:rsidRPr="006E1975">
        <w:rPr>
          <w:rFonts w:ascii="Times New Roman" w:hAnsi="Times New Roman" w:cs="Times New Roman"/>
          <w:sz w:val="20"/>
          <w:szCs w:val="24"/>
        </w:rPr>
        <w:t>evaluation and documentation of oral health education, almost all of the subjects stated</w:t>
      </w:r>
      <w:r w:rsidR="009E102B" w:rsidRPr="006E1975">
        <w:rPr>
          <w:rFonts w:ascii="Times New Roman" w:hAnsi="Times New Roman" w:cs="Times New Roman"/>
          <w:sz w:val="20"/>
          <w:szCs w:val="24"/>
        </w:rPr>
        <w:t xml:space="preserve"> that</w:t>
      </w:r>
      <w:r w:rsidRPr="006E1975">
        <w:rPr>
          <w:rFonts w:ascii="Times New Roman" w:hAnsi="Times New Roman" w:cs="Times New Roman"/>
          <w:sz w:val="20"/>
          <w:szCs w:val="24"/>
        </w:rPr>
        <w:t xml:space="preserve"> they </w:t>
      </w:r>
      <w:r w:rsidR="008C308A" w:rsidRPr="006E1975">
        <w:rPr>
          <w:rFonts w:ascii="Times New Roman" w:hAnsi="Times New Roman" w:cs="Times New Roman"/>
          <w:sz w:val="20"/>
          <w:szCs w:val="24"/>
        </w:rPr>
        <w:t>didn’t evaluate patients’ learning and teaching effectiveness</w:t>
      </w:r>
      <w:r w:rsidR="009E102B" w:rsidRPr="006E1975">
        <w:rPr>
          <w:rFonts w:ascii="Times New Roman" w:hAnsi="Times New Roman" w:cs="Times New Roman"/>
          <w:sz w:val="20"/>
          <w:szCs w:val="24"/>
        </w:rPr>
        <w:t>. They</w:t>
      </w:r>
      <w:r w:rsidRPr="006E1975">
        <w:rPr>
          <w:rFonts w:ascii="Times New Roman" w:hAnsi="Times New Roman" w:cs="Times New Roman"/>
          <w:sz w:val="20"/>
          <w:szCs w:val="24"/>
        </w:rPr>
        <w:t xml:space="preserve"> found </w:t>
      </w:r>
      <w:r w:rsidR="009E102B" w:rsidRPr="006E1975">
        <w:rPr>
          <w:rFonts w:ascii="Times New Roman" w:hAnsi="Times New Roman" w:cs="Times New Roman"/>
          <w:sz w:val="20"/>
          <w:szCs w:val="24"/>
        </w:rPr>
        <w:t xml:space="preserve">a </w:t>
      </w:r>
      <w:r w:rsidRPr="006E1975">
        <w:rPr>
          <w:rFonts w:ascii="Times New Roman" w:hAnsi="Times New Roman" w:cs="Times New Roman"/>
          <w:sz w:val="20"/>
          <w:szCs w:val="24"/>
        </w:rPr>
        <w:t>difficulty in formulating q</w:t>
      </w:r>
      <w:r w:rsidR="00336BE8" w:rsidRPr="006E1975">
        <w:rPr>
          <w:rFonts w:ascii="Times New Roman" w:hAnsi="Times New Roman" w:cs="Times New Roman"/>
          <w:sz w:val="20"/>
          <w:szCs w:val="24"/>
        </w:rPr>
        <w:t>uestions</w:t>
      </w:r>
      <w:r w:rsidR="007C6800" w:rsidRPr="006E1975">
        <w:rPr>
          <w:rFonts w:ascii="Times New Roman" w:hAnsi="Times New Roman" w:cs="Times New Roman"/>
          <w:sz w:val="20"/>
          <w:szCs w:val="24"/>
        </w:rPr>
        <w:t xml:space="preserve"> regarding dental disease</w:t>
      </w:r>
      <w:r w:rsidR="009E102B" w:rsidRPr="006E1975">
        <w:rPr>
          <w:rFonts w:ascii="Times New Roman" w:hAnsi="Times New Roman" w:cs="Times New Roman"/>
          <w:sz w:val="20"/>
          <w:szCs w:val="24"/>
        </w:rPr>
        <w:t>s</w:t>
      </w:r>
      <w:r w:rsidR="006B248B" w:rsidRPr="006E1975">
        <w:rPr>
          <w:rFonts w:ascii="Times New Roman" w:hAnsi="Times New Roman" w:cs="Times New Roman"/>
          <w:sz w:val="20"/>
          <w:szCs w:val="24"/>
        </w:rPr>
        <w:t>. Also</w:t>
      </w:r>
      <w:r w:rsidR="009E102B" w:rsidRPr="006E1975">
        <w:rPr>
          <w:rFonts w:ascii="Times New Roman" w:hAnsi="Times New Roman" w:cs="Times New Roman"/>
          <w:sz w:val="20"/>
          <w:szCs w:val="24"/>
        </w:rPr>
        <w:t>,</w:t>
      </w:r>
      <w:r w:rsidR="006B248B" w:rsidRPr="006E1975">
        <w:rPr>
          <w:rFonts w:ascii="Times New Roman" w:hAnsi="Times New Roman" w:cs="Times New Roman"/>
          <w:sz w:val="20"/>
          <w:szCs w:val="24"/>
        </w:rPr>
        <w:t xml:space="preserve"> they mentioned that there </w:t>
      </w:r>
      <w:r w:rsidR="008C308A" w:rsidRPr="006E1975">
        <w:rPr>
          <w:rFonts w:ascii="Times New Roman" w:hAnsi="Times New Roman" w:cs="Times New Roman"/>
          <w:sz w:val="20"/>
          <w:szCs w:val="24"/>
        </w:rPr>
        <w:t xml:space="preserve">was no specific document </w:t>
      </w:r>
      <w:r w:rsidR="006B248B" w:rsidRPr="006E1975">
        <w:rPr>
          <w:rFonts w:ascii="Times New Roman" w:hAnsi="Times New Roman" w:cs="Times New Roman"/>
          <w:sz w:val="20"/>
          <w:szCs w:val="24"/>
        </w:rPr>
        <w:t xml:space="preserve">or enough time </w:t>
      </w:r>
      <w:r w:rsidR="008C308A" w:rsidRPr="006E1975">
        <w:rPr>
          <w:rFonts w:ascii="Times New Roman" w:hAnsi="Times New Roman" w:cs="Times New Roman"/>
          <w:sz w:val="20"/>
          <w:szCs w:val="24"/>
        </w:rPr>
        <w:t xml:space="preserve">for recording </w:t>
      </w:r>
      <w:r w:rsidR="007C6800" w:rsidRPr="006E1975">
        <w:rPr>
          <w:rFonts w:ascii="Times New Roman" w:hAnsi="Times New Roman" w:cs="Times New Roman"/>
          <w:sz w:val="20"/>
          <w:szCs w:val="24"/>
        </w:rPr>
        <w:t xml:space="preserve">oral </w:t>
      </w:r>
      <w:r w:rsidR="008C308A" w:rsidRPr="006E1975">
        <w:rPr>
          <w:rFonts w:ascii="Times New Roman" w:hAnsi="Times New Roman" w:cs="Times New Roman"/>
          <w:sz w:val="20"/>
          <w:szCs w:val="24"/>
        </w:rPr>
        <w:t>health education activities</w:t>
      </w:r>
      <w:r w:rsidR="006B248B" w:rsidRPr="006E1975">
        <w:rPr>
          <w:rFonts w:ascii="Times New Roman" w:hAnsi="Times New Roman" w:cs="Times New Roman"/>
          <w:sz w:val="20"/>
          <w:szCs w:val="24"/>
        </w:rPr>
        <w:t>.</w:t>
      </w:r>
      <w:r w:rsidR="00230DB2" w:rsidRPr="006E1975">
        <w:rPr>
          <w:rFonts w:ascii="Times New Roman" w:hAnsi="Times New Roman" w:cs="Times New Roman"/>
          <w:sz w:val="20"/>
          <w:szCs w:val="24"/>
        </w:rPr>
        <w:t xml:space="preserve"> </w:t>
      </w:r>
      <w:r w:rsidR="00EF3396" w:rsidRPr="006E1975">
        <w:rPr>
          <w:rFonts w:ascii="Times New Roman" w:hAnsi="Times New Roman" w:cs="Times New Roman"/>
          <w:sz w:val="20"/>
          <w:szCs w:val="24"/>
        </w:rPr>
        <w:t>It is clear that there is no specific system for evaluating or documenting oral health education activities</w:t>
      </w:r>
      <w:r w:rsidR="00336BE8" w:rsidRPr="006E1975">
        <w:rPr>
          <w:rFonts w:ascii="Times New Roman" w:hAnsi="Times New Roman" w:cs="Times New Roman"/>
          <w:sz w:val="20"/>
          <w:szCs w:val="24"/>
        </w:rPr>
        <w:t xml:space="preserve"> in dental units</w:t>
      </w:r>
      <w:r w:rsidR="007C6800" w:rsidRPr="006E1975">
        <w:rPr>
          <w:rFonts w:ascii="Times New Roman" w:hAnsi="Times New Roman" w:cs="Times New Roman"/>
          <w:sz w:val="20"/>
          <w:szCs w:val="24"/>
        </w:rPr>
        <w:t xml:space="preserve"> which is a </w:t>
      </w:r>
      <w:r w:rsidR="009E102B" w:rsidRPr="006E1975">
        <w:rPr>
          <w:rFonts w:ascii="Times New Roman" w:hAnsi="Times New Roman" w:cs="Times New Roman"/>
          <w:sz w:val="20"/>
          <w:szCs w:val="24"/>
        </w:rPr>
        <w:t>huge</w:t>
      </w:r>
      <w:r w:rsidR="007C6800" w:rsidRPr="006E1975">
        <w:rPr>
          <w:rFonts w:ascii="Times New Roman" w:hAnsi="Times New Roman" w:cs="Times New Roman"/>
          <w:sz w:val="20"/>
          <w:szCs w:val="24"/>
        </w:rPr>
        <w:t xml:space="preserve"> missing aspect in health care services</w:t>
      </w:r>
      <w:r w:rsidR="00EF3396" w:rsidRPr="006E1975">
        <w:rPr>
          <w:rFonts w:ascii="Times New Roman" w:hAnsi="Times New Roman" w:cs="Times New Roman"/>
          <w:sz w:val="20"/>
          <w:szCs w:val="24"/>
        </w:rPr>
        <w:t>.</w:t>
      </w:r>
    </w:p>
    <w:p w:rsidR="00336BE8" w:rsidRPr="006E1975" w:rsidRDefault="00230DB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This </w:t>
      </w:r>
      <w:r w:rsidR="009E102B" w:rsidRPr="006E1975">
        <w:rPr>
          <w:rFonts w:ascii="Times New Roman" w:hAnsi="Times New Roman" w:cs="Times New Roman"/>
          <w:sz w:val="20"/>
          <w:szCs w:val="24"/>
        </w:rPr>
        <w:t xml:space="preserve">was </w:t>
      </w:r>
      <w:r w:rsidRPr="006E1975">
        <w:rPr>
          <w:rFonts w:ascii="Times New Roman" w:hAnsi="Times New Roman" w:cs="Times New Roman"/>
          <w:sz w:val="20"/>
          <w:szCs w:val="24"/>
        </w:rPr>
        <w:t xml:space="preserve">supported by Vazquez </w:t>
      </w:r>
      <w:r w:rsidR="00EF3396" w:rsidRPr="006E1975">
        <w:rPr>
          <w:rFonts w:ascii="Times New Roman" w:hAnsi="Times New Roman" w:cs="Times New Roman"/>
          <w:sz w:val="20"/>
          <w:szCs w:val="24"/>
        </w:rPr>
        <w:t xml:space="preserve">in </w:t>
      </w:r>
      <w:r w:rsidRPr="006E1975">
        <w:rPr>
          <w:rFonts w:ascii="Times New Roman" w:hAnsi="Times New Roman" w:cs="Times New Roman"/>
          <w:sz w:val="20"/>
          <w:szCs w:val="24"/>
        </w:rPr>
        <w:t xml:space="preserve">1995 </w:t>
      </w:r>
      <w:r w:rsidR="0071185D" w:rsidRPr="006E1975">
        <w:rPr>
          <w:rFonts w:ascii="Times New Roman" w:hAnsi="Times New Roman" w:cs="Times New Roman"/>
          <w:sz w:val="20"/>
          <w:szCs w:val="24"/>
        </w:rPr>
        <w:t xml:space="preserve">and </w:t>
      </w:r>
      <w:proofErr w:type="spellStart"/>
      <w:r w:rsidR="0071185D" w:rsidRPr="006E1975">
        <w:rPr>
          <w:rFonts w:ascii="Times New Roman" w:hAnsi="Times New Roman" w:cs="Times New Roman"/>
          <w:sz w:val="20"/>
          <w:szCs w:val="24"/>
        </w:rPr>
        <w:t>Bertness</w:t>
      </w:r>
      <w:proofErr w:type="spellEnd"/>
      <w:r w:rsidR="0071185D" w:rsidRPr="006E1975">
        <w:rPr>
          <w:rFonts w:ascii="Times New Roman" w:hAnsi="Times New Roman" w:cs="Times New Roman"/>
          <w:sz w:val="20"/>
          <w:szCs w:val="24"/>
        </w:rPr>
        <w:t xml:space="preserve"> J, Holt K in 2009 </w:t>
      </w:r>
      <w:r w:rsidRPr="006E1975">
        <w:rPr>
          <w:rFonts w:ascii="Times New Roman" w:hAnsi="Times New Roman" w:cs="Times New Roman"/>
          <w:sz w:val="20"/>
          <w:szCs w:val="24"/>
        </w:rPr>
        <w:t>who mentioned that the process of evaluation for patient learning is feared and misunderstood by many nurses</w:t>
      </w:r>
      <w:r w:rsidR="009E102B" w:rsidRPr="006E1975">
        <w:rPr>
          <w:rFonts w:ascii="Times New Roman" w:hAnsi="Times New Roman" w:cs="Times New Roman"/>
          <w:sz w:val="20"/>
          <w:szCs w:val="24"/>
        </w:rPr>
        <w:t>. M</w:t>
      </w:r>
      <w:r w:rsidR="007C6800" w:rsidRPr="006E1975">
        <w:rPr>
          <w:rFonts w:ascii="Times New Roman" w:hAnsi="Times New Roman" w:cs="Times New Roman"/>
          <w:sz w:val="20"/>
          <w:szCs w:val="24"/>
        </w:rPr>
        <w:t xml:space="preserve">ainly, the effectiveness of oral health </w:t>
      </w:r>
      <w:r w:rsidR="0071185D" w:rsidRPr="006E1975">
        <w:rPr>
          <w:rFonts w:ascii="Times New Roman" w:hAnsi="Times New Roman" w:cs="Times New Roman"/>
          <w:sz w:val="20"/>
          <w:szCs w:val="24"/>
        </w:rPr>
        <w:t xml:space="preserve">education activities </w:t>
      </w:r>
      <w:r w:rsidR="009E102B" w:rsidRPr="006E1975">
        <w:rPr>
          <w:rFonts w:ascii="Times New Roman" w:hAnsi="Times New Roman" w:cs="Times New Roman"/>
          <w:sz w:val="20"/>
          <w:szCs w:val="24"/>
        </w:rPr>
        <w:t>has</w:t>
      </w:r>
      <w:r w:rsidR="007C6800" w:rsidRPr="006E1975">
        <w:rPr>
          <w:rFonts w:ascii="Times New Roman" w:hAnsi="Times New Roman" w:cs="Times New Roman"/>
          <w:sz w:val="20"/>
          <w:szCs w:val="24"/>
        </w:rPr>
        <w:t xml:space="preserve"> seldom been evaluated. </w:t>
      </w:r>
      <w:r w:rsidRPr="006E1975">
        <w:rPr>
          <w:rFonts w:ascii="Times New Roman" w:hAnsi="Times New Roman" w:cs="Times New Roman"/>
          <w:sz w:val="20"/>
          <w:szCs w:val="24"/>
        </w:rPr>
        <w:t xml:space="preserve">If </w:t>
      </w:r>
      <w:r w:rsidR="009E102B" w:rsidRPr="006E1975">
        <w:rPr>
          <w:rFonts w:ascii="Times New Roman" w:hAnsi="Times New Roman" w:cs="Times New Roman"/>
          <w:sz w:val="20"/>
          <w:szCs w:val="24"/>
        </w:rPr>
        <w:t xml:space="preserve">the </w:t>
      </w:r>
      <w:r w:rsidRPr="006E1975">
        <w:rPr>
          <w:rFonts w:ascii="Times New Roman" w:hAnsi="Times New Roman" w:cs="Times New Roman"/>
          <w:sz w:val="20"/>
          <w:szCs w:val="24"/>
        </w:rPr>
        <w:t>evaluation is carried out in a constructive</w:t>
      </w:r>
      <w:r w:rsidR="007C6800" w:rsidRPr="006E1975">
        <w:rPr>
          <w:rFonts w:ascii="Times New Roman" w:hAnsi="Times New Roman" w:cs="Times New Roman"/>
          <w:sz w:val="20"/>
          <w:szCs w:val="24"/>
        </w:rPr>
        <w:t xml:space="preserve"> and systematic</w:t>
      </w:r>
      <w:r w:rsidRPr="006E1975">
        <w:rPr>
          <w:rFonts w:ascii="Times New Roman" w:hAnsi="Times New Roman" w:cs="Times New Roman"/>
          <w:sz w:val="20"/>
          <w:szCs w:val="24"/>
        </w:rPr>
        <w:t xml:space="preserve"> way and results </w:t>
      </w:r>
      <w:r w:rsidR="009E102B" w:rsidRPr="006E1975">
        <w:rPr>
          <w:rFonts w:ascii="Times New Roman" w:hAnsi="Times New Roman" w:cs="Times New Roman"/>
          <w:sz w:val="20"/>
          <w:szCs w:val="24"/>
        </w:rPr>
        <w:t xml:space="preserve">were </w:t>
      </w:r>
      <w:r w:rsidRPr="006E1975">
        <w:rPr>
          <w:rFonts w:ascii="Times New Roman" w:hAnsi="Times New Roman" w:cs="Times New Roman"/>
          <w:sz w:val="20"/>
          <w:szCs w:val="24"/>
        </w:rPr>
        <w:t xml:space="preserve">taken into account, it can be a very useful mean of assessing achievements for real </w:t>
      </w:r>
      <w:r w:rsidR="007C6800" w:rsidRPr="006E1975">
        <w:rPr>
          <w:rFonts w:ascii="Times New Roman" w:hAnsi="Times New Roman" w:cs="Times New Roman"/>
          <w:sz w:val="20"/>
          <w:szCs w:val="24"/>
        </w:rPr>
        <w:t xml:space="preserve">health </w:t>
      </w:r>
      <w:r w:rsidRPr="006E1975">
        <w:rPr>
          <w:rFonts w:ascii="Times New Roman" w:hAnsi="Times New Roman" w:cs="Times New Roman"/>
          <w:sz w:val="20"/>
          <w:szCs w:val="24"/>
        </w:rPr>
        <w:t>improvement</w:t>
      </w:r>
      <w:r w:rsidR="00EF3396" w:rsidRPr="006E1975">
        <w:rPr>
          <w:rFonts w:ascii="Times New Roman" w:hAnsi="Times New Roman" w:cs="Times New Roman"/>
          <w:sz w:val="20"/>
          <w:szCs w:val="24"/>
        </w:rPr>
        <w:t xml:space="preserve">. </w:t>
      </w:r>
      <w:r w:rsidR="007C6800" w:rsidRPr="006E1975">
        <w:rPr>
          <w:rFonts w:ascii="Times New Roman" w:hAnsi="Times New Roman" w:cs="Times New Roman"/>
          <w:sz w:val="20"/>
          <w:szCs w:val="24"/>
        </w:rPr>
        <w:t xml:space="preserve">Evaluation in oral health is a valuable step because prevention is the key to </w:t>
      </w:r>
      <w:r w:rsidR="009E102B" w:rsidRPr="006E1975">
        <w:rPr>
          <w:rFonts w:ascii="Times New Roman" w:hAnsi="Times New Roman" w:cs="Times New Roman"/>
          <w:sz w:val="20"/>
          <w:szCs w:val="24"/>
        </w:rPr>
        <w:t>control</w:t>
      </w:r>
      <w:r w:rsidR="007C6800" w:rsidRPr="006E1975">
        <w:rPr>
          <w:rFonts w:ascii="Times New Roman" w:hAnsi="Times New Roman" w:cs="Times New Roman"/>
          <w:sz w:val="20"/>
          <w:szCs w:val="24"/>
        </w:rPr>
        <w:t xml:space="preserve"> dental disease, that </w:t>
      </w:r>
      <w:r w:rsidR="00280EC3" w:rsidRPr="006E1975">
        <w:rPr>
          <w:rFonts w:ascii="Times New Roman" w:hAnsi="Times New Roman" w:cs="Times New Roman"/>
          <w:sz w:val="20"/>
          <w:szCs w:val="24"/>
        </w:rPr>
        <w:t>carries</w:t>
      </w:r>
      <w:r w:rsidR="007C6800" w:rsidRPr="006E1975">
        <w:rPr>
          <w:rFonts w:ascii="Times New Roman" w:hAnsi="Times New Roman" w:cs="Times New Roman"/>
          <w:sz w:val="20"/>
          <w:szCs w:val="24"/>
        </w:rPr>
        <w:t xml:space="preserve"> and periodontal disease are largely preventable through learning personal </w:t>
      </w:r>
      <w:r w:rsidR="0071185D" w:rsidRPr="006E1975">
        <w:rPr>
          <w:rFonts w:ascii="Times New Roman" w:hAnsi="Times New Roman" w:cs="Times New Roman"/>
          <w:sz w:val="20"/>
          <w:szCs w:val="24"/>
        </w:rPr>
        <w:t>lifelong healthy behaviors</w:t>
      </w:r>
      <w:r w:rsidR="007C6800" w:rsidRPr="006E1975">
        <w:rPr>
          <w:rFonts w:ascii="Times New Roman" w:hAnsi="Times New Roman" w:cs="Times New Roman"/>
          <w:sz w:val="20"/>
          <w:szCs w:val="24"/>
        </w:rPr>
        <w:t>.</w:t>
      </w:r>
    </w:p>
    <w:p w:rsidR="00230DB2" w:rsidRPr="006E1975" w:rsidRDefault="0071185D"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But, </w:t>
      </w:r>
      <w:r w:rsidR="00EF3396" w:rsidRPr="006E1975">
        <w:rPr>
          <w:rFonts w:ascii="Times New Roman" w:hAnsi="Times New Roman" w:cs="Times New Roman"/>
          <w:sz w:val="20"/>
          <w:szCs w:val="24"/>
        </w:rPr>
        <w:t xml:space="preserve">health educator has responsibilities for </w:t>
      </w:r>
      <w:r w:rsidRPr="006E1975">
        <w:rPr>
          <w:rFonts w:ascii="Times New Roman" w:hAnsi="Times New Roman" w:cs="Times New Roman"/>
          <w:sz w:val="20"/>
          <w:szCs w:val="24"/>
        </w:rPr>
        <w:t xml:space="preserve">evaluating, </w:t>
      </w:r>
      <w:r w:rsidR="00EF3396" w:rsidRPr="006E1975">
        <w:rPr>
          <w:rFonts w:ascii="Times New Roman" w:hAnsi="Times New Roman" w:cs="Times New Roman"/>
          <w:sz w:val="20"/>
          <w:szCs w:val="24"/>
        </w:rPr>
        <w:t>charting patients' education</w:t>
      </w:r>
      <w:r w:rsidR="00336BE8" w:rsidRPr="006E1975">
        <w:rPr>
          <w:rFonts w:ascii="Times New Roman" w:hAnsi="Times New Roman" w:cs="Times New Roman"/>
          <w:sz w:val="20"/>
          <w:szCs w:val="24"/>
        </w:rPr>
        <w:t xml:space="preserve"> </w:t>
      </w:r>
      <w:r w:rsidR="00EF3396" w:rsidRPr="006E1975">
        <w:rPr>
          <w:rFonts w:ascii="Times New Roman" w:hAnsi="Times New Roman" w:cs="Times New Roman"/>
          <w:sz w:val="20"/>
          <w:szCs w:val="24"/>
        </w:rPr>
        <w:t xml:space="preserve">outcome. Training </w:t>
      </w:r>
      <w:r w:rsidRPr="006E1975">
        <w:rPr>
          <w:rFonts w:ascii="Times New Roman" w:hAnsi="Times New Roman" w:cs="Times New Roman"/>
          <w:sz w:val="20"/>
          <w:szCs w:val="24"/>
        </w:rPr>
        <w:t xml:space="preserve">on </w:t>
      </w:r>
      <w:r w:rsidR="00EF3396" w:rsidRPr="006E1975">
        <w:rPr>
          <w:rFonts w:ascii="Times New Roman" w:hAnsi="Times New Roman" w:cs="Times New Roman"/>
          <w:sz w:val="20"/>
          <w:szCs w:val="24"/>
        </w:rPr>
        <w:t xml:space="preserve">conducting evaluation and recording of patient </w:t>
      </w:r>
      <w:r w:rsidR="00997981" w:rsidRPr="006E1975">
        <w:rPr>
          <w:rFonts w:ascii="Times New Roman" w:hAnsi="Times New Roman" w:cs="Times New Roman"/>
          <w:sz w:val="20"/>
          <w:szCs w:val="24"/>
        </w:rPr>
        <w:t xml:space="preserve">oral health </w:t>
      </w:r>
      <w:r w:rsidR="00EF3396" w:rsidRPr="006E1975">
        <w:rPr>
          <w:rFonts w:ascii="Times New Roman" w:hAnsi="Times New Roman" w:cs="Times New Roman"/>
          <w:sz w:val="20"/>
          <w:szCs w:val="24"/>
        </w:rPr>
        <w:t xml:space="preserve">education are the core elements of </w:t>
      </w:r>
      <w:r w:rsidR="00997981" w:rsidRPr="006E1975">
        <w:rPr>
          <w:rFonts w:ascii="Times New Roman" w:hAnsi="Times New Roman" w:cs="Times New Roman"/>
          <w:sz w:val="20"/>
          <w:szCs w:val="24"/>
        </w:rPr>
        <w:t xml:space="preserve">dental </w:t>
      </w:r>
      <w:r w:rsidR="00EF3396" w:rsidRPr="006E1975">
        <w:rPr>
          <w:rFonts w:ascii="Times New Roman" w:hAnsi="Times New Roman" w:cs="Times New Roman"/>
          <w:sz w:val="20"/>
          <w:szCs w:val="24"/>
        </w:rPr>
        <w:t xml:space="preserve">nurse traits; she/he should identify weak and strength points of teaching </w:t>
      </w:r>
      <w:r w:rsidR="00D1482C" w:rsidRPr="006E1975">
        <w:rPr>
          <w:rFonts w:ascii="Times New Roman" w:hAnsi="Times New Roman" w:cs="Times New Roman"/>
          <w:sz w:val="20"/>
          <w:szCs w:val="24"/>
        </w:rPr>
        <w:t xml:space="preserve">activities and try to modify and follow up the patient awareness progress. </w:t>
      </w:r>
      <w:r w:rsidR="009E102B" w:rsidRPr="006E1975">
        <w:rPr>
          <w:rFonts w:ascii="Times New Roman" w:hAnsi="Times New Roman" w:cs="Times New Roman"/>
          <w:sz w:val="20"/>
          <w:szCs w:val="24"/>
        </w:rPr>
        <w:t xml:space="preserve">This </w:t>
      </w:r>
      <w:r w:rsidR="00D1482C" w:rsidRPr="006E1975">
        <w:rPr>
          <w:rFonts w:ascii="Times New Roman" w:hAnsi="Times New Roman" w:cs="Times New Roman"/>
          <w:sz w:val="20"/>
          <w:szCs w:val="24"/>
        </w:rPr>
        <w:t>is essentially in dental and oral health</w:t>
      </w:r>
      <w:r w:rsidR="009E102B" w:rsidRPr="006E1975">
        <w:rPr>
          <w:rFonts w:ascii="Times New Roman" w:hAnsi="Times New Roman" w:cs="Times New Roman"/>
          <w:sz w:val="20"/>
          <w:szCs w:val="24"/>
        </w:rPr>
        <w:t>. B</w:t>
      </w:r>
      <w:r w:rsidR="00D1482C" w:rsidRPr="006E1975">
        <w:rPr>
          <w:rFonts w:ascii="Times New Roman" w:hAnsi="Times New Roman" w:cs="Times New Roman"/>
          <w:sz w:val="20"/>
          <w:szCs w:val="24"/>
        </w:rPr>
        <w:t>ecause oral health problems can be managed and prevented by health teaching and personal self activities as</w:t>
      </w:r>
      <w:r w:rsidR="00EF3396" w:rsidRPr="006E1975">
        <w:rPr>
          <w:rFonts w:ascii="Times New Roman" w:hAnsi="Times New Roman" w:cs="Times New Roman"/>
          <w:sz w:val="20"/>
          <w:szCs w:val="24"/>
        </w:rPr>
        <w:t xml:space="preserve"> </w:t>
      </w:r>
      <w:r w:rsidR="00184F49" w:rsidRPr="006E1975">
        <w:rPr>
          <w:rFonts w:ascii="Times New Roman" w:hAnsi="Times New Roman" w:cs="Times New Roman"/>
          <w:sz w:val="20"/>
          <w:szCs w:val="24"/>
        </w:rPr>
        <w:t xml:space="preserve">discussed </w:t>
      </w:r>
      <w:r w:rsidR="00EF3396" w:rsidRPr="006E1975">
        <w:rPr>
          <w:rFonts w:ascii="Times New Roman" w:hAnsi="Times New Roman" w:cs="Times New Roman"/>
          <w:sz w:val="20"/>
          <w:szCs w:val="24"/>
        </w:rPr>
        <w:t xml:space="preserve">by </w:t>
      </w:r>
      <w:proofErr w:type="spellStart"/>
      <w:r w:rsidR="006963D3" w:rsidRPr="006E1975">
        <w:rPr>
          <w:rFonts w:ascii="Times New Roman" w:hAnsi="Times New Roman" w:cs="Times New Roman"/>
          <w:sz w:val="20"/>
          <w:szCs w:val="24"/>
        </w:rPr>
        <w:t>Akbulut</w:t>
      </w:r>
      <w:proofErr w:type="spellEnd"/>
      <w:r w:rsidR="006963D3" w:rsidRPr="006E1975">
        <w:rPr>
          <w:rFonts w:ascii="Times New Roman" w:hAnsi="Times New Roman" w:cs="Times New Roman"/>
          <w:sz w:val="20"/>
          <w:szCs w:val="24"/>
        </w:rPr>
        <w:t xml:space="preserve"> Y., </w:t>
      </w:r>
      <w:proofErr w:type="spellStart"/>
      <w:r w:rsidR="006963D3" w:rsidRPr="006E1975">
        <w:rPr>
          <w:rFonts w:ascii="Times New Roman" w:hAnsi="Times New Roman" w:cs="Times New Roman"/>
          <w:sz w:val="20"/>
          <w:szCs w:val="24"/>
        </w:rPr>
        <w:t>Kurter</w:t>
      </w:r>
      <w:proofErr w:type="spellEnd"/>
      <w:r w:rsidR="006963D3" w:rsidRPr="006E1975">
        <w:rPr>
          <w:rFonts w:ascii="Times New Roman" w:hAnsi="Times New Roman" w:cs="Times New Roman"/>
          <w:sz w:val="20"/>
          <w:szCs w:val="24"/>
        </w:rPr>
        <w:t xml:space="preserve"> E </w:t>
      </w:r>
      <w:r w:rsidR="00EF3396" w:rsidRPr="006E1975">
        <w:rPr>
          <w:rFonts w:ascii="Times New Roman" w:hAnsi="Times New Roman" w:cs="Times New Roman"/>
          <w:sz w:val="20"/>
          <w:szCs w:val="24"/>
        </w:rPr>
        <w:t>in 200</w:t>
      </w:r>
      <w:r w:rsidR="006963D3" w:rsidRPr="006E1975">
        <w:rPr>
          <w:rFonts w:ascii="Times New Roman" w:hAnsi="Times New Roman" w:cs="Times New Roman"/>
          <w:sz w:val="20"/>
          <w:szCs w:val="24"/>
        </w:rPr>
        <w:t>7</w:t>
      </w:r>
      <w:r w:rsidR="00D1482C" w:rsidRPr="006E1975">
        <w:rPr>
          <w:rFonts w:ascii="Times New Roman" w:hAnsi="Times New Roman" w:cs="Times New Roman"/>
          <w:sz w:val="20"/>
          <w:szCs w:val="24"/>
        </w:rPr>
        <w:t xml:space="preserve"> and </w:t>
      </w:r>
      <w:proofErr w:type="spellStart"/>
      <w:r w:rsidR="00D1482C" w:rsidRPr="006E1975">
        <w:rPr>
          <w:rFonts w:ascii="Times New Roman" w:hAnsi="Times New Roman" w:cs="Times New Roman"/>
          <w:sz w:val="20"/>
          <w:szCs w:val="24"/>
        </w:rPr>
        <w:t>Bertness</w:t>
      </w:r>
      <w:proofErr w:type="spellEnd"/>
      <w:r w:rsidR="00D1482C" w:rsidRPr="006E1975">
        <w:rPr>
          <w:rFonts w:ascii="Times New Roman" w:hAnsi="Times New Roman" w:cs="Times New Roman"/>
          <w:sz w:val="20"/>
          <w:szCs w:val="24"/>
        </w:rPr>
        <w:t xml:space="preserve"> J, Holt K in 2009</w:t>
      </w:r>
      <w:r w:rsidR="00993023" w:rsidRPr="006E1975">
        <w:rPr>
          <w:rFonts w:ascii="Times New Roman" w:hAnsi="Times New Roman" w:cs="Times New Roman"/>
          <w:sz w:val="20"/>
          <w:szCs w:val="24"/>
        </w:rPr>
        <w:t>.</w:t>
      </w:r>
    </w:p>
    <w:p w:rsidR="00172C9C" w:rsidRPr="006E1975" w:rsidRDefault="0036152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Respectively to the barriers regarding patients’ characteristics</w:t>
      </w:r>
      <w:r w:rsidR="00184F49" w:rsidRPr="006E1975">
        <w:rPr>
          <w:rFonts w:ascii="Times New Roman" w:hAnsi="Times New Roman" w:cs="Times New Roman"/>
          <w:sz w:val="20"/>
          <w:szCs w:val="24"/>
        </w:rPr>
        <w:t xml:space="preserve"> as perceived by the study subjects at oral health care unit</w:t>
      </w:r>
      <w:r w:rsidR="00336BE8" w:rsidRPr="006E1975">
        <w:rPr>
          <w:rFonts w:ascii="Times New Roman" w:hAnsi="Times New Roman" w:cs="Times New Roman"/>
          <w:sz w:val="20"/>
          <w:szCs w:val="24"/>
        </w:rPr>
        <w:t>s</w:t>
      </w:r>
      <w:r w:rsidRPr="006E1975">
        <w:rPr>
          <w:rFonts w:ascii="Times New Roman" w:hAnsi="Times New Roman" w:cs="Times New Roman"/>
          <w:sz w:val="20"/>
          <w:szCs w:val="24"/>
        </w:rPr>
        <w:t xml:space="preserve">, </w:t>
      </w:r>
      <w:r w:rsidR="00184F49" w:rsidRPr="006E1975">
        <w:rPr>
          <w:rFonts w:ascii="Times New Roman" w:hAnsi="Times New Roman" w:cs="Times New Roman"/>
          <w:sz w:val="20"/>
          <w:szCs w:val="24"/>
        </w:rPr>
        <w:t xml:space="preserve">the majority </w:t>
      </w:r>
      <w:r w:rsidRPr="006E1975">
        <w:rPr>
          <w:rFonts w:ascii="Times New Roman" w:hAnsi="Times New Roman" w:cs="Times New Roman"/>
          <w:sz w:val="20"/>
          <w:szCs w:val="24"/>
        </w:rPr>
        <w:t xml:space="preserve">of </w:t>
      </w:r>
      <w:r w:rsidR="00184F49" w:rsidRPr="006E1975">
        <w:rPr>
          <w:rFonts w:ascii="Times New Roman" w:hAnsi="Times New Roman" w:cs="Times New Roman"/>
          <w:sz w:val="20"/>
          <w:szCs w:val="24"/>
        </w:rPr>
        <w:t xml:space="preserve">them </w:t>
      </w:r>
      <w:r w:rsidRPr="006E1975">
        <w:rPr>
          <w:rFonts w:ascii="Times New Roman" w:hAnsi="Times New Roman" w:cs="Times New Roman"/>
          <w:sz w:val="20"/>
          <w:szCs w:val="24"/>
        </w:rPr>
        <w:t xml:space="preserve">mentioned that health beliefs or thoughts and patients’ level of education were strong factors that hindered oral health education, followed </w:t>
      </w:r>
      <w:r w:rsidR="00184F49" w:rsidRPr="006E1975">
        <w:rPr>
          <w:rFonts w:ascii="Times New Roman" w:hAnsi="Times New Roman" w:cs="Times New Roman"/>
          <w:sz w:val="20"/>
          <w:szCs w:val="24"/>
        </w:rPr>
        <w:t xml:space="preserve">by </w:t>
      </w:r>
      <w:r w:rsidRPr="006E1975">
        <w:rPr>
          <w:rFonts w:ascii="Times New Roman" w:hAnsi="Times New Roman" w:cs="Times New Roman"/>
          <w:sz w:val="20"/>
          <w:szCs w:val="24"/>
        </w:rPr>
        <w:t>patients’ past experience, religion and language.</w:t>
      </w:r>
      <w:r w:rsidR="00172C9C" w:rsidRPr="006E1975">
        <w:rPr>
          <w:rFonts w:ascii="Times New Roman" w:hAnsi="Times New Roman" w:cs="Times New Roman"/>
          <w:sz w:val="20"/>
          <w:szCs w:val="24"/>
        </w:rPr>
        <w:t xml:space="preserve"> </w:t>
      </w:r>
      <w:r w:rsidR="007D4F6E" w:rsidRPr="006E1975">
        <w:rPr>
          <w:rFonts w:ascii="Times New Roman" w:hAnsi="Times New Roman" w:cs="Times New Roman"/>
          <w:sz w:val="20"/>
          <w:szCs w:val="24"/>
        </w:rPr>
        <w:t xml:space="preserve">The alteration of attitudes, beliefs, education and language in order to promote </w:t>
      </w:r>
      <w:r w:rsidR="003D5CB9" w:rsidRPr="006E1975">
        <w:rPr>
          <w:rFonts w:ascii="Times New Roman" w:hAnsi="Times New Roman" w:cs="Times New Roman"/>
          <w:sz w:val="20"/>
          <w:szCs w:val="24"/>
        </w:rPr>
        <w:t xml:space="preserve">oral </w:t>
      </w:r>
      <w:r w:rsidR="007D4F6E" w:rsidRPr="006E1975">
        <w:rPr>
          <w:rFonts w:ascii="Times New Roman" w:hAnsi="Times New Roman" w:cs="Times New Roman"/>
          <w:sz w:val="20"/>
          <w:szCs w:val="24"/>
        </w:rPr>
        <w:t xml:space="preserve">health via </w:t>
      </w:r>
      <w:r w:rsidR="003D5CB9" w:rsidRPr="006E1975">
        <w:rPr>
          <w:rFonts w:ascii="Times New Roman" w:hAnsi="Times New Roman" w:cs="Times New Roman"/>
          <w:sz w:val="20"/>
          <w:szCs w:val="24"/>
        </w:rPr>
        <w:t xml:space="preserve">is </w:t>
      </w:r>
      <w:r w:rsidR="007D4F6E" w:rsidRPr="006E1975">
        <w:rPr>
          <w:rFonts w:ascii="Times New Roman" w:hAnsi="Times New Roman" w:cs="Times New Roman"/>
          <w:sz w:val="20"/>
          <w:szCs w:val="24"/>
        </w:rPr>
        <w:t>an extremely heterogeneous.</w:t>
      </w:r>
      <w:r w:rsidR="00225FD8">
        <w:rPr>
          <w:rFonts w:ascii="Times New Roman" w:hAnsi="Times New Roman" w:cs="Times New Roman"/>
          <w:sz w:val="20"/>
          <w:szCs w:val="24"/>
        </w:rPr>
        <w:t xml:space="preserve"> </w:t>
      </w:r>
      <w:r w:rsidR="00307623" w:rsidRPr="006E1975">
        <w:rPr>
          <w:rFonts w:ascii="Times New Roman" w:hAnsi="Times New Roman" w:cs="Times New Roman"/>
          <w:sz w:val="20"/>
          <w:szCs w:val="24"/>
        </w:rPr>
        <w:t>Lack of routine dental care, Tooth decay dental pain, poor nutrition, and dysfunctional speech, as well as a lack of concentration, poor appearance, low self-esteem and p</w:t>
      </w:r>
      <w:r w:rsidR="002819BA" w:rsidRPr="006E1975">
        <w:rPr>
          <w:rFonts w:ascii="Times New Roman" w:hAnsi="Times New Roman" w:cs="Times New Roman"/>
          <w:sz w:val="20"/>
          <w:szCs w:val="24"/>
        </w:rPr>
        <w:t xml:space="preserve">atients' </w:t>
      </w:r>
      <w:r w:rsidR="00307623" w:rsidRPr="006E1975">
        <w:rPr>
          <w:rFonts w:ascii="Times New Roman" w:hAnsi="Times New Roman" w:cs="Times New Roman"/>
          <w:sz w:val="20"/>
          <w:szCs w:val="24"/>
        </w:rPr>
        <w:t xml:space="preserve">oral health practices </w:t>
      </w:r>
      <w:r w:rsidR="002819BA" w:rsidRPr="006E1975">
        <w:rPr>
          <w:rFonts w:ascii="Times New Roman" w:hAnsi="Times New Roman" w:cs="Times New Roman"/>
          <w:sz w:val="20"/>
          <w:szCs w:val="24"/>
        </w:rPr>
        <w:t xml:space="preserve">may </w:t>
      </w:r>
      <w:r w:rsidR="009E102B" w:rsidRPr="006E1975">
        <w:rPr>
          <w:rFonts w:ascii="Times New Roman" w:hAnsi="Times New Roman" w:cs="Times New Roman"/>
          <w:sz w:val="20"/>
          <w:szCs w:val="24"/>
        </w:rPr>
        <w:t xml:space="preserve">also, </w:t>
      </w:r>
      <w:r w:rsidR="002819BA" w:rsidRPr="006E1975">
        <w:rPr>
          <w:rFonts w:ascii="Times New Roman" w:hAnsi="Times New Roman" w:cs="Times New Roman"/>
          <w:sz w:val="20"/>
          <w:szCs w:val="24"/>
        </w:rPr>
        <w:t xml:space="preserve">be a challenge for health educator to overcome </w:t>
      </w:r>
      <w:r w:rsidR="00057345" w:rsidRPr="006E1975">
        <w:rPr>
          <w:rFonts w:ascii="Times New Roman" w:hAnsi="Times New Roman" w:cs="Times New Roman"/>
          <w:sz w:val="20"/>
          <w:szCs w:val="24"/>
        </w:rPr>
        <w:t>these</w:t>
      </w:r>
      <w:r w:rsidR="002819BA" w:rsidRPr="006E1975">
        <w:rPr>
          <w:rFonts w:ascii="Times New Roman" w:hAnsi="Times New Roman" w:cs="Times New Roman"/>
          <w:sz w:val="20"/>
          <w:szCs w:val="24"/>
        </w:rPr>
        <w:t xml:space="preserve"> obstacles.</w:t>
      </w:r>
    </w:p>
    <w:p w:rsidR="00184F49" w:rsidRPr="006E1975" w:rsidRDefault="00184F49"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Health disparities are commonly associated with populations whose access to </w:t>
      </w:r>
      <w:r w:rsidR="002B3702" w:rsidRPr="006E1975">
        <w:rPr>
          <w:rFonts w:ascii="Times New Roman" w:hAnsi="Times New Roman" w:cs="Times New Roman"/>
          <w:sz w:val="20"/>
          <w:szCs w:val="24"/>
        </w:rPr>
        <w:t xml:space="preserve">oral </w:t>
      </w:r>
      <w:r w:rsidRPr="006E1975">
        <w:rPr>
          <w:rFonts w:ascii="Times New Roman" w:hAnsi="Times New Roman" w:cs="Times New Roman"/>
          <w:sz w:val="20"/>
          <w:szCs w:val="24"/>
        </w:rPr>
        <w:t xml:space="preserve">health </w:t>
      </w:r>
      <w:r w:rsidR="009073BC" w:rsidRPr="006E1975">
        <w:rPr>
          <w:rFonts w:ascii="Times New Roman" w:hAnsi="Times New Roman" w:cs="Times New Roman"/>
          <w:sz w:val="20"/>
          <w:szCs w:val="24"/>
        </w:rPr>
        <w:t xml:space="preserve">education </w:t>
      </w:r>
      <w:r w:rsidRPr="006E1975">
        <w:rPr>
          <w:rFonts w:ascii="Times New Roman" w:hAnsi="Times New Roman" w:cs="Times New Roman"/>
          <w:sz w:val="20"/>
          <w:szCs w:val="24"/>
        </w:rPr>
        <w:t xml:space="preserve">services is compromised by poverty, </w:t>
      </w:r>
      <w:r w:rsidR="009073BC" w:rsidRPr="006E1975">
        <w:rPr>
          <w:rFonts w:ascii="Times New Roman" w:hAnsi="Times New Roman" w:cs="Times New Roman"/>
          <w:sz w:val="20"/>
          <w:szCs w:val="24"/>
        </w:rPr>
        <w:t>income level</w:t>
      </w:r>
      <w:r w:rsidR="00AA5206" w:rsidRPr="006E1975">
        <w:rPr>
          <w:rFonts w:ascii="Times New Roman" w:hAnsi="Times New Roman" w:cs="Times New Roman"/>
          <w:sz w:val="20"/>
          <w:szCs w:val="24"/>
        </w:rPr>
        <w:t xml:space="preserve">, </w:t>
      </w:r>
      <w:r w:rsidR="00AA5206" w:rsidRPr="006E1975">
        <w:rPr>
          <w:rFonts w:ascii="Times New Roman" w:hAnsi="Times New Roman" w:cs="Times New Roman"/>
          <w:sz w:val="20"/>
          <w:szCs w:val="24"/>
        </w:rPr>
        <w:lastRenderedPageBreak/>
        <w:t>limited</w:t>
      </w:r>
      <w:r w:rsidRPr="006E1975">
        <w:rPr>
          <w:rFonts w:ascii="Times New Roman" w:hAnsi="Times New Roman" w:cs="Times New Roman"/>
          <w:sz w:val="20"/>
          <w:szCs w:val="24"/>
        </w:rPr>
        <w:t xml:space="preserve"> education or language skills, </w:t>
      </w:r>
      <w:r w:rsidR="009073BC" w:rsidRPr="006E1975">
        <w:rPr>
          <w:rFonts w:ascii="Times New Roman" w:hAnsi="Times New Roman" w:cs="Times New Roman"/>
          <w:sz w:val="20"/>
          <w:szCs w:val="24"/>
        </w:rPr>
        <w:t xml:space="preserve">race/ethnicity, </w:t>
      </w:r>
      <w:r w:rsidRPr="006E1975">
        <w:rPr>
          <w:rFonts w:ascii="Times New Roman" w:hAnsi="Times New Roman" w:cs="Times New Roman"/>
          <w:sz w:val="20"/>
          <w:szCs w:val="24"/>
        </w:rPr>
        <w:t>geographic isolation,</w:t>
      </w:r>
      <w:r w:rsidR="00336BE8" w:rsidRPr="006E1975">
        <w:rPr>
          <w:rFonts w:ascii="Times New Roman" w:hAnsi="Times New Roman" w:cs="Times New Roman"/>
          <w:sz w:val="20"/>
          <w:szCs w:val="24"/>
        </w:rPr>
        <w:t xml:space="preserve"> religion, </w:t>
      </w:r>
      <w:r w:rsidRPr="006E1975">
        <w:rPr>
          <w:rFonts w:ascii="Times New Roman" w:hAnsi="Times New Roman" w:cs="Times New Roman"/>
          <w:sz w:val="20"/>
          <w:szCs w:val="24"/>
        </w:rPr>
        <w:t xml:space="preserve">age, gender, disability, or an existing medical condition. </w:t>
      </w:r>
      <w:r w:rsidR="00AA5206" w:rsidRPr="006E1975">
        <w:rPr>
          <w:rFonts w:ascii="Times New Roman" w:hAnsi="Times New Roman" w:cs="Times New Roman"/>
          <w:sz w:val="20"/>
          <w:szCs w:val="24"/>
        </w:rPr>
        <w:t>Adults'</w:t>
      </w:r>
      <w:r w:rsidRPr="006E1975">
        <w:rPr>
          <w:rFonts w:ascii="Times New Roman" w:hAnsi="Times New Roman" w:cs="Times New Roman"/>
          <w:sz w:val="20"/>
          <w:szCs w:val="24"/>
        </w:rPr>
        <w:t xml:space="preserve"> </w:t>
      </w:r>
      <w:r w:rsidR="00AA5206" w:rsidRPr="006E1975">
        <w:rPr>
          <w:rFonts w:ascii="Times New Roman" w:hAnsi="Times New Roman" w:cs="Times New Roman"/>
          <w:sz w:val="20"/>
          <w:szCs w:val="24"/>
        </w:rPr>
        <w:t xml:space="preserve">education and </w:t>
      </w:r>
      <w:r w:rsidRPr="006E1975">
        <w:rPr>
          <w:rFonts w:ascii="Times New Roman" w:hAnsi="Times New Roman" w:cs="Times New Roman"/>
          <w:sz w:val="20"/>
          <w:szCs w:val="24"/>
        </w:rPr>
        <w:t xml:space="preserve">lacking language skills or reading competence may </w:t>
      </w:r>
      <w:r w:rsidR="007B1F2D" w:rsidRPr="006E1975">
        <w:rPr>
          <w:rFonts w:ascii="Times New Roman" w:hAnsi="Times New Roman" w:cs="Times New Roman"/>
          <w:sz w:val="20"/>
          <w:szCs w:val="24"/>
        </w:rPr>
        <w:t xml:space="preserve">be a barrier </w:t>
      </w:r>
      <w:r w:rsidRPr="006E1975">
        <w:rPr>
          <w:rFonts w:ascii="Times New Roman" w:hAnsi="Times New Roman" w:cs="Times New Roman"/>
          <w:sz w:val="20"/>
          <w:szCs w:val="24"/>
        </w:rPr>
        <w:t xml:space="preserve">for dental </w:t>
      </w:r>
      <w:r w:rsidR="00734971" w:rsidRPr="006E1975">
        <w:rPr>
          <w:rFonts w:ascii="Times New Roman" w:hAnsi="Times New Roman" w:cs="Times New Roman"/>
          <w:sz w:val="20"/>
          <w:szCs w:val="24"/>
        </w:rPr>
        <w:t>and oral education</w:t>
      </w:r>
      <w:r w:rsidR="00AA5206" w:rsidRPr="006E1975">
        <w:rPr>
          <w:rFonts w:ascii="Times New Roman" w:hAnsi="Times New Roman" w:cs="Times New Roman"/>
          <w:sz w:val="20"/>
          <w:szCs w:val="24"/>
        </w:rPr>
        <w:t xml:space="preserve">. Researchers continue to see disparities in the burden of oral diseases and oral health teaching. For example, patients with low education and false health belief, have multiple oral health problems than </w:t>
      </w:r>
      <w:r w:rsidR="00092150" w:rsidRPr="006E1975">
        <w:rPr>
          <w:rFonts w:ascii="Times New Roman" w:hAnsi="Times New Roman" w:cs="Times New Roman"/>
          <w:sz w:val="20"/>
          <w:szCs w:val="24"/>
        </w:rPr>
        <w:t>whom</w:t>
      </w:r>
      <w:r w:rsidR="00AA5206" w:rsidRPr="006E1975">
        <w:rPr>
          <w:rFonts w:ascii="Times New Roman" w:hAnsi="Times New Roman" w:cs="Times New Roman"/>
          <w:sz w:val="20"/>
          <w:szCs w:val="24"/>
        </w:rPr>
        <w:t xml:space="preserve"> with high education level</w:t>
      </w:r>
      <w:r w:rsidR="00092150" w:rsidRPr="006E1975">
        <w:rPr>
          <w:rFonts w:ascii="Times New Roman" w:hAnsi="Times New Roman" w:cs="Times New Roman"/>
          <w:sz w:val="20"/>
          <w:szCs w:val="24"/>
        </w:rPr>
        <w:t xml:space="preserve">. Challenges remain in eliminating inequalities in oral health </w:t>
      </w:r>
      <w:r w:rsidR="00734971" w:rsidRPr="006E1975">
        <w:rPr>
          <w:rFonts w:ascii="Times New Roman" w:hAnsi="Times New Roman" w:cs="Times New Roman"/>
          <w:sz w:val="20"/>
          <w:szCs w:val="24"/>
        </w:rPr>
        <w:t xml:space="preserve">field </w:t>
      </w:r>
      <w:r w:rsidR="00092150" w:rsidRPr="006E1975">
        <w:rPr>
          <w:rFonts w:ascii="Times New Roman" w:hAnsi="Times New Roman" w:cs="Times New Roman"/>
          <w:sz w:val="20"/>
          <w:szCs w:val="24"/>
        </w:rPr>
        <w:t>and receipt of preventive measures. (Department</w:t>
      </w:r>
      <w:r w:rsidRPr="006E1975">
        <w:rPr>
          <w:rFonts w:ascii="Times New Roman" w:hAnsi="Times New Roman" w:cs="Times New Roman"/>
          <w:sz w:val="20"/>
          <w:szCs w:val="24"/>
        </w:rPr>
        <w:t xml:space="preserve"> of Health and Human Services, Public Health Service Centers for Disease Control and Prevention 2003</w:t>
      </w:r>
      <w:r w:rsidR="002B3702" w:rsidRPr="006E1975">
        <w:rPr>
          <w:rFonts w:ascii="Times New Roman" w:hAnsi="Times New Roman" w:cs="Times New Roman"/>
          <w:sz w:val="20"/>
          <w:szCs w:val="24"/>
        </w:rPr>
        <w:t>, Centers for Disease Control and Prevention, National Center for Chronic Disease Prevention and Health Promotion</w:t>
      </w:r>
      <w:r w:rsidR="002819BA" w:rsidRPr="006E1975">
        <w:rPr>
          <w:rFonts w:ascii="Times New Roman" w:hAnsi="Times New Roman" w:cs="Times New Roman"/>
          <w:sz w:val="20"/>
          <w:szCs w:val="24"/>
        </w:rPr>
        <w:t xml:space="preserve"> 2011, </w:t>
      </w:r>
      <w:hyperlink r:id="rId21" w:history="1">
        <w:r w:rsidR="002819BA" w:rsidRPr="006E1975">
          <w:rPr>
            <w:rFonts w:ascii="Times New Roman" w:hAnsi="Times New Roman" w:cs="Times New Roman"/>
            <w:sz w:val="20"/>
            <w:szCs w:val="24"/>
          </w:rPr>
          <w:t>Shay K</w:t>
        </w:r>
      </w:hyperlink>
      <w:r w:rsidR="002819BA" w:rsidRPr="006E1975">
        <w:rPr>
          <w:rFonts w:ascii="Times New Roman" w:hAnsi="Times New Roman" w:cs="Times New Roman"/>
          <w:sz w:val="20"/>
          <w:szCs w:val="24"/>
        </w:rPr>
        <w:t xml:space="preserve">, </w:t>
      </w:r>
      <w:hyperlink r:id="rId22" w:history="1">
        <w:r w:rsidR="002819BA" w:rsidRPr="006E1975">
          <w:rPr>
            <w:rFonts w:ascii="Times New Roman" w:hAnsi="Times New Roman" w:cs="Times New Roman"/>
            <w:sz w:val="20"/>
            <w:szCs w:val="24"/>
          </w:rPr>
          <w:t>Ship JA</w:t>
        </w:r>
      </w:hyperlink>
      <w:r w:rsidR="002819BA" w:rsidRPr="006E1975">
        <w:rPr>
          <w:rFonts w:ascii="Times New Roman" w:hAnsi="Times New Roman" w:cs="Times New Roman"/>
          <w:sz w:val="20"/>
          <w:szCs w:val="24"/>
        </w:rPr>
        <w:t xml:space="preserve"> 1995</w:t>
      </w:r>
      <w:r w:rsidR="002B3702" w:rsidRPr="006E1975">
        <w:rPr>
          <w:rFonts w:ascii="Times New Roman" w:hAnsi="Times New Roman" w:cs="Times New Roman"/>
          <w:sz w:val="20"/>
          <w:szCs w:val="24"/>
        </w:rPr>
        <w:t>)</w:t>
      </w:r>
    </w:p>
    <w:p w:rsidR="00155452" w:rsidRPr="006E1975" w:rsidRDefault="00EE52AC"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In relation to other hinders that faced nurses in oral health education related to the patient and family, they complained of un-cooperation from patients and their families for health communication</w:t>
      </w:r>
      <w:r w:rsidR="001E4CB0" w:rsidRPr="006E1975">
        <w:rPr>
          <w:rFonts w:ascii="Times New Roman" w:hAnsi="Times New Roman" w:cs="Times New Roman"/>
          <w:sz w:val="20"/>
          <w:szCs w:val="24"/>
        </w:rPr>
        <w:t>. T</w:t>
      </w:r>
      <w:r w:rsidRPr="006E1975">
        <w:rPr>
          <w:rFonts w:ascii="Times New Roman" w:hAnsi="Times New Roman" w:cs="Times New Roman"/>
          <w:sz w:val="20"/>
          <w:szCs w:val="24"/>
        </w:rPr>
        <w:t>he</w:t>
      </w:r>
      <w:r w:rsidR="001E4CB0" w:rsidRPr="006E1975">
        <w:rPr>
          <w:rFonts w:ascii="Times New Roman" w:hAnsi="Times New Roman" w:cs="Times New Roman"/>
          <w:sz w:val="20"/>
          <w:szCs w:val="24"/>
        </w:rPr>
        <w:t xml:space="preserve"> most common </w:t>
      </w:r>
      <w:r w:rsidR="00336BE8" w:rsidRPr="006E1975">
        <w:rPr>
          <w:rFonts w:ascii="Times New Roman" w:hAnsi="Times New Roman" w:cs="Times New Roman"/>
          <w:sz w:val="20"/>
          <w:szCs w:val="24"/>
        </w:rPr>
        <w:t xml:space="preserve">patients' </w:t>
      </w:r>
      <w:r w:rsidR="001E4CB0" w:rsidRPr="006E1975">
        <w:rPr>
          <w:rFonts w:ascii="Times New Roman" w:hAnsi="Times New Roman" w:cs="Times New Roman"/>
          <w:sz w:val="20"/>
          <w:szCs w:val="24"/>
        </w:rPr>
        <w:t xml:space="preserve">health problems </w:t>
      </w:r>
      <w:r w:rsidR="00155452" w:rsidRPr="006E1975">
        <w:rPr>
          <w:rFonts w:ascii="Times New Roman" w:hAnsi="Times New Roman" w:cs="Times New Roman"/>
          <w:sz w:val="20"/>
          <w:szCs w:val="24"/>
        </w:rPr>
        <w:t>that may hinder oral health</w:t>
      </w:r>
      <w:r w:rsidR="001E4CB0" w:rsidRPr="006E1975">
        <w:rPr>
          <w:rFonts w:ascii="Times New Roman" w:hAnsi="Times New Roman" w:cs="Times New Roman"/>
          <w:sz w:val="20"/>
          <w:szCs w:val="24"/>
        </w:rPr>
        <w:t xml:space="preserve"> teaching were</w:t>
      </w:r>
      <w:r w:rsidR="00155452" w:rsidRPr="006E1975">
        <w:rPr>
          <w:rFonts w:ascii="Times New Roman" w:hAnsi="Times New Roman" w:cs="Times New Roman"/>
          <w:sz w:val="20"/>
          <w:szCs w:val="24"/>
        </w:rPr>
        <w:t>;</w:t>
      </w:r>
      <w:r w:rsidR="001E4CB0" w:rsidRPr="006E1975">
        <w:rPr>
          <w:rFonts w:ascii="Times New Roman" w:hAnsi="Times New Roman" w:cs="Times New Roman"/>
          <w:sz w:val="20"/>
          <w:szCs w:val="24"/>
        </w:rPr>
        <w:t xml:space="preserve"> </w:t>
      </w:r>
      <w:r w:rsidRPr="006E1975">
        <w:rPr>
          <w:rFonts w:ascii="Times New Roman" w:hAnsi="Times New Roman" w:cs="Times New Roman"/>
          <w:sz w:val="20"/>
          <w:szCs w:val="24"/>
        </w:rPr>
        <w:t xml:space="preserve">gingival </w:t>
      </w:r>
      <w:r w:rsidR="001E4CB0" w:rsidRPr="006E1975">
        <w:rPr>
          <w:rFonts w:ascii="Times New Roman" w:hAnsi="Times New Roman" w:cs="Times New Roman"/>
          <w:sz w:val="20"/>
          <w:szCs w:val="24"/>
        </w:rPr>
        <w:t xml:space="preserve">inflammation, headache </w:t>
      </w:r>
      <w:r w:rsidRPr="006E1975">
        <w:rPr>
          <w:rFonts w:ascii="Times New Roman" w:hAnsi="Times New Roman" w:cs="Times New Roman"/>
          <w:sz w:val="20"/>
          <w:szCs w:val="24"/>
        </w:rPr>
        <w:t>and psychological problems</w:t>
      </w:r>
      <w:r w:rsidR="001E4CB0" w:rsidRPr="006E1975">
        <w:rPr>
          <w:rFonts w:ascii="Times New Roman" w:hAnsi="Times New Roman" w:cs="Times New Roman"/>
          <w:sz w:val="20"/>
          <w:szCs w:val="24"/>
        </w:rPr>
        <w:t>.</w:t>
      </w:r>
      <w:r w:rsidR="00225FD8">
        <w:rPr>
          <w:rFonts w:ascii="Times New Roman" w:hAnsi="Times New Roman" w:cs="Times New Roman"/>
          <w:sz w:val="20"/>
          <w:szCs w:val="24"/>
        </w:rPr>
        <w:t xml:space="preserve"> </w:t>
      </w:r>
      <w:r w:rsidR="00155452" w:rsidRPr="006E1975">
        <w:rPr>
          <w:rFonts w:ascii="Times New Roman" w:hAnsi="Times New Roman" w:cs="Times New Roman"/>
          <w:sz w:val="20"/>
          <w:szCs w:val="24"/>
        </w:rPr>
        <w:t xml:space="preserve">Also, </w:t>
      </w:r>
      <w:r w:rsidRPr="006E1975">
        <w:rPr>
          <w:rFonts w:ascii="Times New Roman" w:hAnsi="Times New Roman" w:cs="Times New Roman"/>
          <w:sz w:val="20"/>
          <w:szCs w:val="24"/>
        </w:rPr>
        <w:t>Lack of patients’ trust on a nurse</w:t>
      </w:r>
      <w:r w:rsidR="00D2682E" w:rsidRPr="006E1975">
        <w:rPr>
          <w:rFonts w:ascii="Times New Roman" w:hAnsi="Times New Roman" w:cs="Times New Roman"/>
          <w:sz w:val="20"/>
          <w:szCs w:val="24"/>
        </w:rPr>
        <w:t xml:space="preserve">'s </w:t>
      </w:r>
      <w:r w:rsidRPr="006E1975">
        <w:rPr>
          <w:rFonts w:ascii="Times New Roman" w:hAnsi="Times New Roman" w:cs="Times New Roman"/>
          <w:sz w:val="20"/>
          <w:szCs w:val="24"/>
        </w:rPr>
        <w:t>information</w:t>
      </w:r>
      <w:r w:rsidR="00D2682E" w:rsidRPr="006E1975">
        <w:rPr>
          <w:rFonts w:ascii="Times New Roman" w:hAnsi="Times New Roman" w:cs="Times New Roman"/>
          <w:sz w:val="20"/>
          <w:szCs w:val="24"/>
        </w:rPr>
        <w:t xml:space="preserve"> </w:t>
      </w:r>
      <w:r w:rsidR="007B1F2D" w:rsidRPr="006E1975">
        <w:rPr>
          <w:rFonts w:ascii="Times New Roman" w:hAnsi="Times New Roman" w:cs="Times New Roman"/>
          <w:sz w:val="20"/>
          <w:szCs w:val="24"/>
        </w:rPr>
        <w:t>was</w:t>
      </w:r>
      <w:r w:rsidR="00D2682E" w:rsidRPr="006E1975">
        <w:rPr>
          <w:rFonts w:ascii="Times New Roman" w:hAnsi="Times New Roman" w:cs="Times New Roman"/>
          <w:sz w:val="20"/>
          <w:szCs w:val="24"/>
        </w:rPr>
        <w:t xml:space="preserve"> another barrier.</w:t>
      </w:r>
    </w:p>
    <w:p w:rsidR="000673B0" w:rsidRPr="006E1975" w:rsidRDefault="0062369C" w:rsidP="00DB3DD2">
      <w:pPr>
        <w:adjustRightInd w:val="0"/>
        <w:snapToGrid w:val="0"/>
        <w:spacing w:after="0" w:line="240" w:lineRule="auto"/>
        <w:ind w:firstLine="425"/>
        <w:jc w:val="both"/>
        <w:rPr>
          <w:rFonts w:ascii="Times New Roman" w:hAnsi="Times New Roman" w:cs="Times New Roman"/>
          <w:sz w:val="20"/>
        </w:rPr>
      </w:pPr>
      <w:proofErr w:type="spellStart"/>
      <w:r w:rsidRPr="006E1975">
        <w:rPr>
          <w:rFonts w:ascii="Times New Roman" w:hAnsi="Times New Roman" w:cs="Times New Roman"/>
          <w:sz w:val="20"/>
          <w:szCs w:val="24"/>
        </w:rPr>
        <w:t>Graziani</w:t>
      </w:r>
      <w:proofErr w:type="spellEnd"/>
      <w:r w:rsidR="00155452" w:rsidRPr="006E1975">
        <w:rPr>
          <w:rFonts w:ascii="Times New Roman" w:hAnsi="Times New Roman" w:cs="Times New Roman"/>
          <w:sz w:val="20"/>
          <w:szCs w:val="24"/>
        </w:rPr>
        <w:t xml:space="preserve"> C., Rosenthal M.</w:t>
      </w:r>
      <w:r w:rsidRPr="006E1975">
        <w:rPr>
          <w:rFonts w:ascii="Times New Roman" w:hAnsi="Times New Roman" w:cs="Times New Roman"/>
          <w:sz w:val="20"/>
          <w:szCs w:val="24"/>
        </w:rPr>
        <w:t xml:space="preserve">, </w:t>
      </w:r>
      <w:r w:rsidR="00155452" w:rsidRPr="006E1975">
        <w:rPr>
          <w:rFonts w:ascii="Times New Roman" w:hAnsi="Times New Roman" w:cs="Times New Roman"/>
          <w:sz w:val="20"/>
          <w:szCs w:val="24"/>
        </w:rPr>
        <w:t>Diamond J</w:t>
      </w:r>
      <w:r w:rsidRPr="006E1975">
        <w:rPr>
          <w:rFonts w:ascii="Times New Roman" w:hAnsi="Times New Roman" w:cs="Times New Roman"/>
          <w:sz w:val="20"/>
          <w:szCs w:val="24"/>
        </w:rPr>
        <w:t>.</w:t>
      </w:r>
      <w:r w:rsidR="00155452" w:rsidRPr="006E1975">
        <w:rPr>
          <w:rFonts w:ascii="Times New Roman" w:hAnsi="Times New Roman" w:cs="Times New Roman"/>
          <w:sz w:val="20"/>
          <w:szCs w:val="24"/>
        </w:rPr>
        <w:t xml:space="preserve">, in 1999 </w:t>
      </w:r>
      <w:r w:rsidR="0048491F" w:rsidRPr="006E1975">
        <w:rPr>
          <w:rFonts w:ascii="Times New Roman" w:hAnsi="Times New Roman" w:cs="Times New Roman"/>
          <w:sz w:val="20"/>
          <w:szCs w:val="24"/>
        </w:rPr>
        <w:t xml:space="preserve">discussed that the patients </w:t>
      </w:r>
      <w:r w:rsidR="00155452" w:rsidRPr="006E1975">
        <w:rPr>
          <w:rFonts w:ascii="Times New Roman" w:hAnsi="Times New Roman" w:cs="Times New Roman"/>
          <w:sz w:val="20"/>
          <w:szCs w:val="24"/>
        </w:rPr>
        <w:t xml:space="preserve">have several misperceptions, </w:t>
      </w:r>
      <w:r w:rsidR="00AB64E3" w:rsidRPr="006E1975">
        <w:rPr>
          <w:rFonts w:ascii="Times New Roman" w:hAnsi="Times New Roman" w:cs="Times New Roman"/>
          <w:sz w:val="20"/>
          <w:szCs w:val="24"/>
        </w:rPr>
        <w:t>fear</w:t>
      </w:r>
      <w:r w:rsidR="0048491F" w:rsidRPr="006E1975">
        <w:rPr>
          <w:rFonts w:ascii="Times New Roman" w:hAnsi="Times New Roman" w:cs="Times New Roman"/>
          <w:sz w:val="20"/>
          <w:szCs w:val="24"/>
        </w:rPr>
        <w:t xml:space="preserve">s, </w:t>
      </w:r>
      <w:r w:rsidR="004D265F" w:rsidRPr="006E1975">
        <w:rPr>
          <w:rFonts w:ascii="Times New Roman" w:hAnsi="Times New Roman" w:cs="Times New Roman"/>
          <w:sz w:val="20"/>
          <w:szCs w:val="24"/>
        </w:rPr>
        <w:t xml:space="preserve">culture diversity, </w:t>
      </w:r>
      <w:r w:rsidR="0048491F" w:rsidRPr="006E1975">
        <w:rPr>
          <w:rFonts w:ascii="Times New Roman" w:hAnsi="Times New Roman" w:cs="Times New Roman"/>
          <w:sz w:val="20"/>
          <w:szCs w:val="24"/>
        </w:rPr>
        <w:t xml:space="preserve">false beliefs and inconsideration and unawareness about the value </w:t>
      </w:r>
      <w:r w:rsidR="00336BE8" w:rsidRPr="006E1975">
        <w:rPr>
          <w:rFonts w:ascii="Times New Roman" w:hAnsi="Times New Roman" w:cs="Times New Roman"/>
          <w:sz w:val="20"/>
          <w:szCs w:val="24"/>
        </w:rPr>
        <w:t xml:space="preserve">of </w:t>
      </w:r>
      <w:r w:rsidR="0048491F" w:rsidRPr="006E1975">
        <w:rPr>
          <w:rFonts w:ascii="Times New Roman" w:hAnsi="Times New Roman" w:cs="Times New Roman"/>
          <w:sz w:val="20"/>
          <w:szCs w:val="24"/>
        </w:rPr>
        <w:t xml:space="preserve">health </w:t>
      </w:r>
      <w:r w:rsidR="00336BE8" w:rsidRPr="006E1975">
        <w:rPr>
          <w:rFonts w:ascii="Times New Roman" w:hAnsi="Times New Roman" w:cs="Times New Roman"/>
          <w:sz w:val="20"/>
          <w:szCs w:val="24"/>
        </w:rPr>
        <w:t>literacy</w:t>
      </w:r>
      <w:r w:rsidR="0048491F" w:rsidRPr="006E1975">
        <w:rPr>
          <w:rFonts w:ascii="Times New Roman" w:hAnsi="Times New Roman" w:cs="Times New Roman"/>
          <w:sz w:val="20"/>
          <w:szCs w:val="24"/>
        </w:rPr>
        <w:t xml:space="preserve">. </w:t>
      </w:r>
      <w:proofErr w:type="spellStart"/>
      <w:r w:rsidR="000673B0" w:rsidRPr="006E1975">
        <w:rPr>
          <w:rFonts w:ascii="Times New Roman" w:hAnsi="Times New Roman" w:cs="Times New Roman"/>
          <w:sz w:val="20"/>
          <w:szCs w:val="24"/>
        </w:rPr>
        <w:t>Hmud</w:t>
      </w:r>
      <w:proofErr w:type="spellEnd"/>
      <w:r w:rsidR="000673B0" w:rsidRPr="006E1975">
        <w:rPr>
          <w:rFonts w:ascii="Times New Roman" w:hAnsi="Times New Roman" w:cs="Times New Roman"/>
          <w:sz w:val="20"/>
          <w:szCs w:val="24"/>
        </w:rPr>
        <w:t xml:space="preserve"> R. and Walsh in 2009, reported that fear of pain have been linked strongly to the development of dental anxiety and to avoidance of dental treatment. Even at extreme levels of oral clinical morbidity many patients still </w:t>
      </w:r>
      <w:r w:rsidR="00057345" w:rsidRPr="006E1975">
        <w:rPr>
          <w:rFonts w:ascii="Times New Roman" w:hAnsi="Times New Roman" w:cs="Times New Roman"/>
          <w:sz w:val="20"/>
          <w:szCs w:val="24"/>
        </w:rPr>
        <w:t>belief</w:t>
      </w:r>
      <w:r w:rsidR="000673B0" w:rsidRPr="006E1975">
        <w:rPr>
          <w:rFonts w:ascii="Times New Roman" w:hAnsi="Times New Roman" w:cs="Times New Roman"/>
          <w:sz w:val="20"/>
          <w:szCs w:val="24"/>
        </w:rPr>
        <w:t xml:space="preserve"> themselves to be in good oral health. While lacking of oral health knowledge, </w:t>
      </w:r>
      <w:r w:rsidR="00057345" w:rsidRPr="006E1975">
        <w:rPr>
          <w:rFonts w:ascii="Times New Roman" w:hAnsi="Times New Roman" w:cs="Times New Roman"/>
          <w:sz w:val="20"/>
          <w:szCs w:val="24"/>
        </w:rPr>
        <w:t>awareness</w:t>
      </w:r>
      <w:r w:rsidR="000673B0" w:rsidRPr="006E1975">
        <w:rPr>
          <w:rFonts w:ascii="Times New Roman" w:hAnsi="Times New Roman" w:cs="Times New Roman"/>
          <w:sz w:val="20"/>
          <w:szCs w:val="24"/>
        </w:rPr>
        <w:t xml:space="preserve"> of health education importance, costly dental health treatment and non feasibility of</w:t>
      </w:r>
      <w:r w:rsidR="000673B0" w:rsidRPr="006E1975">
        <w:rPr>
          <w:rFonts w:ascii="Times New Roman" w:hAnsi="Times New Roman" w:cs="Times New Roman"/>
          <w:sz w:val="20"/>
          <w:szCs w:val="22"/>
          <w:lang w:eastAsia="ar-SA" w:bidi="ar-SA"/>
        </w:rPr>
        <w:t xml:space="preserve"> oral </w:t>
      </w:r>
      <w:r w:rsidR="00057345" w:rsidRPr="006E1975">
        <w:rPr>
          <w:rFonts w:ascii="Times New Roman" w:hAnsi="Times New Roman" w:cs="Times New Roman"/>
          <w:sz w:val="20"/>
          <w:szCs w:val="22"/>
          <w:lang w:eastAsia="ar-SA" w:bidi="ar-SA"/>
        </w:rPr>
        <w:t xml:space="preserve">education </w:t>
      </w:r>
      <w:r w:rsidR="000673B0" w:rsidRPr="006E1975">
        <w:rPr>
          <w:rFonts w:ascii="Times New Roman" w:hAnsi="Times New Roman" w:cs="Times New Roman"/>
          <w:sz w:val="20"/>
          <w:szCs w:val="22"/>
          <w:lang w:eastAsia="ar-SA" w:bidi="ar-SA"/>
        </w:rPr>
        <w:t>interventions in low and middle income countries, lead to several complications for oral health with individuals and communities. All these factors may be hider their cooperation and foster their misunderstanding in the field of oral health education.</w:t>
      </w:r>
    </w:p>
    <w:p w:rsidR="00EE52AC" w:rsidRPr="006E1975" w:rsidRDefault="00DA1BAD" w:rsidP="00DB3DD2">
      <w:pPr>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lang w:bidi="ar-SA"/>
        </w:rPr>
        <w:t>Furthermore, each patient has a different capacity to learn</w:t>
      </w:r>
      <w:r w:rsidR="00057345" w:rsidRPr="006E1975">
        <w:rPr>
          <w:rFonts w:ascii="Times New Roman" w:hAnsi="Times New Roman" w:cs="Times New Roman"/>
          <w:sz w:val="20"/>
          <w:lang w:bidi="ar-SA"/>
        </w:rPr>
        <w:t>,</w:t>
      </w:r>
      <w:r w:rsidRPr="006E1975">
        <w:rPr>
          <w:rFonts w:ascii="Times New Roman" w:hAnsi="Times New Roman" w:cs="Times New Roman"/>
          <w:sz w:val="20"/>
          <w:lang w:bidi="ar-SA"/>
        </w:rPr>
        <w:t xml:space="preserve"> varying </w:t>
      </w:r>
      <w:r w:rsidR="00336BE8" w:rsidRPr="006E1975">
        <w:rPr>
          <w:rFonts w:ascii="Times New Roman" w:hAnsi="Times New Roman" w:cs="Times New Roman"/>
          <w:sz w:val="20"/>
          <w:lang w:bidi="ar-SA"/>
        </w:rPr>
        <w:t xml:space="preserve">in </w:t>
      </w:r>
      <w:r w:rsidRPr="006E1975">
        <w:rPr>
          <w:rFonts w:ascii="Times New Roman" w:hAnsi="Times New Roman" w:cs="Times New Roman"/>
          <w:sz w:val="20"/>
          <w:lang w:bidi="ar-SA"/>
        </w:rPr>
        <w:t xml:space="preserve">dimensions of physical, emotional, and cognitive readiness. When patient suffers from acute symptoms as: pain, vomiting, </w:t>
      </w:r>
      <w:r w:rsidR="00057345" w:rsidRPr="006E1975">
        <w:rPr>
          <w:rFonts w:ascii="Times New Roman" w:hAnsi="Times New Roman" w:cs="Times New Roman"/>
          <w:sz w:val="20"/>
          <w:lang w:bidi="ar-SA"/>
        </w:rPr>
        <w:t>gingival inflammation and gum sore or any other general complain,</w:t>
      </w:r>
      <w:r w:rsidRPr="006E1975">
        <w:rPr>
          <w:rFonts w:ascii="Times New Roman" w:hAnsi="Times New Roman" w:cs="Times New Roman"/>
          <w:sz w:val="20"/>
          <w:lang w:bidi="ar-SA"/>
        </w:rPr>
        <w:t xml:space="preserve"> at this moment patient is not ready for learning. So, patients have several factors hindering his</w:t>
      </w:r>
      <w:r w:rsidR="00993023" w:rsidRPr="006E1975">
        <w:rPr>
          <w:rFonts w:ascii="Times New Roman" w:hAnsi="Times New Roman" w:cs="Times New Roman"/>
          <w:sz w:val="20"/>
          <w:lang w:bidi="ar-SA"/>
        </w:rPr>
        <w:t>/her</w:t>
      </w:r>
      <w:r w:rsidRPr="006E1975">
        <w:rPr>
          <w:rFonts w:ascii="Times New Roman" w:hAnsi="Times New Roman" w:cs="Times New Roman"/>
          <w:sz w:val="20"/>
          <w:lang w:bidi="ar-SA"/>
        </w:rPr>
        <w:t xml:space="preserve"> </w:t>
      </w:r>
      <w:r w:rsidR="00057345" w:rsidRPr="006E1975">
        <w:rPr>
          <w:rFonts w:ascii="Times New Roman" w:hAnsi="Times New Roman" w:cs="Times New Roman"/>
          <w:sz w:val="20"/>
          <w:lang w:bidi="ar-SA"/>
        </w:rPr>
        <w:t xml:space="preserve">oral </w:t>
      </w:r>
      <w:r w:rsidRPr="006E1975">
        <w:rPr>
          <w:rFonts w:ascii="Times New Roman" w:hAnsi="Times New Roman" w:cs="Times New Roman"/>
          <w:sz w:val="20"/>
          <w:lang w:bidi="ar-SA"/>
        </w:rPr>
        <w:t xml:space="preserve">health education activities. </w:t>
      </w:r>
      <w:r w:rsidRPr="006E1975">
        <w:rPr>
          <w:rFonts w:ascii="Times New Roman" w:eastAsia="Times New Roman" w:hAnsi="Times New Roman" w:cs="Times New Roman"/>
          <w:color w:val="000000"/>
          <w:sz w:val="20"/>
          <w:szCs w:val="24"/>
          <w:lang w:bidi="ar-SA"/>
        </w:rPr>
        <w:t>(</w:t>
      </w:r>
      <w:proofErr w:type="spellStart"/>
      <w:r w:rsidRPr="006E1975">
        <w:rPr>
          <w:rFonts w:ascii="Times New Roman" w:eastAsia="Times New Roman" w:hAnsi="Times New Roman" w:cs="Times New Roman"/>
          <w:color w:val="000000"/>
          <w:sz w:val="20"/>
          <w:szCs w:val="24"/>
          <w:lang w:bidi="ar-SA"/>
        </w:rPr>
        <w:t>Awasthi</w:t>
      </w:r>
      <w:proofErr w:type="spellEnd"/>
      <w:r w:rsidRPr="006E1975">
        <w:rPr>
          <w:rFonts w:ascii="Times New Roman" w:eastAsia="Times New Roman" w:hAnsi="Times New Roman" w:cs="Times New Roman"/>
          <w:color w:val="000000"/>
          <w:sz w:val="20"/>
          <w:szCs w:val="24"/>
          <w:lang w:bidi="ar-SA"/>
        </w:rPr>
        <w:t xml:space="preserve"> SH, </w:t>
      </w:r>
      <w:proofErr w:type="spellStart"/>
      <w:r w:rsidRPr="006E1975">
        <w:rPr>
          <w:rFonts w:ascii="Times New Roman" w:eastAsia="Times New Roman" w:hAnsi="Times New Roman" w:cs="Times New Roman"/>
          <w:color w:val="000000"/>
          <w:sz w:val="20"/>
          <w:szCs w:val="24"/>
          <w:lang w:bidi="ar-SA"/>
        </w:rPr>
        <w:t>Bhandari</w:t>
      </w:r>
      <w:proofErr w:type="spellEnd"/>
      <w:r w:rsidRPr="006E1975">
        <w:rPr>
          <w:rFonts w:ascii="Times New Roman" w:eastAsia="Times New Roman" w:hAnsi="Times New Roman" w:cs="Times New Roman"/>
          <w:color w:val="000000"/>
          <w:sz w:val="20"/>
          <w:szCs w:val="24"/>
          <w:lang w:bidi="ar-SA"/>
        </w:rPr>
        <w:t xml:space="preserve"> M.</w:t>
      </w:r>
      <w:r w:rsidRPr="006E1975">
        <w:rPr>
          <w:rFonts w:ascii="Times New Roman" w:hAnsi="Times New Roman" w:cs="Times New Roman"/>
          <w:sz w:val="20"/>
          <w:lang w:bidi="ar-SA"/>
        </w:rPr>
        <w:t xml:space="preserve"> 2006)</w:t>
      </w:r>
      <w:r w:rsidR="00057345" w:rsidRPr="006E1975">
        <w:rPr>
          <w:rFonts w:ascii="Times New Roman" w:hAnsi="Times New Roman" w:cs="Times New Roman"/>
          <w:sz w:val="20"/>
          <w:lang w:bidi="ar-SA"/>
        </w:rPr>
        <w:t xml:space="preserve"> </w:t>
      </w:r>
      <w:r w:rsidR="0048491F" w:rsidRPr="006E1975">
        <w:rPr>
          <w:rFonts w:ascii="Times New Roman" w:hAnsi="Times New Roman" w:cs="Times New Roman"/>
          <w:sz w:val="20"/>
          <w:szCs w:val="24"/>
        </w:rPr>
        <w:t xml:space="preserve">Therefore, </w:t>
      </w:r>
      <w:r w:rsidR="0078242B" w:rsidRPr="006E1975">
        <w:rPr>
          <w:rFonts w:ascii="Times New Roman" w:hAnsi="Times New Roman" w:cs="Times New Roman"/>
          <w:sz w:val="20"/>
          <w:szCs w:val="24"/>
        </w:rPr>
        <w:t>i</w:t>
      </w:r>
      <w:r w:rsidR="00D2682E" w:rsidRPr="006E1975">
        <w:rPr>
          <w:rFonts w:ascii="Times New Roman" w:hAnsi="Times New Roman" w:cs="Times New Roman"/>
          <w:sz w:val="20"/>
          <w:szCs w:val="24"/>
        </w:rPr>
        <w:t xml:space="preserve">t is a challenge for </w:t>
      </w:r>
      <w:r w:rsidR="0078242B" w:rsidRPr="006E1975">
        <w:rPr>
          <w:rFonts w:ascii="Times New Roman" w:hAnsi="Times New Roman" w:cs="Times New Roman"/>
          <w:sz w:val="20"/>
          <w:szCs w:val="24"/>
        </w:rPr>
        <w:t xml:space="preserve">dental </w:t>
      </w:r>
      <w:r w:rsidR="00D2682E" w:rsidRPr="006E1975">
        <w:rPr>
          <w:rFonts w:ascii="Times New Roman" w:hAnsi="Times New Roman" w:cs="Times New Roman"/>
          <w:sz w:val="20"/>
          <w:szCs w:val="24"/>
        </w:rPr>
        <w:t xml:space="preserve">nurses to use proper communication, build of effective nurse patient relationship, and persuade the patient to gain information, skills and attitudes. </w:t>
      </w:r>
      <w:r w:rsidR="00F21D33" w:rsidRPr="006E1975">
        <w:rPr>
          <w:rFonts w:ascii="Times New Roman" w:hAnsi="Times New Roman" w:cs="Times New Roman"/>
          <w:sz w:val="20"/>
          <w:szCs w:val="24"/>
        </w:rPr>
        <w:t xml:space="preserve">It is the responsibility of the health care system to ensure </w:t>
      </w:r>
      <w:r w:rsidR="00F21D33" w:rsidRPr="006E1975">
        <w:rPr>
          <w:rFonts w:ascii="Times New Roman" w:hAnsi="Times New Roman" w:cs="Times New Roman"/>
          <w:sz w:val="20"/>
          <w:szCs w:val="24"/>
        </w:rPr>
        <w:lastRenderedPageBreak/>
        <w:t>that the delivery of care is consistent with the patient’s values and not a result of miscommunication or cultural stereotyping.</w:t>
      </w:r>
      <w:r w:rsidR="0048491F" w:rsidRPr="006E1975">
        <w:rPr>
          <w:rFonts w:ascii="Times New Roman" w:hAnsi="Times New Roman" w:cs="Times New Roman"/>
          <w:sz w:val="20"/>
          <w:szCs w:val="24"/>
        </w:rPr>
        <w:t xml:space="preserve"> </w:t>
      </w:r>
      <w:r w:rsidR="00271546" w:rsidRPr="006E1975">
        <w:rPr>
          <w:rFonts w:ascii="Times New Roman" w:hAnsi="Times New Roman" w:cs="Times New Roman"/>
          <w:sz w:val="20"/>
          <w:szCs w:val="24"/>
        </w:rPr>
        <w:t>(</w:t>
      </w:r>
      <w:proofErr w:type="spellStart"/>
      <w:r w:rsidR="00D2682E" w:rsidRPr="006E1975">
        <w:rPr>
          <w:rFonts w:ascii="Times New Roman" w:hAnsi="Times New Roman" w:cs="Times New Roman"/>
          <w:sz w:val="20"/>
          <w:szCs w:val="24"/>
        </w:rPr>
        <w:t>Volandes</w:t>
      </w:r>
      <w:proofErr w:type="spellEnd"/>
      <w:r w:rsidR="00D2682E" w:rsidRPr="006E1975">
        <w:rPr>
          <w:rFonts w:ascii="Times New Roman" w:hAnsi="Times New Roman" w:cs="Times New Roman"/>
          <w:sz w:val="20"/>
          <w:szCs w:val="24"/>
        </w:rPr>
        <w:t xml:space="preserve"> A., </w:t>
      </w:r>
      <w:proofErr w:type="spellStart"/>
      <w:r w:rsidR="00D2682E" w:rsidRPr="006E1975">
        <w:rPr>
          <w:rFonts w:ascii="Times New Roman" w:hAnsi="Times New Roman" w:cs="Times New Roman"/>
          <w:sz w:val="20"/>
          <w:szCs w:val="24"/>
        </w:rPr>
        <w:t>Ariza</w:t>
      </w:r>
      <w:proofErr w:type="spellEnd"/>
      <w:r w:rsidR="00D2682E" w:rsidRPr="006E1975">
        <w:rPr>
          <w:rFonts w:ascii="Times New Roman" w:hAnsi="Times New Roman" w:cs="Times New Roman"/>
          <w:sz w:val="20"/>
          <w:szCs w:val="24"/>
        </w:rPr>
        <w:t xml:space="preserve"> M., </w:t>
      </w:r>
      <w:proofErr w:type="spellStart"/>
      <w:r w:rsidR="00D2682E" w:rsidRPr="006E1975">
        <w:rPr>
          <w:rFonts w:ascii="Times New Roman" w:hAnsi="Times New Roman" w:cs="Times New Roman"/>
          <w:sz w:val="20"/>
          <w:szCs w:val="24"/>
        </w:rPr>
        <w:t>abbo</w:t>
      </w:r>
      <w:proofErr w:type="spellEnd"/>
      <w:r w:rsidR="00D2682E" w:rsidRPr="006E1975">
        <w:rPr>
          <w:rFonts w:ascii="Times New Roman" w:hAnsi="Times New Roman" w:cs="Times New Roman"/>
          <w:sz w:val="20"/>
          <w:szCs w:val="24"/>
        </w:rPr>
        <w:t xml:space="preserve"> E., </w:t>
      </w:r>
      <w:proofErr w:type="spellStart"/>
      <w:r w:rsidR="00D2682E" w:rsidRPr="006E1975">
        <w:rPr>
          <w:rFonts w:ascii="Times New Roman" w:hAnsi="Times New Roman" w:cs="Times New Roman"/>
          <w:sz w:val="20"/>
          <w:szCs w:val="24"/>
        </w:rPr>
        <w:t>Paasche-orlow</w:t>
      </w:r>
      <w:proofErr w:type="spellEnd"/>
      <w:r w:rsidR="00D2682E" w:rsidRPr="006E1975">
        <w:rPr>
          <w:rFonts w:ascii="Times New Roman" w:hAnsi="Times New Roman" w:cs="Times New Roman"/>
          <w:sz w:val="20"/>
          <w:szCs w:val="24"/>
        </w:rPr>
        <w:t xml:space="preserve"> M 2008</w:t>
      </w:r>
      <w:r w:rsidR="0078242B" w:rsidRPr="006E1975">
        <w:rPr>
          <w:rFonts w:ascii="Times New Roman" w:hAnsi="Times New Roman" w:cs="Times New Roman"/>
          <w:sz w:val="20"/>
          <w:szCs w:val="24"/>
        </w:rPr>
        <w:t>)</w:t>
      </w:r>
    </w:p>
    <w:p w:rsidR="00303AE6" w:rsidRPr="006E1975" w:rsidRDefault="00C315EC"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Oral h</w:t>
      </w:r>
      <w:r w:rsidR="00A141D6" w:rsidRPr="006E1975">
        <w:rPr>
          <w:rFonts w:ascii="Times New Roman" w:hAnsi="Times New Roman" w:cs="Times New Roman"/>
          <w:sz w:val="20"/>
          <w:szCs w:val="24"/>
        </w:rPr>
        <w:t xml:space="preserve">ealth </w:t>
      </w:r>
      <w:r w:rsidRPr="006E1975">
        <w:rPr>
          <w:rFonts w:ascii="Times New Roman" w:hAnsi="Times New Roman" w:cs="Times New Roman"/>
          <w:sz w:val="20"/>
          <w:szCs w:val="24"/>
        </w:rPr>
        <w:t xml:space="preserve">staff </w:t>
      </w:r>
      <w:r w:rsidR="00A141D6" w:rsidRPr="006E1975">
        <w:rPr>
          <w:rFonts w:ascii="Times New Roman" w:hAnsi="Times New Roman" w:cs="Times New Roman"/>
          <w:sz w:val="20"/>
          <w:szCs w:val="24"/>
        </w:rPr>
        <w:t>themselves</w:t>
      </w:r>
      <w:r w:rsidR="00303AE6" w:rsidRPr="006E1975">
        <w:rPr>
          <w:rFonts w:ascii="Times New Roman" w:hAnsi="Times New Roman" w:cs="Times New Roman"/>
          <w:sz w:val="20"/>
          <w:szCs w:val="24"/>
        </w:rPr>
        <w:t xml:space="preserve"> and health setting</w:t>
      </w:r>
      <w:r w:rsidR="00A141D6" w:rsidRPr="006E1975">
        <w:rPr>
          <w:rFonts w:ascii="Times New Roman" w:hAnsi="Times New Roman" w:cs="Times New Roman"/>
          <w:sz w:val="20"/>
          <w:szCs w:val="24"/>
        </w:rPr>
        <w:t xml:space="preserve">, also, </w:t>
      </w:r>
      <w:r w:rsidR="0078242B" w:rsidRPr="006E1975">
        <w:rPr>
          <w:rFonts w:ascii="Times New Roman" w:hAnsi="Times New Roman" w:cs="Times New Roman"/>
          <w:sz w:val="20"/>
          <w:szCs w:val="24"/>
        </w:rPr>
        <w:t xml:space="preserve">can be a source of oral </w:t>
      </w:r>
      <w:r w:rsidR="00A141D6" w:rsidRPr="006E1975">
        <w:rPr>
          <w:rFonts w:ascii="Times New Roman" w:hAnsi="Times New Roman" w:cs="Times New Roman"/>
          <w:sz w:val="20"/>
          <w:szCs w:val="24"/>
        </w:rPr>
        <w:t>health education barriers</w:t>
      </w:r>
      <w:r w:rsidR="007B1F2D" w:rsidRPr="006E1975">
        <w:rPr>
          <w:rFonts w:ascii="Times New Roman" w:hAnsi="Times New Roman" w:cs="Times New Roman"/>
          <w:sz w:val="20"/>
          <w:szCs w:val="24"/>
        </w:rPr>
        <w:t>. About</w:t>
      </w:r>
      <w:r w:rsidR="00303AE6" w:rsidRPr="006E1975">
        <w:rPr>
          <w:rFonts w:ascii="Times New Roman" w:hAnsi="Times New Roman" w:cs="Times New Roman"/>
          <w:sz w:val="20"/>
          <w:szCs w:val="24"/>
        </w:rPr>
        <w:t xml:space="preserve"> all of the subjects </w:t>
      </w:r>
      <w:r w:rsidR="00A141D6" w:rsidRPr="006E1975">
        <w:rPr>
          <w:rFonts w:ascii="Times New Roman" w:hAnsi="Times New Roman" w:cs="Times New Roman"/>
          <w:sz w:val="20"/>
          <w:szCs w:val="24"/>
        </w:rPr>
        <w:t>reported that there was no suitable place to conduct health education</w:t>
      </w:r>
      <w:r w:rsidR="007B1F2D" w:rsidRPr="006E1975">
        <w:rPr>
          <w:rFonts w:ascii="Times New Roman" w:hAnsi="Times New Roman" w:cs="Times New Roman"/>
          <w:sz w:val="20"/>
          <w:szCs w:val="24"/>
        </w:rPr>
        <w:t>.</w:t>
      </w:r>
      <w:r w:rsidR="00303AE6" w:rsidRPr="006E1975">
        <w:rPr>
          <w:rFonts w:ascii="Times New Roman" w:hAnsi="Times New Roman" w:cs="Times New Roman"/>
          <w:sz w:val="20"/>
          <w:szCs w:val="24"/>
        </w:rPr>
        <w:t xml:space="preserve"> </w:t>
      </w:r>
      <w:r w:rsidR="007B1F2D" w:rsidRPr="006E1975">
        <w:rPr>
          <w:rFonts w:ascii="Times New Roman" w:hAnsi="Times New Roman" w:cs="Times New Roman"/>
          <w:sz w:val="20"/>
          <w:szCs w:val="24"/>
        </w:rPr>
        <w:t>W</w:t>
      </w:r>
      <w:r w:rsidR="00303AE6" w:rsidRPr="006E1975">
        <w:rPr>
          <w:rFonts w:ascii="Times New Roman" w:hAnsi="Times New Roman" w:cs="Times New Roman"/>
          <w:sz w:val="20"/>
          <w:szCs w:val="24"/>
        </w:rPr>
        <w:t>ork load and health setting</w:t>
      </w:r>
      <w:r w:rsidR="00A141D6" w:rsidRPr="006E1975">
        <w:rPr>
          <w:rFonts w:ascii="Times New Roman" w:hAnsi="Times New Roman" w:cs="Times New Roman"/>
          <w:sz w:val="20"/>
          <w:szCs w:val="24"/>
        </w:rPr>
        <w:t xml:space="preserve"> routine and polices </w:t>
      </w:r>
      <w:r w:rsidR="00303AE6" w:rsidRPr="006E1975">
        <w:rPr>
          <w:rFonts w:ascii="Times New Roman" w:hAnsi="Times New Roman" w:cs="Times New Roman"/>
          <w:sz w:val="20"/>
          <w:szCs w:val="24"/>
        </w:rPr>
        <w:t xml:space="preserve">are </w:t>
      </w:r>
      <w:r w:rsidR="00993023" w:rsidRPr="006E1975">
        <w:rPr>
          <w:rFonts w:ascii="Times New Roman" w:hAnsi="Times New Roman" w:cs="Times New Roman"/>
          <w:sz w:val="20"/>
          <w:szCs w:val="24"/>
        </w:rPr>
        <w:t xml:space="preserve">common </w:t>
      </w:r>
      <w:r w:rsidR="00A141D6" w:rsidRPr="006E1975">
        <w:rPr>
          <w:rFonts w:ascii="Times New Roman" w:hAnsi="Times New Roman" w:cs="Times New Roman"/>
          <w:sz w:val="20"/>
          <w:szCs w:val="24"/>
        </w:rPr>
        <w:t xml:space="preserve">barriers to </w:t>
      </w:r>
      <w:r w:rsidR="007B1F2D" w:rsidRPr="006E1975">
        <w:rPr>
          <w:rFonts w:ascii="Times New Roman" w:hAnsi="Times New Roman" w:cs="Times New Roman"/>
          <w:sz w:val="20"/>
          <w:szCs w:val="24"/>
        </w:rPr>
        <w:t xml:space="preserve">the </w:t>
      </w:r>
      <w:r w:rsidR="00A141D6" w:rsidRPr="006E1975">
        <w:rPr>
          <w:rFonts w:ascii="Times New Roman" w:hAnsi="Times New Roman" w:cs="Times New Roman"/>
          <w:sz w:val="20"/>
          <w:szCs w:val="24"/>
        </w:rPr>
        <w:t>implement</w:t>
      </w:r>
      <w:r w:rsidR="007B1F2D" w:rsidRPr="006E1975">
        <w:rPr>
          <w:rFonts w:ascii="Times New Roman" w:hAnsi="Times New Roman" w:cs="Times New Roman"/>
          <w:sz w:val="20"/>
          <w:szCs w:val="24"/>
        </w:rPr>
        <w:t xml:space="preserve">ation of </w:t>
      </w:r>
      <w:r w:rsidR="00A141D6" w:rsidRPr="006E1975">
        <w:rPr>
          <w:rFonts w:ascii="Times New Roman" w:hAnsi="Times New Roman" w:cs="Times New Roman"/>
          <w:sz w:val="20"/>
          <w:szCs w:val="24"/>
        </w:rPr>
        <w:t>oral care health education activities</w:t>
      </w:r>
      <w:r w:rsidR="00303AE6" w:rsidRPr="006E1975">
        <w:rPr>
          <w:rFonts w:ascii="Times New Roman" w:hAnsi="Times New Roman" w:cs="Times New Roman"/>
          <w:sz w:val="20"/>
          <w:szCs w:val="24"/>
        </w:rPr>
        <w:t xml:space="preserve">. </w:t>
      </w:r>
      <w:r w:rsidRPr="006E1975">
        <w:rPr>
          <w:rFonts w:ascii="Times New Roman" w:hAnsi="Times New Roman" w:cs="Times New Roman"/>
          <w:sz w:val="20"/>
          <w:szCs w:val="24"/>
        </w:rPr>
        <w:t>Oral health setting has a great role in promoting and enhancing the oral health teaching among staff and in between patients.</w:t>
      </w:r>
    </w:p>
    <w:p w:rsidR="00336BE8" w:rsidRPr="006E1975" w:rsidRDefault="00C315EC"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Incongruence with subjects complains, </w:t>
      </w:r>
      <w:r w:rsidR="007B1F2D" w:rsidRPr="006E1975">
        <w:rPr>
          <w:rFonts w:ascii="Times New Roman" w:hAnsi="Times New Roman" w:cs="Times New Roman"/>
          <w:sz w:val="20"/>
          <w:szCs w:val="24"/>
        </w:rPr>
        <w:t xml:space="preserve">some researchers reported that </w:t>
      </w:r>
      <w:r w:rsidRPr="006E1975">
        <w:rPr>
          <w:rFonts w:ascii="Times New Roman" w:hAnsi="Times New Roman" w:cs="Times New Roman"/>
          <w:sz w:val="20"/>
          <w:szCs w:val="24"/>
        </w:rPr>
        <w:t>oral health setting</w:t>
      </w:r>
      <w:r w:rsidR="00303AE6" w:rsidRPr="006E1975">
        <w:rPr>
          <w:rFonts w:ascii="Times New Roman" w:hAnsi="Times New Roman" w:cs="Times New Roman"/>
          <w:sz w:val="20"/>
          <w:szCs w:val="24"/>
        </w:rPr>
        <w:t>, including learning climate and organizing</w:t>
      </w:r>
      <w:r w:rsidR="007B1F2D" w:rsidRPr="006E1975">
        <w:rPr>
          <w:rFonts w:ascii="Times New Roman" w:hAnsi="Times New Roman" w:cs="Times New Roman"/>
          <w:sz w:val="20"/>
          <w:szCs w:val="24"/>
        </w:rPr>
        <w:t xml:space="preserve"> of place of teaching, </w:t>
      </w:r>
      <w:r w:rsidR="00303AE6" w:rsidRPr="006E1975">
        <w:rPr>
          <w:rFonts w:ascii="Times New Roman" w:hAnsi="Times New Roman" w:cs="Times New Roman"/>
          <w:sz w:val="20"/>
          <w:szCs w:val="24"/>
        </w:rPr>
        <w:t>overarching theme</w:t>
      </w:r>
      <w:r w:rsidR="007B1F2D" w:rsidRPr="006E1975">
        <w:rPr>
          <w:rFonts w:ascii="Times New Roman" w:hAnsi="Times New Roman" w:cs="Times New Roman"/>
          <w:sz w:val="20"/>
          <w:szCs w:val="24"/>
        </w:rPr>
        <w:t xml:space="preserve"> should enhance a</w:t>
      </w:r>
      <w:r w:rsidR="00303AE6" w:rsidRPr="006E1975">
        <w:rPr>
          <w:rFonts w:ascii="Times New Roman" w:hAnsi="Times New Roman" w:cs="Times New Roman"/>
          <w:sz w:val="20"/>
          <w:szCs w:val="24"/>
        </w:rPr>
        <w:t xml:space="preserve">n individualized </w:t>
      </w:r>
      <w:r w:rsidR="007B1F2D" w:rsidRPr="006E1975">
        <w:rPr>
          <w:rFonts w:ascii="Times New Roman" w:hAnsi="Times New Roman" w:cs="Times New Roman"/>
          <w:sz w:val="20"/>
          <w:szCs w:val="24"/>
        </w:rPr>
        <w:t xml:space="preserve">creation and </w:t>
      </w:r>
      <w:r w:rsidR="00303AE6" w:rsidRPr="006E1975">
        <w:rPr>
          <w:rFonts w:ascii="Times New Roman" w:hAnsi="Times New Roman" w:cs="Times New Roman"/>
          <w:sz w:val="20"/>
          <w:szCs w:val="24"/>
        </w:rPr>
        <w:t xml:space="preserve">support well informed decision making regarding </w:t>
      </w:r>
      <w:r w:rsidR="007A483F" w:rsidRPr="006E1975">
        <w:rPr>
          <w:rFonts w:ascii="Times New Roman" w:hAnsi="Times New Roman" w:cs="Times New Roman"/>
          <w:sz w:val="20"/>
          <w:szCs w:val="24"/>
        </w:rPr>
        <w:t xml:space="preserve">patients' </w:t>
      </w:r>
      <w:r w:rsidR="00303AE6" w:rsidRPr="006E1975">
        <w:rPr>
          <w:rFonts w:ascii="Times New Roman" w:hAnsi="Times New Roman" w:cs="Times New Roman"/>
          <w:sz w:val="20"/>
          <w:szCs w:val="24"/>
        </w:rPr>
        <w:t>own health.(</w:t>
      </w:r>
      <w:hyperlink r:id="rId23" w:history="1">
        <w:r w:rsidR="00303AE6" w:rsidRPr="006E1975">
          <w:rPr>
            <w:rFonts w:ascii="Times New Roman" w:hAnsi="Times New Roman" w:cs="Times New Roman"/>
            <w:sz w:val="20"/>
            <w:szCs w:val="24"/>
          </w:rPr>
          <w:t xml:space="preserve"> </w:t>
        </w:r>
        <w:proofErr w:type="spellStart"/>
        <w:r w:rsidR="00303AE6" w:rsidRPr="006E1975">
          <w:rPr>
            <w:rFonts w:ascii="Times New Roman" w:hAnsi="Times New Roman" w:cs="Times New Roman"/>
            <w:sz w:val="20"/>
            <w:szCs w:val="24"/>
          </w:rPr>
          <w:t>Bergström</w:t>
        </w:r>
        <w:proofErr w:type="spellEnd"/>
      </w:hyperlink>
      <w:r w:rsidR="00303AE6" w:rsidRPr="006E1975">
        <w:rPr>
          <w:rFonts w:ascii="Times New Roman" w:hAnsi="Times New Roman" w:cs="Times New Roman"/>
          <w:sz w:val="20"/>
          <w:szCs w:val="24"/>
        </w:rPr>
        <w:t xml:space="preserve"> H., </w:t>
      </w:r>
      <w:hyperlink r:id="rId24" w:history="1">
        <w:proofErr w:type="spellStart"/>
        <w:r w:rsidR="00303AE6" w:rsidRPr="006E1975">
          <w:rPr>
            <w:rFonts w:ascii="Times New Roman" w:hAnsi="Times New Roman" w:cs="Times New Roman"/>
            <w:sz w:val="20"/>
            <w:szCs w:val="24"/>
          </w:rPr>
          <w:t>Elinder</w:t>
        </w:r>
        <w:proofErr w:type="spellEnd"/>
      </w:hyperlink>
      <w:r w:rsidR="00303AE6" w:rsidRPr="006E1975">
        <w:rPr>
          <w:rFonts w:ascii="Times New Roman" w:hAnsi="Times New Roman" w:cs="Times New Roman"/>
          <w:sz w:val="20"/>
          <w:szCs w:val="24"/>
        </w:rPr>
        <w:t xml:space="preserve"> L.S. </w:t>
      </w:r>
      <w:hyperlink r:id="rId25" w:history="1">
        <w:r w:rsidR="00303AE6" w:rsidRPr="006E1975">
          <w:rPr>
            <w:rFonts w:ascii="Times New Roman" w:hAnsi="Times New Roman" w:cs="Times New Roman"/>
            <w:sz w:val="20"/>
            <w:szCs w:val="24"/>
          </w:rPr>
          <w:t xml:space="preserve"> </w:t>
        </w:r>
        <w:proofErr w:type="spellStart"/>
        <w:r w:rsidR="00303AE6" w:rsidRPr="006E1975">
          <w:rPr>
            <w:rFonts w:ascii="Times New Roman" w:hAnsi="Times New Roman" w:cs="Times New Roman"/>
            <w:sz w:val="20"/>
            <w:szCs w:val="24"/>
          </w:rPr>
          <w:t>Wihlman</w:t>
        </w:r>
        <w:proofErr w:type="spellEnd"/>
      </w:hyperlink>
      <w:r w:rsidR="00303AE6" w:rsidRPr="006E1975">
        <w:rPr>
          <w:rFonts w:ascii="Times New Roman" w:hAnsi="Times New Roman" w:cs="Times New Roman"/>
          <w:sz w:val="20"/>
          <w:szCs w:val="24"/>
        </w:rPr>
        <w:t xml:space="preserve">, U. </w:t>
      </w:r>
      <w:r w:rsidR="006501C2" w:rsidRPr="006E1975">
        <w:rPr>
          <w:rFonts w:ascii="Times New Roman" w:hAnsi="Times New Roman" w:cs="Times New Roman"/>
          <w:sz w:val="20"/>
          <w:szCs w:val="24"/>
        </w:rPr>
        <w:t>2014</w:t>
      </w:r>
      <w:r w:rsidRPr="006E1975">
        <w:rPr>
          <w:rFonts w:ascii="Times New Roman" w:hAnsi="Times New Roman" w:cs="Times New Roman"/>
          <w:sz w:val="20"/>
          <w:szCs w:val="24"/>
        </w:rPr>
        <w:t>,</w:t>
      </w:r>
      <w:r w:rsidRPr="006E1975">
        <w:rPr>
          <w:rFonts w:ascii="Times New Roman" w:hAnsi="Times New Roman" w:cs="Times New Roman"/>
          <w:sz w:val="20"/>
          <w:szCs w:val="24"/>
          <w:lang w:bidi="ar-SA"/>
        </w:rPr>
        <w:t xml:space="preserve"> Daly B, Watt R G, </w:t>
      </w:r>
      <w:proofErr w:type="spellStart"/>
      <w:r w:rsidRPr="006E1975">
        <w:rPr>
          <w:rFonts w:ascii="Times New Roman" w:hAnsi="Times New Roman" w:cs="Times New Roman"/>
          <w:sz w:val="20"/>
          <w:szCs w:val="24"/>
          <w:lang w:bidi="ar-SA"/>
        </w:rPr>
        <w:t>Batchelor</w:t>
      </w:r>
      <w:proofErr w:type="spellEnd"/>
      <w:r w:rsidRPr="006E1975">
        <w:rPr>
          <w:rFonts w:ascii="Times New Roman" w:hAnsi="Times New Roman" w:cs="Times New Roman"/>
          <w:sz w:val="20"/>
          <w:szCs w:val="24"/>
          <w:lang w:bidi="ar-SA"/>
        </w:rPr>
        <w:t xml:space="preserve"> P and Treasure E T. </w:t>
      </w:r>
      <w:r w:rsidRPr="006E1975">
        <w:rPr>
          <w:rFonts w:ascii="Times New Roman" w:hAnsi="Times New Roman" w:cs="Times New Roman"/>
          <w:sz w:val="20"/>
          <w:szCs w:val="24"/>
        </w:rPr>
        <w:t>2002</w:t>
      </w:r>
      <w:r w:rsidR="00225FD8">
        <w:rPr>
          <w:rFonts w:ascii="Times New Roman" w:hAnsi="Times New Roman" w:cs="Times New Roman"/>
          <w:sz w:val="20"/>
          <w:szCs w:val="24"/>
        </w:rPr>
        <w:t>)</w:t>
      </w:r>
      <w:r w:rsidR="006501C2" w:rsidRPr="006E1975">
        <w:rPr>
          <w:rFonts w:ascii="Times New Roman" w:hAnsi="Times New Roman" w:cs="Times New Roman"/>
          <w:sz w:val="20"/>
          <w:szCs w:val="24"/>
        </w:rPr>
        <w:t>.</w:t>
      </w:r>
    </w:p>
    <w:p w:rsidR="00A141D6" w:rsidRPr="006E1975" w:rsidRDefault="006501C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In Egypt, there are many obstacles that impair the advancement of professional nursing</w:t>
      </w:r>
      <w:r w:rsidR="00336BE8" w:rsidRPr="006E1975">
        <w:rPr>
          <w:rFonts w:ascii="Times New Roman" w:hAnsi="Times New Roman" w:cs="Times New Roman"/>
          <w:sz w:val="20"/>
          <w:szCs w:val="24"/>
        </w:rPr>
        <w:t xml:space="preserve"> </w:t>
      </w:r>
      <w:r w:rsidRPr="006E1975">
        <w:rPr>
          <w:rFonts w:ascii="Times New Roman" w:hAnsi="Times New Roman" w:cs="Times New Roman"/>
          <w:sz w:val="20"/>
          <w:szCs w:val="24"/>
        </w:rPr>
        <w:t>which in turn may inhibit goal acquisition of total care. The</w:t>
      </w:r>
      <w:r w:rsidR="007D1097" w:rsidRPr="006E1975">
        <w:rPr>
          <w:rFonts w:ascii="Times New Roman" w:hAnsi="Times New Roman" w:cs="Times New Roman"/>
          <w:sz w:val="20"/>
          <w:szCs w:val="24"/>
        </w:rPr>
        <w:t>se</w:t>
      </w:r>
      <w:r w:rsidRPr="006E1975">
        <w:rPr>
          <w:rFonts w:ascii="Times New Roman" w:hAnsi="Times New Roman" w:cs="Times New Roman"/>
          <w:sz w:val="20"/>
          <w:szCs w:val="24"/>
        </w:rPr>
        <w:t xml:space="preserve"> obstacles include: supply and demand for nurses, education level of nurses, long hours, </w:t>
      </w:r>
      <w:r w:rsidR="00993023" w:rsidRPr="006E1975">
        <w:rPr>
          <w:rFonts w:ascii="Times New Roman" w:hAnsi="Times New Roman" w:cs="Times New Roman"/>
          <w:sz w:val="20"/>
          <w:szCs w:val="24"/>
        </w:rPr>
        <w:t xml:space="preserve">poor </w:t>
      </w:r>
      <w:r w:rsidRPr="006E1975">
        <w:rPr>
          <w:rFonts w:ascii="Times New Roman" w:hAnsi="Times New Roman" w:cs="Times New Roman"/>
          <w:sz w:val="20"/>
          <w:szCs w:val="24"/>
        </w:rPr>
        <w:t>working conditions</w:t>
      </w:r>
      <w:r w:rsidR="007B1D5F" w:rsidRPr="006E1975">
        <w:rPr>
          <w:rFonts w:ascii="Times New Roman" w:hAnsi="Times New Roman" w:cs="Times New Roman"/>
          <w:sz w:val="20"/>
          <w:szCs w:val="24"/>
        </w:rPr>
        <w:t xml:space="preserve">, </w:t>
      </w:r>
      <w:r w:rsidR="00BD166E" w:rsidRPr="006E1975">
        <w:rPr>
          <w:rFonts w:ascii="Times New Roman" w:hAnsi="Times New Roman" w:cs="Times New Roman"/>
          <w:sz w:val="20"/>
          <w:szCs w:val="24"/>
        </w:rPr>
        <w:t>difficult</w:t>
      </w:r>
      <w:r w:rsidR="007B1D5F" w:rsidRPr="006E1975">
        <w:rPr>
          <w:rFonts w:ascii="Times New Roman" w:hAnsi="Times New Roman" w:cs="Times New Roman"/>
          <w:sz w:val="20"/>
          <w:szCs w:val="24"/>
        </w:rPr>
        <w:t xml:space="preserve"> </w:t>
      </w:r>
      <w:r w:rsidR="00BD166E" w:rsidRPr="006E1975">
        <w:rPr>
          <w:rFonts w:ascii="Times New Roman" w:hAnsi="Times New Roman" w:cs="Times New Roman"/>
          <w:sz w:val="20"/>
          <w:szCs w:val="24"/>
        </w:rPr>
        <w:t>routine</w:t>
      </w:r>
      <w:r w:rsidRPr="006E1975">
        <w:rPr>
          <w:rFonts w:ascii="Times New Roman" w:hAnsi="Times New Roman" w:cs="Times New Roman"/>
          <w:sz w:val="20"/>
          <w:szCs w:val="24"/>
        </w:rPr>
        <w:t xml:space="preserve"> and low wages. Egypt suffers from a severe shortage in the number of nurses in hospitals and public clinics.</w:t>
      </w:r>
      <w:r w:rsidR="00993023" w:rsidRPr="006E1975">
        <w:rPr>
          <w:rFonts w:ascii="Times New Roman" w:hAnsi="Times New Roman" w:cs="Times New Roman"/>
          <w:sz w:val="20"/>
          <w:szCs w:val="24"/>
        </w:rPr>
        <w:t xml:space="preserve"> There are 276 nurses for every 100,000 people” that of course explains why working load of nurses in Egypt is increased</w:t>
      </w:r>
      <w:r w:rsidR="0076156E" w:rsidRPr="006E1975">
        <w:rPr>
          <w:rFonts w:ascii="Times New Roman" w:hAnsi="Times New Roman" w:cs="Times New Roman"/>
          <w:sz w:val="20"/>
          <w:szCs w:val="24"/>
        </w:rPr>
        <w:t>.</w:t>
      </w:r>
      <w:r w:rsidR="004A1F90" w:rsidRPr="006E1975">
        <w:rPr>
          <w:rFonts w:ascii="Times New Roman" w:hAnsi="Times New Roman" w:cs="Times New Roman"/>
          <w:sz w:val="20"/>
          <w:szCs w:val="24"/>
        </w:rPr>
        <w:t xml:space="preserve"> Hence, it is important to work across agencies and sectors to develop a range of complementary approaches. However, oral health units need to work in partnership with other professional bodies to ensure that the way of oral health education is delivered in a setting reaches a consistent standard. </w:t>
      </w:r>
      <w:r w:rsidR="007E251B" w:rsidRPr="006E1975">
        <w:rPr>
          <w:rFonts w:ascii="Times New Roman" w:hAnsi="Times New Roman" w:cs="Times New Roman"/>
          <w:sz w:val="20"/>
          <w:szCs w:val="24"/>
        </w:rPr>
        <w:t>Also, it is essential to develop national occupational standards</w:t>
      </w:r>
      <w:r w:rsidR="004A1F90" w:rsidRPr="006E1975">
        <w:rPr>
          <w:rFonts w:ascii="Times New Roman" w:hAnsi="Times New Roman" w:cs="Times New Roman"/>
          <w:sz w:val="20"/>
          <w:szCs w:val="24"/>
        </w:rPr>
        <w:t xml:space="preserve"> for oral health </w:t>
      </w:r>
      <w:r w:rsidR="007E251B" w:rsidRPr="006E1975">
        <w:rPr>
          <w:rFonts w:ascii="Times New Roman" w:hAnsi="Times New Roman" w:cs="Times New Roman"/>
          <w:sz w:val="20"/>
          <w:szCs w:val="24"/>
        </w:rPr>
        <w:t>promotion (</w:t>
      </w:r>
      <w:proofErr w:type="spellStart"/>
      <w:r w:rsidR="00C315EC" w:rsidRPr="006E1975">
        <w:rPr>
          <w:rFonts w:ascii="Times New Roman" w:hAnsi="Times New Roman" w:cs="Times New Roman"/>
          <w:sz w:val="20"/>
          <w:szCs w:val="24"/>
        </w:rPr>
        <w:t>Rashdan</w:t>
      </w:r>
      <w:proofErr w:type="spellEnd"/>
      <w:r w:rsidR="00C315EC" w:rsidRPr="006E1975">
        <w:rPr>
          <w:rFonts w:ascii="Times New Roman" w:hAnsi="Times New Roman" w:cs="Times New Roman"/>
          <w:sz w:val="20"/>
          <w:szCs w:val="24"/>
        </w:rPr>
        <w:t xml:space="preserve"> T., 2007</w:t>
      </w:r>
      <w:r w:rsidR="007E251B" w:rsidRPr="006E1975">
        <w:rPr>
          <w:rFonts w:ascii="Times New Roman" w:hAnsi="Times New Roman" w:cs="Times New Roman"/>
          <w:sz w:val="20"/>
          <w:szCs w:val="24"/>
        </w:rPr>
        <w:t xml:space="preserve">, </w:t>
      </w:r>
      <w:r w:rsidR="007E251B" w:rsidRPr="006E1975">
        <w:rPr>
          <w:rFonts w:ascii="Times New Roman" w:hAnsi="Times New Roman" w:cs="Times New Roman"/>
          <w:sz w:val="20"/>
          <w:szCs w:val="24"/>
          <w:lang w:bidi="ar-SA"/>
        </w:rPr>
        <w:t>Department of Health</w:t>
      </w:r>
      <w:r w:rsidR="007E251B" w:rsidRPr="006E1975">
        <w:rPr>
          <w:rFonts w:ascii="Times New Roman" w:hAnsi="Times New Roman" w:cs="Times New Roman"/>
          <w:sz w:val="20"/>
          <w:szCs w:val="24"/>
        </w:rPr>
        <w:t xml:space="preserve"> 2005</w:t>
      </w:r>
      <w:r w:rsidR="00C315EC" w:rsidRPr="006E1975">
        <w:rPr>
          <w:rFonts w:ascii="Times New Roman" w:hAnsi="Times New Roman" w:cs="Times New Roman"/>
          <w:sz w:val="20"/>
          <w:szCs w:val="24"/>
        </w:rPr>
        <w:t>)</w:t>
      </w:r>
      <w:r w:rsidR="007E251B" w:rsidRPr="006E1975">
        <w:rPr>
          <w:rFonts w:ascii="Times New Roman" w:hAnsi="Times New Roman" w:cs="Times New Roman"/>
          <w:sz w:val="20"/>
          <w:szCs w:val="24"/>
        </w:rPr>
        <w:t xml:space="preserve">. </w:t>
      </w:r>
      <w:r w:rsidR="000B22FD" w:rsidRPr="006E1975">
        <w:rPr>
          <w:rFonts w:ascii="Times New Roman" w:hAnsi="Times New Roman" w:cs="Times New Roman"/>
          <w:sz w:val="20"/>
          <w:szCs w:val="24"/>
        </w:rPr>
        <w:t xml:space="preserve">Moreover, </w:t>
      </w:r>
      <w:proofErr w:type="spellStart"/>
      <w:r w:rsidR="000B22FD" w:rsidRPr="006E1975">
        <w:rPr>
          <w:rFonts w:ascii="Times New Roman" w:hAnsi="Times New Roman" w:cs="Times New Roman"/>
          <w:sz w:val="20"/>
          <w:szCs w:val="24"/>
        </w:rPr>
        <w:t>Fathy</w:t>
      </w:r>
      <w:proofErr w:type="spellEnd"/>
      <w:r w:rsidR="000B22FD" w:rsidRPr="006E1975">
        <w:rPr>
          <w:rFonts w:ascii="Times New Roman" w:hAnsi="Times New Roman" w:cs="Times New Roman"/>
          <w:sz w:val="20"/>
          <w:szCs w:val="24"/>
        </w:rPr>
        <w:t xml:space="preserve"> in 2006 stressed that there is no special or appropriate place for patient teaching</w:t>
      </w:r>
      <w:r w:rsidR="0076156E" w:rsidRPr="006E1975">
        <w:rPr>
          <w:rFonts w:ascii="Times New Roman" w:hAnsi="Times New Roman" w:cs="Times New Roman"/>
          <w:sz w:val="20"/>
          <w:szCs w:val="24"/>
        </w:rPr>
        <w:t xml:space="preserve"> and the u</w:t>
      </w:r>
      <w:r w:rsidR="000B22FD" w:rsidRPr="006E1975">
        <w:rPr>
          <w:rFonts w:ascii="Times New Roman" w:hAnsi="Times New Roman" w:cs="Times New Roman"/>
          <w:sz w:val="20"/>
          <w:szCs w:val="24"/>
        </w:rPr>
        <w:t xml:space="preserve">navailability of equipment, facilities and instructional aides to be used in teaching at clinical </w:t>
      </w:r>
      <w:r w:rsidR="003270EF" w:rsidRPr="006E1975">
        <w:rPr>
          <w:rFonts w:ascii="Times New Roman" w:hAnsi="Times New Roman" w:cs="Times New Roman"/>
          <w:sz w:val="20"/>
          <w:szCs w:val="24"/>
        </w:rPr>
        <w:t>practice</w:t>
      </w:r>
      <w:r w:rsidR="000B22FD" w:rsidRPr="006E1975">
        <w:rPr>
          <w:rFonts w:ascii="Times New Roman" w:hAnsi="Times New Roman" w:cs="Times New Roman"/>
          <w:sz w:val="20"/>
          <w:szCs w:val="24"/>
        </w:rPr>
        <w:t>.</w:t>
      </w:r>
      <w:r w:rsidR="007E251B" w:rsidRPr="006E1975">
        <w:rPr>
          <w:rFonts w:ascii="Times New Roman" w:hAnsi="Times New Roman" w:cs="Times New Roman"/>
          <w:sz w:val="20"/>
          <w:szCs w:val="24"/>
        </w:rPr>
        <w:t xml:space="preserve"> So, the Department of Oral Health and dental care professionals rightly recognizes that oral health should be considered as part of general health, and that </w:t>
      </w:r>
      <w:r w:rsidR="007E251B" w:rsidRPr="006E1975">
        <w:rPr>
          <w:rFonts w:ascii="Times New Roman" w:hAnsi="Times New Roman" w:cs="Times New Roman" w:hint="cs"/>
          <w:sz w:val="20"/>
          <w:szCs w:val="24"/>
        </w:rPr>
        <w:t>‘</w:t>
      </w:r>
      <w:r w:rsidR="007E251B" w:rsidRPr="006E1975">
        <w:rPr>
          <w:rFonts w:ascii="Times New Roman" w:hAnsi="Times New Roman" w:cs="Times New Roman"/>
          <w:sz w:val="20"/>
          <w:szCs w:val="24"/>
        </w:rPr>
        <w:t>health education helps, but is not enough without preparation, plan, place, materials and cooperation.</w:t>
      </w:r>
    </w:p>
    <w:p w:rsidR="00305C17" w:rsidRPr="006E1975" w:rsidRDefault="00926F2A"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When comparing between male and female </w:t>
      </w:r>
      <w:r w:rsidR="003C4488" w:rsidRPr="006E1975">
        <w:rPr>
          <w:rFonts w:ascii="Times New Roman" w:hAnsi="Times New Roman" w:cs="Times New Roman"/>
          <w:sz w:val="20"/>
          <w:szCs w:val="24"/>
        </w:rPr>
        <w:t xml:space="preserve">subjects </w:t>
      </w:r>
      <w:r w:rsidRPr="006E1975">
        <w:rPr>
          <w:rFonts w:ascii="Times New Roman" w:hAnsi="Times New Roman" w:cs="Times New Roman"/>
          <w:sz w:val="20"/>
          <w:szCs w:val="24"/>
        </w:rPr>
        <w:t xml:space="preserve">in relation to </w:t>
      </w:r>
      <w:r w:rsidR="00F14CD8" w:rsidRPr="006E1975">
        <w:rPr>
          <w:rFonts w:ascii="Times New Roman" w:hAnsi="Times New Roman" w:cs="Times New Roman"/>
          <w:sz w:val="20"/>
          <w:szCs w:val="24"/>
        </w:rPr>
        <w:t xml:space="preserve">the </w:t>
      </w:r>
      <w:r w:rsidR="003C4488" w:rsidRPr="006E1975">
        <w:rPr>
          <w:rFonts w:ascii="Times New Roman" w:hAnsi="Times New Roman" w:cs="Times New Roman"/>
          <w:sz w:val="20"/>
          <w:szCs w:val="24"/>
        </w:rPr>
        <w:t xml:space="preserve">encountered </w:t>
      </w:r>
      <w:r w:rsidR="00F14CD8" w:rsidRPr="006E1975">
        <w:rPr>
          <w:rFonts w:ascii="Times New Roman" w:hAnsi="Times New Roman" w:cs="Times New Roman"/>
          <w:sz w:val="20"/>
          <w:szCs w:val="24"/>
        </w:rPr>
        <w:t xml:space="preserve">barriers </w:t>
      </w:r>
      <w:r w:rsidR="003C4488" w:rsidRPr="006E1975">
        <w:rPr>
          <w:rFonts w:ascii="Times New Roman" w:hAnsi="Times New Roman" w:cs="Times New Roman"/>
          <w:sz w:val="20"/>
          <w:szCs w:val="24"/>
        </w:rPr>
        <w:t>in oral health education</w:t>
      </w:r>
      <w:r w:rsidR="00F14CD8" w:rsidRPr="006E1975">
        <w:rPr>
          <w:rFonts w:ascii="Times New Roman" w:hAnsi="Times New Roman" w:cs="Times New Roman"/>
          <w:sz w:val="20"/>
          <w:szCs w:val="24"/>
        </w:rPr>
        <w:t xml:space="preserve">, </w:t>
      </w:r>
      <w:r w:rsidRPr="006E1975">
        <w:rPr>
          <w:rFonts w:ascii="Times New Roman" w:hAnsi="Times New Roman" w:cs="Times New Roman"/>
          <w:sz w:val="20"/>
          <w:szCs w:val="24"/>
        </w:rPr>
        <w:t xml:space="preserve">there was no statistical significance difference between </w:t>
      </w:r>
      <w:r w:rsidR="00F14CD8" w:rsidRPr="006E1975">
        <w:rPr>
          <w:rFonts w:ascii="Times New Roman" w:hAnsi="Times New Roman" w:cs="Times New Roman"/>
          <w:sz w:val="20"/>
          <w:szCs w:val="24"/>
        </w:rPr>
        <w:t xml:space="preserve">both </w:t>
      </w:r>
      <w:r w:rsidR="0076156E" w:rsidRPr="006E1975">
        <w:rPr>
          <w:rFonts w:ascii="Times New Roman" w:hAnsi="Times New Roman" w:cs="Times New Roman"/>
          <w:sz w:val="20"/>
          <w:szCs w:val="24"/>
        </w:rPr>
        <w:t>genders</w:t>
      </w:r>
      <w:r w:rsidR="00F14CD8" w:rsidRPr="006E1975">
        <w:rPr>
          <w:rFonts w:ascii="Times New Roman" w:hAnsi="Times New Roman" w:cs="Times New Roman"/>
          <w:sz w:val="20"/>
          <w:szCs w:val="24"/>
        </w:rPr>
        <w:t xml:space="preserve"> regarding </w:t>
      </w:r>
      <w:r w:rsidRPr="006E1975">
        <w:rPr>
          <w:rFonts w:ascii="Times New Roman" w:hAnsi="Times New Roman" w:cs="Times New Roman"/>
          <w:sz w:val="20"/>
          <w:szCs w:val="24"/>
        </w:rPr>
        <w:t xml:space="preserve">all revealed </w:t>
      </w:r>
      <w:r w:rsidR="00F14CD8" w:rsidRPr="006E1975">
        <w:rPr>
          <w:rFonts w:ascii="Times New Roman" w:hAnsi="Times New Roman" w:cs="Times New Roman"/>
          <w:sz w:val="20"/>
          <w:szCs w:val="24"/>
        </w:rPr>
        <w:t xml:space="preserve">health education </w:t>
      </w:r>
      <w:r w:rsidRPr="006E1975">
        <w:rPr>
          <w:rFonts w:ascii="Times New Roman" w:hAnsi="Times New Roman" w:cs="Times New Roman"/>
          <w:sz w:val="20"/>
          <w:szCs w:val="24"/>
        </w:rPr>
        <w:t>barriers</w:t>
      </w:r>
      <w:r w:rsidR="00F14CD8" w:rsidRPr="006E1975">
        <w:rPr>
          <w:rFonts w:ascii="Times New Roman" w:hAnsi="Times New Roman" w:cs="Times New Roman"/>
          <w:sz w:val="20"/>
          <w:szCs w:val="24"/>
        </w:rPr>
        <w:t xml:space="preserve">, </w:t>
      </w:r>
      <w:r w:rsidR="00F176C8" w:rsidRPr="006E1975">
        <w:rPr>
          <w:rFonts w:ascii="Times New Roman" w:hAnsi="Times New Roman" w:cs="Times New Roman"/>
          <w:sz w:val="20"/>
          <w:szCs w:val="24"/>
        </w:rPr>
        <w:t xml:space="preserve">Gender differences in the nursing profession still need extensive research, especially in oral health care. In the line with this result, </w:t>
      </w:r>
      <w:r w:rsidR="00F14CD8" w:rsidRPr="006E1975">
        <w:rPr>
          <w:rFonts w:ascii="Times New Roman" w:hAnsi="Times New Roman" w:cs="Times New Roman"/>
          <w:sz w:val="20"/>
          <w:szCs w:val="24"/>
        </w:rPr>
        <w:t xml:space="preserve">Lapp in 2003 reported that men choose to go </w:t>
      </w:r>
      <w:r w:rsidR="00F14CD8" w:rsidRPr="006E1975">
        <w:rPr>
          <w:rFonts w:ascii="Times New Roman" w:hAnsi="Times New Roman" w:cs="Times New Roman"/>
          <w:sz w:val="20"/>
          <w:szCs w:val="24"/>
        </w:rPr>
        <w:lastRenderedPageBreak/>
        <w:t xml:space="preserve">into the nursing profession are similar to those cited by women who go into the field: Male nurses started to understand themselves to go into a highly female profession. This point of view is </w:t>
      </w:r>
      <w:r w:rsidR="00E85BA2" w:rsidRPr="006E1975">
        <w:rPr>
          <w:rFonts w:ascii="Times New Roman" w:hAnsi="Times New Roman" w:cs="Times New Roman"/>
          <w:sz w:val="20"/>
          <w:szCs w:val="24"/>
        </w:rPr>
        <w:t xml:space="preserve">supported by the current results, </w:t>
      </w:r>
      <w:r w:rsidR="00F14CD8" w:rsidRPr="006E1975">
        <w:rPr>
          <w:rFonts w:ascii="Times New Roman" w:hAnsi="Times New Roman" w:cs="Times New Roman"/>
          <w:sz w:val="20"/>
          <w:szCs w:val="24"/>
        </w:rPr>
        <w:t xml:space="preserve">because male nurses </w:t>
      </w:r>
      <w:r w:rsidR="00E85BA2" w:rsidRPr="006E1975">
        <w:rPr>
          <w:rFonts w:ascii="Times New Roman" w:hAnsi="Times New Roman" w:cs="Times New Roman"/>
          <w:sz w:val="20"/>
          <w:szCs w:val="24"/>
        </w:rPr>
        <w:t>faced the oral care health education barriers, approximately as female nurses.</w:t>
      </w:r>
    </w:p>
    <w:p w:rsidR="005A4744" w:rsidRPr="006E1975" w:rsidRDefault="0076156E"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D</w:t>
      </w:r>
      <w:r w:rsidR="005A4744" w:rsidRPr="006E1975">
        <w:rPr>
          <w:rFonts w:ascii="Times New Roman" w:hAnsi="Times New Roman" w:cs="Times New Roman"/>
          <w:sz w:val="20"/>
          <w:szCs w:val="24"/>
        </w:rPr>
        <w:t xml:space="preserve">issimilar to this view, the results of </w:t>
      </w:r>
      <w:r w:rsidR="00DC18CC" w:rsidRPr="006E1975">
        <w:rPr>
          <w:rFonts w:ascii="Times New Roman" w:hAnsi="Times New Roman" w:cs="Times New Roman"/>
          <w:sz w:val="20"/>
          <w:szCs w:val="24"/>
        </w:rPr>
        <w:t xml:space="preserve">Freeman R., and Williams </w:t>
      </w:r>
      <w:proofErr w:type="spellStart"/>
      <w:r w:rsidR="00DC18CC" w:rsidRPr="006E1975">
        <w:rPr>
          <w:rFonts w:ascii="Times New Roman" w:hAnsi="Times New Roman" w:cs="Times New Roman"/>
          <w:sz w:val="20"/>
          <w:szCs w:val="24"/>
        </w:rPr>
        <w:t>Mc.</w:t>
      </w:r>
      <w:r w:rsidR="007E7C14" w:rsidRPr="006E1975">
        <w:rPr>
          <w:rFonts w:ascii="Times New Roman" w:hAnsi="Times New Roman" w:cs="Times New Roman"/>
          <w:sz w:val="20"/>
          <w:szCs w:val="24"/>
        </w:rPr>
        <w:t>W</w:t>
      </w:r>
      <w:proofErr w:type="spellEnd"/>
      <w:r w:rsidR="00DC18CC" w:rsidRPr="006E1975">
        <w:rPr>
          <w:rFonts w:ascii="Times New Roman" w:hAnsi="Times New Roman" w:cs="Times New Roman"/>
          <w:sz w:val="20"/>
          <w:szCs w:val="24"/>
        </w:rPr>
        <w:t xml:space="preserve">, W in 2008, who concluded </w:t>
      </w:r>
      <w:r w:rsidR="005A4744" w:rsidRPr="006E1975">
        <w:rPr>
          <w:rFonts w:ascii="Times New Roman" w:hAnsi="Times New Roman" w:cs="Times New Roman"/>
          <w:sz w:val="20"/>
          <w:szCs w:val="24"/>
        </w:rPr>
        <w:t xml:space="preserve">that differences in communication and working styles exist between male and female dental </w:t>
      </w:r>
      <w:r w:rsidR="00DC18CC" w:rsidRPr="006E1975">
        <w:rPr>
          <w:rFonts w:ascii="Times New Roman" w:hAnsi="Times New Roman" w:cs="Times New Roman"/>
          <w:sz w:val="20"/>
          <w:szCs w:val="24"/>
        </w:rPr>
        <w:t xml:space="preserve">nursing </w:t>
      </w:r>
      <w:r w:rsidR="005A4744" w:rsidRPr="006E1975">
        <w:rPr>
          <w:rFonts w:ascii="Times New Roman" w:hAnsi="Times New Roman" w:cs="Times New Roman"/>
          <w:sz w:val="20"/>
          <w:szCs w:val="24"/>
        </w:rPr>
        <w:t xml:space="preserve">students. The </w:t>
      </w:r>
      <w:r w:rsidRPr="006E1975">
        <w:rPr>
          <w:rFonts w:ascii="Times New Roman" w:hAnsi="Times New Roman" w:cs="Times New Roman"/>
          <w:sz w:val="20"/>
          <w:szCs w:val="24"/>
        </w:rPr>
        <w:t xml:space="preserve">female </w:t>
      </w:r>
      <w:r w:rsidR="005A4744" w:rsidRPr="006E1975">
        <w:rPr>
          <w:rFonts w:ascii="Times New Roman" w:hAnsi="Times New Roman" w:cs="Times New Roman"/>
          <w:sz w:val="20"/>
          <w:szCs w:val="24"/>
        </w:rPr>
        <w:t xml:space="preserve">compared with the male students felt a disadvantage when requesting and obtaining nursing assistance. </w:t>
      </w:r>
      <w:r w:rsidR="00DC18CC" w:rsidRPr="006E1975">
        <w:rPr>
          <w:rFonts w:ascii="Times New Roman" w:hAnsi="Times New Roman" w:cs="Times New Roman"/>
          <w:sz w:val="20"/>
          <w:szCs w:val="24"/>
        </w:rPr>
        <w:t>Women</w:t>
      </w:r>
      <w:r w:rsidR="005A4744" w:rsidRPr="006E1975">
        <w:rPr>
          <w:rFonts w:ascii="Times New Roman" w:hAnsi="Times New Roman" w:cs="Times New Roman"/>
          <w:sz w:val="20"/>
          <w:szCs w:val="24"/>
        </w:rPr>
        <w:t xml:space="preserve"> </w:t>
      </w:r>
      <w:r w:rsidR="00DC18CC" w:rsidRPr="006E1975">
        <w:rPr>
          <w:rFonts w:ascii="Times New Roman" w:hAnsi="Times New Roman" w:cs="Times New Roman"/>
          <w:sz w:val="20"/>
          <w:szCs w:val="24"/>
        </w:rPr>
        <w:t xml:space="preserve">nurse </w:t>
      </w:r>
      <w:r w:rsidR="005A4744" w:rsidRPr="006E1975">
        <w:rPr>
          <w:rFonts w:ascii="Times New Roman" w:hAnsi="Times New Roman" w:cs="Times New Roman"/>
          <w:sz w:val="20"/>
          <w:szCs w:val="24"/>
        </w:rPr>
        <w:t>students found it harder to request nursing support, this suggested that gender acted indirectly as a factor in gaining chair-side advice.</w:t>
      </w:r>
      <w:r w:rsidR="00F176C8" w:rsidRPr="006E1975">
        <w:rPr>
          <w:rFonts w:ascii="Times New Roman" w:hAnsi="Times New Roman" w:cs="Times New Roman"/>
          <w:sz w:val="20"/>
          <w:szCs w:val="24"/>
        </w:rPr>
        <w:t xml:space="preserve"> Therefore similarities and differences related to gender are vary and need more investigation</w:t>
      </w:r>
    </w:p>
    <w:p w:rsidR="00305C17" w:rsidRPr="006E1975" w:rsidRDefault="00E85BA2"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Respectively, the level of nurses' education</w:t>
      </w:r>
      <w:r w:rsidR="007E7C14" w:rsidRPr="006E1975">
        <w:rPr>
          <w:rFonts w:ascii="Times New Roman" w:hAnsi="Times New Roman" w:cs="Times New Roman"/>
          <w:sz w:val="20"/>
          <w:szCs w:val="24"/>
        </w:rPr>
        <w:t xml:space="preserve"> and qualification</w:t>
      </w:r>
      <w:r w:rsidR="0076156E" w:rsidRPr="006E1975">
        <w:rPr>
          <w:rFonts w:ascii="Times New Roman" w:hAnsi="Times New Roman" w:cs="Times New Roman"/>
          <w:sz w:val="20"/>
          <w:szCs w:val="24"/>
        </w:rPr>
        <w:t xml:space="preserve"> is </w:t>
      </w:r>
      <w:r w:rsidR="003270EF" w:rsidRPr="006E1975">
        <w:rPr>
          <w:rFonts w:ascii="Times New Roman" w:hAnsi="Times New Roman" w:cs="Times New Roman"/>
          <w:sz w:val="20"/>
          <w:szCs w:val="24"/>
        </w:rPr>
        <w:t xml:space="preserve">considered as </w:t>
      </w:r>
      <w:r w:rsidRPr="006E1975">
        <w:rPr>
          <w:rFonts w:ascii="Times New Roman" w:hAnsi="Times New Roman" w:cs="Times New Roman"/>
          <w:sz w:val="20"/>
          <w:szCs w:val="24"/>
        </w:rPr>
        <w:t xml:space="preserve">a greet factor to determine the oral health care barriers that face </w:t>
      </w:r>
      <w:r w:rsidR="003270EF" w:rsidRPr="006E1975">
        <w:rPr>
          <w:rFonts w:ascii="Times New Roman" w:hAnsi="Times New Roman" w:cs="Times New Roman"/>
          <w:sz w:val="20"/>
          <w:szCs w:val="24"/>
        </w:rPr>
        <w:t>health professionals</w:t>
      </w:r>
      <w:r w:rsidRPr="006E1975">
        <w:rPr>
          <w:rFonts w:ascii="Times New Roman" w:hAnsi="Times New Roman" w:cs="Times New Roman"/>
          <w:sz w:val="20"/>
          <w:szCs w:val="24"/>
        </w:rPr>
        <w:t>. As seen in the present results</w:t>
      </w:r>
      <w:r w:rsidR="003270EF" w:rsidRPr="006E1975">
        <w:rPr>
          <w:rFonts w:ascii="Times New Roman" w:hAnsi="Times New Roman" w:cs="Times New Roman"/>
          <w:sz w:val="20"/>
          <w:szCs w:val="24"/>
        </w:rPr>
        <w:t>;</w:t>
      </w:r>
      <w:r w:rsidRPr="006E1975">
        <w:rPr>
          <w:rFonts w:ascii="Times New Roman" w:hAnsi="Times New Roman" w:cs="Times New Roman"/>
          <w:sz w:val="20"/>
          <w:szCs w:val="24"/>
        </w:rPr>
        <w:t xml:space="preserve"> the diploma nurses confront more barriers and difficulties than associate and bachelor degrees when comparing the three levels of nursing </w:t>
      </w:r>
      <w:r w:rsidR="007E7C14" w:rsidRPr="006E1975">
        <w:rPr>
          <w:rFonts w:ascii="Times New Roman" w:hAnsi="Times New Roman" w:cs="Times New Roman"/>
          <w:sz w:val="20"/>
          <w:szCs w:val="24"/>
        </w:rPr>
        <w:t>qualifications</w:t>
      </w:r>
      <w:r w:rsidRPr="006E1975">
        <w:rPr>
          <w:rFonts w:ascii="Times New Roman" w:hAnsi="Times New Roman" w:cs="Times New Roman"/>
          <w:sz w:val="20"/>
          <w:szCs w:val="24"/>
        </w:rPr>
        <w:t xml:space="preserve">. </w:t>
      </w:r>
      <w:r w:rsidR="007E7C14" w:rsidRPr="006E1975">
        <w:rPr>
          <w:rFonts w:ascii="Times New Roman" w:hAnsi="Times New Roman" w:cs="Times New Roman"/>
          <w:sz w:val="20"/>
          <w:szCs w:val="24"/>
        </w:rPr>
        <w:t>So, oral health education training could be provided, both as part of the undergraduate curriculum and as part of continuing professional development, to promote a better understanding of counseling skills and educative techniques in dental health education.</w:t>
      </w:r>
    </w:p>
    <w:p w:rsidR="00305C17" w:rsidRPr="006E1975" w:rsidRDefault="009C362C" w:rsidP="00DB3DD2">
      <w:pPr>
        <w:shd w:val="clear" w:color="auto" w:fill="FFFFFF"/>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Therefore, Nurses should be educationally well prepared to be proper health educators</w:t>
      </w:r>
      <w:r w:rsidR="0076156E" w:rsidRPr="006E1975">
        <w:rPr>
          <w:rFonts w:ascii="Times New Roman" w:hAnsi="Times New Roman" w:cs="Times New Roman"/>
          <w:sz w:val="20"/>
          <w:szCs w:val="24"/>
        </w:rPr>
        <w:t>. T</w:t>
      </w:r>
      <w:r w:rsidRPr="006E1975">
        <w:rPr>
          <w:rFonts w:ascii="Times New Roman" w:hAnsi="Times New Roman" w:cs="Times New Roman"/>
          <w:sz w:val="20"/>
          <w:szCs w:val="24"/>
        </w:rPr>
        <w:t>hey have been challenged to become more competent to create and solve problems and dilemmas that arise during patient education process</w:t>
      </w:r>
      <w:r w:rsidR="00D07BE5" w:rsidRPr="006E1975">
        <w:rPr>
          <w:rFonts w:ascii="Times New Roman" w:hAnsi="Times New Roman" w:cs="Times New Roman"/>
          <w:sz w:val="20"/>
          <w:szCs w:val="24"/>
        </w:rPr>
        <w:t xml:space="preserve">. </w:t>
      </w:r>
      <w:r w:rsidR="00FA1E1A" w:rsidRPr="006E1975">
        <w:rPr>
          <w:rFonts w:ascii="Times New Roman" w:hAnsi="Times New Roman" w:cs="Times New Roman"/>
          <w:sz w:val="20"/>
          <w:szCs w:val="24"/>
        </w:rPr>
        <w:t>(</w:t>
      </w:r>
      <w:r w:rsidR="00B726FB" w:rsidRPr="006E1975">
        <w:rPr>
          <w:rFonts w:ascii="Times New Roman" w:eastAsia="Times New Roman" w:hAnsi="Times New Roman" w:cs="Times New Roman"/>
          <w:color w:val="000000"/>
          <w:sz w:val="20"/>
          <w:szCs w:val="24"/>
          <w:lang w:bidi="ar-SA"/>
        </w:rPr>
        <w:t>Smith H., Pressman H</w:t>
      </w:r>
      <w:r w:rsidR="00B726FB" w:rsidRPr="006E1975">
        <w:rPr>
          <w:rFonts w:ascii="Times New Roman" w:hAnsi="Times New Roman" w:cs="Times New Roman"/>
          <w:sz w:val="20"/>
          <w:szCs w:val="24"/>
        </w:rPr>
        <w:t>., 2010</w:t>
      </w:r>
      <w:r w:rsidR="00FA1E1A" w:rsidRPr="006E1975">
        <w:rPr>
          <w:rFonts w:ascii="Times New Roman" w:hAnsi="Times New Roman" w:cs="Times New Roman"/>
          <w:sz w:val="20"/>
          <w:szCs w:val="24"/>
        </w:rPr>
        <w:t>)</w:t>
      </w:r>
      <w:r w:rsidR="007E7C14" w:rsidRPr="006E1975">
        <w:rPr>
          <w:rFonts w:ascii="Times New Roman" w:hAnsi="Times New Roman" w:cs="Times New Roman"/>
          <w:sz w:val="20"/>
          <w:szCs w:val="24"/>
        </w:rPr>
        <w:t xml:space="preserve">. </w:t>
      </w:r>
      <w:r w:rsidRPr="006E1975">
        <w:rPr>
          <w:rFonts w:ascii="Times New Roman" w:hAnsi="Times New Roman" w:cs="Times New Roman"/>
          <w:sz w:val="20"/>
          <w:szCs w:val="24"/>
        </w:rPr>
        <w:t>A baccalaureate program is for an advanced degree and offers more breadt</w:t>
      </w:r>
      <w:r w:rsidR="00FA1E1A" w:rsidRPr="006E1975">
        <w:rPr>
          <w:rFonts w:ascii="Times New Roman" w:hAnsi="Times New Roman" w:cs="Times New Roman"/>
          <w:sz w:val="20"/>
          <w:szCs w:val="24"/>
        </w:rPr>
        <w:t>h and depth of study in nursing</w:t>
      </w:r>
      <w:r w:rsidRPr="006E1975">
        <w:rPr>
          <w:rFonts w:ascii="Times New Roman" w:hAnsi="Times New Roman" w:cs="Times New Roman"/>
          <w:sz w:val="20"/>
          <w:szCs w:val="24"/>
        </w:rPr>
        <w:t xml:space="preserve">. </w:t>
      </w:r>
      <w:r w:rsidR="00FA1E1A" w:rsidRPr="006E1975">
        <w:rPr>
          <w:rFonts w:ascii="Times New Roman" w:hAnsi="Times New Roman" w:cs="Times New Roman"/>
          <w:sz w:val="20"/>
          <w:szCs w:val="24"/>
        </w:rPr>
        <w:t>A</w:t>
      </w:r>
      <w:r w:rsidRPr="006E1975">
        <w:rPr>
          <w:rFonts w:ascii="Times New Roman" w:hAnsi="Times New Roman" w:cs="Times New Roman"/>
          <w:sz w:val="20"/>
          <w:szCs w:val="24"/>
        </w:rPr>
        <w:t xml:space="preserve"> diploma or associate’s degree often work in the field for a period of time, and then return to school to acquire a baccalaureate nursing degree to enhance their skills. Baccalaureate programs offer more advanced education in areas that support critical thinking, clinical reasoning, and analytical skills; prepare nurses for a broader scope of practice; further professional development; and facilitate understanding of complex issues affecting healthcare delivery. </w:t>
      </w:r>
      <w:r w:rsidR="00B4107F" w:rsidRPr="006E1975">
        <w:rPr>
          <w:rFonts w:ascii="Times New Roman" w:hAnsi="Times New Roman" w:cs="Times New Roman"/>
          <w:sz w:val="20"/>
          <w:szCs w:val="24"/>
        </w:rPr>
        <w:t>(</w:t>
      </w:r>
      <w:r w:rsidR="00B4107F" w:rsidRPr="006E1975">
        <w:rPr>
          <w:rFonts w:ascii="Times New Roman" w:hAnsi="Times New Roman" w:cs="Times New Roman"/>
          <w:sz w:val="20"/>
          <w:lang w:bidi="ar-SA"/>
        </w:rPr>
        <w:t>National Advisory Council of Nurse Education and Practice</w:t>
      </w:r>
      <w:r w:rsidR="00B4107F" w:rsidRPr="006E1975">
        <w:rPr>
          <w:rFonts w:ascii="Times New Roman" w:hAnsi="Times New Roman" w:cs="Times New Roman"/>
          <w:sz w:val="20"/>
          <w:szCs w:val="24"/>
        </w:rPr>
        <w:t xml:space="preserve"> 2010)</w:t>
      </w:r>
    </w:p>
    <w:p w:rsidR="0038301C" w:rsidRPr="006E1975" w:rsidRDefault="00807E2B" w:rsidP="00DB3DD2">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Finally, the study subjects ranked the difficulties in </w:t>
      </w:r>
      <w:r w:rsidR="003270EF" w:rsidRPr="006E1975">
        <w:rPr>
          <w:rFonts w:ascii="Times New Roman" w:hAnsi="Times New Roman" w:cs="Times New Roman"/>
          <w:sz w:val="20"/>
          <w:szCs w:val="24"/>
        </w:rPr>
        <w:t>conducting the oral health education process as</w:t>
      </w:r>
      <w:r w:rsidRPr="006E1975">
        <w:rPr>
          <w:rFonts w:ascii="Times New Roman" w:hAnsi="Times New Roman" w:cs="Times New Roman"/>
          <w:sz w:val="20"/>
          <w:szCs w:val="24"/>
        </w:rPr>
        <w:t xml:space="preserve"> the first and major </w:t>
      </w:r>
      <w:r w:rsidR="003270EF" w:rsidRPr="006E1975">
        <w:rPr>
          <w:rFonts w:ascii="Times New Roman" w:hAnsi="Times New Roman" w:cs="Times New Roman"/>
          <w:sz w:val="20"/>
          <w:szCs w:val="24"/>
        </w:rPr>
        <w:t>problem</w:t>
      </w:r>
      <w:r w:rsidR="007E7C14" w:rsidRPr="006E1975">
        <w:rPr>
          <w:rFonts w:ascii="Times New Roman" w:hAnsi="Times New Roman" w:cs="Times New Roman"/>
          <w:sz w:val="20"/>
          <w:szCs w:val="24"/>
        </w:rPr>
        <w:t xml:space="preserve"> encountered them</w:t>
      </w:r>
      <w:r w:rsidRPr="006E1975">
        <w:rPr>
          <w:rFonts w:ascii="Times New Roman" w:hAnsi="Times New Roman" w:cs="Times New Roman"/>
          <w:sz w:val="20"/>
          <w:szCs w:val="24"/>
        </w:rPr>
        <w:t>.</w:t>
      </w:r>
      <w:r w:rsidR="00B15C06" w:rsidRPr="006E1975">
        <w:rPr>
          <w:rFonts w:ascii="Times New Roman" w:hAnsi="Times New Roman" w:cs="Times New Roman"/>
          <w:sz w:val="20"/>
          <w:szCs w:val="24"/>
        </w:rPr>
        <w:t xml:space="preserve"> It is expected findings because a high proportion of these nurses had inadequate knowledge about oral health, particularly in the domain of the </w:t>
      </w:r>
      <w:r w:rsidR="00B15C06" w:rsidRPr="006E1975">
        <w:rPr>
          <w:rFonts w:ascii="Times New Roman" w:hAnsi="Times New Roman" w:cs="Times New Roman" w:hint="cs"/>
          <w:sz w:val="20"/>
          <w:szCs w:val="24"/>
        </w:rPr>
        <w:t>‘</w:t>
      </w:r>
      <w:r w:rsidR="00B15C06" w:rsidRPr="006E1975">
        <w:rPr>
          <w:rFonts w:ascii="Times New Roman" w:hAnsi="Times New Roman" w:cs="Times New Roman"/>
          <w:sz w:val="20"/>
          <w:szCs w:val="24"/>
        </w:rPr>
        <w:t>indicators of a healthy mouth</w:t>
      </w:r>
      <w:r w:rsidR="00B15C06" w:rsidRPr="006E1975">
        <w:rPr>
          <w:rFonts w:ascii="Times New Roman" w:hAnsi="Times New Roman" w:cs="Times New Roman" w:hint="cs"/>
          <w:sz w:val="20"/>
          <w:szCs w:val="24"/>
        </w:rPr>
        <w:t>’</w:t>
      </w:r>
      <w:r w:rsidR="00B15C06" w:rsidRPr="006E1975">
        <w:rPr>
          <w:rFonts w:ascii="Times New Roman" w:hAnsi="Times New Roman" w:cs="Times New Roman"/>
          <w:sz w:val="20"/>
          <w:szCs w:val="24"/>
        </w:rPr>
        <w:t xml:space="preserve"> and in preparing or conducting oral health messages. </w:t>
      </w:r>
      <w:r w:rsidR="00463A86" w:rsidRPr="006E1975">
        <w:rPr>
          <w:rFonts w:ascii="Times New Roman" w:hAnsi="Times New Roman" w:cs="Times New Roman"/>
          <w:sz w:val="20"/>
          <w:szCs w:val="24"/>
        </w:rPr>
        <w:t xml:space="preserve">This in line with </w:t>
      </w:r>
      <w:proofErr w:type="spellStart"/>
      <w:r w:rsidR="00463A86" w:rsidRPr="006E1975">
        <w:rPr>
          <w:rFonts w:ascii="Times New Roman" w:hAnsi="Times New Roman" w:cs="Times New Roman"/>
          <w:sz w:val="20"/>
          <w:szCs w:val="24"/>
        </w:rPr>
        <w:t>Milde</w:t>
      </w:r>
      <w:proofErr w:type="spellEnd"/>
      <w:r w:rsidR="00463A86" w:rsidRPr="006E1975">
        <w:rPr>
          <w:rFonts w:ascii="Times New Roman" w:hAnsi="Times New Roman" w:cs="Times New Roman"/>
          <w:sz w:val="20"/>
          <w:szCs w:val="24"/>
        </w:rPr>
        <w:t xml:space="preserve"> and Heim in </w:t>
      </w:r>
      <w:r w:rsidR="00463A86" w:rsidRPr="006E1975">
        <w:rPr>
          <w:rFonts w:ascii="Times New Roman" w:hAnsi="Times New Roman" w:cs="Times New Roman"/>
          <w:sz w:val="20"/>
          <w:szCs w:val="24"/>
        </w:rPr>
        <w:lastRenderedPageBreak/>
        <w:t>1991 who reported that nurses perceived themselves as inadequately prepared to provide health education and the nursing administrators perceive undergraduate nursing students at a lower competency level in this aspect. Also, Levin in 2006</w:t>
      </w:r>
      <w:r w:rsidR="00B15C06" w:rsidRPr="006E1975">
        <w:rPr>
          <w:rFonts w:ascii="Times New Roman" w:hAnsi="Times New Roman" w:cs="Times New Roman"/>
          <w:sz w:val="20"/>
          <w:szCs w:val="24"/>
        </w:rPr>
        <w:t xml:space="preserve"> and </w:t>
      </w:r>
      <w:r w:rsidR="00B15C06" w:rsidRPr="006E1975">
        <w:rPr>
          <w:rFonts w:ascii="Times New Roman" w:eastAsia="Times New Roman" w:hAnsi="Times New Roman" w:cs="Times New Roman"/>
          <w:color w:val="000000"/>
          <w:sz w:val="20"/>
          <w:szCs w:val="24"/>
          <w:lang w:bidi="ar-SA"/>
        </w:rPr>
        <w:t>Kay EJ, Locker D</w:t>
      </w:r>
      <w:r w:rsidR="00B15C06" w:rsidRPr="006E1975">
        <w:rPr>
          <w:rFonts w:ascii="Times New Roman" w:hAnsi="Times New Roman" w:cs="Times New Roman"/>
          <w:sz w:val="20"/>
          <w:szCs w:val="24"/>
        </w:rPr>
        <w:t xml:space="preserve"> in 1996,</w:t>
      </w:r>
      <w:r w:rsidR="00463A86" w:rsidRPr="006E1975">
        <w:rPr>
          <w:rFonts w:ascii="Times New Roman" w:hAnsi="Times New Roman" w:cs="Times New Roman"/>
          <w:sz w:val="20"/>
          <w:szCs w:val="24"/>
        </w:rPr>
        <w:t xml:space="preserve"> mentioned that </w:t>
      </w:r>
      <w:r w:rsidR="00B15C06" w:rsidRPr="006E1975">
        <w:rPr>
          <w:rFonts w:ascii="Times New Roman" w:hAnsi="Times New Roman" w:cs="Times New Roman"/>
          <w:sz w:val="20"/>
          <w:szCs w:val="24"/>
        </w:rPr>
        <w:t xml:space="preserve">dental </w:t>
      </w:r>
      <w:r w:rsidR="00463A86" w:rsidRPr="006E1975">
        <w:rPr>
          <w:rFonts w:ascii="Times New Roman" w:hAnsi="Times New Roman" w:cs="Times New Roman"/>
          <w:sz w:val="20"/>
          <w:szCs w:val="24"/>
        </w:rPr>
        <w:t xml:space="preserve">nurses faced several problems and barriers in </w:t>
      </w:r>
      <w:r w:rsidR="0038301C" w:rsidRPr="006E1975">
        <w:rPr>
          <w:rFonts w:ascii="Times New Roman" w:hAnsi="Times New Roman" w:cs="Times New Roman"/>
          <w:sz w:val="20"/>
          <w:szCs w:val="24"/>
        </w:rPr>
        <w:t>oral health</w:t>
      </w:r>
      <w:r w:rsidR="00463A86" w:rsidRPr="006E1975">
        <w:rPr>
          <w:rFonts w:ascii="Times New Roman" w:hAnsi="Times New Roman" w:cs="Times New Roman"/>
          <w:sz w:val="20"/>
          <w:szCs w:val="24"/>
        </w:rPr>
        <w:t xml:space="preserve"> education related to a serious lacking in knowledge and practicing health education activities.</w:t>
      </w:r>
      <w:r w:rsidR="0038301C" w:rsidRPr="006E1975">
        <w:rPr>
          <w:rFonts w:ascii="Times New Roman" w:hAnsi="Times New Roman" w:cs="Times New Roman"/>
          <w:sz w:val="20"/>
          <w:szCs w:val="24"/>
        </w:rPr>
        <w:t xml:space="preserve"> </w:t>
      </w:r>
      <w:r w:rsidR="00F87C8D" w:rsidRPr="006E1975">
        <w:rPr>
          <w:rFonts w:ascii="Times New Roman" w:hAnsi="Times New Roman" w:cs="Times New Roman"/>
          <w:sz w:val="20"/>
          <w:szCs w:val="24"/>
        </w:rPr>
        <w:t xml:space="preserve">The emphasis throughout is on the advice available to the dental team on how to </w:t>
      </w:r>
      <w:r w:rsidR="002103BE" w:rsidRPr="006E1975">
        <w:rPr>
          <w:rFonts w:ascii="Times New Roman" w:hAnsi="Times New Roman" w:cs="Times New Roman"/>
          <w:sz w:val="20"/>
          <w:szCs w:val="24"/>
        </w:rPr>
        <w:t xml:space="preserve">teach </w:t>
      </w:r>
      <w:r w:rsidR="00F87C8D" w:rsidRPr="006E1975">
        <w:rPr>
          <w:rFonts w:ascii="Times New Roman" w:hAnsi="Times New Roman" w:cs="Times New Roman"/>
          <w:sz w:val="20"/>
          <w:szCs w:val="24"/>
        </w:rPr>
        <w:t>patients to change their behavior, rather than on shifts in the scientific basis of the content of that advice</w:t>
      </w:r>
      <w:r w:rsidR="002103BE" w:rsidRPr="006E1975">
        <w:rPr>
          <w:rFonts w:ascii="Times New Roman" w:hAnsi="Times New Roman" w:cs="Times New Roman"/>
          <w:sz w:val="20"/>
          <w:szCs w:val="24"/>
        </w:rPr>
        <w:t>.</w:t>
      </w:r>
    </w:p>
    <w:p w:rsidR="008666B7" w:rsidRPr="006E1975" w:rsidRDefault="008666B7" w:rsidP="00DB3DD2">
      <w:pPr>
        <w:autoSpaceDE w:val="0"/>
        <w:autoSpaceDN w:val="0"/>
        <w:adjustRightInd w:val="0"/>
        <w:snapToGrid w:val="0"/>
        <w:spacing w:after="0" w:line="240" w:lineRule="auto"/>
        <w:ind w:firstLine="425"/>
        <w:jc w:val="both"/>
        <w:rPr>
          <w:rFonts w:ascii="Times New Roman" w:hAnsi="Times New Roman" w:cs="Times New Roman"/>
          <w:b/>
          <w:bCs/>
          <w:sz w:val="20"/>
          <w:szCs w:val="24"/>
          <w:u w:val="single"/>
        </w:rPr>
      </w:pPr>
    </w:p>
    <w:p w:rsidR="00646718" w:rsidRPr="009D32F7" w:rsidRDefault="00646718" w:rsidP="00DB3DD2">
      <w:pPr>
        <w:autoSpaceDE w:val="0"/>
        <w:autoSpaceDN w:val="0"/>
        <w:adjustRightInd w:val="0"/>
        <w:snapToGrid w:val="0"/>
        <w:spacing w:after="0" w:line="240" w:lineRule="auto"/>
        <w:jc w:val="both"/>
        <w:rPr>
          <w:rFonts w:ascii="Times New Roman" w:hAnsi="Times New Roman" w:cs="Times New Roman"/>
          <w:b/>
          <w:bCs/>
          <w:sz w:val="20"/>
          <w:szCs w:val="24"/>
        </w:rPr>
      </w:pPr>
      <w:r w:rsidRPr="009D32F7">
        <w:rPr>
          <w:rFonts w:ascii="Times New Roman" w:hAnsi="Times New Roman" w:cs="Times New Roman"/>
          <w:b/>
          <w:bCs/>
          <w:sz w:val="20"/>
          <w:szCs w:val="24"/>
        </w:rPr>
        <w:t>Conclusion</w:t>
      </w:r>
    </w:p>
    <w:p w:rsidR="00075E2F" w:rsidRPr="009D32F7" w:rsidRDefault="00687A41" w:rsidP="00DB3DD2">
      <w:pPr>
        <w:pStyle w:val="BodyText"/>
        <w:adjustRightInd w:val="0"/>
        <w:snapToGrid w:val="0"/>
        <w:ind w:firstLine="425"/>
        <w:jc w:val="both"/>
        <w:rPr>
          <w:rFonts w:ascii="Times New Roman" w:eastAsiaTheme="minorEastAsia" w:hAnsi="Times New Roman" w:cs="Times New Roman"/>
          <w:sz w:val="20"/>
          <w:szCs w:val="24"/>
          <w:lang w:eastAsia="en-US" w:bidi="hi-IN"/>
        </w:rPr>
      </w:pPr>
      <w:r w:rsidRPr="009D32F7">
        <w:rPr>
          <w:rFonts w:ascii="Times New Roman" w:eastAsiaTheme="minorEastAsia" w:hAnsi="Times New Roman" w:cs="Times New Roman"/>
          <w:sz w:val="20"/>
          <w:szCs w:val="24"/>
          <w:lang w:eastAsia="en-US" w:bidi="hi-IN"/>
        </w:rPr>
        <w:t xml:space="preserve">Oral diseases are major health concern affecting almost every person in the world. Most oral diseases are preventable </w:t>
      </w:r>
      <w:r w:rsidR="00D70466" w:rsidRPr="009D32F7">
        <w:rPr>
          <w:rFonts w:ascii="Times New Roman" w:eastAsiaTheme="minorEastAsia" w:hAnsi="Times New Roman" w:cs="Times New Roman"/>
          <w:sz w:val="20"/>
          <w:szCs w:val="24"/>
          <w:lang w:eastAsia="en-US" w:bidi="hi-IN"/>
        </w:rPr>
        <w:t xml:space="preserve">by oral health education </w:t>
      </w:r>
      <w:r w:rsidRPr="009D32F7">
        <w:rPr>
          <w:rFonts w:ascii="Times New Roman" w:eastAsiaTheme="minorEastAsia" w:hAnsi="Times New Roman" w:cs="Times New Roman"/>
          <w:sz w:val="20"/>
          <w:szCs w:val="24"/>
          <w:lang w:eastAsia="en-US" w:bidi="hi-IN"/>
        </w:rPr>
        <w:t xml:space="preserve">which can then reduce pain, suffering, and health care expenses. </w:t>
      </w:r>
      <w:r w:rsidR="002103BE" w:rsidRPr="009D32F7">
        <w:rPr>
          <w:rFonts w:ascii="Times New Roman" w:eastAsiaTheme="minorEastAsia" w:hAnsi="Times New Roman" w:cs="Times New Roman"/>
          <w:sz w:val="20"/>
          <w:szCs w:val="24"/>
          <w:lang w:eastAsia="en-US" w:bidi="hi-IN"/>
        </w:rPr>
        <w:t>T</w:t>
      </w:r>
      <w:r w:rsidR="00E67653" w:rsidRPr="009D32F7">
        <w:rPr>
          <w:rFonts w:ascii="Times New Roman" w:eastAsiaTheme="minorEastAsia" w:hAnsi="Times New Roman" w:cs="Times New Roman"/>
          <w:sz w:val="20"/>
          <w:szCs w:val="24"/>
          <w:lang w:eastAsia="en-US" w:bidi="hi-IN"/>
        </w:rPr>
        <w:t xml:space="preserve">he current study reveals that, a high proportion of nurses in oral health </w:t>
      </w:r>
      <w:r w:rsidR="00D70466" w:rsidRPr="009D32F7">
        <w:rPr>
          <w:rFonts w:ascii="Times New Roman" w:eastAsiaTheme="minorEastAsia" w:hAnsi="Times New Roman" w:cs="Times New Roman"/>
          <w:sz w:val="20"/>
          <w:szCs w:val="24"/>
          <w:lang w:eastAsia="en-US" w:bidi="hi-IN"/>
        </w:rPr>
        <w:t xml:space="preserve">care </w:t>
      </w:r>
      <w:r w:rsidR="00E67653" w:rsidRPr="009D32F7">
        <w:rPr>
          <w:rFonts w:ascii="Times New Roman" w:eastAsiaTheme="minorEastAsia" w:hAnsi="Times New Roman" w:cs="Times New Roman"/>
          <w:sz w:val="20"/>
          <w:szCs w:val="24"/>
          <w:lang w:eastAsia="en-US" w:bidi="hi-IN"/>
        </w:rPr>
        <w:t xml:space="preserve">units confront a </w:t>
      </w:r>
      <w:r w:rsidR="007E5A01" w:rsidRPr="009D32F7">
        <w:rPr>
          <w:rFonts w:ascii="Times New Roman" w:eastAsiaTheme="minorEastAsia" w:hAnsi="Times New Roman" w:cs="Times New Roman"/>
          <w:sz w:val="20"/>
          <w:szCs w:val="24"/>
          <w:lang w:eastAsia="en-US" w:bidi="hi-IN"/>
        </w:rPr>
        <w:t>multiple difficulties related to assessment, planning, implementation</w:t>
      </w:r>
      <w:r w:rsidR="00D70466" w:rsidRPr="009D32F7">
        <w:rPr>
          <w:rFonts w:ascii="Times New Roman" w:eastAsiaTheme="minorEastAsia" w:hAnsi="Times New Roman" w:cs="Times New Roman"/>
          <w:sz w:val="20"/>
          <w:szCs w:val="24"/>
          <w:lang w:eastAsia="en-US" w:bidi="hi-IN"/>
        </w:rPr>
        <w:t xml:space="preserve">, evaluation and documentation </w:t>
      </w:r>
      <w:r w:rsidR="007E5A01" w:rsidRPr="009D32F7">
        <w:rPr>
          <w:rFonts w:ascii="Times New Roman" w:eastAsiaTheme="minorEastAsia" w:hAnsi="Times New Roman" w:cs="Times New Roman"/>
          <w:sz w:val="20"/>
          <w:szCs w:val="24"/>
          <w:lang w:eastAsia="en-US" w:bidi="hi-IN"/>
        </w:rPr>
        <w:t>of oral health education activities and these barriers mainly encountered diploma nurses than associate or baccalaureate ones.</w:t>
      </w:r>
    </w:p>
    <w:p w:rsidR="009D32F7" w:rsidRDefault="009D32F7" w:rsidP="00DB3DD2">
      <w:pPr>
        <w:pStyle w:val="BodyText"/>
        <w:adjustRightInd w:val="0"/>
        <w:snapToGrid w:val="0"/>
        <w:jc w:val="both"/>
        <w:rPr>
          <w:rFonts w:ascii="Times New Roman" w:eastAsiaTheme="minorEastAsia" w:hAnsi="Times New Roman" w:cs="Times New Roman"/>
          <w:b/>
          <w:bCs/>
          <w:sz w:val="20"/>
          <w:szCs w:val="24"/>
          <w:lang w:eastAsia="zh-CN" w:bidi="hi-IN"/>
        </w:rPr>
      </w:pPr>
    </w:p>
    <w:p w:rsidR="00172C9C" w:rsidRPr="009D32F7" w:rsidRDefault="00172C9C" w:rsidP="00DB3DD2">
      <w:pPr>
        <w:pStyle w:val="BodyText"/>
        <w:adjustRightInd w:val="0"/>
        <w:snapToGrid w:val="0"/>
        <w:jc w:val="both"/>
        <w:rPr>
          <w:rFonts w:ascii="Times New Roman" w:eastAsiaTheme="minorEastAsia" w:hAnsi="Times New Roman" w:cs="Times New Roman"/>
          <w:b/>
          <w:bCs/>
          <w:sz w:val="20"/>
          <w:szCs w:val="24"/>
          <w:lang w:eastAsia="en-US" w:bidi="hi-IN"/>
        </w:rPr>
      </w:pPr>
      <w:r w:rsidRPr="009D32F7">
        <w:rPr>
          <w:rFonts w:ascii="Times New Roman" w:eastAsiaTheme="minorEastAsia" w:hAnsi="Times New Roman" w:cs="Times New Roman"/>
          <w:b/>
          <w:bCs/>
          <w:sz w:val="20"/>
          <w:szCs w:val="24"/>
          <w:lang w:eastAsia="en-US" w:bidi="hi-IN"/>
        </w:rPr>
        <w:t>Recommendations and further studies:</w:t>
      </w:r>
    </w:p>
    <w:p w:rsidR="00172C9C" w:rsidRPr="006E1975" w:rsidRDefault="00EA4CB7" w:rsidP="00DB3DD2">
      <w:pPr>
        <w:pStyle w:val="BodyText"/>
        <w:adjustRightInd w:val="0"/>
        <w:snapToGrid w:val="0"/>
        <w:ind w:firstLine="425"/>
        <w:jc w:val="both"/>
        <w:rPr>
          <w:rFonts w:ascii="Times New Roman" w:eastAsiaTheme="minorEastAsia" w:hAnsi="Times New Roman" w:cs="Times New Roman"/>
          <w:sz w:val="20"/>
          <w:szCs w:val="24"/>
          <w:lang w:eastAsia="en-US" w:bidi="hi-IN"/>
        </w:rPr>
      </w:pPr>
      <w:r w:rsidRPr="009D32F7">
        <w:rPr>
          <w:rFonts w:ascii="Times New Roman" w:eastAsiaTheme="minorEastAsia" w:hAnsi="Times New Roman" w:cs="Times New Roman"/>
          <w:sz w:val="20"/>
          <w:szCs w:val="24"/>
          <w:lang w:eastAsia="en-US" w:bidi="hi-IN"/>
        </w:rPr>
        <w:t xml:space="preserve">Nurses as health educators, must facilitate the educational process for patient, family and society. </w:t>
      </w:r>
      <w:r w:rsidR="00451818" w:rsidRPr="009D32F7">
        <w:rPr>
          <w:rFonts w:ascii="Times New Roman" w:eastAsiaTheme="minorEastAsia" w:hAnsi="Times New Roman" w:cs="Times New Roman"/>
          <w:sz w:val="20"/>
          <w:szCs w:val="24"/>
          <w:lang w:eastAsia="en-US" w:bidi="hi-IN"/>
        </w:rPr>
        <w:t xml:space="preserve">Experienced </w:t>
      </w:r>
      <w:r w:rsidR="007E5A01" w:rsidRPr="009D32F7">
        <w:rPr>
          <w:rFonts w:ascii="Times New Roman" w:eastAsiaTheme="minorEastAsia" w:hAnsi="Times New Roman" w:cs="Times New Roman"/>
          <w:sz w:val="20"/>
          <w:szCs w:val="24"/>
          <w:lang w:eastAsia="en-US" w:bidi="hi-IN"/>
        </w:rPr>
        <w:t xml:space="preserve">dental </w:t>
      </w:r>
      <w:r w:rsidR="00451818" w:rsidRPr="009D32F7">
        <w:rPr>
          <w:rFonts w:ascii="Times New Roman" w:eastAsiaTheme="minorEastAsia" w:hAnsi="Times New Roman" w:cs="Times New Roman"/>
          <w:sz w:val="20"/>
          <w:szCs w:val="24"/>
          <w:lang w:eastAsia="en-US" w:bidi="hi-IN"/>
        </w:rPr>
        <w:t>nurses are in de</w:t>
      </w:r>
      <w:r w:rsidR="00451818" w:rsidRPr="006E1975">
        <w:rPr>
          <w:rFonts w:ascii="Times New Roman" w:eastAsiaTheme="minorEastAsia" w:hAnsi="Times New Roman" w:cs="Times New Roman"/>
          <w:sz w:val="20"/>
          <w:szCs w:val="24"/>
          <w:lang w:eastAsia="en-US" w:bidi="hi-IN"/>
        </w:rPr>
        <w:t xml:space="preserve">mand for a wide range of job opportunities, creativity and critical thinking skills to make decisions in their work and should be competent in </w:t>
      </w:r>
      <w:r w:rsidR="007E5A01" w:rsidRPr="006E1975">
        <w:rPr>
          <w:rFonts w:ascii="Times New Roman" w:eastAsiaTheme="minorEastAsia" w:hAnsi="Times New Roman" w:cs="Times New Roman"/>
          <w:sz w:val="20"/>
          <w:szCs w:val="24"/>
          <w:lang w:eastAsia="en-US" w:bidi="hi-IN"/>
        </w:rPr>
        <w:t xml:space="preserve">oral </w:t>
      </w:r>
      <w:r w:rsidR="00451818" w:rsidRPr="006E1975">
        <w:rPr>
          <w:rFonts w:ascii="Times New Roman" w:eastAsiaTheme="minorEastAsia" w:hAnsi="Times New Roman" w:cs="Times New Roman"/>
          <w:sz w:val="20"/>
          <w:szCs w:val="24"/>
          <w:lang w:eastAsia="en-US" w:bidi="hi-IN"/>
        </w:rPr>
        <w:t>health education activities. Efforts</w:t>
      </w:r>
      <w:r w:rsidR="00172C9C" w:rsidRPr="006E1975">
        <w:rPr>
          <w:rFonts w:ascii="Times New Roman" w:eastAsiaTheme="minorEastAsia" w:hAnsi="Times New Roman" w:cs="Times New Roman"/>
          <w:sz w:val="20"/>
          <w:szCs w:val="24"/>
          <w:lang w:eastAsia="en-US" w:bidi="hi-IN"/>
        </w:rPr>
        <w:t xml:space="preserve"> are needed because oral diseases still affect </w:t>
      </w:r>
      <w:r w:rsidR="00451818" w:rsidRPr="006E1975">
        <w:rPr>
          <w:rFonts w:ascii="Times New Roman" w:eastAsiaTheme="minorEastAsia" w:hAnsi="Times New Roman" w:cs="Times New Roman"/>
          <w:sz w:val="20"/>
          <w:szCs w:val="24"/>
          <w:lang w:eastAsia="en-US" w:bidi="hi-IN"/>
        </w:rPr>
        <w:t>all dimensions of people life.</w:t>
      </w:r>
      <w:r w:rsidR="00172C9C" w:rsidRPr="006E1975">
        <w:rPr>
          <w:rFonts w:ascii="Times New Roman" w:eastAsiaTheme="minorEastAsia" w:hAnsi="Times New Roman" w:cs="Times New Roman"/>
          <w:sz w:val="20"/>
          <w:szCs w:val="24"/>
          <w:lang w:eastAsia="en-US" w:bidi="hi-IN"/>
        </w:rPr>
        <w:t xml:space="preserve"> </w:t>
      </w:r>
      <w:r w:rsidR="00451818" w:rsidRPr="006E1975">
        <w:rPr>
          <w:rFonts w:ascii="Times New Roman" w:eastAsiaTheme="minorEastAsia" w:hAnsi="Times New Roman" w:cs="Times New Roman"/>
          <w:sz w:val="20"/>
          <w:szCs w:val="24"/>
          <w:lang w:eastAsia="en-US" w:bidi="hi-IN"/>
        </w:rPr>
        <w:t xml:space="preserve">Collaboration and cooperation between oral health and other </w:t>
      </w:r>
      <w:r w:rsidR="007E5A01" w:rsidRPr="006E1975">
        <w:rPr>
          <w:rFonts w:ascii="Times New Roman" w:eastAsiaTheme="minorEastAsia" w:hAnsi="Times New Roman" w:cs="Times New Roman"/>
          <w:sz w:val="20"/>
          <w:szCs w:val="24"/>
          <w:lang w:eastAsia="en-US" w:bidi="hi-IN"/>
        </w:rPr>
        <w:t>disciplines</w:t>
      </w:r>
      <w:r w:rsidR="00451818" w:rsidRPr="006E1975">
        <w:rPr>
          <w:rFonts w:ascii="Times New Roman" w:eastAsiaTheme="minorEastAsia" w:hAnsi="Times New Roman" w:cs="Times New Roman"/>
          <w:sz w:val="20"/>
          <w:szCs w:val="24"/>
          <w:lang w:eastAsia="en-US" w:bidi="hi-IN"/>
        </w:rPr>
        <w:t xml:space="preserve"> is an urgent issue. Furthermore, a strategic plan for oral health education</w:t>
      </w:r>
      <w:r w:rsidR="007E5A01" w:rsidRPr="006E1975">
        <w:rPr>
          <w:rFonts w:ascii="Times New Roman" w:eastAsiaTheme="minorEastAsia" w:hAnsi="Times New Roman" w:cs="Times New Roman"/>
          <w:sz w:val="20"/>
          <w:szCs w:val="24"/>
          <w:lang w:eastAsia="en-US" w:bidi="hi-IN"/>
        </w:rPr>
        <w:t xml:space="preserve"> training</w:t>
      </w:r>
      <w:r w:rsidR="00451818" w:rsidRPr="006E1975">
        <w:rPr>
          <w:rFonts w:ascii="Times New Roman" w:eastAsiaTheme="minorEastAsia" w:hAnsi="Times New Roman" w:cs="Times New Roman"/>
          <w:sz w:val="20"/>
          <w:szCs w:val="24"/>
          <w:lang w:eastAsia="en-US" w:bidi="hi-IN"/>
        </w:rPr>
        <w:t xml:space="preserve"> must be established to be used </w:t>
      </w:r>
      <w:r w:rsidR="007E5A01" w:rsidRPr="006E1975">
        <w:rPr>
          <w:rFonts w:ascii="Times New Roman" w:eastAsiaTheme="minorEastAsia" w:hAnsi="Times New Roman" w:cs="Times New Roman"/>
          <w:sz w:val="20"/>
          <w:szCs w:val="24"/>
          <w:lang w:eastAsia="en-US" w:bidi="hi-IN"/>
        </w:rPr>
        <w:t>among</w:t>
      </w:r>
      <w:r w:rsidR="00451818" w:rsidRPr="006E1975">
        <w:rPr>
          <w:rFonts w:ascii="Times New Roman" w:eastAsiaTheme="minorEastAsia" w:hAnsi="Times New Roman" w:cs="Times New Roman"/>
          <w:sz w:val="20"/>
          <w:szCs w:val="24"/>
          <w:lang w:eastAsia="en-US" w:bidi="hi-IN"/>
        </w:rPr>
        <w:t xml:space="preserve"> nurses</w:t>
      </w:r>
      <w:r w:rsidR="007E5A01" w:rsidRPr="006E1975">
        <w:rPr>
          <w:rFonts w:ascii="Times New Roman" w:eastAsiaTheme="minorEastAsia" w:hAnsi="Times New Roman" w:cs="Times New Roman"/>
          <w:sz w:val="20"/>
          <w:szCs w:val="24"/>
          <w:lang w:eastAsia="en-US" w:bidi="hi-IN"/>
        </w:rPr>
        <w:t>.</w:t>
      </w:r>
      <w:r w:rsidR="00451818" w:rsidRPr="006E1975">
        <w:rPr>
          <w:rFonts w:ascii="Times New Roman" w:eastAsiaTheme="minorEastAsia" w:hAnsi="Times New Roman" w:cs="Times New Roman"/>
          <w:sz w:val="20"/>
          <w:szCs w:val="24"/>
          <w:lang w:eastAsia="en-US" w:bidi="hi-IN"/>
        </w:rPr>
        <w:t xml:space="preserve"> </w:t>
      </w:r>
      <w:r w:rsidR="002103BE" w:rsidRPr="006E1975">
        <w:rPr>
          <w:rFonts w:ascii="Times New Roman" w:eastAsiaTheme="minorEastAsia" w:hAnsi="Times New Roman" w:cs="Times New Roman"/>
          <w:sz w:val="20"/>
          <w:szCs w:val="24"/>
          <w:lang w:eastAsia="en-US" w:bidi="hi-IN"/>
        </w:rPr>
        <w:t>T</w:t>
      </w:r>
      <w:r w:rsidR="00172C9C" w:rsidRPr="006E1975">
        <w:rPr>
          <w:rFonts w:ascii="Times New Roman" w:eastAsiaTheme="minorEastAsia" w:hAnsi="Times New Roman" w:cs="Times New Roman"/>
          <w:sz w:val="20"/>
          <w:szCs w:val="24"/>
          <w:lang w:eastAsia="en-US" w:bidi="hi-IN"/>
        </w:rPr>
        <w:t>he present study provided a view of further studies:</w:t>
      </w:r>
    </w:p>
    <w:p w:rsidR="00172C9C" w:rsidRPr="006E1975" w:rsidRDefault="00172C9C" w:rsidP="00DB3DD2">
      <w:pPr>
        <w:numPr>
          <w:ilvl w:val="0"/>
          <w:numId w:val="34"/>
        </w:numPr>
        <w:tabs>
          <w:tab w:val="left" w:pos="0"/>
          <w:tab w:val="left" w:pos="142"/>
        </w:tabs>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Replication of the current study with </w:t>
      </w:r>
      <w:r w:rsidR="007E5A01" w:rsidRPr="006E1975">
        <w:rPr>
          <w:rFonts w:ascii="Times New Roman" w:hAnsi="Times New Roman" w:cs="Times New Roman"/>
          <w:sz w:val="20"/>
          <w:szCs w:val="24"/>
        </w:rPr>
        <w:t xml:space="preserve">dental </w:t>
      </w:r>
      <w:r w:rsidR="00451818" w:rsidRPr="006E1975">
        <w:rPr>
          <w:rFonts w:ascii="Times New Roman" w:hAnsi="Times New Roman" w:cs="Times New Roman"/>
          <w:sz w:val="20"/>
          <w:szCs w:val="24"/>
        </w:rPr>
        <w:t xml:space="preserve">patients themselves to identify the difficulties from their </w:t>
      </w:r>
      <w:r w:rsidR="00EA4CB7" w:rsidRPr="006E1975">
        <w:rPr>
          <w:rFonts w:ascii="Times New Roman" w:hAnsi="Times New Roman" w:cs="Times New Roman"/>
          <w:sz w:val="20"/>
          <w:szCs w:val="24"/>
        </w:rPr>
        <w:t>perspectives.</w:t>
      </w:r>
    </w:p>
    <w:p w:rsidR="00B16D16" w:rsidRPr="006E1975" w:rsidRDefault="00EA4CB7" w:rsidP="00DB3DD2">
      <w:pPr>
        <w:numPr>
          <w:ilvl w:val="0"/>
          <w:numId w:val="34"/>
        </w:numPr>
        <w:tabs>
          <w:tab w:val="left" w:pos="0"/>
          <w:tab w:val="left" w:pos="142"/>
        </w:tabs>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Develop an oral health education strategic plan for nurses to help </w:t>
      </w:r>
      <w:r w:rsidR="00B16D16" w:rsidRPr="006E1975">
        <w:rPr>
          <w:rFonts w:ascii="Times New Roman" w:hAnsi="Times New Roman" w:cs="Times New Roman"/>
          <w:sz w:val="20"/>
          <w:szCs w:val="24"/>
        </w:rPr>
        <w:t>them;</w:t>
      </w:r>
      <w:r w:rsidRPr="006E1975">
        <w:rPr>
          <w:rFonts w:ascii="Times New Roman" w:hAnsi="Times New Roman" w:cs="Times New Roman"/>
          <w:sz w:val="20"/>
          <w:szCs w:val="24"/>
        </w:rPr>
        <w:t xml:space="preserve"> managing any obstacles may face them in health education.</w:t>
      </w:r>
    </w:p>
    <w:p w:rsidR="00172C9C" w:rsidRPr="006E1975" w:rsidRDefault="00B16D16" w:rsidP="00DB3DD2">
      <w:pPr>
        <w:numPr>
          <w:ilvl w:val="0"/>
          <w:numId w:val="34"/>
        </w:numPr>
        <w:tabs>
          <w:tab w:val="left" w:pos="0"/>
          <w:tab w:val="left" w:pos="142"/>
        </w:tabs>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6E1975">
        <w:rPr>
          <w:rFonts w:ascii="Times New Roman" w:hAnsi="Times New Roman" w:cs="Times New Roman"/>
          <w:sz w:val="20"/>
          <w:szCs w:val="24"/>
        </w:rPr>
        <w:t>Use health education models as a guide for training nurses</w:t>
      </w:r>
      <w:r w:rsidR="007E5A01" w:rsidRPr="006E1975">
        <w:rPr>
          <w:rFonts w:ascii="Times New Roman" w:hAnsi="Times New Roman" w:cs="Times New Roman"/>
          <w:sz w:val="20"/>
          <w:szCs w:val="24"/>
        </w:rPr>
        <w:t xml:space="preserve"> in oral health education</w:t>
      </w:r>
      <w:r w:rsidRPr="006E1975">
        <w:rPr>
          <w:rFonts w:ascii="Times New Roman" w:hAnsi="Times New Roman" w:cs="Times New Roman"/>
          <w:sz w:val="20"/>
          <w:szCs w:val="24"/>
        </w:rPr>
        <w:t>.</w:t>
      </w:r>
    </w:p>
    <w:p w:rsidR="00B16D16" w:rsidRPr="006E1975" w:rsidRDefault="00B16D16" w:rsidP="00DB3DD2">
      <w:pPr>
        <w:numPr>
          <w:ilvl w:val="0"/>
          <w:numId w:val="34"/>
        </w:numPr>
        <w:tabs>
          <w:tab w:val="left" w:pos="0"/>
          <w:tab w:val="left" w:pos="142"/>
        </w:tabs>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Survey for all oral health clinical areas in Egypt to determine the resources and facilities for </w:t>
      </w:r>
      <w:r w:rsidR="007E5A01" w:rsidRPr="006E1975">
        <w:rPr>
          <w:rFonts w:ascii="Times New Roman" w:hAnsi="Times New Roman" w:cs="Times New Roman"/>
          <w:sz w:val="20"/>
          <w:szCs w:val="24"/>
        </w:rPr>
        <w:t xml:space="preserve">oral </w:t>
      </w:r>
      <w:r w:rsidRPr="006E1975">
        <w:rPr>
          <w:rFonts w:ascii="Times New Roman" w:hAnsi="Times New Roman" w:cs="Times New Roman"/>
          <w:sz w:val="20"/>
          <w:szCs w:val="24"/>
        </w:rPr>
        <w:t>health education.</w:t>
      </w:r>
    </w:p>
    <w:p w:rsidR="00172C9C" w:rsidRPr="006E1975" w:rsidRDefault="00172C9C" w:rsidP="00DB3DD2">
      <w:pPr>
        <w:numPr>
          <w:ilvl w:val="0"/>
          <w:numId w:val="34"/>
        </w:numPr>
        <w:tabs>
          <w:tab w:val="left" w:pos="0"/>
          <w:tab w:val="left" w:pos="142"/>
        </w:tabs>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6E1975">
        <w:rPr>
          <w:rFonts w:ascii="Times New Roman" w:hAnsi="Times New Roman" w:cs="Times New Roman"/>
          <w:sz w:val="20"/>
          <w:szCs w:val="24"/>
        </w:rPr>
        <w:t xml:space="preserve">Collaboration, guidance and support for </w:t>
      </w:r>
      <w:r w:rsidR="00B16D16" w:rsidRPr="006E1975">
        <w:rPr>
          <w:rFonts w:ascii="Times New Roman" w:hAnsi="Times New Roman" w:cs="Times New Roman"/>
          <w:sz w:val="20"/>
          <w:szCs w:val="24"/>
        </w:rPr>
        <w:t xml:space="preserve">all other disciplines </w:t>
      </w:r>
      <w:r w:rsidRPr="006E1975">
        <w:rPr>
          <w:rFonts w:ascii="Times New Roman" w:hAnsi="Times New Roman" w:cs="Times New Roman"/>
          <w:sz w:val="20"/>
          <w:szCs w:val="24"/>
        </w:rPr>
        <w:t>to</w:t>
      </w:r>
      <w:r w:rsidR="00B16D16" w:rsidRPr="006E1975">
        <w:rPr>
          <w:rFonts w:ascii="Times New Roman" w:hAnsi="Times New Roman" w:cs="Times New Roman"/>
          <w:sz w:val="20"/>
          <w:szCs w:val="24"/>
        </w:rPr>
        <w:t xml:space="preserve"> manage common </w:t>
      </w:r>
      <w:r w:rsidR="007E5A01" w:rsidRPr="006E1975">
        <w:rPr>
          <w:rFonts w:ascii="Times New Roman" w:hAnsi="Times New Roman" w:cs="Times New Roman"/>
          <w:sz w:val="20"/>
          <w:szCs w:val="24"/>
        </w:rPr>
        <w:t xml:space="preserve">oral </w:t>
      </w:r>
      <w:r w:rsidR="00B16D16" w:rsidRPr="006E1975">
        <w:rPr>
          <w:rFonts w:ascii="Times New Roman" w:hAnsi="Times New Roman" w:cs="Times New Roman"/>
          <w:sz w:val="20"/>
          <w:szCs w:val="24"/>
        </w:rPr>
        <w:t xml:space="preserve">health education barriers among </w:t>
      </w:r>
      <w:r w:rsidR="007E5A01" w:rsidRPr="006E1975">
        <w:rPr>
          <w:rFonts w:ascii="Times New Roman" w:hAnsi="Times New Roman" w:cs="Times New Roman"/>
          <w:sz w:val="20"/>
          <w:szCs w:val="24"/>
        </w:rPr>
        <w:t xml:space="preserve">dental </w:t>
      </w:r>
      <w:r w:rsidR="00B16D16" w:rsidRPr="006E1975">
        <w:rPr>
          <w:rFonts w:ascii="Times New Roman" w:hAnsi="Times New Roman" w:cs="Times New Roman"/>
          <w:sz w:val="20"/>
          <w:szCs w:val="24"/>
        </w:rPr>
        <w:t>professionals.</w:t>
      </w:r>
    </w:p>
    <w:p w:rsidR="001149D6" w:rsidRPr="009D32F7" w:rsidRDefault="001149D6" w:rsidP="00DB3DD2">
      <w:pPr>
        <w:adjustRightInd w:val="0"/>
        <w:snapToGrid w:val="0"/>
        <w:spacing w:after="0" w:line="240" w:lineRule="auto"/>
        <w:jc w:val="both"/>
        <w:rPr>
          <w:rFonts w:ascii="Times New Roman" w:hAnsi="Times New Roman" w:cs="Times New Roman"/>
          <w:b/>
          <w:bCs/>
          <w:sz w:val="20"/>
          <w:szCs w:val="24"/>
        </w:rPr>
      </w:pPr>
      <w:r w:rsidRPr="009D32F7">
        <w:rPr>
          <w:rFonts w:ascii="Times New Roman" w:hAnsi="Times New Roman" w:cs="Times New Roman"/>
          <w:b/>
          <w:bCs/>
          <w:sz w:val="20"/>
          <w:szCs w:val="24"/>
        </w:rPr>
        <w:lastRenderedPageBreak/>
        <w:t>References:</w:t>
      </w:r>
    </w:p>
    <w:p w:rsidR="00047F0C" w:rsidRPr="006E1975" w:rsidRDefault="008666B7" w:rsidP="00DB3DD2">
      <w:pPr>
        <w:pStyle w:val="Default"/>
        <w:numPr>
          <w:ilvl w:val="0"/>
          <w:numId w:val="37"/>
        </w:numPr>
        <w:tabs>
          <w:tab w:val="clear" w:pos="510"/>
        </w:tabs>
        <w:snapToGrid w:val="0"/>
        <w:ind w:left="425" w:hanging="425"/>
        <w:jc w:val="both"/>
        <w:rPr>
          <w:sz w:val="20"/>
        </w:rPr>
      </w:pPr>
      <w:proofErr w:type="spellStart"/>
      <w:r w:rsidRPr="009D32F7">
        <w:rPr>
          <w:rFonts w:eastAsiaTheme="minorEastAsia"/>
          <w:color w:val="auto"/>
          <w:sz w:val="20"/>
        </w:rPr>
        <w:t>Abd</w:t>
      </w:r>
      <w:proofErr w:type="spellEnd"/>
      <w:r w:rsidRPr="009D32F7">
        <w:rPr>
          <w:rFonts w:eastAsiaTheme="minorEastAsia"/>
          <w:color w:val="auto"/>
          <w:sz w:val="20"/>
        </w:rPr>
        <w:t xml:space="preserve"> El </w:t>
      </w:r>
      <w:proofErr w:type="spellStart"/>
      <w:r w:rsidRPr="009D32F7">
        <w:rPr>
          <w:rFonts w:eastAsiaTheme="minorEastAsia"/>
          <w:color w:val="auto"/>
          <w:sz w:val="20"/>
        </w:rPr>
        <w:t>Mohsen</w:t>
      </w:r>
      <w:proofErr w:type="spellEnd"/>
      <w:r w:rsidRPr="009D32F7">
        <w:rPr>
          <w:rFonts w:eastAsiaTheme="minorEastAsia"/>
          <w:color w:val="auto"/>
          <w:sz w:val="20"/>
        </w:rPr>
        <w:t xml:space="preserve"> A. Barriers encountered by undergraduate </w:t>
      </w:r>
      <w:r w:rsidRPr="006E1975">
        <w:rPr>
          <w:rFonts w:eastAsiaTheme="minorEastAsia"/>
          <w:color w:val="auto"/>
          <w:sz w:val="20"/>
        </w:rPr>
        <w:t>nursing students while providing health education for patients. Unpublished Master Thesis. Faculty of Nursing, University of Alexandria. 2009, 34-12.</w:t>
      </w:r>
    </w:p>
    <w:p w:rsidR="008666B7" w:rsidRPr="006E1975" w:rsidRDefault="00047F0C" w:rsidP="00DB3DD2">
      <w:pPr>
        <w:pStyle w:val="Default"/>
        <w:numPr>
          <w:ilvl w:val="0"/>
          <w:numId w:val="37"/>
        </w:numPr>
        <w:tabs>
          <w:tab w:val="clear" w:pos="510"/>
        </w:tabs>
        <w:snapToGrid w:val="0"/>
        <w:ind w:left="425" w:hanging="425"/>
        <w:jc w:val="both"/>
        <w:rPr>
          <w:sz w:val="20"/>
        </w:rPr>
      </w:pPr>
      <w:proofErr w:type="spellStart"/>
      <w:r w:rsidRPr="006E1975">
        <w:rPr>
          <w:sz w:val="20"/>
        </w:rPr>
        <w:t>Akbulut</w:t>
      </w:r>
      <w:proofErr w:type="spellEnd"/>
      <w:r w:rsidRPr="006E1975">
        <w:rPr>
          <w:sz w:val="20"/>
        </w:rPr>
        <w:t xml:space="preserve"> Y., </w:t>
      </w:r>
      <w:proofErr w:type="spellStart"/>
      <w:r w:rsidRPr="006E1975">
        <w:rPr>
          <w:sz w:val="20"/>
        </w:rPr>
        <w:t>Kurter</w:t>
      </w:r>
      <w:proofErr w:type="spellEnd"/>
      <w:r w:rsidRPr="006E1975">
        <w:rPr>
          <w:sz w:val="20"/>
        </w:rPr>
        <w:t xml:space="preserve"> E. Health Education through Information and Communication Technologies for k-8 Students: Cell biology, Microbiology, Immunology and Microscopy,</w:t>
      </w:r>
      <w:r w:rsidR="008666B7" w:rsidRPr="006E1975">
        <w:rPr>
          <w:sz w:val="20"/>
        </w:rPr>
        <w:t xml:space="preserve"> </w:t>
      </w:r>
      <w:r w:rsidRPr="006E1975">
        <w:rPr>
          <w:sz w:val="20"/>
        </w:rPr>
        <w:t>Journal of Theoretical and Applied Information Technology</w:t>
      </w:r>
      <w:r w:rsidR="008666B7" w:rsidRPr="006E1975">
        <w:rPr>
          <w:sz w:val="20"/>
        </w:rPr>
        <w:t>.</w:t>
      </w:r>
      <w:r w:rsidRPr="006E1975">
        <w:rPr>
          <w:sz w:val="20"/>
        </w:rPr>
        <w:t xml:space="preserve"> </w:t>
      </w:r>
      <w:r w:rsidR="008666B7" w:rsidRPr="006E1975">
        <w:rPr>
          <w:sz w:val="20"/>
        </w:rPr>
        <w:t>200</w:t>
      </w:r>
      <w:r w:rsidRPr="006E1975">
        <w:rPr>
          <w:sz w:val="20"/>
        </w:rPr>
        <w:t>7</w:t>
      </w:r>
      <w:r w:rsidR="008666B7" w:rsidRPr="006E1975">
        <w:rPr>
          <w:sz w:val="20"/>
        </w:rPr>
        <w:t>:1-12 Available</w:t>
      </w:r>
      <w:r w:rsidR="008666B7" w:rsidRPr="006E1975">
        <w:rPr>
          <w:sz w:val="20"/>
          <w:lang w:bidi="ar-SA"/>
        </w:rPr>
        <w:t xml:space="preserve"> at:</w:t>
      </w:r>
      <w:r w:rsidR="008666B7" w:rsidRPr="006E1975">
        <w:rPr>
          <w:b/>
          <w:bCs/>
          <w:sz w:val="20"/>
          <w:szCs w:val="30"/>
        </w:rPr>
        <w:t xml:space="preserve"> </w:t>
      </w:r>
      <w:r w:rsidR="00576E63" w:rsidRPr="006E1975">
        <w:rPr>
          <w:color w:val="0000FF"/>
          <w:sz w:val="20"/>
        </w:rPr>
        <w:t xml:space="preserve">http://jatit.org/volumes/research-papers/Vol3No2/6vol3.pdf </w:t>
      </w:r>
      <w:r w:rsidR="008666B7" w:rsidRPr="006E1975">
        <w:rPr>
          <w:sz w:val="20"/>
          <w:lang w:bidi="ar-SA"/>
        </w:rPr>
        <w:t>Accessed June, 2013.</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proofErr w:type="spellStart"/>
      <w:r w:rsidRPr="006E1975">
        <w:rPr>
          <w:rFonts w:ascii="Times New Roman" w:eastAsia="Times New Roman" w:hAnsi="Times New Roman" w:cs="Times New Roman"/>
          <w:color w:val="000000"/>
          <w:sz w:val="20"/>
          <w:szCs w:val="24"/>
          <w:lang w:bidi="ar-SA"/>
        </w:rPr>
        <w:t>Awasthi</w:t>
      </w:r>
      <w:proofErr w:type="spellEnd"/>
      <w:r w:rsidRPr="006E1975">
        <w:rPr>
          <w:rFonts w:ascii="Times New Roman" w:eastAsia="Times New Roman" w:hAnsi="Times New Roman" w:cs="Times New Roman"/>
          <w:color w:val="000000"/>
          <w:sz w:val="20"/>
          <w:szCs w:val="24"/>
          <w:lang w:bidi="ar-SA"/>
        </w:rPr>
        <w:t xml:space="preserve"> SH, </w:t>
      </w:r>
      <w:proofErr w:type="spellStart"/>
      <w:r w:rsidRPr="006E1975">
        <w:rPr>
          <w:rFonts w:ascii="Times New Roman" w:eastAsia="Times New Roman" w:hAnsi="Times New Roman" w:cs="Times New Roman"/>
          <w:color w:val="000000"/>
          <w:sz w:val="20"/>
          <w:szCs w:val="24"/>
          <w:lang w:bidi="ar-SA"/>
        </w:rPr>
        <w:t>Bhandari</w:t>
      </w:r>
      <w:proofErr w:type="spellEnd"/>
      <w:r w:rsidRPr="006E1975">
        <w:rPr>
          <w:rFonts w:ascii="Times New Roman" w:eastAsia="Times New Roman" w:hAnsi="Times New Roman" w:cs="Times New Roman"/>
          <w:color w:val="000000"/>
          <w:sz w:val="20"/>
          <w:szCs w:val="24"/>
          <w:lang w:bidi="ar-SA"/>
        </w:rPr>
        <w:t xml:space="preserve"> M. Identification and Prioritization of Barriers to Quality Performance in Medical Education and Patient Care, Medical University in India, </w:t>
      </w:r>
      <w:proofErr w:type="spellStart"/>
      <w:r w:rsidRPr="006E1975">
        <w:rPr>
          <w:rFonts w:ascii="Times New Roman" w:eastAsia="Times New Roman" w:hAnsi="Times New Roman" w:cs="Times New Roman"/>
          <w:color w:val="000000"/>
          <w:sz w:val="20"/>
          <w:szCs w:val="24"/>
          <w:lang w:bidi="ar-SA"/>
        </w:rPr>
        <w:t>Kamla</w:t>
      </w:r>
      <w:proofErr w:type="spellEnd"/>
      <w:r w:rsidRPr="006E1975">
        <w:rPr>
          <w:rFonts w:ascii="Times New Roman" w:eastAsia="Times New Roman" w:hAnsi="Times New Roman" w:cs="Times New Roman"/>
          <w:color w:val="000000"/>
          <w:sz w:val="20"/>
          <w:szCs w:val="24"/>
          <w:lang w:bidi="ar-SA"/>
        </w:rPr>
        <w:t>-Raj 2006; 13(2): 157-162.</w:t>
      </w:r>
    </w:p>
    <w:p w:rsidR="008666B7" w:rsidRPr="006E1975" w:rsidRDefault="00B163FC"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hyperlink r:id="rId26" w:history="1">
        <w:r w:rsidR="008666B7" w:rsidRPr="006E1975">
          <w:rPr>
            <w:rFonts w:ascii="Times New Roman" w:eastAsia="Times New Roman" w:hAnsi="Times New Roman" w:cs="Times New Roman"/>
            <w:color w:val="000000"/>
            <w:sz w:val="20"/>
            <w:szCs w:val="24"/>
            <w:lang w:bidi="ar-SA"/>
          </w:rPr>
          <w:t xml:space="preserve"> Bergström</w:t>
        </w:r>
      </w:hyperlink>
      <w:r w:rsidR="008666B7" w:rsidRPr="006E1975">
        <w:rPr>
          <w:rFonts w:ascii="Times New Roman" w:eastAsia="Times New Roman" w:hAnsi="Times New Roman" w:cs="Times New Roman"/>
          <w:color w:val="000000"/>
          <w:sz w:val="20"/>
          <w:szCs w:val="24"/>
          <w:lang w:bidi="ar-SA"/>
        </w:rPr>
        <w:t xml:space="preserve"> H., </w:t>
      </w:r>
      <w:hyperlink r:id="rId27" w:history="1">
        <w:r w:rsidR="008666B7" w:rsidRPr="006E1975">
          <w:rPr>
            <w:rFonts w:ascii="Times New Roman" w:eastAsia="Times New Roman" w:hAnsi="Times New Roman" w:cs="Times New Roman"/>
            <w:color w:val="000000"/>
            <w:sz w:val="20"/>
            <w:szCs w:val="24"/>
            <w:lang w:bidi="ar-SA"/>
          </w:rPr>
          <w:t>Elinder</w:t>
        </w:r>
      </w:hyperlink>
      <w:r w:rsidR="008666B7" w:rsidRPr="006E1975">
        <w:rPr>
          <w:rFonts w:ascii="Times New Roman" w:eastAsia="Times New Roman" w:hAnsi="Times New Roman" w:cs="Times New Roman"/>
          <w:color w:val="000000"/>
          <w:sz w:val="20"/>
          <w:szCs w:val="24"/>
          <w:lang w:bidi="ar-SA"/>
        </w:rPr>
        <w:t xml:space="preserve"> L.S. </w:t>
      </w:r>
      <w:hyperlink r:id="rId28" w:history="1">
        <w:r w:rsidR="008666B7" w:rsidRPr="006E1975">
          <w:rPr>
            <w:rFonts w:ascii="Times New Roman" w:eastAsia="Times New Roman" w:hAnsi="Times New Roman" w:cs="Times New Roman"/>
            <w:color w:val="000000"/>
            <w:sz w:val="20"/>
            <w:szCs w:val="24"/>
            <w:lang w:bidi="ar-SA"/>
          </w:rPr>
          <w:t xml:space="preserve"> Wihlman</w:t>
        </w:r>
      </w:hyperlink>
      <w:r w:rsidR="008666B7" w:rsidRPr="006E1975">
        <w:rPr>
          <w:rFonts w:ascii="Times New Roman" w:eastAsia="Times New Roman" w:hAnsi="Times New Roman" w:cs="Times New Roman"/>
          <w:color w:val="000000"/>
          <w:sz w:val="20"/>
          <w:szCs w:val="24"/>
          <w:lang w:bidi="ar-SA"/>
        </w:rPr>
        <w:t xml:space="preserve"> U. Barriers and facilitators in health education for adults with intellectual disabilities—a qualitative study.</w:t>
      </w:r>
      <w:r w:rsidR="00225FD8">
        <w:rPr>
          <w:rFonts w:ascii="Times New Roman" w:eastAsia="Times New Roman" w:hAnsi="Times New Roman" w:cs="Times New Roman"/>
          <w:color w:val="000000"/>
          <w:sz w:val="20"/>
          <w:szCs w:val="24"/>
          <w:lang w:bidi="ar-SA"/>
        </w:rPr>
        <w:t xml:space="preserve"> </w:t>
      </w:r>
      <w:r w:rsidR="008666B7" w:rsidRPr="006E1975">
        <w:rPr>
          <w:rFonts w:ascii="Times New Roman" w:eastAsia="Times New Roman" w:hAnsi="Times New Roman" w:cs="Times New Roman"/>
          <w:color w:val="000000"/>
          <w:sz w:val="20"/>
          <w:szCs w:val="24"/>
          <w:lang w:bidi="ar-SA"/>
        </w:rPr>
        <w:t xml:space="preserve">Oxford Journals, 2014. Available at </w:t>
      </w:r>
      <w:r w:rsidR="00576E63" w:rsidRPr="006E1975">
        <w:rPr>
          <w:rFonts w:ascii="Times New Roman" w:eastAsia="Times New Roman" w:hAnsi="Times New Roman" w:cs="Times New Roman"/>
          <w:color w:val="0000FF"/>
          <w:sz w:val="20"/>
          <w:szCs w:val="24"/>
          <w:lang w:bidi="ar-SA"/>
        </w:rPr>
        <w:t xml:space="preserve">http://her.oxfordjournals.org/content/early/2014/01/07/her.cyt111.full.pdf+html </w:t>
      </w:r>
      <w:r w:rsidR="008666B7" w:rsidRPr="006E1975">
        <w:rPr>
          <w:rFonts w:ascii="Times New Roman" w:eastAsia="Times New Roman" w:hAnsi="Times New Roman" w:cs="Times New Roman"/>
          <w:color w:val="000000"/>
          <w:sz w:val="20"/>
          <w:szCs w:val="24"/>
          <w:lang w:bidi="ar-SA"/>
        </w:rPr>
        <w:t>Accessed January 2014</w:t>
      </w:r>
      <w:r w:rsidR="00225FD8">
        <w:rPr>
          <w:rFonts w:ascii="Times New Roman" w:eastAsia="Times New Roman" w:hAnsi="Times New Roman" w:cs="Times New Roman"/>
          <w:color w:val="000000"/>
          <w:sz w:val="20"/>
          <w:szCs w:val="24"/>
          <w:lang w:bidi="ar-SA"/>
        </w:rPr>
        <w:t>.</w:t>
      </w:r>
    </w:p>
    <w:p w:rsidR="008666B7" w:rsidRPr="006E1975" w:rsidRDefault="008666B7" w:rsidP="00DB3DD2">
      <w:pPr>
        <w:pStyle w:val="EndnoteText"/>
        <w:numPr>
          <w:ilvl w:val="0"/>
          <w:numId w:val="37"/>
        </w:numPr>
        <w:tabs>
          <w:tab w:val="clear" w:pos="510"/>
        </w:tabs>
        <w:autoSpaceDE w:val="0"/>
        <w:autoSpaceDN w:val="0"/>
        <w:adjustRightInd w:val="0"/>
        <w:snapToGrid w:val="0"/>
        <w:ind w:left="425" w:hanging="425"/>
        <w:jc w:val="both"/>
        <w:rPr>
          <w:szCs w:val="16"/>
        </w:rPr>
      </w:pPr>
      <w:proofErr w:type="spellStart"/>
      <w:r w:rsidRPr="006E1975">
        <w:rPr>
          <w:rFonts w:eastAsiaTheme="minorEastAsia"/>
          <w:iCs/>
          <w:szCs w:val="24"/>
        </w:rPr>
        <w:t>Bertness</w:t>
      </w:r>
      <w:proofErr w:type="spellEnd"/>
      <w:r w:rsidRPr="006E1975">
        <w:rPr>
          <w:rFonts w:eastAsiaTheme="minorEastAsia"/>
          <w:iCs/>
          <w:szCs w:val="24"/>
        </w:rPr>
        <w:t xml:space="preserve"> J, Holt K, eds. Promoting Oral Health in Schools: A Resource Guide – April 2009. Washington, DC: National Maternal and Child Health Oral Health Resource</w:t>
      </w:r>
      <w:r w:rsidRPr="006E1975">
        <w:rPr>
          <w:szCs w:val="24"/>
        </w:rPr>
        <w:t xml:space="preserve"> Center; 2009.</w:t>
      </w:r>
      <w:r w:rsidRPr="006E1975">
        <w:rPr>
          <w:szCs w:val="24"/>
          <w:u w:val="single"/>
        </w:rPr>
        <w:t xml:space="preserve"> Available at: </w:t>
      </w:r>
      <w:hyperlink r:id="rId29" w:history="1">
        <w:r w:rsidRPr="006E1975">
          <w:rPr>
            <w:rStyle w:val="Hyperlink"/>
            <w:szCs w:val="24"/>
          </w:rPr>
          <w:t>http://www.mchoralhealth.org/PDFs/ResGuideSchoolOH.pdf</w:t>
        </w:r>
      </w:hyperlink>
      <w:r w:rsidRPr="006E1975">
        <w:rPr>
          <w:szCs w:val="24"/>
        </w:rPr>
        <w:t>. Accessed January, 2014.</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Blevins JY., Oral Health Care for Hospitalized Children. PEDIATRIC NURSING, Continuing Nursing Education 2011; 37(5) 229-235</w:t>
      </w:r>
      <w:r w:rsidR="006F49C0">
        <w:rPr>
          <w:rFonts w:ascii="Times New Roman" w:eastAsia="Times New Roman" w:hAnsi="Times New Roman" w:cs="Times New Roman"/>
          <w:color w:val="000000"/>
          <w:sz w:val="20"/>
          <w:szCs w:val="24"/>
          <w:lang w:bidi="ar-SA"/>
        </w:rPr>
        <w:t>.</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Centers for Disease Control and Prevention, National Center for Chronic Disease Prevention and Health Promotion. Oral Health Program Strategic Plan for 2011–2014. Centers for Disease Control and Prevention; 2011 Available at:</w:t>
      </w:r>
      <w:r w:rsidR="00225FD8">
        <w:rPr>
          <w:rFonts w:ascii="Times New Roman" w:eastAsia="Times New Roman" w:hAnsi="Times New Roman" w:cs="Times New Roman"/>
          <w:color w:val="000000"/>
          <w:sz w:val="20"/>
          <w:szCs w:val="24"/>
          <w:lang w:bidi="ar-SA"/>
        </w:rPr>
        <w:t xml:space="preserve"> </w:t>
      </w:r>
      <w:r w:rsidRPr="006E1975">
        <w:rPr>
          <w:rFonts w:ascii="Times New Roman" w:eastAsia="Times New Roman" w:hAnsi="Times New Roman" w:cs="Times New Roman"/>
          <w:color w:val="000000"/>
          <w:sz w:val="20"/>
          <w:szCs w:val="24"/>
          <w:lang w:bidi="ar-SA"/>
        </w:rPr>
        <w:t>ww.cdc.gov/Oral Health/ Accessed Jane, 2014.</w:t>
      </w:r>
    </w:p>
    <w:p w:rsidR="008666B7" w:rsidRPr="006E1975" w:rsidRDefault="008666B7" w:rsidP="00DB3DD2">
      <w:pPr>
        <w:pStyle w:val="EndnoteText"/>
        <w:numPr>
          <w:ilvl w:val="0"/>
          <w:numId w:val="37"/>
        </w:numPr>
        <w:tabs>
          <w:tab w:val="clear" w:pos="510"/>
        </w:tabs>
        <w:autoSpaceDE w:val="0"/>
        <w:autoSpaceDN w:val="0"/>
        <w:adjustRightInd w:val="0"/>
        <w:snapToGrid w:val="0"/>
        <w:ind w:left="425" w:hanging="425"/>
        <w:jc w:val="both"/>
        <w:rPr>
          <w:szCs w:val="24"/>
        </w:rPr>
      </w:pPr>
      <w:r w:rsidRPr="006E1975">
        <w:rPr>
          <w:szCs w:val="24"/>
        </w:rPr>
        <w:t xml:space="preserve">Daly B, Watt R G, </w:t>
      </w:r>
      <w:proofErr w:type="spellStart"/>
      <w:r w:rsidRPr="006E1975">
        <w:rPr>
          <w:szCs w:val="24"/>
        </w:rPr>
        <w:t>Batchelor</w:t>
      </w:r>
      <w:proofErr w:type="spellEnd"/>
      <w:r w:rsidRPr="006E1975">
        <w:rPr>
          <w:szCs w:val="24"/>
        </w:rPr>
        <w:t xml:space="preserve"> P and Treasure E T. Essential Dental Public Health. Oxford: Oxford University Press, 2002.</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hAnsi="Times New Roman" w:cs="Times New Roman"/>
          <w:sz w:val="20"/>
          <w:lang w:bidi="ar-SA"/>
        </w:rPr>
      </w:pPr>
      <w:r w:rsidRPr="006E1975">
        <w:rPr>
          <w:rFonts w:ascii="Times New Roman" w:eastAsia="Times New Roman" w:hAnsi="Times New Roman" w:cs="Times New Roman"/>
          <w:color w:val="000000"/>
          <w:sz w:val="20"/>
          <w:szCs w:val="24"/>
          <w:lang w:bidi="ar-SA"/>
        </w:rPr>
        <w:t>Department of Health and Human Services, Public Health Service Centers for Disease Control and Prevention.</w:t>
      </w:r>
      <w:r w:rsidR="00225FD8">
        <w:rPr>
          <w:rFonts w:ascii="Times New Roman" w:hAnsi="Times New Roman" w:cs="Times New Roman"/>
          <w:sz w:val="20"/>
          <w:lang w:bidi="ar-SA"/>
        </w:rPr>
        <w:t xml:space="preserve"> </w:t>
      </w:r>
      <w:r w:rsidRPr="006E1975">
        <w:rPr>
          <w:rFonts w:ascii="Times New Roman" w:eastAsia="Times New Roman" w:hAnsi="Times New Roman" w:cs="Times New Roman"/>
          <w:color w:val="000000"/>
          <w:sz w:val="20"/>
          <w:szCs w:val="24"/>
          <w:lang w:bidi="ar-SA"/>
        </w:rPr>
        <w:t>A National Call to Action</w:t>
      </w:r>
      <w:r w:rsidRPr="006E1975">
        <w:rPr>
          <w:rFonts w:ascii="Times New Roman" w:hAnsi="Times New Roman" w:cs="Times New Roman"/>
          <w:sz w:val="20"/>
          <w:lang w:bidi="ar-SA"/>
        </w:rPr>
        <w:t xml:space="preserve"> </w:t>
      </w:r>
      <w:r w:rsidRPr="006E1975">
        <w:rPr>
          <w:rFonts w:ascii="Times New Roman" w:eastAsia="Times New Roman" w:hAnsi="Times New Roman" w:cs="Times New Roman"/>
          <w:color w:val="000000"/>
          <w:sz w:val="20"/>
          <w:szCs w:val="24"/>
          <w:lang w:bidi="ar-SA"/>
        </w:rPr>
        <w:t>to Promote Oral Health</w:t>
      </w:r>
      <w:r w:rsidRPr="006E1975">
        <w:rPr>
          <w:rFonts w:ascii="Times New Roman" w:hAnsi="Times New Roman" w:cs="Times New Roman"/>
          <w:sz w:val="20"/>
          <w:lang w:bidi="ar-SA"/>
        </w:rPr>
        <w:t>;</w:t>
      </w:r>
      <w:r w:rsidRPr="006E1975">
        <w:rPr>
          <w:rFonts w:ascii="Times New Roman" w:eastAsia="Times New Roman" w:hAnsi="Times New Roman" w:cs="Times New Roman"/>
          <w:color w:val="000000"/>
          <w:sz w:val="20"/>
          <w:szCs w:val="24"/>
          <w:lang w:bidi="ar-SA"/>
        </w:rPr>
        <w:t xml:space="preserve"> NIH Publication No. 03-5303; 2003 Available at:</w:t>
      </w:r>
      <w:r w:rsidR="00225FD8">
        <w:rPr>
          <w:rFonts w:ascii="Times New Roman" w:eastAsia="Times New Roman" w:hAnsi="Times New Roman" w:cs="Times New Roman"/>
          <w:color w:val="000000"/>
          <w:sz w:val="20"/>
          <w:szCs w:val="24"/>
          <w:lang w:bidi="ar-SA"/>
        </w:rPr>
        <w:t xml:space="preserve"> </w:t>
      </w:r>
      <w:r w:rsidRPr="006E1975">
        <w:rPr>
          <w:rFonts w:ascii="Times New Roman" w:eastAsia="Times New Roman" w:hAnsi="Times New Roman" w:cs="Times New Roman"/>
          <w:color w:val="000000"/>
          <w:sz w:val="20"/>
          <w:szCs w:val="24"/>
          <w:lang w:bidi="ar-SA"/>
        </w:rPr>
        <w:t>www.nidcr.nih.gov Accessed January, 2014.</w:t>
      </w:r>
    </w:p>
    <w:p w:rsidR="008666B7" w:rsidRPr="006E1975" w:rsidRDefault="008666B7" w:rsidP="00DB3DD2">
      <w:pPr>
        <w:pStyle w:val="EndnoteText"/>
        <w:numPr>
          <w:ilvl w:val="0"/>
          <w:numId w:val="37"/>
        </w:numPr>
        <w:tabs>
          <w:tab w:val="clear" w:pos="510"/>
        </w:tabs>
        <w:autoSpaceDE w:val="0"/>
        <w:autoSpaceDN w:val="0"/>
        <w:adjustRightInd w:val="0"/>
        <w:snapToGrid w:val="0"/>
        <w:ind w:left="425" w:hanging="425"/>
        <w:jc w:val="both"/>
        <w:rPr>
          <w:szCs w:val="24"/>
        </w:rPr>
      </w:pPr>
      <w:r w:rsidRPr="006E1975">
        <w:rPr>
          <w:szCs w:val="24"/>
        </w:rPr>
        <w:t>Department of Health. Choosing Better Oral Health: An Oral Health Plan for England. London: department of Health, 2005.</w:t>
      </w:r>
    </w:p>
    <w:p w:rsidR="008666B7" w:rsidRPr="006E1975" w:rsidRDefault="008666B7" w:rsidP="00DB3DD2">
      <w:pPr>
        <w:pStyle w:val="Default"/>
        <w:numPr>
          <w:ilvl w:val="0"/>
          <w:numId w:val="37"/>
        </w:numPr>
        <w:tabs>
          <w:tab w:val="clear" w:pos="510"/>
        </w:tabs>
        <w:snapToGrid w:val="0"/>
        <w:ind w:left="425" w:hanging="425"/>
        <w:jc w:val="both"/>
        <w:rPr>
          <w:color w:val="0000FF"/>
          <w:sz w:val="20"/>
          <w:u w:val="single"/>
        </w:rPr>
      </w:pPr>
      <w:proofErr w:type="spellStart"/>
      <w:r w:rsidRPr="006E1975">
        <w:rPr>
          <w:rFonts w:eastAsiaTheme="minorEastAsia"/>
          <w:color w:val="auto"/>
          <w:sz w:val="20"/>
        </w:rPr>
        <w:lastRenderedPageBreak/>
        <w:t>Fathy</w:t>
      </w:r>
      <w:proofErr w:type="spellEnd"/>
      <w:r w:rsidRPr="006E1975">
        <w:rPr>
          <w:rFonts w:eastAsiaTheme="minorEastAsia"/>
          <w:color w:val="auto"/>
          <w:sz w:val="20"/>
        </w:rPr>
        <w:t xml:space="preserve"> A. Development of patient health education model to guide undergraduate nursing students. Unpublished MSN Thesis. Alexand</w:t>
      </w:r>
      <w:r w:rsidRPr="006E1975">
        <w:rPr>
          <w:color w:val="auto"/>
          <w:sz w:val="20"/>
          <w:szCs w:val="22"/>
          <w:lang w:bidi="ar-EG"/>
        </w:rPr>
        <w:t>ria: University of Alexandria, Faculty of Nursing 2006: 23-37.</w:t>
      </w:r>
    </w:p>
    <w:p w:rsidR="008666B7" w:rsidRPr="006E1975" w:rsidRDefault="008666B7" w:rsidP="00DB3DD2">
      <w:pPr>
        <w:pStyle w:val="EndnoteText"/>
        <w:numPr>
          <w:ilvl w:val="0"/>
          <w:numId w:val="37"/>
        </w:numPr>
        <w:tabs>
          <w:tab w:val="clear" w:pos="510"/>
        </w:tabs>
        <w:autoSpaceDE w:val="0"/>
        <w:autoSpaceDN w:val="0"/>
        <w:adjustRightInd w:val="0"/>
        <w:snapToGrid w:val="0"/>
        <w:ind w:left="425" w:hanging="425"/>
        <w:jc w:val="both"/>
        <w:rPr>
          <w:szCs w:val="24"/>
        </w:rPr>
      </w:pPr>
      <w:r w:rsidRPr="006E1975">
        <w:rPr>
          <w:szCs w:val="24"/>
        </w:rPr>
        <w:t xml:space="preserve">Freeman R., and Williams </w:t>
      </w:r>
      <w:proofErr w:type="spellStart"/>
      <w:r w:rsidRPr="006E1975">
        <w:rPr>
          <w:szCs w:val="24"/>
        </w:rPr>
        <w:t>Mc.W</w:t>
      </w:r>
      <w:proofErr w:type="spellEnd"/>
      <w:r w:rsidRPr="006E1975">
        <w:rPr>
          <w:szCs w:val="24"/>
        </w:rPr>
        <w:t>, W Dental students and nurses: Investigating gender differences in communication and working styles. Newcastle University, 2008</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proofErr w:type="spellStart"/>
      <w:r w:rsidRPr="006E1975">
        <w:rPr>
          <w:rFonts w:ascii="Times New Roman" w:eastAsia="Times New Roman" w:hAnsi="Times New Roman" w:cs="Times New Roman"/>
          <w:color w:val="000000"/>
          <w:sz w:val="20"/>
          <w:szCs w:val="24"/>
          <w:lang w:bidi="ar-SA"/>
        </w:rPr>
        <w:t>Graziani</w:t>
      </w:r>
      <w:proofErr w:type="spellEnd"/>
      <w:r w:rsidRPr="006E1975">
        <w:rPr>
          <w:rFonts w:ascii="Times New Roman" w:eastAsia="Times New Roman" w:hAnsi="Times New Roman" w:cs="Times New Roman"/>
          <w:color w:val="000000"/>
          <w:sz w:val="20"/>
          <w:szCs w:val="24"/>
          <w:lang w:bidi="ar-SA"/>
        </w:rPr>
        <w:t xml:space="preserve"> C., Rosenthal M. and Diamond J. Diabetes Education Program Use and Patient-perceived Barriers to Attendance. </w:t>
      </w:r>
      <w:proofErr w:type="spellStart"/>
      <w:r w:rsidRPr="006E1975">
        <w:rPr>
          <w:rFonts w:ascii="Times New Roman" w:eastAsia="Times New Roman" w:hAnsi="Times New Roman" w:cs="Times New Roman"/>
          <w:color w:val="000000"/>
          <w:sz w:val="20"/>
          <w:szCs w:val="24"/>
          <w:lang w:bidi="ar-SA"/>
        </w:rPr>
        <w:t>Fam</w:t>
      </w:r>
      <w:proofErr w:type="spellEnd"/>
      <w:r w:rsidRPr="006E1975">
        <w:rPr>
          <w:rFonts w:ascii="Times New Roman" w:eastAsia="Times New Roman" w:hAnsi="Times New Roman" w:cs="Times New Roman"/>
          <w:color w:val="000000"/>
          <w:sz w:val="20"/>
          <w:szCs w:val="24"/>
          <w:lang w:bidi="ar-SA"/>
        </w:rPr>
        <w:t xml:space="preserve"> Med., 1999; 31(5):358-63</w:t>
      </w:r>
      <w:r w:rsidR="006F49C0">
        <w:rPr>
          <w:rFonts w:ascii="Times New Roman" w:eastAsia="Times New Roman" w:hAnsi="Times New Roman" w:cs="Times New Roman"/>
          <w:color w:val="000000"/>
          <w:sz w:val="20"/>
          <w:szCs w:val="24"/>
          <w:lang w:bidi="ar-SA"/>
        </w:rPr>
        <w:t>.</w:t>
      </w:r>
    </w:p>
    <w:p w:rsidR="008666B7" w:rsidRPr="006E1975" w:rsidRDefault="008666B7" w:rsidP="00DB3DD2">
      <w:pPr>
        <w:pStyle w:val="Default"/>
        <w:numPr>
          <w:ilvl w:val="0"/>
          <w:numId w:val="37"/>
        </w:numPr>
        <w:tabs>
          <w:tab w:val="clear" w:pos="510"/>
        </w:tabs>
        <w:snapToGrid w:val="0"/>
        <w:ind w:left="425" w:hanging="425"/>
        <w:jc w:val="both"/>
        <w:rPr>
          <w:rFonts w:eastAsiaTheme="minorEastAsia"/>
          <w:color w:val="auto"/>
          <w:sz w:val="20"/>
        </w:rPr>
      </w:pPr>
      <w:proofErr w:type="spellStart"/>
      <w:r w:rsidRPr="006E1975">
        <w:rPr>
          <w:rFonts w:eastAsiaTheme="minorEastAsia"/>
          <w:color w:val="auto"/>
          <w:sz w:val="20"/>
        </w:rPr>
        <w:t>Hmud</w:t>
      </w:r>
      <w:proofErr w:type="spellEnd"/>
      <w:r w:rsidRPr="006E1975">
        <w:rPr>
          <w:rFonts w:eastAsiaTheme="minorEastAsia"/>
          <w:color w:val="auto"/>
          <w:sz w:val="20"/>
        </w:rPr>
        <w:t xml:space="preserve"> R., Walsh LJ. Dental anxiety: causes, complications and management approaches. Journal of Minimum Intervention in Dentistry 2009; 2 (1) 67-78.</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Horowitz AM. The public’s oral health: the gaps between what we know and what we practice. Adv Dent Res 1995; 9:91-5.</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 xml:space="preserve">Kay EJ, Locker D. Is dental health education effective? A systematic review of current evidence. Community Dent Oral </w:t>
      </w:r>
      <w:proofErr w:type="spellStart"/>
      <w:r w:rsidRPr="006E1975">
        <w:rPr>
          <w:rFonts w:ascii="Times New Roman" w:eastAsia="Times New Roman" w:hAnsi="Times New Roman" w:cs="Times New Roman"/>
          <w:color w:val="000000"/>
          <w:sz w:val="20"/>
          <w:szCs w:val="24"/>
          <w:lang w:bidi="ar-SA"/>
        </w:rPr>
        <w:t>Epidemiol</w:t>
      </w:r>
      <w:proofErr w:type="spellEnd"/>
      <w:r w:rsidRPr="006E1975">
        <w:rPr>
          <w:rFonts w:ascii="Times New Roman" w:eastAsia="Times New Roman" w:hAnsi="Times New Roman" w:cs="Times New Roman"/>
          <w:color w:val="000000"/>
          <w:sz w:val="20"/>
          <w:szCs w:val="24"/>
          <w:lang w:bidi="ar-SA"/>
        </w:rPr>
        <w:t xml:space="preserve"> 1996; 24:231-5.</w:t>
      </w:r>
    </w:p>
    <w:p w:rsidR="008666B7" w:rsidRPr="006E1975" w:rsidRDefault="00E269CF" w:rsidP="00DB3DD2">
      <w:pPr>
        <w:pStyle w:val="ListParagraph"/>
        <w:numPr>
          <w:ilvl w:val="0"/>
          <w:numId w:val="37"/>
        </w:numPr>
        <w:tabs>
          <w:tab w:val="clear" w:pos="510"/>
        </w:tabs>
        <w:adjustRightInd w:val="0"/>
        <w:snapToGrid w:val="0"/>
        <w:spacing w:after="0" w:line="240" w:lineRule="auto"/>
        <w:ind w:left="425" w:hanging="425"/>
        <w:contextualSpacing w:val="0"/>
        <w:jc w:val="both"/>
        <w:rPr>
          <w:rFonts w:ascii="Times New Roman" w:hAnsi="Times New Roman" w:cs="Times New Roman"/>
          <w:b/>
          <w:bCs/>
          <w:sz w:val="20"/>
        </w:rPr>
      </w:pPr>
      <w:r w:rsidRPr="006E1975">
        <w:rPr>
          <w:rFonts w:ascii="Times New Roman" w:eastAsia="Times New Roman" w:hAnsi="Times New Roman" w:cs="Times New Roman"/>
          <w:color w:val="000000"/>
          <w:sz w:val="20"/>
          <w:szCs w:val="24"/>
          <w:lang w:bidi="ar-SA"/>
        </w:rPr>
        <w:t xml:space="preserve">Lapp, R. (2004). Male nurses move beyond stereotypes. Retrieved May 19, 2004, </w:t>
      </w:r>
      <w:r w:rsidRPr="006E1975">
        <w:rPr>
          <w:rFonts w:ascii="Times New Roman" w:hAnsi="Times New Roman" w:cs="Times New Roman"/>
          <w:sz w:val="20"/>
          <w:lang w:bidi="ar-SA"/>
        </w:rPr>
        <w:t>available at:</w:t>
      </w:r>
      <w:r w:rsidRPr="006E1975">
        <w:rPr>
          <w:rFonts w:ascii="Times New Roman" w:hAnsi="Times New Roman" w:cs="Times New Roman"/>
          <w:sz w:val="20"/>
          <w:szCs w:val="23"/>
        </w:rPr>
        <w:t xml:space="preserve"> </w:t>
      </w:r>
      <w:r w:rsidRPr="006E1975">
        <w:rPr>
          <w:rStyle w:val="Hyperlink"/>
          <w:rFonts w:ascii="Times New Roman" w:hAnsi="Times New Roman" w:cs="Times New Roman"/>
          <w:sz w:val="20"/>
          <w:lang w:bidi="ar-SA"/>
        </w:rPr>
        <w:t>http://www.goshen.edu/news/bulletin/03sept/03_male.php</w:t>
      </w:r>
      <w:r w:rsidR="00225FD8">
        <w:rPr>
          <w:rFonts w:ascii="Times New Roman" w:hAnsi="Times New Roman" w:cs="Times New Roman"/>
          <w:sz w:val="20"/>
          <w:lang w:bidi="ar-SA"/>
        </w:rPr>
        <w:t xml:space="preserve"> </w:t>
      </w:r>
      <w:r w:rsidR="008666B7" w:rsidRPr="006E1975">
        <w:rPr>
          <w:rFonts w:ascii="Times New Roman" w:eastAsia="Times New Roman" w:hAnsi="Times New Roman" w:cs="Times New Roman"/>
          <w:color w:val="000000"/>
          <w:sz w:val="20"/>
          <w:szCs w:val="24"/>
          <w:lang w:bidi="ar-SA"/>
        </w:rPr>
        <w:t>Accessed March 2014</w:t>
      </w:r>
      <w:r w:rsidR="00225FD8">
        <w:rPr>
          <w:rFonts w:ascii="Times New Roman" w:eastAsia="Times New Roman" w:hAnsi="Times New Roman" w:cs="Times New Roman"/>
          <w:color w:val="000000"/>
          <w:sz w:val="20"/>
          <w:szCs w:val="24"/>
          <w:lang w:bidi="ar-SA"/>
        </w:rPr>
        <w:t>.</w:t>
      </w:r>
    </w:p>
    <w:p w:rsidR="008666B7" w:rsidRPr="006E1975" w:rsidRDefault="008666B7" w:rsidP="00DB3DD2">
      <w:pPr>
        <w:pStyle w:val="ListParagraph"/>
        <w:numPr>
          <w:ilvl w:val="0"/>
          <w:numId w:val="37"/>
        </w:numPr>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b/>
          <w:bCs/>
          <w:sz w:val="20"/>
          <w:szCs w:val="22"/>
          <w:lang w:eastAsia="ar-SA" w:bidi="ar-SA"/>
        </w:rPr>
      </w:pPr>
      <w:r w:rsidRPr="006E1975">
        <w:rPr>
          <w:rFonts w:ascii="Times New Roman" w:hAnsi="Times New Roman" w:cs="Times New Roman"/>
          <w:sz w:val="20"/>
          <w:lang w:bidi="ar-SA"/>
        </w:rPr>
        <w:t>Levin M. Language as a barrier to care for Xhosa-speaking patients at a South African pediatric teaching hospital 2006: (96) 1076-1079. Available at:</w:t>
      </w:r>
      <w:r w:rsidR="00225FD8">
        <w:rPr>
          <w:rFonts w:ascii="Times New Roman" w:hAnsi="Times New Roman" w:cs="Times New Roman"/>
          <w:sz w:val="20"/>
          <w:lang w:bidi="ar-SA"/>
        </w:rPr>
        <w:t xml:space="preserve"> </w:t>
      </w:r>
      <w:hyperlink r:id="rId30" w:history="1">
        <w:r w:rsidR="00A95528" w:rsidRPr="006E1975">
          <w:rPr>
            <w:rStyle w:val="Hyperlink"/>
            <w:rFonts w:ascii="Times New Roman" w:hAnsi="Times New Roman" w:cs="Times New Roman"/>
            <w:sz w:val="20"/>
            <w:lang w:bidi="ar-SA"/>
          </w:rPr>
          <w:t>http</w:t>
        </w:r>
        <w:r w:rsidR="00A95528" w:rsidRPr="006E1975">
          <w:rPr>
            <w:rStyle w:val="Hyperlink"/>
            <w:rFonts w:ascii="Times New Roman" w:hAnsi="Times New Roman" w:cs="Times New Roman"/>
            <w:sz w:val="20"/>
          </w:rPr>
          <w:t>://www.samj.org.za/index.php/samj/article/viewFile/1309/742</w:t>
        </w:r>
      </w:hyperlink>
      <w:r w:rsidR="00A95528" w:rsidRPr="006E1975">
        <w:rPr>
          <w:rFonts w:ascii="Times New Roman" w:eastAsia="Times New Roman" w:hAnsi="Times New Roman" w:cs="Times New Roman"/>
          <w:color w:val="000000"/>
          <w:sz w:val="20"/>
          <w:szCs w:val="24"/>
          <w:lang w:bidi="ar-SA"/>
        </w:rPr>
        <w:t xml:space="preserve"> </w:t>
      </w:r>
      <w:r w:rsidRPr="006E1975">
        <w:rPr>
          <w:rFonts w:ascii="Times New Roman" w:eastAsia="Times New Roman" w:hAnsi="Times New Roman" w:cs="Times New Roman"/>
          <w:color w:val="000000"/>
          <w:sz w:val="20"/>
          <w:szCs w:val="24"/>
          <w:lang w:bidi="ar-SA"/>
        </w:rPr>
        <w:t>Accessed March 2014</w:t>
      </w:r>
      <w:r w:rsidRPr="006E1975">
        <w:rPr>
          <w:rFonts w:ascii="Times New Roman" w:hAnsi="Times New Roman" w:cs="Times New Roman"/>
          <w:b/>
          <w:bCs/>
          <w:sz w:val="20"/>
          <w:szCs w:val="25"/>
          <w:lang w:bidi="ar-SA"/>
        </w:rPr>
        <w:t>.</w:t>
      </w:r>
    </w:p>
    <w:p w:rsidR="008666B7" w:rsidRPr="006E1975" w:rsidRDefault="008666B7" w:rsidP="00DB3DD2">
      <w:pPr>
        <w:pStyle w:val="Default"/>
        <w:numPr>
          <w:ilvl w:val="0"/>
          <w:numId w:val="37"/>
        </w:numPr>
        <w:tabs>
          <w:tab w:val="clear" w:pos="510"/>
        </w:tabs>
        <w:snapToGrid w:val="0"/>
        <w:ind w:left="425" w:hanging="425"/>
        <w:jc w:val="both"/>
        <w:rPr>
          <w:rFonts w:eastAsiaTheme="minorEastAsia"/>
          <w:color w:val="auto"/>
          <w:sz w:val="20"/>
        </w:rPr>
      </w:pPr>
      <w:proofErr w:type="spellStart"/>
      <w:r w:rsidRPr="006E1975">
        <w:rPr>
          <w:rFonts w:eastAsiaTheme="minorEastAsia"/>
          <w:color w:val="auto"/>
          <w:sz w:val="20"/>
        </w:rPr>
        <w:t>Mayeaux</w:t>
      </w:r>
      <w:proofErr w:type="spellEnd"/>
      <w:r w:rsidRPr="006E1975">
        <w:rPr>
          <w:rFonts w:eastAsiaTheme="minorEastAsia"/>
          <w:color w:val="auto"/>
          <w:sz w:val="20"/>
        </w:rPr>
        <w:t xml:space="preserve"> EJ, Murphy PW, Arnold C, Davis TC, Jackson RH, </w:t>
      </w:r>
      <w:hyperlink r:id="rId31" w:history="1">
        <w:proofErr w:type="spellStart"/>
        <w:r w:rsidRPr="006E1975">
          <w:rPr>
            <w:rFonts w:eastAsiaTheme="minorEastAsia"/>
            <w:color w:val="auto"/>
            <w:sz w:val="20"/>
          </w:rPr>
          <w:t>Sentell</w:t>
        </w:r>
        <w:proofErr w:type="spellEnd"/>
        <w:r w:rsidRPr="006E1975">
          <w:rPr>
            <w:rFonts w:eastAsiaTheme="minorEastAsia"/>
            <w:color w:val="auto"/>
            <w:sz w:val="20"/>
          </w:rPr>
          <w:t xml:space="preserve"> T</w:t>
        </w:r>
      </w:hyperlink>
      <w:r w:rsidRPr="006E1975">
        <w:rPr>
          <w:rFonts w:eastAsiaTheme="minorEastAsia"/>
          <w:color w:val="auto"/>
          <w:sz w:val="20"/>
        </w:rPr>
        <w:t>. Improving patient education for patients with low literacy skills. American Family Physician 1996, 53(1):205-11</w:t>
      </w:r>
    </w:p>
    <w:p w:rsidR="008666B7" w:rsidRPr="006E1975" w:rsidRDefault="008666B7" w:rsidP="00DB3DD2">
      <w:pPr>
        <w:pStyle w:val="ListParagraph"/>
        <w:numPr>
          <w:ilvl w:val="0"/>
          <w:numId w:val="37"/>
        </w:numPr>
        <w:tabs>
          <w:tab w:val="clear" w:pos="510"/>
        </w:tabs>
        <w:adjustRightInd w:val="0"/>
        <w:snapToGrid w:val="0"/>
        <w:spacing w:after="0" w:line="240" w:lineRule="auto"/>
        <w:ind w:left="425" w:hanging="425"/>
        <w:contextualSpacing w:val="0"/>
        <w:jc w:val="both"/>
        <w:rPr>
          <w:rFonts w:ascii="Times New Roman" w:hAnsi="Times New Roman" w:cs="Times New Roman"/>
          <w:sz w:val="20"/>
          <w:lang w:bidi="ar-SA"/>
        </w:rPr>
      </w:pPr>
      <w:proofErr w:type="spellStart"/>
      <w:r w:rsidRPr="006E1975">
        <w:rPr>
          <w:rFonts w:ascii="Times New Roman" w:hAnsi="Times New Roman" w:cs="Times New Roman"/>
          <w:sz w:val="20"/>
          <w:lang w:bidi="ar-SA"/>
        </w:rPr>
        <w:t>Milde</w:t>
      </w:r>
      <w:proofErr w:type="spellEnd"/>
      <w:r w:rsidRPr="006E1975">
        <w:rPr>
          <w:rFonts w:ascii="Times New Roman" w:hAnsi="Times New Roman" w:cs="Times New Roman"/>
          <w:sz w:val="20"/>
          <w:lang w:bidi="ar-SA"/>
        </w:rPr>
        <w:t xml:space="preserve"> K, Heim L. Competence to provide health education: perception of nursing students and faculty. Journal of Nursing Education 1991; 30.</w:t>
      </w:r>
    </w:p>
    <w:p w:rsidR="008666B7" w:rsidRPr="006E1975" w:rsidRDefault="008666B7" w:rsidP="00DB3DD2">
      <w:pPr>
        <w:pStyle w:val="ListParagraph"/>
        <w:numPr>
          <w:ilvl w:val="0"/>
          <w:numId w:val="37"/>
        </w:numPr>
        <w:tabs>
          <w:tab w:val="clear" w:pos="510"/>
        </w:tabs>
        <w:autoSpaceDE w:val="0"/>
        <w:autoSpaceDN w:val="0"/>
        <w:adjustRightInd w:val="0"/>
        <w:snapToGrid w:val="0"/>
        <w:spacing w:after="0" w:line="240" w:lineRule="auto"/>
        <w:ind w:left="425" w:hanging="425"/>
        <w:contextualSpacing w:val="0"/>
        <w:jc w:val="both"/>
        <w:rPr>
          <w:rFonts w:ascii="Times New Roman" w:hAnsi="Times New Roman" w:cs="Times New Roman"/>
          <w:sz w:val="20"/>
          <w:lang w:bidi="ar-SA"/>
        </w:rPr>
      </w:pPr>
      <w:r w:rsidRPr="006E1975">
        <w:rPr>
          <w:rFonts w:ascii="Times New Roman" w:hAnsi="Times New Roman" w:cs="Times New Roman"/>
          <w:sz w:val="20"/>
          <w:lang w:bidi="ar-SA"/>
        </w:rPr>
        <w:t>National Advisory Council of Nurse Education and Practice. Addressing New Challenges Facing Nursing Education:</w:t>
      </w:r>
      <w:r w:rsidR="00225FD8">
        <w:rPr>
          <w:rFonts w:ascii="Times New Roman" w:hAnsi="Times New Roman" w:cs="Times New Roman"/>
          <w:sz w:val="20"/>
          <w:lang w:bidi="ar-SA"/>
        </w:rPr>
        <w:t xml:space="preserve"> </w:t>
      </w:r>
      <w:r w:rsidRPr="006E1975">
        <w:rPr>
          <w:rFonts w:ascii="Times New Roman" w:hAnsi="Times New Roman" w:cs="Times New Roman"/>
          <w:sz w:val="20"/>
          <w:lang w:bidi="ar-SA"/>
        </w:rPr>
        <w:t>Solutions for a Transforming Healthcare Environment. 8th Annual Report. to the Secretary of the U.S. Department of Health and Human Services and the U.S. Congress. Rockville, MD: Health Resources and Services Administration, U.S. Department of Health and Human Services.</w:t>
      </w:r>
      <w:r w:rsidR="00225FD8">
        <w:rPr>
          <w:rFonts w:ascii="Times New Roman" w:hAnsi="Times New Roman" w:cs="Times New Roman"/>
          <w:sz w:val="20"/>
          <w:lang w:bidi="ar-SA"/>
        </w:rPr>
        <w:t xml:space="preserve"> </w:t>
      </w:r>
      <w:r w:rsidRPr="006E1975">
        <w:rPr>
          <w:rFonts w:ascii="Times New Roman" w:hAnsi="Times New Roman" w:cs="Times New Roman"/>
          <w:sz w:val="20"/>
          <w:lang w:bidi="ar-SA"/>
        </w:rPr>
        <w:t>2010; 6-15</w:t>
      </w:r>
      <w:r w:rsidR="00DB3DD2">
        <w:rPr>
          <w:rFonts w:ascii="Times New Roman" w:hAnsi="Times New Roman" w:cs="Times New Roman"/>
          <w:sz w:val="20"/>
          <w:lang w:bidi="ar-SA"/>
        </w:rPr>
        <w:t>.</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lastRenderedPageBreak/>
        <w:t xml:space="preserve">National examining board for dental nurses; certificate in special care dental nursing. NEBDN, 2008 Available at: </w:t>
      </w:r>
      <w:hyperlink r:id="rId32" w:history="1">
        <w:r w:rsidR="00D5755B" w:rsidRPr="006E1975">
          <w:rPr>
            <w:rStyle w:val="Hyperlink"/>
            <w:rFonts w:ascii="Times New Roman" w:eastAsia="Times New Roman" w:hAnsi="Times New Roman" w:cs="Times New Roman"/>
            <w:sz w:val="20"/>
            <w:szCs w:val="24"/>
            <w:lang w:bidi="ar-SA"/>
          </w:rPr>
          <w:t>http://www.nebdn.org/pdf/SCNProspectus.pdf</w:t>
        </w:r>
      </w:hyperlink>
      <w:r w:rsidR="00D5755B" w:rsidRPr="006E1975">
        <w:rPr>
          <w:rFonts w:ascii="Times New Roman" w:eastAsia="Times New Roman" w:hAnsi="Times New Roman" w:cs="Times New Roman"/>
          <w:color w:val="000000"/>
          <w:sz w:val="20"/>
          <w:szCs w:val="24"/>
          <w:lang w:bidi="ar-SA"/>
        </w:rPr>
        <w:t xml:space="preserve"> </w:t>
      </w:r>
      <w:r w:rsidRPr="006E1975">
        <w:rPr>
          <w:rFonts w:ascii="Times New Roman" w:eastAsia="Times New Roman" w:hAnsi="Times New Roman" w:cs="Times New Roman"/>
          <w:color w:val="000000"/>
          <w:sz w:val="20"/>
          <w:szCs w:val="24"/>
          <w:lang w:bidi="ar-SA"/>
        </w:rPr>
        <w:t>Accessed January, 2014.</w:t>
      </w:r>
    </w:p>
    <w:p w:rsidR="008666B7" w:rsidRPr="006E1975" w:rsidRDefault="008666B7" w:rsidP="00DB3DD2">
      <w:pPr>
        <w:pStyle w:val="EndnoteText"/>
        <w:numPr>
          <w:ilvl w:val="0"/>
          <w:numId w:val="37"/>
        </w:numPr>
        <w:tabs>
          <w:tab w:val="clear" w:pos="510"/>
        </w:tabs>
        <w:adjustRightInd w:val="0"/>
        <w:snapToGrid w:val="0"/>
        <w:ind w:left="425" w:hanging="425"/>
        <w:jc w:val="both"/>
        <w:rPr>
          <w:szCs w:val="24"/>
        </w:rPr>
      </w:pPr>
      <w:proofErr w:type="spellStart"/>
      <w:r w:rsidRPr="006E1975">
        <w:rPr>
          <w:rFonts w:eastAsiaTheme="minorEastAsia"/>
        </w:rPr>
        <w:t>Novello</w:t>
      </w:r>
      <w:proofErr w:type="spellEnd"/>
      <w:r w:rsidRPr="006E1975">
        <w:rPr>
          <w:rFonts w:eastAsiaTheme="minorEastAsia"/>
        </w:rPr>
        <w:t xml:space="preserve"> AC, </w:t>
      </w:r>
      <w:proofErr w:type="spellStart"/>
      <w:r w:rsidRPr="006E1975">
        <w:rPr>
          <w:rFonts w:eastAsiaTheme="minorEastAsia"/>
          <w:szCs w:val="24"/>
        </w:rPr>
        <w:t>Degraw</w:t>
      </w:r>
      <w:proofErr w:type="spellEnd"/>
      <w:r w:rsidRPr="006E1975">
        <w:rPr>
          <w:rFonts w:eastAsiaTheme="minorEastAsia"/>
          <w:szCs w:val="24"/>
        </w:rPr>
        <w:t xml:space="preserve"> C, </w:t>
      </w:r>
      <w:proofErr w:type="spellStart"/>
      <w:r w:rsidRPr="006E1975">
        <w:rPr>
          <w:rFonts w:eastAsiaTheme="minorEastAsia"/>
          <w:szCs w:val="24"/>
        </w:rPr>
        <w:t>Kleinman</w:t>
      </w:r>
      <w:proofErr w:type="spellEnd"/>
      <w:r w:rsidRPr="006E1975">
        <w:rPr>
          <w:rFonts w:eastAsiaTheme="minorEastAsia"/>
          <w:szCs w:val="24"/>
        </w:rPr>
        <w:t xml:space="preserve"> DV. </w:t>
      </w:r>
      <w:r w:rsidRPr="006E1975">
        <w:rPr>
          <w:rFonts w:eastAsiaTheme="minorEastAsia"/>
          <w:iCs/>
          <w:szCs w:val="24"/>
        </w:rPr>
        <w:t>Healthy children ready to learn: an essential collaboration between health and education</w:t>
      </w:r>
      <w:r w:rsidRPr="006E1975">
        <w:rPr>
          <w:rFonts w:eastAsiaTheme="minorEastAsia"/>
          <w:i/>
          <w:iCs/>
          <w:szCs w:val="24"/>
        </w:rPr>
        <w:t xml:space="preserve">. Public Health Rep. </w:t>
      </w:r>
      <w:r w:rsidRPr="006E1975">
        <w:rPr>
          <w:rFonts w:eastAsiaTheme="minorEastAsia"/>
          <w:iCs/>
          <w:szCs w:val="24"/>
        </w:rPr>
        <w:t>1992; 107(1):3–15.</w:t>
      </w:r>
      <w:r w:rsidRPr="006E1975">
        <w:rPr>
          <w:rStyle w:val="Emphasis"/>
          <w:i w:val="0"/>
          <w:szCs w:val="24"/>
        </w:rPr>
        <w:t xml:space="preserve"> </w:t>
      </w:r>
      <w:hyperlink r:id="rId33" w:history="1">
        <w:r w:rsidR="00D5755B" w:rsidRPr="006E1975">
          <w:rPr>
            <w:rStyle w:val="Hyperlink"/>
            <w:szCs w:val="24"/>
          </w:rPr>
          <w:t>http://passthrough.fw-notify.net/download/771561/http://www.ncbi.nlm.nih.gov/pmc/articles/PMC1403595/pdf/pubhealthrep00075-0005.pdf</w:t>
        </w:r>
      </w:hyperlink>
      <w:r w:rsidR="00225FD8">
        <w:rPr>
          <w:rStyle w:val="Emphasis"/>
          <w:i w:val="0"/>
          <w:szCs w:val="32"/>
        </w:rPr>
        <w:t xml:space="preserve"> </w:t>
      </w:r>
      <w:r w:rsidRPr="006E1975">
        <w:rPr>
          <w:rStyle w:val="Emphasis"/>
          <w:i w:val="0"/>
          <w:szCs w:val="24"/>
        </w:rPr>
        <w:t>Accessed January, 2014.</w:t>
      </w:r>
    </w:p>
    <w:p w:rsidR="008666B7" w:rsidRPr="006E1975" w:rsidRDefault="008666B7" w:rsidP="00DB3DD2">
      <w:pPr>
        <w:pStyle w:val="ListParagraph"/>
        <w:numPr>
          <w:ilvl w:val="0"/>
          <w:numId w:val="37"/>
        </w:numPr>
        <w:shd w:val="clear" w:color="auto" w:fill="FFFFFF"/>
        <w:tabs>
          <w:tab w:val="clear" w:pos="510"/>
        </w:tabs>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proofErr w:type="spellStart"/>
      <w:r w:rsidRPr="006E1975">
        <w:rPr>
          <w:rFonts w:ascii="Times New Roman" w:eastAsia="Times New Roman" w:hAnsi="Times New Roman" w:cs="Times New Roman"/>
          <w:color w:val="000000"/>
          <w:sz w:val="20"/>
          <w:szCs w:val="24"/>
          <w:lang w:bidi="ar-SA"/>
        </w:rPr>
        <w:t>Nutbeam</w:t>
      </w:r>
      <w:proofErr w:type="spellEnd"/>
      <w:r w:rsidRPr="006E1975">
        <w:rPr>
          <w:rFonts w:ascii="Times New Roman" w:eastAsia="Times New Roman" w:hAnsi="Times New Roman" w:cs="Times New Roman"/>
          <w:color w:val="000000"/>
          <w:sz w:val="20"/>
          <w:szCs w:val="24"/>
          <w:lang w:bidi="ar-SA"/>
        </w:rPr>
        <w:t xml:space="preserve"> D. Health literacy as a public health goal: a challenge for contemporary health education and communication strategies into the 21st century, </w:t>
      </w:r>
      <w:hyperlink r:id="rId34" w:history="1">
        <w:r w:rsidRPr="006E1975">
          <w:rPr>
            <w:rFonts w:ascii="Times New Roman" w:eastAsia="Times New Roman" w:hAnsi="Times New Roman" w:cs="Times New Roman"/>
            <w:color w:val="000000"/>
            <w:sz w:val="20"/>
            <w:szCs w:val="24"/>
            <w:lang w:bidi="ar-SA"/>
          </w:rPr>
          <w:t>Oxford Journals</w:t>
        </w:r>
      </w:hyperlink>
      <w:r w:rsidRPr="006E1975">
        <w:rPr>
          <w:rFonts w:ascii="Times New Roman" w:eastAsia="Times New Roman" w:hAnsi="Times New Roman" w:cs="Times New Roman"/>
          <w:color w:val="000000"/>
          <w:sz w:val="20"/>
          <w:szCs w:val="24"/>
          <w:lang w:bidi="ar-SA"/>
        </w:rPr>
        <w:t xml:space="preserve">, 2006; </w:t>
      </w:r>
      <w:hyperlink r:id="rId35" w:history="1">
        <w:r w:rsidRPr="006E1975">
          <w:rPr>
            <w:rFonts w:ascii="Times New Roman" w:eastAsia="Times New Roman" w:hAnsi="Times New Roman" w:cs="Times New Roman"/>
            <w:color w:val="000000"/>
            <w:sz w:val="20"/>
            <w:szCs w:val="24"/>
            <w:lang w:bidi="ar-SA"/>
          </w:rPr>
          <w:t>15(3</w:t>
        </w:r>
      </w:hyperlink>
      <w:r w:rsidRPr="006E1975">
        <w:rPr>
          <w:rFonts w:ascii="Times New Roman" w:eastAsia="Times New Roman" w:hAnsi="Times New Roman" w:cs="Times New Roman"/>
          <w:color w:val="000000"/>
          <w:sz w:val="20"/>
          <w:szCs w:val="24"/>
          <w:lang w:bidi="ar-SA"/>
        </w:rPr>
        <w:t>) 259-267.</w:t>
      </w:r>
    </w:p>
    <w:p w:rsidR="00B726FB"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 xml:space="preserve">Oral health: Oral health through health promoting schools. World Health Organization. 2013. Available at: </w:t>
      </w:r>
      <w:hyperlink r:id="rId36" w:history="1">
        <w:r w:rsidRPr="006E1975">
          <w:rPr>
            <w:rFonts w:ascii="Times New Roman" w:eastAsia="Times New Roman" w:hAnsi="Times New Roman" w:cs="Times New Roman"/>
            <w:color w:val="0000FF"/>
            <w:sz w:val="20"/>
            <w:szCs w:val="24"/>
            <w:u w:val="single"/>
            <w:lang w:bidi="ar-SA"/>
          </w:rPr>
          <w:t>http://www.who.int/oral_health/action/groups/en/</w:t>
        </w:r>
      </w:hyperlink>
      <w:r w:rsidRPr="006E1975">
        <w:rPr>
          <w:rFonts w:ascii="Times New Roman" w:eastAsia="Times New Roman" w:hAnsi="Times New Roman" w:cs="Times New Roman"/>
          <w:color w:val="000000"/>
          <w:sz w:val="20"/>
          <w:szCs w:val="24"/>
          <w:lang w:bidi="ar-SA"/>
        </w:rPr>
        <w:t>. Accessed June, 2013.</w:t>
      </w:r>
    </w:p>
    <w:p w:rsidR="008666B7" w:rsidRPr="006E1975" w:rsidRDefault="00D5755B"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 xml:space="preserve">Smith H., Pressman H. Training Nurses in Patient Communication </w:t>
      </w:r>
      <w:r w:rsidR="008666B7" w:rsidRPr="006E1975">
        <w:rPr>
          <w:rFonts w:ascii="Times New Roman" w:eastAsia="Times New Roman" w:hAnsi="Times New Roman" w:cs="Times New Roman"/>
          <w:color w:val="000000"/>
          <w:sz w:val="20"/>
          <w:szCs w:val="24"/>
          <w:lang w:bidi="ar-SA"/>
        </w:rPr>
        <w:t xml:space="preserve">1st ed. </w:t>
      </w:r>
      <w:r w:rsidRPr="006E1975">
        <w:rPr>
          <w:rFonts w:ascii="Times New Roman" w:eastAsia="Times New Roman" w:hAnsi="Times New Roman" w:cs="Times New Roman"/>
          <w:color w:val="000000"/>
          <w:sz w:val="20"/>
          <w:szCs w:val="24"/>
          <w:lang w:bidi="ar-SA"/>
        </w:rPr>
        <w:t>Central Coast Children’s Foundation, Inc.</w:t>
      </w:r>
      <w:r w:rsidR="008666B7" w:rsidRPr="006E1975">
        <w:rPr>
          <w:rFonts w:ascii="Times New Roman" w:eastAsia="Times New Roman" w:hAnsi="Times New Roman" w:cs="Times New Roman"/>
          <w:color w:val="000000"/>
          <w:sz w:val="20"/>
          <w:szCs w:val="24"/>
          <w:lang w:bidi="ar-SA"/>
        </w:rPr>
        <w:t>, 20</w:t>
      </w:r>
      <w:r w:rsidRPr="006E1975">
        <w:rPr>
          <w:rFonts w:ascii="Times New Roman" w:eastAsia="Times New Roman" w:hAnsi="Times New Roman" w:cs="Times New Roman"/>
          <w:color w:val="000000"/>
          <w:sz w:val="20"/>
          <w:szCs w:val="24"/>
          <w:lang w:bidi="ar-SA"/>
        </w:rPr>
        <w:t>10</w:t>
      </w:r>
      <w:r w:rsidR="008666B7" w:rsidRPr="006E1975">
        <w:rPr>
          <w:rFonts w:ascii="Times New Roman" w:eastAsia="Times New Roman" w:hAnsi="Times New Roman" w:cs="Times New Roman"/>
          <w:color w:val="000000"/>
          <w:sz w:val="20"/>
          <w:szCs w:val="24"/>
          <w:lang w:bidi="ar-SA"/>
        </w:rPr>
        <w:t>.</w:t>
      </w:r>
      <w:r w:rsidR="00225FD8">
        <w:rPr>
          <w:rFonts w:ascii="Times New Roman" w:eastAsia="Times New Roman" w:hAnsi="Times New Roman" w:cs="Times New Roman"/>
          <w:color w:val="000000"/>
          <w:sz w:val="20"/>
          <w:szCs w:val="24"/>
          <w:lang w:bidi="ar-SA"/>
        </w:rPr>
        <w:t xml:space="preserve"> </w:t>
      </w:r>
      <w:r w:rsidR="008666B7" w:rsidRPr="006E1975">
        <w:rPr>
          <w:rFonts w:ascii="Times New Roman" w:eastAsia="Times New Roman" w:hAnsi="Times New Roman" w:cs="Times New Roman"/>
          <w:color w:val="000000"/>
          <w:sz w:val="20"/>
          <w:szCs w:val="24"/>
          <w:lang w:bidi="ar-SA"/>
        </w:rPr>
        <w:t>available at:</w:t>
      </w:r>
      <w:r w:rsidR="00225FD8">
        <w:rPr>
          <w:rFonts w:ascii="Times New Roman" w:eastAsia="Times New Roman" w:hAnsi="Times New Roman" w:cs="Times New Roman"/>
          <w:color w:val="000000"/>
          <w:sz w:val="20"/>
          <w:szCs w:val="24"/>
          <w:lang w:bidi="ar-SA"/>
        </w:rPr>
        <w:t xml:space="preserve"> </w:t>
      </w:r>
      <w:r w:rsidRPr="006E1975">
        <w:rPr>
          <w:rFonts w:ascii="Times New Roman" w:eastAsia="Times New Roman" w:hAnsi="Times New Roman" w:cs="Times New Roman"/>
          <w:color w:val="0000FF"/>
          <w:sz w:val="20"/>
          <w:szCs w:val="24"/>
          <w:u w:val="single"/>
          <w:lang w:bidi="ar-SA"/>
        </w:rPr>
        <w:t>http://patientprovidercommunication.org/pdf/9.pdf</w:t>
      </w:r>
      <w:r w:rsidR="00225FD8">
        <w:rPr>
          <w:rFonts w:ascii="Times New Roman" w:eastAsia="Times New Roman" w:hAnsi="Times New Roman" w:cs="Times New Roman"/>
          <w:color w:val="000000"/>
          <w:sz w:val="20"/>
          <w:szCs w:val="24"/>
          <w:lang w:bidi="ar-SA"/>
        </w:rPr>
        <w:t xml:space="preserve"> </w:t>
      </w:r>
      <w:r w:rsidR="008666B7" w:rsidRPr="006E1975">
        <w:rPr>
          <w:rFonts w:ascii="Times New Roman" w:eastAsia="Times New Roman" w:hAnsi="Times New Roman" w:cs="Times New Roman"/>
          <w:color w:val="000000"/>
          <w:sz w:val="20"/>
          <w:szCs w:val="24"/>
          <w:lang w:bidi="ar-SA"/>
        </w:rPr>
        <w:t>Accessed March 2014</w:t>
      </w:r>
      <w:r w:rsidR="00DB3DD2">
        <w:rPr>
          <w:rFonts w:ascii="Times New Roman" w:eastAsia="Times New Roman" w:hAnsi="Times New Roman" w:cs="Times New Roman"/>
          <w:color w:val="000000"/>
          <w:sz w:val="20"/>
          <w:szCs w:val="24"/>
          <w:lang w:bidi="ar-SA"/>
        </w:rPr>
        <w:t>.</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proofErr w:type="spellStart"/>
      <w:r w:rsidRPr="006E1975">
        <w:rPr>
          <w:rFonts w:ascii="Times New Roman" w:eastAsia="Times New Roman" w:hAnsi="Times New Roman" w:cs="Times New Roman"/>
          <w:color w:val="000000"/>
          <w:sz w:val="20"/>
          <w:szCs w:val="24"/>
          <w:lang w:bidi="ar-SA"/>
        </w:rPr>
        <w:t>Schou</w:t>
      </w:r>
      <w:proofErr w:type="spellEnd"/>
      <w:r w:rsidRPr="006E1975">
        <w:rPr>
          <w:rFonts w:ascii="Times New Roman" w:eastAsia="Times New Roman" w:hAnsi="Times New Roman" w:cs="Times New Roman"/>
          <w:color w:val="000000"/>
          <w:sz w:val="20"/>
          <w:szCs w:val="24"/>
          <w:lang w:bidi="ar-SA"/>
        </w:rPr>
        <w:t xml:space="preserve"> L, Locker D. Principles of oral health promotion. In: Pine CM, editor. Community oral health. Oxford: Reed Educational &amp; Professional Publishing Ltd; 1997. 177-87.</w:t>
      </w:r>
    </w:p>
    <w:p w:rsidR="008666B7" w:rsidRPr="006E1975" w:rsidRDefault="00B163FC" w:rsidP="00DB3DD2">
      <w:pPr>
        <w:pStyle w:val="Default"/>
        <w:numPr>
          <w:ilvl w:val="0"/>
          <w:numId w:val="37"/>
        </w:numPr>
        <w:tabs>
          <w:tab w:val="clear" w:pos="510"/>
        </w:tabs>
        <w:snapToGrid w:val="0"/>
        <w:ind w:left="425" w:hanging="425"/>
        <w:jc w:val="both"/>
        <w:rPr>
          <w:rFonts w:eastAsiaTheme="minorEastAsia"/>
          <w:color w:val="auto"/>
          <w:sz w:val="20"/>
        </w:rPr>
      </w:pPr>
      <w:hyperlink r:id="rId37" w:history="1">
        <w:r w:rsidR="008666B7" w:rsidRPr="006E1975">
          <w:rPr>
            <w:rFonts w:eastAsiaTheme="minorEastAsia"/>
            <w:color w:val="auto"/>
            <w:sz w:val="20"/>
          </w:rPr>
          <w:t>Shay K</w:t>
        </w:r>
      </w:hyperlink>
      <w:r w:rsidR="008666B7" w:rsidRPr="006E1975">
        <w:rPr>
          <w:rFonts w:eastAsiaTheme="minorEastAsia"/>
          <w:color w:val="auto"/>
          <w:sz w:val="20"/>
        </w:rPr>
        <w:t xml:space="preserve">, </w:t>
      </w:r>
      <w:hyperlink r:id="rId38" w:history="1">
        <w:r w:rsidR="008666B7" w:rsidRPr="006E1975">
          <w:rPr>
            <w:rFonts w:eastAsiaTheme="minorEastAsia"/>
            <w:color w:val="auto"/>
            <w:sz w:val="20"/>
          </w:rPr>
          <w:t>Ship JA</w:t>
        </w:r>
      </w:hyperlink>
      <w:r w:rsidR="008666B7" w:rsidRPr="006E1975">
        <w:rPr>
          <w:rFonts w:eastAsiaTheme="minorEastAsia"/>
          <w:color w:val="auto"/>
          <w:sz w:val="20"/>
        </w:rPr>
        <w:t>. The importance of oral health in the older patient. Journal of the American Geriatrics Society1995, 43(12):1414-22</w:t>
      </w:r>
      <w:r w:rsidR="00DB3DD2">
        <w:rPr>
          <w:rFonts w:eastAsiaTheme="minorEastAsia"/>
          <w:color w:val="auto"/>
          <w:sz w:val="20"/>
        </w:rPr>
        <w:t>.</w:t>
      </w:r>
    </w:p>
    <w:p w:rsidR="00A95528" w:rsidRPr="006E1975" w:rsidRDefault="008666B7" w:rsidP="00DB3DD2">
      <w:pPr>
        <w:pStyle w:val="Default"/>
        <w:numPr>
          <w:ilvl w:val="0"/>
          <w:numId w:val="37"/>
        </w:numPr>
        <w:tabs>
          <w:tab w:val="clear" w:pos="510"/>
        </w:tabs>
        <w:snapToGrid w:val="0"/>
        <w:ind w:left="425" w:hanging="425"/>
        <w:jc w:val="both"/>
        <w:rPr>
          <w:sz w:val="20"/>
          <w:lang w:bidi="ar-SA"/>
        </w:rPr>
      </w:pPr>
      <w:r w:rsidRPr="006E1975">
        <w:rPr>
          <w:sz w:val="20"/>
          <w:lang w:bidi="ar-SA"/>
        </w:rPr>
        <w:t xml:space="preserve">The art of nursing. School of Health Science, </w:t>
      </w:r>
      <w:r w:rsidR="00A95528" w:rsidRPr="006E1975">
        <w:rPr>
          <w:sz w:val="20"/>
          <w:lang w:bidi="ar-SA"/>
        </w:rPr>
        <w:t xml:space="preserve">International Journal of Nursing Studies, </w:t>
      </w:r>
      <w:r w:rsidRPr="006E1975">
        <w:rPr>
          <w:sz w:val="20"/>
          <w:lang w:bidi="ar-SA"/>
        </w:rPr>
        <w:t>1999.</w:t>
      </w:r>
      <w:r w:rsidR="00A95528" w:rsidRPr="006E1975">
        <w:rPr>
          <w:sz w:val="20"/>
          <w:lang w:bidi="ar-SA"/>
        </w:rPr>
        <w:t xml:space="preserve"> 36(5):379-85</w:t>
      </w:r>
      <w:r w:rsidRPr="006E1975">
        <w:rPr>
          <w:sz w:val="20"/>
          <w:lang w:bidi="ar-SA"/>
        </w:rPr>
        <w:t xml:space="preserve"> </w:t>
      </w:r>
      <w:r w:rsidR="00A95528" w:rsidRPr="006E1975">
        <w:rPr>
          <w:sz w:val="20"/>
          <w:lang w:bidi="ar-SA"/>
        </w:rPr>
        <w:t xml:space="preserve">available at: </w:t>
      </w:r>
      <w:hyperlink r:id="rId39" w:history="1">
        <w:r w:rsidR="00A95528" w:rsidRPr="006E1975">
          <w:rPr>
            <w:rStyle w:val="Hyperlink"/>
            <w:sz w:val="20"/>
            <w:lang w:bidi="ar-SA"/>
          </w:rPr>
          <w:t>http://www.sciencedirect.com/science/article/pii/S0020748999000371</w:t>
        </w:r>
      </w:hyperlink>
      <w:r w:rsidR="00DB3DD2">
        <w:t>.</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r w:rsidRPr="006E1975">
        <w:rPr>
          <w:rFonts w:ascii="Times New Roman" w:eastAsia="Times New Roman" w:hAnsi="Times New Roman" w:cs="Times New Roman"/>
          <w:color w:val="000000"/>
          <w:sz w:val="20"/>
          <w:szCs w:val="24"/>
          <w:lang w:bidi="ar-SA"/>
        </w:rPr>
        <w:t xml:space="preserve">Valley H. Nurses Identify Barriers to Teaching Patients about Their Medications. Institute for Safe Medication Practices, 2003. Available at: </w:t>
      </w:r>
      <w:hyperlink r:id="rId40" w:history="1">
        <w:r w:rsidRPr="006E1975">
          <w:rPr>
            <w:rFonts w:ascii="Times New Roman" w:eastAsia="Times New Roman" w:hAnsi="Times New Roman" w:cs="Times New Roman"/>
            <w:color w:val="000000"/>
            <w:sz w:val="20"/>
            <w:szCs w:val="24"/>
            <w:lang w:bidi="ar-SA"/>
          </w:rPr>
          <w:t>http://www.ismp.org/</w:t>
        </w:r>
      </w:hyperlink>
      <w:r w:rsidRPr="006E1975">
        <w:rPr>
          <w:rFonts w:ascii="Times New Roman" w:eastAsia="Times New Roman" w:hAnsi="Times New Roman" w:cs="Times New Roman"/>
          <w:color w:val="000000"/>
          <w:sz w:val="20"/>
          <w:szCs w:val="24"/>
          <w:lang w:bidi="ar-SA"/>
        </w:rPr>
        <w:t xml:space="preserve"> Accessed January, 2014.</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hAnsi="Times New Roman" w:cs="Times New Roman"/>
          <w:color w:val="0000FF"/>
          <w:sz w:val="20"/>
          <w:u w:val="single"/>
          <w:lang w:bidi="ar-SA"/>
        </w:rPr>
      </w:pPr>
      <w:r w:rsidRPr="006E1975">
        <w:rPr>
          <w:rFonts w:ascii="Times New Roman" w:hAnsi="Times New Roman" w:cs="Times New Roman"/>
          <w:sz w:val="20"/>
          <w:lang w:bidi="ar-SA"/>
        </w:rPr>
        <w:t xml:space="preserve">Vazquez L. Chess Evaluation of health education </w:t>
      </w:r>
      <w:proofErr w:type="spellStart"/>
      <w:r w:rsidRPr="006E1975">
        <w:rPr>
          <w:rFonts w:ascii="Times New Roman" w:hAnsi="Times New Roman" w:cs="Times New Roman"/>
          <w:sz w:val="20"/>
          <w:lang w:bidi="ar-SA"/>
        </w:rPr>
        <w:t>programmes</w:t>
      </w:r>
      <w:proofErr w:type="spellEnd"/>
      <w:r w:rsidRPr="006E1975">
        <w:rPr>
          <w:rFonts w:ascii="Times New Roman" w:hAnsi="Times New Roman" w:cs="Times New Roman"/>
          <w:sz w:val="20"/>
          <w:lang w:bidi="ar-SA"/>
        </w:rPr>
        <w:t>, Community Health Education support service. 1995; 7(15):5.</w:t>
      </w:r>
    </w:p>
    <w:p w:rsidR="008666B7" w:rsidRPr="006E1975" w:rsidRDefault="008666B7" w:rsidP="00DB3DD2">
      <w:pPr>
        <w:pStyle w:val="ListParagraph"/>
        <w:numPr>
          <w:ilvl w:val="0"/>
          <w:numId w:val="37"/>
        </w:numPr>
        <w:shd w:val="clear" w:color="auto" w:fill="FFFFFF"/>
        <w:tabs>
          <w:tab w:val="clear" w:pos="510"/>
        </w:tabs>
        <w:autoSpaceDE w:val="0"/>
        <w:autoSpaceDN w:val="0"/>
        <w:adjustRightInd w:val="0"/>
        <w:snapToGrid w:val="0"/>
        <w:spacing w:after="0" w:line="240" w:lineRule="auto"/>
        <w:ind w:left="425" w:hanging="425"/>
        <w:contextualSpacing w:val="0"/>
        <w:jc w:val="both"/>
        <w:rPr>
          <w:rFonts w:ascii="Times New Roman" w:eastAsia="Times New Roman" w:hAnsi="Times New Roman" w:cs="Times New Roman"/>
          <w:color w:val="000000"/>
          <w:sz w:val="20"/>
          <w:szCs w:val="24"/>
          <w:lang w:bidi="ar-SA"/>
        </w:rPr>
      </w:pPr>
      <w:proofErr w:type="spellStart"/>
      <w:r w:rsidRPr="006E1975">
        <w:rPr>
          <w:rFonts w:ascii="Times New Roman" w:eastAsia="Times New Roman" w:hAnsi="Times New Roman" w:cs="Times New Roman"/>
          <w:color w:val="000000"/>
          <w:sz w:val="20"/>
          <w:szCs w:val="24"/>
          <w:lang w:bidi="ar-SA"/>
        </w:rPr>
        <w:t>Volandes</w:t>
      </w:r>
      <w:proofErr w:type="spellEnd"/>
      <w:r w:rsidRPr="006E1975">
        <w:rPr>
          <w:rFonts w:ascii="Times New Roman" w:eastAsia="Times New Roman" w:hAnsi="Times New Roman" w:cs="Times New Roman"/>
          <w:color w:val="000000"/>
          <w:sz w:val="20"/>
          <w:szCs w:val="24"/>
          <w:lang w:bidi="ar-SA"/>
        </w:rPr>
        <w:t xml:space="preserve"> A., </w:t>
      </w:r>
      <w:proofErr w:type="spellStart"/>
      <w:r w:rsidRPr="006E1975">
        <w:rPr>
          <w:rFonts w:ascii="Times New Roman" w:eastAsia="Times New Roman" w:hAnsi="Times New Roman" w:cs="Times New Roman"/>
          <w:color w:val="000000"/>
          <w:sz w:val="20"/>
          <w:szCs w:val="24"/>
          <w:lang w:bidi="ar-SA"/>
        </w:rPr>
        <w:t>Ariza</w:t>
      </w:r>
      <w:proofErr w:type="spellEnd"/>
      <w:r w:rsidRPr="006E1975">
        <w:rPr>
          <w:rFonts w:ascii="Times New Roman" w:eastAsia="Times New Roman" w:hAnsi="Times New Roman" w:cs="Times New Roman"/>
          <w:color w:val="000000"/>
          <w:sz w:val="20"/>
          <w:szCs w:val="24"/>
          <w:lang w:bidi="ar-SA"/>
        </w:rPr>
        <w:t xml:space="preserve"> M., </w:t>
      </w:r>
      <w:proofErr w:type="spellStart"/>
      <w:r w:rsidRPr="006E1975">
        <w:rPr>
          <w:rFonts w:ascii="Times New Roman" w:eastAsia="Times New Roman" w:hAnsi="Times New Roman" w:cs="Times New Roman"/>
          <w:color w:val="000000"/>
          <w:sz w:val="20"/>
          <w:szCs w:val="24"/>
          <w:lang w:bidi="ar-SA"/>
        </w:rPr>
        <w:t>abbo</w:t>
      </w:r>
      <w:proofErr w:type="spellEnd"/>
      <w:r w:rsidRPr="006E1975">
        <w:rPr>
          <w:rFonts w:ascii="Times New Roman" w:eastAsia="Times New Roman" w:hAnsi="Times New Roman" w:cs="Times New Roman"/>
          <w:color w:val="000000"/>
          <w:sz w:val="20"/>
          <w:szCs w:val="24"/>
          <w:lang w:bidi="ar-SA"/>
        </w:rPr>
        <w:t xml:space="preserve"> E., </w:t>
      </w:r>
      <w:proofErr w:type="spellStart"/>
      <w:r w:rsidRPr="006E1975">
        <w:rPr>
          <w:rFonts w:ascii="Times New Roman" w:eastAsia="Times New Roman" w:hAnsi="Times New Roman" w:cs="Times New Roman"/>
          <w:color w:val="000000"/>
          <w:sz w:val="20"/>
          <w:szCs w:val="24"/>
          <w:lang w:bidi="ar-SA"/>
        </w:rPr>
        <w:t>Paasche-orlow</w:t>
      </w:r>
      <w:proofErr w:type="spellEnd"/>
      <w:r w:rsidRPr="006E1975">
        <w:rPr>
          <w:rFonts w:ascii="Times New Roman" w:eastAsia="Times New Roman" w:hAnsi="Times New Roman" w:cs="Times New Roman"/>
          <w:color w:val="000000"/>
          <w:sz w:val="20"/>
          <w:szCs w:val="24"/>
          <w:lang w:bidi="ar-SA"/>
        </w:rPr>
        <w:t xml:space="preserve"> M. Overcoming Educational Barriers for Advance Care Planning in Latinos with Video Images. Journal of palliative medicine, 2008; 11(5):700-6</w:t>
      </w:r>
      <w:r w:rsidR="00DB3DD2">
        <w:rPr>
          <w:rFonts w:ascii="Times New Roman" w:eastAsia="Times New Roman" w:hAnsi="Times New Roman" w:cs="Times New Roman"/>
          <w:color w:val="000000"/>
          <w:sz w:val="20"/>
          <w:szCs w:val="24"/>
          <w:lang w:bidi="ar-SA"/>
        </w:rPr>
        <w:t>.</w:t>
      </w:r>
    </w:p>
    <w:p w:rsidR="006E1975" w:rsidRPr="006E1975" w:rsidRDefault="006E1975" w:rsidP="00DB3DD2">
      <w:pPr>
        <w:autoSpaceDE w:val="0"/>
        <w:autoSpaceDN w:val="0"/>
        <w:adjustRightInd w:val="0"/>
        <w:snapToGrid w:val="0"/>
        <w:spacing w:after="0" w:line="240" w:lineRule="auto"/>
        <w:ind w:left="425" w:hanging="425"/>
        <w:jc w:val="both"/>
        <w:rPr>
          <w:rFonts w:ascii="Times New Roman" w:eastAsia="Times New Roman" w:hAnsi="Times New Roman" w:cs="Times New Roman"/>
          <w:b/>
          <w:bCs/>
          <w:sz w:val="20"/>
          <w:szCs w:val="22"/>
          <w:lang w:eastAsia="ar-SA" w:bidi="ar-SA"/>
        </w:rPr>
        <w:sectPr w:rsidR="006E1975" w:rsidRPr="006E1975" w:rsidSect="00225FD8">
          <w:type w:val="continuous"/>
          <w:pgSz w:w="12242" w:h="15842" w:code="1"/>
          <w:pgMar w:top="1440" w:right="1440" w:bottom="1440" w:left="1440" w:header="720" w:footer="720" w:gutter="0"/>
          <w:cols w:num="2" w:space="550"/>
          <w:docGrid w:linePitch="360"/>
        </w:sectPr>
      </w:pPr>
    </w:p>
    <w:p w:rsidR="006E1975" w:rsidRDefault="006E1975" w:rsidP="00DB3DD2">
      <w:pPr>
        <w:adjustRightInd w:val="0"/>
        <w:snapToGrid w:val="0"/>
        <w:spacing w:after="0" w:line="240" w:lineRule="auto"/>
        <w:ind w:left="425" w:hanging="425"/>
        <w:jc w:val="both"/>
        <w:rPr>
          <w:rFonts w:ascii="Times New Roman" w:hAnsi="Times New Roman" w:cs="Times New Roman"/>
          <w:sz w:val="20"/>
          <w:u w:val="single"/>
          <w:lang w:eastAsia="zh-CN"/>
        </w:rPr>
      </w:pPr>
    </w:p>
    <w:p w:rsidR="00B90896" w:rsidRPr="009D32F7" w:rsidRDefault="009C3B2C" w:rsidP="006F49C0">
      <w:pPr>
        <w:adjustRightInd w:val="0"/>
        <w:snapToGrid w:val="0"/>
        <w:spacing w:after="0" w:line="240" w:lineRule="auto"/>
        <w:jc w:val="both"/>
        <w:rPr>
          <w:rFonts w:ascii="Times New Roman" w:hAnsi="Times New Roman" w:cs="Times New Roman"/>
          <w:sz w:val="20"/>
        </w:rPr>
      </w:pPr>
      <w:r w:rsidRPr="009D32F7">
        <w:rPr>
          <w:rFonts w:ascii="Times New Roman" w:hAnsi="Times New Roman" w:cs="Times New Roman"/>
          <w:sz w:val="20"/>
        </w:rPr>
        <w:t>2/2</w:t>
      </w:r>
      <w:r w:rsidRPr="009D32F7">
        <w:rPr>
          <w:rFonts w:ascii="Times New Roman" w:hAnsi="Times New Roman" w:cs="Times New Roman" w:hint="eastAsia"/>
          <w:sz w:val="20"/>
          <w:lang w:eastAsia="zh-CN"/>
        </w:rPr>
        <w:t>1</w:t>
      </w:r>
      <w:r w:rsidRPr="009D32F7">
        <w:rPr>
          <w:rFonts w:ascii="Times New Roman" w:hAnsi="Times New Roman" w:cs="Times New Roman"/>
          <w:sz w:val="20"/>
        </w:rPr>
        <w:t>/2015</w:t>
      </w:r>
    </w:p>
    <w:sectPr w:rsidR="00B90896" w:rsidRPr="009D32F7" w:rsidSect="0035330F">
      <w:headerReference w:type="default" r:id="rId41"/>
      <w:footerReference w:type="default" r:id="rId42"/>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D8" w:rsidRDefault="00225FD8" w:rsidP="00DE4EBC">
      <w:pPr>
        <w:spacing w:after="0" w:line="240" w:lineRule="auto"/>
      </w:pPr>
      <w:r>
        <w:separator/>
      </w:r>
    </w:p>
  </w:endnote>
  <w:endnote w:type="continuationSeparator" w:id="0">
    <w:p w:rsidR="00225FD8" w:rsidRDefault="00225FD8" w:rsidP="00DE4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spacing w:after="0" w:line="240" w:lineRule="auto"/>
      <w:jc w:val="center"/>
      <w:rPr>
        <w:rFonts w:ascii="Times New Roman" w:hAnsi="Times New Roman" w:cs="Times New Roman"/>
        <w:sz w:val="20"/>
      </w:rPr>
    </w:pPr>
    <w:r w:rsidRPr="009C3B2C">
      <w:rPr>
        <w:rFonts w:ascii="Times New Roman" w:hAnsi="Times New Roman" w:cs="Times New Roman"/>
        <w:sz w:val="20"/>
      </w:rPr>
      <w:fldChar w:fldCharType="begin"/>
    </w:r>
    <w:r w:rsidRPr="009C3B2C">
      <w:rPr>
        <w:rFonts w:ascii="Times New Roman" w:hAnsi="Times New Roman" w:cs="Times New Roman"/>
        <w:sz w:val="20"/>
      </w:rPr>
      <w:instrText xml:space="preserve"> page </w:instrText>
    </w:r>
    <w:r w:rsidRPr="009C3B2C">
      <w:rPr>
        <w:rFonts w:ascii="Times New Roman" w:hAnsi="Times New Roman" w:cs="Times New Roman"/>
        <w:sz w:val="20"/>
      </w:rPr>
      <w:fldChar w:fldCharType="separate"/>
    </w:r>
    <w:r w:rsidR="006F49C0">
      <w:rPr>
        <w:rFonts w:ascii="Times New Roman" w:hAnsi="Times New Roman" w:cs="Times New Roman"/>
        <w:noProof/>
        <w:sz w:val="20"/>
      </w:rPr>
      <w:t>11</w:t>
    </w:r>
    <w:r w:rsidRPr="009C3B2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spacing w:after="0" w:line="240" w:lineRule="auto"/>
      <w:jc w:val="center"/>
      <w:rPr>
        <w:rFonts w:ascii="Times New Roman" w:hAnsi="Times New Roman" w:cs="Times New Roman"/>
        <w:sz w:val="20"/>
      </w:rPr>
    </w:pPr>
    <w:r w:rsidRPr="009C3B2C">
      <w:rPr>
        <w:rFonts w:ascii="Times New Roman" w:hAnsi="Times New Roman" w:cs="Times New Roman"/>
        <w:sz w:val="20"/>
      </w:rPr>
      <w:fldChar w:fldCharType="begin"/>
    </w:r>
    <w:r w:rsidRPr="009C3B2C">
      <w:rPr>
        <w:rFonts w:ascii="Times New Roman" w:hAnsi="Times New Roman" w:cs="Times New Roman"/>
        <w:sz w:val="20"/>
      </w:rPr>
      <w:instrText xml:space="preserve"> page </w:instrText>
    </w:r>
    <w:r w:rsidRPr="009C3B2C">
      <w:rPr>
        <w:rFonts w:ascii="Times New Roman" w:hAnsi="Times New Roman" w:cs="Times New Roman"/>
        <w:sz w:val="20"/>
      </w:rPr>
      <w:fldChar w:fldCharType="separate"/>
    </w:r>
    <w:r w:rsidR="006F49C0">
      <w:rPr>
        <w:rFonts w:ascii="Times New Roman" w:hAnsi="Times New Roman" w:cs="Times New Roman"/>
        <w:noProof/>
        <w:sz w:val="20"/>
      </w:rPr>
      <w:t>12</w:t>
    </w:r>
    <w:r w:rsidRPr="009C3B2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spacing w:after="0" w:line="240" w:lineRule="auto"/>
      <w:jc w:val="center"/>
      <w:rPr>
        <w:rFonts w:ascii="Times New Roman" w:hAnsi="Times New Roman" w:cs="Times New Roman"/>
        <w:sz w:val="20"/>
      </w:rPr>
    </w:pPr>
    <w:r w:rsidRPr="009C3B2C">
      <w:rPr>
        <w:rFonts w:ascii="Times New Roman" w:hAnsi="Times New Roman" w:cs="Times New Roman"/>
        <w:sz w:val="20"/>
      </w:rPr>
      <w:fldChar w:fldCharType="begin"/>
    </w:r>
    <w:r w:rsidRPr="009C3B2C">
      <w:rPr>
        <w:rFonts w:ascii="Times New Roman" w:hAnsi="Times New Roman" w:cs="Times New Roman"/>
        <w:sz w:val="20"/>
      </w:rPr>
      <w:instrText xml:space="preserve"> page </w:instrText>
    </w:r>
    <w:r w:rsidRPr="009C3B2C">
      <w:rPr>
        <w:rFonts w:ascii="Times New Roman" w:hAnsi="Times New Roman" w:cs="Times New Roman"/>
        <w:sz w:val="20"/>
      </w:rPr>
      <w:fldChar w:fldCharType="separate"/>
    </w:r>
    <w:r w:rsidR="006F49C0">
      <w:rPr>
        <w:rFonts w:ascii="Times New Roman" w:hAnsi="Times New Roman" w:cs="Times New Roman"/>
        <w:noProof/>
        <w:sz w:val="20"/>
      </w:rPr>
      <w:t>24</w:t>
    </w:r>
    <w:r w:rsidRPr="009C3B2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D8" w:rsidRDefault="00225FD8" w:rsidP="00DE4EBC">
      <w:pPr>
        <w:spacing w:after="0" w:line="240" w:lineRule="auto"/>
      </w:pPr>
      <w:r>
        <w:separator/>
      </w:r>
    </w:p>
  </w:footnote>
  <w:footnote w:type="continuationSeparator" w:id="0">
    <w:p w:rsidR="00225FD8" w:rsidRDefault="00225FD8" w:rsidP="00DE4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C3B2C">
      <w:rPr>
        <w:rFonts w:ascii="Times New Roman" w:hAnsi="Times New Roman" w:cs="Times New Roman" w:hint="eastAsia"/>
        <w:iCs/>
        <w:color w:val="000000"/>
        <w:sz w:val="20"/>
      </w:rPr>
      <w:tab/>
    </w:r>
    <w:r w:rsidRPr="009C3B2C">
      <w:rPr>
        <w:rFonts w:ascii="Times New Roman" w:hAnsi="Times New Roman" w:cs="Times New Roman"/>
        <w:iCs/>
        <w:color w:val="000000"/>
        <w:sz w:val="20"/>
      </w:rPr>
      <w:t xml:space="preserve">Cancer Biology </w:t>
    </w:r>
    <w:r w:rsidRPr="009C3B2C">
      <w:rPr>
        <w:rFonts w:ascii="Times New Roman" w:hAnsi="Times New Roman" w:cs="Times New Roman"/>
        <w:iCs/>
        <w:sz w:val="20"/>
      </w:rPr>
      <w:t>201</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1</w:t>
    </w:r>
    <w:r w:rsidRPr="009C3B2C">
      <w:rPr>
        <w:rFonts w:ascii="Times New Roman" w:hAnsi="Times New Roman" w:cs="Times New Roman"/>
        <w:iCs/>
        <w:sz w:val="20"/>
      </w:rPr>
      <w:t xml:space="preserve">)  </w:t>
    </w:r>
    <w:r w:rsidRPr="009C3B2C">
      <w:rPr>
        <w:rFonts w:ascii="Times New Roman" w:hAnsi="Times New Roman" w:cs="Times New Roman" w:hint="eastAsia"/>
        <w:iCs/>
        <w:sz w:val="20"/>
      </w:rPr>
      <w:t xml:space="preserve">   </w:t>
    </w:r>
    <w:r w:rsidRPr="009C3B2C">
      <w:rPr>
        <w:rFonts w:ascii="Times New Roman" w:hAnsi="Times New Roman" w:cs="Times New Roman" w:hint="eastAsia"/>
        <w:iCs/>
        <w:sz w:val="20"/>
      </w:rPr>
      <w:tab/>
      <w:t xml:space="preserve">     </w:t>
    </w:r>
    <w:r w:rsidRPr="009C3B2C">
      <w:rPr>
        <w:rFonts w:ascii="Times New Roman" w:hAnsi="Times New Roman" w:cs="Times New Roman"/>
        <w:iCs/>
        <w:sz w:val="20"/>
      </w:rPr>
      <w:t xml:space="preserve"> </w:t>
    </w:r>
    <w:r w:rsidRPr="009C3B2C">
      <w:rPr>
        <w:rFonts w:ascii="Times New Roman" w:hAnsi="Times New Roman" w:cs="Times New Roman"/>
        <w:sz w:val="20"/>
      </w:rPr>
      <w:t xml:space="preserve">  </w:t>
    </w:r>
    <w:hyperlink r:id="rId1" w:history="1">
      <w:r w:rsidRPr="009C3B2C">
        <w:rPr>
          <w:rStyle w:val="Hyperlink"/>
          <w:rFonts w:ascii="Times New Roman" w:hAnsi="Times New Roman" w:cs="Times New Roman"/>
          <w:sz w:val="20"/>
        </w:rPr>
        <w:t>http://www.cancerbio.net</w:t>
      </w:r>
    </w:hyperlink>
  </w:p>
  <w:p w:rsidR="00225FD8" w:rsidRPr="009C3B2C" w:rsidRDefault="00225FD8" w:rsidP="009C3B2C">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C3B2C">
      <w:rPr>
        <w:rFonts w:ascii="Times New Roman" w:hAnsi="Times New Roman" w:cs="Times New Roman" w:hint="eastAsia"/>
        <w:iCs/>
        <w:color w:val="000000"/>
        <w:sz w:val="20"/>
      </w:rPr>
      <w:tab/>
    </w:r>
    <w:r w:rsidRPr="009C3B2C">
      <w:rPr>
        <w:rFonts w:ascii="Times New Roman" w:hAnsi="Times New Roman" w:cs="Times New Roman"/>
        <w:iCs/>
        <w:color w:val="000000"/>
        <w:sz w:val="20"/>
      </w:rPr>
      <w:t xml:space="preserve">Cancer Biology </w:t>
    </w:r>
    <w:r w:rsidRPr="009C3B2C">
      <w:rPr>
        <w:rFonts w:ascii="Times New Roman" w:hAnsi="Times New Roman" w:cs="Times New Roman"/>
        <w:iCs/>
        <w:sz w:val="20"/>
      </w:rPr>
      <w:t>201</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1</w:t>
    </w:r>
    <w:r w:rsidRPr="009C3B2C">
      <w:rPr>
        <w:rFonts w:ascii="Times New Roman" w:hAnsi="Times New Roman" w:cs="Times New Roman"/>
        <w:iCs/>
        <w:sz w:val="20"/>
      </w:rPr>
      <w:t xml:space="preserve">)  </w:t>
    </w:r>
    <w:r w:rsidRPr="009C3B2C">
      <w:rPr>
        <w:rFonts w:ascii="Times New Roman" w:hAnsi="Times New Roman" w:cs="Times New Roman" w:hint="eastAsia"/>
        <w:iCs/>
        <w:sz w:val="20"/>
      </w:rPr>
      <w:t xml:space="preserve">   </w:t>
    </w:r>
    <w:r w:rsidRPr="009C3B2C">
      <w:rPr>
        <w:rFonts w:ascii="Times New Roman" w:hAnsi="Times New Roman" w:cs="Times New Roman" w:hint="eastAsia"/>
        <w:iCs/>
        <w:sz w:val="20"/>
      </w:rPr>
      <w:tab/>
      <w:t xml:space="preserve">     </w:t>
    </w:r>
    <w:r w:rsidRPr="009C3B2C">
      <w:rPr>
        <w:rFonts w:ascii="Times New Roman" w:hAnsi="Times New Roman" w:cs="Times New Roman"/>
        <w:iCs/>
        <w:sz w:val="20"/>
      </w:rPr>
      <w:t xml:space="preserve"> </w:t>
    </w:r>
    <w:r w:rsidRPr="009C3B2C">
      <w:rPr>
        <w:rFonts w:ascii="Times New Roman" w:hAnsi="Times New Roman" w:cs="Times New Roman"/>
        <w:sz w:val="20"/>
      </w:rPr>
      <w:t xml:space="preserve">  </w:t>
    </w:r>
    <w:hyperlink r:id="rId1" w:history="1">
      <w:r w:rsidRPr="009C3B2C">
        <w:rPr>
          <w:rStyle w:val="Hyperlink"/>
          <w:rFonts w:ascii="Times New Roman" w:hAnsi="Times New Roman" w:cs="Times New Roman"/>
          <w:sz w:val="20"/>
        </w:rPr>
        <w:t>http://www.cancerbio.net</w:t>
      </w:r>
    </w:hyperlink>
  </w:p>
  <w:p w:rsidR="00225FD8" w:rsidRPr="009C3B2C" w:rsidRDefault="00225FD8" w:rsidP="009C3B2C">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D8" w:rsidRPr="009C3B2C" w:rsidRDefault="00225FD8" w:rsidP="009C3B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C3B2C">
      <w:rPr>
        <w:rFonts w:ascii="Times New Roman" w:hAnsi="Times New Roman" w:cs="Times New Roman" w:hint="eastAsia"/>
        <w:iCs/>
        <w:color w:val="000000"/>
        <w:sz w:val="20"/>
      </w:rPr>
      <w:tab/>
    </w:r>
    <w:r w:rsidRPr="009C3B2C">
      <w:rPr>
        <w:rFonts w:ascii="Times New Roman" w:hAnsi="Times New Roman" w:cs="Times New Roman"/>
        <w:iCs/>
        <w:color w:val="000000"/>
        <w:sz w:val="20"/>
      </w:rPr>
      <w:t xml:space="preserve">Cancer Biology </w:t>
    </w:r>
    <w:r w:rsidRPr="009C3B2C">
      <w:rPr>
        <w:rFonts w:ascii="Times New Roman" w:hAnsi="Times New Roman" w:cs="Times New Roman"/>
        <w:iCs/>
        <w:sz w:val="20"/>
      </w:rPr>
      <w:t>201</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5</w:t>
    </w:r>
    <w:r w:rsidRPr="009C3B2C">
      <w:rPr>
        <w:rFonts w:ascii="Times New Roman" w:hAnsi="Times New Roman" w:cs="Times New Roman"/>
        <w:iCs/>
        <w:sz w:val="20"/>
      </w:rPr>
      <w:t>(</w:t>
    </w:r>
    <w:r w:rsidRPr="009C3B2C">
      <w:rPr>
        <w:rFonts w:ascii="Times New Roman" w:hAnsi="Times New Roman" w:cs="Times New Roman" w:hint="eastAsia"/>
        <w:iCs/>
        <w:sz w:val="20"/>
      </w:rPr>
      <w:t>1</w:t>
    </w:r>
    <w:r w:rsidRPr="009C3B2C">
      <w:rPr>
        <w:rFonts w:ascii="Times New Roman" w:hAnsi="Times New Roman" w:cs="Times New Roman"/>
        <w:iCs/>
        <w:sz w:val="20"/>
      </w:rPr>
      <w:t xml:space="preserve">)  </w:t>
    </w:r>
    <w:r w:rsidRPr="009C3B2C">
      <w:rPr>
        <w:rFonts w:ascii="Times New Roman" w:hAnsi="Times New Roman" w:cs="Times New Roman" w:hint="eastAsia"/>
        <w:iCs/>
        <w:sz w:val="20"/>
      </w:rPr>
      <w:t xml:space="preserve">   </w:t>
    </w:r>
    <w:r w:rsidRPr="009C3B2C">
      <w:rPr>
        <w:rFonts w:ascii="Times New Roman" w:hAnsi="Times New Roman" w:cs="Times New Roman" w:hint="eastAsia"/>
        <w:iCs/>
        <w:sz w:val="20"/>
      </w:rPr>
      <w:tab/>
      <w:t xml:space="preserve">     </w:t>
    </w:r>
    <w:r w:rsidRPr="009C3B2C">
      <w:rPr>
        <w:rFonts w:ascii="Times New Roman" w:hAnsi="Times New Roman" w:cs="Times New Roman"/>
        <w:iCs/>
        <w:sz w:val="20"/>
      </w:rPr>
      <w:t xml:space="preserve"> </w:t>
    </w:r>
    <w:r w:rsidRPr="009C3B2C">
      <w:rPr>
        <w:rFonts w:ascii="Times New Roman" w:hAnsi="Times New Roman" w:cs="Times New Roman"/>
        <w:sz w:val="20"/>
      </w:rPr>
      <w:t xml:space="preserve">  </w:t>
    </w:r>
    <w:hyperlink r:id="rId1" w:history="1">
      <w:r w:rsidRPr="009C3B2C">
        <w:rPr>
          <w:rStyle w:val="Hyperlink"/>
          <w:rFonts w:ascii="Times New Roman" w:hAnsi="Times New Roman" w:cs="Times New Roman"/>
          <w:sz w:val="20"/>
        </w:rPr>
        <w:t>http://www.cancerbio.net</w:t>
      </w:r>
    </w:hyperlink>
  </w:p>
  <w:p w:rsidR="00225FD8" w:rsidRPr="009C3B2C" w:rsidRDefault="00225FD8" w:rsidP="009C3B2C">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6372B17"/>
    <w:multiLevelType w:val="hybridMultilevel"/>
    <w:tmpl w:val="844CFE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001420"/>
    <w:multiLevelType w:val="hybridMultilevel"/>
    <w:tmpl w:val="02D27420"/>
    <w:lvl w:ilvl="0" w:tplc="0409000F">
      <w:start w:val="1"/>
      <w:numFmt w:val="decimal"/>
      <w:lvlText w:val="%1."/>
      <w:lvlJc w:val="left"/>
      <w:pPr>
        <w:tabs>
          <w:tab w:val="num" w:pos="720"/>
        </w:tabs>
        <w:ind w:left="720" w:hanging="360"/>
      </w:pPr>
    </w:lvl>
    <w:lvl w:ilvl="1" w:tplc="611E3D32">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05709"/>
    <w:multiLevelType w:val="hybridMultilevel"/>
    <w:tmpl w:val="AA8A01E2"/>
    <w:lvl w:ilvl="0" w:tplc="2CE22966">
      <w:start w:val="1"/>
      <w:numFmt w:val="upperLetter"/>
      <w:lvlText w:val="%1."/>
      <w:lvlJc w:val="left"/>
      <w:pPr>
        <w:ind w:left="218" w:hanging="360"/>
      </w:pPr>
      <w:rPr>
        <w:rFonts w:hint="default"/>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0A8D6639"/>
    <w:multiLevelType w:val="hybridMultilevel"/>
    <w:tmpl w:val="BCBC037E"/>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B7773"/>
    <w:multiLevelType w:val="hybridMultilevel"/>
    <w:tmpl w:val="689C91FC"/>
    <w:lvl w:ilvl="0" w:tplc="073E21E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A1805"/>
    <w:multiLevelType w:val="hybridMultilevel"/>
    <w:tmpl w:val="4C84F694"/>
    <w:lvl w:ilvl="0" w:tplc="D3DC3216">
      <w:start w:val="1"/>
      <w:numFmt w:val="bullet"/>
      <w:lvlText w:val=""/>
      <w:lvlJc w:val="left"/>
      <w:pPr>
        <w:tabs>
          <w:tab w:val="num" w:pos="720"/>
        </w:tabs>
        <w:ind w:left="720" w:hanging="360"/>
      </w:pPr>
      <w:rPr>
        <w:rFonts w:ascii="Symbol" w:hAnsi="Symbol" w:cs="Symbol" w:hint="default"/>
        <w:b w:val="0"/>
        <w:bCs w:val="0"/>
        <w:sz w:val="18"/>
        <w:szCs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E0409B"/>
    <w:multiLevelType w:val="hybridMultilevel"/>
    <w:tmpl w:val="8B7C7980"/>
    <w:lvl w:ilvl="0" w:tplc="50CE51D0">
      <w:numFmt w:val="bullet"/>
      <w:lvlText w:val=" "/>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5CA5"/>
    <w:multiLevelType w:val="hybridMultilevel"/>
    <w:tmpl w:val="D1FE9000"/>
    <w:lvl w:ilvl="0" w:tplc="D3DC3216">
      <w:start w:val="1"/>
      <w:numFmt w:val="bullet"/>
      <w:lvlText w:val=""/>
      <w:lvlJc w:val="left"/>
      <w:pPr>
        <w:ind w:left="405" w:hanging="360"/>
      </w:pPr>
      <w:rPr>
        <w:rFonts w:ascii="Symbol" w:hAnsi="Symbol" w:cs="Symbol" w:hint="default"/>
        <w:sz w:val="18"/>
        <w:szCs w:val="1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D9761AE"/>
    <w:multiLevelType w:val="hybridMultilevel"/>
    <w:tmpl w:val="081C61D4"/>
    <w:lvl w:ilvl="0" w:tplc="5428FC84">
      <w:start w:val="2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20755EAD"/>
    <w:multiLevelType w:val="hybridMultilevel"/>
    <w:tmpl w:val="96B4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B049E"/>
    <w:multiLevelType w:val="hybridMultilevel"/>
    <w:tmpl w:val="CBB8F302"/>
    <w:lvl w:ilvl="0" w:tplc="2D06C90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65C4E"/>
    <w:multiLevelType w:val="hybridMultilevel"/>
    <w:tmpl w:val="23E8E348"/>
    <w:lvl w:ilvl="0" w:tplc="EEBAD7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81FB0"/>
    <w:multiLevelType w:val="hybridMultilevel"/>
    <w:tmpl w:val="BAD6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177F8"/>
    <w:multiLevelType w:val="hybridMultilevel"/>
    <w:tmpl w:val="BF64D31E"/>
    <w:lvl w:ilvl="0" w:tplc="C6A647E4">
      <w:start w:val="1"/>
      <w:numFmt w:val="decimal"/>
      <w:lvlText w:val="%1."/>
      <w:lvlJc w:val="left"/>
      <w:pPr>
        <w:tabs>
          <w:tab w:val="num" w:pos="720"/>
        </w:tabs>
        <w:ind w:left="720" w:hanging="360"/>
      </w:pPr>
      <w:rPr>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94499C"/>
    <w:multiLevelType w:val="hybridMultilevel"/>
    <w:tmpl w:val="3DFEA8BA"/>
    <w:lvl w:ilvl="0" w:tplc="DE54F1E4">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262DE"/>
    <w:multiLevelType w:val="hybridMultilevel"/>
    <w:tmpl w:val="AB345A5A"/>
    <w:lvl w:ilvl="0" w:tplc="BE92892C">
      <w:start w:val="1"/>
      <w:numFmt w:val="decimal"/>
      <w:lvlText w:val="%1."/>
      <w:lvlJc w:val="left"/>
      <w:pPr>
        <w:tabs>
          <w:tab w:val="num" w:pos="510"/>
        </w:tabs>
        <w:ind w:left="51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7C11E5"/>
    <w:multiLevelType w:val="hybridMultilevel"/>
    <w:tmpl w:val="459CDC94"/>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C7275B"/>
    <w:multiLevelType w:val="multilevel"/>
    <w:tmpl w:val="0830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B70D7D"/>
    <w:multiLevelType w:val="hybridMultilevel"/>
    <w:tmpl w:val="459CDC94"/>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FC214B"/>
    <w:multiLevelType w:val="hybridMultilevel"/>
    <w:tmpl w:val="83D293A2"/>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AA2E71"/>
    <w:multiLevelType w:val="hybridMultilevel"/>
    <w:tmpl w:val="048E030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40536459"/>
    <w:multiLevelType w:val="hybridMultilevel"/>
    <w:tmpl w:val="AB345A5A"/>
    <w:lvl w:ilvl="0" w:tplc="BE92892C">
      <w:start w:val="1"/>
      <w:numFmt w:val="decimal"/>
      <w:lvlText w:val="%1."/>
      <w:lvlJc w:val="left"/>
      <w:pPr>
        <w:tabs>
          <w:tab w:val="num" w:pos="510"/>
        </w:tabs>
        <w:ind w:left="51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D02D39"/>
    <w:multiLevelType w:val="hybridMultilevel"/>
    <w:tmpl w:val="18A2448A"/>
    <w:lvl w:ilvl="0" w:tplc="D930C5E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7026C6"/>
    <w:multiLevelType w:val="hybridMultilevel"/>
    <w:tmpl w:val="D772B436"/>
    <w:lvl w:ilvl="0" w:tplc="BE92892C">
      <w:start w:val="1"/>
      <w:numFmt w:val="decimal"/>
      <w:lvlText w:val="%1."/>
      <w:lvlJc w:val="left"/>
      <w:pPr>
        <w:tabs>
          <w:tab w:val="num" w:pos="510"/>
        </w:tabs>
        <w:ind w:left="51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D47DC"/>
    <w:multiLevelType w:val="hybridMultilevel"/>
    <w:tmpl w:val="459CDC94"/>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5E10F5"/>
    <w:multiLevelType w:val="hybridMultilevel"/>
    <w:tmpl w:val="9774B1CC"/>
    <w:lvl w:ilvl="0" w:tplc="6C7AF738">
      <w:start w:val="1"/>
      <w:numFmt w:val="decimal"/>
      <w:lvlText w:val="%1)"/>
      <w:lvlJc w:val="left"/>
      <w:pPr>
        <w:tabs>
          <w:tab w:val="num" w:pos="216"/>
        </w:tabs>
        <w:ind w:left="288" w:hanging="288"/>
      </w:pPr>
      <w:rPr>
        <w:rFonts w:ascii="Times New Roman" w:hAnsi="Times New Roman" w:cs="Times New Roman" w:hint="default"/>
        <w:b w:val="0"/>
        <w:bCs w:val="0"/>
        <w:color w:val="auto"/>
        <w:spacing w:val="-20"/>
        <w:kern w:val="18"/>
        <w:position w:val="-2"/>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58E13BC"/>
    <w:multiLevelType w:val="hybridMultilevel"/>
    <w:tmpl w:val="93FEE62A"/>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7">
    <w:nsid w:val="4DC95F9A"/>
    <w:multiLevelType w:val="hybridMultilevel"/>
    <w:tmpl w:val="CB809B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A733640"/>
    <w:multiLevelType w:val="hybridMultilevel"/>
    <w:tmpl w:val="21C4C406"/>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B46CB4"/>
    <w:multiLevelType w:val="hybridMultilevel"/>
    <w:tmpl w:val="1B2A7318"/>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0">
    <w:nsid w:val="5AC0357B"/>
    <w:multiLevelType w:val="multilevel"/>
    <w:tmpl w:val="E7D432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7E1D93"/>
    <w:multiLevelType w:val="hybridMultilevel"/>
    <w:tmpl w:val="2F842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F07624"/>
    <w:multiLevelType w:val="hybridMultilevel"/>
    <w:tmpl w:val="83D293A2"/>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BC2AF7"/>
    <w:multiLevelType w:val="hybridMultilevel"/>
    <w:tmpl w:val="24AEB280"/>
    <w:lvl w:ilvl="0" w:tplc="5D526C7E">
      <w:start w:val="1"/>
      <w:numFmt w:val="decimal"/>
      <w:lvlText w:val="%1."/>
      <w:lvlJc w:val="left"/>
      <w:pPr>
        <w:tabs>
          <w:tab w:val="num" w:pos="510"/>
        </w:tabs>
        <w:ind w:left="510" w:hanging="360"/>
      </w:pPr>
      <w:rPr>
        <w:rFonts w:ascii="Times New Roman" w:hAnsi="Times New Roman" w:cs="Times New Roman" w:hint="default"/>
        <w:b w:val="0"/>
        <w:bCs w:val="0"/>
        <w:color w:val="auto"/>
        <w:spacing w:val="0"/>
        <w:w w:val="100"/>
        <w:kern w:val="0"/>
        <w:position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F7456"/>
    <w:multiLevelType w:val="hybridMultilevel"/>
    <w:tmpl w:val="499E926C"/>
    <w:lvl w:ilvl="0" w:tplc="5D506196">
      <w:start w:val="1"/>
      <w:numFmt w:val="decimal"/>
      <w:lvlText w:val="%1."/>
      <w:lvlJc w:val="left"/>
      <w:pPr>
        <w:tabs>
          <w:tab w:val="num" w:pos="510"/>
        </w:tabs>
        <w:ind w:left="51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A5A8D"/>
    <w:multiLevelType w:val="hybridMultilevel"/>
    <w:tmpl w:val="84DC7828"/>
    <w:lvl w:ilvl="0" w:tplc="3500D0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DC2076"/>
    <w:multiLevelType w:val="hybridMultilevel"/>
    <w:tmpl w:val="459CDC94"/>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E855E3"/>
    <w:multiLevelType w:val="hybridMultilevel"/>
    <w:tmpl w:val="83D293A2"/>
    <w:lvl w:ilvl="0" w:tplc="3612C2DA">
      <w:start w:val="1"/>
      <w:numFmt w:val="decimal"/>
      <w:lvlText w:val="%1."/>
      <w:lvlJc w:val="left"/>
      <w:pPr>
        <w:tabs>
          <w:tab w:val="num" w:pos="510"/>
        </w:tabs>
        <w:ind w:left="510" w:hanging="360"/>
      </w:pPr>
      <w:rPr>
        <w:rFonts w:ascii="Times New Roman" w:hAnsi="Times New Roman" w:cs="Times New Roman"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7B4212"/>
    <w:multiLevelType w:val="hybridMultilevel"/>
    <w:tmpl w:val="A416805C"/>
    <w:lvl w:ilvl="0" w:tplc="BE92892C">
      <w:start w:val="1"/>
      <w:numFmt w:val="decimal"/>
      <w:lvlText w:val="%1."/>
      <w:lvlJc w:val="left"/>
      <w:pPr>
        <w:tabs>
          <w:tab w:val="num" w:pos="510"/>
        </w:tabs>
        <w:ind w:left="51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C8771A"/>
    <w:multiLevelType w:val="hybridMultilevel"/>
    <w:tmpl w:val="ABE4EFB2"/>
    <w:lvl w:ilvl="0" w:tplc="033EAD2C">
      <w:start w:val="1"/>
      <w:numFmt w:val="decimal"/>
      <w:lvlText w:val="%1."/>
      <w:lvlJc w:val="left"/>
      <w:pPr>
        <w:tabs>
          <w:tab w:val="num" w:pos="720"/>
        </w:tabs>
        <w:ind w:left="72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25"/>
  </w:num>
  <w:num w:numId="4">
    <w:abstractNumId w:val="9"/>
  </w:num>
  <w:num w:numId="5">
    <w:abstractNumId w:val="12"/>
  </w:num>
  <w:num w:numId="6">
    <w:abstractNumId w:val="20"/>
  </w:num>
  <w:num w:numId="7">
    <w:abstractNumId w:val="10"/>
  </w:num>
  <w:num w:numId="8">
    <w:abstractNumId w:val="22"/>
  </w:num>
  <w:num w:numId="9">
    <w:abstractNumId w:val="1"/>
  </w:num>
  <w:num w:numId="10">
    <w:abstractNumId w:val="8"/>
  </w:num>
  <w:num w:numId="11">
    <w:abstractNumId w:val="7"/>
  </w:num>
  <w:num w:numId="12">
    <w:abstractNumId w:val="13"/>
  </w:num>
  <w:num w:numId="13">
    <w:abstractNumId w:val="5"/>
  </w:num>
  <w:num w:numId="14">
    <w:abstractNumId w:val="6"/>
  </w:num>
  <w:num w:numId="15">
    <w:abstractNumId w:val="39"/>
  </w:num>
  <w:num w:numId="16">
    <w:abstractNumId w:val="31"/>
  </w:num>
  <w:num w:numId="17">
    <w:abstractNumId w:val="35"/>
  </w:num>
  <w:num w:numId="18">
    <w:abstractNumId w:val="0"/>
  </w:num>
  <w:num w:numId="19">
    <w:abstractNumId w:val="27"/>
  </w:num>
  <w:num w:numId="20">
    <w:abstractNumId w:val="2"/>
  </w:num>
  <w:num w:numId="21">
    <w:abstractNumId w:val="30"/>
  </w:num>
  <w:num w:numId="22">
    <w:abstractNumId w:val="17"/>
  </w:num>
  <w:num w:numId="23">
    <w:abstractNumId w:val="26"/>
  </w:num>
  <w:num w:numId="24">
    <w:abstractNumId w:val="3"/>
  </w:num>
  <w:num w:numId="25">
    <w:abstractNumId w:val="28"/>
  </w:num>
  <w:num w:numId="26">
    <w:abstractNumId w:val="14"/>
  </w:num>
  <w:num w:numId="27">
    <w:abstractNumId w:val="16"/>
  </w:num>
  <w:num w:numId="28">
    <w:abstractNumId w:val="36"/>
  </w:num>
  <w:num w:numId="29">
    <w:abstractNumId w:val="18"/>
  </w:num>
  <w:num w:numId="30">
    <w:abstractNumId w:val="24"/>
  </w:num>
  <w:num w:numId="31">
    <w:abstractNumId w:val="19"/>
  </w:num>
  <w:num w:numId="32">
    <w:abstractNumId w:val="37"/>
  </w:num>
  <w:num w:numId="33">
    <w:abstractNumId w:val="32"/>
  </w:num>
  <w:num w:numId="34">
    <w:abstractNumId w:val="11"/>
  </w:num>
  <w:num w:numId="35">
    <w:abstractNumId w:val="15"/>
  </w:num>
  <w:num w:numId="36">
    <w:abstractNumId w:val="21"/>
  </w:num>
  <w:num w:numId="37">
    <w:abstractNumId w:val="33"/>
  </w:num>
  <w:num w:numId="38">
    <w:abstractNumId w:val="23"/>
  </w:num>
  <w:num w:numId="39">
    <w:abstractNumId w:val="3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A6550"/>
    <w:rsid w:val="000009D4"/>
    <w:rsid w:val="00013A12"/>
    <w:rsid w:val="000162D9"/>
    <w:rsid w:val="000177D2"/>
    <w:rsid w:val="00017F20"/>
    <w:rsid w:val="0002057F"/>
    <w:rsid w:val="00022C61"/>
    <w:rsid w:val="000240ED"/>
    <w:rsid w:val="000308D3"/>
    <w:rsid w:val="000345CF"/>
    <w:rsid w:val="00034E8B"/>
    <w:rsid w:val="0004087E"/>
    <w:rsid w:val="00042C22"/>
    <w:rsid w:val="000434A3"/>
    <w:rsid w:val="00044515"/>
    <w:rsid w:val="00047F0C"/>
    <w:rsid w:val="00057345"/>
    <w:rsid w:val="0005756B"/>
    <w:rsid w:val="000673B0"/>
    <w:rsid w:val="00075E2F"/>
    <w:rsid w:val="0007617F"/>
    <w:rsid w:val="00076D72"/>
    <w:rsid w:val="00087B31"/>
    <w:rsid w:val="00092150"/>
    <w:rsid w:val="000A2243"/>
    <w:rsid w:val="000A38C6"/>
    <w:rsid w:val="000B22FD"/>
    <w:rsid w:val="000B3390"/>
    <w:rsid w:val="000B6006"/>
    <w:rsid w:val="000B7359"/>
    <w:rsid w:val="000C202E"/>
    <w:rsid w:val="000D74E8"/>
    <w:rsid w:val="000E2931"/>
    <w:rsid w:val="000E6D80"/>
    <w:rsid w:val="000E781A"/>
    <w:rsid w:val="000F0902"/>
    <w:rsid w:val="000F2C1F"/>
    <w:rsid w:val="000F7A78"/>
    <w:rsid w:val="00113C08"/>
    <w:rsid w:val="001149D6"/>
    <w:rsid w:val="00127AD8"/>
    <w:rsid w:val="00130149"/>
    <w:rsid w:val="0013026C"/>
    <w:rsid w:val="00134154"/>
    <w:rsid w:val="001350C6"/>
    <w:rsid w:val="0014070C"/>
    <w:rsid w:val="001431E5"/>
    <w:rsid w:val="00150622"/>
    <w:rsid w:val="00151FC3"/>
    <w:rsid w:val="001534CD"/>
    <w:rsid w:val="00154CED"/>
    <w:rsid w:val="00155452"/>
    <w:rsid w:val="00164873"/>
    <w:rsid w:val="00166B3F"/>
    <w:rsid w:val="00172C9C"/>
    <w:rsid w:val="0018291B"/>
    <w:rsid w:val="00184F49"/>
    <w:rsid w:val="00191F3D"/>
    <w:rsid w:val="00196EC7"/>
    <w:rsid w:val="001975F5"/>
    <w:rsid w:val="001A00BD"/>
    <w:rsid w:val="001A65FE"/>
    <w:rsid w:val="001A67BB"/>
    <w:rsid w:val="001B5000"/>
    <w:rsid w:val="001C1701"/>
    <w:rsid w:val="001C2128"/>
    <w:rsid w:val="001D1406"/>
    <w:rsid w:val="001D2BDC"/>
    <w:rsid w:val="001D31D3"/>
    <w:rsid w:val="001D5B25"/>
    <w:rsid w:val="001D5DF6"/>
    <w:rsid w:val="001E471A"/>
    <w:rsid w:val="001E4CB0"/>
    <w:rsid w:val="001E5A90"/>
    <w:rsid w:val="001F1172"/>
    <w:rsid w:val="001F3E4E"/>
    <w:rsid w:val="001F6734"/>
    <w:rsid w:val="001F6E5C"/>
    <w:rsid w:val="00202CE8"/>
    <w:rsid w:val="002103BE"/>
    <w:rsid w:val="00214C53"/>
    <w:rsid w:val="00215650"/>
    <w:rsid w:val="00217172"/>
    <w:rsid w:val="002213E3"/>
    <w:rsid w:val="00225FD8"/>
    <w:rsid w:val="00227094"/>
    <w:rsid w:val="00230DB2"/>
    <w:rsid w:val="0023103F"/>
    <w:rsid w:val="002406DD"/>
    <w:rsid w:val="0024185F"/>
    <w:rsid w:val="002453FB"/>
    <w:rsid w:val="00246834"/>
    <w:rsid w:val="00255877"/>
    <w:rsid w:val="00257AE4"/>
    <w:rsid w:val="00261B1F"/>
    <w:rsid w:val="00263059"/>
    <w:rsid w:val="002667A3"/>
    <w:rsid w:val="00267215"/>
    <w:rsid w:val="00271546"/>
    <w:rsid w:val="00275C5D"/>
    <w:rsid w:val="00280A76"/>
    <w:rsid w:val="00280EC3"/>
    <w:rsid w:val="002819BA"/>
    <w:rsid w:val="002864C3"/>
    <w:rsid w:val="002935F9"/>
    <w:rsid w:val="002A010F"/>
    <w:rsid w:val="002B2BF8"/>
    <w:rsid w:val="002B3702"/>
    <w:rsid w:val="002C3AAC"/>
    <w:rsid w:val="002C62E8"/>
    <w:rsid w:val="002C64DC"/>
    <w:rsid w:val="002C7B38"/>
    <w:rsid w:val="002D0029"/>
    <w:rsid w:val="002D3FBF"/>
    <w:rsid w:val="002E4B34"/>
    <w:rsid w:val="002E77D5"/>
    <w:rsid w:val="002F2141"/>
    <w:rsid w:val="002F261F"/>
    <w:rsid w:val="002F71CA"/>
    <w:rsid w:val="002F72C9"/>
    <w:rsid w:val="003023FD"/>
    <w:rsid w:val="00303AE6"/>
    <w:rsid w:val="00305C17"/>
    <w:rsid w:val="00307623"/>
    <w:rsid w:val="00312339"/>
    <w:rsid w:val="003270EF"/>
    <w:rsid w:val="00332AC5"/>
    <w:rsid w:val="00336BE8"/>
    <w:rsid w:val="003428BB"/>
    <w:rsid w:val="00343458"/>
    <w:rsid w:val="00346139"/>
    <w:rsid w:val="0034752D"/>
    <w:rsid w:val="0035330F"/>
    <w:rsid w:val="003540A4"/>
    <w:rsid w:val="00356AA2"/>
    <w:rsid w:val="00361522"/>
    <w:rsid w:val="00365952"/>
    <w:rsid w:val="00375097"/>
    <w:rsid w:val="00377B7D"/>
    <w:rsid w:val="00377FBE"/>
    <w:rsid w:val="00380E63"/>
    <w:rsid w:val="0038301C"/>
    <w:rsid w:val="00395717"/>
    <w:rsid w:val="00397662"/>
    <w:rsid w:val="0039795F"/>
    <w:rsid w:val="003A48AE"/>
    <w:rsid w:val="003B0F2D"/>
    <w:rsid w:val="003B3C51"/>
    <w:rsid w:val="003B4B60"/>
    <w:rsid w:val="003C28C4"/>
    <w:rsid w:val="003C2F77"/>
    <w:rsid w:val="003C4488"/>
    <w:rsid w:val="003C73A2"/>
    <w:rsid w:val="003D106B"/>
    <w:rsid w:val="003D3D1C"/>
    <w:rsid w:val="003D5CB9"/>
    <w:rsid w:val="003D7E56"/>
    <w:rsid w:val="003E33A5"/>
    <w:rsid w:val="003E6F98"/>
    <w:rsid w:val="003E7B56"/>
    <w:rsid w:val="003F2C8F"/>
    <w:rsid w:val="003F38DA"/>
    <w:rsid w:val="003F53A0"/>
    <w:rsid w:val="003F71DC"/>
    <w:rsid w:val="00402F2F"/>
    <w:rsid w:val="00407895"/>
    <w:rsid w:val="00423FC0"/>
    <w:rsid w:val="0042475E"/>
    <w:rsid w:val="00434A12"/>
    <w:rsid w:val="00435102"/>
    <w:rsid w:val="00435935"/>
    <w:rsid w:val="00436FC8"/>
    <w:rsid w:val="00441F31"/>
    <w:rsid w:val="004514D9"/>
    <w:rsid w:val="00451818"/>
    <w:rsid w:val="0046281D"/>
    <w:rsid w:val="004632E9"/>
    <w:rsid w:val="00463A86"/>
    <w:rsid w:val="004706D6"/>
    <w:rsid w:val="0047091C"/>
    <w:rsid w:val="0048491F"/>
    <w:rsid w:val="004863D7"/>
    <w:rsid w:val="0048707C"/>
    <w:rsid w:val="004951CD"/>
    <w:rsid w:val="00497425"/>
    <w:rsid w:val="00497A71"/>
    <w:rsid w:val="004A101A"/>
    <w:rsid w:val="004A1F90"/>
    <w:rsid w:val="004A267E"/>
    <w:rsid w:val="004B19C6"/>
    <w:rsid w:val="004B613F"/>
    <w:rsid w:val="004D0136"/>
    <w:rsid w:val="004D265F"/>
    <w:rsid w:val="004D2A71"/>
    <w:rsid w:val="004D3EE7"/>
    <w:rsid w:val="004E0E5B"/>
    <w:rsid w:val="004E29AC"/>
    <w:rsid w:val="004E3836"/>
    <w:rsid w:val="004E67B8"/>
    <w:rsid w:val="004F1E60"/>
    <w:rsid w:val="00500131"/>
    <w:rsid w:val="005031F2"/>
    <w:rsid w:val="005123B6"/>
    <w:rsid w:val="00512C00"/>
    <w:rsid w:val="00514E18"/>
    <w:rsid w:val="00520B35"/>
    <w:rsid w:val="00526940"/>
    <w:rsid w:val="0052767A"/>
    <w:rsid w:val="00527A07"/>
    <w:rsid w:val="005305A7"/>
    <w:rsid w:val="0053182E"/>
    <w:rsid w:val="00531D24"/>
    <w:rsid w:val="00546D22"/>
    <w:rsid w:val="00547D70"/>
    <w:rsid w:val="00552506"/>
    <w:rsid w:val="005529DA"/>
    <w:rsid w:val="00552B2E"/>
    <w:rsid w:val="00566922"/>
    <w:rsid w:val="00570A94"/>
    <w:rsid w:val="00572824"/>
    <w:rsid w:val="00576E63"/>
    <w:rsid w:val="00592004"/>
    <w:rsid w:val="00595240"/>
    <w:rsid w:val="00597378"/>
    <w:rsid w:val="005A28D5"/>
    <w:rsid w:val="005A34E6"/>
    <w:rsid w:val="005A4744"/>
    <w:rsid w:val="005A617E"/>
    <w:rsid w:val="005A6E89"/>
    <w:rsid w:val="005B0AE9"/>
    <w:rsid w:val="005B15C5"/>
    <w:rsid w:val="005B2527"/>
    <w:rsid w:val="005B5109"/>
    <w:rsid w:val="005B51EE"/>
    <w:rsid w:val="005C0067"/>
    <w:rsid w:val="005C0CEE"/>
    <w:rsid w:val="005C66C4"/>
    <w:rsid w:val="005C7A4E"/>
    <w:rsid w:val="005E7E94"/>
    <w:rsid w:val="005F318A"/>
    <w:rsid w:val="005F7A82"/>
    <w:rsid w:val="0060401B"/>
    <w:rsid w:val="00613247"/>
    <w:rsid w:val="0062369C"/>
    <w:rsid w:val="00624B3E"/>
    <w:rsid w:val="00630FD4"/>
    <w:rsid w:val="00633547"/>
    <w:rsid w:val="0064003F"/>
    <w:rsid w:val="00646718"/>
    <w:rsid w:val="006501C2"/>
    <w:rsid w:val="00653B4D"/>
    <w:rsid w:val="006540AC"/>
    <w:rsid w:val="00654190"/>
    <w:rsid w:val="00660AD1"/>
    <w:rsid w:val="00662AF8"/>
    <w:rsid w:val="0066431E"/>
    <w:rsid w:val="00676EC9"/>
    <w:rsid w:val="00677569"/>
    <w:rsid w:val="0068746B"/>
    <w:rsid w:val="00687A41"/>
    <w:rsid w:val="00690ABB"/>
    <w:rsid w:val="006963D3"/>
    <w:rsid w:val="0069685D"/>
    <w:rsid w:val="00697054"/>
    <w:rsid w:val="006A58C2"/>
    <w:rsid w:val="006B248B"/>
    <w:rsid w:val="006B3BC8"/>
    <w:rsid w:val="006C678E"/>
    <w:rsid w:val="006D0F0C"/>
    <w:rsid w:val="006D1CF3"/>
    <w:rsid w:val="006D240F"/>
    <w:rsid w:val="006D3A5F"/>
    <w:rsid w:val="006D3F4D"/>
    <w:rsid w:val="006E1975"/>
    <w:rsid w:val="006F043D"/>
    <w:rsid w:val="006F49C0"/>
    <w:rsid w:val="007000E8"/>
    <w:rsid w:val="007051DF"/>
    <w:rsid w:val="00710234"/>
    <w:rsid w:val="0071185D"/>
    <w:rsid w:val="00712B95"/>
    <w:rsid w:val="00724409"/>
    <w:rsid w:val="00727E0C"/>
    <w:rsid w:val="0073368F"/>
    <w:rsid w:val="0073457C"/>
    <w:rsid w:val="00734971"/>
    <w:rsid w:val="00737536"/>
    <w:rsid w:val="00753970"/>
    <w:rsid w:val="0076156E"/>
    <w:rsid w:val="00762CD5"/>
    <w:rsid w:val="0078242B"/>
    <w:rsid w:val="007910F7"/>
    <w:rsid w:val="007919F5"/>
    <w:rsid w:val="0079574D"/>
    <w:rsid w:val="007977A1"/>
    <w:rsid w:val="007A2414"/>
    <w:rsid w:val="007A2B47"/>
    <w:rsid w:val="007A2E37"/>
    <w:rsid w:val="007A483F"/>
    <w:rsid w:val="007B1D5F"/>
    <w:rsid w:val="007B1F2D"/>
    <w:rsid w:val="007B5AF8"/>
    <w:rsid w:val="007B7605"/>
    <w:rsid w:val="007B7B6D"/>
    <w:rsid w:val="007C09C6"/>
    <w:rsid w:val="007C6800"/>
    <w:rsid w:val="007D0A36"/>
    <w:rsid w:val="007D1097"/>
    <w:rsid w:val="007D4F6E"/>
    <w:rsid w:val="007D566F"/>
    <w:rsid w:val="007D6300"/>
    <w:rsid w:val="007E251B"/>
    <w:rsid w:val="007E3D98"/>
    <w:rsid w:val="007E588D"/>
    <w:rsid w:val="007E5A01"/>
    <w:rsid w:val="007E7C14"/>
    <w:rsid w:val="007F0665"/>
    <w:rsid w:val="008073A7"/>
    <w:rsid w:val="00807E2B"/>
    <w:rsid w:val="0082037E"/>
    <w:rsid w:val="00820F83"/>
    <w:rsid w:val="00822D96"/>
    <w:rsid w:val="00823E02"/>
    <w:rsid w:val="00826341"/>
    <w:rsid w:val="00830B7A"/>
    <w:rsid w:val="00841064"/>
    <w:rsid w:val="00842A40"/>
    <w:rsid w:val="00846678"/>
    <w:rsid w:val="00851397"/>
    <w:rsid w:val="00853259"/>
    <w:rsid w:val="0086221A"/>
    <w:rsid w:val="00862A26"/>
    <w:rsid w:val="00862B26"/>
    <w:rsid w:val="00864F6C"/>
    <w:rsid w:val="008666B7"/>
    <w:rsid w:val="008718B0"/>
    <w:rsid w:val="00876C31"/>
    <w:rsid w:val="00881F4F"/>
    <w:rsid w:val="00886164"/>
    <w:rsid w:val="00887D61"/>
    <w:rsid w:val="00894936"/>
    <w:rsid w:val="008955D9"/>
    <w:rsid w:val="00896695"/>
    <w:rsid w:val="00896A7A"/>
    <w:rsid w:val="008A1E31"/>
    <w:rsid w:val="008A31FE"/>
    <w:rsid w:val="008A682C"/>
    <w:rsid w:val="008C0E18"/>
    <w:rsid w:val="008C2B13"/>
    <w:rsid w:val="008C2C90"/>
    <w:rsid w:val="008C308A"/>
    <w:rsid w:val="008D5895"/>
    <w:rsid w:val="008D610F"/>
    <w:rsid w:val="008D79A6"/>
    <w:rsid w:val="009029A2"/>
    <w:rsid w:val="00903217"/>
    <w:rsid w:val="009056B4"/>
    <w:rsid w:val="00905EA0"/>
    <w:rsid w:val="009073BC"/>
    <w:rsid w:val="00911421"/>
    <w:rsid w:val="00912FFD"/>
    <w:rsid w:val="0091440B"/>
    <w:rsid w:val="00926F2A"/>
    <w:rsid w:val="00930AD0"/>
    <w:rsid w:val="009348AF"/>
    <w:rsid w:val="0093706E"/>
    <w:rsid w:val="00943E3A"/>
    <w:rsid w:val="00946017"/>
    <w:rsid w:val="009478E4"/>
    <w:rsid w:val="0096201A"/>
    <w:rsid w:val="009679F4"/>
    <w:rsid w:val="00970FDD"/>
    <w:rsid w:val="00971BDB"/>
    <w:rsid w:val="00972344"/>
    <w:rsid w:val="00980307"/>
    <w:rsid w:val="00993023"/>
    <w:rsid w:val="00997981"/>
    <w:rsid w:val="00997C4C"/>
    <w:rsid w:val="009A516F"/>
    <w:rsid w:val="009A5D1E"/>
    <w:rsid w:val="009B0375"/>
    <w:rsid w:val="009B7FC7"/>
    <w:rsid w:val="009C362C"/>
    <w:rsid w:val="009C3B2C"/>
    <w:rsid w:val="009D20A7"/>
    <w:rsid w:val="009D32F7"/>
    <w:rsid w:val="009D456A"/>
    <w:rsid w:val="009E102B"/>
    <w:rsid w:val="009E363F"/>
    <w:rsid w:val="009E6449"/>
    <w:rsid w:val="009F2D2C"/>
    <w:rsid w:val="00A00A37"/>
    <w:rsid w:val="00A060FC"/>
    <w:rsid w:val="00A07DD6"/>
    <w:rsid w:val="00A141D6"/>
    <w:rsid w:val="00A15345"/>
    <w:rsid w:val="00A15A9B"/>
    <w:rsid w:val="00A17E62"/>
    <w:rsid w:val="00A20252"/>
    <w:rsid w:val="00A2163F"/>
    <w:rsid w:val="00A418BE"/>
    <w:rsid w:val="00A45CFF"/>
    <w:rsid w:val="00A5747B"/>
    <w:rsid w:val="00A61B0A"/>
    <w:rsid w:val="00A71833"/>
    <w:rsid w:val="00A77156"/>
    <w:rsid w:val="00A83A84"/>
    <w:rsid w:val="00A8581D"/>
    <w:rsid w:val="00A865B7"/>
    <w:rsid w:val="00A9400A"/>
    <w:rsid w:val="00A95528"/>
    <w:rsid w:val="00AA46B3"/>
    <w:rsid w:val="00AA5206"/>
    <w:rsid w:val="00AA6258"/>
    <w:rsid w:val="00AA64E1"/>
    <w:rsid w:val="00AB1278"/>
    <w:rsid w:val="00AB64E3"/>
    <w:rsid w:val="00AD3E80"/>
    <w:rsid w:val="00AD5AE8"/>
    <w:rsid w:val="00AE7E79"/>
    <w:rsid w:val="00AF63CC"/>
    <w:rsid w:val="00B00C97"/>
    <w:rsid w:val="00B02986"/>
    <w:rsid w:val="00B111CF"/>
    <w:rsid w:val="00B11D12"/>
    <w:rsid w:val="00B15C06"/>
    <w:rsid w:val="00B163FC"/>
    <w:rsid w:val="00B16D16"/>
    <w:rsid w:val="00B3500F"/>
    <w:rsid w:val="00B362C9"/>
    <w:rsid w:val="00B37F56"/>
    <w:rsid w:val="00B4107F"/>
    <w:rsid w:val="00B41889"/>
    <w:rsid w:val="00B42C5E"/>
    <w:rsid w:val="00B43F48"/>
    <w:rsid w:val="00B46370"/>
    <w:rsid w:val="00B544D1"/>
    <w:rsid w:val="00B54C72"/>
    <w:rsid w:val="00B56609"/>
    <w:rsid w:val="00B6282D"/>
    <w:rsid w:val="00B71F79"/>
    <w:rsid w:val="00B726FB"/>
    <w:rsid w:val="00B750A3"/>
    <w:rsid w:val="00B773DA"/>
    <w:rsid w:val="00B83DE6"/>
    <w:rsid w:val="00B90529"/>
    <w:rsid w:val="00B90896"/>
    <w:rsid w:val="00B94D9F"/>
    <w:rsid w:val="00BA0DA6"/>
    <w:rsid w:val="00BA0DDD"/>
    <w:rsid w:val="00BA216D"/>
    <w:rsid w:val="00BA4362"/>
    <w:rsid w:val="00BA4B24"/>
    <w:rsid w:val="00BA6550"/>
    <w:rsid w:val="00BA6D14"/>
    <w:rsid w:val="00BA7D1F"/>
    <w:rsid w:val="00BB05B6"/>
    <w:rsid w:val="00BB62CD"/>
    <w:rsid w:val="00BC51B2"/>
    <w:rsid w:val="00BC72B3"/>
    <w:rsid w:val="00BD166E"/>
    <w:rsid w:val="00BD4B76"/>
    <w:rsid w:val="00BD58E7"/>
    <w:rsid w:val="00BE0323"/>
    <w:rsid w:val="00BE66F5"/>
    <w:rsid w:val="00BE6BBE"/>
    <w:rsid w:val="00BF2CE4"/>
    <w:rsid w:val="00C00A14"/>
    <w:rsid w:val="00C01C58"/>
    <w:rsid w:val="00C034DF"/>
    <w:rsid w:val="00C036CD"/>
    <w:rsid w:val="00C11992"/>
    <w:rsid w:val="00C16113"/>
    <w:rsid w:val="00C24B9F"/>
    <w:rsid w:val="00C27921"/>
    <w:rsid w:val="00C27BAF"/>
    <w:rsid w:val="00C315EC"/>
    <w:rsid w:val="00C41101"/>
    <w:rsid w:val="00C5209C"/>
    <w:rsid w:val="00C56A32"/>
    <w:rsid w:val="00C56DC3"/>
    <w:rsid w:val="00C57843"/>
    <w:rsid w:val="00C61071"/>
    <w:rsid w:val="00C63902"/>
    <w:rsid w:val="00C63E49"/>
    <w:rsid w:val="00C64955"/>
    <w:rsid w:val="00C6772B"/>
    <w:rsid w:val="00C67D1B"/>
    <w:rsid w:val="00C712CA"/>
    <w:rsid w:val="00C720AA"/>
    <w:rsid w:val="00C972A3"/>
    <w:rsid w:val="00CA3D41"/>
    <w:rsid w:val="00CA71FF"/>
    <w:rsid w:val="00CB0706"/>
    <w:rsid w:val="00CB2316"/>
    <w:rsid w:val="00CB3BB2"/>
    <w:rsid w:val="00CB3BE9"/>
    <w:rsid w:val="00CB6F1F"/>
    <w:rsid w:val="00CC48EE"/>
    <w:rsid w:val="00CC51FC"/>
    <w:rsid w:val="00CD19FD"/>
    <w:rsid w:val="00CD6B9B"/>
    <w:rsid w:val="00CE3F7E"/>
    <w:rsid w:val="00CE4567"/>
    <w:rsid w:val="00CE4943"/>
    <w:rsid w:val="00CE560F"/>
    <w:rsid w:val="00CF09D7"/>
    <w:rsid w:val="00CF52AD"/>
    <w:rsid w:val="00CF5B5B"/>
    <w:rsid w:val="00CF68B3"/>
    <w:rsid w:val="00D04EF0"/>
    <w:rsid w:val="00D067D2"/>
    <w:rsid w:val="00D07BE5"/>
    <w:rsid w:val="00D12BF7"/>
    <w:rsid w:val="00D132AB"/>
    <w:rsid w:val="00D1482C"/>
    <w:rsid w:val="00D15DAA"/>
    <w:rsid w:val="00D17584"/>
    <w:rsid w:val="00D2140F"/>
    <w:rsid w:val="00D22188"/>
    <w:rsid w:val="00D2548B"/>
    <w:rsid w:val="00D2603C"/>
    <w:rsid w:val="00D2682E"/>
    <w:rsid w:val="00D26D98"/>
    <w:rsid w:val="00D352E1"/>
    <w:rsid w:val="00D404F2"/>
    <w:rsid w:val="00D44B67"/>
    <w:rsid w:val="00D531DE"/>
    <w:rsid w:val="00D538D1"/>
    <w:rsid w:val="00D553BF"/>
    <w:rsid w:val="00D5627D"/>
    <w:rsid w:val="00D5678A"/>
    <w:rsid w:val="00D5755B"/>
    <w:rsid w:val="00D63102"/>
    <w:rsid w:val="00D70466"/>
    <w:rsid w:val="00D72A45"/>
    <w:rsid w:val="00D73C43"/>
    <w:rsid w:val="00D76F0C"/>
    <w:rsid w:val="00D805D6"/>
    <w:rsid w:val="00D855E5"/>
    <w:rsid w:val="00DA0BA6"/>
    <w:rsid w:val="00DA19C5"/>
    <w:rsid w:val="00DA1BAD"/>
    <w:rsid w:val="00DA353D"/>
    <w:rsid w:val="00DA4220"/>
    <w:rsid w:val="00DA7E31"/>
    <w:rsid w:val="00DB152D"/>
    <w:rsid w:val="00DB3DD2"/>
    <w:rsid w:val="00DB5EF6"/>
    <w:rsid w:val="00DC18CC"/>
    <w:rsid w:val="00DC1EBB"/>
    <w:rsid w:val="00DC4F33"/>
    <w:rsid w:val="00DC5B89"/>
    <w:rsid w:val="00DC7474"/>
    <w:rsid w:val="00DD1148"/>
    <w:rsid w:val="00DD11E3"/>
    <w:rsid w:val="00DD6F12"/>
    <w:rsid w:val="00DD75F9"/>
    <w:rsid w:val="00DE4EBC"/>
    <w:rsid w:val="00DF03A4"/>
    <w:rsid w:val="00DF6AC6"/>
    <w:rsid w:val="00E13E01"/>
    <w:rsid w:val="00E140C9"/>
    <w:rsid w:val="00E24992"/>
    <w:rsid w:val="00E269CF"/>
    <w:rsid w:val="00E343F3"/>
    <w:rsid w:val="00E346F9"/>
    <w:rsid w:val="00E42D61"/>
    <w:rsid w:val="00E50C14"/>
    <w:rsid w:val="00E566D1"/>
    <w:rsid w:val="00E57D18"/>
    <w:rsid w:val="00E60177"/>
    <w:rsid w:val="00E60D45"/>
    <w:rsid w:val="00E65BC7"/>
    <w:rsid w:val="00E65E1D"/>
    <w:rsid w:val="00E67653"/>
    <w:rsid w:val="00E7495F"/>
    <w:rsid w:val="00E85BA2"/>
    <w:rsid w:val="00E862DA"/>
    <w:rsid w:val="00EA16AB"/>
    <w:rsid w:val="00EA4CB7"/>
    <w:rsid w:val="00EB1367"/>
    <w:rsid w:val="00EB295E"/>
    <w:rsid w:val="00EB30E9"/>
    <w:rsid w:val="00EB3653"/>
    <w:rsid w:val="00EB4520"/>
    <w:rsid w:val="00EB500E"/>
    <w:rsid w:val="00EB5BA8"/>
    <w:rsid w:val="00EC3D86"/>
    <w:rsid w:val="00ED1E62"/>
    <w:rsid w:val="00ED41E1"/>
    <w:rsid w:val="00ED7B68"/>
    <w:rsid w:val="00EE3A6E"/>
    <w:rsid w:val="00EE3D7B"/>
    <w:rsid w:val="00EE52AC"/>
    <w:rsid w:val="00EF18F0"/>
    <w:rsid w:val="00EF1D52"/>
    <w:rsid w:val="00EF3396"/>
    <w:rsid w:val="00EF7BD8"/>
    <w:rsid w:val="00F06064"/>
    <w:rsid w:val="00F10D5D"/>
    <w:rsid w:val="00F11CF0"/>
    <w:rsid w:val="00F14CD8"/>
    <w:rsid w:val="00F176C8"/>
    <w:rsid w:val="00F21D33"/>
    <w:rsid w:val="00F226E6"/>
    <w:rsid w:val="00F258C9"/>
    <w:rsid w:val="00F30D7D"/>
    <w:rsid w:val="00F32558"/>
    <w:rsid w:val="00F34386"/>
    <w:rsid w:val="00F41621"/>
    <w:rsid w:val="00F436AE"/>
    <w:rsid w:val="00F615A2"/>
    <w:rsid w:val="00F66557"/>
    <w:rsid w:val="00F6655B"/>
    <w:rsid w:val="00F70517"/>
    <w:rsid w:val="00F73D4F"/>
    <w:rsid w:val="00F74EA6"/>
    <w:rsid w:val="00F8753A"/>
    <w:rsid w:val="00F87C8D"/>
    <w:rsid w:val="00F93A16"/>
    <w:rsid w:val="00F93FCD"/>
    <w:rsid w:val="00F94416"/>
    <w:rsid w:val="00F94C17"/>
    <w:rsid w:val="00FA030F"/>
    <w:rsid w:val="00FA0C33"/>
    <w:rsid w:val="00FA0E7A"/>
    <w:rsid w:val="00FA1E1A"/>
    <w:rsid w:val="00FA50CE"/>
    <w:rsid w:val="00FB0044"/>
    <w:rsid w:val="00FB0EB7"/>
    <w:rsid w:val="00FB19CC"/>
    <w:rsid w:val="00FB5BE1"/>
    <w:rsid w:val="00FB662F"/>
    <w:rsid w:val="00FC00E4"/>
    <w:rsid w:val="00FC2A10"/>
    <w:rsid w:val="00FC573C"/>
    <w:rsid w:val="00FE08BD"/>
    <w:rsid w:val="00FF0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E4"/>
  </w:style>
  <w:style w:type="paragraph" w:styleId="Heading1">
    <w:name w:val="heading 1"/>
    <w:basedOn w:val="Normal"/>
    <w:next w:val="Normal"/>
    <w:link w:val="Heading1Char"/>
    <w:uiPriority w:val="9"/>
    <w:qFormat/>
    <w:rsid w:val="00F436AE"/>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CF09D7"/>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6550"/>
    <w:pPr>
      <w:spacing w:after="0" w:line="240" w:lineRule="auto"/>
      <w:jc w:val="lowKashida"/>
    </w:pPr>
    <w:rPr>
      <w:rFonts w:ascii="Arial" w:eastAsia="Times New Roman" w:hAnsi="Arial" w:cs="Simplified Arabic"/>
      <w:sz w:val="28"/>
      <w:szCs w:val="28"/>
      <w:lang w:eastAsia="ar-SA" w:bidi="ar-SA"/>
    </w:rPr>
  </w:style>
  <w:style w:type="character" w:customStyle="1" w:styleId="BodyTextChar">
    <w:name w:val="Body Text Char"/>
    <w:basedOn w:val="DefaultParagraphFont"/>
    <w:link w:val="BodyText"/>
    <w:rsid w:val="00BA6550"/>
    <w:rPr>
      <w:rFonts w:ascii="Arial" w:eastAsia="Times New Roman" w:hAnsi="Arial" w:cs="Simplified Arabic"/>
      <w:sz w:val="28"/>
      <w:szCs w:val="28"/>
      <w:lang w:eastAsia="ar-SA" w:bidi="ar-SA"/>
    </w:rPr>
  </w:style>
  <w:style w:type="paragraph" w:styleId="Header">
    <w:name w:val="header"/>
    <w:basedOn w:val="Normal"/>
    <w:link w:val="HeaderChar"/>
    <w:uiPriority w:val="99"/>
    <w:semiHidden/>
    <w:unhideWhenUsed/>
    <w:rsid w:val="00BA6550"/>
    <w:pPr>
      <w:tabs>
        <w:tab w:val="center" w:pos="4513"/>
        <w:tab w:val="right" w:pos="9026"/>
      </w:tabs>
      <w:spacing w:after="0" w:line="240" w:lineRule="auto"/>
    </w:pPr>
    <w:rPr>
      <w:rFonts w:ascii="Calibri" w:eastAsia="Times New Roman" w:hAnsi="Calibri" w:cs="Mangal"/>
    </w:rPr>
  </w:style>
  <w:style w:type="character" w:customStyle="1" w:styleId="HeaderChar">
    <w:name w:val="Header Char"/>
    <w:basedOn w:val="DefaultParagraphFont"/>
    <w:link w:val="Header"/>
    <w:uiPriority w:val="99"/>
    <w:semiHidden/>
    <w:rsid w:val="00BA6550"/>
    <w:rPr>
      <w:rFonts w:ascii="Calibri" w:eastAsia="Times New Roman" w:hAnsi="Calibri" w:cs="Mangal"/>
    </w:rPr>
  </w:style>
  <w:style w:type="paragraph" w:styleId="Footer">
    <w:name w:val="footer"/>
    <w:basedOn w:val="Normal"/>
    <w:link w:val="FooterChar"/>
    <w:uiPriority w:val="99"/>
    <w:unhideWhenUsed/>
    <w:rsid w:val="00BA6550"/>
    <w:pPr>
      <w:tabs>
        <w:tab w:val="center" w:pos="4513"/>
        <w:tab w:val="right" w:pos="9026"/>
      </w:tabs>
      <w:spacing w:after="0" w:line="240" w:lineRule="auto"/>
    </w:pPr>
    <w:rPr>
      <w:rFonts w:ascii="Calibri" w:eastAsia="Times New Roman" w:hAnsi="Calibri" w:cs="Mangal"/>
    </w:rPr>
  </w:style>
  <w:style w:type="character" w:customStyle="1" w:styleId="FooterChar">
    <w:name w:val="Footer Char"/>
    <w:basedOn w:val="DefaultParagraphFont"/>
    <w:link w:val="Footer"/>
    <w:uiPriority w:val="99"/>
    <w:rsid w:val="00BA6550"/>
    <w:rPr>
      <w:rFonts w:ascii="Calibri" w:eastAsia="Times New Roman" w:hAnsi="Calibri" w:cs="Mangal"/>
    </w:rPr>
  </w:style>
  <w:style w:type="character" w:customStyle="1" w:styleId="disease">
    <w:name w:val="disease"/>
    <w:basedOn w:val="DefaultParagraphFont"/>
    <w:rsid w:val="007B7605"/>
  </w:style>
  <w:style w:type="character" w:styleId="Hyperlink">
    <w:name w:val="Hyperlink"/>
    <w:basedOn w:val="DefaultParagraphFont"/>
    <w:uiPriority w:val="99"/>
    <w:unhideWhenUsed/>
    <w:rsid w:val="007B7605"/>
    <w:rPr>
      <w:color w:val="0000FF"/>
      <w:u w:val="single"/>
    </w:rPr>
  </w:style>
  <w:style w:type="paragraph" w:customStyle="1" w:styleId="Default">
    <w:name w:val="Default"/>
    <w:rsid w:val="00E601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scitationtitle">
    <w:name w:val="abs_citation_title"/>
    <w:basedOn w:val="DefaultParagraphFont"/>
    <w:rsid w:val="00E60177"/>
  </w:style>
  <w:style w:type="character" w:customStyle="1" w:styleId="absnonlinkmetadata">
    <w:name w:val="abs_nonlink_metadata"/>
    <w:basedOn w:val="DefaultParagraphFont"/>
    <w:rsid w:val="00E60177"/>
  </w:style>
  <w:style w:type="paragraph" w:styleId="BodyText2">
    <w:name w:val="Body Text 2"/>
    <w:basedOn w:val="Normal"/>
    <w:link w:val="BodyText2Char"/>
    <w:rsid w:val="00753970"/>
    <w:pPr>
      <w:bidi/>
      <w:spacing w:after="120" w:line="480" w:lineRule="auto"/>
    </w:pPr>
    <w:rPr>
      <w:rFonts w:ascii="Arial" w:eastAsia="Times New Roman" w:hAnsi="Arial" w:cs="Simplified Arabic"/>
      <w:sz w:val="28"/>
      <w:szCs w:val="28"/>
      <w:lang w:bidi="ar-EG"/>
    </w:rPr>
  </w:style>
  <w:style w:type="character" w:customStyle="1" w:styleId="BodyText2Char">
    <w:name w:val="Body Text 2 Char"/>
    <w:basedOn w:val="DefaultParagraphFont"/>
    <w:link w:val="BodyText2"/>
    <w:rsid w:val="00753970"/>
    <w:rPr>
      <w:rFonts w:ascii="Arial" w:eastAsia="Times New Roman" w:hAnsi="Arial" w:cs="Simplified Arabic"/>
      <w:sz w:val="28"/>
      <w:szCs w:val="28"/>
      <w:lang w:bidi="ar-EG"/>
    </w:rPr>
  </w:style>
  <w:style w:type="paragraph" w:styleId="ListParagraph">
    <w:name w:val="List Paragraph"/>
    <w:basedOn w:val="Normal"/>
    <w:uiPriority w:val="34"/>
    <w:qFormat/>
    <w:rsid w:val="004D0136"/>
    <w:pPr>
      <w:ind w:left="720"/>
      <w:contextualSpacing/>
    </w:pPr>
  </w:style>
  <w:style w:type="paragraph" w:styleId="HTMLPreformatted">
    <w:name w:val="HTML Preformatted"/>
    <w:basedOn w:val="Normal"/>
    <w:link w:val="HTMLPreformattedChar"/>
    <w:uiPriority w:val="99"/>
    <w:semiHidden/>
    <w:unhideWhenUsed/>
    <w:rsid w:val="0085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semiHidden/>
    <w:rsid w:val="00853259"/>
    <w:rPr>
      <w:rFonts w:ascii="Courier New" w:eastAsia="Times New Roman" w:hAnsi="Courier New" w:cs="Mangal"/>
      <w:sz w:val="20"/>
    </w:rPr>
  </w:style>
  <w:style w:type="table" w:styleId="TableGrid">
    <w:name w:val="Table Grid"/>
    <w:basedOn w:val="TableNormal"/>
    <w:uiPriority w:val="59"/>
    <w:rsid w:val="003E6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readcrumbsubjects">
    <w:name w:val="breadcrumb_subjects"/>
    <w:basedOn w:val="DefaultParagraphFont"/>
    <w:rsid w:val="00D132AB"/>
  </w:style>
  <w:style w:type="character" w:customStyle="1" w:styleId="volume-value">
    <w:name w:val="volume-value"/>
    <w:basedOn w:val="DefaultParagraphFont"/>
    <w:rsid w:val="00D132AB"/>
  </w:style>
  <w:style w:type="character" w:customStyle="1" w:styleId="vol-issue-comma">
    <w:name w:val="vol-issue-comma"/>
    <w:basedOn w:val="DefaultParagraphFont"/>
    <w:rsid w:val="00D132AB"/>
  </w:style>
  <w:style w:type="character" w:customStyle="1" w:styleId="issue-value">
    <w:name w:val="issue-value"/>
    <w:basedOn w:val="DefaultParagraphFont"/>
    <w:rsid w:val="00D132AB"/>
  </w:style>
  <w:style w:type="character" w:customStyle="1" w:styleId="slug-pages3">
    <w:name w:val="slug-pages3"/>
    <w:basedOn w:val="DefaultParagraphFont"/>
    <w:rsid w:val="00D132AB"/>
  </w:style>
  <w:style w:type="character" w:customStyle="1" w:styleId="name2">
    <w:name w:val="name2"/>
    <w:basedOn w:val="DefaultParagraphFont"/>
    <w:rsid w:val="00305C17"/>
  </w:style>
  <w:style w:type="character" w:customStyle="1" w:styleId="xref-sep2">
    <w:name w:val="xref-sep2"/>
    <w:basedOn w:val="DefaultParagraphFont"/>
    <w:rsid w:val="00305C17"/>
  </w:style>
  <w:style w:type="paragraph" w:styleId="EndnoteText">
    <w:name w:val="endnote text"/>
    <w:basedOn w:val="Normal"/>
    <w:link w:val="EndnoteTextChar"/>
    <w:semiHidden/>
    <w:rsid w:val="007910F7"/>
    <w:pPr>
      <w:spacing w:after="0" w:line="240" w:lineRule="auto"/>
    </w:pPr>
    <w:rPr>
      <w:rFonts w:ascii="Times New Roman" w:eastAsia="Times New Roman" w:hAnsi="Times New Roman" w:cs="Times New Roman"/>
      <w:sz w:val="20"/>
      <w:lang w:bidi="ar-SA"/>
    </w:rPr>
  </w:style>
  <w:style w:type="character" w:customStyle="1" w:styleId="EndnoteTextChar">
    <w:name w:val="Endnote Text Char"/>
    <w:basedOn w:val="DefaultParagraphFont"/>
    <w:link w:val="EndnoteText"/>
    <w:semiHidden/>
    <w:rsid w:val="007910F7"/>
    <w:rPr>
      <w:rFonts w:ascii="Times New Roman" w:eastAsia="Times New Roman" w:hAnsi="Times New Roman" w:cs="Times New Roman"/>
      <w:sz w:val="20"/>
      <w:lang w:bidi="ar-SA"/>
    </w:rPr>
  </w:style>
  <w:style w:type="character" w:styleId="EndnoteReference">
    <w:name w:val="endnote reference"/>
    <w:semiHidden/>
    <w:rsid w:val="007910F7"/>
    <w:rPr>
      <w:vertAlign w:val="superscript"/>
    </w:rPr>
  </w:style>
  <w:style w:type="character" w:customStyle="1" w:styleId="Heading1Char">
    <w:name w:val="Heading 1 Char"/>
    <w:basedOn w:val="DefaultParagraphFont"/>
    <w:link w:val="Heading1"/>
    <w:uiPriority w:val="9"/>
    <w:rsid w:val="00F436AE"/>
    <w:rPr>
      <w:rFonts w:asciiTheme="majorHAnsi" w:eastAsiaTheme="majorEastAsia" w:hAnsiTheme="majorHAnsi" w:cs="Mangal"/>
      <w:b/>
      <w:bCs/>
      <w:color w:val="365F91" w:themeColor="accent1" w:themeShade="BF"/>
      <w:sz w:val="28"/>
      <w:szCs w:val="25"/>
    </w:rPr>
  </w:style>
  <w:style w:type="character" w:customStyle="1" w:styleId="Heading3Char">
    <w:name w:val="Heading 3 Char"/>
    <w:basedOn w:val="DefaultParagraphFont"/>
    <w:link w:val="Heading3"/>
    <w:uiPriority w:val="9"/>
    <w:semiHidden/>
    <w:rsid w:val="00CF09D7"/>
    <w:rPr>
      <w:rFonts w:asciiTheme="majorHAnsi" w:eastAsiaTheme="majorEastAsia" w:hAnsiTheme="majorHAnsi" w:cs="Mangal"/>
      <w:b/>
      <w:bCs/>
      <w:color w:val="4F81BD" w:themeColor="accent1"/>
    </w:rPr>
  </w:style>
  <w:style w:type="paragraph" w:customStyle="1" w:styleId="Pa11">
    <w:name w:val="Pa1+1"/>
    <w:basedOn w:val="Default"/>
    <w:next w:val="Default"/>
    <w:uiPriority w:val="99"/>
    <w:rsid w:val="00092150"/>
    <w:pPr>
      <w:spacing w:line="361" w:lineRule="atLeast"/>
    </w:pPr>
    <w:rPr>
      <w:rFonts w:ascii="Myriad Pro" w:eastAsiaTheme="minorEastAsia" w:hAnsi="Myriad Pro" w:cstheme="minorBidi"/>
      <w:color w:val="auto"/>
      <w:lang w:bidi="ar-SA"/>
    </w:rPr>
  </w:style>
  <w:style w:type="character" w:customStyle="1" w:styleId="A2">
    <w:name w:val="A2"/>
    <w:uiPriority w:val="99"/>
    <w:rsid w:val="00092150"/>
    <w:rPr>
      <w:rFonts w:cs="Myriad Pro"/>
      <w:color w:val="000000"/>
    </w:rPr>
  </w:style>
  <w:style w:type="paragraph" w:styleId="BalloonText">
    <w:name w:val="Balloon Text"/>
    <w:basedOn w:val="Normal"/>
    <w:link w:val="BalloonTextChar"/>
    <w:uiPriority w:val="99"/>
    <w:semiHidden/>
    <w:unhideWhenUsed/>
    <w:rsid w:val="009B7F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7FC7"/>
    <w:rPr>
      <w:rFonts w:ascii="Tahoma" w:hAnsi="Tahoma" w:cs="Mangal"/>
      <w:sz w:val="16"/>
      <w:szCs w:val="14"/>
    </w:rPr>
  </w:style>
  <w:style w:type="character" w:styleId="Emphasis">
    <w:name w:val="Emphasis"/>
    <w:basedOn w:val="DefaultParagraphFont"/>
    <w:qFormat/>
    <w:rsid w:val="00B362C9"/>
    <w:rPr>
      <w:i/>
      <w:iCs/>
    </w:rPr>
  </w:style>
  <w:style w:type="character" w:styleId="Strong">
    <w:name w:val="Strong"/>
    <w:basedOn w:val="DefaultParagraphFont"/>
    <w:uiPriority w:val="22"/>
    <w:qFormat/>
    <w:rsid w:val="00DC18CC"/>
    <w:rPr>
      <w:b/>
      <w:bCs/>
    </w:rPr>
  </w:style>
  <w:style w:type="character" w:styleId="FollowedHyperlink">
    <w:name w:val="FollowedHyperlink"/>
    <w:basedOn w:val="DefaultParagraphFont"/>
    <w:uiPriority w:val="99"/>
    <w:semiHidden/>
    <w:unhideWhenUsed/>
    <w:rsid w:val="00B6282D"/>
    <w:rPr>
      <w:color w:val="800080" w:themeColor="followedHyperlink"/>
      <w:u w:val="single"/>
    </w:rPr>
  </w:style>
  <w:style w:type="paragraph" w:styleId="NoSpacing">
    <w:name w:val="No Spacing"/>
    <w:basedOn w:val="Normal"/>
    <w:link w:val="NoSpacingChar"/>
    <w:qFormat/>
    <w:rsid w:val="009C3B2C"/>
    <w:pPr>
      <w:spacing w:before="100" w:beforeAutospacing="1" w:after="100" w:afterAutospacing="1" w:line="240" w:lineRule="auto"/>
    </w:pPr>
    <w:rPr>
      <w:rFonts w:ascii="Times New Roman" w:eastAsia="宋体" w:hAnsi="Times New Roman" w:cs="Times New Roman"/>
      <w:sz w:val="24"/>
      <w:szCs w:val="24"/>
      <w:lang w:eastAsia="zh-CN" w:bidi="ar-SA"/>
    </w:rPr>
  </w:style>
  <w:style w:type="character" w:customStyle="1" w:styleId="NoSpacingChar">
    <w:name w:val="No Spacing Char"/>
    <w:basedOn w:val="DefaultParagraphFont"/>
    <w:link w:val="NoSpacing"/>
    <w:locked/>
    <w:rsid w:val="009C3B2C"/>
    <w:rPr>
      <w:rFonts w:ascii="Times New Roman" w:eastAsia="宋体" w:hAnsi="Times New Roman" w:cs="Times New Roman"/>
      <w:sz w:val="24"/>
      <w:szCs w:val="24"/>
      <w:lang w:eastAsia="zh-CN" w:bidi="ar-SA"/>
    </w:rPr>
  </w:style>
  <w:style w:type="character" w:customStyle="1" w:styleId="msonormal0">
    <w:name w:val="msonormal0"/>
    <w:basedOn w:val="DefaultParagraphFont"/>
    <w:rsid w:val="009C3B2C"/>
  </w:style>
  <w:style w:type="character" w:customStyle="1" w:styleId="Absatz-Standardschriftart">
    <w:name w:val="Absatz-Standardschriftart"/>
    <w:rsid w:val="009C3B2C"/>
  </w:style>
</w:styles>
</file>

<file path=word/webSettings.xml><?xml version="1.0" encoding="utf-8"?>
<w:webSettings xmlns:r="http://schemas.openxmlformats.org/officeDocument/2006/relationships" xmlns:w="http://schemas.openxmlformats.org/wordprocessingml/2006/main">
  <w:divs>
    <w:div w:id="60176250">
      <w:bodyDiv w:val="1"/>
      <w:marLeft w:val="0"/>
      <w:marRight w:val="0"/>
      <w:marTop w:val="0"/>
      <w:marBottom w:val="0"/>
      <w:divBdr>
        <w:top w:val="none" w:sz="0" w:space="0" w:color="auto"/>
        <w:left w:val="none" w:sz="0" w:space="0" w:color="auto"/>
        <w:bottom w:val="none" w:sz="0" w:space="0" w:color="auto"/>
        <w:right w:val="none" w:sz="0" w:space="0" w:color="auto"/>
      </w:divBdr>
    </w:div>
    <w:div w:id="616958569">
      <w:bodyDiv w:val="1"/>
      <w:marLeft w:val="0"/>
      <w:marRight w:val="0"/>
      <w:marTop w:val="0"/>
      <w:marBottom w:val="0"/>
      <w:divBdr>
        <w:top w:val="none" w:sz="0" w:space="0" w:color="auto"/>
        <w:left w:val="none" w:sz="0" w:space="0" w:color="auto"/>
        <w:bottom w:val="none" w:sz="0" w:space="0" w:color="auto"/>
        <w:right w:val="none" w:sz="0" w:space="0" w:color="auto"/>
      </w:divBdr>
    </w:div>
    <w:div w:id="686902573">
      <w:bodyDiv w:val="1"/>
      <w:marLeft w:val="0"/>
      <w:marRight w:val="0"/>
      <w:marTop w:val="0"/>
      <w:marBottom w:val="0"/>
      <w:divBdr>
        <w:top w:val="none" w:sz="0" w:space="0" w:color="auto"/>
        <w:left w:val="none" w:sz="0" w:space="0" w:color="auto"/>
        <w:bottom w:val="none" w:sz="0" w:space="0" w:color="auto"/>
        <w:right w:val="none" w:sz="0" w:space="0" w:color="auto"/>
      </w:divBdr>
    </w:div>
    <w:div w:id="748229692">
      <w:bodyDiv w:val="1"/>
      <w:marLeft w:val="0"/>
      <w:marRight w:val="0"/>
      <w:marTop w:val="0"/>
      <w:marBottom w:val="0"/>
      <w:divBdr>
        <w:top w:val="none" w:sz="0" w:space="0" w:color="auto"/>
        <w:left w:val="none" w:sz="0" w:space="0" w:color="auto"/>
        <w:bottom w:val="none" w:sz="0" w:space="0" w:color="auto"/>
        <w:right w:val="none" w:sz="0" w:space="0" w:color="auto"/>
      </w:divBdr>
    </w:div>
    <w:div w:id="873542712">
      <w:bodyDiv w:val="1"/>
      <w:marLeft w:val="0"/>
      <w:marRight w:val="0"/>
      <w:marTop w:val="0"/>
      <w:marBottom w:val="0"/>
      <w:divBdr>
        <w:top w:val="none" w:sz="0" w:space="0" w:color="auto"/>
        <w:left w:val="none" w:sz="0" w:space="0" w:color="auto"/>
        <w:bottom w:val="none" w:sz="0" w:space="0" w:color="auto"/>
        <w:right w:val="none" w:sz="0" w:space="0" w:color="auto"/>
      </w:divBdr>
      <w:divsChild>
        <w:div w:id="1304308797">
          <w:marLeft w:val="0"/>
          <w:marRight w:val="0"/>
          <w:marTop w:val="100"/>
          <w:marBottom w:val="100"/>
          <w:divBdr>
            <w:top w:val="none" w:sz="0" w:space="0" w:color="auto"/>
            <w:left w:val="single" w:sz="6" w:space="0" w:color="CCCCCC"/>
            <w:bottom w:val="none" w:sz="0" w:space="0" w:color="auto"/>
            <w:right w:val="single" w:sz="6" w:space="0" w:color="CCCCCC"/>
          </w:divBdr>
        </w:div>
      </w:divsChild>
    </w:div>
    <w:div w:id="1523284386">
      <w:bodyDiv w:val="1"/>
      <w:marLeft w:val="0"/>
      <w:marRight w:val="0"/>
      <w:marTop w:val="0"/>
      <w:marBottom w:val="0"/>
      <w:divBdr>
        <w:top w:val="none" w:sz="0" w:space="0" w:color="auto"/>
        <w:left w:val="none" w:sz="0" w:space="0" w:color="auto"/>
        <w:bottom w:val="none" w:sz="0" w:space="0" w:color="auto"/>
        <w:right w:val="none" w:sz="0" w:space="0" w:color="auto"/>
      </w:divBdr>
    </w:div>
    <w:div w:id="1534267307">
      <w:bodyDiv w:val="1"/>
      <w:marLeft w:val="0"/>
      <w:marRight w:val="0"/>
      <w:marTop w:val="0"/>
      <w:marBottom w:val="0"/>
      <w:divBdr>
        <w:top w:val="none" w:sz="0" w:space="0" w:color="auto"/>
        <w:left w:val="none" w:sz="0" w:space="0" w:color="auto"/>
        <w:bottom w:val="none" w:sz="0" w:space="0" w:color="auto"/>
        <w:right w:val="none" w:sz="0" w:space="0" w:color="auto"/>
      </w:divBdr>
      <w:divsChild>
        <w:div w:id="175193227">
          <w:marLeft w:val="0"/>
          <w:marRight w:val="0"/>
          <w:marTop w:val="0"/>
          <w:marBottom w:val="0"/>
          <w:divBdr>
            <w:top w:val="none" w:sz="0" w:space="0" w:color="auto"/>
            <w:left w:val="none" w:sz="0" w:space="0" w:color="auto"/>
            <w:bottom w:val="none" w:sz="0" w:space="0" w:color="auto"/>
            <w:right w:val="none" w:sz="0" w:space="0" w:color="auto"/>
          </w:divBdr>
        </w:div>
        <w:div w:id="915895947">
          <w:marLeft w:val="0"/>
          <w:marRight w:val="0"/>
          <w:marTop w:val="0"/>
          <w:marBottom w:val="0"/>
          <w:divBdr>
            <w:top w:val="none" w:sz="0" w:space="0" w:color="auto"/>
            <w:left w:val="none" w:sz="0" w:space="0" w:color="auto"/>
            <w:bottom w:val="none" w:sz="0" w:space="0" w:color="auto"/>
            <w:right w:val="none" w:sz="0" w:space="0" w:color="auto"/>
          </w:divBdr>
        </w:div>
      </w:divsChild>
    </w:div>
    <w:div w:id="1693922991">
      <w:bodyDiv w:val="1"/>
      <w:marLeft w:val="0"/>
      <w:marRight w:val="0"/>
      <w:marTop w:val="0"/>
      <w:marBottom w:val="0"/>
      <w:divBdr>
        <w:top w:val="none" w:sz="0" w:space="0" w:color="auto"/>
        <w:left w:val="none" w:sz="0" w:space="0" w:color="auto"/>
        <w:bottom w:val="none" w:sz="0" w:space="0" w:color="auto"/>
        <w:right w:val="none" w:sz="0" w:space="0" w:color="auto"/>
      </w:divBdr>
      <w:divsChild>
        <w:div w:id="2108036800">
          <w:marLeft w:val="0"/>
          <w:marRight w:val="0"/>
          <w:marTop w:val="100"/>
          <w:marBottom w:val="100"/>
          <w:divBdr>
            <w:top w:val="none" w:sz="0" w:space="0" w:color="auto"/>
            <w:left w:val="single" w:sz="6" w:space="0" w:color="CCCCCC"/>
            <w:bottom w:val="none" w:sz="0" w:space="0" w:color="auto"/>
            <w:right w:val="single" w:sz="6" w:space="0" w:color="CCCCCC"/>
          </w:divBdr>
          <w:divsChild>
            <w:div w:id="3321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za_fathy2008@yahoo.com" TargetMode="External"/><Relationship Id="rId13" Type="http://schemas.openxmlformats.org/officeDocument/2006/relationships/hyperlink" Target="http://ukpmc.ac.uk/abstract/MED/7490396/?whatizit_url=http://ukpmc.ac.uk/search/?page=1&amp;query=%22squamous%20cell%20carcinoma%22" TargetMode="External"/><Relationship Id="rId18" Type="http://schemas.openxmlformats.org/officeDocument/2006/relationships/image" Target="media/image1.png"/><Relationship Id="rId26" Type="http://schemas.openxmlformats.org/officeDocument/2006/relationships/hyperlink" Target="http://her.oxfordjournals.org/search?author1=H.+Bergstr%C3%B6m&amp;sortspec=date&amp;submit=Submit" TargetMode="External"/><Relationship Id="rId39" Type="http://schemas.openxmlformats.org/officeDocument/2006/relationships/hyperlink" Target="http://www.sciencedirect.com/science/article/pii/S0020748999000371" TargetMode="External"/><Relationship Id="rId3" Type="http://schemas.openxmlformats.org/officeDocument/2006/relationships/styles" Target="styles.xml"/><Relationship Id="rId21" Type="http://schemas.openxmlformats.org/officeDocument/2006/relationships/hyperlink" Target="http://ukpmc.ac.uk/search/?page=1&amp;query=AUTH:%22Shay+K%22+SORT_DATE:y" TargetMode="External"/><Relationship Id="rId34" Type="http://schemas.openxmlformats.org/officeDocument/2006/relationships/hyperlink" Target="http://services.oxfordjournals.org/cgi/tslogin?url=http%3A%2F%2Fwww.oxfordjournals.or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ukpmc.ac.uk/abstract/MED/7490396/?whatizit_url=http://ukpmc.ac.uk/search/?page=1&amp;query=%22candidiasis%22" TargetMode="External"/><Relationship Id="rId17" Type="http://schemas.openxmlformats.org/officeDocument/2006/relationships/footer" Target="footer2.xml"/><Relationship Id="rId25" Type="http://schemas.openxmlformats.org/officeDocument/2006/relationships/hyperlink" Target="http://her.oxfordjournals.org/search?author1=U.+Wihlman&amp;sortspec=date&amp;submit=Submit" TargetMode="External"/><Relationship Id="rId33" Type="http://schemas.openxmlformats.org/officeDocument/2006/relationships/hyperlink" Target="http://passthrough.fw-notify.net/download/771561/http://www.ncbi.nlm.nih.gov/pmc/articles/PMC1403595/pdf/pubhealthrep00075-0005.pdf" TargetMode="External"/><Relationship Id="rId38" Type="http://schemas.openxmlformats.org/officeDocument/2006/relationships/hyperlink" Target="http://ukpmc.ac.uk/search/?page=1&amp;query=AUTH:%22Ship+JA%22+SORT_DATE:y"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ukpmc.ac.uk/search/?page=1&amp;query=AUTH:%22Ship+JA%22+SORT_DATE:y" TargetMode="External"/><Relationship Id="rId29" Type="http://schemas.openxmlformats.org/officeDocument/2006/relationships/hyperlink" Target="http://www.mchoralhealth.org/PDFs/ResGuideSchoolOH.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her.oxfordjournals.org/search?author1=L.+S.+Elinder&amp;sortspec=date&amp;submit=Submit" TargetMode="External"/><Relationship Id="rId32" Type="http://schemas.openxmlformats.org/officeDocument/2006/relationships/hyperlink" Target="http://www.nebdn.org/pdf/SCNProspectus.pdf" TargetMode="External"/><Relationship Id="rId37" Type="http://schemas.openxmlformats.org/officeDocument/2006/relationships/hyperlink" Target="http://ukpmc.ac.uk/search/?page=1&amp;query=AUTH:%22Shay+K%22+SORT_DATE:y" TargetMode="External"/><Relationship Id="rId40" Type="http://schemas.openxmlformats.org/officeDocument/2006/relationships/hyperlink" Target="http://www.ismp.org/" TargetMode="External"/><Relationship Id="rId5" Type="http://schemas.openxmlformats.org/officeDocument/2006/relationships/webSettings" Target="webSettings.xml"/><Relationship Id="rId15" Type="http://schemas.openxmlformats.org/officeDocument/2006/relationships/hyperlink" Target="http://ukpmc.ac.uk/search/?page=1&amp;query=AUTH:%22Ship+JA%22+SORT_DATE:y" TargetMode="External"/><Relationship Id="rId23" Type="http://schemas.openxmlformats.org/officeDocument/2006/relationships/hyperlink" Target="http://her.oxfordjournals.org/search?author1=H.+Bergstr%C3%B6m&amp;sortspec=date&amp;submit=Submit" TargetMode="External"/><Relationship Id="rId28" Type="http://schemas.openxmlformats.org/officeDocument/2006/relationships/hyperlink" Target="http://her.oxfordjournals.org/search?author1=U.+Wihlman&amp;sortspec=date&amp;submit=Submit" TargetMode="External"/><Relationship Id="rId36" Type="http://schemas.openxmlformats.org/officeDocument/2006/relationships/hyperlink" Target="http://www.who.int/oral_health/action/groups/en/" TargetMode="External"/><Relationship Id="rId10" Type="http://schemas.openxmlformats.org/officeDocument/2006/relationships/header" Target="header1.xml"/><Relationship Id="rId19" Type="http://schemas.openxmlformats.org/officeDocument/2006/relationships/hyperlink" Target="http://ukpmc.ac.uk/search/?page=1&amp;query=AUTH:%22Shay+K%22+SORT_DATE:y" TargetMode="External"/><Relationship Id="rId31" Type="http://schemas.openxmlformats.org/officeDocument/2006/relationships/hyperlink" Target="http://ukpmc.ac.uk/search/?page=1&amp;query=AUTH:%22Sentell+T%22+SORT_DATE: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ukpmc.ac.uk/search/?page=1&amp;query=AUTH:%22Shay+K%22+SORT_DATE:y" TargetMode="External"/><Relationship Id="rId22" Type="http://schemas.openxmlformats.org/officeDocument/2006/relationships/hyperlink" Target="http://ukpmc.ac.uk/search/?page=1&amp;query=AUTH:%22Ship+JA%22+SORT_DATE:y" TargetMode="External"/><Relationship Id="rId27" Type="http://schemas.openxmlformats.org/officeDocument/2006/relationships/hyperlink" Target="http://her.oxfordjournals.org/search?author1=L.+S.+Elinder&amp;sortspec=date&amp;submit=Submit" TargetMode="External"/><Relationship Id="rId30" Type="http://schemas.openxmlformats.org/officeDocument/2006/relationships/hyperlink" Target="http://www.samj.org.za/index.php/samj/article/viewFile/1309/742" TargetMode="External"/><Relationship Id="rId35" Type="http://schemas.openxmlformats.org/officeDocument/2006/relationships/hyperlink" Target="http://heapro.oxfordjournals.org/content/15/3.toc"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E847-7DA1-4E07-9BFD-CC9E7310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7613</Words>
  <Characters>43399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2015-02-24T03:11:00Z</cp:lastPrinted>
  <dcterms:created xsi:type="dcterms:W3CDTF">2015-02-23T16:02:00Z</dcterms:created>
  <dcterms:modified xsi:type="dcterms:W3CDTF">2015-02-24T04:30:00Z</dcterms:modified>
</cp:coreProperties>
</file>