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929" w:rsidRPr="0039067B" w:rsidRDefault="00831929" w:rsidP="0039067B">
      <w:pPr>
        <w:bidi w:val="0"/>
        <w:snapToGrid w:val="0"/>
        <w:spacing w:after="0" w:line="240" w:lineRule="auto"/>
        <w:jc w:val="center"/>
        <w:rPr>
          <w:rFonts w:ascii="Times New Roman" w:hAnsi="Times New Roman" w:cs="Times New Roman"/>
          <w:b/>
          <w:bCs/>
          <w:sz w:val="20"/>
          <w:szCs w:val="20"/>
          <w:lang w:bidi="ar-EG"/>
        </w:rPr>
      </w:pPr>
      <w:r w:rsidRPr="0039067B">
        <w:rPr>
          <w:rFonts w:ascii="Times New Roman" w:hAnsi="Times New Roman" w:cs="Times New Roman"/>
          <w:b/>
          <w:bCs/>
          <w:sz w:val="20"/>
          <w:szCs w:val="20"/>
          <w:lang w:bidi="ar-EG"/>
        </w:rPr>
        <w:t xml:space="preserve">Feasibility of qualitative low dose </w:t>
      </w:r>
      <w:proofErr w:type="spellStart"/>
      <w:r w:rsidRPr="0039067B">
        <w:rPr>
          <w:rFonts w:ascii="Times New Roman" w:hAnsi="Times New Roman" w:cs="Times New Roman"/>
          <w:b/>
          <w:bCs/>
          <w:sz w:val="20"/>
          <w:szCs w:val="20"/>
          <w:lang w:bidi="ar-EG"/>
        </w:rPr>
        <w:t>multidetector</w:t>
      </w:r>
      <w:proofErr w:type="spellEnd"/>
      <w:r w:rsidRPr="0039067B">
        <w:rPr>
          <w:rFonts w:ascii="Times New Roman" w:hAnsi="Times New Roman" w:cs="Times New Roman"/>
          <w:b/>
          <w:bCs/>
          <w:sz w:val="20"/>
          <w:szCs w:val="20"/>
          <w:lang w:bidi="ar-EG"/>
        </w:rPr>
        <w:t xml:space="preserve"> row computed tomography in the diagnosis of breast cancer</w:t>
      </w:r>
    </w:p>
    <w:p w:rsidR="00831929" w:rsidRPr="0039067B" w:rsidRDefault="00831929" w:rsidP="0039067B">
      <w:pPr>
        <w:bidi w:val="0"/>
        <w:snapToGrid w:val="0"/>
        <w:spacing w:after="0" w:line="240" w:lineRule="auto"/>
        <w:jc w:val="center"/>
        <w:rPr>
          <w:rFonts w:ascii="Times New Roman" w:hAnsi="Times New Roman" w:cs="Times New Roman"/>
          <w:b/>
          <w:bCs/>
          <w:sz w:val="20"/>
          <w:szCs w:val="20"/>
          <w:lang w:bidi="ar-EG"/>
        </w:rPr>
      </w:pPr>
    </w:p>
    <w:p w:rsidR="00831929" w:rsidRPr="0039067B" w:rsidRDefault="001F65BC" w:rsidP="0039067B">
      <w:pPr>
        <w:bidi w:val="0"/>
        <w:snapToGrid w:val="0"/>
        <w:spacing w:after="0" w:line="240" w:lineRule="auto"/>
        <w:jc w:val="center"/>
        <w:rPr>
          <w:rFonts w:ascii="Times New Roman" w:hAnsi="Times New Roman" w:cs="Times New Roman"/>
          <w:sz w:val="20"/>
          <w:szCs w:val="20"/>
          <w:vertAlign w:val="superscript"/>
          <w:lang w:bidi="ar-EG"/>
        </w:rPr>
      </w:pPr>
      <w:proofErr w:type="spellStart"/>
      <w:r w:rsidRPr="0039067B">
        <w:rPr>
          <w:rFonts w:ascii="Times New Roman" w:hAnsi="Times New Roman" w:cs="Times New Roman"/>
          <w:sz w:val="20"/>
          <w:szCs w:val="20"/>
          <w:lang w:bidi="ar-EG"/>
        </w:rPr>
        <w:t>Mahmoud</w:t>
      </w:r>
      <w:proofErr w:type="spellEnd"/>
      <w:r w:rsidRPr="0039067B">
        <w:rPr>
          <w:rFonts w:ascii="Times New Roman" w:hAnsi="Times New Roman" w:cs="Times New Roman"/>
          <w:sz w:val="20"/>
          <w:szCs w:val="20"/>
          <w:lang w:bidi="ar-EG"/>
        </w:rPr>
        <w:t xml:space="preserve"> H.</w:t>
      </w:r>
      <w:r w:rsidR="00FD0F39">
        <w:rPr>
          <w:rFonts w:ascii="Times New Roman" w:hAnsi="Times New Roman" w:cs="Times New Roman"/>
          <w:sz w:val="20"/>
          <w:szCs w:val="20"/>
          <w:lang w:bidi="ar-EG"/>
        </w:rPr>
        <w:t xml:space="preserve"> </w:t>
      </w:r>
      <w:r w:rsidRPr="0039067B">
        <w:rPr>
          <w:rFonts w:ascii="Times New Roman" w:hAnsi="Times New Roman" w:cs="Times New Roman"/>
          <w:sz w:val="20"/>
          <w:szCs w:val="20"/>
          <w:lang w:bidi="ar-EG"/>
        </w:rPr>
        <w:t>El shoieby</w:t>
      </w:r>
      <w:r w:rsidRPr="0039067B">
        <w:rPr>
          <w:rFonts w:ascii="Times New Roman" w:hAnsi="Times New Roman" w:cs="Times New Roman"/>
          <w:sz w:val="20"/>
          <w:szCs w:val="20"/>
          <w:vertAlign w:val="superscript"/>
          <w:lang w:bidi="ar-EG"/>
        </w:rPr>
        <w:t>1</w:t>
      </w:r>
      <w:r w:rsidR="00FD0F39">
        <w:rPr>
          <w:rFonts w:ascii="Times New Roman" w:hAnsi="Times New Roman" w:cs="Times New Roman"/>
          <w:sz w:val="20"/>
          <w:szCs w:val="20"/>
          <w:lang w:bidi="ar-EG"/>
        </w:rPr>
        <w:t>,</w:t>
      </w:r>
      <w:r w:rsidRPr="0039067B">
        <w:rPr>
          <w:rFonts w:ascii="Times New Roman" w:hAnsi="Times New Roman" w:cs="Times New Roman"/>
          <w:sz w:val="20"/>
          <w:szCs w:val="20"/>
          <w:lang w:bidi="ar-EG"/>
        </w:rPr>
        <w:t xml:space="preserve"> </w:t>
      </w:r>
      <w:r w:rsidR="00831929" w:rsidRPr="0039067B">
        <w:rPr>
          <w:rFonts w:ascii="Times New Roman" w:hAnsi="Times New Roman" w:cs="Times New Roman"/>
          <w:sz w:val="20"/>
          <w:szCs w:val="20"/>
          <w:lang w:bidi="ar-EG"/>
        </w:rPr>
        <w:t>G. Seifeldein</w:t>
      </w:r>
      <w:r w:rsidR="00A3178F" w:rsidRPr="0039067B">
        <w:rPr>
          <w:rFonts w:ascii="Times New Roman" w:hAnsi="Times New Roman" w:cs="Times New Roman"/>
          <w:sz w:val="20"/>
          <w:szCs w:val="20"/>
          <w:vertAlign w:val="superscript"/>
          <w:lang w:bidi="ar-EG"/>
        </w:rPr>
        <w:t>2</w:t>
      </w:r>
      <w:r w:rsidR="00831929" w:rsidRPr="0039067B">
        <w:rPr>
          <w:rFonts w:ascii="Times New Roman" w:hAnsi="Times New Roman" w:cs="Times New Roman"/>
          <w:sz w:val="20"/>
          <w:szCs w:val="20"/>
          <w:lang w:bidi="ar-EG"/>
        </w:rPr>
        <w:t xml:space="preserve">, M. </w:t>
      </w:r>
      <w:proofErr w:type="spellStart"/>
      <w:r w:rsidR="00831929" w:rsidRPr="0039067B">
        <w:rPr>
          <w:rFonts w:ascii="Times New Roman" w:hAnsi="Times New Roman" w:cs="Times New Roman"/>
          <w:sz w:val="20"/>
          <w:szCs w:val="20"/>
          <w:lang w:bidi="ar-EG"/>
        </w:rPr>
        <w:t>Abd</w:t>
      </w:r>
      <w:proofErr w:type="spellEnd"/>
      <w:r w:rsidR="00831929" w:rsidRPr="0039067B">
        <w:rPr>
          <w:rFonts w:ascii="Times New Roman" w:hAnsi="Times New Roman" w:cs="Times New Roman"/>
          <w:sz w:val="20"/>
          <w:szCs w:val="20"/>
          <w:lang w:bidi="ar-EG"/>
        </w:rPr>
        <w:t xml:space="preserve"> Ellah</w:t>
      </w:r>
      <w:r w:rsidR="00A3178F" w:rsidRPr="0039067B">
        <w:rPr>
          <w:rFonts w:ascii="Times New Roman" w:hAnsi="Times New Roman" w:cs="Times New Roman"/>
          <w:sz w:val="20"/>
          <w:szCs w:val="20"/>
          <w:vertAlign w:val="superscript"/>
          <w:lang w:bidi="ar-EG"/>
        </w:rPr>
        <w:t>3</w:t>
      </w:r>
      <w:r w:rsidR="00831929" w:rsidRPr="0039067B">
        <w:rPr>
          <w:rFonts w:ascii="Times New Roman" w:hAnsi="Times New Roman" w:cs="Times New Roman"/>
          <w:sz w:val="20"/>
          <w:szCs w:val="20"/>
          <w:lang w:bidi="ar-EG"/>
        </w:rPr>
        <w:t xml:space="preserve">, </w:t>
      </w:r>
      <w:proofErr w:type="spellStart"/>
      <w:r w:rsidR="00831929" w:rsidRPr="0039067B">
        <w:rPr>
          <w:rFonts w:ascii="Times New Roman" w:hAnsi="Times New Roman" w:cs="Times New Roman"/>
          <w:sz w:val="20"/>
          <w:szCs w:val="20"/>
          <w:lang w:bidi="ar-EG"/>
        </w:rPr>
        <w:t>T</w:t>
      </w:r>
      <w:r w:rsidR="00A3178F" w:rsidRPr="0039067B">
        <w:rPr>
          <w:rFonts w:ascii="Times New Roman" w:hAnsi="Times New Roman" w:cs="Times New Roman"/>
          <w:sz w:val="20"/>
          <w:szCs w:val="20"/>
          <w:lang w:bidi="ar-EG"/>
        </w:rPr>
        <w:t>ark</w:t>
      </w:r>
      <w:proofErr w:type="spellEnd"/>
      <w:r w:rsidR="00831929" w:rsidRPr="0039067B">
        <w:rPr>
          <w:rFonts w:ascii="Times New Roman" w:hAnsi="Times New Roman" w:cs="Times New Roman"/>
          <w:sz w:val="20"/>
          <w:szCs w:val="20"/>
          <w:lang w:bidi="ar-EG"/>
        </w:rPr>
        <w:t>. M. Elsabaa</w:t>
      </w:r>
      <w:r w:rsidR="00A3178F" w:rsidRPr="0039067B">
        <w:rPr>
          <w:rFonts w:ascii="Times New Roman" w:hAnsi="Times New Roman" w:cs="Times New Roman"/>
          <w:sz w:val="20"/>
          <w:szCs w:val="20"/>
          <w:vertAlign w:val="superscript"/>
          <w:lang w:bidi="ar-EG"/>
        </w:rPr>
        <w:t>4</w:t>
      </w:r>
      <w:r w:rsidR="00A75010" w:rsidRPr="0039067B">
        <w:rPr>
          <w:rFonts w:ascii="Times New Roman" w:hAnsi="Times New Roman" w:cs="Times New Roman"/>
          <w:sz w:val="20"/>
          <w:szCs w:val="20"/>
          <w:lang w:bidi="ar-EG"/>
        </w:rPr>
        <w:t xml:space="preserve"> </w:t>
      </w:r>
      <w:r w:rsidR="00DF5787" w:rsidRPr="0039067B">
        <w:rPr>
          <w:rFonts w:ascii="Times New Roman" w:hAnsi="Times New Roman" w:cs="Times New Roman"/>
          <w:sz w:val="20"/>
          <w:szCs w:val="20"/>
          <w:lang w:bidi="ar-EG"/>
        </w:rPr>
        <w:t>a</w:t>
      </w:r>
      <w:r w:rsidR="00A3178F" w:rsidRPr="0039067B">
        <w:rPr>
          <w:rFonts w:ascii="Times New Roman" w:hAnsi="Times New Roman" w:cs="Times New Roman"/>
          <w:sz w:val="20"/>
          <w:szCs w:val="20"/>
          <w:lang w:bidi="ar-EG"/>
        </w:rPr>
        <w:t xml:space="preserve">nd </w:t>
      </w:r>
      <w:proofErr w:type="spellStart"/>
      <w:r w:rsidR="00831929" w:rsidRPr="0039067B">
        <w:rPr>
          <w:rFonts w:ascii="Times New Roman" w:hAnsi="Times New Roman" w:cs="Times New Roman"/>
          <w:sz w:val="20"/>
          <w:szCs w:val="20"/>
          <w:lang w:bidi="ar-EG"/>
        </w:rPr>
        <w:t>M</w:t>
      </w:r>
      <w:r w:rsidR="00A3178F" w:rsidRPr="0039067B">
        <w:rPr>
          <w:rFonts w:ascii="Times New Roman" w:hAnsi="Times New Roman" w:cs="Times New Roman"/>
          <w:sz w:val="20"/>
          <w:szCs w:val="20"/>
          <w:lang w:bidi="ar-EG"/>
        </w:rPr>
        <w:t>omin</w:t>
      </w:r>
      <w:proofErr w:type="spellEnd"/>
      <w:r w:rsidR="00831929" w:rsidRPr="0039067B">
        <w:rPr>
          <w:rFonts w:ascii="Times New Roman" w:hAnsi="Times New Roman" w:cs="Times New Roman"/>
          <w:sz w:val="20"/>
          <w:szCs w:val="20"/>
          <w:lang w:bidi="ar-EG"/>
        </w:rPr>
        <w:t xml:space="preserve"> M. Aly</w:t>
      </w:r>
      <w:r w:rsidR="00A3178F" w:rsidRPr="0039067B">
        <w:rPr>
          <w:rFonts w:ascii="Times New Roman" w:hAnsi="Times New Roman" w:cs="Times New Roman"/>
          <w:sz w:val="20"/>
          <w:szCs w:val="20"/>
          <w:vertAlign w:val="superscript"/>
          <w:lang w:bidi="ar-EG"/>
        </w:rPr>
        <w:t>5</w:t>
      </w:r>
    </w:p>
    <w:p w:rsidR="00DF5787" w:rsidRPr="0039067B" w:rsidRDefault="00DF5787" w:rsidP="0039067B">
      <w:pPr>
        <w:bidi w:val="0"/>
        <w:snapToGrid w:val="0"/>
        <w:spacing w:after="0" w:line="240" w:lineRule="auto"/>
        <w:jc w:val="center"/>
        <w:rPr>
          <w:rFonts w:ascii="Times New Roman" w:hAnsi="Times New Roman" w:cs="Times New Roman"/>
          <w:sz w:val="20"/>
          <w:szCs w:val="20"/>
          <w:lang w:bidi="ar-EG"/>
        </w:rPr>
      </w:pPr>
    </w:p>
    <w:p w:rsidR="00A3178F" w:rsidRPr="0039067B" w:rsidRDefault="00A3178F" w:rsidP="0039067B">
      <w:pPr>
        <w:bidi w:val="0"/>
        <w:snapToGrid w:val="0"/>
        <w:spacing w:after="0" w:line="240" w:lineRule="auto"/>
        <w:jc w:val="center"/>
        <w:rPr>
          <w:rFonts w:ascii="Times New Roman" w:hAnsi="Times New Roman" w:cs="Times New Roman"/>
          <w:sz w:val="20"/>
          <w:szCs w:val="20"/>
          <w:lang w:bidi="ar-EG"/>
        </w:rPr>
      </w:pPr>
      <w:r w:rsidRPr="0039067B">
        <w:rPr>
          <w:rFonts w:ascii="Times New Roman" w:hAnsi="Times New Roman" w:cs="Times New Roman"/>
          <w:sz w:val="20"/>
          <w:szCs w:val="20"/>
          <w:lang w:bidi="ar-EG"/>
        </w:rPr>
        <w:t>Departments Surgical Oncology</w:t>
      </w:r>
      <w:r w:rsidRPr="0039067B">
        <w:rPr>
          <w:rFonts w:ascii="Times New Roman" w:hAnsi="Times New Roman" w:cs="Times New Roman"/>
          <w:sz w:val="20"/>
          <w:szCs w:val="20"/>
          <w:vertAlign w:val="superscript"/>
          <w:lang w:bidi="ar-EG"/>
        </w:rPr>
        <w:t>1</w:t>
      </w:r>
      <w:r w:rsidRPr="0039067B">
        <w:rPr>
          <w:rFonts w:ascii="Times New Roman" w:hAnsi="Times New Roman" w:cs="Times New Roman"/>
          <w:sz w:val="20"/>
          <w:szCs w:val="20"/>
          <w:lang w:bidi="ar-EG"/>
        </w:rPr>
        <w:t>, Radiology</w:t>
      </w:r>
      <w:r w:rsidRPr="0039067B">
        <w:rPr>
          <w:rFonts w:ascii="Times New Roman" w:hAnsi="Times New Roman" w:cs="Times New Roman"/>
          <w:sz w:val="20"/>
          <w:szCs w:val="20"/>
          <w:vertAlign w:val="superscript"/>
          <w:lang w:bidi="ar-EG"/>
        </w:rPr>
        <w:t>3</w:t>
      </w:r>
      <w:r w:rsidRPr="0039067B">
        <w:rPr>
          <w:rFonts w:ascii="Times New Roman" w:hAnsi="Times New Roman" w:cs="Times New Roman"/>
          <w:sz w:val="20"/>
          <w:szCs w:val="20"/>
          <w:lang w:bidi="ar-EG"/>
        </w:rPr>
        <w:t>, Pathology</w:t>
      </w:r>
      <w:r w:rsidRPr="0039067B">
        <w:rPr>
          <w:rFonts w:ascii="Times New Roman" w:hAnsi="Times New Roman" w:cs="Times New Roman"/>
          <w:sz w:val="20"/>
          <w:szCs w:val="20"/>
          <w:vertAlign w:val="superscript"/>
          <w:lang w:bidi="ar-EG"/>
        </w:rPr>
        <w:t>4</w:t>
      </w:r>
      <w:r w:rsidRPr="0039067B">
        <w:rPr>
          <w:rFonts w:ascii="Times New Roman" w:hAnsi="Times New Roman" w:cs="Times New Roman"/>
          <w:sz w:val="20"/>
          <w:szCs w:val="20"/>
          <w:lang w:bidi="ar-EG"/>
        </w:rPr>
        <w:t xml:space="preserve"> and Radiotherapy and Nuclear Medicine</w:t>
      </w:r>
      <w:r w:rsidRPr="0039067B">
        <w:rPr>
          <w:rFonts w:ascii="Times New Roman" w:hAnsi="Times New Roman" w:cs="Times New Roman"/>
          <w:sz w:val="20"/>
          <w:szCs w:val="20"/>
          <w:vertAlign w:val="superscript"/>
          <w:lang w:bidi="ar-EG"/>
        </w:rPr>
        <w:t xml:space="preserve"> 5</w:t>
      </w:r>
      <w:r w:rsidRPr="0039067B">
        <w:rPr>
          <w:rFonts w:ascii="Times New Roman" w:hAnsi="Times New Roman" w:cs="Times New Roman"/>
          <w:sz w:val="20"/>
          <w:szCs w:val="20"/>
          <w:lang w:bidi="ar-EG"/>
        </w:rPr>
        <w:t xml:space="preserve"> South Egypt Cancer Institute,</w:t>
      </w:r>
      <w:r w:rsidR="00A75010" w:rsidRPr="0039067B">
        <w:rPr>
          <w:rFonts w:ascii="Times New Roman" w:hAnsi="Times New Roman" w:cs="Times New Roman"/>
          <w:sz w:val="20"/>
          <w:szCs w:val="20"/>
          <w:lang w:bidi="ar-EG"/>
        </w:rPr>
        <w:t xml:space="preserve"> E</w:t>
      </w:r>
      <w:r w:rsidR="00DF5787" w:rsidRPr="0039067B">
        <w:rPr>
          <w:rFonts w:ascii="Times New Roman" w:hAnsi="Times New Roman" w:cs="Times New Roman"/>
          <w:sz w:val="20"/>
          <w:szCs w:val="20"/>
          <w:lang w:bidi="ar-EG"/>
        </w:rPr>
        <w:t>gypt.</w:t>
      </w:r>
    </w:p>
    <w:p w:rsidR="00831929" w:rsidRPr="0039067B" w:rsidRDefault="00A3178F" w:rsidP="0039067B">
      <w:pPr>
        <w:bidi w:val="0"/>
        <w:snapToGrid w:val="0"/>
        <w:spacing w:after="0" w:line="240" w:lineRule="auto"/>
        <w:jc w:val="center"/>
        <w:rPr>
          <w:rFonts w:ascii="Times New Roman" w:hAnsi="Times New Roman" w:cs="Times New Roman"/>
          <w:sz w:val="20"/>
          <w:szCs w:val="20"/>
          <w:lang w:bidi="ar-EG"/>
        </w:rPr>
      </w:pPr>
      <w:r w:rsidRPr="0039067B">
        <w:rPr>
          <w:rFonts w:ascii="Times New Roman" w:hAnsi="Times New Roman" w:cs="Times New Roman"/>
          <w:sz w:val="20"/>
          <w:szCs w:val="20"/>
          <w:vertAlign w:val="superscript"/>
          <w:lang w:bidi="ar-EG"/>
        </w:rPr>
        <w:t>2</w:t>
      </w:r>
      <w:r w:rsidRPr="0039067B">
        <w:rPr>
          <w:rFonts w:ascii="Times New Roman" w:hAnsi="Times New Roman" w:cs="Times New Roman"/>
          <w:sz w:val="20"/>
          <w:szCs w:val="20"/>
          <w:lang w:bidi="ar-EG"/>
        </w:rPr>
        <w:t xml:space="preserve">Department </w:t>
      </w:r>
      <w:r w:rsidR="00DF5787" w:rsidRPr="0039067B">
        <w:rPr>
          <w:rFonts w:ascii="Times New Roman" w:hAnsi="Times New Roman" w:cs="Times New Roman"/>
          <w:sz w:val="20"/>
          <w:szCs w:val="20"/>
          <w:lang w:bidi="ar-EG"/>
        </w:rPr>
        <w:t>R</w:t>
      </w:r>
      <w:r w:rsidR="00831929" w:rsidRPr="0039067B">
        <w:rPr>
          <w:rFonts w:ascii="Times New Roman" w:hAnsi="Times New Roman" w:cs="Times New Roman"/>
          <w:sz w:val="20"/>
          <w:szCs w:val="20"/>
          <w:lang w:bidi="ar-EG"/>
        </w:rPr>
        <w:t xml:space="preserve">adiology, Faculty of </w:t>
      </w:r>
      <w:r w:rsidR="00DF5787" w:rsidRPr="0039067B">
        <w:rPr>
          <w:rFonts w:ascii="Times New Roman" w:hAnsi="Times New Roman" w:cs="Times New Roman"/>
          <w:sz w:val="20"/>
          <w:szCs w:val="20"/>
          <w:lang w:bidi="ar-EG"/>
        </w:rPr>
        <w:t>M</w:t>
      </w:r>
      <w:r w:rsidR="00831929" w:rsidRPr="0039067B">
        <w:rPr>
          <w:rFonts w:ascii="Times New Roman" w:hAnsi="Times New Roman" w:cs="Times New Roman"/>
          <w:sz w:val="20"/>
          <w:szCs w:val="20"/>
          <w:lang w:bidi="ar-EG"/>
        </w:rPr>
        <w:t xml:space="preserve">edicine, </w:t>
      </w:r>
      <w:proofErr w:type="spellStart"/>
      <w:r w:rsidR="00831929" w:rsidRPr="0039067B">
        <w:rPr>
          <w:rFonts w:ascii="Times New Roman" w:hAnsi="Times New Roman" w:cs="Times New Roman"/>
          <w:sz w:val="20"/>
          <w:szCs w:val="20"/>
          <w:lang w:bidi="ar-EG"/>
        </w:rPr>
        <w:t>Assiut</w:t>
      </w:r>
      <w:proofErr w:type="spellEnd"/>
      <w:r w:rsidR="00831929" w:rsidRPr="0039067B">
        <w:rPr>
          <w:rFonts w:ascii="Times New Roman" w:hAnsi="Times New Roman" w:cs="Times New Roman"/>
          <w:sz w:val="20"/>
          <w:szCs w:val="20"/>
          <w:lang w:bidi="ar-EG"/>
        </w:rPr>
        <w:t xml:space="preserve"> University</w:t>
      </w:r>
      <w:r w:rsidR="00DF5787" w:rsidRPr="0039067B">
        <w:rPr>
          <w:rFonts w:ascii="Times New Roman" w:hAnsi="Times New Roman" w:cs="Times New Roman"/>
          <w:sz w:val="20"/>
          <w:szCs w:val="20"/>
          <w:lang w:bidi="ar-EG"/>
        </w:rPr>
        <w:t>, Egypt.</w:t>
      </w:r>
    </w:p>
    <w:p w:rsidR="003D6B2A" w:rsidRPr="0039067B" w:rsidRDefault="003D6B2A" w:rsidP="0039067B">
      <w:pPr>
        <w:bidi w:val="0"/>
        <w:snapToGrid w:val="0"/>
        <w:spacing w:after="0" w:line="240" w:lineRule="auto"/>
        <w:jc w:val="center"/>
        <w:rPr>
          <w:rFonts w:ascii="Times New Roman" w:hAnsi="Times New Roman" w:cs="Times New Roman"/>
          <w:sz w:val="20"/>
          <w:szCs w:val="20"/>
        </w:rPr>
      </w:pPr>
      <w:r w:rsidRPr="0039067B">
        <w:rPr>
          <w:rFonts w:ascii="Times New Roman" w:hAnsi="Times New Roman" w:cs="Times New Roman"/>
          <w:sz w:val="20"/>
          <w:szCs w:val="20"/>
        </w:rPr>
        <w:t xml:space="preserve">E-mail: </w:t>
      </w:r>
      <w:hyperlink r:id="rId7" w:history="1">
        <w:r w:rsidR="00DF5787" w:rsidRPr="0039067B">
          <w:rPr>
            <w:rStyle w:val="Hyperlink"/>
            <w:rFonts w:ascii="Times New Roman" w:hAnsi="Times New Roman" w:cs="Times New Roman"/>
            <w:sz w:val="20"/>
            <w:szCs w:val="20"/>
          </w:rPr>
          <w:t>elshoieby@live.co.uk</w:t>
        </w:r>
      </w:hyperlink>
    </w:p>
    <w:p w:rsidR="00DF5787" w:rsidRPr="0039067B" w:rsidRDefault="00DF5787" w:rsidP="0039067B">
      <w:pPr>
        <w:bidi w:val="0"/>
        <w:snapToGrid w:val="0"/>
        <w:spacing w:after="0" w:line="240" w:lineRule="auto"/>
        <w:jc w:val="center"/>
        <w:rPr>
          <w:rFonts w:ascii="Times New Roman" w:hAnsi="Times New Roman" w:cs="Times New Roman"/>
          <w:b/>
          <w:bCs/>
          <w:sz w:val="20"/>
          <w:szCs w:val="20"/>
          <w:lang w:bidi="ar-EG"/>
        </w:rPr>
      </w:pPr>
    </w:p>
    <w:p w:rsidR="00831929" w:rsidRPr="0039067B" w:rsidRDefault="00DF5787" w:rsidP="0039067B">
      <w:pPr>
        <w:bidi w:val="0"/>
        <w:snapToGrid w:val="0"/>
        <w:spacing w:after="0" w:line="240" w:lineRule="auto"/>
        <w:jc w:val="both"/>
        <w:rPr>
          <w:rFonts w:ascii="Times New Roman" w:hAnsi="Times New Roman" w:cs="Times New Roman"/>
          <w:b/>
          <w:bCs/>
          <w:sz w:val="20"/>
          <w:szCs w:val="20"/>
          <w:lang w:bidi="ar-EG"/>
        </w:rPr>
      </w:pPr>
      <w:r w:rsidRPr="0039067B">
        <w:rPr>
          <w:rFonts w:ascii="Times New Roman" w:hAnsi="Times New Roman" w:cs="Times New Roman"/>
          <w:b/>
          <w:bCs/>
          <w:sz w:val="20"/>
          <w:szCs w:val="20"/>
          <w:lang w:bidi="ar-EG"/>
        </w:rPr>
        <w:t xml:space="preserve">Abstract: </w:t>
      </w:r>
      <w:r w:rsidR="00831929" w:rsidRPr="0039067B">
        <w:rPr>
          <w:rFonts w:ascii="Times New Roman" w:hAnsi="Times New Roman" w:cs="Times New Roman"/>
          <w:b/>
          <w:bCs/>
          <w:sz w:val="20"/>
          <w:szCs w:val="20"/>
          <w:lang w:bidi="ar-EG"/>
        </w:rPr>
        <w:t>Objective:</w:t>
      </w:r>
      <w:r w:rsidR="00831929" w:rsidRPr="0039067B">
        <w:rPr>
          <w:rFonts w:ascii="Times New Roman" w:hAnsi="Times New Roman" w:cs="Times New Roman"/>
          <w:sz w:val="20"/>
          <w:szCs w:val="20"/>
          <w:lang w:bidi="ar-EG"/>
        </w:rPr>
        <w:t xml:space="preserve"> To evaluate the role of low dose </w:t>
      </w:r>
      <w:proofErr w:type="spellStart"/>
      <w:r w:rsidR="00831929" w:rsidRPr="0039067B">
        <w:rPr>
          <w:rFonts w:ascii="Times New Roman" w:hAnsi="Times New Roman" w:cs="Times New Roman"/>
          <w:sz w:val="20"/>
          <w:szCs w:val="20"/>
          <w:lang w:bidi="ar-EG"/>
        </w:rPr>
        <w:t>multidetector</w:t>
      </w:r>
      <w:proofErr w:type="spellEnd"/>
      <w:r w:rsidR="00831929" w:rsidRPr="0039067B">
        <w:rPr>
          <w:rFonts w:ascii="Times New Roman" w:hAnsi="Times New Roman" w:cs="Times New Roman"/>
          <w:sz w:val="20"/>
          <w:szCs w:val="20"/>
          <w:lang w:bidi="ar-EG"/>
        </w:rPr>
        <w:t xml:space="preserve"> row computed tomography (MDCT) in detection and diagnosis of breast lumps and </w:t>
      </w:r>
      <w:proofErr w:type="spellStart"/>
      <w:r w:rsidR="00831929" w:rsidRPr="0039067B">
        <w:rPr>
          <w:rFonts w:ascii="Times New Roman" w:hAnsi="Times New Roman" w:cs="Times New Roman"/>
          <w:sz w:val="20"/>
          <w:szCs w:val="20"/>
          <w:lang w:bidi="ar-EG"/>
        </w:rPr>
        <w:t>axillary</w:t>
      </w:r>
      <w:proofErr w:type="spellEnd"/>
      <w:r w:rsidR="00831929" w:rsidRPr="0039067B">
        <w:rPr>
          <w:rFonts w:ascii="Times New Roman" w:hAnsi="Times New Roman" w:cs="Times New Roman"/>
          <w:sz w:val="20"/>
          <w:szCs w:val="20"/>
          <w:lang w:bidi="ar-EG"/>
        </w:rPr>
        <w:t xml:space="preserve"> lymph node (ALNS</w:t>
      </w:r>
      <w:r w:rsidRPr="0039067B">
        <w:rPr>
          <w:rFonts w:ascii="Times New Roman" w:hAnsi="Times New Roman" w:cs="Times New Roman"/>
          <w:sz w:val="20"/>
          <w:szCs w:val="20"/>
          <w:lang w:bidi="ar-EG"/>
        </w:rPr>
        <w:t>)</w:t>
      </w:r>
      <w:r w:rsidR="00831929" w:rsidRPr="0039067B">
        <w:rPr>
          <w:rFonts w:ascii="Times New Roman" w:hAnsi="Times New Roman" w:cs="Times New Roman"/>
          <w:sz w:val="20"/>
          <w:szCs w:val="20"/>
          <w:lang w:bidi="ar-EG"/>
        </w:rPr>
        <w:t>.</w:t>
      </w:r>
      <w:r w:rsidR="00FD0F39">
        <w:rPr>
          <w:rFonts w:ascii="Times New Roman" w:hAnsi="Times New Roman" w:cs="Times New Roman"/>
          <w:b/>
          <w:bCs/>
          <w:sz w:val="20"/>
          <w:szCs w:val="20"/>
          <w:lang w:bidi="ar-EG"/>
        </w:rPr>
        <w:t xml:space="preserve"> </w:t>
      </w:r>
      <w:r w:rsidR="00831929" w:rsidRPr="0039067B">
        <w:rPr>
          <w:rFonts w:ascii="Times New Roman" w:hAnsi="Times New Roman" w:cs="Times New Roman"/>
          <w:b/>
          <w:bCs/>
          <w:sz w:val="20"/>
          <w:szCs w:val="20"/>
          <w:lang w:bidi="ar-EG"/>
        </w:rPr>
        <w:t>Patients and methods:</w:t>
      </w:r>
      <w:r w:rsidR="00831929" w:rsidRPr="0039067B">
        <w:rPr>
          <w:rFonts w:ascii="Times New Roman" w:hAnsi="Times New Roman" w:cs="Times New Roman"/>
          <w:sz w:val="20"/>
          <w:szCs w:val="20"/>
          <w:lang w:bidi="ar-EG"/>
        </w:rPr>
        <w:t xml:space="preserve"> Twenty patients with 15 breast lumps pathologically proven malignant underwent low-dose MDCT in supine position. Morphological analysis of MDCT images (</w:t>
      </w:r>
      <w:proofErr w:type="spellStart"/>
      <w:r w:rsidR="00831929" w:rsidRPr="0039067B">
        <w:rPr>
          <w:rFonts w:ascii="Times New Roman" w:hAnsi="Times New Roman" w:cs="Times New Roman"/>
          <w:sz w:val="20"/>
          <w:szCs w:val="20"/>
          <w:lang w:bidi="ar-EG"/>
        </w:rPr>
        <w:t>multiplanar</w:t>
      </w:r>
      <w:proofErr w:type="spellEnd"/>
      <w:r w:rsidR="00831929" w:rsidRPr="0039067B">
        <w:rPr>
          <w:rFonts w:ascii="Times New Roman" w:hAnsi="Times New Roman" w:cs="Times New Roman"/>
          <w:sz w:val="20"/>
          <w:szCs w:val="20"/>
          <w:lang w:bidi="ar-EG"/>
        </w:rPr>
        <w:t xml:space="preserve"> reformation, maximal intensity projection and 3-dimensional reconstruction) to assess shape, size and attenuation and quantitative analysis was done by measurement of time-density curves of both breast lumps and abnormal ALNS. The </w:t>
      </w:r>
      <w:r w:rsidR="004C4976" w:rsidRPr="0039067B">
        <w:rPr>
          <w:rFonts w:ascii="Times New Roman" w:hAnsi="Times New Roman" w:cs="Times New Roman"/>
          <w:sz w:val="20"/>
          <w:szCs w:val="20"/>
          <w:lang w:bidi="ar-EG"/>
        </w:rPr>
        <w:t xml:space="preserve">results are confirmed by postoperative </w:t>
      </w:r>
      <w:proofErr w:type="spellStart"/>
      <w:r w:rsidR="004C4976" w:rsidRPr="0039067B">
        <w:rPr>
          <w:rFonts w:ascii="Times New Roman" w:hAnsi="Times New Roman" w:cs="Times New Roman"/>
          <w:sz w:val="20"/>
          <w:szCs w:val="20"/>
          <w:lang w:bidi="ar-EG"/>
        </w:rPr>
        <w:t>histopathological</w:t>
      </w:r>
      <w:proofErr w:type="spellEnd"/>
      <w:r w:rsidR="004C4976" w:rsidRPr="0039067B">
        <w:rPr>
          <w:rFonts w:ascii="Times New Roman" w:hAnsi="Times New Roman" w:cs="Times New Roman"/>
          <w:sz w:val="20"/>
          <w:szCs w:val="20"/>
          <w:lang w:bidi="ar-EG"/>
        </w:rPr>
        <w:t xml:space="preserve"> reports.</w:t>
      </w:r>
      <w:r w:rsidR="00FD0F39">
        <w:rPr>
          <w:rFonts w:ascii="Times New Roman" w:hAnsi="Times New Roman" w:cs="Times New Roman"/>
          <w:sz w:val="20"/>
          <w:szCs w:val="20"/>
          <w:lang w:bidi="ar-EG"/>
        </w:rPr>
        <w:t xml:space="preserve"> </w:t>
      </w:r>
      <w:r w:rsidR="00831929" w:rsidRPr="0039067B">
        <w:rPr>
          <w:rFonts w:ascii="Times New Roman" w:hAnsi="Times New Roman" w:cs="Times New Roman"/>
          <w:b/>
          <w:bCs/>
          <w:sz w:val="20"/>
          <w:szCs w:val="20"/>
          <w:lang w:bidi="ar-EG"/>
        </w:rPr>
        <w:t>Results:</w:t>
      </w:r>
      <w:r w:rsidR="00831929" w:rsidRPr="0039067B">
        <w:rPr>
          <w:rFonts w:ascii="Times New Roman" w:hAnsi="Times New Roman" w:cs="Times New Roman"/>
          <w:sz w:val="20"/>
          <w:szCs w:val="20"/>
          <w:lang w:bidi="ar-EG"/>
        </w:rPr>
        <w:t xml:space="preserve"> 10 (50%) showed a washout pattern, 6 (30%) showed a plateau pattern, and 4 (20%) showed a persistent pattern. Fifteen out of 20 patients underwent </w:t>
      </w:r>
      <w:r w:rsidR="004C4976" w:rsidRPr="0039067B">
        <w:rPr>
          <w:rFonts w:ascii="Times New Roman" w:hAnsi="Times New Roman" w:cs="Times New Roman"/>
          <w:sz w:val="20"/>
          <w:szCs w:val="20"/>
          <w:lang w:bidi="ar-EG"/>
        </w:rPr>
        <w:t>surgery, where 3 patients underwent modified radical mastectomy and 12 patients performed breast conservative surgery</w:t>
      </w:r>
      <w:r w:rsidR="00831929" w:rsidRPr="0039067B">
        <w:rPr>
          <w:rFonts w:ascii="Times New Roman" w:hAnsi="Times New Roman" w:cs="Times New Roman"/>
          <w:sz w:val="20"/>
          <w:szCs w:val="20"/>
          <w:lang w:bidi="ar-EG"/>
        </w:rPr>
        <w:t xml:space="preserve">, and the pathologic findings revealed 10 invasive </w:t>
      </w:r>
      <w:proofErr w:type="spellStart"/>
      <w:r w:rsidR="00831929" w:rsidRPr="0039067B">
        <w:rPr>
          <w:rFonts w:ascii="Times New Roman" w:hAnsi="Times New Roman" w:cs="Times New Roman"/>
          <w:sz w:val="20"/>
          <w:szCs w:val="20"/>
          <w:lang w:bidi="ar-EG"/>
        </w:rPr>
        <w:t>ductal</w:t>
      </w:r>
      <w:proofErr w:type="spellEnd"/>
      <w:r w:rsidR="00831929" w:rsidRPr="0039067B">
        <w:rPr>
          <w:rFonts w:ascii="Times New Roman" w:hAnsi="Times New Roman" w:cs="Times New Roman"/>
          <w:sz w:val="20"/>
          <w:szCs w:val="20"/>
          <w:lang w:bidi="ar-EG"/>
        </w:rPr>
        <w:t xml:space="preserve"> carcinoma, 4 invasive lobular carcinoma and 1 </w:t>
      </w:r>
      <w:proofErr w:type="spellStart"/>
      <w:r w:rsidR="00831929" w:rsidRPr="0039067B">
        <w:rPr>
          <w:rFonts w:ascii="Times New Roman" w:hAnsi="Times New Roman" w:cs="Times New Roman"/>
          <w:sz w:val="20"/>
          <w:szCs w:val="20"/>
          <w:lang w:bidi="ar-EG"/>
        </w:rPr>
        <w:t>metaplastic</w:t>
      </w:r>
      <w:proofErr w:type="spellEnd"/>
      <w:r w:rsidR="00831929" w:rsidRPr="0039067B">
        <w:rPr>
          <w:rFonts w:ascii="Times New Roman" w:hAnsi="Times New Roman" w:cs="Times New Roman"/>
          <w:sz w:val="20"/>
          <w:szCs w:val="20"/>
          <w:lang w:bidi="ar-EG"/>
        </w:rPr>
        <w:t>. Significant mean difference was found between the MDCT measurement of the mass and measurement of pathological specimen as well as ALNS measurement (p &lt;0.001). Regarding detection of positive ALNS, MDCT has accuracy 80.4%, sensitivity 80.4% and specificity 80%, positive predictive value 76.7% and negative predictive value 83.3%.</w:t>
      </w:r>
      <w:r w:rsidR="00FD0F39">
        <w:rPr>
          <w:rFonts w:ascii="Times New Roman" w:hAnsi="Times New Roman" w:cs="Times New Roman"/>
          <w:sz w:val="20"/>
          <w:szCs w:val="20"/>
          <w:lang w:bidi="ar-EG"/>
        </w:rPr>
        <w:t xml:space="preserve"> </w:t>
      </w:r>
      <w:r w:rsidR="00831929" w:rsidRPr="0039067B">
        <w:rPr>
          <w:rFonts w:ascii="Times New Roman" w:hAnsi="Times New Roman" w:cs="Times New Roman"/>
          <w:b/>
          <w:bCs/>
          <w:sz w:val="20"/>
          <w:szCs w:val="20"/>
          <w:lang w:bidi="ar-EG"/>
        </w:rPr>
        <w:t>Conclusion:</w:t>
      </w:r>
      <w:r w:rsidR="00831929" w:rsidRPr="0039067B">
        <w:rPr>
          <w:rFonts w:ascii="Times New Roman" w:hAnsi="Times New Roman" w:cs="Times New Roman"/>
          <w:sz w:val="20"/>
          <w:szCs w:val="20"/>
          <w:lang w:bidi="ar-EG"/>
        </w:rPr>
        <w:t xml:space="preserve"> MDCT may represent a useful investigative tool for the diagnosis of breast cancer and accompanying ALNS.</w:t>
      </w:r>
    </w:p>
    <w:p w:rsidR="0039067B" w:rsidRPr="0039067B" w:rsidRDefault="00DF5787" w:rsidP="0039067B">
      <w:pPr>
        <w:pStyle w:val="NoSpacing"/>
        <w:snapToGrid w:val="0"/>
        <w:spacing w:before="0" w:beforeAutospacing="0" w:after="0" w:afterAutospacing="0"/>
        <w:jc w:val="both"/>
        <w:rPr>
          <w:sz w:val="20"/>
          <w:szCs w:val="20"/>
        </w:rPr>
      </w:pPr>
      <w:r w:rsidRPr="0039067B">
        <w:rPr>
          <w:sz w:val="20"/>
          <w:szCs w:val="20"/>
          <w:lang w:bidi="ar-EG"/>
        </w:rPr>
        <w:t>[</w:t>
      </w:r>
      <w:proofErr w:type="spellStart"/>
      <w:r w:rsidRPr="0039067B">
        <w:rPr>
          <w:sz w:val="20"/>
          <w:szCs w:val="20"/>
          <w:lang w:bidi="ar-EG"/>
        </w:rPr>
        <w:t>Mahmoud</w:t>
      </w:r>
      <w:proofErr w:type="spellEnd"/>
      <w:r w:rsidRPr="0039067B">
        <w:rPr>
          <w:sz w:val="20"/>
          <w:szCs w:val="20"/>
          <w:lang w:bidi="ar-EG"/>
        </w:rPr>
        <w:t xml:space="preserve"> </w:t>
      </w:r>
      <w:proofErr w:type="spellStart"/>
      <w:r w:rsidRPr="0039067B">
        <w:rPr>
          <w:sz w:val="20"/>
          <w:szCs w:val="20"/>
          <w:lang w:bidi="ar-EG"/>
        </w:rPr>
        <w:t>H.El</w:t>
      </w:r>
      <w:proofErr w:type="spellEnd"/>
      <w:r w:rsidRPr="0039067B">
        <w:rPr>
          <w:sz w:val="20"/>
          <w:szCs w:val="20"/>
          <w:lang w:bidi="ar-EG"/>
        </w:rPr>
        <w:t xml:space="preserve"> </w:t>
      </w:r>
      <w:proofErr w:type="spellStart"/>
      <w:r w:rsidRPr="0039067B">
        <w:rPr>
          <w:sz w:val="20"/>
          <w:szCs w:val="20"/>
          <w:lang w:bidi="ar-EG"/>
        </w:rPr>
        <w:t>shoieby</w:t>
      </w:r>
      <w:proofErr w:type="spellEnd"/>
      <w:r w:rsidRPr="0039067B">
        <w:rPr>
          <w:sz w:val="20"/>
          <w:szCs w:val="20"/>
          <w:lang w:bidi="ar-EG"/>
        </w:rPr>
        <w:t xml:space="preserve">, G. </w:t>
      </w:r>
      <w:proofErr w:type="spellStart"/>
      <w:r w:rsidRPr="0039067B">
        <w:rPr>
          <w:sz w:val="20"/>
          <w:szCs w:val="20"/>
          <w:lang w:bidi="ar-EG"/>
        </w:rPr>
        <w:t>Seifeldein</w:t>
      </w:r>
      <w:proofErr w:type="spellEnd"/>
      <w:r w:rsidRPr="0039067B">
        <w:rPr>
          <w:sz w:val="20"/>
          <w:szCs w:val="20"/>
          <w:lang w:bidi="ar-EG"/>
        </w:rPr>
        <w:t xml:space="preserve">, M. </w:t>
      </w:r>
      <w:proofErr w:type="spellStart"/>
      <w:r w:rsidRPr="0039067B">
        <w:rPr>
          <w:sz w:val="20"/>
          <w:szCs w:val="20"/>
          <w:lang w:bidi="ar-EG"/>
        </w:rPr>
        <w:t>Abd</w:t>
      </w:r>
      <w:proofErr w:type="spellEnd"/>
      <w:r w:rsidRPr="0039067B">
        <w:rPr>
          <w:sz w:val="20"/>
          <w:szCs w:val="20"/>
          <w:lang w:bidi="ar-EG"/>
        </w:rPr>
        <w:t xml:space="preserve"> </w:t>
      </w:r>
      <w:proofErr w:type="spellStart"/>
      <w:r w:rsidRPr="0039067B">
        <w:rPr>
          <w:sz w:val="20"/>
          <w:szCs w:val="20"/>
          <w:lang w:bidi="ar-EG"/>
        </w:rPr>
        <w:t>Ellah</w:t>
      </w:r>
      <w:proofErr w:type="spellEnd"/>
      <w:r w:rsidRPr="0039067B">
        <w:rPr>
          <w:sz w:val="20"/>
          <w:szCs w:val="20"/>
          <w:lang w:bidi="ar-EG"/>
        </w:rPr>
        <w:t xml:space="preserve">, </w:t>
      </w:r>
      <w:proofErr w:type="spellStart"/>
      <w:r w:rsidRPr="0039067B">
        <w:rPr>
          <w:sz w:val="20"/>
          <w:szCs w:val="20"/>
          <w:lang w:bidi="ar-EG"/>
        </w:rPr>
        <w:t>Tark</w:t>
      </w:r>
      <w:proofErr w:type="spellEnd"/>
      <w:r w:rsidRPr="0039067B">
        <w:rPr>
          <w:sz w:val="20"/>
          <w:szCs w:val="20"/>
          <w:lang w:bidi="ar-EG"/>
        </w:rPr>
        <w:t xml:space="preserve">. M. </w:t>
      </w:r>
      <w:proofErr w:type="spellStart"/>
      <w:r w:rsidRPr="0039067B">
        <w:rPr>
          <w:sz w:val="20"/>
          <w:szCs w:val="20"/>
          <w:lang w:bidi="ar-EG"/>
        </w:rPr>
        <w:t>Elsabaa</w:t>
      </w:r>
      <w:proofErr w:type="spellEnd"/>
      <w:r w:rsidRPr="0039067B">
        <w:rPr>
          <w:sz w:val="20"/>
          <w:szCs w:val="20"/>
          <w:lang w:bidi="ar-EG"/>
        </w:rPr>
        <w:t xml:space="preserve"> and </w:t>
      </w:r>
      <w:proofErr w:type="spellStart"/>
      <w:r w:rsidRPr="0039067B">
        <w:rPr>
          <w:sz w:val="20"/>
          <w:szCs w:val="20"/>
          <w:lang w:bidi="ar-EG"/>
        </w:rPr>
        <w:t>Momin</w:t>
      </w:r>
      <w:proofErr w:type="spellEnd"/>
      <w:r w:rsidRPr="0039067B">
        <w:rPr>
          <w:sz w:val="20"/>
          <w:szCs w:val="20"/>
          <w:lang w:bidi="ar-EG"/>
        </w:rPr>
        <w:t xml:space="preserve"> M. </w:t>
      </w:r>
      <w:proofErr w:type="spellStart"/>
      <w:r w:rsidRPr="0039067B">
        <w:rPr>
          <w:sz w:val="20"/>
          <w:szCs w:val="20"/>
          <w:lang w:bidi="ar-EG"/>
        </w:rPr>
        <w:t>Aly</w:t>
      </w:r>
      <w:proofErr w:type="spellEnd"/>
      <w:r w:rsidRPr="0039067B">
        <w:rPr>
          <w:sz w:val="20"/>
          <w:szCs w:val="20"/>
          <w:lang w:bidi="ar-EG"/>
        </w:rPr>
        <w:t xml:space="preserve">. </w:t>
      </w:r>
      <w:r w:rsidRPr="0039067B">
        <w:rPr>
          <w:b/>
          <w:bCs/>
          <w:sz w:val="20"/>
          <w:szCs w:val="20"/>
          <w:lang w:bidi="ar-EG"/>
        </w:rPr>
        <w:t xml:space="preserve">Feasibility of qualitative low dose </w:t>
      </w:r>
      <w:proofErr w:type="spellStart"/>
      <w:r w:rsidRPr="0039067B">
        <w:rPr>
          <w:b/>
          <w:bCs/>
          <w:sz w:val="20"/>
          <w:szCs w:val="20"/>
          <w:lang w:bidi="ar-EG"/>
        </w:rPr>
        <w:t>multidetector</w:t>
      </w:r>
      <w:proofErr w:type="spellEnd"/>
      <w:r w:rsidRPr="0039067B">
        <w:rPr>
          <w:b/>
          <w:bCs/>
          <w:sz w:val="20"/>
          <w:szCs w:val="20"/>
          <w:lang w:bidi="ar-EG"/>
        </w:rPr>
        <w:t xml:space="preserve"> row computed tomography in the diagnosis of breast cancer</w:t>
      </w:r>
      <w:r w:rsidR="0039067B" w:rsidRPr="0039067B">
        <w:rPr>
          <w:rFonts w:eastAsia="Times New Roman"/>
          <w:b/>
          <w:bCs/>
          <w:sz w:val="20"/>
          <w:szCs w:val="20"/>
          <w:lang w:bidi="fa-IR"/>
        </w:rPr>
        <w:t>.</w:t>
      </w:r>
      <w:r w:rsidR="0039067B" w:rsidRPr="0039067B">
        <w:rPr>
          <w:i/>
          <w:sz w:val="20"/>
          <w:szCs w:val="20"/>
        </w:rPr>
        <w:t xml:space="preserve"> Cancer Biology</w:t>
      </w:r>
      <w:r w:rsidR="0039067B" w:rsidRPr="0039067B">
        <w:rPr>
          <w:sz w:val="20"/>
          <w:szCs w:val="20"/>
        </w:rPr>
        <w:t xml:space="preserve"> 201</w:t>
      </w:r>
      <w:r w:rsidR="0039067B" w:rsidRPr="0039067B">
        <w:rPr>
          <w:rFonts w:hint="eastAsia"/>
          <w:sz w:val="20"/>
          <w:szCs w:val="20"/>
        </w:rPr>
        <w:t>5</w:t>
      </w:r>
      <w:r w:rsidR="0039067B" w:rsidRPr="0039067B">
        <w:rPr>
          <w:sz w:val="20"/>
          <w:szCs w:val="20"/>
        </w:rPr>
        <w:t>;</w:t>
      </w:r>
      <w:r w:rsidR="0039067B" w:rsidRPr="0039067B">
        <w:rPr>
          <w:rFonts w:hint="eastAsia"/>
          <w:sz w:val="20"/>
          <w:szCs w:val="20"/>
        </w:rPr>
        <w:t>5</w:t>
      </w:r>
      <w:r w:rsidR="0039067B" w:rsidRPr="0039067B">
        <w:rPr>
          <w:sz w:val="20"/>
          <w:szCs w:val="20"/>
        </w:rPr>
        <w:t>(</w:t>
      </w:r>
      <w:r w:rsidR="0039067B" w:rsidRPr="0039067B">
        <w:rPr>
          <w:rFonts w:hint="eastAsia"/>
          <w:sz w:val="20"/>
          <w:szCs w:val="20"/>
        </w:rPr>
        <w:t>4</w:t>
      </w:r>
      <w:r w:rsidR="0039067B" w:rsidRPr="0039067B">
        <w:rPr>
          <w:sz w:val="20"/>
          <w:szCs w:val="20"/>
        </w:rPr>
        <w:t>):</w:t>
      </w:r>
      <w:r w:rsidR="00971ACC">
        <w:rPr>
          <w:noProof/>
          <w:color w:val="000000"/>
          <w:sz w:val="20"/>
          <w:szCs w:val="20"/>
        </w:rPr>
        <w:t>124</w:t>
      </w:r>
      <w:r w:rsidR="0039067B" w:rsidRPr="0039067B">
        <w:rPr>
          <w:color w:val="000000"/>
          <w:sz w:val="20"/>
          <w:szCs w:val="20"/>
        </w:rPr>
        <w:t>-</w:t>
      </w:r>
      <w:r w:rsidR="00971ACC">
        <w:rPr>
          <w:noProof/>
          <w:color w:val="000000"/>
          <w:sz w:val="20"/>
          <w:szCs w:val="20"/>
        </w:rPr>
        <w:t>129</w:t>
      </w:r>
      <w:r w:rsidR="0039067B" w:rsidRPr="0039067B">
        <w:rPr>
          <w:sz w:val="20"/>
          <w:szCs w:val="20"/>
        </w:rPr>
        <w:t>]. (ISSN:</w:t>
      </w:r>
      <w:r w:rsidR="0039067B" w:rsidRPr="0039067B">
        <w:rPr>
          <w:rStyle w:val="Absatz-Standardschriftart"/>
          <w:rFonts w:eastAsia="宋"/>
          <w:b/>
          <w:sz w:val="20"/>
          <w:szCs w:val="20"/>
        </w:rPr>
        <w:t xml:space="preserve"> </w:t>
      </w:r>
      <w:r w:rsidR="0039067B" w:rsidRPr="0039067B">
        <w:rPr>
          <w:rStyle w:val="msonormal0"/>
          <w:rFonts w:eastAsia="宋"/>
          <w:sz w:val="20"/>
          <w:szCs w:val="20"/>
        </w:rPr>
        <w:t>2150-1041</w:t>
      </w:r>
      <w:r w:rsidR="0039067B" w:rsidRPr="0039067B">
        <w:rPr>
          <w:sz w:val="20"/>
          <w:szCs w:val="20"/>
        </w:rPr>
        <w:t xml:space="preserve">). </w:t>
      </w:r>
      <w:hyperlink r:id="rId8" w:history="1">
        <w:r w:rsidR="0039067B" w:rsidRPr="0039067B">
          <w:rPr>
            <w:rStyle w:val="Hyperlink"/>
            <w:sz w:val="20"/>
            <w:szCs w:val="20"/>
          </w:rPr>
          <w:t>http://www.cancerbio.net</w:t>
        </w:r>
      </w:hyperlink>
      <w:r w:rsidR="0039067B" w:rsidRPr="0039067B">
        <w:rPr>
          <w:sz w:val="20"/>
          <w:szCs w:val="20"/>
        </w:rPr>
        <w:t>.</w:t>
      </w:r>
      <w:r w:rsidR="0039067B" w:rsidRPr="0039067B">
        <w:rPr>
          <w:rFonts w:hint="eastAsia"/>
          <w:sz w:val="20"/>
          <w:szCs w:val="20"/>
        </w:rPr>
        <w:t xml:space="preserve"> 15. </w:t>
      </w:r>
      <w:r w:rsidR="0039067B" w:rsidRPr="0039067B">
        <w:rPr>
          <w:color w:val="000000"/>
          <w:sz w:val="20"/>
          <w:szCs w:val="20"/>
          <w:shd w:val="clear" w:color="auto" w:fill="FFFFFF"/>
        </w:rPr>
        <w:t>doi:</w:t>
      </w:r>
      <w:hyperlink r:id="rId9" w:history="1">
        <w:r w:rsidR="0039067B" w:rsidRPr="0039067B">
          <w:rPr>
            <w:rStyle w:val="Hyperlink"/>
            <w:sz w:val="20"/>
            <w:szCs w:val="20"/>
            <w:shd w:val="clear" w:color="auto" w:fill="FFFFFF"/>
          </w:rPr>
          <w:t>10.7537/mars</w:t>
        </w:r>
        <w:r w:rsidR="0039067B" w:rsidRPr="0039067B">
          <w:rPr>
            <w:rStyle w:val="Hyperlink"/>
            <w:rFonts w:hint="eastAsia"/>
            <w:sz w:val="20"/>
            <w:szCs w:val="20"/>
            <w:shd w:val="clear" w:color="auto" w:fill="FFFFFF"/>
          </w:rPr>
          <w:t>cbj0504</w:t>
        </w:r>
        <w:r w:rsidR="0039067B" w:rsidRPr="0039067B">
          <w:rPr>
            <w:rStyle w:val="Hyperlink"/>
            <w:sz w:val="20"/>
            <w:szCs w:val="20"/>
            <w:shd w:val="clear" w:color="auto" w:fill="FFFFFF"/>
          </w:rPr>
          <w:t>15</w:t>
        </w:r>
        <w:r w:rsidR="0039067B" w:rsidRPr="0039067B">
          <w:rPr>
            <w:rStyle w:val="Hyperlink"/>
            <w:rFonts w:hint="eastAsia"/>
            <w:sz w:val="20"/>
            <w:szCs w:val="20"/>
            <w:shd w:val="clear" w:color="auto" w:fill="FFFFFF"/>
          </w:rPr>
          <w:t>15</w:t>
        </w:r>
      </w:hyperlink>
      <w:r w:rsidR="0039067B" w:rsidRPr="0039067B">
        <w:rPr>
          <w:color w:val="000000"/>
          <w:sz w:val="20"/>
          <w:szCs w:val="20"/>
          <w:shd w:val="clear" w:color="auto" w:fill="FFFFFF"/>
        </w:rPr>
        <w:t>.</w:t>
      </w:r>
    </w:p>
    <w:p w:rsidR="00DF5787" w:rsidRPr="0039067B" w:rsidRDefault="00DF5787" w:rsidP="0039067B">
      <w:pPr>
        <w:bidi w:val="0"/>
        <w:snapToGrid w:val="0"/>
        <w:spacing w:after="0" w:line="240" w:lineRule="auto"/>
        <w:jc w:val="both"/>
        <w:rPr>
          <w:rFonts w:ascii="Times New Roman" w:hAnsi="Times New Roman" w:cs="Times New Roman"/>
          <w:b/>
          <w:bCs/>
          <w:sz w:val="20"/>
          <w:szCs w:val="20"/>
          <w:lang w:bidi="ar-EG"/>
        </w:rPr>
      </w:pPr>
    </w:p>
    <w:p w:rsidR="004E3BC2" w:rsidRPr="0039067B" w:rsidRDefault="00831929" w:rsidP="0039067B">
      <w:pPr>
        <w:bidi w:val="0"/>
        <w:snapToGrid w:val="0"/>
        <w:spacing w:after="0" w:line="240" w:lineRule="auto"/>
        <w:jc w:val="both"/>
        <w:rPr>
          <w:rFonts w:ascii="Times New Roman" w:hAnsi="Times New Roman" w:cs="Times New Roman"/>
          <w:sz w:val="20"/>
          <w:szCs w:val="20"/>
          <w:lang w:bidi="ar-EG"/>
        </w:rPr>
      </w:pPr>
      <w:r w:rsidRPr="0039067B">
        <w:rPr>
          <w:rFonts w:ascii="Times New Roman" w:hAnsi="Times New Roman" w:cs="Times New Roman"/>
          <w:b/>
          <w:bCs/>
          <w:sz w:val="20"/>
          <w:szCs w:val="20"/>
          <w:lang w:bidi="ar-EG"/>
        </w:rPr>
        <w:t>Key words:</w:t>
      </w:r>
      <w:r w:rsidRPr="0039067B">
        <w:rPr>
          <w:rFonts w:ascii="Times New Roman" w:hAnsi="Times New Roman" w:cs="Times New Roman"/>
          <w:sz w:val="20"/>
          <w:szCs w:val="20"/>
          <w:lang w:bidi="ar-EG"/>
        </w:rPr>
        <w:t xml:space="preserve"> MDCT, time-density curve, Hounsfield unit, ALNS, breast cancer</w:t>
      </w:r>
    </w:p>
    <w:p w:rsidR="00DF5787" w:rsidRPr="0039067B" w:rsidRDefault="00DF5787" w:rsidP="0039067B">
      <w:pPr>
        <w:bidi w:val="0"/>
        <w:snapToGrid w:val="0"/>
        <w:spacing w:after="0" w:line="240" w:lineRule="auto"/>
        <w:jc w:val="both"/>
        <w:rPr>
          <w:rFonts w:ascii="Times New Roman" w:hAnsi="Times New Roman" w:cs="Times New Roman"/>
          <w:b/>
          <w:bCs/>
          <w:sz w:val="20"/>
          <w:szCs w:val="20"/>
          <w:lang w:bidi="ar-EG"/>
        </w:rPr>
      </w:pPr>
    </w:p>
    <w:p w:rsidR="0039067B" w:rsidRDefault="0039067B" w:rsidP="0039067B">
      <w:pPr>
        <w:bidi w:val="0"/>
        <w:snapToGrid w:val="0"/>
        <w:spacing w:after="0" w:line="240" w:lineRule="auto"/>
        <w:jc w:val="both"/>
        <w:rPr>
          <w:rFonts w:ascii="Times New Roman" w:hAnsi="Times New Roman" w:cs="Times New Roman"/>
          <w:b/>
          <w:bCs/>
          <w:sz w:val="20"/>
          <w:szCs w:val="20"/>
          <w:lang w:bidi="ar-EG"/>
        </w:rPr>
        <w:sectPr w:rsidR="0039067B" w:rsidSect="00971ACC">
          <w:headerReference w:type="default" r:id="rId10"/>
          <w:footerReference w:type="default" r:id="rId11"/>
          <w:type w:val="continuous"/>
          <w:pgSz w:w="12240" w:h="15840" w:code="1"/>
          <w:pgMar w:top="1440" w:right="1440" w:bottom="1440" w:left="1440" w:header="720" w:footer="720" w:gutter="0"/>
          <w:pgNumType w:start="124"/>
          <w:cols w:space="706"/>
          <w:bidi/>
          <w:docGrid w:linePitch="360"/>
        </w:sectPr>
      </w:pPr>
    </w:p>
    <w:p w:rsidR="004E3BC2" w:rsidRPr="0039067B" w:rsidRDefault="00DF5787" w:rsidP="0039067B">
      <w:pPr>
        <w:bidi w:val="0"/>
        <w:snapToGrid w:val="0"/>
        <w:spacing w:after="0" w:line="240" w:lineRule="auto"/>
        <w:jc w:val="both"/>
        <w:rPr>
          <w:rFonts w:ascii="Times New Roman" w:hAnsi="Times New Roman" w:cs="Times New Roman"/>
          <w:b/>
          <w:bCs/>
          <w:sz w:val="20"/>
          <w:szCs w:val="20"/>
          <w:lang w:bidi="ar-EG"/>
        </w:rPr>
      </w:pPr>
      <w:r w:rsidRPr="0039067B">
        <w:rPr>
          <w:rFonts w:ascii="Times New Roman" w:hAnsi="Times New Roman" w:cs="Times New Roman"/>
          <w:b/>
          <w:bCs/>
          <w:sz w:val="20"/>
          <w:szCs w:val="20"/>
          <w:lang w:bidi="ar-EG"/>
        </w:rPr>
        <w:lastRenderedPageBreak/>
        <w:t xml:space="preserve">1. </w:t>
      </w:r>
      <w:r w:rsidR="00A3178F" w:rsidRPr="0039067B">
        <w:rPr>
          <w:rFonts w:ascii="Times New Roman" w:hAnsi="Times New Roman" w:cs="Times New Roman"/>
          <w:b/>
          <w:bCs/>
          <w:sz w:val="20"/>
          <w:szCs w:val="20"/>
          <w:lang w:bidi="ar-EG"/>
        </w:rPr>
        <w:t>Introduction</w:t>
      </w:r>
    </w:p>
    <w:p w:rsidR="004E3BC2" w:rsidRPr="0039067B" w:rsidRDefault="004E3BC2" w:rsidP="0039067B">
      <w:pPr>
        <w:bidi w:val="0"/>
        <w:snapToGrid w:val="0"/>
        <w:spacing w:after="0" w:line="240" w:lineRule="auto"/>
        <w:ind w:firstLine="425"/>
        <w:jc w:val="both"/>
        <w:rPr>
          <w:rFonts w:ascii="Times New Roman" w:hAnsi="Times New Roman" w:cs="Times New Roman"/>
          <w:sz w:val="20"/>
          <w:szCs w:val="20"/>
          <w:lang w:bidi="ar-EG"/>
        </w:rPr>
      </w:pPr>
      <w:r w:rsidRPr="0039067B">
        <w:rPr>
          <w:rFonts w:ascii="Times New Roman" w:hAnsi="Times New Roman" w:cs="Times New Roman"/>
          <w:sz w:val="20"/>
          <w:szCs w:val="20"/>
          <w:lang w:bidi="ar-EG"/>
        </w:rPr>
        <w:t xml:space="preserve">Breast cancer is by far the most common cancer among women of both developed and developing countries accounting for 22.9% of all female cancers[1]. Spiral CT is useful for elucidating problems in the diagnosis of breast lesions. Its advantages consist in the speed of the method, comfort for the patient, and absence of movement artifacts, easy standardization and wide applicability. Dynamic contrast-enhanced CT of the breast has been found to be effective for the detection of </w:t>
      </w:r>
      <w:proofErr w:type="spellStart"/>
      <w:r w:rsidRPr="0039067B">
        <w:rPr>
          <w:rFonts w:ascii="Times New Roman" w:hAnsi="Times New Roman" w:cs="Times New Roman"/>
          <w:sz w:val="20"/>
          <w:szCs w:val="20"/>
          <w:lang w:bidi="ar-EG"/>
        </w:rPr>
        <w:t>intraductal</w:t>
      </w:r>
      <w:proofErr w:type="spellEnd"/>
      <w:r w:rsidRPr="0039067B">
        <w:rPr>
          <w:rFonts w:ascii="Times New Roman" w:hAnsi="Times New Roman" w:cs="Times New Roman"/>
          <w:sz w:val="20"/>
          <w:szCs w:val="20"/>
          <w:lang w:bidi="ar-EG"/>
        </w:rPr>
        <w:t xml:space="preserve"> extension of breast carcinoma and is thought to be useful in the preoperative assessment of indications of breast-conserving surgery. Three-dimensional (3D) helical CT can provide good information about the spread of breast cancer and could be an alternative to 3D MRI for preoperative examination of breast cancer [2].</w:t>
      </w:r>
    </w:p>
    <w:p w:rsidR="00B02CCD" w:rsidRPr="0039067B" w:rsidRDefault="004E3BC2" w:rsidP="0039067B">
      <w:pPr>
        <w:bidi w:val="0"/>
        <w:snapToGrid w:val="0"/>
        <w:spacing w:after="0" w:line="240" w:lineRule="auto"/>
        <w:ind w:firstLine="425"/>
        <w:jc w:val="both"/>
        <w:rPr>
          <w:rFonts w:ascii="Times New Roman" w:hAnsi="Times New Roman" w:cs="Times New Roman"/>
          <w:sz w:val="20"/>
          <w:szCs w:val="20"/>
          <w:lang w:bidi="ar-EG"/>
        </w:rPr>
      </w:pPr>
      <w:r w:rsidRPr="0039067B">
        <w:rPr>
          <w:rFonts w:ascii="Times New Roman" w:hAnsi="Times New Roman" w:cs="Times New Roman"/>
          <w:sz w:val="20"/>
          <w:szCs w:val="20"/>
          <w:lang w:bidi="ar-EG"/>
        </w:rPr>
        <w:t xml:space="preserve">The purpose of this study was to evaluate the diagnostic role of low-dose </w:t>
      </w:r>
      <w:proofErr w:type="spellStart"/>
      <w:r w:rsidRPr="0039067B">
        <w:rPr>
          <w:rFonts w:ascii="Times New Roman" w:hAnsi="Times New Roman" w:cs="Times New Roman"/>
          <w:sz w:val="20"/>
          <w:szCs w:val="20"/>
          <w:lang w:bidi="ar-EG"/>
        </w:rPr>
        <w:t>multidetector</w:t>
      </w:r>
      <w:proofErr w:type="spellEnd"/>
      <w:r w:rsidRPr="0039067B">
        <w:rPr>
          <w:rFonts w:ascii="Times New Roman" w:hAnsi="Times New Roman" w:cs="Times New Roman"/>
          <w:sz w:val="20"/>
          <w:szCs w:val="20"/>
          <w:lang w:bidi="ar-EG"/>
        </w:rPr>
        <w:t xml:space="preserve"> computed tomography (MDCT) in the evaluation of breast lumps and the evaluation of the </w:t>
      </w:r>
      <w:proofErr w:type="spellStart"/>
      <w:r w:rsidRPr="0039067B">
        <w:rPr>
          <w:rFonts w:ascii="Times New Roman" w:hAnsi="Times New Roman" w:cs="Times New Roman"/>
          <w:sz w:val="20"/>
          <w:szCs w:val="20"/>
          <w:lang w:bidi="ar-EG"/>
        </w:rPr>
        <w:t>axillary</w:t>
      </w:r>
      <w:proofErr w:type="spellEnd"/>
      <w:r w:rsidRPr="0039067B">
        <w:rPr>
          <w:rFonts w:ascii="Times New Roman" w:hAnsi="Times New Roman" w:cs="Times New Roman"/>
          <w:sz w:val="20"/>
          <w:szCs w:val="20"/>
          <w:lang w:bidi="ar-EG"/>
        </w:rPr>
        <w:t xml:space="preserve"> lymph nodes (ALNS) as well.</w:t>
      </w:r>
    </w:p>
    <w:p w:rsidR="00DF5787" w:rsidRPr="0039067B" w:rsidRDefault="00DF5787" w:rsidP="0039067B">
      <w:pPr>
        <w:bidi w:val="0"/>
        <w:snapToGrid w:val="0"/>
        <w:spacing w:after="0" w:line="240" w:lineRule="auto"/>
        <w:jc w:val="both"/>
        <w:rPr>
          <w:rFonts w:ascii="Times New Roman" w:hAnsi="Times New Roman" w:cs="Times New Roman"/>
          <w:sz w:val="20"/>
          <w:szCs w:val="20"/>
          <w:lang w:bidi="ar-EG"/>
        </w:rPr>
      </w:pPr>
    </w:p>
    <w:p w:rsidR="004E3BC2" w:rsidRPr="0039067B" w:rsidRDefault="00DF5787" w:rsidP="0039067B">
      <w:pPr>
        <w:bidi w:val="0"/>
        <w:snapToGrid w:val="0"/>
        <w:spacing w:after="0" w:line="240" w:lineRule="auto"/>
        <w:jc w:val="both"/>
        <w:rPr>
          <w:rFonts w:ascii="Times New Roman" w:hAnsi="Times New Roman" w:cs="Times New Roman"/>
          <w:b/>
          <w:bCs/>
          <w:sz w:val="20"/>
          <w:szCs w:val="20"/>
          <w:lang w:bidi="ar-EG"/>
        </w:rPr>
      </w:pPr>
      <w:r w:rsidRPr="0039067B">
        <w:rPr>
          <w:rFonts w:ascii="Times New Roman" w:hAnsi="Times New Roman" w:cs="Times New Roman"/>
          <w:b/>
          <w:bCs/>
          <w:sz w:val="20"/>
          <w:szCs w:val="20"/>
          <w:lang w:bidi="ar-EG"/>
        </w:rPr>
        <w:t xml:space="preserve">2. </w:t>
      </w:r>
      <w:r w:rsidR="00A3178F" w:rsidRPr="0039067B">
        <w:rPr>
          <w:rFonts w:ascii="Times New Roman" w:hAnsi="Times New Roman" w:cs="Times New Roman"/>
          <w:b/>
          <w:bCs/>
          <w:sz w:val="20"/>
          <w:szCs w:val="20"/>
          <w:lang w:bidi="ar-EG"/>
        </w:rPr>
        <w:t xml:space="preserve">Patients and </w:t>
      </w:r>
      <w:r w:rsidR="004E3BC2" w:rsidRPr="0039067B">
        <w:rPr>
          <w:rFonts w:ascii="Times New Roman" w:hAnsi="Times New Roman" w:cs="Times New Roman"/>
          <w:b/>
          <w:bCs/>
          <w:sz w:val="20"/>
          <w:szCs w:val="20"/>
          <w:lang w:bidi="ar-EG"/>
        </w:rPr>
        <w:t>Methods</w:t>
      </w:r>
    </w:p>
    <w:p w:rsidR="004E3BC2" w:rsidRPr="0039067B" w:rsidRDefault="004C4976" w:rsidP="0039067B">
      <w:pPr>
        <w:bidi w:val="0"/>
        <w:snapToGrid w:val="0"/>
        <w:spacing w:after="0" w:line="240" w:lineRule="auto"/>
        <w:jc w:val="both"/>
        <w:rPr>
          <w:rFonts w:ascii="Times New Roman" w:hAnsi="Times New Roman" w:cs="Times New Roman"/>
          <w:b/>
          <w:bCs/>
          <w:sz w:val="20"/>
          <w:szCs w:val="20"/>
          <w:lang w:bidi="ar-EG"/>
        </w:rPr>
      </w:pPr>
      <w:r w:rsidRPr="0039067B">
        <w:rPr>
          <w:rFonts w:ascii="Times New Roman" w:hAnsi="Times New Roman" w:cs="Times New Roman"/>
          <w:b/>
          <w:bCs/>
          <w:i/>
          <w:sz w:val="20"/>
          <w:szCs w:val="20"/>
          <w:lang w:bidi="ar-EG"/>
        </w:rPr>
        <w:t>1.</w:t>
      </w:r>
      <w:r w:rsidRPr="0039067B">
        <w:rPr>
          <w:rFonts w:ascii="Times New Roman" w:hAnsi="Times New Roman" w:cs="Times New Roman"/>
          <w:b/>
          <w:bCs/>
          <w:sz w:val="20"/>
          <w:szCs w:val="20"/>
          <w:lang w:bidi="ar-EG"/>
        </w:rPr>
        <w:t xml:space="preserve"> Patients</w:t>
      </w:r>
    </w:p>
    <w:p w:rsidR="004E3BC2" w:rsidRPr="0039067B" w:rsidRDefault="004E3BC2" w:rsidP="0039067B">
      <w:pPr>
        <w:bidi w:val="0"/>
        <w:snapToGrid w:val="0"/>
        <w:spacing w:after="0" w:line="240" w:lineRule="auto"/>
        <w:ind w:firstLine="425"/>
        <w:jc w:val="both"/>
        <w:rPr>
          <w:rFonts w:ascii="Times New Roman" w:hAnsi="Times New Roman" w:cs="Times New Roman"/>
          <w:sz w:val="20"/>
          <w:szCs w:val="20"/>
          <w:lang w:bidi="ar-EG"/>
        </w:rPr>
      </w:pPr>
      <w:r w:rsidRPr="0039067B">
        <w:rPr>
          <w:rFonts w:ascii="Times New Roman" w:hAnsi="Times New Roman" w:cs="Times New Roman"/>
          <w:sz w:val="20"/>
          <w:szCs w:val="20"/>
          <w:lang w:bidi="ar-EG"/>
        </w:rPr>
        <w:t xml:space="preserve">A prospective study was conducted in </w:t>
      </w:r>
      <w:proofErr w:type="spellStart"/>
      <w:r w:rsidRPr="0039067B">
        <w:rPr>
          <w:rFonts w:ascii="Times New Roman" w:hAnsi="Times New Roman" w:cs="Times New Roman"/>
          <w:sz w:val="20"/>
          <w:szCs w:val="20"/>
          <w:lang w:bidi="ar-EG"/>
        </w:rPr>
        <w:t>Assiut</w:t>
      </w:r>
      <w:proofErr w:type="spellEnd"/>
      <w:r w:rsidRPr="0039067B">
        <w:rPr>
          <w:rFonts w:ascii="Times New Roman" w:hAnsi="Times New Roman" w:cs="Times New Roman"/>
          <w:sz w:val="20"/>
          <w:szCs w:val="20"/>
          <w:lang w:bidi="ar-EG"/>
        </w:rPr>
        <w:t xml:space="preserve"> University Hospitals (Main Hospital) and South Egypt </w:t>
      </w:r>
      <w:r w:rsidRPr="0039067B">
        <w:rPr>
          <w:rFonts w:ascii="Times New Roman" w:hAnsi="Times New Roman" w:cs="Times New Roman"/>
          <w:sz w:val="20"/>
          <w:szCs w:val="20"/>
          <w:lang w:bidi="ar-EG"/>
        </w:rPr>
        <w:lastRenderedPageBreak/>
        <w:t>Cancer Institute from March 2013 to December 2014.</w:t>
      </w:r>
      <w:r w:rsidR="00FD0F39">
        <w:rPr>
          <w:rFonts w:ascii="Times New Roman" w:hAnsi="Times New Roman" w:cs="Times New Roman"/>
          <w:sz w:val="20"/>
          <w:szCs w:val="20"/>
          <w:lang w:bidi="ar-EG"/>
        </w:rPr>
        <w:t xml:space="preserve"> </w:t>
      </w:r>
      <w:r w:rsidRPr="0039067B">
        <w:rPr>
          <w:rFonts w:ascii="Times New Roman" w:hAnsi="Times New Roman" w:cs="Times New Roman"/>
          <w:sz w:val="20"/>
          <w:szCs w:val="20"/>
          <w:lang w:bidi="ar-EG"/>
        </w:rPr>
        <w:t xml:space="preserve">The study was approved by our institutional review board with oral and written informed consents were obtained from the patients. The study comprised 20 female patients with their age ranged between 27 and 70 years (mean age, 53years ±13) who have suspicious lumps on mammography and ultrasound. Exclusion criteria involved pregnant patients, patients planned for </w:t>
      </w:r>
      <w:proofErr w:type="spellStart"/>
      <w:r w:rsidRPr="0039067B">
        <w:rPr>
          <w:rFonts w:ascii="Times New Roman" w:hAnsi="Times New Roman" w:cs="Times New Roman"/>
          <w:sz w:val="20"/>
          <w:szCs w:val="20"/>
          <w:lang w:bidi="ar-EG"/>
        </w:rPr>
        <w:t>neoadjuvnt</w:t>
      </w:r>
      <w:proofErr w:type="spellEnd"/>
      <w:r w:rsidRPr="0039067B">
        <w:rPr>
          <w:rFonts w:ascii="Times New Roman" w:hAnsi="Times New Roman" w:cs="Times New Roman"/>
          <w:sz w:val="20"/>
          <w:szCs w:val="20"/>
          <w:lang w:bidi="ar-EG"/>
        </w:rPr>
        <w:t xml:space="preserve"> chemotherapy as well as patients with renal impairment and patients had previous breast surgery.</w:t>
      </w:r>
    </w:p>
    <w:p w:rsidR="004E3BC2" w:rsidRPr="0039067B" w:rsidRDefault="004E3BC2" w:rsidP="0039067B">
      <w:pPr>
        <w:bidi w:val="0"/>
        <w:snapToGrid w:val="0"/>
        <w:spacing w:after="0" w:line="240" w:lineRule="auto"/>
        <w:jc w:val="both"/>
        <w:rPr>
          <w:rFonts w:ascii="Times New Roman" w:hAnsi="Times New Roman" w:cs="Times New Roman"/>
          <w:b/>
          <w:bCs/>
          <w:sz w:val="20"/>
          <w:szCs w:val="20"/>
          <w:lang w:bidi="ar-EG"/>
        </w:rPr>
      </w:pPr>
      <w:r w:rsidRPr="0039067B">
        <w:rPr>
          <w:rFonts w:ascii="Times New Roman" w:hAnsi="Times New Roman" w:cs="Times New Roman"/>
          <w:b/>
          <w:bCs/>
          <w:i/>
          <w:sz w:val="20"/>
          <w:szCs w:val="20"/>
          <w:lang w:bidi="ar-EG"/>
        </w:rPr>
        <w:t>2.</w:t>
      </w:r>
      <w:r w:rsidRPr="0039067B">
        <w:rPr>
          <w:rFonts w:ascii="Times New Roman" w:hAnsi="Times New Roman" w:cs="Times New Roman"/>
          <w:b/>
          <w:bCs/>
          <w:sz w:val="20"/>
          <w:szCs w:val="20"/>
          <w:lang w:bidi="ar-EG"/>
        </w:rPr>
        <w:t xml:space="preserve"> MDCT Protocol</w:t>
      </w:r>
    </w:p>
    <w:p w:rsidR="004E3BC2" w:rsidRPr="0039067B" w:rsidRDefault="004E3BC2" w:rsidP="0039067B">
      <w:pPr>
        <w:bidi w:val="0"/>
        <w:snapToGrid w:val="0"/>
        <w:spacing w:after="0" w:line="240" w:lineRule="auto"/>
        <w:ind w:firstLine="425"/>
        <w:jc w:val="both"/>
        <w:rPr>
          <w:rFonts w:ascii="Times New Roman" w:hAnsi="Times New Roman" w:cs="Times New Roman"/>
          <w:sz w:val="20"/>
          <w:szCs w:val="20"/>
          <w:lang w:bidi="ar-EG"/>
        </w:rPr>
      </w:pPr>
      <w:r w:rsidRPr="0039067B">
        <w:rPr>
          <w:rFonts w:ascii="Times New Roman" w:hAnsi="Times New Roman" w:cs="Times New Roman"/>
          <w:sz w:val="20"/>
          <w:szCs w:val="20"/>
          <w:lang w:bidi="ar-EG"/>
        </w:rPr>
        <w:t>MDCT examinations were performed with 64-rows MDCT (</w:t>
      </w:r>
      <w:proofErr w:type="spellStart"/>
      <w:r w:rsidRPr="0039067B">
        <w:rPr>
          <w:rFonts w:ascii="Times New Roman" w:hAnsi="Times New Roman" w:cs="Times New Roman"/>
          <w:sz w:val="20"/>
          <w:szCs w:val="20"/>
          <w:lang w:bidi="ar-EG"/>
        </w:rPr>
        <w:t>Aquilion</w:t>
      </w:r>
      <w:proofErr w:type="spellEnd"/>
      <w:r w:rsidRPr="0039067B">
        <w:rPr>
          <w:rFonts w:ascii="Times New Roman" w:hAnsi="Times New Roman" w:cs="Times New Roman"/>
          <w:sz w:val="20"/>
          <w:szCs w:val="20"/>
          <w:lang w:bidi="ar-EG"/>
        </w:rPr>
        <w:t xml:space="preserve"> Toshiba Medical Systems Co., Tokyo, Japan). Patients were examined in the supine position to simulate surgical positioning.</w:t>
      </w:r>
    </w:p>
    <w:p w:rsidR="004E3BC2" w:rsidRPr="0039067B" w:rsidRDefault="004E3BC2" w:rsidP="0039067B">
      <w:pPr>
        <w:bidi w:val="0"/>
        <w:snapToGrid w:val="0"/>
        <w:spacing w:after="0" w:line="240" w:lineRule="auto"/>
        <w:ind w:firstLine="425"/>
        <w:jc w:val="both"/>
        <w:rPr>
          <w:rFonts w:ascii="Times New Roman" w:hAnsi="Times New Roman" w:cs="Times New Roman"/>
          <w:sz w:val="20"/>
          <w:szCs w:val="20"/>
          <w:lang w:bidi="ar-EG"/>
        </w:rPr>
      </w:pPr>
      <w:r w:rsidRPr="0039067B">
        <w:rPr>
          <w:rFonts w:ascii="Times New Roman" w:hAnsi="Times New Roman" w:cs="Times New Roman"/>
          <w:sz w:val="20"/>
          <w:szCs w:val="20"/>
          <w:lang w:bidi="ar-EG"/>
        </w:rPr>
        <w:t xml:space="preserve">Bilateral whole breasts canning was performed as following: pre-enhanced scanning of the whole thoracic area. This was followed by contrast-enhanced scans were obtained from the level of the </w:t>
      </w:r>
      <w:proofErr w:type="spellStart"/>
      <w:r w:rsidRPr="0039067B">
        <w:rPr>
          <w:rFonts w:ascii="Times New Roman" w:hAnsi="Times New Roman" w:cs="Times New Roman"/>
          <w:sz w:val="20"/>
          <w:szCs w:val="20"/>
          <w:lang w:bidi="ar-EG"/>
        </w:rPr>
        <w:t>axilla</w:t>
      </w:r>
      <w:proofErr w:type="spellEnd"/>
      <w:r w:rsidRPr="0039067B">
        <w:rPr>
          <w:rFonts w:ascii="Times New Roman" w:hAnsi="Times New Roman" w:cs="Times New Roman"/>
          <w:sz w:val="20"/>
          <w:szCs w:val="20"/>
          <w:lang w:bidi="ar-EG"/>
        </w:rPr>
        <w:t xml:space="preserve"> to the lower edge of the breast. Nonionic contrast material (100 ml; 300 mg I/g) was injected IV at a rate of 3.0 </w:t>
      </w:r>
      <w:proofErr w:type="spellStart"/>
      <w:r w:rsidRPr="0039067B">
        <w:rPr>
          <w:rFonts w:ascii="Times New Roman" w:hAnsi="Times New Roman" w:cs="Times New Roman"/>
          <w:sz w:val="20"/>
          <w:szCs w:val="20"/>
          <w:lang w:bidi="ar-EG"/>
        </w:rPr>
        <w:t>mL</w:t>
      </w:r>
      <w:proofErr w:type="spellEnd"/>
      <w:r w:rsidRPr="0039067B">
        <w:rPr>
          <w:rFonts w:ascii="Times New Roman" w:hAnsi="Times New Roman" w:cs="Times New Roman"/>
          <w:sz w:val="20"/>
          <w:szCs w:val="20"/>
          <w:lang w:bidi="ar-EG"/>
        </w:rPr>
        <w:t>/s [3]. All patients underwent three phases of scanning that started 1, 3 and 8 minutes after the injection of the contrast material.</w:t>
      </w:r>
    </w:p>
    <w:p w:rsidR="004E3BC2" w:rsidRPr="0039067B" w:rsidRDefault="004E3BC2" w:rsidP="0039067B">
      <w:pPr>
        <w:bidi w:val="0"/>
        <w:snapToGrid w:val="0"/>
        <w:spacing w:after="0" w:line="240" w:lineRule="auto"/>
        <w:ind w:firstLine="425"/>
        <w:jc w:val="both"/>
        <w:rPr>
          <w:rFonts w:ascii="Times New Roman" w:hAnsi="Times New Roman" w:cs="Times New Roman"/>
          <w:sz w:val="20"/>
          <w:szCs w:val="20"/>
          <w:lang w:bidi="ar-EG"/>
        </w:rPr>
      </w:pPr>
      <w:r w:rsidRPr="0039067B">
        <w:rPr>
          <w:rFonts w:ascii="Times New Roman" w:hAnsi="Times New Roman" w:cs="Times New Roman"/>
          <w:sz w:val="20"/>
          <w:szCs w:val="20"/>
          <w:lang w:bidi="ar-EG"/>
        </w:rPr>
        <w:t xml:space="preserve">Low-dose examinations were done with tube current modulation: tube voltage, 120 kV; and tube </w:t>
      </w:r>
      <w:r w:rsidRPr="0039067B">
        <w:rPr>
          <w:rFonts w:ascii="Times New Roman" w:hAnsi="Times New Roman" w:cs="Times New Roman"/>
          <w:sz w:val="20"/>
          <w:szCs w:val="20"/>
          <w:lang w:bidi="ar-EG"/>
        </w:rPr>
        <w:lastRenderedPageBreak/>
        <w:t xml:space="preserve">current, 40 </w:t>
      </w:r>
      <w:proofErr w:type="spellStart"/>
      <w:r w:rsidRPr="0039067B">
        <w:rPr>
          <w:rFonts w:ascii="Times New Roman" w:hAnsi="Times New Roman" w:cs="Times New Roman"/>
          <w:sz w:val="20"/>
          <w:szCs w:val="20"/>
          <w:lang w:bidi="ar-EG"/>
        </w:rPr>
        <w:t>mAs</w:t>
      </w:r>
      <w:proofErr w:type="spellEnd"/>
      <w:r w:rsidRPr="0039067B">
        <w:rPr>
          <w:rFonts w:ascii="Times New Roman" w:hAnsi="Times New Roman" w:cs="Times New Roman"/>
          <w:sz w:val="20"/>
          <w:szCs w:val="20"/>
          <w:lang w:bidi="ar-EG"/>
        </w:rPr>
        <w:t xml:space="preserve"> gives a CTDI volume of 18 </w:t>
      </w:r>
      <w:proofErr w:type="spellStart"/>
      <w:r w:rsidRPr="0039067B">
        <w:rPr>
          <w:rFonts w:ascii="Times New Roman" w:hAnsi="Times New Roman" w:cs="Times New Roman"/>
          <w:sz w:val="20"/>
          <w:szCs w:val="20"/>
          <w:lang w:bidi="ar-EG"/>
        </w:rPr>
        <w:t>mGy</w:t>
      </w:r>
      <w:proofErr w:type="spellEnd"/>
      <w:r w:rsidRPr="0039067B">
        <w:rPr>
          <w:rFonts w:ascii="Times New Roman" w:hAnsi="Times New Roman" w:cs="Times New Roman"/>
          <w:sz w:val="20"/>
          <w:szCs w:val="20"/>
          <w:lang w:bidi="ar-EG"/>
        </w:rPr>
        <w:t xml:space="preserve"> .Other scan parameters were as follows: acquisition time, 0.8s/rotation; image matrix, 512 × 512; field of view, 32–42 cm; data were reconstructed at 0.6-mm increments.</w:t>
      </w:r>
    </w:p>
    <w:p w:rsidR="004E3BC2" w:rsidRPr="0039067B" w:rsidRDefault="004E3BC2" w:rsidP="0039067B">
      <w:pPr>
        <w:bidi w:val="0"/>
        <w:snapToGrid w:val="0"/>
        <w:spacing w:after="0" w:line="240" w:lineRule="auto"/>
        <w:jc w:val="both"/>
        <w:rPr>
          <w:rFonts w:ascii="Times New Roman" w:hAnsi="Times New Roman" w:cs="Times New Roman"/>
          <w:b/>
          <w:bCs/>
          <w:sz w:val="20"/>
          <w:szCs w:val="20"/>
          <w:lang w:bidi="ar-EG"/>
        </w:rPr>
      </w:pPr>
      <w:r w:rsidRPr="0039067B">
        <w:rPr>
          <w:rFonts w:ascii="Times New Roman" w:hAnsi="Times New Roman" w:cs="Times New Roman"/>
          <w:b/>
          <w:bCs/>
          <w:i/>
          <w:sz w:val="20"/>
          <w:szCs w:val="20"/>
          <w:lang w:bidi="ar-EG"/>
        </w:rPr>
        <w:t>3.</w:t>
      </w:r>
      <w:r w:rsidRPr="0039067B">
        <w:rPr>
          <w:rFonts w:ascii="Times New Roman" w:hAnsi="Times New Roman" w:cs="Times New Roman"/>
          <w:b/>
          <w:bCs/>
          <w:sz w:val="20"/>
          <w:szCs w:val="20"/>
          <w:lang w:bidi="ar-EG"/>
        </w:rPr>
        <w:t>Image Analysis:</w:t>
      </w:r>
    </w:p>
    <w:p w:rsidR="004E3BC2" w:rsidRPr="0039067B" w:rsidRDefault="004E3BC2" w:rsidP="0039067B">
      <w:pPr>
        <w:bidi w:val="0"/>
        <w:snapToGrid w:val="0"/>
        <w:spacing w:after="0" w:line="240" w:lineRule="auto"/>
        <w:ind w:firstLine="425"/>
        <w:jc w:val="both"/>
        <w:rPr>
          <w:rFonts w:ascii="Times New Roman" w:hAnsi="Times New Roman" w:cs="Times New Roman"/>
          <w:sz w:val="20"/>
          <w:szCs w:val="20"/>
          <w:lang w:bidi="ar-EG"/>
        </w:rPr>
      </w:pPr>
      <w:r w:rsidRPr="0039067B">
        <w:rPr>
          <w:rFonts w:ascii="Times New Roman" w:hAnsi="Times New Roman" w:cs="Times New Roman"/>
          <w:sz w:val="20"/>
          <w:szCs w:val="20"/>
          <w:lang w:bidi="ar-EG"/>
        </w:rPr>
        <w:t xml:space="preserve">The images were transferred to a workstation. </w:t>
      </w:r>
      <w:proofErr w:type="spellStart"/>
      <w:r w:rsidRPr="0039067B">
        <w:rPr>
          <w:rFonts w:ascii="Times New Roman" w:hAnsi="Times New Roman" w:cs="Times New Roman"/>
          <w:sz w:val="20"/>
          <w:szCs w:val="20"/>
          <w:lang w:bidi="ar-EG"/>
        </w:rPr>
        <w:t>Multiplanar</w:t>
      </w:r>
      <w:proofErr w:type="spellEnd"/>
      <w:r w:rsidRPr="0039067B">
        <w:rPr>
          <w:rFonts w:ascii="Times New Roman" w:hAnsi="Times New Roman" w:cs="Times New Roman"/>
          <w:sz w:val="20"/>
          <w:szCs w:val="20"/>
          <w:lang w:bidi="ar-EG"/>
        </w:rPr>
        <w:t xml:space="preserve"> reformation (axial, oblique coronal, and </w:t>
      </w:r>
      <w:proofErr w:type="spellStart"/>
      <w:r w:rsidRPr="0039067B">
        <w:rPr>
          <w:rFonts w:ascii="Times New Roman" w:hAnsi="Times New Roman" w:cs="Times New Roman"/>
          <w:sz w:val="20"/>
          <w:szCs w:val="20"/>
          <w:lang w:bidi="ar-EG"/>
        </w:rPr>
        <w:t>sagittal</w:t>
      </w:r>
      <w:proofErr w:type="spellEnd"/>
      <w:r w:rsidRPr="0039067B">
        <w:rPr>
          <w:rFonts w:ascii="Times New Roman" w:hAnsi="Times New Roman" w:cs="Times New Roman"/>
          <w:sz w:val="20"/>
          <w:szCs w:val="20"/>
          <w:lang w:bidi="ar-EG"/>
        </w:rPr>
        <w:t>) and maximum-intensity projection (MIP) images were used for evaluation</w:t>
      </w:r>
      <w:r w:rsidR="00FD0F39">
        <w:rPr>
          <w:rFonts w:ascii="Times New Roman" w:hAnsi="Times New Roman" w:cs="Times New Roman"/>
          <w:sz w:val="20"/>
          <w:szCs w:val="20"/>
          <w:lang w:bidi="ar-EG"/>
        </w:rPr>
        <w:t xml:space="preserve"> </w:t>
      </w:r>
      <w:r w:rsidRPr="0039067B">
        <w:rPr>
          <w:rFonts w:ascii="Times New Roman" w:hAnsi="Times New Roman" w:cs="Times New Roman"/>
          <w:sz w:val="20"/>
          <w:szCs w:val="20"/>
          <w:lang w:bidi="ar-EG"/>
        </w:rPr>
        <w:t>of the breast lumps and ALNS.</w:t>
      </w:r>
      <w:r w:rsidR="00A3178F" w:rsidRPr="0039067B">
        <w:rPr>
          <w:rFonts w:ascii="Times New Roman" w:hAnsi="Times New Roman" w:cs="Times New Roman"/>
          <w:sz w:val="20"/>
          <w:szCs w:val="20"/>
          <w:lang w:bidi="ar-EG"/>
        </w:rPr>
        <w:t xml:space="preserve"> </w:t>
      </w:r>
      <w:r w:rsidRPr="0039067B">
        <w:rPr>
          <w:rFonts w:ascii="Times New Roman" w:hAnsi="Times New Roman" w:cs="Times New Roman"/>
          <w:sz w:val="20"/>
          <w:szCs w:val="20"/>
          <w:lang w:bidi="ar-EG"/>
        </w:rPr>
        <w:t>The breast CT findings were judged by two expert radiologists blinded to the patient's clinical data.</w:t>
      </w:r>
    </w:p>
    <w:p w:rsidR="004E3BC2" w:rsidRPr="0039067B" w:rsidRDefault="004E3BC2" w:rsidP="0039067B">
      <w:pPr>
        <w:bidi w:val="0"/>
        <w:snapToGrid w:val="0"/>
        <w:spacing w:after="0" w:line="240" w:lineRule="auto"/>
        <w:jc w:val="both"/>
        <w:rPr>
          <w:rFonts w:ascii="Times New Roman" w:hAnsi="Times New Roman" w:cs="Times New Roman"/>
          <w:b/>
          <w:bCs/>
          <w:sz w:val="20"/>
          <w:szCs w:val="20"/>
          <w:lang w:bidi="ar-EG"/>
        </w:rPr>
      </w:pPr>
      <w:r w:rsidRPr="0039067B">
        <w:rPr>
          <w:rFonts w:ascii="Times New Roman" w:hAnsi="Times New Roman" w:cs="Times New Roman"/>
          <w:b/>
          <w:bCs/>
          <w:i/>
          <w:sz w:val="20"/>
          <w:szCs w:val="20"/>
          <w:lang w:bidi="ar-EG"/>
        </w:rPr>
        <w:t>3.1.</w:t>
      </w:r>
      <w:r w:rsidRPr="0039067B">
        <w:rPr>
          <w:rFonts w:ascii="Times New Roman" w:hAnsi="Times New Roman" w:cs="Times New Roman"/>
          <w:b/>
          <w:bCs/>
          <w:sz w:val="20"/>
          <w:szCs w:val="20"/>
          <w:lang w:bidi="ar-EG"/>
        </w:rPr>
        <w:t>Qualitative (Morphological ) analysis</w:t>
      </w:r>
    </w:p>
    <w:p w:rsidR="004E3BC2" w:rsidRPr="0039067B" w:rsidRDefault="004E3BC2" w:rsidP="0039067B">
      <w:pPr>
        <w:bidi w:val="0"/>
        <w:snapToGrid w:val="0"/>
        <w:spacing w:after="0" w:line="240" w:lineRule="auto"/>
        <w:jc w:val="both"/>
        <w:rPr>
          <w:rFonts w:ascii="Times New Roman" w:hAnsi="Times New Roman" w:cs="Times New Roman"/>
          <w:sz w:val="20"/>
          <w:szCs w:val="20"/>
          <w:lang w:bidi="ar-EG"/>
        </w:rPr>
      </w:pPr>
      <w:r w:rsidRPr="0039067B">
        <w:rPr>
          <w:rFonts w:ascii="Times New Roman" w:hAnsi="Times New Roman" w:cs="Times New Roman"/>
          <w:b/>
          <w:bCs/>
          <w:i/>
          <w:sz w:val="20"/>
          <w:szCs w:val="20"/>
          <w:lang w:bidi="ar-EG"/>
        </w:rPr>
        <w:t>3.1. 1.</w:t>
      </w:r>
      <w:r w:rsidRPr="0039067B">
        <w:rPr>
          <w:rFonts w:ascii="Times New Roman" w:hAnsi="Times New Roman" w:cs="Times New Roman"/>
          <w:b/>
          <w:bCs/>
          <w:sz w:val="20"/>
          <w:szCs w:val="20"/>
          <w:lang w:bidi="ar-EG"/>
        </w:rPr>
        <w:t> Regarding the breast lumps:</w:t>
      </w:r>
      <w:r w:rsidR="00FD0F39">
        <w:rPr>
          <w:rFonts w:ascii="Times New Roman" w:hAnsi="Times New Roman" w:cs="Times New Roman"/>
          <w:sz w:val="20"/>
          <w:szCs w:val="20"/>
          <w:lang w:bidi="ar-EG"/>
        </w:rPr>
        <w:t xml:space="preserve"> </w:t>
      </w:r>
      <w:r w:rsidRPr="0039067B">
        <w:rPr>
          <w:rFonts w:ascii="Times New Roman" w:hAnsi="Times New Roman" w:cs="Times New Roman"/>
          <w:sz w:val="20"/>
          <w:szCs w:val="20"/>
          <w:lang w:bidi="ar-EG"/>
        </w:rPr>
        <w:t>They were divided into three groups based on the contrast pattern and shape:</w:t>
      </w:r>
    </w:p>
    <w:p w:rsidR="004E3BC2" w:rsidRPr="0039067B" w:rsidRDefault="004E3BC2" w:rsidP="0039067B">
      <w:pPr>
        <w:bidi w:val="0"/>
        <w:snapToGrid w:val="0"/>
        <w:spacing w:after="0" w:line="240" w:lineRule="auto"/>
        <w:ind w:firstLine="425"/>
        <w:jc w:val="both"/>
        <w:rPr>
          <w:rFonts w:ascii="Times New Roman" w:hAnsi="Times New Roman" w:cs="Times New Roman"/>
          <w:sz w:val="20"/>
          <w:szCs w:val="20"/>
          <w:lang w:bidi="ar-EG"/>
        </w:rPr>
      </w:pPr>
      <w:r w:rsidRPr="0039067B">
        <w:rPr>
          <w:rFonts w:ascii="Times New Roman" w:hAnsi="Times New Roman" w:cs="Times New Roman"/>
          <w:sz w:val="20"/>
          <w:szCs w:val="20"/>
          <w:lang w:bidi="ar-EG"/>
        </w:rPr>
        <w:t>Group1: nodules suspected to be malignant, including those with early enhancement and an unclear tumor boundary with a margin that was fluffy or serrate.</w:t>
      </w:r>
    </w:p>
    <w:p w:rsidR="004E3BC2" w:rsidRPr="0039067B" w:rsidRDefault="004E3BC2" w:rsidP="0039067B">
      <w:pPr>
        <w:bidi w:val="0"/>
        <w:snapToGrid w:val="0"/>
        <w:spacing w:after="0" w:line="240" w:lineRule="auto"/>
        <w:ind w:firstLine="425"/>
        <w:jc w:val="both"/>
        <w:rPr>
          <w:rFonts w:ascii="Times New Roman" w:hAnsi="Times New Roman" w:cs="Times New Roman"/>
          <w:sz w:val="20"/>
          <w:szCs w:val="20"/>
          <w:lang w:bidi="ar-EG"/>
        </w:rPr>
      </w:pPr>
      <w:r w:rsidRPr="0039067B">
        <w:rPr>
          <w:rFonts w:ascii="Times New Roman" w:hAnsi="Times New Roman" w:cs="Times New Roman"/>
          <w:sz w:val="20"/>
          <w:szCs w:val="20"/>
          <w:lang w:bidi="ar-EG"/>
        </w:rPr>
        <w:t>Group II:</w:t>
      </w:r>
      <w:r w:rsidR="00FD0F39">
        <w:rPr>
          <w:rFonts w:ascii="Times New Roman" w:hAnsi="Times New Roman" w:cs="Times New Roman"/>
          <w:sz w:val="20"/>
          <w:szCs w:val="20"/>
          <w:lang w:bidi="ar-EG"/>
        </w:rPr>
        <w:t xml:space="preserve"> </w:t>
      </w:r>
      <w:r w:rsidRPr="0039067B">
        <w:rPr>
          <w:rFonts w:ascii="Times New Roman" w:hAnsi="Times New Roman" w:cs="Times New Roman"/>
          <w:sz w:val="20"/>
          <w:szCs w:val="20"/>
          <w:lang w:bidi="ar-EG"/>
        </w:rPr>
        <w:t>nodules suspected to be benign, including those with weak enhancement and a clear boundary and rough and large calcified nodules.</w:t>
      </w:r>
    </w:p>
    <w:p w:rsidR="004E3BC2" w:rsidRPr="0039067B" w:rsidRDefault="004E3BC2" w:rsidP="0039067B">
      <w:pPr>
        <w:bidi w:val="0"/>
        <w:snapToGrid w:val="0"/>
        <w:spacing w:after="0" w:line="240" w:lineRule="auto"/>
        <w:ind w:firstLine="425"/>
        <w:jc w:val="both"/>
        <w:rPr>
          <w:rFonts w:ascii="Times New Roman" w:hAnsi="Times New Roman" w:cs="Times New Roman"/>
          <w:sz w:val="20"/>
          <w:szCs w:val="20"/>
          <w:lang w:bidi="ar-EG"/>
        </w:rPr>
      </w:pPr>
      <w:r w:rsidRPr="0039067B">
        <w:rPr>
          <w:rFonts w:ascii="Times New Roman" w:hAnsi="Times New Roman" w:cs="Times New Roman"/>
          <w:sz w:val="20"/>
          <w:szCs w:val="20"/>
          <w:lang w:bidi="ar-EG"/>
        </w:rPr>
        <w:t>Group III:</w:t>
      </w:r>
      <w:r w:rsidR="00FD0F39">
        <w:rPr>
          <w:rFonts w:ascii="Times New Roman" w:hAnsi="Times New Roman" w:cs="Times New Roman"/>
          <w:sz w:val="20"/>
          <w:szCs w:val="20"/>
          <w:lang w:bidi="ar-EG"/>
        </w:rPr>
        <w:t xml:space="preserve"> </w:t>
      </w:r>
      <w:r w:rsidRPr="0039067B">
        <w:rPr>
          <w:rFonts w:ascii="Times New Roman" w:hAnsi="Times New Roman" w:cs="Times New Roman"/>
          <w:sz w:val="20"/>
          <w:szCs w:val="20"/>
          <w:lang w:bidi="ar-EG"/>
        </w:rPr>
        <w:t>non-specific nodules that were not classifiable as malignant or benign, including nodular shadows that were very small or weakly enhanced and were difficult to evaluate[4].</w:t>
      </w:r>
      <w:r w:rsidR="00D542EC" w:rsidRPr="0039067B">
        <w:rPr>
          <w:rFonts w:ascii="Times New Roman" w:hAnsi="Times New Roman" w:cs="Times New Roman"/>
          <w:sz w:val="20"/>
          <w:szCs w:val="20"/>
          <w:lang w:bidi="ar-EG"/>
        </w:rPr>
        <w:t xml:space="preserve"> </w:t>
      </w:r>
      <w:r w:rsidRPr="0039067B">
        <w:rPr>
          <w:rFonts w:ascii="Times New Roman" w:hAnsi="Times New Roman" w:cs="Times New Roman"/>
          <w:sz w:val="20"/>
          <w:szCs w:val="20"/>
          <w:lang w:bidi="ar-EG"/>
        </w:rPr>
        <w:t>The longest dimension of the main breast lump were measured in centimeters.</w:t>
      </w:r>
    </w:p>
    <w:p w:rsidR="004E3BC2" w:rsidRPr="0039067B" w:rsidRDefault="004E3BC2" w:rsidP="0039067B">
      <w:pPr>
        <w:bidi w:val="0"/>
        <w:snapToGrid w:val="0"/>
        <w:spacing w:after="0" w:line="240" w:lineRule="auto"/>
        <w:jc w:val="both"/>
        <w:rPr>
          <w:rFonts w:ascii="Times New Roman" w:hAnsi="Times New Roman" w:cs="Times New Roman"/>
          <w:sz w:val="20"/>
          <w:szCs w:val="20"/>
          <w:lang w:bidi="ar-EG"/>
        </w:rPr>
      </w:pPr>
      <w:r w:rsidRPr="0039067B">
        <w:rPr>
          <w:rFonts w:ascii="Times New Roman" w:hAnsi="Times New Roman" w:cs="Times New Roman"/>
          <w:b/>
          <w:bCs/>
          <w:i/>
          <w:sz w:val="20"/>
          <w:szCs w:val="20"/>
          <w:lang w:bidi="ar-EG"/>
        </w:rPr>
        <w:t xml:space="preserve">3.1.2. </w:t>
      </w:r>
      <w:r w:rsidRPr="0039067B">
        <w:rPr>
          <w:rFonts w:ascii="Times New Roman" w:hAnsi="Times New Roman" w:cs="Times New Roman"/>
          <w:b/>
          <w:bCs/>
          <w:sz w:val="20"/>
          <w:szCs w:val="20"/>
          <w:lang w:bidi="ar-EG"/>
        </w:rPr>
        <w:t xml:space="preserve">Regarding </w:t>
      </w:r>
      <w:proofErr w:type="spellStart"/>
      <w:r w:rsidRPr="0039067B">
        <w:rPr>
          <w:rFonts w:ascii="Times New Roman" w:hAnsi="Times New Roman" w:cs="Times New Roman"/>
          <w:b/>
          <w:bCs/>
          <w:sz w:val="20"/>
          <w:szCs w:val="20"/>
          <w:lang w:bidi="ar-EG"/>
        </w:rPr>
        <w:t>axillary</w:t>
      </w:r>
      <w:proofErr w:type="spellEnd"/>
      <w:r w:rsidRPr="0039067B">
        <w:rPr>
          <w:rFonts w:ascii="Times New Roman" w:hAnsi="Times New Roman" w:cs="Times New Roman"/>
          <w:b/>
          <w:bCs/>
          <w:sz w:val="20"/>
          <w:szCs w:val="20"/>
          <w:lang w:bidi="ar-EG"/>
        </w:rPr>
        <w:t xml:space="preserve"> lymph nodes:</w:t>
      </w:r>
      <w:r w:rsidRPr="0039067B">
        <w:rPr>
          <w:rFonts w:ascii="Times New Roman" w:hAnsi="Times New Roman" w:cs="Times New Roman"/>
          <w:sz w:val="20"/>
          <w:szCs w:val="20"/>
          <w:lang w:bidi="ar-EG"/>
        </w:rPr>
        <w:t xml:space="preserve"> multiple abnormal </w:t>
      </w:r>
      <w:proofErr w:type="spellStart"/>
      <w:r w:rsidRPr="0039067B">
        <w:rPr>
          <w:rFonts w:ascii="Times New Roman" w:hAnsi="Times New Roman" w:cs="Times New Roman"/>
          <w:sz w:val="20"/>
          <w:szCs w:val="20"/>
          <w:lang w:bidi="ar-EG"/>
        </w:rPr>
        <w:t>ALNs</w:t>
      </w:r>
      <w:proofErr w:type="spellEnd"/>
      <w:r w:rsidRPr="0039067B">
        <w:rPr>
          <w:rFonts w:ascii="Times New Roman" w:hAnsi="Times New Roman" w:cs="Times New Roman"/>
          <w:sz w:val="20"/>
          <w:szCs w:val="20"/>
          <w:lang w:bidi="ar-EG"/>
        </w:rPr>
        <w:t xml:space="preserve">, only the longest dimension of the largest lymph node were measured in centimeters. The abnormal lymph nodes were </w:t>
      </w:r>
      <w:proofErr w:type="spellStart"/>
      <w:r w:rsidRPr="0039067B">
        <w:rPr>
          <w:rFonts w:ascii="Times New Roman" w:hAnsi="Times New Roman" w:cs="Times New Roman"/>
          <w:sz w:val="20"/>
          <w:szCs w:val="20"/>
          <w:lang w:bidi="ar-EG"/>
        </w:rPr>
        <w:t>nonfatty</w:t>
      </w:r>
      <w:proofErr w:type="spellEnd"/>
      <w:r w:rsidRPr="0039067B">
        <w:rPr>
          <w:rFonts w:ascii="Times New Roman" w:hAnsi="Times New Roman" w:cs="Times New Roman"/>
          <w:sz w:val="20"/>
          <w:szCs w:val="20"/>
          <w:lang w:bidi="ar-EG"/>
        </w:rPr>
        <w:t xml:space="preserve">: They did not contain any fat and had no fatty </w:t>
      </w:r>
      <w:proofErr w:type="spellStart"/>
      <w:r w:rsidRPr="0039067B">
        <w:rPr>
          <w:rFonts w:ascii="Times New Roman" w:hAnsi="Times New Roman" w:cs="Times New Roman"/>
          <w:sz w:val="20"/>
          <w:szCs w:val="20"/>
          <w:lang w:bidi="ar-EG"/>
        </w:rPr>
        <w:t>hilus</w:t>
      </w:r>
      <w:proofErr w:type="spellEnd"/>
      <w:r w:rsidRPr="0039067B">
        <w:rPr>
          <w:rFonts w:ascii="Times New Roman" w:hAnsi="Times New Roman" w:cs="Times New Roman"/>
          <w:sz w:val="20"/>
          <w:szCs w:val="20"/>
          <w:lang w:bidi="ar-EG"/>
        </w:rPr>
        <w:t>, denser, rounder, or larger than usually seen.</w:t>
      </w:r>
      <w:r w:rsidR="00FD0F39">
        <w:rPr>
          <w:rFonts w:ascii="Times New Roman" w:hAnsi="Times New Roman" w:cs="Times New Roman"/>
          <w:sz w:val="20"/>
          <w:szCs w:val="20"/>
          <w:lang w:bidi="ar-EG"/>
        </w:rPr>
        <w:t xml:space="preserve"> </w:t>
      </w:r>
      <w:r w:rsidRPr="0039067B">
        <w:rPr>
          <w:rFonts w:ascii="Times New Roman" w:hAnsi="Times New Roman" w:cs="Times New Roman"/>
          <w:sz w:val="20"/>
          <w:szCs w:val="20"/>
          <w:lang w:bidi="ar-EG"/>
        </w:rPr>
        <w:t>Normal lymph nodes are typically less than 15 mm in size.[5]</w:t>
      </w:r>
    </w:p>
    <w:p w:rsidR="004E3BC2" w:rsidRPr="0039067B" w:rsidRDefault="004E3BC2" w:rsidP="0039067B">
      <w:pPr>
        <w:bidi w:val="0"/>
        <w:snapToGrid w:val="0"/>
        <w:spacing w:after="0" w:line="240" w:lineRule="auto"/>
        <w:jc w:val="both"/>
        <w:rPr>
          <w:rFonts w:ascii="Times New Roman" w:hAnsi="Times New Roman" w:cs="Times New Roman"/>
          <w:sz w:val="20"/>
          <w:szCs w:val="20"/>
          <w:lang w:bidi="ar-EG"/>
        </w:rPr>
      </w:pPr>
      <w:r w:rsidRPr="0039067B">
        <w:rPr>
          <w:rFonts w:ascii="Times New Roman" w:hAnsi="Times New Roman" w:cs="Times New Roman"/>
          <w:b/>
          <w:bCs/>
          <w:i/>
          <w:sz w:val="20"/>
          <w:szCs w:val="20"/>
          <w:lang w:bidi="ar-EG"/>
        </w:rPr>
        <w:t>3.2.</w:t>
      </w:r>
      <w:r w:rsidR="00FD0F39">
        <w:rPr>
          <w:rFonts w:ascii="Times New Roman" w:hAnsi="Times New Roman" w:cs="Times New Roman"/>
          <w:b/>
          <w:bCs/>
          <w:sz w:val="20"/>
          <w:szCs w:val="20"/>
          <w:lang w:bidi="ar-EG"/>
        </w:rPr>
        <w:t xml:space="preserve"> </w:t>
      </w:r>
      <w:r w:rsidRPr="0039067B">
        <w:rPr>
          <w:rFonts w:ascii="Times New Roman" w:hAnsi="Times New Roman" w:cs="Times New Roman"/>
          <w:b/>
          <w:bCs/>
          <w:sz w:val="20"/>
          <w:szCs w:val="20"/>
          <w:lang w:bidi="ar-EG"/>
        </w:rPr>
        <w:t>Quantitative analysis by evaluation of time-density curve patterns:</w:t>
      </w:r>
      <w:r w:rsidRPr="0039067B">
        <w:rPr>
          <w:rFonts w:ascii="Times New Roman" w:hAnsi="Times New Roman" w:cs="Times New Roman"/>
          <w:sz w:val="20"/>
          <w:szCs w:val="20"/>
          <w:lang w:bidi="ar-EG"/>
        </w:rPr>
        <w:t xml:space="preserve"> lesion interpretation was performed using the region-of-interest (ROI) method for measurement of the attenuation value in Hounsfield units (HU) of all breast lesions and the largest </w:t>
      </w:r>
      <w:proofErr w:type="spellStart"/>
      <w:r w:rsidRPr="0039067B">
        <w:rPr>
          <w:rFonts w:ascii="Times New Roman" w:hAnsi="Times New Roman" w:cs="Times New Roman"/>
          <w:sz w:val="20"/>
          <w:szCs w:val="20"/>
          <w:lang w:bidi="ar-EG"/>
        </w:rPr>
        <w:t>ALNs</w:t>
      </w:r>
      <w:proofErr w:type="spellEnd"/>
      <w:r w:rsidRPr="0039067B">
        <w:rPr>
          <w:rFonts w:ascii="Times New Roman" w:hAnsi="Times New Roman" w:cs="Times New Roman"/>
          <w:sz w:val="20"/>
          <w:szCs w:val="20"/>
          <w:lang w:bidi="ar-EG"/>
        </w:rPr>
        <w:t xml:space="preserve"> at non-contrast and post-contrast CT images at 1, 3 and 8 minutes after the injection of the contrast material. Types of time-density curve patterns were categorized as washout (an abrupt decline in density 3-8 min after contrast material injection), plateau (stabilized enhancement without a change in density 3-8 min after the injection), or persistent (an increasing density t</w:t>
      </w:r>
      <w:r w:rsidR="00FD0F39">
        <w:rPr>
          <w:rFonts w:ascii="Times New Roman" w:hAnsi="Times New Roman" w:cs="Times New Roman"/>
          <w:sz w:val="20"/>
          <w:szCs w:val="20"/>
          <w:lang w:bidi="ar-EG"/>
        </w:rPr>
        <w:t>hroughout the 8-mm period) [6].</w:t>
      </w:r>
      <w:r w:rsidRPr="0039067B">
        <w:rPr>
          <w:rFonts w:ascii="Times New Roman" w:hAnsi="Times New Roman" w:cs="Times New Roman"/>
          <w:sz w:val="20"/>
          <w:szCs w:val="20"/>
          <w:lang w:bidi="ar-EG"/>
        </w:rPr>
        <w:t xml:space="preserve"> The muscle density was chosen</w:t>
      </w:r>
      <w:r w:rsidR="00FD0F39">
        <w:rPr>
          <w:rFonts w:ascii="Times New Roman" w:hAnsi="Times New Roman" w:cs="Times New Roman"/>
          <w:sz w:val="20"/>
          <w:szCs w:val="20"/>
          <w:lang w:bidi="ar-EG"/>
        </w:rPr>
        <w:t xml:space="preserve"> </w:t>
      </w:r>
      <w:r w:rsidRPr="0039067B">
        <w:rPr>
          <w:rFonts w:ascii="Times New Roman" w:hAnsi="Times New Roman" w:cs="Times New Roman"/>
          <w:sz w:val="20"/>
          <w:szCs w:val="20"/>
          <w:lang w:bidi="ar-EG"/>
        </w:rPr>
        <w:t>as reference.</w:t>
      </w:r>
    </w:p>
    <w:p w:rsidR="004E3BC2" w:rsidRPr="0039067B" w:rsidRDefault="004E3BC2" w:rsidP="0039067B">
      <w:pPr>
        <w:bidi w:val="0"/>
        <w:snapToGrid w:val="0"/>
        <w:spacing w:after="0" w:line="240" w:lineRule="auto"/>
        <w:jc w:val="both"/>
        <w:rPr>
          <w:rFonts w:ascii="Times New Roman" w:hAnsi="Times New Roman" w:cs="Times New Roman"/>
          <w:b/>
          <w:bCs/>
          <w:sz w:val="20"/>
          <w:szCs w:val="20"/>
          <w:lang w:bidi="ar-EG"/>
        </w:rPr>
      </w:pPr>
      <w:r w:rsidRPr="0039067B">
        <w:rPr>
          <w:rFonts w:ascii="Times New Roman" w:hAnsi="Times New Roman" w:cs="Times New Roman"/>
          <w:b/>
          <w:bCs/>
          <w:i/>
          <w:sz w:val="20"/>
          <w:szCs w:val="20"/>
          <w:lang w:bidi="ar-EG"/>
        </w:rPr>
        <w:t>4.</w:t>
      </w:r>
      <w:r w:rsidR="00FD0F39">
        <w:rPr>
          <w:rFonts w:ascii="Times New Roman" w:hAnsi="Times New Roman" w:cs="Times New Roman"/>
          <w:b/>
          <w:bCs/>
          <w:i/>
          <w:sz w:val="20"/>
          <w:szCs w:val="20"/>
          <w:lang w:bidi="ar-EG"/>
        </w:rPr>
        <w:t xml:space="preserve"> </w:t>
      </w:r>
      <w:r w:rsidRPr="0039067B">
        <w:rPr>
          <w:rFonts w:ascii="Times New Roman" w:hAnsi="Times New Roman" w:cs="Times New Roman"/>
          <w:b/>
          <w:bCs/>
          <w:sz w:val="20"/>
          <w:szCs w:val="20"/>
          <w:lang w:bidi="ar-EG"/>
        </w:rPr>
        <w:t>Histopathology examination of Tumors:</w:t>
      </w:r>
    </w:p>
    <w:p w:rsidR="004E3BC2" w:rsidRPr="0039067B" w:rsidRDefault="004E3BC2" w:rsidP="0039067B">
      <w:pPr>
        <w:bidi w:val="0"/>
        <w:snapToGrid w:val="0"/>
        <w:spacing w:after="0" w:line="240" w:lineRule="auto"/>
        <w:ind w:firstLine="425"/>
        <w:jc w:val="both"/>
        <w:rPr>
          <w:rFonts w:ascii="Times New Roman" w:hAnsi="Times New Roman" w:cs="Times New Roman"/>
          <w:sz w:val="20"/>
          <w:szCs w:val="20"/>
          <w:lang w:bidi="ar-EG"/>
        </w:rPr>
      </w:pPr>
      <w:r w:rsidRPr="0039067B">
        <w:rPr>
          <w:rFonts w:ascii="Times New Roman" w:hAnsi="Times New Roman" w:cs="Times New Roman"/>
          <w:sz w:val="20"/>
          <w:szCs w:val="20"/>
          <w:lang w:bidi="ar-EG"/>
        </w:rPr>
        <w:t xml:space="preserve">Formalin fixed paraffin-embedded tissue sections were prepared from each specimen, and then sections were stained with H &amp; E staining. Slides were examined by a pathologist without previous knowledge of The CT data. </w:t>
      </w:r>
      <w:proofErr w:type="spellStart"/>
      <w:r w:rsidRPr="0039067B">
        <w:rPr>
          <w:rFonts w:ascii="Times New Roman" w:hAnsi="Times New Roman" w:cs="Times New Roman"/>
          <w:sz w:val="20"/>
          <w:szCs w:val="20"/>
          <w:lang w:bidi="ar-EG"/>
        </w:rPr>
        <w:t>Histologic</w:t>
      </w:r>
      <w:proofErr w:type="spellEnd"/>
      <w:r w:rsidRPr="0039067B">
        <w:rPr>
          <w:rFonts w:ascii="Times New Roman" w:hAnsi="Times New Roman" w:cs="Times New Roman"/>
          <w:sz w:val="20"/>
          <w:szCs w:val="20"/>
          <w:lang w:bidi="ar-EG"/>
        </w:rPr>
        <w:t xml:space="preserve"> type, grade, and </w:t>
      </w:r>
      <w:r w:rsidRPr="0039067B">
        <w:rPr>
          <w:rFonts w:ascii="Times New Roman" w:hAnsi="Times New Roman" w:cs="Times New Roman"/>
          <w:sz w:val="20"/>
          <w:szCs w:val="20"/>
          <w:lang w:bidi="ar-EG"/>
        </w:rPr>
        <w:lastRenderedPageBreak/>
        <w:t xml:space="preserve">number of </w:t>
      </w:r>
      <w:proofErr w:type="spellStart"/>
      <w:r w:rsidRPr="0039067B">
        <w:rPr>
          <w:rFonts w:ascii="Times New Roman" w:hAnsi="Times New Roman" w:cs="Times New Roman"/>
          <w:sz w:val="20"/>
          <w:szCs w:val="20"/>
          <w:lang w:bidi="ar-EG"/>
        </w:rPr>
        <w:t>axillary</w:t>
      </w:r>
      <w:proofErr w:type="spellEnd"/>
      <w:r w:rsidRPr="0039067B">
        <w:rPr>
          <w:rFonts w:ascii="Times New Roman" w:hAnsi="Times New Roman" w:cs="Times New Roman"/>
          <w:sz w:val="20"/>
          <w:szCs w:val="20"/>
          <w:lang w:bidi="ar-EG"/>
        </w:rPr>
        <w:t xml:space="preserve"> lymph nodes involved were determined for each case. </w:t>
      </w:r>
      <w:proofErr w:type="spellStart"/>
      <w:r w:rsidRPr="0039067B">
        <w:rPr>
          <w:rFonts w:ascii="Times New Roman" w:hAnsi="Times New Roman" w:cs="Times New Roman"/>
          <w:sz w:val="20"/>
          <w:szCs w:val="20"/>
          <w:lang w:bidi="ar-EG"/>
        </w:rPr>
        <w:t>Tumour</w:t>
      </w:r>
      <w:proofErr w:type="spellEnd"/>
      <w:r w:rsidRPr="0039067B">
        <w:rPr>
          <w:rFonts w:ascii="Times New Roman" w:hAnsi="Times New Roman" w:cs="Times New Roman"/>
          <w:sz w:val="20"/>
          <w:szCs w:val="20"/>
          <w:lang w:bidi="ar-EG"/>
        </w:rPr>
        <w:t xml:space="preserve"> size and the size of the largest </w:t>
      </w:r>
      <w:proofErr w:type="spellStart"/>
      <w:r w:rsidRPr="0039067B">
        <w:rPr>
          <w:rFonts w:ascii="Times New Roman" w:hAnsi="Times New Roman" w:cs="Times New Roman"/>
          <w:sz w:val="20"/>
          <w:szCs w:val="20"/>
          <w:lang w:bidi="ar-EG"/>
        </w:rPr>
        <w:t>axillary</w:t>
      </w:r>
      <w:proofErr w:type="spellEnd"/>
      <w:r w:rsidRPr="0039067B">
        <w:rPr>
          <w:rFonts w:ascii="Times New Roman" w:hAnsi="Times New Roman" w:cs="Times New Roman"/>
          <w:sz w:val="20"/>
          <w:szCs w:val="20"/>
          <w:lang w:bidi="ar-EG"/>
        </w:rPr>
        <w:t xml:space="preserve"> lymph node were evaluated. Breast cancer stage were cond</w:t>
      </w:r>
      <w:r w:rsidR="00FD0F39">
        <w:rPr>
          <w:rFonts w:ascii="Times New Roman" w:hAnsi="Times New Roman" w:cs="Times New Roman"/>
          <w:sz w:val="20"/>
          <w:szCs w:val="20"/>
          <w:lang w:bidi="ar-EG"/>
        </w:rPr>
        <w:t xml:space="preserve">ucted according to the American </w:t>
      </w:r>
      <w:r w:rsidRPr="0039067B">
        <w:rPr>
          <w:rFonts w:ascii="Times New Roman" w:hAnsi="Times New Roman" w:cs="Times New Roman"/>
          <w:sz w:val="20"/>
          <w:szCs w:val="20"/>
          <w:lang w:bidi="ar-EG"/>
        </w:rPr>
        <w:t>Joint Committee on Cancer TNM staging of breast</w:t>
      </w:r>
      <w:r w:rsidR="00FD0F39">
        <w:rPr>
          <w:rFonts w:ascii="Times New Roman" w:hAnsi="Times New Roman" w:cs="Times New Roman"/>
          <w:sz w:val="20"/>
          <w:szCs w:val="20"/>
          <w:lang w:bidi="ar-EG"/>
        </w:rPr>
        <w:t xml:space="preserve"> </w:t>
      </w:r>
      <w:r w:rsidRPr="0039067B">
        <w:rPr>
          <w:rFonts w:ascii="Times New Roman" w:hAnsi="Times New Roman" w:cs="Times New Roman"/>
          <w:sz w:val="20"/>
          <w:szCs w:val="20"/>
          <w:lang w:bidi="ar-EG"/>
        </w:rPr>
        <w:t>cancer [7]. The</w:t>
      </w:r>
      <w:r w:rsidR="00FD0F39">
        <w:rPr>
          <w:rFonts w:ascii="Times New Roman" w:hAnsi="Times New Roman" w:cs="Times New Roman"/>
          <w:sz w:val="20"/>
          <w:szCs w:val="20"/>
          <w:lang w:bidi="ar-EG"/>
        </w:rPr>
        <w:t xml:space="preserve"> </w:t>
      </w:r>
      <w:r w:rsidRPr="0039067B">
        <w:rPr>
          <w:rFonts w:ascii="Times New Roman" w:hAnsi="Times New Roman" w:cs="Times New Roman"/>
          <w:sz w:val="20"/>
          <w:szCs w:val="20"/>
          <w:lang w:bidi="ar-EG"/>
        </w:rPr>
        <w:t>Pathological measurement of tumor size and the largest ALNS</w:t>
      </w:r>
      <w:r w:rsidR="00FD0F39">
        <w:rPr>
          <w:rFonts w:ascii="Times New Roman" w:hAnsi="Times New Roman" w:cs="Times New Roman"/>
          <w:sz w:val="20"/>
          <w:szCs w:val="20"/>
          <w:lang w:bidi="ar-EG"/>
        </w:rPr>
        <w:t xml:space="preserve"> </w:t>
      </w:r>
      <w:r w:rsidRPr="0039067B">
        <w:rPr>
          <w:rFonts w:ascii="Times New Roman" w:hAnsi="Times New Roman" w:cs="Times New Roman"/>
          <w:sz w:val="20"/>
          <w:szCs w:val="20"/>
          <w:lang w:bidi="ar-EG"/>
        </w:rPr>
        <w:t>in cm was used as the gold standard.</w:t>
      </w:r>
    </w:p>
    <w:p w:rsidR="004E3BC2" w:rsidRPr="0039067B" w:rsidRDefault="004E3BC2" w:rsidP="0039067B">
      <w:pPr>
        <w:bidi w:val="0"/>
        <w:snapToGrid w:val="0"/>
        <w:spacing w:after="0" w:line="240" w:lineRule="auto"/>
        <w:jc w:val="both"/>
        <w:rPr>
          <w:rFonts w:ascii="Times New Roman" w:hAnsi="Times New Roman" w:cs="Times New Roman"/>
          <w:b/>
          <w:bCs/>
          <w:sz w:val="20"/>
          <w:szCs w:val="20"/>
          <w:lang w:bidi="ar-EG"/>
        </w:rPr>
      </w:pPr>
      <w:r w:rsidRPr="0039067B">
        <w:rPr>
          <w:rFonts w:ascii="Times New Roman" w:hAnsi="Times New Roman" w:cs="Times New Roman"/>
          <w:b/>
          <w:bCs/>
          <w:i/>
          <w:sz w:val="20"/>
          <w:szCs w:val="20"/>
          <w:lang w:bidi="ar-EG"/>
        </w:rPr>
        <w:t>5.</w:t>
      </w:r>
      <w:r w:rsidRPr="0039067B">
        <w:rPr>
          <w:rFonts w:ascii="Times New Roman" w:hAnsi="Times New Roman" w:cs="Times New Roman"/>
          <w:b/>
          <w:bCs/>
          <w:sz w:val="20"/>
          <w:szCs w:val="20"/>
          <w:lang w:bidi="ar-EG"/>
        </w:rPr>
        <w:t> Statistical Analysis</w:t>
      </w:r>
    </w:p>
    <w:p w:rsidR="004E3BC2" w:rsidRPr="0039067B" w:rsidRDefault="004E3BC2" w:rsidP="0039067B">
      <w:pPr>
        <w:bidi w:val="0"/>
        <w:snapToGrid w:val="0"/>
        <w:spacing w:after="0" w:line="240" w:lineRule="auto"/>
        <w:ind w:firstLine="425"/>
        <w:jc w:val="both"/>
        <w:rPr>
          <w:rFonts w:ascii="Times New Roman" w:hAnsi="Times New Roman" w:cs="Times New Roman"/>
          <w:sz w:val="20"/>
          <w:szCs w:val="20"/>
          <w:lang w:bidi="ar-EG"/>
        </w:rPr>
      </w:pPr>
      <w:r w:rsidRPr="0039067B">
        <w:rPr>
          <w:rFonts w:ascii="Times New Roman" w:hAnsi="Times New Roman" w:cs="Times New Roman"/>
          <w:sz w:val="20"/>
          <w:szCs w:val="20"/>
          <w:lang w:bidi="ar-EG"/>
        </w:rPr>
        <w:t>Data were evaluated using SPSS Ver.16 software (IBM SPSS, Chicago, IL). Student’s t-test was used to assess differences. Spearman rho correlation was used to assess the relation between the size of the mass and size of the pathological specimen. Sensitivity, specificity, positive predictive value and negative predictive value and accuracy of detection positive ALNS. We examined mean HU and range of the primary breast mass and ALNS on both non- contrast and post-contrast MDCT images at 1, 3, &amp; 8 minutes. A</w:t>
      </w:r>
      <w:r w:rsidR="00FD0F39">
        <w:rPr>
          <w:rFonts w:ascii="Times New Roman" w:hAnsi="Times New Roman" w:cs="Times New Roman"/>
          <w:sz w:val="20"/>
          <w:szCs w:val="20"/>
          <w:lang w:bidi="ar-EG"/>
        </w:rPr>
        <w:t xml:space="preserve"> </w:t>
      </w:r>
      <w:r w:rsidRPr="0039067B">
        <w:rPr>
          <w:rFonts w:ascii="Times New Roman" w:hAnsi="Times New Roman" w:cs="Times New Roman"/>
          <w:sz w:val="20"/>
          <w:szCs w:val="20"/>
          <w:lang w:bidi="ar-EG"/>
        </w:rPr>
        <w:t>P&lt;0.05 was considered significant.</w:t>
      </w:r>
    </w:p>
    <w:p w:rsidR="00D542EC" w:rsidRPr="0039067B" w:rsidRDefault="00D542EC" w:rsidP="0039067B">
      <w:pPr>
        <w:pStyle w:val="Heading1"/>
        <w:snapToGrid w:val="0"/>
        <w:spacing w:before="0" w:beforeAutospacing="0" w:after="0" w:afterAutospacing="0"/>
        <w:jc w:val="both"/>
        <w:rPr>
          <w:rFonts w:eastAsia="Calibri"/>
          <w:kern w:val="0"/>
          <w:sz w:val="20"/>
          <w:szCs w:val="20"/>
          <w:lang w:bidi="ar-EG"/>
        </w:rPr>
      </w:pPr>
    </w:p>
    <w:p w:rsidR="004E3BC2" w:rsidRPr="0039067B" w:rsidRDefault="00DF5787" w:rsidP="0039067B">
      <w:pPr>
        <w:pStyle w:val="Heading1"/>
        <w:snapToGrid w:val="0"/>
        <w:spacing w:before="0" w:beforeAutospacing="0" w:after="0" w:afterAutospacing="0"/>
        <w:jc w:val="both"/>
        <w:rPr>
          <w:rFonts w:eastAsia="Calibri"/>
          <w:kern w:val="0"/>
          <w:sz w:val="20"/>
          <w:szCs w:val="20"/>
          <w:lang w:bidi="ar-EG"/>
        </w:rPr>
      </w:pPr>
      <w:r w:rsidRPr="0039067B">
        <w:rPr>
          <w:rFonts w:eastAsia="Calibri"/>
          <w:kern w:val="0"/>
          <w:sz w:val="20"/>
          <w:szCs w:val="20"/>
          <w:lang w:bidi="ar-EG"/>
        </w:rPr>
        <w:t xml:space="preserve">3. </w:t>
      </w:r>
      <w:r w:rsidR="004E3BC2" w:rsidRPr="0039067B">
        <w:rPr>
          <w:rFonts w:eastAsia="Calibri"/>
          <w:kern w:val="0"/>
          <w:sz w:val="20"/>
          <w:szCs w:val="20"/>
          <w:lang w:bidi="ar-EG"/>
        </w:rPr>
        <w:t>Results</w:t>
      </w:r>
    </w:p>
    <w:p w:rsidR="00D542EC" w:rsidRPr="0039067B" w:rsidRDefault="00D542EC" w:rsidP="0039067B">
      <w:pPr>
        <w:pStyle w:val="NormalWeb"/>
        <w:snapToGrid w:val="0"/>
        <w:spacing w:before="0" w:beforeAutospacing="0" w:after="0" w:afterAutospacing="0"/>
        <w:jc w:val="both"/>
        <w:rPr>
          <w:rFonts w:eastAsia="Calibri"/>
          <w:b/>
          <w:bCs/>
          <w:sz w:val="20"/>
          <w:szCs w:val="20"/>
          <w:lang w:bidi="ar-EG"/>
        </w:rPr>
      </w:pPr>
      <w:r w:rsidRPr="0039067B">
        <w:rPr>
          <w:rFonts w:eastAsia="Calibri"/>
          <w:b/>
          <w:bCs/>
          <w:sz w:val="20"/>
          <w:szCs w:val="20"/>
          <w:lang w:bidi="ar-EG"/>
        </w:rPr>
        <w:t>3.1 MDCT morphological findings of breast lumps</w:t>
      </w:r>
    </w:p>
    <w:p w:rsidR="00D542EC" w:rsidRPr="0039067B" w:rsidRDefault="00D542EC" w:rsidP="0039067B">
      <w:pPr>
        <w:pStyle w:val="NormalWeb"/>
        <w:snapToGrid w:val="0"/>
        <w:spacing w:before="0" w:beforeAutospacing="0" w:after="0" w:afterAutospacing="0"/>
        <w:ind w:firstLine="425"/>
        <w:jc w:val="both"/>
        <w:rPr>
          <w:rFonts w:eastAsia="Calibri"/>
          <w:sz w:val="20"/>
          <w:szCs w:val="20"/>
          <w:lang w:bidi="ar-EG"/>
        </w:rPr>
      </w:pPr>
      <w:r w:rsidRPr="0039067B">
        <w:rPr>
          <w:rFonts w:eastAsia="Calibri"/>
          <w:sz w:val="20"/>
          <w:szCs w:val="20"/>
          <w:lang w:bidi="ar-EG"/>
        </w:rPr>
        <w:t>Of 20 lumps, group I include 10 lesions have speculated margin. Group II include 4 lesions have round smooth outline and another</w:t>
      </w:r>
      <w:r w:rsidR="00FD0F39">
        <w:rPr>
          <w:rFonts w:eastAsia="Calibri"/>
          <w:sz w:val="20"/>
          <w:szCs w:val="20"/>
          <w:lang w:bidi="ar-EG"/>
        </w:rPr>
        <w:t xml:space="preserve"> </w:t>
      </w:r>
      <w:r w:rsidRPr="0039067B">
        <w:rPr>
          <w:rFonts w:eastAsia="Calibri"/>
          <w:sz w:val="20"/>
          <w:szCs w:val="20"/>
          <w:lang w:bidi="ar-EG"/>
        </w:rPr>
        <w:t xml:space="preserve">2 have </w:t>
      </w:r>
      <w:proofErr w:type="spellStart"/>
      <w:r w:rsidRPr="0039067B">
        <w:rPr>
          <w:rFonts w:eastAsia="Calibri"/>
          <w:sz w:val="20"/>
          <w:szCs w:val="20"/>
          <w:lang w:bidi="ar-EG"/>
        </w:rPr>
        <w:t>lobulated</w:t>
      </w:r>
      <w:proofErr w:type="spellEnd"/>
      <w:r w:rsidRPr="0039067B">
        <w:rPr>
          <w:rFonts w:eastAsia="Calibri"/>
          <w:sz w:val="20"/>
          <w:szCs w:val="20"/>
          <w:lang w:bidi="ar-EG"/>
        </w:rPr>
        <w:t xml:space="preserve"> oval shape. Group III include 4 lesions shows in</w:t>
      </w:r>
      <w:r w:rsidR="00FD0F39">
        <w:rPr>
          <w:rFonts w:eastAsia="Calibri"/>
          <w:sz w:val="20"/>
          <w:szCs w:val="20"/>
          <w:lang w:bidi="ar-EG"/>
        </w:rPr>
        <w:t xml:space="preserve"> </w:t>
      </w:r>
      <w:r w:rsidRPr="0039067B">
        <w:rPr>
          <w:rFonts w:eastAsia="Calibri"/>
          <w:sz w:val="20"/>
          <w:szCs w:val="20"/>
          <w:lang w:bidi="ar-EG"/>
        </w:rPr>
        <w:t>determinant non mass distribution nodules.</w:t>
      </w:r>
      <w:r w:rsidR="00FD0F39">
        <w:rPr>
          <w:rFonts w:eastAsia="Calibri"/>
          <w:sz w:val="20"/>
          <w:szCs w:val="20"/>
          <w:lang w:bidi="ar-EG"/>
        </w:rPr>
        <w:t xml:space="preserve"> </w:t>
      </w:r>
      <w:r w:rsidRPr="0039067B">
        <w:rPr>
          <w:rFonts w:eastAsia="Calibri"/>
          <w:sz w:val="20"/>
          <w:szCs w:val="20"/>
          <w:lang w:bidi="ar-EG"/>
        </w:rPr>
        <w:t>Three out of group II</w:t>
      </w:r>
      <w:r w:rsidR="00FD0F39">
        <w:rPr>
          <w:rFonts w:eastAsia="Calibri"/>
          <w:sz w:val="20"/>
          <w:szCs w:val="20"/>
          <w:lang w:bidi="ar-EG"/>
        </w:rPr>
        <w:t xml:space="preserve"> </w:t>
      </w:r>
      <w:r w:rsidRPr="0039067B">
        <w:rPr>
          <w:rFonts w:eastAsia="Calibri"/>
          <w:sz w:val="20"/>
          <w:szCs w:val="20"/>
          <w:lang w:bidi="ar-EG"/>
        </w:rPr>
        <w:t>lumps show dense calcification.</w:t>
      </w:r>
      <w:r w:rsidR="00FD0F39">
        <w:rPr>
          <w:rFonts w:eastAsia="Calibri"/>
          <w:sz w:val="20"/>
          <w:szCs w:val="20"/>
          <w:lang w:bidi="ar-EG"/>
        </w:rPr>
        <w:t xml:space="preserve"> </w:t>
      </w:r>
      <w:r w:rsidRPr="0039067B">
        <w:rPr>
          <w:rFonts w:eastAsia="Calibri"/>
          <w:sz w:val="20"/>
          <w:szCs w:val="20"/>
          <w:lang w:bidi="ar-EG"/>
        </w:rPr>
        <w:t>Seven of 20 lumps</w:t>
      </w:r>
      <w:r w:rsidR="00FD0F39">
        <w:rPr>
          <w:rFonts w:eastAsia="Calibri"/>
          <w:sz w:val="20"/>
          <w:szCs w:val="20"/>
          <w:lang w:bidi="ar-EG"/>
        </w:rPr>
        <w:t xml:space="preserve"> </w:t>
      </w:r>
      <w:r w:rsidRPr="0039067B">
        <w:rPr>
          <w:rFonts w:eastAsia="Calibri"/>
          <w:sz w:val="20"/>
          <w:szCs w:val="20"/>
          <w:lang w:bidi="ar-EG"/>
        </w:rPr>
        <w:t>show peripheral rim enhancement, 4 show solid homogenous enhancement and 9 show heterogeneous enhancement. (</w:t>
      </w:r>
      <w:hyperlink r:id="rId12" w:tooltip="Fig. 1: Fig1.55year female patients with irregular spiculated margin left breast lumpon arterial and delayed images (a ,b) (red arrowed) respectively, proved to be IDC, showing washout  type 3 pattern(c) on dynamic CE-MDCT. Coronal reformate image(d) revealed " w:history="1">
        <w:r w:rsidRPr="0039067B">
          <w:rPr>
            <w:rFonts w:eastAsia="Calibri"/>
            <w:sz w:val="20"/>
            <w:szCs w:val="20"/>
            <w:lang w:bidi="ar-EG"/>
          </w:rPr>
          <w:t>Fig. 1</w:t>
        </w:r>
      </w:hyperlink>
      <w:r w:rsidR="00FD0F39">
        <w:t xml:space="preserve"> </w:t>
      </w:r>
      <w:r w:rsidRPr="0039067B">
        <w:rPr>
          <w:rFonts w:eastAsia="Calibri"/>
          <w:sz w:val="20"/>
          <w:szCs w:val="20"/>
          <w:lang w:bidi="ar-EG"/>
        </w:rPr>
        <w:t>&amp;</w:t>
      </w:r>
      <w:r w:rsidR="00FD0F39">
        <w:rPr>
          <w:rFonts w:eastAsia="Calibri"/>
          <w:sz w:val="20"/>
          <w:szCs w:val="20"/>
          <w:lang w:bidi="ar-EG"/>
        </w:rPr>
        <w:t xml:space="preserve"> </w:t>
      </w:r>
      <w:hyperlink r:id="rId13" w:tooltip="Fig. 3:  45 years female with irregular  shape and margin left breast lump with retraction of nipple and skin thickening  showing micro calcification(red arrow) on non contrast sagittal reformat image (a) and it shows  heterogeneous enhancement (b)with type 2 " w:history="1">
        <w:r w:rsidRPr="0039067B">
          <w:rPr>
            <w:rFonts w:eastAsia="Calibri"/>
            <w:sz w:val="20"/>
            <w:szCs w:val="20"/>
            <w:lang w:bidi="ar-EG"/>
          </w:rPr>
          <w:t>Fig. 3</w:t>
        </w:r>
      </w:hyperlink>
      <w:r w:rsidRPr="0039067B">
        <w:rPr>
          <w:rFonts w:eastAsia="Calibri"/>
          <w:sz w:val="20"/>
          <w:szCs w:val="20"/>
          <w:lang w:bidi="ar-EG"/>
        </w:rPr>
        <w:t>). The mean widest diameter of the breast lumps is 2.9cm (range; 0.5-6.3cm).</w:t>
      </w:r>
    </w:p>
    <w:p w:rsidR="00D542EC" w:rsidRPr="0039067B" w:rsidRDefault="00D542EC" w:rsidP="0039067B">
      <w:pPr>
        <w:pStyle w:val="NormalWeb"/>
        <w:snapToGrid w:val="0"/>
        <w:spacing w:before="0" w:beforeAutospacing="0" w:after="0" w:afterAutospacing="0"/>
        <w:jc w:val="both"/>
        <w:rPr>
          <w:rFonts w:eastAsia="Calibri"/>
          <w:b/>
          <w:bCs/>
          <w:sz w:val="20"/>
          <w:szCs w:val="20"/>
          <w:lang w:bidi="ar-EG"/>
        </w:rPr>
      </w:pPr>
      <w:r w:rsidRPr="0039067B">
        <w:rPr>
          <w:rFonts w:eastAsia="Calibri"/>
          <w:b/>
          <w:bCs/>
          <w:sz w:val="20"/>
          <w:szCs w:val="20"/>
          <w:lang w:bidi="ar-EG"/>
        </w:rPr>
        <w:t>3.2.</w:t>
      </w:r>
      <w:r w:rsidR="00FD0F39">
        <w:rPr>
          <w:rFonts w:eastAsia="Calibri"/>
          <w:b/>
          <w:bCs/>
          <w:sz w:val="20"/>
          <w:szCs w:val="20"/>
          <w:lang w:bidi="ar-EG"/>
        </w:rPr>
        <w:t xml:space="preserve"> </w:t>
      </w:r>
      <w:r w:rsidRPr="0039067B">
        <w:rPr>
          <w:rFonts w:eastAsia="Calibri"/>
          <w:b/>
          <w:bCs/>
          <w:sz w:val="20"/>
          <w:szCs w:val="20"/>
          <w:lang w:bidi="ar-EG"/>
        </w:rPr>
        <w:t>MDCT morphological findings of ALNS:</w:t>
      </w:r>
    </w:p>
    <w:p w:rsidR="00D542EC" w:rsidRPr="0039067B" w:rsidRDefault="00D542EC" w:rsidP="0039067B">
      <w:pPr>
        <w:pStyle w:val="NormalWeb"/>
        <w:snapToGrid w:val="0"/>
        <w:spacing w:before="0" w:beforeAutospacing="0" w:after="0" w:afterAutospacing="0"/>
        <w:ind w:firstLine="425"/>
        <w:jc w:val="both"/>
        <w:rPr>
          <w:rFonts w:eastAsia="Calibri"/>
          <w:sz w:val="20"/>
          <w:szCs w:val="20"/>
          <w:lang w:bidi="ar-EG"/>
        </w:rPr>
      </w:pPr>
      <w:r w:rsidRPr="0039067B">
        <w:rPr>
          <w:rFonts w:eastAsia="Calibri"/>
          <w:sz w:val="20"/>
          <w:szCs w:val="20"/>
          <w:lang w:bidi="ar-EG"/>
        </w:rPr>
        <w:t xml:space="preserve">Ninety two ALNS are detected .The median widest diameter of the lymph node is 2.6cm (range; 0.8-2.9cm) .Thirty three of them are round in configuration and have no fatty </w:t>
      </w:r>
      <w:proofErr w:type="spellStart"/>
      <w:r w:rsidRPr="0039067B">
        <w:rPr>
          <w:rFonts w:eastAsia="Calibri"/>
          <w:sz w:val="20"/>
          <w:szCs w:val="20"/>
          <w:lang w:bidi="ar-EG"/>
        </w:rPr>
        <w:t>hilus</w:t>
      </w:r>
      <w:proofErr w:type="spellEnd"/>
      <w:r w:rsidRPr="0039067B">
        <w:rPr>
          <w:rFonts w:eastAsia="Calibri"/>
          <w:sz w:val="20"/>
          <w:szCs w:val="20"/>
          <w:lang w:bidi="ar-EG"/>
        </w:rPr>
        <w:t>. (table1)(</w:t>
      </w:r>
      <w:hyperlink r:id="rId14" w:tooltip="Fig. 2: Fig2. axial(a) and coronal reformate (b)of different patients shows abnormal pattern of axillary lymph nodes. Round with no fatty hilum(orange arrowed) and thick cortex with eccentric fatty hilum (green arrowed) References: Radiodiagnosis, Assuit Unive" w:history="1">
        <w:r w:rsidRPr="0039067B">
          <w:rPr>
            <w:rFonts w:eastAsia="Calibri"/>
            <w:sz w:val="20"/>
            <w:szCs w:val="20"/>
            <w:lang w:bidi="ar-EG"/>
          </w:rPr>
          <w:t>Fig. 2</w:t>
        </w:r>
      </w:hyperlink>
      <w:r w:rsidRPr="0039067B">
        <w:rPr>
          <w:rFonts w:eastAsia="Calibri"/>
          <w:sz w:val="20"/>
          <w:szCs w:val="20"/>
          <w:lang w:bidi="ar-EG"/>
        </w:rPr>
        <w:t>)</w:t>
      </w:r>
    </w:p>
    <w:p w:rsidR="00D542EC" w:rsidRPr="0039067B" w:rsidRDefault="00D542EC" w:rsidP="0039067B">
      <w:pPr>
        <w:pStyle w:val="NormalWeb"/>
        <w:snapToGrid w:val="0"/>
        <w:spacing w:before="0" w:beforeAutospacing="0" w:after="0" w:afterAutospacing="0"/>
        <w:jc w:val="both"/>
        <w:rPr>
          <w:rFonts w:eastAsia="Calibri"/>
          <w:sz w:val="20"/>
          <w:szCs w:val="20"/>
          <w:lang w:bidi="ar-EG"/>
        </w:rPr>
      </w:pPr>
      <w:r w:rsidRPr="0039067B">
        <w:rPr>
          <w:rFonts w:eastAsia="Calibri"/>
          <w:b/>
          <w:bCs/>
          <w:sz w:val="20"/>
          <w:szCs w:val="20"/>
          <w:lang w:bidi="ar-EG"/>
        </w:rPr>
        <w:t>3.3</w:t>
      </w:r>
      <w:r w:rsidRPr="0039067B">
        <w:rPr>
          <w:rFonts w:eastAsia="Calibri"/>
          <w:sz w:val="20"/>
          <w:szCs w:val="20"/>
          <w:lang w:bidi="ar-EG"/>
        </w:rPr>
        <w:t xml:space="preserve">. </w:t>
      </w:r>
      <w:r w:rsidRPr="0039067B">
        <w:rPr>
          <w:rFonts w:eastAsia="Calibri"/>
          <w:b/>
          <w:bCs/>
          <w:sz w:val="20"/>
          <w:szCs w:val="20"/>
          <w:lang w:bidi="ar-EG"/>
        </w:rPr>
        <w:t>Assessment of Time-Density Curve Patterns:</w:t>
      </w:r>
    </w:p>
    <w:p w:rsidR="00D542EC" w:rsidRPr="0039067B" w:rsidRDefault="00D542EC" w:rsidP="0039067B">
      <w:pPr>
        <w:pStyle w:val="NormalWeb"/>
        <w:snapToGrid w:val="0"/>
        <w:spacing w:before="0" w:beforeAutospacing="0" w:after="0" w:afterAutospacing="0"/>
        <w:jc w:val="both"/>
        <w:rPr>
          <w:rFonts w:eastAsia="Calibri"/>
          <w:sz w:val="20"/>
          <w:szCs w:val="20"/>
          <w:lang w:bidi="ar-EG"/>
        </w:rPr>
      </w:pPr>
      <w:r w:rsidRPr="0039067B">
        <w:rPr>
          <w:rFonts w:eastAsia="Calibri"/>
          <w:b/>
          <w:bCs/>
          <w:sz w:val="20"/>
          <w:szCs w:val="20"/>
          <w:lang w:bidi="ar-EG"/>
        </w:rPr>
        <w:t>Regarding breast lumps:</w:t>
      </w:r>
      <w:r w:rsidRPr="0039067B">
        <w:rPr>
          <w:rFonts w:eastAsia="Calibri"/>
          <w:sz w:val="20"/>
          <w:szCs w:val="20"/>
          <w:lang w:bidi="ar-EG"/>
        </w:rPr>
        <w:t> 10 (50%) showed a washout pattern, 6 (30%) showed a plateau pattern, and 4 (20%) showed a persistent pattern. Mean CT density 48.18±107.5HU (range: 5.35-371.91 HU) on non-contrast image and the value increased to 83.67±75.45 HU (range: 17.03-280.95 HU) at 1 minute after contrast administration. Three minutes after contrast administration, the mean value was 80.94±51.03HU (range: 25.32-183.22) and on the delayed phase (eighth minute), mean attenuation was 68.03 ±35.53HU (range: 26.67=130.53 HU). (</w:t>
      </w:r>
      <w:hyperlink r:id="rId15" w:tooltip="Fig. 1: Fig1.55year female patients with irregular spiculated margin left breast lumpon arterial and delayed images (a ,b) (red arrowed) respectively, proved to be IDC, showing washout  type 3 pattern(c) on dynamic CE-MDCT. Coronal reformate image(d) revealed " w:history="1">
        <w:r w:rsidRPr="0039067B">
          <w:rPr>
            <w:rFonts w:eastAsia="Calibri"/>
            <w:sz w:val="20"/>
            <w:szCs w:val="20"/>
            <w:lang w:bidi="ar-EG"/>
          </w:rPr>
          <w:t>Fig. 1</w:t>
        </w:r>
      </w:hyperlink>
      <w:r w:rsidR="00FD0F39">
        <w:rPr>
          <w:rFonts w:eastAsia="Calibri"/>
          <w:sz w:val="20"/>
          <w:szCs w:val="20"/>
          <w:lang w:bidi="ar-EG"/>
        </w:rPr>
        <w:t xml:space="preserve"> </w:t>
      </w:r>
      <w:r w:rsidRPr="0039067B">
        <w:rPr>
          <w:rFonts w:eastAsia="Calibri"/>
          <w:sz w:val="20"/>
          <w:szCs w:val="20"/>
          <w:lang w:bidi="ar-EG"/>
        </w:rPr>
        <w:t>&amp;</w:t>
      </w:r>
      <w:r w:rsidR="00FD0F39">
        <w:rPr>
          <w:rFonts w:eastAsia="Calibri"/>
          <w:sz w:val="20"/>
          <w:szCs w:val="20"/>
          <w:lang w:bidi="ar-EG"/>
        </w:rPr>
        <w:t xml:space="preserve"> </w:t>
      </w:r>
      <w:hyperlink r:id="rId16" w:tooltip="Fig. 3:  45 years female with irregular  shape and margin left breast lump with retraction of nipple and skin thickening  showing micro calcification(red arrow) on non contrast sagittal reformat image (a) and it shows  heterogeneous enhancement (b)with type 2 " w:history="1">
        <w:r w:rsidRPr="0039067B">
          <w:rPr>
            <w:rFonts w:eastAsia="Calibri"/>
            <w:sz w:val="20"/>
            <w:szCs w:val="20"/>
            <w:lang w:bidi="ar-EG"/>
          </w:rPr>
          <w:t>Fig. 3</w:t>
        </w:r>
      </w:hyperlink>
      <w:r w:rsidRPr="0039067B">
        <w:rPr>
          <w:rFonts w:eastAsia="Calibri"/>
          <w:sz w:val="20"/>
          <w:szCs w:val="20"/>
          <w:lang w:bidi="ar-EG"/>
        </w:rPr>
        <w:t>)</w:t>
      </w:r>
      <w:r w:rsidR="00FD0F39">
        <w:rPr>
          <w:rFonts w:eastAsia="Calibri"/>
          <w:sz w:val="20"/>
          <w:szCs w:val="20"/>
          <w:lang w:bidi="ar-EG"/>
        </w:rPr>
        <w:t>.</w:t>
      </w:r>
    </w:p>
    <w:p w:rsidR="00DF5787" w:rsidRPr="0039067B" w:rsidRDefault="00D542EC" w:rsidP="00FD0F39">
      <w:pPr>
        <w:pStyle w:val="NormalWeb"/>
        <w:snapToGrid w:val="0"/>
        <w:spacing w:before="0" w:beforeAutospacing="0" w:after="0" w:afterAutospacing="0"/>
        <w:jc w:val="both"/>
        <w:rPr>
          <w:rFonts w:eastAsia="Calibri"/>
          <w:sz w:val="20"/>
          <w:szCs w:val="20"/>
          <w:lang w:bidi="ar-EG"/>
        </w:rPr>
      </w:pPr>
      <w:r w:rsidRPr="0039067B">
        <w:rPr>
          <w:rFonts w:eastAsia="Calibri"/>
          <w:b/>
          <w:bCs/>
          <w:sz w:val="20"/>
          <w:szCs w:val="20"/>
          <w:lang w:bidi="ar-EG"/>
        </w:rPr>
        <w:t>Regarding ALNS:</w:t>
      </w:r>
      <w:r w:rsidRPr="0039067B">
        <w:rPr>
          <w:rFonts w:eastAsia="Calibri"/>
          <w:sz w:val="20"/>
          <w:szCs w:val="20"/>
          <w:lang w:bidi="ar-EG"/>
        </w:rPr>
        <w:t> 22 /33(66.7%) showed a washout pattern and 11/33 (33.3%) showed plateau pattern and none showed a persistent pattern. Mean CT density was 25.33±28.04HU (range: 2.99-88.22 HU) on non-</w:t>
      </w:r>
      <w:r w:rsidRPr="0039067B">
        <w:rPr>
          <w:rFonts w:eastAsia="Calibri"/>
          <w:sz w:val="20"/>
          <w:szCs w:val="20"/>
          <w:lang w:bidi="ar-EG"/>
        </w:rPr>
        <w:lastRenderedPageBreak/>
        <w:t xml:space="preserve">contrast image and the value increased to 53.18 ±30.29 HU (range: 1.47-117.72 HU) at 1 minute after contrast administration. Three minutes after contrast administration, the mean value was 68.05±24.44HU </w:t>
      </w:r>
      <w:r w:rsidRPr="0039067B">
        <w:rPr>
          <w:rFonts w:eastAsia="Calibri"/>
          <w:sz w:val="20"/>
          <w:szCs w:val="20"/>
          <w:lang w:bidi="ar-EG"/>
        </w:rPr>
        <w:lastRenderedPageBreak/>
        <w:t>(range: 40.06-124.29) and on the delayed phase (eighth minute), mean attenuation was 59.59 ± 24.09HU (range: 32.6-114.11 HU). (Fig1&amp; Fig.3)</w:t>
      </w:r>
      <w:r w:rsidR="00DF5787" w:rsidRPr="0039067B">
        <w:rPr>
          <w:rFonts w:eastAsia="Calibri"/>
          <w:sz w:val="20"/>
          <w:szCs w:val="20"/>
          <w:lang w:bidi="ar-EG"/>
        </w:rPr>
        <w:t>.</w:t>
      </w:r>
      <w:r w:rsidR="00FD0F39">
        <w:rPr>
          <w:rFonts w:eastAsia="Calibri"/>
          <w:sz w:val="20"/>
          <w:szCs w:val="20"/>
          <w:lang w:bidi="ar-EG"/>
        </w:rPr>
        <w:t xml:space="preserve"> </w:t>
      </w:r>
    </w:p>
    <w:p w:rsidR="0039067B" w:rsidRDefault="0039067B" w:rsidP="0039067B">
      <w:pPr>
        <w:pStyle w:val="NormalWeb"/>
        <w:snapToGrid w:val="0"/>
        <w:spacing w:before="0" w:beforeAutospacing="0" w:after="0" w:afterAutospacing="0"/>
        <w:jc w:val="center"/>
        <w:rPr>
          <w:color w:val="000000"/>
          <w:sz w:val="20"/>
        </w:rPr>
        <w:sectPr w:rsidR="0039067B" w:rsidSect="00FD0F39">
          <w:type w:val="continuous"/>
          <w:pgSz w:w="12240" w:h="15840" w:code="1"/>
          <w:pgMar w:top="1440" w:right="1440" w:bottom="1440" w:left="1440" w:header="720" w:footer="720" w:gutter="0"/>
          <w:cols w:num="2" w:space="550"/>
          <w:docGrid w:linePitch="360"/>
        </w:sectPr>
      </w:pPr>
    </w:p>
    <w:tbl>
      <w:tblPr>
        <w:tblW w:w="0" w:type="auto"/>
        <w:jc w:val="center"/>
        <w:tblLook w:val="04A0"/>
      </w:tblPr>
      <w:tblGrid>
        <w:gridCol w:w="6604"/>
      </w:tblGrid>
      <w:tr w:rsidR="00DF5787" w:rsidRPr="00BA45F2" w:rsidTr="0039067B">
        <w:trPr>
          <w:jc w:val="center"/>
        </w:trPr>
        <w:tc>
          <w:tcPr>
            <w:tcW w:w="0" w:type="auto"/>
            <w:vAlign w:val="center"/>
          </w:tcPr>
          <w:p w:rsidR="00DF5787" w:rsidRPr="0039067B" w:rsidRDefault="00EA6E6B" w:rsidP="0039067B">
            <w:pPr>
              <w:pStyle w:val="NormalWeb"/>
              <w:snapToGrid w:val="0"/>
              <w:spacing w:before="0" w:beforeAutospacing="0" w:after="0" w:afterAutospacing="0"/>
              <w:jc w:val="center"/>
              <w:rPr>
                <w:rFonts w:eastAsia="Calibri"/>
                <w:color w:val="000000"/>
                <w:sz w:val="20"/>
                <w:szCs w:val="20"/>
                <w:lang w:bidi="ar-EG"/>
              </w:rPr>
            </w:pPr>
            <w:r w:rsidRPr="00EA6E6B">
              <w:rPr>
                <w:color w:val="000000"/>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19.3pt;height:232.3pt;visibility:visible" wrapcoords="-31 0 -31 21559 21600 21559 21600 0 -31 0">
                  <v:imagedata r:id="rId17" o:title="" cropbottom="7635f"/>
                </v:shape>
              </w:pict>
            </w:r>
          </w:p>
        </w:tc>
      </w:tr>
    </w:tbl>
    <w:p w:rsidR="00DF5787" w:rsidRPr="0039067B" w:rsidRDefault="00DF5787" w:rsidP="0039067B">
      <w:pPr>
        <w:bidi w:val="0"/>
        <w:snapToGrid w:val="0"/>
        <w:spacing w:after="0" w:line="240" w:lineRule="auto"/>
        <w:ind w:firstLine="425"/>
        <w:jc w:val="both"/>
        <w:textAlignment w:val="top"/>
        <w:rPr>
          <w:rFonts w:ascii="Times New Roman" w:hAnsi="Times New Roman" w:cs="Times New Roman"/>
          <w:sz w:val="20"/>
          <w:szCs w:val="20"/>
          <w:lang w:bidi="ar-EG"/>
        </w:rPr>
      </w:pPr>
    </w:p>
    <w:tbl>
      <w:tblPr>
        <w:tblW w:w="0" w:type="auto"/>
        <w:jc w:val="center"/>
        <w:tblLook w:val="04A0"/>
      </w:tblPr>
      <w:tblGrid>
        <w:gridCol w:w="9242"/>
      </w:tblGrid>
      <w:tr w:rsidR="00DF5787" w:rsidRPr="00BA45F2" w:rsidTr="00F43024">
        <w:trPr>
          <w:jc w:val="center"/>
        </w:trPr>
        <w:tc>
          <w:tcPr>
            <w:tcW w:w="9242" w:type="dxa"/>
          </w:tcPr>
          <w:p w:rsidR="00DF5787" w:rsidRPr="00BA45F2" w:rsidRDefault="00FD0F39" w:rsidP="0039067B">
            <w:pPr>
              <w:bidi w:val="0"/>
              <w:snapToGrid w:val="0"/>
              <w:spacing w:after="0" w:line="240" w:lineRule="auto"/>
              <w:jc w:val="center"/>
              <w:textAlignment w:val="top"/>
              <w:rPr>
                <w:rFonts w:ascii="Times New Roman" w:eastAsiaTheme="minorEastAsia" w:hAnsi="Times New Roman" w:cs="Times New Roman"/>
                <w:color w:val="000000"/>
                <w:sz w:val="20"/>
                <w:szCs w:val="20"/>
                <w:lang w:bidi="ar-EG"/>
              </w:rPr>
            </w:pPr>
            <w:r w:rsidRPr="00EA6E6B">
              <w:rPr>
                <w:rFonts w:ascii="Times New Roman" w:eastAsiaTheme="minorEastAsia" w:hAnsi="Times New Roman" w:cs="Times New Roman"/>
                <w:color w:val="000000"/>
                <w:sz w:val="20"/>
                <w:szCs w:val="20"/>
                <w:lang w:bidi="ar-EG"/>
              </w:rPr>
              <w:pict>
                <v:shape id="_x0000_i1035" type="#_x0000_t75" style="width:363.15pt;height:201.6pt;visibility:visible">
                  <v:imagedata r:id="rId18" o:title="" croptop="4270f"/>
                </v:shape>
              </w:pict>
            </w:r>
          </w:p>
        </w:tc>
      </w:tr>
    </w:tbl>
    <w:p w:rsidR="0039067B" w:rsidRPr="0039067B" w:rsidRDefault="0039067B" w:rsidP="0039067B">
      <w:pPr>
        <w:pStyle w:val="NormalWeb"/>
        <w:snapToGrid w:val="0"/>
        <w:spacing w:before="0" w:beforeAutospacing="0" w:after="0" w:afterAutospacing="0"/>
        <w:jc w:val="center"/>
        <w:rPr>
          <w:rFonts w:eastAsia="Calibri"/>
          <w:sz w:val="20"/>
          <w:szCs w:val="20"/>
          <w:lang w:bidi="ar-EG"/>
        </w:rPr>
      </w:pPr>
      <w:r w:rsidRPr="0039067B">
        <w:rPr>
          <w:rFonts w:eastAsia="Calibri"/>
          <w:b/>
          <w:bCs/>
          <w:sz w:val="20"/>
          <w:szCs w:val="20"/>
          <w:lang w:bidi="ar-EG"/>
        </w:rPr>
        <w:t>Table (1) MDCT findings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725"/>
        <w:gridCol w:w="3402"/>
      </w:tblGrid>
      <w:tr w:rsidR="0039067B" w:rsidRPr="00BA45F2" w:rsidTr="00FD0F39">
        <w:trPr>
          <w:cantSplit/>
          <w:tblCellSpacing w:w="15" w:type="dxa"/>
          <w:jc w:val="center"/>
        </w:trPr>
        <w:tc>
          <w:tcPr>
            <w:tcW w:w="5680" w:type="dxa"/>
          </w:tcPr>
          <w:p w:rsidR="0039067B" w:rsidRPr="00BA45F2" w:rsidRDefault="0039067B" w:rsidP="001D7A3F">
            <w:pPr>
              <w:bidi w:val="0"/>
              <w:snapToGrid w:val="0"/>
              <w:spacing w:after="0" w:line="240" w:lineRule="auto"/>
              <w:jc w:val="center"/>
              <w:rPr>
                <w:rFonts w:ascii="Times New Roman" w:eastAsiaTheme="minorEastAsia" w:hAnsi="Times New Roman" w:cs="Times New Roman"/>
                <w:color w:val="000000"/>
                <w:sz w:val="20"/>
                <w:szCs w:val="20"/>
                <w:lang w:bidi="ar-EG"/>
              </w:rPr>
            </w:pPr>
            <w:r w:rsidRPr="00BA45F2">
              <w:rPr>
                <w:rFonts w:ascii="Times New Roman" w:eastAsiaTheme="minorEastAsia" w:hAnsi="Times New Roman" w:cs="Times New Roman"/>
                <w:color w:val="000000"/>
                <w:sz w:val="20"/>
                <w:szCs w:val="20"/>
                <w:lang w:bidi="ar-EG"/>
              </w:rPr>
              <w:t>Characteristic</w:t>
            </w:r>
          </w:p>
        </w:tc>
        <w:tc>
          <w:tcPr>
            <w:tcW w:w="3357" w:type="dxa"/>
          </w:tcPr>
          <w:p w:rsidR="0039067B" w:rsidRPr="00BA45F2" w:rsidRDefault="0039067B" w:rsidP="001D7A3F">
            <w:pPr>
              <w:bidi w:val="0"/>
              <w:snapToGrid w:val="0"/>
              <w:spacing w:after="0" w:line="240" w:lineRule="auto"/>
              <w:jc w:val="center"/>
              <w:rPr>
                <w:rFonts w:ascii="Times New Roman" w:eastAsiaTheme="minorEastAsia" w:hAnsi="Times New Roman" w:cs="Times New Roman"/>
                <w:color w:val="000000"/>
                <w:sz w:val="20"/>
                <w:szCs w:val="20"/>
                <w:lang w:bidi="ar-EG"/>
              </w:rPr>
            </w:pPr>
            <w:r w:rsidRPr="00BA45F2">
              <w:rPr>
                <w:rFonts w:ascii="Times New Roman" w:eastAsiaTheme="minorEastAsia" w:hAnsi="Times New Roman" w:cs="Times New Roman"/>
                <w:color w:val="000000"/>
                <w:sz w:val="20"/>
                <w:szCs w:val="20"/>
                <w:lang w:bidi="ar-EG"/>
              </w:rPr>
              <w:t>Value</w:t>
            </w:r>
          </w:p>
        </w:tc>
      </w:tr>
      <w:tr w:rsidR="0039067B" w:rsidRPr="00BA45F2" w:rsidTr="00FD0F39">
        <w:trPr>
          <w:cantSplit/>
          <w:tblCellSpacing w:w="15" w:type="dxa"/>
          <w:jc w:val="center"/>
        </w:trPr>
        <w:tc>
          <w:tcPr>
            <w:tcW w:w="5680" w:type="dxa"/>
          </w:tcPr>
          <w:p w:rsidR="0039067B" w:rsidRPr="0039067B" w:rsidRDefault="0039067B" w:rsidP="001D7A3F">
            <w:pPr>
              <w:pStyle w:val="NormalWeb"/>
              <w:snapToGrid w:val="0"/>
              <w:spacing w:before="0" w:beforeAutospacing="0" w:after="0" w:afterAutospacing="0"/>
              <w:jc w:val="center"/>
              <w:rPr>
                <w:rFonts w:eastAsia="Calibri"/>
                <w:color w:val="000000"/>
                <w:sz w:val="20"/>
                <w:szCs w:val="20"/>
                <w:lang w:bidi="ar-EG"/>
              </w:rPr>
            </w:pPr>
            <w:r w:rsidRPr="0039067B">
              <w:rPr>
                <w:rFonts w:eastAsia="Calibri"/>
                <w:color w:val="000000"/>
                <w:sz w:val="20"/>
                <w:szCs w:val="20"/>
                <w:lang w:bidi="ar-EG"/>
              </w:rPr>
              <w:t>Number of lumps</w:t>
            </w:r>
            <w:r w:rsidR="00FD0F39">
              <w:rPr>
                <w:rFonts w:eastAsia="Calibri"/>
                <w:color w:val="000000"/>
                <w:sz w:val="20"/>
                <w:szCs w:val="20"/>
                <w:lang w:bidi="ar-EG"/>
              </w:rPr>
              <w:t xml:space="preserve"> </w:t>
            </w:r>
            <w:r w:rsidRPr="0039067B">
              <w:rPr>
                <w:rFonts w:eastAsia="Calibri"/>
                <w:color w:val="000000"/>
                <w:sz w:val="20"/>
                <w:szCs w:val="20"/>
                <w:lang w:bidi="ar-EG"/>
              </w:rPr>
              <w:t>detected by MDCT</w:t>
            </w:r>
          </w:p>
          <w:p w:rsidR="0039067B" w:rsidRPr="0039067B" w:rsidRDefault="0039067B" w:rsidP="001D7A3F">
            <w:pPr>
              <w:pStyle w:val="NormalWeb"/>
              <w:snapToGrid w:val="0"/>
              <w:spacing w:before="0" w:beforeAutospacing="0" w:after="0" w:afterAutospacing="0"/>
              <w:jc w:val="center"/>
              <w:rPr>
                <w:rFonts w:eastAsia="Calibri"/>
                <w:color w:val="000000"/>
                <w:sz w:val="20"/>
                <w:szCs w:val="20"/>
                <w:lang w:bidi="ar-EG"/>
              </w:rPr>
            </w:pPr>
            <w:r w:rsidRPr="0039067B">
              <w:rPr>
                <w:rFonts w:eastAsia="Calibri"/>
                <w:color w:val="000000"/>
                <w:sz w:val="20"/>
                <w:szCs w:val="20"/>
                <w:lang w:bidi="ar-EG"/>
              </w:rPr>
              <w:t>Unilateral</w:t>
            </w:r>
          </w:p>
          <w:p w:rsidR="0039067B" w:rsidRPr="0039067B" w:rsidRDefault="0039067B" w:rsidP="001D7A3F">
            <w:pPr>
              <w:pStyle w:val="NormalWeb"/>
              <w:snapToGrid w:val="0"/>
              <w:spacing w:before="0" w:beforeAutospacing="0" w:after="0" w:afterAutospacing="0"/>
              <w:jc w:val="center"/>
              <w:rPr>
                <w:rFonts w:eastAsia="Calibri"/>
                <w:color w:val="000000"/>
                <w:sz w:val="20"/>
                <w:szCs w:val="20"/>
                <w:lang w:bidi="ar-EG"/>
              </w:rPr>
            </w:pPr>
            <w:r w:rsidRPr="0039067B">
              <w:rPr>
                <w:rFonts w:eastAsia="Calibri"/>
                <w:color w:val="000000"/>
                <w:sz w:val="20"/>
                <w:szCs w:val="20"/>
                <w:lang w:bidi="ar-EG"/>
              </w:rPr>
              <w:t>Bilateral</w:t>
            </w:r>
          </w:p>
          <w:p w:rsidR="0039067B" w:rsidRPr="0039067B" w:rsidRDefault="0039067B" w:rsidP="001D7A3F">
            <w:pPr>
              <w:pStyle w:val="NormalWeb"/>
              <w:snapToGrid w:val="0"/>
              <w:spacing w:before="0" w:beforeAutospacing="0" w:after="0" w:afterAutospacing="0"/>
              <w:jc w:val="center"/>
              <w:rPr>
                <w:rFonts w:eastAsia="Calibri"/>
                <w:color w:val="000000"/>
                <w:sz w:val="20"/>
                <w:szCs w:val="20"/>
                <w:lang w:bidi="ar-EG"/>
              </w:rPr>
            </w:pPr>
            <w:r w:rsidRPr="0039067B">
              <w:rPr>
                <w:rFonts w:eastAsia="Calibri"/>
                <w:color w:val="000000"/>
                <w:sz w:val="20"/>
                <w:szCs w:val="20"/>
                <w:lang w:bidi="ar-EG"/>
              </w:rPr>
              <w:t>Calcification</w:t>
            </w:r>
          </w:p>
        </w:tc>
        <w:tc>
          <w:tcPr>
            <w:tcW w:w="3357" w:type="dxa"/>
          </w:tcPr>
          <w:p w:rsidR="0039067B" w:rsidRPr="0039067B" w:rsidRDefault="0039067B" w:rsidP="001D7A3F">
            <w:pPr>
              <w:pStyle w:val="NormalWeb"/>
              <w:snapToGrid w:val="0"/>
              <w:spacing w:before="0" w:beforeAutospacing="0" w:after="0" w:afterAutospacing="0"/>
              <w:jc w:val="center"/>
              <w:rPr>
                <w:rFonts w:eastAsia="Calibri"/>
                <w:color w:val="000000"/>
                <w:sz w:val="20"/>
                <w:szCs w:val="20"/>
                <w:lang w:bidi="ar-EG"/>
              </w:rPr>
            </w:pPr>
            <w:r w:rsidRPr="0039067B">
              <w:rPr>
                <w:rFonts w:eastAsia="Calibri"/>
                <w:color w:val="000000"/>
                <w:sz w:val="20"/>
                <w:szCs w:val="20"/>
                <w:lang w:bidi="ar-EG"/>
              </w:rPr>
              <w:t>20</w:t>
            </w:r>
          </w:p>
          <w:p w:rsidR="0039067B" w:rsidRPr="0039067B" w:rsidRDefault="0039067B" w:rsidP="001D7A3F">
            <w:pPr>
              <w:pStyle w:val="NormalWeb"/>
              <w:snapToGrid w:val="0"/>
              <w:spacing w:before="0" w:beforeAutospacing="0" w:after="0" w:afterAutospacing="0"/>
              <w:jc w:val="center"/>
              <w:rPr>
                <w:rFonts w:eastAsia="Calibri"/>
                <w:color w:val="000000"/>
                <w:sz w:val="20"/>
                <w:szCs w:val="20"/>
                <w:lang w:bidi="ar-EG"/>
              </w:rPr>
            </w:pPr>
            <w:r w:rsidRPr="0039067B">
              <w:rPr>
                <w:rFonts w:eastAsia="Calibri"/>
                <w:color w:val="000000"/>
                <w:sz w:val="20"/>
                <w:szCs w:val="20"/>
                <w:lang w:bidi="ar-EG"/>
              </w:rPr>
              <w:t>10</w:t>
            </w:r>
          </w:p>
          <w:p w:rsidR="0039067B" w:rsidRPr="0039067B" w:rsidRDefault="0039067B" w:rsidP="001D7A3F">
            <w:pPr>
              <w:pStyle w:val="NormalWeb"/>
              <w:snapToGrid w:val="0"/>
              <w:spacing w:before="0" w:beforeAutospacing="0" w:after="0" w:afterAutospacing="0"/>
              <w:jc w:val="center"/>
              <w:rPr>
                <w:rFonts w:eastAsia="Calibri"/>
                <w:color w:val="000000"/>
                <w:sz w:val="20"/>
                <w:szCs w:val="20"/>
                <w:lang w:bidi="ar-EG"/>
              </w:rPr>
            </w:pPr>
            <w:r w:rsidRPr="0039067B">
              <w:rPr>
                <w:rFonts w:eastAsia="Calibri"/>
                <w:color w:val="000000"/>
                <w:sz w:val="20"/>
                <w:szCs w:val="20"/>
                <w:lang w:bidi="ar-EG"/>
              </w:rPr>
              <w:t>3</w:t>
            </w:r>
          </w:p>
          <w:p w:rsidR="0039067B" w:rsidRPr="0039067B" w:rsidRDefault="0039067B" w:rsidP="001D7A3F">
            <w:pPr>
              <w:pStyle w:val="NormalWeb"/>
              <w:snapToGrid w:val="0"/>
              <w:spacing w:before="0" w:beforeAutospacing="0" w:after="0" w:afterAutospacing="0"/>
              <w:jc w:val="center"/>
              <w:rPr>
                <w:rFonts w:eastAsia="Calibri"/>
                <w:color w:val="000000"/>
                <w:sz w:val="20"/>
                <w:szCs w:val="20"/>
                <w:lang w:bidi="ar-EG"/>
              </w:rPr>
            </w:pPr>
            <w:r w:rsidRPr="0039067B">
              <w:rPr>
                <w:rFonts w:eastAsia="Calibri"/>
                <w:color w:val="000000"/>
                <w:sz w:val="20"/>
                <w:szCs w:val="20"/>
                <w:lang w:bidi="ar-EG"/>
              </w:rPr>
              <w:t>3</w:t>
            </w:r>
          </w:p>
        </w:tc>
      </w:tr>
      <w:tr w:rsidR="0039067B" w:rsidRPr="00BA45F2" w:rsidTr="00FD0F39">
        <w:trPr>
          <w:cantSplit/>
          <w:tblCellSpacing w:w="15" w:type="dxa"/>
          <w:jc w:val="center"/>
        </w:trPr>
        <w:tc>
          <w:tcPr>
            <w:tcW w:w="5680" w:type="dxa"/>
          </w:tcPr>
          <w:p w:rsidR="0039067B" w:rsidRPr="0039067B" w:rsidRDefault="0039067B" w:rsidP="001D7A3F">
            <w:pPr>
              <w:pStyle w:val="NormalWeb"/>
              <w:snapToGrid w:val="0"/>
              <w:spacing w:before="0" w:beforeAutospacing="0" w:after="0" w:afterAutospacing="0"/>
              <w:jc w:val="center"/>
              <w:rPr>
                <w:rFonts w:eastAsia="Calibri"/>
                <w:color w:val="000000"/>
                <w:sz w:val="20"/>
                <w:szCs w:val="20"/>
                <w:lang w:bidi="ar-EG"/>
              </w:rPr>
            </w:pPr>
            <w:r w:rsidRPr="0039067B">
              <w:rPr>
                <w:rFonts w:eastAsia="Calibri"/>
                <w:color w:val="000000"/>
                <w:sz w:val="20"/>
                <w:szCs w:val="20"/>
                <w:lang w:bidi="ar-EG"/>
              </w:rPr>
              <w:t>Number of ALNS by MDCT</w:t>
            </w:r>
          </w:p>
          <w:p w:rsidR="0039067B" w:rsidRPr="0039067B" w:rsidRDefault="0039067B" w:rsidP="001D7A3F">
            <w:pPr>
              <w:pStyle w:val="NormalWeb"/>
              <w:snapToGrid w:val="0"/>
              <w:spacing w:before="0" w:beforeAutospacing="0" w:after="0" w:afterAutospacing="0"/>
              <w:jc w:val="center"/>
              <w:rPr>
                <w:rFonts w:eastAsia="Calibri"/>
                <w:color w:val="000000"/>
                <w:sz w:val="20"/>
                <w:szCs w:val="20"/>
                <w:lang w:bidi="ar-EG"/>
              </w:rPr>
            </w:pPr>
            <w:r w:rsidRPr="0039067B">
              <w:rPr>
                <w:rFonts w:eastAsia="Calibri"/>
                <w:color w:val="000000"/>
                <w:sz w:val="20"/>
                <w:szCs w:val="20"/>
                <w:lang w:bidi="ar-EG"/>
              </w:rPr>
              <w:t>Round in configuration</w:t>
            </w:r>
          </w:p>
          <w:p w:rsidR="0039067B" w:rsidRPr="0039067B" w:rsidRDefault="0039067B" w:rsidP="001D7A3F">
            <w:pPr>
              <w:pStyle w:val="NormalWeb"/>
              <w:snapToGrid w:val="0"/>
              <w:spacing w:before="0" w:beforeAutospacing="0" w:after="0" w:afterAutospacing="0"/>
              <w:jc w:val="center"/>
              <w:rPr>
                <w:rFonts w:eastAsia="Calibri"/>
                <w:color w:val="000000"/>
                <w:sz w:val="20"/>
                <w:szCs w:val="20"/>
                <w:lang w:bidi="ar-EG"/>
              </w:rPr>
            </w:pPr>
            <w:r w:rsidRPr="0039067B">
              <w:rPr>
                <w:rFonts w:eastAsia="Calibri"/>
                <w:color w:val="000000"/>
                <w:sz w:val="20"/>
                <w:szCs w:val="20"/>
                <w:lang w:bidi="ar-EG"/>
              </w:rPr>
              <w:t>Median of the longest diameter of largest ALNS</w:t>
            </w:r>
          </w:p>
          <w:p w:rsidR="0039067B" w:rsidRPr="0039067B" w:rsidRDefault="0039067B" w:rsidP="001D7A3F">
            <w:pPr>
              <w:pStyle w:val="NormalWeb"/>
              <w:snapToGrid w:val="0"/>
              <w:spacing w:before="0" w:beforeAutospacing="0" w:after="0" w:afterAutospacing="0"/>
              <w:jc w:val="center"/>
              <w:rPr>
                <w:rFonts w:eastAsia="Calibri"/>
                <w:color w:val="000000"/>
                <w:sz w:val="20"/>
                <w:szCs w:val="20"/>
                <w:lang w:bidi="ar-EG"/>
              </w:rPr>
            </w:pPr>
            <w:r w:rsidRPr="0039067B">
              <w:rPr>
                <w:rFonts w:eastAsia="Calibri"/>
                <w:color w:val="000000"/>
                <w:sz w:val="20"/>
                <w:szCs w:val="20"/>
                <w:lang w:bidi="ar-EG"/>
              </w:rPr>
              <w:t>Range</w:t>
            </w:r>
          </w:p>
        </w:tc>
        <w:tc>
          <w:tcPr>
            <w:tcW w:w="3357" w:type="dxa"/>
          </w:tcPr>
          <w:p w:rsidR="0039067B" w:rsidRPr="0039067B" w:rsidRDefault="0039067B" w:rsidP="001D7A3F">
            <w:pPr>
              <w:pStyle w:val="NormalWeb"/>
              <w:snapToGrid w:val="0"/>
              <w:spacing w:before="0" w:beforeAutospacing="0" w:after="0" w:afterAutospacing="0"/>
              <w:jc w:val="center"/>
              <w:rPr>
                <w:rFonts w:eastAsia="Calibri"/>
                <w:color w:val="000000"/>
                <w:sz w:val="20"/>
                <w:szCs w:val="20"/>
                <w:lang w:bidi="ar-EG"/>
              </w:rPr>
            </w:pPr>
            <w:r w:rsidRPr="0039067B">
              <w:rPr>
                <w:rFonts w:eastAsia="Calibri"/>
                <w:color w:val="000000"/>
                <w:sz w:val="20"/>
                <w:szCs w:val="20"/>
                <w:lang w:bidi="ar-EG"/>
              </w:rPr>
              <w:t>92</w:t>
            </w:r>
          </w:p>
          <w:p w:rsidR="0039067B" w:rsidRPr="0039067B" w:rsidRDefault="0039067B" w:rsidP="001D7A3F">
            <w:pPr>
              <w:pStyle w:val="NormalWeb"/>
              <w:snapToGrid w:val="0"/>
              <w:spacing w:before="0" w:beforeAutospacing="0" w:after="0" w:afterAutospacing="0"/>
              <w:jc w:val="center"/>
              <w:rPr>
                <w:rFonts w:eastAsia="Calibri"/>
                <w:color w:val="000000"/>
                <w:sz w:val="20"/>
                <w:szCs w:val="20"/>
                <w:lang w:bidi="ar-EG"/>
              </w:rPr>
            </w:pPr>
            <w:r w:rsidRPr="0039067B">
              <w:rPr>
                <w:rFonts w:eastAsia="Calibri"/>
                <w:color w:val="000000"/>
                <w:sz w:val="20"/>
                <w:szCs w:val="20"/>
                <w:lang w:bidi="ar-EG"/>
              </w:rPr>
              <w:t>33/92</w:t>
            </w:r>
          </w:p>
          <w:p w:rsidR="0039067B" w:rsidRPr="0039067B" w:rsidRDefault="0039067B" w:rsidP="001D7A3F">
            <w:pPr>
              <w:pStyle w:val="NormalWeb"/>
              <w:snapToGrid w:val="0"/>
              <w:spacing w:before="0" w:beforeAutospacing="0" w:after="0" w:afterAutospacing="0"/>
              <w:jc w:val="center"/>
              <w:rPr>
                <w:rFonts w:eastAsia="Calibri"/>
                <w:color w:val="000000"/>
                <w:sz w:val="20"/>
                <w:szCs w:val="20"/>
                <w:lang w:bidi="ar-EG"/>
              </w:rPr>
            </w:pPr>
            <w:r w:rsidRPr="0039067B">
              <w:rPr>
                <w:rFonts w:eastAsia="Calibri"/>
                <w:color w:val="000000"/>
                <w:sz w:val="20"/>
                <w:szCs w:val="20"/>
                <w:lang w:bidi="ar-EG"/>
              </w:rPr>
              <w:t>26mm</w:t>
            </w:r>
          </w:p>
          <w:p w:rsidR="0039067B" w:rsidRPr="0039067B" w:rsidRDefault="0039067B" w:rsidP="001D7A3F">
            <w:pPr>
              <w:pStyle w:val="NormalWeb"/>
              <w:snapToGrid w:val="0"/>
              <w:spacing w:before="0" w:beforeAutospacing="0" w:after="0" w:afterAutospacing="0"/>
              <w:jc w:val="center"/>
              <w:rPr>
                <w:rFonts w:eastAsia="Calibri"/>
                <w:color w:val="000000"/>
                <w:sz w:val="20"/>
                <w:szCs w:val="20"/>
                <w:lang w:bidi="ar-EG"/>
              </w:rPr>
            </w:pPr>
            <w:r w:rsidRPr="0039067B">
              <w:rPr>
                <w:rFonts w:eastAsia="Calibri"/>
                <w:color w:val="000000"/>
                <w:sz w:val="20"/>
                <w:szCs w:val="20"/>
                <w:lang w:bidi="ar-EG"/>
              </w:rPr>
              <w:t>8-29mm</w:t>
            </w:r>
          </w:p>
        </w:tc>
      </w:tr>
      <w:tr w:rsidR="0039067B" w:rsidRPr="00BA45F2" w:rsidTr="00FD0F39">
        <w:trPr>
          <w:cantSplit/>
          <w:tblCellSpacing w:w="15" w:type="dxa"/>
          <w:jc w:val="center"/>
        </w:trPr>
        <w:tc>
          <w:tcPr>
            <w:tcW w:w="5680" w:type="dxa"/>
          </w:tcPr>
          <w:p w:rsidR="0039067B" w:rsidRPr="0039067B" w:rsidRDefault="0039067B" w:rsidP="001D7A3F">
            <w:pPr>
              <w:pStyle w:val="NormalWeb"/>
              <w:snapToGrid w:val="0"/>
              <w:spacing w:before="0" w:beforeAutospacing="0" w:after="0" w:afterAutospacing="0"/>
              <w:jc w:val="center"/>
              <w:rPr>
                <w:rFonts w:eastAsia="Calibri"/>
                <w:color w:val="000000"/>
                <w:sz w:val="20"/>
                <w:szCs w:val="20"/>
                <w:lang w:bidi="ar-EG"/>
              </w:rPr>
            </w:pPr>
            <w:r w:rsidRPr="0039067B">
              <w:rPr>
                <w:rFonts w:eastAsia="Calibri"/>
                <w:color w:val="000000"/>
                <w:sz w:val="20"/>
                <w:szCs w:val="20"/>
                <w:lang w:bidi="ar-EG"/>
              </w:rPr>
              <w:t>Radiation Dose</w:t>
            </w:r>
            <w:r w:rsidR="00FD0F39">
              <w:rPr>
                <w:rFonts w:eastAsia="Calibri"/>
                <w:color w:val="000000"/>
                <w:sz w:val="20"/>
                <w:szCs w:val="20"/>
                <w:lang w:bidi="ar-EG"/>
              </w:rPr>
              <w:t xml:space="preserve"> </w:t>
            </w:r>
            <w:r w:rsidRPr="0039067B">
              <w:rPr>
                <w:rFonts w:eastAsia="Calibri"/>
                <w:color w:val="000000"/>
                <w:sz w:val="20"/>
                <w:szCs w:val="20"/>
                <w:lang w:bidi="ar-EG"/>
              </w:rPr>
              <w:t xml:space="preserve">effective dose in </w:t>
            </w:r>
            <w:proofErr w:type="spellStart"/>
            <w:r w:rsidRPr="0039067B">
              <w:rPr>
                <w:rFonts w:eastAsia="Calibri"/>
                <w:color w:val="000000"/>
                <w:sz w:val="20"/>
                <w:szCs w:val="20"/>
                <w:lang w:bidi="ar-EG"/>
              </w:rPr>
              <w:t>mSv</w:t>
            </w:r>
            <w:proofErr w:type="spellEnd"/>
          </w:p>
        </w:tc>
        <w:tc>
          <w:tcPr>
            <w:tcW w:w="3357" w:type="dxa"/>
          </w:tcPr>
          <w:p w:rsidR="0039067B" w:rsidRPr="0039067B" w:rsidRDefault="0039067B" w:rsidP="001D7A3F">
            <w:pPr>
              <w:pStyle w:val="NormalWeb"/>
              <w:snapToGrid w:val="0"/>
              <w:spacing w:before="0" w:beforeAutospacing="0" w:after="0" w:afterAutospacing="0"/>
              <w:jc w:val="center"/>
              <w:rPr>
                <w:rFonts w:eastAsia="Calibri"/>
                <w:color w:val="000000"/>
                <w:sz w:val="20"/>
                <w:szCs w:val="20"/>
                <w:lang w:bidi="ar-EG"/>
              </w:rPr>
            </w:pPr>
            <w:r w:rsidRPr="0039067B">
              <w:rPr>
                <w:rFonts w:eastAsia="Calibri"/>
                <w:color w:val="000000"/>
                <w:sz w:val="20"/>
                <w:szCs w:val="20"/>
                <w:lang w:bidi="ar-EG"/>
              </w:rPr>
              <w:t>6.986</w:t>
            </w:r>
          </w:p>
        </w:tc>
      </w:tr>
    </w:tbl>
    <w:p w:rsidR="0039067B" w:rsidRDefault="0039067B" w:rsidP="0039067B">
      <w:pPr>
        <w:bidi w:val="0"/>
        <w:snapToGrid w:val="0"/>
        <w:spacing w:after="0" w:line="240" w:lineRule="auto"/>
        <w:ind w:firstLine="425"/>
        <w:jc w:val="both"/>
        <w:textAlignment w:val="top"/>
        <w:rPr>
          <w:rFonts w:ascii="Times New Roman" w:hAnsi="Times New Roman" w:cs="Times New Roman"/>
          <w:sz w:val="20"/>
          <w:szCs w:val="20"/>
          <w:lang w:eastAsia="zh-CN" w:bidi="ar-EG"/>
        </w:rPr>
      </w:pPr>
    </w:p>
    <w:p w:rsidR="0039067B" w:rsidRPr="0039067B" w:rsidRDefault="0039067B" w:rsidP="0039067B">
      <w:pPr>
        <w:bidi w:val="0"/>
        <w:snapToGrid w:val="0"/>
        <w:spacing w:after="0" w:line="240" w:lineRule="auto"/>
        <w:ind w:firstLine="425"/>
        <w:jc w:val="both"/>
        <w:textAlignment w:val="top"/>
        <w:rPr>
          <w:rFonts w:ascii="Times New Roman" w:hAnsi="Times New Roman" w:cs="Times New Roman"/>
          <w:sz w:val="20"/>
          <w:szCs w:val="20"/>
          <w:lang w:eastAsia="zh-CN" w:bidi="ar-EG"/>
        </w:rPr>
      </w:pPr>
    </w:p>
    <w:tbl>
      <w:tblPr>
        <w:tblW w:w="0" w:type="auto"/>
        <w:jc w:val="center"/>
        <w:tblLook w:val="04A0"/>
      </w:tblPr>
      <w:tblGrid>
        <w:gridCol w:w="9144"/>
      </w:tblGrid>
      <w:tr w:rsidR="00DF5787" w:rsidRPr="00BA45F2" w:rsidTr="0039067B">
        <w:trPr>
          <w:jc w:val="center"/>
        </w:trPr>
        <w:tc>
          <w:tcPr>
            <w:tcW w:w="0" w:type="auto"/>
            <w:vAlign w:val="center"/>
          </w:tcPr>
          <w:p w:rsidR="00DF5787" w:rsidRPr="00BA45F2" w:rsidRDefault="00EA6E6B" w:rsidP="0039067B">
            <w:pPr>
              <w:bidi w:val="0"/>
              <w:snapToGrid w:val="0"/>
              <w:spacing w:after="0" w:line="240" w:lineRule="auto"/>
              <w:jc w:val="center"/>
              <w:textAlignment w:val="top"/>
              <w:rPr>
                <w:rFonts w:ascii="Times New Roman" w:eastAsiaTheme="minorEastAsia" w:hAnsi="Times New Roman" w:cs="Times New Roman"/>
                <w:color w:val="000000"/>
                <w:sz w:val="20"/>
                <w:szCs w:val="20"/>
                <w:lang w:bidi="ar-EG"/>
              </w:rPr>
            </w:pPr>
            <w:r w:rsidRPr="00EA6E6B">
              <w:rPr>
                <w:rFonts w:ascii="Times New Roman" w:eastAsiaTheme="minorEastAsia" w:hAnsi="Times New Roman" w:cs="Times New Roman"/>
                <w:color w:val="000000"/>
                <w:sz w:val="20"/>
              </w:rPr>
              <w:pict>
                <v:shape id="_x0000_i1027" type="#_x0000_t75" style="width:446.4pt;height:244.8pt" wrapcoords="-31 0 -31 21559 21600 21559 21600 0 -31 0">
                  <v:imagedata r:id="rId19" o:title="" cropbottom="6629f"/>
                </v:shape>
              </w:pict>
            </w:r>
          </w:p>
        </w:tc>
      </w:tr>
    </w:tbl>
    <w:p w:rsidR="0039067B" w:rsidRDefault="0039067B" w:rsidP="0039067B">
      <w:pPr>
        <w:pStyle w:val="NormalWeb"/>
        <w:snapToGrid w:val="0"/>
        <w:spacing w:before="0" w:beforeAutospacing="0" w:after="0" w:afterAutospacing="0"/>
        <w:jc w:val="both"/>
        <w:rPr>
          <w:rFonts w:eastAsiaTheme="minorEastAsia"/>
          <w:b/>
          <w:bCs/>
          <w:sz w:val="20"/>
          <w:szCs w:val="20"/>
          <w:lang w:eastAsia="zh-CN" w:bidi="ar-EG"/>
        </w:rPr>
      </w:pPr>
    </w:p>
    <w:p w:rsidR="0039067B" w:rsidRPr="0039067B" w:rsidRDefault="0039067B" w:rsidP="0039067B">
      <w:pPr>
        <w:pStyle w:val="NormalWeb"/>
        <w:snapToGrid w:val="0"/>
        <w:spacing w:before="0" w:beforeAutospacing="0" w:after="0" w:afterAutospacing="0"/>
        <w:jc w:val="both"/>
        <w:rPr>
          <w:rFonts w:eastAsiaTheme="minorEastAsia"/>
          <w:b/>
          <w:bCs/>
          <w:sz w:val="20"/>
          <w:szCs w:val="20"/>
          <w:lang w:eastAsia="zh-CN" w:bidi="ar-EG"/>
        </w:rPr>
        <w:sectPr w:rsidR="0039067B" w:rsidRPr="0039067B" w:rsidSect="00991D95">
          <w:type w:val="continuous"/>
          <w:pgSz w:w="12240" w:h="15840" w:code="1"/>
          <w:pgMar w:top="1440" w:right="1440" w:bottom="1440" w:left="1440" w:header="720" w:footer="720" w:gutter="0"/>
          <w:cols w:space="706"/>
          <w:bidi/>
          <w:docGrid w:linePitch="360"/>
        </w:sectPr>
      </w:pPr>
    </w:p>
    <w:p w:rsidR="0039067B" w:rsidRPr="00FD0F39" w:rsidRDefault="0039067B" w:rsidP="0039067B">
      <w:pPr>
        <w:pStyle w:val="NormalWeb"/>
        <w:snapToGrid w:val="0"/>
        <w:spacing w:before="0" w:beforeAutospacing="0" w:after="0" w:afterAutospacing="0"/>
        <w:jc w:val="both"/>
        <w:rPr>
          <w:rFonts w:eastAsia="Calibri"/>
          <w:b/>
          <w:bCs/>
          <w:color w:val="000000" w:themeColor="text1"/>
          <w:sz w:val="20"/>
          <w:szCs w:val="20"/>
          <w:lang w:bidi="ar-EG"/>
        </w:rPr>
      </w:pPr>
      <w:r w:rsidRPr="00FD0F39">
        <w:rPr>
          <w:rFonts w:eastAsia="Calibri"/>
          <w:b/>
          <w:bCs/>
          <w:color w:val="000000" w:themeColor="text1"/>
          <w:sz w:val="20"/>
          <w:szCs w:val="20"/>
          <w:lang w:bidi="ar-EG"/>
        </w:rPr>
        <w:lastRenderedPageBreak/>
        <w:t>Table (2)Type of surgery and</w:t>
      </w:r>
      <w:r w:rsidR="00FD0F39">
        <w:rPr>
          <w:rFonts w:eastAsia="Calibri"/>
          <w:b/>
          <w:bCs/>
          <w:color w:val="000000" w:themeColor="text1"/>
          <w:sz w:val="20"/>
          <w:szCs w:val="20"/>
          <w:lang w:bidi="ar-EG"/>
        </w:rPr>
        <w:t xml:space="preserve"> </w:t>
      </w:r>
      <w:r w:rsidRPr="00FD0F39">
        <w:rPr>
          <w:rFonts w:eastAsia="Calibri"/>
          <w:b/>
          <w:bCs/>
          <w:color w:val="000000" w:themeColor="text1"/>
          <w:sz w:val="20"/>
          <w:szCs w:val="20"/>
          <w:lang w:bidi="ar-EG"/>
        </w:rPr>
        <w:t>pathological</w:t>
      </w:r>
      <w:r w:rsidR="00FD0F39">
        <w:rPr>
          <w:rFonts w:eastAsia="Calibri"/>
          <w:b/>
          <w:bCs/>
          <w:color w:val="000000" w:themeColor="text1"/>
          <w:sz w:val="20"/>
          <w:szCs w:val="20"/>
          <w:lang w:bidi="ar-EG"/>
        </w:rPr>
        <w:t xml:space="preserve"> </w:t>
      </w:r>
      <w:r w:rsidRPr="00FD0F39">
        <w:rPr>
          <w:rFonts w:eastAsia="Calibri"/>
          <w:b/>
          <w:bCs/>
          <w:color w:val="000000" w:themeColor="text1"/>
          <w:sz w:val="20"/>
          <w:szCs w:val="20"/>
          <w:lang w:bidi="ar-EG"/>
        </w:rPr>
        <w:t>data of patients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810"/>
        <w:gridCol w:w="705"/>
      </w:tblGrid>
      <w:tr w:rsidR="0039067B" w:rsidRPr="00FD0F39" w:rsidTr="00FD0F39">
        <w:trPr>
          <w:tblCellSpacing w:w="15" w:type="dxa"/>
        </w:trPr>
        <w:tc>
          <w:tcPr>
            <w:tcW w:w="4167"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Characteristic</w:t>
            </w:r>
          </w:p>
        </w:tc>
        <w:tc>
          <w:tcPr>
            <w:tcW w:w="731"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Value</w:t>
            </w:r>
          </w:p>
        </w:tc>
      </w:tr>
      <w:tr w:rsidR="0039067B" w:rsidRPr="00FD0F39" w:rsidTr="00FD0F39">
        <w:trPr>
          <w:tblCellSpacing w:w="15" w:type="dxa"/>
        </w:trPr>
        <w:tc>
          <w:tcPr>
            <w:tcW w:w="4167"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Type of surgery</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BCS</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MRM</w:t>
            </w:r>
          </w:p>
        </w:tc>
        <w:tc>
          <w:tcPr>
            <w:tcW w:w="731"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12</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3</w:t>
            </w:r>
          </w:p>
        </w:tc>
      </w:tr>
      <w:tr w:rsidR="0039067B" w:rsidRPr="00FD0F39" w:rsidTr="00FD0F39">
        <w:trPr>
          <w:tblCellSpacing w:w="15" w:type="dxa"/>
        </w:trPr>
        <w:tc>
          <w:tcPr>
            <w:tcW w:w="4167"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Pathologic</w:t>
            </w:r>
            <w:r w:rsidR="00FD0F39">
              <w:rPr>
                <w:rFonts w:eastAsia="Calibri"/>
                <w:color w:val="000000" w:themeColor="text1"/>
                <w:sz w:val="18"/>
                <w:szCs w:val="18"/>
                <w:lang w:bidi="ar-EG"/>
              </w:rPr>
              <w:t xml:space="preserve"> </w:t>
            </w:r>
            <w:r w:rsidRPr="00FD0F39">
              <w:rPr>
                <w:rFonts w:eastAsia="Calibri"/>
                <w:color w:val="000000" w:themeColor="text1"/>
                <w:sz w:val="18"/>
                <w:szCs w:val="18"/>
                <w:lang w:bidi="ar-EG"/>
              </w:rPr>
              <w:t>findings (No. of</w:t>
            </w:r>
            <w:r w:rsidR="00FD0F39">
              <w:rPr>
                <w:rFonts w:eastAsia="Calibri"/>
                <w:color w:val="000000" w:themeColor="text1"/>
                <w:sz w:val="18"/>
                <w:szCs w:val="18"/>
                <w:lang w:bidi="ar-EG"/>
              </w:rPr>
              <w:t xml:space="preserve"> </w:t>
            </w:r>
            <w:r w:rsidRPr="00FD0F39">
              <w:rPr>
                <w:rFonts w:eastAsia="Calibri"/>
                <w:color w:val="000000" w:themeColor="text1"/>
                <w:sz w:val="18"/>
                <w:szCs w:val="18"/>
                <w:lang w:bidi="ar-EG"/>
              </w:rPr>
              <w:t>malignant tumors)</w:t>
            </w:r>
          </w:p>
        </w:tc>
        <w:tc>
          <w:tcPr>
            <w:tcW w:w="731"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15</w:t>
            </w:r>
          </w:p>
        </w:tc>
      </w:tr>
      <w:tr w:rsidR="0039067B" w:rsidRPr="00FD0F39" w:rsidTr="00FD0F39">
        <w:trPr>
          <w:tblCellSpacing w:w="15" w:type="dxa"/>
        </w:trPr>
        <w:tc>
          <w:tcPr>
            <w:tcW w:w="4167"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IDC</w:t>
            </w:r>
          </w:p>
        </w:tc>
        <w:tc>
          <w:tcPr>
            <w:tcW w:w="731"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10</w:t>
            </w:r>
          </w:p>
        </w:tc>
      </w:tr>
      <w:tr w:rsidR="0039067B" w:rsidRPr="00FD0F39" w:rsidTr="00FD0F39">
        <w:trPr>
          <w:tblCellSpacing w:w="15" w:type="dxa"/>
        </w:trPr>
        <w:tc>
          <w:tcPr>
            <w:tcW w:w="4167"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Grade 1</w:t>
            </w:r>
          </w:p>
        </w:tc>
        <w:tc>
          <w:tcPr>
            <w:tcW w:w="731"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3</w:t>
            </w:r>
          </w:p>
        </w:tc>
      </w:tr>
      <w:tr w:rsidR="0039067B" w:rsidRPr="00FD0F39" w:rsidTr="00FD0F39">
        <w:trPr>
          <w:tblCellSpacing w:w="15" w:type="dxa"/>
        </w:trPr>
        <w:tc>
          <w:tcPr>
            <w:tcW w:w="4167"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Grade 2</w:t>
            </w:r>
          </w:p>
        </w:tc>
        <w:tc>
          <w:tcPr>
            <w:tcW w:w="731"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7</w:t>
            </w:r>
          </w:p>
        </w:tc>
      </w:tr>
      <w:tr w:rsidR="0039067B" w:rsidRPr="00FD0F39" w:rsidTr="00FD0F39">
        <w:trPr>
          <w:tblCellSpacing w:w="15" w:type="dxa"/>
        </w:trPr>
        <w:tc>
          <w:tcPr>
            <w:tcW w:w="4167"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ILC</w:t>
            </w:r>
          </w:p>
        </w:tc>
        <w:tc>
          <w:tcPr>
            <w:tcW w:w="731"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4</w:t>
            </w:r>
          </w:p>
        </w:tc>
      </w:tr>
      <w:tr w:rsidR="0039067B" w:rsidRPr="00FD0F39" w:rsidTr="00FD0F39">
        <w:trPr>
          <w:tblCellSpacing w:w="15" w:type="dxa"/>
        </w:trPr>
        <w:tc>
          <w:tcPr>
            <w:tcW w:w="4167"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proofErr w:type="spellStart"/>
            <w:r w:rsidRPr="00FD0F39">
              <w:rPr>
                <w:rFonts w:eastAsia="Calibri"/>
                <w:color w:val="000000" w:themeColor="text1"/>
                <w:sz w:val="18"/>
                <w:szCs w:val="18"/>
                <w:lang w:bidi="ar-EG"/>
              </w:rPr>
              <w:t>Metaplastic</w:t>
            </w:r>
            <w:proofErr w:type="spellEnd"/>
          </w:p>
        </w:tc>
        <w:tc>
          <w:tcPr>
            <w:tcW w:w="731"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1</w:t>
            </w:r>
          </w:p>
        </w:tc>
      </w:tr>
      <w:tr w:rsidR="0039067B" w:rsidRPr="00FD0F39" w:rsidTr="00FD0F39">
        <w:trPr>
          <w:tblCellSpacing w:w="15" w:type="dxa"/>
        </w:trPr>
        <w:tc>
          <w:tcPr>
            <w:tcW w:w="4167"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No of positive ALNS</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Median of the longest diameter of largest ALNS</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Range</w:t>
            </w:r>
          </w:p>
        </w:tc>
        <w:tc>
          <w:tcPr>
            <w:tcW w:w="731"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41/166</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2cm</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1.5-4cm</w:t>
            </w:r>
          </w:p>
        </w:tc>
      </w:tr>
      <w:tr w:rsidR="0039067B" w:rsidRPr="00FD0F39" w:rsidTr="00FD0F39">
        <w:trPr>
          <w:tblCellSpacing w:w="15" w:type="dxa"/>
        </w:trPr>
        <w:tc>
          <w:tcPr>
            <w:tcW w:w="4167"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b/>
                <w:bCs/>
                <w:color w:val="000000" w:themeColor="text1"/>
                <w:sz w:val="18"/>
                <w:szCs w:val="18"/>
                <w:lang w:bidi="ar-EG"/>
              </w:rPr>
              <w:t>Tumor size (cm)</w:t>
            </w:r>
            <w:r w:rsidRPr="00FD0F39">
              <w:rPr>
                <w:rFonts w:eastAsia="Calibri"/>
                <w:color w:val="000000" w:themeColor="text1"/>
                <w:sz w:val="18"/>
                <w:szCs w:val="18"/>
                <w:lang w:bidi="ar-EG"/>
              </w:rPr>
              <w:t>determined by surgical histology</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T1 (≤2.0cm)</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T2 (&gt;2–5.0cm)</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T3</w:t>
            </w:r>
            <w:r w:rsidR="00FD0F39">
              <w:rPr>
                <w:rFonts w:eastAsia="Calibri"/>
                <w:color w:val="000000" w:themeColor="text1"/>
                <w:sz w:val="18"/>
                <w:szCs w:val="18"/>
                <w:lang w:bidi="ar-EG"/>
              </w:rPr>
              <w:t xml:space="preserve"> </w:t>
            </w:r>
            <w:r w:rsidRPr="00FD0F39">
              <w:rPr>
                <w:rFonts w:eastAsia="Calibri"/>
                <w:color w:val="000000" w:themeColor="text1"/>
                <w:sz w:val="18"/>
                <w:szCs w:val="18"/>
                <w:lang w:bidi="ar-EG"/>
              </w:rPr>
              <w:t>(&gt;5.0 cm)</w:t>
            </w:r>
          </w:p>
        </w:tc>
        <w:tc>
          <w:tcPr>
            <w:tcW w:w="731"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4</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10</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1</w:t>
            </w:r>
          </w:p>
        </w:tc>
      </w:tr>
      <w:tr w:rsidR="0039067B" w:rsidRPr="00FD0F39" w:rsidTr="00FD0F39">
        <w:trPr>
          <w:tblCellSpacing w:w="15" w:type="dxa"/>
        </w:trPr>
        <w:tc>
          <w:tcPr>
            <w:tcW w:w="4167"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Pathologic (PN)</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pN0</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pN1</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pN2</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pN3</w:t>
            </w:r>
          </w:p>
        </w:tc>
        <w:tc>
          <w:tcPr>
            <w:tcW w:w="731"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125</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5</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15</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21</w:t>
            </w:r>
          </w:p>
        </w:tc>
      </w:tr>
      <w:tr w:rsidR="0039067B" w:rsidRPr="00FD0F39" w:rsidTr="00FD0F39">
        <w:trPr>
          <w:tblCellSpacing w:w="15" w:type="dxa"/>
        </w:trPr>
        <w:tc>
          <w:tcPr>
            <w:tcW w:w="4167"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b/>
                <w:bCs/>
                <w:color w:val="000000" w:themeColor="text1"/>
                <w:sz w:val="18"/>
                <w:szCs w:val="18"/>
                <w:lang w:bidi="ar-EG"/>
              </w:rPr>
              <w:t>Stage</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Stage I A (T1N0M0)</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Stage IB (T1N1M0)</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Stage IIA (T2N0M0)</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Stage IIB (T2N1M0)</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Stage IIIA (T3N0M0)</w:t>
            </w:r>
          </w:p>
        </w:tc>
        <w:tc>
          <w:tcPr>
            <w:tcW w:w="731" w:type="pct"/>
            <w:vAlign w:val="center"/>
          </w:tcPr>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2</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1</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4</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5</w:t>
            </w:r>
          </w:p>
          <w:p w:rsidR="0039067B" w:rsidRPr="00FD0F39" w:rsidRDefault="0039067B" w:rsidP="0039067B">
            <w:pPr>
              <w:pStyle w:val="NormalWeb"/>
              <w:snapToGrid w:val="0"/>
              <w:spacing w:before="0" w:beforeAutospacing="0" w:after="0" w:afterAutospacing="0"/>
              <w:jc w:val="both"/>
              <w:rPr>
                <w:rFonts w:eastAsia="Calibri"/>
                <w:color w:val="000000" w:themeColor="text1"/>
                <w:sz w:val="18"/>
                <w:szCs w:val="18"/>
                <w:lang w:bidi="ar-EG"/>
              </w:rPr>
            </w:pPr>
            <w:r w:rsidRPr="00FD0F39">
              <w:rPr>
                <w:rFonts w:eastAsia="Calibri"/>
                <w:color w:val="000000" w:themeColor="text1"/>
                <w:sz w:val="18"/>
                <w:szCs w:val="18"/>
                <w:lang w:bidi="ar-EG"/>
              </w:rPr>
              <w:t>3</w:t>
            </w:r>
          </w:p>
        </w:tc>
      </w:tr>
    </w:tbl>
    <w:p w:rsidR="0039067B" w:rsidRPr="00FD0F39" w:rsidRDefault="0039067B" w:rsidP="0039067B">
      <w:pPr>
        <w:pStyle w:val="NormalWeb"/>
        <w:snapToGrid w:val="0"/>
        <w:spacing w:before="0" w:beforeAutospacing="0" w:after="0" w:afterAutospacing="0"/>
        <w:jc w:val="both"/>
        <w:rPr>
          <w:rFonts w:eastAsiaTheme="minorEastAsia"/>
          <w:b/>
          <w:bCs/>
          <w:color w:val="000000" w:themeColor="text1"/>
          <w:sz w:val="20"/>
          <w:szCs w:val="20"/>
          <w:lang w:eastAsia="zh-CN" w:bidi="ar-EG"/>
        </w:rPr>
      </w:pPr>
    </w:p>
    <w:p w:rsidR="004E3BC2" w:rsidRPr="00FD0F39" w:rsidRDefault="00FD0F39" w:rsidP="0039067B">
      <w:pPr>
        <w:pStyle w:val="NormalWeb"/>
        <w:snapToGrid w:val="0"/>
        <w:spacing w:before="0" w:beforeAutospacing="0" w:after="0" w:afterAutospacing="0"/>
        <w:jc w:val="both"/>
        <w:rPr>
          <w:rFonts w:eastAsia="Calibri"/>
          <w:b/>
          <w:bCs/>
          <w:color w:val="000000" w:themeColor="text1"/>
          <w:sz w:val="20"/>
          <w:szCs w:val="20"/>
          <w:lang w:bidi="ar-EG"/>
        </w:rPr>
      </w:pPr>
      <w:r>
        <w:rPr>
          <w:rFonts w:eastAsia="Calibri"/>
          <w:b/>
          <w:bCs/>
          <w:color w:val="000000" w:themeColor="text1"/>
          <w:sz w:val="20"/>
          <w:szCs w:val="20"/>
          <w:lang w:bidi="ar-EG"/>
        </w:rPr>
        <w:lastRenderedPageBreak/>
        <w:t xml:space="preserve">3.4. </w:t>
      </w:r>
      <w:r w:rsidR="004E3BC2" w:rsidRPr="00FD0F39">
        <w:rPr>
          <w:rFonts w:eastAsia="Calibri"/>
          <w:b/>
          <w:bCs/>
          <w:color w:val="000000" w:themeColor="text1"/>
          <w:sz w:val="20"/>
          <w:szCs w:val="20"/>
          <w:lang w:bidi="ar-EG"/>
        </w:rPr>
        <w:t>Correlation between MDCT and Histopathology Findings:</w:t>
      </w:r>
    </w:p>
    <w:p w:rsidR="00A75010" w:rsidRPr="00FD0F39" w:rsidRDefault="004E3BC2" w:rsidP="0039067B">
      <w:pPr>
        <w:pStyle w:val="NormalWeb"/>
        <w:snapToGrid w:val="0"/>
        <w:spacing w:before="0" w:beforeAutospacing="0" w:after="0" w:afterAutospacing="0"/>
        <w:ind w:firstLine="425"/>
        <w:jc w:val="both"/>
        <w:rPr>
          <w:rFonts w:eastAsia="Calibri"/>
          <w:color w:val="000000" w:themeColor="text1"/>
          <w:sz w:val="20"/>
          <w:szCs w:val="20"/>
          <w:lang w:bidi="ar-EG"/>
        </w:rPr>
      </w:pPr>
      <w:r w:rsidRPr="00FD0F39">
        <w:rPr>
          <w:rFonts w:eastAsia="Calibri"/>
          <w:color w:val="000000" w:themeColor="text1"/>
          <w:sz w:val="20"/>
          <w:szCs w:val="20"/>
          <w:lang w:bidi="ar-EG"/>
        </w:rPr>
        <w:t>Fifteen out of 20 patients underwent surgery</w:t>
      </w:r>
      <w:r w:rsidR="004C4976" w:rsidRPr="00FD0F39">
        <w:rPr>
          <w:rFonts w:eastAsia="Calibri"/>
          <w:color w:val="000000" w:themeColor="text1"/>
          <w:sz w:val="20"/>
          <w:szCs w:val="20"/>
          <w:lang w:bidi="ar-EG"/>
        </w:rPr>
        <w:t>,</w:t>
      </w:r>
      <w:r w:rsidR="00D542EC" w:rsidRPr="00FD0F39">
        <w:rPr>
          <w:rFonts w:eastAsia="Calibri"/>
          <w:color w:val="000000" w:themeColor="text1"/>
          <w:sz w:val="20"/>
          <w:szCs w:val="20"/>
          <w:lang w:bidi="ar-EG"/>
        </w:rPr>
        <w:t xml:space="preserve"> </w:t>
      </w:r>
      <w:r w:rsidR="004C4976" w:rsidRPr="00FD0F39">
        <w:rPr>
          <w:rFonts w:eastAsia="Calibri"/>
          <w:color w:val="000000" w:themeColor="text1"/>
          <w:sz w:val="20"/>
          <w:szCs w:val="20"/>
          <w:lang w:bidi="ar-EG"/>
        </w:rPr>
        <w:t>where 3 cases underwent modified radical mastectomy and 12 patients performed breast conservative surgery</w:t>
      </w:r>
      <w:r w:rsidRPr="00FD0F39">
        <w:rPr>
          <w:rFonts w:eastAsia="Calibri"/>
          <w:color w:val="000000" w:themeColor="text1"/>
          <w:sz w:val="20"/>
          <w:szCs w:val="20"/>
          <w:lang w:bidi="ar-EG"/>
        </w:rPr>
        <w:t xml:space="preserve">, and the pathologic findings revealed 10 invasive </w:t>
      </w:r>
      <w:proofErr w:type="spellStart"/>
      <w:r w:rsidRPr="00FD0F39">
        <w:rPr>
          <w:rFonts w:eastAsia="Calibri"/>
          <w:color w:val="000000" w:themeColor="text1"/>
          <w:sz w:val="20"/>
          <w:szCs w:val="20"/>
          <w:lang w:bidi="ar-EG"/>
        </w:rPr>
        <w:t>ductal</w:t>
      </w:r>
      <w:proofErr w:type="spellEnd"/>
      <w:r w:rsidRPr="00FD0F39">
        <w:rPr>
          <w:rFonts w:eastAsia="Calibri"/>
          <w:color w:val="000000" w:themeColor="text1"/>
          <w:sz w:val="20"/>
          <w:szCs w:val="20"/>
          <w:lang w:bidi="ar-EG"/>
        </w:rPr>
        <w:t xml:space="preserve"> </w:t>
      </w:r>
      <w:proofErr w:type="spellStart"/>
      <w:r w:rsidRPr="00FD0F39">
        <w:rPr>
          <w:rFonts w:eastAsia="Calibri"/>
          <w:color w:val="000000" w:themeColor="text1"/>
          <w:sz w:val="20"/>
          <w:szCs w:val="20"/>
          <w:lang w:bidi="ar-EG"/>
        </w:rPr>
        <w:t>carcinmoma</w:t>
      </w:r>
      <w:proofErr w:type="spellEnd"/>
      <w:r w:rsidRPr="00FD0F39">
        <w:rPr>
          <w:rFonts w:eastAsia="Calibri"/>
          <w:color w:val="000000" w:themeColor="text1"/>
          <w:sz w:val="20"/>
          <w:szCs w:val="20"/>
          <w:lang w:bidi="ar-EG"/>
        </w:rPr>
        <w:t xml:space="preserve">, 4 invasive lobular carcinoma and 1 </w:t>
      </w:r>
      <w:proofErr w:type="spellStart"/>
      <w:r w:rsidRPr="00FD0F39">
        <w:rPr>
          <w:rFonts w:eastAsia="Calibri"/>
          <w:color w:val="000000" w:themeColor="text1"/>
          <w:sz w:val="20"/>
          <w:szCs w:val="20"/>
          <w:lang w:bidi="ar-EG"/>
        </w:rPr>
        <w:t>metaplastic</w:t>
      </w:r>
      <w:proofErr w:type="spellEnd"/>
      <w:r w:rsidRPr="00FD0F39">
        <w:rPr>
          <w:rFonts w:eastAsia="Calibri"/>
          <w:color w:val="000000" w:themeColor="text1"/>
          <w:sz w:val="20"/>
          <w:szCs w:val="20"/>
          <w:lang w:bidi="ar-EG"/>
        </w:rPr>
        <w:t xml:space="preserve"> (table</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2). The mean size of the pathological specimen was 8.95±8.99 cm and the largest dimension of ALNS was 3.6±1.9cm. Significant mean difference was found between the MDCT measurement of the mass and measurement of pathological specimen as well as ALNS measurement</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 xml:space="preserve">(p &lt;0.001) and good linear relation was found between them (r= 0.857; P&lt;0.001). </w:t>
      </w:r>
      <w:r w:rsidR="00D542EC" w:rsidRPr="00FD0F39">
        <w:rPr>
          <w:rFonts w:eastAsia="Calibri"/>
          <w:color w:val="000000" w:themeColor="text1"/>
          <w:sz w:val="20"/>
          <w:szCs w:val="20"/>
          <w:lang w:bidi="ar-EG"/>
        </w:rPr>
        <w:t>Regarding</w:t>
      </w:r>
      <w:r w:rsidRPr="00FD0F39">
        <w:rPr>
          <w:rFonts w:eastAsia="Calibri"/>
          <w:color w:val="000000" w:themeColor="text1"/>
          <w:sz w:val="20"/>
          <w:szCs w:val="20"/>
          <w:lang w:bidi="ar-EG"/>
        </w:rPr>
        <w:t xml:space="preserve"> detection of positive</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ALNS</w:t>
      </w:r>
      <w:r w:rsidR="00FD0F39">
        <w:rPr>
          <w:rFonts w:eastAsia="Calibri"/>
          <w:color w:val="000000" w:themeColor="text1"/>
          <w:sz w:val="20"/>
          <w:szCs w:val="20"/>
          <w:lang w:bidi="ar-EG"/>
        </w:rPr>
        <w:t>,</w:t>
      </w:r>
      <w:r w:rsidRPr="00FD0F39">
        <w:rPr>
          <w:rFonts w:eastAsia="Calibri"/>
          <w:color w:val="000000" w:themeColor="text1"/>
          <w:sz w:val="20"/>
          <w:szCs w:val="20"/>
          <w:lang w:bidi="ar-EG"/>
        </w:rPr>
        <w:t xml:space="preserve"> MDCT</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has</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accuracy 80.4%</w:t>
      </w:r>
      <w:r w:rsidR="00FD0F39">
        <w:rPr>
          <w:rFonts w:eastAsia="Calibri"/>
          <w:color w:val="000000" w:themeColor="text1"/>
          <w:sz w:val="20"/>
          <w:szCs w:val="20"/>
          <w:lang w:bidi="ar-EG"/>
        </w:rPr>
        <w:t>,</w:t>
      </w:r>
      <w:r w:rsidRPr="00FD0F39">
        <w:rPr>
          <w:rFonts w:eastAsia="Calibri"/>
          <w:color w:val="000000" w:themeColor="text1"/>
          <w:sz w:val="20"/>
          <w:szCs w:val="20"/>
          <w:lang w:bidi="ar-EG"/>
        </w:rPr>
        <w:t xml:space="preserve"> </w:t>
      </w:r>
      <w:r w:rsidR="00A75010" w:rsidRPr="00FD0F39">
        <w:rPr>
          <w:rFonts w:eastAsia="Calibri"/>
          <w:color w:val="000000" w:themeColor="text1"/>
          <w:sz w:val="20"/>
          <w:szCs w:val="20"/>
          <w:lang w:bidi="ar-EG"/>
        </w:rPr>
        <w:t>sensitivity 80.4% and specificity 80%, positive predictive value 76.7% and negative predictive value 83.3%.</w:t>
      </w:r>
    </w:p>
    <w:p w:rsidR="00DF5787" w:rsidRPr="00FD0F39" w:rsidRDefault="00DF5787" w:rsidP="0039067B">
      <w:pPr>
        <w:pStyle w:val="NormalWeb"/>
        <w:snapToGrid w:val="0"/>
        <w:spacing w:before="0" w:beforeAutospacing="0" w:after="0" w:afterAutospacing="0"/>
        <w:ind w:firstLine="425"/>
        <w:jc w:val="both"/>
        <w:rPr>
          <w:rFonts w:eastAsia="Calibri"/>
          <w:color w:val="000000" w:themeColor="text1"/>
          <w:sz w:val="20"/>
          <w:szCs w:val="20"/>
          <w:lang w:bidi="ar-EG"/>
        </w:rPr>
      </w:pPr>
    </w:p>
    <w:p w:rsidR="004E3BC2" w:rsidRPr="00FD0F39" w:rsidRDefault="00A75010" w:rsidP="0039067B">
      <w:pPr>
        <w:pStyle w:val="NormalWeb"/>
        <w:snapToGrid w:val="0"/>
        <w:spacing w:before="0" w:beforeAutospacing="0" w:after="0" w:afterAutospacing="0"/>
        <w:jc w:val="both"/>
        <w:rPr>
          <w:rFonts w:eastAsia="Calibri"/>
          <w:b/>
          <w:bCs/>
          <w:color w:val="000000" w:themeColor="text1"/>
          <w:sz w:val="20"/>
          <w:szCs w:val="20"/>
          <w:lang w:bidi="ar-EG"/>
        </w:rPr>
      </w:pPr>
      <w:r w:rsidRPr="00FD0F39">
        <w:rPr>
          <w:rFonts w:eastAsia="Calibri"/>
          <w:b/>
          <w:bCs/>
          <w:color w:val="000000" w:themeColor="text1"/>
          <w:sz w:val="20"/>
          <w:szCs w:val="20"/>
          <w:lang w:bidi="ar-EG"/>
        </w:rPr>
        <w:t xml:space="preserve">4. </w:t>
      </w:r>
      <w:r w:rsidR="00030D1E" w:rsidRPr="00FD0F39">
        <w:rPr>
          <w:rFonts w:eastAsia="Calibri"/>
          <w:b/>
          <w:bCs/>
          <w:color w:val="000000" w:themeColor="text1"/>
          <w:sz w:val="20"/>
          <w:szCs w:val="20"/>
          <w:lang w:bidi="ar-EG"/>
        </w:rPr>
        <w:t>Discussion</w:t>
      </w:r>
    </w:p>
    <w:p w:rsidR="004E3BC2" w:rsidRPr="00FD0F39" w:rsidRDefault="004E3BC2" w:rsidP="0039067B">
      <w:pPr>
        <w:pStyle w:val="NormalWeb"/>
        <w:snapToGrid w:val="0"/>
        <w:spacing w:before="0" w:beforeAutospacing="0" w:after="0" w:afterAutospacing="0"/>
        <w:ind w:firstLine="425"/>
        <w:jc w:val="both"/>
        <w:rPr>
          <w:rFonts w:eastAsia="Calibri"/>
          <w:color w:val="000000" w:themeColor="text1"/>
          <w:sz w:val="20"/>
          <w:szCs w:val="20"/>
          <w:lang w:bidi="ar-EG"/>
        </w:rPr>
      </w:pPr>
      <w:r w:rsidRPr="00FD0F39">
        <w:rPr>
          <w:rFonts w:eastAsia="Calibri"/>
          <w:color w:val="000000" w:themeColor="text1"/>
          <w:sz w:val="20"/>
          <w:szCs w:val="20"/>
          <w:lang w:bidi="ar-EG"/>
        </w:rPr>
        <w:t>Carcinoma of the breast is the most prevalent cancer among Egyptian women and constitutes 37% of the total</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reported malignancies</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 xml:space="preserve">among Egyptian women. [8]. In the current study, we evaluated 20 patients using 64- rows MDCT in the differentiation of breast lesions suspected on mammography and </w:t>
      </w:r>
      <w:proofErr w:type="spellStart"/>
      <w:r w:rsidRPr="00FD0F39">
        <w:rPr>
          <w:rFonts w:eastAsia="Calibri"/>
          <w:color w:val="000000" w:themeColor="text1"/>
          <w:sz w:val="20"/>
          <w:szCs w:val="20"/>
          <w:lang w:bidi="ar-EG"/>
        </w:rPr>
        <w:t>sonography</w:t>
      </w:r>
      <w:proofErr w:type="spellEnd"/>
      <w:r w:rsidRPr="00FD0F39">
        <w:rPr>
          <w:rFonts w:eastAsia="Calibri"/>
          <w:color w:val="000000" w:themeColor="text1"/>
          <w:sz w:val="20"/>
          <w:szCs w:val="20"/>
          <w:lang w:bidi="ar-EG"/>
        </w:rPr>
        <w:t xml:space="preserve"> as</w:t>
      </w:r>
      <w:r w:rsidR="00FD0F39">
        <w:rPr>
          <w:rFonts w:eastAsia="Calibri"/>
          <w:color w:val="000000" w:themeColor="text1"/>
          <w:sz w:val="20"/>
          <w:szCs w:val="20"/>
          <w:lang w:bidi="ar-EG"/>
        </w:rPr>
        <w:t xml:space="preserve"> </w:t>
      </w:r>
      <w:r w:rsidRPr="00FD0F39">
        <w:rPr>
          <w:rFonts w:eastAsia="Calibri"/>
          <w:b/>
          <w:bCs/>
          <w:color w:val="000000" w:themeColor="text1"/>
          <w:sz w:val="20"/>
          <w:szCs w:val="20"/>
          <w:lang w:bidi="ar-EG"/>
        </w:rPr>
        <w:t>Inoue et al.</w:t>
      </w:r>
      <w:r w:rsidR="00FD0F39">
        <w:rPr>
          <w:rFonts w:eastAsia="Calibri"/>
          <w:b/>
          <w:bCs/>
          <w:color w:val="000000" w:themeColor="text1"/>
          <w:sz w:val="20"/>
          <w:szCs w:val="20"/>
          <w:lang w:bidi="ar-EG"/>
        </w:rPr>
        <w:t xml:space="preserve"> </w:t>
      </w:r>
      <w:r w:rsidRPr="00FD0F39">
        <w:rPr>
          <w:rFonts w:eastAsia="Calibri"/>
          <w:color w:val="000000" w:themeColor="text1"/>
          <w:sz w:val="20"/>
          <w:szCs w:val="20"/>
          <w:lang w:bidi="ar-EG"/>
        </w:rPr>
        <w:t xml:space="preserve">[3] who reported that high-spatial-resolution CT would enable acquisition of an accurate three-dimensional image of the entire breast and could improve detection of minor diseases in dense breasts or detection of lesions hidden by superimposed structures. The volumetric breast </w:t>
      </w:r>
      <w:r w:rsidRPr="00FD0F39">
        <w:rPr>
          <w:rFonts w:eastAsia="Calibri"/>
          <w:color w:val="000000" w:themeColor="text1"/>
          <w:sz w:val="20"/>
          <w:szCs w:val="20"/>
          <w:lang w:bidi="ar-EG"/>
        </w:rPr>
        <w:lastRenderedPageBreak/>
        <w:t xml:space="preserve">imaging technique would also eliminate the need for painful compression of breasts, as in </w:t>
      </w:r>
      <w:proofErr w:type="spellStart"/>
      <w:r w:rsidRPr="00FD0F39">
        <w:rPr>
          <w:rFonts w:eastAsia="Calibri"/>
          <w:color w:val="000000" w:themeColor="text1"/>
          <w:sz w:val="20"/>
          <w:szCs w:val="20"/>
          <w:lang w:bidi="ar-EG"/>
        </w:rPr>
        <w:t>mammograph</w:t>
      </w:r>
      <w:proofErr w:type="spellEnd"/>
      <w:r w:rsidRPr="00FD0F39">
        <w:rPr>
          <w:rFonts w:eastAsia="Calibri"/>
          <w:color w:val="000000" w:themeColor="text1"/>
          <w:sz w:val="20"/>
          <w:szCs w:val="20"/>
          <w:lang w:bidi="ar-EG"/>
        </w:rPr>
        <w:t>.</w:t>
      </w:r>
    </w:p>
    <w:p w:rsidR="004E3BC2" w:rsidRPr="00FD0F39" w:rsidRDefault="004E3BC2" w:rsidP="0039067B">
      <w:pPr>
        <w:pStyle w:val="NormalWeb"/>
        <w:snapToGrid w:val="0"/>
        <w:spacing w:before="0" w:beforeAutospacing="0" w:after="0" w:afterAutospacing="0"/>
        <w:ind w:firstLine="425"/>
        <w:jc w:val="both"/>
        <w:rPr>
          <w:rFonts w:eastAsia="Calibri"/>
          <w:color w:val="000000" w:themeColor="text1"/>
          <w:sz w:val="20"/>
          <w:szCs w:val="20"/>
          <w:lang w:bidi="ar-EG"/>
        </w:rPr>
      </w:pPr>
      <w:r w:rsidRPr="00FD0F39">
        <w:rPr>
          <w:rFonts w:eastAsia="Calibri"/>
          <w:color w:val="000000" w:themeColor="text1"/>
          <w:sz w:val="20"/>
          <w:szCs w:val="20"/>
          <w:lang w:bidi="ar-EG"/>
        </w:rPr>
        <w:t>In the current study,</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Low dose</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 xml:space="preserve">MDCT was used with tube current modulation using tube voltage, 120 kV; and tube current, 40 </w:t>
      </w:r>
      <w:proofErr w:type="spellStart"/>
      <w:r w:rsidRPr="00FD0F39">
        <w:rPr>
          <w:rFonts w:eastAsia="Calibri"/>
          <w:color w:val="000000" w:themeColor="text1"/>
          <w:sz w:val="20"/>
          <w:szCs w:val="20"/>
          <w:lang w:bidi="ar-EG"/>
        </w:rPr>
        <w:t>mAs</w:t>
      </w:r>
      <w:proofErr w:type="spellEnd"/>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 xml:space="preserve">that gave a CTDI volume of 18 </w:t>
      </w:r>
      <w:proofErr w:type="spellStart"/>
      <w:r w:rsidRPr="00FD0F39">
        <w:rPr>
          <w:rFonts w:eastAsia="Calibri"/>
          <w:color w:val="000000" w:themeColor="text1"/>
          <w:sz w:val="20"/>
          <w:szCs w:val="20"/>
          <w:lang w:bidi="ar-EG"/>
        </w:rPr>
        <w:t>mGy</w:t>
      </w:r>
      <w:proofErr w:type="spellEnd"/>
      <w:r w:rsidRPr="00FD0F39">
        <w:rPr>
          <w:rFonts w:eastAsia="Calibri"/>
          <w:color w:val="000000" w:themeColor="text1"/>
          <w:sz w:val="20"/>
          <w:szCs w:val="20"/>
          <w:lang w:bidi="ar-EG"/>
        </w:rPr>
        <w:t xml:space="preserve"> instead of using tube current 60MAs</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that gave a CTDI volume of</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 xml:space="preserve">32mGy and thus the estimated effective dose was 7.0 </w:t>
      </w:r>
      <w:proofErr w:type="spellStart"/>
      <w:r w:rsidRPr="00FD0F39">
        <w:rPr>
          <w:rFonts w:eastAsia="Calibri"/>
          <w:color w:val="000000" w:themeColor="text1"/>
          <w:sz w:val="20"/>
          <w:szCs w:val="20"/>
          <w:lang w:bidi="ar-EG"/>
        </w:rPr>
        <w:t>mSv</w:t>
      </w:r>
      <w:proofErr w:type="spellEnd"/>
      <w:r w:rsidRPr="00FD0F39">
        <w:rPr>
          <w:rFonts w:eastAsia="Calibri"/>
          <w:color w:val="000000" w:themeColor="text1"/>
          <w:sz w:val="20"/>
          <w:szCs w:val="20"/>
          <w:lang w:bidi="ar-EG"/>
        </w:rPr>
        <w:t xml:space="preserve"> for whole study that it is comparable less than that reported in previous studies [9-10], the radiation dose required for breast CT was reported to be 28 </w:t>
      </w:r>
      <w:proofErr w:type="spellStart"/>
      <w:r w:rsidRPr="00FD0F39">
        <w:rPr>
          <w:rFonts w:eastAsia="Calibri"/>
          <w:color w:val="000000" w:themeColor="text1"/>
          <w:sz w:val="20"/>
          <w:szCs w:val="20"/>
          <w:lang w:bidi="ar-EG"/>
        </w:rPr>
        <w:t>mSv</w:t>
      </w:r>
      <w:proofErr w:type="spellEnd"/>
      <w:r w:rsidRPr="00FD0F39">
        <w:rPr>
          <w:rFonts w:eastAsia="Calibri"/>
          <w:color w:val="000000" w:themeColor="text1"/>
          <w:sz w:val="20"/>
          <w:szCs w:val="20"/>
          <w:lang w:bidi="ar-EG"/>
        </w:rPr>
        <w:t xml:space="preserve">, which is approximately 10 times greater than that used for standard mammographic examinations (2.8 </w:t>
      </w:r>
      <w:proofErr w:type="spellStart"/>
      <w:r w:rsidRPr="00FD0F39">
        <w:rPr>
          <w:rFonts w:eastAsia="Calibri"/>
          <w:color w:val="000000" w:themeColor="text1"/>
          <w:sz w:val="20"/>
          <w:szCs w:val="20"/>
          <w:lang w:bidi="ar-EG"/>
        </w:rPr>
        <w:t>mSv</w:t>
      </w:r>
      <w:proofErr w:type="spellEnd"/>
      <w:r w:rsidRPr="00FD0F39">
        <w:rPr>
          <w:rFonts w:eastAsia="Calibri"/>
          <w:color w:val="000000" w:themeColor="text1"/>
          <w:sz w:val="20"/>
          <w:szCs w:val="20"/>
          <w:lang w:bidi="ar-EG"/>
        </w:rPr>
        <w:t>), and seven times higher than that required for a chest CT examination.</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Furthermore, both</w:t>
      </w:r>
      <w:r w:rsidR="00FD0F39">
        <w:rPr>
          <w:rFonts w:eastAsia="Calibri"/>
          <w:color w:val="000000" w:themeColor="text1"/>
          <w:sz w:val="20"/>
          <w:szCs w:val="20"/>
          <w:lang w:bidi="ar-EG"/>
        </w:rPr>
        <w:t xml:space="preserve"> </w:t>
      </w:r>
      <w:proofErr w:type="spellStart"/>
      <w:r w:rsidRPr="00FD0F39">
        <w:rPr>
          <w:rFonts w:eastAsia="Calibri"/>
          <w:b/>
          <w:bCs/>
          <w:color w:val="000000" w:themeColor="text1"/>
          <w:sz w:val="20"/>
          <w:szCs w:val="20"/>
          <w:lang w:bidi="ar-EG"/>
        </w:rPr>
        <w:t>Perrone</w:t>
      </w:r>
      <w:proofErr w:type="spellEnd"/>
      <w:r w:rsidRPr="00FD0F39">
        <w:rPr>
          <w:rFonts w:eastAsia="Calibri"/>
          <w:b/>
          <w:bCs/>
          <w:color w:val="000000" w:themeColor="text1"/>
          <w:sz w:val="20"/>
          <w:szCs w:val="20"/>
          <w:lang w:bidi="ar-EG"/>
        </w:rPr>
        <w:t xml:space="preserve"> et al.</w:t>
      </w:r>
      <w:r w:rsidRPr="00FD0F39">
        <w:rPr>
          <w:rFonts w:eastAsia="Calibri"/>
          <w:color w:val="000000" w:themeColor="text1"/>
          <w:sz w:val="20"/>
          <w:szCs w:val="20"/>
          <w:lang w:bidi="ar-EG"/>
        </w:rPr>
        <w:t> [6] and</w:t>
      </w:r>
      <w:r w:rsidR="00FD0F39">
        <w:rPr>
          <w:rFonts w:eastAsia="Calibri"/>
          <w:color w:val="000000" w:themeColor="text1"/>
          <w:sz w:val="20"/>
          <w:szCs w:val="20"/>
          <w:lang w:bidi="ar-EG"/>
        </w:rPr>
        <w:t xml:space="preserve"> </w:t>
      </w:r>
      <w:r w:rsidRPr="00FD0F39">
        <w:rPr>
          <w:rFonts w:eastAsia="Calibri"/>
          <w:b/>
          <w:bCs/>
          <w:color w:val="000000" w:themeColor="text1"/>
          <w:sz w:val="20"/>
          <w:szCs w:val="20"/>
          <w:lang w:bidi="ar-EG"/>
        </w:rPr>
        <w:t>Ann Yi et al.</w:t>
      </w:r>
      <w:r w:rsidRPr="00FD0F39">
        <w:rPr>
          <w:rFonts w:eastAsia="Calibri"/>
          <w:color w:val="000000" w:themeColor="text1"/>
          <w:sz w:val="20"/>
          <w:szCs w:val="20"/>
          <w:lang w:bidi="ar-EG"/>
        </w:rPr>
        <w:t>[11]</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reported that, at tube current</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 xml:space="preserve">value of 30–70 </w:t>
      </w:r>
      <w:proofErr w:type="spellStart"/>
      <w:r w:rsidRPr="00FD0F39">
        <w:rPr>
          <w:rFonts w:eastAsia="Calibri"/>
          <w:color w:val="000000" w:themeColor="text1"/>
          <w:sz w:val="20"/>
          <w:szCs w:val="20"/>
          <w:lang w:bidi="ar-EG"/>
        </w:rPr>
        <w:t>mAs</w:t>
      </w:r>
      <w:proofErr w:type="spellEnd"/>
      <w:r w:rsidRPr="00FD0F39">
        <w:rPr>
          <w:rFonts w:eastAsia="Calibri"/>
          <w:color w:val="000000" w:themeColor="text1"/>
          <w:sz w:val="20"/>
          <w:szCs w:val="20"/>
          <w:lang w:bidi="ar-EG"/>
        </w:rPr>
        <w:t xml:space="preserve"> it is possible to obtain good image</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quality</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with</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reduced</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total</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radiation</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dose.</w:t>
      </w:r>
    </w:p>
    <w:p w:rsidR="004E3BC2" w:rsidRPr="00FD0F39" w:rsidRDefault="004E3BC2" w:rsidP="0039067B">
      <w:pPr>
        <w:pStyle w:val="NormalWeb"/>
        <w:snapToGrid w:val="0"/>
        <w:spacing w:before="0" w:beforeAutospacing="0" w:after="0" w:afterAutospacing="0"/>
        <w:ind w:firstLine="425"/>
        <w:jc w:val="both"/>
        <w:rPr>
          <w:rFonts w:eastAsia="Calibri"/>
          <w:color w:val="000000" w:themeColor="text1"/>
          <w:sz w:val="20"/>
          <w:szCs w:val="20"/>
          <w:lang w:bidi="ar-EG"/>
        </w:rPr>
      </w:pPr>
      <w:r w:rsidRPr="00FD0F39">
        <w:rPr>
          <w:rFonts w:eastAsia="Calibri"/>
          <w:color w:val="000000" w:themeColor="text1"/>
          <w:sz w:val="20"/>
          <w:szCs w:val="20"/>
          <w:lang w:bidi="ar-EG"/>
        </w:rPr>
        <w:t>For the morphologic features of the 20 lesions detected on MDCT in the current study, 15 lesions were proved to be malignant, 10 of them showed speculated margin and peripheral rim or heterogeneous enhancement on arterial phase with rapid wash out time-density curve on dynamic contrast enhanced study, the remaining 5 malignant lumps show round shape in 3</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 xml:space="preserve">1 with homogenous enhancement and </w:t>
      </w:r>
      <w:r w:rsidR="00030D1E" w:rsidRPr="00FD0F39">
        <w:rPr>
          <w:rFonts w:eastAsia="Calibri"/>
          <w:color w:val="000000" w:themeColor="text1"/>
          <w:sz w:val="20"/>
          <w:szCs w:val="20"/>
          <w:lang w:bidi="ar-EG"/>
        </w:rPr>
        <w:t>indeterminate</w:t>
      </w:r>
      <w:r w:rsidRPr="00FD0F39">
        <w:rPr>
          <w:rFonts w:eastAsia="Calibri"/>
          <w:color w:val="000000" w:themeColor="text1"/>
          <w:sz w:val="20"/>
          <w:szCs w:val="20"/>
          <w:lang w:bidi="ar-EG"/>
        </w:rPr>
        <w:t xml:space="preserve"> non- mass distribution in 2 showing plateau time-density curve on dynamic contrast enhanced study, the latter two cases pathologically proved to be invasive lobular carcinoma. This in agreement with</w:t>
      </w:r>
      <w:r w:rsidR="00030D1E" w:rsidRPr="00FD0F39">
        <w:rPr>
          <w:rFonts w:eastAsia="Calibri"/>
          <w:b/>
          <w:bCs/>
          <w:color w:val="000000" w:themeColor="text1"/>
          <w:sz w:val="20"/>
          <w:szCs w:val="20"/>
          <w:lang w:bidi="ar-EG"/>
        </w:rPr>
        <w:t xml:space="preserve"> </w:t>
      </w:r>
      <w:proofErr w:type="spellStart"/>
      <w:r w:rsidRPr="00FD0F39">
        <w:rPr>
          <w:rFonts w:eastAsia="Calibri"/>
          <w:b/>
          <w:bCs/>
          <w:color w:val="000000" w:themeColor="text1"/>
          <w:sz w:val="20"/>
          <w:szCs w:val="20"/>
          <w:lang w:bidi="ar-EG"/>
        </w:rPr>
        <w:t>Perrone</w:t>
      </w:r>
      <w:proofErr w:type="spellEnd"/>
      <w:r w:rsidRPr="00FD0F39">
        <w:rPr>
          <w:rFonts w:eastAsia="Calibri"/>
          <w:b/>
          <w:bCs/>
          <w:color w:val="000000" w:themeColor="text1"/>
          <w:sz w:val="20"/>
          <w:szCs w:val="20"/>
          <w:lang w:bidi="ar-EG"/>
        </w:rPr>
        <w:t xml:space="preserve"> et al.</w:t>
      </w:r>
      <w:r w:rsidRPr="00FD0F39">
        <w:rPr>
          <w:rFonts w:eastAsia="Calibri"/>
          <w:color w:val="000000" w:themeColor="text1"/>
          <w:sz w:val="20"/>
          <w:szCs w:val="20"/>
          <w:lang w:bidi="ar-EG"/>
        </w:rPr>
        <w:t> [6] who reported that 25 malignant lesions detected on CT had a washout pattern (16 cases) or a plateau pattern (nine cases). While the rest 5 breast lumps were benign</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detected on MDCT in the current study. They</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had lobular and oval</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shape in 3, diagnosed</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 xml:space="preserve">as </w:t>
      </w:r>
      <w:proofErr w:type="spellStart"/>
      <w:r w:rsidRPr="00FD0F39">
        <w:rPr>
          <w:rFonts w:eastAsia="Calibri"/>
          <w:color w:val="000000" w:themeColor="text1"/>
          <w:sz w:val="20"/>
          <w:szCs w:val="20"/>
          <w:lang w:bidi="ar-EG"/>
        </w:rPr>
        <w:t>fibroadenoma</w:t>
      </w:r>
      <w:proofErr w:type="spellEnd"/>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 xml:space="preserve">and </w:t>
      </w:r>
      <w:r w:rsidR="00030D1E" w:rsidRPr="00FD0F39">
        <w:rPr>
          <w:rFonts w:eastAsia="Calibri"/>
          <w:color w:val="000000" w:themeColor="text1"/>
          <w:sz w:val="20"/>
          <w:szCs w:val="20"/>
          <w:lang w:bidi="ar-EG"/>
        </w:rPr>
        <w:t>indeterminate</w:t>
      </w:r>
      <w:r w:rsidRPr="00FD0F39">
        <w:rPr>
          <w:rFonts w:eastAsia="Calibri"/>
          <w:color w:val="000000" w:themeColor="text1"/>
          <w:sz w:val="20"/>
          <w:szCs w:val="20"/>
          <w:lang w:bidi="ar-EG"/>
        </w:rPr>
        <w:t xml:space="preserve"> mass lesion </w:t>
      </w:r>
      <w:proofErr w:type="spellStart"/>
      <w:r w:rsidRPr="00FD0F39">
        <w:rPr>
          <w:rFonts w:eastAsia="Calibri"/>
          <w:color w:val="000000" w:themeColor="text1"/>
          <w:sz w:val="20"/>
          <w:szCs w:val="20"/>
          <w:lang w:bidi="ar-EG"/>
        </w:rPr>
        <w:t>diagosed</w:t>
      </w:r>
      <w:proofErr w:type="spellEnd"/>
      <w:r w:rsidRPr="00FD0F39">
        <w:rPr>
          <w:rFonts w:eastAsia="Calibri"/>
          <w:color w:val="000000" w:themeColor="text1"/>
          <w:sz w:val="20"/>
          <w:szCs w:val="20"/>
          <w:lang w:bidi="ar-EG"/>
        </w:rPr>
        <w:t xml:space="preserve"> as fibrocystic disease</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in</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2 cases.</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This is</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Similar to</w:t>
      </w:r>
      <w:r w:rsidR="00FD0F39">
        <w:rPr>
          <w:rFonts w:eastAsia="Calibri"/>
          <w:color w:val="000000" w:themeColor="text1"/>
          <w:sz w:val="20"/>
          <w:szCs w:val="20"/>
          <w:lang w:bidi="ar-EG"/>
        </w:rPr>
        <w:t xml:space="preserve"> </w:t>
      </w:r>
      <w:proofErr w:type="spellStart"/>
      <w:r w:rsidRPr="00FD0F39">
        <w:rPr>
          <w:rFonts w:eastAsia="Calibri"/>
          <w:b/>
          <w:bCs/>
          <w:color w:val="000000" w:themeColor="text1"/>
          <w:sz w:val="20"/>
          <w:szCs w:val="20"/>
          <w:lang w:bidi="ar-EG"/>
        </w:rPr>
        <w:t>Perrone</w:t>
      </w:r>
      <w:proofErr w:type="spellEnd"/>
      <w:r w:rsidRPr="00FD0F39">
        <w:rPr>
          <w:rFonts w:eastAsia="Calibri"/>
          <w:b/>
          <w:bCs/>
          <w:color w:val="000000" w:themeColor="text1"/>
          <w:sz w:val="20"/>
          <w:szCs w:val="20"/>
          <w:lang w:bidi="ar-EG"/>
        </w:rPr>
        <w:t xml:space="preserve"> et al</w:t>
      </w:r>
      <w:r w:rsidR="00FD0F39">
        <w:rPr>
          <w:rFonts w:eastAsia="Calibri"/>
          <w:b/>
          <w:bCs/>
          <w:color w:val="000000" w:themeColor="text1"/>
          <w:sz w:val="20"/>
          <w:szCs w:val="20"/>
          <w:lang w:bidi="ar-EG"/>
        </w:rPr>
        <w:t xml:space="preserve"> </w:t>
      </w:r>
      <w:r w:rsidRPr="00FD0F39">
        <w:rPr>
          <w:rFonts w:eastAsia="Calibri"/>
          <w:color w:val="000000" w:themeColor="text1"/>
          <w:sz w:val="20"/>
          <w:szCs w:val="20"/>
          <w:lang w:bidi="ar-EG"/>
        </w:rPr>
        <w:t>[6],</w:t>
      </w:r>
      <w:r w:rsidR="00FD0F39">
        <w:rPr>
          <w:rFonts w:eastAsia="Calibri"/>
          <w:color w:val="000000" w:themeColor="text1"/>
          <w:sz w:val="20"/>
          <w:szCs w:val="20"/>
          <w:lang w:bidi="ar-EG"/>
        </w:rPr>
        <w:t xml:space="preserve"> </w:t>
      </w:r>
      <w:r w:rsidRPr="00FD0F39">
        <w:rPr>
          <w:rFonts w:eastAsia="Calibri"/>
          <w:b/>
          <w:bCs/>
          <w:color w:val="000000" w:themeColor="text1"/>
          <w:sz w:val="20"/>
          <w:szCs w:val="20"/>
          <w:lang w:bidi="ar-EG"/>
        </w:rPr>
        <w:t>Nakahara et al</w:t>
      </w:r>
      <w:r w:rsidRPr="00FD0F39">
        <w:rPr>
          <w:rFonts w:eastAsia="Calibri"/>
          <w:color w:val="000000" w:themeColor="text1"/>
          <w:sz w:val="20"/>
          <w:szCs w:val="20"/>
          <w:lang w:bidi="ar-EG"/>
        </w:rPr>
        <w:t>. [12], and</w:t>
      </w:r>
      <w:r w:rsidR="00FD0F39">
        <w:rPr>
          <w:rFonts w:eastAsia="Calibri"/>
          <w:color w:val="000000" w:themeColor="text1"/>
          <w:sz w:val="20"/>
          <w:szCs w:val="20"/>
          <w:lang w:bidi="ar-EG"/>
        </w:rPr>
        <w:t xml:space="preserve"> </w:t>
      </w:r>
      <w:r w:rsidRPr="00FD0F39">
        <w:rPr>
          <w:rFonts w:eastAsia="Calibri"/>
          <w:b/>
          <w:bCs/>
          <w:color w:val="000000" w:themeColor="text1"/>
          <w:sz w:val="20"/>
          <w:szCs w:val="20"/>
          <w:lang w:bidi="ar-EG"/>
        </w:rPr>
        <w:t>Tamaki et al</w:t>
      </w:r>
      <w:r w:rsidRPr="00FD0F39">
        <w:rPr>
          <w:rFonts w:eastAsia="Calibri"/>
          <w:color w:val="000000" w:themeColor="text1"/>
          <w:sz w:val="20"/>
          <w:szCs w:val="20"/>
          <w:lang w:bidi="ar-EG"/>
        </w:rPr>
        <w:t>. [13] studies.</w:t>
      </w:r>
    </w:p>
    <w:p w:rsidR="004E3BC2" w:rsidRPr="00FD0F39" w:rsidRDefault="004E3BC2" w:rsidP="0039067B">
      <w:pPr>
        <w:pStyle w:val="NormalWeb"/>
        <w:snapToGrid w:val="0"/>
        <w:spacing w:before="0" w:beforeAutospacing="0" w:after="0" w:afterAutospacing="0"/>
        <w:ind w:firstLine="425"/>
        <w:jc w:val="both"/>
        <w:rPr>
          <w:rFonts w:eastAsia="Calibri"/>
          <w:color w:val="000000" w:themeColor="text1"/>
          <w:sz w:val="20"/>
          <w:szCs w:val="20"/>
          <w:lang w:bidi="ar-EG"/>
        </w:rPr>
      </w:pPr>
      <w:r w:rsidRPr="00FD0F39">
        <w:rPr>
          <w:rFonts w:eastAsia="Calibri"/>
          <w:color w:val="000000" w:themeColor="text1"/>
          <w:sz w:val="20"/>
          <w:szCs w:val="20"/>
          <w:lang w:bidi="ar-EG"/>
        </w:rPr>
        <w:t>A statistically significant correlation was found between the MDCT measurement of the mass and measurement of pathological specimen(P&lt;0.001) and this in agreement with</w:t>
      </w:r>
      <w:r w:rsidR="00FD0F39">
        <w:rPr>
          <w:rFonts w:eastAsia="Calibri"/>
          <w:color w:val="000000" w:themeColor="text1"/>
          <w:sz w:val="20"/>
          <w:szCs w:val="20"/>
          <w:lang w:bidi="ar-EG"/>
        </w:rPr>
        <w:t xml:space="preserve"> </w:t>
      </w:r>
      <w:r w:rsidRPr="00FD0F39">
        <w:rPr>
          <w:rFonts w:eastAsia="Calibri"/>
          <w:b/>
          <w:bCs/>
          <w:color w:val="000000" w:themeColor="text1"/>
          <w:sz w:val="20"/>
          <w:szCs w:val="20"/>
          <w:lang w:bidi="ar-EG"/>
        </w:rPr>
        <w:t xml:space="preserve">Su </w:t>
      </w:r>
      <w:proofErr w:type="spellStart"/>
      <w:r w:rsidRPr="00FD0F39">
        <w:rPr>
          <w:rFonts w:eastAsia="Calibri"/>
          <w:b/>
          <w:bCs/>
          <w:color w:val="000000" w:themeColor="text1"/>
          <w:sz w:val="20"/>
          <w:szCs w:val="20"/>
          <w:lang w:bidi="ar-EG"/>
        </w:rPr>
        <w:t>Joa</w:t>
      </w:r>
      <w:proofErr w:type="spellEnd"/>
      <w:r w:rsidRPr="00FD0F39">
        <w:rPr>
          <w:rFonts w:eastAsia="Calibri"/>
          <w:b/>
          <w:bCs/>
          <w:color w:val="000000" w:themeColor="text1"/>
          <w:sz w:val="20"/>
          <w:szCs w:val="20"/>
          <w:lang w:bidi="ar-EG"/>
        </w:rPr>
        <w:t xml:space="preserve"> </w:t>
      </w:r>
      <w:proofErr w:type="spellStart"/>
      <w:r w:rsidRPr="00FD0F39">
        <w:rPr>
          <w:rFonts w:eastAsia="Calibri"/>
          <w:b/>
          <w:bCs/>
          <w:color w:val="000000" w:themeColor="text1"/>
          <w:sz w:val="20"/>
          <w:szCs w:val="20"/>
          <w:lang w:bidi="ar-EG"/>
        </w:rPr>
        <w:t>Ahn</w:t>
      </w:r>
      <w:proofErr w:type="spellEnd"/>
      <w:r w:rsidRPr="00FD0F39">
        <w:rPr>
          <w:rFonts w:eastAsia="Calibri"/>
          <w:b/>
          <w:bCs/>
          <w:color w:val="000000" w:themeColor="text1"/>
          <w:sz w:val="20"/>
          <w:szCs w:val="20"/>
          <w:lang w:bidi="ar-EG"/>
        </w:rPr>
        <w:t xml:space="preserve"> et al</w:t>
      </w:r>
      <w:r w:rsidRPr="00FD0F39">
        <w:rPr>
          <w:rFonts w:eastAsia="Calibri"/>
          <w:color w:val="000000" w:themeColor="text1"/>
          <w:sz w:val="20"/>
          <w:szCs w:val="20"/>
          <w:lang w:bidi="ar-EG"/>
        </w:rPr>
        <w:t>. [14]</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who concluded that tumor size by MDCT is well correlated with pathology determined tumor size in breast cancer patients.</w:t>
      </w:r>
    </w:p>
    <w:p w:rsidR="004E3BC2" w:rsidRPr="00FD0F39" w:rsidRDefault="004E3BC2" w:rsidP="0039067B">
      <w:pPr>
        <w:pStyle w:val="NormalWeb"/>
        <w:snapToGrid w:val="0"/>
        <w:spacing w:before="0" w:beforeAutospacing="0" w:after="0" w:afterAutospacing="0"/>
        <w:ind w:firstLine="425"/>
        <w:jc w:val="both"/>
        <w:rPr>
          <w:rFonts w:eastAsia="Calibri"/>
          <w:color w:val="000000" w:themeColor="text1"/>
          <w:sz w:val="20"/>
          <w:szCs w:val="20"/>
          <w:lang w:bidi="ar-EG"/>
        </w:rPr>
      </w:pPr>
      <w:r w:rsidRPr="00FD0F39">
        <w:rPr>
          <w:rFonts w:eastAsia="Calibri"/>
          <w:color w:val="000000" w:themeColor="text1"/>
          <w:sz w:val="20"/>
          <w:szCs w:val="20"/>
          <w:lang w:bidi="ar-EG"/>
        </w:rPr>
        <w:t>In our study, 33 out of 92</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 xml:space="preserve">LNS were detected on dynamic MDCT depending on round configuration and loss of fatty </w:t>
      </w:r>
      <w:proofErr w:type="spellStart"/>
      <w:r w:rsidRPr="00FD0F39">
        <w:rPr>
          <w:rFonts w:eastAsia="Calibri"/>
          <w:color w:val="000000" w:themeColor="text1"/>
          <w:sz w:val="20"/>
          <w:szCs w:val="20"/>
          <w:lang w:bidi="ar-EG"/>
        </w:rPr>
        <w:t>hilus</w:t>
      </w:r>
      <w:proofErr w:type="spellEnd"/>
      <w:r w:rsidRPr="00FD0F39">
        <w:rPr>
          <w:rFonts w:eastAsia="Calibri"/>
          <w:color w:val="000000" w:themeColor="text1"/>
          <w:sz w:val="20"/>
          <w:szCs w:val="20"/>
          <w:lang w:bidi="ar-EG"/>
        </w:rPr>
        <w:t xml:space="preserve"> had accuracy 80.4%</w:t>
      </w:r>
      <w:r w:rsidR="00FD0F39">
        <w:rPr>
          <w:rFonts w:eastAsia="Calibri"/>
          <w:color w:val="000000" w:themeColor="text1"/>
          <w:sz w:val="20"/>
          <w:szCs w:val="20"/>
          <w:lang w:bidi="ar-EG"/>
        </w:rPr>
        <w:t>,</w:t>
      </w:r>
      <w:r w:rsidRPr="00FD0F39">
        <w:rPr>
          <w:rFonts w:eastAsia="Calibri"/>
          <w:color w:val="000000" w:themeColor="text1"/>
          <w:sz w:val="20"/>
          <w:szCs w:val="20"/>
          <w:lang w:bidi="ar-EG"/>
        </w:rPr>
        <w:t xml:space="preserve"> sensitivity 80.4% and specificity 80%, positive predictive value 76.7% and negative predictive value 83.3%. in contrast to</w:t>
      </w:r>
      <w:r w:rsidR="00FD0F39">
        <w:rPr>
          <w:rFonts w:eastAsia="Calibri"/>
          <w:color w:val="000000" w:themeColor="text1"/>
          <w:sz w:val="20"/>
          <w:szCs w:val="20"/>
          <w:lang w:bidi="ar-EG"/>
        </w:rPr>
        <w:t xml:space="preserve"> </w:t>
      </w:r>
      <w:r w:rsidRPr="00FD0F39">
        <w:rPr>
          <w:rFonts w:eastAsia="Calibri"/>
          <w:b/>
          <w:bCs/>
          <w:color w:val="000000" w:themeColor="text1"/>
          <w:sz w:val="20"/>
          <w:szCs w:val="20"/>
          <w:lang w:bidi="ar-EG"/>
        </w:rPr>
        <w:t>Ogawa et al.</w:t>
      </w:r>
      <w:r w:rsidRPr="00FD0F39">
        <w:rPr>
          <w:rFonts w:eastAsia="Calibri"/>
          <w:color w:val="000000" w:themeColor="text1"/>
          <w:sz w:val="20"/>
          <w:szCs w:val="20"/>
          <w:lang w:bidi="ar-EG"/>
        </w:rPr>
        <w:t> [15] who reported accuracy of 85.7%, sensitivity of 96.6%, specificity of 70%, positive predictive value of 82.4%, and negative predictive value of 93.3% and</w:t>
      </w:r>
      <w:r w:rsidR="00FD0F39">
        <w:rPr>
          <w:rFonts w:eastAsia="Calibri"/>
          <w:color w:val="000000" w:themeColor="text1"/>
          <w:sz w:val="20"/>
          <w:szCs w:val="20"/>
          <w:lang w:bidi="ar-EG"/>
        </w:rPr>
        <w:t xml:space="preserve"> </w:t>
      </w:r>
      <w:r w:rsidRPr="00FD0F39">
        <w:rPr>
          <w:rFonts w:eastAsia="Calibri"/>
          <w:b/>
          <w:bCs/>
          <w:color w:val="000000" w:themeColor="text1"/>
          <w:sz w:val="20"/>
          <w:szCs w:val="20"/>
          <w:lang w:bidi="ar-EG"/>
        </w:rPr>
        <w:t>Cheung et al.</w:t>
      </w:r>
      <w:r w:rsidRPr="00FD0F39">
        <w:rPr>
          <w:rFonts w:eastAsia="Calibri"/>
          <w:color w:val="000000" w:themeColor="text1"/>
          <w:sz w:val="20"/>
          <w:szCs w:val="20"/>
          <w:lang w:bidi="ar-EG"/>
        </w:rPr>
        <w:t xml:space="preserve">[16] who </w:t>
      </w:r>
      <w:r w:rsidRPr="00FD0F39">
        <w:rPr>
          <w:rFonts w:eastAsia="Calibri"/>
          <w:color w:val="000000" w:themeColor="text1"/>
          <w:sz w:val="20"/>
          <w:szCs w:val="20"/>
          <w:lang w:bidi="ar-EG"/>
        </w:rPr>
        <w:lastRenderedPageBreak/>
        <w:t xml:space="preserve">also reported the sensitivity, specificity, positive predictive valve, negative predictive valve and accuracy of MCT in diagnosing the </w:t>
      </w:r>
      <w:proofErr w:type="spellStart"/>
      <w:r w:rsidRPr="00FD0F39">
        <w:rPr>
          <w:rFonts w:eastAsia="Calibri"/>
          <w:color w:val="000000" w:themeColor="text1"/>
          <w:sz w:val="20"/>
          <w:szCs w:val="20"/>
          <w:lang w:bidi="ar-EG"/>
        </w:rPr>
        <w:t>axillary</w:t>
      </w:r>
      <w:proofErr w:type="spellEnd"/>
      <w:r w:rsidRPr="00FD0F39">
        <w:rPr>
          <w:rFonts w:eastAsia="Calibri"/>
          <w:color w:val="000000" w:themeColor="text1"/>
          <w:sz w:val="20"/>
          <w:szCs w:val="20"/>
          <w:lang w:bidi="ar-EG"/>
        </w:rPr>
        <w:t xml:space="preserve"> lymph node metastases 72%, 40%, 85.7%, 22.2% and 66.7% respectively. The mean density of largest ALNS on non- contrast images was 25.33±28.04HU that comparable to that measured by</w:t>
      </w:r>
      <w:r w:rsidR="00FD0F39">
        <w:rPr>
          <w:rFonts w:eastAsia="Calibri"/>
          <w:color w:val="000000" w:themeColor="text1"/>
          <w:sz w:val="20"/>
          <w:szCs w:val="20"/>
          <w:lang w:bidi="ar-EG"/>
        </w:rPr>
        <w:t xml:space="preserve"> </w:t>
      </w:r>
      <w:proofErr w:type="spellStart"/>
      <w:r w:rsidRPr="00FD0F39">
        <w:rPr>
          <w:rFonts w:eastAsia="Calibri"/>
          <w:b/>
          <w:bCs/>
          <w:color w:val="000000" w:themeColor="text1"/>
          <w:sz w:val="20"/>
          <w:szCs w:val="20"/>
          <w:lang w:bidi="ar-EG"/>
        </w:rPr>
        <w:t>Urata</w:t>
      </w:r>
      <w:proofErr w:type="spellEnd"/>
      <w:r w:rsidRPr="00FD0F39">
        <w:rPr>
          <w:rFonts w:eastAsia="Calibri"/>
          <w:b/>
          <w:bCs/>
          <w:color w:val="000000" w:themeColor="text1"/>
          <w:sz w:val="20"/>
          <w:szCs w:val="20"/>
          <w:lang w:bidi="ar-EG"/>
        </w:rPr>
        <w:t xml:space="preserve"> et al</w:t>
      </w:r>
      <w:r w:rsidRPr="00FD0F39">
        <w:rPr>
          <w:rFonts w:eastAsia="Calibri"/>
          <w:color w:val="000000" w:themeColor="text1"/>
          <w:sz w:val="20"/>
          <w:szCs w:val="20"/>
          <w:lang w:bidi="ar-EG"/>
        </w:rPr>
        <w:t>.[17] 29.17 ± 16.37 for positive nodes. The widest diameter of lymph node was 2.6cm detected on MDCT had significant mean difference to that of pathological diameter 3.6 cm (p&lt;0.100).</w:t>
      </w:r>
    </w:p>
    <w:p w:rsidR="004E3BC2" w:rsidRPr="00FD0F39" w:rsidRDefault="004E3BC2" w:rsidP="0039067B">
      <w:pPr>
        <w:pStyle w:val="NormalWeb"/>
        <w:snapToGrid w:val="0"/>
        <w:spacing w:before="0" w:beforeAutospacing="0" w:after="0" w:afterAutospacing="0"/>
        <w:ind w:firstLine="425"/>
        <w:jc w:val="both"/>
        <w:rPr>
          <w:rFonts w:eastAsia="Calibri"/>
          <w:color w:val="000000" w:themeColor="text1"/>
          <w:sz w:val="20"/>
          <w:szCs w:val="20"/>
          <w:lang w:bidi="ar-EG"/>
        </w:rPr>
      </w:pPr>
      <w:r w:rsidRPr="00FD0F39">
        <w:rPr>
          <w:rFonts w:eastAsia="Calibri"/>
          <w:color w:val="000000" w:themeColor="text1"/>
          <w:sz w:val="20"/>
          <w:szCs w:val="20"/>
          <w:lang w:bidi="ar-EG"/>
        </w:rPr>
        <w:t>Limitation:</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The limitations of this study are firstly,</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the low number of cases, secondly, the included patients had</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palpable symptomatic breast masses</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rather than screen cases</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and lastly</w:t>
      </w:r>
      <w:r w:rsidR="00FD0F39">
        <w:rPr>
          <w:rFonts w:eastAsia="Calibri"/>
          <w:color w:val="000000" w:themeColor="text1"/>
          <w:sz w:val="20"/>
          <w:szCs w:val="20"/>
          <w:lang w:bidi="ar-EG"/>
        </w:rPr>
        <w:t>,</w:t>
      </w:r>
      <w:r w:rsidRPr="00FD0F39">
        <w:rPr>
          <w:rFonts w:eastAsia="Calibri"/>
          <w:color w:val="000000" w:themeColor="text1"/>
          <w:sz w:val="20"/>
          <w:szCs w:val="20"/>
          <w:lang w:bidi="ar-EG"/>
        </w:rPr>
        <w:t xml:space="preserve"> the measurement of CT attenuation value may subject to bias due to the partial volume effect or presence of dense calcification.</w:t>
      </w:r>
    </w:p>
    <w:p w:rsidR="004E3BC2" w:rsidRPr="00FD0F39" w:rsidRDefault="004E3BC2" w:rsidP="0039067B">
      <w:pPr>
        <w:pStyle w:val="NormalWeb"/>
        <w:snapToGrid w:val="0"/>
        <w:spacing w:before="0" w:beforeAutospacing="0" w:after="0" w:afterAutospacing="0"/>
        <w:ind w:firstLine="425"/>
        <w:jc w:val="both"/>
        <w:rPr>
          <w:rFonts w:eastAsia="Calibri"/>
          <w:color w:val="000000" w:themeColor="text1"/>
          <w:sz w:val="20"/>
          <w:szCs w:val="20"/>
          <w:lang w:bidi="ar-EG"/>
        </w:rPr>
      </w:pPr>
      <w:r w:rsidRPr="00FD0F39">
        <w:rPr>
          <w:rFonts w:eastAsia="Calibri"/>
          <w:color w:val="000000" w:themeColor="text1"/>
          <w:sz w:val="20"/>
          <w:szCs w:val="20"/>
          <w:lang w:bidi="ar-EG"/>
        </w:rPr>
        <w:t>Conclusion:</w:t>
      </w:r>
      <w:r w:rsidR="00FD0F39">
        <w:rPr>
          <w:rFonts w:eastAsia="Calibri"/>
          <w:color w:val="000000" w:themeColor="text1"/>
          <w:sz w:val="20"/>
          <w:szCs w:val="20"/>
          <w:lang w:bidi="ar-EG"/>
        </w:rPr>
        <w:t xml:space="preserve"> </w:t>
      </w:r>
      <w:r w:rsidRPr="00FD0F39">
        <w:rPr>
          <w:rFonts w:eastAsia="Calibri"/>
          <w:color w:val="000000" w:themeColor="text1"/>
          <w:sz w:val="20"/>
          <w:szCs w:val="20"/>
          <w:lang w:bidi="ar-EG"/>
        </w:rPr>
        <w:t xml:space="preserve">Low-dose MDCT of breast cancer is a useful investigative tool for preoperative assessment and staging of breast cancer and diagnosing </w:t>
      </w:r>
      <w:proofErr w:type="spellStart"/>
      <w:r w:rsidRPr="00FD0F39">
        <w:rPr>
          <w:rFonts w:eastAsia="Calibri"/>
          <w:color w:val="000000" w:themeColor="text1"/>
          <w:sz w:val="20"/>
          <w:szCs w:val="20"/>
          <w:lang w:bidi="ar-EG"/>
        </w:rPr>
        <w:t>ALNs</w:t>
      </w:r>
      <w:proofErr w:type="spellEnd"/>
      <w:r w:rsidRPr="00FD0F39">
        <w:rPr>
          <w:rFonts w:eastAsia="Calibri"/>
          <w:color w:val="000000" w:themeColor="text1"/>
          <w:sz w:val="20"/>
          <w:szCs w:val="20"/>
          <w:lang w:bidi="ar-EG"/>
        </w:rPr>
        <w:t xml:space="preserve"> metastases</w:t>
      </w:r>
      <w:r w:rsidR="007B7D2D" w:rsidRPr="00FD0F39">
        <w:rPr>
          <w:rFonts w:eastAsia="Calibri"/>
          <w:color w:val="000000" w:themeColor="text1"/>
          <w:sz w:val="20"/>
          <w:szCs w:val="20"/>
          <w:lang w:bidi="ar-EG"/>
        </w:rPr>
        <w:t>.</w:t>
      </w:r>
    </w:p>
    <w:p w:rsidR="00A75010" w:rsidRPr="00C66139" w:rsidRDefault="00A75010" w:rsidP="0039067B">
      <w:pPr>
        <w:bidi w:val="0"/>
        <w:snapToGrid w:val="0"/>
        <w:spacing w:after="0" w:line="240" w:lineRule="auto"/>
        <w:jc w:val="both"/>
        <w:outlineLvl w:val="0"/>
        <w:rPr>
          <w:rFonts w:ascii="Times New Roman" w:hAnsi="Times New Roman" w:cs="Times New Roman"/>
          <w:color w:val="000000" w:themeColor="text1"/>
          <w:sz w:val="20"/>
          <w:szCs w:val="20"/>
          <w:lang w:bidi="ar-EG"/>
        </w:rPr>
      </w:pPr>
    </w:p>
    <w:p w:rsidR="004E3BC2" w:rsidRPr="00C66139" w:rsidRDefault="004E3BC2" w:rsidP="0039067B">
      <w:pPr>
        <w:bidi w:val="0"/>
        <w:snapToGrid w:val="0"/>
        <w:spacing w:after="0" w:line="240" w:lineRule="auto"/>
        <w:jc w:val="both"/>
        <w:outlineLvl w:val="0"/>
        <w:rPr>
          <w:rFonts w:ascii="Times New Roman" w:hAnsi="Times New Roman" w:cs="Times New Roman"/>
          <w:b/>
          <w:bCs/>
          <w:color w:val="000000" w:themeColor="text1"/>
          <w:sz w:val="20"/>
          <w:szCs w:val="20"/>
          <w:lang w:bidi="ar-EG"/>
        </w:rPr>
      </w:pPr>
      <w:r w:rsidRPr="00C66139">
        <w:rPr>
          <w:rFonts w:ascii="Times New Roman" w:hAnsi="Times New Roman" w:cs="Times New Roman"/>
          <w:b/>
          <w:bCs/>
          <w:color w:val="000000" w:themeColor="text1"/>
          <w:sz w:val="20"/>
          <w:szCs w:val="20"/>
          <w:lang w:bidi="ar-EG"/>
        </w:rPr>
        <w:t>References</w:t>
      </w:r>
    </w:p>
    <w:p w:rsidR="004E3BC2" w:rsidRPr="00C66139" w:rsidRDefault="004E3BC2" w:rsidP="0039067B">
      <w:pPr>
        <w:numPr>
          <w:ilvl w:val="0"/>
          <w:numId w:val="2"/>
        </w:numPr>
        <w:tabs>
          <w:tab w:val="clear" w:pos="720"/>
        </w:tabs>
        <w:bidi w:val="0"/>
        <w:snapToGrid w:val="0"/>
        <w:spacing w:after="0" w:line="240" w:lineRule="auto"/>
        <w:ind w:left="425" w:hanging="425"/>
        <w:jc w:val="both"/>
        <w:rPr>
          <w:rFonts w:ascii="Times New Roman" w:hAnsi="Times New Roman" w:cs="Times New Roman"/>
          <w:color w:val="000000" w:themeColor="text1"/>
          <w:sz w:val="20"/>
          <w:szCs w:val="20"/>
          <w:lang w:bidi="ar-EG"/>
        </w:rPr>
      </w:pPr>
      <w:proofErr w:type="spellStart"/>
      <w:r w:rsidRPr="00C66139">
        <w:rPr>
          <w:rFonts w:ascii="Times New Roman" w:hAnsi="Times New Roman" w:cs="Times New Roman"/>
          <w:color w:val="000000" w:themeColor="text1"/>
          <w:sz w:val="20"/>
          <w:szCs w:val="20"/>
          <w:lang w:bidi="ar-EG"/>
        </w:rPr>
        <w:t>Ferlay</w:t>
      </w:r>
      <w:proofErr w:type="spellEnd"/>
      <w:r w:rsidRPr="00C66139">
        <w:rPr>
          <w:rFonts w:ascii="Times New Roman" w:hAnsi="Times New Roman" w:cs="Times New Roman"/>
          <w:color w:val="000000" w:themeColor="text1"/>
          <w:sz w:val="20"/>
          <w:szCs w:val="20"/>
          <w:lang w:bidi="ar-EG"/>
        </w:rPr>
        <w:t xml:space="preserve"> J, Shin HR, Bray F, </w:t>
      </w:r>
      <w:r w:rsidR="00FD0F39" w:rsidRPr="00C66139">
        <w:rPr>
          <w:rFonts w:ascii="Times New Roman" w:hAnsi="Times New Roman" w:cs="Times New Roman"/>
          <w:color w:val="000000" w:themeColor="text1"/>
          <w:sz w:val="20"/>
          <w:szCs w:val="20"/>
          <w:lang w:bidi="ar-EG"/>
        </w:rPr>
        <w:t xml:space="preserve">Forman D, </w:t>
      </w:r>
      <w:proofErr w:type="spellStart"/>
      <w:r w:rsidR="00FD0F39" w:rsidRPr="00C66139">
        <w:rPr>
          <w:rFonts w:ascii="Times New Roman" w:hAnsi="Times New Roman" w:cs="Times New Roman"/>
          <w:color w:val="000000" w:themeColor="text1"/>
          <w:sz w:val="20"/>
          <w:szCs w:val="20"/>
          <w:lang w:bidi="ar-EG"/>
        </w:rPr>
        <w:t>Mathers</w:t>
      </w:r>
      <w:proofErr w:type="spellEnd"/>
      <w:r w:rsidR="00FD0F39" w:rsidRPr="00C66139">
        <w:rPr>
          <w:rFonts w:ascii="Times New Roman" w:hAnsi="Times New Roman" w:cs="Times New Roman"/>
          <w:color w:val="000000" w:themeColor="text1"/>
          <w:sz w:val="20"/>
          <w:szCs w:val="20"/>
          <w:lang w:bidi="ar-EG"/>
        </w:rPr>
        <w:t xml:space="preserve"> C, </w:t>
      </w:r>
      <w:proofErr w:type="spellStart"/>
      <w:r w:rsidR="00FD0F39" w:rsidRPr="00C66139">
        <w:rPr>
          <w:rFonts w:ascii="Times New Roman" w:hAnsi="Times New Roman" w:cs="Times New Roman"/>
          <w:color w:val="000000" w:themeColor="text1"/>
          <w:sz w:val="20"/>
          <w:szCs w:val="20"/>
          <w:lang w:bidi="ar-EG"/>
        </w:rPr>
        <w:t>Parkin</w:t>
      </w:r>
      <w:proofErr w:type="spellEnd"/>
      <w:r w:rsidR="00FD0F39" w:rsidRPr="00C66139">
        <w:rPr>
          <w:rFonts w:ascii="Times New Roman" w:hAnsi="Times New Roman" w:cs="Times New Roman"/>
          <w:color w:val="000000" w:themeColor="text1"/>
          <w:sz w:val="20"/>
          <w:szCs w:val="20"/>
          <w:lang w:bidi="ar-EG"/>
        </w:rPr>
        <w:t xml:space="preserve"> DM. </w:t>
      </w:r>
      <w:r w:rsidRPr="00C66139">
        <w:rPr>
          <w:rFonts w:ascii="Times New Roman" w:hAnsi="Times New Roman" w:cs="Times New Roman"/>
          <w:color w:val="000000" w:themeColor="text1"/>
          <w:sz w:val="20"/>
          <w:szCs w:val="20"/>
          <w:lang w:bidi="ar-EG"/>
        </w:rPr>
        <w:t>GLOBOCAN 2008 v1.2, Cancer Incidence and Mortality Worldwide: IARC Cancer Base No. 10. Lyon, France: International Agency for Research on Cancer [online], &lt;</w:t>
      </w:r>
      <w:hyperlink r:id="rId20" w:tgtFrame="externObjLink" w:history="1">
        <w:r w:rsidRPr="00C66139">
          <w:rPr>
            <w:rFonts w:ascii="Times New Roman" w:hAnsi="Times New Roman" w:cs="Times New Roman"/>
            <w:color w:val="000000" w:themeColor="text1"/>
            <w:sz w:val="20"/>
            <w:szCs w:val="20"/>
            <w:lang w:bidi="ar-EG"/>
          </w:rPr>
          <w:t>http://www.globocan.iarc.fr/factsheets/cancers/breast.asp</w:t>
        </w:r>
      </w:hyperlink>
      <w:r w:rsidRPr="00C66139">
        <w:rPr>
          <w:rFonts w:ascii="Times New Roman" w:hAnsi="Times New Roman" w:cs="Times New Roman"/>
          <w:color w:val="000000" w:themeColor="text1"/>
          <w:sz w:val="20"/>
          <w:szCs w:val="20"/>
          <w:lang w:bidi="ar-EG"/>
        </w:rPr>
        <w:t>&gt;; 2010 [accessed on 24.09.2012].</w:t>
      </w:r>
    </w:p>
    <w:p w:rsidR="004E3BC2" w:rsidRPr="00C66139" w:rsidRDefault="004E3BC2" w:rsidP="0039067B">
      <w:pPr>
        <w:numPr>
          <w:ilvl w:val="0"/>
          <w:numId w:val="2"/>
        </w:numPr>
        <w:tabs>
          <w:tab w:val="clear" w:pos="720"/>
        </w:tabs>
        <w:bidi w:val="0"/>
        <w:snapToGrid w:val="0"/>
        <w:spacing w:after="0" w:line="240" w:lineRule="auto"/>
        <w:ind w:left="425" w:hanging="425"/>
        <w:jc w:val="both"/>
        <w:rPr>
          <w:rFonts w:ascii="Times New Roman" w:hAnsi="Times New Roman" w:cs="Times New Roman"/>
          <w:color w:val="000000" w:themeColor="text1"/>
          <w:sz w:val="20"/>
          <w:szCs w:val="20"/>
          <w:lang w:bidi="ar-EG"/>
        </w:rPr>
      </w:pPr>
      <w:r w:rsidRPr="00C66139">
        <w:rPr>
          <w:rFonts w:ascii="Times New Roman" w:hAnsi="Times New Roman" w:cs="Times New Roman"/>
          <w:color w:val="000000" w:themeColor="text1"/>
          <w:sz w:val="20"/>
          <w:szCs w:val="20"/>
          <w:lang w:bidi="ar-EG"/>
        </w:rPr>
        <w:t xml:space="preserve">Yamamoto A, Fukushima H, Okamura R, Nakamura Y, Morimoto T, </w:t>
      </w:r>
      <w:proofErr w:type="spellStart"/>
      <w:r w:rsidRPr="00C66139">
        <w:rPr>
          <w:rFonts w:ascii="Times New Roman" w:hAnsi="Times New Roman" w:cs="Times New Roman"/>
          <w:color w:val="000000" w:themeColor="text1"/>
          <w:sz w:val="20"/>
          <w:szCs w:val="20"/>
          <w:lang w:bidi="ar-EG"/>
        </w:rPr>
        <w:t>Urata</w:t>
      </w:r>
      <w:proofErr w:type="spellEnd"/>
      <w:r w:rsidRPr="00C66139">
        <w:rPr>
          <w:rFonts w:ascii="Times New Roman" w:hAnsi="Times New Roman" w:cs="Times New Roman"/>
          <w:color w:val="000000" w:themeColor="text1"/>
          <w:sz w:val="20"/>
          <w:szCs w:val="20"/>
          <w:lang w:bidi="ar-EG"/>
        </w:rPr>
        <w:t xml:space="preserve"> Y, </w:t>
      </w:r>
      <w:proofErr w:type="spellStart"/>
      <w:r w:rsidRPr="00C66139">
        <w:rPr>
          <w:rFonts w:ascii="Times New Roman" w:hAnsi="Times New Roman" w:cs="Times New Roman"/>
          <w:color w:val="000000" w:themeColor="text1"/>
          <w:sz w:val="20"/>
          <w:szCs w:val="20"/>
          <w:lang w:bidi="ar-EG"/>
        </w:rPr>
        <w:t>Mukaihara</w:t>
      </w:r>
      <w:proofErr w:type="spellEnd"/>
      <w:r w:rsidRPr="00C66139">
        <w:rPr>
          <w:rFonts w:ascii="Times New Roman" w:hAnsi="Times New Roman" w:cs="Times New Roman"/>
          <w:color w:val="000000" w:themeColor="text1"/>
          <w:sz w:val="20"/>
          <w:szCs w:val="20"/>
          <w:lang w:bidi="ar-EG"/>
        </w:rPr>
        <w:t xml:space="preserve"> S, Hayakawa K. Dynamic helical CT mammography</w:t>
      </w:r>
      <w:r w:rsidR="00FD0F39" w:rsidRPr="00C66139">
        <w:rPr>
          <w:rFonts w:ascii="Times New Roman" w:hAnsi="Times New Roman" w:cs="Times New Roman"/>
          <w:color w:val="000000" w:themeColor="text1"/>
          <w:sz w:val="20"/>
          <w:szCs w:val="20"/>
          <w:lang w:bidi="ar-EG"/>
        </w:rPr>
        <w:t xml:space="preserve"> of breast cancer. </w:t>
      </w:r>
      <w:proofErr w:type="spellStart"/>
      <w:r w:rsidR="00FD0F39" w:rsidRPr="00C66139">
        <w:rPr>
          <w:rFonts w:ascii="Times New Roman" w:hAnsi="Times New Roman" w:cs="Times New Roman"/>
          <w:color w:val="000000" w:themeColor="text1"/>
          <w:sz w:val="20"/>
          <w:szCs w:val="20"/>
          <w:lang w:bidi="ar-EG"/>
        </w:rPr>
        <w:t>Radiat</w:t>
      </w:r>
      <w:proofErr w:type="spellEnd"/>
      <w:r w:rsidR="00FD0F39" w:rsidRPr="00C66139">
        <w:rPr>
          <w:rFonts w:ascii="Times New Roman" w:hAnsi="Times New Roman" w:cs="Times New Roman"/>
          <w:color w:val="000000" w:themeColor="text1"/>
          <w:sz w:val="20"/>
          <w:szCs w:val="20"/>
          <w:lang w:bidi="ar-EG"/>
        </w:rPr>
        <w:t xml:space="preserve"> Med. </w:t>
      </w:r>
      <w:r w:rsidRPr="00C66139">
        <w:rPr>
          <w:rFonts w:ascii="Times New Roman" w:hAnsi="Times New Roman" w:cs="Times New Roman"/>
          <w:color w:val="000000" w:themeColor="text1"/>
          <w:sz w:val="20"/>
          <w:szCs w:val="20"/>
          <w:lang w:bidi="ar-EG"/>
        </w:rPr>
        <w:t>2006; 24(1):35–40.</w:t>
      </w:r>
    </w:p>
    <w:p w:rsidR="004E3BC2" w:rsidRPr="00C66139" w:rsidRDefault="004E3BC2" w:rsidP="0039067B">
      <w:pPr>
        <w:numPr>
          <w:ilvl w:val="0"/>
          <w:numId w:val="2"/>
        </w:numPr>
        <w:tabs>
          <w:tab w:val="clear" w:pos="720"/>
        </w:tabs>
        <w:bidi w:val="0"/>
        <w:snapToGrid w:val="0"/>
        <w:spacing w:after="0" w:line="240" w:lineRule="auto"/>
        <w:ind w:left="425" w:hanging="425"/>
        <w:jc w:val="both"/>
        <w:rPr>
          <w:rFonts w:ascii="Times New Roman" w:hAnsi="Times New Roman" w:cs="Times New Roman"/>
          <w:color w:val="000000" w:themeColor="text1"/>
          <w:sz w:val="20"/>
          <w:szCs w:val="20"/>
          <w:lang w:bidi="ar-EG"/>
        </w:rPr>
      </w:pPr>
      <w:r w:rsidRPr="00C66139">
        <w:rPr>
          <w:rFonts w:ascii="Times New Roman" w:hAnsi="Times New Roman" w:cs="Times New Roman"/>
          <w:color w:val="000000" w:themeColor="text1"/>
          <w:sz w:val="20"/>
          <w:szCs w:val="20"/>
          <w:lang w:bidi="ar-EG"/>
        </w:rPr>
        <w:t xml:space="preserve">Inoue M, Sano T, </w:t>
      </w:r>
      <w:proofErr w:type="spellStart"/>
      <w:r w:rsidRPr="00C66139">
        <w:rPr>
          <w:rFonts w:ascii="Times New Roman" w:hAnsi="Times New Roman" w:cs="Times New Roman"/>
          <w:color w:val="000000" w:themeColor="text1"/>
          <w:sz w:val="20"/>
          <w:szCs w:val="20"/>
          <w:lang w:bidi="ar-EG"/>
        </w:rPr>
        <w:t>Watai</w:t>
      </w:r>
      <w:proofErr w:type="spellEnd"/>
      <w:r w:rsidRPr="00C66139">
        <w:rPr>
          <w:rFonts w:ascii="Times New Roman" w:hAnsi="Times New Roman" w:cs="Times New Roman"/>
          <w:color w:val="000000" w:themeColor="text1"/>
          <w:sz w:val="20"/>
          <w:szCs w:val="20"/>
          <w:lang w:bidi="ar-EG"/>
        </w:rPr>
        <w:t xml:space="preserve"> R, Ashikaga R, Ueda K, </w:t>
      </w:r>
      <w:proofErr w:type="spellStart"/>
      <w:r w:rsidRPr="00C66139">
        <w:rPr>
          <w:rFonts w:ascii="Times New Roman" w:hAnsi="Times New Roman" w:cs="Times New Roman"/>
          <w:color w:val="000000" w:themeColor="text1"/>
          <w:sz w:val="20"/>
          <w:szCs w:val="20"/>
          <w:lang w:bidi="ar-EG"/>
        </w:rPr>
        <w:t>Watatani</w:t>
      </w:r>
      <w:proofErr w:type="spellEnd"/>
      <w:r w:rsidRPr="00C66139">
        <w:rPr>
          <w:rFonts w:ascii="Times New Roman" w:hAnsi="Times New Roman" w:cs="Times New Roman"/>
          <w:color w:val="000000" w:themeColor="text1"/>
          <w:sz w:val="20"/>
          <w:szCs w:val="20"/>
          <w:lang w:bidi="ar-EG"/>
        </w:rPr>
        <w:t xml:space="preserve"> M, Nishimura Y. Dynamic </w:t>
      </w:r>
      <w:proofErr w:type="spellStart"/>
      <w:r w:rsidRPr="00C66139">
        <w:rPr>
          <w:rFonts w:ascii="Times New Roman" w:hAnsi="Times New Roman" w:cs="Times New Roman"/>
          <w:color w:val="000000" w:themeColor="text1"/>
          <w:sz w:val="20"/>
          <w:szCs w:val="20"/>
          <w:lang w:bidi="ar-EG"/>
        </w:rPr>
        <w:t>multidetector</w:t>
      </w:r>
      <w:proofErr w:type="spellEnd"/>
      <w:r w:rsidRPr="00C66139">
        <w:rPr>
          <w:rFonts w:ascii="Times New Roman" w:hAnsi="Times New Roman" w:cs="Times New Roman"/>
          <w:color w:val="000000" w:themeColor="text1"/>
          <w:sz w:val="20"/>
          <w:szCs w:val="20"/>
          <w:lang w:bidi="ar-EG"/>
        </w:rPr>
        <w:t xml:space="preserve"> CT of breast tumors: diagnostic features and comparison with conventional techniques.</w:t>
      </w:r>
      <w:r w:rsidR="00FD0F39" w:rsidRPr="00C66139">
        <w:rPr>
          <w:rFonts w:ascii="Times New Roman" w:hAnsi="Times New Roman" w:cs="Times New Roman"/>
          <w:color w:val="000000" w:themeColor="text1"/>
          <w:sz w:val="20"/>
          <w:szCs w:val="20"/>
          <w:lang w:bidi="ar-EG"/>
        </w:rPr>
        <w:t xml:space="preserve"> </w:t>
      </w:r>
      <w:r w:rsidRPr="00C66139">
        <w:rPr>
          <w:rFonts w:ascii="Times New Roman" w:hAnsi="Times New Roman" w:cs="Times New Roman"/>
          <w:color w:val="000000" w:themeColor="text1"/>
          <w:sz w:val="20"/>
          <w:szCs w:val="20"/>
          <w:lang w:bidi="ar-EG"/>
        </w:rPr>
        <w:t xml:space="preserve">AJR Am J </w:t>
      </w:r>
      <w:proofErr w:type="spellStart"/>
      <w:r w:rsidRPr="00C66139">
        <w:rPr>
          <w:rFonts w:ascii="Times New Roman" w:hAnsi="Times New Roman" w:cs="Times New Roman"/>
          <w:color w:val="000000" w:themeColor="text1"/>
          <w:sz w:val="20"/>
          <w:szCs w:val="20"/>
          <w:lang w:bidi="ar-EG"/>
        </w:rPr>
        <w:t>Roentgenol</w:t>
      </w:r>
      <w:proofErr w:type="spellEnd"/>
      <w:r w:rsidRPr="00C66139">
        <w:rPr>
          <w:rFonts w:ascii="Times New Roman" w:hAnsi="Times New Roman" w:cs="Times New Roman"/>
          <w:color w:val="000000" w:themeColor="text1"/>
          <w:sz w:val="20"/>
          <w:szCs w:val="20"/>
          <w:lang w:bidi="ar-EG"/>
        </w:rPr>
        <w:t xml:space="preserve">. 2003;11:679–686. </w:t>
      </w:r>
      <w:proofErr w:type="spellStart"/>
      <w:r w:rsidRPr="00C66139">
        <w:rPr>
          <w:rFonts w:ascii="Times New Roman" w:hAnsi="Times New Roman" w:cs="Times New Roman"/>
          <w:color w:val="000000" w:themeColor="text1"/>
          <w:sz w:val="20"/>
          <w:szCs w:val="20"/>
          <w:lang w:bidi="ar-EG"/>
        </w:rPr>
        <w:t>doi</w:t>
      </w:r>
      <w:proofErr w:type="spellEnd"/>
      <w:r w:rsidRPr="00C66139">
        <w:rPr>
          <w:rFonts w:ascii="Times New Roman" w:hAnsi="Times New Roman" w:cs="Times New Roman"/>
          <w:color w:val="000000" w:themeColor="text1"/>
          <w:sz w:val="20"/>
          <w:szCs w:val="20"/>
          <w:lang w:bidi="ar-EG"/>
        </w:rPr>
        <w:t>: 10.2214/ajr.181.3.1810679.</w:t>
      </w:r>
    </w:p>
    <w:p w:rsidR="004E3BC2" w:rsidRPr="00C66139" w:rsidRDefault="004E3BC2" w:rsidP="0039067B">
      <w:pPr>
        <w:numPr>
          <w:ilvl w:val="0"/>
          <w:numId w:val="2"/>
        </w:numPr>
        <w:tabs>
          <w:tab w:val="clear" w:pos="720"/>
        </w:tabs>
        <w:bidi w:val="0"/>
        <w:snapToGrid w:val="0"/>
        <w:spacing w:after="0" w:line="240" w:lineRule="auto"/>
        <w:ind w:left="425" w:hanging="425"/>
        <w:jc w:val="both"/>
        <w:rPr>
          <w:rFonts w:ascii="Times New Roman" w:hAnsi="Times New Roman" w:cs="Times New Roman"/>
          <w:color w:val="000000" w:themeColor="text1"/>
          <w:sz w:val="20"/>
          <w:szCs w:val="20"/>
          <w:lang w:bidi="ar-EG"/>
        </w:rPr>
      </w:pPr>
      <w:proofErr w:type="spellStart"/>
      <w:r w:rsidRPr="00C66139">
        <w:rPr>
          <w:rFonts w:ascii="Times New Roman" w:hAnsi="Times New Roman" w:cs="Times New Roman"/>
          <w:color w:val="000000" w:themeColor="text1"/>
          <w:sz w:val="20"/>
          <w:szCs w:val="20"/>
          <w:lang w:bidi="ar-EG"/>
        </w:rPr>
        <w:t>Taira</w:t>
      </w:r>
      <w:proofErr w:type="spellEnd"/>
      <w:r w:rsidRPr="00C66139">
        <w:rPr>
          <w:rFonts w:ascii="Times New Roman" w:hAnsi="Times New Roman" w:cs="Times New Roman"/>
          <w:color w:val="000000" w:themeColor="text1"/>
          <w:sz w:val="20"/>
          <w:szCs w:val="20"/>
          <w:lang w:bidi="ar-EG"/>
        </w:rPr>
        <w:t xml:space="preserve"> N, </w:t>
      </w:r>
      <w:proofErr w:type="spellStart"/>
      <w:r w:rsidRPr="00C66139">
        <w:rPr>
          <w:rFonts w:ascii="Times New Roman" w:hAnsi="Times New Roman" w:cs="Times New Roman"/>
          <w:color w:val="000000" w:themeColor="text1"/>
          <w:sz w:val="20"/>
          <w:szCs w:val="20"/>
          <w:lang w:bidi="ar-EG"/>
        </w:rPr>
        <w:t>Ohsumi</w:t>
      </w:r>
      <w:proofErr w:type="spellEnd"/>
      <w:r w:rsidRPr="00C66139">
        <w:rPr>
          <w:rFonts w:ascii="Times New Roman" w:hAnsi="Times New Roman" w:cs="Times New Roman"/>
          <w:color w:val="000000" w:themeColor="text1"/>
          <w:sz w:val="20"/>
          <w:szCs w:val="20"/>
          <w:lang w:bidi="ar-EG"/>
        </w:rPr>
        <w:t xml:space="preserve"> S, </w:t>
      </w:r>
      <w:proofErr w:type="spellStart"/>
      <w:r w:rsidRPr="00C66139">
        <w:rPr>
          <w:rFonts w:ascii="Times New Roman" w:hAnsi="Times New Roman" w:cs="Times New Roman"/>
          <w:color w:val="000000" w:themeColor="text1"/>
          <w:sz w:val="20"/>
          <w:szCs w:val="20"/>
          <w:lang w:bidi="ar-EG"/>
        </w:rPr>
        <w:t>Takabatake</w:t>
      </w:r>
      <w:proofErr w:type="spellEnd"/>
      <w:r w:rsidRPr="00C66139">
        <w:rPr>
          <w:rFonts w:ascii="Times New Roman" w:hAnsi="Times New Roman" w:cs="Times New Roman"/>
          <w:color w:val="000000" w:themeColor="text1"/>
          <w:sz w:val="20"/>
          <w:szCs w:val="20"/>
          <w:lang w:bidi="ar-EG"/>
        </w:rPr>
        <w:t xml:space="preserve"> D, Hara F, Takashima S, </w:t>
      </w:r>
      <w:proofErr w:type="spellStart"/>
      <w:r w:rsidRPr="00C66139">
        <w:rPr>
          <w:rFonts w:ascii="Times New Roman" w:hAnsi="Times New Roman" w:cs="Times New Roman"/>
          <w:color w:val="000000" w:themeColor="text1"/>
          <w:sz w:val="20"/>
          <w:szCs w:val="20"/>
          <w:lang w:bidi="ar-EG"/>
        </w:rPr>
        <w:t>Aogi</w:t>
      </w:r>
      <w:proofErr w:type="spellEnd"/>
      <w:r w:rsidRPr="00C66139">
        <w:rPr>
          <w:rFonts w:ascii="Times New Roman" w:hAnsi="Times New Roman" w:cs="Times New Roman"/>
          <w:color w:val="000000" w:themeColor="text1"/>
          <w:sz w:val="20"/>
          <w:szCs w:val="20"/>
          <w:lang w:bidi="ar-EG"/>
        </w:rPr>
        <w:t xml:space="preserve"> K, et al.</w:t>
      </w:r>
      <w:r w:rsidR="00FD0F39" w:rsidRPr="00C66139">
        <w:rPr>
          <w:rFonts w:ascii="Times New Roman" w:hAnsi="Times New Roman" w:cs="Times New Roman"/>
          <w:color w:val="000000" w:themeColor="text1"/>
          <w:sz w:val="20"/>
          <w:szCs w:val="20"/>
          <w:lang w:bidi="ar-EG"/>
        </w:rPr>
        <w:t xml:space="preserve"> </w:t>
      </w:r>
      <w:r w:rsidRPr="00C66139">
        <w:rPr>
          <w:rFonts w:ascii="Times New Roman" w:hAnsi="Times New Roman" w:cs="Times New Roman"/>
          <w:color w:val="000000" w:themeColor="text1"/>
          <w:sz w:val="20"/>
          <w:szCs w:val="20"/>
          <w:lang w:bidi="ar-EG"/>
        </w:rPr>
        <w:t xml:space="preserve">Contrast-enhanced CT evaluation of clinically and </w:t>
      </w:r>
      <w:proofErr w:type="spellStart"/>
      <w:r w:rsidRPr="00C66139">
        <w:rPr>
          <w:rFonts w:ascii="Times New Roman" w:hAnsi="Times New Roman" w:cs="Times New Roman"/>
          <w:color w:val="000000" w:themeColor="text1"/>
          <w:sz w:val="20"/>
          <w:szCs w:val="20"/>
          <w:lang w:bidi="ar-EG"/>
        </w:rPr>
        <w:t>mammographically</w:t>
      </w:r>
      <w:proofErr w:type="spellEnd"/>
      <w:r w:rsidRPr="00C66139">
        <w:rPr>
          <w:rFonts w:ascii="Times New Roman" w:hAnsi="Times New Roman" w:cs="Times New Roman"/>
          <w:color w:val="000000" w:themeColor="text1"/>
          <w:sz w:val="20"/>
          <w:szCs w:val="20"/>
          <w:lang w:bidi="ar-EG"/>
        </w:rPr>
        <w:t xml:space="preserve"> occult multiple breast tumors in women with unilateral early breast cancer.</w:t>
      </w:r>
      <w:r w:rsidR="00FD0F39" w:rsidRPr="00C66139">
        <w:rPr>
          <w:rFonts w:ascii="Times New Roman" w:hAnsi="Times New Roman" w:cs="Times New Roman"/>
          <w:color w:val="000000" w:themeColor="text1"/>
          <w:sz w:val="20"/>
          <w:szCs w:val="20"/>
          <w:lang w:bidi="ar-EG"/>
        </w:rPr>
        <w:t xml:space="preserve"> </w:t>
      </w:r>
      <w:proofErr w:type="spellStart"/>
      <w:r w:rsidRPr="00C66139">
        <w:rPr>
          <w:rFonts w:ascii="Times New Roman" w:hAnsi="Times New Roman" w:cs="Times New Roman"/>
          <w:color w:val="000000" w:themeColor="text1"/>
          <w:sz w:val="20"/>
          <w:szCs w:val="20"/>
          <w:lang w:bidi="ar-EG"/>
        </w:rPr>
        <w:t>Jpn</w:t>
      </w:r>
      <w:proofErr w:type="spellEnd"/>
      <w:r w:rsidRPr="00C66139">
        <w:rPr>
          <w:rFonts w:ascii="Times New Roman" w:hAnsi="Times New Roman" w:cs="Times New Roman"/>
          <w:color w:val="000000" w:themeColor="text1"/>
          <w:sz w:val="20"/>
          <w:szCs w:val="20"/>
          <w:lang w:bidi="ar-EG"/>
        </w:rPr>
        <w:t xml:space="preserve"> J </w:t>
      </w:r>
      <w:proofErr w:type="spellStart"/>
      <w:r w:rsidRPr="00C66139">
        <w:rPr>
          <w:rFonts w:ascii="Times New Roman" w:hAnsi="Times New Roman" w:cs="Times New Roman"/>
          <w:color w:val="000000" w:themeColor="text1"/>
          <w:sz w:val="20"/>
          <w:szCs w:val="20"/>
          <w:lang w:bidi="ar-EG"/>
        </w:rPr>
        <w:t>Clin</w:t>
      </w:r>
      <w:proofErr w:type="spellEnd"/>
      <w:r w:rsidRPr="00C66139">
        <w:rPr>
          <w:rFonts w:ascii="Times New Roman" w:hAnsi="Times New Roman" w:cs="Times New Roman"/>
          <w:color w:val="000000" w:themeColor="text1"/>
          <w:sz w:val="20"/>
          <w:szCs w:val="20"/>
          <w:lang w:bidi="ar-EG"/>
        </w:rPr>
        <w:t xml:space="preserve"> </w:t>
      </w:r>
      <w:proofErr w:type="spellStart"/>
      <w:r w:rsidRPr="00C66139">
        <w:rPr>
          <w:rFonts w:ascii="Times New Roman" w:hAnsi="Times New Roman" w:cs="Times New Roman"/>
          <w:color w:val="000000" w:themeColor="text1"/>
          <w:sz w:val="20"/>
          <w:szCs w:val="20"/>
          <w:lang w:bidi="ar-EG"/>
        </w:rPr>
        <w:t>Oncol</w:t>
      </w:r>
      <w:proofErr w:type="spellEnd"/>
      <w:r w:rsidR="00FD0F39" w:rsidRPr="00C66139">
        <w:rPr>
          <w:rFonts w:ascii="Times New Roman" w:hAnsi="Times New Roman" w:cs="Times New Roman"/>
          <w:color w:val="000000" w:themeColor="text1"/>
          <w:sz w:val="20"/>
          <w:szCs w:val="20"/>
          <w:lang w:bidi="ar-EG"/>
        </w:rPr>
        <w:t xml:space="preserve"> </w:t>
      </w:r>
      <w:r w:rsidRPr="00C66139">
        <w:rPr>
          <w:rFonts w:ascii="Times New Roman" w:hAnsi="Times New Roman" w:cs="Times New Roman"/>
          <w:color w:val="000000" w:themeColor="text1"/>
          <w:sz w:val="20"/>
          <w:szCs w:val="20"/>
          <w:lang w:bidi="ar-EG"/>
        </w:rPr>
        <w:t>2008;38:419-25.</w:t>
      </w:r>
    </w:p>
    <w:p w:rsidR="004E3BC2" w:rsidRPr="00C66139" w:rsidRDefault="004E3BC2" w:rsidP="0039067B">
      <w:pPr>
        <w:numPr>
          <w:ilvl w:val="0"/>
          <w:numId w:val="2"/>
        </w:numPr>
        <w:tabs>
          <w:tab w:val="clear" w:pos="720"/>
        </w:tabs>
        <w:bidi w:val="0"/>
        <w:snapToGrid w:val="0"/>
        <w:spacing w:after="0" w:line="240" w:lineRule="auto"/>
        <w:ind w:left="425" w:hanging="425"/>
        <w:jc w:val="both"/>
        <w:rPr>
          <w:rFonts w:ascii="Times New Roman" w:hAnsi="Times New Roman" w:cs="Times New Roman"/>
          <w:color w:val="000000" w:themeColor="text1"/>
          <w:sz w:val="20"/>
          <w:szCs w:val="20"/>
          <w:lang w:bidi="ar-EG"/>
        </w:rPr>
      </w:pPr>
      <w:r w:rsidRPr="00C66139">
        <w:rPr>
          <w:rFonts w:ascii="Times New Roman" w:hAnsi="Times New Roman" w:cs="Times New Roman"/>
          <w:color w:val="000000" w:themeColor="text1"/>
          <w:sz w:val="20"/>
          <w:szCs w:val="20"/>
          <w:lang w:bidi="ar-EG"/>
        </w:rPr>
        <w:t xml:space="preserve">Walsh R, </w:t>
      </w:r>
      <w:proofErr w:type="spellStart"/>
      <w:r w:rsidRPr="00C66139">
        <w:rPr>
          <w:rFonts w:ascii="Times New Roman" w:hAnsi="Times New Roman" w:cs="Times New Roman"/>
          <w:color w:val="000000" w:themeColor="text1"/>
          <w:sz w:val="20"/>
          <w:szCs w:val="20"/>
          <w:lang w:bidi="ar-EG"/>
        </w:rPr>
        <w:t>Kornguth</w:t>
      </w:r>
      <w:proofErr w:type="spellEnd"/>
      <w:r w:rsidRPr="00C66139">
        <w:rPr>
          <w:rFonts w:ascii="Times New Roman" w:hAnsi="Times New Roman" w:cs="Times New Roman"/>
          <w:color w:val="000000" w:themeColor="text1"/>
          <w:sz w:val="20"/>
          <w:szCs w:val="20"/>
          <w:lang w:bidi="ar-EG"/>
        </w:rPr>
        <w:t xml:space="preserve"> P. J.</w:t>
      </w:r>
      <w:r w:rsidR="00FD0F39" w:rsidRPr="00C66139">
        <w:rPr>
          <w:rFonts w:ascii="Times New Roman" w:hAnsi="Times New Roman" w:cs="Times New Roman"/>
          <w:color w:val="000000" w:themeColor="text1"/>
          <w:sz w:val="20"/>
          <w:szCs w:val="20"/>
          <w:lang w:bidi="ar-EG"/>
        </w:rPr>
        <w:t>,</w:t>
      </w:r>
      <w:r w:rsidRPr="00C66139">
        <w:rPr>
          <w:rFonts w:ascii="Times New Roman" w:hAnsi="Times New Roman" w:cs="Times New Roman"/>
          <w:color w:val="000000" w:themeColor="text1"/>
          <w:sz w:val="20"/>
          <w:szCs w:val="20"/>
          <w:lang w:bidi="ar-EG"/>
        </w:rPr>
        <w:t xml:space="preserve"> Soo1 M.S., Bentley R., </w:t>
      </w:r>
      <w:proofErr w:type="spellStart"/>
      <w:r w:rsidRPr="00C66139">
        <w:rPr>
          <w:rFonts w:ascii="Times New Roman" w:hAnsi="Times New Roman" w:cs="Times New Roman"/>
          <w:color w:val="000000" w:themeColor="text1"/>
          <w:sz w:val="20"/>
          <w:szCs w:val="20"/>
          <w:lang w:bidi="ar-EG"/>
        </w:rPr>
        <w:t>DeLong</w:t>
      </w:r>
      <w:proofErr w:type="spellEnd"/>
      <w:r w:rsidRPr="00C66139">
        <w:rPr>
          <w:rFonts w:ascii="Times New Roman" w:hAnsi="Times New Roman" w:cs="Times New Roman"/>
          <w:color w:val="000000" w:themeColor="text1"/>
          <w:sz w:val="20"/>
          <w:szCs w:val="20"/>
          <w:lang w:bidi="ar-EG"/>
        </w:rPr>
        <w:t xml:space="preserve"> D.M.</w:t>
      </w:r>
      <w:r w:rsidR="00C66139" w:rsidRPr="00C66139">
        <w:rPr>
          <w:rFonts w:ascii="Times New Roman" w:hAnsi="Times New Roman" w:cs="Times New Roman"/>
          <w:color w:val="000000" w:themeColor="text1"/>
          <w:sz w:val="20"/>
          <w:szCs w:val="20"/>
          <w:lang w:bidi="ar-EG"/>
        </w:rPr>
        <w:t xml:space="preserve"> </w:t>
      </w:r>
      <w:proofErr w:type="spellStart"/>
      <w:r w:rsidRPr="00C66139">
        <w:rPr>
          <w:rFonts w:ascii="Times New Roman" w:hAnsi="Times New Roman" w:cs="Times New Roman"/>
          <w:color w:val="000000" w:themeColor="text1"/>
          <w:sz w:val="20"/>
          <w:szCs w:val="20"/>
          <w:lang w:bidi="ar-EG"/>
        </w:rPr>
        <w:t>Axillary</w:t>
      </w:r>
      <w:proofErr w:type="spellEnd"/>
      <w:r w:rsidRPr="00C66139">
        <w:rPr>
          <w:rFonts w:ascii="Times New Roman" w:hAnsi="Times New Roman" w:cs="Times New Roman"/>
          <w:color w:val="000000" w:themeColor="text1"/>
          <w:sz w:val="20"/>
          <w:szCs w:val="20"/>
          <w:lang w:bidi="ar-EG"/>
        </w:rPr>
        <w:t xml:space="preserve"> Lymph Nodes: Mammographic, Pathologic, and Clinical Correlation.</w:t>
      </w:r>
      <w:r w:rsidR="00C66139" w:rsidRPr="00C66139">
        <w:rPr>
          <w:rFonts w:ascii="Times New Roman" w:hAnsi="Times New Roman" w:cs="Times New Roman"/>
          <w:color w:val="000000" w:themeColor="text1"/>
          <w:sz w:val="20"/>
          <w:szCs w:val="20"/>
          <w:lang w:bidi="ar-EG"/>
        </w:rPr>
        <w:t xml:space="preserve"> AJR </w:t>
      </w:r>
      <w:r w:rsidRPr="00C66139">
        <w:rPr>
          <w:rFonts w:ascii="Times New Roman" w:hAnsi="Times New Roman" w:cs="Times New Roman"/>
          <w:color w:val="000000" w:themeColor="text1"/>
          <w:sz w:val="20"/>
          <w:szCs w:val="20"/>
          <w:lang w:bidi="ar-EG"/>
        </w:rPr>
        <w:t>1997;168:33-38</w:t>
      </w:r>
      <w:r w:rsidR="00FD0F39" w:rsidRPr="00C66139">
        <w:rPr>
          <w:rFonts w:ascii="Times New Roman" w:hAnsi="Times New Roman" w:cs="Times New Roman"/>
          <w:color w:val="000000" w:themeColor="text1"/>
          <w:sz w:val="20"/>
          <w:szCs w:val="20"/>
          <w:lang w:bidi="ar-EG"/>
        </w:rPr>
        <w:t>.</w:t>
      </w:r>
    </w:p>
    <w:p w:rsidR="004E3BC2" w:rsidRPr="00C66139" w:rsidRDefault="004E3BC2" w:rsidP="0039067B">
      <w:pPr>
        <w:numPr>
          <w:ilvl w:val="0"/>
          <w:numId w:val="2"/>
        </w:numPr>
        <w:tabs>
          <w:tab w:val="clear" w:pos="720"/>
        </w:tabs>
        <w:bidi w:val="0"/>
        <w:snapToGrid w:val="0"/>
        <w:spacing w:after="0" w:line="240" w:lineRule="auto"/>
        <w:ind w:left="425" w:hanging="425"/>
        <w:jc w:val="both"/>
        <w:rPr>
          <w:rFonts w:ascii="Times New Roman" w:hAnsi="Times New Roman" w:cs="Times New Roman"/>
          <w:color w:val="000000" w:themeColor="text1"/>
          <w:sz w:val="20"/>
          <w:szCs w:val="20"/>
          <w:lang w:bidi="ar-EG"/>
        </w:rPr>
      </w:pPr>
      <w:proofErr w:type="spellStart"/>
      <w:r w:rsidRPr="00C66139">
        <w:rPr>
          <w:rFonts w:ascii="Times New Roman" w:hAnsi="Times New Roman" w:cs="Times New Roman"/>
          <w:color w:val="000000" w:themeColor="text1"/>
          <w:sz w:val="20"/>
          <w:szCs w:val="20"/>
          <w:lang w:bidi="ar-EG"/>
        </w:rPr>
        <w:t>Perrone</w:t>
      </w:r>
      <w:proofErr w:type="spellEnd"/>
      <w:r w:rsidRPr="00C66139">
        <w:rPr>
          <w:rFonts w:ascii="Times New Roman" w:hAnsi="Times New Roman" w:cs="Times New Roman"/>
          <w:color w:val="000000" w:themeColor="text1"/>
          <w:sz w:val="20"/>
          <w:szCs w:val="20"/>
          <w:lang w:bidi="ar-EG"/>
        </w:rPr>
        <w:t xml:space="preserve"> A., </w:t>
      </w:r>
      <w:proofErr w:type="spellStart"/>
      <w:r w:rsidRPr="00C66139">
        <w:rPr>
          <w:rFonts w:ascii="Times New Roman" w:hAnsi="Times New Roman" w:cs="Times New Roman"/>
          <w:color w:val="000000" w:themeColor="text1"/>
          <w:sz w:val="20"/>
          <w:szCs w:val="20"/>
          <w:lang w:bidi="ar-EG"/>
        </w:rPr>
        <w:t>Mele</w:t>
      </w:r>
      <w:proofErr w:type="spellEnd"/>
      <w:r w:rsidRPr="00C66139">
        <w:rPr>
          <w:rFonts w:ascii="Times New Roman" w:hAnsi="Times New Roman" w:cs="Times New Roman"/>
          <w:color w:val="000000" w:themeColor="text1"/>
          <w:sz w:val="20"/>
          <w:szCs w:val="20"/>
          <w:lang w:bidi="ar-EG"/>
        </w:rPr>
        <w:t xml:space="preserve"> LL, </w:t>
      </w:r>
      <w:proofErr w:type="spellStart"/>
      <w:r w:rsidRPr="00C66139">
        <w:rPr>
          <w:rFonts w:ascii="Times New Roman" w:hAnsi="Times New Roman" w:cs="Times New Roman"/>
          <w:color w:val="000000" w:themeColor="text1"/>
          <w:sz w:val="20"/>
          <w:szCs w:val="20"/>
          <w:lang w:bidi="ar-EG"/>
        </w:rPr>
        <w:t>Sassi</w:t>
      </w:r>
      <w:proofErr w:type="spellEnd"/>
      <w:r w:rsidRPr="00C66139">
        <w:rPr>
          <w:rFonts w:ascii="Times New Roman" w:hAnsi="Times New Roman" w:cs="Times New Roman"/>
          <w:color w:val="000000" w:themeColor="text1"/>
          <w:sz w:val="20"/>
          <w:szCs w:val="20"/>
          <w:lang w:bidi="ar-EG"/>
        </w:rPr>
        <w:t xml:space="preserve"> S., Marini M., </w:t>
      </w:r>
      <w:proofErr w:type="spellStart"/>
      <w:r w:rsidRPr="00C66139">
        <w:rPr>
          <w:rFonts w:ascii="Times New Roman" w:hAnsi="Times New Roman" w:cs="Times New Roman"/>
          <w:color w:val="000000" w:themeColor="text1"/>
          <w:sz w:val="20"/>
          <w:szCs w:val="20"/>
          <w:lang w:bidi="ar-EG"/>
        </w:rPr>
        <w:t>Testaverde</w:t>
      </w:r>
      <w:proofErr w:type="spellEnd"/>
      <w:r w:rsidRPr="00C66139">
        <w:rPr>
          <w:rFonts w:ascii="Times New Roman" w:hAnsi="Times New Roman" w:cs="Times New Roman"/>
          <w:color w:val="000000" w:themeColor="text1"/>
          <w:sz w:val="20"/>
          <w:szCs w:val="20"/>
          <w:lang w:bidi="ar-EG"/>
        </w:rPr>
        <w:t xml:space="preserve"> L, </w:t>
      </w:r>
      <w:proofErr w:type="spellStart"/>
      <w:r w:rsidRPr="00C66139">
        <w:rPr>
          <w:rFonts w:ascii="Times New Roman" w:hAnsi="Times New Roman" w:cs="Times New Roman"/>
          <w:color w:val="000000" w:themeColor="text1"/>
          <w:sz w:val="20"/>
          <w:szCs w:val="20"/>
          <w:lang w:bidi="ar-EG"/>
        </w:rPr>
        <w:t>Izzo</w:t>
      </w:r>
      <w:proofErr w:type="spellEnd"/>
      <w:r w:rsidRPr="00C66139">
        <w:rPr>
          <w:rFonts w:ascii="Times New Roman" w:hAnsi="Times New Roman" w:cs="Times New Roman"/>
          <w:color w:val="000000" w:themeColor="text1"/>
          <w:sz w:val="20"/>
          <w:szCs w:val="20"/>
          <w:lang w:bidi="ar-EG"/>
        </w:rPr>
        <w:t xml:space="preserve"> L, Marini M.</w:t>
      </w:r>
      <w:r w:rsidR="00C66139" w:rsidRPr="00C66139">
        <w:rPr>
          <w:rFonts w:ascii="Times New Roman" w:hAnsi="Times New Roman" w:cs="Times New Roman"/>
          <w:color w:val="000000" w:themeColor="text1"/>
          <w:sz w:val="20"/>
          <w:szCs w:val="20"/>
          <w:lang w:bidi="ar-EG"/>
        </w:rPr>
        <w:t xml:space="preserve"> </w:t>
      </w:r>
      <w:r w:rsidRPr="00C66139">
        <w:rPr>
          <w:rFonts w:ascii="Times New Roman" w:hAnsi="Times New Roman" w:cs="Times New Roman"/>
          <w:color w:val="000000" w:themeColor="text1"/>
          <w:sz w:val="20"/>
          <w:szCs w:val="20"/>
          <w:lang w:bidi="ar-EG"/>
        </w:rPr>
        <w:t>MDCT of the Breast.</w:t>
      </w:r>
      <w:r w:rsidR="00C66139" w:rsidRPr="00C66139">
        <w:rPr>
          <w:rFonts w:ascii="Times New Roman" w:hAnsi="Times New Roman" w:cs="Times New Roman"/>
          <w:color w:val="000000" w:themeColor="text1"/>
          <w:sz w:val="20"/>
          <w:szCs w:val="20"/>
          <w:lang w:bidi="ar-EG"/>
        </w:rPr>
        <w:t xml:space="preserve"> </w:t>
      </w:r>
      <w:r w:rsidRPr="00C66139">
        <w:rPr>
          <w:rFonts w:ascii="Times New Roman" w:hAnsi="Times New Roman" w:cs="Times New Roman"/>
          <w:color w:val="000000" w:themeColor="text1"/>
          <w:sz w:val="20"/>
          <w:szCs w:val="20"/>
          <w:lang w:bidi="ar-EG"/>
        </w:rPr>
        <w:t>AJR</w:t>
      </w:r>
      <w:r w:rsidR="00C66139" w:rsidRPr="00C66139">
        <w:rPr>
          <w:rFonts w:ascii="Times New Roman" w:hAnsi="Times New Roman" w:cs="Times New Roman"/>
          <w:color w:val="000000" w:themeColor="text1"/>
          <w:sz w:val="20"/>
          <w:szCs w:val="20"/>
          <w:lang w:bidi="ar-EG"/>
        </w:rPr>
        <w:t xml:space="preserve"> </w:t>
      </w:r>
      <w:r w:rsidRPr="00C66139">
        <w:rPr>
          <w:rFonts w:ascii="Times New Roman" w:hAnsi="Times New Roman" w:cs="Times New Roman"/>
          <w:color w:val="000000" w:themeColor="text1"/>
          <w:sz w:val="20"/>
          <w:szCs w:val="20"/>
          <w:lang w:bidi="ar-EG"/>
        </w:rPr>
        <w:t>2008; 190:1644–1651.</w:t>
      </w:r>
    </w:p>
    <w:p w:rsidR="004E3BC2" w:rsidRPr="00C66139" w:rsidRDefault="004E3BC2" w:rsidP="0039067B">
      <w:pPr>
        <w:numPr>
          <w:ilvl w:val="0"/>
          <w:numId w:val="2"/>
        </w:numPr>
        <w:tabs>
          <w:tab w:val="clear" w:pos="720"/>
        </w:tabs>
        <w:bidi w:val="0"/>
        <w:snapToGrid w:val="0"/>
        <w:spacing w:after="0" w:line="240" w:lineRule="auto"/>
        <w:ind w:left="425" w:hanging="425"/>
        <w:jc w:val="both"/>
        <w:rPr>
          <w:rFonts w:ascii="Times New Roman" w:hAnsi="Times New Roman" w:cs="Times New Roman"/>
          <w:color w:val="000000" w:themeColor="text1"/>
          <w:sz w:val="20"/>
          <w:szCs w:val="20"/>
          <w:lang w:bidi="ar-EG"/>
        </w:rPr>
      </w:pPr>
      <w:r w:rsidRPr="00C66139">
        <w:rPr>
          <w:rFonts w:ascii="Times New Roman" w:hAnsi="Times New Roman" w:cs="Times New Roman"/>
          <w:color w:val="000000" w:themeColor="text1"/>
          <w:sz w:val="20"/>
          <w:szCs w:val="20"/>
          <w:lang w:bidi="ar-EG"/>
        </w:rPr>
        <w:lastRenderedPageBreak/>
        <w:t>AJCC (Amer</w:t>
      </w:r>
      <w:r w:rsidR="00C66139" w:rsidRPr="00C66139">
        <w:rPr>
          <w:rFonts w:ascii="Times New Roman" w:hAnsi="Times New Roman" w:cs="Times New Roman"/>
          <w:color w:val="000000" w:themeColor="text1"/>
          <w:sz w:val="20"/>
          <w:szCs w:val="20"/>
          <w:lang w:bidi="ar-EG"/>
        </w:rPr>
        <w:t xml:space="preserve">ican Joint Committee on Cancer) </w:t>
      </w:r>
      <w:r w:rsidRPr="00C66139">
        <w:rPr>
          <w:rFonts w:ascii="Times New Roman" w:hAnsi="Times New Roman" w:cs="Times New Roman"/>
          <w:color w:val="000000" w:themeColor="text1"/>
          <w:sz w:val="20"/>
          <w:szCs w:val="20"/>
          <w:lang w:bidi="ar-EG"/>
        </w:rPr>
        <w:t xml:space="preserve">Cancer Staging Manual, 7th </w:t>
      </w:r>
      <w:proofErr w:type="spellStart"/>
      <w:r w:rsidRPr="00C66139">
        <w:rPr>
          <w:rFonts w:ascii="Times New Roman" w:hAnsi="Times New Roman" w:cs="Times New Roman"/>
          <w:color w:val="000000" w:themeColor="text1"/>
          <w:sz w:val="20"/>
          <w:szCs w:val="20"/>
          <w:lang w:bidi="ar-EG"/>
        </w:rPr>
        <w:t>ed</w:t>
      </w:r>
      <w:proofErr w:type="spellEnd"/>
      <w:r w:rsidRPr="00C66139">
        <w:rPr>
          <w:rFonts w:ascii="Times New Roman" w:hAnsi="Times New Roman" w:cs="Times New Roman"/>
          <w:color w:val="000000" w:themeColor="text1"/>
          <w:sz w:val="20"/>
          <w:szCs w:val="20"/>
          <w:lang w:bidi="ar-EG"/>
        </w:rPr>
        <w:t>, Edge, SB, Byrd, DR, Compton, CC, et al (</w:t>
      </w:r>
      <w:proofErr w:type="spellStart"/>
      <w:r w:rsidRPr="00C66139">
        <w:rPr>
          <w:rFonts w:ascii="Times New Roman" w:hAnsi="Times New Roman" w:cs="Times New Roman"/>
          <w:color w:val="000000" w:themeColor="text1"/>
          <w:sz w:val="20"/>
          <w:szCs w:val="20"/>
          <w:lang w:bidi="ar-EG"/>
        </w:rPr>
        <w:t>Eds</w:t>
      </w:r>
      <w:proofErr w:type="spellEnd"/>
      <w:r w:rsidRPr="00C66139">
        <w:rPr>
          <w:rFonts w:ascii="Times New Roman" w:hAnsi="Times New Roman" w:cs="Times New Roman"/>
          <w:color w:val="000000" w:themeColor="text1"/>
          <w:sz w:val="20"/>
          <w:szCs w:val="20"/>
          <w:lang w:bidi="ar-EG"/>
        </w:rPr>
        <w:t>), Springer-</w:t>
      </w:r>
      <w:proofErr w:type="spellStart"/>
      <w:r w:rsidRPr="00C66139">
        <w:rPr>
          <w:rFonts w:ascii="Times New Roman" w:hAnsi="Times New Roman" w:cs="Times New Roman"/>
          <w:color w:val="000000" w:themeColor="text1"/>
          <w:sz w:val="20"/>
          <w:szCs w:val="20"/>
          <w:lang w:bidi="ar-EG"/>
        </w:rPr>
        <w:t>Verlag</w:t>
      </w:r>
      <w:proofErr w:type="spellEnd"/>
      <w:r w:rsidRPr="00C66139">
        <w:rPr>
          <w:rFonts w:ascii="Times New Roman" w:hAnsi="Times New Roman" w:cs="Times New Roman"/>
          <w:color w:val="000000" w:themeColor="text1"/>
          <w:sz w:val="20"/>
          <w:szCs w:val="20"/>
          <w:lang w:bidi="ar-EG"/>
        </w:rPr>
        <w:t>, New York, 2010. p.347-377.</w:t>
      </w:r>
    </w:p>
    <w:p w:rsidR="004E3BC2" w:rsidRPr="00C66139" w:rsidRDefault="004E3BC2" w:rsidP="0039067B">
      <w:pPr>
        <w:numPr>
          <w:ilvl w:val="0"/>
          <w:numId w:val="2"/>
        </w:numPr>
        <w:tabs>
          <w:tab w:val="clear" w:pos="720"/>
        </w:tabs>
        <w:bidi w:val="0"/>
        <w:snapToGrid w:val="0"/>
        <w:spacing w:after="0" w:line="240" w:lineRule="auto"/>
        <w:ind w:left="425" w:hanging="425"/>
        <w:jc w:val="both"/>
        <w:rPr>
          <w:rFonts w:ascii="Times New Roman" w:hAnsi="Times New Roman" w:cs="Times New Roman"/>
          <w:color w:val="000000" w:themeColor="text1"/>
          <w:sz w:val="20"/>
          <w:szCs w:val="20"/>
          <w:lang w:bidi="ar-EG"/>
        </w:rPr>
      </w:pPr>
      <w:r w:rsidRPr="00C66139">
        <w:rPr>
          <w:rFonts w:ascii="Times New Roman" w:hAnsi="Times New Roman" w:cs="Times New Roman"/>
          <w:color w:val="000000" w:themeColor="text1"/>
          <w:sz w:val="20"/>
          <w:szCs w:val="20"/>
          <w:lang w:bidi="ar-EG"/>
        </w:rPr>
        <w:t>The National Cancer Registry Program of Egypt (NCRPE). Reports and Statistics: Aswan, Damietta &amp; El-</w:t>
      </w:r>
      <w:proofErr w:type="spellStart"/>
      <w:r w:rsidRPr="00C66139">
        <w:rPr>
          <w:rFonts w:ascii="Times New Roman" w:hAnsi="Times New Roman" w:cs="Times New Roman"/>
          <w:color w:val="000000" w:themeColor="text1"/>
          <w:sz w:val="20"/>
          <w:szCs w:val="20"/>
          <w:lang w:bidi="ar-EG"/>
        </w:rPr>
        <w:t>Minia</w:t>
      </w:r>
      <w:proofErr w:type="spellEnd"/>
      <w:r w:rsidRPr="00C66139">
        <w:rPr>
          <w:rFonts w:ascii="Times New Roman" w:hAnsi="Times New Roman" w:cs="Times New Roman"/>
          <w:color w:val="000000" w:themeColor="text1"/>
          <w:sz w:val="20"/>
          <w:szCs w:val="20"/>
          <w:lang w:bidi="ar-EG"/>
        </w:rPr>
        <w:t xml:space="preserve"> [online], &lt;</w:t>
      </w:r>
      <w:hyperlink r:id="rId21" w:tgtFrame="externObjLink" w:history="1">
        <w:r w:rsidRPr="00C66139">
          <w:rPr>
            <w:rFonts w:ascii="Times New Roman" w:hAnsi="Times New Roman" w:cs="Times New Roman"/>
            <w:color w:val="000000" w:themeColor="text1"/>
            <w:sz w:val="20"/>
            <w:szCs w:val="20"/>
            <w:lang w:bidi="ar-EG"/>
          </w:rPr>
          <w:t>http://www.cancerregistry.gov.eg/reports.aspx</w:t>
        </w:r>
      </w:hyperlink>
      <w:r w:rsidRPr="00C66139">
        <w:rPr>
          <w:rFonts w:ascii="Times New Roman" w:hAnsi="Times New Roman" w:cs="Times New Roman"/>
          <w:color w:val="000000" w:themeColor="text1"/>
          <w:sz w:val="20"/>
          <w:szCs w:val="20"/>
          <w:lang w:bidi="ar-EG"/>
        </w:rPr>
        <w:t>&gt; [accessed 5.09.2012].</w:t>
      </w:r>
    </w:p>
    <w:p w:rsidR="004E3BC2" w:rsidRPr="00C66139" w:rsidRDefault="004E3BC2" w:rsidP="0039067B">
      <w:pPr>
        <w:numPr>
          <w:ilvl w:val="0"/>
          <w:numId w:val="2"/>
        </w:numPr>
        <w:tabs>
          <w:tab w:val="clear" w:pos="720"/>
        </w:tabs>
        <w:bidi w:val="0"/>
        <w:snapToGrid w:val="0"/>
        <w:spacing w:after="0" w:line="240" w:lineRule="auto"/>
        <w:ind w:left="425" w:hanging="425"/>
        <w:jc w:val="both"/>
        <w:rPr>
          <w:rFonts w:ascii="Times New Roman" w:hAnsi="Times New Roman" w:cs="Times New Roman"/>
          <w:color w:val="000000" w:themeColor="text1"/>
          <w:sz w:val="20"/>
          <w:szCs w:val="20"/>
          <w:lang w:bidi="ar-EG"/>
        </w:rPr>
      </w:pPr>
      <w:proofErr w:type="spellStart"/>
      <w:r w:rsidRPr="00C66139">
        <w:rPr>
          <w:rFonts w:ascii="Times New Roman" w:hAnsi="Times New Roman" w:cs="Times New Roman"/>
          <w:color w:val="000000" w:themeColor="text1"/>
          <w:sz w:val="20"/>
          <w:szCs w:val="20"/>
          <w:lang w:bidi="ar-EG"/>
        </w:rPr>
        <w:t>Sardanelli</w:t>
      </w:r>
      <w:proofErr w:type="spellEnd"/>
      <w:r w:rsidRPr="00C66139">
        <w:rPr>
          <w:rFonts w:ascii="Times New Roman" w:hAnsi="Times New Roman" w:cs="Times New Roman"/>
          <w:color w:val="000000" w:themeColor="text1"/>
          <w:sz w:val="20"/>
          <w:szCs w:val="20"/>
          <w:lang w:bidi="ar-EG"/>
        </w:rPr>
        <w:t xml:space="preserve"> F, Calabrese M, </w:t>
      </w:r>
      <w:proofErr w:type="spellStart"/>
      <w:r w:rsidRPr="00C66139">
        <w:rPr>
          <w:rFonts w:ascii="Times New Roman" w:hAnsi="Times New Roman" w:cs="Times New Roman"/>
          <w:color w:val="000000" w:themeColor="text1"/>
          <w:sz w:val="20"/>
          <w:szCs w:val="20"/>
          <w:lang w:bidi="ar-EG"/>
        </w:rPr>
        <w:t>Zandrino</w:t>
      </w:r>
      <w:proofErr w:type="spellEnd"/>
      <w:r w:rsidRPr="00C66139">
        <w:rPr>
          <w:rFonts w:ascii="Times New Roman" w:hAnsi="Times New Roman" w:cs="Times New Roman"/>
          <w:color w:val="000000" w:themeColor="text1"/>
          <w:sz w:val="20"/>
          <w:szCs w:val="20"/>
          <w:lang w:bidi="ar-EG"/>
        </w:rPr>
        <w:t xml:space="preserve"> F, </w:t>
      </w:r>
      <w:proofErr w:type="spellStart"/>
      <w:r w:rsidRPr="00C66139">
        <w:rPr>
          <w:rFonts w:ascii="Times New Roman" w:hAnsi="Times New Roman" w:cs="Times New Roman"/>
          <w:color w:val="000000" w:themeColor="text1"/>
          <w:sz w:val="20"/>
          <w:szCs w:val="20"/>
          <w:lang w:bidi="ar-EG"/>
        </w:rPr>
        <w:t>Melani</w:t>
      </w:r>
      <w:proofErr w:type="spellEnd"/>
      <w:r w:rsidRPr="00C66139">
        <w:rPr>
          <w:rFonts w:ascii="Times New Roman" w:hAnsi="Times New Roman" w:cs="Times New Roman"/>
          <w:color w:val="000000" w:themeColor="text1"/>
          <w:sz w:val="20"/>
          <w:szCs w:val="20"/>
          <w:lang w:bidi="ar-EG"/>
        </w:rPr>
        <w:t xml:space="preserve"> E, </w:t>
      </w:r>
      <w:proofErr w:type="spellStart"/>
      <w:r w:rsidRPr="00C66139">
        <w:rPr>
          <w:rFonts w:ascii="Times New Roman" w:hAnsi="Times New Roman" w:cs="Times New Roman"/>
          <w:color w:val="000000" w:themeColor="text1"/>
          <w:sz w:val="20"/>
          <w:szCs w:val="20"/>
          <w:lang w:bidi="ar-EG"/>
        </w:rPr>
        <w:t>Parodi</w:t>
      </w:r>
      <w:proofErr w:type="spellEnd"/>
      <w:r w:rsidRPr="00C66139">
        <w:rPr>
          <w:rFonts w:ascii="Times New Roman" w:hAnsi="Times New Roman" w:cs="Times New Roman"/>
          <w:color w:val="000000" w:themeColor="text1"/>
          <w:sz w:val="20"/>
          <w:szCs w:val="20"/>
          <w:lang w:bidi="ar-EG"/>
        </w:rPr>
        <w:t xml:space="preserve"> R, </w:t>
      </w:r>
      <w:proofErr w:type="spellStart"/>
      <w:r w:rsidRPr="00C66139">
        <w:rPr>
          <w:rFonts w:ascii="Times New Roman" w:hAnsi="Times New Roman" w:cs="Times New Roman"/>
          <w:color w:val="000000" w:themeColor="text1"/>
          <w:sz w:val="20"/>
          <w:szCs w:val="20"/>
          <w:lang w:bidi="ar-EG"/>
        </w:rPr>
        <w:t>Imperiale</w:t>
      </w:r>
      <w:proofErr w:type="spellEnd"/>
      <w:r w:rsidRPr="00C66139">
        <w:rPr>
          <w:rFonts w:ascii="Times New Roman" w:hAnsi="Times New Roman" w:cs="Times New Roman"/>
          <w:color w:val="000000" w:themeColor="text1"/>
          <w:sz w:val="20"/>
          <w:szCs w:val="20"/>
          <w:lang w:bidi="ar-EG"/>
        </w:rPr>
        <w:t xml:space="preserve"> A,</w:t>
      </w:r>
      <w:r w:rsidR="00C66139" w:rsidRPr="00C66139">
        <w:rPr>
          <w:rFonts w:ascii="Times New Roman" w:hAnsi="Times New Roman" w:cs="Times New Roman"/>
          <w:color w:val="000000" w:themeColor="text1"/>
          <w:sz w:val="20"/>
          <w:szCs w:val="20"/>
          <w:lang w:bidi="ar-EG"/>
        </w:rPr>
        <w:t xml:space="preserve"> Massa T, </w:t>
      </w:r>
      <w:proofErr w:type="spellStart"/>
      <w:r w:rsidR="00C66139" w:rsidRPr="00C66139">
        <w:rPr>
          <w:rFonts w:ascii="Times New Roman" w:hAnsi="Times New Roman" w:cs="Times New Roman"/>
          <w:color w:val="000000" w:themeColor="text1"/>
          <w:sz w:val="20"/>
          <w:szCs w:val="20"/>
          <w:lang w:bidi="ar-EG"/>
        </w:rPr>
        <w:t>Parodi</w:t>
      </w:r>
      <w:proofErr w:type="spellEnd"/>
      <w:r w:rsidR="00C66139" w:rsidRPr="00C66139">
        <w:rPr>
          <w:rFonts w:ascii="Times New Roman" w:hAnsi="Times New Roman" w:cs="Times New Roman"/>
          <w:color w:val="000000" w:themeColor="text1"/>
          <w:sz w:val="20"/>
          <w:szCs w:val="20"/>
          <w:lang w:bidi="ar-EG"/>
        </w:rPr>
        <w:t xml:space="preserve"> G, </w:t>
      </w:r>
      <w:proofErr w:type="spellStart"/>
      <w:r w:rsidR="00C66139" w:rsidRPr="00C66139">
        <w:rPr>
          <w:rFonts w:ascii="Times New Roman" w:hAnsi="Times New Roman" w:cs="Times New Roman"/>
          <w:color w:val="000000" w:themeColor="text1"/>
          <w:sz w:val="20"/>
          <w:szCs w:val="20"/>
          <w:lang w:bidi="ar-EG"/>
        </w:rPr>
        <w:t>Canavese</w:t>
      </w:r>
      <w:proofErr w:type="spellEnd"/>
      <w:r w:rsidR="00C66139" w:rsidRPr="00C66139">
        <w:rPr>
          <w:rFonts w:ascii="Times New Roman" w:hAnsi="Times New Roman" w:cs="Times New Roman"/>
          <w:color w:val="000000" w:themeColor="text1"/>
          <w:sz w:val="20"/>
          <w:szCs w:val="20"/>
          <w:lang w:bidi="ar-EG"/>
        </w:rPr>
        <w:t xml:space="preserve"> G. </w:t>
      </w:r>
      <w:r w:rsidRPr="00C66139">
        <w:rPr>
          <w:rFonts w:ascii="Times New Roman" w:hAnsi="Times New Roman" w:cs="Times New Roman"/>
          <w:color w:val="000000" w:themeColor="text1"/>
          <w:sz w:val="20"/>
          <w:szCs w:val="20"/>
          <w:lang w:bidi="ar-EG"/>
        </w:rPr>
        <w:t>Dynam</w:t>
      </w:r>
      <w:r w:rsidR="00C66139" w:rsidRPr="00C66139">
        <w:rPr>
          <w:rFonts w:ascii="Times New Roman" w:hAnsi="Times New Roman" w:cs="Times New Roman"/>
          <w:color w:val="000000" w:themeColor="text1"/>
          <w:sz w:val="20"/>
          <w:szCs w:val="20"/>
          <w:lang w:bidi="ar-EG"/>
        </w:rPr>
        <w:t xml:space="preserve">ic helical CT of breast tumors. </w:t>
      </w:r>
      <w:r w:rsidRPr="00C66139">
        <w:rPr>
          <w:rFonts w:ascii="Times New Roman" w:hAnsi="Times New Roman" w:cs="Times New Roman"/>
          <w:color w:val="000000" w:themeColor="text1"/>
          <w:sz w:val="20"/>
          <w:szCs w:val="20"/>
          <w:lang w:bidi="ar-EG"/>
        </w:rPr>
        <w:t xml:space="preserve">J </w:t>
      </w:r>
      <w:proofErr w:type="spellStart"/>
      <w:r w:rsidRPr="00C66139">
        <w:rPr>
          <w:rFonts w:ascii="Times New Roman" w:hAnsi="Times New Roman" w:cs="Times New Roman"/>
          <w:color w:val="000000" w:themeColor="text1"/>
          <w:sz w:val="20"/>
          <w:szCs w:val="20"/>
          <w:lang w:bidi="ar-EG"/>
        </w:rPr>
        <w:t>Comput</w:t>
      </w:r>
      <w:proofErr w:type="spellEnd"/>
      <w:r w:rsidRPr="00C66139">
        <w:rPr>
          <w:rFonts w:ascii="Times New Roman" w:hAnsi="Times New Roman" w:cs="Times New Roman"/>
          <w:color w:val="000000" w:themeColor="text1"/>
          <w:sz w:val="20"/>
          <w:szCs w:val="20"/>
          <w:lang w:bidi="ar-EG"/>
        </w:rPr>
        <w:t xml:space="preserve"> Assist </w:t>
      </w:r>
      <w:proofErr w:type="spellStart"/>
      <w:r w:rsidRPr="00C66139">
        <w:rPr>
          <w:rFonts w:ascii="Times New Roman" w:hAnsi="Times New Roman" w:cs="Times New Roman"/>
          <w:color w:val="000000" w:themeColor="text1"/>
          <w:sz w:val="20"/>
          <w:szCs w:val="20"/>
          <w:lang w:bidi="ar-EG"/>
        </w:rPr>
        <w:t>Tomogr</w:t>
      </w:r>
      <w:proofErr w:type="spellEnd"/>
      <w:r w:rsidRPr="00C66139">
        <w:rPr>
          <w:rFonts w:ascii="Times New Roman" w:hAnsi="Times New Roman" w:cs="Times New Roman"/>
          <w:color w:val="000000" w:themeColor="text1"/>
          <w:sz w:val="20"/>
          <w:szCs w:val="20"/>
          <w:lang w:bidi="ar-EG"/>
        </w:rPr>
        <w:t xml:space="preserve">. 1998;11:398–407. </w:t>
      </w:r>
      <w:proofErr w:type="spellStart"/>
      <w:r w:rsidRPr="00C66139">
        <w:rPr>
          <w:rFonts w:ascii="Times New Roman" w:hAnsi="Times New Roman" w:cs="Times New Roman"/>
          <w:color w:val="000000" w:themeColor="text1"/>
          <w:sz w:val="20"/>
          <w:szCs w:val="20"/>
          <w:lang w:bidi="ar-EG"/>
        </w:rPr>
        <w:t>doi</w:t>
      </w:r>
      <w:proofErr w:type="spellEnd"/>
      <w:r w:rsidRPr="00C66139">
        <w:rPr>
          <w:rFonts w:ascii="Times New Roman" w:hAnsi="Times New Roman" w:cs="Times New Roman"/>
          <w:color w:val="000000" w:themeColor="text1"/>
          <w:sz w:val="20"/>
          <w:szCs w:val="20"/>
          <w:lang w:bidi="ar-EG"/>
        </w:rPr>
        <w:t>: 10.1097/00004728-199805000-00010.</w:t>
      </w:r>
    </w:p>
    <w:p w:rsidR="004E3BC2" w:rsidRPr="00C66139" w:rsidRDefault="004E3BC2" w:rsidP="0039067B">
      <w:pPr>
        <w:numPr>
          <w:ilvl w:val="0"/>
          <w:numId w:val="2"/>
        </w:numPr>
        <w:tabs>
          <w:tab w:val="clear" w:pos="720"/>
        </w:tabs>
        <w:bidi w:val="0"/>
        <w:snapToGrid w:val="0"/>
        <w:spacing w:after="0" w:line="240" w:lineRule="auto"/>
        <w:ind w:left="425" w:hanging="425"/>
        <w:jc w:val="both"/>
        <w:rPr>
          <w:rFonts w:ascii="Times New Roman" w:hAnsi="Times New Roman" w:cs="Times New Roman"/>
          <w:color w:val="000000" w:themeColor="text1"/>
          <w:sz w:val="20"/>
          <w:szCs w:val="20"/>
          <w:lang w:bidi="ar-EG"/>
        </w:rPr>
      </w:pPr>
      <w:r w:rsidRPr="00C66139">
        <w:rPr>
          <w:rFonts w:ascii="Times New Roman" w:hAnsi="Times New Roman" w:cs="Times New Roman"/>
          <w:color w:val="000000" w:themeColor="text1"/>
          <w:sz w:val="20"/>
          <w:szCs w:val="20"/>
          <w:lang w:bidi="ar-EG"/>
        </w:rPr>
        <w:t xml:space="preserve">Evans SH, Davis R, Cooke J, Anderson W. A comparison of radiation doses to the breast in computed </w:t>
      </w:r>
      <w:proofErr w:type="spellStart"/>
      <w:r w:rsidRPr="00C66139">
        <w:rPr>
          <w:rFonts w:ascii="Times New Roman" w:hAnsi="Times New Roman" w:cs="Times New Roman"/>
          <w:color w:val="000000" w:themeColor="text1"/>
          <w:sz w:val="20"/>
          <w:szCs w:val="20"/>
          <w:lang w:bidi="ar-EG"/>
        </w:rPr>
        <w:t>tomographic</w:t>
      </w:r>
      <w:proofErr w:type="spellEnd"/>
      <w:r w:rsidRPr="00C66139">
        <w:rPr>
          <w:rFonts w:ascii="Times New Roman" w:hAnsi="Times New Roman" w:cs="Times New Roman"/>
          <w:color w:val="000000" w:themeColor="text1"/>
          <w:sz w:val="20"/>
          <w:szCs w:val="20"/>
          <w:lang w:bidi="ar-EG"/>
        </w:rPr>
        <w:t xml:space="preserve"> chest examinations for two scanning protocols.</w:t>
      </w:r>
      <w:r w:rsidR="00C66139" w:rsidRPr="00C66139">
        <w:rPr>
          <w:rFonts w:ascii="Times New Roman" w:hAnsi="Times New Roman" w:cs="Times New Roman"/>
          <w:color w:val="000000" w:themeColor="text1"/>
          <w:sz w:val="20"/>
          <w:szCs w:val="20"/>
          <w:lang w:bidi="ar-EG"/>
        </w:rPr>
        <w:t xml:space="preserve"> </w:t>
      </w:r>
      <w:proofErr w:type="spellStart"/>
      <w:r w:rsidRPr="00C66139">
        <w:rPr>
          <w:rFonts w:ascii="Times New Roman" w:hAnsi="Times New Roman" w:cs="Times New Roman"/>
          <w:color w:val="000000" w:themeColor="text1"/>
          <w:sz w:val="20"/>
          <w:szCs w:val="20"/>
          <w:lang w:bidi="ar-EG"/>
        </w:rPr>
        <w:t>Clin</w:t>
      </w:r>
      <w:proofErr w:type="spellEnd"/>
      <w:r w:rsidR="00C66139" w:rsidRPr="00C66139">
        <w:rPr>
          <w:rFonts w:ascii="Times New Roman" w:hAnsi="Times New Roman" w:cs="Times New Roman"/>
          <w:color w:val="000000" w:themeColor="text1"/>
          <w:sz w:val="20"/>
          <w:szCs w:val="20"/>
          <w:lang w:bidi="ar-EG"/>
        </w:rPr>
        <w:t xml:space="preserve"> </w:t>
      </w:r>
      <w:proofErr w:type="spellStart"/>
      <w:r w:rsidR="00C66139" w:rsidRPr="00C66139">
        <w:rPr>
          <w:rFonts w:ascii="Times New Roman" w:hAnsi="Times New Roman" w:cs="Times New Roman"/>
          <w:color w:val="000000" w:themeColor="text1"/>
          <w:sz w:val="20"/>
          <w:szCs w:val="20"/>
          <w:lang w:bidi="ar-EG"/>
        </w:rPr>
        <w:t>Radiol</w:t>
      </w:r>
      <w:proofErr w:type="spellEnd"/>
      <w:r w:rsidR="00C66139" w:rsidRPr="00C66139">
        <w:rPr>
          <w:rFonts w:ascii="Times New Roman" w:hAnsi="Times New Roman" w:cs="Times New Roman"/>
          <w:color w:val="000000" w:themeColor="text1"/>
          <w:sz w:val="20"/>
          <w:szCs w:val="20"/>
          <w:lang w:bidi="ar-EG"/>
        </w:rPr>
        <w:t xml:space="preserve">. </w:t>
      </w:r>
      <w:r w:rsidRPr="00C66139">
        <w:rPr>
          <w:rFonts w:ascii="Times New Roman" w:hAnsi="Times New Roman" w:cs="Times New Roman"/>
          <w:color w:val="000000" w:themeColor="text1"/>
          <w:sz w:val="20"/>
          <w:szCs w:val="20"/>
          <w:lang w:bidi="ar-EG"/>
        </w:rPr>
        <w:t>1989;11:45–46.</w:t>
      </w:r>
    </w:p>
    <w:p w:rsidR="004E3BC2" w:rsidRPr="00C66139" w:rsidRDefault="004E3BC2" w:rsidP="0039067B">
      <w:pPr>
        <w:numPr>
          <w:ilvl w:val="0"/>
          <w:numId w:val="2"/>
        </w:numPr>
        <w:tabs>
          <w:tab w:val="clear" w:pos="720"/>
        </w:tabs>
        <w:bidi w:val="0"/>
        <w:snapToGrid w:val="0"/>
        <w:spacing w:after="0" w:line="240" w:lineRule="auto"/>
        <w:ind w:left="425" w:hanging="425"/>
        <w:jc w:val="both"/>
        <w:rPr>
          <w:rFonts w:ascii="Times New Roman" w:hAnsi="Times New Roman" w:cs="Times New Roman"/>
          <w:color w:val="000000" w:themeColor="text1"/>
          <w:sz w:val="20"/>
          <w:szCs w:val="20"/>
          <w:lang w:bidi="ar-EG"/>
        </w:rPr>
      </w:pPr>
      <w:r w:rsidRPr="00C66139">
        <w:rPr>
          <w:rFonts w:ascii="Times New Roman" w:hAnsi="Times New Roman" w:cs="Times New Roman"/>
          <w:color w:val="000000" w:themeColor="text1"/>
          <w:sz w:val="20"/>
          <w:szCs w:val="20"/>
          <w:lang w:bidi="ar-EG"/>
        </w:rPr>
        <w:t xml:space="preserve">Ann Yi, Bo </w:t>
      </w:r>
      <w:proofErr w:type="spellStart"/>
      <w:r w:rsidRPr="00C66139">
        <w:rPr>
          <w:rFonts w:ascii="Times New Roman" w:hAnsi="Times New Roman" w:cs="Times New Roman"/>
          <w:color w:val="000000" w:themeColor="text1"/>
          <w:sz w:val="20"/>
          <w:szCs w:val="20"/>
          <w:lang w:bidi="ar-EG"/>
        </w:rPr>
        <w:t>Kyoung</w:t>
      </w:r>
      <w:proofErr w:type="spellEnd"/>
      <w:r w:rsidRPr="00C66139">
        <w:rPr>
          <w:rFonts w:ascii="Times New Roman" w:hAnsi="Times New Roman" w:cs="Times New Roman"/>
          <w:color w:val="000000" w:themeColor="text1"/>
          <w:sz w:val="20"/>
          <w:szCs w:val="20"/>
          <w:lang w:bidi="ar-EG"/>
        </w:rPr>
        <w:t xml:space="preserve"> </w:t>
      </w:r>
      <w:proofErr w:type="spellStart"/>
      <w:r w:rsidRPr="00C66139">
        <w:rPr>
          <w:rFonts w:ascii="Times New Roman" w:hAnsi="Times New Roman" w:cs="Times New Roman"/>
          <w:color w:val="000000" w:themeColor="text1"/>
          <w:sz w:val="20"/>
          <w:szCs w:val="20"/>
          <w:lang w:bidi="ar-EG"/>
        </w:rPr>
        <w:t>Seo</w:t>
      </w:r>
      <w:proofErr w:type="spellEnd"/>
      <w:r w:rsidRPr="00C66139">
        <w:rPr>
          <w:rFonts w:ascii="Times New Roman" w:hAnsi="Times New Roman" w:cs="Times New Roman"/>
          <w:color w:val="000000" w:themeColor="text1"/>
          <w:sz w:val="20"/>
          <w:szCs w:val="20"/>
          <w:lang w:bidi="ar-EG"/>
        </w:rPr>
        <w:t xml:space="preserve">, </w:t>
      </w:r>
      <w:proofErr w:type="spellStart"/>
      <w:r w:rsidRPr="00C66139">
        <w:rPr>
          <w:rFonts w:ascii="Times New Roman" w:hAnsi="Times New Roman" w:cs="Times New Roman"/>
          <w:color w:val="000000" w:themeColor="text1"/>
          <w:sz w:val="20"/>
          <w:szCs w:val="20"/>
          <w:lang w:bidi="ar-EG"/>
        </w:rPr>
        <w:t>Pyong</w:t>
      </w:r>
      <w:proofErr w:type="spellEnd"/>
      <w:r w:rsidRPr="00C66139">
        <w:rPr>
          <w:rFonts w:ascii="Times New Roman" w:hAnsi="Times New Roman" w:cs="Times New Roman"/>
          <w:color w:val="000000" w:themeColor="text1"/>
          <w:sz w:val="20"/>
          <w:szCs w:val="20"/>
          <w:lang w:bidi="ar-EG"/>
        </w:rPr>
        <w:t xml:space="preserve"> </w:t>
      </w:r>
      <w:proofErr w:type="spellStart"/>
      <w:r w:rsidRPr="00C66139">
        <w:rPr>
          <w:rFonts w:ascii="Times New Roman" w:hAnsi="Times New Roman" w:cs="Times New Roman"/>
          <w:color w:val="000000" w:themeColor="text1"/>
          <w:sz w:val="20"/>
          <w:szCs w:val="20"/>
          <w:lang w:bidi="ar-EG"/>
        </w:rPr>
        <w:t>Kon</w:t>
      </w:r>
      <w:proofErr w:type="spellEnd"/>
      <w:r w:rsidRPr="00C66139">
        <w:rPr>
          <w:rFonts w:ascii="Times New Roman" w:hAnsi="Times New Roman" w:cs="Times New Roman"/>
          <w:color w:val="000000" w:themeColor="text1"/>
          <w:sz w:val="20"/>
          <w:szCs w:val="20"/>
          <w:lang w:bidi="ar-EG"/>
        </w:rPr>
        <w:t xml:space="preserve"> Cho, Etta D. Pisano, </w:t>
      </w:r>
      <w:proofErr w:type="spellStart"/>
      <w:r w:rsidRPr="00C66139">
        <w:rPr>
          <w:rFonts w:ascii="Times New Roman" w:hAnsi="Times New Roman" w:cs="Times New Roman"/>
          <w:color w:val="000000" w:themeColor="text1"/>
          <w:sz w:val="20"/>
          <w:szCs w:val="20"/>
          <w:lang w:bidi="ar-EG"/>
        </w:rPr>
        <w:t>Ki</w:t>
      </w:r>
      <w:proofErr w:type="spellEnd"/>
      <w:r w:rsidRPr="00C66139">
        <w:rPr>
          <w:rFonts w:ascii="Times New Roman" w:hAnsi="Times New Roman" w:cs="Times New Roman"/>
          <w:color w:val="000000" w:themeColor="text1"/>
          <w:sz w:val="20"/>
          <w:szCs w:val="20"/>
          <w:lang w:bidi="ar-EG"/>
        </w:rPr>
        <w:t xml:space="preserve"> </w:t>
      </w:r>
      <w:proofErr w:type="spellStart"/>
      <w:r w:rsidRPr="00C66139">
        <w:rPr>
          <w:rFonts w:ascii="Times New Roman" w:hAnsi="Times New Roman" w:cs="Times New Roman"/>
          <w:color w:val="000000" w:themeColor="text1"/>
          <w:sz w:val="20"/>
          <w:szCs w:val="20"/>
          <w:lang w:bidi="ar-EG"/>
        </w:rPr>
        <w:t>Yeol</w:t>
      </w:r>
      <w:proofErr w:type="spellEnd"/>
      <w:r w:rsidRPr="00C66139">
        <w:rPr>
          <w:rFonts w:ascii="Times New Roman" w:hAnsi="Times New Roman" w:cs="Times New Roman"/>
          <w:color w:val="000000" w:themeColor="text1"/>
          <w:sz w:val="20"/>
          <w:szCs w:val="20"/>
          <w:lang w:bidi="ar-EG"/>
        </w:rPr>
        <w:t xml:space="preserve"> Lee, Bo Kyung Je, </w:t>
      </w:r>
      <w:proofErr w:type="spellStart"/>
      <w:r w:rsidRPr="00C66139">
        <w:rPr>
          <w:rFonts w:ascii="Times New Roman" w:hAnsi="Times New Roman" w:cs="Times New Roman"/>
          <w:color w:val="000000" w:themeColor="text1"/>
          <w:sz w:val="20"/>
          <w:szCs w:val="20"/>
          <w:lang w:bidi="ar-EG"/>
        </w:rPr>
        <w:t>Hee</w:t>
      </w:r>
      <w:proofErr w:type="spellEnd"/>
      <w:r w:rsidRPr="00C66139">
        <w:rPr>
          <w:rFonts w:ascii="Times New Roman" w:hAnsi="Times New Roman" w:cs="Times New Roman"/>
          <w:color w:val="000000" w:themeColor="text1"/>
          <w:sz w:val="20"/>
          <w:szCs w:val="20"/>
          <w:lang w:bidi="ar-EG"/>
        </w:rPr>
        <w:t xml:space="preserve">-Young Kim, </w:t>
      </w:r>
      <w:proofErr w:type="spellStart"/>
      <w:r w:rsidRPr="00C66139">
        <w:rPr>
          <w:rFonts w:ascii="Times New Roman" w:hAnsi="Times New Roman" w:cs="Times New Roman"/>
          <w:color w:val="000000" w:themeColor="text1"/>
          <w:sz w:val="20"/>
          <w:szCs w:val="20"/>
          <w:lang w:bidi="ar-EG"/>
        </w:rPr>
        <w:t>Byung</w:t>
      </w:r>
      <w:proofErr w:type="spellEnd"/>
      <w:r w:rsidRPr="00C66139">
        <w:rPr>
          <w:rFonts w:ascii="Times New Roman" w:hAnsi="Times New Roman" w:cs="Times New Roman"/>
          <w:color w:val="000000" w:themeColor="text1"/>
          <w:sz w:val="20"/>
          <w:szCs w:val="20"/>
          <w:lang w:bidi="ar-EG"/>
        </w:rPr>
        <w:t xml:space="preserve"> </w:t>
      </w:r>
      <w:proofErr w:type="spellStart"/>
      <w:r w:rsidRPr="00C66139">
        <w:rPr>
          <w:rFonts w:ascii="Times New Roman" w:hAnsi="Times New Roman" w:cs="Times New Roman"/>
          <w:color w:val="000000" w:themeColor="text1"/>
          <w:sz w:val="20"/>
          <w:szCs w:val="20"/>
          <w:lang w:bidi="ar-EG"/>
        </w:rPr>
        <w:t>Wook</w:t>
      </w:r>
      <w:proofErr w:type="spellEnd"/>
      <w:r w:rsidRPr="00C66139">
        <w:rPr>
          <w:rFonts w:ascii="Times New Roman" w:hAnsi="Times New Roman" w:cs="Times New Roman"/>
          <w:color w:val="000000" w:themeColor="text1"/>
          <w:sz w:val="20"/>
          <w:szCs w:val="20"/>
          <w:lang w:bidi="ar-EG"/>
        </w:rPr>
        <w:t xml:space="preserve"> Min, Gil </w:t>
      </w:r>
      <w:proofErr w:type="spellStart"/>
      <w:r w:rsidRPr="00C66139">
        <w:rPr>
          <w:rFonts w:ascii="Times New Roman" w:hAnsi="Times New Roman" w:cs="Times New Roman"/>
          <w:color w:val="000000" w:themeColor="text1"/>
          <w:sz w:val="20"/>
          <w:szCs w:val="20"/>
          <w:lang w:bidi="ar-EG"/>
        </w:rPr>
        <w:t>Soo</w:t>
      </w:r>
      <w:proofErr w:type="spellEnd"/>
      <w:r w:rsidRPr="00C66139">
        <w:rPr>
          <w:rFonts w:ascii="Times New Roman" w:hAnsi="Times New Roman" w:cs="Times New Roman"/>
          <w:color w:val="000000" w:themeColor="text1"/>
          <w:sz w:val="20"/>
          <w:szCs w:val="20"/>
          <w:lang w:bidi="ar-EG"/>
        </w:rPr>
        <w:t xml:space="preserve"> Son.</w:t>
      </w:r>
      <w:r w:rsidR="00FD0F39" w:rsidRPr="00C66139">
        <w:rPr>
          <w:rFonts w:ascii="Times New Roman" w:hAnsi="Times New Roman" w:cs="Times New Roman"/>
          <w:color w:val="000000" w:themeColor="text1"/>
          <w:sz w:val="20"/>
          <w:szCs w:val="20"/>
          <w:lang w:bidi="ar-EG"/>
        </w:rPr>
        <w:t xml:space="preserve"> </w:t>
      </w:r>
      <w:hyperlink r:id="rId22" w:tgtFrame="_blank" w:history="1">
        <w:r w:rsidRPr="00C66139">
          <w:rPr>
            <w:rFonts w:ascii="Times New Roman" w:hAnsi="Times New Roman" w:cs="Times New Roman"/>
            <w:color w:val="000000" w:themeColor="text1"/>
            <w:sz w:val="20"/>
            <w:szCs w:val="20"/>
            <w:lang w:bidi="ar-EG"/>
          </w:rPr>
          <w:t xml:space="preserve">Optimal </w:t>
        </w:r>
        <w:proofErr w:type="spellStart"/>
        <w:r w:rsidRPr="00C66139">
          <w:rPr>
            <w:rFonts w:ascii="Times New Roman" w:hAnsi="Times New Roman" w:cs="Times New Roman"/>
            <w:color w:val="000000" w:themeColor="text1"/>
            <w:sz w:val="20"/>
            <w:szCs w:val="20"/>
            <w:lang w:bidi="ar-EG"/>
          </w:rPr>
          <w:t>Multidetector</w:t>
        </w:r>
        <w:proofErr w:type="spellEnd"/>
        <w:r w:rsidRPr="00C66139">
          <w:rPr>
            <w:rFonts w:ascii="Times New Roman" w:hAnsi="Times New Roman" w:cs="Times New Roman"/>
            <w:color w:val="000000" w:themeColor="text1"/>
            <w:sz w:val="20"/>
            <w:szCs w:val="20"/>
            <w:lang w:bidi="ar-EG"/>
          </w:rPr>
          <w:t xml:space="preserve"> Row CT Parameters for Evaluations of the Breast: A Phantom and Specimen Study</w:t>
        </w:r>
      </w:hyperlink>
      <w:r w:rsidRPr="00C66139">
        <w:rPr>
          <w:rFonts w:ascii="Times New Roman" w:hAnsi="Times New Roman" w:cs="Times New Roman"/>
          <w:color w:val="000000" w:themeColor="text1"/>
          <w:sz w:val="20"/>
          <w:szCs w:val="20"/>
          <w:lang w:bidi="ar-EG"/>
        </w:rPr>
        <w:t>.</w:t>
      </w:r>
      <w:r w:rsidR="00FD0F39" w:rsidRPr="00C66139">
        <w:rPr>
          <w:rFonts w:ascii="Times New Roman" w:hAnsi="Times New Roman" w:cs="Times New Roman"/>
          <w:color w:val="000000" w:themeColor="text1"/>
          <w:sz w:val="20"/>
          <w:szCs w:val="20"/>
          <w:lang w:bidi="ar-EG"/>
        </w:rPr>
        <w:t xml:space="preserve"> </w:t>
      </w:r>
      <w:r w:rsidRPr="00C66139">
        <w:rPr>
          <w:rFonts w:ascii="Times New Roman" w:hAnsi="Times New Roman" w:cs="Times New Roman"/>
          <w:color w:val="000000" w:themeColor="text1"/>
          <w:sz w:val="20"/>
          <w:szCs w:val="20"/>
          <w:lang w:bidi="ar-EG"/>
        </w:rPr>
        <w:t>Academic Radiology, Volume 17, Issue 6, June 2010, Pages 744-751.</w:t>
      </w:r>
    </w:p>
    <w:p w:rsidR="004E3BC2" w:rsidRPr="00C66139" w:rsidRDefault="004E3BC2" w:rsidP="0039067B">
      <w:pPr>
        <w:numPr>
          <w:ilvl w:val="0"/>
          <w:numId w:val="2"/>
        </w:numPr>
        <w:tabs>
          <w:tab w:val="clear" w:pos="720"/>
        </w:tabs>
        <w:bidi w:val="0"/>
        <w:snapToGrid w:val="0"/>
        <w:spacing w:after="0" w:line="240" w:lineRule="auto"/>
        <w:ind w:left="425" w:hanging="425"/>
        <w:jc w:val="both"/>
        <w:rPr>
          <w:rFonts w:ascii="Times New Roman" w:hAnsi="Times New Roman" w:cs="Times New Roman"/>
          <w:color w:val="000000" w:themeColor="text1"/>
          <w:sz w:val="20"/>
          <w:szCs w:val="20"/>
          <w:lang w:bidi="ar-EG"/>
        </w:rPr>
      </w:pPr>
      <w:r w:rsidRPr="00C66139">
        <w:rPr>
          <w:rFonts w:ascii="Times New Roman" w:hAnsi="Times New Roman" w:cs="Times New Roman"/>
          <w:color w:val="000000" w:themeColor="text1"/>
          <w:sz w:val="20"/>
          <w:szCs w:val="20"/>
          <w:lang w:bidi="ar-EG"/>
        </w:rPr>
        <w:t xml:space="preserve">Nakahara H, </w:t>
      </w:r>
      <w:proofErr w:type="spellStart"/>
      <w:r w:rsidRPr="00C66139">
        <w:rPr>
          <w:rFonts w:ascii="Times New Roman" w:hAnsi="Times New Roman" w:cs="Times New Roman"/>
          <w:color w:val="000000" w:themeColor="text1"/>
          <w:sz w:val="20"/>
          <w:szCs w:val="20"/>
          <w:lang w:bidi="ar-EG"/>
        </w:rPr>
        <w:t>Namba</w:t>
      </w:r>
      <w:proofErr w:type="spellEnd"/>
      <w:r w:rsidRPr="00C66139">
        <w:rPr>
          <w:rFonts w:ascii="Times New Roman" w:hAnsi="Times New Roman" w:cs="Times New Roman"/>
          <w:color w:val="000000" w:themeColor="text1"/>
          <w:sz w:val="20"/>
          <w:szCs w:val="20"/>
          <w:lang w:bidi="ar-EG"/>
        </w:rPr>
        <w:t xml:space="preserve"> K, </w:t>
      </w:r>
      <w:proofErr w:type="spellStart"/>
      <w:r w:rsidRPr="00C66139">
        <w:rPr>
          <w:rFonts w:ascii="Times New Roman" w:hAnsi="Times New Roman" w:cs="Times New Roman"/>
          <w:color w:val="000000" w:themeColor="text1"/>
          <w:sz w:val="20"/>
          <w:szCs w:val="20"/>
          <w:lang w:bidi="ar-EG"/>
        </w:rPr>
        <w:t>Fukami</w:t>
      </w:r>
      <w:proofErr w:type="spellEnd"/>
      <w:r w:rsidRPr="00C66139">
        <w:rPr>
          <w:rFonts w:ascii="Times New Roman" w:hAnsi="Times New Roman" w:cs="Times New Roman"/>
          <w:color w:val="000000" w:themeColor="text1"/>
          <w:sz w:val="20"/>
          <w:szCs w:val="20"/>
          <w:lang w:bidi="ar-EG"/>
        </w:rPr>
        <w:t xml:space="preserve"> A, et al. Three-dimensional</w:t>
      </w:r>
      <w:r w:rsidR="00C66139" w:rsidRPr="00C66139">
        <w:rPr>
          <w:rFonts w:ascii="Times New Roman" w:hAnsi="Times New Roman" w:cs="Times New Roman"/>
          <w:color w:val="000000" w:themeColor="text1"/>
          <w:sz w:val="20"/>
          <w:szCs w:val="20"/>
          <w:lang w:bidi="ar-EG"/>
        </w:rPr>
        <w:t xml:space="preserve"> </w:t>
      </w:r>
      <w:r w:rsidRPr="00C66139">
        <w:rPr>
          <w:rFonts w:ascii="Times New Roman" w:hAnsi="Times New Roman" w:cs="Times New Roman"/>
          <w:color w:val="000000" w:themeColor="text1"/>
          <w:sz w:val="20"/>
          <w:szCs w:val="20"/>
          <w:lang w:bidi="ar-EG"/>
        </w:rPr>
        <w:t xml:space="preserve">MR imaging of </w:t>
      </w:r>
      <w:proofErr w:type="spellStart"/>
      <w:r w:rsidRPr="00C66139">
        <w:rPr>
          <w:rFonts w:ascii="Times New Roman" w:hAnsi="Times New Roman" w:cs="Times New Roman"/>
          <w:color w:val="000000" w:themeColor="text1"/>
          <w:sz w:val="20"/>
          <w:szCs w:val="20"/>
          <w:lang w:bidi="ar-EG"/>
        </w:rPr>
        <w:t>mammographically</w:t>
      </w:r>
      <w:proofErr w:type="spellEnd"/>
      <w:r w:rsidRPr="00C66139">
        <w:rPr>
          <w:rFonts w:ascii="Times New Roman" w:hAnsi="Times New Roman" w:cs="Times New Roman"/>
          <w:color w:val="000000" w:themeColor="text1"/>
          <w:sz w:val="20"/>
          <w:szCs w:val="20"/>
          <w:lang w:bidi="ar-EG"/>
        </w:rPr>
        <w:t xml:space="preserve"> </w:t>
      </w:r>
      <w:proofErr w:type="spellStart"/>
      <w:r w:rsidRPr="00C66139">
        <w:rPr>
          <w:rFonts w:ascii="Times New Roman" w:hAnsi="Times New Roman" w:cs="Times New Roman"/>
          <w:color w:val="000000" w:themeColor="text1"/>
          <w:sz w:val="20"/>
          <w:szCs w:val="20"/>
          <w:lang w:bidi="ar-EG"/>
        </w:rPr>
        <w:t>detectedsuspicious</w:t>
      </w:r>
      <w:proofErr w:type="spellEnd"/>
      <w:r w:rsidRPr="00C66139">
        <w:rPr>
          <w:rFonts w:ascii="Times New Roman" w:hAnsi="Times New Roman" w:cs="Times New Roman"/>
          <w:color w:val="000000" w:themeColor="text1"/>
          <w:sz w:val="20"/>
          <w:szCs w:val="20"/>
          <w:lang w:bidi="ar-EG"/>
        </w:rPr>
        <w:t xml:space="preserve"> </w:t>
      </w:r>
      <w:proofErr w:type="spellStart"/>
      <w:r w:rsidRPr="00C66139">
        <w:rPr>
          <w:rFonts w:ascii="Times New Roman" w:hAnsi="Times New Roman" w:cs="Times New Roman"/>
          <w:color w:val="000000" w:themeColor="text1"/>
          <w:sz w:val="20"/>
          <w:szCs w:val="20"/>
          <w:lang w:bidi="ar-EG"/>
        </w:rPr>
        <w:t>mic</w:t>
      </w:r>
      <w:r w:rsidR="00C66139" w:rsidRPr="00C66139">
        <w:rPr>
          <w:rFonts w:ascii="Times New Roman" w:hAnsi="Times New Roman" w:cs="Times New Roman"/>
          <w:color w:val="000000" w:themeColor="text1"/>
          <w:sz w:val="20"/>
          <w:szCs w:val="20"/>
          <w:lang w:bidi="ar-EG"/>
        </w:rPr>
        <w:t>rocalcifications</w:t>
      </w:r>
      <w:proofErr w:type="spellEnd"/>
      <w:r w:rsidR="00C66139" w:rsidRPr="00C66139">
        <w:rPr>
          <w:rFonts w:ascii="Times New Roman" w:hAnsi="Times New Roman" w:cs="Times New Roman"/>
          <w:color w:val="000000" w:themeColor="text1"/>
          <w:sz w:val="20"/>
          <w:szCs w:val="20"/>
          <w:lang w:bidi="ar-EG"/>
        </w:rPr>
        <w:t xml:space="preserve">. Breast Cancer </w:t>
      </w:r>
      <w:r w:rsidRPr="00C66139">
        <w:rPr>
          <w:rFonts w:ascii="Times New Roman" w:hAnsi="Times New Roman" w:cs="Times New Roman"/>
          <w:color w:val="000000" w:themeColor="text1"/>
          <w:sz w:val="20"/>
          <w:szCs w:val="20"/>
          <w:lang w:bidi="ar-EG"/>
        </w:rPr>
        <w:t>2001; 8:116–124.</w:t>
      </w:r>
    </w:p>
    <w:p w:rsidR="004E3BC2" w:rsidRPr="00C66139" w:rsidRDefault="004E3BC2" w:rsidP="0039067B">
      <w:pPr>
        <w:numPr>
          <w:ilvl w:val="0"/>
          <w:numId w:val="2"/>
        </w:numPr>
        <w:tabs>
          <w:tab w:val="clear" w:pos="720"/>
        </w:tabs>
        <w:bidi w:val="0"/>
        <w:snapToGrid w:val="0"/>
        <w:spacing w:after="0" w:line="240" w:lineRule="auto"/>
        <w:ind w:left="425" w:hanging="425"/>
        <w:jc w:val="both"/>
        <w:rPr>
          <w:rFonts w:ascii="Times New Roman" w:hAnsi="Times New Roman" w:cs="Times New Roman"/>
          <w:color w:val="000000" w:themeColor="text1"/>
          <w:sz w:val="20"/>
          <w:szCs w:val="20"/>
          <w:lang w:bidi="ar-EG"/>
        </w:rPr>
      </w:pPr>
      <w:r w:rsidRPr="00C66139">
        <w:rPr>
          <w:rFonts w:ascii="Times New Roman" w:hAnsi="Times New Roman" w:cs="Times New Roman"/>
          <w:color w:val="000000" w:themeColor="text1"/>
          <w:sz w:val="20"/>
          <w:szCs w:val="20"/>
          <w:lang w:bidi="ar-EG"/>
        </w:rPr>
        <w:lastRenderedPageBreak/>
        <w:t xml:space="preserve">Tamaki Y, Akashi-Tanaka S, Ishida T, et al. 3D </w:t>
      </w:r>
      <w:proofErr w:type="spellStart"/>
      <w:r w:rsidRPr="00C66139">
        <w:rPr>
          <w:rFonts w:ascii="Times New Roman" w:hAnsi="Times New Roman" w:cs="Times New Roman"/>
          <w:color w:val="000000" w:themeColor="text1"/>
          <w:sz w:val="20"/>
          <w:szCs w:val="20"/>
          <w:lang w:bidi="ar-EG"/>
        </w:rPr>
        <w:t>imagingof</w:t>
      </w:r>
      <w:proofErr w:type="spellEnd"/>
      <w:r w:rsidRPr="00C66139">
        <w:rPr>
          <w:rFonts w:ascii="Times New Roman" w:hAnsi="Times New Roman" w:cs="Times New Roman"/>
          <w:color w:val="000000" w:themeColor="text1"/>
          <w:sz w:val="20"/>
          <w:szCs w:val="20"/>
          <w:lang w:bidi="ar-EG"/>
        </w:rPr>
        <w:t xml:space="preserve"> </w:t>
      </w:r>
      <w:proofErr w:type="spellStart"/>
      <w:r w:rsidRPr="00C66139">
        <w:rPr>
          <w:rFonts w:ascii="Times New Roman" w:hAnsi="Times New Roman" w:cs="Times New Roman"/>
          <w:color w:val="000000" w:themeColor="text1"/>
          <w:sz w:val="20"/>
          <w:szCs w:val="20"/>
          <w:lang w:bidi="ar-EG"/>
        </w:rPr>
        <w:t>intraductal</w:t>
      </w:r>
      <w:proofErr w:type="spellEnd"/>
      <w:r w:rsidRPr="00C66139">
        <w:rPr>
          <w:rFonts w:ascii="Times New Roman" w:hAnsi="Times New Roman" w:cs="Times New Roman"/>
          <w:color w:val="000000" w:themeColor="text1"/>
          <w:sz w:val="20"/>
          <w:szCs w:val="20"/>
          <w:lang w:bidi="ar-EG"/>
        </w:rPr>
        <w:t xml:space="preserve"> spread of breast cancer and </w:t>
      </w:r>
      <w:proofErr w:type="spellStart"/>
      <w:r w:rsidRPr="00C66139">
        <w:rPr>
          <w:rFonts w:ascii="Times New Roman" w:hAnsi="Times New Roman" w:cs="Times New Roman"/>
          <w:color w:val="000000" w:themeColor="text1"/>
          <w:sz w:val="20"/>
          <w:szCs w:val="20"/>
          <w:lang w:bidi="ar-EG"/>
        </w:rPr>
        <w:t>itsclinical</w:t>
      </w:r>
      <w:proofErr w:type="spellEnd"/>
      <w:r w:rsidRPr="00C66139">
        <w:rPr>
          <w:rFonts w:ascii="Times New Roman" w:hAnsi="Times New Roman" w:cs="Times New Roman"/>
          <w:color w:val="000000" w:themeColor="text1"/>
          <w:sz w:val="20"/>
          <w:szCs w:val="20"/>
          <w:lang w:bidi="ar-EG"/>
        </w:rPr>
        <w:t xml:space="preserve"> application for navigation surgery.</w:t>
      </w:r>
      <w:r w:rsidR="00C66139" w:rsidRPr="00C66139">
        <w:rPr>
          <w:rFonts w:ascii="Times New Roman" w:hAnsi="Times New Roman" w:cs="Times New Roman"/>
          <w:color w:val="000000" w:themeColor="text1"/>
          <w:sz w:val="20"/>
          <w:szCs w:val="20"/>
          <w:lang w:bidi="ar-EG"/>
        </w:rPr>
        <w:t xml:space="preserve"> </w:t>
      </w:r>
      <w:r w:rsidRPr="00C66139">
        <w:rPr>
          <w:rFonts w:ascii="Times New Roman" w:hAnsi="Times New Roman" w:cs="Times New Roman"/>
          <w:color w:val="000000" w:themeColor="text1"/>
          <w:sz w:val="20"/>
          <w:szCs w:val="20"/>
          <w:lang w:bidi="ar-EG"/>
        </w:rPr>
        <w:t>Breast Cancer</w:t>
      </w:r>
      <w:r w:rsidR="00C66139" w:rsidRPr="00C66139">
        <w:rPr>
          <w:rFonts w:ascii="Times New Roman" w:hAnsi="Times New Roman" w:cs="Times New Roman"/>
          <w:color w:val="000000" w:themeColor="text1"/>
          <w:sz w:val="20"/>
          <w:szCs w:val="20"/>
          <w:lang w:bidi="ar-EG"/>
        </w:rPr>
        <w:t xml:space="preserve"> </w:t>
      </w:r>
      <w:r w:rsidRPr="00C66139">
        <w:rPr>
          <w:rFonts w:ascii="Times New Roman" w:hAnsi="Times New Roman" w:cs="Times New Roman"/>
          <w:color w:val="000000" w:themeColor="text1"/>
          <w:sz w:val="20"/>
          <w:szCs w:val="20"/>
          <w:lang w:bidi="ar-EG"/>
        </w:rPr>
        <w:t>2002; 9:289–295.</w:t>
      </w:r>
    </w:p>
    <w:p w:rsidR="004E3BC2" w:rsidRPr="00C66139" w:rsidRDefault="004E3BC2" w:rsidP="0039067B">
      <w:pPr>
        <w:numPr>
          <w:ilvl w:val="0"/>
          <w:numId w:val="2"/>
        </w:numPr>
        <w:tabs>
          <w:tab w:val="clear" w:pos="720"/>
        </w:tabs>
        <w:bidi w:val="0"/>
        <w:snapToGrid w:val="0"/>
        <w:spacing w:after="0" w:line="240" w:lineRule="auto"/>
        <w:ind w:left="425" w:hanging="425"/>
        <w:jc w:val="both"/>
        <w:rPr>
          <w:rFonts w:ascii="Times New Roman" w:hAnsi="Times New Roman" w:cs="Times New Roman"/>
          <w:color w:val="000000" w:themeColor="text1"/>
          <w:sz w:val="20"/>
          <w:szCs w:val="20"/>
          <w:lang w:bidi="ar-EG"/>
        </w:rPr>
      </w:pPr>
      <w:r w:rsidRPr="00C66139">
        <w:rPr>
          <w:rFonts w:ascii="Times New Roman" w:hAnsi="Times New Roman" w:cs="Times New Roman"/>
          <w:color w:val="000000" w:themeColor="text1"/>
          <w:sz w:val="20"/>
          <w:szCs w:val="20"/>
          <w:lang w:bidi="ar-EG"/>
        </w:rPr>
        <w:t xml:space="preserve">Su </w:t>
      </w:r>
      <w:proofErr w:type="spellStart"/>
      <w:r w:rsidRPr="00C66139">
        <w:rPr>
          <w:rFonts w:ascii="Times New Roman" w:hAnsi="Times New Roman" w:cs="Times New Roman"/>
          <w:color w:val="000000" w:themeColor="text1"/>
          <w:sz w:val="20"/>
          <w:szCs w:val="20"/>
          <w:lang w:bidi="ar-EG"/>
        </w:rPr>
        <w:t>Joa</w:t>
      </w:r>
      <w:proofErr w:type="spellEnd"/>
      <w:r w:rsidRPr="00C66139">
        <w:rPr>
          <w:rFonts w:ascii="Times New Roman" w:hAnsi="Times New Roman" w:cs="Times New Roman"/>
          <w:color w:val="000000" w:themeColor="text1"/>
          <w:sz w:val="20"/>
          <w:szCs w:val="20"/>
          <w:lang w:bidi="ar-EG"/>
        </w:rPr>
        <w:t xml:space="preserve"> </w:t>
      </w:r>
      <w:proofErr w:type="spellStart"/>
      <w:r w:rsidRPr="00C66139">
        <w:rPr>
          <w:rFonts w:ascii="Times New Roman" w:hAnsi="Times New Roman" w:cs="Times New Roman"/>
          <w:color w:val="000000" w:themeColor="text1"/>
          <w:sz w:val="20"/>
          <w:szCs w:val="20"/>
          <w:lang w:bidi="ar-EG"/>
        </w:rPr>
        <w:t>Ahn</w:t>
      </w:r>
      <w:proofErr w:type="spellEnd"/>
      <w:r w:rsidRPr="00C66139">
        <w:rPr>
          <w:rFonts w:ascii="Times New Roman" w:hAnsi="Times New Roman" w:cs="Times New Roman"/>
          <w:color w:val="000000" w:themeColor="text1"/>
          <w:sz w:val="20"/>
          <w:szCs w:val="20"/>
          <w:lang w:bidi="ar-EG"/>
        </w:rPr>
        <w:t xml:space="preserve">, Young </w:t>
      </w:r>
      <w:proofErr w:type="spellStart"/>
      <w:r w:rsidRPr="00C66139">
        <w:rPr>
          <w:rFonts w:ascii="Times New Roman" w:hAnsi="Times New Roman" w:cs="Times New Roman"/>
          <w:color w:val="000000" w:themeColor="text1"/>
          <w:sz w:val="20"/>
          <w:szCs w:val="20"/>
          <w:lang w:bidi="ar-EG"/>
        </w:rPr>
        <w:t>Saing</w:t>
      </w:r>
      <w:proofErr w:type="spellEnd"/>
      <w:r w:rsidRPr="00C66139">
        <w:rPr>
          <w:rFonts w:ascii="Times New Roman" w:hAnsi="Times New Roman" w:cs="Times New Roman"/>
          <w:color w:val="000000" w:themeColor="text1"/>
          <w:sz w:val="20"/>
          <w:szCs w:val="20"/>
          <w:lang w:bidi="ar-EG"/>
        </w:rPr>
        <w:t xml:space="preserve"> Kim, </w:t>
      </w:r>
      <w:proofErr w:type="spellStart"/>
      <w:r w:rsidRPr="00C66139">
        <w:rPr>
          <w:rFonts w:ascii="Times New Roman" w:hAnsi="Times New Roman" w:cs="Times New Roman"/>
          <w:color w:val="000000" w:themeColor="text1"/>
          <w:sz w:val="20"/>
          <w:szCs w:val="20"/>
          <w:lang w:bidi="ar-EG"/>
        </w:rPr>
        <w:t>Eun</w:t>
      </w:r>
      <w:proofErr w:type="spellEnd"/>
      <w:r w:rsidRPr="00C66139">
        <w:rPr>
          <w:rFonts w:ascii="Times New Roman" w:hAnsi="Times New Roman" w:cs="Times New Roman"/>
          <w:color w:val="000000" w:themeColor="text1"/>
          <w:sz w:val="20"/>
          <w:szCs w:val="20"/>
          <w:lang w:bidi="ar-EG"/>
        </w:rPr>
        <w:t xml:space="preserve"> Young Kim, Heung </w:t>
      </w:r>
      <w:proofErr w:type="spellStart"/>
      <w:r w:rsidRPr="00C66139">
        <w:rPr>
          <w:rFonts w:ascii="Times New Roman" w:hAnsi="Times New Roman" w:cs="Times New Roman"/>
          <w:color w:val="000000" w:themeColor="text1"/>
          <w:sz w:val="20"/>
          <w:szCs w:val="20"/>
          <w:lang w:bidi="ar-EG"/>
        </w:rPr>
        <w:t>Kyu</w:t>
      </w:r>
      <w:proofErr w:type="spellEnd"/>
      <w:r w:rsidRPr="00C66139">
        <w:rPr>
          <w:rFonts w:ascii="Times New Roman" w:hAnsi="Times New Roman" w:cs="Times New Roman"/>
          <w:color w:val="000000" w:themeColor="text1"/>
          <w:sz w:val="20"/>
          <w:szCs w:val="20"/>
          <w:lang w:bidi="ar-EG"/>
        </w:rPr>
        <w:t xml:space="preserve"> Park, </w:t>
      </w:r>
      <w:proofErr w:type="spellStart"/>
      <w:r w:rsidRPr="00C66139">
        <w:rPr>
          <w:rFonts w:ascii="Times New Roman" w:hAnsi="Times New Roman" w:cs="Times New Roman"/>
          <w:color w:val="000000" w:themeColor="text1"/>
          <w:sz w:val="20"/>
          <w:szCs w:val="20"/>
          <w:lang w:bidi="ar-EG"/>
        </w:rPr>
        <w:t>Eun</w:t>
      </w:r>
      <w:proofErr w:type="spellEnd"/>
      <w:r w:rsidRPr="00C66139">
        <w:rPr>
          <w:rFonts w:ascii="Times New Roman" w:hAnsi="Times New Roman" w:cs="Times New Roman"/>
          <w:color w:val="000000" w:themeColor="text1"/>
          <w:sz w:val="20"/>
          <w:szCs w:val="20"/>
          <w:lang w:bidi="ar-EG"/>
        </w:rPr>
        <w:t xml:space="preserve"> Kyung Cho, Yoon Kyung Kim, Yon Mi Sung, </w:t>
      </w:r>
      <w:proofErr w:type="spellStart"/>
      <w:r w:rsidRPr="00C66139">
        <w:rPr>
          <w:rFonts w:ascii="Times New Roman" w:hAnsi="Times New Roman" w:cs="Times New Roman"/>
          <w:color w:val="000000" w:themeColor="text1"/>
          <w:sz w:val="20"/>
          <w:szCs w:val="20"/>
          <w:lang w:bidi="ar-EG"/>
        </w:rPr>
        <w:t>Hye</w:t>
      </w:r>
      <w:proofErr w:type="spellEnd"/>
      <w:r w:rsidRPr="00C66139">
        <w:rPr>
          <w:rFonts w:ascii="Times New Roman" w:hAnsi="Times New Roman" w:cs="Times New Roman"/>
          <w:color w:val="000000" w:themeColor="text1"/>
          <w:sz w:val="20"/>
          <w:szCs w:val="20"/>
          <w:lang w:bidi="ar-EG"/>
        </w:rPr>
        <w:t xml:space="preserve">-Young </w:t>
      </w:r>
      <w:proofErr w:type="spellStart"/>
      <w:r w:rsidRPr="00C66139">
        <w:rPr>
          <w:rFonts w:ascii="Times New Roman" w:hAnsi="Times New Roman" w:cs="Times New Roman"/>
          <w:color w:val="000000" w:themeColor="text1"/>
          <w:sz w:val="20"/>
          <w:szCs w:val="20"/>
          <w:lang w:bidi="ar-EG"/>
        </w:rPr>
        <w:t>Choi</w:t>
      </w:r>
      <w:proofErr w:type="spellEnd"/>
      <w:r w:rsidRPr="00C66139">
        <w:rPr>
          <w:rFonts w:ascii="Times New Roman" w:hAnsi="Times New Roman" w:cs="Times New Roman"/>
          <w:color w:val="000000" w:themeColor="text1"/>
          <w:sz w:val="20"/>
          <w:szCs w:val="20"/>
          <w:lang w:bidi="ar-EG"/>
        </w:rPr>
        <w:t>.</w:t>
      </w:r>
      <w:r w:rsidR="00FD0F39" w:rsidRPr="00C66139">
        <w:rPr>
          <w:rFonts w:ascii="Times New Roman" w:hAnsi="Times New Roman" w:cs="Times New Roman"/>
          <w:color w:val="000000" w:themeColor="text1"/>
          <w:sz w:val="20"/>
          <w:szCs w:val="20"/>
          <w:lang w:bidi="ar-EG"/>
        </w:rPr>
        <w:t xml:space="preserve"> </w:t>
      </w:r>
      <w:hyperlink r:id="rId23" w:tgtFrame="_blank" w:history="1">
        <w:r w:rsidRPr="00C66139">
          <w:rPr>
            <w:rFonts w:ascii="Times New Roman" w:hAnsi="Times New Roman" w:cs="Times New Roman"/>
            <w:color w:val="000000" w:themeColor="text1"/>
            <w:sz w:val="20"/>
            <w:szCs w:val="20"/>
            <w:lang w:bidi="ar-EG"/>
          </w:rPr>
          <w:t>The value of chest CT for prediction of breast tumor size: comparison with pathology measurement</w:t>
        </w:r>
      </w:hyperlink>
      <w:r w:rsidR="00FD0F39" w:rsidRPr="00C66139">
        <w:rPr>
          <w:rFonts w:ascii="Times New Roman" w:hAnsi="Times New Roman" w:cs="Times New Roman"/>
          <w:color w:val="000000" w:themeColor="text1"/>
          <w:sz w:val="20"/>
          <w:szCs w:val="20"/>
          <w:lang w:bidi="ar-EG"/>
        </w:rPr>
        <w:t xml:space="preserve"> </w:t>
      </w:r>
      <w:r w:rsidRPr="00C66139">
        <w:rPr>
          <w:rFonts w:ascii="Times New Roman" w:hAnsi="Times New Roman" w:cs="Times New Roman"/>
          <w:color w:val="000000" w:themeColor="text1"/>
          <w:sz w:val="20"/>
          <w:szCs w:val="20"/>
          <w:lang w:bidi="ar-EG"/>
        </w:rPr>
        <w:t xml:space="preserve">World J </w:t>
      </w:r>
      <w:proofErr w:type="spellStart"/>
      <w:r w:rsidRPr="00C66139">
        <w:rPr>
          <w:rFonts w:ascii="Times New Roman" w:hAnsi="Times New Roman" w:cs="Times New Roman"/>
          <w:color w:val="000000" w:themeColor="text1"/>
          <w:sz w:val="20"/>
          <w:szCs w:val="20"/>
          <w:lang w:bidi="ar-EG"/>
        </w:rPr>
        <w:t>Surg</w:t>
      </w:r>
      <w:proofErr w:type="spellEnd"/>
      <w:r w:rsidRPr="00C66139">
        <w:rPr>
          <w:rFonts w:ascii="Times New Roman" w:hAnsi="Times New Roman" w:cs="Times New Roman"/>
          <w:color w:val="000000" w:themeColor="text1"/>
          <w:sz w:val="20"/>
          <w:szCs w:val="20"/>
          <w:lang w:bidi="ar-EG"/>
        </w:rPr>
        <w:t xml:space="preserve"> </w:t>
      </w:r>
      <w:proofErr w:type="spellStart"/>
      <w:r w:rsidRPr="00C66139">
        <w:rPr>
          <w:rFonts w:ascii="Times New Roman" w:hAnsi="Times New Roman" w:cs="Times New Roman"/>
          <w:color w:val="000000" w:themeColor="text1"/>
          <w:sz w:val="20"/>
          <w:szCs w:val="20"/>
          <w:lang w:bidi="ar-EG"/>
        </w:rPr>
        <w:t>Oncol</w:t>
      </w:r>
      <w:proofErr w:type="spellEnd"/>
      <w:r w:rsidRPr="00C66139">
        <w:rPr>
          <w:rFonts w:ascii="Times New Roman" w:hAnsi="Times New Roman" w:cs="Times New Roman"/>
          <w:color w:val="000000" w:themeColor="text1"/>
          <w:sz w:val="20"/>
          <w:szCs w:val="20"/>
          <w:lang w:bidi="ar-EG"/>
        </w:rPr>
        <w:t>. 2013; 11: 130. Published online 2013 June 6. doi:10.1186/1477-7819-11-130</w:t>
      </w:r>
      <w:r w:rsidR="00C66139" w:rsidRPr="00C66139">
        <w:rPr>
          <w:rFonts w:ascii="Times New Roman" w:hAnsi="Times New Roman" w:cs="Times New Roman"/>
          <w:color w:val="000000" w:themeColor="text1"/>
          <w:sz w:val="20"/>
          <w:szCs w:val="20"/>
          <w:lang w:bidi="ar-EG"/>
        </w:rPr>
        <w:t>.</w:t>
      </w:r>
    </w:p>
    <w:p w:rsidR="004E3BC2" w:rsidRPr="00C66139" w:rsidRDefault="004E3BC2" w:rsidP="0039067B">
      <w:pPr>
        <w:numPr>
          <w:ilvl w:val="0"/>
          <w:numId w:val="2"/>
        </w:numPr>
        <w:tabs>
          <w:tab w:val="clear" w:pos="720"/>
        </w:tabs>
        <w:bidi w:val="0"/>
        <w:snapToGrid w:val="0"/>
        <w:spacing w:after="0" w:line="240" w:lineRule="auto"/>
        <w:ind w:left="425" w:hanging="425"/>
        <w:jc w:val="both"/>
        <w:rPr>
          <w:rFonts w:ascii="Times New Roman" w:hAnsi="Times New Roman" w:cs="Times New Roman"/>
          <w:color w:val="000000" w:themeColor="text1"/>
          <w:sz w:val="20"/>
          <w:szCs w:val="20"/>
          <w:lang w:bidi="ar-EG"/>
        </w:rPr>
      </w:pPr>
      <w:r w:rsidRPr="00C66139">
        <w:rPr>
          <w:rFonts w:ascii="Times New Roman" w:hAnsi="Times New Roman" w:cs="Times New Roman"/>
          <w:color w:val="000000" w:themeColor="text1"/>
          <w:sz w:val="20"/>
          <w:szCs w:val="20"/>
          <w:lang w:bidi="ar-EG"/>
        </w:rPr>
        <w:t xml:space="preserve">Ogawa Y, </w:t>
      </w:r>
      <w:proofErr w:type="spellStart"/>
      <w:r w:rsidR="00C66139" w:rsidRPr="00C66139">
        <w:rPr>
          <w:rFonts w:ascii="Times New Roman" w:hAnsi="Times New Roman" w:cs="Times New Roman"/>
          <w:color w:val="000000" w:themeColor="text1"/>
          <w:sz w:val="20"/>
          <w:szCs w:val="20"/>
          <w:lang w:bidi="ar-EG"/>
        </w:rPr>
        <w:t>Nishioka</w:t>
      </w:r>
      <w:proofErr w:type="spellEnd"/>
      <w:r w:rsidR="00C66139" w:rsidRPr="00C66139">
        <w:rPr>
          <w:rFonts w:ascii="Times New Roman" w:hAnsi="Times New Roman" w:cs="Times New Roman"/>
          <w:color w:val="000000" w:themeColor="text1"/>
          <w:sz w:val="20"/>
          <w:szCs w:val="20"/>
          <w:lang w:bidi="ar-EG"/>
        </w:rPr>
        <w:t xml:space="preserve"> A, </w:t>
      </w:r>
      <w:proofErr w:type="spellStart"/>
      <w:r w:rsidR="00C66139" w:rsidRPr="00C66139">
        <w:rPr>
          <w:rFonts w:ascii="Times New Roman" w:hAnsi="Times New Roman" w:cs="Times New Roman"/>
          <w:color w:val="000000" w:themeColor="text1"/>
          <w:sz w:val="20"/>
          <w:szCs w:val="20"/>
          <w:lang w:bidi="ar-EG"/>
        </w:rPr>
        <w:t>Nishigawa</w:t>
      </w:r>
      <w:proofErr w:type="spellEnd"/>
      <w:r w:rsidR="00C66139" w:rsidRPr="00C66139">
        <w:rPr>
          <w:rFonts w:ascii="Times New Roman" w:hAnsi="Times New Roman" w:cs="Times New Roman"/>
          <w:color w:val="000000" w:themeColor="text1"/>
          <w:sz w:val="20"/>
          <w:szCs w:val="20"/>
          <w:lang w:bidi="ar-EG"/>
        </w:rPr>
        <w:t xml:space="preserve"> T, et al. </w:t>
      </w:r>
      <w:r w:rsidRPr="00C66139">
        <w:rPr>
          <w:rFonts w:ascii="Times New Roman" w:hAnsi="Times New Roman" w:cs="Times New Roman"/>
          <w:color w:val="000000" w:themeColor="text1"/>
          <w:sz w:val="20"/>
          <w:szCs w:val="20"/>
          <w:lang w:bidi="ar-EG"/>
        </w:rPr>
        <w:t xml:space="preserve">Tin-section CT evaluation and pathologic correlation of therapeutic effect of </w:t>
      </w:r>
      <w:proofErr w:type="spellStart"/>
      <w:r w:rsidRPr="00C66139">
        <w:rPr>
          <w:rFonts w:ascii="Times New Roman" w:hAnsi="Times New Roman" w:cs="Times New Roman"/>
          <w:color w:val="000000" w:themeColor="text1"/>
          <w:sz w:val="20"/>
          <w:szCs w:val="20"/>
          <w:lang w:bidi="ar-EG"/>
        </w:rPr>
        <w:t>neoadjuvant</w:t>
      </w:r>
      <w:proofErr w:type="spellEnd"/>
      <w:r w:rsidRPr="00C66139">
        <w:rPr>
          <w:rFonts w:ascii="Times New Roman" w:hAnsi="Times New Roman" w:cs="Times New Roman"/>
          <w:color w:val="000000" w:themeColor="text1"/>
          <w:sz w:val="20"/>
          <w:szCs w:val="20"/>
          <w:lang w:bidi="ar-EG"/>
        </w:rPr>
        <w:t xml:space="preserve"> chemotherapy for </w:t>
      </w:r>
      <w:proofErr w:type="spellStart"/>
      <w:r w:rsidRPr="00C66139">
        <w:rPr>
          <w:rFonts w:ascii="Times New Roman" w:hAnsi="Times New Roman" w:cs="Times New Roman"/>
          <w:color w:val="000000" w:themeColor="text1"/>
          <w:sz w:val="20"/>
          <w:szCs w:val="20"/>
          <w:lang w:bidi="ar-EG"/>
        </w:rPr>
        <w:t>axillary</w:t>
      </w:r>
      <w:proofErr w:type="spellEnd"/>
      <w:r w:rsidRPr="00C66139">
        <w:rPr>
          <w:rFonts w:ascii="Times New Roman" w:hAnsi="Times New Roman" w:cs="Times New Roman"/>
          <w:color w:val="000000" w:themeColor="text1"/>
          <w:sz w:val="20"/>
          <w:szCs w:val="20"/>
          <w:lang w:bidi="ar-EG"/>
        </w:rPr>
        <w:t xml:space="preserve"> lymph nodes of clinically node-p</w:t>
      </w:r>
      <w:r w:rsidR="00C66139" w:rsidRPr="00C66139">
        <w:rPr>
          <w:rFonts w:ascii="Times New Roman" w:hAnsi="Times New Roman" w:cs="Times New Roman"/>
          <w:color w:val="000000" w:themeColor="text1"/>
          <w:sz w:val="20"/>
          <w:szCs w:val="20"/>
          <w:lang w:bidi="ar-EG"/>
        </w:rPr>
        <w:t xml:space="preserve">ositive breast cancer patients. </w:t>
      </w:r>
      <w:proofErr w:type="spellStart"/>
      <w:r w:rsidRPr="00C66139">
        <w:rPr>
          <w:rFonts w:ascii="Times New Roman" w:hAnsi="Times New Roman" w:cs="Times New Roman"/>
          <w:color w:val="000000" w:themeColor="text1"/>
          <w:sz w:val="20"/>
          <w:szCs w:val="20"/>
          <w:lang w:bidi="ar-EG"/>
        </w:rPr>
        <w:t>Oncol</w:t>
      </w:r>
      <w:proofErr w:type="spellEnd"/>
      <w:r w:rsidRPr="00C66139">
        <w:rPr>
          <w:rFonts w:ascii="Times New Roman" w:hAnsi="Times New Roman" w:cs="Times New Roman"/>
          <w:color w:val="000000" w:themeColor="text1"/>
          <w:sz w:val="20"/>
          <w:szCs w:val="20"/>
          <w:lang w:bidi="ar-EG"/>
        </w:rPr>
        <w:t xml:space="preserve"> Rep</w:t>
      </w:r>
      <w:r w:rsidR="00C66139" w:rsidRPr="00C66139">
        <w:rPr>
          <w:rFonts w:ascii="Times New Roman" w:hAnsi="Times New Roman" w:cs="Times New Roman"/>
          <w:color w:val="000000" w:themeColor="text1"/>
          <w:sz w:val="20"/>
          <w:szCs w:val="20"/>
          <w:lang w:bidi="ar-EG"/>
        </w:rPr>
        <w:t xml:space="preserve"> </w:t>
      </w:r>
      <w:r w:rsidRPr="00C66139">
        <w:rPr>
          <w:rFonts w:ascii="Times New Roman" w:hAnsi="Times New Roman" w:cs="Times New Roman"/>
          <w:color w:val="000000" w:themeColor="text1"/>
          <w:sz w:val="20"/>
          <w:szCs w:val="20"/>
          <w:lang w:bidi="ar-EG"/>
        </w:rPr>
        <w:t>2003;10:985–9.</w:t>
      </w:r>
    </w:p>
    <w:p w:rsidR="004E3BC2" w:rsidRPr="00C66139" w:rsidRDefault="004E3BC2" w:rsidP="0039067B">
      <w:pPr>
        <w:numPr>
          <w:ilvl w:val="0"/>
          <w:numId w:val="2"/>
        </w:numPr>
        <w:tabs>
          <w:tab w:val="clear" w:pos="720"/>
        </w:tabs>
        <w:bidi w:val="0"/>
        <w:snapToGrid w:val="0"/>
        <w:spacing w:after="0" w:line="240" w:lineRule="auto"/>
        <w:ind w:left="425" w:hanging="425"/>
        <w:jc w:val="both"/>
        <w:rPr>
          <w:rFonts w:ascii="Times New Roman" w:hAnsi="Times New Roman" w:cs="Times New Roman"/>
          <w:color w:val="000000" w:themeColor="text1"/>
          <w:sz w:val="20"/>
          <w:szCs w:val="20"/>
          <w:lang w:bidi="ar-EG"/>
        </w:rPr>
      </w:pPr>
      <w:r w:rsidRPr="00C66139">
        <w:rPr>
          <w:rFonts w:ascii="Times New Roman" w:hAnsi="Times New Roman" w:cs="Times New Roman"/>
          <w:color w:val="000000" w:themeColor="text1"/>
          <w:sz w:val="20"/>
          <w:szCs w:val="20"/>
          <w:lang w:bidi="ar-EG"/>
        </w:rPr>
        <w:t>Y.C. Cheung, S.C. Chen,</w:t>
      </w:r>
      <w:r w:rsidR="00C66139" w:rsidRPr="00C66139">
        <w:rPr>
          <w:rFonts w:ascii="Times New Roman" w:hAnsi="Times New Roman" w:cs="Times New Roman"/>
          <w:color w:val="000000" w:themeColor="text1"/>
          <w:sz w:val="20"/>
          <w:szCs w:val="20"/>
          <w:lang w:bidi="ar-EG"/>
        </w:rPr>
        <w:t xml:space="preserve"> </w:t>
      </w:r>
      <w:r w:rsidRPr="00C66139">
        <w:rPr>
          <w:rFonts w:ascii="Times New Roman" w:hAnsi="Times New Roman" w:cs="Times New Roman"/>
          <w:color w:val="000000" w:themeColor="text1"/>
          <w:sz w:val="20"/>
          <w:szCs w:val="20"/>
          <w:lang w:bidi="ar-EG"/>
        </w:rPr>
        <w:t>I.C. Hsieh, Y.F. Lo,</w:t>
      </w:r>
      <w:r w:rsidR="00C66139" w:rsidRPr="00C66139">
        <w:rPr>
          <w:rFonts w:ascii="Times New Roman" w:hAnsi="Times New Roman" w:cs="Times New Roman"/>
          <w:color w:val="000000" w:themeColor="text1"/>
          <w:sz w:val="20"/>
          <w:szCs w:val="20"/>
          <w:lang w:bidi="ar-EG"/>
        </w:rPr>
        <w:t xml:space="preserve"> </w:t>
      </w:r>
      <w:r w:rsidRPr="00C66139">
        <w:rPr>
          <w:rFonts w:ascii="Times New Roman" w:hAnsi="Times New Roman" w:cs="Times New Roman"/>
          <w:color w:val="000000" w:themeColor="text1"/>
          <w:sz w:val="20"/>
          <w:szCs w:val="20"/>
          <w:lang w:bidi="ar-EG"/>
        </w:rPr>
        <w:t xml:space="preserve">H.P. Tsai, S. </w:t>
      </w:r>
      <w:proofErr w:type="spellStart"/>
      <w:r w:rsidRPr="00C66139">
        <w:rPr>
          <w:rFonts w:ascii="Times New Roman" w:hAnsi="Times New Roman" w:cs="Times New Roman"/>
          <w:color w:val="000000" w:themeColor="text1"/>
          <w:sz w:val="20"/>
          <w:szCs w:val="20"/>
          <w:lang w:bidi="ar-EG"/>
        </w:rPr>
        <w:t>Hsueh</w:t>
      </w:r>
      <w:proofErr w:type="spellEnd"/>
      <w:r w:rsidRPr="00C66139">
        <w:rPr>
          <w:rFonts w:ascii="Times New Roman" w:hAnsi="Times New Roman" w:cs="Times New Roman"/>
          <w:color w:val="000000" w:themeColor="text1"/>
          <w:sz w:val="20"/>
          <w:szCs w:val="20"/>
          <w:lang w:bidi="ar-EG"/>
        </w:rPr>
        <w:t xml:space="preserve">, T.C. Yen. </w:t>
      </w:r>
      <w:proofErr w:type="spellStart"/>
      <w:r w:rsidRPr="00C66139">
        <w:rPr>
          <w:rFonts w:ascii="Times New Roman" w:hAnsi="Times New Roman" w:cs="Times New Roman"/>
          <w:color w:val="000000" w:themeColor="text1"/>
          <w:sz w:val="20"/>
          <w:szCs w:val="20"/>
          <w:lang w:bidi="ar-EG"/>
        </w:rPr>
        <w:t>Multidetector</w:t>
      </w:r>
      <w:proofErr w:type="spellEnd"/>
      <w:r w:rsidRPr="00C66139">
        <w:rPr>
          <w:rFonts w:ascii="Times New Roman" w:hAnsi="Times New Roman" w:cs="Times New Roman"/>
          <w:color w:val="000000" w:themeColor="text1"/>
          <w:sz w:val="20"/>
          <w:szCs w:val="20"/>
          <w:lang w:bidi="ar-EG"/>
        </w:rPr>
        <w:t xml:space="preserve"> computed tomography assessment on tumor size and nodal status in patients with locally advanced breast cancer before and after </w:t>
      </w:r>
      <w:proofErr w:type="spellStart"/>
      <w:r w:rsidRPr="00C66139">
        <w:rPr>
          <w:rFonts w:ascii="Times New Roman" w:hAnsi="Times New Roman" w:cs="Times New Roman"/>
          <w:color w:val="000000" w:themeColor="text1"/>
          <w:sz w:val="20"/>
          <w:szCs w:val="20"/>
          <w:lang w:bidi="ar-EG"/>
        </w:rPr>
        <w:t>neoadjuvant</w:t>
      </w:r>
      <w:proofErr w:type="spellEnd"/>
      <w:r w:rsidRPr="00C66139">
        <w:rPr>
          <w:rFonts w:ascii="Times New Roman" w:hAnsi="Times New Roman" w:cs="Times New Roman"/>
          <w:color w:val="000000" w:themeColor="text1"/>
          <w:sz w:val="20"/>
          <w:szCs w:val="20"/>
          <w:lang w:bidi="ar-EG"/>
        </w:rPr>
        <w:t xml:space="preserve"> chemotherapy</w:t>
      </w:r>
      <w:r w:rsidR="00C66139" w:rsidRPr="00C66139">
        <w:rPr>
          <w:rFonts w:ascii="Times New Roman" w:hAnsi="Times New Roman" w:cs="Times New Roman"/>
          <w:color w:val="000000" w:themeColor="text1"/>
          <w:sz w:val="20"/>
          <w:szCs w:val="20"/>
          <w:lang w:bidi="ar-EG"/>
        </w:rPr>
        <w:t xml:space="preserve"> </w:t>
      </w:r>
      <w:r w:rsidRPr="00C66139">
        <w:rPr>
          <w:rFonts w:ascii="Times New Roman" w:hAnsi="Times New Roman" w:cs="Times New Roman"/>
          <w:color w:val="000000" w:themeColor="text1"/>
          <w:sz w:val="20"/>
          <w:szCs w:val="20"/>
          <w:lang w:bidi="ar-EG"/>
        </w:rPr>
        <w:t>EJSO 32 (2006) 1186e1190.</w:t>
      </w:r>
    </w:p>
    <w:p w:rsidR="0039067B" w:rsidRPr="00C66139" w:rsidRDefault="00EA6E6B" w:rsidP="0039067B">
      <w:pPr>
        <w:numPr>
          <w:ilvl w:val="0"/>
          <w:numId w:val="2"/>
        </w:numPr>
        <w:tabs>
          <w:tab w:val="clear" w:pos="720"/>
        </w:tabs>
        <w:bidi w:val="0"/>
        <w:snapToGrid w:val="0"/>
        <w:spacing w:after="0" w:line="240" w:lineRule="auto"/>
        <w:ind w:left="425" w:hanging="425"/>
        <w:jc w:val="both"/>
        <w:rPr>
          <w:rFonts w:ascii="Times New Roman" w:hAnsi="Times New Roman" w:cs="Times New Roman"/>
          <w:color w:val="000000" w:themeColor="text1"/>
          <w:sz w:val="20"/>
          <w:szCs w:val="20"/>
          <w:lang w:eastAsia="zh-CN"/>
        </w:rPr>
      </w:pPr>
      <w:hyperlink r:id="rId24" w:tgtFrame="_blank" w:history="1">
        <w:proofErr w:type="spellStart"/>
        <w:r w:rsidR="004E3BC2" w:rsidRPr="00C66139">
          <w:rPr>
            <w:rFonts w:ascii="Times New Roman" w:hAnsi="Times New Roman" w:cs="Times New Roman"/>
            <w:color w:val="000000" w:themeColor="text1"/>
            <w:sz w:val="20"/>
            <w:szCs w:val="20"/>
            <w:lang w:bidi="ar-EG"/>
          </w:rPr>
          <w:t>Urata</w:t>
        </w:r>
        <w:proofErr w:type="spellEnd"/>
        <w:r w:rsidR="004E3BC2" w:rsidRPr="00C66139">
          <w:rPr>
            <w:rFonts w:ascii="Times New Roman" w:hAnsi="Times New Roman" w:cs="Times New Roman"/>
            <w:color w:val="000000" w:themeColor="text1"/>
            <w:sz w:val="20"/>
            <w:szCs w:val="20"/>
            <w:lang w:bidi="ar-EG"/>
          </w:rPr>
          <w:t xml:space="preserve"> M</w:t>
        </w:r>
      </w:hyperlink>
      <w:r w:rsidR="004E3BC2" w:rsidRPr="00C66139">
        <w:rPr>
          <w:rFonts w:ascii="Times New Roman" w:hAnsi="Times New Roman" w:cs="Times New Roman"/>
          <w:color w:val="000000" w:themeColor="text1"/>
          <w:sz w:val="20"/>
          <w:szCs w:val="20"/>
          <w:lang w:bidi="ar-EG"/>
        </w:rPr>
        <w:t>,</w:t>
      </w:r>
      <w:r w:rsidR="00FD0F39" w:rsidRPr="00C66139">
        <w:rPr>
          <w:rFonts w:ascii="Times New Roman" w:hAnsi="Times New Roman" w:cs="Times New Roman"/>
          <w:color w:val="000000" w:themeColor="text1"/>
          <w:sz w:val="20"/>
          <w:szCs w:val="20"/>
          <w:lang w:bidi="ar-EG"/>
        </w:rPr>
        <w:t xml:space="preserve"> </w:t>
      </w:r>
      <w:hyperlink r:id="rId25" w:tgtFrame="_blank" w:history="1">
        <w:r w:rsidR="004E3BC2" w:rsidRPr="00C66139">
          <w:rPr>
            <w:rFonts w:ascii="Times New Roman" w:hAnsi="Times New Roman" w:cs="Times New Roman"/>
            <w:color w:val="000000" w:themeColor="text1"/>
            <w:sz w:val="20"/>
            <w:szCs w:val="20"/>
            <w:lang w:bidi="ar-EG"/>
          </w:rPr>
          <w:t>Kijima Y</w:t>
        </w:r>
      </w:hyperlink>
      <w:r w:rsidR="004E3BC2" w:rsidRPr="00C66139">
        <w:rPr>
          <w:rFonts w:ascii="Times New Roman" w:hAnsi="Times New Roman" w:cs="Times New Roman"/>
          <w:color w:val="000000" w:themeColor="text1"/>
          <w:sz w:val="20"/>
          <w:szCs w:val="20"/>
          <w:lang w:bidi="ar-EG"/>
        </w:rPr>
        <w:t>1,</w:t>
      </w:r>
      <w:r w:rsidR="00FD0F39" w:rsidRPr="00C66139">
        <w:rPr>
          <w:rFonts w:ascii="Times New Roman" w:hAnsi="Times New Roman" w:cs="Times New Roman"/>
          <w:color w:val="000000" w:themeColor="text1"/>
          <w:sz w:val="20"/>
          <w:szCs w:val="20"/>
          <w:lang w:bidi="ar-EG"/>
        </w:rPr>
        <w:t xml:space="preserve"> </w:t>
      </w:r>
      <w:hyperlink r:id="rId26" w:tgtFrame="_blank" w:history="1">
        <w:r w:rsidR="004E3BC2" w:rsidRPr="00C66139">
          <w:rPr>
            <w:rFonts w:ascii="Times New Roman" w:hAnsi="Times New Roman" w:cs="Times New Roman"/>
            <w:color w:val="000000" w:themeColor="text1"/>
            <w:sz w:val="20"/>
            <w:szCs w:val="20"/>
            <w:lang w:bidi="ar-EG"/>
          </w:rPr>
          <w:t>Hirata M</w:t>
        </w:r>
      </w:hyperlink>
      <w:r w:rsidR="004E3BC2" w:rsidRPr="00C66139">
        <w:rPr>
          <w:rFonts w:ascii="Times New Roman" w:hAnsi="Times New Roman" w:cs="Times New Roman"/>
          <w:color w:val="000000" w:themeColor="text1"/>
          <w:sz w:val="20"/>
          <w:szCs w:val="20"/>
          <w:lang w:bidi="ar-EG"/>
        </w:rPr>
        <w:t>,</w:t>
      </w:r>
      <w:r w:rsidR="00FD0F39" w:rsidRPr="00C66139">
        <w:rPr>
          <w:rFonts w:ascii="Times New Roman" w:hAnsi="Times New Roman" w:cs="Times New Roman"/>
          <w:color w:val="000000" w:themeColor="text1"/>
          <w:sz w:val="20"/>
          <w:szCs w:val="20"/>
          <w:lang w:bidi="ar-EG"/>
        </w:rPr>
        <w:t xml:space="preserve"> </w:t>
      </w:r>
      <w:hyperlink r:id="rId27" w:tgtFrame="_blank" w:history="1">
        <w:proofErr w:type="spellStart"/>
        <w:r w:rsidR="004E3BC2" w:rsidRPr="00C66139">
          <w:rPr>
            <w:rFonts w:ascii="Times New Roman" w:hAnsi="Times New Roman" w:cs="Times New Roman"/>
            <w:color w:val="000000" w:themeColor="text1"/>
            <w:sz w:val="20"/>
            <w:szCs w:val="20"/>
            <w:lang w:bidi="ar-EG"/>
          </w:rPr>
          <w:t>Shinden</w:t>
        </w:r>
        <w:proofErr w:type="spellEnd"/>
        <w:r w:rsidR="004E3BC2" w:rsidRPr="00C66139">
          <w:rPr>
            <w:rFonts w:ascii="Times New Roman" w:hAnsi="Times New Roman" w:cs="Times New Roman"/>
            <w:color w:val="000000" w:themeColor="text1"/>
            <w:sz w:val="20"/>
            <w:szCs w:val="20"/>
            <w:lang w:bidi="ar-EG"/>
          </w:rPr>
          <w:t xml:space="preserve"> Y</w:t>
        </w:r>
      </w:hyperlink>
      <w:r w:rsidR="004E3BC2" w:rsidRPr="00C66139">
        <w:rPr>
          <w:rFonts w:ascii="Times New Roman" w:hAnsi="Times New Roman" w:cs="Times New Roman"/>
          <w:color w:val="000000" w:themeColor="text1"/>
          <w:sz w:val="20"/>
          <w:szCs w:val="20"/>
          <w:lang w:bidi="ar-EG"/>
        </w:rPr>
        <w:t>,</w:t>
      </w:r>
      <w:r w:rsidR="00FD0F39" w:rsidRPr="00C66139">
        <w:rPr>
          <w:rFonts w:ascii="Times New Roman" w:hAnsi="Times New Roman" w:cs="Times New Roman"/>
          <w:color w:val="000000" w:themeColor="text1"/>
          <w:sz w:val="20"/>
          <w:szCs w:val="20"/>
          <w:lang w:bidi="ar-EG"/>
        </w:rPr>
        <w:t xml:space="preserve"> </w:t>
      </w:r>
      <w:hyperlink r:id="rId28" w:tgtFrame="_blank" w:history="1">
        <w:proofErr w:type="spellStart"/>
        <w:r w:rsidR="004E3BC2" w:rsidRPr="00C66139">
          <w:rPr>
            <w:rFonts w:ascii="Times New Roman" w:hAnsi="Times New Roman" w:cs="Times New Roman"/>
            <w:color w:val="000000" w:themeColor="text1"/>
            <w:sz w:val="20"/>
            <w:szCs w:val="20"/>
            <w:lang w:bidi="ar-EG"/>
          </w:rPr>
          <w:t>Arima</w:t>
        </w:r>
        <w:proofErr w:type="spellEnd"/>
        <w:r w:rsidR="004E3BC2" w:rsidRPr="00C66139">
          <w:rPr>
            <w:rFonts w:ascii="Times New Roman" w:hAnsi="Times New Roman" w:cs="Times New Roman"/>
            <w:color w:val="000000" w:themeColor="text1"/>
            <w:sz w:val="20"/>
            <w:szCs w:val="20"/>
            <w:lang w:bidi="ar-EG"/>
          </w:rPr>
          <w:t xml:space="preserve"> H</w:t>
        </w:r>
      </w:hyperlink>
      <w:r w:rsidR="004E3BC2" w:rsidRPr="00C66139">
        <w:rPr>
          <w:rFonts w:ascii="Times New Roman" w:hAnsi="Times New Roman" w:cs="Times New Roman"/>
          <w:color w:val="000000" w:themeColor="text1"/>
          <w:sz w:val="20"/>
          <w:szCs w:val="20"/>
          <w:lang w:bidi="ar-EG"/>
        </w:rPr>
        <w:t>,</w:t>
      </w:r>
      <w:r w:rsidR="00FD0F39" w:rsidRPr="00C66139">
        <w:rPr>
          <w:rFonts w:ascii="Times New Roman" w:hAnsi="Times New Roman" w:cs="Times New Roman"/>
          <w:color w:val="000000" w:themeColor="text1"/>
          <w:sz w:val="20"/>
          <w:szCs w:val="20"/>
          <w:lang w:bidi="ar-EG"/>
        </w:rPr>
        <w:t xml:space="preserve"> </w:t>
      </w:r>
      <w:hyperlink r:id="rId29" w:tgtFrame="_blank" w:history="1">
        <w:proofErr w:type="spellStart"/>
        <w:r w:rsidR="004E3BC2" w:rsidRPr="00C66139">
          <w:rPr>
            <w:rFonts w:ascii="Times New Roman" w:hAnsi="Times New Roman" w:cs="Times New Roman"/>
            <w:color w:val="000000" w:themeColor="text1"/>
            <w:sz w:val="20"/>
            <w:szCs w:val="20"/>
            <w:lang w:bidi="ar-EG"/>
          </w:rPr>
          <w:t>Nakajo</w:t>
        </w:r>
        <w:proofErr w:type="spellEnd"/>
        <w:r w:rsidR="004E3BC2" w:rsidRPr="00C66139">
          <w:rPr>
            <w:rFonts w:ascii="Times New Roman" w:hAnsi="Times New Roman" w:cs="Times New Roman"/>
            <w:color w:val="000000" w:themeColor="text1"/>
            <w:sz w:val="20"/>
            <w:szCs w:val="20"/>
            <w:lang w:bidi="ar-EG"/>
          </w:rPr>
          <w:t xml:space="preserve"> A</w:t>
        </w:r>
      </w:hyperlink>
      <w:r w:rsidR="004E3BC2" w:rsidRPr="00C66139">
        <w:rPr>
          <w:rFonts w:ascii="Times New Roman" w:hAnsi="Times New Roman" w:cs="Times New Roman"/>
          <w:color w:val="000000" w:themeColor="text1"/>
          <w:sz w:val="20"/>
          <w:szCs w:val="20"/>
          <w:lang w:bidi="ar-EG"/>
        </w:rPr>
        <w:t>,</w:t>
      </w:r>
      <w:r w:rsidR="00FD0F39" w:rsidRPr="00C66139">
        <w:rPr>
          <w:rFonts w:ascii="Times New Roman" w:hAnsi="Times New Roman" w:cs="Times New Roman"/>
          <w:color w:val="000000" w:themeColor="text1"/>
          <w:sz w:val="20"/>
          <w:szCs w:val="20"/>
          <w:lang w:bidi="ar-EG"/>
        </w:rPr>
        <w:t xml:space="preserve"> </w:t>
      </w:r>
      <w:hyperlink r:id="rId30" w:tgtFrame="_blank" w:history="1">
        <w:r w:rsidR="004E3BC2" w:rsidRPr="00C66139">
          <w:rPr>
            <w:rFonts w:ascii="Times New Roman" w:hAnsi="Times New Roman" w:cs="Times New Roman"/>
            <w:color w:val="000000" w:themeColor="text1"/>
            <w:sz w:val="20"/>
            <w:szCs w:val="20"/>
            <w:lang w:bidi="ar-EG"/>
          </w:rPr>
          <w:t>Koriyama C</w:t>
        </w:r>
      </w:hyperlink>
      <w:r w:rsidR="004E3BC2" w:rsidRPr="00C66139">
        <w:rPr>
          <w:rFonts w:ascii="Times New Roman" w:hAnsi="Times New Roman" w:cs="Times New Roman"/>
          <w:color w:val="000000" w:themeColor="text1"/>
          <w:sz w:val="20"/>
          <w:szCs w:val="20"/>
          <w:lang w:bidi="ar-EG"/>
        </w:rPr>
        <w:t>,</w:t>
      </w:r>
      <w:r w:rsidR="00FD0F39" w:rsidRPr="00C66139">
        <w:rPr>
          <w:rFonts w:ascii="Times New Roman" w:hAnsi="Times New Roman" w:cs="Times New Roman"/>
          <w:color w:val="000000" w:themeColor="text1"/>
          <w:sz w:val="20"/>
          <w:szCs w:val="20"/>
          <w:lang w:bidi="ar-EG"/>
        </w:rPr>
        <w:t xml:space="preserve"> </w:t>
      </w:r>
      <w:hyperlink r:id="rId31" w:tgtFrame="_blank" w:history="1">
        <w:proofErr w:type="spellStart"/>
        <w:r w:rsidR="004E3BC2" w:rsidRPr="00C66139">
          <w:rPr>
            <w:rFonts w:ascii="Times New Roman" w:hAnsi="Times New Roman" w:cs="Times New Roman"/>
            <w:color w:val="000000" w:themeColor="text1"/>
            <w:sz w:val="20"/>
            <w:szCs w:val="20"/>
            <w:lang w:bidi="ar-EG"/>
          </w:rPr>
          <w:t>Arigami</w:t>
        </w:r>
        <w:proofErr w:type="spellEnd"/>
        <w:r w:rsidR="004E3BC2" w:rsidRPr="00C66139">
          <w:rPr>
            <w:rFonts w:ascii="Times New Roman" w:hAnsi="Times New Roman" w:cs="Times New Roman"/>
            <w:color w:val="000000" w:themeColor="text1"/>
            <w:sz w:val="20"/>
            <w:szCs w:val="20"/>
            <w:lang w:bidi="ar-EG"/>
          </w:rPr>
          <w:t xml:space="preserve"> T</w:t>
        </w:r>
      </w:hyperlink>
      <w:r w:rsidR="004E3BC2" w:rsidRPr="00C66139">
        <w:rPr>
          <w:rFonts w:ascii="Times New Roman" w:hAnsi="Times New Roman" w:cs="Times New Roman"/>
          <w:color w:val="000000" w:themeColor="text1"/>
          <w:sz w:val="20"/>
          <w:szCs w:val="20"/>
          <w:lang w:bidi="ar-EG"/>
        </w:rPr>
        <w:t>,</w:t>
      </w:r>
      <w:r w:rsidR="00FD0F39" w:rsidRPr="00C66139">
        <w:rPr>
          <w:rFonts w:ascii="Times New Roman" w:hAnsi="Times New Roman" w:cs="Times New Roman"/>
          <w:color w:val="000000" w:themeColor="text1"/>
          <w:sz w:val="20"/>
          <w:szCs w:val="20"/>
          <w:lang w:bidi="ar-EG"/>
        </w:rPr>
        <w:t xml:space="preserve"> </w:t>
      </w:r>
      <w:hyperlink r:id="rId32" w:tgtFrame="_blank" w:history="1">
        <w:proofErr w:type="spellStart"/>
        <w:r w:rsidR="004E3BC2" w:rsidRPr="00C66139">
          <w:rPr>
            <w:rFonts w:ascii="Times New Roman" w:hAnsi="Times New Roman" w:cs="Times New Roman"/>
            <w:color w:val="000000" w:themeColor="text1"/>
            <w:sz w:val="20"/>
            <w:szCs w:val="20"/>
            <w:lang w:bidi="ar-EG"/>
          </w:rPr>
          <w:t>Uenosono</w:t>
        </w:r>
        <w:proofErr w:type="spellEnd"/>
        <w:r w:rsidR="004E3BC2" w:rsidRPr="00C66139">
          <w:rPr>
            <w:rFonts w:ascii="Times New Roman" w:hAnsi="Times New Roman" w:cs="Times New Roman"/>
            <w:color w:val="000000" w:themeColor="text1"/>
            <w:sz w:val="20"/>
            <w:szCs w:val="20"/>
            <w:lang w:bidi="ar-EG"/>
          </w:rPr>
          <w:t xml:space="preserve"> Y</w:t>
        </w:r>
      </w:hyperlink>
      <w:r w:rsidR="004E3BC2" w:rsidRPr="00C66139">
        <w:rPr>
          <w:rFonts w:ascii="Times New Roman" w:hAnsi="Times New Roman" w:cs="Times New Roman"/>
          <w:color w:val="000000" w:themeColor="text1"/>
          <w:sz w:val="20"/>
          <w:szCs w:val="20"/>
          <w:lang w:bidi="ar-EG"/>
        </w:rPr>
        <w:t>,</w:t>
      </w:r>
      <w:r w:rsidR="00FD0F39" w:rsidRPr="00C66139">
        <w:rPr>
          <w:rFonts w:ascii="Times New Roman" w:hAnsi="Times New Roman" w:cs="Times New Roman"/>
          <w:color w:val="000000" w:themeColor="text1"/>
          <w:sz w:val="20"/>
          <w:szCs w:val="20"/>
          <w:lang w:bidi="ar-EG"/>
        </w:rPr>
        <w:t xml:space="preserve"> </w:t>
      </w:r>
      <w:hyperlink r:id="rId33" w:tgtFrame="_blank" w:history="1">
        <w:r w:rsidR="004E3BC2" w:rsidRPr="00C66139">
          <w:rPr>
            <w:rFonts w:ascii="Times New Roman" w:hAnsi="Times New Roman" w:cs="Times New Roman"/>
            <w:color w:val="000000" w:themeColor="text1"/>
            <w:sz w:val="20"/>
            <w:szCs w:val="20"/>
            <w:lang w:bidi="ar-EG"/>
          </w:rPr>
          <w:t>Okumura H</w:t>
        </w:r>
      </w:hyperlink>
      <w:r w:rsidR="004E3BC2" w:rsidRPr="00C66139">
        <w:rPr>
          <w:rFonts w:ascii="Times New Roman" w:hAnsi="Times New Roman" w:cs="Times New Roman"/>
          <w:color w:val="000000" w:themeColor="text1"/>
          <w:sz w:val="20"/>
          <w:szCs w:val="20"/>
          <w:lang w:bidi="ar-EG"/>
        </w:rPr>
        <w:t>,</w:t>
      </w:r>
      <w:r w:rsidR="00FD0F39" w:rsidRPr="00C66139">
        <w:rPr>
          <w:rFonts w:ascii="Times New Roman" w:hAnsi="Times New Roman" w:cs="Times New Roman"/>
          <w:color w:val="000000" w:themeColor="text1"/>
          <w:sz w:val="20"/>
          <w:szCs w:val="20"/>
          <w:lang w:bidi="ar-EG"/>
        </w:rPr>
        <w:t xml:space="preserve"> </w:t>
      </w:r>
      <w:hyperlink r:id="rId34" w:tgtFrame="_blank" w:history="1">
        <w:proofErr w:type="spellStart"/>
        <w:r w:rsidR="004E3BC2" w:rsidRPr="00C66139">
          <w:rPr>
            <w:rFonts w:ascii="Times New Roman" w:hAnsi="Times New Roman" w:cs="Times New Roman"/>
            <w:color w:val="000000" w:themeColor="text1"/>
            <w:sz w:val="20"/>
            <w:szCs w:val="20"/>
            <w:lang w:bidi="ar-EG"/>
          </w:rPr>
          <w:t>Maemura</w:t>
        </w:r>
        <w:proofErr w:type="spellEnd"/>
        <w:r w:rsidR="004E3BC2" w:rsidRPr="00C66139">
          <w:rPr>
            <w:rFonts w:ascii="Times New Roman" w:hAnsi="Times New Roman" w:cs="Times New Roman"/>
            <w:color w:val="000000" w:themeColor="text1"/>
            <w:sz w:val="20"/>
            <w:szCs w:val="20"/>
            <w:lang w:bidi="ar-EG"/>
          </w:rPr>
          <w:t xml:space="preserve"> K</w:t>
        </w:r>
      </w:hyperlink>
      <w:r w:rsidR="004E3BC2" w:rsidRPr="00C66139">
        <w:rPr>
          <w:rFonts w:ascii="Times New Roman" w:hAnsi="Times New Roman" w:cs="Times New Roman"/>
          <w:color w:val="000000" w:themeColor="text1"/>
          <w:sz w:val="20"/>
          <w:szCs w:val="20"/>
          <w:lang w:bidi="ar-EG"/>
        </w:rPr>
        <w:t>,</w:t>
      </w:r>
      <w:r w:rsidR="00FD0F39" w:rsidRPr="00C66139">
        <w:rPr>
          <w:rFonts w:ascii="Times New Roman" w:hAnsi="Times New Roman" w:cs="Times New Roman"/>
          <w:color w:val="000000" w:themeColor="text1"/>
          <w:sz w:val="20"/>
          <w:szCs w:val="20"/>
          <w:lang w:bidi="ar-EG"/>
        </w:rPr>
        <w:t xml:space="preserve"> </w:t>
      </w:r>
      <w:hyperlink r:id="rId35" w:tgtFrame="_blank" w:history="1">
        <w:proofErr w:type="spellStart"/>
        <w:r w:rsidR="004E3BC2" w:rsidRPr="00C66139">
          <w:rPr>
            <w:rFonts w:ascii="Times New Roman" w:hAnsi="Times New Roman" w:cs="Times New Roman"/>
            <w:color w:val="000000" w:themeColor="text1"/>
            <w:sz w:val="20"/>
            <w:szCs w:val="20"/>
            <w:lang w:bidi="ar-EG"/>
          </w:rPr>
          <w:t>Ishigami</w:t>
        </w:r>
        <w:proofErr w:type="spellEnd"/>
        <w:r w:rsidR="004E3BC2" w:rsidRPr="00C66139">
          <w:rPr>
            <w:rFonts w:ascii="Times New Roman" w:hAnsi="Times New Roman" w:cs="Times New Roman"/>
            <w:color w:val="000000" w:themeColor="text1"/>
            <w:sz w:val="20"/>
            <w:szCs w:val="20"/>
            <w:lang w:bidi="ar-EG"/>
          </w:rPr>
          <w:t xml:space="preserve"> S</w:t>
        </w:r>
      </w:hyperlink>
      <w:r w:rsidR="004E3BC2" w:rsidRPr="00C66139">
        <w:rPr>
          <w:rFonts w:ascii="Times New Roman" w:hAnsi="Times New Roman" w:cs="Times New Roman"/>
          <w:color w:val="000000" w:themeColor="text1"/>
          <w:sz w:val="20"/>
          <w:szCs w:val="20"/>
          <w:lang w:bidi="ar-EG"/>
        </w:rPr>
        <w:t>,</w:t>
      </w:r>
      <w:r w:rsidR="00FD0F39" w:rsidRPr="00C66139">
        <w:rPr>
          <w:rFonts w:ascii="Times New Roman" w:hAnsi="Times New Roman" w:cs="Times New Roman"/>
          <w:color w:val="000000" w:themeColor="text1"/>
          <w:sz w:val="20"/>
          <w:szCs w:val="20"/>
          <w:lang w:bidi="ar-EG"/>
        </w:rPr>
        <w:t xml:space="preserve"> </w:t>
      </w:r>
      <w:hyperlink r:id="rId36" w:tgtFrame="_blank" w:history="1">
        <w:proofErr w:type="spellStart"/>
        <w:r w:rsidR="004E3BC2" w:rsidRPr="00C66139">
          <w:rPr>
            <w:rFonts w:ascii="Times New Roman" w:hAnsi="Times New Roman" w:cs="Times New Roman"/>
            <w:color w:val="000000" w:themeColor="text1"/>
            <w:sz w:val="20"/>
            <w:szCs w:val="20"/>
            <w:lang w:bidi="ar-EG"/>
          </w:rPr>
          <w:t>Yoshinaka</w:t>
        </w:r>
        <w:proofErr w:type="spellEnd"/>
        <w:r w:rsidR="004E3BC2" w:rsidRPr="00C66139">
          <w:rPr>
            <w:rFonts w:ascii="Times New Roman" w:hAnsi="Times New Roman" w:cs="Times New Roman"/>
            <w:color w:val="000000" w:themeColor="text1"/>
            <w:sz w:val="20"/>
            <w:szCs w:val="20"/>
            <w:lang w:bidi="ar-EG"/>
          </w:rPr>
          <w:t xml:space="preserve"> H</w:t>
        </w:r>
      </w:hyperlink>
      <w:r w:rsidR="004E3BC2" w:rsidRPr="00C66139">
        <w:rPr>
          <w:rFonts w:ascii="Times New Roman" w:hAnsi="Times New Roman" w:cs="Times New Roman"/>
          <w:color w:val="000000" w:themeColor="text1"/>
          <w:sz w:val="20"/>
          <w:szCs w:val="20"/>
          <w:lang w:bidi="ar-EG"/>
        </w:rPr>
        <w:t>,</w:t>
      </w:r>
      <w:r w:rsidR="00FD0F39" w:rsidRPr="00C66139">
        <w:rPr>
          <w:rFonts w:ascii="Times New Roman" w:hAnsi="Times New Roman" w:cs="Times New Roman"/>
          <w:color w:val="000000" w:themeColor="text1"/>
          <w:sz w:val="20"/>
          <w:szCs w:val="20"/>
          <w:lang w:bidi="ar-EG"/>
        </w:rPr>
        <w:t xml:space="preserve"> </w:t>
      </w:r>
      <w:hyperlink r:id="rId37" w:tgtFrame="_blank" w:history="1">
        <w:proofErr w:type="spellStart"/>
        <w:r w:rsidR="004E3BC2" w:rsidRPr="00C66139">
          <w:rPr>
            <w:rFonts w:ascii="Times New Roman" w:hAnsi="Times New Roman" w:cs="Times New Roman"/>
            <w:color w:val="000000" w:themeColor="text1"/>
            <w:sz w:val="20"/>
            <w:szCs w:val="20"/>
            <w:lang w:bidi="ar-EG"/>
          </w:rPr>
          <w:t>Natsugoe</w:t>
        </w:r>
        <w:proofErr w:type="spellEnd"/>
        <w:r w:rsidR="004E3BC2" w:rsidRPr="00C66139">
          <w:rPr>
            <w:rFonts w:ascii="Times New Roman" w:hAnsi="Times New Roman" w:cs="Times New Roman"/>
            <w:color w:val="000000" w:themeColor="text1"/>
            <w:sz w:val="20"/>
            <w:szCs w:val="20"/>
            <w:lang w:bidi="ar-EG"/>
          </w:rPr>
          <w:t xml:space="preserve"> S</w:t>
        </w:r>
      </w:hyperlink>
      <w:r w:rsidR="00C66139" w:rsidRPr="00C66139">
        <w:rPr>
          <w:rFonts w:ascii="Times New Roman" w:hAnsi="Times New Roman" w:cs="Times New Roman"/>
          <w:color w:val="000000" w:themeColor="text1"/>
          <w:sz w:val="20"/>
          <w:szCs w:val="20"/>
          <w:lang w:bidi="ar-EG"/>
        </w:rPr>
        <w:t xml:space="preserve">. </w:t>
      </w:r>
      <w:r w:rsidR="004E3BC2" w:rsidRPr="00C66139">
        <w:rPr>
          <w:rFonts w:ascii="Times New Roman" w:hAnsi="Times New Roman" w:cs="Times New Roman"/>
          <w:color w:val="000000" w:themeColor="text1"/>
          <w:sz w:val="20"/>
          <w:szCs w:val="20"/>
          <w:lang w:bidi="ar-EG"/>
        </w:rPr>
        <w:t xml:space="preserve">Computed tomography Hounsfield units can predict breast cancer metastasis to </w:t>
      </w:r>
      <w:proofErr w:type="spellStart"/>
      <w:r w:rsidR="004E3BC2" w:rsidRPr="00C66139">
        <w:rPr>
          <w:rFonts w:ascii="Times New Roman" w:hAnsi="Times New Roman" w:cs="Times New Roman"/>
          <w:color w:val="000000" w:themeColor="text1"/>
          <w:sz w:val="20"/>
          <w:szCs w:val="20"/>
          <w:lang w:bidi="ar-EG"/>
        </w:rPr>
        <w:t>axillary</w:t>
      </w:r>
      <w:proofErr w:type="spellEnd"/>
      <w:r w:rsidR="004E3BC2" w:rsidRPr="00C66139">
        <w:rPr>
          <w:rFonts w:ascii="Times New Roman" w:hAnsi="Times New Roman" w:cs="Times New Roman"/>
          <w:color w:val="000000" w:themeColor="text1"/>
          <w:sz w:val="20"/>
          <w:szCs w:val="20"/>
          <w:lang w:bidi="ar-EG"/>
        </w:rPr>
        <w:t xml:space="preserve"> lymph nodes.</w:t>
      </w:r>
      <w:r w:rsidR="00FD0F39" w:rsidRPr="00C66139">
        <w:rPr>
          <w:rFonts w:ascii="Times New Roman" w:hAnsi="Times New Roman" w:cs="Times New Roman"/>
          <w:color w:val="000000" w:themeColor="text1"/>
          <w:sz w:val="20"/>
          <w:szCs w:val="20"/>
          <w:lang w:bidi="ar-EG"/>
        </w:rPr>
        <w:t xml:space="preserve"> </w:t>
      </w:r>
      <w:hyperlink r:id="rId38" w:tgtFrame="_blank" w:tooltip="BMC cancer." w:history="1">
        <w:r w:rsidR="004E3BC2" w:rsidRPr="00C66139">
          <w:rPr>
            <w:rFonts w:ascii="Times New Roman" w:hAnsi="Times New Roman" w:cs="Times New Roman"/>
            <w:color w:val="000000" w:themeColor="text1"/>
            <w:sz w:val="20"/>
            <w:szCs w:val="20"/>
            <w:lang w:bidi="ar-EG"/>
          </w:rPr>
          <w:t>BMC Cancer.</w:t>
        </w:r>
      </w:hyperlink>
      <w:r w:rsidR="00C66139" w:rsidRPr="00C66139">
        <w:rPr>
          <w:color w:val="000000" w:themeColor="text1"/>
          <w:sz w:val="20"/>
          <w:szCs w:val="20"/>
        </w:rPr>
        <w:t xml:space="preserve"> </w:t>
      </w:r>
      <w:r w:rsidR="004E3BC2" w:rsidRPr="00C66139">
        <w:rPr>
          <w:rFonts w:ascii="Times New Roman" w:hAnsi="Times New Roman" w:cs="Times New Roman"/>
          <w:color w:val="000000" w:themeColor="text1"/>
          <w:sz w:val="20"/>
          <w:szCs w:val="20"/>
          <w:lang w:bidi="ar-EG"/>
        </w:rPr>
        <w:t xml:space="preserve">2014 Sep 30;14:730. </w:t>
      </w:r>
      <w:proofErr w:type="spellStart"/>
      <w:r w:rsidR="004E3BC2" w:rsidRPr="00C66139">
        <w:rPr>
          <w:rFonts w:ascii="Times New Roman" w:hAnsi="Times New Roman" w:cs="Times New Roman"/>
          <w:color w:val="000000" w:themeColor="text1"/>
          <w:sz w:val="20"/>
          <w:szCs w:val="20"/>
          <w:lang w:bidi="ar-EG"/>
        </w:rPr>
        <w:t>doi</w:t>
      </w:r>
      <w:proofErr w:type="spellEnd"/>
      <w:r w:rsidR="004E3BC2" w:rsidRPr="00C66139">
        <w:rPr>
          <w:rFonts w:ascii="Times New Roman" w:hAnsi="Times New Roman" w:cs="Times New Roman"/>
          <w:color w:val="000000" w:themeColor="text1"/>
          <w:sz w:val="20"/>
          <w:szCs w:val="20"/>
          <w:lang w:bidi="ar-EG"/>
        </w:rPr>
        <w:t>: 10.1</w:t>
      </w:r>
      <w:r w:rsidR="004E3BC2" w:rsidRPr="00C66139">
        <w:rPr>
          <w:rFonts w:ascii="Times New Roman" w:eastAsia="Times New Roman" w:hAnsi="Times New Roman" w:cs="Times New Roman"/>
          <w:color w:val="000000" w:themeColor="text1"/>
          <w:sz w:val="20"/>
          <w:szCs w:val="20"/>
        </w:rPr>
        <w:t>186/1471-2407-14-730.</w:t>
      </w:r>
      <w:r w:rsidR="00FD0F39" w:rsidRPr="00C66139">
        <w:rPr>
          <w:rFonts w:ascii="Times New Roman" w:eastAsia="Times New Roman" w:hAnsi="Times New Roman" w:cs="Times New Roman"/>
          <w:color w:val="000000" w:themeColor="text1"/>
          <w:sz w:val="20"/>
          <w:szCs w:val="20"/>
        </w:rPr>
        <w:t xml:space="preserve"> </w:t>
      </w:r>
    </w:p>
    <w:p w:rsidR="0039067B" w:rsidRPr="00C66139" w:rsidRDefault="0039067B" w:rsidP="0039067B">
      <w:pPr>
        <w:bidi w:val="0"/>
        <w:snapToGrid w:val="0"/>
        <w:spacing w:after="0" w:line="240" w:lineRule="auto"/>
        <w:ind w:left="425" w:hanging="425"/>
        <w:jc w:val="both"/>
        <w:rPr>
          <w:rFonts w:ascii="Times New Roman" w:hAnsi="Times New Roman" w:cs="Times New Roman"/>
          <w:color w:val="484848"/>
          <w:sz w:val="20"/>
          <w:szCs w:val="20"/>
          <w:lang w:eastAsia="zh-CN"/>
        </w:rPr>
        <w:sectPr w:rsidR="0039067B" w:rsidRPr="00C66139" w:rsidSect="00FD0F39">
          <w:type w:val="continuous"/>
          <w:pgSz w:w="12240" w:h="15840" w:code="1"/>
          <w:pgMar w:top="1440" w:right="1440" w:bottom="1440" w:left="1440" w:header="720" w:footer="720" w:gutter="0"/>
          <w:cols w:num="2" w:space="550"/>
          <w:docGrid w:linePitch="360"/>
        </w:sectPr>
      </w:pPr>
    </w:p>
    <w:p w:rsidR="0039067B" w:rsidRPr="00C66139" w:rsidRDefault="0039067B" w:rsidP="0039067B">
      <w:pPr>
        <w:bidi w:val="0"/>
        <w:snapToGrid w:val="0"/>
        <w:spacing w:after="0" w:line="240" w:lineRule="auto"/>
        <w:ind w:left="425" w:hanging="425"/>
        <w:jc w:val="both"/>
        <w:rPr>
          <w:rFonts w:ascii="Times New Roman" w:hAnsi="Times New Roman" w:cs="Times New Roman"/>
          <w:color w:val="484848"/>
          <w:sz w:val="20"/>
          <w:szCs w:val="20"/>
          <w:lang w:eastAsia="zh-CN"/>
        </w:rPr>
      </w:pPr>
    </w:p>
    <w:p w:rsidR="0039067B" w:rsidRPr="00C66139" w:rsidRDefault="0039067B" w:rsidP="0039067B">
      <w:pPr>
        <w:bidi w:val="0"/>
        <w:snapToGrid w:val="0"/>
        <w:spacing w:after="0" w:line="240" w:lineRule="auto"/>
        <w:ind w:left="425" w:hanging="425"/>
        <w:jc w:val="both"/>
        <w:rPr>
          <w:rFonts w:ascii="Times New Roman" w:hAnsi="Times New Roman" w:cs="Times New Roman"/>
          <w:color w:val="484848"/>
          <w:sz w:val="20"/>
          <w:szCs w:val="20"/>
          <w:lang w:eastAsia="zh-CN"/>
        </w:rPr>
      </w:pPr>
    </w:p>
    <w:p w:rsidR="0039067B" w:rsidRPr="00C66139" w:rsidRDefault="0039067B" w:rsidP="0039067B">
      <w:pPr>
        <w:bidi w:val="0"/>
        <w:snapToGrid w:val="0"/>
        <w:spacing w:after="0" w:line="240" w:lineRule="auto"/>
        <w:ind w:left="425" w:hanging="425"/>
        <w:jc w:val="both"/>
        <w:rPr>
          <w:rFonts w:ascii="Times New Roman" w:eastAsiaTheme="minorEastAsia" w:hAnsi="Times New Roman" w:cs="Times New Roman"/>
          <w:color w:val="484848"/>
          <w:sz w:val="20"/>
          <w:szCs w:val="20"/>
          <w:lang w:eastAsia="zh-CN"/>
        </w:rPr>
      </w:pPr>
    </w:p>
    <w:p w:rsidR="004E3BC2" w:rsidRPr="00C66139" w:rsidRDefault="0039067B" w:rsidP="0039067B">
      <w:pPr>
        <w:bidi w:val="0"/>
        <w:snapToGrid w:val="0"/>
        <w:spacing w:after="0" w:line="240" w:lineRule="auto"/>
        <w:ind w:left="425" w:hanging="425"/>
        <w:jc w:val="both"/>
        <w:rPr>
          <w:rFonts w:ascii="Times New Roman" w:eastAsia="Times New Roman" w:hAnsi="Times New Roman" w:cs="Times New Roman"/>
          <w:color w:val="484848"/>
          <w:sz w:val="20"/>
          <w:szCs w:val="20"/>
        </w:rPr>
      </w:pPr>
      <w:r w:rsidRPr="00C66139">
        <w:rPr>
          <w:rFonts w:ascii="Times New Roman" w:eastAsia="Times New Roman" w:hAnsi="Times New Roman" w:cs="Times New Roman"/>
          <w:color w:val="484848"/>
          <w:sz w:val="20"/>
          <w:szCs w:val="20"/>
        </w:rPr>
        <w:t>1/12/2016</w:t>
      </w:r>
    </w:p>
    <w:sectPr w:rsidR="004E3BC2" w:rsidRPr="00C66139" w:rsidSect="00991D95">
      <w:type w:val="continuous"/>
      <w:pgSz w:w="12240" w:h="15840" w:code="1"/>
      <w:pgMar w:top="1440" w:right="1440" w:bottom="1440" w:left="1440" w:header="720" w:footer="720" w:gutter="0"/>
      <w:cols w:space="706"/>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5F2" w:rsidRDefault="00BA45F2" w:rsidP="00831929">
      <w:pPr>
        <w:spacing w:after="0" w:line="240" w:lineRule="auto"/>
      </w:pPr>
      <w:r>
        <w:separator/>
      </w:r>
    </w:p>
  </w:endnote>
  <w:endnote w:type="continuationSeparator" w:id="0">
    <w:p w:rsidR="00BA45F2" w:rsidRDefault="00BA45F2" w:rsidP="008319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05" w:rsidRPr="0039067B" w:rsidRDefault="00EA6E6B" w:rsidP="0039067B">
    <w:pPr>
      <w:bidi w:val="0"/>
      <w:spacing w:after="0" w:line="240" w:lineRule="auto"/>
      <w:jc w:val="center"/>
      <w:rPr>
        <w:rFonts w:ascii="Times New Roman" w:hAnsi="Times New Roman" w:cs="Times New Roman"/>
        <w:sz w:val="20"/>
      </w:rPr>
    </w:pPr>
    <w:r w:rsidRPr="0039067B">
      <w:rPr>
        <w:rFonts w:ascii="Times New Roman" w:hAnsi="Times New Roman" w:cs="Times New Roman"/>
        <w:sz w:val="20"/>
      </w:rPr>
      <w:fldChar w:fldCharType="begin"/>
    </w:r>
    <w:r w:rsidR="0039067B" w:rsidRPr="0039067B">
      <w:rPr>
        <w:rFonts w:ascii="Times New Roman" w:hAnsi="Times New Roman" w:cs="Times New Roman"/>
        <w:sz w:val="20"/>
      </w:rPr>
      <w:instrText xml:space="preserve"> page </w:instrText>
    </w:r>
    <w:r w:rsidRPr="0039067B">
      <w:rPr>
        <w:rFonts w:ascii="Times New Roman" w:hAnsi="Times New Roman" w:cs="Times New Roman"/>
        <w:sz w:val="20"/>
      </w:rPr>
      <w:fldChar w:fldCharType="separate"/>
    </w:r>
    <w:r w:rsidR="00C66139">
      <w:rPr>
        <w:rFonts w:ascii="Times New Roman" w:hAnsi="Times New Roman" w:cs="Times New Roman"/>
        <w:noProof/>
        <w:sz w:val="20"/>
      </w:rPr>
      <w:t>127</w:t>
    </w:r>
    <w:r w:rsidRPr="0039067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5F2" w:rsidRDefault="00BA45F2" w:rsidP="00831929">
      <w:pPr>
        <w:spacing w:after="0" w:line="240" w:lineRule="auto"/>
      </w:pPr>
      <w:r>
        <w:separator/>
      </w:r>
    </w:p>
  </w:footnote>
  <w:footnote w:type="continuationSeparator" w:id="0">
    <w:p w:rsidR="00BA45F2" w:rsidRDefault="00BA45F2" w:rsidP="008319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67B" w:rsidRPr="0039067B" w:rsidRDefault="0039067B" w:rsidP="0039067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39067B">
      <w:rPr>
        <w:rFonts w:ascii="Times New Roman" w:hAnsi="Times New Roman" w:cs="Times New Roman" w:hint="eastAsia"/>
        <w:iCs/>
        <w:color w:val="000000"/>
        <w:sz w:val="20"/>
      </w:rPr>
      <w:tab/>
    </w:r>
    <w:r w:rsidRPr="0039067B">
      <w:rPr>
        <w:rFonts w:ascii="Times New Roman" w:hAnsi="Times New Roman" w:cs="Times New Roman"/>
        <w:iCs/>
        <w:color w:val="000000"/>
        <w:sz w:val="20"/>
      </w:rPr>
      <w:t xml:space="preserve">Cancer Biology </w:t>
    </w:r>
    <w:r w:rsidRPr="0039067B">
      <w:rPr>
        <w:rFonts w:ascii="Times New Roman" w:hAnsi="Times New Roman" w:cs="Times New Roman"/>
        <w:iCs/>
        <w:sz w:val="20"/>
      </w:rPr>
      <w:t>201</w:t>
    </w:r>
    <w:r w:rsidRPr="0039067B">
      <w:rPr>
        <w:rFonts w:ascii="Times New Roman" w:hAnsi="Times New Roman" w:cs="Times New Roman" w:hint="eastAsia"/>
        <w:iCs/>
        <w:sz w:val="20"/>
      </w:rPr>
      <w:t>5</w:t>
    </w:r>
    <w:r w:rsidRPr="0039067B">
      <w:rPr>
        <w:rFonts w:ascii="Times New Roman" w:hAnsi="Times New Roman" w:cs="Times New Roman"/>
        <w:iCs/>
        <w:sz w:val="20"/>
      </w:rPr>
      <w:t>;</w:t>
    </w:r>
    <w:r w:rsidRPr="0039067B">
      <w:rPr>
        <w:rFonts w:ascii="Times New Roman" w:hAnsi="Times New Roman" w:cs="Times New Roman" w:hint="eastAsia"/>
        <w:iCs/>
        <w:sz w:val="20"/>
      </w:rPr>
      <w:t>5</w:t>
    </w:r>
    <w:r w:rsidRPr="0039067B">
      <w:rPr>
        <w:rFonts w:ascii="Times New Roman" w:hAnsi="Times New Roman" w:cs="Times New Roman"/>
        <w:iCs/>
        <w:sz w:val="20"/>
      </w:rPr>
      <w:t>(</w:t>
    </w:r>
    <w:r w:rsidRPr="0039067B">
      <w:rPr>
        <w:rFonts w:ascii="Times New Roman" w:hAnsi="Times New Roman" w:cs="Times New Roman" w:hint="eastAsia"/>
        <w:iCs/>
        <w:sz w:val="20"/>
      </w:rPr>
      <w:t>4</w:t>
    </w:r>
    <w:r w:rsidRPr="0039067B">
      <w:rPr>
        <w:rFonts w:ascii="Times New Roman" w:hAnsi="Times New Roman" w:cs="Times New Roman"/>
        <w:iCs/>
        <w:sz w:val="20"/>
      </w:rPr>
      <w:t xml:space="preserve">)  </w:t>
    </w:r>
    <w:r w:rsidRPr="0039067B">
      <w:rPr>
        <w:rFonts w:ascii="Times New Roman" w:hAnsi="Times New Roman" w:cs="Times New Roman" w:hint="eastAsia"/>
        <w:iCs/>
        <w:sz w:val="20"/>
      </w:rPr>
      <w:t xml:space="preserve">   </w:t>
    </w:r>
    <w:r w:rsidRPr="0039067B">
      <w:rPr>
        <w:rFonts w:ascii="Times New Roman" w:hAnsi="Times New Roman" w:cs="Times New Roman" w:hint="eastAsia"/>
        <w:iCs/>
        <w:sz w:val="20"/>
      </w:rPr>
      <w:tab/>
      <w:t xml:space="preserve">     </w:t>
    </w:r>
    <w:r w:rsidRPr="0039067B">
      <w:rPr>
        <w:rFonts w:ascii="Times New Roman" w:hAnsi="Times New Roman" w:cs="Times New Roman"/>
        <w:iCs/>
        <w:sz w:val="20"/>
      </w:rPr>
      <w:t xml:space="preserve"> </w:t>
    </w:r>
    <w:r w:rsidRPr="0039067B">
      <w:rPr>
        <w:rFonts w:ascii="Times New Roman" w:hAnsi="Times New Roman" w:cs="Times New Roman"/>
        <w:sz w:val="20"/>
      </w:rPr>
      <w:t xml:space="preserve">  </w:t>
    </w:r>
    <w:hyperlink r:id="rId1" w:history="1">
      <w:r w:rsidRPr="0039067B">
        <w:rPr>
          <w:rStyle w:val="Hyperlink"/>
          <w:rFonts w:ascii="Times New Roman" w:hAnsi="Times New Roman" w:cs="Times New Roman"/>
          <w:sz w:val="20"/>
        </w:rPr>
        <w:t>http://www.cancerbio.net</w:t>
      </w:r>
    </w:hyperlink>
  </w:p>
  <w:p w:rsidR="0039067B" w:rsidRPr="0039067B" w:rsidRDefault="0039067B" w:rsidP="0039067B">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75452"/>
    <w:multiLevelType w:val="multilevel"/>
    <w:tmpl w:val="0E0C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F20018"/>
    <w:multiLevelType w:val="multilevel"/>
    <w:tmpl w:val="969E9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3BC2"/>
    <w:rsid w:val="00030D1E"/>
    <w:rsid w:val="0018084D"/>
    <w:rsid w:val="001B2105"/>
    <w:rsid w:val="001B3F92"/>
    <w:rsid w:val="001F65BC"/>
    <w:rsid w:val="002057A7"/>
    <w:rsid w:val="00207DA7"/>
    <w:rsid w:val="002444AF"/>
    <w:rsid w:val="002B2084"/>
    <w:rsid w:val="00307E33"/>
    <w:rsid w:val="00310EC7"/>
    <w:rsid w:val="00340419"/>
    <w:rsid w:val="0039067B"/>
    <w:rsid w:val="003D6B2A"/>
    <w:rsid w:val="00450D96"/>
    <w:rsid w:val="00477A4F"/>
    <w:rsid w:val="004C4976"/>
    <w:rsid w:val="004D07FD"/>
    <w:rsid w:val="004E3BC2"/>
    <w:rsid w:val="00510337"/>
    <w:rsid w:val="005935B3"/>
    <w:rsid w:val="00604E57"/>
    <w:rsid w:val="00611F12"/>
    <w:rsid w:val="00674772"/>
    <w:rsid w:val="006F5C04"/>
    <w:rsid w:val="00703166"/>
    <w:rsid w:val="007B7D2D"/>
    <w:rsid w:val="007C77F9"/>
    <w:rsid w:val="00831929"/>
    <w:rsid w:val="008A575F"/>
    <w:rsid w:val="008D5F59"/>
    <w:rsid w:val="00971ACC"/>
    <w:rsid w:val="00975BC7"/>
    <w:rsid w:val="0098229F"/>
    <w:rsid w:val="00991D95"/>
    <w:rsid w:val="009C4CFE"/>
    <w:rsid w:val="00A3178F"/>
    <w:rsid w:val="00A326C5"/>
    <w:rsid w:val="00A75010"/>
    <w:rsid w:val="00A86335"/>
    <w:rsid w:val="00B02CCD"/>
    <w:rsid w:val="00BA45F2"/>
    <w:rsid w:val="00BF192B"/>
    <w:rsid w:val="00C612CF"/>
    <w:rsid w:val="00C66139"/>
    <w:rsid w:val="00D027D0"/>
    <w:rsid w:val="00D542EC"/>
    <w:rsid w:val="00D56B95"/>
    <w:rsid w:val="00DB2FCC"/>
    <w:rsid w:val="00DF5787"/>
    <w:rsid w:val="00E82B77"/>
    <w:rsid w:val="00E8384C"/>
    <w:rsid w:val="00EA6E6B"/>
    <w:rsid w:val="00F34960"/>
    <w:rsid w:val="00F43024"/>
    <w:rsid w:val="00FD0F39"/>
    <w:rsid w:val="00FD2A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337"/>
    <w:pPr>
      <w:bidi/>
      <w:spacing w:after="200" w:line="276" w:lineRule="auto"/>
    </w:pPr>
    <w:rPr>
      <w:sz w:val="22"/>
      <w:szCs w:val="22"/>
      <w:lang w:eastAsia="en-US"/>
    </w:rPr>
  </w:style>
  <w:style w:type="paragraph" w:styleId="Heading1">
    <w:name w:val="heading 1"/>
    <w:basedOn w:val="Normal"/>
    <w:link w:val="Heading1Char"/>
    <w:uiPriority w:val="9"/>
    <w:qFormat/>
    <w:rsid w:val="004E3BC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E3BC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E3BC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E3BC2"/>
    <w:rPr>
      <w:b/>
      <w:bCs/>
    </w:rPr>
  </w:style>
  <w:style w:type="character" w:customStyle="1" w:styleId="apple-converted-space">
    <w:name w:val="apple-converted-space"/>
    <w:basedOn w:val="DefaultParagraphFont"/>
    <w:rsid w:val="004E3BC2"/>
  </w:style>
  <w:style w:type="character" w:styleId="Hyperlink">
    <w:name w:val="Hyperlink"/>
    <w:uiPriority w:val="99"/>
    <w:unhideWhenUsed/>
    <w:rsid w:val="004E3BC2"/>
    <w:rPr>
      <w:color w:val="0000FF"/>
      <w:u w:val="single"/>
    </w:rPr>
  </w:style>
  <w:style w:type="paragraph" w:styleId="BalloonText">
    <w:name w:val="Balloon Text"/>
    <w:basedOn w:val="Normal"/>
    <w:link w:val="BalloonTextChar"/>
    <w:uiPriority w:val="99"/>
    <w:semiHidden/>
    <w:unhideWhenUsed/>
    <w:rsid w:val="004E3BC2"/>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4E3BC2"/>
    <w:rPr>
      <w:rFonts w:ascii="Tahoma" w:hAnsi="Tahoma" w:cs="Tahoma"/>
      <w:sz w:val="16"/>
      <w:szCs w:val="16"/>
    </w:rPr>
  </w:style>
  <w:style w:type="paragraph" w:styleId="Header">
    <w:name w:val="header"/>
    <w:basedOn w:val="Normal"/>
    <w:link w:val="HeaderChar"/>
    <w:uiPriority w:val="99"/>
    <w:unhideWhenUsed/>
    <w:rsid w:val="00831929"/>
    <w:pPr>
      <w:tabs>
        <w:tab w:val="center" w:pos="4513"/>
        <w:tab w:val="right" w:pos="9026"/>
      </w:tabs>
    </w:pPr>
    <w:rPr>
      <w:rFonts w:cs="Times New Roman"/>
    </w:rPr>
  </w:style>
  <w:style w:type="character" w:customStyle="1" w:styleId="HeaderChar">
    <w:name w:val="Header Char"/>
    <w:link w:val="Header"/>
    <w:uiPriority w:val="99"/>
    <w:rsid w:val="00831929"/>
    <w:rPr>
      <w:sz w:val="22"/>
      <w:szCs w:val="22"/>
    </w:rPr>
  </w:style>
  <w:style w:type="paragraph" w:styleId="Footer">
    <w:name w:val="footer"/>
    <w:basedOn w:val="Normal"/>
    <w:link w:val="FooterChar"/>
    <w:uiPriority w:val="99"/>
    <w:unhideWhenUsed/>
    <w:rsid w:val="00831929"/>
    <w:pPr>
      <w:tabs>
        <w:tab w:val="center" w:pos="4513"/>
        <w:tab w:val="right" w:pos="9026"/>
      </w:tabs>
    </w:pPr>
    <w:rPr>
      <w:rFonts w:cs="Times New Roman"/>
    </w:rPr>
  </w:style>
  <w:style w:type="character" w:customStyle="1" w:styleId="FooterChar">
    <w:name w:val="Footer Char"/>
    <w:link w:val="Footer"/>
    <w:uiPriority w:val="99"/>
    <w:rsid w:val="00831929"/>
    <w:rPr>
      <w:sz w:val="22"/>
      <w:szCs w:val="22"/>
    </w:rPr>
  </w:style>
  <w:style w:type="table" w:styleId="TableGrid">
    <w:name w:val="Table Grid"/>
    <w:basedOn w:val="TableNormal"/>
    <w:uiPriority w:val="59"/>
    <w:rsid w:val="00DF57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normal0">
    <w:name w:val="msonormal0"/>
    <w:rsid w:val="00A75010"/>
  </w:style>
  <w:style w:type="character" w:customStyle="1" w:styleId="Absatz-Standardschriftart">
    <w:name w:val="Absatz-Standardschriftart"/>
    <w:rsid w:val="00A75010"/>
  </w:style>
  <w:style w:type="paragraph" w:styleId="NoSpacing">
    <w:name w:val="No Spacing"/>
    <w:basedOn w:val="Normal"/>
    <w:link w:val="NoSpacingChar"/>
    <w:qFormat/>
    <w:rsid w:val="0039067B"/>
    <w:pPr>
      <w:bidi w:val="0"/>
      <w:spacing w:before="100" w:beforeAutospacing="1" w:after="100" w:afterAutospacing="1" w:line="240" w:lineRule="auto"/>
    </w:pPr>
    <w:rPr>
      <w:rFonts w:ascii="Times New Roman" w:hAnsi="Times New Roman" w:cs="Times New Roman"/>
      <w:sz w:val="24"/>
      <w:szCs w:val="24"/>
      <w:lang w:eastAsia="zh-CN"/>
    </w:rPr>
  </w:style>
  <w:style w:type="character" w:customStyle="1" w:styleId="NoSpacingChar">
    <w:name w:val="No Spacing Char"/>
    <w:basedOn w:val="DefaultParagraphFont"/>
    <w:link w:val="NoSpacing"/>
    <w:locked/>
    <w:rsid w:val="0039067B"/>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612600">
      <w:bodyDiv w:val="1"/>
      <w:marLeft w:val="0"/>
      <w:marRight w:val="0"/>
      <w:marTop w:val="0"/>
      <w:marBottom w:val="0"/>
      <w:divBdr>
        <w:top w:val="none" w:sz="0" w:space="0" w:color="auto"/>
        <w:left w:val="none" w:sz="0" w:space="0" w:color="auto"/>
        <w:bottom w:val="none" w:sz="0" w:space="0" w:color="auto"/>
        <w:right w:val="none" w:sz="0" w:space="0" w:color="auto"/>
      </w:divBdr>
      <w:divsChild>
        <w:div w:id="835802054">
          <w:marLeft w:val="0"/>
          <w:marRight w:val="0"/>
          <w:marTop w:val="0"/>
          <w:marBottom w:val="0"/>
          <w:divBdr>
            <w:top w:val="none" w:sz="0" w:space="0" w:color="auto"/>
            <w:left w:val="none" w:sz="0" w:space="0" w:color="auto"/>
            <w:bottom w:val="none" w:sz="0" w:space="0" w:color="auto"/>
            <w:right w:val="none" w:sz="0" w:space="0" w:color="auto"/>
          </w:divBdr>
        </w:div>
      </w:divsChild>
    </w:div>
    <w:div w:id="815954328">
      <w:bodyDiv w:val="1"/>
      <w:marLeft w:val="0"/>
      <w:marRight w:val="0"/>
      <w:marTop w:val="0"/>
      <w:marBottom w:val="0"/>
      <w:divBdr>
        <w:top w:val="none" w:sz="0" w:space="0" w:color="auto"/>
        <w:left w:val="none" w:sz="0" w:space="0" w:color="auto"/>
        <w:bottom w:val="none" w:sz="0" w:space="0" w:color="auto"/>
        <w:right w:val="none" w:sz="0" w:space="0" w:color="auto"/>
      </w:divBdr>
      <w:divsChild>
        <w:div w:id="1857570355">
          <w:marLeft w:val="0"/>
          <w:marRight w:val="0"/>
          <w:marTop w:val="0"/>
          <w:marBottom w:val="0"/>
          <w:divBdr>
            <w:top w:val="none" w:sz="0" w:space="0" w:color="auto"/>
            <w:left w:val="none" w:sz="0" w:space="0" w:color="auto"/>
            <w:bottom w:val="none" w:sz="0" w:space="0" w:color="auto"/>
            <w:right w:val="none" w:sz="0" w:space="0" w:color="auto"/>
          </w:divBdr>
        </w:div>
      </w:divsChild>
    </w:div>
    <w:div w:id="1215047843">
      <w:bodyDiv w:val="1"/>
      <w:marLeft w:val="0"/>
      <w:marRight w:val="0"/>
      <w:marTop w:val="0"/>
      <w:marBottom w:val="0"/>
      <w:divBdr>
        <w:top w:val="none" w:sz="0" w:space="0" w:color="auto"/>
        <w:left w:val="none" w:sz="0" w:space="0" w:color="auto"/>
        <w:bottom w:val="none" w:sz="0" w:space="0" w:color="auto"/>
        <w:right w:val="none" w:sz="0" w:space="0" w:color="auto"/>
      </w:divBdr>
      <w:divsChild>
        <w:div w:id="927808084">
          <w:marLeft w:val="0"/>
          <w:marRight w:val="0"/>
          <w:marTop w:val="240"/>
          <w:marBottom w:val="0"/>
          <w:divBdr>
            <w:top w:val="single" w:sz="6" w:space="12" w:color="CCCCCC"/>
            <w:left w:val="none" w:sz="0" w:space="0" w:color="auto"/>
            <w:bottom w:val="none" w:sz="0" w:space="0" w:color="auto"/>
            <w:right w:val="none" w:sz="0" w:space="0" w:color="auto"/>
          </w:divBdr>
        </w:div>
        <w:div w:id="2130271660">
          <w:marLeft w:val="0"/>
          <w:marRight w:val="0"/>
          <w:marTop w:val="0"/>
          <w:marBottom w:val="0"/>
          <w:divBdr>
            <w:top w:val="none" w:sz="0" w:space="0" w:color="auto"/>
            <w:left w:val="none" w:sz="0" w:space="0" w:color="auto"/>
            <w:bottom w:val="none" w:sz="0" w:space="0" w:color="auto"/>
            <w:right w:val="none" w:sz="0" w:space="0" w:color="auto"/>
          </w:divBdr>
          <w:divsChild>
            <w:div w:id="578296597">
              <w:marLeft w:val="0"/>
              <w:marRight w:val="0"/>
              <w:marTop w:val="0"/>
              <w:marBottom w:val="0"/>
              <w:divBdr>
                <w:top w:val="none" w:sz="0" w:space="0" w:color="auto"/>
                <w:left w:val="none" w:sz="0" w:space="0" w:color="auto"/>
                <w:bottom w:val="none" w:sz="0" w:space="0" w:color="auto"/>
                <w:right w:val="none" w:sz="0" w:space="0" w:color="auto"/>
              </w:divBdr>
              <w:divsChild>
                <w:div w:id="3811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61843">
      <w:bodyDiv w:val="1"/>
      <w:marLeft w:val="0"/>
      <w:marRight w:val="0"/>
      <w:marTop w:val="0"/>
      <w:marBottom w:val="0"/>
      <w:divBdr>
        <w:top w:val="none" w:sz="0" w:space="0" w:color="auto"/>
        <w:left w:val="none" w:sz="0" w:space="0" w:color="auto"/>
        <w:bottom w:val="none" w:sz="0" w:space="0" w:color="auto"/>
        <w:right w:val="none" w:sz="0" w:space="0" w:color="auto"/>
      </w:divBdr>
      <w:divsChild>
        <w:div w:id="702632008">
          <w:marLeft w:val="0"/>
          <w:marRight w:val="0"/>
          <w:marTop w:val="0"/>
          <w:marBottom w:val="0"/>
          <w:divBdr>
            <w:top w:val="none" w:sz="0" w:space="0" w:color="auto"/>
            <w:left w:val="none" w:sz="0" w:space="0" w:color="auto"/>
            <w:bottom w:val="none" w:sz="0" w:space="0" w:color="auto"/>
            <w:right w:val="none" w:sz="0" w:space="0" w:color="auto"/>
          </w:divBdr>
          <w:divsChild>
            <w:div w:id="895702093">
              <w:marLeft w:val="0"/>
              <w:marRight w:val="0"/>
              <w:marTop w:val="0"/>
              <w:marBottom w:val="0"/>
              <w:divBdr>
                <w:top w:val="none" w:sz="0" w:space="0" w:color="auto"/>
                <w:left w:val="none" w:sz="0" w:space="0" w:color="auto"/>
                <w:bottom w:val="none" w:sz="0" w:space="0" w:color="auto"/>
                <w:right w:val="none" w:sz="0" w:space="0" w:color="auto"/>
              </w:divBdr>
            </w:div>
          </w:divsChild>
        </w:div>
        <w:div w:id="1877158055">
          <w:marLeft w:val="0"/>
          <w:marRight w:val="0"/>
          <w:marTop w:val="0"/>
          <w:marBottom w:val="0"/>
          <w:divBdr>
            <w:top w:val="none" w:sz="0" w:space="0" w:color="auto"/>
            <w:left w:val="none" w:sz="0" w:space="0" w:color="auto"/>
            <w:bottom w:val="none" w:sz="0" w:space="0" w:color="auto"/>
            <w:right w:val="none" w:sz="0" w:space="0" w:color="auto"/>
          </w:divBdr>
          <w:divsChild>
            <w:div w:id="807747061">
              <w:marLeft w:val="0"/>
              <w:marRight w:val="0"/>
              <w:marTop w:val="0"/>
              <w:marBottom w:val="0"/>
              <w:divBdr>
                <w:top w:val="none" w:sz="0" w:space="0" w:color="auto"/>
                <w:left w:val="none" w:sz="0" w:space="0" w:color="auto"/>
                <w:bottom w:val="none" w:sz="0" w:space="0" w:color="auto"/>
                <w:right w:val="none" w:sz="0" w:space="0" w:color="auto"/>
              </w:divBdr>
            </w:div>
            <w:div w:id="883253970">
              <w:marLeft w:val="0"/>
              <w:marRight w:val="0"/>
              <w:marTop w:val="0"/>
              <w:marBottom w:val="0"/>
              <w:divBdr>
                <w:top w:val="none" w:sz="0" w:space="0" w:color="auto"/>
                <w:left w:val="none" w:sz="0" w:space="0" w:color="auto"/>
                <w:bottom w:val="none" w:sz="0" w:space="0" w:color="auto"/>
                <w:right w:val="none" w:sz="0" w:space="0" w:color="auto"/>
              </w:divBdr>
              <w:divsChild>
                <w:div w:id="1244024462">
                  <w:marLeft w:val="0"/>
                  <w:marRight w:val="0"/>
                  <w:marTop w:val="0"/>
                  <w:marBottom w:val="0"/>
                  <w:divBdr>
                    <w:top w:val="single" w:sz="6" w:space="0" w:color="E6E6E6"/>
                    <w:left w:val="single" w:sz="6" w:space="0" w:color="E6E6E6"/>
                    <w:bottom w:val="single" w:sz="6" w:space="0" w:color="E6E6E6"/>
                    <w:right w:val="single" w:sz="6" w:space="0" w:color="E6E6E6"/>
                  </w:divBdr>
                  <w:divsChild>
                    <w:div w:id="1571886520">
                      <w:marLeft w:val="0"/>
                      <w:marRight w:val="0"/>
                      <w:marTop w:val="0"/>
                      <w:marBottom w:val="0"/>
                      <w:divBdr>
                        <w:top w:val="none" w:sz="0" w:space="0" w:color="auto"/>
                        <w:left w:val="none" w:sz="0" w:space="0" w:color="auto"/>
                        <w:bottom w:val="none" w:sz="0" w:space="0" w:color="auto"/>
                        <w:right w:val="none" w:sz="0" w:space="0" w:color="auto"/>
                      </w:divBdr>
                      <w:divsChild>
                        <w:div w:id="417875003">
                          <w:marLeft w:val="0"/>
                          <w:marRight w:val="0"/>
                          <w:marTop w:val="0"/>
                          <w:marBottom w:val="0"/>
                          <w:divBdr>
                            <w:top w:val="none" w:sz="0" w:space="0" w:color="auto"/>
                            <w:left w:val="none" w:sz="0" w:space="0" w:color="auto"/>
                            <w:bottom w:val="none" w:sz="0" w:space="0" w:color="auto"/>
                            <w:right w:val="none" w:sz="0" w:space="0" w:color="auto"/>
                          </w:divBdr>
                          <w:divsChild>
                            <w:div w:id="2071691020">
                              <w:marLeft w:val="0"/>
                              <w:marRight w:val="0"/>
                              <w:marTop w:val="0"/>
                              <w:marBottom w:val="0"/>
                              <w:divBdr>
                                <w:top w:val="none" w:sz="0" w:space="0" w:color="auto"/>
                                <w:left w:val="none" w:sz="0" w:space="0" w:color="auto"/>
                                <w:bottom w:val="none" w:sz="0" w:space="0" w:color="auto"/>
                                <w:right w:val="none" w:sz="0" w:space="0" w:color="auto"/>
                              </w:divBdr>
                              <w:divsChild>
                                <w:div w:id="226571682">
                                  <w:marLeft w:val="0"/>
                                  <w:marRight w:val="0"/>
                                  <w:marTop w:val="150"/>
                                  <w:marBottom w:val="150"/>
                                  <w:divBdr>
                                    <w:top w:val="none" w:sz="0" w:space="0" w:color="auto"/>
                                    <w:left w:val="none" w:sz="0" w:space="0" w:color="auto"/>
                                    <w:bottom w:val="none" w:sz="0" w:space="0" w:color="auto"/>
                                    <w:right w:val="none" w:sz="0" w:space="0" w:color="auto"/>
                                  </w:divBdr>
                                  <w:divsChild>
                                    <w:div w:id="169025555">
                                      <w:marLeft w:val="0"/>
                                      <w:marRight w:val="0"/>
                                      <w:marTop w:val="48"/>
                                      <w:marBottom w:val="100"/>
                                      <w:divBdr>
                                        <w:top w:val="single" w:sz="6" w:space="0" w:color="EBEBEB"/>
                                        <w:left w:val="single" w:sz="6" w:space="0" w:color="EBEBEB"/>
                                        <w:bottom w:val="single" w:sz="6" w:space="0" w:color="EBEBEB"/>
                                        <w:right w:val="single" w:sz="6" w:space="0" w:color="EBEBEB"/>
                                      </w:divBdr>
                                      <w:divsChild>
                                        <w:div w:id="1952087703">
                                          <w:marLeft w:val="0"/>
                                          <w:marRight w:val="0"/>
                                          <w:marTop w:val="0"/>
                                          <w:marBottom w:val="150"/>
                                          <w:divBdr>
                                            <w:top w:val="none" w:sz="0" w:space="0" w:color="auto"/>
                                            <w:left w:val="none" w:sz="0" w:space="0" w:color="auto"/>
                                            <w:bottom w:val="none" w:sz="0" w:space="0" w:color="auto"/>
                                            <w:right w:val="none" w:sz="0" w:space="0" w:color="auto"/>
                                          </w:divBdr>
                                        </w:div>
                                      </w:divsChild>
                                    </w:div>
                                    <w:div w:id="1313564059">
                                      <w:marLeft w:val="0"/>
                                      <w:marRight w:val="0"/>
                                      <w:marTop w:val="48"/>
                                      <w:marBottom w:val="100"/>
                                      <w:divBdr>
                                        <w:top w:val="single" w:sz="6" w:space="0" w:color="EBEBEB"/>
                                        <w:left w:val="single" w:sz="6" w:space="0" w:color="EBEBEB"/>
                                        <w:bottom w:val="single" w:sz="6" w:space="0" w:color="EBEBEB"/>
                                        <w:right w:val="single" w:sz="6" w:space="0" w:color="EBEBEB"/>
                                      </w:divBdr>
                                      <w:divsChild>
                                        <w:div w:id="239222243">
                                          <w:marLeft w:val="0"/>
                                          <w:marRight w:val="0"/>
                                          <w:marTop w:val="0"/>
                                          <w:marBottom w:val="150"/>
                                          <w:divBdr>
                                            <w:top w:val="none" w:sz="0" w:space="0" w:color="auto"/>
                                            <w:left w:val="none" w:sz="0" w:space="0" w:color="auto"/>
                                            <w:bottom w:val="none" w:sz="0" w:space="0" w:color="auto"/>
                                            <w:right w:val="none" w:sz="0" w:space="0" w:color="auto"/>
                                          </w:divBdr>
                                        </w:div>
                                      </w:divsChild>
                                    </w:div>
                                    <w:div w:id="1371564457">
                                      <w:marLeft w:val="0"/>
                                      <w:marRight w:val="0"/>
                                      <w:marTop w:val="48"/>
                                      <w:marBottom w:val="100"/>
                                      <w:divBdr>
                                        <w:top w:val="single" w:sz="6" w:space="0" w:color="EBEBEB"/>
                                        <w:left w:val="single" w:sz="6" w:space="0" w:color="EBEBEB"/>
                                        <w:bottom w:val="single" w:sz="6" w:space="0" w:color="EBEBEB"/>
                                        <w:right w:val="single" w:sz="6" w:space="0" w:color="EBEBEB"/>
                                      </w:divBdr>
                                      <w:divsChild>
                                        <w:div w:id="108210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11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8688">
                          <w:marLeft w:val="0"/>
                          <w:marRight w:val="0"/>
                          <w:marTop w:val="240"/>
                          <w:marBottom w:val="0"/>
                          <w:divBdr>
                            <w:top w:val="single" w:sz="6" w:space="12" w:color="CCCCCC"/>
                            <w:left w:val="none" w:sz="0" w:space="0" w:color="auto"/>
                            <w:bottom w:val="none" w:sz="0" w:space="0" w:color="auto"/>
                            <w:right w:val="none" w:sz="0" w:space="0" w:color="auto"/>
                          </w:divBdr>
                        </w:div>
                      </w:divsChild>
                    </w:div>
                  </w:divsChild>
                </w:div>
              </w:divsChild>
            </w:div>
            <w:div w:id="1754745120">
              <w:marLeft w:val="0"/>
              <w:marRight w:val="0"/>
              <w:marTop w:val="0"/>
              <w:marBottom w:val="0"/>
              <w:divBdr>
                <w:top w:val="none" w:sz="0" w:space="0" w:color="auto"/>
                <w:left w:val="none" w:sz="0" w:space="0" w:color="auto"/>
                <w:bottom w:val="none" w:sz="0" w:space="0" w:color="auto"/>
                <w:right w:val="none" w:sz="0" w:space="0" w:color="auto"/>
              </w:divBdr>
              <w:divsChild>
                <w:div w:id="1138375530">
                  <w:marLeft w:val="0"/>
                  <w:marRight w:val="0"/>
                  <w:marTop w:val="0"/>
                  <w:marBottom w:val="0"/>
                  <w:divBdr>
                    <w:top w:val="none" w:sz="0" w:space="0" w:color="auto"/>
                    <w:left w:val="none" w:sz="0" w:space="0" w:color="auto"/>
                    <w:bottom w:val="none" w:sz="0" w:space="0" w:color="auto"/>
                    <w:right w:val="none" w:sz="0" w:space="0" w:color="auto"/>
                  </w:divBdr>
                  <w:divsChild>
                    <w:div w:id="812333110">
                      <w:marLeft w:val="150"/>
                      <w:marRight w:val="0"/>
                      <w:marTop w:val="0"/>
                      <w:marBottom w:val="0"/>
                      <w:divBdr>
                        <w:top w:val="none" w:sz="0" w:space="0" w:color="auto"/>
                        <w:left w:val="none" w:sz="0" w:space="0" w:color="auto"/>
                        <w:bottom w:val="none" w:sz="0" w:space="0" w:color="auto"/>
                        <w:right w:val="none" w:sz="0" w:space="0" w:color="auto"/>
                      </w:divBdr>
                    </w:div>
                    <w:div w:id="1012218409">
                      <w:marLeft w:val="150"/>
                      <w:marRight w:val="0"/>
                      <w:marTop w:val="0"/>
                      <w:marBottom w:val="0"/>
                      <w:divBdr>
                        <w:top w:val="none" w:sz="0" w:space="0" w:color="auto"/>
                        <w:left w:val="none" w:sz="0" w:space="0" w:color="auto"/>
                        <w:bottom w:val="none" w:sz="0" w:space="0" w:color="auto"/>
                        <w:right w:val="none" w:sz="0" w:space="0" w:color="auto"/>
                      </w:divBdr>
                    </w:div>
                    <w:div w:id="2027290625">
                      <w:marLeft w:val="150"/>
                      <w:marRight w:val="0"/>
                      <w:marTop w:val="0"/>
                      <w:marBottom w:val="0"/>
                      <w:divBdr>
                        <w:top w:val="none" w:sz="0" w:space="0" w:color="auto"/>
                        <w:left w:val="none" w:sz="0" w:space="0" w:color="auto"/>
                        <w:bottom w:val="none" w:sz="0" w:space="0" w:color="auto"/>
                        <w:right w:val="none" w:sz="0" w:space="0" w:color="auto"/>
                      </w:divBdr>
                    </w:div>
                  </w:divsChild>
                </w:div>
                <w:div w:id="18698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javascript:showimage(4);" TargetMode="External"/><Relationship Id="rId18" Type="http://schemas.openxmlformats.org/officeDocument/2006/relationships/image" Target="media/image2.png"/><Relationship Id="rId26" Type="http://schemas.openxmlformats.org/officeDocument/2006/relationships/hyperlink" Target="http://www.ncbi.nlm.nih.gov/pubmed/?term=Hirata%20M%5BAuthor%5D&amp;cauthor=true&amp;cauthor_uid=25266250"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ancerregistry.gov.eg/reports.aspx" TargetMode="External"/><Relationship Id="rId34" Type="http://schemas.openxmlformats.org/officeDocument/2006/relationships/hyperlink" Target="http://www.ncbi.nlm.nih.gov/pubmed/?term=Maemura%20K%5BAuthor%5D&amp;cauthor=true&amp;cauthor_uid=25266250" TargetMode="External"/><Relationship Id="rId7" Type="http://schemas.openxmlformats.org/officeDocument/2006/relationships/hyperlink" Target="mailto:elshoieby@live.co.uk" TargetMode="External"/><Relationship Id="rId12" Type="http://schemas.openxmlformats.org/officeDocument/2006/relationships/hyperlink" Target="javascript:showimage(3);" TargetMode="External"/><Relationship Id="rId17" Type="http://schemas.openxmlformats.org/officeDocument/2006/relationships/image" Target="media/image1.png"/><Relationship Id="rId25" Type="http://schemas.openxmlformats.org/officeDocument/2006/relationships/hyperlink" Target="http://www.ncbi.nlm.nih.gov/pubmed/?term=Kijima%20Y%5BAuthor%5D&amp;cauthor=true&amp;cauthor_uid=25266250" TargetMode="External"/><Relationship Id="rId33" Type="http://schemas.openxmlformats.org/officeDocument/2006/relationships/hyperlink" Target="http://www.ncbi.nlm.nih.gov/pubmed/?term=Okumura%20H%5BAuthor%5D&amp;cauthor=true&amp;cauthor_uid=25266250" TargetMode="External"/><Relationship Id="rId38" Type="http://schemas.openxmlformats.org/officeDocument/2006/relationships/hyperlink" Target="http://www.ncbi.nlm.nih.gov/pubmed/?term=Computed+tomography+Hounsfield+units+can+predict+breast+cancer+metastasis+to+axillary+lymph+nodes" TargetMode="External"/><Relationship Id="rId2" Type="http://schemas.openxmlformats.org/officeDocument/2006/relationships/styles" Target="styles.xml"/><Relationship Id="rId16" Type="http://schemas.openxmlformats.org/officeDocument/2006/relationships/hyperlink" Target="javascript:showimage(7);" TargetMode="External"/><Relationship Id="rId20" Type="http://schemas.openxmlformats.org/officeDocument/2006/relationships/hyperlink" Target="http://www.globocan.iarc.fr/factsheets/cancers/breast.asp" TargetMode="External"/><Relationship Id="rId29" Type="http://schemas.openxmlformats.org/officeDocument/2006/relationships/hyperlink" Target="http://www.ncbi.nlm.nih.gov/pubmed/?term=Nakajo%20A%5BAuthor%5D&amp;cauthor=true&amp;cauthor_uid=252662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ncbi.nlm.nih.gov/pubmed/?term=Urata%20M%5BAuthor%5D&amp;cauthor=true&amp;cauthor_uid=25266250" TargetMode="External"/><Relationship Id="rId32" Type="http://schemas.openxmlformats.org/officeDocument/2006/relationships/hyperlink" Target="http://www.ncbi.nlm.nih.gov/pubmed/?term=Uenosono%20Y%5BAuthor%5D&amp;cauthor=true&amp;cauthor_uid=25266250" TargetMode="External"/><Relationship Id="rId37" Type="http://schemas.openxmlformats.org/officeDocument/2006/relationships/hyperlink" Target="http://www.ncbi.nlm.nih.gov/pubmed/?term=Natsugoe%20S%5BAuthor%5D&amp;cauthor=true&amp;cauthor_uid=25266250"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showimage(6);" TargetMode="External"/><Relationship Id="rId23" Type="http://schemas.openxmlformats.org/officeDocument/2006/relationships/hyperlink" Target="http://www.ncbi.nlm.nih.gov/pmc/articles/PMC3698146/" TargetMode="External"/><Relationship Id="rId28" Type="http://schemas.openxmlformats.org/officeDocument/2006/relationships/hyperlink" Target="http://www.ncbi.nlm.nih.gov/pubmed/?term=Arima%20H%5BAuthor%5D&amp;cauthor=true&amp;cauthor_uid=25266250" TargetMode="External"/><Relationship Id="rId36" Type="http://schemas.openxmlformats.org/officeDocument/2006/relationships/hyperlink" Target="http://www.ncbi.nlm.nih.gov/pubmed/?term=Yoshinaka%20H%5BAuthor%5D&amp;cauthor=true&amp;cauthor_uid=25266250" TargetMode="Externa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yperlink" Target="http://www.ncbi.nlm.nih.gov/pubmed/?term=Arigami%20T%5BAuthor%5D&amp;cauthor=true&amp;cauthor_uid=25266250" TargetMode="External"/><Relationship Id="rId4" Type="http://schemas.openxmlformats.org/officeDocument/2006/relationships/webSettings" Target="webSettings.xml"/><Relationship Id="rId9" Type="http://schemas.openxmlformats.org/officeDocument/2006/relationships/hyperlink" Target="http://www.dx.doi.org/10.7537/marscbj05041515" TargetMode="External"/><Relationship Id="rId14" Type="http://schemas.openxmlformats.org/officeDocument/2006/relationships/hyperlink" Target="javascript:showimage(5);" TargetMode="External"/><Relationship Id="rId22" Type="http://schemas.openxmlformats.org/officeDocument/2006/relationships/hyperlink" Target="http://www.sciencedirect.com.dlib.eul.edu.eg/science/article/pii/S1076633210001236" TargetMode="External"/><Relationship Id="rId27" Type="http://schemas.openxmlformats.org/officeDocument/2006/relationships/hyperlink" Target="http://www.ncbi.nlm.nih.gov/pubmed/?term=Shinden%20Y%5BAuthor%5D&amp;cauthor=true&amp;cauthor_uid=25266250" TargetMode="External"/><Relationship Id="rId30" Type="http://schemas.openxmlformats.org/officeDocument/2006/relationships/hyperlink" Target="http://www.ncbi.nlm.nih.gov/pubmed/?term=Koriyama%20C%5BAuthor%5D&amp;cauthor=true&amp;cauthor_uid=25266250" TargetMode="External"/><Relationship Id="rId35" Type="http://schemas.openxmlformats.org/officeDocument/2006/relationships/hyperlink" Target="http://www.ncbi.nlm.nih.gov/pubmed/?term=Ishigami%20S%5BAuthor%5D&amp;cauthor=true&amp;cauthor_uid=2526625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3587</Words>
  <Characters>20449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Feasibility of qualitative low dose multidetector row computed tomography in the diagnosis of breast cancer</vt:lpstr>
    </vt:vector>
  </TitlesOfParts>
  <Company>微软中国</Company>
  <LinksUpToDate>false</LinksUpToDate>
  <CharactersWithSpaces>23989</CharactersWithSpaces>
  <SharedDoc>false</SharedDoc>
  <HLinks>
    <vt:vector size="162" baseType="variant">
      <vt:variant>
        <vt:i4>3866734</vt:i4>
      </vt:variant>
      <vt:variant>
        <vt:i4>75</vt:i4>
      </vt:variant>
      <vt:variant>
        <vt:i4>0</vt:i4>
      </vt:variant>
      <vt:variant>
        <vt:i4>5</vt:i4>
      </vt:variant>
      <vt:variant>
        <vt:lpwstr>http://www.ncbi.nlm.nih.gov/pubmed/?term=Computed+tomography+Hounsfield+units+can+predict+breast+cancer+metastasis+to+axillary+lymph+nodes</vt:lpwstr>
      </vt:variant>
      <vt:variant>
        <vt:lpwstr/>
      </vt:variant>
      <vt:variant>
        <vt:i4>6750233</vt:i4>
      </vt:variant>
      <vt:variant>
        <vt:i4>72</vt:i4>
      </vt:variant>
      <vt:variant>
        <vt:i4>0</vt:i4>
      </vt:variant>
      <vt:variant>
        <vt:i4>5</vt:i4>
      </vt:variant>
      <vt:variant>
        <vt:lpwstr>http://www.ncbi.nlm.nih.gov/pubmed/?term=Natsugoe%20S%5BAuthor%5D&amp;cauthor=true&amp;cauthor_uid=25266250</vt:lpwstr>
      </vt:variant>
      <vt:variant>
        <vt:lpwstr/>
      </vt:variant>
      <vt:variant>
        <vt:i4>7012431</vt:i4>
      </vt:variant>
      <vt:variant>
        <vt:i4>69</vt:i4>
      </vt:variant>
      <vt:variant>
        <vt:i4>0</vt:i4>
      </vt:variant>
      <vt:variant>
        <vt:i4>5</vt:i4>
      </vt:variant>
      <vt:variant>
        <vt:lpwstr>http://www.ncbi.nlm.nih.gov/pubmed/?term=Yoshinaka%20H%5BAuthor%5D&amp;cauthor=true&amp;cauthor_uid=25266250</vt:lpwstr>
      </vt:variant>
      <vt:variant>
        <vt:lpwstr/>
      </vt:variant>
      <vt:variant>
        <vt:i4>7077915</vt:i4>
      </vt:variant>
      <vt:variant>
        <vt:i4>66</vt:i4>
      </vt:variant>
      <vt:variant>
        <vt:i4>0</vt:i4>
      </vt:variant>
      <vt:variant>
        <vt:i4>5</vt:i4>
      </vt:variant>
      <vt:variant>
        <vt:lpwstr>http://www.ncbi.nlm.nih.gov/pubmed/?term=Ishigami%20S%5BAuthor%5D&amp;cauthor=true&amp;cauthor_uid=25266250</vt:lpwstr>
      </vt:variant>
      <vt:variant>
        <vt:lpwstr/>
      </vt:variant>
      <vt:variant>
        <vt:i4>1507379</vt:i4>
      </vt:variant>
      <vt:variant>
        <vt:i4>63</vt:i4>
      </vt:variant>
      <vt:variant>
        <vt:i4>0</vt:i4>
      </vt:variant>
      <vt:variant>
        <vt:i4>5</vt:i4>
      </vt:variant>
      <vt:variant>
        <vt:lpwstr>http://www.ncbi.nlm.nih.gov/pubmed/?term=Maemura%20K%5BAuthor%5D&amp;cauthor=true&amp;cauthor_uid=25266250</vt:lpwstr>
      </vt:variant>
      <vt:variant>
        <vt:lpwstr/>
      </vt:variant>
      <vt:variant>
        <vt:i4>393273</vt:i4>
      </vt:variant>
      <vt:variant>
        <vt:i4>60</vt:i4>
      </vt:variant>
      <vt:variant>
        <vt:i4>0</vt:i4>
      </vt:variant>
      <vt:variant>
        <vt:i4>5</vt:i4>
      </vt:variant>
      <vt:variant>
        <vt:lpwstr>http://www.ncbi.nlm.nih.gov/pubmed/?term=Okumura%20H%5BAuthor%5D&amp;cauthor=true&amp;cauthor_uid=25266250</vt:lpwstr>
      </vt:variant>
      <vt:variant>
        <vt:lpwstr/>
      </vt:variant>
      <vt:variant>
        <vt:i4>6357001</vt:i4>
      </vt:variant>
      <vt:variant>
        <vt:i4>57</vt:i4>
      </vt:variant>
      <vt:variant>
        <vt:i4>0</vt:i4>
      </vt:variant>
      <vt:variant>
        <vt:i4>5</vt:i4>
      </vt:variant>
      <vt:variant>
        <vt:lpwstr>http://www.ncbi.nlm.nih.gov/pubmed/?term=Uenosono%20Y%5BAuthor%5D&amp;cauthor=true&amp;cauthor_uid=25266250</vt:lpwstr>
      </vt:variant>
      <vt:variant>
        <vt:lpwstr/>
      </vt:variant>
      <vt:variant>
        <vt:i4>1310773</vt:i4>
      </vt:variant>
      <vt:variant>
        <vt:i4>54</vt:i4>
      </vt:variant>
      <vt:variant>
        <vt:i4>0</vt:i4>
      </vt:variant>
      <vt:variant>
        <vt:i4>5</vt:i4>
      </vt:variant>
      <vt:variant>
        <vt:lpwstr>http://www.ncbi.nlm.nih.gov/pubmed/?term=Arigami%20T%5BAuthor%5D&amp;cauthor=true&amp;cauthor_uid=25266250</vt:lpwstr>
      </vt:variant>
      <vt:variant>
        <vt:lpwstr/>
      </vt:variant>
      <vt:variant>
        <vt:i4>6946847</vt:i4>
      </vt:variant>
      <vt:variant>
        <vt:i4>51</vt:i4>
      </vt:variant>
      <vt:variant>
        <vt:i4>0</vt:i4>
      </vt:variant>
      <vt:variant>
        <vt:i4>5</vt:i4>
      </vt:variant>
      <vt:variant>
        <vt:lpwstr>http://www.ncbi.nlm.nih.gov/pubmed/?term=Koriyama%20C%5BAuthor%5D&amp;cauthor=true&amp;cauthor_uid=25266250</vt:lpwstr>
      </vt:variant>
      <vt:variant>
        <vt:lpwstr/>
      </vt:variant>
      <vt:variant>
        <vt:i4>524404</vt:i4>
      </vt:variant>
      <vt:variant>
        <vt:i4>48</vt:i4>
      </vt:variant>
      <vt:variant>
        <vt:i4>0</vt:i4>
      </vt:variant>
      <vt:variant>
        <vt:i4>5</vt:i4>
      </vt:variant>
      <vt:variant>
        <vt:lpwstr>http://www.ncbi.nlm.nih.gov/pubmed/?term=Nakajo%20A%5BAuthor%5D&amp;cauthor=true&amp;cauthor_uid=25266250</vt:lpwstr>
      </vt:variant>
      <vt:variant>
        <vt:lpwstr/>
      </vt:variant>
      <vt:variant>
        <vt:i4>6357074</vt:i4>
      </vt:variant>
      <vt:variant>
        <vt:i4>45</vt:i4>
      </vt:variant>
      <vt:variant>
        <vt:i4>0</vt:i4>
      </vt:variant>
      <vt:variant>
        <vt:i4>5</vt:i4>
      </vt:variant>
      <vt:variant>
        <vt:lpwstr>http://www.ncbi.nlm.nih.gov/pubmed/?term=Arima%20H%5BAuthor%5D&amp;cauthor=true&amp;cauthor_uid=25266250</vt:lpwstr>
      </vt:variant>
      <vt:variant>
        <vt:lpwstr/>
      </vt:variant>
      <vt:variant>
        <vt:i4>589870</vt:i4>
      </vt:variant>
      <vt:variant>
        <vt:i4>42</vt:i4>
      </vt:variant>
      <vt:variant>
        <vt:i4>0</vt:i4>
      </vt:variant>
      <vt:variant>
        <vt:i4>5</vt:i4>
      </vt:variant>
      <vt:variant>
        <vt:lpwstr>http://www.ncbi.nlm.nih.gov/pubmed/?term=Shinden%20Y%5BAuthor%5D&amp;cauthor=true&amp;cauthor_uid=25266250</vt:lpwstr>
      </vt:variant>
      <vt:variant>
        <vt:lpwstr/>
      </vt:variant>
      <vt:variant>
        <vt:i4>589950</vt:i4>
      </vt:variant>
      <vt:variant>
        <vt:i4>39</vt:i4>
      </vt:variant>
      <vt:variant>
        <vt:i4>0</vt:i4>
      </vt:variant>
      <vt:variant>
        <vt:i4>5</vt:i4>
      </vt:variant>
      <vt:variant>
        <vt:lpwstr>http://www.ncbi.nlm.nih.gov/pubmed/?term=Hirata%20M%5BAuthor%5D&amp;cauthor=true&amp;cauthor_uid=25266250</vt:lpwstr>
      </vt:variant>
      <vt:variant>
        <vt:lpwstr/>
      </vt:variant>
      <vt:variant>
        <vt:i4>720994</vt:i4>
      </vt:variant>
      <vt:variant>
        <vt:i4>36</vt:i4>
      </vt:variant>
      <vt:variant>
        <vt:i4>0</vt:i4>
      </vt:variant>
      <vt:variant>
        <vt:i4>5</vt:i4>
      </vt:variant>
      <vt:variant>
        <vt:lpwstr>http://www.ncbi.nlm.nih.gov/pubmed/?term=Kijima%20Y%5BAuthor%5D&amp;cauthor=true&amp;cauthor_uid=25266250</vt:lpwstr>
      </vt:variant>
      <vt:variant>
        <vt:lpwstr/>
      </vt:variant>
      <vt:variant>
        <vt:i4>7864395</vt:i4>
      </vt:variant>
      <vt:variant>
        <vt:i4>33</vt:i4>
      </vt:variant>
      <vt:variant>
        <vt:i4>0</vt:i4>
      </vt:variant>
      <vt:variant>
        <vt:i4>5</vt:i4>
      </vt:variant>
      <vt:variant>
        <vt:lpwstr>http://www.ncbi.nlm.nih.gov/pubmed/?term=Urata%20M%5BAuthor%5D&amp;cauthor=true&amp;cauthor_uid=25266250</vt:lpwstr>
      </vt:variant>
      <vt:variant>
        <vt:lpwstr/>
      </vt:variant>
      <vt:variant>
        <vt:i4>786433</vt:i4>
      </vt:variant>
      <vt:variant>
        <vt:i4>30</vt:i4>
      </vt:variant>
      <vt:variant>
        <vt:i4>0</vt:i4>
      </vt:variant>
      <vt:variant>
        <vt:i4>5</vt:i4>
      </vt:variant>
      <vt:variant>
        <vt:lpwstr>http://www.ncbi.nlm.nih.gov/pmc/articles/PMC3698146/</vt:lpwstr>
      </vt:variant>
      <vt:variant>
        <vt:lpwstr/>
      </vt:variant>
      <vt:variant>
        <vt:i4>7471142</vt:i4>
      </vt:variant>
      <vt:variant>
        <vt:i4>27</vt:i4>
      </vt:variant>
      <vt:variant>
        <vt:i4>0</vt:i4>
      </vt:variant>
      <vt:variant>
        <vt:i4>5</vt:i4>
      </vt:variant>
      <vt:variant>
        <vt:lpwstr>http://www.sciencedirect.com.dlib.eul.edu.eg/science/article/pii/S1076633210001236</vt:lpwstr>
      </vt:variant>
      <vt:variant>
        <vt:lpwstr/>
      </vt:variant>
      <vt:variant>
        <vt:i4>5046361</vt:i4>
      </vt:variant>
      <vt:variant>
        <vt:i4>24</vt:i4>
      </vt:variant>
      <vt:variant>
        <vt:i4>0</vt:i4>
      </vt:variant>
      <vt:variant>
        <vt:i4>5</vt:i4>
      </vt:variant>
      <vt:variant>
        <vt:lpwstr>http://www.cancerregistry.gov.eg/reports.aspx</vt:lpwstr>
      </vt:variant>
      <vt:variant>
        <vt:lpwstr/>
      </vt:variant>
      <vt:variant>
        <vt:i4>1114117</vt:i4>
      </vt:variant>
      <vt:variant>
        <vt:i4>21</vt:i4>
      </vt:variant>
      <vt:variant>
        <vt:i4>0</vt:i4>
      </vt:variant>
      <vt:variant>
        <vt:i4>5</vt:i4>
      </vt:variant>
      <vt:variant>
        <vt:lpwstr>http://www.globocan.iarc.fr/factsheets/cancers/breast.asp</vt:lpwstr>
      </vt:variant>
      <vt:variant>
        <vt:lpwstr/>
      </vt:variant>
      <vt:variant>
        <vt:i4>196675</vt:i4>
      </vt:variant>
      <vt:variant>
        <vt:i4>18</vt:i4>
      </vt:variant>
      <vt:variant>
        <vt:i4>0</vt:i4>
      </vt:variant>
      <vt:variant>
        <vt:i4>5</vt:i4>
      </vt:variant>
      <vt:variant>
        <vt:lpwstr>javascript:showimage(7);</vt:lpwstr>
      </vt:variant>
      <vt:variant>
        <vt:lpwstr/>
      </vt:variant>
      <vt:variant>
        <vt:i4>131139</vt:i4>
      </vt:variant>
      <vt:variant>
        <vt:i4>15</vt:i4>
      </vt:variant>
      <vt:variant>
        <vt:i4>0</vt:i4>
      </vt:variant>
      <vt:variant>
        <vt:i4>5</vt:i4>
      </vt:variant>
      <vt:variant>
        <vt:lpwstr>javascript:showimage(6);</vt:lpwstr>
      </vt:variant>
      <vt:variant>
        <vt:lpwstr/>
      </vt:variant>
      <vt:variant>
        <vt:i4>65603</vt:i4>
      </vt:variant>
      <vt:variant>
        <vt:i4>12</vt:i4>
      </vt:variant>
      <vt:variant>
        <vt:i4>0</vt:i4>
      </vt:variant>
      <vt:variant>
        <vt:i4>5</vt:i4>
      </vt:variant>
      <vt:variant>
        <vt:lpwstr>javascript:showimage(5);</vt:lpwstr>
      </vt:variant>
      <vt:variant>
        <vt:lpwstr/>
      </vt:variant>
      <vt:variant>
        <vt:i4>67</vt:i4>
      </vt:variant>
      <vt:variant>
        <vt:i4>9</vt:i4>
      </vt:variant>
      <vt:variant>
        <vt:i4>0</vt:i4>
      </vt:variant>
      <vt:variant>
        <vt:i4>5</vt:i4>
      </vt:variant>
      <vt:variant>
        <vt:lpwstr>javascript:showimage(4);</vt:lpwstr>
      </vt:variant>
      <vt:variant>
        <vt:lpwstr/>
      </vt:variant>
      <vt:variant>
        <vt:i4>458819</vt:i4>
      </vt:variant>
      <vt:variant>
        <vt:i4>6</vt:i4>
      </vt:variant>
      <vt:variant>
        <vt:i4>0</vt:i4>
      </vt:variant>
      <vt:variant>
        <vt:i4>5</vt:i4>
      </vt:variant>
      <vt:variant>
        <vt:lpwstr>javascript:showimage(3);</vt:lpwstr>
      </vt:variant>
      <vt:variant>
        <vt:lpwstr/>
      </vt:variant>
      <vt:variant>
        <vt:i4>5505026</vt:i4>
      </vt:variant>
      <vt:variant>
        <vt:i4>3</vt:i4>
      </vt:variant>
      <vt:variant>
        <vt:i4>0</vt:i4>
      </vt:variant>
      <vt:variant>
        <vt:i4>5</vt:i4>
      </vt:variant>
      <vt:variant>
        <vt:lpwstr>http://www.cancerbio.net/</vt:lpwstr>
      </vt:variant>
      <vt:variant>
        <vt:lpwstr/>
      </vt:variant>
      <vt:variant>
        <vt:i4>2687044</vt:i4>
      </vt:variant>
      <vt:variant>
        <vt:i4>0</vt:i4>
      </vt:variant>
      <vt:variant>
        <vt:i4>0</vt:i4>
      </vt:variant>
      <vt:variant>
        <vt:i4>5</vt:i4>
      </vt:variant>
      <vt:variant>
        <vt:lpwstr>mailto:elshoieby@live.co.uk</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Feasibility of qualitative low dose multidetector row computed tomography in the diagnosis of breast cancer</dc:title>
  <dc:creator>igtit</dc:creator>
  <cp:lastModifiedBy>Administrator</cp:lastModifiedBy>
  <cp:revision>4</cp:revision>
  <cp:lastPrinted>2016-01-19T00:03:00Z</cp:lastPrinted>
  <dcterms:created xsi:type="dcterms:W3CDTF">2016-01-18T06:23:00Z</dcterms:created>
  <dcterms:modified xsi:type="dcterms:W3CDTF">2016-01-19T00:34:00Z</dcterms:modified>
</cp:coreProperties>
</file>