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68" w:rsidRPr="007F1D6A" w:rsidRDefault="00A9295D" w:rsidP="00343EC0">
      <w:pPr>
        <w:snapToGrid w:val="0"/>
        <w:spacing w:after="0" w:line="240" w:lineRule="auto"/>
        <w:jc w:val="center"/>
        <w:rPr>
          <w:rFonts w:ascii="Times New Roman" w:hAnsi="Times New Roman" w:cs="Times New Roman"/>
          <w:b/>
          <w:color w:val="000000" w:themeColor="text1"/>
          <w:sz w:val="20"/>
          <w:szCs w:val="20"/>
        </w:rPr>
      </w:pPr>
      <w:r w:rsidRPr="007F1D6A">
        <w:rPr>
          <w:rFonts w:ascii="Times New Roman" w:hAnsi="Times New Roman" w:cs="Times New Roman"/>
          <w:b/>
          <w:color w:val="000000" w:themeColor="text1"/>
          <w:sz w:val="20"/>
          <w:szCs w:val="20"/>
        </w:rPr>
        <w:t>Treatment Results and P</w:t>
      </w:r>
      <w:r w:rsidR="00AE50CC" w:rsidRPr="007F1D6A">
        <w:rPr>
          <w:rFonts w:ascii="Times New Roman" w:hAnsi="Times New Roman" w:cs="Times New Roman"/>
          <w:b/>
          <w:color w:val="000000" w:themeColor="text1"/>
          <w:sz w:val="20"/>
          <w:szCs w:val="20"/>
        </w:rPr>
        <w:t xml:space="preserve">rognostic Factors for Advanced </w:t>
      </w:r>
      <w:proofErr w:type="spellStart"/>
      <w:r w:rsidR="00AE50CC" w:rsidRPr="007F1D6A">
        <w:rPr>
          <w:rFonts w:ascii="Times New Roman" w:hAnsi="Times New Roman" w:cs="Times New Roman"/>
          <w:b/>
          <w:color w:val="000000" w:themeColor="text1"/>
          <w:sz w:val="20"/>
          <w:szCs w:val="20"/>
        </w:rPr>
        <w:t>Squamo</w:t>
      </w:r>
      <w:r w:rsidR="00FE34F1" w:rsidRPr="007F1D6A">
        <w:rPr>
          <w:rFonts w:ascii="Times New Roman" w:hAnsi="Times New Roman" w:cs="Times New Roman"/>
          <w:b/>
          <w:color w:val="000000" w:themeColor="text1"/>
          <w:sz w:val="20"/>
          <w:szCs w:val="20"/>
        </w:rPr>
        <w:t>u</w:t>
      </w:r>
      <w:r w:rsidR="00AE50CC" w:rsidRPr="007F1D6A">
        <w:rPr>
          <w:rFonts w:ascii="Times New Roman" w:hAnsi="Times New Roman" w:cs="Times New Roman"/>
          <w:b/>
          <w:color w:val="000000" w:themeColor="text1"/>
          <w:sz w:val="20"/>
          <w:szCs w:val="20"/>
        </w:rPr>
        <w:t>s</w:t>
      </w:r>
      <w:proofErr w:type="spellEnd"/>
      <w:r w:rsidR="00AE50CC" w:rsidRPr="007F1D6A">
        <w:rPr>
          <w:rFonts w:ascii="Times New Roman" w:hAnsi="Times New Roman" w:cs="Times New Roman"/>
          <w:b/>
          <w:color w:val="000000" w:themeColor="text1"/>
          <w:sz w:val="20"/>
          <w:szCs w:val="20"/>
        </w:rPr>
        <w:t xml:space="preserve"> Cell Carcinoma of the</w:t>
      </w:r>
      <w:r w:rsidR="008A3296" w:rsidRPr="007F1D6A">
        <w:rPr>
          <w:rFonts w:ascii="Times New Roman" w:hAnsi="Times New Roman" w:cs="Times New Roman"/>
          <w:b/>
          <w:color w:val="000000" w:themeColor="text1"/>
          <w:sz w:val="20"/>
          <w:szCs w:val="20"/>
        </w:rPr>
        <w:t xml:space="preserve"> </w:t>
      </w:r>
      <w:r w:rsidR="00AE50CC" w:rsidRPr="007F1D6A">
        <w:rPr>
          <w:rFonts w:ascii="Times New Roman" w:hAnsi="Times New Roman" w:cs="Times New Roman"/>
          <w:b/>
          <w:color w:val="000000" w:themeColor="text1"/>
          <w:sz w:val="20"/>
          <w:szCs w:val="20"/>
        </w:rPr>
        <w:t xml:space="preserve">Larynx and </w:t>
      </w:r>
      <w:proofErr w:type="spellStart"/>
      <w:r w:rsidR="00AE50CC" w:rsidRPr="007F1D6A">
        <w:rPr>
          <w:rFonts w:ascii="Times New Roman" w:hAnsi="Times New Roman" w:cs="Times New Roman"/>
          <w:b/>
          <w:color w:val="000000" w:themeColor="text1"/>
          <w:sz w:val="20"/>
          <w:szCs w:val="20"/>
        </w:rPr>
        <w:t>Hypopharynx</w:t>
      </w:r>
      <w:proofErr w:type="spellEnd"/>
      <w:r w:rsidR="00AE50CC" w:rsidRPr="007F1D6A">
        <w:rPr>
          <w:rFonts w:ascii="Times New Roman" w:hAnsi="Times New Roman" w:cs="Times New Roman"/>
          <w:b/>
          <w:color w:val="000000" w:themeColor="text1"/>
          <w:sz w:val="20"/>
          <w:szCs w:val="20"/>
        </w:rPr>
        <w:t xml:space="preserve"> Treated with Concurrent </w:t>
      </w:r>
      <w:proofErr w:type="spellStart"/>
      <w:r w:rsidR="00AE50CC" w:rsidRPr="007F1D6A">
        <w:rPr>
          <w:rFonts w:ascii="Times New Roman" w:hAnsi="Times New Roman" w:cs="Times New Roman"/>
          <w:b/>
          <w:color w:val="000000" w:themeColor="text1"/>
          <w:sz w:val="20"/>
          <w:szCs w:val="20"/>
        </w:rPr>
        <w:t>Chemoradiotherapy</w:t>
      </w:r>
      <w:proofErr w:type="spellEnd"/>
      <w:r w:rsidR="00AE50CC" w:rsidRPr="007F1D6A">
        <w:rPr>
          <w:rFonts w:ascii="Times New Roman" w:hAnsi="Times New Roman" w:cs="Times New Roman"/>
          <w:b/>
          <w:color w:val="000000" w:themeColor="text1"/>
          <w:sz w:val="20"/>
          <w:szCs w:val="20"/>
        </w:rPr>
        <w:t xml:space="preserve"> after Induction Chemotherapy</w:t>
      </w:r>
    </w:p>
    <w:p w:rsidR="00CF5BF9" w:rsidRPr="007F1D6A" w:rsidRDefault="00CF5BF9" w:rsidP="00343EC0">
      <w:pPr>
        <w:snapToGrid w:val="0"/>
        <w:spacing w:after="0" w:line="240" w:lineRule="auto"/>
        <w:jc w:val="center"/>
        <w:rPr>
          <w:rFonts w:ascii="Times New Roman" w:hAnsi="Times New Roman" w:cs="Times New Roman"/>
          <w:color w:val="000000" w:themeColor="text1"/>
          <w:sz w:val="20"/>
          <w:szCs w:val="20"/>
          <w:vertAlign w:val="superscript"/>
        </w:rPr>
      </w:pPr>
    </w:p>
    <w:p w:rsidR="00F91B68" w:rsidRPr="007F1D6A" w:rsidRDefault="00AE50CC" w:rsidP="00343EC0">
      <w:pPr>
        <w:snapToGrid w:val="0"/>
        <w:spacing w:after="0" w:line="240" w:lineRule="auto"/>
        <w:jc w:val="center"/>
        <w:rPr>
          <w:rFonts w:ascii="Times New Roman" w:hAnsi="Times New Roman" w:cs="Times New Roman"/>
          <w:color w:val="000000" w:themeColor="text1"/>
          <w:sz w:val="20"/>
          <w:szCs w:val="20"/>
        </w:rPr>
      </w:pPr>
      <w:proofErr w:type="spellStart"/>
      <w:r w:rsidRPr="007F1D6A">
        <w:rPr>
          <w:rFonts w:ascii="Times New Roman" w:hAnsi="Times New Roman" w:cs="Times New Roman"/>
          <w:color w:val="000000" w:themeColor="text1"/>
          <w:sz w:val="20"/>
          <w:szCs w:val="20"/>
        </w:rPr>
        <w:t>Hanan</w:t>
      </w:r>
      <w:proofErr w:type="spellEnd"/>
      <w:r w:rsidRPr="007F1D6A">
        <w:rPr>
          <w:rFonts w:ascii="Times New Roman" w:hAnsi="Times New Roman" w:cs="Times New Roman"/>
          <w:color w:val="000000" w:themeColor="text1"/>
          <w:sz w:val="20"/>
          <w:szCs w:val="20"/>
        </w:rPr>
        <w:t xml:space="preserve"> G. Mostafa</w:t>
      </w:r>
      <w:r w:rsidR="00D7226A" w:rsidRPr="007F1D6A">
        <w:rPr>
          <w:rFonts w:ascii="Times New Roman" w:hAnsi="Times New Roman" w:cs="Times New Roman"/>
          <w:color w:val="000000" w:themeColor="text1"/>
          <w:sz w:val="20"/>
          <w:szCs w:val="20"/>
          <w:vertAlign w:val="superscript"/>
        </w:rPr>
        <w:t>1</w:t>
      </w:r>
      <w:r w:rsidRPr="007F1D6A">
        <w:rPr>
          <w:rFonts w:ascii="Times New Roman" w:hAnsi="Times New Roman" w:cs="Times New Roman"/>
          <w:color w:val="000000" w:themeColor="text1"/>
          <w:sz w:val="20"/>
          <w:szCs w:val="20"/>
        </w:rPr>
        <w:t>, Mohamed A. Mekkawy</w:t>
      </w:r>
      <w:r w:rsidR="00D7226A" w:rsidRPr="007F1D6A">
        <w:rPr>
          <w:rFonts w:ascii="Times New Roman" w:hAnsi="Times New Roman" w:cs="Times New Roman"/>
          <w:color w:val="000000" w:themeColor="text1"/>
          <w:sz w:val="20"/>
          <w:szCs w:val="20"/>
          <w:vertAlign w:val="superscript"/>
        </w:rPr>
        <w:t>1</w:t>
      </w:r>
      <w:r w:rsidRPr="007F1D6A">
        <w:rPr>
          <w:rFonts w:ascii="Times New Roman" w:hAnsi="Times New Roman" w:cs="Times New Roman"/>
          <w:color w:val="000000" w:themeColor="text1"/>
          <w:sz w:val="20"/>
          <w:szCs w:val="20"/>
        </w:rPr>
        <w:t xml:space="preserve">, </w:t>
      </w:r>
      <w:proofErr w:type="spellStart"/>
      <w:r w:rsidRPr="007F1D6A">
        <w:rPr>
          <w:rFonts w:ascii="Times New Roman" w:hAnsi="Times New Roman" w:cs="Times New Roman"/>
          <w:color w:val="000000" w:themeColor="text1"/>
          <w:sz w:val="20"/>
          <w:szCs w:val="20"/>
        </w:rPr>
        <w:t>Samia</w:t>
      </w:r>
      <w:proofErr w:type="spellEnd"/>
      <w:r w:rsidRPr="007F1D6A">
        <w:rPr>
          <w:rFonts w:ascii="Times New Roman" w:hAnsi="Times New Roman" w:cs="Times New Roman"/>
          <w:color w:val="000000" w:themeColor="text1"/>
          <w:sz w:val="20"/>
          <w:szCs w:val="20"/>
        </w:rPr>
        <w:t xml:space="preserve"> A. Ali</w:t>
      </w:r>
      <w:r w:rsidR="00D7226A" w:rsidRPr="007F1D6A">
        <w:rPr>
          <w:rFonts w:ascii="Times New Roman" w:hAnsi="Times New Roman" w:cs="Times New Roman"/>
          <w:color w:val="000000" w:themeColor="text1"/>
          <w:sz w:val="20"/>
          <w:szCs w:val="20"/>
          <w:vertAlign w:val="superscript"/>
        </w:rPr>
        <w:t>1</w:t>
      </w:r>
      <w:r w:rsidRPr="007F1D6A">
        <w:rPr>
          <w:rFonts w:ascii="Times New Roman" w:hAnsi="Times New Roman" w:cs="Times New Roman"/>
          <w:color w:val="000000" w:themeColor="text1"/>
          <w:sz w:val="20"/>
          <w:szCs w:val="20"/>
        </w:rPr>
        <w:t xml:space="preserve">, </w:t>
      </w:r>
      <w:proofErr w:type="spellStart"/>
      <w:r w:rsidRPr="007F1D6A">
        <w:rPr>
          <w:rFonts w:ascii="Times New Roman" w:hAnsi="Times New Roman" w:cs="Times New Roman"/>
          <w:color w:val="000000" w:themeColor="text1"/>
          <w:sz w:val="20"/>
          <w:szCs w:val="20"/>
        </w:rPr>
        <w:t>Alaa</w:t>
      </w:r>
      <w:proofErr w:type="spellEnd"/>
      <w:r w:rsidRPr="007F1D6A">
        <w:rPr>
          <w:rFonts w:ascii="Times New Roman" w:hAnsi="Times New Roman" w:cs="Times New Roman"/>
          <w:color w:val="000000" w:themeColor="text1"/>
          <w:sz w:val="20"/>
          <w:szCs w:val="20"/>
        </w:rPr>
        <w:t xml:space="preserve"> K. </w:t>
      </w:r>
      <w:proofErr w:type="spellStart"/>
      <w:r w:rsidRPr="007F1D6A">
        <w:rPr>
          <w:rFonts w:ascii="Times New Roman" w:hAnsi="Times New Roman" w:cs="Times New Roman"/>
          <w:color w:val="000000" w:themeColor="text1"/>
          <w:sz w:val="20"/>
          <w:szCs w:val="20"/>
        </w:rPr>
        <w:t>Abd</w:t>
      </w:r>
      <w:proofErr w:type="spellEnd"/>
      <w:r w:rsidRPr="007F1D6A">
        <w:rPr>
          <w:rFonts w:ascii="Times New Roman" w:hAnsi="Times New Roman" w:cs="Times New Roman"/>
          <w:color w:val="000000" w:themeColor="text1"/>
          <w:sz w:val="20"/>
          <w:szCs w:val="20"/>
        </w:rPr>
        <w:t xml:space="preserve"> El Haleem</w:t>
      </w:r>
      <w:r w:rsidR="00D7226A" w:rsidRPr="007F1D6A">
        <w:rPr>
          <w:rFonts w:ascii="Times New Roman" w:hAnsi="Times New Roman" w:cs="Times New Roman"/>
          <w:color w:val="000000" w:themeColor="text1"/>
          <w:sz w:val="20"/>
          <w:szCs w:val="20"/>
          <w:vertAlign w:val="superscript"/>
        </w:rPr>
        <w:t>2</w:t>
      </w:r>
      <w:r w:rsidRPr="007F1D6A">
        <w:rPr>
          <w:rFonts w:ascii="Times New Roman" w:hAnsi="Times New Roman" w:cs="Times New Roman"/>
          <w:color w:val="000000" w:themeColor="text1"/>
          <w:sz w:val="20"/>
          <w:szCs w:val="20"/>
        </w:rPr>
        <w:t xml:space="preserve">, </w:t>
      </w:r>
      <w:r w:rsidR="00D23F76" w:rsidRPr="007F1D6A">
        <w:rPr>
          <w:rFonts w:ascii="Times New Roman" w:hAnsi="Times New Roman" w:cs="Times New Roman"/>
          <w:color w:val="000000" w:themeColor="text1"/>
          <w:sz w:val="20"/>
          <w:szCs w:val="20"/>
        </w:rPr>
        <w:t xml:space="preserve">and </w:t>
      </w:r>
      <w:proofErr w:type="spellStart"/>
      <w:r w:rsidRPr="007F1D6A">
        <w:rPr>
          <w:rFonts w:ascii="Times New Roman" w:hAnsi="Times New Roman" w:cs="Times New Roman"/>
          <w:color w:val="000000" w:themeColor="text1"/>
          <w:sz w:val="20"/>
          <w:szCs w:val="20"/>
        </w:rPr>
        <w:t>Aiat</w:t>
      </w:r>
      <w:proofErr w:type="spellEnd"/>
      <w:r w:rsidRPr="007F1D6A">
        <w:rPr>
          <w:rFonts w:ascii="Times New Roman" w:hAnsi="Times New Roman" w:cs="Times New Roman"/>
          <w:color w:val="000000" w:themeColor="text1"/>
          <w:sz w:val="20"/>
          <w:szCs w:val="20"/>
        </w:rPr>
        <w:t xml:space="preserve"> M.</w:t>
      </w:r>
      <w:r w:rsidR="00F91B68" w:rsidRPr="007F1D6A">
        <w:rPr>
          <w:rFonts w:ascii="Times New Roman" w:hAnsi="Times New Roman" w:cs="Times New Roman"/>
          <w:color w:val="000000" w:themeColor="text1"/>
          <w:sz w:val="20"/>
          <w:szCs w:val="20"/>
        </w:rPr>
        <w:t xml:space="preserve"> Mohamed</w:t>
      </w:r>
      <w:r w:rsidR="00D7226A" w:rsidRPr="007F1D6A">
        <w:rPr>
          <w:rFonts w:ascii="Times New Roman" w:hAnsi="Times New Roman" w:cs="Times New Roman"/>
          <w:color w:val="000000" w:themeColor="text1"/>
          <w:sz w:val="20"/>
          <w:szCs w:val="20"/>
          <w:vertAlign w:val="superscript"/>
        </w:rPr>
        <w:t>1</w:t>
      </w:r>
    </w:p>
    <w:p w:rsidR="00D23F76" w:rsidRPr="007F1D6A" w:rsidRDefault="00D23F76" w:rsidP="00343EC0">
      <w:pPr>
        <w:snapToGrid w:val="0"/>
        <w:spacing w:after="0" w:line="240" w:lineRule="auto"/>
        <w:jc w:val="center"/>
        <w:rPr>
          <w:rFonts w:ascii="Times New Roman" w:hAnsi="Times New Roman" w:cs="Times New Roman"/>
          <w:color w:val="000000" w:themeColor="text1"/>
          <w:sz w:val="20"/>
          <w:szCs w:val="20"/>
        </w:rPr>
      </w:pPr>
    </w:p>
    <w:p w:rsidR="00D23F76" w:rsidRPr="007F1D6A" w:rsidRDefault="00D23F76" w:rsidP="00343EC0">
      <w:pPr>
        <w:snapToGrid w:val="0"/>
        <w:spacing w:after="0" w:line="240" w:lineRule="auto"/>
        <w:jc w:val="center"/>
        <w:rPr>
          <w:rFonts w:ascii="Times New Roman" w:hAnsi="Times New Roman" w:cs="Times New Roman"/>
          <w:color w:val="000000" w:themeColor="text1"/>
          <w:sz w:val="20"/>
          <w:szCs w:val="20"/>
        </w:rPr>
      </w:pPr>
      <w:r w:rsidRPr="007F1D6A">
        <w:rPr>
          <w:rFonts w:ascii="Times New Roman" w:hAnsi="Times New Roman" w:cs="Times New Roman"/>
          <w:color w:val="000000" w:themeColor="text1"/>
          <w:sz w:val="20"/>
          <w:szCs w:val="20"/>
          <w:vertAlign w:val="superscript"/>
        </w:rPr>
        <w:t>1</w:t>
      </w:r>
      <w:r w:rsidR="00F91B68" w:rsidRPr="007F1D6A">
        <w:rPr>
          <w:rFonts w:ascii="Times New Roman" w:hAnsi="Times New Roman" w:cs="Times New Roman"/>
          <w:color w:val="000000" w:themeColor="text1"/>
          <w:sz w:val="20"/>
          <w:szCs w:val="20"/>
        </w:rPr>
        <w:t>Department of Clinical Oncology,</w:t>
      </w:r>
      <w:r w:rsidRPr="007F1D6A">
        <w:rPr>
          <w:rFonts w:ascii="Times New Roman" w:hAnsi="Times New Roman" w:cs="Times New Roman"/>
          <w:color w:val="000000" w:themeColor="text1"/>
          <w:sz w:val="20"/>
          <w:szCs w:val="20"/>
        </w:rPr>
        <w:t xml:space="preserve"> Faculty of Medicine, </w:t>
      </w:r>
      <w:proofErr w:type="spellStart"/>
      <w:r w:rsidRPr="007F1D6A">
        <w:rPr>
          <w:rFonts w:ascii="Times New Roman" w:hAnsi="Times New Roman" w:cs="Times New Roman"/>
          <w:color w:val="000000" w:themeColor="text1"/>
          <w:sz w:val="20"/>
          <w:szCs w:val="20"/>
        </w:rPr>
        <w:t>Assiut</w:t>
      </w:r>
      <w:proofErr w:type="spellEnd"/>
      <w:r w:rsidRPr="007F1D6A">
        <w:rPr>
          <w:rFonts w:ascii="Times New Roman" w:hAnsi="Times New Roman" w:cs="Times New Roman"/>
          <w:color w:val="000000" w:themeColor="text1"/>
          <w:sz w:val="20"/>
          <w:szCs w:val="20"/>
        </w:rPr>
        <w:t xml:space="preserve"> University, Egypt</w:t>
      </w:r>
    </w:p>
    <w:p w:rsidR="00F91B68" w:rsidRPr="007F1D6A" w:rsidRDefault="00D23F76" w:rsidP="00343EC0">
      <w:pPr>
        <w:snapToGrid w:val="0"/>
        <w:spacing w:after="0" w:line="240" w:lineRule="auto"/>
        <w:jc w:val="center"/>
        <w:rPr>
          <w:rFonts w:ascii="Times New Roman" w:hAnsi="Times New Roman" w:cs="Times New Roman"/>
          <w:color w:val="000000" w:themeColor="text1"/>
          <w:sz w:val="20"/>
          <w:szCs w:val="20"/>
        </w:rPr>
      </w:pPr>
      <w:r w:rsidRPr="007F1D6A">
        <w:rPr>
          <w:rFonts w:ascii="Times New Roman" w:hAnsi="Times New Roman" w:cs="Times New Roman"/>
          <w:color w:val="000000" w:themeColor="text1"/>
          <w:sz w:val="20"/>
          <w:szCs w:val="20"/>
          <w:vertAlign w:val="superscript"/>
        </w:rPr>
        <w:t>2</w:t>
      </w:r>
      <w:r w:rsidR="00F91B68" w:rsidRPr="007F1D6A">
        <w:rPr>
          <w:rFonts w:ascii="Times New Roman" w:hAnsi="Times New Roman" w:cs="Times New Roman"/>
          <w:color w:val="000000" w:themeColor="text1"/>
          <w:sz w:val="20"/>
          <w:szCs w:val="20"/>
        </w:rPr>
        <w:t xml:space="preserve"> </w:t>
      </w:r>
      <w:proofErr w:type="gramStart"/>
      <w:r w:rsidR="00F91B68" w:rsidRPr="007F1D6A">
        <w:rPr>
          <w:rFonts w:ascii="Times New Roman" w:hAnsi="Times New Roman" w:cs="Times New Roman"/>
          <w:color w:val="000000" w:themeColor="text1"/>
          <w:sz w:val="20"/>
          <w:szCs w:val="20"/>
        </w:rPr>
        <w:t>Department</w:t>
      </w:r>
      <w:proofErr w:type="gramEnd"/>
      <w:r w:rsidR="00F91B68" w:rsidRPr="007F1D6A">
        <w:rPr>
          <w:rFonts w:ascii="Times New Roman" w:hAnsi="Times New Roman" w:cs="Times New Roman"/>
          <w:color w:val="000000" w:themeColor="text1"/>
          <w:sz w:val="20"/>
          <w:szCs w:val="20"/>
        </w:rPr>
        <w:t xml:space="preserve"> of Ear, Nose and Throat</w:t>
      </w:r>
      <w:r w:rsidR="00AE50CC" w:rsidRPr="007F1D6A">
        <w:rPr>
          <w:rFonts w:ascii="Times New Roman" w:hAnsi="Times New Roman" w:cs="Times New Roman"/>
          <w:color w:val="000000" w:themeColor="text1"/>
          <w:sz w:val="20"/>
          <w:szCs w:val="20"/>
        </w:rPr>
        <w:t xml:space="preserve">, </w:t>
      </w:r>
      <w:r w:rsidR="00F91B68" w:rsidRPr="007F1D6A">
        <w:rPr>
          <w:rFonts w:ascii="Times New Roman" w:hAnsi="Times New Roman" w:cs="Times New Roman"/>
          <w:color w:val="000000" w:themeColor="text1"/>
          <w:sz w:val="20"/>
          <w:szCs w:val="20"/>
        </w:rPr>
        <w:t>Faculty of Medi</w:t>
      </w:r>
      <w:r w:rsidR="00AE50CC" w:rsidRPr="007F1D6A">
        <w:rPr>
          <w:rFonts w:ascii="Times New Roman" w:hAnsi="Times New Roman" w:cs="Times New Roman"/>
          <w:color w:val="000000" w:themeColor="text1"/>
          <w:sz w:val="20"/>
          <w:szCs w:val="20"/>
        </w:rPr>
        <w:t xml:space="preserve">cine, </w:t>
      </w:r>
      <w:proofErr w:type="spellStart"/>
      <w:r w:rsidR="00AE50CC" w:rsidRPr="007F1D6A">
        <w:rPr>
          <w:rFonts w:ascii="Times New Roman" w:hAnsi="Times New Roman" w:cs="Times New Roman"/>
          <w:color w:val="000000" w:themeColor="text1"/>
          <w:sz w:val="20"/>
          <w:szCs w:val="20"/>
        </w:rPr>
        <w:t>Assiut</w:t>
      </w:r>
      <w:proofErr w:type="spellEnd"/>
      <w:r w:rsidR="00AE50CC" w:rsidRPr="007F1D6A">
        <w:rPr>
          <w:rFonts w:ascii="Times New Roman" w:hAnsi="Times New Roman" w:cs="Times New Roman"/>
          <w:color w:val="000000" w:themeColor="text1"/>
          <w:sz w:val="20"/>
          <w:szCs w:val="20"/>
        </w:rPr>
        <w:t xml:space="preserve"> University</w:t>
      </w:r>
      <w:r w:rsidR="00F91B68" w:rsidRPr="007F1D6A">
        <w:rPr>
          <w:rFonts w:ascii="Times New Roman" w:hAnsi="Times New Roman" w:cs="Times New Roman"/>
          <w:color w:val="000000" w:themeColor="text1"/>
          <w:sz w:val="20"/>
          <w:szCs w:val="20"/>
        </w:rPr>
        <w:t>, Egypt</w:t>
      </w:r>
    </w:p>
    <w:p w:rsidR="00D23F76" w:rsidRPr="007F1D6A" w:rsidRDefault="007F1D6A" w:rsidP="00343EC0">
      <w:pPr>
        <w:snapToGrid w:val="0"/>
        <w:spacing w:after="0" w:line="240" w:lineRule="auto"/>
        <w:jc w:val="center"/>
        <w:rPr>
          <w:rFonts w:ascii="Times New Roman" w:hAnsi="Times New Roman" w:cs="Times New Roman" w:hint="eastAsia"/>
          <w:bCs/>
          <w:color w:val="0000CC"/>
          <w:sz w:val="20"/>
          <w:szCs w:val="20"/>
          <w:lang w:eastAsia="zh-CN" w:bidi="ar-EG"/>
        </w:rPr>
      </w:pPr>
      <w:hyperlink r:id="rId8" w:history="1">
        <w:r w:rsidRPr="00E06B3F">
          <w:rPr>
            <w:rStyle w:val="Hyperlink"/>
            <w:rFonts w:ascii="Times New Roman" w:hAnsi="Times New Roman" w:cs="Times New Roman"/>
            <w:bCs/>
            <w:sz w:val="20"/>
            <w:szCs w:val="20"/>
            <w:lang w:bidi="ar-EG"/>
          </w:rPr>
          <w:t>mostafahanan36@yahoo.com</w:t>
        </w:r>
      </w:hyperlink>
      <w:r>
        <w:rPr>
          <w:rFonts w:ascii="Times New Roman" w:hAnsi="Times New Roman" w:cs="Times New Roman" w:hint="eastAsia"/>
          <w:bCs/>
          <w:color w:val="0000CC"/>
          <w:sz w:val="20"/>
          <w:szCs w:val="20"/>
          <w:lang w:eastAsia="zh-CN" w:bidi="ar-EG"/>
        </w:rPr>
        <w:t xml:space="preserve"> </w:t>
      </w:r>
    </w:p>
    <w:p w:rsidR="00CF5BF9" w:rsidRPr="007F1D6A" w:rsidRDefault="00CF5BF9" w:rsidP="00343EC0">
      <w:pPr>
        <w:snapToGrid w:val="0"/>
        <w:spacing w:after="0" w:line="240" w:lineRule="auto"/>
        <w:jc w:val="center"/>
        <w:rPr>
          <w:rFonts w:ascii="Times New Roman" w:hAnsi="Times New Roman" w:cs="Times New Roman"/>
          <w:color w:val="000000" w:themeColor="text1"/>
          <w:sz w:val="20"/>
          <w:szCs w:val="20"/>
        </w:rPr>
      </w:pPr>
    </w:p>
    <w:p w:rsidR="00F91B68" w:rsidRPr="007F1D6A" w:rsidRDefault="00D23F76" w:rsidP="00343EC0">
      <w:pPr>
        <w:snapToGrid w:val="0"/>
        <w:spacing w:after="0" w:line="240" w:lineRule="auto"/>
        <w:jc w:val="both"/>
        <w:rPr>
          <w:rFonts w:ascii="Times New Roman" w:hAnsi="Times New Roman" w:cs="Times New Roman"/>
          <w:bCs/>
          <w:color w:val="000000" w:themeColor="text1"/>
          <w:sz w:val="20"/>
          <w:szCs w:val="20"/>
          <w:lang w:bidi="ar-EG"/>
        </w:rPr>
      </w:pPr>
      <w:r w:rsidRPr="007F1D6A">
        <w:rPr>
          <w:rFonts w:ascii="Times New Roman" w:hAnsi="Times New Roman" w:cs="Times New Roman"/>
          <w:b/>
          <w:color w:val="000000" w:themeColor="text1"/>
          <w:sz w:val="20"/>
          <w:szCs w:val="20"/>
        </w:rPr>
        <w:t xml:space="preserve">Abstract: </w:t>
      </w:r>
      <w:r w:rsidR="00CF5BF9" w:rsidRPr="007F1D6A">
        <w:rPr>
          <w:rFonts w:ascii="Times New Roman" w:hAnsi="Times New Roman" w:cs="Times New Roman"/>
          <w:b/>
          <w:color w:val="000000" w:themeColor="text1"/>
          <w:sz w:val="20"/>
          <w:szCs w:val="20"/>
        </w:rPr>
        <w:t>Objective</w:t>
      </w:r>
      <w:r w:rsidR="00F91B68" w:rsidRPr="007F1D6A">
        <w:rPr>
          <w:rFonts w:ascii="Times New Roman" w:hAnsi="Times New Roman" w:cs="Times New Roman"/>
          <w:b/>
          <w:color w:val="000000" w:themeColor="text1"/>
          <w:sz w:val="20"/>
          <w:szCs w:val="20"/>
        </w:rPr>
        <w:t>:</w:t>
      </w:r>
      <w:r w:rsidR="00F91B68" w:rsidRPr="007F1D6A">
        <w:rPr>
          <w:rFonts w:ascii="Times New Roman" w:hAnsi="Times New Roman" w:cs="Times New Roman"/>
          <w:bCs/>
          <w:color w:val="000000" w:themeColor="text1"/>
          <w:sz w:val="20"/>
          <w:szCs w:val="20"/>
        </w:rPr>
        <w:t xml:space="preserve"> This phase II prospective study </w:t>
      </w:r>
      <w:r w:rsidR="00146240" w:rsidRPr="007F1D6A">
        <w:rPr>
          <w:rFonts w:ascii="Times New Roman" w:hAnsi="Times New Roman" w:cs="Times New Roman"/>
          <w:bCs/>
          <w:color w:val="000000" w:themeColor="text1"/>
          <w:sz w:val="20"/>
          <w:szCs w:val="20"/>
        </w:rPr>
        <w:t>was performed to assess the treatment outcomes and safety of induction chemotherapy</w:t>
      </w:r>
      <w:r w:rsidR="0094276D" w:rsidRPr="007F1D6A">
        <w:rPr>
          <w:rFonts w:ascii="Times New Roman" w:hAnsi="Times New Roman" w:cs="Times New Roman"/>
          <w:bCs/>
          <w:color w:val="000000" w:themeColor="text1"/>
          <w:sz w:val="20"/>
          <w:szCs w:val="20"/>
        </w:rPr>
        <w:t xml:space="preserve"> (IC) by </w:t>
      </w:r>
      <w:proofErr w:type="spellStart"/>
      <w:r w:rsidR="0094276D" w:rsidRPr="007F1D6A">
        <w:rPr>
          <w:rFonts w:ascii="Times New Roman" w:hAnsi="Times New Roman" w:cs="Times New Roman"/>
          <w:bCs/>
          <w:color w:val="000000" w:themeColor="text1"/>
          <w:sz w:val="20"/>
          <w:szCs w:val="20"/>
        </w:rPr>
        <w:t>docetaxel</w:t>
      </w:r>
      <w:proofErr w:type="spellEnd"/>
      <w:r w:rsidR="0094276D" w:rsidRPr="007F1D6A">
        <w:rPr>
          <w:rFonts w:ascii="Times New Roman" w:hAnsi="Times New Roman" w:cs="Times New Roman"/>
          <w:bCs/>
          <w:color w:val="000000" w:themeColor="text1"/>
          <w:sz w:val="20"/>
          <w:szCs w:val="20"/>
        </w:rPr>
        <w:t xml:space="preserve">, </w:t>
      </w:r>
      <w:proofErr w:type="spellStart"/>
      <w:r w:rsidR="0094276D" w:rsidRPr="007F1D6A">
        <w:rPr>
          <w:rFonts w:ascii="Times New Roman" w:hAnsi="Times New Roman" w:cs="Times New Roman"/>
          <w:bCs/>
          <w:color w:val="000000" w:themeColor="text1"/>
          <w:sz w:val="20"/>
          <w:szCs w:val="20"/>
        </w:rPr>
        <w:t>cisplatin</w:t>
      </w:r>
      <w:proofErr w:type="spellEnd"/>
      <w:r w:rsidR="0094276D" w:rsidRPr="007F1D6A">
        <w:rPr>
          <w:rFonts w:ascii="Times New Roman" w:hAnsi="Times New Roman" w:cs="Times New Roman"/>
          <w:bCs/>
          <w:color w:val="000000" w:themeColor="text1"/>
          <w:sz w:val="20"/>
          <w:szCs w:val="20"/>
        </w:rPr>
        <w:t xml:space="preserve"> and 5-fluorouracil (5-FU) followed by concurrent </w:t>
      </w:r>
      <w:proofErr w:type="spellStart"/>
      <w:r w:rsidR="0094276D" w:rsidRPr="007F1D6A">
        <w:rPr>
          <w:rFonts w:ascii="Times New Roman" w:hAnsi="Times New Roman" w:cs="Times New Roman"/>
          <w:bCs/>
          <w:color w:val="000000" w:themeColor="text1"/>
          <w:sz w:val="20"/>
          <w:szCs w:val="20"/>
        </w:rPr>
        <w:t>chemoradiotherapy</w:t>
      </w:r>
      <w:proofErr w:type="spellEnd"/>
      <w:r w:rsidR="0094276D" w:rsidRPr="007F1D6A">
        <w:rPr>
          <w:rFonts w:ascii="Times New Roman" w:hAnsi="Times New Roman" w:cs="Times New Roman"/>
          <w:bCs/>
          <w:color w:val="000000" w:themeColor="text1"/>
          <w:sz w:val="20"/>
          <w:szCs w:val="20"/>
        </w:rPr>
        <w:t xml:space="preserve"> in locally advanced laryngeal and </w:t>
      </w:r>
      <w:proofErr w:type="spellStart"/>
      <w:r w:rsidR="0094276D" w:rsidRPr="007F1D6A">
        <w:rPr>
          <w:rFonts w:ascii="Times New Roman" w:hAnsi="Times New Roman" w:cs="Times New Roman"/>
          <w:bCs/>
          <w:color w:val="000000" w:themeColor="text1"/>
          <w:sz w:val="20"/>
          <w:szCs w:val="20"/>
        </w:rPr>
        <w:t>hypopharyngeal</w:t>
      </w:r>
      <w:proofErr w:type="spellEnd"/>
      <w:r w:rsidR="0094276D" w:rsidRPr="007F1D6A">
        <w:rPr>
          <w:rFonts w:ascii="Times New Roman" w:hAnsi="Times New Roman" w:cs="Times New Roman"/>
          <w:bCs/>
          <w:color w:val="000000" w:themeColor="text1"/>
          <w:sz w:val="20"/>
          <w:szCs w:val="20"/>
        </w:rPr>
        <w:t xml:space="preserve"> </w:t>
      </w:r>
      <w:proofErr w:type="spellStart"/>
      <w:r w:rsidR="0094276D" w:rsidRPr="007F1D6A">
        <w:rPr>
          <w:rFonts w:ascii="Times New Roman" w:hAnsi="Times New Roman" w:cs="Times New Roman"/>
          <w:bCs/>
          <w:color w:val="000000" w:themeColor="text1"/>
          <w:sz w:val="20"/>
          <w:szCs w:val="20"/>
        </w:rPr>
        <w:t>squamous</w:t>
      </w:r>
      <w:proofErr w:type="spellEnd"/>
      <w:r w:rsidR="0094276D" w:rsidRPr="007F1D6A">
        <w:rPr>
          <w:rFonts w:ascii="Times New Roman" w:hAnsi="Times New Roman" w:cs="Times New Roman"/>
          <w:bCs/>
          <w:color w:val="000000" w:themeColor="text1"/>
          <w:sz w:val="20"/>
          <w:szCs w:val="20"/>
        </w:rPr>
        <w:t xml:space="preserve"> cell carcinoma (SCC)</w:t>
      </w:r>
      <w:r w:rsidR="00F91B68" w:rsidRPr="007F1D6A">
        <w:rPr>
          <w:rFonts w:ascii="Times New Roman" w:hAnsi="Times New Roman" w:cs="Times New Roman"/>
          <w:bCs/>
          <w:color w:val="000000" w:themeColor="text1"/>
          <w:sz w:val="20"/>
          <w:szCs w:val="20"/>
        </w:rPr>
        <w:t xml:space="preserve"> in our department.</w:t>
      </w:r>
      <w:r w:rsidR="00891370" w:rsidRPr="007F1D6A">
        <w:rPr>
          <w:rFonts w:ascii="Times New Roman" w:hAnsi="Times New Roman" w:cs="Times New Roman"/>
          <w:bCs/>
          <w:color w:val="000000" w:themeColor="text1"/>
          <w:sz w:val="20"/>
          <w:szCs w:val="20"/>
        </w:rPr>
        <w:t xml:space="preserve"> </w:t>
      </w:r>
      <w:r w:rsidR="00CF5BF9" w:rsidRPr="007F1D6A">
        <w:rPr>
          <w:rFonts w:ascii="Times New Roman" w:hAnsi="Times New Roman" w:cs="Times New Roman"/>
          <w:b/>
          <w:color w:val="000000" w:themeColor="text1"/>
          <w:sz w:val="20"/>
          <w:szCs w:val="20"/>
        </w:rPr>
        <w:t>M</w:t>
      </w:r>
      <w:r w:rsidR="00F91B68" w:rsidRPr="007F1D6A">
        <w:rPr>
          <w:rFonts w:ascii="Times New Roman" w:hAnsi="Times New Roman" w:cs="Times New Roman"/>
          <w:b/>
          <w:color w:val="000000" w:themeColor="text1"/>
          <w:sz w:val="20"/>
          <w:szCs w:val="20"/>
        </w:rPr>
        <w:t xml:space="preserve">ethods: </w:t>
      </w:r>
      <w:r w:rsidR="00F91B68" w:rsidRPr="007F1D6A">
        <w:rPr>
          <w:rFonts w:ascii="Times New Roman" w:hAnsi="Times New Roman" w:cs="Times New Roman"/>
          <w:bCs/>
          <w:color w:val="000000" w:themeColor="text1"/>
          <w:sz w:val="20"/>
          <w:szCs w:val="20"/>
        </w:rPr>
        <w:t>Patients diagnosed with locally a</w:t>
      </w:r>
      <w:r w:rsidR="0094276D" w:rsidRPr="007F1D6A">
        <w:rPr>
          <w:rFonts w:ascii="Times New Roman" w:hAnsi="Times New Roman" w:cs="Times New Roman"/>
          <w:bCs/>
          <w:color w:val="000000" w:themeColor="text1"/>
          <w:sz w:val="20"/>
          <w:szCs w:val="20"/>
        </w:rPr>
        <w:t>dvanced SCC</w:t>
      </w:r>
      <w:r w:rsidR="00F91B68" w:rsidRPr="007F1D6A">
        <w:rPr>
          <w:rFonts w:ascii="Times New Roman" w:hAnsi="Times New Roman" w:cs="Times New Roman"/>
          <w:bCs/>
          <w:color w:val="000000" w:themeColor="text1"/>
          <w:sz w:val="20"/>
          <w:szCs w:val="20"/>
        </w:rPr>
        <w:t xml:space="preserve"> of the larynx and </w:t>
      </w:r>
      <w:proofErr w:type="spellStart"/>
      <w:r w:rsidR="00F91B68" w:rsidRPr="007F1D6A">
        <w:rPr>
          <w:rFonts w:ascii="Times New Roman" w:hAnsi="Times New Roman" w:cs="Times New Roman"/>
          <w:bCs/>
          <w:color w:val="000000" w:themeColor="text1"/>
          <w:sz w:val="20"/>
          <w:szCs w:val="20"/>
        </w:rPr>
        <w:t>hypopharynx</w:t>
      </w:r>
      <w:proofErr w:type="spellEnd"/>
      <w:r w:rsidR="00F91B68" w:rsidRPr="007F1D6A">
        <w:rPr>
          <w:rFonts w:ascii="Times New Roman" w:hAnsi="Times New Roman" w:cs="Times New Roman"/>
          <w:bCs/>
          <w:color w:val="000000" w:themeColor="text1"/>
          <w:sz w:val="20"/>
          <w:szCs w:val="20"/>
        </w:rPr>
        <w:t xml:space="preserve"> who were attended from February 2010 to April 2014 underwent 3 cycles of IC at a dose of 75mg/m</w:t>
      </w:r>
      <w:r w:rsidR="00F91B68" w:rsidRPr="007F1D6A">
        <w:rPr>
          <w:rFonts w:ascii="Times New Roman" w:hAnsi="Times New Roman" w:cs="Times New Roman"/>
          <w:bCs/>
          <w:color w:val="000000" w:themeColor="text1"/>
          <w:sz w:val="20"/>
          <w:szCs w:val="20"/>
          <w:vertAlign w:val="superscript"/>
          <w:lang w:bidi="ar-EG"/>
        </w:rPr>
        <w:t>2</w:t>
      </w:r>
      <w:r w:rsidR="007F1D6A" w:rsidRPr="007F1D6A">
        <w:rPr>
          <w:rFonts w:ascii="Times New Roman" w:hAnsi="Times New Roman" w:cs="Times New Roman" w:hint="eastAsia"/>
          <w:bCs/>
          <w:color w:val="000000" w:themeColor="text1"/>
          <w:sz w:val="20"/>
          <w:szCs w:val="20"/>
          <w:vertAlign w:val="superscript"/>
          <w:lang w:eastAsia="zh-CN" w:bidi="ar-EG"/>
        </w:rPr>
        <w:t xml:space="preserve"> </w:t>
      </w:r>
      <w:proofErr w:type="spellStart"/>
      <w:r w:rsidR="00F91B68" w:rsidRPr="007F1D6A">
        <w:rPr>
          <w:rFonts w:ascii="Times New Roman" w:hAnsi="Times New Roman" w:cs="Times New Roman"/>
          <w:bCs/>
          <w:color w:val="000000" w:themeColor="text1"/>
          <w:sz w:val="20"/>
          <w:szCs w:val="20"/>
          <w:lang w:bidi="ar-EG"/>
        </w:rPr>
        <w:t>docetaxel</w:t>
      </w:r>
      <w:proofErr w:type="spellEnd"/>
      <w:r w:rsidR="00F91B68" w:rsidRPr="007F1D6A">
        <w:rPr>
          <w:rFonts w:ascii="Times New Roman" w:hAnsi="Times New Roman" w:cs="Times New Roman"/>
          <w:bCs/>
          <w:color w:val="000000" w:themeColor="text1"/>
          <w:sz w:val="20"/>
          <w:szCs w:val="20"/>
          <w:lang w:bidi="ar-EG"/>
        </w:rPr>
        <w:t xml:space="preserve"> D1, 100mg/m</w:t>
      </w:r>
      <w:r w:rsidR="00F91B68" w:rsidRPr="007F1D6A">
        <w:rPr>
          <w:rFonts w:ascii="Times New Roman" w:hAnsi="Times New Roman" w:cs="Times New Roman"/>
          <w:bCs/>
          <w:color w:val="000000" w:themeColor="text1"/>
          <w:sz w:val="20"/>
          <w:szCs w:val="20"/>
          <w:vertAlign w:val="superscript"/>
          <w:lang w:bidi="ar-EG"/>
        </w:rPr>
        <w:t>2</w:t>
      </w:r>
      <w:r w:rsidR="00F91B68" w:rsidRPr="007F1D6A">
        <w:rPr>
          <w:rFonts w:ascii="Times New Roman" w:hAnsi="Times New Roman" w:cs="Times New Roman"/>
          <w:bCs/>
          <w:color w:val="000000" w:themeColor="text1"/>
          <w:sz w:val="20"/>
          <w:szCs w:val="20"/>
          <w:lang w:bidi="ar-EG"/>
        </w:rPr>
        <w:t>cisplatin D1, 1000mg/m</w:t>
      </w:r>
      <w:r w:rsidR="00F91B68" w:rsidRPr="007F1D6A">
        <w:rPr>
          <w:rFonts w:ascii="Times New Roman" w:hAnsi="Times New Roman" w:cs="Times New Roman"/>
          <w:bCs/>
          <w:color w:val="000000" w:themeColor="text1"/>
          <w:sz w:val="20"/>
          <w:szCs w:val="20"/>
          <w:vertAlign w:val="superscript"/>
          <w:lang w:bidi="ar-EG"/>
        </w:rPr>
        <w:t>2</w:t>
      </w:r>
      <w:r w:rsidR="0094276D" w:rsidRPr="007F1D6A">
        <w:rPr>
          <w:rFonts w:ascii="Times New Roman" w:hAnsi="Times New Roman" w:cs="Times New Roman"/>
          <w:bCs/>
          <w:color w:val="000000" w:themeColor="text1"/>
          <w:sz w:val="20"/>
          <w:szCs w:val="20"/>
          <w:lang w:bidi="ar-EG"/>
        </w:rPr>
        <w:t xml:space="preserve"> 5-FU</w:t>
      </w:r>
      <w:r w:rsidR="00F91B68" w:rsidRPr="007F1D6A">
        <w:rPr>
          <w:rFonts w:ascii="Times New Roman" w:hAnsi="Times New Roman" w:cs="Times New Roman"/>
          <w:bCs/>
          <w:color w:val="000000" w:themeColor="text1"/>
          <w:sz w:val="20"/>
          <w:szCs w:val="20"/>
          <w:lang w:bidi="ar-EG"/>
        </w:rPr>
        <w:t xml:space="preserve"> D 1-4 every 3 weeks for 3 cycles followed by concurrent radiotherapy and weekly </w:t>
      </w:r>
      <w:proofErr w:type="spellStart"/>
      <w:r w:rsidR="00F91B68" w:rsidRPr="007F1D6A">
        <w:rPr>
          <w:rFonts w:ascii="Times New Roman" w:hAnsi="Times New Roman" w:cs="Times New Roman"/>
          <w:bCs/>
          <w:color w:val="000000" w:themeColor="text1"/>
          <w:sz w:val="20"/>
          <w:szCs w:val="20"/>
          <w:lang w:bidi="ar-EG"/>
        </w:rPr>
        <w:t>cisplatin</w:t>
      </w:r>
      <w:proofErr w:type="spellEnd"/>
      <w:r w:rsidR="00F91B68" w:rsidRPr="007F1D6A">
        <w:rPr>
          <w:rFonts w:ascii="Times New Roman" w:hAnsi="Times New Roman" w:cs="Times New Roman"/>
          <w:bCs/>
          <w:color w:val="000000" w:themeColor="text1"/>
          <w:sz w:val="20"/>
          <w:szCs w:val="20"/>
          <w:lang w:bidi="ar-EG"/>
        </w:rPr>
        <w:t xml:space="preserve"> 30mg/m</w:t>
      </w:r>
      <w:r w:rsidR="00F91B68" w:rsidRPr="007F1D6A">
        <w:rPr>
          <w:rFonts w:ascii="Times New Roman" w:hAnsi="Times New Roman" w:cs="Times New Roman"/>
          <w:bCs/>
          <w:color w:val="000000" w:themeColor="text1"/>
          <w:sz w:val="20"/>
          <w:szCs w:val="20"/>
          <w:vertAlign w:val="superscript"/>
          <w:lang w:bidi="ar-EG"/>
        </w:rPr>
        <w:t>2</w:t>
      </w:r>
      <w:r w:rsidR="00F91B68" w:rsidRPr="007F1D6A">
        <w:rPr>
          <w:rFonts w:ascii="Times New Roman" w:hAnsi="Times New Roman" w:cs="Times New Roman"/>
          <w:bCs/>
          <w:color w:val="000000" w:themeColor="text1"/>
          <w:sz w:val="20"/>
          <w:szCs w:val="20"/>
          <w:lang w:bidi="ar-EG"/>
        </w:rPr>
        <w:t>.</w:t>
      </w:r>
      <w:r w:rsidR="00891370" w:rsidRPr="007F1D6A">
        <w:rPr>
          <w:rFonts w:ascii="Times New Roman" w:hAnsi="Times New Roman" w:cs="Times New Roman"/>
          <w:bCs/>
          <w:color w:val="000000" w:themeColor="text1"/>
          <w:sz w:val="20"/>
          <w:szCs w:val="20"/>
          <w:lang w:bidi="ar-EG"/>
        </w:rPr>
        <w:t xml:space="preserve"> </w:t>
      </w:r>
      <w:r w:rsidR="00F91B68" w:rsidRPr="007F1D6A">
        <w:rPr>
          <w:rFonts w:ascii="Times New Roman" w:hAnsi="Times New Roman" w:cs="Times New Roman"/>
          <w:b/>
          <w:color w:val="000000" w:themeColor="text1"/>
          <w:sz w:val="20"/>
          <w:szCs w:val="20"/>
          <w:lang w:bidi="ar-EG"/>
        </w:rPr>
        <w:t xml:space="preserve">Results: </w:t>
      </w:r>
      <w:r w:rsidR="008A3296" w:rsidRPr="007F1D6A">
        <w:rPr>
          <w:rFonts w:ascii="Times New Roman" w:hAnsi="Times New Roman" w:cs="Times New Roman"/>
          <w:bCs/>
          <w:color w:val="000000" w:themeColor="text1"/>
          <w:sz w:val="20"/>
          <w:szCs w:val="20"/>
          <w:lang w:bidi="ar-EG"/>
        </w:rPr>
        <w:t>Thirty</w:t>
      </w:r>
      <w:r w:rsidR="00F91B68" w:rsidRPr="007F1D6A">
        <w:rPr>
          <w:rFonts w:ascii="Times New Roman" w:hAnsi="Times New Roman" w:cs="Times New Roman"/>
          <w:bCs/>
          <w:color w:val="000000" w:themeColor="text1"/>
          <w:sz w:val="20"/>
          <w:szCs w:val="20"/>
          <w:lang w:bidi="ar-EG"/>
        </w:rPr>
        <w:t xml:space="preserve"> patients were </w:t>
      </w:r>
      <w:r w:rsidR="008A3296" w:rsidRPr="007F1D6A">
        <w:rPr>
          <w:rFonts w:ascii="Times New Roman" w:hAnsi="Times New Roman" w:cs="Times New Roman"/>
          <w:bCs/>
          <w:color w:val="000000" w:themeColor="text1"/>
          <w:sz w:val="20"/>
          <w:szCs w:val="20"/>
          <w:lang w:bidi="ar-EG"/>
        </w:rPr>
        <w:t>evaluated</w:t>
      </w:r>
      <w:r w:rsidR="0094276D" w:rsidRPr="007F1D6A">
        <w:rPr>
          <w:rFonts w:ascii="Times New Roman" w:hAnsi="Times New Roman" w:cs="Times New Roman"/>
          <w:bCs/>
          <w:color w:val="000000" w:themeColor="text1"/>
          <w:sz w:val="20"/>
          <w:szCs w:val="20"/>
          <w:lang w:bidi="ar-EG"/>
        </w:rPr>
        <w:t xml:space="preserve"> in the study</w:t>
      </w:r>
      <w:r w:rsidR="00F91B68" w:rsidRPr="007F1D6A">
        <w:rPr>
          <w:rFonts w:ascii="Times New Roman" w:hAnsi="Times New Roman" w:cs="Times New Roman"/>
          <w:bCs/>
          <w:color w:val="000000" w:themeColor="text1"/>
          <w:sz w:val="20"/>
          <w:szCs w:val="20"/>
          <w:lang w:bidi="ar-EG"/>
        </w:rPr>
        <w:t>. The median duration of follow-up was 18 months. The median age at diagnosis was 51 years and stage IV was 73%.</w:t>
      </w:r>
      <w:r w:rsidR="007F1D6A" w:rsidRPr="007F1D6A">
        <w:rPr>
          <w:rFonts w:ascii="Times New Roman" w:hAnsi="Times New Roman" w:cs="Times New Roman" w:hint="eastAsia"/>
          <w:bCs/>
          <w:color w:val="000000" w:themeColor="text1"/>
          <w:sz w:val="20"/>
          <w:szCs w:val="20"/>
          <w:lang w:eastAsia="zh-CN" w:bidi="ar-EG"/>
        </w:rPr>
        <w:t xml:space="preserve"> </w:t>
      </w:r>
      <w:r w:rsidR="00F91B68" w:rsidRPr="007F1D6A">
        <w:rPr>
          <w:rFonts w:ascii="Times New Roman" w:hAnsi="Times New Roman" w:cs="Times New Roman"/>
          <w:bCs/>
          <w:color w:val="000000" w:themeColor="text1"/>
          <w:sz w:val="20"/>
          <w:szCs w:val="20"/>
          <w:lang w:bidi="ar-EG"/>
        </w:rPr>
        <w:t>After sequential therapy, a complete response</w:t>
      </w:r>
      <w:r w:rsidR="008A3296" w:rsidRPr="007F1D6A">
        <w:rPr>
          <w:rFonts w:ascii="Times New Roman" w:hAnsi="Times New Roman" w:cs="Times New Roman"/>
          <w:bCs/>
          <w:color w:val="000000" w:themeColor="text1"/>
          <w:sz w:val="20"/>
          <w:szCs w:val="20"/>
          <w:lang w:bidi="ar-EG"/>
        </w:rPr>
        <w:t xml:space="preserve"> </w:t>
      </w:r>
      <w:r w:rsidR="00F91B68" w:rsidRPr="007F1D6A">
        <w:rPr>
          <w:rFonts w:ascii="Times New Roman" w:hAnsi="Times New Roman" w:cs="Times New Roman"/>
          <w:bCs/>
          <w:color w:val="000000" w:themeColor="text1"/>
          <w:sz w:val="20"/>
          <w:szCs w:val="20"/>
          <w:lang w:bidi="ar-EG"/>
        </w:rPr>
        <w:t xml:space="preserve">and partial response was seen in 9 (30%) and 12 (40%) patients respectively. The overall response rate was 70%. Median survival and median progression-free survival (PFS) were 17&amp; 8months respectively. Grade 3-4 </w:t>
      </w:r>
      <w:proofErr w:type="spellStart"/>
      <w:r w:rsidR="00F91B68" w:rsidRPr="007F1D6A">
        <w:rPr>
          <w:rFonts w:ascii="Times New Roman" w:hAnsi="Times New Roman" w:cs="Times New Roman"/>
          <w:bCs/>
          <w:color w:val="000000" w:themeColor="text1"/>
          <w:sz w:val="20"/>
          <w:szCs w:val="20"/>
          <w:lang w:bidi="ar-EG"/>
        </w:rPr>
        <w:t>neutropeniaand</w:t>
      </w:r>
      <w:proofErr w:type="spellEnd"/>
      <w:r w:rsidR="00F91B68" w:rsidRPr="007F1D6A">
        <w:rPr>
          <w:rFonts w:ascii="Times New Roman" w:hAnsi="Times New Roman" w:cs="Times New Roman"/>
          <w:bCs/>
          <w:color w:val="000000" w:themeColor="text1"/>
          <w:sz w:val="20"/>
          <w:szCs w:val="20"/>
          <w:lang w:bidi="ar-EG"/>
        </w:rPr>
        <w:t xml:space="preserve"> anemia occurred in 40% and 10% respectivel</w:t>
      </w:r>
      <w:r w:rsidR="0094276D" w:rsidRPr="007F1D6A">
        <w:rPr>
          <w:rFonts w:ascii="Times New Roman" w:hAnsi="Times New Roman" w:cs="Times New Roman"/>
          <w:bCs/>
          <w:color w:val="000000" w:themeColor="text1"/>
          <w:sz w:val="20"/>
          <w:szCs w:val="20"/>
          <w:lang w:bidi="ar-EG"/>
        </w:rPr>
        <w:t>y</w:t>
      </w:r>
      <w:r w:rsidR="00F91B68" w:rsidRPr="007F1D6A">
        <w:rPr>
          <w:rFonts w:ascii="Times New Roman" w:hAnsi="Times New Roman" w:cs="Times New Roman"/>
          <w:bCs/>
          <w:color w:val="000000" w:themeColor="text1"/>
          <w:sz w:val="20"/>
          <w:szCs w:val="20"/>
          <w:lang w:bidi="ar-EG"/>
        </w:rPr>
        <w:t>. Prognostic factors fo</w:t>
      </w:r>
      <w:r w:rsidR="00146240" w:rsidRPr="007F1D6A">
        <w:rPr>
          <w:rFonts w:ascii="Times New Roman" w:hAnsi="Times New Roman" w:cs="Times New Roman"/>
          <w:bCs/>
          <w:color w:val="000000" w:themeColor="text1"/>
          <w:sz w:val="20"/>
          <w:szCs w:val="20"/>
          <w:lang w:bidi="ar-EG"/>
        </w:rPr>
        <w:t>r PFS were</w:t>
      </w:r>
      <w:r w:rsidR="00F91B68" w:rsidRPr="007F1D6A">
        <w:rPr>
          <w:rFonts w:ascii="Times New Roman" w:hAnsi="Times New Roman" w:cs="Times New Roman"/>
          <w:bCs/>
          <w:color w:val="000000" w:themeColor="text1"/>
          <w:sz w:val="20"/>
          <w:szCs w:val="20"/>
          <w:lang w:bidi="ar-EG"/>
        </w:rPr>
        <w:t xml:space="preserve"> T3</w:t>
      </w:r>
      <w:r w:rsidR="007F1D6A" w:rsidRPr="007F1D6A">
        <w:rPr>
          <w:rFonts w:ascii="Times New Roman" w:hAnsi="Times New Roman" w:cs="Times New Roman" w:hint="eastAsia"/>
          <w:bCs/>
          <w:color w:val="000000" w:themeColor="text1"/>
          <w:sz w:val="20"/>
          <w:szCs w:val="20"/>
          <w:lang w:eastAsia="zh-CN" w:bidi="ar-EG"/>
        </w:rPr>
        <w:t xml:space="preserve"> </w:t>
      </w:r>
      <w:r w:rsidR="00F91B68" w:rsidRPr="007F1D6A">
        <w:rPr>
          <w:rFonts w:ascii="Times New Roman" w:hAnsi="Times New Roman" w:cs="Times New Roman"/>
          <w:bCs/>
          <w:color w:val="000000" w:themeColor="text1"/>
          <w:sz w:val="20"/>
          <w:szCs w:val="20"/>
          <w:lang w:bidi="ar-EG"/>
        </w:rPr>
        <w:t>&amp; N0-1 stage and laryngeal site.</w:t>
      </w:r>
      <w:r w:rsidR="00891370" w:rsidRPr="007F1D6A">
        <w:rPr>
          <w:rFonts w:ascii="Times New Roman" w:hAnsi="Times New Roman" w:cs="Times New Roman"/>
          <w:bCs/>
          <w:color w:val="000000" w:themeColor="text1"/>
          <w:sz w:val="20"/>
          <w:szCs w:val="20"/>
          <w:lang w:bidi="ar-EG"/>
        </w:rPr>
        <w:t xml:space="preserve"> </w:t>
      </w:r>
      <w:r w:rsidR="00F91B68" w:rsidRPr="007F1D6A">
        <w:rPr>
          <w:rFonts w:ascii="Times New Roman" w:hAnsi="Times New Roman" w:cs="Times New Roman"/>
          <w:b/>
          <w:color w:val="000000" w:themeColor="text1"/>
          <w:sz w:val="20"/>
          <w:szCs w:val="20"/>
          <w:lang w:bidi="ar-EG"/>
        </w:rPr>
        <w:t>Conclusion:</w:t>
      </w:r>
      <w:r w:rsidR="00F91B68" w:rsidRPr="007F1D6A">
        <w:rPr>
          <w:rFonts w:ascii="Times New Roman" w:hAnsi="Times New Roman" w:cs="Times New Roman"/>
          <w:bCs/>
          <w:color w:val="000000" w:themeColor="text1"/>
          <w:sz w:val="20"/>
          <w:szCs w:val="20"/>
          <w:lang w:bidi="ar-EG"/>
        </w:rPr>
        <w:t xml:space="preserve"> TPF induction chemotherapy followed by concurrent </w:t>
      </w:r>
      <w:proofErr w:type="spellStart"/>
      <w:r w:rsidR="00F91B68" w:rsidRPr="007F1D6A">
        <w:rPr>
          <w:rFonts w:ascii="Times New Roman" w:hAnsi="Times New Roman" w:cs="Times New Roman"/>
          <w:bCs/>
          <w:color w:val="000000" w:themeColor="text1"/>
          <w:sz w:val="20"/>
          <w:szCs w:val="20"/>
          <w:lang w:bidi="ar-EG"/>
        </w:rPr>
        <w:t>chemoradiotherpy</w:t>
      </w:r>
      <w:proofErr w:type="spellEnd"/>
      <w:r w:rsidR="00F91B68" w:rsidRPr="007F1D6A">
        <w:rPr>
          <w:rFonts w:ascii="Times New Roman" w:hAnsi="Times New Roman" w:cs="Times New Roman"/>
          <w:bCs/>
          <w:color w:val="000000" w:themeColor="text1"/>
          <w:sz w:val="20"/>
          <w:szCs w:val="20"/>
          <w:lang w:bidi="ar-EG"/>
        </w:rPr>
        <w:t xml:space="preserve"> showed a high response rate and Progression-free survival in Egyptian patients with locally advanced laryngeal and </w:t>
      </w:r>
      <w:proofErr w:type="spellStart"/>
      <w:r w:rsidR="00F91B68" w:rsidRPr="007F1D6A">
        <w:rPr>
          <w:rFonts w:ascii="Times New Roman" w:hAnsi="Times New Roman" w:cs="Times New Roman"/>
          <w:bCs/>
          <w:color w:val="000000" w:themeColor="text1"/>
          <w:sz w:val="20"/>
          <w:szCs w:val="20"/>
          <w:lang w:bidi="ar-EG"/>
        </w:rPr>
        <w:t>hypopharyngeal</w:t>
      </w:r>
      <w:proofErr w:type="spellEnd"/>
      <w:r w:rsidR="00F91B68" w:rsidRPr="007F1D6A">
        <w:rPr>
          <w:rFonts w:ascii="Times New Roman" w:hAnsi="Times New Roman" w:cs="Times New Roman"/>
          <w:bCs/>
          <w:color w:val="000000" w:themeColor="text1"/>
          <w:sz w:val="20"/>
          <w:szCs w:val="20"/>
          <w:lang w:bidi="ar-EG"/>
        </w:rPr>
        <w:t xml:space="preserve"> cancer. A </w:t>
      </w:r>
      <w:r w:rsidR="00146240" w:rsidRPr="007F1D6A">
        <w:rPr>
          <w:rFonts w:ascii="Times New Roman" w:hAnsi="Times New Roman" w:cs="Times New Roman"/>
          <w:bCs/>
          <w:color w:val="000000" w:themeColor="text1"/>
          <w:sz w:val="20"/>
          <w:szCs w:val="20"/>
          <w:lang w:bidi="ar-EG"/>
        </w:rPr>
        <w:t xml:space="preserve">significant </w:t>
      </w:r>
      <w:r w:rsidR="00F91B68" w:rsidRPr="007F1D6A">
        <w:rPr>
          <w:rFonts w:ascii="Times New Roman" w:hAnsi="Times New Roman" w:cs="Times New Roman"/>
          <w:bCs/>
          <w:color w:val="000000" w:themeColor="text1"/>
          <w:sz w:val="20"/>
          <w:szCs w:val="20"/>
          <w:lang w:bidi="ar-EG"/>
        </w:rPr>
        <w:t>longer PFS was achieved in patients with stage III laryngeal cancer.</w:t>
      </w:r>
    </w:p>
    <w:p w:rsidR="00343EC0" w:rsidRPr="007F1D6A" w:rsidRDefault="00D23F76" w:rsidP="00343EC0">
      <w:pPr>
        <w:pStyle w:val="NoSpacing"/>
        <w:snapToGrid w:val="0"/>
        <w:jc w:val="both"/>
        <w:rPr>
          <w:rFonts w:ascii="Times New Roman" w:hAnsi="Times New Roman" w:cs="Times New Roman"/>
          <w:color w:val="000000"/>
          <w:sz w:val="20"/>
          <w:szCs w:val="20"/>
          <w:shd w:val="clear" w:color="auto" w:fill="FFFFFF"/>
        </w:rPr>
      </w:pPr>
      <w:r w:rsidRPr="007F1D6A">
        <w:rPr>
          <w:rFonts w:ascii="Times New Roman" w:hAnsi="Times New Roman" w:cs="Times New Roman"/>
          <w:color w:val="000000" w:themeColor="text1"/>
          <w:sz w:val="20"/>
          <w:szCs w:val="20"/>
        </w:rPr>
        <w:t>[</w:t>
      </w:r>
      <w:proofErr w:type="spellStart"/>
      <w:r w:rsidRPr="007F1D6A">
        <w:rPr>
          <w:rFonts w:ascii="Times New Roman" w:hAnsi="Times New Roman" w:cs="Times New Roman"/>
          <w:color w:val="000000" w:themeColor="text1"/>
          <w:sz w:val="20"/>
          <w:szCs w:val="20"/>
        </w:rPr>
        <w:t>Hanan</w:t>
      </w:r>
      <w:proofErr w:type="spellEnd"/>
      <w:r w:rsidRPr="007F1D6A">
        <w:rPr>
          <w:rFonts w:ascii="Times New Roman" w:hAnsi="Times New Roman" w:cs="Times New Roman"/>
          <w:color w:val="000000" w:themeColor="text1"/>
          <w:sz w:val="20"/>
          <w:szCs w:val="20"/>
        </w:rPr>
        <w:t xml:space="preserve"> G. </w:t>
      </w:r>
      <w:proofErr w:type="spellStart"/>
      <w:r w:rsidRPr="007F1D6A">
        <w:rPr>
          <w:rFonts w:ascii="Times New Roman" w:hAnsi="Times New Roman" w:cs="Times New Roman"/>
          <w:color w:val="000000" w:themeColor="text1"/>
          <w:sz w:val="20"/>
          <w:szCs w:val="20"/>
        </w:rPr>
        <w:t>Mostafa</w:t>
      </w:r>
      <w:proofErr w:type="spellEnd"/>
      <w:r w:rsidRPr="007F1D6A">
        <w:rPr>
          <w:rFonts w:ascii="Times New Roman" w:hAnsi="Times New Roman" w:cs="Times New Roman"/>
          <w:color w:val="000000" w:themeColor="text1"/>
          <w:sz w:val="20"/>
          <w:szCs w:val="20"/>
        </w:rPr>
        <w:t xml:space="preserve">, Mohamed A. </w:t>
      </w:r>
      <w:proofErr w:type="spellStart"/>
      <w:r w:rsidRPr="007F1D6A">
        <w:rPr>
          <w:rFonts w:ascii="Times New Roman" w:hAnsi="Times New Roman" w:cs="Times New Roman"/>
          <w:color w:val="000000" w:themeColor="text1"/>
          <w:sz w:val="20"/>
          <w:szCs w:val="20"/>
        </w:rPr>
        <w:t>Mekkawy</w:t>
      </w:r>
      <w:proofErr w:type="spellEnd"/>
      <w:r w:rsidRPr="007F1D6A">
        <w:rPr>
          <w:rFonts w:ascii="Times New Roman" w:hAnsi="Times New Roman" w:cs="Times New Roman"/>
          <w:color w:val="000000" w:themeColor="text1"/>
          <w:sz w:val="20"/>
          <w:szCs w:val="20"/>
        </w:rPr>
        <w:t xml:space="preserve">, </w:t>
      </w:r>
      <w:proofErr w:type="spellStart"/>
      <w:r w:rsidRPr="007F1D6A">
        <w:rPr>
          <w:rFonts w:ascii="Times New Roman" w:hAnsi="Times New Roman" w:cs="Times New Roman"/>
          <w:color w:val="000000" w:themeColor="text1"/>
          <w:sz w:val="20"/>
          <w:szCs w:val="20"/>
        </w:rPr>
        <w:t>Samia</w:t>
      </w:r>
      <w:proofErr w:type="spellEnd"/>
      <w:r w:rsidRPr="007F1D6A">
        <w:rPr>
          <w:rFonts w:ascii="Times New Roman" w:hAnsi="Times New Roman" w:cs="Times New Roman"/>
          <w:color w:val="000000" w:themeColor="text1"/>
          <w:sz w:val="20"/>
          <w:szCs w:val="20"/>
        </w:rPr>
        <w:t xml:space="preserve"> A. Ali, </w:t>
      </w:r>
      <w:proofErr w:type="spellStart"/>
      <w:r w:rsidRPr="007F1D6A">
        <w:rPr>
          <w:rFonts w:ascii="Times New Roman" w:hAnsi="Times New Roman" w:cs="Times New Roman"/>
          <w:color w:val="000000" w:themeColor="text1"/>
          <w:sz w:val="20"/>
          <w:szCs w:val="20"/>
        </w:rPr>
        <w:t>Alaa</w:t>
      </w:r>
      <w:proofErr w:type="spellEnd"/>
      <w:r w:rsidRPr="007F1D6A">
        <w:rPr>
          <w:rFonts w:ascii="Times New Roman" w:hAnsi="Times New Roman" w:cs="Times New Roman"/>
          <w:color w:val="000000" w:themeColor="text1"/>
          <w:sz w:val="20"/>
          <w:szCs w:val="20"/>
        </w:rPr>
        <w:t xml:space="preserve"> K. </w:t>
      </w:r>
      <w:proofErr w:type="spellStart"/>
      <w:r w:rsidRPr="007F1D6A">
        <w:rPr>
          <w:rFonts w:ascii="Times New Roman" w:hAnsi="Times New Roman" w:cs="Times New Roman"/>
          <w:color w:val="000000" w:themeColor="text1"/>
          <w:sz w:val="20"/>
          <w:szCs w:val="20"/>
        </w:rPr>
        <w:t>Abd</w:t>
      </w:r>
      <w:proofErr w:type="spellEnd"/>
      <w:r w:rsidRPr="007F1D6A">
        <w:rPr>
          <w:rFonts w:ascii="Times New Roman" w:hAnsi="Times New Roman" w:cs="Times New Roman"/>
          <w:color w:val="000000" w:themeColor="text1"/>
          <w:sz w:val="20"/>
          <w:szCs w:val="20"/>
        </w:rPr>
        <w:t xml:space="preserve"> El </w:t>
      </w:r>
      <w:proofErr w:type="spellStart"/>
      <w:r w:rsidRPr="007F1D6A">
        <w:rPr>
          <w:rFonts w:ascii="Times New Roman" w:hAnsi="Times New Roman" w:cs="Times New Roman"/>
          <w:color w:val="000000" w:themeColor="text1"/>
          <w:sz w:val="20"/>
          <w:szCs w:val="20"/>
        </w:rPr>
        <w:t>Haleem</w:t>
      </w:r>
      <w:proofErr w:type="spellEnd"/>
      <w:r w:rsidRPr="007F1D6A">
        <w:rPr>
          <w:rFonts w:ascii="Times New Roman" w:hAnsi="Times New Roman" w:cs="Times New Roman"/>
          <w:color w:val="000000" w:themeColor="text1"/>
          <w:sz w:val="20"/>
          <w:szCs w:val="20"/>
        </w:rPr>
        <w:t xml:space="preserve"> and </w:t>
      </w:r>
      <w:proofErr w:type="spellStart"/>
      <w:r w:rsidRPr="007F1D6A">
        <w:rPr>
          <w:rFonts w:ascii="Times New Roman" w:hAnsi="Times New Roman" w:cs="Times New Roman"/>
          <w:color w:val="000000" w:themeColor="text1"/>
          <w:sz w:val="20"/>
          <w:szCs w:val="20"/>
        </w:rPr>
        <w:t>Aiat</w:t>
      </w:r>
      <w:proofErr w:type="spellEnd"/>
      <w:r w:rsidRPr="007F1D6A">
        <w:rPr>
          <w:rFonts w:ascii="Times New Roman" w:hAnsi="Times New Roman" w:cs="Times New Roman"/>
          <w:color w:val="000000" w:themeColor="text1"/>
          <w:sz w:val="20"/>
          <w:szCs w:val="20"/>
        </w:rPr>
        <w:t xml:space="preserve"> M. Mohamed</w:t>
      </w:r>
      <w:r w:rsidR="00D7226A" w:rsidRPr="007F1D6A">
        <w:rPr>
          <w:rFonts w:ascii="Times New Roman" w:hAnsi="Times New Roman" w:cs="Times New Roman"/>
          <w:color w:val="000000" w:themeColor="text1"/>
          <w:sz w:val="20"/>
          <w:szCs w:val="20"/>
        </w:rPr>
        <w:t xml:space="preserve">. </w:t>
      </w:r>
      <w:r w:rsidRPr="007F1D6A">
        <w:rPr>
          <w:rFonts w:ascii="Times New Roman" w:hAnsi="Times New Roman" w:cs="Times New Roman"/>
          <w:b/>
          <w:color w:val="000000" w:themeColor="text1"/>
          <w:sz w:val="20"/>
          <w:szCs w:val="20"/>
        </w:rPr>
        <w:t xml:space="preserve">Treatment Results and Prognostic Factors for Advanced </w:t>
      </w:r>
      <w:proofErr w:type="spellStart"/>
      <w:r w:rsidRPr="007F1D6A">
        <w:rPr>
          <w:rFonts w:ascii="Times New Roman" w:hAnsi="Times New Roman" w:cs="Times New Roman"/>
          <w:b/>
          <w:color w:val="000000" w:themeColor="text1"/>
          <w:sz w:val="20"/>
          <w:szCs w:val="20"/>
        </w:rPr>
        <w:t>Squamous</w:t>
      </w:r>
      <w:proofErr w:type="spellEnd"/>
      <w:r w:rsidRPr="007F1D6A">
        <w:rPr>
          <w:rFonts w:ascii="Times New Roman" w:hAnsi="Times New Roman" w:cs="Times New Roman"/>
          <w:b/>
          <w:color w:val="000000" w:themeColor="text1"/>
          <w:sz w:val="20"/>
          <w:szCs w:val="20"/>
        </w:rPr>
        <w:t xml:space="preserve"> Cell Carcinoma of the</w:t>
      </w:r>
      <w:r w:rsidR="007F1D6A" w:rsidRPr="007F1D6A">
        <w:rPr>
          <w:rFonts w:ascii="Times New Roman" w:hAnsi="Times New Roman" w:cs="Times New Roman" w:hint="eastAsia"/>
          <w:b/>
          <w:color w:val="000000" w:themeColor="text1"/>
          <w:sz w:val="20"/>
          <w:szCs w:val="20"/>
          <w:lang w:eastAsia="zh-CN"/>
        </w:rPr>
        <w:t xml:space="preserve"> </w:t>
      </w:r>
      <w:r w:rsidRPr="007F1D6A">
        <w:rPr>
          <w:rFonts w:ascii="Times New Roman" w:hAnsi="Times New Roman" w:cs="Times New Roman"/>
          <w:b/>
          <w:color w:val="000000" w:themeColor="text1"/>
          <w:sz w:val="20"/>
          <w:szCs w:val="20"/>
        </w:rPr>
        <w:t xml:space="preserve">Larynx and </w:t>
      </w:r>
      <w:proofErr w:type="spellStart"/>
      <w:r w:rsidRPr="007F1D6A">
        <w:rPr>
          <w:rFonts w:ascii="Times New Roman" w:hAnsi="Times New Roman" w:cs="Times New Roman"/>
          <w:b/>
          <w:color w:val="000000" w:themeColor="text1"/>
          <w:sz w:val="20"/>
          <w:szCs w:val="20"/>
        </w:rPr>
        <w:t>Hypopharynx</w:t>
      </w:r>
      <w:proofErr w:type="spellEnd"/>
      <w:r w:rsidRPr="007F1D6A">
        <w:rPr>
          <w:rFonts w:ascii="Times New Roman" w:hAnsi="Times New Roman" w:cs="Times New Roman"/>
          <w:b/>
          <w:color w:val="000000" w:themeColor="text1"/>
          <w:sz w:val="20"/>
          <w:szCs w:val="20"/>
        </w:rPr>
        <w:t xml:space="preserve"> Treated with Concurrent </w:t>
      </w:r>
      <w:proofErr w:type="spellStart"/>
      <w:r w:rsidRPr="007F1D6A">
        <w:rPr>
          <w:rFonts w:ascii="Times New Roman" w:hAnsi="Times New Roman" w:cs="Times New Roman"/>
          <w:b/>
          <w:color w:val="000000" w:themeColor="text1"/>
          <w:sz w:val="20"/>
          <w:szCs w:val="20"/>
        </w:rPr>
        <w:t>Chemoradiotherapy</w:t>
      </w:r>
      <w:proofErr w:type="spellEnd"/>
      <w:r w:rsidRPr="007F1D6A">
        <w:rPr>
          <w:rFonts w:ascii="Times New Roman" w:hAnsi="Times New Roman" w:cs="Times New Roman"/>
          <w:b/>
          <w:color w:val="000000" w:themeColor="text1"/>
          <w:sz w:val="20"/>
          <w:szCs w:val="20"/>
        </w:rPr>
        <w:t xml:space="preserve"> after Induction Chemotherapy</w:t>
      </w:r>
      <w:r w:rsidR="00343EC0" w:rsidRPr="007F1D6A">
        <w:rPr>
          <w:rFonts w:ascii="Times New Roman" w:eastAsia="Times New Roman" w:hAnsi="Times New Roman" w:cs="Times New Roman"/>
          <w:b/>
          <w:bCs/>
          <w:sz w:val="20"/>
          <w:szCs w:val="20"/>
          <w:lang w:bidi="fa-IR"/>
        </w:rPr>
        <w:t>.</w:t>
      </w:r>
      <w:r w:rsidR="00343EC0" w:rsidRPr="007F1D6A">
        <w:rPr>
          <w:rFonts w:ascii="Times New Roman" w:hAnsi="Times New Roman" w:cs="Times New Roman"/>
          <w:i/>
          <w:sz w:val="20"/>
          <w:szCs w:val="20"/>
        </w:rPr>
        <w:t xml:space="preserve"> Cancer Biology</w:t>
      </w:r>
      <w:r w:rsidR="00343EC0" w:rsidRPr="007F1D6A">
        <w:rPr>
          <w:rFonts w:ascii="Times New Roman" w:hAnsi="Times New Roman" w:cs="Times New Roman"/>
          <w:sz w:val="20"/>
          <w:szCs w:val="20"/>
        </w:rPr>
        <w:t xml:space="preserve"> 201</w:t>
      </w:r>
      <w:r w:rsidR="00343EC0" w:rsidRPr="007F1D6A">
        <w:rPr>
          <w:rFonts w:ascii="Times New Roman" w:hAnsi="Times New Roman" w:cs="Times New Roman" w:hint="eastAsia"/>
          <w:sz w:val="20"/>
          <w:szCs w:val="20"/>
        </w:rPr>
        <w:t>6</w:t>
      </w:r>
      <w:proofErr w:type="gramStart"/>
      <w:r w:rsidR="00343EC0" w:rsidRPr="007F1D6A">
        <w:rPr>
          <w:rFonts w:ascii="Times New Roman" w:hAnsi="Times New Roman" w:cs="Times New Roman"/>
          <w:sz w:val="20"/>
          <w:szCs w:val="20"/>
        </w:rPr>
        <w:t>;</w:t>
      </w:r>
      <w:r w:rsidR="00343EC0" w:rsidRPr="007F1D6A">
        <w:rPr>
          <w:rFonts w:ascii="Times New Roman" w:hAnsi="Times New Roman" w:cs="Times New Roman" w:hint="eastAsia"/>
          <w:sz w:val="20"/>
          <w:szCs w:val="20"/>
        </w:rPr>
        <w:t>6</w:t>
      </w:r>
      <w:proofErr w:type="gramEnd"/>
      <w:r w:rsidR="00343EC0" w:rsidRPr="007F1D6A">
        <w:rPr>
          <w:rFonts w:ascii="Times New Roman" w:hAnsi="Times New Roman" w:cs="Times New Roman"/>
          <w:sz w:val="20"/>
          <w:szCs w:val="20"/>
        </w:rPr>
        <w:t>(</w:t>
      </w:r>
      <w:r w:rsidR="00343EC0" w:rsidRPr="007F1D6A">
        <w:rPr>
          <w:rFonts w:ascii="Times New Roman" w:hAnsi="Times New Roman" w:cs="Times New Roman" w:hint="eastAsia"/>
          <w:sz w:val="20"/>
          <w:szCs w:val="20"/>
        </w:rPr>
        <w:t>2</w:t>
      </w:r>
      <w:r w:rsidR="00343EC0" w:rsidRPr="007F1D6A">
        <w:rPr>
          <w:rFonts w:ascii="Times New Roman" w:hAnsi="Times New Roman" w:cs="Times New Roman"/>
          <w:sz w:val="20"/>
          <w:szCs w:val="20"/>
        </w:rPr>
        <w:t>):</w:t>
      </w:r>
      <w:r w:rsidR="00261B09" w:rsidRPr="007F1D6A">
        <w:rPr>
          <w:rFonts w:ascii="Times New Roman" w:hAnsi="Times New Roman" w:cs="Times New Roman"/>
          <w:noProof/>
          <w:color w:val="000000"/>
          <w:sz w:val="20"/>
          <w:szCs w:val="20"/>
        </w:rPr>
        <w:t>22</w:t>
      </w:r>
      <w:r w:rsidR="00343EC0" w:rsidRPr="007F1D6A">
        <w:rPr>
          <w:rFonts w:ascii="Times New Roman" w:hAnsi="Times New Roman" w:cs="Times New Roman"/>
          <w:color w:val="000000"/>
          <w:sz w:val="20"/>
          <w:szCs w:val="20"/>
        </w:rPr>
        <w:t>-</w:t>
      </w:r>
      <w:r w:rsidR="00261B09" w:rsidRPr="007F1D6A">
        <w:rPr>
          <w:rFonts w:ascii="Times New Roman" w:hAnsi="Times New Roman" w:cs="Times New Roman"/>
          <w:noProof/>
          <w:color w:val="000000"/>
          <w:sz w:val="20"/>
          <w:szCs w:val="20"/>
        </w:rPr>
        <w:t>2</w:t>
      </w:r>
      <w:r w:rsidR="00EB6A39">
        <w:rPr>
          <w:rFonts w:ascii="Times New Roman" w:hAnsi="Times New Roman" w:cs="Times New Roman" w:hint="eastAsia"/>
          <w:noProof/>
          <w:color w:val="000000"/>
          <w:sz w:val="20"/>
          <w:szCs w:val="20"/>
          <w:lang w:eastAsia="zh-CN"/>
        </w:rPr>
        <w:t>9</w:t>
      </w:r>
      <w:r w:rsidR="00343EC0" w:rsidRPr="007F1D6A">
        <w:rPr>
          <w:rFonts w:ascii="Times New Roman" w:hAnsi="Times New Roman" w:cs="Times New Roman"/>
          <w:sz w:val="20"/>
          <w:szCs w:val="20"/>
        </w:rPr>
        <w:t xml:space="preserve">]. </w:t>
      </w:r>
      <w:r w:rsidR="00343EC0" w:rsidRPr="007F1D6A">
        <w:rPr>
          <w:rStyle w:val="msonormal0"/>
          <w:rFonts w:ascii="Times New Roman" w:eastAsia="宋" w:hAnsi="Times New Roman" w:cs="Times New Roman"/>
          <w:sz w:val="20"/>
          <w:szCs w:val="20"/>
        </w:rPr>
        <w:t>ISSN: 2150-1041 (print); ISSN: 2150-105X (online)</w:t>
      </w:r>
      <w:r w:rsidR="00343EC0" w:rsidRPr="007F1D6A">
        <w:rPr>
          <w:rFonts w:ascii="Times New Roman" w:hAnsi="Times New Roman" w:cs="Times New Roman"/>
          <w:sz w:val="20"/>
          <w:szCs w:val="20"/>
        </w:rPr>
        <w:t xml:space="preserve">. </w:t>
      </w:r>
      <w:hyperlink r:id="rId9" w:history="1">
        <w:r w:rsidR="00343EC0" w:rsidRPr="007F1D6A">
          <w:rPr>
            <w:rStyle w:val="Hyperlink"/>
            <w:rFonts w:ascii="Times New Roman" w:hAnsi="Times New Roman" w:cs="Times New Roman"/>
            <w:color w:val="0000FF"/>
            <w:sz w:val="20"/>
            <w:szCs w:val="20"/>
          </w:rPr>
          <w:t>http://www.cancerbio.net</w:t>
        </w:r>
      </w:hyperlink>
      <w:r w:rsidR="00343EC0" w:rsidRPr="007F1D6A">
        <w:rPr>
          <w:rFonts w:ascii="Times New Roman" w:hAnsi="Times New Roman" w:cs="Times New Roman"/>
          <w:sz w:val="20"/>
          <w:szCs w:val="20"/>
        </w:rPr>
        <w:t>.</w:t>
      </w:r>
      <w:r w:rsidR="00343EC0" w:rsidRPr="007F1D6A">
        <w:rPr>
          <w:rFonts w:ascii="Times New Roman" w:hAnsi="Times New Roman" w:cs="Times New Roman" w:hint="eastAsia"/>
          <w:sz w:val="20"/>
          <w:szCs w:val="20"/>
        </w:rPr>
        <w:t xml:space="preserve"> </w:t>
      </w:r>
      <w:r w:rsidR="00343EC0" w:rsidRPr="007F1D6A">
        <w:rPr>
          <w:rFonts w:ascii="Times New Roman" w:hAnsi="Times New Roman" w:cs="Times New Roman" w:hint="eastAsia"/>
          <w:sz w:val="20"/>
          <w:szCs w:val="20"/>
          <w:lang w:eastAsia="zh-CN"/>
        </w:rPr>
        <w:t>4</w:t>
      </w:r>
      <w:r w:rsidR="00343EC0" w:rsidRPr="007F1D6A">
        <w:rPr>
          <w:rFonts w:ascii="Times New Roman" w:hAnsi="Times New Roman" w:cs="Times New Roman" w:hint="eastAsia"/>
          <w:sz w:val="20"/>
          <w:szCs w:val="20"/>
        </w:rPr>
        <w:t xml:space="preserve">. </w:t>
      </w:r>
      <w:proofErr w:type="gramStart"/>
      <w:r w:rsidR="00343EC0" w:rsidRPr="007F1D6A">
        <w:rPr>
          <w:rFonts w:ascii="Times New Roman" w:hAnsi="Times New Roman" w:cs="Times New Roman"/>
          <w:color w:val="000000"/>
          <w:sz w:val="20"/>
          <w:szCs w:val="20"/>
          <w:shd w:val="clear" w:color="auto" w:fill="FFFFFF"/>
        </w:rPr>
        <w:t>doi</w:t>
      </w:r>
      <w:proofErr w:type="gramEnd"/>
      <w:r w:rsidR="00343EC0" w:rsidRPr="007F1D6A">
        <w:rPr>
          <w:rFonts w:ascii="Times New Roman" w:hAnsi="Times New Roman" w:cs="Times New Roman"/>
          <w:color w:val="000000"/>
          <w:sz w:val="20"/>
          <w:szCs w:val="20"/>
          <w:shd w:val="clear" w:color="auto" w:fill="FFFFFF"/>
        </w:rPr>
        <w:t>:</w:t>
      </w:r>
      <w:hyperlink r:id="rId10" w:history="1">
        <w:r w:rsidR="00343EC0" w:rsidRPr="007F1D6A">
          <w:rPr>
            <w:rStyle w:val="Hyperlink"/>
            <w:rFonts w:ascii="Times New Roman" w:hAnsi="Times New Roman" w:cs="Times New Roman"/>
            <w:color w:val="0000FF"/>
            <w:sz w:val="20"/>
            <w:szCs w:val="20"/>
            <w:shd w:val="clear" w:color="auto" w:fill="FFFFFF"/>
          </w:rPr>
          <w:t>10.7537/mars</w:t>
        </w:r>
        <w:r w:rsidR="00343EC0" w:rsidRPr="007F1D6A">
          <w:rPr>
            <w:rStyle w:val="Hyperlink"/>
            <w:rFonts w:ascii="Times New Roman" w:hAnsi="Times New Roman" w:cs="Times New Roman" w:hint="eastAsia"/>
            <w:color w:val="0000FF"/>
            <w:sz w:val="20"/>
            <w:szCs w:val="20"/>
            <w:shd w:val="clear" w:color="auto" w:fill="FFFFFF"/>
          </w:rPr>
          <w:t>cbj0602</w:t>
        </w:r>
        <w:r w:rsidR="00343EC0" w:rsidRPr="007F1D6A">
          <w:rPr>
            <w:rStyle w:val="Hyperlink"/>
            <w:rFonts w:ascii="Times New Roman" w:hAnsi="Times New Roman" w:cs="Times New Roman"/>
            <w:color w:val="0000FF"/>
            <w:sz w:val="20"/>
            <w:szCs w:val="20"/>
            <w:shd w:val="clear" w:color="auto" w:fill="FFFFFF"/>
          </w:rPr>
          <w:t>1</w:t>
        </w:r>
        <w:r w:rsidR="00343EC0" w:rsidRPr="007F1D6A">
          <w:rPr>
            <w:rStyle w:val="Hyperlink"/>
            <w:rFonts w:ascii="Times New Roman" w:hAnsi="Times New Roman" w:cs="Times New Roman" w:hint="eastAsia"/>
            <w:color w:val="0000FF"/>
            <w:sz w:val="20"/>
            <w:szCs w:val="20"/>
            <w:shd w:val="clear" w:color="auto" w:fill="FFFFFF"/>
          </w:rPr>
          <w:t>6</w:t>
        </w:r>
        <w:r w:rsidR="00343EC0" w:rsidRPr="007F1D6A">
          <w:rPr>
            <w:rStyle w:val="Hyperlink"/>
            <w:rFonts w:ascii="Times New Roman" w:hAnsi="Times New Roman" w:cs="Times New Roman"/>
            <w:color w:val="0000FF"/>
            <w:sz w:val="20"/>
            <w:szCs w:val="20"/>
            <w:shd w:val="clear" w:color="auto" w:fill="FFFFFF"/>
          </w:rPr>
          <w:t>0</w:t>
        </w:r>
        <w:r w:rsidR="00343EC0" w:rsidRPr="007F1D6A">
          <w:rPr>
            <w:rStyle w:val="Hyperlink"/>
            <w:rFonts w:ascii="Times New Roman" w:hAnsi="Times New Roman" w:cs="Times New Roman" w:hint="eastAsia"/>
            <w:color w:val="0000FF"/>
            <w:sz w:val="20"/>
            <w:szCs w:val="20"/>
            <w:shd w:val="clear" w:color="auto" w:fill="FFFFFF"/>
            <w:lang w:eastAsia="zh-CN"/>
          </w:rPr>
          <w:t>4</w:t>
        </w:r>
      </w:hyperlink>
      <w:r w:rsidR="00343EC0" w:rsidRPr="007F1D6A">
        <w:rPr>
          <w:rFonts w:ascii="Times New Roman" w:hAnsi="Times New Roman" w:cs="Times New Roman"/>
          <w:color w:val="000000"/>
          <w:sz w:val="20"/>
          <w:szCs w:val="20"/>
          <w:shd w:val="clear" w:color="auto" w:fill="FFFFFF"/>
        </w:rPr>
        <w:t>.</w:t>
      </w:r>
    </w:p>
    <w:p w:rsidR="00CF5BF9" w:rsidRPr="007F1D6A" w:rsidRDefault="00CF5BF9" w:rsidP="00343EC0">
      <w:pPr>
        <w:snapToGrid w:val="0"/>
        <w:spacing w:after="0" w:line="240" w:lineRule="auto"/>
        <w:jc w:val="both"/>
        <w:rPr>
          <w:rFonts w:ascii="Times New Roman" w:hAnsi="Times New Roman" w:cs="Times New Roman"/>
          <w:bCs/>
          <w:color w:val="000000" w:themeColor="text1"/>
          <w:sz w:val="20"/>
          <w:szCs w:val="20"/>
          <w:lang w:bidi="ar-EG"/>
        </w:rPr>
      </w:pPr>
    </w:p>
    <w:p w:rsidR="00F91B68" w:rsidRPr="007F1D6A" w:rsidRDefault="00F91B68" w:rsidP="00343EC0">
      <w:pPr>
        <w:snapToGrid w:val="0"/>
        <w:spacing w:after="0" w:line="240" w:lineRule="auto"/>
        <w:jc w:val="both"/>
        <w:rPr>
          <w:rFonts w:ascii="Times New Roman" w:hAnsi="Times New Roman" w:cs="Times New Roman"/>
          <w:bCs/>
          <w:color w:val="000000" w:themeColor="text1"/>
          <w:sz w:val="20"/>
          <w:szCs w:val="20"/>
          <w:lang w:bidi="ar-EG"/>
        </w:rPr>
      </w:pPr>
      <w:r w:rsidRPr="007F1D6A">
        <w:rPr>
          <w:rFonts w:ascii="Times New Roman" w:hAnsi="Times New Roman" w:cs="Times New Roman"/>
          <w:b/>
          <w:color w:val="000000" w:themeColor="text1"/>
          <w:sz w:val="20"/>
          <w:szCs w:val="20"/>
          <w:lang w:bidi="ar-EG"/>
        </w:rPr>
        <w:t>Keywords:</w:t>
      </w:r>
      <w:r w:rsidRPr="007F1D6A">
        <w:rPr>
          <w:rFonts w:ascii="Times New Roman" w:hAnsi="Times New Roman" w:cs="Times New Roman"/>
          <w:bCs/>
          <w:color w:val="000000" w:themeColor="text1"/>
          <w:sz w:val="20"/>
          <w:szCs w:val="20"/>
          <w:lang w:bidi="ar-EG"/>
        </w:rPr>
        <w:t xml:space="preserve"> Head and neck cancer, Induction chemotherapy, Prognostic factors</w:t>
      </w:r>
    </w:p>
    <w:p w:rsidR="00F91B68" w:rsidRPr="007F1D6A" w:rsidRDefault="00F91B68" w:rsidP="00343EC0">
      <w:pPr>
        <w:snapToGrid w:val="0"/>
        <w:spacing w:after="0" w:line="240" w:lineRule="auto"/>
        <w:jc w:val="both"/>
        <w:rPr>
          <w:rFonts w:ascii="Times New Roman" w:hAnsi="Times New Roman" w:cs="Times New Roman"/>
          <w:b/>
          <w:color w:val="000000" w:themeColor="text1"/>
          <w:sz w:val="20"/>
          <w:szCs w:val="20"/>
        </w:rPr>
      </w:pPr>
    </w:p>
    <w:p w:rsidR="00343EC0" w:rsidRPr="007F1D6A" w:rsidRDefault="00343EC0" w:rsidP="00343EC0">
      <w:pPr>
        <w:snapToGrid w:val="0"/>
        <w:spacing w:after="0" w:line="240" w:lineRule="auto"/>
        <w:jc w:val="both"/>
        <w:rPr>
          <w:rFonts w:ascii="Times New Roman" w:hAnsi="Times New Roman" w:cs="Times New Roman"/>
          <w:b/>
          <w:bCs/>
          <w:color w:val="000000" w:themeColor="text1"/>
          <w:sz w:val="20"/>
          <w:szCs w:val="20"/>
        </w:rPr>
        <w:sectPr w:rsidR="00343EC0" w:rsidRPr="007F1D6A" w:rsidSect="00261B09">
          <w:headerReference w:type="default" r:id="rId11"/>
          <w:footerReference w:type="default" r:id="rId12"/>
          <w:type w:val="continuous"/>
          <w:pgSz w:w="12242" w:h="15842" w:code="1"/>
          <w:pgMar w:top="1440" w:right="1440" w:bottom="1440" w:left="1440" w:header="720" w:footer="720" w:gutter="0"/>
          <w:pgNumType w:start="22"/>
          <w:cols w:space="708"/>
          <w:bidi/>
          <w:docGrid w:linePitch="360"/>
        </w:sectPr>
      </w:pPr>
    </w:p>
    <w:p w:rsidR="00F91B68" w:rsidRPr="007F1D6A" w:rsidRDefault="007350DF" w:rsidP="00343EC0">
      <w:pPr>
        <w:snapToGrid w:val="0"/>
        <w:spacing w:after="0" w:line="240" w:lineRule="auto"/>
        <w:jc w:val="both"/>
        <w:rPr>
          <w:rFonts w:ascii="Times New Roman" w:hAnsi="Times New Roman" w:cs="Times New Roman"/>
          <w:b/>
          <w:bCs/>
          <w:color w:val="000000" w:themeColor="text1"/>
          <w:sz w:val="20"/>
          <w:szCs w:val="20"/>
        </w:rPr>
      </w:pPr>
      <w:r w:rsidRPr="007F1D6A">
        <w:rPr>
          <w:rFonts w:ascii="Times New Roman" w:hAnsi="Times New Roman" w:cs="Times New Roman"/>
          <w:b/>
          <w:bCs/>
          <w:color w:val="000000" w:themeColor="text1"/>
          <w:sz w:val="20"/>
          <w:szCs w:val="20"/>
        </w:rPr>
        <w:lastRenderedPageBreak/>
        <w:t xml:space="preserve">1. </w:t>
      </w:r>
      <w:r w:rsidR="00F91B68" w:rsidRPr="007F1D6A">
        <w:rPr>
          <w:rFonts w:ascii="Times New Roman" w:hAnsi="Times New Roman" w:cs="Times New Roman"/>
          <w:b/>
          <w:bCs/>
          <w:color w:val="000000" w:themeColor="text1"/>
          <w:sz w:val="20"/>
          <w:szCs w:val="20"/>
        </w:rPr>
        <w:t>Introduction</w:t>
      </w:r>
    </w:p>
    <w:p w:rsidR="00A9295D" w:rsidRPr="007F1D6A" w:rsidRDefault="00F91B68" w:rsidP="00343EC0">
      <w:pPr>
        <w:snapToGrid w:val="0"/>
        <w:spacing w:after="0" w:line="240" w:lineRule="auto"/>
        <w:ind w:firstLine="425"/>
        <w:jc w:val="both"/>
        <w:rPr>
          <w:rFonts w:ascii="Times New Roman" w:hAnsi="Times New Roman" w:cs="Times New Roman"/>
          <w:bCs/>
          <w:color w:val="000000" w:themeColor="text1"/>
          <w:sz w:val="20"/>
          <w:szCs w:val="20"/>
        </w:rPr>
      </w:pPr>
      <w:r w:rsidRPr="007F1D6A">
        <w:rPr>
          <w:rFonts w:ascii="Times New Roman" w:hAnsi="Times New Roman" w:cs="Times New Roman"/>
          <w:bCs/>
          <w:color w:val="000000" w:themeColor="text1"/>
          <w:sz w:val="20"/>
          <w:szCs w:val="20"/>
        </w:rPr>
        <w:t xml:space="preserve">Patients with laryngeal and </w:t>
      </w:r>
      <w:proofErr w:type="spellStart"/>
      <w:r w:rsidRPr="007F1D6A">
        <w:rPr>
          <w:rFonts w:ascii="Times New Roman" w:hAnsi="Times New Roman" w:cs="Times New Roman"/>
          <w:bCs/>
          <w:color w:val="000000" w:themeColor="text1"/>
          <w:sz w:val="20"/>
          <w:szCs w:val="20"/>
        </w:rPr>
        <w:t>hypopharyngeal</w:t>
      </w:r>
      <w:proofErr w:type="spellEnd"/>
      <w:r w:rsidRPr="007F1D6A">
        <w:rPr>
          <w:rFonts w:ascii="Times New Roman" w:hAnsi="Times New Roman" w:cs="Times New Roman"/>
          <w:bCs/>
          <w:color w:val="000000" w:themeColor="text1"/>
          <w:sz w:val="20"/>
          <w:szCs w:val="20"/>
        </w:rPr>
        <w:t xml:space="preserve"> cancer (LHC) represent an important subgroup of head and neck cancers sharing similar treatment concerns and overlapping clinical management strategies </w:t>
      </w:r>
      <w:r w:rsidR="00955B12" w:rsidRPr="007F1D6A">
        <w:rPr>
          <w:rFonts w:ascii="Times New Roman" w:hAnsi="Times New Roman" w:cs="Times New Roman"/>
          <w:bCs/>
          <w:color w:val="000000" w:themeColor="text1"/>
          <w:sz w:val="20"/>
          <w:szCs w:val="20"/>
          <w:vertAlign w:val="superscript"/>
        </w:rPr>
        <w:t>1</w:t>
      </w:r>
      <w:r w:rsidRPr="007F1D6A">
        <w:rPr>
          <w:rFonts w:ascii="Times New Roman" w:hAnsi="Times New Roman" w:cs="Times New Roman"/>
          <w:bCs/>
          <w:color w:val="000000" w:themeColor="text1"/>
          <w:sz w:val="20"/>
          <w:szCs w:val="20"/>
        </w:rPr>
        <w:t xml:space="preserve">. More than 50% of patients with newly diagnosed LHC have locally advanced stage III or IV disease and are at high risk for </w:t>
      </w:r>
      <w:proofErr w:type="spellStart"/>
      <w:r w:rsidRPr="007F1D6A">
        <w:rPr>
          <w:rFonts w:ascii="Times New Roman" w:hAnsi="Times New Roman" w:cs="Times New Roman"/>
          <w:bCs/>
          <w:color w:val="000000" w:themeColor="text1"/>
          <w:sz w:val="20"/>
          <w:szCs w:val="20"/>
        </w:rPr>
        <w:t>laryngectomy</w:t>
      </w:r>
      <w:proofErr w:type="spellEnd"/>
      <w:r w:rsidRPr="007F1D6A">
        <w:rPr>
          <w:rFonts w:ascii="Times New Roman" w:hAnsi="Times New Roman" w:cs="Times New Roman"/>
          <w:bCs/>
          <w:color w:val="000000" w:themeColor="text1"/>
          <w:sz w:val="20"/>
          <w:szCs w:val="20"/>
        </w:rPr>
        <w:t xml:space="preserve"> and mortality. Clinical trials aimed at modifying these two outcomes by finding that alternatives to surgery have only been modestly successful. Advances in chemotherapy and radiotherapy have improved </w:t>
      </w:r>
      <w:proofErr w:type="spellStart"/>
      <w:r w:rsidRPr="007F1D6A">
        <w:rPr>
          <w:rFonts w:ascii="Times New Roman" w:hAnsi="Times New Roman" w:cs="Times New Roman"/>
          <w:bCs/>
          <w:color w:val="000000" w:themeColor="text1"/>
          <w:sz w:val="20"/>
          <w:szCs w:val="20"/>
        </w:rPr>
        <w:t>locoregional</w:t>
      </w:r>
      <w:proofErr w:type="spellEnd"/>
      <w:r w:rsidRPr="007F1D6A">
        <w:rPr>
          <w:rFonts w:ascii="Times New Roman" w:hAnsi="Times New Roman" w:cs="Times New Roman"/>
          <w:bCs/>
          <w:color w:val="000000" w:themeColor="text1"/>
          <w:sz w:val="20"/>
          <w:szCs w:val="20"/>
        </w:rPr>
        <w:t xml:space="preserve"> control and reduced the rate of </w:t>
      </w:r>
      <w:proofErr w:type="spellStart"/>
      <w:r w:rsidRPr="007F1D6A">
        <w:rPr>
          <w:rFonts w:ascii="Times New Roman" w:hAnsi="Times New Roman" w:cs="Times New Roman"/>
          <w:bCs/>
          <w:color w:val="000000" w:themeColor="text1"/>
          <w:sz w:val="20"/>
          <w:szCs w:val="20"/>
        </w:rPr>
        <w:t>laryngectomy</w:t>
      </w:r>
      <w:proofErr w:type="spellEnd"/>
      <w:r w:rsidRPr="007F1D6A">
        <w:rPr>
          <w:rFonts w:ascii="Times New Roman" w:hAnsi="Times New Roman" w:cs="Times New Roman"/>
          <w:bCs/>
          <w:color w:val="000000" w:themeColor="text1"/>
          <w:sz w:val="20"/>
          <w:szCs w:val="20"/>
        </w:rPr>
        <w:t xml:space="preserve">, while maintaining but not improving survival in operable LHC </w:t>
      </w:r>
      <w:r w:rsidR="00955B12" w:rsidRPr="007F1D6A">
        <w:rPr>
          <w:rFonts w:ascii="Times New Roman" w:hAnsi="Times New Roman" w:cs="Times New Roman"/>
          <w:bCs/>
          <w:color w:val="000000" w:themeColor="text1"/>
          <w:sz w:val="20"/>
          <w:szCs w:val="20"/>
          <w:vertAlign w:val="superscript"/>
        </w:rPr>
        <w:t>2</w:t>
      </w:r>
      <w:r w:rsidRPr="007F1D6A">
        <w:rPr>
          <w:rFonts w:ascii="Times New Roman" w:hAnsi="Times New Roman" w:cs="Times New Roman"/>
          <w:bCs/>
          <w:color w:val="000000" w:themeColor="text1"/>
          <w:sz w:val="20"/>
          <w:szCs w:val="20"/>
        </w:rPr>
        <w:t xml:space="preserve">. Other trials established </w:t>
      </w:r>
      <w:proofErr w:type="spellStart"/>
      <w:r w:rsidRPr="007F1D6A">
        <w:rPr>
          <w:rFonts w:ascii="Times New Roman" w:hAnsi="Times New Roman" w:cs="Times New Roman"/>
          <w:bCs/>
          <w:color w:val="000000" w:themeColor="text1"/>
          <w:sz w:val="20"/>
          <w:szCs w:val="20"/>
        </w:rPr>
        <w:t>cisplatin</w:t>
      </w:r>
      <w:proofErr w:type="spellEnd"/>
      <w:r w:rsidRPr="007F1D6A">
        <w:rPr>
          <w:rFonts w:ascii="Times New Roman" w:hAnsi="Times New Roman" w:cs="Times New Roman"/>
          <w:bCs/>
          <w:color w:val="000000" w:themeColor="text1"/>
          <w:sz w:val="20"/>
          <w:szCs w:val="20"/>
        </w:rPr>
        <w:t xml:space="preserve"> and fluorouracil (PF) induction chemotherapy and </w:t>
      </w:r>
      <w:proofErr w:type="spellStart"/>
      <w:r w:rsidRPr="007F1D6A">
        <w:rPr>
          <w:rFonts w:ascii="Times New Roman" w:hAnsi="Times New Roman" w:cs="Times New Roman"/>
          <w:bCs/>
          <w:color w:val="000000" w:themeColor="text1"/>
          <w:sz w:val="20"/>
          <w:szCs w:val="20"/>
        </w:rPr>
        <w:t>ciplatin</w:t>
      </w:r>
      <w:proofErr w:type="spellEnd"/>
      <w:r w:rsidRPr="007F1D6A">
        <w:rPr>
          <w:rFonts w:ascii="Times New Roman" w:hAnsi="Times New Roman" w:cs="Times New Roman"/>
          <w:bCs/>
          <w:color w:val="000000" w:themeColor="text1"/>
          <w:sz w:val="20"/>
          <w:szCs w:val="20"/>
        </w:rPr>
        <w:t xml:space="preserve"> based </w:t>
      </w:r>
      <w:proofErr w:type="spellStart"/>
      <w:r w:rsidRPr="007F1D6A">
        <w:rPr>
          <w:rFonts w:ascii="Times New Roman" w:hAnsi="Times New Roman" w:cs="Times New Roman"/>
          <w:bCs/>
          <w:color w:val="000000" w:themeColor="text1"/>
          <w:sz w:val="20"/>
          <w:szCs w:val="20"/>
        </w:rPr>
        <w:t>chemoradiotherapy</w:t>
      </w:r>
      <w:proofErr w:type="spellEnd"/>
      <w:r w:rsidRPr="007F1D6A">
        <w:rPr>
          <w:rFonts w:ascii="Times New Roman" w:hAnsi="Times New Roman" w:cs="Times New Roman"/>
          <w:bCs/>
          <w:color w:val="000000" w:themeColor="text1"/>
          <w:sz w:val="20"/>
          <w:szCs w:val="20"/>
        </w:rPr>
        <w:t xml:space="preserve"> as acceptable treatments for avoiding </w:t>
      </w:r>
      <w:proofErr w:type="spellStart"/>
      <w:r w:rsidRPr="007F1D6A">
        <w:rPr>
          <w:rFonts w:ascii="Times New Roman" w:hAnsi="Times New Roman" w:cs="Times New Roman"/>
          <w:bCs/>
          <w:color w:val="000000" w:themeColor="text1"/>
          <w:sz w:val="20"/>
          <w:szCs w:val="20"/>
        </w:rPr>
        <w:t>laryngectomy</w:t>
      </w:r>
      <w:proofErr w:type="spellEnd"/>
      <w:r w:rsidRPr="007F1D6A">
        <w:rPr>
          <w:rFonts w:ascii="Times New Roman" w:hAnsi="Times New Roman" w:cs="Times New Roman"/>
          <w:bCs/>
          <w:color w:val="000000" w:themeColor="text1"/>
          <w:sz w:val="20"/>
          <w:szCs w:val="20"/>
        </w:rPr>
        <w:t xml:space="preserve"> in operable LHC </w:t>
      </w:r>
      <w:r w:rsidR="00955B12" w:rsidRPr="007F1D6A">
        <w:rPr>
          <w:rFonts w:ascii="Times New Roman" w:hAnsi="Times New Roman" w:cs="Times New Roman"/>
          <w:bCs/>
          <w:color w:val="000000" w:themeColor="text1"/>
          <w:sz w:val="20"/>
          <w:szCs w:val="20"/>
          <w:vertAlign w:val="superscript"/>
        </w:rPr>
        <w:t>3</w:t>
      </w:r>
      <w:r w:rsidR="00955B12" w:rsidRPr="007F1D6A">
        <w:rPr>
          <w:rFonts w:ascii="Times New Roman" w:hAnsi="Times New Roman" w:cs="Times New Roman"/>
          <w:bCs/>
          <w:color w:val="000000" w:themeColor="text1"/>
          <w:sz w:val="20"/>
          <w:szCs w:val="20"/>
        </w:rPr>
        <w:t>.</w:t>
      </w:r>
      <w:r w:rsidRPr="007F1D6A">
        <w:rPr>
          <w:rFonts w:ascii="Times New Roman" w:hAnsi="Times New Roman" w:cs="Times New Roman"/>
          <w:bCs/>
          <w:color w:val="000000" w:themeColor="text1"/>
          <w:sz w:val="20"/>
          <w:szCs w:val="20"/>
        </w:rPr>
        <w:t xml:space="preserve">Although PF improves survival compared with surgery and / or radiotherapy in locally advanced head and neck cancer and is considered the standard of care for induction chemotherapy, the addition of </w:t>
      </w:r>
      <w:proofErr w:type="spellStart"/>
      <w:r w:rsidRPr="007F1D6A">
        <w:rPr>
          <w:rFonts w:ascii="Times New Roman" w:hAnsi="Times New Roman" w:cs="Times New Roman"/>
          <w:bCs/>
          <w:color w:val="000000" w:themeColor="text1"/>
          <w:sz w:val="20"/>
          <w:szCs w:val="20"/>
        </w:rPr>
        <w:t>docetaxel</w:t>
      </w:r>
      <w:proofErr w:type="spellEnd"/>
      <w:r w:rsidRPr="007F1D6A">
        <w:rPr>
          <w:rFonts w:ascii="Times New Roman" w:hAnsi="Times New Roman" w:cs="Times New Roman"/>
          <w:bCs/>
          <w:color w:val="000000" w:themeColor="text1"/>
          <w:sz w:val="20"/>
          <w:szCs w:val="20"/>
        </w:rPr>
        <w:t xml:space="preserve"> to </w:t>
      </w:r>
      <w:proofErr w:type="spellStart"/>
      <w:r w:rsidRPr="007F1D6A">
        <w:rPr>
          <w:rFonts w:ascii="Times New Roman" w:hAnsi="Times New Roman" w:cs="Times New Roman"/>
          <w:bCs/>
          <w:color w:val="000000" w:themeColor="text1"/>
          <w:sz w:val="20"/>
          <w:szCs w:val="20"/>
        </w:rPr>
        <w:t>cisplatin</w:t>
      </w:r>
      <w:proofErr w:type="spellEnd"/>
      <w:r w:rsidRPr="007F1D6A">
        <w:rPr>
          <w:rFonts w:ascii="Times New Roman" w:hAnsi="Times New Roman" w:cs="Times New Roman"/>
          <w:bCs/>
          <w:color w:val="000000" w:themeColor="text1"/>
          <w:sz w:val="20"/>
          <w:szCs w:val="20"/>
        </w:rPr>
        <w:t xml:space="preserve"> and fluorouracil (TPF) has further improved outcomes</w:t>
      </w:r>
      <w:r w:rsidR="00955B12" w:rsidRPr="007F1D6A">
        <w:rPr>
          <w:rFonts w:ascii="Times New Roman" w:hAnsi="Times New Roman" w:cs="Times New Roman"/>
          <w:bCs/>
          <w:color w:val="000000" w:themeColor="text1"/>
          <w:sz w:val="20"/>
          <w:szCs w:val="20"/>
          <w:vertAlign w:val="superscript"/>
          <w:lang w:bidi="ar-EG"/>
        </w:rPr>
        <w:t>4</w:t>
      </w:r>
      <w:r w:rsidR="00955B12" w:rsidRPr="007F1D6A">
        <w:rPr>
          <w:rFonts w:ascii="Times New Roman" w:hAnsi="Times New Roman" w:cs="Times New Roman"/>
          <w:bCs/>
          <w:color w:val="000000" w:themeColor="text1"/>
          <w:sz w:val="20"/>
          <w:szCs w:val="20"/>
          <w:lang w:bidi="ar-EG"/>
        </w:rPr>
        <w:t>.</w:t>
      </w:r>
      <w:r w:rsidR="000B6C58">
        <w:rPr>
          <w:rFonts w:ascii="Times New Roman" w:hAnsi="Times New Roman" w:cs="Times New Roman" w:hint="eastAsia"/>
          <w:bCs/>
          <w:color w:val="000000" w:themeColor="text1"/>
          <w:sz w:val="20"/>
          <w:szCs w:val="20"/>
          <w:lang w:eastAsia="zh-CN" w:bidi="ar-EG"/>
        </w:rPr>
        <w:t xml:space="preserve"> </w:t>
      </w:r>
      <w:r w:rsidRPr="007F1D6A">
        <w:rPr>
          <w:rFonts w:ascii="Times New Roman" w:hAnsi="Times New Roman" w:cs="Times New Roman"/>
          <w:bCs/>
          <w:color w:val="000000" w:themeColor="text1"/>
          <w:sz w:val="20"/>
          <w:szCs w:val="20"/>
        </w:rPr>
        <w:t xml:space="preserve">TPF induction chemotherapy significantly </w:t>
      </w:r>
      <w:r w:rsidRPr="007F1D6A">
        <w:rPr>
          <w:rFonts w:ascii="Times New Roman" w:hAnsi="Times New Roman" w:cs="Times New Roman"/>
          <w:bCs/>
          <w:color w:val="000000" w:themeColor="text1"/>
          <w:sz w:val="20"/>
          <w:szCs w:val="20"/>
        </w:rPr>
        <w:lastRenderedPageBreak/>
        <w:t xml:space="preserve">improves survival and also significantly improves functional laryngeal preservation (FLP) defined as being alive without </w:t>
      </w:r>
      <w:proofErr w:type="spellStart"/>
      <w:r w:rsidRPr="007F1D6A">
        <w:rPr>
          <w:rFonts w:ascii="Times New Roman" w:hAnsi="Times New Roman" w:cs="Times New Roman"/>
          <w:bCs/>
          <w:color w:val="000000" w:themeColor="text1"/>
          <w:sz w:val="20"/>
          <w:szCs w:val="20"/>
        </w:rPr>
        <w:t>laryngectomy</w:t>
      </w:r>
      <w:proofErr w:type="spellEnd"/>
      <w:r w:rsidRPr="007F1D6A">
        <w:rPr>
          <w:rFonts w:ascii="Times New Roman" w:hAnsi="Times New Roman" w:cs="Times New Roman"/>
          <w:bCs/>
          <w:color w:val="000000" w:themeColor="text1"/>
          <w:sz w:val="20"/>
          <w:szCs w:val="20"/>
        </w:rPr>
        <w:t xml:space="preserve">, gastric tube or </w:t>
      </w:r>
      <w:r w:rsidR="00955B12" w:rsidRPr="007F1D6A">
        <w:rPr>
          <w:rFonts w:ascii="Times New Roman" w:hAnsi="Times New Roman" w:cs="Times New Roman"/>
          <w:bCs/>
          <w:color w:val="000000" w:themeColor="text1"/>
          <w:sz w:val="20"/>
          <w:szCs w:val="20"/>
        </w:rPr>
        <w:t>tracheotomy</w:t>
      </w:r>
      <w:r w:rsidR="00A9295D" w:rsidRPr="007F1D6A">
        <w:rPr>
          <w:rFonts w:ascii="Times New Roman" w:hAnsi="Times New Roman" w:cs="Times New Roman"/>
          <w:bCs/>
          <w:color w:val="000000" w:themeColor="text1"/>
          <w:sz w:val="20"/>
          <w:szCs w:val="20"/>
          <w:vertAlign w:val="superscript"/>
        </w:rPr>
        <w:t>5</w:t>
      </w:r>
      <w:r w:rsidR="007350DF" w:rsidRPr="007F1D6A">
        <w:rPr>
          <w:rFonts w:ascii="Times New Roman" w:hAnsi="Times New Roman" w:cs="Times New Roman"/>
          <w:bCs/>
          <w:color w:val="000000" w:themeColor="text1"/>
          <w:sz w:val="20"/>
          <w:szCs w:val="20"/>
        </w:rPr>
        <w:t xml:space="preserve">. </w:t>
      </w:r>
      <w:r w:rsidRPr="007F1D6A">
        <w:rPr>
          <w:rFonts w:ascii="Times New Roman" w:hAnsi="Times New Roman" w:cs="Times New Roman"/>
          <w:bCs/>
          <w:color w:val="000000" w:themeColor="text1"/>
          <w:sz w:val="20"/>
          <w:szCs w:val="20"/>
        </w:rPr>
        <w:t xml:space="preserve">Also TPF induction chemotherapy followed by </w:t>
      </w:r>
      <w:proofErr w:type="spellStart"/>
      <w:r w:rsidRPr="007F1D6A">
        <w:rPr>
          <w:rFonts w:ascii="Times New Roman" w:hAnsi="Times New Roman" w:cs="Times New Roman"/>
          <w:bCs/>
          <w:color w:val="000000" w:themeColor="text1"/>
          <w:sz w:val="20"/>
          <w:szCs w:val="20"/>
        </w:rPr>
        <w:t>chemoradiotherapy</w:t>
      </w:r>
      <w:proofErr w:type="spellEnd"/>
      <w:r w:rsidRPr="007F1D6A">
        <w:rPr>
          <w:rFonts w:ascii="Times New Roman" w:hAnsi="Times New Roman" w:cs="Times New Roman"/>
          <w:bCs/>
          <w:color w:val="000000" w:themeColor="text1"/>
          <w:sz w:val="20"/>
          <w:szCs w:val="20"/>
        </w:rPr>
        <w:t xml:space="preserve"> reduces the risk of death and risk of disease progression compared with PF followed by </w:t>
      </w:r>
      <w:proofErr w:type="spellStart"/>
      <w:r w:rsidRPr="007F1D6A">
        <w:rPr>
          <w:rFonts w:ascii="Times New Roman" w:hAnsi="Times New Roman" w:cs="Times New Roman"/>
          <w:bCs/>
          <w:color w:val="000000" w:themeColor="text1"/>
          <w:sz w:val="20"/>
          <w:szCs w:val="20"/>
        </w:rPr>
        <w:t>chemoradiotherapy</w:t>
      </w:r>
      <w:proofErr w:type="spellEnd"/>
      <w:r w:rsidRPr="007F1D6A">
        <w:rPr>
          <w:rFonts w:ascii="Times New Roman" w:hAnsi="Times New Roman" w:cs="Times New Roman"/>
          <w:bCs/>
          <w:color w:val="000000" w:themeColor="text1"/>
          <w:sz w:val="20"/>
          <w:szCs w:val="20"/>
        </w:rPr>
        <w:t xml:space="preserve"> in patients with operable tumors, operable with a low likelihood of cure, or inoperable tumors rather than radiotherapy alone </w:t>
      </w:r>
      <w:r w:rsidR="00A9295D" w:rsidRPr="007F1D6A">
        <w:rPr>
          <w:rFonts w:ascii="Times New Roman" w:hAnsi="Times New Roman" w:cs="Times New Roman"/>
          <w:bCs/>
          <w:color w:val="000000" w:themeColor="text1"/>
          <w:sz w:val="20"/>
          <w:szCs w:val="20"/>
          <w:vertAlign w:val="superscript"/>
        </w:rPr>
        <w:t>6</w:t>
      </w:r>
      <w:r w:rsidR="00A9295D" w:rsidRPr="007F1D6A">
        <w:rPr>
          <w:rFonts w:ascii="Times New Roman" w:hAnsi="Times New Roman" w:cs="Times New Roman"/>
          <w:bCs/>
          <w:color w:val="000000" w:themeColor="text1"/>
          <w:sz w:val="20"/>
          <w:szCs w:val="20"/>
        </w:rPr>
        <w:t>.</w:t>
      </w:r>
      <w:r w:rsidR="000B6C58">
        <w:rPr>
          <w:rFonts w:ascii="Times New Roman" w:hAnsi="Times New Roman" w:cs="Times New Roman" w:hint="eastAsia"/>
          <w:bCs/>
          <w:color w:val="000000" w:themeColor="text1"/>
          <w:sz w:val="20"/>
          <w:szCs w:val="20"/>
          <w:lang w:eastAsia="zh-CN"/>
        </w:rPr>
        <w:t xml:space="preserve"> </w:t>
      </w:r>
      <w:r w:rsidRPr="007F1D6A">
        <w:rPr>
          <w:rFonts w:ascii="Times New Roman" w:hAnsi="Times New Roman" w:cs="Times New Roman"/>
          <w:bCs/>
          <w:color w:val="000000" w:themeColor="text1"/>
          <w:sz w:val="20"/>
          <w:szCs w:val="20"/>
        </w:rPr>
        <w:t xml:space="preserve">The aim of the study was to assess the response rate, survival and toxicities of induction chemotherapy with </w:t>
      </w:r>
      <w:proofErr w:type="spellStart"/>
      <w:r w:rsidRPr="007F1D6A">
        <w:rPr>
          <w:rFonts w:ascii="Times New Roman" w:hAnsi="Times New Roman" w:cs="Times New Roman"/>
          <w:bCs/>
          <w:color w:val="000000" w:themeColor="text1"/>
          <w:sz w:val="20"/>
          <w:szCs w:val="20"/>
        </w:rPr>
        <w:t>docetaxel</w:t>
      </w:r>
      <w:proofErr w:type="spellEnd"/>
      <w:r w:rsidRPr="007F1D6A">
        <w:rPr>
          <w:rFonts w:ascii="Times New Roman" w:hAnsi="Times New Roman" w:cs="Times New Roman"/>
          <w:bCs/>
          <w:color w:val="000000" w:themeColor="text1"/>
          <w:sz w:val="20"/>
          <w:szCs w:val="20"/>
        </w:rPr>
        <w:t xml:space="preserve">, </w:t>
      </w:r>
      <w:proofErr w:type="spellStart"/>
      <w:r w:rsidRPr="007F1D6A">
        <w:rPr>
          <w:rFonts w:ascii="Times New Roman" w:hAnsi="Times New Roman" w:cs="Times New Roman"/>
          <w:bCs/>
          <w:color w:val="000000" w:themeColor="text1"/>
          <w:sz w:val="20"/>
          <w:szCs w:val="20"/>
        </w:rPr>
        <w:t>cisplatin</w:t>
      </w:r>
      <w:proofErr w:type="spellEnd"/>
      <w:r w:rsidRPr="007F1D6A">
        <w:rPr>
          <w:rFonts w:ascii="Times New Roman" w:hAnsi="Times New Roman" w:cs="Times New Roman"/>
          <w:bCs/>
          <w:color w:val="000000" w:themeColor="text1"/>
          <w:sz w:val="20"/>
          <w:szCs w:val="20"/>
        </w:rPr>
        <w:t xml:space="preserve"> and 5-fluorouracil followed </w:t>
      </w:r>
      <w:r w:rsidR="00AE50CC" w:rsidRPr="007F1D6A">
        <w:rPr>
          <w:rFonts w:ascii="Times New Roman" w:hAnsi="Times New Roman" w:cs="Times New Roman"/>
          <w:bCs/>
          <w:color w:val="000000" w:themeColor="text1"/>
          <w:sz w:val="20"/>
          <w:szCs w:val="20"/>
        </w:rPr>
        <w:t xml:space="preserve">by concurrent </w:t>
      </w:r>
      <w:proofErr w:type="spellStart"/>
      <w:r w:rsidR="00AE50CC" w:rsidRPr="007F1D6A">
        <w:rPr>
          <w:rFonts w:ascii="Times New Roman" w:hAnsi="Times New Roman" w:cs="Times New Roman"/>
          <w:bCs/>
          <w:color w:val="000000" w:themeColor="text1"/>
          <w:sz w:val="20"/>
          <w:szCs w:val="20"/>
        </w:rPr>
        <w:t>chemoradiotherapy</w:t>
      </w:r>
      <w:proofErr w:type="spellEnd"/>
      <w:r w:rsidR="00FE34F1" w:rsidRPr="007F1D6A">
        <w:rPr>
          <w:rFonts w:ascii="Times New Roman" w:hAnsi="Times New Roman" w:cs="Times New Roman"/>
          <w:bCs/>
          <w:color w:val="000000" w:themeColor="text1"/>
          <w:sz w:val="20"/>
          <w:szCs w:val="20"/>
        </w:rPr>
        <w:t xml:space="preserve"> in </w:t>
      </w:r>
      <w:r w:rsidR="00474516" w:rsidRPr="007F1D6A">
        <w:rPr>
          <w:rFonts w:ascii="Times New Roman" w:hAnsi="Times New Roman" w:cs="Times New Roman"/>
          <w:bCs/>
          <w:color w:val="000000" w:themeColor="text1"/>
          <w:sz w:val="20"/>
          <w:szCs w:val="20"/>
        </w:rPr>
        <w:t xml:space="preserve">Egyptian </w:t>
      </w:r>
      <w:r w:rsidR="00FE34F1" w:rsidRPr="007F1D6A">
        <w:rPr>
          <w:rFonts w:ascii="Times New Roman" w:hAnsi="Times New Roman" w:cs="Times New Roman"/>
          <w:bCs/>
          <w:color w:val="000000" w:themeColor="text1"/>
          <w:sz w:val="20"/>
          <w:szCs w:val="20"/>
        </w:rPr>
        <w:t xml:space="preserve">patients with locally advanced laryngeal and </w:t>
      </w:r>
      <w:proofErr w:type="spellStart"/>
      <w:r w:rsidR="00FE34F1" w:rsidRPr="007F1D6A">
        <w:rPr>
          <w:rFonts w:ascii="Times New Roman" w:hAnsi="Times New Roman" w:cs="Times New Roman"/>
          <w:bCs/>
          <w:color w:val="000000" w:themeColor="text1"/>
          <w:sz w:val="20"/>
          <w:szCs w:val="20"/>
        </w:rPr>
        <w:t>hypopharyngeal</w:t>
      </w:r>
      <w:proofErr w:type="spellEnd"/>
      <w:r w:rsidR="00FE34F1" w:rsidRPr="007F1D6A">
        <w:rPr>
          <w:rFonts w:ascii="Times New Roman" w:hAnsi="Times New Roman" w:cs="Times New Roman"/>
          <w:bCs/>
          <w:color w:val="000000" w:themeColor="text1"/>
          <w:sz w:val="20"/>
          <w:szCs w:val="20"/>
        </w:rPr>
        <w:t xml:space="preserve"> </w:t>
      </w:r>
      <w:proofErr w:type="spellStart"/>
      <w:r w:rsidR="00FE34F1" w:rsidRPr="007F1D6A">
        <w:rPr>
          <w:rFonts w:ascii="Times New Roman" w:hAnsi="Times New Roman" w:cs="Times New Roman"/>
          <w:bCs/>
          <w:color w:val="000000" w:themeColor="text1"/>
          <w:sz w:val="20"/>
          <w:szCs w:val="20"/>
        </w:rPr>
        <w:t>squamous</w:t>
      </w:r>
      <w:proofErr w:type="spellEnd"/>
      <w:r w:rsidR="00FE34F1" w:rsidRPr="007F1D6A">
        <w:rPr>
          <w:rFonts w:ascii="Times New Roman" w:hAnsi="Times New Roman" w:cs="Times New Roman"/>
          <w:bCs/>
          <w:color w:val="000000" w:themeColor="text1"/>
          <w:sz w:val="20"/>
          <w:szCs w:val="20"/>
        </w:rPr>
        <w:t xml:space="preserve"> cell carcinoma</w:t>
      </w:r>
      <w:r w:rsidR="00AE50CC" w:rsidRPr="007F1D6A">
        <w:rPr>
          <w:rFonts w:ascii="Times New Roman" w:hAnsi="Times New Roman" w:cs="Times New Roman"/>
          <w:bCs/>
          <w:color w:val="000000" w:themeColor="text1"/>
          <w:sz w:val="20"/>
          <w:szCs w:val="20"/>
        </w:rPr>
        <w:t>. Secondary objective was to define prognostic fac</w:t>
      </w:r>
      <w:r w:rsidRPr="007F1D6A">
        <w:rPr>
          <w:rFonts w:ascii="Times New Roman" w:hAnsi="Times New Roman" w:cs="Times New Roman"/>
          <w:bCs/>
          <w:color w:val="000000" w:themeColor="text1"/>
          <w:sz w:val="20"/>
          <w:szCs w:val="20"/>
        </w:rPr>
        <w:t>to</w:t>
      </w:r>
      <w:r w:rsidR="00AE50CC" w:rsidRPr="007F1D6A">
        <w:rPr>
          <w:rFonts w:ascii="Times New Roman" w:hAnsi="Times New Roman" w:cs="Times New Roman"/>
          <w:bCs/>
          <w:color w:val="000000" w:themeColor="text1"/>
          <w:sz w:val="20"/>
          <w:szCs w:val="20"/>
        </w:rPr>
        <w:t xml:space="preserve">rs affecting survival in patients treated with concurrent </w:t>
      </w:r>
      <w:proofErr w:type="spellStart"/>
      <w:r w:rsidR="00AE50CC" w:rsidRPr="007F1D6A">
        <w:rPr>
          <w:rFonts w:ascii="Times New Roman" w:hAnsi="Times New Roman" w:cs="Times New Roman"/>
          <w:bCs/>
          <w:color w:val="000000" w:themeColor="text1"/>
          <w:sz w:val="20"/>
          <w:szCs w:val="20"/>
        </w:rPr>
        <w:t>chemoradiation</w:t>
      </w:r>
      <w:proofErr w:type="spellEnd"/>
      <w:r w:rsidR="00AE50CC" w:rsidRPr="007F1D6A">
        <w:rPr>
          <w:rFonts w:ascii="Times New Roman" w:hAnsi="Times New Roman" w:cs="Times New Roman"/>
          <w:bCs/>
          <w:color w:val="000000" w:themeColor="text1"/>
          <w:sz w:val="20"/>
          <w:szCs w:val="20"/>
        </w:rPr>
        <w:t xml:space="preserve"> after induction chemotherapy.</w:t>
      </w:r>
    </w:p>
    <w:p w:rsidR="007350DF" w:rsidRPr="007F1D6A" w:rsidRDefault="007350DF" w:rsidP="00343EC0">
      <w:pPr>
        <w:snapToGrid w:val="0"/>
        <w:spacing w:after="0" w:line="240" w:lineRule="auto"/>
        <w:jc w:val="both"/>
        <w:rPr>
          <w:rFonts w:ascii="Times New Roman" w:hAnsi="Times New Roman" w:cs="Times New Roman"/>
          <w:bCs/>
          <w:color w:val="000000" w:themeColor="text1"/>
          <w:sz w:val="20"/>
          <w:szCs w:val="20"/>
        </w:rPr>
      </w:pPr>
    </w:p>
    <w:p w:rsidR="00F91B68" w:rsidRPr="007F1D6A" w:rsidRDefault="007350DF" w:rsidP="00343EC0">
      <w:pPr>
        <w:snapToGrid w:val="0"/>
        <w:spacing w:after="0" w:line="240" w:lineRule="auto"/>
        <w:jc w:val="both"/>
        <w:rPr>
          <w:rFonts w:ascii="Times New Roman" w:hAnsi="Times New Roman" w:cs="Times New Roman"/>
          <w:b/>
          <w:sz w:val="20"/>
          <w:szCs w:val="20"/>
        </w:rPr>
      </w:pPr>
      <w:r w:rsidRPr="007F1D6A">
        <w:rPr>
          <w:rFonts w:ascii="Times New Roman" w:hAnsi="Times New Roman" w:cs="Times New Roman"/>
          <w:b/>
          <w:sz w:val="20"/>
          <w:szCs w:val="20"/>
        </w:rPr>
        <w:t>2. Materials</w:t>
      </w:r>
      <w:r w:rsidR="00396185" w:rsidRPr="007F1D6A">
        <w:rPr>
          <w:rFonts w:ascii="Times New Roman" w:hAnsi="Times New Roman" w:cs="Times New Roman"/>
          <w:b/>
          <w:sz w:val="20"/>
          <w:szCs w:val="20"/>
        </w:rPr>
        <w:t xml:space="preserve"> </w:t>
      </w:r>
      <w:r w:rsidR="00F91B68" w:rsidRPr="007F1D6A">
        <w:rPr>
          <w:rFonts w:ascii="Times New Roman" w:hAnsi="Times New Roman" w:cs="Times New Roman"/>
          <w:b/>
          <w:sz w:val="20"/>
          <w:szCs w:val="20"/>
        </w:rPr>
        <w:t>and methods</w:t>
      </w:r>
    </w:p>
    <w:p w:rsidR="007350DF" w:rsidRPr="007F1D6A" w:rsidRDefault="007350DF" w:rsidP="00343EC0">
      <w:pPr>
        <w:snapToGrid w:val="0"/>
        <w:spacing w:after="0" w:line="240" w:lineRule="auto"/>
        <w:jc w:val="both"/>
        <w:rPr>
          <w:rFonts w:ascii="Times New Roman" w:hAnsi="Times New Roman" w:cs="Times New Roman"/>
          <w:b/>
          <w:bCs/>
          <w:sz w:val="20"/>
          <w:szCs w:val="20"/>
        </w:rPr>
      </w:pPr>
      <w:r w:rsidRPr="007F1D6A">
        <w:rPr>
          <w:rFonts w:ascii="Times New Roman" w:hAnsi="Times New Roman" w:cs="Times New Roman"/>
          <w:b/>
          <w:bCs/>
          <w:sz w:val="20"/>
          <w:szCs w:val="20"/>
        </w:rPr>
        <w:t>2.1. Design and setting</w:t>
      </w:r>
    </w:p>
    <w:p w:rsidR="004E3C0B" w:rsidRPr="007F1D6A" w:rsidRDefault="00F91B68" w:rsidP="00343EC0">
      <w:pPr>
        <w:snapToGrid w:val="0"/>
        <w:spacing w:after="0" w:line="240" w:lineRule="auto"/>
        <w:ind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This phase II </w:t>
      </w:r>
      <w:r w:rsidR="00FE34F1" w:rsidRPr="007F1D6A">
        <w:rPr>
          <w:rFonts w:ascii="Times New Roman" w:hAnsi="Times New Roman" w:cs="Times New Roman"/>
          <w:sz w:val="20"/>
          <w:szCs w:val="20"/>
        </w:rPr>
        <w:t xml:space="preserve">prospective </w:t>
      </w:r>
      <w:r w:rsidRPr="007F1D6A">
        <w:rPr>
          <w:rFonts w:ascii="Times New Roman" w:hAnsi="Times New Roman" w:cs="Times New Roman"/>
          <w:sz w:val="20"/>
          <w:szCs w:val="20"/>
        </w:rPr>
        <w:t xml:space="preserve">study was conducted in clinical oncology department, </w:t>
      </w:r>
      <w:proofErr w:type="spellStart"/>
      <w:r w:rsidRPr="007F1D6A">
        <w:rPr>
          <w:rFonts w:ascii="Times New Roman" w:hAnsi="Times New Roman" w:cs="Times New Roman"/>
          <w:sz w:val="20"/>
          <w:szCs w:val="20"/>
        </w:rPr>
        <w:t>Assiut</w:t>
      </w:r>
      <w:proofErr w:type="spellEnd"/>
      <w:r w:rsidRPr="007F1D6A">
        <w:rPr>
          <w:rFonts w:ascii="Times New Roman" w:hAnsi="Times New Roman" w:cs="Times New Roman"/>
          <w:sz w:val="20"/>
          <w:szCs w:val="20"/>
        </w:rPr>
        <w:t xml:space="preserve"> University </w:t>
      </w:r>
      <w:r w:rsidRPr="007F1D6A">
        <w:rPr>
          <w:rFonts w:ascii="Times New Roman" w:hAnsi="Times New Roman" w:cs="Times New Roman"/>
          <w:sz w:val="20"/>
          <w:szCs w:val="20"/>
        </w:rPr>
        <w:lastRenderedPageBreak/>
        <w:t xml:space="preserve">Hospital between February 2010 and April 2014 on previously untreated patients with locally advanced </w:t>
      </w:r>
      <w:proofErr w:type="spellStart"/>
      <w:r w:rsidRPr="007F1D6A">
        <w:rPr>
          <w:rFonts w:ascii="Times New Roman" w:hAnsi="Times New Roman" w:cs="Times New Roman"/>
          <w:sz w:val="20"/>
          <w:szCs w:val="20"/>
        </w:rPr>
        <w:t>squamous</w:t>
      </w:r>
      <w:proofErr w:type="spellEnd"/>
      <w:r w:rsidRPr="007F1D6A">
        <w:rPr>
          <w:rFonts w:ascii="Times New Roman" w:hAnsi="Times New Roman" w:cs="Times New Roman"/>
          <w:sz w:val="20"/>
          <w:szCs w:val="20"/>
        </w:rPr>
        <w:t xml:space="preserve"> cell carcinoma of the larynx and </w:t>
      </w:r>
      <w:proofErr w:type="spellStart"/>
      <w:r w:rsidRPr="007F1D6A">
        <w:rPr>
          <w:rFonts w:ascii="Times New Roman" w:hAnsi="Times New Roman" w:cs="Times New Roman"/>
          <w:sz w:val="20"/>
          <w:szCs w:val="20"/>
        </w:rPr>
        <w:t>hypopharynx</w:t>
      </w:r>
      <w:proofErr w:type="spellEnd"/>
      <w:r w:rsidRPr="007F1D6A">
        <w:rPr>
          <w:rFonts w:ascii="Times New Roman" w:hAnsi="Times New Roman" w:cs="Times New Roman"/>
          <w:sz w:val="20"/>
          <w:szCs w:val="20"/>
        </w:rPr>
        <w:t xml:space="preserve">. The study was designed to have a minimal evaluable sample size of 30 patients according to the incidence of locally advanced laryngeal and </w:t>
      </w:r>
      <w:proofErr w:type="spellStart"/>
      <w:r w:rsidRPr="007F1D6A">
        <w:rPr>
          <w:rFonts w:ascii="Times New Roman" w:hAnsi="Times New Roman" w:cs="Times New Roman"/>
          <w:sz w:val="20"/>
          <w:szCs w:val="20"/>
        </w:rPr>
        <w:t>hypopharyngeal</w:t>
      </w:r>
      <w:proofErr w:type="spellEnd"/>
      <w:r w:rsidRPr="007F1D6A">
        <w:rPr>
          <w:rFonts w:ascii="Times New Roman" w:hAnsi="Times New Roman" w:cs="Times New Roman"/>
          <w:sz w:val="20"/>
          <w:szCs w:val="20"/>
        </w:rPr>
        <w:t xml:space="preserve"> cancer in our department.</w:t>
      </w:r>
      <w:r w:rsidR="00396185" w:rsidRPr="007F1D6A">
        <w:rPr>
          <w:rFonts w:ascii="Times New Roman" w:hAnsi="Times New Roman" w:cs="Times New Roman"/>
          <w:sz w:val="20"/>
          <w:szCs w:val="20"/>
        </w:rPr>
        <w:t xml:space="preserve"> </w:t>
      </w:r>
      <w:r w:rsidR="004E3C0B" w:rsidRPr="007F1D6A">
        <w:rPr>
          <w:rFonts w:ascii="Times New Roman" w:hAnsi="Times New Roman" w:cs="Times New Roman"/>
          <w:sz w:val="20"/>
          <w:szCs w:val="20"/>
        </w:rPr>
        <w:t xml:space="preserve">The protocol of the study was approved by the Ethics Committee of Faculty of Medicine, </w:t>
      </w:r>
      <w:proofErr w:type="spellStart"/>
      <w:r w:rsidR="004E3C0B" w:rsidRPr="007F1D6A">
        <w:rPr>
          <w:rFonts w:ascii="Times New Roman" w:hAnsi="Times New Roman" w:cs="Times New Roman"/>
          <w:sz w:val="20"/>
          <w:szCs w:val="20"/>
        </w:rPr>
        <w:t>Assiut</w:t>
      </w:r>
      <w:proofErr w:type="spellEnd"/>
      <w:r w:rsidR="004E3C0B" w:rsidRPr="007F1D6A">
        <w:rPr>
          <w:rFonts w:ascii="Times New Roman" w:hAnsi="Times New Roman" w:cs="Times New Roman"/>
          <w:sz w:val="20"/>
          <w:szCs w:val="20"/>
        </w:rPr>
        <w:t xml:space="preserve"> University, </w:t>
      </w:r>
      <w:proofErr w:type="spellStart"/>
      <w:proofErr w:type="gramStart"/>
      <w:r w:rsidR="004E3C0B" w:rsidRPr="007F1D6A">
        <w:rPr>
          <w:rFonts w:ascii="Times New Roman" w:hAnsi="Times New Roman" w:cs="Times New Roman"/>
          <w:sz w:val="20"/>
          <w:szCs w:val="20"/>
        </w:rPr>
        <w:t>Assiut</w:t>
      </w:r>
      <w:proofErr w:type="spellEnd"/>
      <w:proofErr w:type="gramEnd"/>
      <w:r w:rsidR="004E3C0B" w:rsidRPr="007F1D6A">
        <w:rPr>
          <w:rFonts w:ascii="Times New Roman" w:hAnsi="Times New Roman" w:cs="Times New Roman"/>
          <w:sz w:val="20"/>
          <w:szCs w:val="20"/>
        </w:rPr>
        <w:t>, Egypt before patients inclusion.</w:t>
      </w:r>
      <w:r w:rsidR="000153D6" w:rsidRPr="007F1D6A">
        <w:rPr>
          <w:rFonts w:ascii="Times New Roman" w:hAnsi="Times New Roman" w:cs="Times New Roman"/>
          <w:sz w:val="20"/>
          <w:szCs w:val="20"/>
        </w:rPr>
        <w:t xml:space="preserve"> The study was conducted in accordance with the Declaration </w:t>
      </w:r>
      <w:r w:rsidR="00396185" w:rsidRPr="007F1D6A">
        <w:rPr>
          <w:rFonts w:ascii="Times New Roman" w:hAnsi="Times New Roman" w:cs="Times New Roman"/>
          <w:sz w:val="20"/>
          <w:szCs w:val="20"/>
        </w:rPr>
        <w:t xml:space="preserve">of </w:t>
      </w:r>
      <w:r w:rsidR="000153D6" w:rsidRPr="007F1D6A">
        <w:rPr>
          <w:rFonts w:ascii="Times New Roman" w:hAnsi="Times New Roman" w:cs="Times New Roman"/>
          <w:sz w:val="20"/>
          <w:szCs w:val="20"/>
        </w:rPr>
        <w:t>Helsinki. A written informed consent was obtained from all patients.</w:t>
      </w:r>
    </w:p>
    <w:p w:rsidR="00F91B68" w:rsidRPr="007F1D6A" w:rsidRDefault="007350DF" w:rsidP="00343EC0">
      <w:pPr>
        <w:snapToGrid w:val="0"/>
        <w:spacing w:after="0" w:line="240" w:lineRule="auto"/>
        <w:jc w:val="both"/>
        <w:rPr>
          <w:rFonts w:ascii="Times New Roman" w:hAnsi="Times New Roman" w:cs="Times New Roman"/>
          <w:b/>
          <w:bCs/>
          <w:sz w:val="20"/>
          <w:szCs w:val="20"/>
        </w:rPr>
      </w:pPr>
      <w:r w:rsidRPr="007F1D6A">
        <w:rPr>
          <w:rFonts w:ascii="Times New Roman" w:hAnsi="Times New Roman" w:cs="Times New Roman"/>
          <w:b/>
          <w:bCs/>
          <w:sz w:val="20"/>
          <w:szCs w:val="20"/>
        </w:rPr>
        <w:t>2.1. Inclusion</w:t>
      </w:r>
      <w:r w:rsidR="00F91B68" w:rsidRPr="007F1D6A">
        <w:rPr>
          <w:rFonts w:ascii="Times New Roman" w:hAnsi="Times New Roman" w:cs="Times New Roman"/>
          <w:b/>
          <w:bCs/>
          <w:sz w:val="20"/>
          <w:szCs w:val="20"/>
        </w:rPr>
        <w:t xml:space="preserve"> criteria</w:t>
      </w:r>
    </w:p>
    <w:p w:rsidR="00F91B68" w:rsidRPr="007F1D6A" w:rsidRDefault="007350DF" w:rsidP="00343EC0">
      <w:pPr>
        <w:snapToGrid w:val="0"/>
        <w:spacing w:after="0" w:line="240" w:lineRule="auto"/>
        <w:ind w:firstLine="425"/>
        <w:jc w:val="both"/>
        <w:rPr>
          <w:rFonts w:ascii="Times New Roman" w:hAnsi="Times New Roman" w:cs="Times New Roman"/>
          <w:sz w:val="20"/>
          <w:szCs w:val="20"/>
        </w:rPr>
      </w:pPr>
      <w:r w:rsidRPr="007F1D6A">
        <w:rPr>
          <w:rFonts w:ascii="Times New Roman" w:hAnsi="Times New Roman" w:cs="Times New Roman"/>
          <w:sz w:val="20"/>
          <w:szCs w:val="20"/>
        </w:rPr>
        <w:t>The followings were set</w:t>
      </w:r>
      <w:r w:rsidR="00396185" w:rsidRPr="007F1D6A">
        <w:rPr>
          <w:rFonts w:ascii="Times New Roman" w:hAnsi="Times New Roman" w:cs="Times New Roman"/>
          <w:sz w:val="20"/>
          <w:szCs w:val="20"/>
        </w:rPr>
        <w:t xml:space="preserve"> as the eligibility criteria:</w:t>
      </w:r>
      <w:r w:rsidRPr="007F1D6A">
        <w:rPr>
          <w:rFonts w:ascii="Times New Roman" w:hAnsi="Times New Roman" w:cs="Times New Roman"/>
          <w:sz w:val="20"/>
          <w:szCs w:val="20"/>
        </w:rPr>
        <w:t xml:space="preserve"> </w:t>
      </w:r>
      <w:r w:rsidR="006E11FE" w:rsidRPr="007F1D6A">
        <w:rPr>
          <w:rFonts w:ascii="Times New Roman" w:hAnsi="Times New Roman" w:cs="Times New Roman"/>
          <w:sz w:val="20"/>
          <w:szCs w:val="20"/>
        </w:rPr>
        <w:t xml:space="preserve">All patients had a Biopsy proven </w:t>
      </w:r>
      <w:proofErr w:type="spellStart"/>
      <w:r w:rsidR="006E11FE" w:rsidRPr="007F1D6A">
        <w:rPr>
          <w:rFonts w:ascii="Times New Roman" w:hAnsi="Times New Roman" w:cs="Times New Roman"/>
          <w:sz w:val="20"/>
          <w:szCs w:val="20"/>
        </w:rPr>
        <w:t>squamous</w:t>
      </w:r>
      <w:proofErr w:type="spellEnd"/>
      <w:r w:rsidR="006E11FE" w:rsidRPr="007F1D6A">
        <w:rPr>
          <w:rFonts w:ascii="Times New Roman" w:hAnsi="Times New Roman" w:cs="Times New Roman"/>
          <w:sz w:val="20"/>
          <w:szCs w:val="20"/>
        </w:rPr>
        <w:t xml:space="preserve"> cell carcinoma stage III or IVA according to the American Joint Committee of Cancer (AJCC) staging system 2010 </w:t>
      </w:r>
      <w:r w:rsidR="003D4D31" w:rsidRPr="007F1D6A">
        <w:rPr>
          <w:rFonts w:ascii="Times New Roman" w:hAnsi="Times New Roman" w:cs="Times New Roman"/>
          <w:sz w:val="20"/>
          <w:szCs w:val="20"/>
          <w:vertAlign w:val="superscript"/>
        </w:rPr>
        <w:t xml:space="preserve">7 </w:t>
      </w:r>
      <w:r w:rsidR="006E11FE" w:rsidRPr="007F1D6A">
        <w:rPr>
          <w:rFonts w:ascii="Times New Roman" w:hAnsi="Times New Roman" w:cs="Times New Roman"/>
          <w:sz w:val="20"/>
          <w:szCs w:val="20"/>
        </w:rPr>
        <w:t xml:space="preserve">of the larynx and </w:t>
      </w:r>
      <w:proofErr w:type="spellStart"/>
      <w:r w:rsidR="006E11FE" w:rsidRPr="007F1D6A">
        <w:rPr>
          <w:rFonts w:ascii="Times New Roman" w:hAnsi="Times New Roman" w:cs="Times New Roman"/>
          <w:sz w:val="20"/>
          <w:szCs w:val="20"/>
        </w:rPr>
        <w:t>hypopharynx</w:t>
      </w:r>
      <w:proofErr w:type="spellEnd"/>
      <w:r w:rsidR="006E11FE" w:rsidRPr="007F1D6A">
        <w:rPr>
          <w:rFonts w:ascii="Times New Roman" w:hAnsi="Times New Roman" w:cs="Times New Roman"/>
          <w:sz w:val="20"/>
          <w:szCs w:val="20"/>
        </w:rPr>
        <w:t>. Pat</w:t>
      </w:r>
      <w:r w:rsidR="00396185" w:rsidRPr="007F1D6A">
        <w:rPr>
          <w:rFonts w:ascii="Times New Roman" w:hAnsi="Times New Roman" w:cs="Times New Roman"/>
          <w:sz w:val="20"/>
          <w:szCs w:val="20"/>
        </w:rPr>
        <w:t>ients were eligible if the tumor</w:t>
      </w:r>
      <w:r w:rsidR="006E11FE" w:rsidRPr="007F1D6A">
        <w:rPr>
          <w:rFonts w:ascii="Times New Roman" w:hAnsi="Times New Roman" w:cs="Times New Roman"/>
          <w:sz w:val="20"/>
          <w:szCs w:val="20"/>
        </w:rPr>
        <w:t xml:space="preserve"> was </w:t>
      </w:r>
      <w:proofErr w:type="spellStart"/>
      <w:r w:rsidR="006E11FE" w:rsidRPr="007F1D6A">
        <w:rPr>
          <w:rFonts w:ascii="Times New Roman" w:hAnsi="Times New Roman" w:cs="Times New Roman"/>
          <w:sz w:val="20"/>
          <w:szCs w:val="20"/>
        </w:rPr>
        <w:t>unresectable</w:t>
      </w:r>
      <w:proofErr w:type="spellEnd"/>
      <w:r w:rsidR="006E11FE" w:rsidRPr="007F1D6A">
        <w:rPr>
          <w:rFonts w:ascii="Times New Roman" w:hAnsi="Times New Roman" w:cs="Times New Roman"/>
          <w:sz w:val="20"/>
          <w:szCs w:val="20"/>
        </w:rPr>
        <w:t xml:space="preserve"> or the patients was </w:t>
      </w:r>
      <w:r w:rsidR="004E3C0B" w:rsidRPr="007F1D6A">
        <w:rPr>
          <w:rFonts w:ascii="Times New Roman" w:hAnsi="Times New Roman" w:cs="Times New Roman"/>
          <w:sz w:val="20"/>
          <w:szCs w:val="20"/>
        </w:rPr>
        <w:t xml:space="preserve">a </w:t>
      </w:r>
      <w:r w:rsidR="006E11FE" w:rsidRPr="007F1D6A">
        <w:rPr>
          <w:rFonts w:ascii="Times New Roman" w:hAnsi="Times New Roman" w:cs="Times New Roman"/>
          <w:sz w:val="20"/>
          <w:szCs w:val="20"/>
        </w:rPr>
        <w:t xml:space="preserve">candidate </w:t>
      </w:r>
      <w:r w:rsidR="004E3C0B" w:rsidRPr="007F1D6A">
        <w:rPr>
          <w:rFonts w:ascii="Times New Roman" w:hAnsi="Times New Roman" w:cs="Times New Roman"/>
          <w:sz w:val="20"/>
          <w:szCs w:val="20"/>
        </w:rPr>
        <w:t>for organ preservation, Patients had to be with an Eastern Cooperative Oncology Group performance status of 0 to 2, adequate bone marrow, kidney and liver function profile and had no prior surgery, chemotherapy or radiotherapy</w:t>
      </w:r>
      <w:r w:rsidR="00396185" w:rsidRPr="007F1D6A">
        <w:rPr>
          <w:rFonts w:ascii="Times New Roman" w:hAnsi="Times New Roman" w:cs="Times New Roman"/>
          <w:sz w:val="20"/>
          <w:szCs w:val="20"/>
        </w:rPr>
        <w:t>.</w:t>
      </w:r>
    </w:p>
    <w:p w:rsidR="00F91B68" w:rsidRPr="007F1D6A" w:rsidRDefault="007350DF" w:rsidP="00343EC0">
      <w:pPr>
        <w:snapToGrid w:val="0"/>
        <w:spacing w:after="0" w:line="240" w:lineRule="auto"/>
        <w:jc w:val="both"/>
        <w:rPr>
          <w:rFonts w:ascii="Times New Roman" w:hAnsi="Times New Roman" w:cs="Times New Roman"/>
          <w:b/>
          <w:bCs/>
          <w:sz w:val="20"/>
          <w:szCs w:val="20"/>
        </w:rPr>
      </w:pPr>
      <w:r w:rsidRPr="007F1D6A">
        <w:rPr>
          <w:rFonts w:ascii="Times New Roman" w:hAnsi="Times New Roman" w:cs="Times New Roman"/>
          <w:b/>
          <w:bCs/>
          <w:sz w:val="20"/>
          <w:szCs w:val="20"/>
        </w:rPr>
        <w:t xml:space="preserve">2.2. </w:t>
      </w:r>
      <w:r w:rsidR="00F91B68" w:rsidRPr="007F1D6A">
        <w:rPr>
          <w:rFonts w:ascii="Times New Roman" w:hAnsi="Times New Roman" w:cs="Times New Roman"/>
          <w:b/>
          <w:bCs/>
          <w:sz w:val="20"/>
          <w:szCs w:val="20"/>
        </w:rPr>
        <w:t>Exclusion criteria</w:t>
      </w:r>
    </w:p>
    <w:p w:rsidR="007350DF" w:rsidRPr="007F1D6A" w:rsidRDefault="007350DF" w:rsidP="00343EC0">
      <w:pPr>
        <w:snapToGrid w:val="0"/>
        <w:spacing w:after="0" w:line="240" w:lineRule="auto"/>
        <w:ind w:firstLine="425"/>
        <w:jc w:val="both"/>
        <w:rPr>
          <w:rFonts w:ascii="Times New Roman" w:hAnsi="Times New Roman" w:cs="Times New Roman"/>
          <w:sz w:val="20"/>
          <w:szCs w:val="20"/>
        </w:rPr>
      </w:pPr>
      <w:r w:rsidRPr="007F1D6A">
        <w:rPr>
          <w:rFonts w:ascii="Times New Roman" w:hAnsi="Times New Roman" w:cs="Times New Roman"/>
          <w:sz w:val="20"/>
          <w:szCs w:val="20"/>
        </w:rPr>
        <w:t>The exclusion criteria were:</w:t>
      </w:r>
    </w:p>
    <w:p w:rsidR="00F91B68" w:rsidRPr="007F1D6A" w:rsidRDefault="00F91B68" w:rsidP="00343EC0">
      <w:pPr>
        <w:numPr>
          <w:ilvl w:val="0"/>
          <w:numId w:val="22"/>
        </w:numPr>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Evidence of distant metastasis.</w:t>
      </w:r>
    </w:p>
    <w:p w:rsidR="00F91B68" w:rsidRPr="007F1D6A" w:rsidRDefault="00F91B68" w:rsidP="00343EC0">
      <w:pPr>
        <w:numPr>
          <w:ilvl w:val="0"/>
          <w:numId w:val="22"/>
        </w:numPr>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Previous irradiation for head and neck tumors or previous chemotherapy.</w:t>
      </w:r>
    </w:p>
    <w:p w:rsidR="00F91B68" w:rsidRPr="007F1D6A" w:rsidRDefault="00F91B68" w:rsidP="00343EC0">
      <w:pPr>
        <w:numPr>
          <w:ilvl w:val="0"/>
          <w:numId w:val="22"/>
        </w:numPr>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Patients with other malignancy.</w:t>
      </w:r>
    </w:p>
    <w:p w:rsidR="00F91B68" w:rsidRPr="007F1D6A" w:rsidRDefault="00F91B68" w:rsidP="00343EC0">
      <w:pPr>
        <w:numPr>
          <w:ilvl w:val="0"/>
          <w:numId w:val="22"/>
        </w:numPr>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Major medical illness, hepatic or renal disease which would interfere with either completion of therapy or follow up.</w:t>
      </w:r>
    </w:p>
    <w:p w:rsidR="00F91B68" w:rsidRPr="007F1D6A" w:rsidRDefault="00F91B68" w:rsidP="00343EC0">
      <w:pPr>
        <w:numPr>
          <w:ilvl w:val="0"/>
          <w:numId w:val="22"/>
        </w:numPr>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Pregnant or lactating woman.</w:t>
      </w:r>
    </w:p>
    <w:p w:rsidR="00F91B68" w:rsidRPr="007F1D6A" w:rsidRDefault="007350DF" w:rsidP="00343EC0">
      <w:pPr>
        <w:snapToGrid w:val="0"/>
        <w:spacing w:after="0" w:line="240" w:lineRule="auto"/>
        <w:jc w:val="both"/>
        <w:rPr>
          <w:rFonts w:ascii="Times New Roman" w:hAnsi="Times New Roman" w:cs="Times New Roman"/>
          <w:b/>
          <w:bCs/>
          <w:sz w:val="20"/>
          <w:szCs w:val="20"/>
        </w:rPr>
      </w:pPr>
      <w:r w:rsidRPr="007F1D6A">
        <w:rPr>
          <w:rFonts w:ascii="Times New Roman" w:hAnsi="Times New Roman" w:cs="Times New Roman"/>
          <w:b/>
          <w:bCs/>
          <w:sz w:val="20"/>
          <w:szCs w:val="20"/>
        </w:rPr>
        <w:t xml:space="preserve">2.3. </w:t>
      </w:r>
      <w:r w:rsidR="00F91B68" w:rsidRPr="007F1D6A">
        <w:rPr>
          <w:rFonts w:ascii="Times New Roman" w:hAnsi="Times New Roman" w:cs="Times New Roman"/>
          <w:b/>
          <w:bCs/>
          <w:sz w:val="20"/>
          <w:szCs w:val="20"/>
        </w:rPr>
        <w:t>Pretreatment evaluation</w:t>
      </w:r>
    </w:p>
    <w:p w:rsidR="007350DF" w:rsidRPr="007F1D6A" w:rsidRDefault="007350DF" w:rsidP="00343EC0">
      <w:pPr>
        <w:snapToGrid w:val="0"/>
        <w:spacing w:after="0" w:line="240" w:lineRule="auto"/>
        <w:ind w:firstLine="425"/>
        <w:jc w:val="both"/>
        <w:rPr>
          <w:rFonts w:ascii="Times New Roman" w:hAnsi="Times New Roman" w:cs="Times New Roman"/>
          <w:sz w:val="20"/>
          <w:szCs w:val="20"/>
          <w:lang w:bidi="fa-IR"/>
        </w:rPr>
      </w:pPr>
      <w:r w:rsidRPr="007F1D6A">
        <w:rPr>
          <w:rFonts w:ascii="Times New Roman" w:hAnsi="Times New Roman" w:cs="Times New Roman"/>
          <w:sz w:val="20"/>
          <w:szCs w:val="20"/>
        </w:rPr>
        <w:t>The followings considered the pretreatment evaluation:</w:t>
      </w:r>
    </w:p>
    <w:p w:rsidR="00F91B68" w:rsidRPr="007F1D6A" w:rsidRDefault="00F91B68" w:rsidP="00343EC0">
      <w:pPr>
        <w:numPr>
          <w:ilvl w:val="0"/>
          <w:numId w:val="23"/>
        </w:numPr>
        <w:tabs>
          <w:tab w:val="clear" w:pos="720"/>
          <w:tab w:val="num" w:pos="284"/>
        </w:tabs>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Complete medical history including onset, course and duration of the present symptoms, history of smoking or alcohol intake.</w:t>
      </w:r>
    </w:p>
    <w:p w:rsidR="00F91B68" w:rsidRPr="007F1D6A" w:rsidRDefault="00F91B68" w:rsidP="00343EC0">
      <w:pPr>
        <w:numPr>
          <w:ilvl w:val="0"/>
          <w:numId w:val="23"/>
        </w:numPr>
        <w:tabs>
          <w:tab w:val="clear" w:pos="720"/>
          <w:tab w:val="num" w:pos="284"/>
        </w:tabs>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Clinical examination and scoring of performance status.</w:t>
      </w:r>
    </w:p>
    <w:p w:rsidR="00F91B68" w:rsidRPr="007F1D6A" w:rsidRDefault="00F91B68" w:rsidP="00343EC0">
      <w:pPr>
        <w:numPr>
          <w:ilvl w:val="0"/>
          <w:numId w:val="23"/>
        </w:numPr>
        <w:tabs>
          <w:tab w:val="clear" w:pos="720"/>
          <w:tab w:val="num" w:pos="284"/>
        </w:tabs>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Ear, nose and throat (ENT) examination including examination and evaluation of masses in the neck. </w:t>
      </w:r>
      <w:proofErr w:type="spellStart"/>
      <w:r w:rsidRPr="007F1D6A">
        <w:rPr>
          <w:rFonts w:ascii="Times New Roman" w:hAnsi="Times New Roman" w:cs="Times New Roman"/>
          <w:sz w:val="20"/>
          <w:szCs w:val="20"/>
        </w:rPr>
        <w:t>Fibroptic</w:t>
      </w:r>
      <w:proofErr w:type="spellEnd"/>
      <w:r w:rsidR="00396185"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laryngopharyngoscopy</w:t>
      </w:r>
      <w:proofErr w:type="spellEnd"/>
      <w:r w:rsidRPr="007F1D6A">
        <w:rPr>
          <w:rFonts w:ascii="Times New Roman" w:hAnsi="Times New Roman" w:cs="Times New Roman"/>
          <w:sz w:val="20"/>
          <w:szCs w:val="20"/>
        </w:rPr>
        <w:t xml:space="preserve"> and biopsy.</w:t>
      </w:r>
    </w:p>
    <w:p w:rsidR="00F91B68" w:rsidRPr="007F1D6A" w:rsidRDefault="00F91B68" w:rsidP="00343EC0">
      <w:pPr>
        <w:numPr>
          <w:ilvl w:val="0"/>
          <w:numId w:val="23"/>
        </w:numPr>
        <w:tabs>
          <w:tab w:val="clear" w:pos="720"/>
          <w:tab w:val="num" w:pos="284"/>
        </w:tabs>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Dental consultation was done to all patients before treatment.</w:t>
      </w:r>
    </w:p>
    <w:p w:rsidR="00F91B68" w:rsidRPr="007F1D6A" w:rsidRDefault="00F91B68" w:rsidP="00343EC0">
      <w:pPr>
        <w:numPr>
          <w:ilvl w:val="0"/>
          <w:numId w:val="23"/>
        </w:numPr>
        <w:tabs>
          <w:tab w:val="clear" w:pos="720"/>
          <w:tab w:val="num" w:pos="284"/>
        </w:tabs>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Complete blood picture (CBC), l</w:t>
      </w:r>
      <w:r w:rsidR="006D6C02" w:rsidRPr="007F1D6A">
        <w:rPr>
          <w:rFonts w:ascii="Times New Roman" w:hAnsi="Times New Roman" w:cs="Times New Roman"/>
          <w:sz w:val="20"/>
          <w:szCs w:val="20"/>
        </w:rPr>
        <w:t>iver function tests and kidney function tests</w:t>
      </w:r>
      <w:r w:rsidRPr="007F1D6A">
        <w:rPr>
          <w:rFonts w:ascii="Times New Roman" w:hAnsi="Times New Roman" w:cs="Times New Roman"/>
          <w:sz w:val="20"/>
          <w:szCs w:val="20"/>
        </w:rPr>
        <w:t>.</w:t>
      </w:r>
    </w:p>
    <w:p w:rsidR="00F91B68" w:rsidRPr="007F1D6A" w:rsidRDefault="00F91B68" w:rsidP="00343EC0">
      <w:pPr>
        <w:numPr>
          <w:ilvl w:val="0"/>
          <w:numId w:val="23"/>
        </w:numPr>
        <w:tabs>
          <w:tab w:val="clear" w:pos="720"/>
          <w:tab w:val="num" w:pos="284"/>
        </w:tabs>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Radiological studies: chest x-ray and CT scan of the primary site and neck.</w:t>
      </w:r>
    </w:p>
    <w:p w:rsidR="00F91B68" w:rsidRPr="007F1D6A" w:rsidRDefault="00F91B68" w:rsidP="00343EC0">
      <w:pPr>
        <w:numPr>
          <w:ilvl w:val="0"/>
          <w:numId w:val="23"/>
        </w:numPr>
        <w:tabs>
          <w:tab w:val="clear" w:pos="720"/>
          <w:tab w:val="num" w:pos="284"/>
        </w:tabs>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Nutritional care, the patients were advised to avoid spicy foods, very hot and cold drinks as well as solid and sour nutrients. Adequate nutrition by </w:t>
      </w:r>
      <w:r w:rsidRPr="007F1D6A">
        <w:rPr>
          <w:rFonts w:ascii="Times New Roman" w:hAnsi="Times New Roman" w:cs="Times New Roman"/>
          <w:sz w:val="20"/>
          <w:szCs w:val="20"/>
        </w:rPr>
        <w:lastRenderedPageBreak/>
        <w:t>frequent meals, diet supplement and high-calorie intake was supplied to all patients.</w:t>
      </w:r>
    </w:p>
    <w:p w:rsidR="00F91B68" w:rsidRPr="007F1D6A" w:rsidRDefault="007350DF" w:rsidP="00343EC0">
      <w:pPr>
        <w:snapToGrid w:val="0"/>
        <w:spacing w:after="0" w:line="240" w:lineRule="auto"/>
        <w:jc w:val="both"/>
        <w:rPr>
          <w:rFonts w:ascii="Times New Roman" w:hAnsi="Times New Roman" w:cs="Times New Roman"/>
          <w:b/>
          <w:bCs/>
          <w:sz w:val="20"/>
          <w:szCs w:val="20"/>
        </w:rPr>
      </w:pPr>
      <w:r w:rsidRPr="007F1D6A">
        <w:rPr>
          <w:rFonts w:ascii="Times New Roman" w:hAnsi="Times New Roman" w:cs="Times New Roman"/>
          <w:b/>
          <w:bCs/>
          <w:sz w:val="20"/>
          <w:szCs w:val="20"/>
        </w:rPr>
        <w:t xml:space="preserve">2.4. </w:t>
      </w:r>
      <w:r w:rsidR="00F91B68" w:rsidRPr="007F1D6A">
        <w:rPr>
          <w:rFonts w:ascii="Times New Roman" w:hAnsi="Times New Roman" w:cs="Times New Roman"/>
          <w:b/>
          <w:bCs/>
          <w:sz w:val="20"/>
          <w:szCs w:val="20"/>
        </w:rPr>
        <w:t>Treatment Design</w:t>
      </w:r>
    </w:p>
    <w:p w:rsidR="00F91B68" w:rsidRPr="007F1D6A" w:rsidRDefault="00F91B68" w:rsidP="00343EC0">
      <w:pPr>
        <w:snapToGrid w:val="0"/>
        <w:spacing w:after="0" w:line="240" w:lineRule="auto"/>
        <w:ind w:firstLine="425"/>
        <w:jc w:val="both"/>
        <w:rPr>
          <w:rFonts w:ascii="Times New Roman" w:hAnsi="Times New Roman" w:cs="Times New Roman"/>
          <w:sz w:val="20"/>
          <w:szCs w:val="20"/>
        </w:rPr>
      </w:pPr>
      <w:r w:rsidRPr="007F1D6A">
        <w:rPr>
          <w:rFonts w:ascii="Times New Roman" w:hAnsi="Times New Roman" w:cs="Times New Roman"/>
          <w:sz w:val="20"/>
          <w:szCs w:val="20"/>
        </w:rPr>
        <w:t>A) Induction chemotherapy:</w:t>
      </w:r>
    </w:p>
    <w:p w:rsidR="00F91B68" w:rsidRPr="007F1D6A" w:rsidRDefault="00EE6657" w:rsidP="00343EC0">
      <w:pPr>
        <w:numPr>
          <w:ilvl w:val="0"/>
          <w:numId w:val="24"/>
        </w:numPr>
        <w:tabs>
          <w:tab w:val="clear" w:pos="720"/>
          <w:tab w:val="num" w:pos="284"/>
        </w:tabs>
        <w:snapToGrid w:val="0"/>
        <w:spacing w:after="0" w:line="240" w:lineRule="auto"/>
        <w:ind w:left="0" w:firstLine="425"/>
        <w:jc w:val="both"/>
        <w:rPr>
          <w:rFonts w:ascii="Times New Roman" w:hAnsi="Times New Roman" w:cs="Times New Roman"/>
          <w:sz w:val="20"/>
          <w:szCs w:val="20"/>
        </w:rPr>
      </w:pPr>
      <w:proofErr w:type="spellStart"/>
      <w:r w:rsidRPr="007F1D6A">
        <w:rPr>
          <w:rFonts w:ascii="Times New Roman" w:hAnsi="Times New Roman" w:cs="Times New Roman"/>
          <w:sz w:val="20"/>
          <w:szCs w:val="20"/>
        </w:rPr>
        <w:t>Docetaxel</w:t>
      </w:r>
      <w:proofErr w:type="spellEnd"/>
      <w:r w:rsidRPr="007F1D6A">
        <w:rPr>
          <w:rFonts w:ascii="Times New Roman" w:hAnsi="Times New Roman" w:cs="Times New Roman"/>
          <w:sz w:val="20"/>
          <w:szCs w:val="20"/>
        </w:rPr>
        <w:t xml:space="preserve"> 75 mg/m</w:t>
      </w:r>
      <w:r w:rsidRPr="007F1D6A">
        <w:rPr>
          <w:rFonts w:ascii="Times New Roman" w:hAnsi="Times New Roman" w:cs="Times New Roman"/>
          <w:sz w:val="20"/>
          <w:szCs w:val="20"/>
          <w:vertAlign w:val="superscript"/>
        </w:rPr>
        <w:t>2</w:t>
      </w:r>
      <w:r w:rsidR="00F91B68" w:rsidRPr="007F1D6A">
        <w:rPr>
          <w:rFonts w:ascii="Times New Roman" w:hAnsi="Times New Roman" w:cs="Times New Roman"/>
          <w:sz w:val="20"/>
          <w:szCs w:val="20"/>
        </w:rPr>
        <w:t xml:space="preserve"> was administered as a 1 hr. I.V. infusion, followed by </w:t>
      </w:r>
      <w:proofErr w:type="spellStart"/>
      <w:r w:rsidR="00F91B68" w:rsidRPr="007F1D6A">
        <w:rPr>
          <w:rFonts w:ascii="Times New Roman" w:hAnsi="Times New Roman" w:cs="Times New Roman"/>
          <w:sz w:val="20"/>
          <w:szCs w:val="20"/>
        </w:rPr>
        <w:t>Cisplatin</w:t>
      </w:r>
      <w:proofErr w:type="spellEnd"/>
      <w:r w:rsidR="00F91B68" w:rsidRPr="007F1D6A">
        <w:rPr>
          <w:rFonts w:ascii="Times New Roman" w:hAnsi="Times New Roman" w:cs="Times New Roman"/>
          <w:sz w:val="20"/>
          <w:szCs w:val="20"/>
        </w:rPr>
        <w:t xml:space="preserve"> 100 mg/m</w:t>
      </w:r>
      <w:r w:rsidRPr="007F1D6A">
        <w:rPr>
          <w:rFonts w:ascii="Times New Roman" w:hAnsi="Times New Roman" w:cs="Times New Roman"/>
          <w:sz w:val="20"/>
          <w:szCs w:val="20"/>
          <w:vertAlign w:val="superscript"/>
        </w:rPr>
        <w:t>2</w:t>
      </w:r>
      <w:r w:rsidR="00F91B68" w:rsidRPr="007F1D6A">
        <w:rPr>
          <w:rFonts w:ascii="Times New Roman" w:hAnsi="Times New Roman" w:cs="Times New Roman"/>
          <w:sz w:val="20"/>
          <w:szCs w:val="20"/>
        </w:rPr>
        <w:t xml:space="preserve"> I.V. infusion administered during a period of 0.5-3 hours. After completion of </w:t>
      </w:r>
      <w:proofErr w:type="spellStart"/>
      <w:r w:rsidR="00F91B68" w:rsidRPr="007F1D6A">
        <w:rPr>
          <w:rFonts w:ascii="Times New Roman" w:hAnsi="Times New Roman" w:cs="Times New Roman"/>
          <w:sz w:val="20"/>
          <w:szCs w:val="20"/>
        </w:rPr>
        <w:t>cisplatin</w:t>
      </w:r>
      <w:proofErr w:type="spellEnd"/>
      <w:r w:rsidR="00F91B68" w:rsidRPr="007F1D6A">
        <w:rPr>
          <w:rFonts w:ascii="Times New Roman" w:hAnsi="Times New Roman" w:cs="Times New Roman"/>
          <w:sz w:val="20"/>
          <w:szCs w:val="20"/>
        </w:rPr>
        <w:t xml:space="preserve"> i</w:t>
      </w:r>
      <w:r w:rsidRPr="007F1D6A">
        <w:rPr>
          <w:rFonts w:ascii="Times New Roman" w:hAnsi="Times New Roman" w:cs="Times New Roman"/>
          <w:sz w:val="20"/>
          <w:szCs w:val="20"/>
        </w:rPr>
        <w:t>nfusion, fluorouracil 1000 mg/m</w:t>
      </w:r>
      <w:r w:rsidRPr="007F1D6A">
        <w:rPr>
          <w:rFonts w:ascii="Times New Roman" w:hAnsi="Times New Roman" w:cs="Times New Roman"/>
          <w:sz w:val="20"/>
          <w:szCs w:val="20"/>
          <w:vertAlign w:val="superscript"/>
        </w:rPr>
        <w:t>2</w:t>
      </w:r>
      <w:r w:rsidR="00F91B68" w:rsidRPr="007F1D6A">
        <w:rPr>
          <w:rFonts w:ascii="Times New Roman" w:hAnsi="Times New Roman" w:cs="Times New Roman"/>
          <w:sz w:val="20"/>
          <w:szCs w:val="20"/>
        </w:rPr>
        <w:t>/day was administered as a contin</w:t>
      </w:r>
      <w:r w:rsidR="00396185" w:rsidRPr="007F1D6A">
        <w:rPr>
          <w:rFonts w:ascii="Times New Roman" w:hAnsi="Times New Roman" w:cs="Times New Roman"/>
          <w:sz w:val="20"/>
          <w:szCs w:val="20"/>
        </w:rPr>
        <w:t>u</w:t>
      </w:r>
      <w:r w:rsidR="00F91B68" w:rsidRPr="007F1D6A">
        <w:rPr>
          <w:rFonts w:ascii="Times New Roman" w:hAnsi="Times New Roman" w:cs="Times New Roman"/>
          <w:sz w:val="20"/>
          <w:szCs w:val="20"/>
        </w:rPr>
        <w:t>ous 24 hour infusion for 4 days.</w:t>
      </w:r>
    </w:p>
    <w:p w:rsidR="00F91B68" w:rsidRPr="007F1D6A" w:rsidRDefault="00396185" w:rsidP="00343EC0">
      <w:pPr>
        <w:numPr>
          <w:ilvl w:val="0"/>
          <w:numId w:val="24"/>
        </w:numPr>
        <w:tabs>
          <w:tab w:val="clear" w:pos="720"/>
          <w:tab w:val="num" w:pos="284"/>
        </w:tabs>
        <w:snapToGrid w:val="0"/>
        <w:spacing w:after="0" w:line="240" w:lineRule="auto"/>
        <w:ind w:left="0" w:firstLine="425"/>
        <w:jc w:val="both"/>
        <w:rPr>
          <w:rFonts w:ascii="Times New Roman" w:hAnsi="Times New Roman" w:cs="Times New Roman"/>
          <w:sz w:val="20"/>
          <w:szCs w:val="20"/>
        </w:rPr>
      </w:pPr>
      <w:proofErr w:type="spellStart"/>
      <w:r w:rsidRPr="007F1D6A">
        <w:rPr>
          <w:rFonts w:ascii="Times New Roman" w:hAnsi="Times New Roman" w:cs="Times New Roman"/>
          <w:sz w:val="20"/>
          <w:szCs w:val="20"/>
        </w:rPr>
        <w:t>Dexamethas</w:t>
      </w:r>
      <w:r w:rsidR="00F91B68" w:rsidRPr="007F1D6A">
        <w:rPr>
          <w:rFonts w:ascii="Times New Roman" w:hAnsi="Times New Roman" w:cs="Times New Roman"/>
          <w:sz w:val="20"/>
          <w:szCs w:val="20"/>
        </w:rPr>
        <w:t>one</w:t>
      </w:r>
      <w:proofErr w:type="spellEnd"/>
      <w:r w:rsidR="00F91B68" w:rsidRPr="007F1D6A">
        <w:rPr>
          <w:rFonts w:ascii="Times New Roman" w:hAnsi="Times New Roman" w:cs="Times New Roman"/>
          <w:sz w:val="20"/>
          <w:szCs w:val="20"/>
        </w:rPr>
        <w:t xml:space="preserve"> 16 mg I.V bolus was given before </w:t>
      </w:r>
      <w:proofErr w:type="spellStart"/>
      <w:r w:rsidR="00F91B68" w:rsidRPr="007F1D6A">
        <w:rPr>
          <w:rFonts w:ascii="Times New Roman" w:hAnsi="Times New Roman" w:cs="Times New Roman"/>
          <w:sz w:val="20"/>
          <w:szCs w:val="20"/>
        </w:rPr>
        <w:t>docetaxel</w:t>
      </w:r>
      <w:proofErr w:type="spellEnd"/>
      <w:r w:rsidR="00F91B68" w:rsidRPr="007F1D6A">
        <w:rPr>
          <w:rFonts w:ascii="Times New Roman" w:hAnsi="Times New Roman" w:cs="Times New Roman"/>
          <w:sz w:val="20"/>
          <w:szCs w:val="20"/>
        </w:rPr>
        <w:t xml:space="preserve"> to prevent hypersensitivity reactions.</w:t>
      </w:r>
    </w:p>
    <w:p w:rsidR="00F91B68" w:rsidRPr="007F1D6A" w:rsidRDefault="00F91B68" w:rsidP="00343EC0">
      <w:pPr>
        <w:numPr>
          <w:ilvl w:val="0"/>
          <w:numId w:val="24"/>
        </w:numPr>
        <w:tabs>
          <w:tab w:val="clear" w:pos="720"/>
          <w:tab w:val="num" w:pos="284"/>
        </w:tabs>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Routine hydration and </w:t>
      </w:r>
      <w:proofErr w:type="spellStart"/>
      <w:r w:rsidRPr="007F1D6A">
        <w:rPr>
          <w:rFonts w:ascii="Times New Roman" w:hAnsi="Times New Roman" w:cs="Times New Roman"/>
          <w:sz w:val="20"/>
          <w:szCs w:val="20"/>
        </w:rPr>
        <w:t>diuresis</w:t>
      </w:r>
      <w:proofErr w:type="spellEnd"/>
      <w:r w:rsidRPr="007F1D6A">
        <w:rPr>
          <w:rFonts w:ascii="Times New Roman" w:hAnsi="Times New Roman" w:cs="Times New Roman"/>
          <w:sz w:val="20"/>
          <w:szCs w:val="20"/>
        </w:rPr>
        <w:t xml:space="preserve"> were given before </w:t>
      </w:r>
      <w:proofErr w:type="spellStart"/>
      <w:r w:rsidR="006D6C02" w:rsidRPr="007F1D6A">
        <w:rPr>
          <w:rFonts w:ascii="Times New Roman" w:hAnsi="Times New Roman" w:cs="Times New Roman"/>
          <w:sz w:val="20"/>
          <w:szCs w:val="20"/>
        </w:rPr>
        <w:t>cisplatin</w:t>
      </w:r>
      <w:proofErr w:type="spellEnd"/>
      <w:r w:rsidR="006D6C02" w:rsidRPr="007F1D6A">
        <w:rPr>
          <w:rFonts w:ascii="Times New Roman" w:hAnsi="Times New Roman" w:cs="Times New Roman"/>
          <w:sz w:val="20"/>
          <w:szCs w:val="20"/>
        </w:rPr>
        <w:t xml:space="preserve"> administration and I.</w:t>
      </w:r>
      <w:r w:rsidRPr="007F1D6A">
        <w:rPr>
          <w:rFonts w:ascii="Times New Roman" w:hAnsi="Times New Roman" w:cs="Times New Roman"/>
          <w:sz w:val="20"/>
          <w:szCs w:val="20"/>
        </w:rPr>
        <w:t>V.</w:t>
      </w:r>
      <w:r w:rsidR="006D6C02" w:rsidRPr="007F1D6A">
        <w:rPr>
          <w:rFonts w:ascii="Times New Roman" w:hAnsi="Times New Roman" w:cs="Times New Roman"/>
          <w:sz w:val="20"/>
          <w:szCs w:val="20"/>
        </w:rPr>
        <w:t xml:space="preserve"> </w:t>
      </w:r>
      <w:r w:rsidRPr="007F1D6A">
        <w:rPr>
          <w:rFonts w:ascii="Times New Roman" w:hAnsi="Times New Roman" w:cs="Times New Roman"/>
          <w:sz w:val="20"/>
          <w:szCs w:val="20"/>
        </w:rPr>
        <w:t xml:space="preserve">hydration </w:t>
      </w:r>
      <w:r w:rsidR="006D6C02" w:rsidRPr="007F1D6A">
        <w:rPr>
          <w:rFonts w:ascii="Times New Roman" w:hAnsi="Times New Roman" w:cs="Times New Roman"/>
          <w:sz w:val="20"/>
          <w:szCs w:val="20"/>
        </w:rPr>
        <w:t xml:space="preserve">24 hours </w:t>
      </w:r>
      <w:r w:rsidRPr="007F1D6A">
        <w:rPr>
          <w:rFonts w:ascii="Times New Roman" w:hAnsi="Times New Roman" w:cs="Times New Roman"/>
          <w:sz w:val="20"/>
          <w:szCs w:val="20"/>
        </w:rPr>
        <w:t>after the drug was given.</w:t>
      </w:r>
    </w:p>
    <w:p w:rsidR="00F91B68" w:rsidRPr="007F1D6A" w:rsidRDefault="00F91B68" w:rsidP="00343EC0">
      <w:pPr>
        <w:numPr>
          <w:ilvl w:val="0"/>
          <w:numId w:val="24"/>
        </w:numPr>
        <w:tabs>
          <w:tab w:val="clear" w:pos="720"/>
          <w:tab w:val="num" w:pos="284"/>
        </w:tabs>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Antiemetic prophylaxis consisted of 8mg </w:t>
      </w:r>
      <w:proofErr w:type="spellStart"/>
      <w:r w:rsidRPr="007F1D6A">
        <w:rPr>
          <w:rFonts w:ascii="Times New Roman" w:hAnsi="Times New Roman" w:cs="Times New Roman"/>
          <w:sz w:val="20"/>
          <w:szCs w:val="20"/>
        </w:rPr>
        <w:t>ondansteron</w:t>
      </w:r>
      <w:proofErr w:type="spellEnd"/>
      <w:r w:rsidRPr="007F1D6A">
        <w:rPr>
          <w:rFonts w:ascii="Times New Roman" w:hAnsi="Times New Roman" w:cs="Times New Roman"/>
          <w:sz w:val="20"/>
          <w:szCs w:val="20"/>
        </w:rPr>
        <w:t xml:space="preserve"> given I.V bolus as a premedication measure 30 minutes before chemotherapy.</w:t>
      </w:r>
    </w:p>
    <w:p w:rsidR="00F91B68" w:rsidRPr="007F1D6A" w:rsidRDefault="00F91B68" w:rsidP="00343EC0">
      <w:pPr>
        <w:numPr>
          <w:ilvl w:val="0"/>
          <w:numId w:val="24"/>
        </w:numPr>
        <w:tabs>
          <w:tab w:val="clear" w:pos="720"/>
          <w:tab w:val="num" w:pos="284"/>
        </w:tabs>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Complete blood picture and serum urea and </w:t>
      </w:r>
      <w:proofErr w:type="spellStart"/>
      <w:r w:rsidRPr="007F1D6A">
        <w:rPr>
          <w:rFonts w:ascii="Times New Roman" w:hAnsi="Times New Roman" w:cs="Times New Roman"/>
          <w:sz w:val="20"/>
          <w:szCs w:val="20"/>
        </w:rPr>
        <w:t>creatinine</w:t>
      </w:r>
      <w:proofErr w:type="spellEnd"/>
      <w:r w:rsidRPr="007F1D6A">
        <w:rPr>
          <w:rFonts w:ascii="Times New Roman" w:hAnsi="Times New Roman" w:cs="Times New Roman"/>
          <w:sz w:val="20"/>
          <w:szCs w:val="20"/>
        </w:rPr>
        <w:t xml:space="preserve"> were done every 3 weeks before each chemotherapy cycle.</w:t>
      </w:r>
    </w:p>
    <w:p w:rsidR="00F91B68" w:rsidRPr="007F1D6A" w:rsidRDefault="00F91B68" w:rsidP="00343EC0">
      <w:pPr>
        <w:numPr>
          <w:ilvl w:val="0"/>
          <w:numId w:val="24"/>
        </w:numPr>
        <w:tabs>
          <w:tab w:val="clear" w:pos="720"/>
          <w:tab w:val="num" w:pos="284"/>
        </w:tabs>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Induction chemotherapy was given every 3 weeks for 3 cycles, unless there was disease progression or unacceptable toxic effects.</w:t>
      </w:r>
    </w:p>
    <w:p w:rsidR="00F91B68" w:rsidRPr="007F1D6A" w:rsidRDefault="00F91B68" w:rsidP="00343EC0">
      <w:pPr>
        <w:snapToGrid w:val="0"/>
        <w:spacing w:after="0" w:line="240" w:lineRule="auto"/>
        <w:ind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B)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w:t>
      </w:r>
    </w:p>
    <w:p w:rsidR="00474516" w:rsidRPr="007F1D6A" w:rsidRDefault="00F91B68" w:rsidP="00343EC0">
      <w:pPr>
        <w:snapToGrid w:val="0"/>
        <w:spacing w:after="0" w:line="240" w:lineRule="auto"/>
        <w:ind w:firstLine="425"/>
        <w:jc w:val="both"/>
        <w:rPr>
          <w:rFonts w:ascii="Times New Roman" w:hAnsi="Times New Roman" w:cs="Times New Roman"/>
          <w:bCs/>
          <w:sz w:val="20"/>
          <w:szCs w:val="20"/>
        </w:rPr>
      </w:pPr>
      <w:r w:rsidRPr="007F1D6A">
        <w:rPr>
          <w:rFonts w:ascii="Times New Roman" w:hAnsi="Times New Roman" w:cs="Times New Roman"/>
          <w:bCs/>
          <w:sz w:val="20"/>
          <w:szCs w:val="20"/>
        </w:rPr>
        <w:t xml:space="preserve">All patients were assigned to receive </w:t>
      </w:r>
      <w:proofErr w:type="spellStart"/>
      <w:r w:rsidRPr="007F1D6A">
        <w:rPr>
          <w:rFonts w:ascii="Times New Roman" w:hAnsi="Times New Roman" w:cs="Times New Roman"/>
          <w:bCs/>
          <w:sz w:val="20"/>
          <w:szCs w:val="20"/>
        </w:rPr>
        <w:t>chemoradiotherapy</w:t>
      </w:r>
      <w:proofErr w:type="spellEnd"/>
      <w:r w:rsidRPr="007F1D6A">
        <w:rPr>
          <w:rFonts w:ascii="Times New Roman" w:hAnsi="Times New Roman" w:cs="Times New Roman"/>
          <w:bCs/>
          <w:sz w:val="20"/>
          <w:szCs w:val="20"/>
        </w:rPr>
        <w:t xml:space="preserve"> beginning 3 to 8 weeks after the third cycle of induction chemotherapy.</w:t>
      </w:r>
      <w:r w:rsidR="006D6C02" w:rsidRPr="007F1D6A">
        <w:rPr>
          <w:rFonts w:ascii="Times New Roman" w:hAnsi="Times New Roman" w:cs="Times New Roman"/>
          <w:bCs/>
          <w:sz w:val="20"/>
          <w:szCs w:val="20"/>
        </w:rPr>
        <w:t xml:space="preserve"> </w:t>
      </w:r>
      <w:r w:rsidRPr="007F1D6A">
        <w:rPr>
          <w:rFonts w:ascii="Times New Roman" w:hAnsi="Times New Roman" w:cs="Times New Roman"/>
          <w:bCs/>
          <w:sz w:val="20"/>
          <w:szCs w:val="20"/>
        </w:rPr>
        <w:t>Weekly</w:t>
      </w:r>
      <w:r w:rsidR="00EE6657" w:rsidRPr="007F1D6A">
        <w:rPr>
          <w:rFonts w:ascii="Times New Roman" w:hAnsi="Times New Roman" w:cs="Times New Roman"/>
          <w:bCs/>
          <w:sz w:val="20"/>
          <w:szCs w:val="20"/>
        </w:rPr>
        <w:t xml:space="preserve"> </w:t>
      </w:r>
      <w:proofErr w:type="spellStart"/>
      <w:r w:rsidR="00EE6657" w:rsidRPr="007F1D6A">
        <w:rPr>
          <w:rFonts w:ascii="Times New Roman" w:hAnsi="Times New Roman" w:cs="Times New Roman"/>
          <w:bCs/>
          <w:sz w:val="20"/>
          <w:szCs w:val="20"/>
        </w:rPr>
        <w:t>cisplatin</w:t>
      </w:r>
      <w:proofErr w:type="spellEnd"/>
      <w:r w:rsidR="00EE6657" w:rsidRPr="007F1D6A">
        <w:rPr>
          <w:rFonts w:ascii="Times New Roman" w:hAnsi="Times New Roman" w:cs="Times New Roman"/>
          <w:bCs/>
          <w:sz w:val="20"/>
          <w:szCs w:val="20"/>
        </w:rPr>
        <w:t xml:space="preserve"> at a dose of 30 mg/m</w:t>
      </w:r>
      <w:r w:rsidR="00EE6657" w:rsidRPr="007F1D6A">
        <w:rPr>
          <w:rFonts w:ascii="Times New Roman" w:hAnsi="Times New Roman" w:cs="Times New Roman"/>
          <w:bCs/>
          <w:sz w:val="20"/>
          <w:szCs w:val="20"/>
          <w:vertAlign w:val="superscript"/>
        </w:rPr>
        <w:t>2</w:t>
      </w:r>
      <w:r w:rsidRPr="007F1D6A">
        <w:rPr>
          <w:rFonts w:ascii="Times New Roman" w:hAnsi="Times New Roman" w:cs="Times New Roman"/>
          <w:bCs/>
          <w:sz w:val="20"/>
          <w:szCs w:val="20"/>
        </w:rPr>
        <w:t xml:space="preserve"> was administered as an I.V infusion during a 1 hour period for a maximum of seven weekly doses during the course of radiotherapy.</w:t>
      </w:r>
    </w:p>
    <w:p w:rsidR="00F91B68" w:rsidRPr="007F1D6A" w:rsidRDefault="006D6292" w:rsidP="00343EC0">
      <w:pPr>
        <w:snapToGrid w:val="0"/>
        <w:spacing w:after="0" w:line="240" w:lineRule="auto"/>
        <w:jc w:val="both"/>
        <w:rPr>
          <w:rFonts w:ascii="Times New Roman" w:hAnsi="Times New Roman" w:cs="Times New Roman"/>
          <w:b/>
          <w:sz w:val="20"/>
          <w:szCs w:val="20"/>
        </w:rPr>
      </w:pPr>
      <w:r w:rsidRPr="007F1D6A">
        <w:rPr>
          <w:rFonts w:ascii="Times New Roman" w:hAnsi="Times New Roman" w:cs="Times New Roman"/>
          <w:b/>
          <w:sz w:val="20"/>
          <w:szCs w:val="20"/>
        </w:rPr>
        <w:t xml:space="preserve">2.5. </w:t>
      </w:r>
      <w:r w:rsidR="00F91B68" w:rsidRPr="007F1D6A">
        <w:rPr>
          <w:rFonts w:ascii="Times New Roman" w:hAnsi="Times New Roman" w:cs="Times New Roman"/>
          <w:b/>
          <w:sz w:val="20"/>
          <w:szCs w:val="20"/>
        </w:rPr>
        <w:t>Radiotherapy</w:t>
      </w:r>
    </w:p>
    <w:p w:rsidR="00F91B68" w:rsidRDefault="00F91B68" w:rsidP="00343EC0">
      <w:pPr>
        <w:snapToGrid w:val="0"/>
        <w:spacing w:after="0" w:line="240" w:lineRule="auto"/>
        <w:ind w:firstLine="425"/>
        <w:jc w:val="both"/>
        <w:rPr>
          <w:rFonts w:ascii="Times New Roman" w:hAnsi="Times New Roman" w:cs="Times New Roman" w:hint="eastAsia"/>
          <w:bCs/>
          <w:sz w:val="20"/>
          <w:szCs w:val="20"/>
          <w:lang w:eastAsia="zh-CN"/>
        </w:rPr>
      </w:pPr>
      <w:r w:rsidRPr="007F1D6A">
        <w:rPr>
          <w:rFonts w:ascii="Times New Roman" w:hAnsi="Times New Roman" w:cs="Times New Roman"/>
          <w:bCs/>
          <w:sz w:val="20"/>
          <w:szCs w:val="20"/>
        </w:rPr>
        <w:t>Treatment was delivered with linear accelerator machine 6 MV. Conventional two-dimensional radiotherapy was plan</w:t>
      </w:r>
      <w:r w:rsidR="007F1D6A" w:rsidRPr="007F1D6A">
        <w:rPr>
          <w:rFonts w:ascii="Times New Roman" w:hAnsi="Times New Roman" w:cs="Times New Roman" w:hint="eastAsia"/>
          <w:bCs/>
          <w:sz w:val="20"/>
          <w:szCs w:val="20"/>
          <w:lang w:eastAsia="zh-CN"/>
        </w:rPr>
        <w:t>n</w:t>
      </w:r>
      <w:r w:rsidRPr="007F1D6A">
        <w:rPr>
          <w:rFonts w:ascii="Times New Roman" w:hAnsi="Times New Roman" w:cs="Times New Roman"/>
          <w:bCs/>
          <w:sz w:val="20"/>
          <w:szCs w:val="20"/>
        </w:rPr>
        <w:t xml:space="preserve">ed for all patients using simulator and appropriate immobilization using the thermoplastic mask and treated with shrinking field technique. All patients were treated with bilateral opposing portals to the primary sites and regional lymphatic area. For patients who had lymph node metastases, the lower neck region and </w:t>
      </w:r>
      <w:proofErr w:type="spellStart"/>
      <w:r w:rsidRPr="007F1D6A">
        <w:rPr>
          <w:rFonts w:ascii="Times New Roman" w:hAnsi="Times New Roman" w:cs="Times New Roman"/>
          <w:bCs/>
          <w:sz w:val="20"/>
          <w:szCs w:val="20"/>
        </w:rPr>
        <w:t>supraclavicular</w:t>
      </w:r>
      <w:proofErr w:type="spellEnd"/>
      <w:r w:rsidRPr="007F1D6A">
        <w:rPr>
          <w:rFonts w:ascii="Times New Roman" w:hAnsi="Times New Roman" w:cs="Times New Roman"/>
          <w:bCs/>
          <w:sz w:val="20"/>
          <w:szCs w:val="20"/>
        </w:rPr>
        <w:t xml:space="preserve"> </w:t>
      </w:r>
      <w:proofErr w:type="spellStart"/>
      <w:r w:rsidRPr="007F1D6A">
        <w:rPr>
          <w:rFonts w:ascii="Times New Roman" w:hAnsi="Times New Roman" w:cs="Times New Roman"/>
          <w:bCs/>
          <w:sz w:val="20"/>
          <w:szCs w:val="20"/>
        </w:rPr>
        <w:t>fossae</w:t>
      </w:r>
      <w:proofErr w:type="spellEnd"/>
      <w:r w:rsidRPr="007F1D6A">
        <w:rPr>
          <w:rFonts w:ascii="Times New Roman" w:hAnsi="Times New Roman" w:cs="Times New Roman"/>
          <w:bCs/>
          <w:sz w:val="20"/>
          <w:szCs w:val="20"/>
        </w:rPr>
        <w:t xml:space="preserve"> were irradiated with a total dose of 40Gy using an anterior single port. Patients who responded to induction chemotherapy, tumor volume should be based on the initial pattern of the disease. Lymph node metastases at presentation should be considered even if they are not enlarged after induction chemotherapy. Electron beams were used to boost the dose delivered to the posterior cervical lymph nodes. Spinal cord shielding was applied after 40Gy. The prescribed dose to the primary lesion and the involved nodal disease was 70Gy in 35 fractions. Uninvolved areas were electively treated with a total dose of 50Gy. All fractions were given as 5 fractions per weeks, 2Gy per fraction, one fraction per day.</w:t>
      </w:r>
    </w:p>
    <w:p w:rsidR="00F91B68" w:rsidRPr="007F1D6A" w:rsidRDefault="006D6292" w:rsidP="00343EC0">
      <w:pPr>
        <w:snapToGrid w:val="0"/>
        <w:spacing w:after="0" w:line="240" w:lineRule="auto"/>
        <w:jc w:val="both"/>
        <w:rPr>
          <w:rFonts w:ascii="Times New Roman" w:hAnsi="Times New Roman" w:cs="Times New Roman"/>
          <w:b/>
          <w:bCs/>
          <w:sz w:val="20"/>
          <w:szCs w:val="20"/>
        </w:rPr>
      </w:pPr>
      <w:r w:rsidRPr="007F1D6A">
        <w:rPr>
          <w:rFonts w:ascii="Times New Roman" w:hAnsi="Times New Roman" w:cs="Times New Roman"/>
          <w:b/>
          <w:bCs/>
          <w:sz w:val="20"/>
          <w:szCs w:val="20"/>
        </w:rPr>
        <w:t xml:space="preserve">2.6. </w:t>
      </w:r>
      <w:r w:rsidR="00F91B68" w:rsidRPr="007F1D6A">
        <w:rPr>
          <w:rFonts w:ascii="Times New Roman" w:hAnsi="Times New Roman" w:cs="Times New Roman"/>
          <w:b/>
          <w:bCs/>
          <w:sz w:val="20"/>
          <w:szCs w:val="20"/>
        </w:rPr>
        <w:t>Evaluation of response and toxicity</w:t>
      </w:r>
    </w:p>
    <w:p w:rsidR="00F91B68" w:rsidRPr="007F1D6A" w:rsidRDefault="00F91B68" w:rsidP="00343EC0">
      <w:pPr>
        <w:pStyle w:val="ListParagraph"/>
        <w:numPr>
          <w:ilvl w:val="0"/>
          <w:numId w:val="25"/>
        </w:numPr>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lastRenderedPageBreak/>
        <w:t>Tumor responses were assessed by ENT examination and CT scan of the primary tumor and neck 3 weeks after the end of induction chemotherapy and 4-6 weeks from the completion of radiotherapy.</w:t>
      </w:r>
    </w:p>
    <w:p w:rsidR="00F91B68" w:rsidRPr="007F1D6A" w:rsidRDefault="00F91B68" w:rsidP="00343EC0">
      <w:pPr>
        <w:pStyle w:val="ListParagraph"/>
        <w:numPr>
          <w:ilvl w:val="0"/>
          <w:numId w:val="25"/>
        </w:numPr>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Fiber optic endoscopy and biopsy from the primary site was taken for cytological examination 4-6 weeks after radiotherapy.</w:t>
      </w:r>
    </w:p>
    <w:p w:rsidR="00F91B68" w:rsidRPr="007F1D6A" w:rsidRDefault="00F91B68" w:rsidP="00343EC0">
      <w:pPr>
        <w:pStyle w:val="ListParagraph"/>
        <w:numPr>
          <w:ilvl w:val="0"/>
          <w:numId w:val="25"/>
        </w:numPr>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Assessment of response was characterized according to the </w:t>
      </w:r>
      <w:r w:rsidR="00597825" w:rsidRPr="007F1D6A">
        <w:rPr>
          <w:rFonts w:ascii="Times New Roman" w:hAnsi="Times New Roman" w:cs="Times New Roman"/>
          <w:sz w:val="20"/>
          <w:szCs w:val="20"/>
        </w:rPr>
        <w:t xml:space="preserve">Response Evaluation Criteria in Solid Tumors (RECIST) </w:t>
      </w:r>
      <w:r w:rsidR="00597825" w:rsidRPr="007F1D6A">
        <w:rPr>
          <w:rFonts w:ascii="Times New Roman" w:hAnsi="Times New Roman" w:cs="Times New Roman"/>
          <w:sz w:val="20"/>
          <w:szCs w:val="20"/>
          <w:vertAlign w:val="superscript"/>
        </w:rPr>
        <w:t>8</w:t>
      </w:r>
      <w:r w:rsidRPr="007F1D6A">
        <w:rPr>
          <w:rFonts w:ascii="Times New Roman" w:hAnsi="Times New Roman" w:cs="Times New Roman"/>
          <w:sz w:val="20"/>
          <w:szCs w:val="20"/>
        </w:rPr>
        <w:t>: Complete response, partial response, stable disease and progressive disease.</w:t>
      </w:r>
    </w:p>
    <w:p w:rsidR="00F91B68" w:rsidRPr="007F1D6A" w:rsidRDefault="00F91B68" w:rsidP="00343EC0">
      <w:pPr>
        <w:pStyle w:val="ListParagraph"/>
        <w:numPr>
          <w:ilvl w:val="0"/>
          <w:numId w:val="25"/>
        </w:numPr>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Evaluation of the disease was done monthly by physical examination, monitoring of toxicity and CT scan every 3 months until disease progression, death or lost follow-up.</w:t>
      </w:r>
    </w:p>
    <w:p w:rsidR="00F91B68" w:rsidRPr="007F1D6A" w:rsidRDefault="00F91B68" w:rsidP="00343EC0">
      <w:pPr>
        <w:pStyle w:val="ListParagraph"/>
        <w:numPr>
          <w:ilvl w:val="0"/>
          <w:numId w:val="25"/>
        </w:numPr>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Toxic effects were assessed weekly during chemotherapy and radiotherapy and after completion of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xml:space="preserve"> by using common toxicity criteria of the National Cancer Institute version 4.0</w:t>
      </w:r>
      <w:r w:rsidR="00597825" w:rsidRPr="007F1D6A">
        <w:rPr>
          <w:rFonts w:ascii="Times New Roman" w:hAnsi="Times New Roman" w:cs="Times New Roman"/>
          <w:sz w:val="20"/>
          <w:szCs w:val="20"/>
          <w:vertAlign w:val="superscript"/>
        </w:rPr>
        <w:t>9</w:t>
      </w:r>
      <w:r w:rsidRPr="007F1D6A">
        <w:rPr>
          <w:rFonts w:ascii="Times New Roman" w:hAnsi="Times New Roman" w:cs="Times New Roman"/>
          <w:sz w:val="20"/>
          <w:szCs w:val="20"/>
        </w:rPr>
        <w:t>.</w:t>
      </w:r>
    </w:p>
    <w:p w:rsidR="00F91B68" w:rsidRPr="007F1D6A" w:rsidRDefault="00F91B68" w:rsidP="00343EC0">
      <w:pPr>
        <w:pStyle w:val="ListParagraph"/>
        <w:numPr>
          <w:ilvl w:val="0"/>
          <w:numId w:val="25"/>
        </w:numPr>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Dose modifications were </w:t>
      </w:r>
      <w:r w:rsidR="00597825" w:rsidRPr="007F1D6A">
        <w:rPr>
          <w:rFonts w:ascii="Times New Roman" w:hAnsi="Times New Roman" w:cs="Times New Roman"/>
          <w:sz w:val="20"/>
          <w:szCs w:val="20"/>
        </w:rPr>
        <w:t>determined</w:t>
      </w:r>
      <w:r w:rsidRPr="007F1D6A">
        <w:rPr>
          <w:rFonts w:ascii="Times New Roman" w:hAnsi="Times New Roman" w:cs="Times New Roman"/>
          <w:sz w:val="20"/>
          <w:szCs w:val="20"/>
        </w:rPr>
        <w:t xml:space="preserve"> by hematological or non-hematological toxicities. The dose of </w:t>
      </w:r>
      <w:proofErr w:type="spellStart"/>
      <w:r w:rsidRPr="007F1D6A">
        <w:rPr>
          <w:rFonts w:ascii="Times New Roman" w:hAnsi="Times New Roman" w:cs="Times New Roman"/>
          <w:sz w:val="20"/>
          <w:szCs w:val="20"/>
        </w:rPr>
        <w:t>docetaxel</w:t>
      </w:r>
      <w:proofErr w:type="spellEnd"/>
      <w:r w:rsidRPr="007F1D6A">
        <w:rPr>
          <w:rFonts w:ascii="Times New Roman" w:hAnsi="Times New Roman" w:cs="Times New Roman"/>
          <w:sz w:val="20"/>
          <w:szCs w:val="20"/>
        </w:rPr>
        <w:t xml:space="preserve"> was reduced after grade 4 </w:t>
      </w:r>
      <w:proofErr w:type="spellStart"/>
      <w:r w:rsidRPr="007F1D6A">
        <w:rPr>
          <w:rFonts w:ascii="Times New Roman" w:hAnsi="Times New Roman" w:cs="Times New Roman"/>
          <w:sz w:val="20"/>
          <w:szCs w:val="20"/>
        </w:rPr>
        <w:t>neutropenia</w:t>
      </w:r>
      <w:proofErr w:type="spellEnd"/>
      <w:r w:rsidRPr="007F1D6A">
        <w:rPr>
          <w:rFonts w:ascii="Times New Roman" w:hAnsi="Times New Roman" w:cs="Times New Roman"/>
          <w:sz w:val="20"/>
          <w:szCs w:val="20"/>
        </w:rPr>
        <w:t xml:space="preserve"> lasting more than 5 days or grade </w:t>
      </w:r>
      <w:proofErr w:type="gramStart"/>
      <w:r w:rsidRPr="007F1D6A">
        <w:rPr>
          <w:rFonts w:ascii="Times New Roman" w:hAnsi="Times New Roman" w:cs="Times New Roman"/>
          <w:sz w:val="20"/>
          <w:szCs w:val="20"/>
        </w:rPr>
        <w:t>4 thrombocytopenia</w:t>
      </w:r>
      <w:proofErr w:type="gramEnd"/>
      <w:r w:rsidRPr="007F1D6A">
        <w:rPr>
          <w:rFonts w:ascii="Times New Roman" w:hAnsi="Times New Roman" w:cs="Times New Roman"/>
          <w:sz w:val="20"/>
          <w:szCs w:val="20"/>
        </w:rPr>
        <w:t xml:space="preserve">. The </w:t>
      </w:r>
      <w:proofErr w:type="spellStart"/>
      <w:r w:rsidRPr="007F1D6A">
        <w:rPr>
          <w:rFonts w:ascii="Times New Roman" w:hAnsi="Times New Roman" w:cs="Times New Roman"/>
          <w:sz w:val="20"/>
          <w:szCs w:val="20"/>
        </w:rPr>
        <w:t>cisplatin</w:t>
      </w:r>
      <w:proofErr w:type="spellEnd"/>
      <w:r w:rsidRPr="007F1D6A">
        <w:rPr>
          <w:rFonts w:ascii="Times New Roman" w:hAnsi="Times New Roman" w:cs="Times New Roman"/>
          <w:sz w:val="20"/>
          <w:szCs w:val="20"/>
        </w:rPr>
        <w:t xml:space="preserve"> dose was reduced 75% of the original dose in subsequent cycles if grade 2 </w:t>
      </w:r>
      <w:proofErr w:type="spellStart"/>
      <w:r w:rsidRPr="007F1D6A">
        <w:rPr>
          <w:rFonts w:ascii="Times New Roman" w:hAnsi="Times New Roman" w:cs="Times New Roman"/>
          <w:sz w:val="20"/>
          <w:szCs w:val="20"/>
        </w:rPr>
        <w:t>nephrtoxicity</w:t>
      </w:r>
      <w:proofErr w:type="spellEnd"/>
      <w:r w:rsidRPr="007F1D6A">
        <w:rPr>
          <w:rFonts w:ascii="Times New Roman" w:hAnsi="Times New Roman" w:cs="Times New Roman"/>
          <w:sz w:val="20"/>
          <w:szCs w:val="20"/>
        </w:rPr>
        <w:t xml:space="preserve"> occurred. If grade 3 diarrhea or </w:t>
      </w:r>
      <w:proofErr w:type="spellStart"/>
      <w:r w:rsidRPr="007F1D6A">
        <w:rPr>
          <w:rFonts w:ascii="Times New Roman" w:hAnsi="Times New Roman" w:cs="Times New Roman"/>
          <w:sz w:val="20"/>
          <w:szCs w:val="20"/>
        </w:rPr>
        <w:t>mucositis</w:t>
      </w:r>
      <w:proofErr w:type="spellEnd"/>
      <w:r w:rsidRPr="007F1D6A">
        <w:rPr>
          <w:rFonts w:ascii="Times New Roman" w:hAnsi="Times New Roman" w:cs="Times New Roman"/>
          <w:sz w:val="20"/>
          <w:szCs w:val="20"/>
        </w:rPr>
        <w:t xml:space="preserve"> occurred, a 25% reduction in the daily dose of 5-FU was required.</w:t>
      </w:r>
    </w:p>
    <w:p w:rsidR="00F91B68" w:rsidRPr="007F1D6A" w:rsidRDefault="006D6292" w:rsidP="00343EC0">
      <w:pPr>
        <w:snapToGrid w:val="0"/>
        <w:spacing w:after="0" w:line="240" w:lineRule="auto"/>
        <w:jc w:val="both"/>
        <w:rPr>
          <w:rFonts w:ascii="Times New Roman" w:hAnsi="Times New Roman" w:cs="Times New Roman"/>
          <w:b/>
          <w:sz w:val="20"/>
          <w:szCs w:val="20"/>
        </w:rPr>
      </w:pPr>
      <w:r w:rsidRPr="007F1D6A">
        <w:rPr>
          <w:rFonts w:ascii="Times New Roman" w:hAnsi="Times New Roman" w:cs="Times New Roman"/>
          <w:b/>
          <w:sz w:val="20"/>
          <w:szCs w:val="20"/>
        </w:rPr>
        <w:t xml:space="preserve">2.7. </w:t>
      </w:r>
      <w:r w:rsidR="00F91B68" w:rsidRPr="007F1D6A">
        <w:rPr>
          <w:rFonts w:ascii="Times New Roman" w:hAnsi="Times New Roman" w:cs="Times New Roman"/>
          <w:b/>
          <w:sz w:val="20"/>
          <w:szCs w:val="20"/>
        </w:rPr>
        <w:t>Statistical analysis</w:t>
      </w:r>
    </w:p>
    <w:p w:rsidR="00F91B68" w:rsidRPr="007F1D6A" w:rsidRDefault="00F91B68" w:rsidP="00343EC0">
      <w:pPr>
        <w:snapToGrid w:val="0"/>
        <w:spacing w:after="0" w:line="240" w:lineRule="auto"/>
        <w:ind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The outcome measurement of this treatment </w:t>
      </w:r>
      <w:r w:rsidR="005A69FA" w:rsidRPr="007F1D6A">
        <w:rPr>
          <w:rFonts w:ascii="Times New Roman" w:hAnsi="Times New Roman" w:cs="Times New Roman"/>
          <w:sz w:val="20"/>
          <w:szCs w:val="20"/>
        </w:rPr>
        <w:t>included response rate, progression-</w:t>
      </w:r>
      <w:r w:rsidRPr="007F1D6A">
        <w:rPr>
          <w:rFonts w:ascii="Times New Roman" w:hAnsi="Times New Roman" w:cs="Times New Roman"/>
          <w:sz w:val="20"/>
          <w:szCs w:val="20"/>
        </w:rPr>
        <w:t>free survival and overall survival.</w:t>
      </w:r>
    </w:p>
    <w:p w:rsidR="00F91B68" w:rsidRPr="007F1D6A" w:rsidRDefault="00F91B68" w:rsidP="00343EC0">
      <w:pPr>
        <w:snapToGrid w:val="0"/>
        <w:spacing w:after="0" w:line="240" w:lineRule="auto"/>
        <w:ind w:firstLine="425"/>
        <w:jc w:val="both"/>
        <w:rPr>
          <w:rFonts w:ascii="Times New Roman" w:hAnsi="Times New Roman" w:cs="Times New Roman"/>
          <w:sz w:val="20"/>
          <w:szCs w:val="20"/>
        </w:rPr>
      </w:pPr>
      <w:r w:rsidRPr="007F1D6A">
        <w:rPr>
          <w:rFonts w:ascii="Times New Roman" w:hAnsi="Times New Roman" w:cs="Times New Roman"/>
          <w:sz w:val="20"/>
          <w:szCs w:val="20"/>
        </w:rPr>
        <w:t>Progression-free survival (PFS) was calculated from the date of induction chemotherapy to the documented date of progression or date of death from any cause.</w:t>
      </w:r>
      <w:r w:rsidR="006D6C02" w:rsidRPr="007F1D6A">
        <w:rPr>
          <w:rFonts w:ascii="Times New Roman" w:hAnsi="Times New Roman" w:cs="Times New Roman"/>
          <w:sz w:val="20"/>
          <w:szCs w:val="20"/>
        </w:rPr>
        <w:t xml:space="preserve"> </w:t>
      </w:r>
      <w:r w:rsidRPr="007F1D6A">
        <w:rPr>
          <w:rFonts w:ascii="Times New Roman" w:hAnsi="Times New Roman" w:cs="Times New Roman"/>
          <w:sz w:val="20"/>
          <w:szCs w:val="20"/>
        </w:rPr>
        <w:t>Overall survival (OS) is defined as the time from the start of induction chemotherapy to death from any cause.</w:t>
      </w:r>
      <w:r w:rsidR="006D6C02" w:rsidRPr="007F1D6A">
        <w:rPr>
          <w:rFonts w:ascii="Times New Roman" w:hAnsi="Times New Roman" w:cs="Times New Roman"/>
          <w:sz w:val="20"/>
          <w:szCs w:val="20"/>
        </w:rPr>
        <w:t xml:space="preserve"> </w:t>
      </w:r>
      <w:r w:rsidR="005A69FA" w:rsidRPr="007F1D6A">
        <w:rPr>
          <w:rFonts w:ascii="Times New Roman" w:hAnsi="Times New Roman" w:cs="Times New Roman"/>
          <w:sz w:val="20"/>
          <w:szCs w:val="20"/>
        </w:rPr>
        <w:t>Survival analysis was</w:t>
      </w:r>
      <w:r w:rsidRPr="007F1D6A">
        <w:rPr>
          <w:rFonts w:ascii="Times New Roman" w:hAnsi="Times New Roman" w:cs="Times New Roman"/>
          <w:sz w:val="20"/>
          <w:szCs w:val="20"/>
        </w:rPr>
        <w:t xml:space="preserve"> estimated with the </w:t>
      </w:r>
      <w:r w:rsidR="005A69FA" w:rsidRPr="007F1D6A">
        <w:rPr>
          <w:rFonts w:ascii="Times New Roman" w:hAnsi="Times New Roman" w:cs="Times New Roman"/>
          <w:sz w:val="20"/>
          <w:szCs w:val="20"/>
        </w:rPr>
        <w:t>use of Kaplan-Meier method. The log-rank test was</w:t>
      </w:r>
      <w:r w:rsidR="006D6C02" w:rsidRPr="007F1D6A">
        <w:rPr>
          <w:rFonts w:ascii="Times New Roman" w:hAnsi="Times New Roman" w:cs="Times New Roman"/>
          <w:sz w:val="20"/>
          <w:szCs w:val="20"/>
        </w:rPr>
        <w:t xml:space="preserve"> </w:t>
      </w:r>
      <w:r w:rsidR="00474516" w:rsidRPr="007F1D6A">
        <w:rPr>
          <w:rFonts w:ascii="Times New Roman" w:hAnsi="Times New Roman" w:cs="Times New Roman"/>
          <w:sz w:val="20"/>
          <w:szCs w:val="20"/>
        </w:rPr>
        <w:t>used to compare between PF</w:t>
      </w:r>
      <w:r w:rsidR="00A33F51" w:rsidRPr="007F1D6A">
        <w:rPr>
          <w:rFonts w:ascii="Times New Roman" w:hAnsi="Times New Roman" w:cs="Times New Roman"/>
          <w:sz w:val="20"/>
          <w:szCs w:val="20"/>
        </w:rPr>
        <w:t>S</w:t>
      </w:r>
      <w:r w:rsidR="006D6C02" w:rsidRPr="007F1D6A">
        <w:rPr>
          <w:rFonts w:ascii="Times New Roman" w:hAnsi="Times New Roman" w:cs="Times New Roman"/>
          <w:sz w:val="20"/>
          <w:szCs w:val="20"/>
        </w:rPr>
        <w:t xml:space="preserve"> </w:t>
      </w:r>
      <w:r w:rsidR="00A33F51" w:rsidRPr="007F1D6A">
        <w:rPr>
          <w:rFonts w:ascii="Times New Roman" w:hAnsi="Times New Roman" w:cs="Times New Roman"/>
          <w:sz w:val="20"/>
          <w:szCs w:val="20"/>
        </w:rPr>
        <w:t xml:space="preserve">of different </w:t>
      </w:r>
      <w:r w:rsidR="00474516" w:rsidRPr="007F1D6A">
        <w:rPr>
          <w:rFonts w:ascii="Times New Roman" w:hAnsi="Times New Roman" w:cs="Times New Roman"/>
          <w:sz w:val="20"/>
          <w:szCs w:val="20"/>
        </w:rPr>
        <w:t>sub</w:t>
      </w:r>
      <w:r w:rsidR="00A33F51" w:rsidRPr="007F1D6A">
        <w:rPr>
          <w:rFonts w:ascii="Times New Roman" w:hAnsi="Times New Roman" w:cs="Times New Roman"/>
          <w:sz w:val="20"/>
          <w:szCs w:val="20"/>
        </w:rPr>
        <w:t>gr</w:t>
      </w:r>
      <w:r w:rsidR="00146240" w:rsidRPr="007F1D6A">
        <w:rPr>
          <w:rFonts w:ascii="Times New Roman" w:hAnsi="Times New Roman" w:cs="Times New Roman"/>
          <w:sz w:val="20"/>
          <w:szCs w:val="20"/>
        </w:rPr>
        <w:t>oups of patients</w:t>
      </w:r>
      <w:r w:rsidR="00A33F51" w:rsidRPr="007F1D6A">
        <w:rPr>
          <w:rFonts w:ascii="Times New Roman" w:hAnsi="Times New Roman" w:cs="Times New Roman"/>
          <w:sz w:val="20"/>
          <w:szCs w:val="20"/>
        </w:rPr>
        <w:t xml:space="preserve">. </w:t>
      </w:r>
      <w:r w:rsidRPr="007F1D6A">
        <w:rPr>
          <w:rFonts w:ascii="Times New Roman" w:hAnsi="Times New Roman" w:cs="Times New Roman"/>
          <w:sz w:val="20"/>
          <w:szCs w:val="20"/>
        </w:rPr>
        <w:t>A P value &lt; 0.05 was considered statistically significant. All statistical analysis was performed using SPSS 21.0 (SPSS, Inc. Chicago, IL).</w:t>
      </w:r>
    </w:p>
    <w:p w:rsidR="006D6292" w:rsidRPr="007F1D6A" w:rsidRDefault="006D6292" w:rsidP="00343EC0">
      <w:pPr>
        <w:snapToGrid w:val="0"/>
        <w:spacing w:after="0" w:line="240" w:lineRule="auto"/>
        <w:jc w:val="both"/>
        <w:rPr>
          <w:rFonts w:ascii="Times New Roman" w:hAnsi="Times New Roman" w:cs="Times New Roman"/>
          <w:sz w:val="20"/>
          <w:szCs w:val="20"/>
        </w:rPr>
      </w:pPr>
    </w:p>
    <w:p w:rsidR="00F91B68" w:rsidRPr="007F1D6A" w:rsidRDefault="006D6292" w:rsidP="00343EC0">
      <w:pPr>
        <w:tabs>
          <w:tab w:val="left" w:pos="2910"/>
        </w:tabs>
        <w:snapToGrid w:val="0"/>
        <w:spacing w:after="0" w:line="240" w:lineRule="auto"/>
        <w:jc w:val="both"/>
        <w:rPr>
          <w:rFonts w:ascii="Times New Roman" w:hAnsi="Times New Roman" w:cs="Times New Roman"/>
          <w:b/>
          <w:bCs/>
          <w:sz w:val="20"/>
          <w:szCs w:val="20"/>
        </w:rPr>
      </w:pPr>
      <w:r w:rsidRPr="007F1D6A">
        <w:rPr>
          <w:rFonts w:ascii="Times New Roman" w:hAnsi="Times New Roman" w:cs="Times New Roman"/>
          <w:b/>
          <w:bCs/>
          <w:sz w:val="20"/>
          <w:szCs w:val="20"/>
        </w:rPr>
        <w:t xml:space="preserve">3. </w:t>
      </w:r>
      <w:r w:rsidR="00F91B68" w:rsidRPr="007F1D6A">
        <w:rPr>
          <w:rFonts w:ascii="Times New Roman" w:hAnsi="Times New Roman" w:cs="Times New Roman"/>
          <w:b/>
          <w:bCs/>
          <w:sz w:val="20"/>
          <w:szCs w:val="20"/>
        </w:rPr>
        <w:t>Results</w:t>
      </w:r>
    </w:p>
    <w:p w:rsidR="00F91B68" w:rsidRPr="007F1D6A" w:rsidRDefault="00F91B68" w:rsidP="00343EC0">
      <w:pPr>
        <w:tabs>
          <w:tab w:val="left" w:pos="2910"/>
        </w:tabs>
        <w:snapToGrid w:val="0"/>
        <w:spacing w:after="0" w:line="240" w:lineRule="auto"/>
        <w:ind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Thirty-three patients were enrolled in the study. Thirty patients received induction chemotherapy and completed the sequential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xml:space="preserve"> regimen. Three patients died during induction chemotherapy and they are non-assessable. The cause of death was bleeding in one patient and anorexia with rapid deterioration of health in two patients.</w:t>
      </w:r>
      <w:r w:rsidR="006D6C02" w:rsidRPr="007F1D6A">
        <w:rPr>
          <w:rFonts w:ascii="Times New Roman" w:hAnsi="Times New Roman" w:cs="Times New Roman"/>
          <w:sz w:val="20"/>
          <w:szCs w:val="20"/>
        </w:rPr>
        <w:t xml:space="preserve"> </w:t>
      </w:r>
      <w:r w:rsidR="00474516" w:rsidRPr="007F1D6A">
        <w:rPr>
          <w:rFonts w:ascii="Times New Roman" w:hAnsi="Times New Roman" w:cs="Times New Roman"/>
          <w:sz w:val="20"/>
          <w:szCs w:val="20"/>
        </w:rPr>
        <w:t xml:space="preserve">Table </w:t>
      </w:r>
      <w:r w:rsidR="006D6292" w:rsidRPr="007F1D6A">
        <w:rPr>
          <w:rFonts w:ascii="Times New Roman" w:hAnsi="Times New Roman" w:cs="Times New Roman"/>
          <w:sz w:val="20"/>
          <w:szCs w:val="20"/>
        </w:rPr>
        <w:t>1</w:t>
      </w:r>
      <w:r w:rsidR="00474516" w:rsidRPr="007F1D6A">
        <w:rPr>
          <w:rFonts w:ascii="Times New Roman" w:hAnsi="Times New Roman" w:cs="Times New Roman"/>
          <w:sz w:val="20"/>
          <w:szCs w:val="20"/>
        </w:rPr>
        <w:t xml:space="preserve"> shows patient and tumor </w:t>
      </w:r>
      <w:r w:rsidRPr="007F1D6A">
        <w:rPr>
          <w:rFonts w:ascii="Times New Roman" w:hAnsi="Times New Roman" w:cs="Times New Roman"/>
          <w:sz w:val="20"/>
          <w:szCs w:val="20"/>
        </w:rPr>
        <w:t xml:space="preserve">characteristic in </w:t>
      </w:r>
      <w:r w:rsidR="00474516" w:rsidRPr="007F1D6A">
        <w:rPr>
          <w:rFonts w:ascii="Times New Roman" w:hAnsi="Times New Roman" w:cs="Times New Roman"/>
          <w:sz w:val="20"/>
          <w:szCs w:val="20"/>
        </w:rPr>
        <w:t xml:space="preserve">the studied </w:t>
      </w:r>
      <w:r w:rsidRPr="007F1D6A">
        <w:rPr>
          <w:rFonts w:ascii="Times New Roman" w:hAnsi="Times New Roman" w:cs="Times New Roman"/>
          <w:sz w:val="20"/>
          <w:szCs w:val="20"/>
        </w:rPr>
        <w:t>thirty patien</w:t>
      </w:r>
      <w:r w:rsidR="00A33F51" w:rsidRPr="007F1D6A">
        <w:rPr>
          <w:rFonts w:ascii="Times New Roman" w:hAnsi="Times New Roman" w:cs="Times New Roman"/>
          <w:sz w:val="20"/>
          <w:szCs w:val="20"/>
        </w:rPr>
        <w:t>ts.</w:t>
      </w:r>
      <w:r w:rsidR="006D6C02" w:rsidRPr="007F1D6A">
        <w:rPr>
          <w:rFonts w:ascii="Times New Roman" w:hAnsi="Times New Roman" w:cs="Times New Roman"/>
          <w:sz w:val="20"/>
          <w:szCs w:val="20"/>
        </w:rPr>
        <w:t xml:space="preserve"> </w:t>
      </w:r>
      <w:r w:rsidRPr="007F1D6A">
        <w:rPr>
          <w:rFonts w:ascii="Times New Roman" w:hAnsi="Times New Roman" w:cs="Times New Roman"/>
          <w:sz w:val="20"/>
          <w:szCs w:val="20"/>
        </w:rPr>
        <w:t>T</w:t>
      </w:r>
      <w:r w:rsidR="00AD11F0" w:rsidRPr="007F1D6A">
        <w:rPr>
          <w:rFonts w:ascii="Times New Roman" w:hAnsi="Times New Roman" w:cs="Times New Roman"/>
          <w:sz w:val="20"/>
          <w:szCs w:val="20"/>
        </w:rPr>
        <w:t xml:space="preserve">able </w:t>
      </w:r>
      <w:r w:rsidR="006D6292" w:rsidRPr="007F1D6A">
        <w:rPr>
          <w:rFonts w:ascii="Times New Roman" w:hAnsi="Times New Roman" w:cs="Times New Roman"/>
          <w:sz w:val="20"/>
          <w:szCs w:val="20"/>
        </w:rPr>
        <w:t>2</w:t>
      </w:r>
      <w:r w:rsidR="00AD11F0" w:rsidRPr="007F1D6A">
        <w:rPr>
          <w:rFonts w:ascii="Times New Roman" w:hAnsi="Times New Roman" w:cs="Times New Roman"/>
          <w:sz w:val="20"/>
          <w:szCs w:val="20"/>
        </w:rPr>
        <w:t xml:space="preserve"> represents the t</w:t>
      </w:r>
      <w:r w:rsidR="00474516" w:rsidRPr="007F1D6A">
        <w:rPr>
          <w:rFonts w:ascii="Times New Roman" w:hAnsi="Times New Roman" w:cs="Times New Roman"/>
          <w:sz w:val="20"/>
          <w:szCs w:val="20"/>
        </w:rPr>
        <w:t xml:space="preserve">reatment outcomes which include </w:t>
      </w:r>
      <w:r w:rsidR="00AD11F0" w:rsidRPr="007F1D6A">
        <w:rPr>
          <w:rFonts w:ascii="Times New Roman" w:hAnsi="Times New Roman" w:cs="Times New Roman"/>
          <w:sz w:val="20"/>
          <w:szCs w:val="20"/>
        </w:rPr>
        <w:t>response, PFS and OS</w:t>
      </w:r>
      <w:r w:rsidR="00474516" w:rsidRPr="007F1D6A">
        <w:rPr>
          <w:rFonts w:ascii="Times New Roman" w:hAnsi="Times New Roman" w:cs="Times New Roman"/>
          <w:sz w:val="20"/>
          <w:szCs w:val="20"/>
        </w:rPr>
        <w:t>.</w:t>
      </w:r>
      <w:r w:rsidR="006D6C02" w:rsidRPr="007F1D6A">
        <w:rPr>
          <w:rFonts w:ascii="Times New Roman" w:hAnsi="Times New Roman" w:cs="Times New Roman"/>
          <w:sz w:val="20"/>
          <w:szCs w:val="20"/>
        </w:rPr>
        <w:t xml:space="preserve"> </w:t>
      </w:r>
      <w:r w:rsidR="00474516" w:rsidRPr="007F1D6A">
        <w:rPr>
          <w:rFonts w:ascii="Times New Roman" w:hAnsi="Times New Roman" w:cs="Times New Roman"/>
          <w:sz w:val="20"/>
          <w:szCs w:val="20"/>
        </w:rPr>
        <w:t xml:space="preserve">Table </w:t>
      </w:r>
      <w:r w:rsidR="006D6292" w:rsidRPr="007F1D6A">
        <w:rPr>
          <w:rFonts w:ascii="Times New Roman" w:hAnsi="Times New Roman" w:cs="Times New Roman"/>
          <w:sz w:val="20"/>
          <w:szCs w:val="20"/>
        </w:rPr>
        <w:t>3</w:t>
      </w:r>
      <w:r w:rsidRPr="007F1D6A">
        <w:rPr>
          <w:rFonts w:ascii="Times New Roman" w:hAnsi="Times New Roman" w:cs="Times New Roman"/>
          <w:sz w:val="20"/>
          <w:szCs w:val="20"/>
        </w:rPr>
        <w:t xml:space="preserve"> shows </w:t>
      </w:r>
      <w:r w:rsidRPr="007F1D6A">
        <w:rPr>
          <w:rFonts w:ascii="Times New Roman" w:hAnsi="Times New Roman" w:cs="Times New Roman"/>
          <w:sz w:val="20"/>
          <w:szCs w:val="20"/>
        </w:rPr>
        <w:lastRenderedPageBreak/>
        <w:t xml:space="preserve">adverse events (NCI) of TPF and </w:t>
      </w:r>
      <w:proofErr w:type="spellStart"/>
      <w:r w:rsidRPr="007F1D6A">
        <w:rPr>
          <w:rFonts w:ascii="Times New Roman" w:hAnsi="Times New Roman" w:cs="Times New Roman"/>
          <w:sz w:val="20"/>
          <w:szCs w:val="20"/>
        </w:rPr>
        <w:t>chemo</w:t>
      </w:r>
      <w:r w:rsidR="00A33F51" w:rsidRPr="007F1D6A">
        <w:rPr>
          <w:rFonts w:ascii="Times New Roman" w:hAnsi="Times New Roman" w:cs="Times New Roman"/>
          <w:sz w:val="20"/>
          <w:szCs w:val="20"/>
        </w:rPr>
        <w:t>radioth</w:t>
      </w:r>
      <w:r w:rsidR="00F56935" w:rsidRPr="007F1D6A">
        <w:rPr>
          <w:rFonts w:ascii="Times New Roman" w:hAnsi="Times New Roman" w:cs="Times New Roman"/>
          <w:sz w:val="20"/>
          <w:szCs w:val="20"/>
        </w:rPr>
        <w:t>erapy</w:t>
      </w:r>
      <w:proofErr w:type="spellEnd"/>
      <w:r w:rsidR="00F56935" w:rsidRPr="007F1D6A">
        <w:rPr>
          <w:rFonts w:ascii="Times New Roman" w:hAnsi="Times New Roman" w:cs="Times New Roman"/>
          <w:sz w:val="20"/>
          <w:szCs w:val="20"/>
        </w:rPr>
        <w:t>.</w:t>
      </w:r>
      <w:r w:rsidR="006D6C02" w:rsidRPr="007F1D6A">
        <w:rPr>
          <w:rFonts w:ascii="Times New Roman" w:hAnsi="Times New Roman" w:cs="Times New Roman"/>
          <w:sz w:val="20"/>
          <w:szCs w:val="20"/>
        </w:rPr>
        <w:t xml:space="preserve"> </w:t>
      </w:r>
      <w:r w:rsidR="00474516" w:rsidRPr="007F1D6A">
        <w:rPr>
          <w:rFonts w:ascii="Times New Roman" w:hAnsi="Times New Roman" w:cs="Times New Roman"/>
          <w:sz w:val="20"/>
          <w:szCs w:val="20"/>
        </w:rPr>
        <w:t xml:space="preserve">Table </w:t>
      </w:r>
      <w:r w:rsidR="006D6292" w:rsidRPr="007F1D6A">
        <w:rPr>
          <w:rFonts w:ascii="Times New Roman" w:hAnsi="Times New Roman" w:cs="Times New Roman"/>
          <w:sz w:val="20"/>
          <w:szCs w:val="20"/>
        </w:rPr>
        <w:t>4</w:t>
      </w:r>
      <w:r w:rsidRPr="007F1D6A">
        <w:rPr>
          <w:rFonts w:ascii="Times New Roman" w:hAnsi="Times New Roman" w:cs="Times New Roman"/>
          <w:sz w:val="20"/>
          <w:szCs w:val="20"/>
        </w:rPr>
        <w:t xml:space="preserve"> shows prognostic factors for progression-free survival after TPF induction chemotherapy and </w:t>
      </w:r>
      <w:proofErr w:type="spellStart"/>
      <w:r w:rsidRPr="007F1D6A">
        <w:rPr>
          <w:rFonts w:ascii="Times New Roman" w:hAnsi="Times New Roman" w:cs="Times New Roman"/>
          <w:sz w:val="20"/>
          <w:szCs w:val="20"/>
        </w:rPr>
        <w:t>chemoradioth</w:t>
      </w:r>
      <w:r w:rsidR="00AD11F0" w:rsidRPr="007F1D6A">
        <w:rPr>
          <w:rFonts w:ascii="Times New Roman" w:hAnsi="Times New Roman" w:cs="Times New Roman"/>
          <w:sz w:val="20"/>
          <w:szCs w:val="20"/>
        </w:rPr>
        <w:t>erapy</w:t>
      </w:r>
      <w:proofErr w:type="spellEnd"/>
      <w:r w:rsidR="00AD11F0" w:rsidRPr="007F1D6A">
        <w:rPr>
          <w:rFonts w:ascii="Times New Roman" w:hAnsi="Times New Roman" w:cs="Times New Roman"/>
          <w:sz w:val="20"/>
          <w:szCs w:val="20"/>
        </w:rPr>
        <w:t>. Significance difference wa</w:t>
      </w:r>
      <w:r w:rsidRPr="007F1D6A">
        <w:rPr>
          <w:rFonts w:ascii="Times New Roman" w:hAnsi="Times New Roman" w:cs="Times New Roman"/>
          <w:sz w:val="20"/>
          <w:szCs w:val="20"/>
        </w:rPr>
        <w:t>s reported in T stage, N stage and</w:t>
      </w:r>
      <w:r w:rsidR="00AD11F0" w:rsidRPr="007F1D6A">
        <w:rPr>
          <w:rFonts w:ascii="Times New Roman" w:hAnsi="Times New Roman" w:cs="Times New Roman"/>
          <w:sz w:val="20"/>
          <w:szCs w:val="20"/>
        </w:rPr>
        <w:t xml:space="preserve"> primary site.</w:t>
      </w:r>
    </w:p>
    <w:p w:rsidR="00F91B68" w:rsidRPr="007F1D6A" w:rsidRDefault="00F91B68" w:rsidP="00343EC0">
      <w:pPr>
        <w:snapToGrid w:val="0"/>
        <w:spacing w:after="0" w:line="240" w:lineRule="auto"/>
        <w:ind w:firstLine="425"/>
        <w:jc w:val="both"/>
        <w:rPr>
          <w:rFonts w:ascii="Times New Roman" w:hAnsi="Times New Roman" w:cs="Times New Roman"/>
          <w:sz w:val="20"/>
          <w:szCs w:val="20"/>
        </w:rPr>
      </w:pPr>
      <w:r w:rsidRPr="007F1D6A">
        <w:rPr>
          <w:rFonts w:ascii="Times New Roman" w:hAnsi="Times New Roman" w:cs="Times New Roman"/>
          <w:sz w:val="20"/>
          <w:szCs w:val="20"/>
        </w:rPr>
        <w:t xml:space="preserve">Figure </w:t>
      </w:r>
      <w:r w:rsidR="006D6292" w:rsidRPr="007F1D6A">
        <w:rPr>
          <w:rFonts w:ascii="Times New Roman" w:hAnsi="Times New Roman" w:cs="Times New Roman"/>
          <w:sz w:val="20"/>
          <w:szCs w:val="20"/>
        </w:rPr>
        <w:t>1</w:t>
      </w:r>
      <w:r w:rsidR="00AD11F0" w:rsidRPr="007F1D6A">
        <w:rPr>
          <w:rFonts w:ascii="Times New Roman" w:hAnsi="Times New Roman" w:cs="Times New Roman"/>
          <w:sz w:val="20"/>
          <w:szCs w:val="20"/>
        </w:rPr>
        <w:t xml:space="preserve"> shows the PFS of the study patients, the median PFS was </w:t>
      </w:r>
      <w:r w:rsidRPr="007F1D6A">
        <w:rPr>
          <w:rFonts w:ascii="Times New Roman" w:hAnsi="Times New Roman" w:cs="Times New Roman"/>
          <w:sz w:val="20"/>
          <w:szCs w:val="20"/>
        </w:rPr>
        <w:t>8 months.</w:t>
      </w:r>
      <w:r w:rsidR="00AD11F0" w:rsidRPr="007F1D6A">
        <w:rPr>
          <w:rFonts w:ascii="Times New Roman" w:hAnsi="Times New Roman" w:cs="Times New Roman"/>
          <w:sz w:val="20"/>
          <w:szCs w:val="20"/>
        </w:rPr>
        <w:t xml:space="preserve"> Figure </w:t>
      </w:r>
      <w:r w:rsidR="006D6292" w:rsidRPr="007F1D6A">
        <w:rPr>
          <w:rFonts w:ascii="Times New Roman" w:hAnsi="Times New Roman" w:cs="Times New Roman"/>
          <w:sz w:val="20"/>
          <w:szCs w:val="20"/>
        </w:rPr>
        <w:t>2</w:t>
      </w:r>
      <w:r w:rsidR="00AD11F0" w:rsidRPr="007F1D6A">
        <w:rPr>
          <w:rFonts w:ascii="Times New Roman" w:hAnsi="Times New Roman" w:cs="Times New Roman"/>
          <w:sz w:val="20"/>
          <w:szCs w:val="20"/>
        </w:rPr>
        <w:t xml:space="preserve"> shows the OS of patients with laryngeal and </w:t>
      </w:r>
      <w:proofErr w:type="spellStart"/>
      <w:r w:rsidR="00AD11F0" w:rsidRPr="007F1D6A">
        <w:rPr>
          <w:rFonts w:ascii="Times New Roman" w:hAnsi="Times New Roman" w:cs="Times New Roman"/>
          <w:sz w:val="20"/>
          <w:szCs w:val="20"/>
        </w:rPr>
        <w:t>hypopharyngeal</w:t>
      </w:r>
      <w:proofErr w:type="spellEnd"/>
      <w:r w:rsidR="00AD11F0" w:rsidRPr="007F1D6A">
        <w:rPr>
          <w:rFonts w:ascii="Times New Roman" w:hAnsi="Times New Roman" w:cs="Times New Roman"/>
          <w:sz w:val="20"/>
          <w:szCs w:val="20"/>
        </w:rPr>
        <w:t xml:space="preserve"> cancer treated with IC followed by CRT. Median OS was 17 months. Figure </w:t>
      </w:r>
      <w:r w:rsidR="006D6292" w:rsidRPr="007F1D6A">
        <w:rPr>
          <w:rFonts w:ascii="Times New Roman" w:hAnsi="Times New Roman" w:cs="Times New Roman"/>
          <w:sz w:val="20"/>
          <w:szCs w:val="20"/>
        </w:rPr>
        <w:t>3</w:t>
      </w:r>
      <w:r w:rsidR="00AD11F0" w:rsidRPr="007F1D6A">
        <w:rPr>
          <w:rFonts w:ascii="Times New Roman" w:hAnsi="Times New Roman" w:cs="Times New Roman"/>
          <w:sz w:val="20"/>
          <w:szCs w:val="20"/>
        </w:rPr>
        <w:t xml:space="preserve"> shows the PFS of laryngeal</w:t>
      </w:r>
      <w:r w:rsidR="006E4A56" w:rsidRPr="007F1D6A">
        <w:rPr>
          <w:rFonts w:ascii="Times New Roman" w:hAnsi="Times New Roman" w:cs="Times New Roman"/>
          <w:sz w:val="20"/>
          <w:szCs w:val="20"/>
        </w:rPr>
        <w:t xml:space="preserve"> vs. </w:t>
      </w:r>
      <w:proofErr w:type="spellStart"/>
      <w:r w:rsidR="006E4A56" w:rsidRPr="007F1D6A">
        <w:rPr>
          <w:rFonts w:ascii="Times New Roman" w:hAnsi="Times New Roman" w:cs="Times New Roman"/>
          <w:sz w:val="20"/>
          <w:szCs w:val="20"/>
        </w:rPr>
        <w:t>hypopharygeal</w:t>
      </w:r>
      <w:proofErr w:type="spellEnd"/>
      <w:r w:rsidR="006E4A56" w:rsidRPr="007F1D6A">
        <w:rPr>
          <w:rFonts w:ascii="Times New Roman" w:hAnsi="Times New Roman" w:cs="Times New Roman"/>
          <w:sz w:val="20"/>
          <w:szCs w:val="20"/>
        </w:rPr>
        <w:t xml:space="preserve"> cancer after treatment with TPF/concurrent </w:t>
      </w:r>
      <w:proofErr w:type="spellStart"/>
      <w:r w:rsidR="006E4A56" w:rsidRPr="007F1D6A">
        <w:rPr>
          <w:rFonts w:ascii="Times New Roman" w:hAnsi="Times New Roman" w:cs="Times New Roman"/>
          <w:sz w:val="20"/>
          <w:szCs w:val="20"/>
        </w:rPr>
        <w:t>chemoradiation</w:t>
      </w:r>
      <w:proofErr w:type="spellEnd"/>
      <w:r w:rsidR="00AD11F0" w:rsidRPr="007F1D6A">
        <w:rPr>
          <w:rFonts w:ascii="Times New Roman" w:hAnsi="Times New Roman" w:cs="Times New Roman"/>
          <w:sz w:val="20"/>
          <w:szCs w:val="20"/>
        </w:rPr>
        <w:t>, P&lt;0.03 which is the only significant value.</w:t>
      </w:r>
      <w:r w:rsidR="006D6C02" w:rsidRPr="007F1D6A">
        <w:rPr>
          <w:rFonts w:ascii="Times New Roman" w:hAnsi="Times New Roman" w:cs="Times New Roman"/>
          <w:sz w:val="20"/>
          <w:szCs w:val="20"/>
        </w:rPr>
        <w:t xml:space="preserve"> </w:t>
      </w:r>
      <w:r w:rsidR="00A56F01" w:rsidRPr="007F1D6A">
        <w:rPr>
          <w:rFonts w:ascii="Times New Roman" w:hAnsi="Times New Roman" w:cs="Times New Roman"/>
          <w:sz w:val="20"/>
          <w:szCs w:val="20"/>
        </w:rPr>
        <w:t>Nine patients (</w:t>
      </w:r>
      <w:r w:rsidRPr="007F1D6A">
        <w:rPr>
          <w:rFonts w:ascii="Times New Roman" w:hAnsi="Times New Roman" w:cs="Times New Roman"/>
          <w:sz w:val="20"/>
          <w:szCs w:val="20"/>
        </w:rPr>
        <w:t>3</w:t>
      </w:r>
      <w:r w:rsidR="00A56F01" w:rsidRPr="007F1D6A">
        <w:rPr>
          <w:rFonts w:ascii="Times New Roman" w:hAnsi="Times New Roman" w:cs="Times New Roman"/>
          <w:sz w:val="20"/>
          <w:szCs w:val="20"/>
        </w:rPr>
        <w:t>0</w:t>
      </w:r>
      <w:r w:rsidRPr="007F1D6A">
        <w:rPr>
          <w:rFonts w:ascii="Times New Roman" w:hAnsi="Times New Roman" w:cs="Times New Roman"/>
          <w:sz w:val="20"/>
          <w:szCs w:val="20"/>
        </w:rPr>
        <w:t xml:space="preserve">%) had treatment delay </w:t>
      </w:r>
      <w:r w:rsidR="00A56F01" w:rsidRPr="007F1D6A">
        <w:rPr>
          <w:rFonts w:ascii="Times New Roman" w:hAnsi="Times New Roman" w:cs="Times New Roman"/>
          <w:sz w:val="20"/>
          <w:szCs w:val="20"/>
        </w:rPr>
        <w:t xml:space="preserve">and dose modifications </w:t>
      </w:r>
      <w:r w:rsidRPr="007F1D6A">
        <w:rPr>
          <w:rFonts w:ascii="Times New Roman" w:hAnsi="Times New Roman" w:cs="Times New Roman"/>
          <w:sz w:val="20"/>
          <w:szCs w:val="20"/>
        </w:rPr>
        <w:t xml:space="preserve">during TPF induction chemotherapy mainly due to adverse events. The percentage of planned </w:t>
      </w:r>
      <w:r w:rsidR="007E4980" w:rsidRPr="007F1D6A">
        <w:rPr>
          <w:rFonts w:ascii="Times New Roman" w:hAnsi="Times New Roman" w:cs="Times New Roman"/>
          <w:sz w:val="20"/>
          <w:szCs w:val="20"/>
        </w:rPr>
        <w:t xml:space="preserve">chemotherapy </w:t>
      </w:r>
      <w:r w:rsidRPr="007F1D6A">
        <w:rPr>
          <w:rFonts w:ascii="Times New Roman" w:hAnsi="Times New Roman" w:cs="Times New Roman"/>
          <w:sz w:val="20"/>
          <w:szCs w:val="20"/>
        </w:rPr>
        <w:t>treatment t</w:t>
      </w:r>
      <w:r w:rsidR="007E4980" w:rsidRPr="007F1D6A">
        <w:rPr>
          <w:rFonts w:ascii="Times New Roman" w:hAnsi="Times New Roman" w:cs="Times New Roman"/>
          <w:sz w:val="20"/>
          <w:szCs w:val="20"/>
        </w:rPr>
        <w:t xml:space="preserve">hat patients received was 86.6% and </w:t>
      </w:r>
      <w:proofErr w:type="spellStart"/>
      <w:r w:rsidR="007E4980" w:rsidRPr="007F1D6A">
        <w:rPr>
          <w:rFonts w:ascii="Times New Roman" w:hAnsi="Times New Roman" w:cs="Times New Roman"/>
          <w:sz w:val="20"/>
          <w:szCs w:val="20"/>
        </w:rPr>
        <w:t>chemoradiation</w:t>
      </w:r>
      <w:proofErr w:type="spellEnd"/>
      <w:r w:rsidR="007E4980" w:rsidRPr="007F1D6A">
        <w:rPr>
          <w:rFonts w:ascii="Times New Roman" w:hAnsi="Times New Roman" w:cs="Times New Roman"/>
          <w:sz w:val="20"/>
          <w:szCs w:val="20"/>
        </w:rPr>
        <w:t xml:space="preserve"> was completed in 60% of patients.</w:t>
      </w:r>
    </w:p>
    <w:p w:rsidR="00D23F76" w:rsidRPr="007F1D6A" w:rsidRDefault="00D23F76" w:rsidP="00343EC0">
      <w:pPr>
        <w:tabs>
          <w:tab w:val="left" w:pos="2910"/>
        </w:tabs>
        <w:snapToGrid w:val="0"/>
        <w:spacing w:after="0" w:line="240" w:lineRule="auto"/>
        <w:jc w:val="center"/>
        <w:rPr>
          <w:rFonts w:ascii="Times New Roman" w:hAnsi="Times New Roman" w:cs="Times New Roman"/>
          <w:b/>
          <w:bCs/>
          <w:sz w:val="20"/>
          <w:szCs w:val="20"/>
        </w:rPr>
      </w:pPr>
    </w:p>
    <w:p w:rsidR="00D23F76" w:rsidRPr="007F1D6A" w:rsidRDefault="00D23F76" w:rsidP="00343EC0">
      <w:pPr>
        <w:tabs>
          <w:tab w:val="left" w:pos="2910"/>
        </w:tabs>
        <w:snapToGrid w:val="0"/>
        <w:spacing w:after="0" w:line="240" w:lineRule="auto"/>
        <w:jc w:val="center"/>
        <w:rPr>
          <w:rFonts w:ascii="Times New Roman" w:hAnsi="Times New Roman" w:cs="Times New Roman"/>
          <w:sz w:val="20"/>
          <w:szCs w:val="20"/>
        </w:rPr>
      </w:pPr>
      <w:proofErr w:type="gramStart"/>
      <w:r w:rsidRPr="007F1D6A">
        <w:rPr>
          <w:rFonts w:ascii="Times New Roman" w:hAnsi="Times New Roman" w:cs="Times New Roman"/>
          <w:b/>
          <w:bCs/>
          <w:sz w:val="20"/>
          <w:szCs w:val="20"/>
        </w:rPr>
        <w:t>Table 1.</w:t>
      </w:r>
      <w:proofErr w:type="gramEnd"/>
      <w:r w:rsidRPr="007F1D6A">
        <w:rPr>
          <w:rFonts w:ascii="Times New Roman" w:hAnsi="Times New Roman" w:cs="Times New Roman"/>
          <w:sz w:val="20"/>
          <w:szCs w:val="20"/>
        </w:rPr>
        <w:t xml:space="preserve"> Patient and tumor characteristics</w:t>
      </w:r>
    </w:p>
    <w:tbl>
      <w:tblPr>
        <w:tblStyle w:val="TableGrid"/>
        <w:tblW w:w="4627" w:type="dxa"/>
        <w:jc w:val="center"/>
        <w:tblInd w:w="159" w:type="dxa"/>
        <w:tblLook w:val="04A0"/>
      </w:tblPr>
      <w:tblGrid>
        <w:gridCol w:w="2926"/>
        <w:gridCol w:w="1701"/>
      </w:tblGrid>
      <w:tr w:rsidR="00D23F76" w:rsidRPr="007F1D6A" w:rsidTr="00343EC0">
        <w:trPr>
          <w:jc w:val="center"/>
        </w:trPr>
        <w:tc>
          <w:tcPr>
            <w:tcW w:w="2926"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Characteristics</w:t>
            </w:r>
          </w:p>
        </w:tc>
        <w:tc>
          <w:tcPr>
            <w:tcW w:w="1701"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Number= 30 (%)</w:t>
            </w:r>
          </w:p>
        </w:tc>
      </w:tr>
      <w:tr w:rsidR="00D23F76" w:rsidRPr="007F1D6A" w:rsidTr="00343EC0">
        <w:trPr>
          <w:jc w:val="center"/>
        </w:trPr>
        <w:tc>
          <w:tcPr>
            <w:tcW w:w="2926"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Age “years”</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Median</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Range</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Sex:</w:t>
            </w:r>
          </w:p>
          <w:p w:rsidR="00D23F76" w:rsidRPr="007F1D6A" w:rsidRDefault="00D23F76" w:rsidP="00343EC0">
            <w:pPr>
              <w:pStyle w:val="ListParagraph"/>
              <w:numPr>
                <w:ilvl w:val="0"/>
                <w:numId w:val="6"/>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Male</w:t>
            </w:r>
          </w:p>
          <w:p w:rsidR="00D23F76" w:rsidRPr="007F1D6A" w:rsidRDefault="00D23F76" w:rsidP="00343EC0">
            <w:pPr>
              <w:pStyle w:val="ListParagraph"/>
              <w:numPr>
                <w:ilvl w:val="0"/>
                <w:numId w:val="6"/>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Female</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Performance status “ECOG”:</w:t>
            </w:r>
          </w:p>
          <w:p w:rsidR="00D23F76" w:rsidRPr="007F1D6A" w:rsidRDefault="00D23F76" w:rsidP="00343EC0">
            <w:pPr>
              <w:pStyle w:val="ListParagraph"/>
              <w:numPr>
                <w:ilvl w:val="0"/>
                <w:numId w:val="5"/>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0</w:t>
            </w:r>
          </w:p>
          <w:p w:rsidR="00D23F76" w:rsidRPr="007F1D6A" w:rsidRDefault="00D23F76" w:rsidP="00343EC0">
            <w:pPr>
              <w:pStyle w:val="ListParagraph"/>
              <w:numPr>
                <w:ilvl w:val="0"/>
                <w:numId w:val="5"/>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w:t>
            </w:r>
          </w:p>
          <w:p w:rsidR="00D23F76" w:rsidRPr="007F1D6A" w:rsidRDefault="00D23F76" w:rsidP="00343EC0">
            <w:pPr>
              <w:pStyle w:val="ListParagraph"/>
              <w:numPr>
                <w:ilvl w:val="0"/>
                <w:numId w:val="5"/>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2</w:t>
            </w:r>
          </w:p>
          <w:p w:rsidR="00D23F76" w:rsidRPr="007F1D6A" w:rsidRDefault="00D23F76" w:rsidP="00343EC0">
            <w:pPr>
              <w:pStyle w:val="ListParagraph"/>
              <w:snapToGrid w:val="0"/>
              <w:ind w:left="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Smoking:</w:t>
            </w:r>
          </w:p>
          <w:p w:rsidR="00D23F76" w:rsidRPr="007F1D6A" w:rsidRDefault="00D23F76" w:rsidP="00343EC0">
            <w:pPr>
              <w:pStyle w:val="ListParagraph"/>
              <w:numPr>
                <w:ilvl w:val="0"/>
                <w:numId w:val="7"/>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Never</w:t>
            </w:r>
          </w:p>
          <w:p w:rsidR="00D23F76" w:rsidRPr="007F1D6A" w:rsidRDefault="00D23F76" w:rsidP="00343EC0">
            <w:pPr>
              <w:pStyle w:val="ListParagraph"/>
              <w:numPr>
                <w:ilvl w:val="0"/>
                <w:numId w:val="7"/>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Cigarette smoking</w:t>
            </w:r>
          </w:p>
          <w:p w:rsidR="00D23F76" w:rsidRPr="007F1D6A" w:rsidRDefault="00D23F76" w:rsidP="00343EC0">
            <w:pPr>
              <w:pStyle w:val="ListParagraph"/>
              <w:snapToGrid w:val="0"/>
              <w:ind w:left="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Cell differentiation</w:t>
            </w:r>
          </w:p>
          <w:p w:rsidR="00D23F76" w:rsidRPr="007F1D6A" w:rsidRDefault="00D23F76" w:rsidP="00343EC0">
            <w:pPr>
              <w:pStyle w:val="ListParagraph"/>
              <w:numPr>
                <w:ilvl w:val="0"/>
                <w:numId w:val="8"/>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Well</w:t>
            </w:r>
          </w:p>
          <w:p w:rsidR="00D23F76" w:rsidRPr="007F1D6A" w:rsidRDefault="00D23F76" w:rsidP="00343EC0">
            <w:pPr>
              <w:pStyle w:val="ListParagraph"/>
              <w:numPr>
                <w:ilvl w:val="0"/>
                <w:numId w:val="8"/>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Moderate</w:t>
            </w:r>
          </w:p>
          <w:p w:rsidR="00D23F76" w:rsidRPr="007F1D6A" w:rsidRDefault="00D23F76" w:rsidP="00343EC0">
            <w:pPr>
              <w:pStyle w:val="ListParagraph"/>
              <w:numPr>
                <w:ilvl w:val="0"/>
                <w:numId w:val="8"/>
              </w:numPr>
              <w:snapToGrid w:val="0"/>
              <w:ind w:left="0" w:firstLine="0"/>
              <w:jc w:val="both"/>
              <w:rPr>
                <w:rFonts w:ascii="Times New Roman" w:hAnsi="Times New Roman" w:cs="Times New Roman"/>
                <w:b/>
                <w:bCs/>
                <w:color w:val="000000"/>
                <w:sz w:val="20"/>
                <w:szCs w:val="20"/>
              </w:rPr>
            </w:pPr>
            <w:r w:rsidRPr="007F1D6A">
              <w:rPr>
                <w:rFonts w:ascii="Times New Roman" w:hAnsi="Times New Roman" w:cs="Times New Roman"/>
                <w:color w:val="000000"/>
                <w:sz w:val="20"/>
                <w:szCs w:val="20"/>
              </w:rPr>
              <w:t>Poorly differentiated</w:t>
            </w:r>
          </w:p>
          <w:p w:rsidR="00D23F76" w:rsidRPr="007F1D6A" w:rsidRDefault="00D23F76" w:rsidP="00343EC0">
            <w:pPr>
              <w:pStyle w:val="ListParagraph"/>
              <w:snapToGrid w:val="0"/>
              <w:ind w:left="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T stage</w:t>
            </w:r>
          </w:p>
          <w:p w:rsidR="00D23F76" w:rsidRPr="007F1D6A" w:rsidRDefault="00D23F76" w:rsidP="00343EC0">
            <w:pPr>
              <w:pStyle w:val="ListParagraph"/>
              <w:numPr>
                <w:ilvl w:val="0"/>
                <w:numId w:val="9"/>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T3</w:t>
            </w:r>
          </w:p>
          <w:p w:rsidR="00D23F76" w:rsidRPr="007F1D6A" w:rsidRDefault="00D23F76" w:rsidP="00343EC0">
            <w:pPr>
              <w:pStyle w:val="ListParagraph"/>
              <w:numPr>
                <w:ilvl w:val="0"/>
                <w:numId w:val="9"/>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T4</w:t>
            </w:r>
          </w:p>
          <w:p w:rsidR="00D23F76" w:rsidRPr="007F1D6A" w:rsidRDefault="00D23F76" w:rsidP="00343EC0">
            <w:pPr>
              <w:pStyle w:val="ListParagraph"/>
              <w:snapToGrid w:val="0"/>
              <w:ind w:left="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N stage</w:t>
            </w:r>
          </w:p>
          <w:p w:rsidR="00D23F76" w:rsidRPr="007F1D6A" w:rsidRDefault="00D23F76" w:rsidP="00343EC0">
            <w:pPr>
              <w:pStyle w:val="ListParagraph"/>
              <w:numPr>
                <w:ilvl w:val="0"/>
                <w:numId w:val="10"/>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N0</w:t>
            </w:r>
          </w:p>
          <w:p w:rsidR="00D23F76" w:rsidRPr="007F1D6A" w:rsidRDefault="00D23F76" w:rsidP="00343EC0">
            <w:pPr>
              <w:pStyle w:val="ListParagraph"/>
              <w:numPr>
                <w:ilvl w:val="0"/>
                <w:numId w:val="10"/>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N1</w:t>
            </w:r>
          </w:p>
          <w:p w:rsidR="00D23F76" w:rsidRPr="007F1D6A" w:rsidRDefault="00D23F76" w:rsidP="00343EC0">
            <w:pPr>
              <w:pStyle w:val="ListParagraph"/>
              <w:numPr>
                <w:ilvl w:val="0"/>
                <w:numId w:val="10"/>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N2</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Overall Stage:</w:t>
            </w:r>
          </w:p>
          <w:p w:rsidR="00D23F76" w:rsidRPr="007F1D6A" w:rsidRDefault="00D23F76" w:rsidP="00343EC0">
            <w:pPr>
              <w:pStyle w:val="ListParagraph"/>
              <w:numPr>
                <w:ilvl w:val="0"/>
                <w:numId w:val="12"/>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III</w:t>
            </w:r>
          </w:p>
          <w:p w:rsidR="00D23F76" w:rsidRPr="007F1D6A" w:rsidRDefault="00D23F76" w:rsidP="00343EC0">
            <w:pPr>
              <w:pStyle w:val="ListParagraph"/>
              <w:numPr>
                <w:ilvl w:val="0"/>
                <w:numId w:val="12"/>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IV</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Primary Site:</w:t>
            </w:r>
          </w:p>
          <w:p w:rsidR="00D23F76" w:rsidRPr="007F1D6A" w:rsidRDefault="00D23F76" w:rsidP="00343EC0">
            <w:pPr>
              <w:pStyle w:val="ListParagraph"/>
              <w:numPr>
                <w:ilvl w:val="0"/>
                <w:numId w:val="11"/>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Larynx</w:t>
            </w:r>
          </w:p>
          <w:p w:rsidR="00D23F76" w:rsidRPr="007F1D6A" w:rsidRDefault="00D23F76" w:rsidP="00343EC0">
            <w:pPr>
              <w:pStyle w:val="ListParagraph"/>
              <w:snapToGrid w:val="0"/>
              <w:ind w:left="0"/>
              <w:jc w:val="both"/>
              <w:rPr>
                <w:rFonts w:ascii="Times New Roman" w:hAnsi="Times New Roman" w:cs="Times New Roman"/>
                <w:color w:val="000000"/>
                <w:sz w:val="20"/>
                <w:szCs w:val="20"/>
              </w:rPr>
            </w:pPr>
            <w:proofErr w:type="spellStart"/>
            <w:r w:rsidRPr="007F1D6A">
              <w:rPr>
                <w:rFonts w:ascii="Times New Roman" w:hAnsi="Times New Roman" w:cs="Times New Roman"/>
                <w:color w:val="000000"/>
                <w:sz w:val="20"/>
                <w:szCs w:val="20"/>
              </w:rPr>
              <w:t>Hypopharynx</w:t>
            </w:r>
            <w:proofErr w:type="spellEnd"/>
          </w:p>
        </w:tc>
        <w:tc>
          <w:tcPr>
            <w:tcW w:w="1701" w:type="dxa"/>
          </w:tcPr>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51.00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23.0 – 80.0</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16(53.3)</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14(46.7)</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3(10.00)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21(70.0)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6(20.0)</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14(46.7)</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16(53.3)</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12(40.0)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10(33.3)</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8(26.7)</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8(26.7)</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22(73.3)</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12(40.0)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1(3.3)</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17(56.7)</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8(26.7)</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22(73.3)</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15(50.0)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15(50.0)</w:t>
            </w:r>
          </w:p>
        </w:tc>
      </w:tr>
    </w:tbl>
    <w:p w:rsidR="00343EC0" w:rsidRPr="007F1D6A" w:rsidRDefault="00343EC0" w:rsidP="00343EC0">
      <w:pPr>
        <w:snapToGrid w:val="0"/>
        <w:spacing w:after="0" w:line="240" w:lineRule="auto"/>
        <w:jc w:val="both"/>
        <w:rPr>
          <w:rFonts w:ascii="Times New Roman" w:hAnsi="Times New Roman" w:cs="Times New Roman"/>
          <w:sz w:val="20"/>
          <w:szCs w:val="20"/>
          <w:lang w:eastAsia="zh-CN"/>
        </w:rPr>
      </w:pPr>
    </w:p>
    <w:p w:rsidR="00D23F76" w:rsidRPr="007F1D6A" w:rsidRDefault="00D23F76" w:rsidP="00343EC0">
      <w:pPr>
        <w:snapToGrid w:val="0"/>
        <w:spacing w:after="0" w:line="240" w:lineRule="auto"/>
        <w:ind w:firstLine="425"/>
        <w:jc w:val="both"/>
        <w:rPr>
          <w:rFonts w:ascii="Times New Roman" w:hAnsi="Times New Roman" w:cs="Times New Roman"/>
          <w:sz w:val="20"/>
          <w:szCs w:val="20"/>
        </w:rPr>
      </w:pPr>
      <w:r w:rsidRPr="007F1D6A">
        <w:rPr>
          <w:rFonts w:ascii="Times New Roman" w:hAnsi="Times New Roman" w:cs="Times New Roman"/>
          <w:sz w:val="20"/>
          <w:szCs w:val="20"/>
        </w:rPr>
        <w:t>ECOG denotes Eastern Cooperative Oncology Group performance status</w:t>
      </w:r>
      <w:r w:rsidR="007F1D6A">
        <w:rPr>
          <w:rFonts w:ascii="Times New Roman" w:hAnsi="Times New Roman" w:cs="Times New Roman" w:hint="eastAsia"/>
          <w:sz w:val="20"/>
          <w:szCs w:val="20"/>
          <w:lang w:eastAsia="zh-CN"/>
        </w:rPr>
        <w:t>.</w:t>
      </w:r>
      <w:r w:rsidR="007F1D6A" w:rsidRPr="007F1D6A">
        <w:rPr>
          <w:rFonts w:ascii="Times New Roman" w:hAnsi="Times New Roman" w:cs="Times New Roman" w:hint="eastAsia"/>
          <w:sz w:val="20"/>
          <w:szCs w:val="20"/>
          <w:lang w:eastAsia="zh-CN"/>
        </w:rPr>
        <w:t xml:space="preserve"> </w:t>
      </w:r>
    </w:p>
    <w:p w:rsidR="00343EC0" w:rsidRPr="007F1D6A" w:rsidRDefault="00343EC0" w:rsidP="00343EC0">
      <w:pPr>
        <w:snapToGrid w:val="0"/>
        <w:spacing w:after="0" w:line="240" w:lineRule="auto"/>
        <w:jc w:val="both"/>
        <w:rPr>
          <w:rFonts w:ascii="Times New Roman" w:hAnsi="Times New Roman" w:cs="Times New Roman"/>
          <w:b/>
          <w:bCs/>
          <w:sz w:val="20"/>
          <w:szCs w:val="20"/>
        </w:rPr>
        <w:sectPr w:rsidR="00343EC0" w:rsidRPr="007F1D6A" w:rsidSect="007F1D6A">
          <w:type w:val="continuous"/>
          <w:pgSz w:w="12242" w:h="15842" w:code="1"/>
          <w:pgMar w:top="1440" w:right="1440" w:bottom="1440" w:left="1440" w:header="720" w:footer="720" w:gutter="0"/>
          <w:cols w:num="2" w:space="576"/>
          <w:docGrid w:linePitch="360"/>
        </w:sectPr>
      </w:pPr>
    </w:p>
    <w:p w:rsidR="00891370" w:rsidRDefault="00891370" w:rsidP="00343EC0">
      <w:pPr>
        <w:snapToGrid w:val="0"/>
        <w:spacing w:after="0" w:line="240" w:lineRule="auto"/>
        <w:jc w:val="both"/>
        <w:rPr>
          <w:rFonts w:ascii="Times New Roman" w:hAnsi="Times New Roman" w:cs="Times New Roman" w:hint="eastAsia"/>
          <w:b/>
          <w:bCs/>
          <w:sz w:val="20"/>
          <w:szCs w:val="20"/>
          <w:lang w:eastAsia="zh-CN"/>
        </w:rPr>
      </w:pPr>
    </w:p>
    <w:p w:rsidR="007F1D6A" w:rsidRPr="007F1D6A" w:rsidRDefault="007F1D6A" w:rsidP="00343EC0">
      <w:pPr>
        <w:snapToGrid w:val="0"/>
        <w:spacing w:after="0" w:line="240" w:lineRule="auto"/>
        <w:jc w:val="both"/>
        <w:rPr>
          <w:rFonts w:ascii="Times New Roman" w:hAnsi="Times New Roman" w:cs="Times New Roman" w:hint="eastAsia"/>
          <w:b/>
          <w:bCs/>
          <w:sz w:val="20"/>
          <w:szCs w:val="20"/>
          <w:lang w:eastAsia="zh-CN"/>
        </w:rPr>
      </w:pPr>
    </w:p>
    <w:p w:rsidR="00D23F76" w:rsidRPr="007F1D6A" w:rsidRDefault="00D23F76" w:rsidP="00343EC0">
      <w:pPr>
        <w:snapToGrid w:val="0"/>
        <w:spacing w:after="0" w:line="240" w:lineRule="auto"/>
        <w:jc w:val="center"/>
        <w:rPr>
          <w:rFonts w:ascii="Times New Roman" w:hAnsi="Times New Roman" w:cs="Times New Roman"/>
          <w:sz w:val="20"/>
          <w:szCs w:val="20"/>
        </w:rPr>
      </w:pPr>
      <w:proofErr w:type="gramStart"/>
      <w:r w:rsidRPr="007F1D6A">
        <w:rPr>
          <w:rFonts w:ascii="Times New Roman" w:hAnsi="Times New Roman" w:cs="Times New Roman"/>
          <w:b/>
          <w:bCs/>
          <w:sz w:val="20"/>
          <w:szCs w:val="20"/>
        </w:rPr>
        <w:t>Table 2.</w:t>
      </w:r>
      <w:proofErr w:type="gramEnd"/>
      <w:r w:rsidRPr="007F1D6A">
        <w:rPr>
          <w:rFonts w:ascii="Times New Roman" w:hAnsi="Times New Roman" w:cs="Times New Roman"/>
          <w:sz w:val="20"/>
          <w:szCs w:val="20"/>
        </w:rPr>
        <w:t xml:space="preserve"> Treatment outcomes to TPF induction chemotherapy followed by </w:t>
      </w:r>
      <w:proofErr w:type="spellStart"/>
      <w:r w:rsidRPr="007F1D6A">
        <w:rPr>
          <w:rFonts w:ascii="Times New Roman" w:hAnsi="Times New Roman" w:cs="Times New Roman"/>
          <w:sz w:val="20"/>
          <w:szCs w:val="20"/>
        </w:rPr>
        <w:t>chemoradiation</w:t>
      </w:r>
      <w:proofErr w:type="spellEnd"/>
    </w:p>
    <w:tbl>
      <w:tblPr>
        <w:tblStyle w:val="TableGrid"/>
        <w:tblW w:w="9168" w:type="dxa"/>
        <w:jc w:val="center"/>
        <w:tblLook w:val="04A0"/>
      </w:tblPr>
      <w:tblGrid>
        <w:gridCol w:w="6095"/>
        <w:gridCol w:w="3073"/>
      </w:tblGrid>
      <w:tr w:rsidR="00D23F76" w:rsidRPr="007F1D6A" w:rsidTr="00343EC0">
        <w:trPr>
          <w:trHeight w:val="120"/>
          <w:jc w:val="center"/>
        </w:trPr>
        <w:tc>
          <w:tcPr>
            <w:tcW w:w="6095"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Outcome</w:t>
            </w:r>
          </w:p>
        </w:tc>
        <w:tc>
          <w:tcPr>
            <w:tcW w:w="3073"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Number= 30 (%)</w:t>
            </w:r>
          </w:p>
        </w:tc>
      </w:tr>
      <w:tr w:rsidR="00D23F76" w:rsidRPr="007F1D6A" w:rsidTr="00343EC0">
        <w:trPr>
          <w:trHeight w:val="2225"/>
          <w:jc w:val="center"/>
        </w:trPr>
        <w:tc>
          <w:tcPr>
            <w:tcW w:w="6095"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Response after induction chemotherapy</w:t>
            </w:r>
          </w:p>
          <w:p w:rsidR="00D23F76" w:rsidRPr="007F1D6A" w:rsidRDefault="00D23F76" w:rsidP="00343EC0">
            <w:pPr>
              <w:pStyle w:val="ListParagraph"/>
              <w:numPr>
                <w:ilvl w:val="0"/>
                <w:numId w:val="14"/>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CR</w:t>
            </w:r>
          </w:p>
          <w:p w:rsidR="00D23F76" w:rsidRPr="007F1D6A" w:rsidRDefault="00D23F76" w:rsidP="00343EC0">
            <w:pPr>
              <w:pStyle w:val="ListParagraph"/>
              <w:numPr>
                <w:ilvl w:val="0"/>
                <w:numId w:val="14"/>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PR</w:t>
            </w:r>
          </w:p>
          <w:p w:rsidR="00D23F76" w:rsidRPr="007F1D6A" w:rsidRDefault="00D23F76" w:rsidP="00343EC0">
            <w:pPr>
              <w:pStyle w:val="ListParagraph"/>
              <w:numPr>
                <w:ilvl w:val="0"/>
                <w:numId w:val="14"/>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PD</w:t>
            </w:r>
          </w:p>
          <w:p w:rsidR="00D23F76" w:rsidRPr="007F1D6A" w:rsidRDefault="00D23F76" w:rsidP="00343EC0">
            <w:pPr>
              <w:pStyle w:val="ListParagraph"/>
              <w:numPr>
                <w:ilvl w:val="0"/>
                <w:numId w:val="14"/>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SD</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Overall response (CR+ PR)</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Response rate after induction and CRT</w:t>
            </w:r>
          </w:p>
          <w:p w:rsidR="00D23F76" w:rsidRPr="007F1D6A" w:rsidRDefault="00D23F76" w:rsidP="00343EC0">
            <w:pPr>
              <w:pStyle w:val="ListParagraph"/>
              <w:numPr>
                <w:ilvl w:val="0"/>
                <w:numId w:val="13"/>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CR</w:t>
            </w:r>
          </w:p>
          <w:p w:rsidR="00D23F76" w:rsidRPr="007F1D6A" w:rsidRDefault="00D23F76" w:rsidP="00343EC0">
            <w:pPr>
              <w:pStyle w:val="ListParagraph"/>
              <w:numPr>
                <w:ilvl w:val="0"/>
                <w:numId w:val="13"/>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PR</w:t>
            </w:r>
          </w:p>
          <w:p w:rsidR="00D23F76" w:rsidRPr="007F1D6A" w:rsidRDefault="00D23F76" w:rsidP="00343EC0">
            <w:pPr>
              <w:pStyle w:val="ListParagraph"/>
              <w:numPr>
                <w:ilvl w:val="0"/>
                <w:numId w:val="13"/>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PD</w:t>
            </w:r>
          </w:p>
          <w:p w:rsidR="00D23F76" w:rsidRPr="007F1D6A" w:rsidRDefault="00D23F76" w:rsidP="00343EC0">
            <w:pPr>
              <w:pStyle w:val="ListParagraph"/>
              <w:numPr>
                <w:ilvl w:val="0"/>
                <w:numId w:val="13"/>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SD</w:t>
            </w:r>
          </w:p>
          <w:p w:rsidR="00D23F76" w:rsidRPr="007F1D6A" w:rsidRDefault="00D23F76" w:rsidP="00343EC0">
            <w:pPr>
              <w:pStyle w:val="ListParagraph"/>
              <w:numPr>
                <w:ilvl w:val="0"/>
                <w:numId w:val="13"/>
              </w:numPr>
              <w:snapToGrid w:val="0"/>
              <w:ind w:left="0" w:firstLine="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Over all response (CR+ PR)</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Overall survival</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Mean ±SD</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Median</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Progression-free survival</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Mean ±SE</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Median</w:t>
            </w:r>
          </w:p>
        </w:tc>
        <w:tc>
          <w:tcPr>
            <w:tcW w:w="3073" w:type="dxa"/>
          </w:tcPr>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6 (20)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10 (33.3)</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5 (16.7)</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9 (30)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16 (53.3)</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9 (30)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12 (40)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2 (6.7)</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7 (23.3)</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21 (70)</w:t>
            </w:r>
          </w:p>
          <w:p w:rsidR="00D23F76" w:rsidRDefault="00D23F76" w:rsidP="00343EC0">
            <w:pPr>
              <w:snapToGrid w:val="0"/>
              <w:jc w:val="both"/>
              <w:rPr>
                <w:rFonts w:ascii="Times New Roman" w:hAnsi="Times New Roman" w:cs="Times New Roman" w:hint="eastAsia"/>
                <w:b/>
                <w:bCs/>
                <w:color w:val="000000"/>
                <w:sz w:val="20"/>
                <w:szCs w:val="20"/>
                <w:lang w:eastAsia="zh-CN"/>
              </w:rPr>
            </w:pPr>
          </w:p>
          <w:p w:rsidR="007F1D6A" w:rsidRPr="007F1D6A" w:rsidRDefault="007F1D6A" w:rsidP="00343EC0">
            <w:pPr>
              <w:snapToGrid w:val="0"/>
              <w:jc w:val="both"/>
              <w:rPr>
                <w:rFonts w:ascii="Times New Roman" w:hAnsi="Times New Roman" w:cs="Times New Roman" w:hint="eastAsia"/>
                <w:b/>
                <w:bCs/>
                <w:color w:val="000000"/>
                <w:sz w:val="20"/>
                <w:szCs w:val="20"/>
                <w:lang w:eastAsia="zh-CN"/>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18.31±7.27</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17</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11.70±3.41</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color w:val="000000"/>
                <w:sz w:val="20"/>
                <w:szCs w:val="20"/>
              </w:rPr>
              <w:t>8</w:t>
            </w:r>
          </w:p>
        </w:tc>
      </w:tr>
    </w:tbl>
    <w:p w:rsidR="00D23F76" w:rsidRPr="007F1D6A" w:rsidRDefault="00D23F76" w:rsidP="00343EC0">
      <w:pPr>
        <w:snapToGrid w:val="0"/>
        <w:spacing w:after="0" w:line="240" w:lineRule="auto"/>
        <w:jc w:val="both"/>
        <w:rPr>
          <w:rFonts w:ascii="Times New Roman" w:hAnsi="Times New Roman" w:cs="Times New Roman"/>
          <w:sz w:val="20"/>
          <w:szCs w:val="20"/>
        </w:rPr>
      </w:pPr>
      <w:r w:rsidRPr="007F1D6A">
        <w:rPr>
          <w:rFonts w:ascii="Times New Roman" w:hAnsi="Times New Roman" w:cs="Times New Roman"/>
          <w:sz w:val="20"/>
          <w:szCs w:val="20"/>
        </w:rPr>
        <w:t xml:space="preserve">TPF= </w:t>
      </w:r>
      <w:proofErr w:type="spellStart"/>
      <w:r w:rsidRPr="007F1D6A">
        <w:rPr>
          <w:rFonts w:ascii="Times New Roman" w:hAnsi="Times New Roman" w:cs="Times New Roman"/>
          <w:sz w:val="20"/>
          <w:szCs w:val="20"/>
        </w:rPr>
        <w:t>docetaxel</w:t>
      </w:r>
      <w:proofErr w:type="spellEnd"/>
      <w:r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cisplatin</w:t>
      </w:r>
      <w:proofErr w:type="spellEnd"/>
      <w:r w:rsidRPr="007F1D6A">
        <w:rPr>
          <w:rFonts w:ascii="Times New Roman" w:hAnsi="Times New Roman" w:cs="Times New Roman"/>
          <w:sz w:val="20"/>
          <w:szCs w:val="20"/>
        </w:rPr>
        <w:t xml:space="preserve"> and 5-fluorouracil, CR= complete response, PR= partial response, SD= stable disease, PD= progressive disease, CRT=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±SD= standard deviation</w:t>
      </w:r>
    </w:p>
    <w:p w:rsidR="007A3596" w:rsidRDefault="007A3596" w:rsidP="00343EC0">
      <w:pPr>
        <w:snapToGrid w:val="0"/>
        <w:spacing w:after="0" w:line="240" w:lineRule="auto"/>
        <w:ind w:firstLine="425"/>
        <w:jc w:val="both"/>
        <w:rPr>
          <w:rFonts w:ascii="Times New Roman" w:hAnsi="Times New Roman" w:cs="Times New Roman" w:hint="eastAsia"/>
          <w:sz w:val="20"/>
          <w:szCs w:val="20"/>
          <w:lang w:eastAsia="zh-CN"/>
        </w:rPr>
      </w:pPr>
    </w:p>
    <w:p w:rsidR="007F1D6A" w:rsidRPr="007F1D6A" w:rsidRDefault="007F1D6A" w:rsidP="00343EC0">
      <w:pPr>
        <w:snapToGrid w:val="0"/>
        <w:spacing w:after="0" w:line="240" w:lineRule="auto"/>
        <w:ind w:firstLine="425"/>
        <w:jc w:val="both"/>
        <w:rPr>
          <w:rFonts w:ascii="Times New Roman" w:hAnsi="Times New Roman" w:cs="Times New Roman" w:hint="eastAsia"/>
          <w:sz w:val="20"/>
          <w:szCs w:val="20"/>
          <w:lang w:eastAsia="zh-CN"/>
        </w:rPr>
      </w:pPr>
    </w:p>
    <w:p w:rsidR="00D23F76" w:rsidRPr="007F1D6A" w:rsidRDefault="00D23F76" w:rsidP="00343EC0">
      <w:pPr>
        <w:snapToGrid w:val="0"/>
        <w:spacing w:after="0" w:line="240" w:lineRule="auto"/>
        <w:jc w:val="center"/>
        <w:rPr>
          <w:rFonts w:ascii="Times New Roman" w:hAnsi="Times New Roman" w:cs="Times New Roman"/>
          <w:sz w:val="20"/>
          <w:szCs w:val="20"/>
        </w:rPr>
      </w:pPr>
      <w:proofErr w:type="gramStart"/>
      <w:r w:rsidRPr="007F1D6A">
        <w:rPr>
          <w:rFonts w:ascii="Times New Roman" w:hAnsi="Times New Roman" w:cs="Times New Roman"/>
          <w:b/>
          <w:bCs/>
          <w:sz w:val="20"/>
          <w:szCs w:val="20"/>
        </w:rPr>
        <w:t>Table 3.</w:t>
      </w:r>
      <w:proofErr w:type="gramEnd"/>
      <w:r w:rsidRPr="007F1D6A">
        <w:rPr>
          <w:rFonts w:ascii="Times New Roman" w:hAnsi="Times New Roman" w:cs="Times New Roman"/>
          <w:sz w:val="20"/>
          <w:szCs w:val="20"/>
        </w:rPr>
        <w:t xml:space="preserve"> Adverse events (NCI) of TPF/</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xml:space="preserve"> (total number= 30)</w:t>
      </w:r>
    </w:p>
    <w:tbl>
      <w:tblPr>
        <w:tblStyle w:val="TableGrid"/>
        <w:tblW w:w="9277" w:type="dxa"/>
        <w:jc w:val="center"/>
        <w:tblLook w:val="04A0"/>
      </w:tblPr>
      <w:tblGrid>
        <w:gridCol w:w="5385"/>
        <w:gridCol w:w="1946"/>
        <w:gridCol w:w="1946"/>
      </w:tblGrid>
      <w:tr w:rsidR="00D23F76" w:rsidRPr="007F1D6A" w:rsidTr="00343EC0">
        <w:trPr>
          <w:trHeight w:val="291"/>
          <w:jc w:val="center"/>
        </w:trPr>
        <w:tc>
          <w:tcPr>
            <w:tcW w:w="5385"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Event</w:t>
            </w:r>
          </w:p>
        </w:tc>
        <w:tc>
          <w:tcPr>
            <w:tcW w:w="1946"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Grade “1&amp;2”</w:t>
            </w:r>
          </w:p>
          <w:p w:rsidR="00D23F76" w:rsidRPr="007F1D6A" w:rsidRDefault="00D23F76" w:rsidP="00343EC0">
            <w:pPr>
              <w:snapToGrid w:val="0"/>
              <w:jc w:val="both"/>
              <w:rPr>
                <w:rFonts w:ascii="Times New Roman" w:hAnsi="Times New Roman" w:cs="Times New Roman"/>
                <w:b/>
                <w:bCs/>
                <w:color w:val="000000"/>
                <w:sz w:val="20"/>
                <w:szCs w:val="20"/>
              </w:rPr>
            </w:pPr>
            <w:proofErr w:type="gramStart"/>
            <w:r w:rsidRPr="007F1D6A">
              <w:rPr>
                <w:rFonts w:ascii="Times New Roman" w:hAnsi="Times New Roman" w:cs="Times New Roman"/>
                <w:b/>
                <w:bCs/>
                <w:color w:val="000000"/>
                <w:sz w:val="20"/>
                <w:szCs w:val="20"/>
              </w:rPr>
              <w:t>n(</w:t>
            </w:r>
            <w:proofErr w:type="gramEnd"/>
            <w:r w:rsidRPr="007F1D6A">
              <w:rPr>
                <w:rFonts w:ascii="Times New Roman" w:hAnsi="Times New Roman" w:cs="Times New Roman"/>
                <w:b/>
                <w:bCs/>
                <w:color w:val="000000"/>
                <w:sz w:val="20"/>
                <w:szCs w:val="20"/>
              </w:rPr>
              <w:t>%)</w:t>
            </w:r>
          </w:p>
        </w:tc>
        <w:tc>
          <w:tcPr>
            <w:tcW w:w="1946"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Grade”3&amp;4”</w:t>
            </w:r>
          </w:p>
          <w:p w:rsidR="00D23F76" w:rsidRPr="007F1D6A" w:rsidRDefault="00D23F76" w:rsidP="00343EC0">
            <w:pPr>
              <w:snapToGrid w:val="0"/>
              <w:jc w:val="both"/>
              <w:rPr>
                <w:rFonts w:ascii="Times New Roman" w:hAnsi="Times New Roman" w:cs="Times New Roman"/>
                <w:b/>
                <w:bCs/>
                <w:color w:val="000000"/>
                <w:sz w:val="20"/>
                <w:szCs w:val="20"/>
              </w:rPr>
            </w:pPr>
            <w:proofErr w:type="gramStart"/>
            <w:r w:rsidRPr="007F1D6A">
              <w:rPr>
                <w:rFonts w:ascii="Times New Roman" w:hAnsi="Times New Roman" w:cs="Times New Roman"/>
                <w:b/>
                <w:bCs/>
                <w:color w:val="000000"/>
                <w:sz w:val="20"/>
                <w:szCs w:val="20"/>
              </w:rPr>
              <w:t>n</w:t>
            </w:r>
            <w:proofErr w:type="gramEnd"/>
            <w:r w:rsidRPr="007F1D6A">
              <w:rPr>
                <w:rFonts w:ascii="Times New Roman" w:hAnsi="Times New Roman" w:cs="Times New Roman"/>
                <w:b/>
                <w:bCs/>
                <w:color w:val="000000"/>
                <w:sz w:val="20"/>
                <w:szCs w:val="20"/>
              </w:rPr>
              <w:t xml:space="preserve"> (%)</w:t>
            </w:r>
          </w:p>
        </w:tc>
      </w:tr>
      <w:tr w:rsidR="00D23F76" w:rsidRPr="007F1D6A" w:rsidTr="00343EC0">
        <w:trPr>
          <w:trHeight w:val="2328"/>
          <w:jc w:val="center"/>
        </w:trPr>
        <w:tc>
          <w:tcPr>
            <w:tcW w:w="5385"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Adverse events during induction chemotherapy:</w:t>
            </w:r>
          </w:p>
          <w:p w:rsidR="00D23F76" w:rsidRPr="007F1D6A" w:rsidRDefault="00D23F76" w:rsidP="00343EC0">
            <w:pPr>
              <w:snapToGrid w:val="0"/>
              <w:jc w:val="both"/>
              <w:rPr>
                <w:rFonts w:ascii="Times New Roman" w:hAnsi="Times New Roman" w:cs="Times New Roman"/>
                <w:b/>
                <w:bCs/>
                <w:i/>
                <w:iCs/>
                <w:color w:val="000000"/>
                <w:sz w:val="20"/>
                <w:szCs w:val="20"/>
              </w:rPr>
            </w:pPr>
            <w:r w:rsidRPr="007F1D6A">
              <w:rPr>
                <w:rFonts w:ascii="Times New Roman" w:hAnsi="Times New Roman" w:cs="Times New Roman"/>
                <w:b/>
                <w:bCs/>
                <w:i/>
                <w:iCs/>
                <w:color w:val="000000"/>
                <w:sz w:val="20"/>
                <w:szCs w:val="20"/>
              </w:rPr>
              <w:t>Hematological:</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Anemia</w:t>
            </w:r>
          </w:p>
          <w:p w:rsidR="00D23F76" w:rsidRPr="007F1D6A" w:rsidRDefault="00D23F76" w:rsidP="00343EC0">
            <w:pPr>
              <w:snapToGrid w:val="0"/>
              <w:jc w:val="both"/>
              <w:rPr>
                <w:rFonts w:ascii="Times New Roman" w:hAnsi="Times New Roman" w:cs="Times New Roman"/>
                <w:color w:val="000000"/>
                <w:sz w:val="20"/>
                <w:szCs w:val="20"/>
              </w:rPr>
            </w:pPr>
            <w:proofErr w:type="spellStart"/>
            <w:r w:rsidRPr="007F1D6A">
              <w:rPr>
                <w:rFonts w:ascii="Times New Roman" w:hAnsi="Times New Roman" w:cs="Times New Roman"/>
                <w:color w:val="000000"/>
                <w:sz w:val="20"/>
                <w:szCs w:val="20"/>
              </w:rPr>
              <w:t>Neutropenia</w:t>
            </w:r>
            <w:proofErr w:type="spellEnd"/>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Thrombocytopenia</w:t>
            </w:r>
          </w:p>
          <w:p w:rsidR="00D23F76" w:rsidRPr="007F1D6A" w:rsidRDefault="00D23F76" w:rsidP="00343EC0">
            <w:pPr>
              <w:snapToGrid w:val="0"/>
              <w:jc w:val="both"/>
              <w:rPr>
                <w:rFonts w:ascii="Times New Roman" w:hAnsi="Times New Roman" w:cs="Times New Roman"/>
                <w:b/>
                <w:bCs/>
                <w:i/>
                <w:iCs/>
                <w:color w:val="000000"/>
                <w:sz w:val="20"/>
                <w:szCs w:val="20"/>
              </w:rPr>
            </w:pPr>
            <w:r w:rsidRPr="007F1D6A">
              <w:rPr>
                <w:rFonts w:ascii="Times New Roman" w:hAnsi="Times New Roman" w:cs="Times New Roman"/>
                <w:b/>
                <w:bCs/>
                <w:i/>
                <w:iCs/>
                <w:color w:val="000000"/>
                <w:sz w:val="20"/>
                <w:szCs w:val="20"/>
              </w:rPr>
              <w:t>Non hematological:</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Nausea &amp; Vomiting</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Diarrhea</w:t>
            </w:r>
          </w:p>
          <w:p w:rsidR="00D23F76" w:rsidRPr="007F1D6A" w:rsidRDefault="00D23F76" w:rsidP="00343EC0">
            <w:pPr>
              <w:snapToGrid w:val="0"/>
              <w:jc w:val="both"/>
              <w:rPr>
                <w:rFonts w:ascii="Times New Roman" w:hAnsi="Times New Roman" w:cs="Times New Roman"/>
                <w:color w:val="000000"/>
                <w:sz w:val="20"/>
                <w:szCs w:val="20"/>
              </w:rPr>
            </w:pPr>
            <w:proofErr w:type="spellStart"/>
            <w:r w:rsidRPr="007F1D6A">
              <w:rPr>
                <w:rFonts w:ascii="Times New Roman" w:hAnsi="Times New Roman" w:cs="Times New Roman"/>
                <w:color w:val="000000"/>
                <w:sz w:val="20"/>
                <w:szCs w:val="20"/>
              </w:rPr>
              <w:t>Mucositis</w:t>
            </w:r>
            <w:proofErr w:type="spellEnd"/>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Anorexia</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 xml:space="preserve">Adverse events during </w:t>
            </w:r>
            <w:proofErr w:type="spellStart"/>
            <w:r w:rsidRPr="007F1D6A">
              <w:rPr>
                <w:rFonts w:ascii="Times New Roman" w:hAnsi="Times New Roman" w:cs="Times New Roman"/>
                <w:b/>
                <w:bCs/>
                <w:color w:val="000000"/>
                <w:sz w:val="20"/>
                <w:szCs w:val="20"/>
              </w:rPr>
              <w:t>chemoradiotherapy</w:t>
            </w:r>
            <w:proofErr w:type="spellEnd"/>
            <w:r w:rsidRPr="007F1D6A">
              <w:rPr>
                <w:rFonts w:ascii="Times New Roman" w:hAnsi="Times New Roman" w:cs="Times New Roman"/>
                <w:b/>
                <w:bCs/>
                <w:color w:val="000000"/>
                <w:sz w:val="20"/>
                <w:szCs w:val="20"/>
              </w:rPr>
              <w:t>:</w:t>
            </w:r>
          </w:p>
          <w:p w:rsidR="00D23F76" w:rsidRPr="007F1D6A" w:rsidRDefault="00D23F76" w:rsidP="00343EC0">
            <w:pPr>
              <w:snapToGrid w:val="0"/>
              <w:jc w:val="both"/>
              <w:rPr>
                <w:rFonts w:ascii="Times New Roman" w:hAnsi="Times New Roman" w:cs="Times New Roman"/>
                <w:color w:val="000000"/>
                <w:sz w:val="20"/>
                <w:szCs w:val="20"/>
              </w:rPr>
            </w:pPr>
            <w:proofErr w:type="spellStart"/>
            <w:r w:rsidRPr="007F1D6A">
              <w:rPr>
                <w:rFonts w:ascii="Times New Roman" w:hAnsi="Times New Roman" w:cs="Times New Roman"/>
                <w:color w:val="000000"/>
                <w:sz w:val="20"/>
                <w:szCs w:val="20"/>
              </w:rPr>
              <w:t>Mucositis</w:t>
            </w:r>
            <w:proofErr w:type="spellEnd"/>
          </w:p>
          <w:p w:rsidR="00D23F76" w:rsidRPr="007F1D6A" w:rsidRDefault="00D23F76" w:rsidP="00343EC0">
            <w:pPr>
              <w:snapToGrid w:val="0"/>
              <w:jc w:val="both"/>
              <w:rPr>
                <w:rFonts w:ascii="Times New Roman" w:hAnsi="Times New Roman" w:cs="Times New Roman"/>
                <w:color w:val="000000"/>
                <w:sz w:val="20"/>
                <w:szCs w:val="20"/>
              </w:rPr>
            </w:pPr>
            <w:proofErr w:type="spellStart"/>
            <w:r w:rsidRPr="007F1D6A">
              <w:rPr>
                <w:rFonts w:ascii="Times New Roman" w:hAnsi="Times New Roman" w:cs="Times New Roman"/>
                <w:color w:val="000000"/>
                <w:sz w:val="20"/>
                <w:szCs w:val="20"/>
              </w:rPr>
              <w:t>Dysphagia</w:t>
            </w:r>
            <w:proofErr w:type="spellEnd"/>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Nausea</w:t>
            </w:r>
            <w:r w:rsidR="007F1D6A">
              <w:rPr>
                <w:rFonts w:ascii="Times New Roman" w:hAnsi="Times New Roman" w:cs="Times New Roman" w:hint="eastAsia"/>
                <w:color w:val="000000"/>
                <w:sz w:val="20"/>
                <w:szCs w:val="20"/>
                <w:lang w:eastAsia="zh-CN"/>
              </w:rPr>
              <w:t xml:space="preserve"> </w:t>
            </w:r>
            <w:r w:rsidRPr="007F1D6A">
              <w:rPr>
                <w:rFonts w:ascii="Times New Roman" w:hAnsi="Times New Roman" w:cs="Times New Roman"/>
                <w:color w:val="000000"/>
                <w:sz w:val="20"/>
                <w:szCs w:val="20"/>
              </w:rPr>
              <w:t>&amp; vomiting</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Diarrhea</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Anorexia</w:t>
            </w:r>
          </w:p>
        </w:tc>
        <w:tc>
          <w:tcPr>
            <w:tcW w:w="1946" w:type="dxa"/>
          </w:tcPr>
          <w:p w:rsidR="00D23F76" w:rsidRPr="007F1D6A" w:rsidRDefault="00D23F76" w:rsidP="00343EC0">
            <w:pPr>
              <w:snapToGrid w:val="0"/>
              <w:jc w:val="both"/>
              <w:rPr>
                <w:rFonts w:ascii="Times New Roman" w:hAnsi="Times New Roman" w:cs="Times New Roman"/>
                <w:b/>
                <w:bCs/>
                <w:color w:val="000000"/>
                <w:sz w:val="20"/>
                <w:szCs w:val="20"/>
              </w:rPr>
            </w:pPr>
          </w:p>
          <w:p w:rsidR="00D23F76" w:rsidRPr="007F1D6A" w:rsidRDefault="00D23F76" w:rsidP="00343EC0">
            <w:pPr>
              <w:snapToGrid w:val="0"/>
              <w:jc w:val="both"/>
              <w:rPr>
                <w:rFonts w:ascii="Times New Roman" w:hAnsi="Times New Roman" w:cs="Times New Roman"/>
                <w:b/>
                <w:bCs/>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9 (30)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8 (26.6)</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 (3.3)</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6 (20)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5 (16.6)</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6 (20)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12 (40)</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12 (40)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8 (26.6)</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3 (10)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5 (16.6)</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4 (13)</w:t>
            </w:r>
          </w:p>
        </w:tc>
        <w:tc>
          <w:tcPr>
            <w:tcW w:w="1946" w:type="dxa"/>
          </w:tcPr>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3 (10)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12 (40)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 (3.3)</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3 (10)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3 (10)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3 (10)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3 (10)</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8 (26.6)</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8 (26.6)</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3 (10)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0.0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3 (10)</w:t>
            </w:r>
          </w:p>
        </w:tc>
      </w:tr>
    </w:tbl>
    <w:p w:rsidR="00D23F76" w:rsidRPr="007F1D6A" w:rsidRDefault="00D23F76" w:rsidP="00343EC0">
      <w:pPr>
        <w:snapToGrid w:val="0"/>
        <w:spacing w:after="0" w:line="240" w:lineRule="auto"/>
        <w:jc w:val="both"/>
        <w:rPr>
          <w:rFonts w:ascii="Times New Roman" w:hAnsi="Times New Roman" w:cs="Times New Roman"/>
          <w:sz w:val="20"/>
          <w:szCs w:val="20"/>
        </w:rPr>
      </w:pPr>
      <w:r w:rsidRPr="007F1D6A">
        <w:rPr>
          <w:rFonts w:ascii="Times New Roman" w:hAnsi="Times New Roman" w:cs="Times New Roman"/>
          <w:sz w:val="20"/>
          <w:szCs w:val="20"/>
        </w:rPr>
        <w:t xml:space="preserve">TPF= </w:t>
      </w:r>
      <w:proofErr w:type="spellStart"/>
      <w:r w:rsidRPr="007F1D6A">
        <w:rPr>
          <w:rFonts w:ascii="Times New Roman" w:hAnsi="Times New Roman" w:cs="Times New Roman"/>
          <w:sz w:val="20"/>
          <w:szCs w:val="20"/>
        </w:rPr>
        <w:t>docetaxel</w:t>
      </w:r>
      <w:proofErr w:type="spellEnd"/>
      <w:r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cisplatin</w:t>
      </w:r>
      <w:proofErr w:type="spellEnd"/>
      <w:r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florouracil</w:t>
      </w:r>
      <w:proofErr w:type="spellEnd"/>
      <w:r w:rsidRPr="007F1D6A">
        <w:rPr>
          <w:rFonts w:ascii="Times New Roman" w:hAnsi="Times New Roman" w:cs="Times New Roman"/>
          <w:sz w:val="20"/>
          <w:szCs w:val="20"/>
        </w:rPr>
        <w:t xml:space="preserve"> induction chemotherapy, NCI= National Cancer Institute. Common Terminology Criteria for adverse events, v. 4.0</w:t>
      </w:r>
    </w:p>
    <w:p w:rsidR="00D23F76" w:rsidRDefault="00D23F76" w:rsidP="00343EC0">
      <w:pPr>
        <w:snapToGrid w:val="0"/>
        <w:spacing w:after="0" w:line="240" w:lineRule="auto"/>
        <w:jc w:val="center"/>
        <w:rPr>
          <w:rFonts w:ascii="Times New Roman" w:hAnsi="Times New Roman" w:cs="Times New Roman" w:hint="eastAsia"/>
          <w:b/>
          <w:bCs/>
          <w:sz w:val="20"/>
          <w:szCs w:val="20"/>
          <w:lang w:eastAsia="zh-CN"/>
        </w:rPr>
      </w:pPr>
    </w:p>
    <w:p w:rsidR="007F1D6A" w:rsidRDefault="007F1D6A" w:rsidP="00343EC0">
      <w:pPr>
        <w:snapToGrid w:val="0"/>
        <w:spacing w:after="0" w:line="240" w:lineRule="auto"/>
        <w:jc w:val="center"/>
        <w:rPr>
          <w:rFonts w:ascii="Times New Roman" w:hAnsi="Times New Roman" w:cs="Times New Roman" w:hint="eastAsia"/>
          <w:b/>
          <w:bCs/>
          <w:sz w:val="20"/>
          <w:szCs w:val="20"/>
          <w:lang w:eastAsia="zh-CN"/>
        </w:rPr>
      </w:pPr>
    </w:p>
    <w:p w:rsidR="007F1D6A" w:rsidRDefault="007F1D6A" w:rsidP="00343EC0">
      <w:pPr>
        <w:snapToGrid w:val="0"/>
        <w:spacing w:after="0" w:line="240" w:lineRule="auto"/>
        <w:jc w:val="center"/>
        <w:rPr>
          <w:rFonts w:ascii="Times New Roman" w:hAnsi="Times New Roman" w:cs="Times New Roman" w:hint="eastAsia"/>
          <w:b/>
          <w:bCs/>
          <w:sz w:val="20"/>
          <w:szCs w:val="20"/>
          <w:lang w:eastAsia="zh-CN"/>
        </w:rPr>
      </w:pPr>
    </w:p>
    <w:p w:rsidR="007F1D6A" w:rsidRDefault="007F1D6A" w:rsidP="00343EC0">
      <w:pPr>
        <w:snapToGrid w:val="0"/>
        <w:spacing w:after="0" w:line="240" w:lineRule="auto"/>
        <w:jc w:val="center"/>
        <w:rPr>
          <w:rFonts w:ascii="Times New Roman" w:hAnsi="Times New Roman" w:cs="Times New Roman" w:hint="eastAsia"/>
          <w:b/>
          <w:bCs/>
          <w:sz w:val="20"/>
          <w:szCs w:val="20"/>
          <w:lang w:eastAsia="zh-CN"/>
        </w:rPr>
      </w:pPr>
    </w:p>
    <w:p w:rsidR="007F1D6A" w:rsidRDefault="007F1D6A" w:rsidP="00343EC0">
      <w:pPr>
        <w:snapToGrid w:val="0"/>
        <w:spacing w:after="0" w:line="240" w:lineRule="auto"/>
        <w:jc w:val="center"/>
        <w:rPr>
          <w:rFonts w:ascii="Times New Roman" w:hAnsi="Times New Roman" w:cs="Times New Roman" w:hint="eastAsia"/>
          <w:b/>
          <w:bCs/>
          <w:sz w:val="20"/>
          <w:szCs w:val="20"/>
          <w:lang w:eastAsia="zh-CN"/>
        </w:rPr>
      </w:pPr>
    </w:p>
    <w:p w:rsidR="007F1D6A" w:rsidRDefault="007F1D6A" w:rsidP="00343EC0">
      <w:pPr>
        <w:snapToGrid w:val="0"/>
        <w:spacing w:after="0" w:line="240" w:lineRule="auto"/>
        <w:jc w:val="center"/>
        <w:rPr>
          <w:rFonts w:ascii="Times New Roman" w:hAnsi="Times New Roman" w:cs="Times New Roman" w:hint="eastAsia"/>
          <w:b/>
          <w:bCs/>
          <w:sz w:val="20"/>
          <w:szCs w:val="20"/>
          <w:lang w:eastAsia="zh-CN"/>
        </w:rPr>
      </w:pPr>
    </w:p>
    <w:p w:rsidR="007F1D6A" w:rsidRDefault="007F1D6A" w:rsidP="00343EC0">
      <w:pPr>
        <w:snapToGrid w:val="0"/>
        <w:spacing w:after="0" w:line="240" w:lineRule="auto"/>
        <w:jc w:val="center"/>
        <w:rPr>
          <w:rFonts w:ascii="Times New Roman" w:hAnsi="Times New Roman" w:cs="Times New Roman" w:hint="eastAsia"/>
          <w:b/>
          <w:bCs/>
          <w:sz w:val="20"/>
          <w:szCs w:val="20"/>
          <w:lang w:eastAsia="zh-CN"/>
        </w:rPr>
      </w:pPr>
    </w:p>
    <w:p w:rsidR="007F1D6A" w:rsidRDefault="007F1D6A" w:rsidP="00343EC0">
      <w:pPr>
        <w:snapToGrid w:val="0"/>
        <w:spacing w:after="0" w:line="240" w:lineRule="auto"/>
        <w:jc w:val="center"/>
        <w:rPr>
          <w:rFonts w:ascii="Times New Roman" w:hAnsi="Times New Roman" w:cs="Times New Roman" w:hint="eastAsia"/>
          <w:b/>
          <w:bCs/>
          <w:sz w:val="20"/>
          <w:szCs w:val="20"/>
          <w:lang w:eastAsia="zh-CN"/>
        </w:rPr>
      </w:pPr>
    </w:p>
    <w:p w:rsidR="007F1D6A" w:rsidRDefault="007F1D6A" w:rsidP="00343EC0">
      <w:pPr>
        <w:snapToGrid w:val="0"/>
        <w:spacing w:after="0" w:line="240" w:lineRule="auto"/>
        <w:jc w:val="center"/>
        <w:rPr>
          <w:rFonts w:ascii="Times New Roman" w:hAnsi="Times New Roman" w:cs="Times New Roman" w:hint="eastAsia"/>
          <w:b/>
          <w:bCs/>
          <w:sz w:val="20"/>
          <w:szCs w:val="20"/>
          <w:lang w:eastAsia="zh-CN"/>
        </w:rPr>
      </w:pPr>
    </w:p>
    <w:p w:rsidR="00D23F76" w:rsidRPr="007F1D6A" w:rsidRDefault="00D23F76" w:rsidP="00343EC0">
      <w:pPr>
        <w:snapToGrid w:val="0"/>
        <w:spacing w:after="0" w:line="240" w:lineRule="auto"/>
        <w:jc w:val="center"/>
        <w:rPr>
          <w:rFonts w:ascii="Times New Roman" w:hAnsi="Times New Roman" w:cs="Times New Roman"/>
          <w:sz w:val="20"/>
          <w:szCs w:val="20"/>
        </w:rPr>
      </w:pPr>
      <w:proofErr w:type="gramStart"/>
      <w:r w:rsidRPr="007F1D6A">
        <w:rPr>
          <w:rFonts w:ascii="Times New Roman" w:hAnsi="Times New Roman" w:cs="Times New Roman"/>
          <w:b/>
          <w:bCs/>
          <w:sz w:val="20"/>
          <w:szCs w:val="20"/>
        </w:rPr>
        <w:t>Table 4.</w:t>
      </w:r>
      <w:proofErr w:type="gramEnd"/>
      <w:r w:rsidRPr="007F1D6A">
        <w:rPr>
          <w:rFonts w:ascii="Times New Roman" w:hAnsi="Times New Roman" w:cs="Times New Roman"/>
          <w:sz w:val="20"/>
          <w:szCs w:val="20"/>
        </w:rPr>
        <w:t xml:space="preserve"> Prognostic factors for Progression-free survival after TPF induction chemotherapy and </w:t>
      </w:r>
      <w:proofErr w:type="spellStart"/>
      <w:r w:rsidRPr="007F1D6A">
        <w:rPr>
          <w:rFonts w:ascii="Times New Roman" w:hAnsi="Times New Roman" w:cs="Times New Roman"/>
          <w:sz w:val="20"/>
          <w:szCs w:val="20"/>
        </w:rPr>
        <w:t>chemoradiotherapy</w:t>
      </w:r>
      <w:proofErr w:type="spellEnd"/>
    </w:p>
    <w:tbl>
      <w:tblPr>
        <w:tblStyle w:val="TableGrid"/>
        <w:tblW w:w="9285" w:type="dxa"/>
        <w:jc w:val="center"/>
        <w:tblLook w:val="04A0"/>
      </w:tblPr>
      <w:tblGrid>
        <w:gridCol w:w="5263"/>
        <w:gridCol w:w="2011"/>
        <w:gridCol w:w="2011"/>
      </w:tblGrid>
      <w:tr w:rsidR="00D23F76" w:rsidRPr="007F1D6A" w:rsidTr="00343EC0">
        <w:trPr>
          <w:trHeight w:val="132"/>
          <w:jc w:val="center"/>
        </w:trPr>
        <w:tc>
          <w:tcPr>
            <w:tcW w:w="5263"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Factor</w:t>
            </w:r>
          </w:p>
        </w:tc>
        <w:tc>
          <w:tcPr>
            <w:tcW w:w="2011"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Mean</w:t>
            </w:r>
            <w:r w:rsidRPr="007F1D6A">
              <w:rPr>
                <w:rFonts w:ascii="Times New Roman" w:hAnsi="Times New Roman" w:cs="Times New Roman"/>
                <w:color w:val="000000"/>
                <w:sz w:val="20"/>
                <w:szCs w:val="20"/>
              </w:rPr>
              <w:t>±</w:t>
            </w:r>
            <w:r w:rsidRPr="007F1D6A">
              <w:rPr>
                <w:rFonts w:ascii="Times New Roman" w:hAnsi="Times New Roman" w:cs="Times New Roman"/>
                <w:b/>
                <w:bCs/>
                <w:color w:val="000000"/>
                <w:sz w:val="20"/>
                <w:szCs w:val="20"/>
              </w:rPr>
              <w:t xml:space="preserve"> SD</w:t>
            </w:r>
          </w:p>
        </w:tc>
        <w:tc>
          <w:tcPr>
            <w:tcW w:w="2011"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p-value</w:t>
            </w:r>
          </w:p>
        </w:tc>
      </w:tr>
      <w:tr w:rsidR="00D23F76" w:rsidRPr="007F1D6A" w:rsidTr="00343EC0">
        <w:trPr>
          <w:trHeight w:val="56"/>
          <w:jc w:val="center"/>
        </w:trPr>
        <w:tc>
          <w:tcPr>
            <w:tcW w:w="5263" w:type="dxa"/>
          </w:tcPr>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Age “years”</w:t>
            </w:r>
          </w:p>
          <w:p w:rsidR="00D23F76" w:rsidRPr="007F1D6A" w:rsidRDefault="00D23F76" w:rsidP="00343EC0">
            <w:pPr>
              <w:pStyle w:val="ListParagraph"/>
              <w:numPr>
                <w:ilvl w:val="0"/>
                <w:numId w:val="15"/>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&lt;50ys.</w:t>
            </w:r>
          </w:p>
          <w:p w:rsidR="00D23F76" w:rsidRPr="007F1D6A" w:rsidRDefault="00D23F76" w:rsidP="00343EC0">
            <w:pPr>
              <w:pStyle w:val="ListParagraph"/>
              <w:numPr>
                <w:ilvl w:val="0"/>
                <w:numId w:val="15"/>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≥50ys.</w:t>
            </w:r>
          </w:p>
          <w:p w:rsidR="00D23F76" w:rsidRPr="007F1D6A" w:rsidRDefault="00D23F76" w:rsidP="00343EC0">
            <w:pPr>
              <w:pStyle w:val="ListParagraph"/>
              <w:snapToGrid w:val="0"/>
              <w:ind w:left="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Sex:</w:t>
            </w:r>
          </w:p>
          <w:p w:rsidR="00D23F76" w:rsidRPr="007F1D6A" w:rsidRDefault="00D23F76" w:rsidP="00343EC0">
            <w:pPr>
              <w:pStyle w:val="ListParagraph"/>
              <w:numPr>
                <w:ilvl w:val="0"/>
                <w:numId w:val="19"/>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Female</w:t>
            </w:r>
          </w:p>
          <w:p w:rsidR="00D23F76" w:rsidRPr="007F1D6A" w:rsidRDefault="00D23F76" w:rsidP="00343EC0">
            <w:pPr>
              <w:pStyle w:val="ListParagraph"/>
              <w:numPr>
                <w:ilvl w:val="0"/>
                <w:numId w:val="19"/>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Male</w:t>
            </w:r>
          </w:p>
          <w:p w:rsidR="00D23F76" w:rsidRPr="007F1D6A" w:rsidRDefault="00D23F76" w:rsidP="00343EC0">
            <w:pPr>
              <w:pStyle w:val="ListParagraph"/>
              <w:snapToGrid w:val="0"/>
              <w:ind w:left="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Smoking:</w:t>
            </w:r>
          </w:p>
          <w:p w:rsidR="00D23F76" w:rsidRPr="007F1D6A" w:rsidRDefault="00D23F76" w:rsidP="00343EC0">
            <w:pPr>
              <w:pStyle w:val="ListParagraph"/>
              <w:numPr>
                <w:ilvl w:val="0"/>
                <w:numId w:val="7"/>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Never</w:t>
            </w:r>
          </w:p>
          <w:p w:rsidR="00D23F76" w:rsidRPr="007F1D6A" w:rsidRDefault="00D23F76" w:rsidP="00343EC0">
            <w:pPr>
              <w:pStyle w:val="ListParagraph"/>
              <w:numPr>
                <w:ilvl w:val="0"/>
                <w:numId w:val="7"/>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Cigarette smoking</w:t>
            </w:r>
          </w:p>
          <w:p w:rsidR="00D23F76" w:rsidRPr="007F1D6A" w:rsidRDefault="00D23F76" w:rsidP="00343EC0">
            <w:pPr>
              <w:pStyle w:val="ListParagraph"/>
              <w:snapToGrid w:val="0"/>
              <w:ind w:left="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Cell differentiation</w:t>
            </w:r>
          </w:p>
          <w:p w:rsidR="00D23F76" w:rsidRPr="007F1D6A" w:rsidRDefault="00D23F76" w:rsidP="00343EC0">
            <w:pPr>
              <w:pStyle w:val="ListParagraph"/>
              <w:numPr>
                <w:ilvl w:val="0"/>
                <w:numId w:val="8"/>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Well</w:t>
            </w:r>
          </w:p>
          <w:p w:rsidR="00D23F76" w:rsidRPr="007F1D6A" w:rsidRDefault="00D23F76" w:rsidP="00343EC0">
            <w:pPr>
              <w:pStyle w:val="ListParagraph"/>
              <w:numPr>
                <w:ilvl w:val="0"/>
                <w:numId w:val="8"/>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Moderate</w:t>
            </w:r>
          </w:p>
          <w:p w:rsidR="00D23F76" w:rsidRPr="007F1D6A" w:rsidRDefault="00D23F76" w:rsidP="00343EC0">
            <w:pPr>
              <w:pStyle w:val="ListParagraph"/>
              <w:numPr>
                <w:ilvl w:val="0"/>
                <w:numId w:val="8"/>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Poorly differentiated</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T stage:</w:t>
            </w:r>
          </w:p>
          <w:p w:rsidR="00D23F76" w:rsidRPr="007F1D6A" w:rsidRDefault="00D23F76" w:rsidP="00343EC0">
            <w:pPr>
              <w:pStyle w:val="ListParagraph"/>
              <w:numPr>
                <w:ilvl w:val="0"/>
                <w:numId w:val="16"/>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T3</w:t>
            </w:r>
          </w:p>
          <w:p w:rsidR="00D23F76" w:rsidRPr="007F1D6A" w:rsidRDefault="00D23F76" w:rsidP="00343EC0">
            <w:pPr>
              <w:pStyle w:val="ListParagraph"/>
              <w:numPr>
                <w:ilvl w:val="0"/>
                <w:numId w:val="16"/>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T4</w:t>
            </w:r>
          </w:p>
          <w:p w:rsidR="00D23F76" w:rsidRPr="007F1D6A" w:rsidRDefault="00D23F76" w:rsidP="00343EC0">
            <w:pPr>
              <w:snapToGrid w:val="0"/>
              <w:jc w:val="both"/>
              <w:rPr>
                <w:rFonts w:ascii="Times New Roman" w:hAnsi="Times New Roman" w:cs="Times New Roman"/>
                <w:b/>
                <w:bCs/>
                <w:color w:val="000000"/>
                <w:sz w:val="20"/>
                <w:szCs w:val="20"/>
              </w:rPr>
            </w:pPr>
            <w:r w:rsidRPr="007F1D6A">
              <w:rPr>
                <w:rFonts w:ascii="Times New Roman" w:hAnsi="Times New Roman" w:cs="Times New Roman"/>
                <w:b/>
                <w:bCs/>
                <w:color w:val="000000"/>
                <w:sz w:val="20"/>
                <w:szCs w:val="20"/>
              </w:rPr>
              <w:t>N stage</w:t>
            </w:r>
          </w:p>
          <w:p w:rsidR="00D23F76" w:rsidRPr="007F1D6A" w:rsidRDefault="00D23F76" w:rsidP="00343EC0">
            <w:pPr>
              <w:pStyle w:val="ListParagraph"/>
              <w:numPr>
                <w:ilvl w:val="0"/>
                <w:numId w:val="17"/>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N0-N1</w:t>
            </w:r>
          </w:p>
          <w:p w:rsidR="00D23F76" w:rsidRPr="007F1D6A" w:rsidRDefault="00D23F76" w:rsidP="00343EC0">
            <w:pPr>
              <w:pStyle w:val="ListParagraph"/>
              <w:numPr>
                <w:ilvl w:val="0"/>
                <w:numId w:val="17"/>
              </w:numPr>
              <w:snapToGrid w:val="0"/>
              <w:ind w:left="0" w:firstLine="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N2-N3</w:t>
            </w:r>
          </w:p>
        </w:tc>
        <w:tc>
          <w:tcPr>
            <w:tcW w:w="2011" w:type="dxa"/>
          </w:tcPr>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14.1±3.70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9.30±1.79</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14.67±2.09</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9.18±1.62</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14.30±3.75</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9.10±1.79</w:t>
            </w:r>
          </w:p>
          <w:p w:rsidR="00D23F76" w:rsidRPr="007F1D6A" w:rsidRDefault="00D23F76" w:rsidP="00343EC0">
            <w:pPr>
              <w:snapToGrid w:val="0"/>
              <w:jc w:val="both"/>
              <w:rPr>
                <w:rFonts w:ascii="Times New Roman" w:hAnsi="Times New Roman" w:cs="Times New Roman"/>
                <w:color w:val="000000"/>
                <w:sz w:val="20"/>
                <w:szCs w:val="20"/>
              </w:rPr>
            </w:pPr>
            <w:bookmarkStart w:id="0" w:name="_GoBack"/>
            <w:bookmarkEnd w:id="0"/>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8.75±2.25</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18.33±5.67</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7.80±1.15</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22.33±4.70</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7.14±2.17</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24.52±2.74</w:t>
            </w: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9.46±2.2</w:t>
            </w:r>
          </w:p>
        </w:tc>
        <w:tc>
          <w:tcPr>
            <w:tcW w:w="2011" w:type="dxa"/>
          </w:tcPr>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0.267</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0.195</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0.286</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0.196</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A53CCC"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&lt;0.001*</w:t>
            </w: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p>
          <w:p w:rsidR="00D23F76" w:rsidRPr="007F1D6A" w:rsidRDefault="00D23F76" w:rsidP="00343EC0">
            <w:pPr>
              <w:snapToGrid w:val="0"/>
              <w:jc w:val="both"/>
              <w:rPr>
                <w:rFonts w:ascii="Times New Roman" w:hAnsi="Times New Roman" w:cs="Times New Roman"/>
                <w:color w:val="000000"/>
                <w:sz w:val="20"/>
                <w:szCs w:val="20"/>
              </w:rPr>
            </w:pPr>
            <w:r w:rsidRPr="007F1D6A">
              <w:rPr>
                <w:rFonts w:ascii="Times New Roman" w:hAnsi="Times New Roman" w:cs="Times New Roman"/>
                <w:color w:val="000000"/>
                <w:sz w:val="20"/>
                <w:szCs w:val="20"/>
              </w:rPr>
              <w:t>&lt;0.015*</w:t>
            </w:r>
          </w:p>
          <w:p w:rsidR="00D23F76" w:rsidRPr="007F1D6A" w:rsidRDefault="00D23F76" w:rsidP="00343EC0">
            <w:pPr>
              <w:snapToGrid w:val="0"/>
              <w:jc w:val="both"/>
              <w:rPr>
                <w:rFonts w:ascii="Times New Roman" w:hAnsi="Times New Roman" w:cs="Times New Roman"/>
                <w:color w:val="000000"/>
                <w:sz w:val="20"/>
                <w:szCs w:val="20"/>
              </w:rPr>
            </w:pPr>
          </w:p>
        </w:tc>
      </w:tr>
    </w:tbl>
    <w:p w:rsidR="00D23F76" w:rsidRPr="007F1D6A" w:rsidRDefault="00D23F76" w:rsidP="00343EC0">
      <w:pPr>
        <w:snapToGrid w:val="0"/>
        <w:spacing w:after="0" w:line="240" w:lineRule="auto"/>
        <w:jc w:val="both"/>
        <w:rPr>
          <w:rFonts w:ascii="Times New Roman" w:hAnsi="Times New Roman" w:cs="Times New Roman"/>
          <w:sz w:val="20"/>
          <w:szCs w:val="20"/>
        </w:rPr>
      </w:pPr>
      <w:r w:rsidRPr="007F1D6A">
        <w:rPr>
          <w:rFonts w:ascii="Times New Roman" w:hAnsi="Times New Roman" w:cs="Times New Roman"/>
          <w:sz w:val="20"/>
          <w:szCs w:val="20"/>
        </w:rPr>
        <w:t xml:space="preserve">TPF= </w:t>
      </w:r>
      <w:proofErr w:type="spellStart"/>
      <w:r w:rsidRPr="007F1D6A">
        <w:rPr>
          <w:rFonts w:ascii="Times New Roman" w:hAnsi="Times New Roman" w:cs="Times New Roman"/>
          <w:sz w:val="20"/>
          <w:szCs w:val="20"/>
        </w:rPr>
        <w:t>docetaxel</w:t>
      </w:r>
      <w:proofErr w:type="spellEnd"/>
      <w:r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cisplatin</w:t>
      </w:r>
      <w:proofErr w:type="spellEnd"/>
      <w:r w:rsidRPr="007F1D6A">
        <w:rPr>
          <w:rFonts w:ascii="Times New Roman" w:hAnsi="Times New Roman" w:cs="Times New Roman"/>
          <w:sz w:val="20"/>
          <w:szCs w:val="20"/>
        </w:rPr>
        <w:t xml:space="preserve"> and 5-florouracil, ±SD= standard deviation. *= significant value</w:t>
      </w:r>
    </w:p>
    <w:p w:rsidR="00D23F76" w:rsidRDefault="00D23F76" w:rsidP="00343EC0">
      <w:pPr>
        <w:snapToGrid w:val="0"/>
        <w:spacing w:after="0" w:line="240" w:lineRule="auto"/>
        <w:ind w:firstLine="425"/>
        <w:jc w:val="both"/>
        <w:rPr>
          <w:rFonts w:ascii="Times New Roman" w:hAnsi="Times New Roman" w:cs="Times New Roman" w:hint="eastAsia"/>
          <w:sz w:val="20"/>
          <w:szCs w:val="20"/>
          <w:lang w:eastAsia="zh-CN"/>
        </w:rPr>
      </w:pPr>
    </w:p>
    <w:p w:rsidR="007F1D6A" w:rsidRPr="007F1D6A" w:rsidRDefault="007F1D6A" w:rsidP="00343EC0">
      <w:pPr>
        <w:snapToGrid w:val="0"/>
        <w:spacing w:after="0" w:line="240" w:lineRule="auto"/>
        <w:ind w:firstLine="425"/>
        <w:jc w:val="both"/>
        <w:rPr>
          <w:rFonts w:ascii="Times New Roman" w:hAnsi="Times New Roman" w:cs="Times New Roman"/>
          <w:sz w:val="20"/>
          <w:szCs w:val="20"/>
          <w:lang w:eastAsia="zh-CN"/>
        </w:rPr>
      </w:pPr>
    </w:p>
    <w:p w:rsidR="00343EC0" w:rsidRPr="007F1D6A" w:rsidRDefault="00343EC0" w:rsidP="00343EC0">
      <w:pPr>
        <w:snapToGrid w:val="0"/>
        <w:spacing w:after="0" w:line="240" w:lineRule="auto"/>
        <w:ind w:firstLine="425"/>
        <w:jc w:val="both"/>
        <w:rPr>
          <w:rFonts w:ascii="Times New Roman" w:hAnsi="Times New Roman" w:cs="Times New Roman"/>
          <w:sz w:val="20"/>
          <w:szCs w:val="20"/>
          <w:lang w:eastAsia="zh-CN"/>
        </w:rPr>
        <w:sectPr w:rsidR="00343EC0" w:rsidRPr="007F1D6A" w:rsidSect="00AA32A7">
          <w:type w:val="continuous"/>
          <w:pgSz w:w="12242" w:h="15842" w:code="1"/>
          <w:pgMar w:top="1440" w:right="1440" w:bottom="1440" w:left="1440" w:header="720" w:footer="720" w:gutter="0"/>
          <w:cols w:space="708"/>
          <w:bidi/>
          <w:docGrid w:linePitch="360"/>
        </w:sectPr>
      </w:pPr>
    </w:p>
    <w:p w:rsidR="00D23F76" w:rsidRPr="007F1D6A" w:rsidRDefault="00D23F76" w:rsidP="00343EC0">
      <w:pPr>
        <w:pStyle w:val="ListParagraph"/>
        <w:snapToGrid w:val="0"/>
        <w:spacing w:after="0" w:line="240" w:lineRule="auto"/>
        <w:ind w:left="0"/>
        <w:jc w:val="center"/>
        <w:rPr>
          <w:rFonts w:ascii="Times New Roman" w:hAnsi="Times New Roman" w:cs="Times New Roman"/>
          <w:sz w:val="20"/>
          <w:szCs w:val="20"/>
        </w:rPr>
      </w:pPr>
      <w:r w:rsidRPr="007F1D6A">
        <w:rPr>
          <w:rFonts w:ascii="Times New Roman" w:hAnsi="Times New Roman" w:cs="Times New Roman"/>
          <w:noProof/>
          <w:sz w:val="20"/>
          <w:szCs w:val="20"/>
          <w:lang w:eastAsia="zh-CN"/>
        </w:rPr>
        <w:lastRenderedPageBreak/>
        <w:drawing>
          <wp:inline distT="0" distB="0" distL="0" distR="0">
            <wp:extent cx="2970640" cy="2225619"/>
            <wp:effectExtent l="19050" t="0" r="116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srcRect t="8935"/>
                    <a:stretch/>
                  </pic:blipFill>
                  <pic:spPr bwMode="auto">
                    <a:xfrm>
                      <a:off x="0" y="0"/>
                      <a:ext cx="2979847" cy="223251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23F76" w:rsidRPr="007F1D6A" w:rsidRDefault="00D23F76" w:rsidP="00343EC0">
      <w:pPr>
        <w:pStyle w:val="ListParagraph"/>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Months</w:t>
      </w:r>
    </w:p>
    <w:p w:rsidR="007F1D6A" w:rsidRDefault="007F1D6A" w:rsidP="00343EC0">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D23F76" w:rsidRPr="007F1D6A" w:rsidRDefault="00D23F76" w:rsidP="00343EC0">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7F1D6A">
        <w:rPr>
          <w:rFonts w:ascii="Times New Roman" w:hAnsi="Times New Roman" w:cs="Times New Roman"/>
          <w:b/>
          <w:bCs/>
          <w:sz w:val="20"/>
          <w:szCs w:val="20"/>
        </w:rPr>
        <w:t>Fig</w:t>
      </w:r>
      <w:r w:rsidR="00A53CCC" w:rsidRPr="007F1D6A">
        <w:rPr>
          <w:rFonts w:ascii="Times New Roman" w:hAnsi="Times New Roman" w:cs="Times New Roman"/>
          <w:b/>
          <w:bCs/>
          <w:sz w:val="20"/>
          <w:szCs w:val="20"/>
        </w:rPr>
        <w:t>ure 1:</w:t>
      </w:r>
      <w:r w:rsidRPr="007F1D6A">
        <w:rPr>
          <w:rFonts w:ascii="Times New Roman" w:hAnsi="Times New Roman" w:cs="Times New Roman"/>
          <w:b/>
          <w:bCs/>
          <w:sz w:val="20"/>
          <w:szCs w:val="20"/>
        </w:rPr>
        <w:t xml:space="preserve"> </w:t>
      </w:r>
      <w:r w:rsidRPr="007F1D6A">
        <w:rPr>
          <w:rFonts w:ascii="Times New Roman" w:hAnsi="Times New Roman" w:cs="Times New Roman"/>
          <w:sz w:val="20"/>
          <w:szCs w:val="20"/>
        </w:rPr>
        <w:t xml:space="preserve">Progression-free survival (PFS) of 30 patients with locally advanced laryngeal and </w:t>
      </w:r>
      <w:proofErr w:type="spellStart"/>
      <w:r w:rsidRPr="007F1D6A">
        <w:rPr>
          <w:rFonts w:ascii="Times New Roman" w:hAnsi="Times New Roman" w:cs="Times New Roman"/>
          <w:sz w:val="20"/>
          <w:szCs w:val="20"/>
        </w:rPr>
        <w:t>hypopharyngeal</w:t>
      </w:r>
      <w:proofErr w:type="spellEnd"/>
      <w:r w:rsidRPr="007F1D6A">
        <w:rPr>
          <w:rFonts w:ascii="Times New Roman" w:hAnsi="Times New Roman" w:cs="Times New Roman"/>
          <w:sz w:val="20"/>
          <w:szCs w:val="20"/>
        </w:rPr>
        <w:t xml:space="preserve"> cancer treated by induction chemotherapy TPF (</w:t>
      </w:r>
      <w:proofErr w:type="spellStart"/>
      <w:r w:rsidRPr="007F1D6A">
        <w:rPr>
          <w:rFonts w:ascii="Times New Roman" w:hAnsi="Times New Roman" w:cs="Times New Roman"/>
          <w:sz w:val="20"/>
          <w:szCs w:val="20"/>
        </w:rPr>
        <w:t>docetaxel</w:t>
      </w:r>
      <w:proofErr w:type="spellEnd"/>
      <w:r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cisplatin</w:t>
      </w:r>
      <w:proofErr w:type="spellEnd"/>
      <w:r w:rsidRPr="007F1D6A">
        <w:rPr>
          <w:rFonts w:ascii="Times New Roman" w:hAnsi="Times New Roman" w:cs="Times New Roman"/>
          <w:sz w:val="20"/>
          <w:szCs w:val="20"/>
        </w:rPr>
        <w:t xml:space="preserve">+ fluorouracil) followed by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median PFS= 8 months</w:t>
      </w:r>
    </w:p>
    <w:p w:rsidR="00343EC0" w:rsidRPr="007F1D6A" w:rsidRDefault="00343EC0" w:rsidP="00343EC0">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23F76" w:rsidRPr="007F1D6A" w:rsidRDefault="00D23F76" w:rsidP="00343EC0">
      <w:pPr>
        <w:pStyle w:val="ListParagraph"/>
        <w:snapToGrid w:val="0"/>
        <w:spacing w:after="0" w:line="240" w:lineRule="auto"/>
        <w:ind w:left="0"/>
        <w:jc w:val="center"/>
        <w:rPr>
          <w:rFonts w:ascii="Times New Roman" w:hAnsi="Times New Roman" w:cs="Times New Roman"/>
          <w:sz w:val="20"/>
          <w:szCs w:val="20"/>
        </w:rPr>
      </w:pPr>
      <w:r w:rsidRPr="007F1D6A">
        <w:rPr>
          <w:rFonts w:ascii="Times New Roman" w:hAnsi="Times New Roman" w:cs="Times New Roman"/>
          <w:noProof/>
          <w:sz w:val="20"/>
          <w:szCs w:val="20"/>
          <w:lang w:eastAsia="zh-CN"/>
        </w:rPr>
        <w:lastRenderedPageBreak/>
        <w:drawing>
          <wp:inline distT="0" distB="0" distL="0" distR="0">
            <wp:extent cx="2903793" cy="2353586"/>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srcRect t="9007"/>
                    <a:stretch/>
                  </pic:blipFill>
                  <pic:spPr bwMode="auto">
                    <a:xfrm>
                      <a:off x="0" y="0"/>
                      <a:ext cx="2915158" cy="236279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F1D6A" w:rsidRDefault="007F1D6A" w:rsidP="00343EC0">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D23F76" w:rsidRPr="007F1D6A" w:rsidRDefault="00D23F76" w:rsidP="007F1D6A">
      <w:pPr>
        <w:tabs>
          <w:tab w:val="left" w:pos="2700"/>
        </w:tabs>
        <w:autoSpaceDE w:val="0"/>
        <w:autoSpaceDN w:val="0"/>
        <w:adjustRightInd w:val="0"/>
        <w:snapToGrid w:val="0"/>
        <w:spacing w:after="0" w:line="240" w:lineRule="auto"/>
        <w:jc w:val="both"/>
        <w:rPr>
          <w:rFonts w:ascii="Times New Roman" w:hAnsi="Times New Roman" w:cs="Times New Roman"/>
          <w:sz w:val="20"/>
          <w:szCs w:val="20"/>
          <w:lang w:eastAsia="zh-CN"/>
        </w:rPr>
      </w:pPr>
      <w:r w:rsidRPr="007F1D6A">
        <w:rPr>
          <w:rFonts w:ascii="Times New Roman" w:hAnsi="Times New Roman" w:cs="Times New Roman"/>
          <w:b/>
          <w:bCs/>
          <w:sz w:val="20"/>
          <w:szCs w:val="20"/>
        </w:rPr>
        <w:t>Figure 2</w:t>
      </w:r>
      <w:r w:rsidR="00A53CCC" w:rsidRPr="007F1D6A">
        <w:rPr>
          <w:rFonts w:ascii="Times New Roman" w:hAnsi="Times New Roman" w:cs="Times New Roman"/>
          <w:b/>
          <w:bCs/>
          <w:sz w:val="20"/>
          <w:szCs w:val="20"/>
        </w:rPr>
        <w:t>:</w:t>
      </w:r>
      <w:r w:rsidRPr="007F1D6A">
        <w:rPr>
          <w:rFonts w:ascii="Times New Roman" w:hAnsi="Times New Roman" w:cs="Times New Roman"/>
          <w:sz w:val="20"/>
          <w:szCs w:val="20"/>
        </w:rPr>
        <w:t xml:space="preserve"> Overall survival (OS) of 30 patients with locally advanced laryngeal and </w:t>
      </w:r>
      <w:proofErr w:type="spellStart"/>
      <w:r w:rsidRPr="007F1D6A">
        <w:rPr>
          <w:rFonts w:ascii="Times New Roman" w:hAnsi="Times New Roman" w:cs="Times New Roman"/>
          <w:sz w:val="20"/>
          <w:szCs w:val="20"/>
        </w:rPr>
        <w:t>hypopharyngeal</w:t>
      </w:r>
      <w:proofErr w:type="spellEnd"/>
      <w:r w:rsidRPr="007F1D6A">
        <w:rPr>
          <w:rFonts w:ascii="Times New Roman" w:hAnsi="Times New Roman" w:cs="Times New Roman"/>
          <w:sz w:val="20"/>
          <w:szCs w:val="20"/>
        </w:rPr>
        <w:t xml:space="preserve"> cancer treated by induction chemotherapy TPF (</w:t>
      </w:r>
      <w:proofErr w:type="spellStart"/>
      <w:r w:rsidRPr="007F1D6A">
        <w:rPr>
          <w:rFonts w:ascii="Times New Roman" w:hAnsi="Times New Roman" w:cs="Times New Roman"/>
          <w:sz w:val="20"/>
          <w:szCs w:val="20"/>
        </w:rPr>
        <w:t>docetaxel</w:t>
      </w:r>
      <w:proofErr w:type="spellEnd"/>
      <w:r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cisplatin</w:t>
      </w:r>
      <w:proofErr w:type="spellEnd"/>
      <w:r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tefluorouracil</w:t>
      </w:r>
      <w:proofErr w:type="spellEnd"/>
      <w:r w:rsidRPr="007F1D6A">
        <w:rPr>
          <w:rFonts w:ascii="Times New Roman" w:hAnsi="Times New Roman" w:cs="Times New Roman"/>
          <w:sz w:val="20"/>
          <w:szCs w:val="20"/>
        </w:rPr>
        <w:t xml:space="preserve">) followed by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median OS= 17 months. += censoring at last visit date</w:t>
      </w:r>
    </w:p>
    <w:p w:rsidR="00343EC0" w:rsidRDefault="00343EC0" w:rsidP="00343EC0">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7F1D6A" w:rsidRPr="007F1D6A" w:rsidRDefault="007F1D6A" w:rsidP="00343EC0">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D23F76" w:rsidRPr="007F1D6A" w:rsidRDefault="00D23F76" w:rsidP="00343EC0">
      <w:pPr>
        <w:snapToGrid w:val="0"/>
        <w:spacing w:after="0" w:line="240" w:lineRule="auto"/>
        <w:jc w:val="center"/>
        <w:rPr>
          <w:rFonts w:ascii="Times New Roman" w:hAnsi="Times New Roman" w:cs="Times New Roman"/>
          <w:sz w:val="20"/>
          <w:szCs w:val="20"/>
        </w:rPr>
      </w:pPr>
      <w:r w:rsidRPr="007F1D6A">
        <w:rPr>
          <w:rFonts w:ascii="Times New Roman" w:hAnsi="Times New Roman" w:cs="Times New Roman"/>
          <w:noProof/>
          <w:sz w:val="20"/>
          <w:szCs w:val="20"/>
          <w:lang w:eastAsia="zh-CN"/>
        </w:rPr>
        <w:lastRenderedPageBreak/>
        <w:drawing>
          <wp:inline distT="0" distB="0" distL="0" distR="0">
            <wp:extent cx="2883176" cy="201981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cstate="print"/>
                    <a:srcRect t="7443"/>
                    <a:stretch/>
                  </pic:blipFill>
                  <pic:spPr bwMode="auto">
                    <a:xfrm>
                      <a:off x="0" y="0"/>
                      <a:ext cx="2886823" cy="202236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23F76" w:rsidRPr="007F1D6A" w:rsidRDefault="00D23F76" w:rsidP="00343EC0">
      <w:pPr>
        <w:pStyle w:val="ListParagraph"/>
        <w:snapToGrid w:val="0"/>
        <w:spacing w:after="0" w:line="240" w:lineRule="auto"/>
        <w:ind w:left="0" w:firstLine="425"/>
        <w:jc w:val="both"/>
        <w:rPr>
          <w:rFonts w:ascii="Times New Roman" w:hAnsi="Times New Roman" w:cs="Times New Roman"/>
          <w:sz w:val="20"/>
          <w:szCs w:val="20"/>
        </w:rPr>
      </w:pPr>
      <w:r w:rsidRPr="007F1D6A">
        <w:rPr>
          <w:rFonts w:ascii="Times New Roman" w:hAnsi="Times New Roman" w:cs="Times New Roman"/>
          <w:sz w:val="20"/>
          <w:szCs w:val="20"/>
        </w:rPr>
        <w:t>Months</w:t>
      </w:r>
    </w:p>
    <w:p w:rsidR="00D23F76" w:rsidRPr="007F1D6A" w:rsidRDefault="00D23F76" w:rsidP="00343EC0">
      <w:pPr>
        <w:autoSpaceDE w:val="0"/>
        <w:autoSpaceDN w:val="0"/>
        <w:adjustRightInd w:val="0"/>
        <w:snapToGrid w:val="0"/>
        <w:spacing w:after="0" w:line="240" w:lineRule="auto"/>
        <w:jc w:val="both"/>
        <w:rPr>
          <w:rFonts w:ascii="Times New Roman" w:hAnsi="Times New Roman" w:cs="Times New Roman"/>
          <w:sz w:val="20"/>
          <w:szCs w:val="20"/>
        </w:rPr>
      </w:pPr>
      <w:r w:rsidRPr="007F1D6A">
        <w:rPr>
          <w:rFonts w:ascii="Times New Roman" w:hAnsi="Times New Roman" w:cs="Times New Roman"/>
          <w:b/>
          <w:bCs/>
          <w:sz w:val="20"/>
          <w:szCs w:val="20"/>
        </w:rPr>
        <w:t>Figure 3</w:t>
      </w:r>
      <w:r w:rsidR="00A53CCC" w:rsidRPr="007F1D6A">
        <w:rPr>
          <w:rFonts w:ascii="Times New Roman" w:hAnsi="Times New Roman" w:cs="Times New Roman"/>
          <w:b/>
          <w:bCs/>
          <w:sz w:val="20"/>
          <w:szCs w:val="20"/>
        </w:rPr>
        <w:t xml:space="preserve">: </w:t>
      </w:r>
      <w:r w:rsidRPr="007F1D6A">
        <w:rPr>
          <w:rFonts w:ascii="Times New Roman" w:hAnsi="Times New Roman" w:cs="Times New Roman"/>
          <w:sz w:val="20"/>
          <w:szCs w:val="20"/>
        </w:rPr>
        <w:t xml:space="preserve">Primary site (larynx vs. </w:t>
      </w:r>
      <w:proofErr w:type="spellStart"/>
      <w:r w:rsidRPr="007F1D6A">
        <w:rPr>
          <w:rFonts w:ascii="Times New Roman" w:hAnsi="Times New Roman" w:cs="Times New Roman"/>
          <w:sz w:val="20"/>
          <w:szCs w:val="20"/>
        </w:rPr>
        <w:t>hypopharynx</w:t>
      </w:r>
      <w:proofErr w:type="spellEnd"/>
      <w:r w:rsidRPr="007F1D6A">
        <w:rPr>
          <w:rFonts w:ascii="Times New Roman" w:hAnsi="Times New Roman" w:cs="Times New Roman"/>
          <w:sz w:val="20"/>
          <w:szCs w:val="20"/>
        </w:rPr>
        <w:t xml:space="preserve">) as a prognostic factor for progression-free survival (PFS) of 30 patients with locally advanced laryngeal and </w:t>
      </w:r>
      <w:proofErr w:type="spellStart"/>
      <w:r w:rsidRPr="007F1D6A">
        <w:rPr>
          <w:rFonts w:ascii="Times New Roman" w:hAnsi="Times New Roman" w:cs="Times New Roman"/>
          <w:sz w:val="20"/>
          <w:szCs w:val="20"/>
        </w:rPr>
        <w:t>hypopharyngeal</w:t>
      </w:r>
      <w:proofErr w:type="spellEnd"/>
      <w:r w:rsidRPr="007F1D6A">
        <w:rPr>
          <w:rFonts w:ascii="Times New Roman" w:hAnsi="Times New Roman" w:cs="Times New Roman"/>
          <w:sz w:val="20"/>
          <w:szCs w:val="20"/>
        </w:rPr>
        <w:t xml:space="preserve"> cancer treated by induction chemotherapy TPF (</w:t>
      </w:r>
      <w:proofErr w:type="spellStart"/>
      <w:r w:rsidRPr="007F1D6A">
        <w:rPr>
          <w:rFonts w:ascii="Times New Roman" w:hAnsi="Times New Roman" w:cs="Times New Roman"/>
          <w:sz w:val="20"/>
          <w:szCs w:val="20"/>
        </w:rPr>
        <w:t>docetaxel</w:t>
      </w:r>
      <w:proofErr w:type="spellEnd"/>
      <w:r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cisplatin</w:t>
      </w:r>
      <w:proofErr w:type="spellEnd"/>
      <w:r w:rsidRPr="007F1D6A">
        <w:rPr>
          <w:rFonts w:ascii="Times New Roman" w:hAnsi="Times New Roman" w:cs="Times New Roman"/>
          <w:sz w:val="20"/>
          <w:szCs w:val="20"/>
        </w:rPr>
        <w:t xml:space="preserve">+ fluorouracil) followed by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xml:space="preserve"> p&lt; 0.03</w:t>
      </w:r>
    </w:p>
    <w:p w:rsidR="007A3596" w:rsidRPr="007F1D6A" w:rsidRDefault="007A3596" w:rsidP="00343EC0">
      <w:pPr>
        <w:snapToGrid w:val="0"/>
        <w:spacing w:after="0" w:line="240" w:lineRule="auto"/>
        <w:ind w:firstLine="425"/>
        <w:jc w:val="both"/>
        <w:rPr>
          <w:rFonts w:ascii="Times New Roman" w:hAnsi="Times New Roman" w:cs="Times New Roman"/>
          <w:b/>
          <w:bCs/>
          <w:sz w:val="20"/>
          <w:szCs w:val="20"/>
        </w:rPr>
      </w:pPr>
    </w:p>
    <w:p w:rsidR="00F91B68" w:rsidRPr="007F1D6A" w:rsidRDefault="006D6292" w:rsidP="00343EC0">
      <w:pPr>
        <w:snapToGrid w:val="0"/>
        <w:spacing w:after="0" w:line="240" w:lineRule="auto"/>
        <w:jc w:val="both"/>
        <w:rPr>
          <w:rFonts w:ascii="Times New Roman" w:hAnsi="Times New Roman" w:cs="Times New Roman"/>
          <w:b/>
          <w:bCs/>
          <w:sz w:val="20"/>
          <w:szCs w:val="20"/>
        </w:rPr>
      </w:pPr>
      <w:r w:rsidRPr="007F1D6A">
        <w:rPr>
          <w:rFonts w:ascii="Times New Roman" w:hAnsi="Times New Roman" w:cs="Times New Roman"/>
          <w:b/>
          <w:bCs/>
          <w:sz w:val="20"/>
          <w:szCs w:val="20"/>
        </w:rPr>
        <w:t xml:space="preserve">4. </w:t>
      </w:r>
      <w:r w:rsidR="00F91B68" w:rsidRPr="007F1D6A">
        <w:rPr>
          <w:rFonts w:ascii="Times New Roman" w:hAnsi="Times New Roman" w:cs="Times New Roman"/>
          <w:b/>
          <w:bCs/>
          <w:sz w:val="20"/>
          <w:szCs w:val="20"/>
        </w:rPr>
        <w:t>Discussion</w:t>
      </w:r>
    </w:p>
    <w:p w:rsidR="006D5F02" w:rsidRPr="007F1D6A" w:rsidRDefault="00F91B68" w:rsidP="00343EC0">
      <w:pPr>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7F1D6A">
        <w:rPr>
          <w:rFonts w:ascii="Times New Roman" w:hAnsi="Times New Roman" w:cs="Times New Roman"/>
          <w:sz w:val="20"/>
          <w:szCs w:val="20"/>
        </w:rPr>
        <w:t xml:space="preserve">Treatment strategies for patients with </w:t>
      </w:r>
      <w:proofErr w:type="spellStart"/>
      <w:r w:rsidRPr="007F1D6A">
        <w:rPr>
          <w:rFonts w:ascii="Times New Roman" w:hAnsi="Times New Roman" w:cs="Times New Roman"/>
          <w:sz w:val="20"/>
          <w:szCs w:val="20"/>
        </w:rPr>
        <w:t>locoregionally</w:t>
      </w:r>
      <w:proofErr w:type="spellEnd"/>
      <w:r w:rsidRPr="007F1D6A">
        <w:rPr>
          <w:rFonts w:ascii="Times New Roman" w:hAnsi="Times New Roman" w:cs="Times New Roman"/>
          <w:sz w:val="20"/>
          <w:szCs w:val="20"/>
        </w:rPr>
        <w:t xml:space="preserve"> advanced SCCHN have moved away from poorly effective single modality therapy and now encompass a multimodality approach (surgery, chemotherapy, radiation [RT], and targeted molecular therapeutics). In 2009, a large meta-analysis of the use of chemotherapy in head and neck cancer was updated, incorporating data from 87 trials and 17,346 patients, confirming the benefit of chemotherapy (given as concurrent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xml:space="preserve"> [CRT], induction chemotherapy [IC], or adjuvant treatment) in patients with </w:t>
      </w:r>
      <w:proofErr w:type="spellStart"/>
      <w:r w:rsidRPr="007F1D6A">
        <w:rPr>
          <w:rFonts w:ascii="Times New Roman" w:hAnsi="Times New Roman" w:cs="Times New Roman"/>
          <w:sz w:val="20"/>
          <w:szCs w:val="20"/>
        </w:rPr>
        <w:t>locoregionally</w:t>
      </w:r>
      <w:proofErr w:type="spellEnd"/>
      <w:r w:rsidRPr="007F1D6A">
        <w:rPr>
          <w:rFonts w:ascii="Times New Roman" w:hAnsi="Times New Roman" w:cs="Times New Roman"/>
          <w:sz w:val="20"/>
          <w:szCs w:val="20"/>
        </w:rPr>
        <w:t xml:space="preserve"> advanced SCCHN at all tumor sites </w:t>
      </w:r>
      <w:r w:rsidR="009C3B18" w:rsidRPr="007F1D6A">
        <w:rPr>
          <w:rFonts w:ascii="Times New Roman" w:hAnsi="Times New Roman" w:cs="Times New Roman"/>
          <w:b/>
          <w:bCs/>
          <w:sz w:val="20"/>
          <w:szCs w:val="20"/>
          <w:vertAlign w:val="superscript"/>
        </w:rPr>
        <w:t>10</w:t>
      </w:r>
      <w:r w:rsidRPr="007F1D6A">
        <w:rPr>
          <w:rFonts w:ascii="Times New Roman" w:hAnsi="Times New Roman" w:cs="Times New Roman"/>
          <w:color w:val="000000" w:themeColor="text1"/>
          <w:sz w:val="20"/>
          <w:szCs w:val="20"/>
        </w:rPr>
        <w:t>.</w:t>
      </w:r>
      <w:r w:rsidR="007F1D6A">
        <w:rPr>
          <w:rFonts w:ascii="Times New Roman" w:hAnsi="Times New Roman" w:cs="Times New Roman" w:hint="eastAsia"/>
          <w:color w:val="000000" w:themeColor="text1"/>
          <w:sz w:val="20"/>
          <w:szCs w:val="20"/>
          <w:lang w:eastAsia="zh-CN"/>
        </w:rPr>
        <w:t xml:space="preserve"> </w:t>
      </w:r>
      <w:r w:rsidRPr="007F1D6A">
        <w:rPr>
          <w:rFonts w:ascii="Times New Roman" w:hAnsi="Times New Roman" w:cs="Times New Roman"/>
          <w:sz w:val="20"/>
          <w:szCs w:val="20"/>
        </w:rPr>
        <w:t xml:space="preserve">Historically, the rationale behind the concept of induction based therapies relates to a number of advantages: tumor shrinkage, reducing metastatic disease, assessment of tumor responsiveness, and organ preservation in patients with laryngeal cancer </w:t>
      </w:r>
      <w:r w:rsidR="009C3B18" w:rsidRPr="007F1D6A">
        <w:rPr>
          <w:rFonts w:ascii="Times New Roman" w:hAnsi="Times New Roman" w:cs="Times New Roman"/>
          <w:b/>
          <w:bCs/>
          <w:sz w:val="20"/>
          <w:szCs w:val="20"/>
          <w:vertAlign w:val="superscript"/>
        </w:rPr>
        <w:t>11</w:t>
      </w:r>
      <w:r w:rsidR="009C3B18" w:rsidRPr="007F1D6A">
        <w:rPr>
          <w:rFonts w:ascii="Times New Roman" w:hAnsi="Times New Roman" w:cs="Times New Roman"/>
          <w:sz w:val="20"/>
          <w:szCs w:val="20"/>
        </w:rPr>
        <w:t>.</w:t>
      </w:r>
      <w:r w:rsidR="007F1D6A">
        <w:rPr>
          <w:rFonts w:ascii="Times New Roman" w:hAnsi="Times New Roman" w:cs="Times New Roman" w:hint="eastAsia"/>
          <w:sz w:val="20"/>
          <w:szCs w:val="20"/>
          <w:lang w:eastAsia="zh-CN"/>
        </w:rPr>
        <w:t xml:space="preserve"> </w:t>
      </w:r>
      <w:r w:rsidRPr="007F1D6A">
        <w:rPr>
          <w:rFonts w:ascii="Times New Roman" w:hAnsi="Times New Roman" w:cs="Times New Roman"/>
          <w:sz w:val="20"/>
          <w:szCs w:val="20"/>
        </w:rPr>
        <w:t xml:space="preserve">Following initial studies with earlier regimens in the 1980s, </w:t>
      </w:r>
      <w:proofErr w:type="spellStart"/>
      <w:r w:rsidRPr="007F1D6A">
        <w:rPr>
          <w:rFonts w:ascii="Times New Roman" w:hAnsi="Times New Roman" w:cs="Times New Roman"/>
          <w:sz w:val="20"/>
          <w:szCs w:val="20"/>
        </w:rPr>
        <w:t>cisplatin</w:t>
      </w:r>
      <w:proofErr w:type="spellEnd"/>
      <w:r w:rsidRPr="007F1D6A">
        <w:rPr>
          <w:rFonts w:ascii="Times New Roman" w:hAnsi="Times New Roman" w:cs="Times New Roman"/>
          <w:sz w:val="20"/>
          <w:szCs w:val="20"/>
        </w:rPr>
        <w:t xml:space="preserve"> plu</w:t>
      </w:r>
      <w:r w:rsidR="0024063A" w:rsidRPr="007F1D6A">
        <w:rPr>
          <w:rFonts w:ascii="Times New Roman" w:hAnsi="Times New Roman" w:cs="Times New Roman"/>
          <w:sz w:val="20"/>
          <w:szCs w:val="20"/>
        </w:rPr>
        <w:t>s 5-FU (PF) became</w:t>
      </w:r>
      <w:r w:rsidRPr="007F1D6A">
        <w:rPr>
          <w:rFonts w:ascii="Times New Roman" w:hAnsi="Times New Roman" w:cs="Times New Roman"/>
          <w:sz w:val="20"/>
          <w:szCs w:val="20"/>
        </w:rPr>
        <w:t xml:space="preserve"> the standard </w:t>
      </w:r>
      <w:r w:rsidR="0024063A" w:rsidRPr="007F1D6A">
        <w:rPr>
          <w:rFonts w:ascii="Times New Roman" w:hAnsi="Times New Roman" w:cs="Times New Roman"/>
          <w:sz w:val="20"/>
          <w:szCs w:val="20"/>
        </w:rPr>
        <w:t xml:space="preserve">regimen </w:t>
      </w:r>
      <w:r w:rsidRPr="007F1D6A">
        <w:rPr>
          <w:rFonts w:ascii="Times New Roman" w:hAnsi="Times New Roman" w:cs="Times New Roman"/>
          <w:sz w:val="20"/>
          <w:szCs w:val="20"/>
        </w:rPr>
        <w:t xml:space="preserve">for IC for many years based on the observation of high response rates and the elimination of the need for surgery in some patients </w:t>
      </w:r>
      <w:r w:rsidR="0024063A" w:rsidRPr="007F1D6A">
        <w:rPr>
          <w:rFonts w:ascii="Times New Roman" w:hAnsi="Times New Roman" w:cs="Times New Roman"/>
          <w:b/>
          <w:bCs/>
          <w:sz w:val="20"/>
          <w:szCs w:val="20"/>
          <w:vertAlign w:val="superscript"/>
        </w:rPr>
        <w:t>6</w:t>
      </w:r>
      <w:r w:rsidR="0024063A" w:rsidRPr="007F1D6A">
        <w:rPr>
          <w:rFonts w:ascii="Times New Roman" w:hAnsi="Times New Roman" w:cs="Times New Roman"/>
          <w:sz w:val="20"/>
          <w:szCs w:val="20"/>
        </w:rPr>
        <w:t>.</w:t>
      </w:r>
      <w:r w:rsidR="007F1D6A">
        <w:rPr>
          <w:rFonts w:ascii="Times New Roman" w:hAnsi="Times New Roman" w:cs="Times New Roman" w:hint="eastAsia"/>
          <w:sz w:val="20"/>
          <w:szCs w:val="20"/>
          <w:lang w:eastAsia="zh-CN"/>
        </w:rPr>
        <w:t xml:space="preserve"> </w:t>
      </w:r>
      <w:r w:rsidRPr="007F1D6A">
        <w:rPr>
          <w:rFonts w:ascii="Times New Roman" w:hAnsi="Times New Roman" w:cs="Times New Roman"/>
          <w:sz w:val="20"/>
          <w:szCs w:val="20"/>
        </w:rPr>
        <w:t>One of the main questions debated was whether or not the advantages of induction treatment by achieving tumor control locally a</w:t>
      </w:r>
      <w:r w:rsidR="0024063A" w:rsidRPr="007F1D6A">
        <w:rPr>
          <w:rFonts w:ascii="Times New Roman" w:hAnsi="Times New Roman" w:cs="Times New Roman"/>
          <w:sz w:val="20"/>
          <w:szCs w:val="20"/>
        </w:rPr>
        <w:t>nd at distant sites could overcome</w:t>
      </w:r>
      <w:r w:rsidRPr="007F1D6A">
        <w:rPr>
          <w:rFonts w:ascii="Times New Roman" w:hAnsi="Times New Roman" w:cs="Times New Roman"/>
          <w:sz w:val="20"/>
          <w:szCs w:val="20"/>
        </w:rPr>
        <w:t xml:space="preserve"> the potential harm resulting from the delay of definitive treatment—surgery or RT with or without chemotherapy in patients with </w:t>
      </w:r>
      <w:proofErr w:type="spellStart"/>
      <w:r w:rsidRPr="007F1D6A">
        <w:rPr>
          <w:rFonts w:ascii="Times New Roman" w:hAnsi="Times New Roman" w:cs="Times New Roman"/>
          <w:sz w:val="20"/>
          <w:szCs w:val="20"/>
        </w:rPr>
        <w:t>locoregionally</w:t>
      </w:r>
      <w:proofErr w:type="spellEnd"/>
      <w:r w:rsidRPr="007F1D6A">
        <w:rPr>
          <w:rFonts w:ascii="Times New Roman" w:hAnsi="Times New Roman" w:cs="Times New Roman"/>
          <w:sz w:val="20"/>
          <w:szCs w:val="20"/>
        </w:rPr>
        <w:t xml:space="preserve"> advanced curable stage III and stage IV</w:t>
      </w:r>
      <w:r w:rsidR="0024063A" w:rsidRPr="007F1D6A">
        <w:rPr>
          <w:rFonts w:ascii="Times New Roman" w:hAnsi="Times New Roman" w:cs="Times New Roman"/>
          <w:b/>
          <w:bCs/>
          <w:sz w:val="20"/>
          <w:szCs w:val="20"/>
          <w:vertAlign w:val="superscript"/>
        </w:rPr>
        <w:t>12</w:t>
      </w:r>
      <w:r w:rsidR="0024063A" w:rsidRPr="007F1D6A">
        <w:rPr>
          <w:rFonts w:ascii="Times New Roman" w:hAnsi="Times New Roman" w:cs="Times New Roman"/>
          <w:sz w:val="20"/>
          <w:szCs w:val="20"/>
        </w:rPr>
        <w:t>.</w:t>
      </w:r>
      <w:r w:rsidRPr="007F1D6A">
        <w:rPr>
          <w:rFonts w:ascii="Times New Roman" w:hAnsi="Times New Roman" w:cs="Times New Roman"/>
          <w:sz w:val="20"/>
          <w:szCs w:val="20"/>
        </w:rPr>
        <w:t xml:space="preserve">With TPF established as a standard for IC, a number of randomized trials have attempted to define the role of IC (as part of sequential treatment) versus the current standard of care, concurrent CRT. A European phase </w:t>
      </w:r>
      <w:r w:rsidRPr="007F1D6A">
        <w:rPr>
          <w:rFonts w:ascii="Times New Roman" w:hAnsi="Times New Roman" w:cs="Times New Roman"/>
          <w:sz w:val="20"/>
          <w:szCs w:val="20"/>
        </w:rPr>
        <w:lastRenderedPageBreak/>
        <w:t>II randomized trial investigated the efficacy of adding a TPF-based IC regimen to traditional concurrent CRT</w:t>
      </w:r>
      <w:r w:rsidR="00265A72" w:rsidRPr="007F1D6A">
        <w:rPr>
          <w:rFonts w:ascii="Times New Roman" w:hAnsi="Times New Roman" w:cs="Times New Roman"/>
          <w:sz w:val="20"/>
          <w:szCs w:val="20"/>
        </w:rPr>
        <w:t xml:space="preserve"> (CCRT)</w:t>
      </w:r>
      <w:r w:rsidRPr="007F1D6A">
        <w:rPr>
          <w:rFonts w:ascii="Times New Roman" w:hAnsi="Times New Roman" w:cs="Times New Roman"/>
          <w:sz w:val="20"/>
          <w:szCs w:val="20"/>
        </w:rPr>
        <w:t xml:space="preserve"> versus the curr</w:t>
      </w:r>
      <w:r w:rsidR="00265A72" w:rsidRPr="007F1D6A">
        <w:rPr>
          <w:rFonts w:ascii="Times New Roman" w:hAnsi="Times New Roman" w:cs="Times New Roman"/>
          <w:sz w:val="20"/>
          <w:szCs w:val="20"/>
        </w:rPr>
        <w:t>ent standard of care C</w:t>
      </w:r>
      <w:r w:rsidRPr="007F1D6A">
        <w:rPr>
          <w:rFonts w:ascii="Times New Roman" w:hAnsi="Times New Roman" w:cs="Times New Roman"/>
          <w:sz w:val="20"/>
          <w:szCs w:val="20"/>
        </w:rPr>
        <w:t>CRT. Complete response rate was significantly higher in the TP</w:t>
      </w:r>
      <w:r w:rsidR="00265A72" w:rsidRPr="007F1D6A">
        <w:rPr>
          <w:rFonts w:ascii="Times New Roman" w:hAnsi="Times New Roman" w:cs="Times New Roman"/>
          <w:sz w:val="20"/>
          <w:szCs w:val="20"/>
        </w:rPr>
        <w:t>F IC arm followed by CCRT than in the C</w:t>
      </w:r>
      <w:r w:rsidRPr="007F1D6A">
        <w:rPr>
          <w:rFonts w:ascii="Times New Roman" w:hAnsi="Times New Roman" w:cs="Times New Roman"/>
          <w:sz w:val="20"/>
          <w:szCs w:val="20"/>
        </w:rPr>
        <w:t>CRT only arm (50% vs</w:t>
      </w:r>
      <w:r w:rsidR="006D6292" w:rsidRPr="007F1D6A">
        <w:rPr>
          <w:rFonts w:ascii="Times New Roman" w:hAnsi="Times New Roman" w:cs="Times New Roman"/>
          <w:sz w:val="20"/>
          <w:szCs w:val="20"/>
        </w:rPr>
        <w:t>.</w:t>
      </w:r>
      <w:r w:rsidRPr="007F1D6A">
        <w:rPr>
          <w:rFonts w:ascii="Times New Roman" w:hAnsi="Times New Roman" w:cs="Times New Roman"/>
          <w:sz w:val="20"/>
          <w:szCs w:val="20"/>
        </w:rPr>
        <w:t xml:space="preserve"> 21.2%). Remarkably, the median PFS and overall survival (OS) times were longer in the TPF IC treatment. Hematologic and non-hematologic </w:t>
      </w:r>
      <w:r w:rsidR="00265A72" w:rsidRPr="007F1D6A">
        <w:rPr>
          <w:rFonts w:ascii="Times New Roman" w:hAnsi="Times New Roman" w:cs="Times New Roman"/>
          <w:sz w:val="20"/>
          <w:szCs w:val="20"/>
        </w:rPr>
        <w:t>toxic effects during C</w:t>
      </w:r>
      <w:r w:rsidRPr="007F1D6A">
        <w:rPr>
          <w:rFonts w:ascii="Times New Roman" w:hAnsi="Times New Roman" w:cs="Times New Roman"/>
          <w:sz w:val="20"/>
          <w:szCs w:val="20"/>
        </w:rPr>
        <w:t xml:space="preserve">CRT were similar in the two study arms </w:t>
      </w:r>
      <w:r w:rsidR="008972CF" w:rsidRPr="007F1D6A">
        <w:rPr>
          <w:rFonts w:ascii="Times New Roman" w:hAnsi="Times New Roman" w:cs="Times New Roman"/>
          <w:sz w:val="20"/>
          <w:szCs w:val="20"/>
          <w:vertAlign w:val="superscript"/>
        </w:rPr>
        <w:t>13</w:t>
      </w:r>
      <w:r w:rsidR="008972CF" w:rsidRPr="007F1D6A">
        <w:rPr>
          <w:rFonts w:ascii="Times New Roman" w:hAnsi="Times New Roman" w:cs="Times New Roman"/>
          <w:sz w:val="20"/>
          <w:szCs w:val="20"/>
        </w:rPr>
        <w:t>.</w:t>
      </w:r>
      <w:r w:rsidR="008972CF" w:rsidRPr="007F1D6A">
        <w:rPr>
          <w:rFonts w:ascii="Times New Roman" w:eastAsia="*HCI-Tulip-Identity-H" w:hAnsi="Times New Roman" w:cs="Times New Roman"/>
          <w:sz w:val="20"/>
          <w:szCs w:val="20"/>
        </w:rPr>
        <w:t>T</w:t>
      </w:r>
      <w:r w:rsidRPr="007F1D6A">
        <w:rPr>
          <w:rFonts w:ascii="Times New Roman" w:eastAsia="*HCI-Tulip-Identity-H" w:hAnsi="Times New Roman" w:cs="Times New Roman"/>
          <w:sz w:val="20"/>
          <w:szCs w:val="20"/>
        </w:rPr>
        <w:t xml:space="preserve">he results of an international multicenter, phase III clinical trial comparing TPF </w:t>
      </w:r>
      <w:r w:rsidR="00265A72" w:rsidRPr="007F1D6A">
        <w:rPr>
          <w:rFonts w:ascii="Times New Roman" w:eastAsia="*HCI-Tulip-Identity-H" w:hAnsi="Times New Roman" w:cs="Times New Roman"/>
          <w:sz w:val="20"/>
          <w:szCs w:val="20"/>
        </w:rPr>
        <w:t>IC followed by</w:t>
      </w:r>
      <w:r w:rsidR="00ED7908" w:rsidRPr="007F1D6A">
        <w:rPr>
          <w:rFonts w:ascii="Times New Roman" w:eastAsia="*HCI-Tulip-Identity-H" w:hAnsi="Times New Roman" w:cs="Times New Roman"/>
          <w:sz w:val="20"/>
          <w:szCs w:val="20"/>
        </w:rPr>
        <w:t xml:space="preserve"> </w:t>
      </w:r>
      <w:r w:rsidR="00265A72" w:rsidRPr="007F1D6A">
        <w:rPr>
          <w:rFonts w:ascii="Times New Roman" w:eastAsia="*HCI-Tulip-Identity-H" w:hAnsi="Times New Roman" w:cs="Times New Roman"/>
          <w:sz w:val="20"/>
          <w:szCs w:val="20"/>
        </w:rPr>
        <w:t>C</w:t>
      </w:r>
      <w:r w:rsidRPr="007F1D6A">
        <w:rPr>
          <w:rFonts w:ascii="Times New Roman" w:eastAsia="*HCI-Tulip-Identity-H" w:hAnsi="Times New Roman" w:cs="Times New Roman"/>
          <w:sz w:val="20"/>
          <w:szCs w:val="20"/>
        </w:rPr>
        <w:t xml:space="preserve">CRT (sequential treatment) and </w:t>
      </w:r>
      <w:proofErr w:type="spellStart"/>
      <w:r w:rsidRPr="007F1D6A">
        <w:rPr>
          <w:rFonts w:ascii="Times New Roman" w:eastAsia="*HCI-Tulip-Identity-H" w:hAnsi="Times New Roman" w:cs="Times New Roman"/>
          <w:sz w:val="20"/>
          <w:szCs w:val="20"/>
        </w:rPr>
        <w:t>cisplatib</w:t>
      </w:r>
      <w:proofErr w:type="spellEnd"/>
      <w:r w:rsidRPr="007F1D6A">
        <w:rPr>
          <w:rFonts w:ascii="Times New Roman" w:eastAsia="*HCI-Tulip-Identity-H" w:hAnsi="Times New Roman" w:cs="Times New Roman"/>
          <w:sz w:val="20"/>
          <w:szCs w:val="20"/>
        </w:rPr>
        <w:t xml:space="preserve">-based concurrent CRT in 145 patients with stage III or IV locally advanced SCCHN were reported. The 3-year survival rates were remarkably similar 73% in the sequential arm and 78% in the concurrent CRT arm and as expected the sequential treatment had a greater number of patients with grade 3 or 4 febrile </w:t>
      </w:r>
      <w:proofErr w:type="spellStart"/>
      <w:r w:rsidRPr="007F1D6A">
        <w:rPr>
          <w:rFonts w:ascii="Times New Roman" w:eastAsia="*HCI-Tulip-Identity-H" w:hAnsi="Times New Roman" w:cs="Times New Roman"/>
          <w:sz w:val="20"/>
          <w:szCs w:val="20"/>
        </w:rPr>
        <w:t>neutropenia</w:t>
      </w:r>
      <w:proofErr w:type="spellEnd"/>
      <w:r w:rsidRPr="007F1D6A">
        <w:rPr>
          <w:rFonts w:ascii="Times New Roman" w:eastAsia="*HCI-Tulip-Identity-H" w:hAnsi="Times New Roman" w:cs="Times New Roman"/>
          <w:sz w:val="20"/>
          <w:szCs w:val="20"/>
        </w:rPr>
        <w:t xml:space="preserve"> </w:t>
      </w:r>
      <w:r w:rsidR="008972CF" w:rsidRPr="007F1D6A">
        <w:rPr>
          <w:rFonts w:ascii="Times New Roman" w:eastAsia="*HCI-Tulip-Identity-H" w:hAnsi="Times New Roman" w:cs="Times New Roman"/>
          <w:sz w:val="20"/>
          <w:szCs w:val="20"/>
          <w:vertAlign w:val="superscript"/>
        </w:rPr>
        <w:t>14</w:t>
      </w:r>
      <w:r w:rsidR="008972CF" w:rsidRPr="007F1D6A">
        <w:rPr>
          <w:rFonts w:ascii="Times New Roman" w:eastAsia="*HCI-Tulip-Identity-H" w:hAnsi="Times New Roman" w:cs="Times New Roman"/>
          <w:sz w:val="20"/>
          <w:szCs w:val="20"/>
        </w:rPr>
        <w:t>.</w:t>
      </w:r>
      <w:r w:rsidR="007F1D6A">
        <w:rPr>
          <w:rFonts w:ascii="Times New Roman" w:hAnsi="Times New Roman" w:cs="Times New Roman" w:hint="eastAsia"/>
          <w:sz w:val="20"/>
          <w:szCs w:val="20"/>
          <w:lang w:eastAsia="zh-CN"/>
        </w:rPr>
        <w:t xml:space="preserve"> </w:t>
      </w:r>
      <w:r w:rsidRPr="007F1D6A">
        <w:rPr>
          <w:rFonts w:ascii="Times New Roman" w:hAnsi="Times New Roman" w:cs="Times New Roman"/>
          <w:sz w:val="20"/>
          <w:szCs w:val="20"/>
        </w:rPr>
        <w:t>In present study the response after t</w:t>
      </w:r>
      <w:r w:rsidR="00265A72" w:rsidRPr="007F1D6A">
        <w:rPr>
          <w:rFonts w:ascii="Times New Roman" w:hAnsi="Times New Roman" w:cs="Times New Roman"/>
          <w:sz w:val="20"/>
          <w:szCs w:val="20"/>
        </w:rPr>
        <w:t>reatment with IC and C</w:t>
      </w:r>
      <w:r w:rsidRPr="007F1D6A">
        <w:rPr>
          <w:rFonts w:ascii="Times New Roman" w:hAnsi="Times New Roman" w:cs="Times New Roman"/>
          <w:sz w:val="20"/>
          <w:szCs w:val="20"/>
        </w:rPr>
        <w:t xml:space="preserve">CRT were (30.0%) complete response, (40%) were partial response, (6.7%) were progress diseases and (23.3%) were stable diseases. This agree with the results of </w:t>
      </w:r>
      <w:proofErr w:type="spellStart"/>
      <w:r w:rsidRPr="007F1D6A">
        <w:rPr>
          <w:rFonts w:ascii="Times New Roman" w:hAnsi="Times New Roman" w:cs="Times New Roman"/>
          <w:sz w:val="20"/>
          <w:szCs w:val="20"/>
        </w:rPr>
        <w:t>Avitia</w:t>
      </w:r>
      <w:proofErr w:type="spellEnd"/>
      <w:r w:rsidRPr="007F1D6A">
        <w:rPr>
          <w:rFonts w:ascii="Times New Roman" w:hAnsi="Times New Roman" w:cs="Times New Roman"/>
          <w:sz w:val="20"/>
          <w:szCs w:val="20"/>
        </w:rPr>
        <w:t xml:space="preserve"> et al </w:t>
      </w:r>
      <w:r w:rsidR="00A2183A" w:rsidRPr="007F1D6A">
        <w:rPr>
          <w:rFonts w:ascii="Times New Roman" w:hAnsi="Times New Roman" w:cs="Times New Roman"/>
          <w:sz w:val="20"/>
          <w:szCs w:val="20"/>
          <w:vertAlign w:val="superscript"/>
        </w:rPr>
        <w:t xml:space="preserve">15 </w:t>
      </w:r>
      <w:r w:rsidRPr="007F1D6A">
        <w:rPr>
          <w:rFonts w:ascii="Times New Roman" w:hAnsi="Times New Roman" w:cs="Times New Roman"/>
          <w:sz w:val="20"/>
          <w:szCs w:val="20"/>
        </w:rPr>
        <w:t>who reported CR in13 patients (37%), partial response rate in 16 patients (46%) and progression rate in 6 patients (17%).</w:t>
      </w:r>
      <w:r w:rsidR="007F1D6A">
        <w:rPr>
          <w:rFonts w:ascii="Times New Roman" w:hAnsi="Times New Roman" w:cs="Times New Roman" w:hint="eastAsia"/>
          <w:sz w:val="20"/>
          <w:szCs w:val="20"/>
          <w:lang w:eastAsia="zh-CN"/>
        </w:rPr>
        <w:t xml:space="preserve"> </w:t>
      </w:r>
      <w:r w:rsidRPr="007F1D6A">
        <w:rPr>
          <w:rFonts w:ascii="Times New Roman" w:eastAsia="*HCI-Tulip-Identity-H" w:hAnsi="Times New Roman" w:cs="Times New Roman"/>
          <w:sz w:val="20"/>
          <w:szCs w:val="20"/>
        </w:rPr>
        <w:t xml:space="preserve">Also </w:t>
      </w:r>
      <w:proofErr w:type="spellStart"/>
      <w:r w:rsidRPr="007F1D6A">
        <w:rPr>
          <w:rFonts w:ascii="Times New Roman" w:eastAsia="*HCI-Tulip-Identity-H" w:hAnsi="Times New Roman" w:cs="Times New Roman"/>
          <w:sz w:val="20"/>
          <w:szCs w:val="20"/>
        </w:rPr>
        <w:t>Ahn</w:t>
      </w:r>
      <w:proofErr w:type="spellEnd"/>
      <w:r w:rsidRPr="007F1D6A">
        <w:rPr>
          <w:rFonts w:ascii="Times New Roman" w:eastAsia="*HCI-Tulip-Identity-H" w:hAnsi="Times New Roman" w:cs="Times New Roman"/>
          <w:sz w:val="20"/>
          <w:szCs w:val="20"/>
        </w:rPr>
        <w:t xml:space="preserve"> et al </w:t>
      </w:r>
      <w:r w:rsidR="00A2183A" w:rsidRPr="007F1D6A">
        <w:rPr>
          <w:rFonts w:ascii="Times New Roman" w:eastAsia="*HCI-Tulip-Identity-H" w:hAnsi="Times New Roman" w:cs="Times New Roman"/>
          <w:sz w:val="20"/>
          <w:szCs w:val="20"/>
          <w:vertAlign w:val="superscript"/>
        </w:rPr>
        <w:t>16</w:t>
      </w:r>
      <w:r w:rsidRPr="007F1D6A">
        <w:rPr>
          <w:rFonts w:ascii="Times New Roman" w:eastAsia="*HCI-Tulip-Identity-H" w:hAnsi="Times New Roman" w:cs="Times New Roman"/>
          <w:sz w:val="20"/>
          <w:szCs w:val="20"/>
        </w:rPr>
        <w:t xml:space="preserve"> found that after induction chemotherapy, 14 (28.6 %) and 29 (59.2%) patients achieved CR and PR respectively. The overall response of induction chemotherapy was 87.7%. After induction+ CRT, CR and PR were achieved in 65.2% and 30.2% respectively and an overall response rate of 95.4% which is higher than the overall response in our study. The overall response after IC was 53.3% and after IC+ CRT, the overall response was 70%. The reason of this difference may be the inclusion of different head and neck primary sites in his study including </w:t>
      </w:r>
      <w:proofErr w:type="spellStart"/>
      <w:r w:rsidRPr="007F1D6A">
        <w:rPr>
          <w:rFonts w:ascii="Times New Roman" w:eastAsia="*HCI-Tulip-Identity-H" w:hAnsi="Times New Roman" w:cs="Times New Roman"/>
          <w:sz w:val="20"/>
          <w:szCs w:val="20"/>
        </w:rPr>
        <w:t>oropharynx</w:t>
      </w:r>
      <w:proofErr w:type="spellEnd"/>
      <w:r w:rsidRPr="007F1D6A">
        <w:rPr>
          <w:rFonts w:ascii="Times New Roman" w:eastAsia="*HCI-Tulip-Identity-H" w:hAnsi="Times New Roman" w:cs="Times New Roman"/>
          <w:sz w:val="20"/>
          <w:szCs w:val="20"/>
        </w:rPr>
        <w:t xml:space="preserve"> and 26.5% of patients had stage III at presentation.</w:t>
      </w:r>
      <w:r w:rsidR="00ED7908" w:rsidRPr="007F1D6A">
        <w:rPr>
          <w:rFonts w:ascii="Times New Roman" w:hAnsi="Times New Roman" w:cs="Times New Roman"/>
          <w:sz w:val="20"/>
          <w:szCs w:val="20"/>
        </w:rPr>
        <w:t xml:space="preserve"> </w:t>
      </w:r>
      <w:r w:rsidRPr="007F1D6A">
        <w:rPr>
          <w:rFonts w:ascii="Times New Roman" w:hAnsi="Times New Roman" w:cs="Times New Roman"/>
          <w:sz w:val="20"/>
          <w:szCs w:val="20"/>
        </w:rPr>
        <w:t xml:space="preserve">In present study there were adverse events (NCI) of TPF and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xml:space="preserve">. Adverse events during induction chemotherapy were as follow: grade 3-4 anemia, </w:t>
      </w:r>
      <w:proofErr w:type="spellStart"/>
      <w:r w:rsidRPr="007F1D6A">
        <w:rPr>
          <w:rFonts w:ascii="Times New Roman" w:hAnsi="Times New Roman" w:cs="Times New Roman"/>
          <w:sz w:val="20"/>
          <w:szCs w:val="20"/>
        </w:rPr>
        <w:t>neutropenia</w:t>
      </w:r>
      <w:proofErr w:type="spellEnd"/>
      <w:r w:rsidRPr="007F1D6A">
        <w:rPr>
          <w:rFonts w:ascii="Times New Roman" w:hAnsi="Times New Roman" w:cs="Times New Roman"/>
          <w:sz w:val="20"/>
          <w:szCs w:val="20"/>
        </w:rPr>
        <w:t xml:space="preserve"> thrombocytopenia and </w:t>
      </w:r>
      <w:proofErr w:type="spellStart"/>
      <w:r w:rsidRPr="007F1D6A">
        <w:rPr>
          <w:rFonts w:ascii="Times New Roman" w:hAnsi="Times New Roman" w:cs="Times New Roman"/>
          <w:sz w:val="20"/>
          <w:szCs w:val="20"/>
        </w:rPr>
        <w:t>mucositis</w:t>
      </w:r>
      <w:proofErr w:type="spellEnd"/>
      <w:r w:rsidRPr="007F1D6A">
        <w:rPr>
          <w:rFonts w:ascii="Times New Roman" w:hAnsi="Times New Roman" w:cs="Times New Roman"/>
          <w:sz w:val="20"/>
          <w:szCs w:val="20"/>
        </w:rPr>
        <w:t xml:space="preserve"> were 10%, 40%, 3.3% and 10% respectively. This is in agreement with the results of </w:t>
      </w:r>
      <w:proofErr w:type="spellStart"/>
      <w:r w:rsidRPr="007F1D6A">
        <w:rPr>
          <w:rFonts w:ascii="Times New Roman" w:hAnsi="Times New Roman" w:cs="Times New Roman"/>
          <w:sz w:val="20"/>
          <w:szCs w:val="20"/>
        </w:rPr>
        <w:t>Ahn</w:t>
      </w:r>
      <w:proofErr w:type="spellEnd"/>
      <w:r w:rsidRPr="007F1D6A">
        <w:rPr>
          <w:rFonts w:ascii="Times New Roman" w:hAnsi="Times New Roman" w:cs="Times New Roman"/>
          <w:sz w:val="20"/>
          <w:szCs w:val="20"/>
        </w:rPr>
        <w:t xml:space="preserve"> et al 2007 </w:t>
      </w:r>
      <w:r w:rsidR="00A2183A" w:rsidRPr="007F1D6A">
        <w:rPr>
          <w:rFonts w:ascii="Times New Roman" w:hAnsi="Times New Roman" w:cs="Times New Roman"/>
          <w:sz w:val="20"/>
          <w:szCs w:val="20"/>
          <w:vertAlign w:val="superscript"/>
        </w:rPr>
        <w:t xml:space="preserve">16 </w:t>
      </w:r>
      <w:r w:rsidRPr="007F1D6A">
        <w:rPr>
          <w:rFonts w:ascii="Times New Roman" w:hAnsi="Times New Roman" w:cs="Times New Roman"/>
          <w:sz w:val="20"/>
          <w:szCs w:val="20"/>
        </w:rPr>
        <w:t xml:space="preserve">who reported a grade 3-4 toxicity of </w:t>
      </w:r>
      <w:proofErr w:type="spellStart"/>
      <w:r w:rsidRPr="007F1D6A">
        <w:rPr>
          <w:rFonts w:ascii="Times New Roman" w:hAnsi="Times New Roman" w:cs="Times New Roman"/>
          <w:sz w:val="20"/>
          <w:szCs w:val="20"/>
        </w:rPr>
        <w:t>neutropenia</w:t>
      </w:r>
      <w:proofErr w:type="spellEnd"/>
      <w:r w:rsidRPr="007F1D6A">
        <w:rPr>
          <w:rFonts w:ascii="Times New Roman" w:hAnsi="Times New Roman" w:cs="Times New Roman"/>
          <w:sz w:val="20"/>
          <w:szCs w:val="20"/>
        </w:rPr>
        <w:t>, anorexia and asthenia in42%, 9.6% and 8.9% respectively.</w:t>
      </w:r>
      <w:r w:rsidR="00ED7908" w:rsidRPr="007F1D6A">
        <w:rPr>
          <w:rFonts w:ascii="Times New Roman" w:hAnsi="Times New Roman" w:cs="Times New Roman"/>
          <w:sz w:val="20"/>
          <w:szCs w:val="20"/>
        </w:rPr>
        <w:t xml:space="preserve"> </w:t>
      </w:r>
      <w:r w:rsidR="00C95491" w:rsidRPr="007F1D6A">
        <w:rPr>
          <w:rFonts w:ascii="Times New Roman" w:hAnsi="Times New Roman" w:cs="Times New Roman"/>
          <w:sz w:val="20"/>
          <w:szCs w:val="20"/>
        </w:rPr>
        <w:t xml:space="preserve">The trial conducted by Haddad et al </w:t>
      </w:r>
      <w:r w:rsidR="00612F12" w:rsidRPr="007F1D6A">
        <w:rPr>
          <w:rFonts w:ascii="Times New Roman" w:hAnsi="Times New Roman" w:cs="Times New Roman"/>
          <w:sz w:val="20"/>
          <w:szCs w:val="20"/>
          <w:vertAlign w:val="superscript"/>
        </w:rPr>
        <w:t xml:space="preserve">17 </w:t>
      </w:r>
      <w:r w:rsidR="00C95491" w:rsidRPr="007F1D6A">
        <w:rPr>
          <w:rFonts w:ascii="Times New Roman" w:hAnsi="Times New Roman" w:cs="Times New Roman"/>
          <w:sz w:val="20"/>
          <w:szCs w:val="20"/>
        </w:rPr>
        <w:t>reported that patients undergoing TPF/CRT had a higher risk of developing grade 3-4 hematologic adverse events</w:t>
      </w:r>
      <w:r w:rsidR="00ED7908" w:rsidRPr="007F1D6A">
        <w:rPr>
          <w:rFonts w:ascii="Times New Roman" w:hAnsi="Times New Roman" w:cs="Times New Roman"/>
          <w:sz w:val="20"/>
          <w:szCs w:val="20"/>
        </w:rPr>
        <w:t xml:space="preserve"> </w:t>
      </w:r>
      <w:r w:rsidR="00C95491" w:rsidRPr="007F1D6A">
        <w:rPr>
          <w:rFonts w:ascii="Times New Roman" w:hAnsi="Times New Roman" w:cs="Times New Roman"/>
          <w:sz w:val="20"/>
          <w:szCs w:val="20"/>
        </w:rPr>
        <w:t>compared with those undergoing CRT alone</w:t>
      </w:r>
      <w:r w:rsidR="00612F12" w:rsidRPr="007F1D6A">
        <w:rPr>
          <w:rFonts w:ascii="Times New Roman" w:hAnsi="Times New Roman" w:cs="Times New Roman"/>
          <w:sz w:val="20"/>
          <w:szCs w:val="20"/>
        </w:rPr>
        <w:t>.</w:t>
      </w:r>
      <w:r w:rsidR="00ED7908" w:rsidRPr="007F1D6A">
        <w:rPr>
          <w:rFonts w:ascii="Times New Roman" w:eastAsia="*HCI-Tulip-Identity-H" w:hAnsi="Times New Roman" w:cs="Times New Roman"/>
          <w:sz w:val="20"/>
          <w:szCs w:val="20"/>
        </w:rPr>
        <w:t xml:space="preserve"> </w:t>
      </w:r>
      <w:r w:rsidRPr="007F1D6A">
        <w:rPr>
          <w:rFonts w:ascii="Times New Roman" w:eastAsia="*HCI-Tulip-Identity-H" w:hAnsi="Times New Roman" w:cs="Times New Roman"/>
          <w:sz w:val="20"/>
          <w:szCs w:val="20"/>
        </w:rPr>
        <w:t xml:space="preserve">In the current study, the median survival was 17 months and the median PFS was 8 months. This is agreeing with the results of </w:t>
      </w:r>
      <w:proofErr w:type="spellStart"/>
      <w:r w:rsidRPr="007F1D6A">
        <w:rPr>
          <w:rFonts w:ascii="Times New Roman" w:eastAsia="*HCI-Tulip-Identity-H" w:hAnsi="Times New Roman" w:cs="Times New Roman"/>
          <w:sz w:val="20"/>
          <w:szCs w:val="20"/>
        </w:rPr>
        <w:t>Avitia</w:t>
      </w:r>
      <w:proofErr w:type="spellEnd"/>
      <w:r w:rsidRPr="007F1D6A">
        <w:rPr>
          <w:rFonts w:ascii="Times New Roman" w:eastAsia="*HCI-Tulip-Identity-H" w:hAnsi="Times New Roman" w:cs="Times New Roman"/>
          <w:sz w:val="20"/>
          <w:szCs w:val="20"/>
        </w:rPr>
        <w:t xml:space="preserve"> et al 2013 </w:t>
      </w:r>
      <w:r w:rsidR="00612F12" w:rsidRPr="007F1D6A">
        <w:rPr>
          <w:rFonts w:ascii="Times New Roman" w:eastAsia="*HCI-Tulip-Identity-H" w:hAnsi="Times New Roman" w:cs="Times New Roman"/>
          <w:sz w:val="20"/>
          <w:szCs w:val="20"/>
          <w:vertAlign w:val="superscript"/>
        </w:rPr>
        <w:t xml:space="preserve">15 </w:t>
      </w:r>
      <w:r w:rsidRPr="007F1D6A">
        <w:rPr>
          <w:rFonts w:ascii="Times New Roman" w:eastAsia="*HCI-Tulip-Identity-H" w:hAnsi="Times New Roman" w:cs="Times New Roman"/>
          <w:sz w:val="20"/>
          <w:szCs w:val="20"/>
        </w:rPr>
        <w:t>who reported a median survival and progression of 15 months and 11 months respectively.</w:t>
      </w:r>
      <w:r w:rsidR="00ED7908" w:rsidRPr="007F1D6A">
        <w:rPr>
          <w:rFonts w:ascii="Times New Roman" w:eastAsia="*HCI-Tulip-Identity-H" w:hAnsi="Times New Roman" w:cs="Times New Roman"/>
          <w:sz w:val="20"/>
          <w:szCs w:val="20"/>
        </w:rPr>
        <w:t xml:space="preserve"> </w:t>
      </w:r>
      <w:r w:rsidR="00726156" w:rsidRPr="007F1D6A">
        <w:rPr>
          <w:rFonts w:ascii="Times New Roman" w:eastAsia="*HCI-Tulip-Identity-H" w:hAnsi="Times New Roman" w:cs="Times New Roman"/>
          <w:sz w:val="20"/>
          <w:szCs w:val="20"/>
        </w:rPr>
        <w:t xml:space="preserve">In a retrospective study done by </w:t>
      </w:r>
      <w:proofErr w:type="spellStart"/>
      <w:r w:rsidR="00726156" w:rsidRPr="007F1D6A">
        <w:rPr>
          <w:rFonts w:ascii="Times New Roman" w:eastAsia="*HCI-Tulip-Identity-H" w:hAnsi="Times New Roman" w:cs="Times New Roman"/>
          <w:sz w:val="20"/>
          <w:szCs w:val="20"/>
        </w:rPr>
        <w:t>Calderone</w:t>
      </w:r>
      <w:proofErr w:type="spellEnd"/>
      <w:r w:rsidR="00726156" w:rsidRPr="007F1D6A">
        <w:rPr>
          <w:rFonts w:ascii="Times New Roman" w:eastAsia="*HCI-Tulip-Identity-H" w:hAnsi="Times New Roman" w:cs="Times New Roman"/>
          <w:sz w:val="20"/>
          <w:szCs w:val="20"/>
        </w:rPr>
        <w:t xml:space="preserve"> et al </w:t>
      </w:r>
      <w:r w:rsidR="00726156" w:rsidRPr="007F1D6A">
        <w:rPr>
          <w:rFonts w:ascii="Times New Roman" w:eastAsia="*HCI-Tulip-Identity-H" w:hAnsi="Times New Roman" w:cs="Times New Roman"/>
          <w:sz w:val="20"/>
          <w:szCs w:val="20"/>
          <w:vertAlign w:val="superscript"/>
        </w:rPr>
        <w:t xml:space="preserve">18 </w:t>
      </w:r>
      <w:r w:rsidR="00726156" w:rsidRPr="007F1D6A">
        <w:rPr>
          <w:rFonts w:ascii="Times New Roman" w:eastAsia="*HCI-Tulip-Identity-H" w:hAnsi="Times New Roman" w:cs="Times New Roman"/>
          <w:sz w:val="20"/>
          <w:szCs w:val="20"/>
        </w:rPr>
        <w:t xml:space="preserve">on patients with </w:t>
      </w:r>
      <w:r w:rsidR="00726156" w:rsidRPr="007F1D6A">
        <w:rPr>
          <w:rFonts w:ascii="Times New Roman" w:eastAsia="*HCI-Tulip-Identity-H" w:hAnsi="Times New Roman" w:cs="Times New Roman"/>
          <w:sz w:val="20"/>
          <w:szCs w:val="20"/>
        </w:rPr>
        <w:lastRenderedPageBreak/>
        <w:t>locally advanced HNSCC treated with TPF/CRT reported that 2-year overall survival and disease-free survival were 81% and 64% respectively.</w:t>
      </w:r>
      <w:r w:rsidR="00ED7908" w:rsidRPr="007F1D6A">
        <w:rPr>
          <w:rFonts w:ascii="Times New Roman" w:eastAsia="*HCI-Tulip-Identity-H" w:hAnsi="Times New Roman" w:cs="Times New Roman"/>
          <w:sz w:val="20"/>
          <w:szCs w:val="20"/>
        </w:rPr>
        <w:t xml:space="preserve"> </w:t>
      </w:r>
      <w:r w:rsidRPr="007F1D6A">
        <w:rPr>
          <w:rFonts w:ascii="Times New Roman" w:eastAsia="*HCI-Tulip-Identity-H" w:hAnsi="Times New Roman" w:cs="Times New Roman"/>
          <w:sz w:val="20"/>
          <w:szCs w:val="20"/>
        </w:rPr>
        <w:t xml:space="preserve">Results of the </w:t>
      </w:r>
      <w:proofErr w:type="spellStart"/>
      <w:r w:rsidRPr="007F1D6A">
        <w:rPr>
          <w:rFonts w:ascii="Times New Roman" w:eastAsia="*HCI-Tulip-Identity-H" w:hAnsi="Times New Roman" w:cs="Times New Roman"/>
          <w:sz w:val="20"/>
          <w:szCs w:val="20"/>
        </w:rPr>
        <w:t>docetaxel</w:t>
      </w:r>
      <w:proofErr w:type="spellEnd"/>
      <w:r w:rsidRPr="007F1D6A">
        <w:rPr>
          <w:rFonts w:ascii="Times New Roman" w:eastAsia="*HCI-Tulip-Identity-H" w:hAnsi="Times New Roman" w:cs="Times New Roman"/>
          <w:sz w:val="20"/>
          <w:szCs w:val="20"/>
        </w:rPr>
        <w:t>-based chemotherapy plus or minus IC in head and neck cancer (</w:t>
      </w:r>
      <w:proofErr w:type="spellStart"/>
      <w:r w:rsidRPr="007F1D6A">
        <w:rPr>
          <w:rFonts w:ascii="Times New Roman" w:eastAsia="*HCI-Tulip-Identity-H" w:hAnsi="Times New Roman" w:cs="Times New Roman"/>
          <w:sz w:val="20"/>
          <w:szCs w:val="20"/>
        </w:rPr>
        <w:t>DeCIDE</w:t>
      </w:r>
      <w:proofErr w:type="spellEnd"/>
      <w:r w:rsidRPr="007F1D6A">
        <w:rPr>
          <w:rFonts w:ascii="Times New Roman" w:eastAsia="*HCI-Tulip-Identity-H" w:hAnsi="Times New Roman" w:cs="Times New Roman"/>
          <w:sz w:val="20"/>
          <w:szCs w:val="20"/>
        </w:rPr>
        <w:t xml:space="preserve">) a trial done by Cohen et al 2012 </w:t>
      </w:r>
      <w:r w:rsidR="00A361C1" w:rsidRPr="007F1D6A">
        <w:rPr>
          <w:rFonts w:ascii="Times New Roman" w:eastAsia="*HCI-Tulip-Identity-H" w:hAnsi="Times New Roman" w:cs="Times New Roman"/>
          <w:sz w:val="20"/>
          <w:szCs w:val="20"/>
          <w:vertAlign w:val="superscript"/>
        </w:rPr>
        <w:t xml:space="preserve">19 </w:t>
      </w:r>
      <w:r w:rsidRPr="007F1D6A">
        <w:rPr>
          <w:rFonts w:ascii="Times New Roman" w:eastAsia="*HCI-Tulip-Identity-H" w:hAnsi="Times New Roman" w:cs="Times New Roman"/>
          <w:sz w:val="20"/>
          <w:szCs w:val="20"/>
        </w:rPr>
        <w:t xml:space="preserve">reported a high survival rates in both arms and no difference in the overall survival time. Interestingly, there </w:t>
      </w:r>
      <w:r w:rsidR="00612F12" w:rsidRPr="007F1D6A">
        <w:rPr>
          <w:rFonts w:ascii="Times New Roman" w:eastAsia="*HCI-Tulip-Identity-H" w:hAnsi="Times New Roman" w:cs="Times New Roman"/>
          <w:sz w:val="20"/>
          <w:szCs w:val="20"/>
        </w:rPr>
        <w:t>were</w:t>
      </w:r>
      <w:r w:rsidRPr="007F1D6A">
        <w:rPr>
          <w:rFonts w:ascii="Times New Roman" w:eastAsia="*HCI-Tulip-Identity-H" w:hAnsi="Times New Roman" w:cs="Times New Roman"/>
          <w:sz w:val="20"/>
          <w:szCs w:val="20"/>
        </w:rPr>
        <w:t xml:space="preserve"> a lower number of distant failures with IC.</w:t>
      </w:r>
      <w:r w:rsidR="00ED7908" w:rsidRPr="007F1D6A">
        <w:rPr>
          <w:rFonts w:ascii="Times New Roman" w:eastAsia="Times New Roman" w:hAnsi="Times New Roman" w:cs="Times New Roman"/>
          <w:color w:val="000000"/>
          <w:sz w:val="20"/>
          <w:szCs w:val="20"/>
        </w:rPr>
        <w:t xml:space="preserve"> </w:t>
      </w:r>
      <w:r w:rsidR="00A361C1" w:rsidRPr="007F1D6A">
        <w:rPr>
          <w:rFonts w:ascii="Times New Roman" w:eastAsia="Times New Roman" w:hAnsi="Times New Roman" w:cs="Times New Roman"/>
          <w:color w:val="000000"/>
          <w:sz w:val="20"/>
          <w:szCs w:val="20"/>
        </w:rPr>
        <w:t xml:space="preserve">In a recent study done by </w:t>
      </w:r>
      <w:proofErr w:type="spellStart"/>
      <w:r w:rsidR="00A361C1" w:rsidRPr="007F1D6A">
        <w:rPr>
          <w:rFonts w:ascii="Times New Roman" w:eastAsia="Times New Roman" w:hAnsi="Times New Roman" w:cs="Times New Roman"/>
          <w:color w:val="000000"/>
          <w:sz w:val="20"/>
          <w:szCs w:val="20"/>
        </w:rPr>
        <w:t>Ock</w:t>
      </w:r>
      <w:proofErr w:type="spellEnd"/>
      <w:r w:rsidR="00A361C1" w:rsidRPr="007F1D6A">
        <w:rPr>
          <w:rFonts w:ascii="Times New Roman" w:eastAsia="Times New Roman" w:hAnsi="Times New Roman" w:cs="Times New Roman"/>
          <w:color w:val="000000"/>
          <w:sz w:val="20"/>
          <w:szCs w:val="20"/>
        </w:rPr>
        <w:t xml:space="preserve"> et al </w:t>
      </w:r>
      <w:r w:rsidR="00163160" w:rsidRPr="007F1D6A">
        <w:rPr>
          <w:rFonts w:ascii="Times New Roman" w:eastAsia="Times New Roman" w:hAnsi="Times New Roman" w:cs="Times New Roman"/>
          <w:color w:val="000000"/>
          <w:sz w:val="20"/>
          <w:szCs w:val="20"/>
        </w:rPr>
        <w:t xml:space="preserve">2016 </w:t>
      </w:r>
      <w:r w:rsidR="00A361C1" w:rsidRPr="007F1D6A">
        <w:rPr>
          <w:rFonts w:ascii="Times New Roman" w:eastAsia="Times New Roman" w:hAnsi="Times New Roman" w:cs="Times New Roman"/>
          <w:color w:val="000000"/>
          <w:sz w:val="20"/>
          <w:szCs w:val="20"/>
          <w:vertAlign w:val="superscript"/>
        </w:rPr>
        <w:t xml:space="preserve">20 </w:t>
      </w:r>
      <w:r w:rsidR="00A361C1" w:rsidRPr="007F1D6A">
        <w:rPr>
          <w:rFonts w:ascii="Times New Roman" w:eastAsia="Times New Roman" w:hAnsi="Times New Roman" w:cs="Times New Roman"/>
          <w:color w:val="000000"/>
          <w:sz w:val="20"/>
          <w:szCs w:val="20"/>
        </w:rPr>
        <w:t>showed that the 3-year OS rate was significantly higher in the TPF/CRT group comp</w:t>
      </w:r>
      <w:r w:rsidR="00AF0D28" w:rsidRPr="007F1D6A">
        <w:rPr>
          <w:rFonts w:ascii="Times New Roman" w:eastAsia="Times New Roman" w:hAnsi="Times New Roman" w:cs="Times New Roman"/>
          <w:color w:val="000000"/>
          <w:sz w:val="20"/>
          <w:szCs w:val="20"/>
        </w:rPr>
        <w:t xml:space="preserve">ared to the CRT group (74.0% vs. </w:t>
      </w:r>
      <w:r w:rsidR="00A361C1" w:rsidRPr="007F1D6A">
        <w:rPr>
          <w:rFonts w:ascii="Times New Roman" w:eastAsia="Times New Roman" w:hAnsi="Times New Roman" w:cs="Times New Roman"/>
          <w:color w:val="000000"/>
          <w:sz w:val="20"/>
          <w:szCs w:val="20"/>
        </w:rPr>
        <w:t xml:space="preserve">62.7%; p = .045). The 3-year PFS rate was 64.6% in the TPF/CRT group and 54.1% in the CRT group (p = .060). Subgroup analysis showed patients with high N classification (N2 or N3) </w:t>
      </w:r>
      <w:proofErr w:type="spellStart"/>
      <w:r w:rsidR="00A361C1" w:rsidRPr="007F1D6A">
        <w:rPr>
          <w:rFonts w:ascii="Times New Roman" w:eastAsia="Times New Roman" w:hAnsi="Times New Roman" w:cs="Times New Roman"/>
          <w:color w:val="000000"/>
          <w:sz w:val="20"/>
          <w:szCs w:val="20"/>
        </w:rPr>
        <w:t>oropharyngeal</w:t>
      </w:r>
      <w:proofErr w:type="spellEnd"/>
      <w:r w:rsidR="00ED7908" w:rsidRPr="007F1D6A">
        <w:rPr>
          <w:rFonts w:ascii="Times New Roman" w:eastAsia="Times New Roman" w:hAnsi="Times New Roman" w:cs="Times New Roman"/>
          <w:color w:val="000000"/>
          <w:sz w:val="20"/>
          <w:szCs w:val="20"/>
        </w:rPr>
        <w:t xml:space="preserve"> </w:t>
      </w:r>
      <w:r w:rsidR="00163160" w:rsidRPr="007F1D6A">
        <w:rPr>
          <w:rFonts w:ascii="Times New Roman" w:eastAsia="Times New Roman" w:hAnsi="Times New Roman" w:cs="Times New Roman"/>
          <w:color w:val="000000"/>
          <w:sz w:val="20"/>
          <w:szCs w:val="20"/>
        </w:rPr>
        <w:t xml:space="preserve">cancer </w:t>
      </w:r>
      <w:r w:rsidR="00A361C1" w:rsidRPr="007F1D6A">
        <w:rPr>
          <w:rFonts w:ascii="Times New Roman" w:eastAsia="Times New Roman" w:hAnsi="Times New Roman" w:cs="Times New Roman"/>
          <w:color w:val="000000"/>
          <w:sz w:val="20"/>
          <w:szCs w:val="20"/>
        </w:rPr>
        <w:t>had greater benefits when treated with TPF/CRT.</w:t>
      </w:r>
      <w:r w:rsidR="00ED7908" w:rsidRPr="007F1D6A">
        <w:rPr>
          <w:rFonts w:ascii="Times New Roman" w:eastAsia="Times New Roman" w:hAnsi="Times New Roman" w:cs="Times New Roman"/>
          <w:color w:val="000000"/>
          <w:sz w:val="20"/>
          <w:szCs w:val="20"/>
        </w:rPr>
        <w:t xml:space="preserve"> </w:t>
      </w:r>
      <w:r w:rsidR="007B42EA" w:rsidRPr="007F1D6A">
        <w:rPr>
          <w:rFonts w:ascii="Times New Roman" w:eastAsia="Times New Roman" w:hAnsi="Times New Roman" w:cs="Times New Roman"/>
          <w:color w:val="000000"/>
          <w:sz w:val="20"/>
          <w:szCs w:val="20"/>
        </w:rPr>
        <w:t>Conversely, the meta-analysis of randomized trials concluded that additional induction chemotherapy with TPF before CRT did neither result in a significant improvement of OS nor in a statistically significant benefit of PFS in locally advanced H</w:t>
      </w:r>
      <w:r w:rsidR="0092044A" w:rsidRPr="007F1D6A">
        <w:rPr>
          <w:rFonts w:ascii="Times New Roman" w:eastAsia="Times New Roman" w:hAnsi="Times New Roman" w:cs="Times New Roman"/>
          <w:color w:val="000000"/>
          <w:sz w:val="20"/>
          <w:szCs w:val="20"/>
        </w:rPr>
        <w:t xml:space="preserve">NSCC compared to definite CRT </w:t>
      </w:r>
      <w:r w:rsidR="0092044A" w:rsidRPr="007F1D6A">
        <w:rPr>
          <w:rFonts w:ascii="Times New Roman" w:eastAsia="Times New Roman" w:hAnsi="Times New Roman" w:cs="Times New Roman"/>
          <w:color w:val="000000"/>
          <w:sz w:val="20"/>
          <w:szCs w:val="20"/>
          <w:vertAlign w:val="superscript"/>
        </w:rPr>
        <w:t>21</w:t>
      </w:r>
      <w:r w:rsidR="007B42EA" w:rsidRPr="007F1D6A">
        <w:rPr>
          <w:rFonts w:ascii="Times New Roman" w:eastAsia="Times New Roman" w:hAnsi="Times New Roman" w:cs="Times New Roman"/>
          <w:color w:val="000000"/>
          <w:sz w:val="20"/>
          <w:szCs w:val="20"/>
        </w:rPr>
        <w:t>.</w:t>
      </w:r>
      <w:r w:rsidRPr="007F1D6A">
        <w:rPr>
          <w:rFonts w:ascii="Times New Roman" w:eastAsia="*HCI-Tulip-Identity-H" w:hAnsi="Times New Roman" w:cs="Times New Roman"/>
          <w:sz w:val="20"/>
          <w:szCs w:val="20"/>
        </w:rPr>
        <w:t>In our study, good pro</w:t>
      </w:r>
      <w:r w:rsidR="00B165D8" w:rsidRPr="007F1D6A">
        <w:rPr>
          <w:rFonts w:ascii="Times New Roman" w:eastAsia="*HCI-Tulip-Identity-H" w:hAnsi="Times New Roman" w:cs="Times New Roman"/>
          <w:sz w:val="20"/>
          <w:szCs w:val="20"/>
        </w:rPr>
        <w:t>gnostic factors for</w:t>
      </w:r>
      <w:r w:rsidR="006D5F02" w:rsidRPr="007F1D6A">
        <w:rPr>
          <w:rFonts w:ascii="Times New Roman" w:eastAsia="*HCI-Tulip-Identity-H" w:hAnsi="Times New Roman" w:cs="Times New Roman"/>
          <w:sz w:val="20"/>
          <w:szCs w:val="20"/>
        </w:rPr>
        <w:t xml:space="preserve"> PFS were</w:t>
      </w:r>
      <w:r w:rsidRPr="007F1D6A">
        <w:rPr>
          <w:rFonts w:ascii="Times New Roman" w:eastAsia="*HCI-Tulip-Identity-H" w:hAnsi="Times New Roman" w:cs="Times New Roman"/>
          <w:sz w:val="20"/>
          <w:szCs w:val="20"/>
        </w:rPr>
        <w:t xml:space="preserve"> T3 and N0-1 stage and laryngeal primary site. This is agree with the results of </w:t>
      </w:r>
      <w:proofErr w:type="spellStart"/>
      <w:r w:rsidRPr="007F1D6A">
        <w:rPr>
          <w:rFonts w:ascii="Times New Roman" w:eastAsia="*HCI-Tulip-Identity-H" w:hAnsi="Times New Roman" w:cs="Times New Roman"/>
          <w:sz w:val="20"/>
          <w:szCs w:val="20"/>
        </w:rPr>
        <w:t>Rades</w:t>
      </w:r>
      <w:proofErr w:type="spellEnd"/>
      <w:r w:rsidRPr="007F1D6A">
        <w:rPr>
          <w:rFonts w:ascii="Times New Roman" w:eastAsia="*HCI-Tulip-Identity-H" w:hAnsi="Times New Roman" w:cs="Times New Roman"/>
          <w:sz w:val="20"/>
          <w:szCs w:val="20"/>
        </w:rPr>
        <w:t xml:space="preserve"> et al 2011 </w:t>
      </w:r>
      <w:r w:rsidR="00B165D8" w:rsidRPr="007F1D6A">
        <w:rPr>
          <w:rFonts w:ascii="Times New Roman" w:eastAsia="*HCI-Tulip-Identity-H" w:hAnsi="Times New Roman" w:cs="Times New Roman"/>
          <w:sz w:val="20"/>
          <w:szCs w:val="20"/>
          <w:vertAlign w:val="superscript"/>
        </w:rPr>
        <w:t xml:space="preserve">22 </w:t>
      </w:r>
      <w:r w:rsidRPr="007F1D6A">
        <w:rPr>
          <w:rFonts w:ascii="Times New Roman" w:eastAsia="*HCI-Tulip-Identity-H" w:hAnsi="Times New Roman" w:cs="Times New Roman"/>
          <w:sz w:val="20"/>
          <w:szCs w:val="20"/>
        </w:rPr>
        <w:t xml:space="preserve">who concluded that improved treatment outcomes were significantly associated with positive human </w:t>
      </w:r>
      <w:proofErr w:type="spellStart"/>
      <w:r w:rsidRPr="007F1D6A">
        <w:rPr>
          <w:rFonts w:ascii="Times New Roman" w:eastAsia="*HCI-Tulip-Identity-H" w:hAnsi="Times New Roman" w:cs="Times New Roman"/>
          <w:sz w:val="20"/>
          <w:szCs w:val="20"/>
        </w:rPr>
        <w:t>papiloma</w:t>
      </w:r>
      <w:proofErr w:type="spellEnd"/>
      <w:r w:rsidRPr="007F1D6A">
        <w:rPr>
          <w:rFonts w:ascii="Times New Roman" w:eastAsia="*HCI-Tulip-Identity-H" w:hAnsi="Times New Roman" w:cs="Times New Roman"/>
          <w:sz w:val="20"/>
          <w:szCs w:val="20"/>
        </w:rPr>
        <w:t xml:space="preserve"> virus status, better performance status, lower tumor stage and pretreatment hemoglobin level &gt; 12g/dl. Females in the current study had a better response may be due to they are the non-smokers group.</w:t>
      </w:r>
      <w:r w:rsidR="00ED7908" w:rsidRPr="007F1D6A">
        <w:rPr>
          <w:rFonts w:ascii="Times New Roman" w:eastAsia="*HCI-Tulip-Identity-H" w:hAnsi="Times New Roman" w:cs="Times New Roman"/>
          <w:sz w:val="20"/>
          <w:szCs w:val="20"/>
        </w:rPr>
        <w:t xml:space="preserve"> </w:t>
      </w:r>
      <w:r w:rsidR="006D5F02" w:rsidRPr="007F1D6A">
        <w:rPr>
          <w:rFonts w:ascii="Times New Roman" w:eastAsia="*HCI-Tulip-Identity-H" w:hAnsi="Times New Roman" w:cs="Times New Roman"/>
          <w:sz w:val="20"/>
          <w:szCs w:val="20"/>
        </w:rPr>
        <w:t xml:space="preserve">Another study done by </w:t>
      </w:r>
      <w:proofErr w:type="spellStart"/>
      <w:r w:rsidR="006D5F02" w:rsidRPr="007F1D6A">
        <w:rPr>
          <w:rFonts w:ascii="Times New Roman" w:eastAsia="*HCI-Tulip-Identity-H" w:hAnsi="Times New Roman" w:cs="Times New Roman"/>
          <w:sz w:val="20"/>
          <w:szCs w:val="20"/>
        </w:rPr>
        <w:t>Taquchi</w:t>
      </w:r>
      <w:proofErr w:type="spellEnd"/>
      <w:r w:rsidR="006D5F02" w:rsidRPr="007F1D6A">
        <w:rPr>
          <w:rFonts w:ascii="Times New Roman" w:eastAsia="*HCI-Tulip-Identity-H" w:hAnsi="Times New Roman" w:cs="Times New Roman"/>
          <w:sz w:val="20"/>
          <w:szCs w:val="20"/>
        </w:rPr>
        <w:t xml:space="preserve"> et al </w:t>
      </w:r>
      <w:r w:rsidR="006D5F02" w:rsidRPr="007F1D6A">
        <w:rPr>
          <w:rFonts w:ascii="Times New Roman" w:eastAsia="*HCI-Tulip-Identity-H" w:hAnsi="Times New Roman" w:cs="Times New Roman"/>
          <w:sz w:val="20"/>
          <w:szCs w:val="20"/>
          <w:vertAlign w:val="superscript"/>
        </w:rPr>
        <w:t xml:space="preserve">23 </w:t>
      </w:r>
      <w:r w:rsidR="006D5F02" w:rsidRPr="007F1D6A">
        <w:rPr>
          <w:rFonts w:ascii="Times New Roman" w:eastAsia="*HCI-Tulip-Identity-H" w:hAnsi="Times New Roman" w:cs="Times New Roman"/>
          <w:sz w:val="20"/>
          <w:szCs w:val="20"/>
        </w:rPr>
        <w:t xml:space="preserve">reported that </w:t>
      </w:r>
      <w:r w:rsidR="006D5F02" w:rsidRPr="007F1D6A">
        <w:rPr>
          <w:rFonts w:ascii="Times New Roman" w:eastAsia="Times New Roman" w:hAnsi="Times New Roman" w:cs="Times New Roman"/>
          <w:color w:val="000000"/>
          <w:sz w:val="20"/>
          <w:szCs w:val="20"/>
        </w:rPr>
        <w:t>on multivariate analysis, T stage, N stage, and the contents of chemotherapy were significant prognostic factors for larynx preservation.</w:t>
      </w:r>
    </w:p>
    <w:p w:rsidR="006D6292" w:rsidRPr="007F1D6A" w:rsidRDefault="006D6292" w:rsidP="00343EC0">
      <w:pPr>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0"/>
        </w:rPr>
      </w:pPr>
    </w:p>
    <w:p w:rsidR="00F91B68" w:rsidRPr="007F1D6A" w:rsidRDefault="00F91B68" w:rsidP="00343EC0">
      <w:pPr>
        <w:autoSpaceDE w:val="0"/>
        <w:autoSpaceDN w:val="0"/>
        <w:adjustRightInd w:val="0"/>
        <w:snapToGrid w:val="0"/>
        <w:spacing w:after="0" w:line="240" w:lineRule="auto"/>
        <w:jc w:val="both"/>
        <w:rPr>
          <w:rFonts w:ascii="Times New Roman" w:eastAsia="*HCI-Tulip-Identity-H" w:hAnsi="Times New Roman" w:cs="Times New Roman"/>
          <w:b/>
          <w:bCs/>
          <w:sz w:val="20"/>
          <w:szCs w:val="20"/>
        </w:rPr>
      </w:pPr>
      <w:r w:rsidRPr="007F1D6A">
        <w:rPr>
          <w:rFonts w:ascii="Times New Roman" w:eastAsia="*HCI-Tulip-Identity-H" w:hAnsi="Times New Roman" w:cs="Times New Roman"/>
          <w:b/>
          <w:bCs/>
          <w:sz w:val="20"/>
          <w:szCs w:val="20"/>
        </w:rPr>
        <w:t>Conclusion</w:t>
      </w:r>
      <w:r w:rsidR="006D6292" w:rsidRPr="007F1D6A">
        <w:rPr>
          <w:rFonts w:ascii="Times New Roman" w:eastAsia="*HCI-Tulip-Identity-H" w:hAnsi="Times New Roman" w:cs="Times New Roman"/>
          <w:b/>
          <w:bCs/>
          <w:sz w:val="20"/>
          <w:szCs w:val="20"/>
        </w:rPr>
        <w:t>s</w:t>
      </w:r>
    </w:p>
    <w:p w:rsidR="00F91B68" w:rsidRPr="007F1D6A" w:rsidRDefault="00F91B68" w:rsidP="00343EC0">
      <w:pPr>
        <w:autoSpaceDE w:val="0"/>
        <w:autoSpaceDN w:val="0"/>
        <w:adjustRightInd w:val="0"/>
        <w:snapToGrid w:val="0"/>
        <w:spacing w:after="0" w:line="240" w:lineRule="auto"/>
        <w:ind w:firstLine="425"/>
        <w:jc w:val="both"/>
        <w:rPr>
          <w:rFonts w:ascii="Times New Roman" w:eastAsia="*HCI-Tulip-Identity-H" w:hAnsi="Times New Roman" w:cs="Times New Roman"/>
          <w:sz w:val="20"/>
          <w:szCs w:val="20"/>
        </w:rPr>
      </w:pPr>
      <w:r w:rsidRPr="007F1D6A">
        <w:rPr>
          <w:rFonts w:ascii="Times New Roman" w:eastAsia="*HCI-Tulip-Identity-H" w:hAnsi="Times New Roman" w:cs="Times New Roman"/>
          <w:sz w:val="20"/>
          <w:szCs w:val="20"/>
        </w:rPr>
        <w:t xml:space="preserve">TPF chemotherapy followed by </w:t>
      </w:r>
      <w:proofErr w:type="spellStart"/>
      <w:r w:rsidRPr="007F1D6A">
        <w:rPr>
          <w:rFonts w:ascii="Times New Roman" w:eastAsia="*HCI-Tulip-Identity-H" w:hAnsi="Times New Roman" w:cs="Times New Roman"/>
          <w:sz w:val="20"/>
          <w:szCs w:val="20"/>
        </w:rPr>
        <w:t>chemoradiotherapy</w:t>
      </w:r>
      <w:proofErr w:type="spellEnd"/>
      <w:r w:rsidRPr="007F1D6A">
        <w:rPr>
          <w:rFonts w:ascii="Times New Roman" w:eastAsia="*HCI-Tulip-Identity-H" w:hAnsi="Times New Roman" w:cs="Times New Roman"/>
          <w:sz w:val="20"/>
          <w:szCs w:val="20"/>
        </w:rPr>
        <w:t xml:space="preserve"> is a highly effective treatment in terms of response and PFS. It could be recommended as a laryngeal preservation strategy in Egyptian patients with stage III laryngeal cancer.</w:t>
      </w:r>
      <w:r w:rsidR="00794E3A" w:rsidRPr="007F1D6A">
        <w:rPr>
          <w:rFonts w:ascii="Times New Roman" w:eastAsia="*HCI-Tulip-Identity-H" w:hAnsi="Times New Roman" w:cs="Times New Roman"/>
          <w:sz w:val="20"/>
          <w:szCs w:val="20"/>
        </w:rPr>
        <w:t xml:space="preserve"> This regimen is more suitable </w:t>
      </w:r>
      <w:r w:rsidR="00E93649" w:rsidRPr="007F1D6A">
        <w:rPr>
          <w:rFonts w:ascii="Times New Roman" w:eastAsia="*HCI-Tulip-Identity-H" w:hAnsi="Times New Roman" w:cs="Times New Roman"/>
          <w:sz w:val="20"/>
          <w:szCs w:val="20"/>
        </w:rPr>
        <w:t>in limited recourses settings</w:t>
      </w:r>
      <w:r w:rsidR="00794E3A" w:rsidRPr="007F1D6A">
        <w:rPr>
          <w:rFonts w:ascii="Times New Roman" w:eastAsia="*HCI-Tulip-Identity-H" w:hAnsi="Times New Roman" w:cs="Times New Roman"/>
          <w:sz w:val="20"/>
          <w:szCs w:val="20"/>
        </w:rPr>
        <w:t>.</w:t>
      </w:r>
    </w:p>
    <w:p w:rsidR="006D6292" w:rsidRPr="007F1D6A" w:rsidRDefault="006D6292" w:rsidP="00343EC0">
      <w:pPr>
        <w:autoSpaceDE w:val="0"/>
        <w:autoSpaceDN w:val="0"/>
        <w:adjustRightInd w:val="0"/>
        <w:snapToGrid w:val="0"/>
        <w:spacing w:after="0" w:line="240" w:lineRule="auto"/>
        <w:ind w:firstLine="425"/>
        <w:jc w:val="both"/>
        <w:rPr>
          <w:rFonts w:ascii="Times New Roman" w:eastAsia="*HCI-Tulip-Identity-H" w:hAnsi="Times New Roman" w:cs="Times New Roman"/>
          <w:sz w:val="20"/>
          <w:szCs w:val="20"/>
        </w:rPr>
      </w:pPr>
    </w:p>
    <w:p w:rsidR="00F91B68" w:rsidRPr="007F1D6A" w:rsidRDefault="00F91B68" w:rsidP="00343EC0">
      <w:pPr>
        <w:snapToGrid w:val="0"/>
        <w:spacing w:after="0" w:line="240" w:lineRule="auto"/>
        <w:jc w:val="both"/>
        <w:rPr>
          <w:rFonts w:ascii="Times New Roman" w:hAnsi="Times New Roman" w:cs="Times New Roman"/>
          <w:b/>
          <w:bCs/>
          <w:sz w:val="20"/>
          <w:szCs w:val="20"/>
        </w:rPr>
      </w:pPr>
      <w:r w:rsidRPr="007F1D6A">
        <w:rPr>
          <w:rFonts w:ascii="Times New Roman" w:hAnsi="Times New Roman" w:cs="Times New Roman"/>
          <w:b/>
          <w:bCs/>
          <w:sz w:val="20"/>
          <w:szCs w:val="20"/>
        </w:rPr>
        <w:t>References</w:t>
      </w:r>
      <w:r w:rsidR="006D6292" w:rsidRPr="007F1D6A">
        <w:rPr>
          <w:rFonts w:ascii="Times New Roman" w:hAnsi="Times New Roman" w:cs="Times New Roman"/>
          <w:b/>
          <w:bCs/>
          <w:sz w:val="20"/>
          <w:szCs w:val="20"/>
        </w:rPr>
        <w:t>:</w:t>
      </w:r>
    </w:p>
    <w:p w:rsidR="008A1B4D" w:rsidRPr="007F1D6A" w:rsidRDefault="008A1B4D" w:rsidP="00343EC0">
      <w:pPr>
        <w:pStyle w:val="ListParagraph"/>
        <w:numPr>
          <w:ilvl w:val="0"/>
          <w:numId w:val="28"/>
        </w:numPr>
        <w:snapToGrid w:val="0"/>
        <w:spacing w:after="0" w:line="240" w:lineRule="auto"/>
        <w:ind w:left="425" w:hanging="425"/>
        <w:jc w:val="both"/>
        <w:rPr>
          <w:rFonts w:ascii="Times New Roman" w:hAnsi="Times New Roman" w:cs="Times New Roman"/>
          <w:color w:val="000000" w:themeColor="text1"/>
          <w:sz w:val="20"/>
          <w:szCs w:val="20"/>
        </w:rPr>
      </w:pPr>
      <w:r w:rsidRPr="007F1D6A">
        <w:rPr>
          <w:rFonts w:ascii="Times New Roman" w:hAnsi="Times New Roman" w:cs="Times New Roman"/>
          <w:color w:val="000000" w:themeColor="text1"/>
          <w:sz w:val="20"/>
          <w:szCs w:val="20"/>
        </w:rPr>
        <w:t xml:space="preserve">Lefebvre JL, Rolland F, </w:t>
      </w:r>
      <w:proofErr w:type="spellStart"/>
      <w:r w:rsidRPr="007F1D6A">
        <w:rPr>
          <w:rFonts w:ascii="Times New Roman" w:hAnsi="Times New Roman" w:cs="Times New Roman"/>
          <w:color w:val="000000" w:themeColor="text1"/>
          <w:sz w:val="20"/>
          <w:szCs w:val="20"/>
        </w:rPr>
        <w:t>Tesselaar</w:t>
      </w:r>
      <w:proofErr w:type="spellEnd"/>
      <w:r w:rsidRPr="007F1D6A">
        <w:rPr>
          <w:rFonts w:ascii="Times New Roman" w:hAnsi="Times New Roman" w:cs="Times New Roman"/>
          <w:color w:val="000000" w:themeColor="text1"/>
          <w:sz w:val="20"/>
          <w:szCs w:val="20"/>
        </w:rPr>
        <w:t xml:space="preserve"> M, et al. Phase 3 randomized trial on larynx preservation comparing sequential </w:t>
      </w:r>
      <w:proofErr w:type="spellStart"/>
      <w:r w:rsidRPr="007F1D6A">
        <w:rPr>
          <w:rFonts w:ascii="Times New Roman" w:hAnsi="Times New Roman" w:cs="Times New Roman"/>
          <w:color w:val="000000" w:themeColor="text1"/>
          <w:sz w:val="20"/>
          <w:szCs w:val="20"/>
        </w:rPr>
        <w:t>vs</w:t>
      </w:r>
      <w:proofErr w:type="spellEnd"/>
      <w:r w:rsidRPr="007F1D6A">
        <w:rPr>
          <w:rFonts w:ascii="Times New Roman" w:hAnsi="Times New Roman" w:cs="Times New Roman"/>
          <w:color w:val="000000" w:themeColor="text1"/>
          <w:sz w:val="20"/>
          <w:szCs w:val="20"/>
        </w:rPr>
        <w:t xml:space="preserve"> alternating chemotherapy and radiotherapy. J </w:t>
      </w:r>
      <w:proofErr w:type="spellStart"/>
      <w:r w:rsidRPr="007F1D6A">
        <w:rPr>
          <w:rFonts w:ascii="Times New Roman" w:hAnsi="Times New Roman" w:cs="Times New Roman"/>
          <w:color w:val="000000" w:themeColor="text1"/>
          <w:sz w:val="20"/>
          <w:szCs w:val="20"/>
        </w:rPr>
        <w:t>Natl</w:t>
      </w:r>
      <w:proofErr w:type="spellEnd"/>
      <w:r w:rsidRPr="007F1D6A">
        <w:rPr>
          <w:rFonts w:ascii="Times New Roman" w:hAnsi="Times New Roman" w:cs="Times New Roman"/>
          <w:color w:val="000000" w:themeColor="text1"/>
          <w:sz w:val="20"/>
          <w:szCs w:val="20"/>
        </w:rPr>
        <w:t xml:space="preserve"> Cancer Inst 2009; 101: pp. 142-152</w:t>
      </w:r>
      <w:r w:rsidR="007F1D6A">
        <w:rPr>
          <w:rFonts w:ascii="Times New Roman" w:hAnsi="Times New Roman" w:cs="Times New Roman" w:hint="eastAsia"/>
          <w:color w:val="000000" w:themeColor="text1"/>
          <w:sz w:val="20"/>
          <w:szCs w:val="20"/>
          <w:lang w:eastAsia="zh-CN"/>
        </w:rPr>
        <w:t>.</w:t>
      </w:r>
    </w:p>
    <w:p w:rsidR="001A2878" w:rsidRPr="007F1D6A" w:rsidRDefault="00D91B72" w:rsidP="00343EC0">
      <w:pPr>
        <w:pStyle w:val="ListParagraph"/>
        <w:numPr>
          <w:ilvl w:val="0"/>
          <w:numId w:val="28"/>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7F1D6A">
        <w:rPr>
          <w:rFonts w:ascii="Times New Roman" w:hAnsi="Times New Roman" w:cs="Times New Roman"/>
          <w:color w:val="000000" w:themeColor="text1"/>
          <w:sz w:val="20"/>
          <w:szCs w:val="20"/>
        </w:rPr>
        <w:t>Semrau</w:t>
      </w:r>
      <w:proofErr w:type="spellEnd"/>
      <w:r w:rsidRPr="007F1D6A">
        <w:rPr>
          <w:rFonts w:ascii="Times New Roman" w:hAnsi="Times New Roman" w:cs="Times New Roman"/>
          <w:color w:val="000000" w:themeColor="text1"/>
          <w:sz w:val="20"/>
          <w:szCs w:val="20"/>
        </w:rPr>
        <w:t xml:space="preserve"> R, Mueller RP, </w:t>
      </w:r>
      <w:proofErr w:type="spellStart"/>
      <w:proofErr w:type="gramStart"/>
      <w:r w:rsidRPr="007F1D6A">
        <w:rPr>
          <w:rFonts w:ascii="Times New Roman" w:hAnsi="Times New Roman" w:cs="Times New Roman"/>
          <w:color w:val="000000" w:themeColor="text1"/>
          <w:sz w:val="20"/>
          <w:szCs w:val="20"/>
        </w:rPr>
        <w:t>Stuetzer</w:t>
      </w:r>
      <w:proofErr w:type="spellEnd"/>
      <w:proofErr w:type="gramEnd"/>
      <w:r w:rsidRPr="007F1D6A">
        <w:rPr>
          <w:rFonts w:ascii="Times New Roman" w:hAnsi="Times New Roman" w:cs="Times New Roman"/>
          <w:color w:val="000000" w:themeColor="text1"/>
          <w:sz w:val="20"/>
          <w:szCs w:val="20"/>
        </w:rPr>
        <w:t xml:space="preserve"> H,</w:t>
      </w:r>
      <w:r w:rsidR="008A1B4D" w:rsidRPr="007F1D6A">
        <w:rPr>
          <w:rFonts w:ascii="Times New Roman" w:hAnsi="Times New Roman" w:cs="Times New Roman"/>
          <w:color w:val="000000" w:themeColor="text1"/>
          <w:sz w:val="20"/>
          <w:szCs w:val="20"/>
        </w:rPr>
        <w:t xml:space="preserve"> et al. Efficacy of intensified </w:t>
      </w:r>
      <w:proofErr w:type="spellStart"/>
      <w:r w:rsidR="008A1B4D" w:rsidRPr="007F1D6A">
        <w:rPr>
          <w:rFonts w:ascii="Times New Roman" w:hAnsi="Times New Roman" w:cs="Times New Roman"/>
          <w:color w:val="000000" w:themeColor="text1"/>
          <w:sz w:val="20"/>
          <w:szCs w:val="20"/>
        </w:rPr>
        <w:t>hyperfractionated</w:t>
      </w:r>
      <w:proofErr w:type="spellEnd"/>
      <w:r w:rsidR="008A1B4D" w:rsidRPr="007F1D6A">
        <w:rPr>
          <w:rFonts w:ascii="Times New Roman" w:hAnsi="Times New Roman" w:cs="Times New Roman"/>
          <w:color w:val="000000" w:themeColor="text1"/>
          <w:sz w:val="20"/>
          <w:szCs w:val="20"/>
        </w:rPr>
        <w:t xml:space="preserve"> and accelerated </w:t>
      </w:r>
      <w:proofErr w:type="spellStart"/>
      <w:r w:rsidR="001A2878" w:rsidRPr="007F1D6A">
        <w:rPr>
          <w:rFonts w:ascii="Times New Roman" w:hAnsi="Times New Roman" w:cs="Times New Roman"/>
          <w:color w:val="000000" w:themeColor="text1"/>
          <w:sz w:val="20"/>
          <w:szCs w:val="20"/>
        </w:rPr>
        <w:t>carboplatin</w:t>
      </w:r>
      <w:proofErr w:type="spellEnd"/>
      <w:r w:rsidR="001A2878" w:rsidRPr="007F1D6A">
        <w:rPr>
          <w:rFonts w:ascii="Times New Roman" w:hAnsi="Times New Roman" w:cs="Times New Roman"/>
          <w:color w:val="000000" w:themeColor="text1"/>
          <w:sz w:val="20"/>
          <w:szCs w:val="20"/>
        </w:rPr>
        <w:t xml:space="preserve"> and 5FU: updated results of a randomized </w:t>
      </w:r>
      <w:proofErr w:type="spellStart"/>
      <w:r w:rsidR="001A2878" w:rsidRPr="007F1D6A">
        <w:rPr>
          <w:rFonts w:ascii="Times New Roman" w:hAnsi="Times New Roman" w:cs="Times New Roman"/>
          <w:color w:val="000000" w:themeColor="text1"/>
          <w:sz w:val="20"/>
          <w:szCs w:val="20"/>
        </w:rPr>
        <w:t>multicentric</w:t>
      </w:r>
      <w:proofErr w:type="spellEnd"/>
      <w:r w:rsidR="001A2878" w:rsidRPr="007F1D6A">
        <w:rPr>
          <w:rFonts w:ascii="Times New Roman" w:hAnsi="Times New Roman" w:cs="Times New Roman"/>
          <w:color w:val="000000" w:themeColor="text1"/>
          <w:sz w:val="20"/>
          <w:szCs w:val="20"/>
        </w:rPr>
        <w:t xml:space="preserve"> trial in advanced head and neck cancer. </w:t>
      </w:r>
      <w:proofErr w:type="spellStart"/>
      <w:r w:rsidR="001A2878" w:rsidRPr="007F1D6A">
        <w:rPr>
          <w:rFonts w:ascii="Times New Roman" w:hAnsi="Times New Roman" w:cs="Times New Roman"/>
          <w:color w:val="000000" w:themeColor="text1"/>
          <w:sz w:val="20"/>
          <w:szCs w:val="20"/>
        </w:rPr>
        <w:t>Int</w:t>
      </w:r>
      <w:proofErr w:type="spellEnd"/>
      <w:r w:rsidR="001A2878" w:rsidRPr="007F1D6A">
        <w:rPr>
          <w:rFonts w:ascii="Times New Roman" w:hAnsi="Times New Roman" w:cs="Times New Roman"/>
          <w:color w:val="000000" w:themeColor="text1"/>
          <w:sz w:val="20"/>
          <w:szCs w:val="20"/>
        </w:rPr>
        <w:t xml:space="preserve"> J </w:t>
      </w:r>
      <w:proofErr w:type="spellStart"/>
      <w:r w:rsidR="001A2878" w:rsidRPr="007F1D6A">
        <w:rPr>
          <w:rFonts w:ascii="Times New Roman" w:hAnsi="Times New Roman" w:cs="Times New Roman"/>
          <w:color w:val="000000" w:themeColor="text1"/>
          <w:sz w:val="20"/>
          <w:szCs w:val="20"/>
        </w:rPr>
        <w:t>Radiatoncolo</w:t>
      </w:r>
      <w:proofErr w:type="spellEnd"/>
      <w:r w:rsidR="001A2878" w:rsidRPr="007F1D6A">
        <w:rPr>
          <w:rFonts w:ascii="Times New Roman" w:hAnsi="Times New Roman" w:cs="Times New Roman"/>
          <w:color w:val="000000" w:themeColor="text1"/>
          <w:sz w:val="20"/>
          <w:szCs w:val="20"/>
        </w:rPr>
        <w:t xml:space="preserve"> </w:t>
      </w:r>
      <w:proofErr w:type="gramStart"/>
      <w:r w:rsidR="001A2878" w:rsidRPr="007F1D6A">
        <w:rPr>
          <w:rFonts w:ascii="Times New Roman" w:hAnsi="Times New Roman" w:cs="Times New Roman"/>
          <w:color w:val="000000" w:themeColor="text1"/>
          <w:sz w:val="20"/>
          <w:szCs w:val="20"/>
        </w:rPr>
        <w:t>boil</w:t>
      </w:r>
      <w:proofErr w:type="gramEnd"/>
      <w:r w:rsidR="001A2878" w:rsidRPr="007F1D6A">
        <w:rPr>
          <w:rFonts w:ascii="Times New Roman" w:hAnsi="Times New Roman" w:cs="Times New Roman"/>
          <w:color w:val="000000" w:themeColor="text1"/>
          <w:sz w:val="20"/>
          <w:szCs w:val="20"/>
        </w:rPr>
        <w:t xml:space="preserve"> phys</w:t>
      </w:r>
      <w:r w:rsidR="00E93649" w:rsidRPr="007F1D6A">
        <w:rPr>
          <w:rFonts w:ascii="Times New Roman" w:hAnsi="Times New Roman" w:cs="Times New Roman"/>
          <w:color w:val="000000" w:themeColor="text1"/>
          <w:sz w:val="20"/>
          <w:szCs w:val="20"/>
        </w:rPr>
        <w:t xml:space="preserve"> 2006</w:t>
      </w:r>
      <w:r w:rsidR="001A2878" w:rsidRPr="007F1D6A">
        <w:rPr>
          <w:rFonts w:ascii="Times New Roman" w:hAnsi="Times New Roman" w:cs="Times New Roman"/>
          <w:color w:val="000000" w:themeColor="text1"/>
          <w:sz w:val="20"/>
          <w:szCs w:val="20"/>
        </w:rPr>
        <w:t>; 64:1308-1316.</w:t>
      </w:r>
    </w:p>
    <w:p w:rsidR="001A2878" w:rsidRPr="007F1D6A" w:rsidRDefault="00265A72" w:rsidP="00343EC0">
      <w:pPr>
        <w:pStyle w:val="ListParagraph"/>
        <w:numPr>
          <w:ilvl w:val="0"/>
          <w:numId w:val="28"/>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7F1D6A">
        <w:rPr>
          <w:rFonts w:ascii="Times New Roman" w:hAnsi="Times New Roman" w:cs="Times New Roman"/>
          <w:color w:val="000000" w:themeColor="text1"/>
          <w:sz w:val="20"/>
          <w:szCs w:val="20"/>
        </w:rPr>
        <w:lastRenderedPageBreak/>
        <w:t>F</w:t>
      </w:r>
      <w:r w:rsidR="001A2878" w:rsidRPr="007F1D6A">
        <w:rPr>
          <w:rFonts w:ascii="Times New Roman" w:hAnsi="Times New Roman" w:cs="Times New Roman"/>
          <w:color w:val="000000" w:themeColor="text1"/>
          <w:sz w:val="20"/>
          <w:szCs w:val="20"/>
        </w:rPr>
        <w:t>orastiere</w:t>
      </w:r>
      <w:proofErr w:type="spellEnd"/>
      <w:r w:rsidR="001A2878" w:rsidRPr="007F1D6A">
        <w:rPr>
          <w:rFonts w:ascii="Times New Roman" w:hAnsi="Times New Roman" w:cs="Times New Roman"/>
          <w:color w:val="000000" w:themeColor="text1"/>
          <w:sz w:val="20"/>
          <w:szCs w:val="20"/>
        </w:rPr>
        <w:t xml:space="preserve"> A, </w:t>
      </w:r>
      <w:proofErr w:type="spellStart"/>
      <w:r w:rsidR="001A2878" w:rsidRPr="007F1D6A">
        <w:rPr>
          <w:rFonts w:ascii="Times New Roman" w:hAnsi="Times New Roman" w:cs="Times New Roman"/>
          <w:color w:val="000000" w:themeColor="text1"/>
          <w:sz w:val="20"/>
          <w:szCs w:val="20"/>
        </w:rPr>
        <w:t>Maor</w:t>
      </w:r>
      <w:proofErr w:type="spellEnd"/>
      <w:r w:rsidR="001A2878" w:rsidRPr="007F1D6A">
        <w:rPr>
          <w:rFonts w:ascii="Times New Roman" w:hAnsi="Times New Roman" w:cs="Times New Roman"/>
          <w:color w:val="000000" w:themeColor="text1"/>
          <w:sz w:val="20"/>
          <w:szCs w:val="20"/>
        </w:rPr>
        <w:t xml:space="preserve"> M, Weber R</w:t>
      </w:r>
      <w:r w:rsidR="00D91B72" w:rsidRPr="007F1D6A">
        <w:rPr>
          <w:rFonts w:ascii="Times New Roman" w:hAnsi="Times New Roman" w:cs="Times New Roman"/>
          <w:color w:val="000000" w:themeColor="text1"/>
          <w:sz w:val="20"/>
          <w:szCs w:val="20"/>
        </w:rPr>
        <w:t>,</w:t>
      </w:r>
      <w:r w:rsidR="001A2878" w:rsidRPr="007F1D6A">
        <w:rPr>
          <w:rFonts w:ascii="Times New Roman" w:hAnsi="Times New Roman" w:cs="Times New Roman"/>
          <w:color w:val="000000" w:themeColor="text1"/>
          <w:sz w:val="20"/>
          <w:szCs w:val="20"/>
        </w:rPr>
        <w:t xml:space="preserve"> et al. Long-term results of intergroup RTOG 91-11: a phase III trial to preserve the larynx-induction </w:t>
      </w:r>
      <w:proofErr w:type="spellStart"/>
      <w:r w:rsidR="001A2878" w:rsidRPr="007F1D6A">
        <w:rPr>
          <w:rFonts w:ascii="Times New Roman" w:hAnsi="Times New Roman" w:cs="Times New Roman"/>
          <w:color w:val="000000" w:themeColor="text1"/>
          <w:sz w:val="20"/>
          <w:szCs w:val="20"/>
        </w:rPr>
        <w:t>cisplatin</w:t>
      </w:r>
      <w:proofErr w:type="spellEnd"/>
      <w:r w:rsidR="001A2878" w:rsidRPr="007F1D6A">
        <w:rPr>
          <w:rFonts w:ascii="Times New Roman" w:hAnsi="Times New Roman" w:cs="Times New Roman"/>
          <w:color w:val="000000" w:themeColor="text1"/>
          <w:sz w:val="20"/>
          <w:szCs w:val="20"/>
        </w:rPr>
        <w:t xml:space="preserve">/5-FU and radiation therapy versus concurrent </w:t>
      </w:r>
      <w:proofErr w:type="spellStart"/>
      <w:r w:rsidR="001A2878" w:rsidRPr="007F1D6A">
        <w:rPr>
          <w:rFonts w:ascii="Times New Roman" w:hAnsi="Times New Roman" w:cs="Times New Roman"/>
          <w:color w:val="000000" w:themeColor="text1"/>
          <w:sz w:val="20"/>
          <w:szCs w:val="20"/>
        </w:rPr>
        <w:t>cisplatin</w:t>
      </w:r>
      <w:proofErr w:type="spellEnd"/>
      <w:r w:rsidR="001A2878" w:rsidRPr="007F1D6A">
        <w:rPr>
          <w:rFonts w:ascii="Times New Roman" w:hAnsi="Times New Roman" w:cs="Times New Roman"/>
          <w:color w:val="000000" w:themeColor="text1"/>
          <w:sz w:val="20"/>
          <w:szCs w:val="20"/>
        </w:rPr>
        <w:t xml:space="preserve"> and radiation therapy versus radiation therapy. J </w:t>
      </w:r>
      <w:proofErr w:type="spellStart"/>
      <w:r w:rsidR="001A2878" w:rsidRPr="007F1D6A">
        <w:rPr>
          <w:rFonts w:ascii="Times New Roman" w:hAnsi="Times New Roman" w:cs="Times New Roman"/>
          <w:color w:val="000000" w:themeColor="text1"/>
          <w:sz w:val="20"/>
          <w:szCs w:val="20"/>
        </w:rPr>
        <w:t>ClinOncol</w:t>
      </w:r>
      <w:proofErr w:type="spellEnd"/>
      <w:r w:rsidR="001A2878" w:rsidRPr="007F1D6A">
        <w:rPr>
          <w:rFonts w:ascii="Times New Roman" w:hAnsi="Times New Roman" w:cs="Times New Roman"/>
          <w:color w:val="000000" w:themeColor="text1"/>
          <w:sz w:val="20"/>
          <w:szCs w:val="20"/>
        </w:rPr>
        <w:t>; 24 (</w:t>
      </w:r>
      <w:proofErr w:type="spellStart"/>
      <w:r w:rsidR="001A2878" w:rsidRPr="007F1D6A">
        <w:rPr>
          <w:rFonts w:ascii="Times New Roman" w:hAnsi="Times New Roman" w:cs="Times New Roman"/>
          <w:color w:val="000000" w:themeColor="text1"/>
          <w:sz w:val="20"/>
          <w:szCs w:val="20"/>
        </w:rPr>
        <w:t>Suppl</w:t>
      </w:r>
      <w:proofErr w:type="spellEnd"/>
      <w:r w:rsidR="001A2878" w:rsidRPr="007F1D6A">
        <w:rPr>
          <w:rFonts w:ascii="Times New Roman" w:hAnsi="Times New Roman" w:cs="Times New Roman"/>
          <w:color w:val="000000" w:themeColor="text1"/>
          <w:sz w:val="20"/>
          <w:szCs w:val="20"/>
        </w:rPr>
        <w:t>)</w:t>
      </w:r>
      <w:r w:rsidR="00E93649" w:rsidRPr="007F1D6A">
        <w:rPr>
          <w:rFonts w:ascii="Times New Roman" w:hAnsi="Times New Roman" w:cs="Times New Roman"/>
          <w:color w:val="000000" w:themeColor="text1"/>
          <w:sz w:val="20"/>
          <w:szCs w:val="20"/>
        </w:rPr>
        <w:t xml:space="preserve"> 2006</w:t>
      </w:r>
      <w:r w:rsidR="001A2878" w:rsidRPr="007F1D6A">
        <w:rPr>
          <w:rFonts w:ascii="Times New Roman" w:hAnsi="Times New Roman" w:cs="Times New Roman"/>
          <w:color w:val="000000" w:themeColor="text1"/>
          <w:sz w:val="20"/>
          <w:szCs w:val="20"/>
        </w:rPr>
        <w:t>: 284S (</w:t>
      </w:r>
      <w:proofErr w:type="spellStart"/>
      <w:r w:rsidR="001A2878" w:rsidRPr="007F1D6A">
        <w:rPr>
          <w:rFonts w:ascii="Times New Roman" w:hAnsi="Times New Roman" w:cs="Times New Roman"/>
          <w:color w:val="000000" w:themeColor="text1"/>
          <w:sz w:val="20"/>
          <w:szCs w:val="20"/>
        </w:rPr>
        <w:t>Abstr</w:t>
      </w:r>
      <w:proofErr w:type="spellEnd"/>
      <w:r w:rsidR="001A2878" w:rsidRPr="007F1D6A">
        <w:rPr>
          <w:rFonts w:ascii="Times New Roman" w:hAnsi="Times New Roman" w:cs="Times New Roman"/>
          <w:color w:val="000000" w:themeColor="text1"/>
          <w:sz w:val="20"/>
          <w:szCs w:val="20"/>
        </w:rPr>
        <w:t xml:space="preserve"> 5517).</w:t>
      </w:r>
    </w:p>
    <w:p w:rsidR="001A2878" w:rsidRPr="007F1D6A" w:rsidRDefault="00265A72" w:rsidP="00343EC0">
      <w:pPr>
        <w:pStyle w:val="ListParagraph"/>
        <w:numPr>
          <w:ilvl w:val="0"/>
          <w:numId w:val="28"/>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7F1D6A">
        <w:rPr>
          <w:rFonts w:ascii="Times New Roman" w:hAnsi="Times New Roman" w:cs="Times New Roman"/>
          <w:color w:val="000000" w:themeColor="text1"/>
          <w:sz w:val="20"/>
          <w:szCs w:val="20"/>
        </w:rPr>
        <w:t>Z</w:t>
      </w:r>
      <w:r w:rsidR="001A2878" w:rsidRPr="007F1D6A">
        <w:rPr>
          <w:rFonts w:ascii="Times New Roman" w:hAnsi="Times New Roman" w:cs="Times New Roman"/>
          <w:color w:val="000000" w:themeColor="text1"/>
          <w:sz w:val="20"/>
          <w:szCs w:val="20"/>
        </w:rPr>
        <w:t>orat</w:t>
      </w:r>
      <w:proofErr w:type="spellEnd"/>
      <w:r w:rsidR="001A2878" w:rsidRPr="007F1D6A">
        <w:rPr>
          <w:rFonts w:ascii="Times New Roman" w:hAnsi="Times New Roman" w:cs="Times New Roman"/>
          <w:color w:val="000000" w:themeColor="text1"/>
          <w:sz w:val="20"/>
          <w:szCs w:val="20"/>
        </w:rPr>
        <w:t xml:space="preserve"> PL, </w:t>
      </w:r>
      <w:proofErr w:type="spellStart"/>
      <w:r w:rsidR="001A2878" w:rsidRPr="007F1D6A">
        <w:rPr>
          <w:rFonts w:ascii="Times New Roman" w:hAnsi="Times New Roman" w:cs="Times New Roman"/>
          <w:color w:val="000000" w:themeColor="text1"/>
          <w:sz w:val="20"/>
          <w:szCs w:val="20"/>
        </w:rPr>
        <w:t>Paccagnella</w:t>
      </w:r>
      <w:proofErr w:type="spellEnd"/>
      <w:r w:rsidR="001A2878" w:rsidRPr="007F1D6A">
        <w:rPr>
          <w:rFonts w:ascii="Times New Roman" w:hAnsi="Times New Roman" w:cs="Times New Roman"/>
          <w:color w:val="000000" w:themeColor="text1"/>
          <w:sz w:val="20"/>
          <w:szCs w:val="20"/>
        </w:rPr>
        <w:t xml:space="preserve"> A, </w:t>
      </w:r>
      <w:proofErr w:type="spellStart"/>
      <w:r w:rsidR="001A2878" w:rsidRPr="007F1D6A">
        <w:rPr>
          <w:rFonts w:ascii="Times New Roman" w:hAnsi="Times New Roman" w:cs="Times New Roman"/>
          <w:color w:val="000000" w:themeColor="text1"/>
          <w:sz w:val="20"/>
          <w:szCs w:val="20"/>
        </w:rPr>
        <w:t>Cavaniglia</w:t>
      </w:r>
      <w:proofErr w:type="spellEnd"/>
      <w:r w:rsidR="001A2878" w:rsidRPr="007F1D6A">
        <w:rPr>
          <w:rFonts w:ascii="Times New Roman" w:hAnsi="Times New Roman" w:cs="Times New Roman"/>
          <w:color w:val="000000" w:themeColor="text1"/>
          <w:sz w:val="20"/>
          <w:szCs w:val="20"/>
        </w:rPr>
        <w:t xml:space="preserve"> G</w:t>
      </w:r>
      <w:r w:rsidR="00D91B72" w:rsidRPr="007F1D6A">
        <w:rPr>
          <w:rFonts w:ascii="Times New Roman" w:hAnsi="Times New Roman" w:cs="Times New Roman"/>
          <w:color w:val="000000" w:themeColor="text1"/>
          <w:sz w:val="20"/>
          <w:szCs w:val="20"/>
        </w:rPr>
        <w:t>,</w:t>
      </w:r>
      <w:r w:rsidR="001A2878" w:rsidRPr="007F1D6A">
        <w:rPr>
          <w:rFonts w:ascii="Times New Roman" w:hAnsi="Times New Roman" w:cs="Times New Roman"/>
          <w:color w:val="000000" w:themeColor="text1"/>
          <w:sz w:val="20"/>
          <w:szCs w:val="20"/>
        </w:rPr>
        <w:t xml:space="preserve"> et al. Randomized phase III trial of </w:t>
      </w:r>
      <w:proofErr w:type="spellStart"/>
      <w:r w:rsidR="001A2878" w:rsidRPr="007F1D6A">
        <w:rPr>
          <w:rFonts w:ascii="Times New Roman" w:hAnsi="Times New Roman" w:cs="Times New Roman"/>
          <w:color w:val="000000" w:themeColor="text1"/>
          <w:sz w:val="20"/>
          <w:szCs w:val="20"/>
        </w:rPr>
        <w:t>neoadjuvant</w:t>
      </w:r>
      <w:proofErr w:type="spellEnd"/>
      <w:r w:rsidR="001A2878" w:rsidRPr="007F1D6A">
        <w:rPr>
          <w:rFonts w:ascii="Times New Roman" w:hAnsi="Times New Roman" w:cs="Times New Roman"/>
          <w:color w:val="000000" w:themeColor="text1"/>
          <w:sz w:val="20"/>
          <w:szCs w:val="20"/>
        </w:rPr>
        <w:t xml:space="preserve"> chemotherapy in head and neck cancer: 10 year follow up. J </w:t>
      </w:r>
      <w:proofErr w:type="spellStart"/>
      <w:r w:rsidR="001A2878" w:rsidRPr="007F1D6A">
        <w:rPr>
          <w:rFonts w:ascii="Times New Roman" w:hAnsi="Times New Roman" w:cs="Times New Roman"/>
          <w:color w:val="000000" w:themeColor="text1"/>
          <w:sz w:val="20"/>
          <w:szCs w:val="20"/>
        </w:rPr>
        <w:t>Natl</w:t>
      </w:r>
      <w:proofErr w:type="spellEnd"/>
      <w:r w:rsidR="001A2878" w:rsidRPr="007F1D6A">
        <w:rPr>
          <w:rFonts w:ascii="Times New Roman" w:hAnsi="Times New Roman" w:cs="Times New Roman"/>
          <w:color w:val="000000" w:themeColor="text1"/>
          <w:sz w:val="20"/>
          <w:szCs w:val="20"/>
        </w:rPr>
        <w:t xml:space="preserve"> Cancer Inst</w:t>
      </w:r>
      <w:r w:rsidR="00E93649" w:rsidRPr="007F1D6A">
        <w:rPr>
          <w:rFonts w:ascii="Times New Roman" w:hAnsi="Times New Roman" w:cs="Times New Roman"/>
          <w:color w:val="000000" w:themeColor="text1"/>
          <w:sz w:val="20"/>
          <w:szCs w:val="20"/>
        </w:rPr>
        <w:t xml:space="preserve"> 2004</w:t>
      </w:r>
      <w:r w:rsidR="001A2878" w:rsidRPr="007F1D6A">
        <w:rPr>
          <w:rFonts w:ascii="Times New Roman" w:hAnsi="Times New Roman" w:cs="Times New Roman"/>
          <w:color w:val="000000" w:themeColor="text1"/>
          <w:sz w:val="20"/>
          <w:szCs w:val="20"/>
        </w:rPr>
        <w:t>; 96:1714-1717.</w:t>
      </w:r>
    </w:p>
    <w:p w:rsidR="001A2878" w:rsidRPr="007F1D6A" w:rsidRDefault="001A2878" w:rsidP="00343EC0">
      <w:pPr>
        <w:pStyle w:val="ListParagraph"/>
        <w:numPr>
          <w:ilvl w:val="0"/>
          <w:numId w:val="28"/>
        </w:numPr>
        <w:snapToGrid w:val="0"/>
        <w:spacing w:after="0" w:line="240" w:lineRule="auto"/>
        <w:ind w:left="425" w:hanging="425"/>
        <w:jc w:val="both"/>
        <w:rPr>
          <w:rFonts w:ascii="Times New Roman" w:hAnsi="Times New Roman" w:cs="Times New Roman"/>
          <w:color w:val="000000" w:themeColor="text1"/>
          <w:sz w:val="20"/>
          <w:szCs w:val="20"/>
        </w:rPr>
      </w:pPr>
      <w:r w:rsidRPr="007F1D6A">
        <w:rPr>
          <w:rFonts w:ascii="Times New Roman" w:hAnsi="Times New Roman" w:cs="Times New Roman"/>
          <w:color w:val="000000" w:themeColor="text1"/>
          <w:sz w:val="20"/>
          <w:szCs w:val="20"/>
        </w:rPr>
        <w:t xml:space="preserve">Calais G, </w:t>
      </w:r>
      <w:proofErr w:type="spellStart"/>
      <w:r w:rsidRPr="007F1D6A">
        <w:rPr>
          <w:rFonts w:ascii="Times New Roman" w:hAnsi="Times New Roman" w:cs="Times New Roman"/>
          <w:color w:val="000000" w:themeColor="text1"/>
          <w:sz w:val="20"/>
          <w:szCs w:val="20"/>
        </w:rPr>
        <w:t>Pointreau</w:t>
      </w:r>
      <w:proofErr w:type="spellEnd"/>
      <w:r w:rsidRPr="007F1D6A">
        <w:rPr>
          <w:rFonts w:ascii="Times New Roman" w:hAnsi="Times New Roman" w:cs="Times New Roman"/>
          <w:color w:val="000000" w:themeColor="text1"/>
          <w:sz w:val="20"/>
          <w:szCs w:val="20"/>
        </w:rPr>
        <w:t xml:space="preserve"> Y, </w:t>
      </w:r>
      <w:proofErr w:type="spellStart"/>
      <w:r w:rsidRPr="007F1D6A">
        <w:rPr>
          <w:rFonts w:ascii="Times New Roman" w:hAnsi="Times New Roman" w:cs="Times New Roman"/>
          <w:color w:val="000000" w:themeColor="text1"/>
          <w:sz w:val="20"/>
          <w:szCs w:val="20"/>
        </w:rPr>
        <w:t>Alfonsi</w:t>
      </w:r>
      <w:proofErr w:type="spellEnd"/>
      <w:r w:rsidRPr="007F1D6A">
        <w:rPr>
          <w:rFonts w:ascii="Times New Roman" w:hAnsi="Times New Roman" w:cs="Times New Roman"/>
          <w:color w:val="000000" w:themeColor="text1"/>
          <w:sz w:val="20"/>
          <w:szCs w:val="20"/>
        </w:rPr>
        <w:t xml:space="preserve"> M</w:t>
      </w:r>
      <w:r w:rsidR="00D91B72" w:rsidRPr="007F1D6A">
        <w:rPr>
          <w:rFonts w:ascii="Times New Roman" w:hAnsi="Times New Roman" w:cs="Times New Roman"/>
          <w:color w:val="000000" w:themeColor="text1"/>
          <w:sz w:val="20"/>
          <w:szCs w:val="20"/>
        </w:rPr>
        <w:t>,</w:t>
      </w:r>
      <w:r w:rsidRPr="007F1D6A">
        <w:rPr>
          <w:rFonts w:ascii="Times New Roman" w:hAnsi="Times New Roman" w:cs="Times New Roman"/>
          <w:color w:val="000000" w:themeColor="text1"/>
          <w:sz w:val="20"/>
          <w:szCs w:val="20"/>
        </w:rPr>
        <w:t xml:space="preserve"> et al. Randomized phase III trial comparing induction chemotherapy using </w:t>
      </w:r>
      <w:proofErr w:type="spellStart"/>
      <w:r w:rsidRPr="007F1D6A">
        <w:rPr>
          <w:rFonts w:ascii="Times New Roman" w:hAnsi="Times New Roman" w:cs="Times New Roman"/>
          <w:color w:val="000000" w:themeColor="text1"/>
          <w:sz w:val="20"/>
          <w:szCs w:val="20"/>
        </w:rPr>
        <w:t>cisplatin</w:t>
      </w:r>
      <w:proofErr w:type="spellEnd"/>
      <w:r w:rsidRPr="007F1D6A">
        <w:rPr>
          <w:rFonts w:ascii="Times New Roman" w:hAnsi="Times New Roman" w:cs="Times New Roman"/>
          <w:color w:val="000000" w:themeColor="text1"/>
          <w:sz w:val="20"/>
          <w:szCs w:val="20"/>
        </w:rPr>
        <w:t xml:space="preserve">, fluorouracil with or without </w:t>
      </w:r>
      <w:proofErr w:type="spellStart"/>
      <w:r w:rsidRPr="007F1D6A">
        <w:rPr>
          <w:rFonts w:ascii="Times New Roman" w:hAnsi="Times New Roman" w:cs="Times New Roman"/>
          <w:color w:val="000000" w:themeColor="text1"/>
          <w:sz w:val="20"/>
          <w:szCs w:val="20"/>
        </w:rPr>
        <w:t>docetaxel</w:t>
      </w:r>
      <w:proofErr w:type="spellEnd"/>
      <w:r w:rsidRPr="007F1D6A">
        <w:rPr>
          <w:rFonts w:ascii="Times New Roman" w:hAnsi="Times New Roman" w:cs="Times New Roman"/>
          <w:color w:val="000000" w:themeColor="text1"/>
          <w:sz w:val="20"/>
          <w:szCs w:val="20"/>
        </w:rPr>
        <w:t xml:space="preserve"> for organ preservation in </w:t>
      </w:r>
      <w:proofErr w:type="spellStart"/>
      <w:r w:rsidRPr="007F1D6A">
        <w:rPr>
          <w:rFonts w:ascii="Times New Roman" w:hAnsi="Times New Roman" w:cs="Times New Roman"/>
          <w:color w:val="000000" w:themeColor="text1"/>
          <w:sz w:val="20"/>
          <w:szCs w:val="20"/>
        </w:rPr>
        <w:t>hypopharynx</w:t>
      </w:r>
      <w:proofErr w:type="spellEnd"/>
      <w:r w:rsidRPr="007F1D6A">
        <w:rPr>
          <w:rFonts w:ascii="Times New Roman" w:hAnsi="Times New Roman" w:cs="Times New Roman"/>
          <w:color w:val="000000" w:themeColor="text1"/>
          <w:sz w:val="20"/>
          <w:szCs w:val="20"/>
        </w:rPr>
        <w:t xml:space="preserve"> and larynx cancer. Preliminary results of GORTEC 2001-01. J </w:t>
      </w:r>
      <w:proofErr w:type="spellStart"/>
      <w:r w:rsidRPr="007F1D6A">
        <w:rPr>
          <w:rFonts w:ascii="Times New Roman" w:hAnsi="Times New Roman" w:cs="Times New Roman"/>
          <w:color w:val="000000" w:themeColor="text1"/>
          <w:sz w:val="20"/>
          <w:szCs w:val="20"/>
        </w:rPr>
        <w:t>Clin</w:t>
      </w:r>
      <w:proofErr w:type="spellEnd"/>
      <w:r w:rsidRPr="007F1D6A">
        <w:rPr>
          <w:rFonts w:ascii="Times New Roman" w:hAnsi="Times New Roman" w:cs="Times New Roman"/>
          <w:color w:val="000000" w:themeColor="text1"/>
          <w:sz w:val="20"/>
          <w:szCs w:val="20"/>
        </w:rPr>
        <w:t xml:space="preserve"> oncology</w:t>
      </w:r>
      <w:r w:rsidR="00E93649" w:rsidRPr="007F1D6A">
        <w:rPr>
          <w:rFonts w:ascii="Times New Roman" w:hAnsi="Times New Roman" w:cs="Times New Roman"/>
          <w:color w:val="000000" w:themeColor="text1"/>
          <w:sz w:val="20"/>
          <w:szCs w:val="20"/>
        </w:rPr>
        <w:t xml:space="preserve"> 2006</w:t>
      </w:r>
      <w:r w:rsidRPr="007F1D6A">
        <w:rPr>
          <w:rFonts w:ascii="Times New Roman" w:hAnsi="Times New Roman" w:cs="Times New Roman"/>
          <w:color w:val="000000" w:themeColor="text1"/>
          <w:sz w:val="20"/>
          <w:szCs w:val="20"/>
        </w:rPr>
        <w:t>; 24 (</w:t>
      </w:r>
      <w:proofErr w:type="spellStart"/>
      <w:r w:rsidRPr="007F1D6A">
        <w:rPr>
          <w:rFonts w:ascii="Times New Roman" w:hAnsi="Times New Roman" w:cs="Times New Roman"/>
          <w:color w:val="000000" w:themeColor="text1"/>
          <w:sz w:val="20"/>
          <w:szCs w:val="20"/>
        </w:rPr>
        <w:t>Suppl</w:t>
      </w:r>
      <w:proofErr w:type="spellEnd"/>
      <w:r w:rsidRPr="007F1D6A">
        <w:rPr>
          <w:rFonts w:ascii="Times New Roman" w:hAnsi="Times New Roman" w:cs="Times New Roman"/>
          <w:color w:val="000000" w:themeColor="text1"/>
          <w:sz w:val="20"/>
          <w:szCs w:val="20"/>
        </w:rPr>
        <w:t>):281S (</w:t>
      </w:r>
      <w:proofErr w:type="spellStart"/>
      <w:r w:rsidRPr="007F1D6A">
        <w:rPr>
          <w:rFonts w:ascii="Times New Roman" w:hAnsi="Times New Roman" w:cs="Times New Roman"/>
          <w:color w:val="000000" w:themeColor="text1"/>
          <w:sz w:val="20"/>
          <w:szCs w:val="20"/>
        </w:rPr>
        <w:t>Abstr</w:t>
      </w:r>
      <w:proofErr w:type="spellEnd"/>
      <w:r w:rsidRPr="007F1D6A">
        <w:rPr>
          <w:rFonts w:ascii="Times New Roman" w:hAnsi="Times New Roman" w:cs="Times New Roman"/>
          <w:color w:val="000000" w:themeColor="text1"/>
          <w:sz w:val="20"/>
          <w:szCs w:val="20"/>
        </w:rPr>
        <w:t xml:space="preserve"> 5506).</w:t>
      </w:r>
    </w:p>
    <w:p w:rsidR="001A2878" w:rsidRPr="007F1D6A" w:rsidRDefault="001A2878" w:rsidP="00343EC0">
      <w:pPr>
        <w:pStyle w:val="ListParagraph"/>
        <w:numPr>
          <w:ilvl w:val="0"/>
          <w:numId w:val="28"/>
        </w:numPr>
        <w:snapToGrid w:val="0"/>
        <w:spacing w:after="0" w:line="240" w:lineRule="auto"/>
        <w:ind w:left="425" w:hanging="425"/>
        <w:jc w:val="both"/>
        <w:rPr>
          <w:rFonts w:ascii="Times New Roman" w:hAnsi="Times New Roman" w:cs="Times New Roman"/>
          <w:sz w:val="20"/>
          <w:szCs w:val="20"/>
        </w:rPr>
      </w:pPr>
      <w:r w:rsidRPr="007F1D6A">
        <w:rPr>
          <w:rFonts w:ascii="Times New Roman" w:hAnsi="Times New Roman" w:cs="Times New Roman"/>
          <w:color w:val="000000" w:themeColor="text1"/>
          <w:sz w:val="20"/>
          <w:szCs w:val="20"/>
        </w:rPr>
        <w:t xml:space="preserve">Posner MR, </w:t>
      </w:r>
      <w:proofErr w:type="spellStart"/>
      <w:r w:rsidRPr="007F1D6A">
        <w:rPr>
          <w:rFonts w:ascii="Times New Roman" w:hAnsi="Times New Roman" w:cs="Times New Roman"/>
          <w:color w:val="000000" w:themeColor="text1"/>
          <w:sz w:val="20"/>
          <w:szCs w:val="20"/>
        </w:rPr>
        <w:t>Hershock</w:t>
      </w:r>
      <w:proofErr w:type="spellEnd"/>
      <w:r w:rsidRPr="007F1D6A">
        <w:rPr>
          <w:rFonts w:ascii="Times New Roman" w:hAnsi="Times New Roman" w:cs="Times New Roman"/>
          <w:color w:val="000000" w:themeColor="text1"/>
          <w:sz w:val="20"/>
          <w:szCs w:val="20"/>
        </w:rPr>
        <w:t xml:space="preserve"> DM, </w:t>
      </w:r>
      <w:proofErr w:type="spellStart"/>
      <w:r w:rsidRPr="007F1D6A">
        <w:rPr>
          <w:rFonts w:ascii="Times New Roman" w:hAnsi="Times New Roman" w:cs="Times New Roman"/>
          <w:color w:val="000000" w:themeColor="text1"/>
          <w:sz w:val="20"/>
          <w:szCs w:val="20"/>
        </w:rPr>
        <w:t>Blajman</w:t>
      </w:r>
      <w:proofErr w:type="spellEnd"/>
      <w:r w:rsidRPr="007F1D6A">
        <w:rPr>
          <w:rFonts w:ascii="Times New Roman" w:hAnsi="Times New Roman" w:cs="Times New Roman"/>
          <w:color w:val="000000" w:themeColor="text1"/>
          <w:sz w:val="20"/>
          <w:szCs w:val="20"/>
        </w:rPr>
        <w:t xml:space="preserve"> CR</w:t>
      </w:r>
      <w:r w:rsidR="00D91B72" w:rsidRPr="007F1D6A">
        <w:rPr>
          <w:rFonts w:ascii="Times New Roman" w:hAnsi="Times New Roman" w:cs="Times New Roman"/>
          <w:color w:val="000000" w:themeColor="text1"/>
          <w:sz w:val="20"/>
          <w:szCs w:val="20"/>
        </w:rPr>
        <w:t>,</w:t>
      </w:r>
      <w:r w:rsidRPr="007F1D6A">
        <w:rPr>
          <w:rFonts w:ascii="Times New Roman" w:hAnsi="Times New Roman" w:cs="Times New Roman"/>
          <w:color w:val="000000" w:themeColor="text1"/>
          <w:sz w:val="20"/>
          <w:szCs w:val="20"/>
        </w:rPr>
        <w:t xml:space="preserve"> et al. </w:t>
      </w:r>
      <w:proofErr w:type="spellStart"/>
      <w:r w:rsidRPr="007F1D6A">
        <w:rPr>
          <w:rFonts w:ascii="Times New Roman" w:hAnsi="Times New Roman" w:cs="Times New Roman"/>
          <w:color w:val="000000" w:themeColor="text1"/>
          <w:sz w:val="20"/>
          <w:szCs w:val="20"/>
        </w:rPr>
        <w:t>Cisplatin</w:t>
      </w:r>
      <w:proofErr w:type="spellEnd"/>
      <w:r w:rsidRPr="007F1D6A">
        <w:rPr>
          <w:rFonts w:ascii="Times New Roman" w:hAnsi="Times New Roman" w:cs="Times New Roman"/>
          <w:color w:val="000000" w:themeColor="text1"/>
          <w:sz w:val="20"/>
          <w:szCs w:val="20"/>
        </w:rPr>
        <w:t xml:space="preserve"> and fluorouracil alone or with </w:t>
      </w:r>
      <w:proofErr w:type="spellStart"/>
      <w:r w:rsidRPr="007F1D6A">
        <w:rPr>
          <w:rFonts w:ascii="Times New Roman" w:hAnsi="Times New Roman" w:cs="Times New Roman"/>
          <w:color w:val="000000" w:themeColor="text1"/>
          <w:sz w:val="20"/>
          <w:szCs w:val="20"/>
        </w:rPr>
        <w:t>docetaxelin</w:t>
      </w:r>
      <w:proofErr w:type="spellEnd"/>
      <w:r w:rsidRPr="007F1D6A">
        <w:rPr>
          <w:rFonts w:ascii="Times New Roman" w:hAnsi="Times New Roman" w:cs="Times New Roman"/>
          <w:color w:val="000000" w:themeColor="text1"/>
          <w:sz w:val="20"/>
          <w:szCs w:val="20"/>
        </w:rPr>
        <w:t xml:space="preserve"> head and neck cancer. N </w:t>
      </w:r>
      <w:proofErr w:type="spellStart"/>
      <w:r w:rsidRPr="007F1D6A">
        <w:rPr>
          <w:rFonts w:ascii="Times New Roman" w:hAnsi="Times New Roman" w:cs="Times New Roman"/>
          <w:color w:val="000000" w:themeColor="text1"/>
          <w:sz w:val="20"/>
          <w:szCs w:val="20"/>
        </w:rPr>
        <w:t>Engl</w:t>
      </w:r>
      <w:proofErr w:type="spellEnd"/>
      <w:r w:rsidRPr="007F1D6A">
        <w:rPr>
          <w:rFonts w:ascii="Times New Roman" w:hAnsi="Times New Roman" w:cs="Times New Roman"/>
          <w:color w:val="000000" w:themeColor="text1"/>
          <w:sz w:val="20"/>
          <w:szCs w:val="20"/>
        </w:rPr>
        <w:t xml:space="preserve"> J Med</w:t>
      </w:r>
      <w:r w:rsidR="00933BF3" w:rsidRPr="007F1D6A">
        <w:rPr>
          <w:rFonts w:ascii="Times New Roman" w:hAnsi="Times New Roman" w:cs="Times New Roman"/>
          <w:color w:val="000000" w:themeColor="text1"/>
          <w:sz w:val="20"/>
          <w:szCs w:val="20"/>
        </w:rPr>
        <w:t xml:space="preserve"> 2007</w:t>
      </w:r>
      <w:r w:rsidRPr="007F1D6A">
        <w:rPr>
          <w:rFonts w:ascii="Times New Roman" w:hAnsi="Times New Roman" w:cs="Times New Roman"/>
          <w:color w:val="000000" w:themeColor="text1"/>
          <w:sz w:val="20"/>
          <w:szCs w:val="20"/>
        </w:rPr>
        <w:t>; 357:1705-1715.</w:t>
      </w:r>
    </w:p>
    <w:p w:rsidR="001A2878" w:rsidRPr="007F1D6A" w:rsidRDefault="001A2878" w:rsidP="00343EC0">
      <w:pPr>
        <w:pStyle w:val="ListParagraph"/>
        <w:numPr>
          <w:ilvl w:val="0"/>
          <w:numId w:val="28"/>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gramStart"/>
      <w:r w:rsidRPr="007F1D6A">
        <w:rPr>
          <w:rFonts w:ascii="Times New Roman" w:hAnsi="Times New Roman" w:cs="Times New Roman"/>
          <w:color w:val="000000" w:themeColor="text1"/>
          <w:sz w:val="20"/>
          <w:szCs w:val="20"/>
        </w:rPr>
        <w:t>Edge SB, Compton CC.</w:t>
      </w:r>
      <w:proofErr w:type="gramEnd"/>
      <w:r w:rsidRPr="007F1D6A">
        <w:rPr>
          <w:rFonts w:ascii="Times New Roman" w:hAnsi="Times New Roman" w:cs="Times New Roman"/>
          <w:color w:val="000000" w:themeColor="text1"/>
          <w:sz w:val="20"/>
          <w:szCs w:val="20"/>
        </w:rPr>
        <w:t xml:space="preserve"> The American Joint Committee on Cancer: the 7</w:t>
      </w:r>
      <w:r w:rsidRPr="007F1D6A">
        <w:rPr>
          <w:rFonts w:ascii="Times New Roman" w:hAnsi="Times New Roman" w:cs="Times New Roman"/>
          <w:color w:val="000000" w:themeColor="text1"/>
          <w:sz w:val="20"/>
          <w:szCs w:val="20"/>
          <w:vertAlign w:val="superscript"/>
        </w:rPr>
        <w:t>th</w:t>
      </w:r>
      <w:r w:rsidRPr="007F1D6A">
        <w:rPr>
          <w:rFonts w:ascii="Times New Roman" w:hAnsi="Times New Roman" w:cs="Times New Roman"/>
          <w:color w:val="000000" w:themeColor="text1"/>
          <w:sz w:val="20"/>
          <w:szCs w:val="20"/>
        </w:rPr>
        <w:t xml:space="preserve"> edition of the AJCC cancer staging manual and the future of TNM. Am </w:t>
      </w:r>
      <w:proofErr w:type="spellStart"/>
      <w:r w:rsidRPr="007F1D6A">
        <w:rPr>
          <w:rFonts w:ascii="Times New Roman" w:hAnsi="Times New Roman" w:cs="Times New Roman"/>
          <w:color w:val="000000" w:themeColor="text1"/>
          <w:sz w:val="20"/>
          <w:szCs w:val="20"/>
        </w:rPr>
        <w:t>SurgOncol</w:t>
      </w:r>
      <w:proofErr w:type="spellEnd"/>
      <w:r w:rsidRPr="007F1D6A">
        <w:rPr>
          <w:rFonts w:ascii="Times New Roman" w:hAnsi="Times New Roman" w:cs="Times New Roman"/>
          <w:color w:val="000000" w:themeColor="text1"/>
          <w:sz w:val="20"/>
          <w:szCs w:val="20"/>
        </w:rPr>
        <w:t xml:space="preserve"> 2010; 17(6): 1471-4.</w:t>
      </w:r>
    </w:p>
    <w:p w:rsidR="001A2878" w:rsidRPr="007F1D6A" w:rsidRDefault="001A2878" w:rsidP="00343EC0">
      <w:pPr>
        <w:pStyle w:val="ListParagraph"/>
        <w:numPr>
          <w:ilvl w:val="0"/>
          <w:numId w:val="28"/>
        </w:numPr>
        <w:snapToGrid w:val="0"/>
        <w:spacing w:after="0" w:line="240" w:lineRule="auto"/>
        <w:ind w:left="425" w:hanging="425"/>
        <w:jc w:val="both"/>
        <w:rPr>
          <w:rFonts w:ascii="Times New Roman" w:hAnsi="Times New Roman" w:cs="Times New Roman"/>
          <w:sz w:val="20"/>
          <w:szCs w:val="20"/>
          <w:lang w:bidi="ar-EG"/>
        </w:rPr>
      </w:pPr>
      <w:proofErr w:type="spellStart"/>
      <w:r w:rsidRPr="007F1D6A">
        <w:rPr>
          <w:rFonts w:ascii="Times New Roman" w:hAnsi="Times New Roman" w:cs="Times New Roman"/>
          <w:sz w:val="20"/>
          <w:szCs w:val="20"/>
          <w:lang w:bidi="ar-EG"/>
        </w:rPr>
        <w:t>Therasse</w:t>
      </w:r>
      <w:proofErr w:type="spellEnd"/>
      <w:r w:rsidRPr="007F1D6A">
        <w:rPr>
          <w:rFonts w:ascii="Times New Roman" w:hAnsi="Times New Roman" w:cs="Times New Roman"/>
          <w:sz w:val="20"/>
          <w:szCs w:val="20"/>
          <w:lang w:bidi="ar-EG"/>
        </w:rPr>
        <w:t xml:space="preserve"> P, </w:t>
      </w:r>
      <w:proofErr w:type="spellStart"/>
      <w:r w:rsidRPr="007F1D6A">
        <w:rPr>
          <w:rFonts w:ascii="Times New Roman" w:hAnsi="Times New Roman" w:cs="Times New Roman"/>
          <w:sz w:val="20"/>
          <w:szCs w:val="20"/>
          <w:lang w:bidi="ar-EG"/>
        </w:rPr>
        <w:t>Arbuck</w:t>
      </w:r>
      <w:proofErr w:type="spellEnd"/>
      <w:r w:rsidRPr="007F1D6A">
        <w:rPr>
          <w:rFonts w:ascii="Times New Roman" w:hAnsi="Times New Roman" w:cs="Times New Roman"/>
          <w:sz w:val="20"/>
          <w:szCs w:val="20"/>
          <w:lang w:bidi="ar-EG"/>
        </w:rPr>
        <w:t xml:space="preserve"> SG, </w:t>
      </w:r>
      <w:proofErr w:type="spellStart"/>
      <w:r w:rsidRPr="007F1D6A">
        <w:rPr>
          <w:rFonts w:ascii="Times New Roman" w:hAnsi="Times New Roman" w:cs="Times New Roman"/>
          <w:sz w:val="20"/>
          <w:szCs w:val="20"/>
          <w:lang w:bidi="ar-EG"/>
        </w:rPr>
        <w:t>Eisenhauer</w:t>
      </w:r>
      <w:proofErr w:type="spellEnd"/>
      <w:r w:rsidRPr="007F1D6A">
        <w:rPr>
          <w:rFonts w:ascii="Times New Roman" w:hAnsi="Times New Roman" w:cs="Times New Roman"/>
          <w:sz w:val="20"/>
          <w:szCs w:val="20"/>
          <w:lang w:bidi="ar-EG"/>
        </w:rPr>
        <w:t xml:space="preserve"> EA</w:t>
      </w:r>
      <w:r w:rsidR="00D91B72" w:rsidRPr="007F1D6A">
        <w:rPr>
          <w:rFonts w:ascii="Times New Roman" w:hAnsi="Times New Roman" w:cs="Times New Roman"/>
          <w:sz w:val="20"/>
          <w:szCs w:val="20"/>
          <w:lang w:bidi="ar-EG"/>
        </w:rPr>
        <w:t>,</w:t>
      </w:r>
      <w:r w:rsidRPr="007F1D6A">
        <w:rPr>
          <w:rFonts w:ascii="Times New Roman" w:hAnsi="Times New Roman" w:cs="Times New Roman"/>
          <w:sz w:val="20"/>
          <w:szCs w:val="20"/>
          <w:lang w:bidi="ar-EG"/>
        </w:rPr>
        <w:t xml:space="preserve"> et al. New guidelines to evaluate the response to treatment in solid tumors. European Organization for Research and Treatment of Cancer, National Cancer Institute of the United States, National Cancer Institute of Canada. J </w:t>
      </w:r>
      <w:proofErr w:type="spellStart"/>
      <w:r w:rsidRPr="007F1D6A">
        <w:rPr>
          <w:rFonts w:ascii="Times New Roman" w:hAnsi="Times New Roman" w:cs="Times New Roman"/>
          <w:sz w:val="20"/>
          <w:szCs w:val="20"/>
          <w:lang w:bidi="ar-EG"/>
        </w:rPr>
        <w:t>Natl</w:t>
      </w:r>
      <w:proofErr w:type="spellEnd"/>
      <w:r w:rsidRPr="007F1D6A">
        <w:rPr>
          <w:rFonts w:ascii="Times New Roman" w:hAnsi="Times New Roman" w:cs="Times New Roman"/>
          <w:sz w:val="20"/>
          <w:szCs w:val="20"/>
          <w:lang w:bidi="ar-EG"/>
        </w:rPr>
        <w:t xml:space="preserve"> Cancer Inst 2000; 92: 205-16.</w:t>
      </w:r>
    </w:p>
    <w:p w:rsidR="001A2878" w:rsidRPr="007F1D6A" w:rsidRDefault="001A2878" w:rsidP="00343EC0">
      <w:pPr>
        <w:pStyle w:val="ListParagraph"/>
        <w:numPr>
          <w:ilvl w:val="0"/>
          <w:numId w:val="28"/>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7F1D6A">
        <w:rPr>
          <w:rFonts w:ascii="Times New Roman" w:hAnsi="Times New Roman" w:cs="Times New Roman"/>
          <w:color w:val="000000" w:themeColor="text1"/>
          <w:sz w:val="20"/>
          <w:szCs w:val="20"/>
        </w:rPr>
        <w:t xml:space="preserve">Common Toxicity Criteria classification version 4.03. Published: June 14, 2010. </w:t>
      </w:r>
      <w:hyperlink r:id="rId16" w:history="1">
        <w:r w:rsidR="007F1D6A" w:rsidRPr="00E06B3F">
          <w:rPr>
            <w:rStyle w:val="Hyperlink"/>
            <w:rFonts w:ascii="Times New Roman" w:hAnsi="Times New Roman" w:cs="Times New Roman"/>
            <w:sz w:val="20"/>
            <w:szCs w:val="20"/>
          </w:rPr>
          <w:t>http://ctep.info.nih,gov/reporting/ctc.html</w:t>
        </w:r>
      </w:hyperlink>
      <w:r w:rsidR="007F1D6A">
        <w:rPr>
          <w:rFonts w:ascii="Times New Roman" w:hAnsi="Times New Roman" w:cs="Times New Roman" w:hint="eastAsia"/>
          <w:color w:val="000000" w:themeColor="text1"/>
          <w:sz w:val="20"/>
          <w:szCs w:val="20"/>
          <w:lang w:eastAsia="zh-CN"/>
        </w:rPr>
        <w:t xml:space="preserve">. </w:t>
      </w:r>
    </w:p>
    <w:p w:rsidR="00D7226A" w:rsidRPr="007F1D6A" w:rsidRDefault="00265A72" w:rsidP="00343EC0">
      <w:pPr>
        <w:pStyle w:val="ListParagraph"/>
        <w:numPr>
          <w:ilvl w:val="0"/>
          <w:numId w:val="28"/>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7F1D6A">
        <w:rPr>
          <w:rFonts w:ascii="Times New Roman" w:hAnsi="Times New Roman" w:cs="Times New Roman"/>
          <w:color w:val="000000" w:themeColor="text1"/>
          <w:sz w:val="20"/>
          <w:szCs w:val="20"/>
        </w:rPr>
        <w:t>P</w:t>
      </w:r>
      <w:r w:rsidR="009C3B18" w:rsidRPr="007F1D6A">
        <w:rPr>
          <w:rFonts w:ascii="Times New Roman" w:hAnsi="Times New Roman" w:cs="Times New Roman"/>
          <w:color w:val="000000" w:themeColor="text1"/>
          <w:sz w:val="20"/>
          <w:szCs w:val="20"/>
        </w:rPr>
        <w:t>ignon</w:t>
      </w:r>
      <w:proofErr w:type="spellEnd"/>
      <w:r w:rsidR="009C3B18" w:rsidRPr="007F1D6A">
        <w:rPr>
          <w:rFonts w:ascii="Times New Roman" w:hAnsi="Times New Roman" w:cs="Times New Roman"/>
          <w:color w:val="000000" w:themeColor="text1"/>
          <w:sz w:val="20"/>
          <w:szCs w:val="20"/>
        </w:rPr>
        <w:t xml:space="preserve"> JP, le M</w:t>
      </w:r>
      <w:r w:rsidR="00933BF3" w:rsidRPr="007F1D6A">
        <w:rPr>
          <w:rFonts w:ascii="Times New Roman" w:hAnsi="Times New Roman" w:cs="Times New Roman"/>
          <w:color w:val="000000" w:themeColor="text1"/>
          <w:sz w:val="20"/>
          <w:szCs w:val="20"/>
        </w:rPr>
        <w:t xml:space="preserve">aitre A, </w:t>
      </w:r>
      <w:proofErr w:type="spellStart"/>
      <w:r w:rsidR="00933BF3" w:rsidRPr="007F1D6A">
        <w:rPr>
          <w:rFonts w:ascii="Times New Roman" w:hAnsi="Times New Roman" w:cs="Times New Roman"/>
          <w:color w:val="000000" w:themeColor="text1"/>
          <w:sz w:val="20"/>
          <w:szCs w:val="20"/>
        </w:rPr>
        <w:t>Malliard</w:t>
      </w:r>
      <w:proofErr w:type="spellEnd"/>
      <w:r w:rsidR="00933BF3" w:rsidRPr="007F1D6A">
        <w:rPr>
          <w:rFonts w:ascii="Times New Roman" w:hAnsi="Times New Roman" w:cs="Times New Roman"/>
          <w:color w:val="000000" w:themeColor="text1"/>
          <w:sz w:val="20"/>
          <w:szCs w:val="20"/>
        </w:rPr>
        <w:t xml:space="preserve"> E, et al</w:t>
      </w:r>
      <w:r w:rsidR="009C3B18" w:rsidRPr="007F1D6A">
        <w:rPr>
          <w:rFonts w:ascii="Times New Roman" w:hAnsi="Times New Roman" w:cs="Times New Roman"/>
          <w:color w:val="000000" w:themeColor="text1"/>
          <w:sz w:val="20"/>
          <w:szCs w:val="20"/>
        </w:rPr>
        <w:t xml:space="preserve">. Meta-analysis of chemotherapy in head and neck cancer (MACH-NC): An update on 93 randomized trials and 17,346 patients. </w:t>
      </w:r>
      <w:proofErr w:type="spellStart"/>
      <w:r w:rsidR="009C3B18" w:rsidRPr="007F1D6A">
        <w:rPr>
          <w:rFonts w:ascii="Times New Roman" w:hAnsi="Times New Roman" w:cs="Times New Roman"/>
          <w:color w:val="000000" w:themeColor="text1"/>
          <w:sz w:val="20"/>
          <w:szCs w:val="20"/>
        </w:rPr>
        <w:t>Radiother</w:t>
      </w:r>
      <w:proofErr w:type="spellEnd"/>
      <w:r w:rsidR="007F1D6A">
        <w:rPr>
          <w:rFonts w:ascii="Times New Roman" w:hAnsi="Times New Roman" w:cs="Times New Roman" w:hint="eastAsia"/>
          <w:color w:val="000000" w:themeColor="text1"/>
          <w:sz w:val="20"/>
          <w:szCs w:val="20"/>
          <w:lang w:eastAsia="zh-CN"/>
        </w:rPr>
        <w:t xml:space="preserve"> </w:t>
      </w:r>
      <w:proofErr w:type="spellStart"/>
      <w:r w:rsidR="009C3B18" w:rsidRPr="007F1D6A">
        <w:rPr>
          <w:rFonts w:ascii="Times New Roman" w:hAnsi="Times New Roman" w:cs="Times New Roman"/>
          <w:color w:val="000000" w:themeColor="text1"/>
          <w:sz w:val="20"/>
          <w:szCs w:val="20"/>
        </w:rPr>
        <w:t>Oncol</w:t>
      </w:r>
      <w:proofErr w:type="spellEnd"/>
      <w:r w:rsidR="00933BF3" w:rsidRPr="007F1D6A">
        <w:rPr>
          <w:rFonts w:ascii="Times New Roman" w:hAnsi="Times New Roman" w:cs="Times New Roman"/>
          <w:color w:val="000000" w:themeColor="text1"/>
          <w:sz w:val="20"/>
          <w:szCs w:val="20"/>
        </w:rPr>
        <w:t xml:space="preserve"> 2009</w:t>
      </w:r>
      <w:r w:rsidR="009C3B18" w:rsidRPr="007F1D6A">
        <w:rPr>
          <w:rFonts w:ascii="Times New Roman" w:hAnsi="Times New Roman" w:cs="Times New Roman"/>
          <w:color w:val="000000" w:themeColor="text1"/>
          <w:sz w:val="20"/>
          <w:szCs w:val="20"/>
        </w:rPr>
        <w:t>; 92: 4-14.</w:t>
      </w:r>
    </w:p>
    <w:p w:rsidR="009C3B18" w:rsidRPr="007F1D6A" w:rsidRDefault="009C3B18" w:rsidP="00343EC0">
      <w:pPr>
        <w:pStyle w:val="ListParagraph"/>
        <w:numPr>
          <w:ilvl w:val="0"/>
          <w:numId w:val="28"/>
        </w:numPr>
        <w:snapToGrid w:val="0"/>
        <w:spacing w:after="0" w:line="240" w:lineRule="auto"/>
        <w:ind w:left="425" w:hanging="425"/>
        <w:jc w:val="both"/>
        <w:rPr>
          <w:rStyle w:val="drf"/>
          <w:rFonts w:ascii="Times New Roman" w:hAnsi="Times New Roman" w:cs="Times New Roman"/>
          <w:color w:val="000000" w:themeColor="text1"/>
          <w:sz w:val="20"/>
          <w:szCs w:val="20"/>
        </w:rPr>
      </w:pPr>
      <w:proofErr w:type="spellStart"/>
      <w:r w:rsidRPr="007F1D6A">
        <w:rPr>
          <w:rStyle w:val="drf"/>
          <w:rFonts w:ascii="Times New Roman" w:hAnsi="Times New Roman" w:cs="Times New Roman"/>
          <w:color w:val="000000" w:themeColor="text1"/>
          <w:sz w:val="20"/>
          <w:szCs w:val="20"/>
        </w:rPr>
        <w:t>Pointtreau</w:t>
      </w:r>
      <w:proofErr w:type="spellEnd"/>
      <w:r w:rsidRPr="007F1D6A">
        <w:rPr>
          <w:rStyle w:val="drf"/>
          <w:rFonts w:ascii="Times New Roman" w:hAnsi="Times New Roman" w:cs="Times New Roman"/>
          <w:color w:val="000000" w:themeColor="text1"/>
          <w:sz w:val="20"/>
          <w:szCs w:val="20"/>
        </w:rPr>
        <w:t xml:space="preserve"> Y, </w:t>
      </w:r>
      <w:proofErr w:type="spellStart"/>
      <w:r w:rsidRPr="007F1D6A">
        <w:rPr>
          <w:rStyle w:val="drf"/>
          <w:rFonts w:ascii="Times New Roman" w:hAnsi="Times New Roman" w:cs="Times New Roman"/>
          <w:color w:val="000000" w:themeColor="text1"/>
          <w:sz w:val="20"/>
          <w:szCs w:val="20"/>
        </w:rPr>
        <w:t>Atean</w:t>
      </w:r>
      <w:proofErr w:type="spellEnd"/>
      <w:r w:rsidRPr="007F1D6A">
        <w:rPr>
          <w:rStyle w:val="drf"/>
          <w:rFonts w:ascii="Times New Roman" w:hAnsi="Times New Roman" w:cs="Times New Roman"/>
          <w:color w:val="000000" w:themeColor="text1"/>
          <w:sz w:val="20"/>
          <w:szCs w:val="20"/>
        </w:rPr>
        <w:t xml:space="preserve"> I, Fayette</w:t>
      </w:r>
      <w:r w:rsidR="00935A49" w:rsidRPr="007F1D6A">
        <w:rPr>
          <w:rStyle w:val="drf"/>
          <w:rFonts w:ascii="Times New Roman" w:hAnsi="Times New Roman" w:cs="Times New Roman"/>
          <w:color w:val="000000" w:themeColor="text1"/>
          <w:sz w:val="20"/>
          <w:szCs w:val="20"/>
        </w:rPr>
        <w:t xml:space="preserve"> J, et al. Induction chemotherapy in head and neck cancer: A new paradigm. Anticancer Drugs 2011</w:t>
      </w:r>
      <w:proofErr w:type="gramStart"/>
      <w:r w:rsidR="00935A49" w:rsidRPr="007F1D6A">
        <w:rPr>
          <w:rStyle w:val="drf"/>
          <w:rFonts w:ascii="Times New Roman" w:hAnsi="Times New Roman" w:cs="Times New Roman"/>
          <w:color w:val="000000" w:themeColor="text1"/>
          <w:sz w:val="20"/>
          <w:szCs w:val="20"/>
        </w:rPr>
        <w:t>;22:613</w:t>
      </w:r>
      <w:proofErr w:type="gramEnd"/>
      <w:r w:rsidR="00935A49" w:rsidRPr="007F1D6A">
        <w:rPr>
          <w:rStyle w:val="drf"/>
          <w:rFonts w:ascii="Times New Roman" w:hAnsi="Times New Roman" w:cs="Times New Roman"/>
          <w:color w:val="000000" w:themeColor="text1"/>
          <w:sz w:val="20"/>
          <w:szCs w:val="20"/>
        </w:rPr>
        <w:t>-620.</w:t>
      </w:r>
    </w:p>
    <w:p w:rsidR="0024063A" w:rsidRPr="007F1D6A" w:rsidRDefault="0024063A" w:rsidP="00343EC0">
      <w:pPr>
        <w:pStyle w:val="ListParagraph"/>
        <w:numPr>
          <w:ilvl w:val="0"/>
          <w:numId w:val="28"/>
        </w:numPr>
        <w:snapToGrid w:val="0"/>
        <w:spacing w:after="0" w:line="240" w:lineRule="auto"/>
        <w:ind w:left="425" w:hanging="425"/>
        <w:jc w:val="both"/>
        <w:rPr>
          <w:rStyle w:val="drf"/>
          <w:rFonts w:ascii="Times New Roman" w:hAnsi="Times New Roman" w:cs="Times New Roman"/>
          <w:color w:val="000000" w:themeColor="text1"/>
          <w:sz w:val="20"/>
          <w:szCs w:val="20"/>
        </w:rPr>
      </w:pPr>
      <w:r w:rsidRPr="007F1D6A">
        <w:rPr>
          <w:rStyle w:val="drf"/>
          <w:rFonts w:ascii="Times New Roman" w:hAnsi="Times New Roman" w:cs="Times New Roman"/>
          <w:color w:val="000000" w:themeColor="text1"/>
          <w:sz w:val="20"/>
          <w:szCs w:val="20"/>
        </w:rPr>
        <w:t>Morrison AB, Clark JR. Induction chemotherapy</w:t>
      </w:r>
      <w:r w:rsidR="008972CF" w:rsidRPr="007F1D6A">
        <w:rPr>
          <w:rStyle w:val="drf"/>
          <w:rFonts w:ascii="Times New Roman" w:hAnsi="Times New Roman" w:cs="Times New Roman"/>
          <w:color w:val="000000" w:themeColor="text1"/>
          <w:sz w:val="20"/>
          <w:szCs w:val="20"/>
        </w:rPr>
        <w:t>. In:</w:t>
      </w:r>
      <w:r w:rsidR="007F1D6A">
        <w:rPr>
          <w:rStyle w:val="drf"/>
          <w:rFonts w:ascii="Times New Roman" w:hAnsi="Times New Roman" w:cs="Times New Roman" w:hint="eastAsia"/>
          <w:color w:val="000000" w:themeColor="text1"/>
          <w:sz w:val="20"/>
          <w:szCs w:val="20"/>
          <w:lang w:eastAsia="zh-CN"/>
        </w:rPr>
        <w:t xml:space="preserve"> </w:t>
      </w:r>
      <w:r w:rsidR="008972CF" w:rsidRPr="007F1D6A">
        <w:rPr>
          <w:rStyle w:val="drf"/>
          <w:rFonts w:ascii="Times New Roman" w:hAnsi="Times New Roman" w:cs="Times New Roman"/>
          <w:color w:val="000000" w:themeColor="text1"/>
          <w:sz w:val="20"/>
          <w:szCs w:val="20"/>
        </w:rPr>
        <w:t xml:space="preserve">Snow GB, Clark JR, eds. Multimodality therapy and Head and Neck Cancer. New York: </w:t>
      </w:r>
      <w:proofErr w:type="spellStart"/>
      <w:r w:rsidR="008972CF" w:rsidRPr="007F1D6A">
        <w:rPr>
          <w:rStyle w:val="drf"/>
          <w:rFonts w:ascii="Times New Roman" w:hAnsi="Times New Roman" w:cs="Times New Roman"/>
          <w:color w:val="000000" w:themeColor="text1"/>
          <w:sz w:val="20"/>
          <w:szCs w:val="20"/>
        </w:rPr>
        <w:t>Thieme</w:t>
      </w:r>
      <w:proofErr w:type="spellEnd"/>
      <w:r w:rsidR="008972CF" w:rsidRPr="007F1D6A">
        <w:rPr>
          <w:rStyle w:val="drf"/>
          <w:rFonts w:ascii="Times New Roman" w:hAnsi="Times New Roman" w:cs="Times New Roman"/>
          <w:color w:val="000000" w:themeColor="text1"/>
          <w:sz w:val="20"/>
          <w:szCs w:val="20"/>
        </w:rPr>
        <w:t xml:space="preserve"> 1992:95-112.</w:t>
      </w:r>
    </w:p>
    <w:p w:rsidR="008972CF" w:rsidRPr="007F1D6A" w:rsidRDefault="00265A72" w:rsidP="00343EC0">
      <w:pPr>
        <w:pStyle w:val="ListParagraph"/>
        <w:numPr>
          <w:ilvl w:val="0"/>
          <w:numId w:val="28"/>
        </w:numPr>
        <w:snapToGrid w:val="0"/>
        <w:spacing w:after="0" w:line="240" w:lineRule="auto"/>
        <w:ind w:left="425" w:hanging="425"/>
        <w:jc w:val="both"/>
        <w:rPr>
          <w:rStyle w:val="drf"/>
          <w:rFonts w:ascii="Times New Roman" w:hAnsi="Times New Roman" w:cs="Times New Roman"/>
          <w:sz w:val="20"/>
          <w:szCs w:val="20"/>
        </w:rPr>
      </w:pPr>
      <w:proofErr w:type="spellStart"/>
      <w:r w:rsidRPr="007F1D6A">
        <w:rPr>
          <w:rStyle w:val="drf"/>
          <w:rFonts w:ascii="Times New Roman" w:hAnsi="Times New Roman" w:cs="Times New Roman"/>
          <w:color w:val="000000" w:themeColor="text1"/>
          <w:sz w:val="20"/>
          <w:szCs w:val="20"/>
        </w:rPr>
        <w:t>P</w:t>
      </w:r>
      <w:r w:rsidR="008972CF" w:rsidRPr="007F1D6A">
        <w:rPr>
          <w:rStyle w:val="drf"/>
          <w:rFonts w:ascii="Times New Roman" w:hAnsi="Times New Roman" w:cs="Times New Roman"/>
          <w:color w:val="000000" w:themeColor="text1"/>
          <w:sz w:val="20"/>
          <w:szCs w:val="20"/>
        </w:rPr>
        <w:t>accagenella</w:t>
      </w:r>
      <w:proofErr w:type="spellEnd"/>
      <w:r w:rsidR="008972CF" w:rsidRPr="007F1D6A">
        <w:rPr>
          <w:rStyle w:val="drf"/>
          <w:rFonts w:ascii="Times New Roman" w:hAnsi="Times New Roman" w:cs="Times New Roman"/>
          <w:color w:val="000000" w:themeColor="text1"/>
          <w:sz w:val="20"/>
          <w:szCs w:val="20"/>
        </w:rPr>
        <w:t xml:space="preserve"> A, </w:t>
      </w:r>
      <w:proofErr w:type="spellStart"/>
      <w:r w:rsidR="008972CF" w:rsidRPr="007F1D6A">
        <w:rPr>
          <w:rStyle w:val="drf"/>
          <w:rFonts w:ascii="Times New Roman" w:hAnsi="Times New Roman" w:cs="Times New Roman"/>
          <w:color w:val="000000" w:themeColor="text1"/>
          <w:sz w:val="20"/>
          <w:szCs w:val="20"/>
        </w:rPr>
        <w:t>Mastromaura</w:t>
      </w:r>
      <w:proofErr w:type="spellEnd"/>
      <w:r w:rsidR="008972CF" w:rsidRPr="007F1D6A">
        <w:rPr>
          <w:rStyle w:val="drf"/>
          <w:rFonts w:ascii="Times New Roman" w:hAnsi="Times New Roman" w:cs="Times New Roman"/>
          <w:color w:val="000000" w:themeColor="text1"/>
          <w:sz w:val="20"/>
          <w:szCs w:val="20"/>
        </w:rPr>
        <w:t xml:space="preserve"> C, </w:t>
      </w:r>
      <w:proofErr w:type="spellStart"/>
      <w:r w:rsidR="008972CF" w:rsidRPr="007F1D6A">
        <w:rPr>
          <w:rStyle w:val="drf"/>
          <w:rFonts w:ascii="Times New Roman" w:hAnsi="Times New Roman" w:cs="Times New Roman"/>
          <w:color w:val="000000" w:themeColor="text1"/>
          <w:sz w:val="20"/>
          <w:szCs w:val="20"/>
        </w:rPr>
        <w:t>D’Amanzo</w:t>
      </w:r>
      <w:proofErr w:type="spellEnd"/>
      <w:r w:rsidR="008972CF" w:rsidRPr="007F1D6A">
        <w:rPr>
          <w:rStyle w:val="drf"/>
          <w:rFonts w:ascii="Times New Roman" w:hAnsi="Times New Roman" w:cs="Times New Roman"/>
          <w:color w:val="000000" w:themeColor="text1"/>
          <w:sz w:val="20"/>
          <w:szCs w:val="20"/>
        </w:rPr>
        <w:t xml:space="preserve"> P</w:t>
      </w:r>
      <w:r w:rsidR="00D91B72" w:rsidRPr="007F1D6A">
        <w:rPr>
          <w:rStyle w:val="drf"/>
          <w:rFonts w:ascii="Times New Roman" w:hAnsi="Times New Roman" w:cs="Times New Roman"/>
          <w:color w:val="000000" w:themeColor="text1"/>
          <w:sz w:val="20"/>
          <w:szCs w:val="20"/>
        </w:rPr>
        <w:t>,</w:t>
      </w:r>
      <w:r w:rsidR="008972CF" w:rsidRPr="007F1D6A">
        <w:rPr>
          <w:rStyle w:val="drf"/>
          <w:rFonts w:ascii="Times New Roman" w:hAnsi="Times New Roman" w:cs="Times New Roman"/>
          <w:color w:val="000000" w:themeColor="text1"/>
          <w:sz w:val="20"/>
          <w:szCs w:val="20"/>
        </w:rPr>
        <w:t xml:space="preserve"> et al. Induction chemotherapy before </w:t>
      </w:r>
      <w:proofErr w:type="spellStart"/>
      <w:r w:rsidR="008972CF" w:rsidRPr="007F1D6A">
        <w:rPr>
          <w:rStyle w:val="drf"/>
          <w:rFonts w:ascii="Times New Roman" w:hAnsi="Times New Roman" w:cs="Times New Roman"/>
          <w:color w:val="000000" w:themeColor="text1"/>
          <w:sz w:val="20"/>
          <w:szCs w:val="20"/>
        </w:rPr>
        <w:t>chemoradiotherapy</w:t>
      </w:r>
      <w:proofErr w:type="spellEnd"/>
      <w:r w:rsidR="008972CF" w:rsidRPr="007F1D6A">
        <w:rPr>
          <w:rStyle w:val="drf"/>
          <w:rFonts w:ascii="Times New Roman" w:hAnsi="Times New Roman" w:cs="Times New Roman"/>
          <w:color w:val="000000" w:themeColor="text1"/>
          <w:sz w:val="20"/>
          <w:szCs w:val="20"/>
        </w:rPr>
        <w:t xml:space="preserve"> in locally advanced head and neck cancer. The future? The Oncologist</w:t>
      </w:r>
      <w:r w:rsidR="00933BF3" w:rsidRPr="007F1D6A">
        <w:rPr>
          <w:rStyle w:val="drf"/>
          <w:rFonts w:ascii="Times New Roman" w:hAnsi="Times New Roman" w:cs="Times New Roman"/>
          <w:color w:val="000000" w:themeColor="text1"/>
          <w:sz w:val="20"/>
          <w:szCs w:val="20"/>
        </w:rPr>
        <w:t xml:space="preserve"> 2010</w:t>
      </w:r>
      <w:r w:rsidR="008972CF" w:rsidRPr="007F1D6A">
        <w:rPr>
          <w:rStyle w:val="drf"/>
          <w:rFonts w:ascii="Times New Roman" w:hAnsi="Times New Roman" w:cs="Times New Roman"/>
          <w:color w:val="000000" w:themeColor="text1"/>
          <w:sz w:val="20"/>
          <w:szCs w:val="20"/>
        </w:rPr>
        <w:t xml:space="preserve">: vol. 15 </w:t>
      </w:r>
      <w:r w:rsidR="00D91B72" w:rsidRPr="007F1D6A">
        <w:rPr>
          <w:rStyle w:val="drf"/>
          <w:rFonts w:ascii="Times New Roman" w:hAnsi="Times New Roman" w:cs="Times New Roman"/>
          <w:color w:val="000000" w:themeColor="text1"/>
          <w:sz w:val="20"/>
          <w:szCs w:val="20"/>
        </w:rPr>
        <w:t>(</w:t>
      </w:r>
      <w:r w:rsidR="008972CF" w:rsidRPr="007F1D6A">
        <w:rPr>
          <w:rStyle w:val="drf"/>
          <w:rFonts w:ascii="Times New Roman" w:hAnsi="Times New Roman" w:cs="Times New Roman"/>
          <w:color w:val="000000" w:themeColor="text1"/>
          <w:sz w:val="20"/>
          <w:szCs w:val="20"/>
        </w:rPr>
        <w:t>supplement 3</w:t>
      </w:r>
      <w:r w:rsidR="00D91B72" w:rsidRPr="007F1D6A">
        <w:rPr>
          <w:rStyle w:val="drf"/>
          <w:rFonts w:ascii="Times New Roman" w:hAnsi="Times New Roman" w:cs="Times New Roman"/>
          <w:color w:val="000000" w:themeColor="text1"/>
          <w:sz w:val="20"/>
          <w:szCs w:val="20"/>
        </w:rPr>
        <w:t>):</w:t>
      </w:r>
      <w:r w:rsidR="008972CF" w:rsidRPr="007F1D6A">
        <w:rPr>
          <w:rStyle w:val="drf"/>
          <w:rFonts w:ascii="Times New Roman" w:hAnsi="Times New Roman" w:cs="Times New Roman"/>
          <w:color w:val="000000" w:themeColor="text1"/>
          <w:sz w:val="20"/>
          <w:szCs w:val="20"/>
        </w:rPr>
        <w:t xml:space="preserve"> 8-12.</w:t>
      </w:r>
    </w:p>
    <w:p w:rsidR="008972CF" w:rsidRPr="007F1D6A" w:rsidRDefault="008972CF" w:rsidP="00343EC0">
      <w:pPr>
        <w:pStyle w:val="ListParagraph"/>
        <w:numPr>
          <w:ilvl w:val="0"/>
          <w:numId w:val="28"/>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7F1D6A">
        <w:rPr>
          <w:rFonts w:ascii="Times New Roman" w:hAnsi="Times New Roman" w:cs="Times New Roman"/>
          <w:color w:val="000000" w:themeColor="text1"/>
          <w:sz w:val="20"/>
          <w:szCs w:val="20"/>
        </w:rPr>
        <w:t xml:space="preserve">Haddad R, </w:t>
      </w:r>
      <w:proofErr w:type="spellStart"/>
      <w:r w:rsidRPr="007F1D6A">
        <w:rPr>
          <w:rFonts w:ascii="Times New Roman" w:hAnsi="Times New Roman" w:cs="Times New Roman"/>
          <w:color w:val="000000" w:themeColor="text1"/>
          <w:sz w:val="20"/>
          <w:szCs w:val="20"/>
        </w:rPr>
        <w:t>Rabinowits</w:t>
      </w:r>
      <w:proofErr w:type="spellEnd"/>
      <w:r w:rsidRPr="007F1D6A">
        <w:rPr>
          <w:rFonts w:ascii="Times New Roman" w:hAnsi="Times New Roman" w:cs="Times New Roman"/>
          <w:color w:val="000000" w:themeColor="text1"/>
          <w:sz w:val="20"/>
          <w:szCs w:val="20"/>
        </w:rPr>
        <w:t xml:space="preserve"> G, </w:t>
      </w:r>
      <w:proofErr w:type="spellStart"/>
      <w:r w:rsidRPr="007F1D6A">
        <w:rPr>
          <w:rFonts w:ascii="Times New Roman" w:hAnsi="Times New Roman" w:cs="Times New Roman"/>
          <w:color w:val="000000" w:themeColor="text1"/>
          <w:sz w:val="20"/>
          <w:szCs w:val="20"/>
        </w:rPr>
        <w:t>Tishler</w:t>
      </w:r>
      <w:proofErr w:type="spellEnd"/>
      <w:r w:rsidRPr="007F1D6A">
        <w:rPr>
          <w:rFonts w:ascii="Times New Roman" w:hAnsi="Times New Roman" w:cs="Times New Roman"/>
          <w:color w:val="000000" w:themeColor="text1"/>
          <w:sz w:val="20"/>
          <w:szCs w:val="20"/>
        </w:rPr>
        <w:t xml:space="preserve"> R</w:t>
      </w:r>
      <w:r w:rsidR="00D91B72" w:rsidRPr="007F1D6A">
        <w:rPr>
          <w:rFonts w:ascii="Times New Roman" w:hAnsi="Times New Roman" w:cs="Times New Roman"/>
          <w:color w:val="000000" w:themeColor="text1"/>
          <w:sz w:val="20"/>
          <w:szCs w:val="20"/>
        </w:rPr>
        <w:t>,</w:t>
      </w:r>
      <w:r w:rsidRPr="007F1D6A">
        <w:rPr>
          <w:rFonts w:ascii="Times New Roman" w:hAnsi="Times New Roman" w:cs="Times New Roman"/>
          <w:color w:val="000000" w:themeColor="text1"/>
          <w:sz w:val="20"/>
          <w:szCs w:val="20"/>
        </w:rPr>
        <w:t xml:space="preserve"> et al. The paradigm trial: A phase III study comparing </w:t>
      </w:r>
      <w:r w:rsidRPr="007F1D6A">
        <w:rPr>
          <w:rFonts w:ascii="Times New Roman" w:hAnsi="Times New Roman" w:cs="Times New Roman"/>
          <w:color w:val="000000" w:themeColor="text1"/>
          <w:sz w:val="20"/>
          <w:szCs w:val="20"/>
        </w:rPr>
        <w:lastRenderedPageBreak/>
        <w:t xml:space="preserve">sequential therapy to concurrent </w:t>
      </w:r>
      <w:proofErr w:type="spellStart"/>
      <w:r w:rsidRPr="007F1D6A">
        <w:rPr>
          <w:rFonts w:ascii="Times New Roman" w:hAnsi="Times New Roman" w:cs="Times New Roman"/>
          <w:color w:val="000000" w:themeColor="text1"/>
          <w:sz w:val="20"/>
          <w:szCs w:val="20"/>
        </w:rPr>
        <w:t>chemoradiotherapy</w:t>
      </w:r>
      <w:proofErr w:type="spellEnd"/>
      <w:r w:rsidRPr="007F1D6A">
        <w:rPr>
          <w:rFonts w:ascii="Times New Roman" w:hAnsi="Times New Roman" w:cs="Times New Roman"/>
          <w:color w:val="000000" w:themeColor="text1"/>
          <w:sz w:val="20"/>
          <w:szCs w:val="20"/>
        </w:rPr>
        <w:t xml:space="preserve"> in locally advanced head and neck cancer. J </w:t>
      </w:r>
      <w:proofErr w:type="spellStart"/>
      <w:r w:rsidRPr="007F1D6A">
        <w:rPr>
          <w:rFonts w:ascii="Times New Roman" w:hAnsi="Times New Roman" w:cs="Times New Roman"/>
          <w:color w:val="000000" w:themeColor="text1"/>
          <w:sz w:val="20"/>
          <w:szCs w:val="20"/>
        </w:rPr>
        <w:t>ClinOncol</w:t>
      </w:r>
      <w:proofErr w:type="spellEnd"/>
      <w:r w:rsidR="00933BF3" w:rsidRPr="007F1D6A">
        <w:rPr>
          <w:rFonts w:ascii="Times New Roman" w:hAnsi="Times New Roman" w:cs="Times New Roman"/>
          <w:color w:val="000000" w:themeColor="text1"/>
          <w:sz w:val="20"/>
          <w:szCs w:val="20"/>
        </w:rPr>
        <w:t xml:space="preserve"> 2012</w:t>
      </w:r>
      <w:r w:rsidRPr="007F1D6A">
        <w:rPr>
          <w:rFonts w:ascii="Times New Roman" w:hAnsi="Times New Roman" w:cs="Times New Roman"/>
          <w:color w:val="000000" w:themeColor="text1"/>
          <w:sz w:val="20"/>
          <w:szCs w:val="20"/>
        </w:rPr>
        <w:t>; 30 (</w:t>
      </w:r>
      <w:proofErr w:type="spellStart"/>
      <w:r w:rsidRPr="007F1D6A">
        <w:rPr>
          <w:rFonts w:ascii="Times New Roman" w:hAnsi="Times New Roman" w:cs="Times New Roman"/>
          <w:color w:val="000000" w:themeColor="text1"/>
          <w:sz w:val="20"/>
          <w:szCs w:val="20"/>
        </w:rPr>
        <w:t>suppl</w:t>
      </w:r>
      <w:proofErr w:type="spellEnd"/>
      <w:r w:rsidRPr="007F1D6A">
        <w:rPr>
          <w:rFonts w:ascii="Times New Roman" w:hAnsi="Times New Roman" w:cs="Times New Roman"/>
          <w:color w:val="000000" w:themeColor="text1"/>
          <w:sz w:val="20"/>
          <w:szCs w:val="20"/>
        </w:rPr>
        <w:t xml:space="preserve"> 15): 5501.</w:t>
      </w:r>
    </w:p>
    <w:p w:rsidR="00A2183A" w:rsidRPr="007F1D6A" w:rsidRDefault="00A2183A" w:rsidP="00343EC0">
      <w:pPr>
        <w:pStyle w:val="ListParagraph"/>
        <w:numPr>
          <w:ilvl w:val="0"/>
          <w:numId w:val="28"/>
        </w:numPr>
        <w:snapToGrid w:val="0"/>
        <w:spacing w:after="0" w:line="240" w:lineRule="auto"/>
        <w:ind w:left="425" w:hanging="425"/>
        <w:jc w:val="both"/>
        <w:rPr>
          <w:rFonts w:ascii="Times New Roman" w:hAnsi="Times New Roman" w:cs="Times New Roman"/>
          <w:sz w:val="20"/>
          <w:szCs w:val="20"/>
        </w:rPr>
      </w:pPr>
      <w:proofErr w:type="spellStart"/>
      <w:r w:rsidRPr="007F1D6A">
        <w:rPr>
          <w:rFonts w:ascii="Times New Roman" w:hAnsi="Times New Roman" w:cs="Times New Roman"/>
          <w:sz w:val="20"/>
          <w:szCs w:val="20"/>
        </w:rPr>
        <w:t>Avita</w:t>
      </w:r>
      <w:proofErr w:type="spellEnd"/>
      <w:r w:rsidRPr="007F1D6A">
        <w:rPr>
          <w:rFonts w:ascii="Times New Roman" w:hAnsi="Times New Roman" w:cs="Times New Roman"/>
          <w:sz w:val="20"/>
          <w:szCs w:val="20"/>
        </w:rPr>
        <w:t xml:space="preserve"> MA, Ponce JA, Lara GA</w:t>
      </w:r>
      <w:r w:rsidR="00D91B72" w:rsidRPr="007F1D6A">
        <w:rPr>
          <w:rFonts w:ascii="Times New Roman" w:hAnsi="Times New Roman" w:cs="Times New Roman"/>
          <w:sz w:val="20"/>
          <w:szCs w:val="20"/>
        </w:rPr>
        <w:t>,</w:t>
      </w:r>
      <w:r w:rsidRPr="007F1D6A">
        <w:rPr>
          <w:rFonts w:ascii="Times New Roman" w:hAnsi="Times New Roman" w:cs="Times New Roman"/>
          <w:sz w:val="20"/>
          <w:szCs w:val="20"/>
        </w:rPr>
        <w:t xml:space="preserve"> et al. Induction chemotherapy (IC) followed by concurrent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ChR</w:t>
      </w:r>
      <w:proofErr w:type="spellEnd"/>
      <w:r w:rsidRPr="007F1D6A">
        <w:rPr>
          <w:rFonts w:ascii="Times New Roman" w:hAnsi="Times New Roman" w:cs="Times New Roman"/>
          <w:sz w:val="20"/>
          <w:szCs w:val="20"/>
        </w:rPr>
        <w:t xml:space="preserve">) in locally advanced </w:t>
      </w:r>
      <w:proofErr w:type="spellStart"/>
      <w:r w:rsidRPr="007F1D6A">
        <w:rPr>
          <w:rFonts w:ascii="Times New Roman" w:hAnsi="Times New Roman" w:cs="Times New Roman"/>
          <w:sz w:val="20"/>
          <w:szCs w:val="20"/>
        </w:rPr>
        <w:t>squamous</w:t>
      </w:r>
      <w:proofErr w:type="spellEnd"/>
      <w:r w:rsidRPr="007F1D6A">
        <w:rPr>
          <w:rFonts w:ascii="Times New Roman" w:hAnsi="Times New Roman" w:cs="Times New Roman"/>
          <w:sz w:val="20"/>
          <w:szCs w:val="20"/>
        </w:rPr>
        <w:t xml:space="preserve"> cell carcinoma of head and neck (SCCHN): Experience in a Mexican institute. J </w:t>
      </w:r>
      <w:proofErr w:type="spellStart"/>
      <w:r w:rsidRPr="007F1D6A">
        <w:rPr>
          <w:rFonts w:ascii="Times New Roman" w:hAnsi="Times New Roman" w:cs="Times New Roman"/>
          <w:sz w:val="20"/>
          <w:szCs w:val="20"/>
        </w:rPr>
        <w:t>Clin</w:t>
      </w:r>
      <w:proofErr w:type="spellEnd"/>
      <w:r w:rsidR="007F1D6A">
        <w:rPr>
          <w:rFonts w:ascii="Times New Roman" w:hAnsi="Times New Roman" w:cs="Times New Roman" w:hint="eastAsia"/>
          <w:sz w:val="20"/>
          <w:szCs w:val="20"/>
          <w:lang w:eastAsia="zh-CN"/>
        </w:rPr>
        <w:t xml:space="preserve"> </w:t>
      </w:r>
      <w:r w:rsidRPr="007F1D6A">
        <w:rPr>
          <w:rFonts w:ascii="Times New Roman" w:hAnsi="Times New Roman" w:cs="Times New Roman"/>
          <w:sz w:val="20"/>
          <w:szCs w:val="20"/>
        </w:rPr>
        <w:t>Oncol</w:t>
      </w:r>
      <w:r w:rsidR="00933BF3" w:rsidRPr="007F1D6A">
        <w:rPr>
          <w:rFonts w:ascii="Times New Roman" w:hAnsi="Times New Roman" w:cs="Times New Roman"/>
          <w:sz w:val="20"/>
          <w:szCs w:val="20"/>
        </w:rPr>
        <w:t>2013</w:t>
      </w:r>
      <w:r w:rsidR="007F1D6A">
        <w:rPr>
          <w:rFonts w:ascii="Times New Roman" w:hAnsi="Times New Roman" w:cs="Times New Roman" w:hint="eastAsia"/>
          <w:sz w:val="20"/>
          <w:szCs w:val="20"/>
          <w:lang w:eastAsia="zh-CN"/>
        </w:rPr>
        <w:t xml:space="preserve"> </w:t>
      </w:r>
      <w:r w:rsidRPr="007F1D6A">
        <w:rPr>
          <w:rFonts w:ascii="Times New Roman" w:hAnsi="Times New Roman" w:cs="Times New Roman"/>
          <w:sz w:val="20"/>
          <w:szCs w:val="20"/>
        </w:rPr>
        <w:t>(</w:t>
      </w:r>
      <w:proofErr w:type="spellStart"/>
      <w:r w:rsidRPr="007F1D6A">
        <w:rPr>
          <w:rFonts w:ascii="Times New Roman" w:hAnsi="Times New Roman" w:cs="Times New Roman"/>
          <w:sz w:val="20"/>
          <w:szCs w:val="20"/>
        </w:rPr>
        <w:t>suppl</w:t>
      </w:r>
      <w:proofErr w:type="spellEnd"/>
      <w:r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abstr</w:t>
      </w:r>
      <w:proofErr w:type="spellEnd"/>
      <w:r w:rsidRPr="007F1D6A">
        <w:rPr>
          <w:rFonts w:ascii="Times New Roman" w:hAnsi="Times New Roman" w:cs="Times New Roman"/>
          <w:sz w:val="20"/>
          <w:szCs w:val="20"/>
        </w:rPr>
        <w:t xml:space="preserve"> e 17031).</w:t>
      </w:r>
    </w:p>
    <w:p w:rsidR="00A2183A" w:rsidRPr="007F1D6A" w:rsidRDefault="00A2183A" w:rsidP="00343EC0">
      <w:pPr>
        <w:pStyle w:val="ListParagraph"/>
        <w:numPr>
          <w:ilvl w:val="0"/>
          <w:numId w:val="28"/>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7F1D6A">
        <w:rPr>
          <w:rFonts w:ascii="Times New Roman" w:hAnsi="Times New Roman" w:cs="Times New Roman"/>
          <w:sz w:val="20"/>
          <w:szCs w:val="20"/>
        </w:rPr>
        <w:t>Ahn</w:t>
      </w:r>
      <w:proofErr w:type="spellEnd"/>
      <w:r w:rsidRPr="007F1D6A">
        <w:rPr>
          <w:rFonts w:ascii="Times New Roman" w:hAnsi="Times New Roman" w:cs="Times New Roman"/>
          <w:sz w:val="20"/>
          <w:szCs w:val="20"/>
        </w:rPr>
        <w:t xml:space="preserve"> JS, Cho SH, Kim OK</w:t>
      </w:r>
      <w:r w:rsidR="00D91B72" w:rsidRPr="007F1D6A">
        <w:rPr>
          <w:rFonts w:ascii="Times New Roman" w:hAnsi="Times New Roman" w:cs="Times New Roman"/>
          <w:sz w:val="20"/>
          <w:szCs w:val="20"/>
        </w:rPr>
        <w:t>,</w:t>
      </w:r>
      <w:r w:rsidRPr="007F1D6A">
        <w:rPr>
          <w:rFonts w:ascii="Times New Roman" w:hAnsi="Times New Roman" w:cs="Times New Roman"/>
          <w:sz w:val="20"/>
          <w:szCs w:val="20"/>
        </w:rPr>
        <w:t xml:space="preserve"> et al. The efficacy of an induction chemotherapy combination with </w:t>
      </w:r>
      <w:proofErr w:type="spellStart"/>
      <w:r w:rsidRPr="007F1D6A">
        <w:rPr>
          <w:rFonts w:ascii="Times New Roman" w:hAnsi="Times New Roman" w:cs="Times New Roman"/>
          <w:sz w:val="20"/>
          <w:szCs w:val="20"/>
        </w:rPr>
        <w:t>docetaxel</w:t>
      </w:r>
      <w:proofErr w:type="spellEnd"/>
      <w:r w:rsidRPr="007F1D6A">
        <w:rPr>
          <w:rFonts w:ascii="Times New Roman" w:hAnsi="Times New Roman" w:cs="Times New Roman"/>
          <w:sz w:val="20"/>
          <w:szCs w:val="20"/>
        </w:rPr>
        <w:t xml:space="preserve">, </w:t>
      </w:r>
      <w:proofErr w:type="spellStart"/>
      <w:r w:rsidRPr="007F1D6A">
        <w:rPr>
          <w:rFonts w:ascii="Times New Roman" w:hAnsi="Times New Roman" w:cs="Times New Roman"/>
          <w:sz w:val="20"/>
          <w:szCs w:val="20"/>
        </w:rPr>
        <w:t>cisplatin</w:t>
      </w:r>
      <w:proofErr w:type="spellEnd"/>
      <w:r w:rsidRPr="007F1D6A">
        <w:rPr>
          <w:rFonts w:ascii="Times New Roman" w:hAnsi="Times New Roman" w:cs="Times New Roman"/>
          <w:sz w:val="20"/>
          <w:szCs w:val="20"/>
        </w:rPr>
        <w:t xml:space="preserve"> and 5-FU followed by concurrent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xml:space="preserve"> in advanced head and neck cancer. Cancer Res Treat</w:t>
      </w:r>
      <w:r w:rsidR="00933BF3" w:rsidRPr="007F1D6A">
        <w:rPr>
          <w:rFonts w:ascii="Times New Roman" w:hAnsi="Times New Roman" w:cs="Times New Roman"/>
          <w:sz w:val="20"/>
          <w:szCs w:val="20"/>
        </w:rPr>
        <w:t xml:space="preserve"> 2007</w:t>
      </w:r>
      <w:r w:rsidRPr="007F1D6A">
        <w:rPr>
          <w:rFonts w:ascii="Times New Roman" w:hAnsi="Times New Roman" w:cs="Times New Roman"/>
          <w:sz w:val="20"/>
          <w:szCs w:val="20"/>
        </w:rPr>
        <w:t>; 39 (3): 93-98</w:t>
      </w:r>
      <w:r w:rsidRPr="007F1D6A">
        <w:rPr>
          <w:rFonts w:ascii="Times New Roman" w:hAnsi="Times New Roman" w:cs="Times New Roman"/>
          <w:color w:val="000000" w:themeColor="text1"/>
          <w:sz w:val="20"/>
          <w:szCs w:val="20"/>
        </w:rPr>
        <w:t>.</w:t>
      </w:r>
    </w:p>
    <w:p w:rsidR="00612F12" w:rsidRPr="007F1D6A" w:rsidRDefault="00612F12" w:rsidP="00343EC0">
      <w:pPr>
        <w:pStyle w:val="ListParagraph"/>
        <w:numPr>
          <w:ilvl w:val="0"/>
          <w:numId w:val="2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D6A">
        <w:rPr>
          <w:rFonts w:ascii="Times New Roman" w:hAnsi="Times New Roman" w:cs="Times New Roman"/>
          <w:sz w:val="20"/>
          <w:szCs w:val="20"/>
        </w:rPr>
        <w:t xml:space="preserve">Haddad R, O'Neill A, </w:t>
      </w:r>
      <w:proofErr w:type="spellStart"/>
      <w:r w:rsidRPr="007F1D6A">
        <w:rPr>
          <w:rFonts w:ascii="Times New Roman" w:hAnsi="Times New Roman" w:cs="Times New Roman"/>
          <w:sz w:val="20"/>
          <w:szCs w:val="20"/>
        </w:rPr>
        <w:t>Rabinowits</w:t>
      </w:r>
      <w:proofErr w:type="spellEnd"/>
      <w:r w:rsidRPr="007F1D6A">
        <w:rPr>
          <w:rFonts w:ascii="Times New Roman" w:hAnsi="Times New Roman" w:cs="Times New Roman"/>
          <w:sz w:val="20"/>
          <w:szCs w:val="20"/>
        </w:rPr>
        <w:t xml:space="preserve"> G, et al. Induction chemotherapy followed by concurrent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xml:space="preserve"> (sequential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xml:space="preserve">) versus concurrent </w:t>
      </w:r>
      <w:proofErr w:type="spellStart"/>
      <w:r w:rsidRPr="007F1D6A">
        <w:rPr>
          <w:rFonts w:ascii="Times New Roman" w:hAnsi="Times New Roman" w:cs="Times New Roman"/>
          <w:sz w:val="20"/>
          <w:szCs w:val="20"/>
        </w:rPr>
        <w:t>chemoradiotherapy</w:t>
      </w:r>
      <w:proofErr w:type="spellEnd"/>
      <w:r w:rsidRPr="007F1D6A">
        <w:rPr>
          <w:rFonts w:ascii="Times New Roman" w:hAnsi="Times New Roman" w:cs="Times New Roman"/>
          <w:sz w:val="20"/>
          <w:szCs w:val="20"/>
        </w:rPr>
        <w:t xml:space="preserve"> alone in locally advanced head and neck cancer (PARADIGM): a </w:t>
      </w:r>
      <w:proofErr w:type="spellStart"/>
      <w:r w:rsidRPr="007F1D6A">
        <w:rPr>
          <w:rFonts w:ascii="Times New Roman" w:hAnsi="Times New Roman" w:cs="Times New Roman"/>
          <w:sz w:val="20"/>
          <w:szCs w:val="20"/>
        </w:rPr>
        <w:t>randomised</w:t>
      </w:r>
      <w:proofErr w:type="spellEnd"/>
      <w:r w:rsidRPr="007F1D6A">
        <w:rPr>
          <w:rFonts w:ascii="Times New Roman" w:hAnsi="Times New Roman" w:cs="Times New Roman"/>
          <w:sz w:val="20"/>
          <w:szCs w:val="20"/>
        </w:rPr>
        <w:t xml:space="preserve"> phase 3 trial. Lancet </w:t>
      </w:r>
      <w:proofErr w:type="spellStart"/>
      <w:r w:rsidRPr="007F1D6A">
        <w:rPr>
          <w:rFonts w:ascii="Times New Roman" w:hAnsi="Times New Roman" w:cs="Times New Roman"/>
          <w:sz w:val="20"/>
          <w:szCs w:val="20"/>
        </w:rPr>
        <w:t>Oncol</w:t>
      </w:r>
      <w:proofErr w:type="spellEnd"/>
      <w:r w:rsidRPr="007F1D6A">
        <w:rPr>
          <w:rFonts w:ascii="Times New Roman" w:hAnsi="Times New Roman" w:cs="Times New Roman"/>
          <w:sz w:val="20"/>
          <w:szCs w:val="20"/>
        </w:rPr>
        <w:t>. 2013</w:t>
      </w:r>
      <w:proofErr w:type="gramStart"/>
      <w:r w:rsidRPr="007F1D6A">
        <w:rPr>
          <w:rFonts w:ascii="Times New Roman" w:hAnsi="Times New Roman" w:cs="Times New Roman"/>
          <w:sz w:val="20"/>
          <w:szCs w:val="20"/>
        </w:rPr>
        <w:t>;14:257</w:t>
      </w:r>
      <w:proofErr w:type="gramEnd"/>
      <w:r w:rsidRPr="007F1D6A">
        <w:rPr>
          <w:rFonts w:ascii="Times New Roman" w:hAnsi="Times New Roman" w:cs="Times New Roman"/>
          <w:sz w:val="20"/>
          <w:szCs w:val="20"/>
        </w:rPr>
        <w:t>-64.</w:t>
      </w:r>
    </w:p>
    <w:p w:rsidR="001A2878" w:rsidRPr="007F1D6A" w:rsidRDefault="00526C6A" w:rsidP="00343EC0">
      <w:pPr>
        <w:pStyle w:val="ListParagraph"/>
        <w:numPr>
          <w:ilvl w:val="0"/>
          <w:numId w:val="28"/>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hyperlink r:id="rId17" w:history="1">
        <w:r w:rsidR="00DA463C" w:rsidRPr="007F1D6A">
          <w:rPr>
            <w:rFonts w:ascii="Times New Roman" w:eastAsia="Times New Roman" w:hAnsi="Times New Roman" w:cs="Times New Roman"/>
            <w:sz w:val="20"/>
            <w:szCs w:val="20"/>
          </w:rPr>
          <w:t>Calderon B</w:t>
        </w:r>
      </w:hyperlink>
      <w:r w:rsidR="00DA463C" w:rsidRPr="007F1D6A">
        <w:rPr>
          <w:rFonts w:ascii="Times New Roman" w:eastAsia="Times New Roman" w:hAnsi="Times New Roman" w:cs="Times New Roman"/>
          <w:sz w:val="20"/>
          <w:szCs w:val="20"/>
        </w:rPr>
        <w:t xml:space="preserve">, </w:t>
      </w:r>
      <w:hyperlink r:id="rId18" w:history="1">
        <w:proofErr w:type="spellStart"/>
        <w:r w:rsidR="00DA463C" w:rsidRPr="007F1D6A">
          <w:rPr>
            <w:rFonts w:ascii="Times New Roman" w:eastAsia="Times New Roman" w:hAnsi="Times New Roman" w:cs="Times New Roman"/>
            <w:sz w:val="20"/>
            <w:szCs w:val="20"/>
          </w:rPr>
          <w:t>Guerder</w:t>
        </w:r>
        <w:proofErr w:type="spellEnd"/>
        <w:r w:rsidR="00DA463C" w:rsidRPr="007F1D6A">
          <w:rPr>
            <w:rFonts w:ascii="Times New Roman" w:eastAsia="Times New Roman" w:hAnsi="Times New Roman" w:cs="Times New Roman"/>
            <w:sz w:val="20"/>
            <w:szCs w:val="20"/>
          </w:rPr>
          <w:t xml:space="preserve"> C</w:t>
        </w:r>
      </w:hyperlink>
      <w:r w:rsidR="00DA463C" w:rsidRPr="007F1D6A">
        <w:rPr>
          <w:rFonts w:ascii="Times New Roman" w:eastAsia="Times New Roman" w:hAnsi="Times New Roman" w:cs="Times New Roman"/>
          <w:sz w:val="20"/>
          <w:szCs w:val="20"/>
        </w:rPr>
        <w:t xml:space="preserve">, </w:t>
      </w:r>
      <w:hyperlink r:id="rId19" w:history="1">
        <w:proofErr w:type="spellStart"/>
        <w:r w:rsidR="00DA463C" w:rsidRPr="007F1D6A">
          <w:rPr>
            <w:rFonts w:ascii="Times New Roman" w:eastAsia="Times New Roman" w:hAnsi="Times New Roman" w:cs="Times New Roman"/>
            <w:sz w:val="20"/>
            <w:szCs w:val="20"/>
          </w:rPr>
          <w:t>Resbeut</w:t>
        </w:r>
        <w:proofErr w:type="spellEnd"/>
        <w:r w:rsidR="00DA463C" w:rsidRPr="007F1D6A">
          <w:rPr>
            <w:rFonts w:ascii="Times New Roman" w:eastAsia="Times New Roman" w:hAnsi="Times New Roman" w:cs="Times New Roman"/>
            <w:sz w:val="20"/>
            <w:szCs w:val="20"/>
          </w:rPr>
          <w:t xml:space="preserve"> M</w:t>
        </w:r>
      </w:hyperlink>
      <w:r w:rsidR="00DA463C" w:rsidRPr="007F1D6A">
        <w:rPr>
          <w:rFonts w:ascii="Times New Roman" w:eastAsia="Times New Roman" w:hAnsi="Times New Roman" w:cs="Times New Roman"/>
          <w:sz w:val="20"/>
          <w:szCs w:val="20"/>
        </w:rPr>
        <w:t xml:space="preserve">, et al [Observance and results of concurrent </w:t>
      </w:r>
      <w:proofErr w:type="spellStart"/>
      <w:r w:rsidR="00DA463C" w:rsidRPr="007F1D6A">
        <w:rPr>
          <w:rFonts w:ascii="Times New Roman" w:eastAsia="Times New Roman" w:hAnsi="Times New Roman" w:cs="Times New Roman"/>
          <w:sz w:val="20"/>
          <w:szCs w:val="20"/>
        </w:rPr>
        <w:t>chemoradiotherapy</w:t>
      </w:r>
      <w:proofErr w:type="spellEnd"/>
      <w:r w:rsidR="00DA463C" w:rsidRPr="007F1D6A">
        <w:rPr>
          <w:rFonts w:ascii="Times New Roman" w:eastAsia="Times New Roman" w:hAnsi="Times New Roman" w:cs="Times New Roman"/>
          <w:sz w:val="20"/>
          <w:szCs w:val="20"/>
        </w:rPr>
        <w:t xml:space="preserve"> after induction chemotherapy by </w:t>
      </w:r>
      <w:proofErr w:type="spellStart"/>
      <w:r w:rsidR="00DA463C" w:rsidRPr="007F1D6A">
        <w:rPr>
          <w:rFonts w:ascii="Times New Roman" w:eastAsia="Times New Roman" w:hAnsi="Times New Roman" w:cs="Times New Roman"/>
          <w:sz w:val="20"/>
          <w:szCs w:val="20"/>
        </w:rPr>
        <w:t>docetaxel</w:t>
      </w:r>
      <w:proofErr w:type="spellEnd"/>
      <w:r w:rsidR="00DA463C" w:rsidRPr="007F1D6A">
        <w:rPr>
          <w:rFonts w:ascii="Times New Roman" w:eastAsia="Times New Roman" w:hAnsi="Times New Roman" w:cs="Times New Roman"/>
          <w:sz w:val="20"/>
          <w:szCs w:val="20"/>
        </w:rPr>
        <w:t xml:space="preserve">, </w:t>
      </w:r>
      <w:proofErr w:type="spellStart"/>
      <w:r w:rsidR="00DA463C" w:rsidRPr="007F1D6A">
        <w:rPr>
          <w:rFonts w:ascii="Times New Roman" w:eastAsia="Times New Roman" w:hAnsi="Times New Roman" w:cs="Times New Roman"/>
          <w:sz w:val="20"/>
          <w:szCs w:val="20"/>
        </w:rPr>
        <w:t>cisplatin</w:t>
      </w:r>
      <w:proofErr w:type="spellEnd"/>
      <w:r w:rsidR="00DA463C" w:rsidRPr="007F1D6A">
        <w:rPr>
          <w:rFonts w:ascii="Times New Roman" w:eastAsia="Times New Roman" w:hAnsi="Times New Roman" w:cs="Times New Roman"/>
          <w:sz w:val="20"/>
          <w:szCs w:val="20"/>
        </w:rPr>
        <w:t xml:space="preserve"> and 5-fluoro-uracil for locally advanced head and neck cancers]. </w:t>
      </w:r>
      <w:hyperlink r:id="rId20" w:tooltip="Cancer radiotherapie : journal de la Societe francaise de radiotherapie oncologique." w:history="1">
        <w:r w:rsidR="00DA463C" w:rsidRPr="007F1D6A">
          <w:rPr>
            <w:rFonts w:ascii="Times New Roman" w:eastAsia="Times New Roman" w:hAnsi="Times New Roman" w:cs="Times New Roman"/>
            <w:sz w:val="20"/>
            <w:szCs w:val="20"/>
            <w:u w:val="single"/>
          </w:rPr>
          <w:t>Cancer</w:t>
        </w:r>
        <w:r w:rsidR="00D23F76" w:rsidRPr="007F1D6A">
          <w:rPr>
            <w:rFonts w:ascii="Times New Roman" w:eastAsia="Times New Roman" w:hAnsi="Times New Roman" w:cs="Times New Roman"/>
            <w:sz w:val="20"/>
            <w:szCs w:val="20"/>
            <w:u w:val="single"/>
          </w:rPr>
          <w:t xml:space="preserve"> </w:t>
        </w:r>
        <w:proofErr w:type="spellStart"/>
        <w:r w:rsidR="00DA463C" w:rsidRPr="007F1D6A">
          <w:rPr>
            <w:rFonts w:ascii="Times New Roman" w:eastAsia="Times New Roman" w:hAnsi="Times New Roman" w:cs="Times New Roman"/>
            <w:sz w:val="20"/>
            <w:szCs w:val="20"/>
            <w:u w:val="single"/>
          </w:rPr>
          <w:t>Radiother</w:t>
        </w:r>
        <w:proofErr w:type="spellEnd"/>
        <w:r w:rsidR="00DA463C" w:rsidRPr="007F1D6A">
          <w:rPr>
            <w:rFonts w:ascii="Times New Roman" w:eastAsia="Times New Roman" w:hAnsi="Times New Roman" w:cs="Times New Roman"/>
            <w:sz w:val="20"/>
            <w:szCs w:val="20"/>
            <w:u w:val="single"/>
          </w:rPr>
          <w:t>.</w:t>
        </w:r>
      </w:hyperlink>
      <w:r w:rsidR="00DA463C" w:rsidRPr="007F1D6A">
        <w:rPr>
          <w:rFonts w:ascii="Times New Roman" w:eastAsia="Times New Roman" w:hAnsi="Times New Roman" w:cs="Times New Roman"/>
          <w:sz w:val="20"/>
          <w:szCs w:val="20"/>
        </w:rPr>
        <w:t xml:space="preserve"> 2016 Apr</w:t>
      </w:r>
      <w:proofErr w:type="gramStart"/>
      <w:r w:rsidR="00DA463C" w:rsidRPr="007F1D6A">
        <w:rPr>
          <w:rFonts w:ascii="Times New Roman" w:eastAsia="Times New Roman" w:hAnsi="Times New Roman" w:cs="Times New Roman"/>
          <w:sz w:val="20"/>
          <w:szCs w:val="20"/>
        </w:rPr>
        <w:t>;20</w:t>
      </w:r>
      <w:proofErr w:type="gramEnd"/>
      <w:r w:rsidR="00DA463C" w:rsidRPr="007F1D6A">
        <w:rPr>
          <w:rFonts w:ascii="Times New Roman" w:eastAsia="Times New Roman" w:hAnsi="Times New Roman" w:cs="Times New Roman"/>
          <w:sz w:val="20"/>
          <w:szCs w:val="20"/>
        </w:rPr>
        <w:t xml:space="preserve">(2):83-90. </w:t>
      </w:r>
      <w:proofErr w:type="spellStart"/>
      <w:proofErr w:type="gramStart"/>
      <w:r w:rsidR="00DA463C" w:rsidRPr="007F1D6A">
        <w:rPr>
          <w:rFonts w:ascii="Times New Roman" w:eastAsia="Times New Roman" w:hAnsi="Times New Roman" w:cs="Times New Roman"/>
          <w:sz w:val="20"/>
          <w:szCs w:val="20"/>
        </w:rPr>
        <w:t>doi</w:t>
      </w:r>
      <w:proofErr w:type="spellEnd"/>
      <w:proofErr w:type="gramEnd"/>
      <w:r w:rsidR="00DA463C" w:rsidRPr="007F1D6A">
        <w:rPr>
          <w:rFonts w:ascii="Times New Roman" w:eastAsia="Times New Roman" w:hAnsi="Times New Roman" w:cs="Times New Roman"/>
          <w:sz w:val="20"/>
          <w:szCs w:val="20"/>
        </w:rPr>
        <w:t xml:space="preserve">: 10.1016/j.canrad.2015.10.001. </w:t>
      </w:r>
      <w:proofErr w:type="spellStart"/>
      <w:r w:rsidR="00DA463C" w:rsidRPr="007F1D6A">
        <w:rPr>
          <w:rFonts w:ascii="Times New Roman" w:eastAsia="Times New Roman" w:hAnsi="Times New Roman" w:cs="Times New Roman"/>
          <w:sz w:val="20"/>
          <w:szCs w:val="20"/>
        </w:rPr>
        <w:t>Epub</w:t>
      </w:r>
      <w:proofErr w:type="spellEnd"/>
      <w:r w:rsidR="00DA463C" w:rsidRPr="007F1D6A">
        <w:rPr>
          <w:rFonts w:ascii="Times New Roman" w:eastAsia="Times New Roman" w:hAnsi="Times New Roman" w:cs="Times New Roman"/>
          <w:sz w:val="20"/>
          <w:szCs w:val="20"/>
        </w:rPr>
        <w:t xml:space="preserve"> 2016 Mar 8.</w:t>
      </w:r>
    </w:p>
    <w:p w:rsidR="00F91B68" w:rsidRPr="007F1D6A" w:rsidRDefault="00F91B68" w:rsidP="00343EC0">
      <w:pPr>
        <w:pStyle w:val="ListParagraph"/>
        <w:numPr>
          <w:ilvl w:val="0"/>
          <w:numId w:val="28"/>
        </w:numPr>
        <w:snapToGrid w:val="0"/>
        <w:spacing w:after="0" w:line="240" w:lineRule="auto"/>
        <w:ind w:left="425" w:hanging="425"/>
        <w:jc w:val="both"/>
        <w:rPr>
          <w:rFonts w:ascii="Times New Roman" w:hAnsi="Times New Roman" w:cs="Times New Roman"/>
          <w:color w:val="000000" w:themeColor="text1"/>
          <w:sz w:val="20"/>
          <w:szCs w:val="20"/>
        </w:rPr>
      </w:pPr>
      <w:r w:rsidRPr="007F1D6A">
        <w:rPr>
          <w:rFonts w:ascii="Times New Roman" w:hAnsi="Times New Roman" w:cs="Times New Roman"/>
          <w:color w:val="000000" w:themeColor="text1"/>
          <w:sz w:val="20"/>
          <w:szCs w:val="20"/>
        </w:rPr>
        <w:t xml:space="preserve">Cohen EE, </w:t>
      </w:r>
      <w:proofErr w:type="spellStart"/>
      <w:r w:rsidRPr="007F1D6A">
        <w:rPr>
          <w:rFonts w:ascii="Times New Roman" w:hAnsi="Times New Roman" w:cs="Times New Roman"/>
          <w:color w:val="000000" w:themeColor="text1"/>
          <w:sz w:val="20"/>
          <w:szCs w:val="20"/>
        </w:rPr>
        <w:t>Karrison</w:t>
      </w:r>
      <w:proofErr w:type="spellEnd"/>
      <w:r w:rsidRPr="007F1D6A">
        <w:rPr>
          <w:rFonts w:ascii="Times New Roman" w:hAnsi="Times New Roman" w:cs="Times New Roman"/>
          <w:color w:val="000000" w:themeColor="text1"/>
          <w:sz w:val="20"/>
          <w:szCs w:val="20"/>
        </w:rPr>
        <w:t xml:space="preserve"> T, </w:t>
      </w:r>
      <w:proofErr w:type="spellStart"/>
      <w:proofErr w:type="gramStart"/>
      <w:r w:rsidRPr="007F1D6A">
        <w:rPr>
          <w:rFonts w:ascii="Times New Roman" w:hAnsi="Times New Roman" w:cs="Times New Roman"/>
          <w:color w:val="000000" w:themeColor="text1"/>
          <w:sz w:val="20"/>
          <w:szCs w:val="20"/>
        </w:rPr>
        <w:t>Kocherginsky</w:t>
      </w:r>
      <w:proofErr w:type="spellEnd"/>
      <w:proofErr w:type="gramEnd"/>
      <w:r w:rsidRPr="007F1D6A">
        <w:rPr>
          <w:rFonts w:ascii="Times New Roman" w:hAnsi="Times New Roman" w:cs="Times New Roman"/>
          <w:color w:val="000000" w:themeColor="text1"/>
          <w:sz w:val="20"/>
          <w:szCs w:val="20"/>
        </w:rPr>
        <w:t xml:space="preserve"> M</w:t>
      </w:r>
      <w:r w:rsidR="00D91B72" w:rsidRPr="007F1D6A">
        <w:rPr>
          <w:rFonts w:ascii="Times New Roman" w:hAnsi="Times New Roman" w:cs="Times New Roman"/>
          <w:color w:val="000000" w:themeColor="text1"/>
          <w:sz w:val="20"/>
          <w:szCs w:val="20"/>
        </w:rPr>
        <w:t>,</w:t>
      </w:r>
      <w:r w:rsidRPr="007F1D6A">
        <w:rPr>
          <w:rFonts w:ascii="Times New Roman" w:hAnsi="Times New Roman" w:cs="Times New Roman"/>
          <w:color w:val="000000" w:themeColor="text1"/>
          <w:sz w:val="20"/>
          <w:szCs w:val="20"/>
        </w:rPr>
        <w:t xml:space="preserve"> et al. </w:t>
      </w:r>
      <w:proofErr w:type="spellStart"/>
      <w:r w:rsidRPr="007F1D6A">
        <w:rPr>
          <w:rFonts w:ascii="Times New Roman" w:hAnsi="Times New Roman" w:cs="Times New Roman"/>
          <w:color w:val="000000" w:themeColor="text1"/>
          <w:sz w:val="20"/>
          <w:szCs w:val="20"/>
        </w:rPr>
        <w:t>DeCIDE</w:t>
      </w:r>
      <w:proofErr w:type="spellEnd"/>
      <w:r w:rsidRPr="007F1D6A">
        <w:rPr>
          <w:rFonts w:ascii="Times New Roman" w:hAnsi="Times New Roman" w:cs="Times New Roman"/>
          <w:color w:val="000000" w:themeColor="text1"/>
          <w:sz w:val="20"/>
          <w:szCs w:val="20"/>
        </w:rPr>
        <w:t xml:space="preserve">: A phase II randomized trial of </w:t>
      </w:r>
      <w:proofErr w:type="spellStart"/>
      <w:r w:rsidRPr="007F1D6A">
        <w:rPr>
          <w:rFonts w:ascii="Times New Roman" w:hAnsi="Times New Roman" w:cs="Times New Roman"/>
          <w:color w:val="000000" w:themeColor="text1"/>
          <w:sz w:val="20"/>
          <w:szCs w:val="20"/>
        </w:rPr>
        <w:lastRenderedPageBreak/>
        <w:t>docetaxel</w:t>
      </w:r>
      <w:proofErr w:type="spellEnd"/>
      <w:r w:rsidRPr="007F1D6A">
        <w:rPr>
          <w:rFonts w:ascii="Times New Roman" w:hAnsi="Times New Roman" w:cs="Times New Roman"/>
          <w:color w:val="000000" w:themeColor="text1"/>
          <w:sz w:val="20"/>
          <w:szCs w:val="20"/>
        </w:rPr>
        <w:t xml:space="preserve">, </w:t>
      </w:r>
      <w:proofErr w:type="spellStart"/>
      <w:r w:rsidRPr="007F1D6A">
        <w:rPr>
          <w:rFonts w:ascii="Times New Roman" w:hAnsi="Times New Roman" w:cs="Times New Roman"/>
          <w:color w:val="000000" w:themeColor="text1"/>
          <w:sz w:val="20"/>
          <w:szCs w:val="20"/>
        </w:rPr>
        <w:t>cisplatin</w:t>
      </w:r>
      <w:proofErr w:type="spellEnd"/>
      <w:r w:rsidRPr="007F1D6A">
        <w:rPr>
          <w:rFonts w:ascii="Times New Roman" w:hAnsi="Times New Roman" w:cs="Times New Roman"/>
          <w:color w:val="000000" w:themeColor="text1"/>
          <w:sz w:val="20"/>
          <w:szCs w:val="20"/>
        </w:rPr>
        <w:t xml:space="preserve">, 5-FU induction chemotherapy in patients with N2 N3 locally advanced </w:t>
      </w:r>
      <w:proofErr w:type="spellStart"/>
      <w:r w:rsidRPr="007F1D6A">
        <w:rPr>
          <w:rFonts w:ascii="Times New Roman" w:hAnsi="Times New Roman" w:cs="Times New Roman"/>
          <w:color w:val="000000" w:themeColor="text1"/>
          <w:sz w:val="20"/>
          <w:szCs w:val="20"/>
        </w:rPr>
        <w:t>squamous</w:t>
      </w:r>
      <w:proofErr w:type="spellEnd"/>
      <w:r w:rsidRPr="007F1D6A">
        <w:rPr>
          <w:rFonts w:ascii="Times New Roman" w:hAnsi="Times New Roman" w:cs="Times New Roman"/>
          <w:color w:val="000000" w:themeColor="text1"/>
          <w:sz w:val="20"/>
          <w:szCs w:val="20"/>
        </w:rPr>
        <w:t xml:space="preserve"> cell cancer of the head and neck. J </w:t>
      </w:r>
      <w:proofErr w:type="spellStart"/>
      <w:r w:rsidRPr="007F1D6A">
        <w:rPr>
          <w:rFonts w:ascii="Times New Roman" w:hAnsi="Times New Roman" w:cs="Times New Roman"/>
          <w:color w:val="000000" w:themeColor="text1"/>
          <w:sz w:val="20"/>
          <w:szCs w:val="20"/>
        </w:rPr>
        <w:t>Clin</w:t>
      </w:r>
      <w:proofErr w:type="spellEnd"/>
      <w:r w:rsidR="007F1D6A">
        <w:rPr>
          <w:rFonts w:ascii="Times New Roman" w:hAnsi="Times New Roman" w:cs="Times New Roman" w:hint="eastAsia"/>
          <w:color w:val="000000" w:themeColor="text1"/>
          <w:sz w:val="20"/>
          <w:szCs w:val="20"/>
          <w:lang w:eastAsia="zh-CN"/>
        </w:rPr>
        <w:t xml:space="preserve"> </w:t>
      </w:r>
      <w:proofErr w:type="spellStart"/>
      <w:r w:rsidRPr="007F1D6A">
        <w:rPr>
          <w:rFonts w:ascii="Times New Roman" w:hAnsi="Times New Roman" w:cs="Times New Roman"/>
          <w:color w:val="000000" w:themeColor="text1"/>
          <w:sz w:val="20"/>
          <w:szCs w:val="20"/>
        </w:rPr>
        <w:t>Oncol</w:t>
      </w:r>
      <w:proofErr w:type="spellEnd"/>
      <w:r w:rsidR="00933BF3" w:rsidRPr="007F1D6A">
        <w:rPr>
          <w:rFonts w:ascii="Times New Roman" w:hAnsi="Times New Roman" w:cs="Times New Roman"/>
          <w:color w:val="000000" w:themeColor="text1"/>
          <w:sz w:val="20"/>
          <w:szCs w:val="20"/>
        </w:rPr>
        <w:t xml:space="preserve"> 2012</w:t>
      </w:r>
      <w:r w:rsidRPr="007F1D6A">
        <w:rPr>
          <w:rFonts w:ascii="Times New Roman" w:hAnsi="Times New Roman" w:cs="Times New Roman"/>
          <w:color w:val="000000" w:themeColor="text1"/>
          <w:sz w:val="20"/>
          <w:szCs w:val="20"/>
        </w:rPr>
        <w:t>; 30 (</w:t>
      </w:r>
      <w:proofErr w:type="spellStart"/>
      <w:r w:rsidRPr="007F1D6A">
        <w:rPr>
          <w:rFonts w:ascii="Times New Roman" w:hAnsi="Times New Roman" w:cs="Times New Roman"/>
          <w:color w:val="000000" w:themeColor="text1"/>
          <w:sz w:val="20"/>
          <w:szCs w:val="20"/>
        </w:rPr>
        <w:t>suppl</w:t>
      </w:r>
      <w:proofErr w:type="spellEnd"/>
      <w:r w:rsidRPr="007F1D6A">
        <w:rPr>
          <w:rFonts w:ascii="Times New Roman" w:hAnsi="Times New Roman" w:cs="Times New Roman"/>
          <w:color w:val="000000" w:themeColor="text1"/>
          <w:sz w:val="20"/>
          <w:szCs w:val="20"/>
        </w:rPr>
        <w:t xml:space="preserve"> 15): 5500.</w:t>
      </w:r>
    </w:p>
    <w:p w:rsidR="00AF0D28" w:rsidRPr="007F1D6A" w:rsidRDefault="00526C6A" w:rsidP="00343EC0">
      <w:pPr>
        <w:pStyle w:val="ListParagraph"/>
        <w:numPr>
          <w:ilvl w:val="0"/>
          <w:numId w:val="28"/>
        </w:numPr>
        <w:snapToGrid w:val="0"/>
        <w:spacing w:after="0" w:line="240" w:lineRule="auto"/>
        <w:ind w:left="425" w:hanging="425"/>
        <w:jc w:val="both"/>
        <w:rPr>
          <w:rFonts w:ascii="Times New Roman" w:hAnsi="Times New Roman" w:cs="Times New Roman"/>
          <w:color w:val="000000" w:themeColor="text1"/>
          <w:sz w:val="20"/>
          <w:szCs w:val="20"/>
        </w:rPr>
      </w:pPr>
      <w:hyperlink r:id="rId21" w:history="1">
        <w:proofErr w:type="spellStart"/>
        <w:r w:rsidR="00AF0D28" w:rsidRPr="007F1D6A">
          <w:rPr>
            <w:rFonts w:ascii="Times New Roman" w:eastAsia="Times New Roman" w:hAnsi="Times New Roman" w:cs="Times New Roman"/>
            <w:sz w:val="20"/>
            <w:szCs w:val="20"/>
          </w:rPr>
          <w:t>Ock</w:t>
        </w:r>
        <w:proofErr w:type="spellEnd"/>
        <w:r w:rsidR="00AF0D28" w:rsidRPr="007F1D6A">
          <w:rPr>
            <w:rFonts w:ascii="Times New Roman" w:eastAsia="Times New Roman" w:hAnsi="Times New Roman" w:cs="Times New Roman"/>
            <w:sz w:val="20"/>
            <w:szCs w:val="20"/>
          </w:rPr>
          <w:t xml:space="preserve"> CY</w:t>
        </w:r>
      </w:hyperlink>
      <w:r w:rsidR="00AF0D28" w:rsidRPr="007F1D6A">
        <w:rPr>
          <w:rFonts w:ascii="Times New Roman" w:eastAsia="Times New Roman" w:hAnsi="Times New Roman" w:cs="Times New Roman"/>
          <w:sz w:val="20"/>
          <w:szCs w:val="20"/>
        </w:rPr>
        <w:t xml:space="preserve">, </w:t>
      </w:r>
      <w:hyperlink r:id="rId22" w:history="1">
        <w:proofErr w:type="spellStart"/>
        <w:r w:rsidR="00AF0D28" w:rsidRPr="007F1D6A">
          <w:rPr>
            <w:rFonts w:ascii="Times New Roman" w:eastAsia="Times New Roman" w:hAnsi="Times New Roman" w:cs="Times New Roman"/>
            <w:sz w:val="20"/>
            <w:szCs w:val="20"/>
          </w:rPr>
          <w:t>Keam</w:t>
        </w:r>
        <w:proofErr w:type="spellEnd"/>
        <w:r w:rsidR="00AF0D28" w:rsidRPr="007F1D6A">
          <w:rPr>
            <w:rFonts w:ascii="Times New Roman" w:eastAsia="Times New Roman" w:hAnsi="Times New Roman" w:cs="Times New Roman"/>
            <w:sz w:val="20"/>
            <w:szCs w:val="20"/>
          </w:rPr>
          <w:t xml:space="preserve"> B</w:t>
        </w:r>
      </w:hyperlink>
      <w:r w:rsidR="00AF0D28" w:rsidRPr="007F1D6A">
        <w:rPr>
          <w:rFonts w:ascii="Times New Roman" w:eastAsia="Times New Roman" w:hAnsi="Times New Roman" w:cs="Times New Roman"/>
          <w:sz w:val="20"/>
          <w:szCs w:val="20"/>
        </w:rPr>
        <w:t xml:space="preserve">, </w:t>
      </w:r>
      <w:hyperlink r:id="rId23" w:history="1">
        <w:r w:rsidR="00AF0D28" w:rsidRPr="007F1D6A">
          <w:rPr>
            <w:rFonts w:ascii="Times New Roman" w:eastAsia="Times New Roman" w:hAnsi="Times New Roman" w:cs="Times New Roman"/>
            <w:sz w:val="20"/>
            <w:szCs w:val="20"/>
          </w:rPr>
          <w:t>Lim Y</w:t>
        </w:r>
      </w:hyperlink>
      <w:r w:rsidR="00AF0D28" w:rsidRPr="007F1D6A">
        <w:rPr>
          <w:rFonts w:ascii="Times New Roman" w:hAnsi="Times New Roman" w:cs="Times New Roman"/>
          <w:sz w:val="20"/>
          <w:szCs w:val="20"/>
        </w:rPr>
        <w:t xml:space="preserve">, et al. </w:t>
      </w:r>
      <w:r w:rsidR="00AF0D28" w:rsidRPr="007F1D6A">
        <w:rPr>
          <w:rFonts w:ascii="Times New Roman" w:eastAsia="Times New Roman" w:hAnsi="Times New Roman" w:cs="Times New Roman"/>
          <w:sz w:val="20"/>
          <w:szCs w:val="20"/>
        </w:rPr>
        <w:t xml:space="preserve">Effect of induction chemotherapy on survival in locally advanced head and neck </w:t>
      </w:r>
      <w:proofErr w:type="spellStart"/>
      <w:r w:rsidR="00AF0D28" w:rsidRPr="007F1D6A">
        <w:rPr>
          <w:rFonts w:ascii="Times New Roman" w:eastAsia="Times New Roman" w:hAnsi="Times New Roman" w:cs="Times New Roman"/>
          <w:sz w:val="20"/>
          <w:szCs w:val="20"/>
        </w:rPr>
        <w:t>squamous</w:t>
      </w:r>
      <w:proofErr w:type="spellEnd"/>
      <w:r w:rsidR="00AF0D28" w:rsidRPr="007F1D6A">
        <w:rPr>
          <w:rFonts w:ascii="Times New Roman" w:eastAsia="Times New Roman" w:hAnsi="Times New Roman" w:cs="Times New Roman"/>
          <w:sz w:val="20"/>
          <w:szCs w:val="20"/>
        </w:rPr>
        <w:t xml:space="preserve"> cell carcinoma treated with concurrent </w:t>
      </w:r>
      <w:proofErr w:type="spellStart"/>
      <w:r w:rsidR="00AF0D28" w:rsidRPr="007F1D6A">
        <w:rPr>
          <w:rFonts w:ascii="Times New Roman" w:eastAsia="Times New Roman" w:hAnsi="Times New Roman" w:cs="Times New Roman"/>
          <w:sz w:val="20"/>
          <w:szCs w:val="20"/>
        </w:rPr>
        <w:t>chemoradiotherapy</w:t>
      </w:r>
      <w:proofErr w:type="spellEnd"/>
      <w:r w:rsidR="00AF0D28" w:rsidRPr="007F1D6A">
        <w:rPr>
          <w:rFonts w:ascii="Times New Roman" w:eastAsia="Times New Roman" w:hAnsi="Times New Roman" w:cs="Times New Roman"/>
          <w:sz w:val="20"/>
          <w:szCs w:val="20"/>
        </w:rPr>
        <w:t>: Single center experience.</w:t>
      </w:r>
      <w:r w:rsidR="007F1D6A">
        <w:rPr>
          <w:rFonts w:ascii="Times New Roman" w:hAnsi="Times New Roman" w:cs="Times New Roman" w:hint="eastAsia"/>
          <w:sz w:val="20"/>
          <w:szCs w:val="20"/>
          <w:lang w:eastAsia="zh-CN"/>
        </w:rPr>
        <w:t xml:space="preserve"> </w:t>
      </w:r>
      <w:hyperlink r:id="rId24" w:tooltip="Head &amp; neck." w:history="1">
        <w:r w:rsidR="00AF0D28" w:rsidRPr="007F1D6A">
          <w:rPr>
            <w:rFonts w:ascii="Times New Roman" w:eastAsia="Times New Roman" w:hAnsi="Times New Roman" w:cs="Times New Roman"/>
            <w:sz w:val="20"/>
            <w:szCs w:val="20"/>
          </w:rPr>
          <w:t>Head Neck.</w:t>
        </w:r>
      </w:hyperlink>
      <w:r w:rsidR="00AF0D28" w:rsidRPr="007F1D6A">
        <w:rPr>
          <w:rFonts w:ascii="Times New Roman" w:eastAsia="Times New Roman" w:hAnsi="Times New Roman" w:cs="Times New Roman"/>
          <w:sz w:val="20"/>
          <w:szCs w:val="20"/>
        </w:rPr>
        <w:t xml:space="preserve"> 2016 Feb</w:t>
      </w:r>
      <w:proofErr w:type="gramStart"/>
      <w:r w:rsidR="00AF0D28" w:rsidRPr="007F1D6A">
        <w:rPr>
          <w:rFonts w:ascii="Times New Roman" w:eastAsia="Times New Roman" w:hAnsi="Times New Roman" w:cs="Times New Roman"/>
          <w:sz w:val="20"/>
          <w:szCs w:val="20"/>
        </w:rPr>
        <w:t>;38</w:t>
      </w:r>
      <w:proofErr w:type="gramEnd"/>
      <w:r w:rsidR="00AF0D28" w:rsidRPr="007F1D6A">
        <w:rPr>
          <w:rFonts w:ascii="Times New Roman" w:eastAsia="Times New Roman" w:hAnsi="Times New Roman" w:cs="Times New Roman"/>
          <w:sz w:val="20"/>
          <w:szCs w:val="20"/>
        </w:rPr>
        <w:t xml:space="preserve">(2):277-84. </w:t>
      </w:r>
      <w:proofErr w:type="spellStart"/>
      <w:proofErr w:type="gramStart"/>
      <w:r w:rsidR="00AF0D28" w:rsidRPr="007F1D6A">
        <w:rPr>
          <w:rFonts w:ascii="Times New Roman" w:eastAsia="Times New Roman" w:hAnsi="Times New Roman" w:cs="Times New Roman"/>
          <w:sz w:val="20"/>
          <w:szCs w:val="20"/>
        </w:rPr>
        <w:t>doi</w:t>
      </w:r>
      <w:proofErr w:type="spellEnd"/>
      <w:proofErr w:type="gramEnd"/>
      <w:r w:rsidR="00AF0D28" w:rsidRPr="007F1D6A">
        <w:rPr>
          <w:rFonts w:ascii="Times New Roman" w:eastAsia="Times New Roman" w:hAnsi="Times New Roman" w:cs="Times New Roman"/>
          <w:sz w:val="20"/>
          <w:szCs w:val="20"/>
        </w:rPr>
        <w:t xml:space="preserve">: 10.1002/hed.23891. </w:t>
      </w:r>
      <w:proofErr w:type="spellStart"/>
      <w:r w:rsidR="00AF0D28" w:rsidRPr="007F1D6A">
        <w:rPr>
          <w:rFonts w:ascii="Times New Roman" w:eastAsia="Times New Roman" w:hAnsi="Times New Roman" w:cs="Times New Roman"/>
          <w:sz w:val="20"/>
          <w:szCs w:val="20"/>
        </w:rPr>
        <w:t>Epub</w:t>
      </w:r>
      <w:proofErr w:type="spellEnd"/>
      <w:r w:rsidR="00AF0D28" w:rsidRPr="007F1D6A">
        <w:rPr>
          <w:rFonts w:ascii="Times New Roman" w:eastAsia="Times New Roman" w:hAnsi="Times New Roman" w:cs="Times New Roman"/>
          <w:sz w:val="20"/>
          <w:szCs w:val="20"/>
        </w:rPr>
        <w:t xml:space="preserve"> 2015 Jun 18.</w:t>
      </w:r>
    </w:p>
    <w:p w:rsidR="0092044A" w:rsidRPr="007F1D6A" w:rsidRDefault="00526C6A" w:rsidP="00343EC0">
      <w:pPr>
        <w:pStyle w:val="ListParagraph"/>
        <w:numPr>
          <w:ilvl w:val="0"/>
          <w:numId w:val="28"/>
        </w:numPr>
        <w:snapToGrid w:val="0"/>
        <w:spacing w:after="0" w:line="240" w:lineRule="auto"/>
        <w:ind w:left="425" w:hanging="425"/>
        <w:jc w:val="both"/>
        <w:rPr>
          <w:rFonts w:ascii="Times New Roman" w:hAnsi="Times New Roman" w:cs="Times New Roman"/>
          <w:sz w:val="20"/>
          <w:szCs w:val="20"/>
        </w:rPr>
      </w:pPr>
      <w:hyperlink r:id="rId25" w:history="1">
        <w:proofErr w:type="spellStart"/>
        <w:r w:rsidR="0092044A" w:rsidRPr="007F1D6A">
          <w:rPr>
            <w:rFonts w:ascii="Times New Roman" w:eastAsia="Times New Roman" w:hAnsi="Times New Roman" w:cs="Times New Roman"/>
            <w:sz w:val="20"/>
            <w:szCs w:val="20"/>
          </w:rPr>
          <w:t>Budach</w:t>
        </w:r>
        <w:proofErr w:type="spellEnd"/>
        <w:r w:rsidR="0092044A" w:rsidRPr="007F1D6A">
          <w:rPr>
            <w:rFonts w:ascii="Times New Roman" w:eastAsia="Times New Roman" w:hAnsi="Times New Roman" w:cs="Times New Roman"/>
            <w:sz w:val="20"/>
            <w:szCs w:val="20"/>
          </w:rPr>
          <w:t xml:space="preserve"> W</w:t>
        </w:r>
      </w:hyperlink>
      <w:r w:rsidR="0092044A" w:rsidRPr="007F1D6A">
        <w:rPr>
          <w:rFonts w:ascii="Times New Roman" w:eastAsia="Times New Roman" w:hAnsi="Times New Roman" w:cs="Times New Roman"/>
          <w:sz w:val="20"/>
          <w:szCs w:val="20"/>
        </w:rPr>
        <w:t xml:space="preserve">, </w:t>
      </w:r>
      <w:hyperlink r:id="rId26" w:history="1">
        <w:proofErr w:type="spellStart"/>
        <w:r w:rsidR="0092044A" w:rsidRPr="007F1D6A">
          <w:rPr>
            <w:rFonts w:ascii="Times New Roman" w:eastAsia="Times New Roman" w:hAnsi="Times New Roman" w:cs="Times New Roman"/>
            <w:sz w:val="20"/>
            <w:szCs w:val="20"/>
          </w:rPr>
          <w:t>Bölke</w:t>
        </w:r>
        <w:proofErr w:type="spellEnd"/>
        <w:r w:rsidR="0092044A" w:rsidRPr="007F1D6A">
          <w:rPr>
            <w:rFonts w:ascii="Times New Roman" w:eastAsia="Times New Roman" w:hAnsi="Times New Roman" w:cs="Times New Roman"/>
            <w:sz w:val="20"/>
            <w:szCs w:val="20"/>
          </w:rPr>
          <w:t xml:space="preserve"> E</w:t>
        </w:r>
      </w:hyperlink>
      <w:r w:rsidR="0092044A" w:rsidRPr="007F1D6A">
        <w:rPr>
          <w:rFonts w:ascii="Times New Roman" w:eastAsia="Times New Roman" w:hAnsi="Times New Roman" w:cs="Times New Roman"/>
          <w:sz w:val="20"/>
          <w:szCs w:val="20"/>
        </w:rPr>
        <w:t xml:space="preserve">, </w:t>
      </w:r>
      <w:hyperlink r:id="rId27" w:history="1">
        <w:proofErr w:type="spellStart"/>
        <w:r w:rsidR="0092044A" w:rsidRPr="007F1D6A">
          <w:rPr>
            <w:rFonts w:ascii="Times New Roman" w:eastAsia="Times New Roman" w:hAnsi="Times New Roman" w:cs="Times New Roman"/>
            <w:sz w:val="20"/>
            <w:szCs w:val="20"/>
          </w:rPr>
          <w:t>Kammers</w:t>
        </w:r>
        <w:proofErr w:type="spellEnd"/>
        <w:r w:rsidR="0092044A" w:rsidRPr="007F1D6A">
          <w:rPr>
            <w:rFonts w:ascii="Times New Roman" w:eastAsia="Times New Roman" w:hAnsi="Times New Roman" w:cs="Times New Roman"/>
            <w:sz w:val="20"/>
            <w:szCs w:val="20"/>
          </w:rPr>
          <w:t xml:space="preserve"> K</w:t>
        </w:r>
      </w:hyperlink>
      <w:r w:rsidR="0092044A" w:rsidRPr="007F1D6A">
        <w:rPr>
          <w:rFonts w:ascii="Times New Roman" w:eastAsia="Times New Roman" w:hAnsi="Times New Roman" w:cs="Times New Roman"/>
          <w:sz w:val="20"/>
          <w:szCs w:val="20"/>
        </w:rPr>
        <w:t>,</w:t>
      </w:r>
      <w:r w:rsidR="00D23F76" w:rsidRPr="007F1D6A">
        <w:rPr>
          <w:rFonts w:ascii="Times New Roman" w:eastAsia="Times New Roman" w:hAnsi="Times New Roman" w:cs="Times New Roman"/>
          <w:sz w:val="20"/>
          <w:szCs w:val="20"/>
        </w:rPr>
        <w:t xml:space="preserve"> </w:t>
      </w:r>
      <w:r w:rsidR="0092044A" w:rsidRPr="007F1D6A">
        <w:rPr>
          <w:rFonts w:ascii="Times New Roman" w:eastAsia="Times New Roman" w:hAnsi="Times New Roman" w:cs="Times New Roman"/>
          <w:sz w:val="20"/>
          <w:szCs w:val="20"/>
        </w:rPr>
        <w:t>et al. Induction chemotherapy followed by concurrent radio-chemotherapy versus concurrent radio-</w:t>
      </w:r>
      <w:r w:rsidR="00D23F76" w:rsidRPr="007F1D6A">
        <w:rPr>
          <w:rFonts w:ascii="Times New Roman" w:eastAsia="Times New Roman" w:hAnsi="Times New Roman" w:cs="Times New Roman"/>
          <w:sz w:val="20"/>
          <w:szCs w:val="20"/>
        </w:rPr>
        <w:t>chemotherapy alone</w:t>
      </w:r>
      <w:r w:rsidR="0092044A" w:rsidRPr="007F1D6A">
        <w:rPr>
          <w:rFonts w:ascii="Times New Roman" w:eastAsia="Times New Roman" w:hAnsi="Times New Roman" w:cs="Times New Roman"/>
          <w:sz w:val="20"/>
          <w:szCs w:val="20"/>
        </w:rPr>
        <w:t xml:space="preserve"> as treatment of locally advanced </w:t>
      </w:r>
      <w:proofErr w:type="spellStart"/>
      <w:r w:rsidR="0092044A" w:rsidRPr="007F1D6A">
        <w:rPr>
          <w:rFonts w:ascii="Times New Roman" w:eastAsia="Times New Roman" w:hAnsi="Times New Roman" w:cs="Times New Roman"/>
          <w:sz w:val="20"/>
          <w:szCs w:val="20"/>
        </w:rPr>
        <w:t>squamous</w:t>
      </w:r>
      <w:proofErr w:type="spellEnd"/>
      <w:r w:rsidR="0092044A" w:rsidRPr="007F1D6A">
        <w:rPr>
          <w:rFonts w:ascii="Times New Roman" w:eastAsia="Times New Roman" w:hAnsi="Times New Roman" w:cs="Times New Roman"/>
          <w:sz w:val="20"/>
          <w:szCs w:val="20"/>
        </w:rPr>
        <w:t xml:space="preserve"> cell carcinoma of the head and neck (HNSCC): A meta-analysis of randomized trials. </w:t>
      </w:r>
      <w:hyperlink r:id="rId28" w:tooltip="Radiotherapy and oncology : journal of the European Society for Therapeutic Radiology and Oncology." w:history="1">
        <w:proofErr w:type="spellStart"/>
        <w:r w:rsidR="0092044A" w:rsidRPr="007F1D6A">
          <w:rPr>
            <w:rFonts w:ascii="Times New Roman" w:eastAsia="Times New Roman" w:hAnsi="Times New Roman" w:cs="Times New Roman"/>
            <w:sz w:val="20"/>
            <w:szCs w:val="20"/>
          </w:rPr>
          <w:t>RadiotherOncol</w:t>
        </w:r>
        <w:proofErr w:type="spellEnd"/>
        <w:r w:rsidR="0092044A" w:rsidRPr="007F1D6A">
          <w:rPr>
            <w:rFonts w:ascii="Times New Roman" w:eastAsia="Times New Roman" w:hAnsi="Times New Roman" w:cs="Times New Roman"/>
            <w:sz w:val="20"/>
            <w:szCs w:val="20"/>
          </w:rPr>
          <w:t>.</w:t>
        </w:r>
      </w:hyperlink>
      <w:r w:rsidR="0092044A" w:rsidRPr="007F1D6A">
        <w:rPr>
          <w:rFonts w:ascii="Times New Roman" w:eastAsia="Times New Roman" w:hAnsi="Times New Roman" w:cs="Times New Roman"/>
          <w:sz w:val="20"/>
          <w:szCs w:val="20"/>
        </w:rPr>
        <w:t xml:space="preserve"> 2016 Feb;</w:t>
      </w:r>
      <w:r w:rsidR="007F1D6A">
        <w:rPr>
          <w:rFonts w:ascii="Times New Roman" w:hAnsi="Times New Roman" w:cs="Times New Roman" w:hint="eastAsia"/>
          <w:sz w:val="20"/>
          <w:szCs w:val="20"/>
          <w:lang w:eastAsia="zh-CN"/>
        </w:rPr>
        <w:t xml:space="preserve"> </w:t>
      </w:r>
      <w:r w:rsidR="0092044A" w:rsidRPr="007F1D6A">
        <w:rPr>
          <w:rFonts w:ascii="Times New Roman" w:eastAsia="Times New Roman" w:hAnsi="Times New Roman" w:cs="Times New Roman"/>
          <w:sz w:val="20"/>
          <w:szCs w:val="20"/>
        </w:rPr>
        <w:t xml:space="preserve">118(2):238-43. </w:t>
      </w:r>
      <w:proofErr w:type="spellStart"/>
      <w:proofErr w:type="gramStart"/>
      <w:r w:rsidR="0092044A" w:rsidRPr="007F1D6A">
        <w:rPr>
          <w:rFonts w:ascii="Times New Roman" w:eastAsia="Times New Roman" w:hAnsi="Times New Roman" w:cs="Times New Roman"/>
          <w:sz w:val="20"/>
          <w:szCs w:val="20"/>
        </w:rPr>
        <w:t>doi</w:t>
      </w:r>
      <w:proofErr w:type="spellEnd"/>
      <w:proofErr w:type="gramEnd"/>
      <w:r w:rsidR="0092044A" w:rsidRPr="007F1D6A">
        <w:rPr>
          <w:rFonts w:ascii="Times New Roman" w:eastAsia="Times New Roman" w:hAnsi="Times New Roman" w:cs="Times New Roman"/>
          <w:sz w:val="20"/>
          <w:szCs w:val="20"/>
        </w:rPr>
        <w:t xml:space="preserve">: 10.1016/j.radonc.2015.10.014. </w:t>
      </w:r>
      <w:proofErr w:type="spellStart"/>
      <w:r w:rsidR="0092044A" w:rsidRPr="007F1D6A">
        <w:rPr>
          <w:rFonts w:ascii="Times New Roman" w:eastAsia="Times New Roman" w:hAnsi="Times New Roman" w:cs="Times New Roman"/>
          <w:sz w:val="20"/>
          <w:szCs w:val="20"/>
        </w:rPr>
        <w:t>Epub</w:t>
      </w:r>
      <w:proofErr w:type="spellEnd"/>
      <w:r w:rsidR="0092044A" w:rsidRPr="007F1D6A">
        <w:rPr>
          <w:rFonts w:ascii="Times New Roman" w:eastAsia="Times New Roman" w:hAnsi="Times New Roman" w:cs="Times New Roman"/>
          <w:sz w:val="20"/>
          <w:szCs w:val="20"/>
        </w:rPr>
        <w:t xml:space="preserve"> 2015 Nov 14.</w:t>
      </w:r>
    </w:p>
    <w:p w:rsidR="00B165D8" w:rsidRPr="007F1D6A" w:rsidRDefault="00B165D8" w:rsidP="00343EC0">
      <w:pPr>
        <w:pStyle w:val="ListParagraph"/>
        <w:numPr>
          <w:ilvl w:val="0"/>
          <w:numId w:val="28"/>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7F1D6A">
        <w:rPr>
          <w:rFonts w:ascii="Times New Roman" w:hAnsi="Times New Roman" w:cs="Times New Roman"/>
          <w:color w:val="000000" w:themeColor="text1"/>
          <w:sz w:val="20"/>
          <w:szCs w:val="20"/>
        </w:rPr>
        <w:t>Rades</w:t>
      </w:r>
      <w:proofErr w:type="spellEnd"/>
      <w:r w:rsidR="007F1D6A">
        <w:rPr>
          <w:rFonts w:ascii="Times New Roman" w:hAnsi="Times New Roman" w:cs="Times New Roman" w:hint="eastAsia"/>
          <w:color w:val="000000" w:themeColor="text1"/>
          <w:sz w:val="20"/>
          <w:szCs w:val="20"/>
          <w:lang w:eastAsia="zh-CN"/>
        </w:rPr>
        <w:t xml:space="preserve"> </w:t>
      </w:r>
      <w:r w:rsidRPr="007F1D6A">
        <w:rPr>
          <w:rFonts w:ascii="Times New Roman" w:hAnsi="Times New Roman" w:cs="Times New Roman"/>
          <w:color w:val="000000" w:themeColor="text1"/>
          <w:sz w:val="20"/>
          <w:szCs w:val="20"/>
        </w:rPr>
        <w:t xml:space="preserve">D, </w:t>
      </w:r>
      <w:proofErr w:type="spellStart"/>
      <w:r w:rsidRPr="007F1D6A">
        <w:rPr>
          <w:rFonts w:ascii="Times New Roman" w:hAnsi="Times New Roman" w:cs="Times New Roman"/>
          <w:color w:val="000000" w:themeColor="text1"/>
          <w:sz w:val="20"/>
          <w:szCs w:val="20"/>
        </w:rPr>
        <w:t>Seibold</w:t>
      </w:r>
      <w:proofErr w:type="spellEnd"/>
      <w:r w:rsidRPr="007F1D6A">
        <w:rPr>
          <w:rFonts w:ascii="Times New Roman" w:hAnsi="Times New Roman" w:cs="Times New Roman"/>
          <w:color w:val="000000" w:themeColor="text1"/>
          <w:sz w:val="20"/>
          <w:szCs w:val="20"/>
        </w:rPr>
        <w:t xml:space="preserve"> ND, </w:t>
      </w:r>
      <w:proofErr w:type="spellStart"/>
      <w:r w:rsidRPr="007F1D6A">
        <w:rPr>
          <w:rFonts w:ascii="Times New Roman" w:hAnsi="Times New Roman" w:cs="Times New Roman"/>
          <w:color w:val="000000" w:themeColor="text1"/>
          <w:sz w:val="20"/>
          <w:szCs w:val="20"/>
        </w:rPr>
        <w:t>Gebhard</w:t>
      </w:r>
      <w:proofErr w:type="spellEnd"/>
      <w:r w:rsidRPr="007F1D6A">
        <w:rPr>
          <w:rFonts w:ascii="Times New Roman" w:hAnsi="Times New Roman" w:cs="Times New Roman"/>
          <w:color w:val="000000" w:themeColor="text1"/>
          <w:sz w:val="20"/>
          <w:szCs w:val="20"/>
        </w:rPr>
        <w:t xml:space="preserve"> MP et al. Prognostic factors (including HPV status) for irradiation of locally advanced </w:t>
      </w:r>
      <w:proofErr w:type="spellStart"/>
      <w:r w:rsidRPr="007F1D6A">
        <w:rPr>
          <w:rFonts w:ascii="Times New Roman" w:hAnsi="Times New Roman" w:cs="Times New Roman"/>
          <w:color w:val="000000" w:themeColor="text1"/>
          <w:sz w:val="20"/>
          <w:szCs w:val="20"/>
        </w:rPr>
        <w:t>squamous</w:t>
      </w:r>
      <w:proofErr w:type="spellEnd"/>
      <w:r w:rsidRPr="007F1D6A">
        <w:rPr>
          <w:rFonts w:ascii="Times New Roman" w:hAnsi="Times New Roman" w:cs="Times New Roman"/>
          <w:color w:val="000000" w:themeColor="text1"/>
          <w:sz w:val="20"/>
          <w:szCs w:val="20"/>
        </w:rPr>
        <w:t xml:space="preserve"> cell carcinoma of the head and neck (SCCHN). </w:t>
      </w:r>
      <w:proofErr w:type="spellStart"/>
      <w:r w:rsidRPr="007F1D6A">
        <w:rPr>
          <w:rFonts w:ascii="Times New Roman" w:hAnsi="Times New Roman" w:cs="Times New Roman"/>
          <w:color w:val="000000" w:themeColor="text1"/>
          <w:sz w:val="20"/>
          <w:szCs w:val="20"/>
        </w:rPr>
        <w:t>Strahlenther</w:t>
      </w:r>
      <w:proofErr w:type="spellEnd"/>
      <w:r w:rsidR="007F1D6A">
        <w:rPr>
          <w:rFonts w:ascii="Times New Roman" w:hAnsi="Times New Roman" w:cs="Times New Roman" w:hint="eastAsia"/>
          <w:color w:val="000000" w:themeColor="text1"/>
          <w:sz w:val="20"/>
          <w:szCs w:val="20"/>
          <w:lang w:eastAsia="zh-CN"/>
        </w:rPr>
        <w:t xml:space="preserve"> </w:t>
      </w:r>
      <w:proofErr w:type="spellStart"/>
      <w:r w:rsidRPr="007F1D6A">
        <w:rPr>
          <w:rFonts w:ascii="Times New Roman" w:hAnsi="Times New Roman" w:cs="Times New Roman"/>
          <w:color w:val="000000" w:themeColor="text1"/>
          <w:sz w:val="20"/>
          <w:szCs w:val="20"/>
        </w:rPr>
        <w:t>Oncol</w:t>
      </w:r>
      <w:proofErr w:type="spellEnd"/>
      <w:r w:rsidR="00933BF3" w:rsidRPr="007F1D6A">
        <w:rPr>
          <w:rFonts w:ascii="Times New Roman" w:hAnsi="Times New Roman" w:cs="Times New Roman"/>
          <w:color w:val="000000" w:themeColor="text1"/>
          <w:sz w:val="20"/>
          <w:szCs w:val="20"/>
        </w:rPr>
        <w:t xml:space="preserve"> 2011</w:t>
      </w:r>
      <w:r w:rsidRPr="007F1D6A">
        <w:rPr>
          <w:rFonts w:ascii="Times New Roman" w:hAnsi="Times New Roman" w:cs="Times New Roman"/>
          <w:color w:val="000000" w:themeColor="text1"/>
          <w:sz w:val="20"/>
          <w:szCs w:val="20"/>
        </w:rPr>
        <w:t>; 187 (10): 626-32.</w:t>
      </w:r>
    </w:p>
    <w:p w:rsidR="00343EC0" w:rsidRPr="007F1D6A" w:rsidRDefault="00526C6A" w:rsidP="00343EC0">
      <w:pPr>
        <w:pStyle w:val="ListParagraph"/>
        <w:numPr>
          <w:ilvl w:val="0"/>
          <w:numId w:val="28"/>
        </w:numPr>
        <w:snapToGrid w:val="0"/>
        <w:spacing w:after="0" w:line="240" w:lineRule="auto"/>
        <w:ind w:left="425" w:hanging="425"/>
        <w:jc w:val="both"/>
        <w:rPr>
          <w:rFonts w:ascii="Times New Roman" w:hAnsi="Times New Roman" w:cs="Times New Roman"/>
          <w:sz w:val="20"/>
          <w:szCs w:val="20"/>
          <w:lang w:eastAsia="zh-CN"/>
        </w:rPr>
      </w:pPr>
      <w:hyperlink r:id="rId29" w:history="1">
        <w:r w:rsidR="00E93649" w:rsidRPr="007F1D6A">
          <w:rPr>
            <w:rFonts w:ascii="Times New Roman" w:eastAsia="Times New Roman" w:hAnsi="Times New Roman" w:cs="Times New Roman"/>
            <w:sz w:val="20"/>
            <w:szCs w:val="20"/>
          </w:rPr>
          <w:t>Taguchi T</w:t>
        </w:r>
      </w:hyperlink>
      <w:r w:rsidR="00E93649" w:rsidRPr="007F1D6A">
        <w:rPr>
          <w:rFonts w:ascii="Times New Roman" w:eastAsia="Times New Roman" w:hAnsi="Times New Roman" w:cs="Times New Roman"/>
          <w:sz w:val="20"/>
          <w:szCs w:val="20"/>
        </w:rPr>
        <w:t xml:space="preserve">, </w:t>
      </w:r>
      <w:hyperlink r:id="rId30" w:history="1">
        <w:r w:rsidR="00E93649" w:rsidRPr="007F1D6A">
          <w:rPr>
            <w:rFonts w:ascii="Times New Roman" w:eastAsia="Times New Roman" w:hAnsi="Times New Roman" w:cs="Times New Roman"/>
            <w:sz w:val="20"/>
            <w:szCs w:val="20"/>
          </w:rPr>
          <w:t>Nishimura G</w:t>
        </w:r>
      </w:hyperlink>
      <w:r w:rsidR="00E93649" w:rsidRPr="007F1D6A">
        <w:rPr>
          <w:rFonts w:ascii="Times New Roman" w:eastAsia="Times New Roman" w:hAnsi="Times New Roman" w:cs="Times New Roman"/>
          <w:sz w:val="20"/>
          <w:szCs w:val="20"/>
        </w:rPr>
        <w:t xml:space="preserve">, </w:t>
      </w:r>
      <w:hyperlink r:id="rId31" w:history="1">
        <w:r w:rsidR="00E93649" w:rsidRPr="007F1D6A">
          <w:rPr>
            <w:rFonts w:ascii="Times New Roman" w:eastAsia="Times New Roman" w:hAnsi="Times New Roman" w:cs="Times New Roman"/>
            <w:sz w:val="20"/>
            <w:szCs w:val="20"/>
          </w:rPr>
          <w:t>Takahashi M</w:t>
        </w:r>
      </w:hyperlink>
      <w:r w:rsidR="00E93649" w:rsidRPr="007F1D6A">
        <w:rPr>
          <w:rFonts w:ascii="Times New Roman" w:eastAsia="Times New Roman" w:hAnsi="Times New Roman" w:cs="Times New Roman"/>
          <w:sz w:val="20"/>
          <w:szCs w:val="20"/>
        </w:rPr>
        <w:t xml:space="preserve">, Treatment results and prognostic factors for advanced </w:t>
      </w:r>
      <w:proofErr w:type="spellStart"/>
      <w:r w:rsidR="00E93649" w:rsidRPr="007F1D6A">
        <w:rPr>
          <w:rFonts w:ascii="Times New Roman" w:eastAsia="Times New Roman" w:hAnsi="Times New Roman" w:cs="Times New Roman"/>
          <w:sz w:val="20"/>
          <w:szCs w:val="20"/>
        </w:rPr>
        <w:t>squamous</w:t>
      </w:r>
      <w:proofErr w:type="spellEnd"/>
      <w:r w:rsidR="00E93649" w:rsidRPr="007F1D6A">
        <w:rPr>
          <w:rFonts w:ascii="Times New Roman" w:eastAsia="Times New Roman" w:hAnsi="Times New Roman" w:cs="Times New Roman"/>
          <w:sz w:val="20"/>
          <w:szCs w:val="20"/>
        </w:rPr>
        <w:t xml:space="preserve"> cell carcinoma of the larynx treated with concurrent </w:t>
      </w:r>
      <w:proofErr w:type="spellStart"/>
      <w:r w:rsidR="00E93649" w:rsidRPr="007F1D6A">
        <w:rPr>
          <w:rFonts w:ascii="Times New Roman" w:eastAsia="Times New Roman" w:hAnsi="Times New Roman" w:cs="Times New Roman"/>
          <w:sz w:val="20"/>
          <w:szCs w:val="20"/>
        </w:rPr>
        <w:t>chemoradiotherapy</w:t>
      </w:r>
      <w:proofErr w:type="spellEnd"/>
      <w:r w:rsidR="00E93649" w:rsidRPr="007F1D6A">
        <w:rPr>
          <w:rFonts w:ascii="Times New Roman" w:eastAsia="Times New Roman" w:hAnsi="Times New Roman" w:cs="Times New Roman"/>
          <w:sz w:val="20"/>
          <w:szCs w:val="20"/>
        </w:rPr>
        <w:t xml:space="preserve">. </w:t>
      </w:r>
      <w:hyperlink r:id="rId32" w:tooltip="Cancer chemotherapy and pharmacology." w:history="1">
        <w:r w:rsidR="00E93649" w:rsidRPr="007F1D6A">
          <w:rPr>
            <w:rFonts w:ascii="Times New Roman" w:eastAsia="Times New Roman" w:hAnsi="Times New Roman" w:cs="Times New Roman"/>
            <w:sz w:val="20"/>
            <w:szCs w:val="20"/>
          </w:rPr>
          <w:t xml:space="preserve">Cancer </w:t>
        </w:r>
        <w:proofErr w:type="spellStart"/>
        <w:r w:rsidR="00E93649" w:rsidRPr="007F1D6A">
          <w:rPr>
            <w:rFonts w:ascii="Times New Roman" w:eastAsia="Times New Roman" w:hAnsi="Times New Roman" w:cs="Times New Roman"/>
            <w:sz w:val="20"/>
            <w:szCs w:val="20"/>
          </w:rPr>
          <w:t>Chemother</w:t>
        </w:r>
        <w:proofErr w:type="spellEnd"/>
        <w:r w:rsidR="00D23F76" w:rsidRPr="007F1D6A">
          <w:rPr>
            <w:rFonts w:ascii="Times New Roman" w:eastAsia="Times New Roman" w:hAnsi="Times New Roman" w:cs="Times New Roman"/>
            <w:sz w:val="20"/>
            <w:szCs w:val="20"/>
          </w:rPr>
          <w:t xml:space="preserve"> </w:t>
        </w:r>
        <w:proofErr w:type="spellStart"/>
        <w:r w:rsidR="00E93649" w:rsidRPr="007F1D6A">
          <w:rPr>
            <w:rFonts w:ascii="Times New Roman" w:eastAsia="Times New Roman" w:hAnsi="Times New Roman" w:cs="Times New Roman"/>
            <w:sz w:val="20"/>
            <w:szCs w:val="20"/>
          </w:rPr>
          <w:t>Pharmacol</w:t>
        </w:r>
        <w:proofErr w:type="spellEnd"/>
        <w:r w:rsidR="00E93649" w:rsidRPr="007F1D6A">
          <w:rPr>
            <w:rFonts w:ascii="Times New Roman" w:eastAsia="Times New Roman" w:hAnsi="Times New Roman" w:cs="Times New Roman"/>
            <w:sz w:val="20"/>
            <w:szCs w:val="20"/>
          </w:rPr>
          <w:t>.</w:t>
        </w:r>
      </w:hyperlink>
      <w:r w:rsidR="00E93649" w:rsidRPr="007F1D6A">
        <w:rPr>
          <w:rFonts w:ascii="Times New Roman" w:eastAsia="Times New Roman" w:hAnsi="Times New Roman" w:cs="Times New Roman"/>
          <w:sz w:val="20"/>
          <w:szCs w:val="20"/>
        </w:rPr>
        <w:t xml:space="preserve"> 2013 Oct</w:t>
      </w:r>
      <w:proofErr w:type="gramStart"/>
      <w:r w:rsidR="00E93649" w:rsidRPr="007F1D6A">
        <w:rPr>
          <w:rFonts w:ascii="Times New Roman" w:eastAsia="Times New Roman" w:hAnsi="Times New Roman" w:cs="Times New Roman"/>
          <w:sz w:val="20"/>
          <w:szCs w:val="20"/>
        </w:rPr>
        <w:t>;72</w:t>
      </w:r>
      <w:proofErr w:type="gramEnd"/>
      <w:r w:rsidR="00E93649" w:rsidRPr="007F1D6A">
        <w:rPr>
          <w:rFonts w:ascii="Times New Roman" w:eastAsia="Times New Roman" w:hAnsi="Times New Roman" w:cs="Times New Roman"/>
          <w:sz w:val="20"/>
          <w:szCs w:val="20"/>
        </w:rPr>
        <w:t>(4):837-43.</w:t>
      </w:r>
      <w:r w:rsidR="007F1D6A" w:rsidRPr="007F1D6A">
        <w:rPr>
          <w:rFonts w:ascii="Times New Roman" w:hAnsi="Times New Roman" w:cs="Times New Roman" w:hint="eastAsia"/>
          <w:sz w:val="20"/>
          <w:szCs w:val="20"/>
          <w:lang w:eastAsia="zh-CN"/>
        </w:rPr>
        <w:t xml:space="preserve"> </w:t>
      </w:r>
    </w:p>
    <w:p w:rsidR="00343EC0" w:rsidRPr="007F1D6A" w:rsidRDefault="00343EC0" w:rsidP="00343EC0">
      <w:pPr>
        <w:snapToGrid w:val="0"/>
        <w:spacing w:after="0" w:line="240" w:lineRule="auto"/>
        <w:ind w:left="425" w:hanging="425"/>
        <w:jc w:val="both"/>
        <w:rPr>
          <w:rFonts w:ascii="Times New Roman" w:hAnsi="Times New Roman" w:cs="Times New Roman"/>
          <w:sz w:val="20"/>
          <w:szCs w:val="20"/>
          <w:lang w:eastAsia="zh-CN"/>
        </w:rPr>
        <w:sectPr w:rsidR="00343EC0" w:rsidRPr="007F1D6A" w:rsidSect="007F1D6A">
          <w:type w:val="continuous"/>
          <w:pgSz w:w="12242" w:h="15842" w:code="1"/>
          <w:pgMar w:top="1440" w:right="1440" w:bottom="1440" w:left="1440" w:header="720" w:footer="720" w:gutter="0"/>
          <w:cols w:num="2" w:space="576"/>
          <w:docGrid w:linePitch="360"/>
        </w:sectPr>
      </w:pPr>
    </w:p>
    <w:p w:rsidR="00343EC0" w:rsidRPr="007F1D6A" w:rsidRDefault="00343EC0" w:rsidP="00343EC0">
      <w:pPr>
        <w:snapToGrid w:val="0"/>
        <w:spacing w:after="0" w:line="240" w:lineRule="auto"/>
        <w:ind w:left="425" w:hanging="425"/>
        <w:jc w:val="both"/>
        <w:rPr>
          <w:rFonts w:ascii="Times New Roman" w:hAnsi="Times New Roman" w:cs="Times New Roman"/>
          <w:sz w:val="20"/>
          <w:szCs w:val="20"/>
          <w:lang w:eastAsia="zh-CN"/>
        </w:rPr>
      </w:pPr>
    </w:p>
    <w:p w:rsidR="00343EC0" w:rsidRPr="007F1D6A" w:rsidRDefault="00343EC0" w:rsidP="00343EC0">
      <w:pPr>
        <w:snapToGrid w:val="0"/>
        <w:spacing w:after="0" w:line="240" w:lineRule="auto"/>
        <w:ind w:left="425" w:hanging="425"/>
        <w:jc w:val="both"/>
        <w:rPr>
          <w:rFonts w:ascii="Times New Roman" w:hAnsi="Times New Roman" w:cs="Times New Roman"/>
          <w:sz w:val="20"/>
          <w:szCs w:val="20"/>
          <w:lang w:eastAsia="zh-CN"/>
        </w:rPr>
      </w:pPr>
    </w:p>
    <w:p w:rsidR="00343EC0" w:rsidRPr="007F1D6A" w:rsidRDefault="00343EC0" w:rsidP="00343EC0">
      <w:pPr>
        <w:snapToGrid w:val="0"/>
        <w:spacing w:after="0" w:line="240" w:lineRule="auto"/>
        <w:ind w:left="425" w:hanging="425"/>
        <w:jc w:val="both"/>
        <w:rPr>
          <w:rFonts w:ascii="Times New Roman" w:hAnsi="Times New Roman" w:cs="Times New Roman"/>
          <w:sz w:val="20"/>
          <w:szCs w:val="20"/>
        </w:rPr>
      </w:pPr>
    </w:p>
    <w:p w:rsidR="005E54DB" w:rsidRPr="007F1D6A" w:rsidRDefault="00343EC0" w:rsidP="00343EC0">
      <w:pPr>
        <w:snapToGrid w:val="0"/>
        <w:spacing w:after="0" w:line="240" w:lineRule="auto"/>
        <w:ind w:left="425" w:hanging="425"/>
        <w:jc w:val="both"/>
        <w:rPr>
          <w:rFonts w:ascii="Times New Roman" w:hAnsi="Times New Roman" w:cs="Times New Roman"/>
          <w:sz w:val="20"/>
          <w:szCs w:val="20"/>
        </w:rPr>
      </w:pPr>
      <w:r w:rsidRPr="007F1D6A">
        <w:rPr>
          <w:rFonts w:ascii="Times New Roman" w:hAnsi="Times New Roman" w:cs="Times New Roman"/>
          <w:sz w:val="20"/>
          <w:szCs w:val="20"/>
        </w:rPr>
        <w:t>4/19/2016</w:t>
      </w:r>
    </w:p>
    <w:sectPr w:rsidR="005E54DB" w:rsidRPr="007F1D6A" w:rsidSect="00AA32A7">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02" w:rsidRDefault="00A92402" w:rsidP="00D23F76">
      <w:pPr>
        <w:spacing w:after="0" w:line="240" w:lineRule="auto"/>
      </w:pPr>
      <w:r>
        <w:separator/>
      </w:r>
    </w:p>
  </w:endnote>
  <w:endnote w:type="continuationSeparator" w:id="0">
    <w:p w:rsidR="00A92402" w:rsidRDefault="00A92402" w:rsidP="00D23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HCI-Tulip-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C0" w:rsidRPr="00343EC0" w:rsidRDefault="00526C6A" w:rsidP="00343EC0">
    <w:pPr>
      <w:spacing w:after="0" w:line="240" w:lineRule="auto"/>
      <w:jc w:val="center"/>
      <w:rPr>
        <w:rFonts w:ascii="Times New Roman" w:hAnsi="Times New Roman" w:cs="Times New Roman"/>
        <w:sz w:val="20"/>
      </w:rPr>
    </w:pPr>
    <w:r w:rsidRPr="00343EC0">
      <w:rPr>
        <w:rFonts w:ascii="Times New Roman" w:hAnsi="Times New Roman" w:cs="Times New Roman"/>
        <w:sz w:val="20"/>
      </w:rPr>
      <w:fldChar w:fldCharType="begin"/>
    </w:r>
    <w:r w:rsidR="00343EC0" w:rsidRPr="00343EC0">
      <w:rPr>
        <w:rFonts w:ascii="Times New Roman" w:hAnsi="Times New Roman" w:cs="Times New Roman"/>
        <w:sz w:val="20"/>
      </w:rPr>
      <w:instrText xml:space="preserve"> page </w:instrText>
    </w:r>
    <w:r w:rsidRPr="00343EC0">
      <w:rPr>
        <w:rFonts w:ascii="Times New Roman" w:hAnsi="Times New Roman" w:cs="Times New Roman"/>
        <w:sz w:val="20"/>
      </w:rPr>
      <w:fldChar w:fldCharType="separate"/>
    </w:r>
    <w:r w:rsidR="000B6C58">
      <w:rPr>
        <w:rFonts w:ascii="Times New Roman" w:hAnsi="Times New Roman" w:cs="Times New Roman"/>
        <w:noProof/>
        <w:sz w:val="20"/>
      </w:rPr>
      <w:t>29</w:t>
    </w:r>
    <w:r w:rsidRPr="00343EC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02" w:rsidRDefault="00A92402" w:rsidP="00D23F76">
      <w:pPr>
        <w:spacing w:after="0" w:line="240" w:lineRule="auto"/>
      </w:pPr>
      <w:r>
        <w:separator/>
      </w:r>
    </w:p>
  </w:footnote>
  <w:footnote w:type="continuationSeparator" w:id="0">
    <w:p w:rsidR="00A92402" w:rsidRDefault="00A92402" w:rsidP="00D23F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C0" w:rsidRPr="00343EC0" w:rsidRDefault="00343EC0" w:rsidP="00343EC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43EC0">
      <w:rPr>
        <w:rFonts w:ascii="Times New Roman" w:hAnsi="Times New Roman" w:cs="Times New Roman" w:hint="eastAsia"/>
        <w:iCs/>
        <w:color w:val="000000"/>
        <w:sz w:val="20"/>
      </w:rPr>
      <w:tab/>
    </w:r>
    <w:r w:rsidRPr="00343EC0">
      <w:rPr>
        <w:rFonts w:ascii="Times New Roman" w:hAnsi="Times New Roman" w:cs="Times New Roman"/>
        <w:iCs/>
        <w:color w:val="000000"/>
        <w:sz w:val="20"/>
      </w:rPr>
      <w:t xml:space="preserve">Cancer Biology </w:t>
    </w:r>
    <w:r w:rsidRPr="00343EC0">
      <w:rPr>
        <w:rFonts w:ascii="Times New Roman" w:hAnsi="Times New Roman" w:cs="Times New Roman"/>
        <w:iCs/>
        <w:sz w:val="20"/>
      </w:rPr>
      <w:t>201</w:t>
    </w:r>
    <w:r w:rsidRPr="00343EC0">
      <w:rPr>
        <w:rFonts w:ascii="Times New Roman" w:hAnsi="Times New Roman" w:cs="Times New Roman" w:hint="eastAsia"/>
        <w:iCs/>
        <w:sz w:val="20"/>
      </w:rPr>
      <w:t>6</w:t>
    </w:r>
    <w:proofErr w:type="gramStart"/>
    <w:r w:rsidRPr="00343EC0">
      <w:rPr>
        <w:rFonts w:ascii="Times New Roman" w:hAnsi="Times New Roman" w:cs="Times New Roman"/>
        <w:iCs/>
        <w:sz w:val="20"/>
      </w:rPr>
      <w:t>;</w:t>
    </w:r>
    <w:r w:rsidRPr="00343EC0">
      <w:rPr>
        <w:rFonts w:ascii="Times New Roman" w:hAnsi="Times New Roman" w:cs="Times New Roman" w:hint="eastAsia"/>
        <w:iCs/>
        <w:sz w:val="20"/>
      </w:rPr>
      <w:t>6</w:t>
    </w:r>
    <w:proofErr w:type="gramEnd"/>
    <w:r w:rsidRPr="00343EC0">
      <w:rPr>
        <w:rFonts w:ascii="Times New Roman" w:hAnsi="Times New Roman" w:cs="Times New Roman"/>
        <w:iCs/>
        <w:sz w:val="20"/>
      </w:rPr>
      <w:t>(</w:t>
    </w:r>
    <w:r w:rsidRPr="00343EC0">
      <w:rPr>
        <w:rFonts w:ascii="Times New Roman" w:hAnsi="Times New Roman" w:cs="Times New Roman" w:hint="eastAsia"/>
        <w:iCs/>
        <w:sz w:val="20"/>
      </w:rPr>
      <w:t>2</w:t>
    </w:r>
    <w:r w:rsidRPr="00343EC0">
      <w:rPr>
        <w:rFonts w:ascii="Times New Roman" w:hAnsi="Times New Roman" w:cs="Times New Roman"/>
        <w:iCs/>
        <w:sz w:val="20"/>
      </w:rPr>
      <w:t xml:space="preserve">)  </w:t>
    </w:r>
    <w:r w:rsidRPr="00343EC0">
      <w:rPr>
        <w:rFonts w:ascii="Times New Roman" w:hAnsi="Times New Roman" w:cs="Times New Roman" w:hint="eastAsia"/>
        <w:iCs/>
        <w:sz w:val="20"/>
      </w:rPr>
      <w:t xml:space="preserve">   </w:t>
    </w:r>
    <w:r w:rsidRPr="00343EC0">
      <w:rPr>
        <w:rFonts w:ascii="Times New Roman" w:hAnsi="Times New Roman" w:cs="Times New Roman" w:hint="eastAsia"/>
        <w:iCs/>
        <w:sz w:val="20"/>
      </w:rPr>
      <w:tab/>
      <w:t xml:space="preserve">     </w:t>
    </w:r>
    <w:r w:rsidRPr="00343EC0">
      <w:rPr>
        <w:rFonts w:ascii="Times New Roman" w:hAnsi="Times New Roman" w:cs="Times New Roman"/>
        <w:iCs/>
        <w:sz w:val="20"/>
      </w:rPr>
      <w:t xml:space="preserve"> </w:t>
    </w:r>
    <w:r w:rsidRPr="00343EC0">
      <w:rPr>
        <w:rFonts w:ascii="Times New Roman" w:hAnsi="Times New Roman" w:cs="Times New Roman"/>
        <w:sz w:val="20"/>
      </w:rPr>
      <w:t xml:space="preserve">  </w:t>
    </w:r>
    <w:hyperlink r:id="rId1" w:history="1">
      <w:r w:rsidRPr="00343EC0">
        <w:rPr>
          <w:rStyle w:val="Hyperlink"/>
          <w:rFonts w:ascii="Times New Roman" w:hAnsi="Times New Roman" w:cs="Times New Roman"/>
          <w:color w:val="0000FF"/>
          <w:sz w:val="20"/>
        </w:rPr>
        <w:t>http://www.cancerbio.net</w:t>
      </w:r>
    </w:hyperlink>
  </w:p>
  <w:p w:rsidR="00343EC0" w:rsidRPr="00343EC0" w:rsidRDefault="00343EC0" w:rsidP="00343EC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A1B"/>
    <w:multiLevelType w:val="hybridMultilevel"/>
    <w:tmpl w:val="3D8A6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7A7149"/>
    <w:multiLevelType w:val="hybridMultilevel"/>
    <w:tmpl w:val="743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852D0"/>
    <w:multiLevelType w:val="hybridMultilevel"/>
    <w:tmpl w:val="8B1C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02313"/>
    <w:multiLevelType w:val="hybridMultilevel"/>
    <w:tmpl w:val="A23C84E0"/>
    <w:lvl w:ilvl="0" w:tplc="04090011">
      <w:start w:val="1"/>
      <w:numFmt w:val="decimal"/>
      <w:lvlText w:val="%1)"/>
      <w:lvlJc w:val="left"/>
      <w:pPr>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9D07488"/>
    <w:multiLevelType w:val="hybridMultilevel"/>
    <w:tmpl w:val="BA72283A"/>
    <w:lvl w:ilvl="0" w:tplc="89D2C7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7B298E"/>
    <w:multiLevelType w:val="hybridMultilevel"/>
    <w:tmpl w:val="5E74F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E021B6"/>
    <w:multiLevelType w:val="hybridMultilevel"/>
    <w:tmpl w:val="EB72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416B6"/>
    <w:multiLevelType w:val="hybridMultilevel"/>
    <w:tmpl w:val="88442FD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70070F"/>
    <w:multiLevelType w:val="hybridMultilevel"/>
    <w:tmpl w:val="FF02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36DD2"/>
    <w:multiLevelType w:val="hybridMultilevel"/>
    <w:tmpl w:val="CAEE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0B6EDE"/>
    <w:multiLevelType w:val="hybridMultilevel"/>
    <w:tmpl w:val="048C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957E4"/>
    <w:multiLevelType w:val="hybridMultilevel"/>
    <w:tmpl w:val="13E485E8"/>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DA064AA"/>
    <w:multiLevelType w:val="hybridMultilevel"/>
    <w:tmpl w:val="4980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FB35F0"/>
    <w:multiLevelType w:val="hybridMultilevel"/>
    <w:tmpl w:val="D93C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60777"/>
    <w:multiLevelType w:val="hybridMultilevel"/>
    <w:tmpl w:val="2AB8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C75EC"/>
    <w:multiLevelType w:val="hybridMultilevel"/>
    <w:tmpl w:val="64DE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5343BB"/>
    <w:multiLevelType w:val="hybridMultilevel"/>
    <w:tmpl w:val="E3EA1210"/>
    <w:lvl w:ilvl="0" w:tplc="A71A228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9FF664E"/>
    <w:multiLevelType w:val="hybridMultilevel"/>
    <w:tmpl w:val="113C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4A214A"/>
    <w:multiLevelType w:val="hybridMultilevel"/>
    <w:tmpl w:val="7EC84476"/>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A912BEA"/>
    <w:multiLevelType w:val="hybridMultilevel"/>
    <w:tmpl w:val="D28A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64F81"/>
    <w:multiLevelType w:val="hybridMultilevel"/>
    <w:tmpl w:val="7D883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E27CD0"/>
    <w:multiLevelType w:val="hybridMultilevel"/>
    <w:tmpl w:val="12467E3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FA3C7E"/>
    <w:multiLevelType w:val="hybridMultilevel"/>
    <w:tmpl w:val="E054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50274B"/>
    <w:multiLevelType w:val="hybridMultilevel"/>
    <w:tmpl w:val="3F0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9C4A44"/>
    <w:multiLevelType w:val="hybridMultilevel"/>
    <w:tmpl w:val="997C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466DC3"/>
    <w:multiLevelType w:val="hybridMultilevel"/>
    <w:tmpl w:val="527C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B354C4"/>
    <w:multiLevelType w:val="hybridMultilevel"/>
    <w:tmpl w:val="3BAC937A"/>
    <w:lvl w:ilvl="0" w:tplc="536A88A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9"/>
  </w:num>
  <w:num w:numId="6">
    <w:abstractNumId w:val="8"/>
  </w:num>
  <w:num w:numId="7">
    <w:abstractNumId w:val="2"/>
  </w:num>
  <w:num w:numId="8">
    <w:abstractNumId w:val="1"/>
  </w:num>
  <w:num w:numId="9">
    <w:abstractNumId w:val="15"/>
  </w:num>
  <w:num w:numId="10">
    <w:abstractNumId w:val="13"/>
  </w:num>
  <w:num w:numId="11">
    <w:abstractNumId w:val="17"/>
  </w:num>
  <w:num w:numId="12">
    <w:abstractNumId w:val="23"/>
  </w:num>
  <w:num w:numId="13">
    <w:abstractNumId w:val="25"/>
  </w:num>
  <w:num w:numId="14">
    <w:abstractNumId w:val="14"/>
  </w:num>
  <w:num w:numId="15">
    <w:abstractNumId w:val="10"/>
  </w:num>
  <w:num w:numId="16">
    <w:abstractNumId w:val="19"/>
  </w:num>
  <w:num w:numId="17">
    <w:abstractNumId w:val="24"/>
  </w:num>
  <w:num w:numId="18">
    <w:abstractNumId w:val="6"/>
  </w:num>
  <w:num w:numId="19">
    <w:abstractNumId w:val="12"/>
  </w:num>
  <w:num w:numId="20">
    <w:abstractNumId w:val="4"/>
  </w:num>
  <w:num w:numId="21">
    <w:abstractNumId w:val="16"/>
  </w:num>
  <w:num w:numId="22">
    <w:abstractNumId w:val="18"/>
  </w:num>
  <w:num w:numId="23">
    <w:abstractNumId w:val="21"/>
  </w:num>
  <w:num w:numId="24">
    <w:abstractNumId w:val="11"/>
  </w:num>
  <w:num w:numId="25">
    <w:abstractNumId w:val="20"/>
  </w:num>
  <w:num w:numId="26">
    <w:abstractNumId w:val="3"/>
  </w:num>
  <w:num w:numId="27">
    <w:abstractNumId w:val="0"/>
  </w:num>
  <w:num w:numId="28">
    <w:abstractNumId w:val="5"/>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F91B68"/>
    <w:rsid w:val="000153D6"/>
    <w:rsid w:val="00022B70"/>
    <w:rsid w:val="000B6C58"/>
    <w:rsid w:val="000D28CE"/>
    <w:rsid w:val="00146240"/>
    <w:rsid w:val="00163160"/>
    <w:rsid w:val="001A2878"/>
    <w:rsid w:val="0024063A"/>
    <w:rsid w:val="00244B18"/>
    <w:rsid w:val="00261B09"/>
    <w:rsid w:val="00265A72"/>
    <w:rsid w:val="00266E08"/>
    <w:rsid w:val="002A07EB"/>
    <w:rsid w:val="002D58E7"/>
    <w:rsid w:val="0033219D"/>
    <w:rsid w:val="00343EC0"/>
    <w:rsid w:val="00396185"/>
    <w:rsid w:val="003D4D31"/>
    <w:rsid w:val="003D54FB"/>
    <w:rsid w:val="003F1419"/>
    <w:rsid w:val="00415A2E"/>
    <w:rsid w:val="004653BA"/>
    <w:rsid w:val="00474516"/>
    <w:rsid w:val="004E3C0B"/>
    <w:rsid w:val="00526C6A"/>
    <w:rsid w:val="00597825"/>
    <w:rsid w:val="005A69FA"/>
    <w:rsid w:val="005B19B8"/>
    <w:rsid w:val="005E54DB"/>
    <w:rsid w:val="006041CB"/>
    <w:rsid w:val="00612F12"/>
    <w:rsid w:val="006D447A"/>
    <w:rsid w:val="006D5F02"/>
    <w:rsid w:val="006D6292"/>
    <w:rsid w:val="006D6C02"/>
    <w:rsid w:val="006E11FE"/>
    <w:rsid w:val="006E4A56"/>
    <w:rsid w:val="00726156"/>
    <w:rsid w:val="007350DF"/>
    <w:rsid w:val="00794E3A"/>
    <w:rsid w:val="007A3596"/>
    <w:rsid w:val="007A6E2C"/>
    <w:rsid w:val="007B42EA"/>
    <w:rsid w:val="007E4980"/>
    <w:rsid w:val="007F1D6A"/>
    <w:rsid w:val="008702CB"/>
    <w:rsid w:val="00891370"/>
    <w:rsid w:val="00893BB7"/>
    <w:rsid w:val="008972CF"/>
    <w:rsid w:val="008A1B4D"/>
    <w:rsid w:val="008A24AF"/>
    <w:rsid w:val="008A3296"/>
    <w:rsid w:val="008F1E66"/>
    <w:rsid w:val="0092044A"/>
    <w:rsid w:val="0092289B"/>
    <w:rsid w:val="00933BF3"/>
    <w:rsid w:val="00935A49"/>
    <w:rsid w:val="0094276D"/>
    <w:rsid w:val="00955B12"/>
    <w:rsid w:val="00980E69"/>
    <w:rsid w:val="009C3B18"/>
    <w:rsid w:val="009E1A0B"/>
    <w:rsid w:val="009F3C63"/>
    <w:rsid w:val="00A2183A"/>
    <w:rsid w:val="00A33F51"/>
    <w:rsid w:val="00A361C1"/>
    <w:rsid w:val="00A53CCC"/>
    <w:rsid w:val="00A56F01"/>
    <w:rsid w:val="00A92402"/>
    <w:rsid w:val="00A9295D"/>
    <w:rsid w:val="00AA32A7"/>
    <w:rsid w:val="00AD11F0"/>
    <w:rsid w:val="00AD1854"/>
    <w:rsid w:val="00AD29AD"/>
    <w:rsid w:val="00AE50CC"/>
    <w:rsid w:val="00AF0D28"/>
    <w:rsid w:val="00B0488B"/>
    <w:rsid w:val="00B165D8"/>
    <w:rsid w:val="00C95491"/>
    <w:rsid w:val="00CB7584"/>
    <w:rsid w:val="00CF5BF9"/>
    <w:rsid w:val="00D04440"/>
    <w:rsid w:val="00D05182"/>
    <w:rsid w:val="00D23D91"/>
    <w:rsid w:val="00D23F76"/>
    <w:rsid w:val="00D52B7B"/>
    <w:rsid w:val="00D7226A"/>
    <w:rsid w:val="00D91B72"/>
    <w:rsid w:val="00DA463C"/>
    <w:rsid w:val="00DC5FB9"/>
    <w:rsid w:val="00E93649"/>
    <w:rsid w:val="00EB6A39"/>
    <w:rsid w:val="00ED7908"/>
    <w:rsid w:val="00EE6657"/>
    <w:rsid w:val="00F23C07"/>
    <w:rsid w:val="00F53BF0"/>
    <w:rsid w:val="00F56935"/>
    <w:rsid w:val="00F91B68"/>
    <w:rsid w:val="00FD0558"/>
    <w:rsid w:val="00FE34F1"/>
    <w:rsid w:val="00FF1E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B68"/>
    <w:pPr>
      <w:ind w:left="720"/>
      <w:contextualSpacing/>
    </w:pPr>
  </w:style>
  <w:style w:type="character" w:customStyle="1" w:styleId="drf">
    <w:name w:val="drf"/>
    <w:basedOn w:val="DefaultParagraphFont"/>
    <w:rsid w:val="00F91B68"/>
  </w:style>
  <w:style w:type="table" w:styleId="TableGrid">
    <w:name w:val="Table Grid"/>
    <w:basedOn w:val="TableNormal"/>
    <w:uiPriority w:val="59"/>
    <w:rsid w:val="005E54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5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182"/>
    <w:rPr>
      <w:rFonts w:ascii="Tahoma" w:hAnsi="Tahoma" w:cs="Tahoma"/>
      <w:sz w:val="16"/>
      <w:szCs w:val="16"/>
    </w:rPr>
  </w:style>
  <w:style w:type="character" w:styleId="Hyperlink">
    <w:name w:val="Hyperlink"/>
    <w:basedOn w:val="DefaultParagraphFont"/>
    <w:uiPriority w:val="99"/>
    <w:unhideWhenUsed/>
    <w:rsid w:val="00CF5BF9"/>
    <w:rPr>
      <w:color w:val="0000FF" w:themeColor="hyperlink"/>
      <w:u w:val="single"/>
    </w:rPr>
  </w:style>
  <w:style w:type="paragraph" w:styleId="Header">
    <w:name w:val="header"/>
    <w:basedOn w:val="Normal"/>
    <w:link w:val="HeaderChar"/>
    <w:uiPriority w:val="99"/>
    <w:semiHidden/>
    <w:unhideWhenUsed/>
    <w:rsid w:val="00D23F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3F76"/>
  </w:style>
  <w:style w:type="paragraph" w:styleId="Footer">
    <w:name w:val="footer"/>
    <w:basedOn w:val="Normal"/>
    <w:link w:val="FooterChar"/>
    <w:uiPriority w:val="99"/>
    <w:semiHidden/>
    <w:unhideWhenUsed/>
    <w:rsid w:val="00D23F7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3F76"/>
  </w:style>
  <w:style w:type="paragraph" w:styleId="NoSpacing">
    <w:name w:val="No Spacing"/>
    <w:link w:val="NoSpacingChar"/>
    <w:qFormat/>
    <w:rsid w:val="00D23F76"/>
    <w:pPr>
      <w:spacing w:after="0" w:line="240" w:lineRule="auto"/>
    </w:pPr>
  </w:style>
  <w:style w:type="character" w:customStyle="1" w:styleId="NoSpacingChar">
    <w:name w:val="No Spacing Char"/>
    <w:basedOn w:val="DefaultParagraphFont"/>
    <w:link w:val="NoSpacing"/>
    <w:locked/>
    <w:rsid w:val="00343EC0"/>
  </w:style>
  <w:style w:type="character" w:customStyle="1" w:styleId="msonormal0">
    <w:name w:val="msonormal0"/>
    <w:basedOn w:val="DefaultParagraphFont"/>
    <w:rsid w:val="00343EC0"/>
  </w:style>
</w:styles>
</file>

<file path=word/webSettings.xml><?xml version="1.0" encoding="utf-8"?>
<w:webSettings xmlns:r="http://schemas.openxmlformats.org/officeDocument/2006/relationships" xmlns:w="http://schemas.openxmlformats.org/wordprocessingml/2006/main">
  <w:divs>
    <w:div w:id="20823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stafahanan36@yahoo.com" TargetMode="External"/><Relationship Id="rId13" Type="http://schemas.openxmlformats.org/officeDocument/2006/relationships/image" Target="media/image1.png"/><Relationship Id="rId18" Type="http://schemas.openxmlformats.org/officeDocument/2006/relationships/hyperlink" Target="http://www.ncbi.nlm.nih.gov/pubmed/?term=Guerder%20C%5BAuthor%5D&amp;cauthor=true&amp;cauthor_uid=26969244" TargetMode="External"/><Relationship Id="rId26" Type="http://schemas.openxmlformats.org/officeDocument/2006/relationships/hyperlink" Target="http://www.ncbi.nlm.nih.gov/pubmed/?term=B%C3%B6lke%20E%5BAuthor%5D&amp;cauthor=true&amp;cauthor_uid=26589131" TargetMode="External"/><Relationship Id="rId3" Type="http://schemas.openxmlformats.org/officeDocument/2006/relationships/styles" Target="styles.xml"/><Relationship Id="rId21" Type="http://schemas.openxmlformats.org/officeDocument/2006/relationships/hyperlink" Target="http://www.ncbi.nlm.nih.gov/pubmed/?term=Ock%20CY%5BAuthor%5D&amp;cauthor=true&amp;cauthor_uid=261048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cbi.nlm.nih.gov/pubmed/?term=Calderon%20B%5BAuthor%5D&amp;cauthor=true&amp;cauthor_uid=26969244" TargetMode="External"/><Relationship Id="rId25" Type="http://schemas.openxmlformats.org/officeDocument/2006/relationships/hyperlink" Target="http://www.ncbi.nlm.nih.gov/pubmed/?term=Budach%20W%5BAuthor%5D&amp;cauthor=true&amp;cauthor_uid=2658913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tep.info.nih,gov/reporting/ctc.html" TargetMode="External"/><Relationship Id="rId20" Type="http://schemas.openxmlformats.org/officeDocument/2006/relationships/hyperlink" Target="http://www.ncbi.nlm.nih.gov/pubmed/26969244" TargetMode="External"/><Relationship Id="rId29" Type="http://schemas.openxmlformats.org/officeDocument/2006/relationships/hyperlink" Target="http://www.ncbi.nlm.nih.gov/pubmed/?term=Taguchi%20T%5BAuthor%5D&amp;cauthor=true&amp;cauthor_uid=239594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cbi.nlm.nih.gov/pubmed/26104823" TargetMode="External"/><Relationship Id="rId32" Type="http://schemas.openxmlformats.org/officeDocument/2006/relationships/hyperlink" Target="http://www.ncbi.nlm.nih.gov/pubmed/23959463"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ncbi.nlm.nih.gov/pubmed/?term=Lim%20Y%5BAuthor%5D&amp;cauthor=true&amp;cauthor_uid=26104823" TargetMode="External"/><Relationship Id="rId28" Type="http://schemas.openxmlformats.org/officeDocument/2006/relationships/hyperlink" Target="http://www.ncbi.nlm.nih.gov/pubmed/26589131" TargetMode="External"/><Relationship Id="rId10" Type="http://schemas.openxmlformats.org/officeDocument/2006/relationships/hyperlink" Target="http://www.dx.doi.org/10.7537/marscbj06021604" TargetMode="External"/><Relationship Id="rId19" Type="http://schemas.openxmlformats.org/officeDocument/2006/relationships/hyperlink" Target="http://www.ncbi.nlm.nih.gov/pubmed/?term=Resbeut%20M%5BAuthor%5D&amp;cauthor=true&amp;cauthor_uid=26969244" TargetMode="External"/><Relationship Id="rId31" Type="http://schemas.openxmlformats.org/officeDocument/2006/relationships/hyperlink" Target="http://www.ncbi.nlm.nih.gov/pubmed/?term=Takahashi%20M%5BAuthor%5D&amp;cauthor=true&amp;cauthor_uid=23959463"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 Id="rId22" Type="http://schemas.openxmlformats.org/officeDocument/2006/relationships/hyperlink" Target="http://www.ncbi.nlm.nih.gov/pubmed/?term=Keam%20B%5BAuthor%5D&amp;cauthor=true&amp;cauthor_uid=26104823" TargetMode="External"/><Relationship Id="rId27" Type="http://schemas.openxmlformats.org/officeDocument/2006/relationships/hyperlink" Target="http://www.ncbi.nlm.nih.gov/pubmed/?term=Kammers%20K%5BAuthor%5D&amp;cauthor=true&amp;cauthor_uid=26589131" TargetMode="External"/><Relationship Id="rId30" Type="http://schemas.openxmlformats.org/officeDocument/2006/relationships/hyperlink" Target="http://www.ncbi.nlm.nih.gov/pubmed/?term=Nishimura%20G%5BAuthor%5D&amp;cauthor=true&amp;cauthor_uid=2395946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D825-2EA3-462D-8902-F523CB94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4520</Words>
  <Characters>25765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Administrator</cp:lastModifiedBy>
  <cp:revision>5</cp:revision>
  <cp:lastPrinted>2016-04-21T07:53:00Z</cp:lastPrinted>
  <dcterms:created xsi:type="dcterms:W3CDTF">2016-04-20T09:14:00Z</dcterms:created>
  <dcterms:modified xsi:type="dcterms:W3CDTF">2016-04-21T08:06:00Z</dcterms:modified>
</cp:coreProperties>
</file>