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FFB" w:rsidRPr="00AD33A2" w:rsidRDefault="4294F89B" w:rsidP="00B40F60">
      <w:pPr>
        <w:snapToGrid w:val="0"/>
        <w:spacing w:after="0" w:line="240" w:lineRule="auto"/>
        <w:jc w:val="center"/>
        <w:rPr>
          <w:rFonts w:ascii="Times New Roman" w:eastAsiaTheme="majorBidi" w:hAnsi="Times New Roman" w:cs="Times New Roman"/>
          <w:b/>
          <w:bCs/>
          <w:sz w:val="20"/>
          <w:szCs w:val="20"/>
        </w:rPr>
      </w:pPr>
      <w:r w:rsidRPr="00AD33A2">
        <w:rPr>
          <w:rFonts w:ascii="Times New Roman" w:eastAsiaTheme="majorBidi" w:hAnsi="Times New Roman" w:cs="Times New Roman"/>
          <w:b/>
          <w:bCs/>
          <w:sz w:val="20"/>
          <w:szCs w:val="20"/>
        </w:rPr>
        <w:t>Immune Thrombocytopenia: Single Institute Experience</w:t>
      </w:r>
    </w:p>
    <w:p w:rsidR="00152AF5" w:rsidRPr="00AD33A2" w:rsidRDefault="00152AF5" w:rsidP="00B40F60">
      <w:pPr>
        <w:snapToGrid w:val="0"/>
        <w:spacing w:after="0" w:line="240" w:lineRule="auto"/>
        <w:jc w:val="center"/>
        <w:rPr>
          <w:rFonts w:ascii="Times New Roman" w:hAnsi="Times New Roman" w:cs="Times New Roman"/>
          <w:b/>
          <w:bCs/>
          <w:sz w:val="20"/>
          <w:szCs w:val="20"/>
        </w:rPr>
      </w:pPr>
    </w:p>
    <w:p w:rsidR="00B71AA1" w:rsidRPr="00AD33A2" w:rsidRDefault="4294F89B" w:rsidP="00B40F60">
      <w:pPr>
        <w:snapToGrid w:val="0"/>
        <w:spacing w:after="0" w:line="240" w:lineRule="auto"/>
        <w:jc w:val="center"/>
        <w:rPr>
          <w:rFonts w:ascii="Times New Roman" w:hAnsi="Times New Roman" w:cs="Times New Roman"/>
          <w:sz w:val="20"/>
          <w:szCs w:val="20"/>
          <w:lang w:eastAsia="zh-CN"/>
        </w:rPr>
      </w:pPr>
      <w:r w:rsidRPr="00AD33A2">
        <w:rPr>
          <w:rFonts w:ascii="Times New Roman" w:eastAsiaTheme="majorBidi" w:hAnsi="Times New Roman" w:cs="Times New Roman"/>
          <w:bCs/>
          <w:sz w:val="20"/>
          <w:szCs w:val="20"/>
        </w:rPr>
        <w:t xml:space="preserve">Mohammed A. </w:t>
      </w:r>
      <w:proofErr w:type="spellStart"/>
      <w:r w:rsidRPr="00AD33A2">
        <w:rPr>
          <w:rFonts w:ascii="Times New Roman" w:eastAsiaTheme="majorBidi" w:hAnsi="Times New Roman" w:cs="Times New Roman"/>
          <w:bCs/>
          <w:sz w:val="20"/>
          <w:szCs w:val="20"/>
        </w:rPr>
        <w:t>Albalawi</w:t>
      </w:r>
      <w:proofErr w:type="spellEnd"/>
      <w:r w:rsidRPr="00AD33A2">
        <w:rPr>
          <w:rFonts w:ascii="Times New Roman" w:eastAsiaTheme="majorBidi" w:hAnsi="Times New Roman" w:cs="Times New Roman"/>
          <w:bCs/>
          <w:sz w:val="20"/>
          <w:szCs w:val="20"/>
        </w:rPr>
        <w:t>,</w:t>
      </w:r>
      <w:r w:rsidR="00450763" w:rsidRPr="00AD33A2">
        <w:rPr>
          <w:rFonts w:ascii="Times New Roman" w:eastAsiaTheme="majorBidi" w:hAnsi="Times New Roman" w:cs="Times New Roman"/>
          <w:bCs/>
          <w:sz w:val="20"/>
          <w:szCs w:val="20"/>
        </w:rPr>
        <w:t xml:space="preserve"> </w:t>
      </w:r>
      <w:r w:rsidRPr="00AD33A2">
        <w:rPr>
          <w:rFonts w:ascii="Times New Roman" w:eastAsiaTheme="majorBidi" w:hAnsi="Times New Roman" w:cs="Times New Roman"/>
          <w:sz w:val="20"/>
          <w:szCs w:val="20"/>
        </w:rPr>
        <w:t>MD</w:t>
      </w:r>
    </w:p>
    <w:p w:rsidR="00B40F60" w:rsidRPr="00AD33A2" w:rsidRDefault="00B40F60" w:rsidP="00B40F60">
      <w:pPr>
        <w:snapToGrid w:val="0"/>
        <w:spacing w:after="0" w:line="240" w:lineRule="auto"/>
        <w:jc w:val="center"/>
        <w:rPr>
          <w:rFonts w:ascii="Times New Roman" w:hAnsi="Times New Roman" w:cs="Times New Roman"/>
          <w:sz w:val="20"/>
          <w:szCs w:val="20"/>
          <w:lang w:eastAsia="zh-CN"/>
        </w:rPr>
      </w:pPr>
    </w:p>
    <w:p w:rsidR="00363FFB" w:rsidRPr="00AD33A2" w:rsidRDefault="4294F89B" w:rsidP="00B40F60">
      <w:pPr>
        <w:snapToGrid w:val="0"/>
        <w:spacing w:after="0" w:line="240" w:lineRule="auto"/>
        <w:jc w:val="center"/>
        <w:rPr>
          <w:rFonts w:ascii="Times New Roman" w:hAnsi="Times New Roman" w:cs="Times New Roman"/>
          <w:sz w:val="20"/>
          <w:szCs w:val="20"/>
        </w:rPr>
      </w:pPr>
      <w:proofErr w:type="gramStart"/>
      <w:r w:rsidRPr="00AD33A2">
        <w:rPr>
          <w:rFonts w:ascii="Times New Roman" w:eastAsiaTheme="majorBidi" w:hAnsi="Times New Roman" w:cs="Times New Roman"/>
          <w:sz w:val="20"/>
          <w:szCs w:val="20"/>
        </w:rPr>
        <w:t xml:space="preserve">Medicine department, College of Medicine, </w:t>
      </w:r>
      <w:proofErr w:type="spellStart"/>
      <w:r w:rsidRPr="00AD33A2">
        <w:rPr>
          <w:rFonts w:ascii="Times New Roman" w:eastAsiaTheme="majorBidi" w:hAnsi="Times New Roman" w:cs="Times New Roman"/>
          <w:sz w:val="20"/>
          <w:szCs w:val="20"/>
        </w:rPr>
        <w:t>Taibah</w:t>
      </w:r>
      <w:proofErr w:type="spellEnd"/>
      <w:r w:rsidRPr="00AD33A2">
        <w:rPr>
          <w:rFonts w:ascii="Times New Roman" w:eastAsiaTheme="majorBidi" w:hAnsi="Times New Roman" w:cs="Times New Roman"/>
          <w:sz w:val="20"/>
          <w:szCs w:val="20"/>
        </w:rPr>
        <w:t xml:space="preserve"> University.</w:t>
      </w:r>
      <w:proofErr w:type="gramEnd"/>
    </w:p>
    <w:p w:rsidR="00363FFB" w:rsidRPr="00AD33A2" w:rsidRDefault="4294F89B" w:rsidP="00B40F60">
      <w:pPr>
        <w:snapToGrid w:val="0"/>
        <w:spacing w:after="0" w:line="240" w:lineRule="auto"/>
        <w:jc w:val="center"/>
        <w:rPr>
          <w:rFonts w:ascii="Times New Roman" w:hAnsi="Times New Roman" w:cs="Times New Roman"/>
          <w:sz w:val="20"/>
          <w:szCs w:val="20"/>
        </w:rPr>
      </w:pPr>
      <w:r w:rsidRPr="00AD33A2">
        <w:rPr>
          <w:rFonts w:ascii="Times New Roman" w:eastAsiaTheme="majorBidi" w:hAnsi="Times New Roman" w:cs="Times New Roman"/>
          <w:sz w:val="20"/>
          <w:szCs w:val="20"/>
        </w:rPr>
        <w:t xml:space="preserve">Email: </w:t>
      </w:r>
      <w:hyperlink r:id="rId7" w:history="1">
        <w:r w:rsidR="003F3DF9" w:rsidRPr="00AD33A2">
          <w:rPr>
            <w:rStyle w:val="Hyperlink"/>
            <w:rFonts w:ascii="Times New Roman" w:eastAsiaTheme="majorBidi" w:hAnsi="Times New Roman" w:cs="Times New Roman"/>
            <w:sz w:val="20"/>
            <w:szCs w:val="20"/>
          </w:rPr>
          <w:t>albalawi_21@hotmail.com</w:t>
        </w:r>
      </w:hyperlink>
    </w:p>
    <w:p w:rsidR="007C22CF" w:rsidRPr="00AD33A2" w:rsidRDefault="007C22CF" w:rsidP="00B40F60">
      <w:pPr>
        <w:snapToGrid w:val="0"/>
        <w:spacing w:after="0" w:line="240" w:lineRule="auto"/>
        <w:jc w:val="center"/>
        <w:rPr>
          <w:rFonts w:ascii="Times New Roman" w:hAnsi="Times New Roman" w:cs="Times New Roman"/>
          <w:sz w:val="20"/>
          <w:szCs w:val="20"/>
        </w:rPr>
      </w:pPr>
    </w:p>
    <w:p w:rsidR="00FD736C" w:rsidRPr="00AD33A2" w:rsidRDefault="4294F89B" w:rsidP="00B40F60">
      <w:pPr>
        <w:snapToGrid w:val="0"/>
        <w:spacing w:after="0" w:line="240" w:lineRule="auto"/>
        <w:jc w:val="both"/>
        <w:rPr>
          <w:rFonts w:ascii="Times New Roman" w:hAnsi="Times New Roman" w:cs="Times New Roman"/>
          <w:sz w:val="20"/>
          <w:szCs w:val="20"/>
        </w:rPr>
      </w:pPr>
      <w:r w:rsidRPr="00AD33A2">
        <w:rPr>
          <w:rFonts w:ascii="Times New Roman" w:eastAsiaTheme="majorBidi" w:hAnsi="Times New Roman" w:cs="Times New Roman"/>
          <w:b/>
          <w:bCs/>
          <w:sz w:val="20"/>
          <w:szCs w:val="20"/>
        </w:rPr>
        <w:t>Abstract:</w:t>
      </w:r>
      <w:r w:rsidR="00152AF5" w:rsidRPr="00AD33A2">
        <w:rPr>
          <w:rFonts w:ascii="Times New Roman" w:eastAsiaTheme="majorBidi" w:hAnsi="Times New Roman" w:cs="Times New Roman"/>
          <w:b/>
          <w:bCs/>
          <w:sz w:val="20"/>
          <w:szCs w:val="20"/>
        </w:rPr>
        <w:t xml:space="preserve"> </w:t>
      </w:r>
      <w:r w:rsidRPr="00AD33A2">
        <w:rPr>
          <w:rFonts w:ascii="Times New Roman" w:eastAsiaTheme="majorBidi" w:hAnsi="Times New Roman" w:cs="Times New Roman"/>
          <w:sz w:val="20"/>
          <w:szCs w:val="20"/>
        </w:rPr>
        <w:t xml:space="preserve">Immune thrombocytopenia </w:t>
      </w:r>
      <w:proofErr w:type="spellStart"/>
      <w:r w:rsidRPr="00AD33A2">
        <w:rPr>
          <w:rFonts w:ascii="Times New Roman" w:eastAsiaTheme="majorBidi" w:hAnsi="Times New Roman" w:cs="Times New Roman"/>
          <w:sz w:val="20"/>
          <w:szCs w:val="20"/>
        </w:rPr>
        <w:t>purpura</w:t>
      </w:r>
      <w:proofErr w:type="spellEnd"/>
      <w:r w:rsidRPr="00AD33A2">
        <w:rPr>
          <w:rFonts w:ascii="Times New Roman" w:eastAsiaTheme="majorBidi" w:hAnsi="Times New Roman" w:cs="Times New Roman"/>
          <w:sz w:val="20"/>
          <w:szCs w:val="20"/>
        </w:rPr>
        <w:t xml:space="preserve"> (ITP) is a common hematological disease that is seen frequently either in the clinic or as in emergency. I am reporting my experience for one year since I joined the Saudi Germany hospital (SGH) in </w:t>
      </w:r>
      <w:proofErr w:type="spellStart"/>
      <w:r w:rsidRPr="00AD33A2">
        <w:rPr>
          <w:rFonts w:ascii="Times New Roman" w:eastAsiaTheme="majorBidi" w:hAnsi="Times New Roman" w:cs="Times New Roman"/>
          <w:sz w:val="20"/>
          <w:szCs w:val="20"/>
        </w:rPr>
        <w:t>Madinah</w:t>
      </w:r>
      <w:proofErr w:type="spellEnd"/>
      <w:r w:rsidRPr="00AD33A2">
        <w:rPr>
          <w:rFonts w:ascii="Times New Roman" w:eastAsiaTheme="majorBidi" w:hAnsi="Times New Roman" w:cs="Times New Roman"/>
          <w:sz w:val="20"/>
          <w:szCs w:val="20"/>
        </w:rPr>
        <w:t>, KSA with patients who have immune thrombocytopenia. My review will focus mainly on ITP, revision of current</w:t>
      </w:r>
      <w:r w:rsidR="00AD33A2" w:rsidRPr="00AD33A2">
        <w:rPr>
          <w:rFonts w:ascii="Times New Roman" w:hAnsi="Times New Roman" w:cs="Times New Roman" w:hint="eastAsia"/>
          <w:sz w:val="20"/>
          <w:szCs w:val="20"/>
          <w:lang w:eastAsia="zh-CN"/>
        </w:rPr>
        <w:t xml:space="preserve"> </w:t>
      </w:r>
      <w:r w:rsidRPr="00AD33A2">
        <w:rPr>
          <w:rFonts w:ascii="Times New Roman" w:eastAsiaTheme="majorBidi" w:hAnsi="Times New Roman" w:cs="Times New Roman"/>
          <w:sz w:val="20"/>
          <w:szCs w:val="20"/>
        </w:rPr>
        <w:t>guidelines with focus on definitions of refractory and severe ITP and role of bone marrow aspiration and biopsy (BMA &amp;</w:t>
      </w:r>
      <w:r w:rsidR="00AD33A2" w:rsidRPr="00AD33A2">
        <w:rPr>
          <w:rFonts w:ascii="Times New Roman" w:hAnsi="Times New Roman" w:cs="Times New Roman" w:hint="eastAsia"/>
          <w:sz w:val="20"/>
          <w:szCs w:val="20"/>
          <w:lang w:eastAsia="zh-CN"/>
        </w:rPr>
        <w:t xml:space="preserve"> </w:t>
      </w:r>
      <w:r w:rsidRPr="00AD33A2">
        <w:rPr>
          <w:rFonts w:ascii="Times New Roman" w:eastAsiaTheme="majorBidi" w:hAnsi="Times New Roman" w:cs="Times New Roman"/>
          <w:sz w:val="20"/>
          <w:szCs w:val="20"/>
        </w:rPr>
        <w:t>Biopsy) in ITP.</w:t>
      </w:r>
      <w:r w:rsidR="00B40F60" w:rsidRPr="00AD33A2">
        <w:rPr>
          <w:rFonts w:ascii="Times New Roman" w:eastAsiaTheme="majorBidi" w:hAnsi="Times New Roman" w:cs="Times New Roman"/>
          <w:sz w:val="20"/>
          <w:szCs w:val="20"/>
        </w:rPr>
        <w:t xml:space="preserve"> </w:t>
      </w:r>
      <w:r w:rsidRPr="00AD33A2">
        <w:rPr>
          <w:rFonts w:ascii="Times New Roman" w:eastAsiaTheme="majorBidi" w:hAnsi="Times New Roman" w:cs="Times New Roman"/>
          <w:sz w:val="20"/>
          <w:szCs w:val="20"/>
        </w:rPr>
        <w:t>It is a retrospective analysis of ITP patients seen in Saudi Germany Hospital (SGH) from August 2015 till July 2016. My observations are consistent with other reports of ITP in regards to incidence, sex distribution, significance of bone marrow aspiration and biopsy (BMA) in ITP patients. My concerns mainly are regarding defining severe and refractory ITP patients.</w:t>
      </w:r>
      <w:r w:rsidR="00B40F60" w:rsidRPr="00AD33A2">
        <w:rPr>
          <w:rFonts w:ascii="Times New Roman" w:hAnsi="Times New Roman" w:cs="Times New Roman" w:hint="eastAsia"/>
          <w:sz w:val="20"/>
          <w:szCs w:val="20"/>
          <w:lang w:eastAsia="zh-CN"/>
        </w:rPr>
        <w:t xml:space="preserve"> </w:t>
      </w:r>
      <w:r w:rsidRPr="00AD33A2">
        <w:rPr>
          <w:rFonts w:ascii="Times New Roman" w:eastAsiaTheme="majorBidi" w:hAnsi="Times New Roman" w:cs="Times New Roman"/>
          <w:sz w:val="20"/>
          <w:szCs w:val="20"/>
        </w:rPr>
        <w:t>In conclusion, I think the current guidelines have to be reviewed with respect of definitions of severe and refractory ITP as well as management of such patients.</w:t>
      </w:r>
      <w:bookmarkStart w:id="0" w:name="_GoBack"/>
      <w:bookmarkEnd w:id="0"/>
    </w:p>
    <w:p w:rsidR="00B40F60" w:rsidRPr="00AD33A2" w:rsidRDefault="4294F89B" w:rsidP="00B40F60">
      <w:pPr>
        <w:pStyle w:val="NoSpacing"/>
        <w:snapToGrid w:val="0"/>
        <w:spacing w:before="0" w:beforeAutospacing="0" w:after="0" w:afterAutospacing="0"/>
        <w:jc w:val="both"/>
        <w:rPr>
          <w:color w:val="000000"/>
          <w:sz w:val="20"/>
          <w:szCs w:val="20"/>
          <w:shd w:val="clear" w:color="auto" w:fill="FFFFFF"/>
        </w:rPr>
      </w:pPr>
      <w:r w:rsidRPr="00AD33A2">
        <w:rPr>
          <w:rFonts w:eastAsiaTheme="majorBidi"/>
          <w:sz w:val="20"/>
          <w:szCs w:val="20"/>
        </w:rPr>
        <w:t xml:space="preserve">[Mohammed A. </w:t>
      </w:r>
      <w:proofErr w:type="spellStart"/>
      <w:r w:rsidRPr="00AD33A2">
        <w:rPr>
          <w:rFonts w:eastAsiaTheme="majorBidi"/>
          <w:sz w:val="20"/>
          <w:szCs w:val="20"/>
        </w:rPr>
        <w:t>Albalawi</w:t>
      </w:r>
      <w:proofErr w:type="spellEnd"/>
      <w:r w:rsidR="00B40F60" w:rsidRPr="00AD33A2">
        <w:rPr>
          <w:rFonts w:eastAsiaTheme="minorEastAsia" w:hint="eastAsia"/>
          <w:sz w:val="20"/>
          <w:szCs w:val="20"/>
        </w:rPr>
        <w:t>.</w:t>
      </w:r>
      <w:r w:rsidRPr="00AD33A2">
        <w:rPr>
          <w:rFonts w:eastAsiaTheme="majorBidi"/>
          <w:b/>
          <w:bCs/>
          <w:sz w:val="20"/>
          <w:szCs w:val="20"/>
        </w:rPr>
        <w:t xml:space="preserve"> Immune Thrombocytopenia: Single Institute Experience</w:t>
      </w:r>
      <w:r w:rsidR="00B40F60" w:rsidRPr="00AD33A2">
        <w:rPr>
          <w:rFonts w:eastAsia="Times New Roman"/>
          <w:b/>
          <w:bCs/>
          <w:sz w:val="20"/>
          <w:szCs w:val="20"/>
          <w:lang w:bidi="fa-IR"/>
        </w:rPr>
        <w:t>.</w:t>
      </w:r>
      <w:r w:rsidR="00B40F60" w:rsidRPr="00AD33A2">
        <w:rPr>
          <w:i/>
          <w:sz w:val="20"/>
          <w:szCs w:val="20"/>
        </w:rPr>
        <w:t xml:space="preserve"> Cancer Biology</w:t>
      </w:r>
      <w:r w:rsidR="00B40F60" w:rsidRPr="00AD33A2">
        <w:rPr>
          <w:sz w:val="20"/>
          <w:szCs w:val="20"/>
        </w:rPr>
        <w:t xml:space="preserve"> 2016</w:t>
      </w:r>
      <w:proofErr w:type="gramStart"/>
      <w:r w:rsidR="00B40F60" w:rsidRPr="00AD33A2">
        <w:rPr>
          <w:sz w:val="20"/>
          <w:szCs w:val="20"/>
        </w:rPr>
        <w:t>;6</w:t>
      </w:r>
      <w:proofErr w:type="gramEnd"/>
      <w:r w:rsidR="00B40F60" w:rsidRPr="00AD33A2">
        <w:rPr>
          <w:sz w:val="20"/>
          <w:szCs w:val="20"/>
        </w:rPr>
        <w:t>(3):</w:t>
      </w:r>
      <w:r w:rsidR="00446483" w:rsidRPr="00AD33A2">
        <w:rPr>
          <w:noProof/>
          <w:color w:val="000000"/>
          <w:sz w:val="20"/>
          <w:szCs w:val="20"/>
        </w:rPr>
        <w:t>85</w:t>
      </w:r>
      <w:r w:rsidR="00B40F60" w:rsidRPr="00AD33A2">
        <w:rPr>
          <w:color w:val="000000"/>
          <w:sz w:val="20"/>
          <w:szCs w:val="20"/>
        </w:rPr>
        <w:t>-</w:t>
      </w:r>
      <w:r w:rsidR="00446483" w:rsidRPr="00AD33A2">
        <w:rPr>
          <w:noProof/>
          <w:color w:val="000000"/>
          <w:sz w:val="20"/>
          <w:szCs w:val="20"/>
        </w:rPr>
        <w:t>91</w:t>
      </w:r>
      <w:r w:rsidR="00B40F60" w:rsidRPr="00AD33A2">
        <w:rPr>
          <w:sz w:val="20"/>
          <w:szCs w:val="20"/>
        </w:rPr>
        <w:t xml:space="preserve">]. </w:t>
      </w:r>
      <w:r w:rsidR="00B40F60" w:rsidRPr="00AD33A2">
        <w:rPr>
          <w:rStyle w:val="msonormal0"/>
          <w:rFonts w:eastAsia="宋"/>
          <w:sz w:val="20"/>
          <w:szCs w:val="20"/>
        </w:rPr>
        <w:t>ISSN: 2150-1041 (print); ISSN: 2150-105X (online)</w:t>
      </w:r>
      <w:r w:rsidR="00B40F60" w:rsidRPr="00AD33A2">
        <w:rPr>
          <w:sz w:val="20"/>
          <w:szCs w:val="20"/>
        </w:rPr>
        <w:t xml:space="preserve">. </w:t>
      </w:r>
      <w:hyperlink r:id="rId8" w:history="1">
        <w:r w:rsidR="00B40F60" w:rsidRPr="00AD33A2">
          <w:rPr>
            <w:rStyle w:val="Hyperlink"/>
            <w:color w:val="0000FF"/>
            <w:sz w:val="20"/>
            <w:szCs w:val="20"/>
          </w:rPr>
          <w:t>http://www.cancerbio.net</w:t>
        </w:r>
      </w:hyperlink>
      <w:r w:rsidR="00B40F60" w:rsidRPr="00AD33A2">
        <w:rPr>
          <w:sz w:val="20"/>
          <w:szCs w:val="20"/>
        </w:rPr>
        <w:t xml:space="preserve">. </w:t>
      </w:r>
      <w:r w:rsidR="00B40F60" w:rsidRPr="00AD33A2">
        <w:rPr>
          <w:rFonts w:hint="eastAsia"/>
          <w:sz w:val="20"/>
          <w:szCs w:val="20"/>
        </w:rPr>
        <w:t>10</w:t>
      </w:r>
      <w:r w:rsidR="00B40F60" w:rsidRPr="00AD33A2">
        <w:rPr>
          <w:sz w:val="20"/>
          <w:szCs w:val="20"/>
        </w:rPr>
        <w:t xml:space="preserve">. </w:t>
      </w:r>
      <w:proofErr w:type="gramStart"/>
      <w:r w:rsidR="00B40F60" w:rsidRPr="00AD33A2">
        <w:rPr>
          <w:color w:val="000000"/>
          <w:sz w:val="20"/>
          <w:szCs w:val="20"/>
          <w:shd w:val="clear" w:color="auto" w:fill="FFFFFF"/>
        </w:rPr>
        <w:t>doi</w:t>
      </w:r>
      <w:proofErr w:type="gramEnd"/>
      <w:r w:rsidR="00B40F60" w:rsidRPr="00AD33A2">
        <w:rPr>
          <w:color w:val="000000"/>
          <w:sz w:val="20"/>
          <w:szCs w:val="20"/>
          <w:shd w:val="clear" w:color="auto" w:fill="FFFFFF"/>
        </w:rPr>
        <w:t>:</w:t>
      </w:r>
      <w:hyperlink r:id="rId9" w:history="1">
        <w:r w:rsidR="00B40F60" w:rsidRPr="00AD33A2">
          <w:rPr>
            <w:rStyle w:val="Hyperlink"/>
            <w:color w:val="0000FF"/>
            <w:sz w:val="20"/>
            <w:szCs w:val="20"/>
            <w:shd w:val="clear" w:color="auto" w:fill="FFFFFF"/>
          </w:rPr>
          <w:t>10.7537/marscbj060316.</w:t>
        </w:r>
        <w:r w:rsidR="00B40F60" w:rsidRPr="00AD33A2">
          <w:rPr>
            <w:rStyle w:val="Hyperlink"/>
            <w:rFonts w:hint="eastAsia"/>
            <w:color w:val="0000FF"/>
            <w:sz w:val="20"/>
            <w:szCs w:val="20"/>
            <w:shd w:val="clear" w:color="auto" w:fill="FFFFFF"/>
          </w:rPr>
          <w:t>1</w:t>
        </w:r>
        <w:r w:rsidR="00B40F60" w:rsidRPr="00AD33A2">
          <w:rPr>
            <w:rStyle w:val="Hyperlink"/>
            <w:color w:val="0000FF"/>
            <w:sz w:val="20"/>
            <w:szCs w:val="20"/>
            <w:shd w:val="clear" w:color="auto" w:fill="FFFFFF"/>
          </w:rPr>
          <w:t>0</w:t>
        </w:r>
      </w:hyperlink>
      <w:r w:rsidR="00B40F60" w:rsidRPr="00AD33A2">
        <w:rPr>
          <w:color w:val="000000"/>
          <w:sz w:val="20"/>
          <w:szCs w:val="20"/>
          <w:shd w:val="clear" w:color="auto" w:fill="FFFFFF"/>
        </w:rPr>
        <w:t>.</w:t>
      </w:r>
    </w:p>
    <w:p w:rsidR="00B71AA1" w:rsidRPr="00AD33A2" w:rsidRDefault="00B71AA1" w:rsidP="00B40F60">
      <w:pPr>
        <w:snapToGrid w:val="0"/>
        <w:spacing w:after="0" w:line="240" w:lineRule="auto"/>
        <w:jc w:val="both"/>
        <w:rPr>
          <w:rFonts w:ascii="Times New Roman" w:hAnsi="Times New Roman" w:cs="Times New Roman"/>
          <w:b/>
          <w:bCs/>
          <w:sz w:val="20"/>
          <w:szCs w:val="20"/>
        </w:rPr>
      </w:pPr>
    </w:p>
    <w:p w:rsidR="00225434" w:rsidRPr="00AD33A2" w:rsidRDefault="4294F89B" w:rsidP="00B40F60">
      <w:pPr>
        <w:snapToGrid w:val="0"/>
        <w:spacing w:after="0" w:line="240" w:lineRule="auto"/>
        <w:jc w:val="both"/>
        <w:rPr>
          <w:rFonts w:ascii="Times New Roman" w:hAnsi="Times New Roman" w:cs="Times New Roman"/>
          <w:sz w:val="20"/>
          <w:szCs w:val="20"/>
        </w:rPr>
      </w:pPr>
      <w:r w:rsidRPr="00AD33A2">
        <w:rPr>
          <w:rFonts w:ascii="Times New Roman" w:eastAsiaTheme="majorBidi" w:hAnsi="Times New Roman" w:cs="Times New Roman"/>
          <w:b/>
          <w:bCs/>
          <w:sz w:val="20"/>
          <w:szCs w:val="20"/>
        </w:rPr>
        <w:t>Key words:</w:t>
      </w:r>
      <w:r w:rsidR="00450763" w:rsidRPr="00AD33A2">
        <w:rPr>
          <w:rFonts w:ascii="Times New Roman" w:eastAsiaTheme="majorBidi" w:hAnsi="Times New Roman" w:cs="Times New Roman"/>
          <w:b/>
          <w:bCs/>
          <w:sz w:val="20"/>
          <w:szCs w:val="20"/>
        </w:rPr>
        <w:t xml:space="preserve"> </w:t>
      </w:r>
      <w:r w:rsidRPr="00AD33A2">
        <w:rPr>
          <w:rFonts w:ascii="Times New Roman" w:eastAsiaTheme="majorBidi" w:hAnsi="Times New Roman" w:cs="Times New Roman"/>
          <w:sz w:val="20"/>
          <w:szCs w:val="20"/>
        </w:rPr>
        <w:t xml:space="preserve">Immune thrombocytopenia </w:t>
      </w:r>
      <w:proofErr w:type="spellStart"/>
      <w:r w:rsidRPr="00AD33A2">
        <w:rPr>
          <w:rFonts w:ascii="Times New Roman" w:eastAsiaTheme="majorBidi" w:hAnsi="Times New Roman" w:cs="Times New Roman"/>
          <w:sz w:val="20"/>
          <w:szCs w:val="20"/>
        </w:rPr>
        <w:t>purpura</w:t>
      </w:r>
      <w:proofErr w:type="spellEnd"/>
      <w:r w:rsidRPr="00AD33A2">
        <w:rPr>
          <w:rFonts w:ascii="Times New Roman" w:eastAsiaTheme="majorBidi" w:hAnsi="Times New Roman" w:cs="Times New Roman"/>
          <w:sz w:val="20"/>
          <w:szCs w:val="20"/>
        </w:rPr>
        <w:t xml:space="preserve"> (ITP), refractory ITP, severe ITP, treatment of ITP, guidelines of ITP.</w:t>
      </w:r>
    </w:p>
    <w:p w:rsidR="00B71AA1" w:rsidRPr="00AD33A2" w:rsidRDefault="00B71AA1" w:rsidP="00B40F60">
      <w:pPr>
        <w:snapToGrid w:val="0"/>
        <w:spacing w:after="0" w:line="240" w:lineRule="auto"/>
        <w:jc w:val="both"/>
        <w:rPr>
          <w:rFonts w:ascii="Times New Roman" w:hAnsi="Times New Roman" w:cs="Times New Roman"/>
          <w:b/>
          <w:bCs/>
          <w:sz w:val="20"/>
          <w:szCs w:val="20"/>
        </w:rPr>
      </w:pPr>
    </w:p>
    <w:p w:rsidR="00B71AA1" w:rsidRPr="00AD33A2" w:rsidRDefault="4294F89B" w:rsidP="00B40F60">
      <w:pPr>
        <w:snapToGrid w:val="0"/>
        <w:spacing w:after="0" w:line="240" w:lineRule="auto"/>
        <w:jc w:val="both"/>
        <w:rPr>
          <w:rFonts w:ascii="Times New Roman" w:hAnsi="Times New Roman" w:cs="Times New Roman"/>
          <w:sz w:val="20"/>
          <w:szCs w:val="20"/>
        </w:rPr>
      </w:pPr>
      <w:r w:rsidRPr="00AD33A2">
        <w:rPr>
          <w:rFonts w:ascii="Times New Roman" w:eastAsiaTheme="majorBidi" w:hAnsi="Times New Roman" w:cs="Times New Roman"/>
          <w:b/>
          <w:bCs/>
          <w:sz w:val="20"/>
          <w:szCs w:val="20"/>
        </w:rPr>
        <w:t>Aberrations:</w:t>
      </w:r>
      <w:r w:rsidR="00450763" w:rsidRPr="00AD33A2">
        <w:rPr>
          <w:rFonts w:ascii="Times New Roman" w:eastAsiaTheme="majorBidi" w:hAnsi="Times New Roman" w:cs="Times New Roman"/>
          <w:b/>
          <w:bCs/>
          <w:sz w:val="20"/>
          <w:szCs w:val="20"/>
        </w:rPr>
        <w:t xml:space="preserve"> </w:t>
      </w:r>
      <w:r w:rsidRPr="00AD33A2">
        <w:rPr>
          <w:rFonts w:ascii="Times New Roman" w:eastAsiaTheme="majorBidi" w:hAnsi="Times New Roman" w:cs="Times New Roman"/>
          <w:b/>
          <w:bCs/>
          <w:sz w:val="20"/>
          <w:szCs w:val="20"/>
        </w:rPr>
        <w:t>BM:</w:t>
      </w:r>
      <w:r w:rsidRPr="00AD33A2">
        <w:rPr>
          <w:rFonts w:ascii="Times New Roman" w:eastAsiaTheme="majorBidi" w:hAnsi="Times New Roman" w:cs="Times New Roman"/>
          <w:sz w:val="20"/>
          <w:szCs w:val="20"/>
        </w:rPr>
        <w:t xml:space="preserve"> Bone Marrow, </w:t>
      </w:r>
      <w:r w:rsidRPr="00AD33A2">
        <w:rPr>
          <w:rFonts w:ascii="Times New Roman" w:eastAsiaTheme="majorBidi" w:hAnsi="Times New Roman" w:cs="Times New Roman"/>
          <w:b/>
          <w:bCs/>
          <w:sz w:val="20"/>
          <w:szCs w:val="20"/>
        </w:rPr>
        <w:t>MDS:</w:t>
      </w:r>
      <w:r w:rsidRPr="00AD33A2">
        <w:rPr>
          <w:rFonts w:ascii="Times New Roman" w:eastAsiaTheme="majorBidi" w:hAnsi="Times New Roman" w:cs="Times New Roman"/>
          <w:sz w:val="20"/>
          <w:szCs w:val="20"/>
        </w:rPr>
        <w:t xml:space="preserve"> </w:t>
      </w:r>
      <w:proofErr w:type="spellStart"/>
      <w:r w:rsidRPr="00AD33A2">
        <w:rPr>
          <w:rFonts w:ascii="Times New Roman" w:eastAsiaTheme="majorBidi" w:hAnsi="Times New Roman" w:cs="Times New Roman"/>
          <w:sz w:val="20"/>
          <w:szCs w:val="20"/>
        </w:rPr>
        <w:t>Myelodysplastic</w:t>
      </w:r>
      <w:proofErr w:type="spellEnd"/>
      <w:r w:rsidRPr="00AD33A2">
        <w:rPr>
          <w:rFonts w:ascii="Times New Roman" w:eastAsiaTheme="majorBidi" w:hAnsi="Times New Roman" w:cs="Times New Roman"/>
          <w:sz w:val="20"/>
          <w:szCs w:val="20"/>
        </w:rPr>
        <w:t xml:space="preserve"> Syndrome, </w:t>
      </w:r>
      <w:r w:rsidRPr="00AD33A2">
        <w:rPr>
          <w:rFonts w:ascii="Times New Roman" w:eastAsiaTheme="majorBidi" w:hAnsi="Times New Roman" w:cs="Times New Roman"/>
          <w:b/>
          <w:bCs/>
          <w:sz w:val="20"/>
          <w:szCs w:val="20"/>
        </w:rPr>
        <w:t>MF:</w:t>
      </w:r>
      <w:r w:rsidR="00450763" w:rsidRPr="00AD33A2">
        <w:rPr>
          <w:rFonts w:ascii="Times New Roman" w:eastAsiaTheme="majorBidi" w:hAnsi="Times New Roman" w:cs="Times New Roman"/>
          <w:b/>
          <w:bCs/>
          <w:sz w:val="20"/>
          <w:szCs w:val="20"/>
        </w:rPr>
        <w:t xml:space="preserve"> </w:t>
      </w:r>
      <w:proofErr w:type="spellStart"/>
      <w:r w:rsidRPr="00AD33A2">
        <w:rPr>
          <w:rFonts w:ascii="Times New Roman" w:eastAsiaTheme="majorBidi" w:hAnsi="Times New Roman" w:cs="Times New Roman"/>
          <w:sz w:val="20"/>
          <w:szCs w:val="20"/>
        </w:rPr>
        <w:t>Myelofibrosis</w:t>
      </w:r>
      <w:proofErr w:type="spellEnd"/>
      <w:r w:rsidRPr="00AD33A2">
        <w:rPr>
          <w:rFonts w:ascii="Times New Roman" w:eastAsiaTheme="majorBidi" w:hAnsi="Times New Roman" w:cs="Times New Roman"/>
          <w:sz w:val="20"/>
          <w:szCs w:val="20"/>
        </w:rPr>
        <w:t xml:space="preserve">, </w:t>
      </w:r>
      <w:r w:rsidRPr="00AD33A2">
        <w:rPr>
          <w:rFonts w:ascii="Times New Roman" w:eastAsiaTheme="majorBidi" w:hAnsi="Times New Roman" w:cs="Times New Roman"/>
          <w:b/>
          <w:bCs/>
          <w:sz w:val="20"/>
          <w:szCs w:val="20"/>
        </w:rPr>
        <w:t>ITP:</w:t>
      </w:r>
      <w:r w:rsidRPr="00AD33A2">
        <w:rPr>
          <w:rFonts w:ascii="Times New Roman" w:eastAsiaTheme="majorBidi" w:hAnsi="Times New Roman" w:cs="Times New Roman"/>
          <w:sz w:val="20"/>
          <w:szCs w:val="20"/>
        </w:rPr>
        <w:t xml:space="preserve"> Immune thrombocytopenia </w:t>
      </w:r>
      <w:proofErr w:type="spellStart"/>
      <w:r w:rsidRPr="00AD33A2">
        <w:rPr>
          <w:rFonts w:ascii="Times New Roman" w:eastAsiaTheme="majorBidi" w:hAnsi="Times New Roman" w:cs="Times New Roman"/>
          <w:sz w:val="20"/>
          <w:szCs w:val="20"/>
        </w:rPr>
        <w:t>purpura</w:t>
      </w:r>
      <w:proofErr w:type="spellEnd"/>
      <w:r w:rsidRPr="00AD33A2">
        <w:rPr>
          <w:rFonts w:ascii="Times New Roman" w:eastAsiaTheme="majorBidi" w:hAnsi="Times New Roman" w:cs="Times New Roman"/>
          <w:sz w:val="20"/>
          <w:szCs w:val="20"/>
        </w:rPr>
        <w:t>, TTP</w:t>
      </w:r>
      <w:r w:rsidRPr="00AD33A2">
        <w:rPr>
          <w:rFonts w:ascii="Times New Roman" w:eastAsiaTheme="majorBidi" w:hAnsi="Times New Roman" w:cs="Times New Roman"/>
          <w:b/>
          <w:bCs/>
          <w:sz w:val="20"/>
          <w:szCs w:val="20"/>
        </w:rPr>
        <w:t>/HUS:</w:t>
      </w:r>
      <w:r w:rsidRPr="00AD33A2">
        <w:rPr>
          <w:rFonts w:ascii="Times New Roman" w:eastAsiaTheme="majorBidi" w:hAnsi="Times New Roman" w:cs="Times New Roman"/>
          <w:sz w:val="20"/>
          <w:szCs w:val="20"/>
        </w:rPr>
        <w:t xml:space="preserve"> Thrombotic Thrombocytopenic </w:t>
      </w:r>
      <w:proofErr w:type="spellStart"/>
      <w:r w:rsidRPr="00AD33A2">
        <w:rPr>
          <w:rFonts w:ascii="Times New Roman" w:eastAsiaTheme="majorBidi" w:hAnsi="Times New Roman" w:cs="Times New Roman"/>
          <w:sz w:val="20"/>
          <w:szCs w:val="20"/>
        </w:rPr>
        <w:t>Purpura</w:t>
      </w:r>
      <w:proofErr w:type="spellEnd"/>
      <w:r w:rsidR="00AD33A2" w:rsidRPr="00AD33A2">
        <w:rPr>
          <w:rFonts w:ascii="Times New Roman" w:hAnsi="Times New Roman" w:cs="Times New Roman" w:hint="eastAsia"/>
          <w:sz w:val="20"/>
          <w:szCs w:val="20"/>
          <w:lang w:eastAsia="zh-CN"/>
        </w:rPr>
        <w:t xml:space="preserve"> </w:t>
      </w:r>
      <w:r w:rsidRPr="00AD33A2">
        <w:rPr>
          <w:rFonts w:ascii="Times New Roman" w:eastAsiaTheme="majorBidi" w:hAnsi="Times New Roman" w:cs="Times New Roman"/>
          <w:sz w:val="20"/>
          <w:szCs w:val="20"/>
        </w:rPr>
        <w:t xml:space="preserve">/ Hemolytic Uremic Syndrome, </w:t>
      </w:r>
      <w:r w:rsidRPr="00AD33A2">
        <w:rPr>
          <w:rFonts w:ascii="Times New Roman" w:eastAsiaTheme="majorBidi" w:hAnsi="Times New Roman" w:cs="Times New Roman"/>
          <w:b/>
          <w:bCs/>
          <w:sz w:val="20"/>
          <w:szCs w:val="20"/>
        </w:rPr>
        <w:t>DIC:</w:t>
      </w:r>
      <w:r w:rsidRPr="00AD33A2">
        <w:rPr>
          <w:rFonts w:ascii="Times New Roman" w:eastAsiaTheme="majorBidi" w:hAnsi="Times New Roman" w:cs="Times New Roman"/>
          <w:sz w:val="20"/>
          <w:szCs w:val="20"/>
        </w:rPr>
        <w:t xml:space="preserve"> Disseminated intravascular </w:t>
      </w:r>
      <w:proofErr w:type="spellStart"/>
      <w:r w:rsidRPr="00AD33A2">
        <w:rPr>
          <w:rFonts w:ascii="Times New Roman" w:eastAsiaTheme="majorBidi" w:hAnsi="Times New Roman" w:cs="Times New Roman"/>
          <w:sz w:val="20"/>
          <w:szCs w:val="20"/>
        </w:rPr>
        <w:t>coagulopathy</w:t>
      </w:r>
      <w:proofErr w:type="spellEnd"/>
      <w:r w:rsidRPr="00AD33A2">
        <w:rPr>
          <w:rFonts w:ascii="Times New Roman" w:eastAsiaTheme="majorBidi" w:hAnsi="Times New Roman" w:cs="Times New Roman"/>
          <w:sz w:val="20"/>
          <w:szCs w:val="20"/>
        </w:rPr>
        <w:t xml:space="preserve">, </w:t>
      </w:r>
      <w:r w:rsidRPr="00AD33A2">
        <w:rPr>
          <w:rFonts w:ascii="Times New Roman" w:eastAsiaTheme="majorBidi" w:hAnsi="Times New Roman" w:cs="Times New Roman"/>
          <w:b/>
          <w:bCs/>
          <w:sz w:val="20"/>
          <w:szCs w:val="20"/>
        </w:rPr>
        <w:t>HIT:</w:t>
      </w:r>
      <w:r w:rsidRPr="00AD33A2">
        <w:rPr>
          <w:rFonts w:ascii="Times New Roman" w:eastAsiaTheme="majorBidi" w:hAnsi="Times New Roman" w:cs="Times New Roman"/>
          <w:sz w:val="20"/>
          <w:szCs w:val="20"/>
        </w:rPr>
        <w:t xml:space="preserve"> Heparin induced thrombocytopenia, </w:t>
      </w:r>
      <w:r w:rsidRPr="00AD33A2">
        <w:rPr>
          <w:rFonts w:ascii="Times New Roman" w:eastAsiaTheme="majorBidi" w:hAnsi="Times New Roman" w:cs="Times New Roman"/>
          <w:b/>
          <w:bCs/>
          <w:sz w:val="20"/>
          <w:szCs w:val="20"/>
        </w:rPr>
        <w:t>CTD:</w:t>
      </w:r>
      <w:r w:rsidRPr="00AD33A2">
        <w:rPr>
          <w:rFonts w:ascii="Times New Roman" w:eastAsiaTheme="majorBidi" w:hAnsi="Times New Roman" w:cs="Times New Roman"/>
          <w:sz w:val="20"/>
          <w:szCs w:val="20"/>
        </w:rPr>
        <w:t xml:space="preserve"> Connective tissue diseases, </w:t>
      </w:r>
      <w:r w:rsidRPr="00AD33A2">
        <w:rPr>
          <w:rFonts w:ascii="Times New Roman" w:eastAsiaTheme="majorBidi" w:hAnsi="Times New Roman" w:cs="Times New Roman"/>
          <w:b/>
          <w:bCs/>
          <w:sz w:val="20"/>
          <w:szCs w:val="20"/>
        </w:rPr>
        <w:t>HCV:</w:t>
      </w:r>
      <w:r w:rsidRPr="00AD33A2">
        <w:rPr>
          <w:rFonts w:ascii="Times New Roman" w:eastAsiaTheme="majorBidi" w:hAnsi="Times New Roman" w:cs="Times New Roman"/>
          <w:sz w:val="20"/>
          <w:szCs w:val="20"/>
        </w:rPr>
        <w:t xml:space="preserve"> Hepatitis c virus, </w:t>
      </w:r>
      <w:r w:rsidRPr="00AD33A2">
        <w:rPr>
          <w:rFonts w:ascii="Times New Roman" w:eastAsiaTheme="majorBidi" w:hAnsi="Times New Roman" w:cs="Times New Roman"/>
          <w:b/>
          <w:bCs/>
          <w:sz w:val="20"/>
          <w:szCs w:val="20"/>
        </w:rPr>
        <w:t>TPA:</w:t>
      </w:r>
      <w:r w:rsidR="00450763" w:rsidRPr="00AD33A2">
        <w:rPr>
          <w:rFonts w:ascii="Times New Roman" w:eastAsiaTheme="majorBidi" w:hAnsi="Times New Roman" w:cs="Times New Roman"/>
          <w:b/>
          <w:bCs/>
          <w:sz w:val="20"/>
          <w:szCs w:val="20"/>
        </w:rPr>
        <w:t xml:space="preserve"> </w:t>
      </w:r>
      <w:proofErr w:type="spellStart"/>
      <w:r w:rsidRPr="00AD33A2">
        <w:rPr>
          <w:rFonts w:ascii="Times New Roman" w:eastAsiaTheme="majorBidi" w:hAnsi="Times New Roman" w:cs="Times New Roman"/>
          <w:sz w:val="20"/>
          <w:szCs w:val="20"/>
        </w:rPr>
        <w:t>Thrombopoetin</w:t>
      </w:r>
      <w:proofErr w:type="spellEnd"/>
      <w:r w:rsidRPr="00AD33A2">
        <w:rPr>
          <w:rFonts w:ascii="Times New Roman" w:eastAsiaTheme="majorBidi" w:hAnsi="Times New Roman" w:cs="Times New Roman"/>
          <w:sz w:val="20"/>
          <w:szCs w:val="20"/>
        </w:rPr>
        <w:t xml:space="preserve"> receptor agonist, </w:t>
      </w:r>
      <w:r w:rsidRPr="00AD33A2">
        <w:rPr>
          <w:rFonts w:ascii="Times New Roman" w:eastAsiaTheme="majorBidi" w:hAnsi="Times New Roman" w:cs="Times New Roman"/>
          <w:b/>
          <w:bCs/>
          <w:sz w:val="20"/>
          <w:szCs w:val="20"/>
        </w:rPr>
        <w:t>IVIG:</w:t>
      </w:r>
      <w:r w:rsidRPr="00AD33A2">
        <w:rPr>
          <w:rFonts w:ascii="Times New Roman" w:eastAsiaTheme="majorBidi" w:hAnsi="Times New Roman" w:cs="Times New Roman"/>
          <w:sz w:val="20"/>
          <w:szCs w:val="20"/>
        </w:rPr>
        <w:t xml:space="preserve"> Intravenous immunoglobulin, Anti-D</w:t>
      </w:r>
    </w:p>
    <w:p w:rsidR="00B40F60" w:rsidRPr="00AD33A2" w:rsidRDefault="00B40F60" w:rsidP="00B40F60">
      <w:pPr>
        <w:snapToGrid w:val="0"/>
        <w:spacing w:after="0" w:line="240" w:lineRule="auto"/>
        <w:ind w:firstLine="425"/>
        <w:jc w:val="both"/>
        <w:rPr>
          <w:rFonts w:ascii="Times New Roman" w:hAnsi="Times New Roman" w:cs="Times New Roman"/>
          <w:sz w:val="20"/>
          <w:szCs w:val="20"/>
        </w:rPr>
      </w:pPr>
    </w:p>
    <w:p w:rsidR="00B40F60" w:rsidRPr="00AD33A2" w:rsidRDefault="00B40F60" w:rsidP="00B40F60">
      <w:pPr>
        <w:snapToGrid w:val="0"/>
        <w:spacing w:after="0" w:line="240" w:lineRule="auto"/>
        <w:ind w:firstLine="425"/>
        <w:jc w:val="both"/>
        <w:rPr>
          <w:rFonts w:ascii="Times New Roman" w:hAnsi="Times New Roman" w:cs="Times New Roman"/>
          <w:sz w:val="20"/>
          <w:szCs w:val="20"/>
        </w:rPr>
        <w:sectPr w:rsidR="00B40F60" w:rsidRPr="00AD33A2" w:rsidSect="00446483">
          <w:headerReference w:type="default" r:id="rId10"/>
          <w:footerReference w:type="default" r:id="rId11"/>
          <w:type w:val="continuous"/>
          <w:pgSz w:w="12240" w:h="15840" w:code="1"/>
          <w:pgMar w:top="1440" w:right="1440" w:bottom="1440" w:left="1440" w:header="720" w:footer="720" w:gutter="0"/>
          <w:pgNumType w:start="85"/>
          <w:cols w:space="720"/>
          <w:docGrid w:linePitch="360"/>
        </w:sectPr>
      </w:pPr>
    </w:p>
    <w:p w:rsidR="00225434" w:rsidRPr="00AD33A2" w:rsidRDefault="4294F89B" w:rsidP="00B40F60">
      <w:pPr>
        <w:snapToGrid w:val="0"/>
        <w:spacing w:after="0" w:line="240" w:lineRule="auto"/>
        <w:jc w:val="both"/>
        <w:rPr>
          <w:rFonts w:ascii="Times New Roman" w:hAnsi="Times New Roman" w:cs="Times New Roman"/>
          <w:b/>
          <w:bCs/>
          <w:sz w:val="20"/>
          <w:szCs w:val="20"/>
        </w:rPr>
      </w:pPr>
      <w:r w:rsidRPr="00AD33A2">
        <w:rPr>
          <w:rFonts w:ascii="Times New Roman" w:eastAsiaTheme="majorBidi" w:hAnsi="Times New Roman" w:cs="Times New Roman"/>
          <w:b/>
          <w:sz w:val="20"/>
          <w:szCs w:val="20"/>
        </w:rPr>
        <w:lastRenderedPageBreak/>
        <w:t xml:space="preserve">1. </w:t>
      </w:r>
      <w:r w:rsidRPr="00AD33A2">
        <w:rPr>
          <w:rFonts w:ascii="Times New Roman" w:eastAsiaTheme="majorBidi" w:hAnsi="Times New Roman" w:cs="Times New Roman"/>
          <w:b/>
          <w:bCs/>
          <w:sz w:val="20"/>
          <w:szCs w:val="20"/>
        </w:rPr>
        <w:t>Introduction:</w:t>
      </w:r>
    </w:p>
    <w:p w:rsidR="00815006" w:rsidRPr="00AD33A2" w:rsidRDefault="4294F89B" w:rsidP="00B40F60">
      <w:pPr>
        <w:snapToGrid w:val="0"/>
        <w:spacing w:after="0" w:line="240" w:lineRule="auto"/>
        <w:ind w:firstLine="425"/>
        <w:jc w:val="both"/>
        <w:rPr>
          <w:rFonts w:ascii="Times New Roman" w:hAnsi="Times New Roman" w:cs="Times New Roman"/>
          <w:sz w:val="20"/>
          <w:szCs w:val="20"/>
        </w:rPr>
      </w:pPr>
      <w:r w:rsidRPr="00AD33A2">
        <w:rPr>
          <w:rFonts w:ascii="Times New Roman" w:eastAsiaTheme="majorBidi" w:hAnsi="Times New Roman" w:cs="Times New Roman"/>
          <w:sz w:val="20"/>
          <w:szCs w:val="20"/>
        </w:rPr>
        <w:t xml:space="preserve">Immune Thrombocytopenia </w:t>
      </w:r>
      <w:proofErr w:type="spellStart"/>
      <w:r w:rsidRPr="00AD33A2">
        <w:rPr>
          <w:rFonts w:ascii="Times New Roman" w:eastAsiaTheme="majorBidi" w:hAnsi="Times New Roman" w:cs="Times New Roman"/>
          <w:sz w:val="20"/>
          <w:szCs w:val="20"/>
        </w:rPr>
        <w:t>Purpura</w:t>
      </w:r>
      <w:proofErr w:type="spellEnd"/>
      <w:r w:rsidRPr="00AD33A2">
        <w:rPr>
          <w:rFonts w:ascii="Times New Roman" w:eastAsiaTheme="majorBidi" w:hAnsi="Times New Roman" w:cs="Times New Roman"/>
          <w:sz w:val="20"/>
          <w:szCs w:val="20"/>
        </w:rPr>
        <w:t xml:space="preserve"> is an immune disorder that results in isolated thrombocytopenia with variable clinical presentation ranging from asymptomatic patient to severe bleeding manifestations including intracranial hemorrhage</w:t>
      </w:r>
      <w:r w:rsidR="00B40F60" w:rsidRPr="00AD33A2">
        <w:rPr>
          <w:rFonts w:ascii="Times New Roman" w:eastAsiaTheme="majorBidi" w:hAnsi="Times New Roman" w:cs="Times New Roman"/>
          <w:sz w:val="20"/>
          <w:szCs w:val="20"/>
        </w:rPr>
        <w:t>. I</w:t>
      </w:r>
      <w:r w:rsidRPr="00AD33A2">
        <w:rPr>
          <w:rFonts w:ascii="Times New Roman" w:eastAsiaTheme="majorBidi" w:hAnsi="Times New Roman" w:cs="Times New Roman"/>
          <w:sz w:val="20"/>
          <w:szCs w:val="20"/>
        </w:rPr>
        <w:t xml:space="preserve">TP is primarily a disease of increased peripheral platelet destruction, with most patients having antibodies to specific platelet membrane </w:t>
      </w:r>
      <w:proofErr w:type="spellStart"/>
      <w:r w:rsidRPr="00AD33A2">
        <w:rPr>
          <w:rFonts w:ascii="Times New Roman" w:eastAsiaTheme="majorBidi" w:hAnsi="Times New Roman" w:cs="Times New Roman"/>
          <w:sz w:val="20"/>
          <w:szCs w:val="20"/>
        </w:rPr>
        <w:t>glycoproteins</w:t>
      </w:r>
      <w:proofErr w:type="spellEnd"/>
      <w:r w:rsidRPr="00AD33A2">
        <w:rPr>
          <w:rFonts w:ascii="Times New Roman" w:eastAsiaTheme="majorBidi" w:hAnsi="Times New Roman" w:cs="Times New Roman"/>
          <w:sz w:val="20"/>
          <w:szCs w:val="20"/>
        </w:rPr>
        <w:t>. Relative marrow failure may contribute to this condition, since studies show that most patients have either normal or diminished platelet production. Chronic ITP persists longer than 6 months without a specific cause whereas acute ITP often follows an acute infection and has a spontaneous resolution within 2 months.</w:t>
      </w:r>
      <w:r w:rsidR="00AD33A2" w:rsidRPr="00AD33A2">
        <w:rPr>
          <w:rFonts w:ascii="Times New Roman" w:hAnsi="Times New Roman" w:cs="Times New Roman" w:hint="eastAsia"/>
          <w:sz w:val="20"/>
          <w:szCs w:val="20"/>
          <w:lang w:eastAsia="zh-CN"/>
        </w:rPr>
        <w:t xml:space="preserve"> </w:t>
      </w:r>
      <w:r w:rsidRPr="00AD33A2">
        <w:rPr>
          <w:rFonts w:ascii="Times New Roman" w:eastAsiaTheme="majorBidi" w:hAnsi="Times New Roman" w:cs="Times New Roman"/>
          <w:sz w:val="20"/>
          <w:szCs w:val="20"/>
        </w:rPr>
        <w:t>(</w:t>
      </w:r>
      <w:r w:rsidRPr="00AD33A2">
        <w:rPr>
          <w:rFonts w:ascii="Times New Roman" w:eastAsiaTheme="majorBidi" w:hAnsi="Times New Roman" w:cs="Times New Roman"/>
          <w:b/>
          <w:bCs/>
          <w:sz w:val="20"/>
          <w:szCs w:val="20"/>
        </w:rPr>
        <w:t>1</w:t>
      </w:r>
      <w:proofErr w:type="gramStart"/>
      <w:r w:rsidRPr="00AD33A2">
        <w:rPr>
          <w:rFonts w:ascii="Times New Roman" w:eastAsiaTheme="majorBidi" w:hAnsi="Times New Roman" w:cs="Times New Roman"/>
          <w:b/>
          <w:bCs/>
          <w:sz w:val="20"/>
          <w:szCs w:val="20"/>
        </w:rPr>
        <w:t>,2</w:t>
      </w:r>
      <w:proofErr w:type="gramEnd"/>
      <w:r w:rsidRPr="00AD33A2">
        <w:rPr>
          <w:rFonts w:ascii="Times New Roman" w:eastAsiaTheme="majorBidi" w:hAnsi="Times New Roman" w:cs="Times New Roman"/>
          <w:b/>
          <w:bCs/>
          <w:sz w:val="20"/>
          <w:szCs w:val="20"/>
        </w:rPr>
        <w:t>)</w:t>
      </w:r>
    </w:p>
    <w:p w:rsidR="00815006" w:rsidRPr="00AD33A2" w:rsidRDefault="4294F89B" w:rsidP="00B40F60">
      <w:pPr>
        <w:snapToGrid w:val="0"/>
        <w:spacing w:after="0" w:line="240" w:lineRule="auto"/>
        <w:ind w:firstLine="425"/>
        <w:jc w:val="both"/>
        <w:rPr>
          <w:rFonts w:ascii="Times New Roman" w:hAnsi="Times New Roman" w:cs="Times New Roman"/>
          <w:sz w:val="20"/>
          <w:szCs w:val="20"/>
        </w:rPr>
      </w:pPr>
      <w:r w:rsidRPr="00AD33A2">
        <w:rPr>
          <w:rFonts w:ascii="Times New Roman" w:eastAsiaTheme="majorBidi" w:hAnsi="Times New Roman" w:cs="Times New Roman"/>
          <w:sz w:val="20"/>
          <w:szCs w:val="20"/>
        </w:rPr>
        <w:t xml:space="preserve">Hemorrhage represents the most serious complication; intracranial hemorrhage is the most significant. The mortality rate from hemorrhage is approximately 1% in children and 5% in adults. Spontaneous remission occurs in more than 80% of cases in children. However, it is uncommon in adults. </w:t>
      </w:r>
      <w:r w:rsidRPr="00AD33A2">
        <w:rPr>
          <w:rFonts w:ascii="Times New Roman" w:eastAsiaTheme="majorBidi" w:hAnsi="Times New Roman" w:cs="Times New Roman"/>
          <w:b/>
          <w:bCs/>
          <w:sz w:val="20"/>
          <w:szCs w:val="20"/>
        </w:rPr>
        <w:t>(1</w:t>
      </w:r>
      <w:proofErr w:type="gramStart"/>
      <w:r w:rsidRPr="00AD33A2">
        <w:rPr>
          <w:rFonts w:ascii="Times New Roman" w:eastAsiaTheme="majorBidi" w:hAnsi="Times New Roman" w:cs="Times New Roman"/>
          <w:b/>
          <w:bCs/>
          <w:sz w:val="20"/>
          <w:szCs w:val="20"/>
        </w:rPr>
        <w:t>,2</w:t>
      </w:r>
      <w:proofErr w:type="gramEnd"/>
      <w:r w:rsidRPr="00AD33A2">
        <w:rPr>
          <w:rFonts w:ascii="Times New Roman" w:eastAsiaTheme="majorBidi" w:hAnsi="Times New Roman" w:cs="Times New Roman"/>
          <w:b/>
          <w:bCs/>
          <w:sz w:val="20"/>
          <w:szCs w:val="20"/>
        </w:rPr>
        <w:t>)</w:t>
      </w:r>
    </w:p>
    <w:p w:rsidR="007C22CF" w:rsidRPr="00AD33A2" w:rsidRDefault="4294F89B" w:rsidP="00B40F60">
      <w:pPr>
        <w:snapToGrid w:val="0"/>
        <w:spacing w:after="0" w:line="240" w:lineRule="auto"/>
        <w:ind w:firstLine="425"/>
        <w:jc w:val="both"/>
        <w:rPr>
          <w:rFonts w:ascii="Times New Roman" w:hAnsi="Times New Roman" w:cs="Times New Roman"/>
          <w:sz w:val="20"/>
          <w:szCs w:val="20"/>
        </w:rPr>
      </w:pPr>
      <w:r w:rsidRPr="00AD33A2">
        <w:rPr>
          <w:rFonts w:ascii="Times New Roman" w:eastAsiaTheme="majorBidi" w:hAnsi="Times New Roman" w:cs="Times New Roman"/>
          <w:sz w:val="20"/>
          <w:szCs w:val="20"/>
        </w:rPr>
        <w:t xml:space="preserve">The rationale of the study is to focus on patients who have severe and or refractory ITP though they have not underwent </w:t>
      </w:r>
      <w:proofErr w:type="spellStart"/>
      <w:r w:rsidRPr="00AD33A2">
        <w:rPr>
          <w:rFonts w:ascii="Times New Roman" w:eastAsiaTheme="majorBidi" w:hAnsi="Times New Roman" w:cs="Times New Roman"/>
          <w:sz w:val="20"/>
          <w:szCs w:val="20"/>
        </w:rPr>
        <w:t>splenectomy</w:t>
      </w:r>
      <w:proofErr w:type="spellEnd"/>
      <w:r w:rsidRPr="00AD33A2">
        <w:rPr>
          <w:rFonts w:ascii="Times New Roman" w:eastAsiaTheme="majorBidi" w:hAnsi="Times New Roman" w:cs="Times New Roman"/>
          <w:sz w:val="20"/>
          <w:szCs w:val="20"/>
        </w:rPr>
        <w:t xml:space="preserve"> despite using </w:t>
      </w:r>
      <w:proofErr w:type="spellStart"/>
      <w:r w:rsidRPr="00AD33A2">
        <w:rPr>
          <w:rFonts w:ascii="Times New Roman" w:eastAsiaTheme="majorBidi" w:hAnsi="Times New Roman" w:cs="Times New Roman"/>
          <w:sz w:val="20"/>
          <w:szCs w:val="20"/>
        </w:rPr>
        <w:lastRenderedPageBreak/>
        <w:t>thrombopiotine</w:t>
      </w:r>
      <w:proofErr w:type="spellEnd"/>
      <w:r w:rsidRPr="00AD33A2">
        <w:rPr>
          <w:rFonts w:ascii="Times New Roman" w:eastAsiaTheme="majorBidi" w:hAnsi="Times New Roman" w:cs="Times New Roman"/>
          <w:sz w:val="20"/>
          <w:szCs w:val="20"/>
        </w:rPr>
        <w:t xml:space="preserve"> receptor agonist or and monoclonal antibody.</w:t>
      </w:r>
    </w:p>
    <w:p w:rsidR="00B71AA1" w:rsidRPr="00AD33A2" w:rsidRDefault="00B71AA1" w:rsidP="00B40F60">
      <w:pPr>
        <w:snapToGrid w:val="0"/>
        <w:spacing w:after="0" w:line="240" w:lineRule="auto"/>
        <w:jc w:val="both"/>
        <w:rPr>
          <w:rFonts w:ascii="Times New Roman" w:hAnsi="Times New Roman" w:cs="Times New Roman"/>
          <w:b/>
          <w:bCs/>
          <w:sz w:val="20"/>
          <w:szCs w:val="20"/>
        </w:rPr>
      </w:pPr>
    </w:p>
    <w:p w:rsidR="00C76641" w:rsidRPr="00AD33A2" w:rsidRDefault="4294F89B" w:rsidP="00B40F60">
      <w:pPr>
        <w:snapToGrid w:val="0"/>
        <w:spacing w:after="0" w:line="240" w:lineRule="auto"/>
        <w:jc w:val="both"/>
        <w:rPr>
          <w:rFonts w:ascii="Times New Roman" w:hAnsi="Times New Roman" w:cs="Times New Roman"/>
          <w:b/>
          <w:bCs/>
          <w:sz w:val="20"/>
          <w:szCs w:val="20"/>
        </w:rPr>
      </w:pPr>
      <w:r w:rsidRPr="00AD33A2">
        <w:rPr>
          <w:rFonts w:ascii="Times New Roman" w:eastAsiaTheme="majorBidi" w:hAnsi="Times New Roman" w:cs="Times New Roman"/>
          <w:b/>
          <w:bCs/>
          <w:sz w:val="20"/>
          <w:szCs w:val="20"/>
        </w:rPr>
        <w:t>2. Methods:</w:t>
      </w:r>
    </w:p>
    <w:p w:rsidR="003239FF" w:rsidRPr="00AD33A2" w:rsidRDefault="4294F89B" w:rsidP="00B40F60">
      <w:pPr>
        <w:snapToGrid w:val="0"/>
        <w:spacing w:after="0" w:line="240" w:lineRule="auto"/>
        <w:ind w:firstLine="425"/>
        <w:jc w:val="both"/>
        <w:rPr>
          <w:rFonts w:ascii="Times New Roman" w:hAnsi="Times New Roman" w:cs="Times New Roman"/>
          <w:sz w:val="20"/>
          <w:szCs w:val="20"/>
        </w:rPr>
      </w:pPr>
      <w:r w:rsidRPr="00AD33A2">
        <w:rPr>
          <w:rFonts w:ascii="Times New Roman" w:eastAsiaTheme="majorBidi" w:hAnsi="Times New Roman" w:cs="Times New Roman"/>
          <w:sz w:val="20"/>
          <w:szCs w:val="20"/>
        </w:rPr>
        <w:t>The SGH is a private secondary hospital with oncology and hematology services including chemotherapy unit</w:t>
      </w:r>
      <w:r w:rsidR="00B40F60" w:rsidRPr="00AD33A2">
        <w:rPr>
          <w:rFonts w:ascii="Times New Roman" w:eastAsiaTheme="majorBidi" w:hAnsi="Times New Roman" w:cs="Times New Roman"/>
          <w:sz w:val="20"/>
          <w:szCs w:val="20"/>
        </w:rPr>
        <w:t>. I</w:t>
      </w:r>
      <w:r w:rsidRPr="00AD33A2">
        <w:rPr>
          <w:rFonts w:ascii="Times New Roman" w:eastAsiaTheme="majorBidi" w:hAnsi="Times New Roman" w:cs="Times New Roman"/>
          <w:sz w:val="20"/>
          <w:szCs w:val="20"/>
        </w:rPr>
        <w:t xml:space="preserve"> have reviewed all the medical records of adult (above 12 years) patients with thrombocytopenia (platelet count less than 1400000) who visited my clinical or admitted under my care at SGH in </w:t>
      </w:r>
      <w:proofErr w:type="spellStart"/>
      <w:r w:rsidRPr="00AD33A2">
        <w:rPr>
          <w:rFonts w:ascii="Times New Roman" w:eastAsiaTheme="majorBidi" w:hAnsi="Times New Roman" w:cs="Times New Roman"/>
          <w:sz w:val="20"/>
          <w:szCs w:val="20"/>
        </w:rPr>
        <w:t>Madinah</w:t>
      </w:r>
      <w:proofErr w:type="spellEnd"/>
      <w:r w:rsidRPr="00AD33A2">
        <w:rPr>
          <w:rFonts w:ascii="Times New Roman" w:eastAsiaTheme="majorBidi" w:hAnsi="Times New Roman" w:cs="Times New Roman"/>
          <w:sz w:val="20"/>
          <w:szCs w:val="20"/>
        </w:rPr>
        <w:t xml:space="preserve"> since August 2015 till July 2016</w:t>
      </w:r>
      <w:r w:rsidR="00B40F60" w:rsidRPr="00AD33A2">
        <w:rPr>
          <w:rFonts w:ascii="Times New Roman" w:eastAsiaTheme="majorBidi" w:hAnsi="Times New Roman" w:cs="Times New Roman"/>
          <w:sz w:val="20"/>
          <w:szCs w:val="20"/>
        </w:rPr>
        <w:t>. I</w:t>
      </w:r>
      <w:r w:rsidRPr="00AD33A2">
        <w:rPr>
          <w:rFonts w:ascii="Times New Roman" w:eastAsiaTheme="majorBidi" w:hAnsi="Times New Roman" w:cs="Times New Roman"/>
          <w:sz w:val="20"/>
          <w:szCs w:val="20"/>
        </w:rPr>
        <w:t>t is computer based.</w:t>
      </w:r>
      <w:r w:rsidR="00450763" w:rsidRPr="00AD33A2">
        <w:rPr>
          <w:rFonts w:ascii="Times New Roman" w:eastAsiaTheme="majorBidi" w:hAnsi="Times New Roman" w:cs="Times New Roman"/>
          <w:sz w:val="20"/>
          <w:szCs w:val="20"/>
        </w:rPr>
        <w:t xml:space="preserve"> </w:t>
      </w:r>
      <w:r w:rsidRPr="00AD33A2">
        <w:rPr>
          <w:rFonts w:ascii="Times New Roman" w:eastAsiaTheme="majorBidi" w:hAnsi="Times New Roman" w:cs="Times New Roman"/>
          <w:sz w:val="20"/>
          <w:szCs w:val="20"/>
        </w:rPr>
        <w:t>I have excluded patients who are admitted under other specialty with other medical diagnoses but had or developed thrombocytopenia for other reasons (sepsis, DIC, Chronic liver disease, Drug-induced, HELLP syndrome etc.).</w:t>
      </w:r>
      <w:r w:rsidR="00B40F60" w:rsidRPr="00AD33A2">
        <w:rPr>
          <w:rFonts w:ascii="Times New Roman" w:eastAsiaTheme="majorBidi" w:hAnsi="Times New Roman" w:cs="Times New Roman"/>
          <w:sz w:val="20"/>
          <w:szCs w:val="20"/>
        </w:rPr>
        <w:t xml:space="preserve"> </w:t>
      </w:r>
      <w:r w:rsidRPr="00AD33A2">
        <w:rPr>
          <w:rFonts w:ascii="Times New Roman" w:eastAsiaTheme="majorBidi" w:hAnsi="Times New Roman" w:cs="Times New Roman"/>
          <w:sz w:val="20"/>
          <w:szCs w:val="20"/>
        </w:rPr>
        <w:t xml:space="preserve">Patients who could not offer or referred from other hospital without completing the tests required are excluded. Patients who are diagnosed to have non immune thrombocytopenia (Acute Leukemia, </w:t>
      </w:r>
      <w:proofErr w:type="spellStart"/>
      <w:r w:rsidRPr="00AD33A2">
        <w:rPr>
          <w:rFonts w:ascii="Times New Roman" w:eastAsiaTheme="majorBidi" w:hAnsi="Times New Roman" w:cs="Times New Roman"/>
          <w:sz w:val="20"/>
          <w:szCs w:val="20"/>
        </w:rPr>
        <w:t>myelodysplasia</w:t>
      </w:r>
      <w:proofErr w:type="spellEnd"/>
      <w:r w:rsidRPr="00AD33A2">
        <w:rPr>
          <w:rFonts w:ascii="Times New Roman" w:eastAsiaTheme="majorBidi" w:hAnsi="Times New Roman" w:cs="Times New Roman"/>
          <w:sz w:val="20"/>
          <w:szCs w:val="20"/>
        </w:rPr>
        <w:t xml:space="preserve">, </w:t>
      </w:r>
      <w:proofErr w:type="spellStart"/>
      <w:r w:rsidRPr="00AD33A2">
        <w:rPr>
          <w:rFonts w:ascii="Times New Roman" w:eastAsiaTheme="majorBidi" w:hAnsi="Times New Roman" w:cs="Times New Roman"/>
          <w:sz w:val="20"/>
          <w:szCs w:val="20"/>
        </w:rPr>
        <w:t>myelofibrosis</w:t>
      </w:r>
      <w:proofErr w:type="spellEnd"/>
      <w:r w:rsidRPr="00AD33A2">
        <w:rPr>
          <w:rFonts w:ascii="Times New Roman" w:eastAsiaTheme="majorBidi" w:hAnsi="Times New Roman" w:cs="Times New Roman"/>
          <w:sz w:val="20"/>
          <w:szCs w:val="20"/>
        </w:rPr>
        <w:t>, vitamin B12 deficiency etc.) have been excluded. Patients with platelet count above 100000 are excluded.</w:t>
      </w:r>
    </w:p>
    <w:p w:rsidR="00B71AA1" w:rsidRPr="00AD33A2" w:rsidRDefault="00B71AA1" w:rsidP="00B40F60">
      <w:pPr>
        <w:snapToGrid w:val="0"/>
        <w:spacing w:after="0" w:line="240" w:lineRule="auto"/>
        <w:jc w:val="both"/>
        <w:rPr>
          <w:rFonts w:ascii="Times New Roman" w:hAnsi="Times New Roman" w:cs="Times New Roman"/>
          <w:b/>
          <w:bCs/>
          <w:sz w:val="20"/>
          <w:szCs w:val="20"/>
          <w:lang w:eastAsia="zh-CN"/>
        </w:rPr>
      </w:pPr>
    </w:p>
    <w:p w:rsidR="00AD33A2" w:rsidRPr="00AD33A2" w:rsidRDefault="00AD33A2" w:rsidP="00B40F60">
      <w:pPr>
        <w:snapToGrid w:val="0"/>
        <w:spacing w:after="0" w:line="240" w:lineRule="auto"/>
        <w:jc w:val="both"/>
        <w:rPr>
          <w:rFonts w:ascii="Times New Roman" w:hAnsi="Times New Roman" w:cs="Times New Roman"/>
          <w:b/>
          <w:bCs/>
          <w:sz w:val="20"/>
          <w:szCs w:val="20"/>
          <w:lang w:eastAsia="zh-CN"/>
        </w:rPr>
      </w:pPr>
    </w:p>
    <w:p w:rsidR="00AD33A2" w:rsidRPr="00AD33A2" w:rsidRDefault="00AD33A2" w:rsidP="00B40F60">
      <w:pPr>
        <w:snapToGrid w:val="0"/>
        <w:spacing w:after="0" w:line="240" w:lineRule="auto"/>
        <w:jc w:val="both"/>
        <w:rPr>
          <w:rFonts w:ascii="Times New Roman" w:hAnsi="Times New Roman" w:cs="Times New Roman"/>
          <w:b/>
          <w:bCs/>
          <w:sz w:val="20"/>
          <w:szCs w:val="20"/>
          <w:lang w:eastAsia="zh-CN"/>
        </w:rPr>
      </w:pPr>
    </w:p>
    <w:p w:rsidR="00AF7EC6" w:rsidRPr="00AD33A2" w:rsidRDefault="4294F89B" w:rsidP="00B40F60">
      <w:pPr>
        <w:snapToGrid w:val="0"/>
        <w:spacing w:after="0" w:line="240" w:lineRule="auto"/>
        <w:jc w:val="both"/>
        <w:rPr>
          <w:rFonts w:ascii="Times New Roman" w:hAnsi="Times New Roman" w:cs="Times New Roman"/>
          <w:b/>
          <w:bCs/>
          <w:sz w:val="20"/>
          <w:szCs w:val="20"/>
        </w:rPr>
      </w:pPr>
      <w:r w:rsidRPr="00AD33A2">
        <w:rPr>
          <w:rFonts w:ascii="Times New Roman" w:eastAsiaTheme="majorBidi" w:hAnsi="Times New Roman" w:cs="Times New Roman"/>
          <w:b/>
          <w:bCs/>
          <w:sz w:val="20"/>
          <w:szCs w:val="20"/>
        </w:rPr>
        <w:lastRenderedPageBreak/>
        <w:t>3. Results:</w:t>
      </w:r>
    </w:p>
    <w:p w:rsidR="00D87760" w:rsidRPr="00AD33A2" w:rsidRDefault="4294F89B" w:rsidP="00B40F60">
      <w:pPr>
        <w:snapToGrid w:val="0"/>
        <w:spacing w:after="0" w:line="240" w:lineRule="auto"/>
        <w:ind w:firstLine="425"/>
        <w:jc w:val="both"/>
        <w:rPr>
          <w:rFonts w:ascii="Times New Roman" w:hAnsi="Times New Roman" w:cs="Times New Roman"/>
          <w:sz w:val="20"/>
          <w:szCs w:val="20"/>
        </w:rPr>
      </w:pPr>
      <w:r w:rsidRPr="00AD33A2">
        <w:rPr>
          <w:rFonts w:ascii="Times New Roman" w:eastAsiaTheme="majorBidi" w:hAnsi="Times New Roman" w:cs="Times New Roman"/>
          <w:sz w:val="20"/>
          <w:szCs w:val="20"/>
        </w:rPr>
        <w:t xml:space="preserve">All patients have done basic investigations as much as possible. Investigations include H. pylori serology, hepatitis screening, autoimmune screening, B12, </w:t>
      </w:r>
      <w:proofErr w:type="spellStart"/>
      <w:r w:rsidRPr="00AD33A2">
        <w:rPr>
          <w:rFonts w:ascii="Times New Roman" w:eastAsiaTheme="majorBidi" w:hAnsi="Times New Roman" w:cs="Times New Roman"/>
          <w:sz w:val="20"/>
          <w:szCs w:val="20"/>
        </w:rPr>
        <w:t>folate</w:t>
      </w:r>
      <w:proofErr w:type="spellEnd"/>
      <w:r w:rsidRPr="00AD33A2">
        <w:rPr>
          <w:rFonts w:ascii="Times New Roman" w:eastAsiaTheme="majorBidi" w:hAnsi="Times New Roman" w:cs="Times New Roman"/>
          <w:sz w:val="20"/>
          <w:szCs w:val="20"/>
        </w:rPr>
        <w:t xml:space="preserve">, TSH and Free T4, and serology for </w:t>
      </w:r>
      <w:proofErr w:type="spellStart"/>
      <w:r w:rsidRPr="00AD33A2">
        <w:rPr>
          <w:rFonts w:ascii="Times New Roman" w:eastAsiaTheme="majorBidi" w:hAnsi="Times New Roman" w:cs="Times New Roman"/>
          <w:sz w:val="20"/>
          <w:szCs w:val="20"/>
        </w:rPr>
        <w:t>Brucella</w:t>
      </w:r>
      <w:proofErr w:type="spellEnd"/>
      <w:r w:rsidRPr="00AD33A2">
        <w:rPr>
          <w:rFonts w:ascii="Times New Roman" w:eastAsiaTheme="majorBidi" w:hAnsi="Times New Roman" w:cs="Times New Roman"/>
          <w:sz w:val="20"/>
          <w:szCs w:val="20"/>
        </w:rPr>
        <w:t xml:space="preserve">, </w:t>
      </w:r>
      <w:proofErr w:type="spellStart"/>
      <w:r w:rsidRPr="00AD33A2">
        <w:rPr>
          <w:rFonts w:ascii="Times New Roman" w:eastAsiaTheme="majorBidi" w:hAnsi="Times New Roman" w:cs="Times New Roman"/>
          <w:sz w:val="20"/>
          <w:szCs w:val="20"/>
        </w:rPr>
        <w:t>Schistosoma</w:t>
      </w:r>
      <w:proofErr w:type="spellEnd"/>
      <w:r w:rsidRPr="00AD33A2">
        <w:rPr>
          <w:rFonts w:ascii="Times New Roman" w:eastAsiaTheme="majorBidi" w:hAnsi="Times New Roman" w:cs="Times New Roman"/>
          <w:sz w:val="20"/>
          <w:szCs w:val="20"/>
        </w:rPr>
        <w:t xml:space="preserve"> disease.</w:t>
      </w:r>
      <w:r w:rsidR="00B40F60" w:rsidRPr="00AD33A2">
        <w:rPr>
          <w:rFonts w:ascii="Times New Roman" w:eastAsiaTheme="majorBidi" w:hAnsi="Times New Roman" w:cs="Times New Roman"/>
          <w:sz w:val="20"/>
          <w:szCs w:val="20"/>
        </w:rPr>
        <w:t xml:space="preserve"> </w:t>
      </w:r>
      <w:r w:rsidRPr="00AD33A2">
        <w:rPr>
          <w:rFonts w:ascii="Times New Roman" w:eastAsiaTheme="majorBidi" w:hAnsi="Times New Roman" w:cs="Times New Roman"/>
          <w:sz w:val="20"/>
          <w:szCs w:val="20"/>
        </w:rPr>
        <w:t xml:space="preserve">Bone marrow aspiration and biopsy was done for those patients with </w:t>
      </w:r>
      <w:proofErr w:type="spellStart"/>
      <w:r w:rsidRPr="00AD33A2">
        <w:rPr>
          <w:rFonts w:ascii="Times New Roman" w:eastAsiaTheme="majorBidi" w:hAnsi="Times New Roman" w:cs="Times New Roman"/>
          <w:sz w:val="20"/>
          <w:szCs w:val="20"/>
        </w:rPr>
        <w:t>splenomegaly</w:t>
      </w:r>
      <w:proofErr w:type="spellEnd"/>
      <w:r w:rsidRPr="00AD33A2">
        <w:rPr>
          <w:rFonts w:ascii="Times New Roman" w:eastAsiaTheme="majorBidi" w:hAnsi="Times New Roman" w:cs="Times New Roman"/>
          <w:sz w:val="20"/>
          <w:szCs w:val="20"/>
        </w:rPr>
        <w:t xml:space="preserve">, abnormal peripheral smear, accompanied </w:t>
      </w:r>
      <w:proofErr w:type="spellStart"/>
      <w:r w:rsidRPr="00AD33A2">
        <w:rPr>
          <w:rFonts w:ascii="Times New Roman" w:eastAsiaTheme="majorBidi" w:hAnsi="Times New Roman" w:cs="Times New Roman"/>
          <w:sz w:val="20"/>
          <w:szCs w:val="20"/>
        </w:rPr>
        <w:t>cytopenia</w:t>
      </w:r>
      <w:proofErr w:type="spellEnd"/>
      <w:r w:rsidRPr="00AD33A2">
        <w:rPr>
          <w:rFonts w:ascii="Times New Roman" w:eastAsiaTheme="majorBidi" w:hAnsi="Times New Roman" w:cs="Times New Roman"/>
          <w:sz w:val="20"/>
          <w:szCs w:val="20"/>
        </w:rPr>
        <w:t xml:space="preserve"> or failed second or third line treatment.</w:t>
      </w:r>
    </w:p>
    <w:p w:rsidR="00D87760" w:rsidRPr="00AD33A2" w:rsidRDefault="4294F89B" w:rsidP="00B40F60">
      <w:pPr>
        <w:snapToGrid w:val="0"/>
        <w:spacing w:after="0" w:line="240" w:lineRule="auto"/>
        <w:ind w:firstLine="425"/>
        <w:jc w:val="both"/>
        <w:rPr>
          <w:rFonts w:ascii="Times New Roman" w:hAnsi="Times New Roman" w:cs="Times New Roman"/>
          <w:sz w:val="20"/>
          <w:szCs w:val="20"/>
        </w:rPr>
      </w:pPr>
      <w:r w:rsidRPr="00AD33A2">
        <w:rPr>
          <w:rFonts w:ascii="Times New Roman" w:eastAsiaTheme="majorBidi" w:hAnsi="Times New Roman" w:cs="Times New Roman"/>
          <w:sz w:val="20"/>
          <w:szCs w:val="20"/>
        </w:rPr>
        <w:t>Total number of patients with thrombocytopenia included on the initial review was 84. Forty seven were excluded as they were admitted for non-thrombocytopenia reasons. Twenty-two</w:t>
      </w:r>
      <w:r w:rsidR="00450763" w:rsidRPr="00AD33A2">
        <w:rPr>
          <w:rFonts w:ascii="Times New Roman" w:eastAsiaTheme="majorBidi" w:hAnsi="Times New Roman" w:cs="Times New Roman"/>
          <w:sz w:val="20"/>
          <w:szCs w:val="20"/>
        </w:rPr>
        <w:t xml:space="preserve"> </w:t>
      </w:r>
      <w:r w:rsidRPr="00AD33A2">
        <w:rPr>
          <w:rFonts w:ascii="Times New Roman" w:eastAsiaTheme="majorBidi" w:hAnsi="Times New Roman" w:cs="Times New Roman"/>
          <w:sz w:val="20"/>
          <w:szCs w:val="20"/>
        </w:rPr>
        <w:t>were</w:t>
      </w:r>
      <w:r w:rsidR="00450763" w:rsidRPr="00AD33A2">
        <w:rPr>
          <w:rFonts w:ascii="Times New Roman" w:eastAsiaTheme="majorBidi" w:hAnsi="Times New Roman" w:cs="Times New Roman"/>
          <w:sz w:val="20"/>
          <w:szCs w:val="20"/>
        </w:rPr>
        <w:t xml:space="preserve"> </w:t>
      </w:r>
      <w:r w:rsidRPr="00AD33A2">
        <w:rPr>
          <w:rFonts w:ascii="Times New Roman" w:eastAsiaTheme="majorBidi" w:hAnsi="Times New Roman" w:cs="Times New Roman"/>
          <w:sz w:val="20"/>
          <w:szCs w:val="20"/>
        </w:rPr>
        <w:t>excluded</w:t>
      </w:r>
      <w:r w:rsidR="00450763" w:rsidRPr="00AD33A2">
        <w:rPr>
          <w:rFonts w:ascii="Times New Roman" w:eastAsiaTheme="majorBidi" w:hAnsi="Times New Roman" w:cs="Times New Roman"/>
          <w:sz w:val="20"/>
          <w:szCs w:val="20"/>
        </w:rPr>
        <w:t xml:space="preserve"> </w:t>
      </w:r>
      <w:r w:rsidRPr="00AD33A2">
        <w:rPr>
          <w:rFonts w:ascii="Times New Roman" w:eastAsiaTheme="majorBidi" w:hAnsi="Times New Roman" w:cs="Times New Roman"/>
          <w:sz w:val="20"/>
          <w:szCs w:val="20"/>
        </w:rPr>
        <w:t>later</w:t>
      </w:r>
      <w:r w:rsidR="00450763" w:rsidRPr="00AD33A2">
        <w:rPr>
          <w:rFonts w:ascii="Times New Roman" w:eastAsiaTheme="majorBidi" w:hAnsi="Times New Roman" w:cs="Times New Roman"/>
          <w:sz w:val="20"/>
          <w:szCs w:val="20"/>
        </w:rPr>
        <w:t xml:space="preserve"> </w:t>
      </w:r>
      <w:r w:rsidRPr="00AD33A2">
        <w:rPr>
          <w:rFonts w:ascii="Times New Roman" w:eastAsiaTheme="majorBidi" w:hAnsi="Times New Roman" w:cs="Times New Roman"/>
          <w:sz w:val="20"/>
          <w:szCs w:val="20"/>
        </w:rPr>
        <w:t xml:space="preserve">because either of age (less than 12 years) or no lab results were available (patients coming with CBC done in other hospital) or because of being diagnosed as acute leukemia or </w:t>
      </w:r>
      <w:proofErr w:type="spellStart"/>
      <w:r w:rsidRPr="00AD33A2">
        <w:rPr>
          <w:rFonts w:ascii="Times New Roman" w:eastAsiaTheme="majorBidi" w:hAnsi="Times New Roman" w:cs="Times New Roman"/>
          <w:sz w:val="20"/>
          <w:szCs w:val="20"/>
        </w:rPr>
        <w:t>myelodysplasia</w:t>
      </w:r>
      <w:proofErr w:type="spellEnd"/>
      <w:r w:rsidRPr="00AD33A2">
        <w:rPr>
          <w:rFonts w:ascii="Times New Roman" w:eastAsiaTheme="majorBidi" w:hAnsi="Times New Roman" w:cs="Times New Roman"/>
          <w:sz w:val="20"/>
          <w:szCs w:val="20"/>
        </w:rPr>
        <w:t xml:space="preserve"> or </w:t>
      </w:r>
      <w:proofErr w:type="spellStart"/>
      <w:r w:rsidRPr="00AD33A2">
        <w:rPr>
          <w:rFonts w:ascii="Times New Roman" w:eastAsiaTheme="majorBidi" w:hAnsi="Times New Roman" w:cs="Times New Roman"/>
          <w:sz w:val="20"/>
          <w:szCs w:val="20"/>
        </w:rPr>
        <w:t>myelofibrosis</w:t>
      </w:r>
      <w:proofErr w:type="spellEnd"/>
      <w:r w:rsidRPr="00AD33A2">
        <w:rPr>
          <w:rFonts w:ascii="Times New Roman" w:eastAsiaTheme="majorBidi" w:hAnsi="Times New Roman" w:cs="Times New Roman"/>
          <w:sz w:val="20"/>
          <w:szCs w:val="20"/>
        </w:rPr>
        <w:t xml:space="preserve"> or severe B12 deficiency</w:t>
      </w:r>
      <w:r w:rsidR="00B40F60" w:rsidRPr="00AD33A2">
        <w:rPr>
          <w:rFonts w:ascii="Times New Roman" w:eastAsiaTheme="majorBidi" w:hAnsi="Times New Roman" w:cs="Times New Roman"/>
          <w:sz w:val="20"/>
          <w:szCs w:val="20"/>
        </w:rPr>
        <w:t>. O</w:t>
      </w:r>
      <w:r w:rsidRPr="00AD33A2">
        <w:rPr>
          <w:rFonts w:ascii="Times New Roman" w:eastAsiaTheme="majorBidi" w:hAnsi="Times New Roman" w:cs="Times New Roman"/>
          <w:sz w:val="20"/>
          <w:szCs w:val="20"/>
        </w:rPr>
        <w:t xml:space="preserve">ne patient had high ANA test and she was diagnosed as SLE with secondary ITP. One patient has very low B12 and he was excluded. One patient had severe hypothyroidism with TSH more than 400 and she was </w:t>
      </w:r>
      <w:proofErr w:type="gramStart"/>
      <w:r w:rsidRPr="00AD33A2">
        <w:rPr>
          <w:rFonts w:ascii="Times New Roman" w:eastAsiaTheme="majorBidi" w:hAnsi="Times New Roman" w:cs="Times New Roman"/>
          <w:sz w:val="20"/>
          <w:szCs w:val="20"/>
        </w:rPr>
        <w:t>exclude</w:t>
      </w:r>
      <w:proofErr w:type="gramEnd"/>
      <w:r w:rsidRPr="00AD33A2">
        <w:rPr>
          <w:rFonts w:ascii="Times New Roman" w:eastAsiaTheme="majorBidi" w:hAnsi="Times New Roman" w:cs="Times New Roman"/>
          <w:sz w:val="20"/>
          <w:szCs w:val="20"/>
        </w:rPr>
        <w:t>.</w:t>
      </w:r>
    </w:p>
    <w:p w:rsidR="004639FD" w:rsidRPr="00AD33A2" w:rsidRDefault="4294F89B" w:rsidP="00B40F60">
      <w:pPr>
        <w:snapToGrid w:val="0"/>
        <w:spacing w:after="0" w:line="240" w:lineRule="auto"/>
        <w:ind w:firstLine="425"/>
        <w:jc w:val="both"/>
        <w:rPr>
          <w:rFonts w:ascii="Times New Roman" w:hAnsi="Times New Roman" w:cs="Times New Roman"/>
          <w:sz w:val="20"/>
          <w:szCs w:val="20"/>
        </w:rPr>
      </w:pPr>
      <w:r w:rsidRPr="00AD33A2">
        <w:rPr>
          <w:rFonts w:ascii="Times New Roman" w:eastAsiaTheme="majorBidi" w:hAnsi="Times New Roman" w:cs="Times New Roman"/>
          <w:sz w:val="20"/>
          <w:szCs w:val="20"/>
        </w:rPr>
        <w:t>Total number of BMA &amp; Biopsy done was seven. Only two from fifteen patients with ITP have BMA and biopsy.</w:t>
      </w:r>
      <w:r w:rsidR="00B40F60" w:rsidRPr="00AD33A2">
        <w:rPr>
          <w:rFonts w:ascii="Times New Roman" w:eastAsiaTheme="majorBidi" w:hAnsi="Times New Roman" w:cs="Times New Roman"/>
          <w:sz w:val="20"/>
          <w:szCs w:val="20"/>
        </w:rPr>
        <w:t xml:space="preserve"> </w:t>
      </w:r>
      <w:r w:rsidRPr="00AD33A2">
        <w:rPr>
          <w:rFonts w:ascii="Times New Roman" w:eastAsiaTheme="majorBidi" w:hAnsi="Times New Roman" w:cs="Times New Roman"/>
          <w:sz w:val="20"/>
          <w:szCs w:val="20"/>
        </w:rPr>
        <w:t xml:space="preserve">Two patients have acute leukemia and had been excluded. Three patients have </w:t>
      </w:r>
      <w:proofErr w:type="spellStart"/>
      <w:proofErr w:type="gramStart"/>
      <w:r w:rsidRPr="00AD33A2">
        <w:rPr>
          <w:rFonts w:ascii="Times New Roman" w:eastAsiaTheme="majorBidi" w:hAnsi="Times New Roman" w:cs="Times New Roman"/>
          <w:sz w:val="20"/>
          <w:szCs w:val="20"/>
        </w:rPr>
        <w:t>myelodysplasia</w:t>
      </w:r>
      <w:proofErr w:type="spellEnd"/>
      <w:r w:rsidRPr="00AD33A2">
        <w:rPr>
          <w:rFonts w:ascii="Times New Roman" w:eastAsiaTheme="majorBidi" w:hAnsi="Times New Roman" w:cs="Times New Roman"/>
          <w:sz w:val="20"/>
          <w:szCs w:val="20"/>
        </w:rPr>
        <w:t>,</w:t>
      </w:r>
      <w:proofErr w:type="gramEnd"/>
      <w:r w:rsidR="00450763" w:rsidRPr="00AD33A2">
        <w:rPr>
          <w:rFonts w:ascii="Times New Roman" w:eastAsiaTheme="majorBidi" w:hAnsi="Times New Roman" w:cs="Times New Roman"/>
          <w:sz w:val="20"/>
          <w:szCs w:val="20"/>
        </w:rPr>
        <w:t xml:space="preserve"> </w:t>
      </w:r>
      <w:proofErr w:type="spellStart"/>
      <w:r w:rsidRPr="00AD33A2">
        <w:rPr>
          <w:rFonts w:ascii="Times New Roman" w:eastAsiaTheme="majorBidi" w:hAnsi="Times New Roman" w:cs="Times New Roman"/>
          <w:sz w:val="20"/>
          <w:szCs w:val="20"/>
        </w:rPr>
        <w:t>myelofibrosis</w:t>
      </w:r>
      <w:proofErr w:type="spellEnd"/>
      <w:r w:rsidRPr="00AD33A2">
        <w:rPr>
          <w:rFonts w:ascii="Times New Roman" w:eastAsiaTheme="majorBidi" w:hAnsi="Times New Roman" w:cs="Times New Roman"/>
          <w:sz w:val="20"/>
          <w:szCs w:val="20"/>
        </w:rPr>
        <w:t xml:space="preserve"> and </w:t>
      </w:r>
      <w:proofErr w:type="spellStart"/>
      <w:r w:rsidRPr="00AD33A2">
        <w:rPr>
          <w:rFonts w:ascii="Times New Roman" w:eastAsiaTheme="majorBidi" w:hAnsi="Times New Roman" w:cs="Times New Roman"/>
          <w:sz w:val="20"/>
          <w:szCs w:val="20"/>
        </w:rPr>
        <w:t>megaloblastic</w:t>
      </w:r>
      <w:proofErr w:type="spellEnd"/>
      <w:r w:rsidRPr="00AD33A2">
        <w:rPr>
          <w:rFonts w:ascii="Times New Roman" w:eastAsiaTheme="majorBidi" w:hAnsi="Times New Roman" w:cs="Times New Roman"/>
          <w:sz w:val="20"/>
          <w:szCs w:val="20"/>
        </w:rPr>
        <w:t xml:space="preserve"> </w:t>
      </w:r>
      <w:proofErr w:type="spellStart"/>
      <w:r w:rsidRPr="00AD33A2">
        <w:rPr>
          <w:rFonts w:ascii="Times New Roman" w:eastAsiaTheme="majorBidi" w:hAnsi="Times New Roman" w:cs="Times New Roman"/>
          <w:sz w:val="20"/>
          <w:szCs w:val="20"/>
        </w:rPr>
        <w:t>changesand</w:t>
      </w:r>
      <w:proofErr w:type="spellEnd"/>
      <w:r w:rsidRPr="00AD33A2">
        <w:rPr>
          <w:rFonts w:ascii="Times New Roman" w:eastAsiaTheme="majorBidi" w:hAnsi="Times New Roman" w:cs="Times New Roman"/>
          <w:sz w:val="20"/>
          <w:szCs w:val="20"/>
        </w:rPr>
        <w:t xml:space="preserve"> had been excluded.</w:t>
      </w:r>
      <w:r w:rsidR="00B40F60" w:rsidRPr="00AD33A2">
        <w:rPr>
          <w:rFonts w:ascii="Times New Roman" w:eastAsiaTheme="majorBidi" w:hAnsi="Times New Roman" w:cs="Times New Roman"/>
          <w:sz w:val="20"/>
          <w:szCs w:val="20"/>
        </w:rPr>
        <w:t xml:space="preserve"> </w:t>
      </w:r>
      <w:r w:rsidRPr="00AD33A2">
        <w:rPr>
          <w:rFonts w:ascii="Times New Roman" w:eastAsiaTheme="majorBidi" w:hAnsi="Times New Roman" w:cs="Times New Roman"/>
          <w:sz w:val="20"/>
          <w:szCs w:val="20"/>
        </w:rPr>
        <w:t xml:space="preserve">One of the ITP patients who had BMA was above sixty years and failed medical treatment. The other one was young female who failed medical treatment. Both of these ITP patients underwent </w:t>
      </w:r>
      <w:proofErr w:type="spellStart"/>
      <w:r w:rsidRPr="00AD33A2">
        <w:rPr>
          <w:rFonts w:ascii="Times New Roman" w:eastAsiaTheme="majorBidi" w:hAnsi="Times New Roman" w:cs="Times New Roman"/>
          <w:sz w:val="20"/>
          <w:szCs w:val="20"/>
        </w:rPr>
        <w:t>splenectomy</w:t>
      </w:r>
      <w:proofErr w:type="spellEnd"/>
      <w:r w:rsidRPr="00AD33A2">
        <w:rPr>
          <w:rFonts w:ascii="Times New Roman" w:eastAsiaTheme="majorBidi" w:hAnsi="Times New Roman" w:cs="Times New Roman"/>
          <w:sz w:val="20"/>
          <w:szCs w:val="20"/>
        </w:rPr>
        <w:t>.</w:t>
      </w:r>
    </w:p>
    <w:p w:rsidR="005755F6" w:rsidRPr="00AD33A2" w:rsidRDefault="4294F89B" w:rsidP="00B40F60">
      <w:pPr>
        <w:snapToGrid w:val="0"/>
        <w:spacing w:after="0" w:line="240" w:lineRule="auto"/>
        <w:ind w:firstLine="425"/>
        <w:jc w:val="both"/>
        <w:rPr>
          <w:rFonts w:ascii="Times New Roman" w:hAnsi="Times New Roman" w:cs="Times New Roman"/>
          <w:sz w:val="20"/>
          <w:szCs w:val="20"/>
        </w:rPr>
      </w:pPr>
      <w:r w:rsidRPr="00AD33A2">
        <w:rPr>
          <w:rFonts w:ascii="Times New Roman" w:eastAsiaTheme="majorBidi" w:hAnsi="Times New Roman" w:cs="Times New Roman"/>
          <w:sz w:val="20"/>
          <w:szCs w:val="20"/>
        </w:rPr>
        <w:t xml:space="preserve">Number of patient that are </w:t>
      </w:r>
      <w:proofErr w:type="spellStart"/>
      <w:r w:rsidRPr="00AD33A2">
        <w:rPr>
          <w:rFonts w:ascii="Times New Roman" w:eastAsiaTheme="majorBidi" w:hAnsi="Times New Roman" w:cs="Times New Roman"/>
          <w:sz w:val="20"/>
          <w:szCs w:val="20"/>
        </w:rPr>
        <w:t>labelled</w:t>
      </w:r>
      <w:proofErr w:type="spellEnd"/>
      <w:r w:rsidRPr="00AD33A2">
        <w:rPr>
          <w:rFonts w:ascii="Times New Roman" w:eastAsiaTheme="majorBidi" w:hAnsi="Times New Roman" w:cs="Times New Roman"/>
          <w:sz w:val="20"/>
          <w:szCs w:val="20"/>
        </w:rPr>
        <w:t xml:space="preserve"> as primary ITP </w:t>
      </w:r>
      <w:proofErr w:type="spellStart"/>
      <w:r w:rsidRPr="00AD33A2">
        <w:rPr>
          <w:rFonts w:ascii="Times New Roman" w:eastAsiaTheme="majorBidi" w:hAnsi="Times New Roman" w:cs="Times New Roman"/>
          <w:sz w:val="20"/>
          <w:szCs w:val="20"/>
        </w:rPr>
        <w:t>isfifteen</w:t>
      </w:r>
      <w:proofErr w:type="spellEnd"/>
      <w:r w:rsidRPr="00AD33A2">
        <w:rPr>
          <w:rFonts w:ascii="Times New Roman" w:eastAsiaTheme="majorBidi" w:hAnsi="Times New Roman" w:cs="Times New Roman"/>
          <w:sz w:val="20"/>
          <w:szCs w:val="20"/>
        </w:rPr>
        <w:t>.</w:t>
      </w:r>
      <w:r w:rsidR="00450763" w:rsidRPr="00AD33A2">
        <w:rPr>
          <w:rFonts w:ascii="Times New Roman" w:eastAsiaTheme="majorBidi" w:hAnsi="Times New Roman" w:cs="Times New Roman"/>
          <w:sz w:val="20"/>
          <w:szCs w:val="20"/>
        </w:rPr>
        <w:t xml:space="preserve"> </w:t>
      </w:r>
      <w:r w:rsidRPr="00AD33A2">
        <w:rPr>
          <w:rFonts w:ascii="Times New Roman" w:eastAsiaTheme="majorBidi" w:hAnsi="Times New Roman" w:cs="Times New Roman"/>
          <w:sz w:val="20"/>
          <w:szCs w:val="20"/>
        </w:rPr>
        <w:t xml:space="preserve">Seven out of fifteen were admitted. Male patients were 8 out of 15 (table 2 patient </w:t>
      </w:r>
      <w:r w:rsidRPr="00AD33A2">
        <w:rPr>
          <w:rFonts w:ascii="Times New Roman" w:eastAsiaTheme="majorBidi" w:hAnsi="Times New Roman" w:cs="Times New Roman"/>
          <w:sz w:val="20"/>
          <w:szCs w:val="20"/>
        </w:rPr>
        <w:lastRenderedPageBreak/>
        <w:t xml:space="preserve">characteristics &amp; lab investigations). Majority of outpatient were asymptomatic. Main symptoms were </w:t>
      </w:r>
      <w:proofErr w:type="spellStart"/>
      <w:r w:rsidRPr="00AD33A2">
        <w:rPr>
          <w:rFonts w:ascii="Times New Roman" w:eastAsiaTheme="majorBidi" w:hAnsi="Times New Roman" w:cs="Times New Roman"/>
          <w:sz w:val="20"/>
          <w:szCs w:val="20"/>
        </w:rPr>
        <w:t>petechial</w:t>
      </w:r>
      <w:proofErr w:type="spellEnd"/>
      <w:r w:rsidRPr="00AD33A2">
        <w:rPr>
          <w:rFonts w:ascii="Times New Roman" w:eastAsiaTheme="majorBidi" w:hAnsi="Times New Roman" w:cs="Times New Roman"/>
          <w:sz w:val="20"/>
          <w:szCs w:val="20"/>
        </w:rPr>
        <w:t xml:space="preserve"> rash, bruises an </w:t>
      </w:r>
      <w:proofErr w:type="spellStart"/>
      <w:r w:rsidRPr="00AD33A2">
        <w:rPr>
          <w:rFonts w:ascii="Times New Roman" w:eastAsiaTheme="majorBidi" w:hAnsi="Times New Roman" w:cs="Times New Roman"/>
          <w:sz w:val="20"/>
          <w:szCs w:val="20"/>
        </w:rPr>
        <w:t>ecchymosis</w:t>
      </w:r>
      <w:proofErr w:type="spellEnd"/>
      <w:r w:rsidRPr="00AD33A2">
        <w:rPr>
          <w:rFonts w:ascii="Times New Roman" w:eastAsiaTheme="majorBidi" w:hAnsi="Times New Roman" w:cs="Times New Roman"/>
          <w:sz w:val="20"/>
          <w:szCs w:val="20"/>
        </w:rPr>
        <w:t>.</w:t>
      </w:r>
    </w:p>
    <w:p w:rsidR="00C04158" w:rsidRPr="00AD33A2" w:rsidRDefault="4294F89B" w:rsidP="00B40F60">
      <w:pPr>
        <w:snapToGrid w:val="0"/>
        <w:spacing w:after="0" w:line="240" w:lineRule="auto"/>
        <w:ind w:firstLine="425"/>
        <w:jc w:val="both"/>
        <w:rPr>
          <w:rFonts w:ascii="Times New Roman" w:hAnsi="Times New Roman" w:cs="Times New Roman"/>
          <w:sz w:val="20"/>
          <w:szCs w:val="20"/>
        </w:rPr>
      </w:pPr>
      <w:r w:rsidRPr="00AD33A2">
        <w:rPr>
          <w:rFonts w:ascii="Times New Roman" w:eastAsiaTheme="majorBidi" w:hAnsi="Times New Roman" w:cs="Times New Roman"/>
          <w:sz w:val="20"/>
          <w:szCs w:val="20"/>
        </w:rPr>
        <w:t>H</w:t>
      </w:r>
      <w:r w:rsidR="00B40F60" w:rsidRPr="00AD33A2">
        <w:rPr>
          <w:rFonts w:ascii="Times New Roman" w:eastAsiaTheme="majorBidi" w:hAnsi="Times New Roman" w:cs="Times New Roman"/>
          <w:sz w:val="20"/>
          <w:szCs w:val="20"/>
        </w:rPr>
        <w:t>. P</w:t>
      </w:r>
      <w:r w:rsidRPr="00AD33A2">
        <w:rPr>
          <w:rFonts w:ascii="Times New Roman" w:eastAsiaTheme="majorBidi" w:hAnsi="Times New Roman" w:cs="Times New Roman"/>
          <w:sz w:val="20"/>
          <w:szCs w:val="20"/>
        </w:rPr>
        <w:t>ylori was negative in all our patients who had done the test (seven out of fifteen).</w:t>
      </w:r>
    </w:p>
    <w:p w:rsidR="005755F6" w:rsidRPr="00AD33A2" w:rsidRDefault="4294F89B" w:rsidP="00B40F60">
      <w:pPr>
        <w:snapToGrid w:val="0"/>
        <w:spacing w:after="0" w:line="240" w:lineRule="auto"/>
        <w:ind w:firstLine="425"/>
        <w:jc w:val="both"/>
        <w:rPr>
          <w:rFonts w:ascii="Times New Roman" w:hAnsi="Times New Roman" w:cs="Times New Roman"/>
          <w:sz w:val="20"/>
          <w:szCs w:val="20"/>
        </w:rPr>
      </w:pPr>
      <w:r w:rsidRPr="00AD33A2">
        <w:rPr>
          <w:rFonts w:ascii="Times New Roman" w:eastAsiaTheme="majorBidi" w:hAnsi="Times New Roman" w:cs="Times New Roman"/>
          <w:sz w:val="20"/>
          <w:szCs w:val="20"/>
        </w:rPr>
        <w:t>One patient has spontaneous recovery without any intervention.</w:t>
      </w:r>
      <w:r w:rsidR="00450763" w:rsidRPr="00AD33A2">
        <w:rPr>
          <w:rFonts w:ascii="Times New Roman" w:eastAsiaTheme="majorBidi" w:hAnsi="Times New Roman" w:cs="Times New Roman"/>
          <w:sz w:val="20"/>
          <w:szCs w:val="20"/>
        </w:rPr>
        <w:t xml:space="preserve"> </w:t>
      </w:r>
      <w:r w:rsidRPr="00AD33A2">
        <w:rPr>
          <w:rFonts w:ascii="Times New Roman" w:eastAsiaTheme="majorBidi" w:hAnsi="Times New Roman" w:cs="Times New Roman"/>
          <w:sz w:val="20"/>
          <w:szCs w:val="20"/>
        </w:rPr>
        <w:t>Number of primary ITP patients who required treatment is five.</w:t>
      </w:r>
    </w:p>
    <w:p w:rsidR="004B787E" w:rsidRPr="00AD33A2" w:rsidRDefault="4294F89B" w:rsidP="00B40F60">
      <w:pPr>
        <w:snapToGrid w:val="0"/>
        <w:spacing w:after="0" w:line="240" w:lineRule="auto"/>
        <w:ind w:firstLine="425"/>
        <w:jc w:val="both"/>
        <w:rPr>
          <w:rFonts w:ascii="Times New Roman" w:hAnsi="Times New Roman" w:cs="Times New Roman"/>
          <w:sz w:val="20"/>
          <w:szCs w:val="20"/>
        </w:rPr>
      </w:pPr>
      <w:r w:rsidRPr="00AD33A2">
        <w:rPr>
          <w:rFonts w:ascii="Times New Roman" w:eastAsiaTheme="majorBidi" w:hAnsi="Times New Roman" w:cs="Times New Roman"/>
          <w:sz w:val="20"/>
          <w:szCs w:val="20"/>
        </w:rPr>
        <w:t xml:space="preserve">First line Treatment include steroid or </w:t>
      </w:r>
      <w:proofErr w:type="spellStart"/>
      <w:r w:rsidRPr="00AD33A2">
        <w:rPr>
          <w:rFonts w:ascii="Times New Roman" w:eastAsiaTheme="majorBidi" w:hAnsi="Times New Roman" w:cs="Times New Roman"/>
          <w:sz w:val="20"/>
          <w:szCs w:val="20"/>
        </w:rPr>
        <w:t>dexamethasone</w:t>
      </w:r>
      <w:proofErr w:type="spellEnd"/>
      <w:r w:rsidRPr="00AD33A2">
        <w:rPr>
          <w:rFonts w:ascii="Times New Roman" w:eastAsiaTheme="majorBidi" w:hAnsi="Times New Roman" w:cs="Times New Roman"/>
          <w:sz w:val="20"/>
          <w:szCs w:val="20"/>
        </w:rPr>
        <w:t xml:space="preserve"> and intravenous immunoglobulin. Number of patients who required first line treatment only </w:t>
      </w:r>
      <w:proofErr w:type="spellStart"/>
      <w:r w:rsidRPr="00AD33A2">
        <w:rPr>
          <w:rFonts w:ascii="Times New Roman" w:eastAsiaTheme="majorBidi" w:hAnsi="Times New Roman" w:cs="Times New Roman"/>
          <w:sz w:val="20"/>
          <w:szCs w:val="20"/>
        </w:rPr>
        <w:t>istwo</w:t>
      </w:r>
      <w:proofErr w:type="spellEnd"/>
      <w:r w:rsidRPr="00AD33A2">
        <w:rPr>
          <w:rFonts w:ascii="Times New Roman" w:eastAsiaTheme="majorBidi" w:hAnsi="Times New Roman" w:cs="Times New Roman"/>
          <w:sz w:val="20"/>
          <w:szCs w:val="20"/>
        </w:rPr>
        <w:t>.</w:t>
      </w:r>
    </w:p>
    <w:p w:rsidR="006B13F1" w:rsidRPr="00AD33A2" w:rsidRDefault="4294F89B" w:rsidP="00B40F60">
      <w:pPr>
        <w:snapToGrid w:val="0"/>
        <w:spacing w:after="0" w:line="240" w:lineRule="auto"/>
        <w:ind w:firstLine="425"/>
        <w:jc w:val="both"/>
        <w:rPr>
          <w:rFonts w:ascii="Times New Roman" w:hAnsi="Times New Roman" w:cs="Times New Roman"/>
          <w:sz w:val="20"/>
          <w:szCs w:val="20"/>
        </w:rPr>
      </w:pPr>
      <w:r w:rsidRPr="00AD33A2">
        <w:rPr>
          <w:rFonts w:ascii="Times New Roman" w:eastAsiaTheme="majorBidi" w:hAnsi="Times New Roman" w:cs="Times New Roman"/>
          <w:sz w:val="20"/>
          <w:szCs w:val="20"/>
        </w:rPr>
        <w:t xml:space="preserve">Second line treatment includes </w:t>
      </w:r>
      <w:proofErr w:type="spellStart"/>
      <w:r w:rsidRPr="00AD33A2">
        <w:rPr>
          <w:rFonts w:ascii="Times New Roman" w:eastAsiaTheme="majorBidi" w:hAnsi="Times New Roman" w:cs="Times New Roman"/>
          <w:sz w:val="20"/>
          <w:szCs w:val="20"/>
        </w:rPr>
        <w:t>splenectomy</w:t>
      </w:r>
      <w:proofErr w:type="spellEnd"/>
      <w:r w:rsidRPr="00AD33A2">
        <w:rPr>
          <w:rFonts w:ascii="Times New Roman" w:eastAsiaTheme="majorBidi" w:hAnsi="Times New Roman" w:cs="Times New Roman"/>
          <w:sz w:val="20"/>
          <w:szCs w:val="20"/>
        </w:rPr>
        <w:t>,</w:t>
      </w:r>
      <w:r w:rsidR="00450763" w:rsidRPr="00AD33A2">
        <w:rPr>
          <w:rFonts w:ascii="Times New Roman" w:eastAsiaTheme="majorBidi" w:hAnsi="Times New Roman" w:cs="Times New Roman"/>
          <w:sz w:val="20"/>
          <w:szCs w:val="20"/>
        </w:rPr>
        <w:t xml:space="preserve"> </w:t>
      </w:r>
      <w:r w:rsidRPr="00AD33A2">
        <w:rPr>
          <w:rFonts w:ascii="Times New Roman" w:eastAsiaTheme="majorBidi" w:hAnsi="Times New Roman" w:cs="Times New Roman"/>
          <w:sz w:val="20"/>
          <w:szCs w:val="20"/>
        </w:rPr>
        <w:t>monoclonal antibody (</w:t>
      </w:r>
      <w:proofErr w:type="spellStart"/>
      <w:r w:rsidRPr="00AD33A2">
        <w:rPr>
          <w:rFonts w:ascii="Times New Roman" w:eastAsiaTheme="majorBidi" w:hAnsi="Times New Roman" w:cs="Times New Roman"/>
          <w:sz w:val="20"/>
          <w:szCs w:val="20"/>
        </w:rPr>
        <w:t>Rituximab</w:t>
      </w:r>
      <w:proofErr w:type="spellEnd"/>
      <w:r w:rsidRPr="00AD33A2">
        <w:rPr>
          <w:rFonts w:ascii="Times New Roman" w:eastAsiaTheme="majorBidi" w:hAnsi="Times New Roman" w:cs="Times New Roman"/>
          <w:sz w:val="20"/>
          <w:szCs w:val="20"/>
        </w:rPr>
        <w:t>)</w:t>
      </w:r>
      <w:r w:rsidR="00450763" w:rsidRPr="00AD33A2">
        <w:rPr>
          <w:rFonts w:ascii="Times New Roman" w:eastAsiaTheme="majorBidi" w:hAnsi="Times New Roman" w:cs="Times New Roman"/>
          <w:sz w:val="20"/>
          <w:szCs w:val="20"/>
        </w:rPr>
        <w:t xml:space="preserve"> </w:t>
      </w:r>
      <w:r w:rsidRPr="00AD33A2">
        <w:rPr>
          <w:rFonts w:ascii="Times New Roman" w:eastAsiaTheme="majorBidi" w:hAnsi="Times New Roman" w:cs="Times New Roman"/>
          <w:sz w:val="20"/>
          <w:szCs w:val="20"/>
        </w:rPr>
        <w:t>and</w:t>
      </w:r>
      <w:r w:rsidR="00450763" w:rsidRPr="00AD33A2">
        <w:rPr>
          <w:rFonts w:ascii="Times New Roman" w:eastAsiaTheme="majorBidi" w:hAnsi="Times New Roman" w:cs="Times New Roman"/>
          <w:sz w:val="20"/>
          <w:szCs w:val="20"/>
        </w:rPr>
        <w:t xml:space="preserve"> </w:t>
      </w:r>
      <w:proofErr w:type="spellStart"/>
      <w:r w:rsidRPr="00AD33A2">
        <w:rPr>
          <w:rFonts w:ascii="Times New Roman" w:eastAsiaTheme="majorBidi" w:hAnsi="Times New Roman" w:cs="Times New Roman"/>
          <w:sz w:val="20"/>
          <w:szCs w:val="20"/>
        </w:rPr>
        <w:t>thrombopoietin</w:t>
      </w:r>
      <w:proofErr w:type="spellEnd"/>
      <w:r w:rsidRPr="00AD33A2">
        <w:rPr>
          <w:rFonts w:ascii="Times New Roman" w:eastAsiaTheme="majorBidi" w:hAnsi="Times New Roman" w:cs="Times New Roman"/>
          <w:sz w:val="20"/>
          <w:szCs w:val="20"/>
        </w:rPr>
        <w:t xml:space="preserve"> receptor agonists (TPA). Number of patients who required medical second line treatment is three.</w:t>
      </w:r>
      <w:r w:rsidR="00450763" w:rsidRPr="00AD33A2">
        <w:rPr>
          <w:rFonts w:ascii="Times New Roman" w:eastAsiaTheme="majorBidi" w:hAnsi="Times New Roman" w:cs="Times New Roman"/>
          <w:sz w:val="20"/>
          <w:szCs w:val="20"/>
        </w:rPr>
        <w:t xml:space="preserve"> </w:t>
      </w:r>
      <w:proofErr w:type="spellStart"/>
      <w:r w:rsidRPr="00AD33A2">
        <w:rPr>
          <w:rFonts w:ascii="Times New Roman" w:eastAsiaTheme="majorBidi" w:hAnsi="Times New Roman" w:cs="Times New Roman"/>
          <w:sz w:val="20"/>
          <w:szCs w:val="20"/>
        </w:rPr>
        <w:t>Splenectomy</w:t>
      </w:r>
      <w:proofErr w:type="spellEnd"/>
      <w:r w:rsidRPr="00AD33A2">
        <w:rPr>
          <w:rFonts w:ascii="Times New Roman" w:eastAsiaTheme="majorBidi" w:hAnsi="Times New Roman" w:cs="Times New Roman"/>
          <w:sz w:val="20"/>
          <w:szCs w:val="20"/>
        </w:rPr>
        <w:t xml:space="preserve"> is considered in two patients. One had a relapse after previous </w:t>
      </w:r>
      <w:proofErr w:type="spellStart"/>
      <w:r w:rsidRPr="00AD33A2">
        <w:rPr>
          <w:rFonts w:ascii="Times New Roman" w:eastAsiaTheme="majorBidi" w:hAnsi="Times New Roman" w:cs="Times New Roman"/>
          <w:sz w:val="20"/>
          <w:szCs w:val="20"/>
        </w:rPr>
        <w:t>splenectomy</w:t>
      </w:r>
      <w:proofErr w:type="spellEnd"/>
      <w:r w:rsidRPr="00AD33A2">
        <w:rPr>
          <w:rFonts w:ascii="Times New Roman" w:eastAsiaTheme="majorBidi" w:hAnsi="Times New Roman" w:cs="Times New Roman"/>
          <w:sz w:val="20"/>
          <w:szCs w:val="20"/>
        </w:rPr>
        <w:t xml:space="preserve"> and she was treated with </w:t>
      </w:r>
      <w:proofErr w:type="spellStart"/>
      <w:r w:rsidRPr="00AD33A2">
        <w:rPr>
          <w:rFonts w:ascii="Times New Roman" w:eastAsiaTheme="majorBidi" w:hAnsi="Times New Roman" w:cs="Times New Roman"/>
          <w:sz w:val="20"/>
          <w:szCs w:val="20"/>
        </w:rPr>
        <w:t>Imuran</w:t>
      </w:r>
      <w:proofErr w:type="spellEnd"/>
      <w:r w:rsidRPr="00AD33A2">
        <w:rPr>
          <w:rFonts w:ascii="Times New Roman" w:eastAsiaTheme="majorBidi" w:hAnsi="Times New Roman" w:cs="Times New Roman"/>
          <w:sz w:val="20"/>
          <w:szCs w:val="20"/>
        </w:rPr>
        <w:t>.</w:t>
      </w:r>
    </w:p>
    <w:p w:rsidR="00EF0A9A" w:rsidRPr="00AD33A2" w:rsidRDefault="4294F89B" w:rsidP="00B40F60">
      <w:pPr>
        <w:snapToGrid w:val="0"/>
        <w:spacing w:after="0" w:line="240" w:lineRule="auto"/>
        <w:ind w:firstLine="425"/>
        <w:jc w:val="both"/>
        <w:rPr>
          <w:rFonts w:ascii="Times New Roman" w:hAnsi="Times New Roman" w:cs="Times New Roman"/>
          <w:sz w:val="20"/>
          <w:szCs w:val="20"/>
        </w:rPr>
      </w:pPr>
      <w:r w:rsidRPr="00AD33A2">
        <w:rPr>
          <w:rFonts w:ascii="Times New Roman" w:eastAsiaTheme="majorBidi" w:hAnsi="Times New Roman" w:cs="Times New Roman"/>
          <w:sz w:val="20"/>
          <w:szCs w:val="20"/>
        </w:rPr>
        <w:t xml:space="preserve">Third line treatment includes other immunosuppressive medications (like </w:t>
      </w:r>
      <w:proofErr w:type="spellStart"/>
      <w:r w:rsidRPr="00AD33A2">
        <w:rPr>
          <w:rFonts w:ascii="Times New Roman" w:eastAsiaTheme="majorBidi" w:hAnsi="Times New Roman" w:cs="Times New Roman"/>
          <w:sz w:val="20"/>
          <w:szCs w:val="20"/>
        </w:rPr>
        <w:t>Imuran</w:t>
      </w:r>
      <w:proofErr w:type="spellEnd"/>
      <w:r w:rsidRPr="00AD33A2">
        <w:rPr>
          <w:rFonts w:ascii="Times New Roman" w:eastAsiaTheme="majorBidi" w:hAnsi="Times New Roman" w:cs="Times New Roman"/>
          <w:sz w:val="20"/>
          <w:szCs w:val="20"/>
        </w:rPr>
        <w:t xml:space="preserve">, </w:t>
      </w:r>
      <w:proofErr w:type="spellStart"/>
      <w:r w:rsidRPr="00AD33A2">
        <w:rPr>
          <w:rFonts w:ascii="Times New Roman" w:eastAsiaTheme="majorBidi" w:hAnsi="Times New Roman" w:cs="Times New Roman"/>
          <w:sz w:val="20"/>
          <w:szCs w:val="20"/>
        </w:rPr>
        <w:t>vincristine</w:t>
      </w:r>
      <w:proofErr w:type="spellEnd"/>
      <w:r w:rsidRPr="00AD33A2">
        <w:rPr>
          <w:rFonts w:ascii="Times New Roman" w:eastAsiaTheme="majorBidi" w:hAnsi="Times New Roman" w:cs="Times New Roman"/>
          <w:sz w:val="20"/>
          <w:szCs w:val="20"/>
        </w:rPr>
        <w:t xml:space="preserve"> and </w:t>
      </w:r>
      <w:proofErr w:type="spellStart"/>
      <w:r w:rsidRPr="00AD33A2">
        <w:rPr>
          <w:rFonts w:ascii="Times New Roman" w:eastAsiaTheme="majorBidi" w:hAnsi="Times New Roman" w:cs="Times New Roman"/>
          <w:sz w:val="20"/>
          <w:szCs w:val="20"/>
        </w:rPr>
        <w:t>cyclophosphamide</w:t>
      </w:r>
      <w:proofErr w:type="spellEnd"/>
      <w:r w:rsidRPr="00AD33A2">
        <w:rPr>
          <w:rFonts w:ascii="Times New Roman" w:eastAsiaTheme="majorBidi" w:hAnsi="Times New Roman" w:cs="Times New Roman"/>
          <w:sz w:val="20"/>
          <w:szCs w:val="20"/>
        </w:rPr>
        <w:t xml:space="preserve"> etc.). One patient who had previous </w:t>
      </w:r>
      <w:proofErr w:type="spellStart"/>
      <w:r w:rsidRPr="00AD33A2">
        <w:rPr>
          <w:rFonts w:ascii="Times New Roman" w:eastAsiaTheme="majorBidi" w:hAnsi="Times New Roman" w:cs="Times New Roman"/>
          <w:sz w:val="20"/>
          <w:szCs w:val="20"/>
        </w:rPr>
        <w:t>splenectomy</w:t>
      </w:r>
      <w:proofErr w:type="spellEnd"/>
      <w:r w:rsidRPr="00AD33A2">
        <w:rPr>
          <w:rFonts w:ascii="Times New Roman" w:eastAsiaTheme="majorBidi" w:hAnsi="Times New Roman" w:cs="Times New Roman"/>
          <w:sz w:val="20"/>
          <w:szCs w:val="20"/>
        </w:rPr>
        <w:t xml:space="preserve"> required </w:t>
      </w:r>
      <w:proofErr w:type="spellStart"/>
      <w:r w:rsidRPr="00AD33A2">
        <w:rPr>
          <w:rFonts w:ascii="Times New Roman" w:eastAsiaTheme="majorBidi" w:hAnsi="Times New Roman" w:cs="Times New Roman"/>
          <w:sz w:val="20"/>
          <w:szCs w:val="20"/>
        </w:rPr>
        <w:t>Imuran</w:t>
      </w:r>
      <w:proofErr w:type="spellEnd"/>
      <w:r w:rsidRPr="00AD33A2">
        <w:rPr>
          <w:rFonts w:ascii="Times New Roman" w:eastAsiaTheme="majorBidi" w:hAnsi="Times New Roman" w:cs="Times New Roman"/>
          <w:sz w:val="20"/>
          <w:szCs w:val="20"/>
        </w:rPr>
        <w:t xml:space="preserve"> after failing first line therapy.</w:t>
      </w:r>
    </w:p>
    <w:p w:rsidR="00D87760" w:rsidRPr="00AD33A2" w:rsidRDefault="4294F89B" w:rsidP="00B40F60">
      <w:pPr>
        <w:snapToGrid w:val="0"/>
        <w:spacing w:after="0" w:line="240" w:lineRule="auto"/>
        <w:ind w:firstLine="425"/>
        <w:jc w:val="both"/>
        <w:rPr>
          <w:rFonts w:ascii="Times New Roman" w:hAnsi="Times New Roman" w:cs="Times New Roman"/>
          <w:sz w:val="20"/>
          <w:szCs w:val="20"/>
        </w:rPr>
      </w:pPr>
      <w:r w:rsidRPr="00AD33A2">
        <w:rPr>
          <w:rFonts w:ascii="Times New Roman" w:eastAsiaTheme="majorBidi" w:hAnsi="Times New Roman" w:cs="Times New Roman"/>
          <w:sz w:val="20"/>
          <w:szCs w:val="20"/>
        </w:rPr>
        <w:t xml:space="preserve">Two patients are considered as refractory and severe ITP before undergo </w:t>
      </w:r>
      <w:proofErr w:type="spellStart"/>
      <w:r w:rsidRPr="00AD33A2">
        <w:rPr>
          <w:rFonts w:ascii="Times New Roman" w:eastAsiaTheme="majorBidi" w:hAnsi="Times New Roman" w:cs="Times New Roman"/>
          <w:sz w:val="20"/>
          <w:szCs w:val="20"/>
        </w:rPr>
        <w:t>splenectomy</w:t>
      </w:r>
      <w:proofErr w:type="spellEnd"/>
      <w:r w:rsidRPr="00AD33A2">
        <w:rPr>
          <w:rFonts w:ascii="Times New Roman" w:eastAsiaTheme="majorBidi" w:hAnsi="Times New Roman" w:cs="Times New Roman"/>
          <w:sz w:val="20"/>
          <w:szCs w:val="20"/>
        </w:rPr>
        <w:t xml:space="preserve"> as their platelet count did not improve despite using TPA and or monoclonal antibody.</w:t>
      </w:r>
      <w:r w:rsidR="00B40F60" w:rsidRPr="00AD33A2">
        <w:rPr>
          <w:rFonts w:ascii="Times New Roman" w:eastAsiaTheme="majorBidi" w:hAnsi="Times New Roman" w:cs="Times New Roman"/>
          <w:sz w:val="20"/>
          <w:szCs w:val="20"/>
        </w:rPr>
        <w:t xml:space="preserve"> </w:t>
      </w:r>
      <w:r w:rsidRPr="00AD33A2">
        <w:rPr>
          <w:rFonts w:ascii="Times New Roman" w:eastAsiaTheme="majorBidi" w:hAnsi="Times New Roman" w:cs="Times New Roman"/>
          <w:sz w:val="20"/>
          <w:szCs w:val="20"/>
        </w:rPr>
        <w:t>Though this is not as defined by the current guidelines which I will discuss further in the discussion part.</w:t>
      </w:r>
    </w:p>
    <w:p w:rsidR="00B71AA1" w:rsidRPr="00AD33A2" w:rsidRDefault="4294F89B" w:rsidP="00B40F60">
      <w:pPr>
        <w:snapToGrid w:val="0"/>
        <w:spacing w:after="0" w:line="240" w:lineRule="auto"/>
        <w:ind w:firstLine="425"/>
        <w:jc w:val="both"/>
        <w:rPr>
          <w:rFonts w:ascii="Times New Roman" w:hAnsi="Times New Roman" w:cs="Times New Roman"/>
          <w:sz w:val="20"/>
          <w:szCs w:val="20"/>
        </w:rPr>
      </w:pPr>
      <w:r w:rsidRPr="00AD33A2">
        <w:rPr>
          <w:rFonts w:ascii="Times New Roman" w:eastAsiaTheme="majorBidi" w:hAnsi="Times New Roman" w:cs="Times New Roman"/>
          <w:sz w:val="20"/>
          <w:szCs w:val="20"/>
        </w:rPr>
        <w:t xml:space="preserve">Supportive treatment include factor VII, platelet and packed red blood cell transfusion, vitamin D. Factor VII is used in one patient who had </w:t>
      </w:r>
      <w:proofErr w:type="spellStart"/>
      <w:r w:rsidRPr="00AD33A2">
        <w:rPr>
          <w:rFonts w:ascii="Times New Roman" w:eastAsiaTheme="majorBidi" w:hAnsi="Times New Roman" w:cs="Times New Roman"/>
          <w:sz w:val="20"/>
          <w:szCs w:val="20"/>
        </w:rPr>
        <w:t>melena</w:t>
      </w:r>
      <w:proofErr w:type="spellEnd"/>
      <w:r w:rsidRPr="00AD33A2">
        <w:rPr>
          <w:rFonts w:ascii="Times New Roman" w:eastAsiaTheme="majorBidi" w:hAnsi="Times New Roman" w:cs="Times New Roman"/>
          <w:sz w:val="20"/>
          <w:szCs w:val="20"/>
        </w:rPr>
        <w:t xml:space="preserve"> and drop in his hemoglobin to seven with platelet count less than 10000 despite being on IVIG, intravenous </w:t>
      </w:r>
      <w:proofErr w:type="spellStart"/>
      <w:r w:rsidRPr="00AD33A2">
        <w:rPr>
          <w:rFonts w:ascii="Times New Roman" w:eastAsiaTheme="majorBidi" w:hAnsi="Times New Roman" w:cs="Times New Roman"/>
          <w:sz w:val="20"/>
          <w:szCs w:val="20"/>
        </w:rPr>
        <w:t>dexamethasone</w:t>
      </w:r>
      <w:proofErr w:type="spellEnd"/>
      <w:r w:rsidRPr="00AD33A2">
        <w:rPr>
          <w:rFonts w:ascii="Times New Roman" w:eastAsiaTheme="majorBidi" w:hAnsi="Times New Roman" w:cs="Times New Roman"/>
          <w:sz w:val="20"/>
          <w:szCs w:val="20"/>
        </w:rPr>
        <w:t xml:space="preserve">, </w:t>
      </w:r>
      <w:proofErr w:type="spellStart"/>
      <w:r w:rsidRPr="00AD33A2">
        <w:rPr>
          <w:rFonts w:ascii="Times New Roman" w:eastAsiaTheme="majorBidi" w:hAnsi="Times New Roman" w:cs="Times New Roman"/>
          <w:sz w:val="20"/>
          <w:szCs w:val="20"/>
        </w:rPr>
        <w:t>Rituximab</w:t>
      </w:r>
      <w:proofErr w:type="spellEnd"/>
      <w:r w:rsidRPr="00AD33A2">
        <w:rPr>
          <w:rFonts w:ascii="Times New Roman" w:eastAsiaTheme="majorBidi" w:hAnsi="Times New Roman" w:cs="Times New Roman"/>
          <w:sz w:val="20"/>
          <w:szCs w:val="20"/>
        </w:rPr>
        <w:t xml:space="preserve"> and TPA (</w:t>
      </w:r>
      <w:proofErr w:type="spellStart"/>
      <w:r w:rsidRPr="00AD33A2">
        <w:rPr>
          <w:rFonts w:ascii="Times New Roman" w:eastAsiaTheme="majorBidi" w:hAnsi="Times New Roman" w:cs="Times New Roman"/>
          <w:sz w:val="20"/>
          <w:szCs w:val="20"/>
        </w:rPr>
        <w:t>Romiplostim</w:t>
      </w:r>
      <w:proofErr w:type="spellEnd"/>
      <w:r w:rsidRPr="00AD33A2">
        <w:rPr>
          <w:rFonts w:ascii="Times New Roman" w:eastAsiaTheme="majorBidi" w:hAnsi="Times New Roman" w:cs="Times New Roman"/>
          <w:sz w:val="20"/>
          <w:szCs w:val="20"/>
        </w:rPr>
        <w:t>).</w:t>
      </w:r>
    </w:p>
    <w:p w:rsidR="00B40F60" w:rsidRPr="00AD33A2" w:rsidRDefault="00B40F60" w:rsidP="00B40F60">
      <w:pPr>
        <w:snapToGrid w:val="0"/>
        <w:spacing w:after="0" w:line="240" w:lineRule="auto"/>
        <w:ind w:firstLine="425"/>
        <w:jc w:val="both"/>
        <w:rPr>
          <w:rFonts w:ascii="Times New Roman" w:hAnsi="Times New Roman" w:cs="Times New Roman"/>
          <w:sz w:val="20"/>
          <w:szCs w:val="20"/>
        </w:rPr>
        <w:sectPr w:rsidR="00B40F60" w:rsidRPr="00AD33A2" w:rsidSect="00B40F60">
          <w:headerReference w:type="default" r:id="rId12"/>
          <w:footerReference w:type="default" r:id="rId13"/>
          <w:type w:val="continuous"/>
          <w:pgSz w:w="12240" w:h="15840" w:code="1"/>
          <w:pgMar w:top="1440" w:right="1440" w:bottom="1440" w:left="1440" w:header="720" w:footer="720" w:gutter="0"/>
          <w:cols w:num="2" w:space="550"/>
          <w:docGrid w:linePitch="360"/>
        </w:sectPr>
      </w:pPr>
    </w:p>
    <w:p w:rsidR="0085131C" w:rsidRPr="00AD33A2" w:rsidRDefault="0085131C" w:rsidP="00B40F60">
      <w:pPr>
        <w:snapToGrid w:val="0"/>
        <w:spacing w:after="0" w:line="240" w:lineRule="auto"/>
        <w:jc w:val="center"/>
        <w:rPr>
          <w:rFonts w:ascii="Times New Roman" w:hAnsi="Times New Roman" w:cs="Times New Roman"/>
          <w:sz w:val="20"/>
          <w:szCs w:val="20"/>
        </w:rPr>
      </w:pPr>
    </w:p>
    <w:p w:rsidR="00AD33A2" w:rsidRPr="00AD33A2" w:rsidRDefault="00AD33A2" w:rsidP="00B40F60">
      <w:pPr>
        <w:snapToGrid w:val="0"/>
        <w:spacing w:after="0" w:line="240" w:lineRule="auto"/>
        <w:jc w:val="center"/>
        <w:rPr>
          <w:rFonts w:ascii="Times New Roman" w:hAnsi="Times New Roman" w:cs="Times New Roman"/>
          <w:sz w:val="20"/>
          <w:szCs w:val="20"/>
          <w:lang w:eastAsia="zh-CN"/>
        </w:rPr>
      </w:pPr>
    </w:p>
    <w:p w:rsidR="00B71AA1" w:rsidRPr="00AD33A2" w:rsidRDefault="4294F89B" w:rsidP="00B40F60">
      <w:pPr>
        <w:snapToGrid w:val="0"/>
        <w:spacing w:after="0" w:line="240" w:lineRule="auto"/>
        <w:jc w:val="center"/>
        <w:rPr>
          <w:rFonts w:ascii="Times New Roman" w:hAnsi="Times New Roman" w:cs="Times New Roman"/>
          <w:sz w:val="20"/>
          <w:szCs w:val="20"/>
        </w:rPr>
      </w:pPr>
      <w:r w:rsidRPr="00AD33A2">
        <w:rPr>
          <w:rFonts w:ascii="Times New Roman" w:eastAsiaTheme="majorBidi" w:hAnsi="Times New Roman" w:cs="Times New Roman"/>
          <w:sz w:val="20"/>
          <w:szCs w:val="20"/>
        </w:rPr>
        <w:t>Table 1</w:t>
      </w:r>
      <w:r w:rsidR="00AD33A2" w:rsidRPr="00AD33A2">
        <w:rPr>
          <w:rFonts w:ascii="Times New Roman" w:hAnsi="Times New Roman" w:cs="Times New Roman" w:hint="eastAsia"/>
          <w:sz w:val="20"/>
          <w:szCs w:val="20"/>
          <w:lang w:eastAsia="zh-CN"/>
        </w:rPr>
        <w:t>.</w:t>
      </w:r>
      <w:r w:rsidRPr="00AD33A2">
        <w:rPr>
          <w:rFonts w:ascii="Times New Roman" w:eastAsiaTheme="majorBidi" w:hAnsi="Times New Roman" w:cs="Times New Roman"/>
          <w:sz w:val="20"/>
          <w:szCs w:val="20"/>
        </w:rPr>
        <w:t xml:space="preserve"> Causes of thrombocytopenia</w:t>
      </w:r>
    </w:p>
    <w:tbl>
      <w:tblPr>
        <w:tblStyle w:val="TableGrid"/>
        <w:tblW w:w="0" w:type="auto"/>
        <w:jc w:val="center"/>
        <w:tblLook w:val="04A0"/>
      </w:tblPr>
      <w:tblGrid>
        <w:gridCol w:w="3193"/>
        <w:gridCol w:w="6383"/>
      </w:tblGrid>
      <w:tr w:rsidR="00B71AA1" w:rsidRPr="00AD33A2" w:rsidTr="00AD33A2">
        <w:trPr>
          <w:cantSplit/>
          <w:jc w:val="center"/>
        </w:trPr>
        <w:tc>
          <w:tcPr>
            <w:tcW w:w="0" w:type="auto"/>
            <w:vAlign w:val="center"/>
          </w:tcPr>
          <w:p w:rsidR="00B71AA1" w:rsidRPr="00AD33A2" w:rsidRDefault="4294F89B" w:rsidP="00B40F60">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Decreased production</w:t>
            </w:r>
          </w:p>
        </w:tc>
        <w:tc>
          <w:tcPr>
            <w:tcW w:w="0" w:type="auto"/>
            <w:vAlign w:val="center"/>
          </w:tcPr>
          <w:p w:rsidR="00B71AA1" w:rsidRPr="00AD33A2" w:rsidRDefault="4294F89B" w:rsidP="00B40F60">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Increased destruction</w:t>
            </w:r>
          </w:p>
        </w:tc>
      </w:tr>
      <w:tr w:rsidR="00B71AA1" w:rsidRPr="00AD33A2" w:rsidTr="00AD33A2">
        <w:trPr>
          <w:cantSplit/>
          <w:jc w:val="center"/>
        </w:trPr>
        <w:tc>
          <w:tcPr>
            <w:tcW w:w="0" w:type="auto"/>
            <w:vAlign w:val="center"/>
          </w:tcPr>
          <w:p w:rsidR="00B71AA1" w:rsidRPr="00AD33A2" w:rsidRDefault="4294F89B" w:rsidP="00B40F60">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Hematological malignancy</w:t>
            </w:r>
          </w:p>
        </w:tc>
        <w:tc>
          <w:tcPr>
            <w:tcW w:w="0" w:type="auto"/>
            <w:vAlign w:val="center"/>
          </w:tcPr>
          <w:p w:rsidR="00B71AA1" w:rsidRPr="00AD33A2" w:rsidRDefault="4294F89B" w:rsidP="00B40F60">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ITP</w:t>
            </w:r>
          </w:p>
        </w:tc>
      </w:tr>
      <w:tr w:rsidR="00B71AA1" w:rsidRPr="00AD33A2" w:rsidTr="00AD33A2">
        <w:trPr>
          <w:cantSplit/>
          <w:jc w:val="center"/>
        </w:trPr>
        <w:tc>
          <w:tcPr>
            <w:tcW w:w="0" w:type="auto"/>
            <w:vAlign w:val="center"/>
          </w:tcPr>
          <w:p w:rsidR="00B71AA1" w:rsidRPr="00AD33A2" w:rsidRDefault="4294F89B" w:rsidP="00B40F60">
            <w:pPr>
              <w:snapToGrid w:val="0"/>
              <w:jc w:val="both"/>
              <w:rPr>
                <w:rFonts w:ascii="Times New Roman" w:hAnsi="Times New Roman" w:cs="Times New Roman"/>
                <w:color w:val="000000"/>
                <w:sz w:val="20"/>
                <w:szCs w:val="20"/>
              </w:rPr>
            </w:pPr>
            <w:proofErr w:type="spellStart"/>
            <w:r w:rsidRPr="00AD33A2">
              <w:rPr>
                <w:rFonts w:ascii="Times New Roman" w:eastAsiaTheme="majorBidi" w:hAnsi="Times New Roman" w:cs="Times New Roman"/>
                <w:color w:val="000000"/>
                <w:sz w:val="20"/>
                <w:szCs w:val="20"/>
              </w:rPr>
              <w:t>Aplastic</w:t>
            </w:r>
            <w:proofErr w:type="spellEnd"/>
            <w:r w:rsidRPr="00AD33A2">
              <w:rPr>
                <w:rFonts w:ascii="Times New Roman" w:eastAsiaTheme="majorBidi" w:hAnsi="Times New Roman" w:cs="Times New Roman"/>
                <w:color w:val="000000"/>
                <w:sz w:val="20"/>
                <w:szCs w:val="20"/>
              </w:rPr>
              <w:t xml:space="preserve"> Anemia</w:t>
            </w:r>
          </w:p>
        </w:tc>
        <w:tc>
          <w:tcPr>
            <w:tcW w:w="0" w:type="auto"/>
            <w:vAlign w:val="center"/>
          </w:tcPr>
          <w:p w:rsidR="00B71AA1" w:rsidRPr="00AD33A2" w:rsidRDefault="4294F89B" w:rsidP="00B40F60">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Heparin induced thrombocytopenia (HIT)</w:t>
            </w:r>
          </w:p>
        </w:tc>
      </w:tr>
      <w:tr w:rsidR="00B71AA1" w:rsidRPr="00AD33A2" w:rsidTr="00AD33A2">
        <w:trPr>
          <w:cantSplit/>
          <w:jc w:val="center"/>
        </w:trPr>
        <w:tc>
          <w:tcPr>
            <w:tcW w:w="0" w:type="auto"/>
            <w:vAlign w:val="center"/>
          </w:tcPr>
          <w:p w:rsidR="00B71AA1" w:rsidRPr="00AD33A2" w:rsidRDefault="4294F89B" w:rsidP="00B40F60">
            <w:pPr>
              <w:snapToGrid w:val="0"/>
              <w:jc w:val="both"/>
              <w:rPr>
                <w:rFonts w:ascii="Times New Roman" w:hAnsi="Times New Roman" w:cs="Times New Roman"/>
                <w:color w:val="000000"/>
                <w:sz w:val="20"/>
                <w:szCs w:val="20"/>
              </w:rPr>
            </w:pPr>
            <w:proofErr w:type="spellStart"/>
            <w:r w:rsidRPr="00AD33A2">
              <w:rPr>
                <w:rFonts w:ascii="Times New Roman" w:eastAsiaTheme="majorBidi" w:hAnsi="Times New Roman" w:cs="Times New Roman"/>
                <w:color w:val="000000"/>
                <w:sz w:val="20"/>
                <w:szCs w:val="20"/>
              </w:rPr>
              <w:t>Myelodysplastic</w:t>
            </w:r>
            <w:proofErr w:type="spellEnd"/>
            <w:r w:rsidRPr="00AD33A2">
              <w:rPr>
                <w:rFonts w:ascii="Times New Roman" w:eastAsiaTheme="majorBidi" w:hAnsi="Times New Roman" w:cs="Times New Roman"/>
                <w:color w:val="000000"/>
                <w:sz w:val="20"/>
                <w:szCs w:val="20"/>
              </w:rPr>
              <w:t xml:space="preserve"> syndrome (MDS)</w:t>
            </w:r>
          </w:p>
        </w:tc>
        <w:tc>
          <w:tcPr>
            <w:tcW w:w="0" w:type="auto"/>
            <w:vAlign w:val="center"/>
          </w:tcPr>
          <w:p w:rsidR="00B71AA1" w:rsidRPr="00AD33A2" w:rsidRDefault="4294F89B" w:rsidP="00B40F60">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HIV</w:t>
            </w:r>
          </w:p>
        </w:tc>
      </w:tr>
      <w:tr w:rsidR="00B71AA1" w:rsidRPr="00AD33A2" w:rsidTr="00AD33A2">
        <w:trPr>
          <w:cantSplit/>
          <w:jc w:val="center"/>
        </w:trPr>
        <w:tc>
          <w:tcPr>
            <w:tcW w:w="0" w:type="auto"/>
            <w:vAlign w:val="center"/>
          </w:tcPr>
          <w:p w:rsidR="00B71AA1" w:rsidRPr="00AD33A2" w:rsidRDefault="4294F89B" w:rsidP="00B40F60">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Drugs</w:t>
            </w:r>
          </w:p>
        </w:tc>
        <w:tc>
          <w:tcPr>
            <w:tcW w:w="0" w:type="auto"/>
            <w:vAlign w:val="center"/>
          </w:tcPr>
          <w:p w:rsidR="00B71AA1" w:rsidRPr="00AD33A2" w:rsidRDefault="4294F89B" w:rsidP="00B40F60">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 xml:space="preserve">Post transfusion </w:t>
            </w:r>
            <w:proofErr w:type="spellStart"/>
            <w:r w:rsidRPr="00AD33A2">
              <w:rPr>
                <w:rFonts w:ascii="Times New Roman" w:eastAsiaTheme="majorBidi" w:hAnsi="Times New Roman" w:cs="Times New Roman"/>
                <w:color w:val="000000"/>
                <w:sz w:val="20"/>
                <w:szCs w:val="20"/>
              </w:rPr>
              <w:t>Purpura</w:t>
            </w:r>
            <w:proofErr w:type="spellEnd"/>
            <w:r w:rsidRPr="00AD33A2">
              <w:rPr>
                <w:rFonts w:ascii="Times New Roman" w:eastAsiaTheme="majorBidi" w:hAnsi="Times New Roman" w:cs="Times New Roman"/>
                <w:color w:val="000000"/>
                <w:sz w:val="20"/>
                <w:szCs w:val="20"/>
              </w:rPr>
              <w:t xml:space="preserve"> (PTP)</w:t>
            </w:r>
          </w:p>
        </w:tc>
      </w:tr>
      <w:tr w:rsidR="00B71AA1" w:rsidRPr="00AD33A2" w:rsidTr="00AD33A2">
        <w:trPr>
          <w:cantSplit/>
          <w:jc w:val="center"/>
        </w:trPr>
        <w:tc>
          <w:tcPr>
            <w:tcW w:w="0" w:type="auto"/>
            <w:vAlign w:val="center"/>
          </w:tcPr>
          <w:p w:rsidR="00B71AA1" w:rsidRPr="00AD33A2" w:rsidRDefault="4294F89B" w:rsidP="00B40F60">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Radiation</w:t>
            </w:r>
          </w:p>
        </w:tc>
        <w:tc>
          <w:tcPr>
            <w:tcW w:w="0" w:type="auto"/>
            <w:vAlign w:val="center"/>
          </w:tcPr>
          <w:p w:rsidR="00B71AA1" w:rsidRPr="00AD33A2" w:rsidRDefault="4294F89B" w:rsidP="00B40F60">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Connective tissue disease (CTD)</w:t>
            </w:r>
          </w:p>
        </w:tc>
      </w:tr>
      <w:tr w:rsidR="00B71AA1" w:rsidRPr="00AD33A2" w:rsidTr="00AD33A2">
        <w:trPr>
          <w:cantSplit/>
          <w:jc w:val="center"/>
        </w:trPr>
        <w:tc>
          <w:tcPr>
            <w:tcW w:w="0" w:type="auto"/>
            <w:vAlign w:val="center"/>
          </w:tcPr>
          <w:p w:rsidR="00B71AA1" w:rsidRPr="00AD33A2" w:rsidRDefault="4294F89B" w:rsidP="00B40F60">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Human immunodeficiency virus(HIV)</w:t>
            </w:r>
          </w:p>
        </w:tc>
        <w:tc>
          <w:tcPr>
            <w:tcW w:w="0" w:type="auto"/>
            <w:vAlign w:val="center"/>
          </w:tcPr>
          <w:p w:rsidR="00B71AA1" w:rsidRPr="00AD33A2" w:rsidRDefault="4294F89B" w:rsidP="00B40F60">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 xml:space="preserve">Disseminated intravascular </w:t>
            </w:r>
            <w:proofErr w:type="spellStart"/>
            <w:r w:rsidRPr="00AD33A2">
              <w:rPr>
                <w:rFonts w:ascii="Times New Roman" w:eastAsiaTheme="majorBidi" w:hAnsi="Times New Roman" w:cs="Times New Roman"/>
                <w:color w:val="000000"/>
                <w:sz w:val="20"/>
                <w:szCs w:val="20"/>
              </w:rPr>
              <w:t>coagulopathy</w:t>
            </w:r>
            <w:proofErr w:type="spellEnd"/>
            <w:r w:rsidRPr="00AD33A2">
              <w:rPr>
                <w:rFonts w:ascii="Times New Roman" w:eastAsiaTheme="majorBidi" w:hAnsi="Times New Roman" w:cs="Times New Roman"/>
                <w:color w:val="000000"/>
                <w:sz w:val="20"/>
                <w:szCs w:val="20"/>
              </w:rPr>
              <w:t xml:space="preserve"> (DIC)</w:t>
            </w:r>
          </w:p>
        </w:tc>
      </w:tr>
      <w:tr w:rsidR="00B71AA1" w:rsidRPr="00AD33A2" w:rsidTr="00AD33A2">
        <w:trPr>
          <w:cantSplit/>
          <w:jc w:val="center"/>
        </w:trPr>
        <w:tc>
          <w:tcPr>
            <w:tcW w:w="0" w:type="auto"/>
            <w:vAlign w:val="center"/>
          </w:tcPr>
          <w:p w:rsidR="00B71AA1" w:rsidRPr="00AD33A2" w:rsidRDefault="4294F89B" w:rsidP="00B40F60">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Metastasis to bone marrow</w:t>
            </w:r>
          </w:p>
        </w:tc>
        <w:tc>
          <w:tcPr>
            <w:tcW w:w="0" w:type="auto"/>
            <w:vAlign w:val="center"/>
          </w:tcPr>
          <w:p w:rsidR="00B71AA1" w:rsidRPr="00AD33A2" w:rsidRDefault="4294F89B" w:rsidP="00B40F60">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Sepsis</w:t>
            </w:r>
          </w:p>
        </w:tc>
      </w:tr>
      <w:tr w:rsidR="00B71AA1" w:rsidRPr="00AD33A2" w:rsidTr="00AD33A2">
        <w:trPr>
          <w:cantSplit/>
          <w:jc w:val="center"/>
        </w:trPr>
        <w:tc>
          <w:tcPr>
            <w:tcW w:w="0" w:type="auto"/>
            <w:vAlign w:val="center"/>
          </w:tcPr>
          <w:p w:rsidR="00B71AA1" w:rsidRPr="00AD33A2" w:rsidRDefault="4294F89B" w:rsidP="00B40F60">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Hereditary</w:t>
            </w:r>
          </w:p>
        </w:tc>
        <w:tc>
          <w:tcPr>
            <w:tcW w:w="0" w:type="auto"/>
            <w:vAlign w:val="center"/>
          </w:tcPr>
          <w:p w:rsidR="00B71AA1" w:rsidRPr="00AD33A2" w:rsidRDefault="4294F89B" w:rsidP="00B40F60">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Mechanical</w:t>
            </w:r>
          </w:p>
        </w:tc>
      </w:tr>
      <w:tr w:rsidR="00B71AA1" w:rsidRPr="00AD33A2" w:rsidTr="00AD33A2">
        <w:trPr>
          <w:cantSplit/>
          <w:jc w:val="center"/>
        </w:trPr>
        <w:tc>
          <w:tcPr>
            <w:tcW w:w="0" w:type="auto"/>
            <w:vAlign w:val="center"/>
          </w:tcPr>
          <w:p w:rsidR="00B71AA1" w:rsidRPr="00AD33A2" w:rsidRDefault="00B71AA1" w:rsidP="00B40F60">
            <w:pPr>
              <w:snapToGrid w:val="0"/>
              <w:jc w:val="both"/>
              <w:rPr>
                <w:rFonts w:ascii="Times New Roman" w:hAnsi="Times New Roman" w:cs="Times New Roman"/>
                <w:color w:val="000000"/>
                <w:sz w:val="20"/>
                <w:szCs w:val="20"/>
              </w:rPr>
            </w:pPr>
          </w:p>
        </w:tc>
        <w:tc>
          <w:tcPr>
            <w:tcW w:w="0" w:type="auto"/>
            <w:vAlign w:val="center"/>
          </w:tcPr>
          <w:p w:rsidR="00B71AA1" w:rsidRPr="00AD33A2" w:rsidRDefault="4294F89B" w:rsidP="00B40F60">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 xml:space="preserve">Thrombotic thrombocytopenic </w:t>
            </w:r>
            <w:proofErr w:type="spellStart"/>
            <w:r w:rsidRPr="00AD33A2">
              <w:rPr>
                <w:rFonts w:ascii="Times New Roman" w:eastAsiaTheme="majorBidi" w:hAnsi="Times New Roman" w:cs="Times New Roman"/>
                <w:color w:val="000000"/>
                <w:sz w:val="20"/>
                <w:szCs w:val="20"/>
              </w:rPr>
              <w:t>purpura</w:t>
            </w:r>
            <w:proofErr w:type="spellEnd"/>
            <w:r w:rsidRPr="00AD33A2">
              <w:rPr>
                <w:rFonts w:ascii="Times New Roman" w:eastAsiaTheme="majorBidi" w:hAnsi="Times New Roman" w:cs="Times New Roman"/>
                <w:color w:val="000000"/>
                <w:sz w:val="20"/>
                <w:szCs w:val="20"/>
              </w:rPr>
              <w:t>- hemolytic uremic syndrome (TTP-HUS)</w:t>
            </w:r>
          </w:p>
        </w:tc>
      </w:tr>
      <w:tr w:rsidR="00B71AA1" w:rsidRPr="00AD33A2" w:rsidTr="00AD33A2">
        <w:trPr>
          <w:cantSplit/>
          <w:jc w:val="center"/>
        </w:trPr>
        <w:tc>
          <w:tcPr>
            <w:tcW w:w="0" w:type="auto"/>
            <w:vAlign w:val="center"/>
          </w:tcPr>
          <w:p w:rsidR="00B71AA1" w:rsidRPr="00AD33A2" w:rsidRDefault="00B71AA1" w:rsidP="00B40F60">
            <w:pPr>
              <w:snapToGrid w:val="0"/>
              <w:jc w:val="both"/>
              <w:rPr>
                <w:rFonts w:ascii="Times New Roman" w:hAnsi="Times New Roman" w:cs="Times New Roman"/>
                <w:color w:val="000000"/>
                <w:sz w:val="20"/>
                <w:szCs w:val="20"/>
              </w:rPr>
            </w:pPr>
          </w:p>
        </w:tc>
        <w:tc>
          <w:tcPr>
            <w:tcW w:w="0" w:type="auto"/>
            <w:vAlign w:val="center"/>
          </w:tcPr>
          <w:p w:rsidR="00B71AA1" w:rsidRPr="00AD33A2" w:rsidRDefault="4294F89B" w:rsidP="00B40F60">
            <w:pPr>
              <w:snapToGrid w:val="0"/>
              <w:jc w:val="both"/>
              <w:rPr>
                <w:rFonts w:ascii="Times New Roman" w:hAnsi="Times New Roman" w:cs="Times New Roman"/>
                <w:color w:val="000000"/>
                <w:sz w:val="20"/>
                <w:szCs w:val="20"/>
              </w:rPr>
            </w:pPr>
            <w:proofErr w:type="spellStart"/>
            <w:r w:rsidRPr="00AD33A2">
              <w:rPr>
                <w:rFonts w:ascii="Times New Roman" w:eastAsiaTheme="majorBidi" w:hAnsi="Times New Roman" w:cs="Times New Roman"/>
                <w:color w:val="000000"/>
                <w:sz w:val="20"/>
                <w:szCs w:val="20"/>
              </w:rPr>
              <w:t>Splenic</w:t>
            </w:r>
            <w:proofErr w:type="spellEnd"/>
            <w:r w:rsidRPr="00AD33A2">
              <w:rPr>
                <w:rFonts w:ascii="Times New Roman" w:eastAsiaTheme="majorBidi" w:hAnsi="Times New Roman" w:cs="Times New Roman"/>
                <w:color w:val="000000"/>
                <w:sz w:val="20"/>
                <w:szCs w:val="20"/>
              </w:rPr>
              <w:t xml:space="preserve"> sequestration</w:t>
            </w:r>
          </w:p>
        </w:tc>
      </w:tr>
    </w:tbl>
    <w:p w:rsidR="00B71AA1" w:rsidRPr="00AD33A2" w:rsidRDefault="00B71AA1" w:rsidP="00B40F60">
      <w:pPr>
        <w:snapToGrid w:val="0"/>
        <w:spacing w:after="0" w:line="240" w:lineRule="auto"/>
        <w:jc w:val="center"/>
        <w:rPr>
          <w:rFonts w:ascii="Times New Roman" w:hAnsi="Times New Roman" w:cs="Times New Roman"/>
          <w:sz w:val="20"/>
          <w:szCs w:val="20"/>
        </w:rPr>
      </w:pPr>
    </w:p>
    <w:p w:rsidR="00B40F60" w:rsidRDefault="00B40F60" w:rsidP="00B40F60">
      <w:pPr>
        <w:snapToGrid w:val="0"/>
        <w:spacing w:after="0" w:line="240" w:lineRule="auto"/>
        <w:jc w:val="center"/>
        <w:rPr>
          <w:rFonts w:ascii="Times New Roman" w:hAnsi="Times New Roman" w:cs="Times New Roman"/>
          <w:sz w:val="20"/>
          <w:szCs w:val="20"/>
          <w:lang w:eastAsia="zh-CN"/>
        </w:rPr>
      </w:pPr>
    </w:p>
    <w:p w:rsidR="00AD33A2" w:rsidRPr="00AD33A2" w:rsidRDefault="00AD33A2" w:rsidP="00B40F60">
      <w:pPr>
        <w:snapToGrid w:val="0"/>
        <w:spacing w:after="0" w:line="240" w:lineRule="auto"/>
        <w:jc w:val="center"/>
        <w:rPr>
          <w:rFonts w:ascii="Times New Roman" w:hAnsi="Times New Roman" w:cs="Times New Roman"/>
          <w:sz w:val="20"/>
          <w:szCs w:val="20"/>
          <w:lang w:eastAsia="zh-CN"/>
        </w:rPr>
      </w:pPr>
    </w:p>
    <w:p w:rsidR="00AD33A2" w:rsidRDefault="00AD33A2" w:rsidP="00AD33A2">
      <w:pPr>
        <w:snapToGrid w:val="0"/>
        <w:spacing w:after="0" w:line="240" w:lineRule="auto"/>
        <w:jc w:val="center"/>
        <w:rPr>
          <w:rFonts w:ascii="Times New Roman" w:hAnsi="Times New Roman" w:cs="Times New Roman"/>
          <w:sz w:val="20"/>
          <w:szCs w:val="20"/>
          <w:lang w:eastAsia="zh-CN"/>
        </w:rPr>
      </w:pPr>
    </w:p>
    <w:p w:rsidR="00AD33A2" w:rsidRDefault="00AD33A2" w:rsidP="00AD33A2">
      <w:pPr>
        <w:snapToGrid w:val="0"/>
        <w:spacing w:after="0" w:line="240" w:lineRule="auto"/>
        <w:jc w:val="center"/>
        <w:rPr>
          <w:rFonts w:ascii="Times New Roman" w:hAnsi="Times New Roman" w:cs="Times New Roman"/>
          <w:sz w:val="20"/>
          <w:szCs w:val="20"/>
          <w:lang w:eastAsia="zh-CN"/>
        </w:rPr>
      </w:pPr>
    </w:p>
    <w:p w:rsidR="00AD33A2" w:rsidRPr="00AD33A2" w:rsidRDefault="00AD33A2" w:rsidP="00AD33A2">
      <w:pPr>
        <w:snapToGrid w:val="0"/>
        <w:spacing w:after="0" w:line="240" w:lineRule="auto"/>
        <w:jc w:val="center"/>
        <w:rPr>
          <w:rFonts w:ascii="Times New Roman" w:hAnsi="Times New Roman" w:cs="Times New Roman"/>
          <w:sz w:val="20"/>
          <w:szCs w:val="20"/>
        </w:rPr>
      </w:pPr>
      <w:r w:rsidRPr="00AD33A2">
        <w:rPr>
          <w:rFonts w:ascii="Times New Roman" w:eastAsiaTheme="majorBidi" w:hAnsi="Times New Roman" w:cs="Times New Roman"/>
          <w:sz w:val="20"/>
          <w:szCs w:val="20"/>
        </w:rPr>
        <w:t>Table 2</w:t>
      </w:r>
      <w:r>
        <w:rPr>
          <w:rFonts w:ascii="Times New Roman" w:hAnsi="Times New Roman" w:cs="Times New Roman" w:hint="eastAsia"/>
          <w:sz w:val="20"/>
          <w:szCs w:val="20"/>
          <w:lang w:eastAsia="zh-CN"/>
        </w:rPr>
        <w:t>.</w:t>
      </w:r>
      <w:r w:rsidRPr="00AD33A2">
        <w:rPr>
          <w:rFonts w:ascii="Times New Roman" w:eastAsiaTheme="majorBidi" w:hAnsi="Times New Roman" w:cs="Times New Roman"/>
          <w:sz w:val="20"/>
          <w:szCs w:val="20"/>
        </w:rPr>
        <w:t xml:space="preserve"> </w:t>
      </w:r>
      <w:r>
        <w:rPr>
          <w:rFonts w:ascii="Times New Roman" w:hAnsi="Times New Roman" w:cs="Times New Roman" w:hint="eastAsia"/>
          <w:sz w:val="20"/>
          <w:szCs w:val="20"/>
          <w:lang w:eastAsia="zh-CN"/>
        </w:rPr>
        <w:t>P</w:t>
      </w:r>
      <w:r w:rsidRPr="00AD33A2">
        <w:rPr>
          <w:rFonts w:ascii="Times New Roman" w:eastAsiaTheme="majorBidi" w:hAnsi="Times New Roman" w:cs="Times New Roman"/>
          <w:sz w:val="20"/>
          <w:szCs w:val="20"/>
        </w:rPr>
        <w:t>atients’ characteristics and laboratory investigations</w:t>
      </w:r>
    </w:p>
    <w:tbl>
      <w:tblPr>
        <w:tblStyle w:val="TableGrid"/>
        <w:tblW w:w="95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14"/>
      </w:tblGrid>
      <w:tr w:rsidR="00AD33A2" w:rsidRPr="00AD33A2" w:rsidTr="00BA7E99">
        <w:trPr>
          <w:trHeight w:val="4185"/>
          <w:jc w:val="center"/>
        </w:trPr>
        <w:tc>
          <w:tcPr>
            <w:tcW w:w="9514" w:type="dxa"/>
          </w:tcPr>
          <w:tbl>
            <w:tblPr>
              <w:tblStyle w:val="TableGrid"/>
              <w:tblW w:w="0" w:type="auto"/>
              <w:jc w:val="center"/>
              <w:tblLook w:val="04A0"/>
            </w:tblPr>
            <w:tblGrid>
              <w:gridCol w:w="1724"/>
              <w:gridCol w:w="1162"/>
              <w:gridCol w:w="1092"/>
              <w:gridCol w:w="1703"/>
              <w:gridCol w:w="1615"/>
              <w:gridCol w:w="1853"/>
            </w:tblGrid>
            <w:tr w:rsidR="00AD33A2" w:rsidRPr="00AD33A2" w:rsidTr="00BA7E99">
              <w:trPr>
                <w:cantSplit/>
                <w:jc w:val="center"/>
              </w:trPr>
              <w:tc>
                <w:tcPr>
                  <w:tcW w:w="1724"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Patient number</w:t>
                  </w:r>
                </w:p>
              </w:tc>
              <w:tc>
                <w:tcPr>
                  <w:tcW w:w="1162"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Age</w:t>
                  </w:r>
                </w:p>
              </w:tc>
              <w:tc>
                <w:tcPr>
                  <w:tcW w:w="1092"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Sex</w:t>
                  </w:r>
                </w:p>
              </w:tc>
              <w:tc>
                <w:tcPr>
                  <w:tcW w:w="1703"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Platelet Count</w:t>
                  </w:r>
                </w:p>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X 10</w:t>
                  </w:r>
                  <w:r w:rsidRPr="00AD33A2">
                    <w:rPr>
                      <w:rFonts w:ascii="Times New Roman" w:eastAsia="Cambria Math" w:hAnsi="Cambria Math" w:cs="Times New Roman"/>
                      <w:color w:val="000000"/>
                      <w:sz w:val="20"/>
                      <w:szCs w:val="20"/>
                    </w:rPr>
                    <w:t>⁹</w:t>
                  </w:r>
                  <w:r w:rsidRPr="00AD33A2">
                    <w:rPr>
                      <w:rFonts w:ascii="Times New Roman" w:eastAsiaTheme="majorBidi" w:hAnsi="Times New Roman" w:cs="Times New Roman"/>
                      <w:color w:val="000000"/>
                      <w:sz w:val="20"/>
                      <w:szCs w:val="20"/>
                    </w:rPr>
                    <w:t>/L</w:t>
                  </w:r>
                </w:p>
              </w:tc>
              <w:tc>
                <w:tcPr>
                  <w:tcW w:w="1615"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WBC*</w:t>
                  </w:r>
                </w:p>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X 10</w:t>
                  </w:r>
                  <w:r w:rsidRPr="00AD33A2">
                    <w:rPr>
                      <w:rFonts w:ascii="Times New Roman" w:eastAsia="Cambria Math" w:hAnsi="Cambria Math" w:cs="Times New Roman"/>
                      <w:color w:val="000000"/>
                      <w:sz w:val="20"/>
                      <w:szCs w:val="20"/>
                    </w:rPr>
                    <w:t>⁹</w:t>
                  </w:r>
                  <w:r w:rsidRPr="00AD33A2">
                    <w:rPr>
                      <w:rFonts w:ascii="Times New Roman" w:eastAsiaTheme="majorBidi" w:hAnsi="Times New Roman" w:cs="Times New Roman"/>
                      <w:color w:val="000000"/>
                      <w:sz w:val="20"/>
                      <w:szCs w:val="20"/>
                    </w:rPr>
                    <w:t>/L</w:t>
                  </w:r>
                </w:p>
              </w:tc>
              <w:tc>
                <w:tcPr>
                  <w:tcW w:w="1853" w:type="dxa"/>
                </w:tcPr>
                <w:p w:rsidR="00AD33A2" w:rsidRPr="00AD33A2" w:rsidRDefault="00AD33A2" w:rsidP="00BA7E99">
                  <w:pPr>
                    <w:snapToGrid w:val="0"/>
                    <w:jc w:val="both"/>
                    <w:rPr>
                      <w:rFonts w:ascii="Times New Roman" w:hAnsi="Times New Roman" w:cs="Times New Roman"/>
                      <w:color w:val="000000"/>
                      <w:sz w:val="20"/>
                      <w:szCs w:val="20"/>
                    </w:rPr>
                  </w:pPr>
                  <w:proofErr w:type="spellStart"/>
                  <w:r w:rsidRPr="00AD33A2">
                    <w:rPr>
                      <w:rFonts w:ascii="Times New Roman" w:eastAsiaTheme="majorBidi" w:hAnsi="Times New Roman" w:cs="Times New Roman"/>
                      <w:color w:val="000000"/>
                      <w:sz w:val="20"/>
                      <w:szCs w:val="20"/>
                    </w:rPr>
                    <w:t>Hgb</w:t>
                  </w:r>
                  <w:proofErr w:type="spellEnd"/>
                  <w:r w:rsidRPr="00AD33A2">
                    <w:rPr>
                      <w:rFonts w:ascii="Times New Roman" w:eastAsiaTheme="majorBidi" w:hAnsi="Times New Roman" w:cs="Times New Roman"/>
                      <w:color w:val="000000"/>
                      <w:sz w:val="20"/>
                      <w:szCs w:val="20"/>
                    </w:rPr>
                    <w:t>**</w:t>
                  </w:r>
                </w:p>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g/</w:t>
                  </w:r>
                  <w:proofErr w:type="spellStart"/>
                  <w:r w:rsidRPr="00AD33A2">
                    <w:rPr>
                      <w:rFonts w:ascii="Times New Roman" w:eastAsiaTheme="majorBidi" w:hAnsi="Times New Roman" w:cs="Times New Roman"/>
                      <w:color w:val="000000"/>
                      <w:sz w:val="20"/>
                      <w:szCs w:val="20"/>
                    </w:rPr>
                    <w:t>dL</w:t>
                  </w:r>
                  <w:proofErr w:type="spellEnd"/>
                </w:p>
              </w:tc>
            </w:tr>
            <w:tr w:rsidR="00AD33A2" w:rsidRPr="00AD33A2" w:rsidTr="00BA7E99">
              <w:trPr>
                <w:cantSplit/>
                <w:jc w:val="center"/>
              </w:trPr>
              <w:tc>
                <w:tcPr>
                  <w:tcW w:w="1724"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1</w:t>
                  </w:r>
                </w:p>
              </w:tc>
              <w:tc>
                <w:tcPr>
                  <w:tcW w:w="1162"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51</w:t>
                  </w:r>
                </w:p>
              </w:tc>
              <w:tc>
                <w:tcPr>
                  <w:tcW w:w="1092"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M</w:t>
                  </w:r>
                </w:p>
              </w:tc>
              <w:tc>
                <w:tcPr>
                  <w:tcW w:w="1703"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20</w:t>
                  </w:r>
                </w:p>
              </w:tc>
              <w:tc>
                <w:tcPr>
                  <w:tcW w:w="1615"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hAnsi="Times New Roman" w:cs="Times New Roman"/>
                      <w:color w:val="000000"/>
                      <w:sz w:val="20"/>
                      <w:szCs w:val="20"/>
                    </w:rPr>
                    <w:t>6.6</w:t>
                  </w:r>
                </w:p>
              </w:tc>
              <w:tc>
                <w:tcPr>
                  <w:tcW w:w="1853"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hAnsi="Times New Roman" w:cs="Times New Roman"/>
                      <w:color w:val="000000"/>
                      <w:sz w:val="20"/>
                      <w:szCs w:val="20"/>
                    </w:rPr>
                    <w:t>14.6</w:t>
                  </w:r>
                </w:p>
              </w:tc>
            </w:tr>
            <w:tr w:rsidR="00AD33A2" w:rsidRPr="00AD33A2" w:rsidTr="00BA7E99">
              <w:trPr>
                <w:cantSplit/>
                <w:jc w:val="center"/>
              </w:trPr>
              <w:tc>
                <w:tcPr>
                  <w:tcW w:w="1724"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2</w:t>
                  </w:r>
                </w:p>
              </w:tc>
              <w:tc>
                <w:tcPr>
                  <w:tcW w:w="1162"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24</w:t>
                  </w:r>
                </w:p>
              </w:tc>
              <w:tc>
                <w:tcPr>
                  <w:tcW w:w="1092"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F</w:t>
                  </w:r>
                </w:p>
              </w:tc>
              <w:tc>
                <w:tcPr>
                  <w:tcW w:w="1703"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6</w:t>
                  </w:r>
                </w:p>
              </w:tc>
              <w:tc>
                <w:tcPr>
                  <w:tcW w:w="1615"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hAnsi="Times New Roman" w:cs="Times New Roman"/>
                      <w:color w:val="000000"/>
                      <w:sz w:val="20"/>
                      <w:szCs w:val="20"/>
                    </w:rPr>
                    <w:t>6.6</w:t>
                  </w:r>
                </w:p>
              </w:tc>
              <w:tc>
                <w:tcPr>
                  <w:tcW w:w="1853"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hAnsi="Times New Roman" w:cs="Times New Roman"/>
                      <w:color w:val="000000"/>
                      <w:sz w:val="20"/>
                      <w:szCs w:val="20"/>
                    </w:rPr>
                    <w:t>7.4</w:t>
                  </w:r>
                </w:p>
              </w:tc>
            </w:tr>
            <w:tr w:rsidR="00AD33A2" w:rsidRPr="00AD33A2" w:rsidTr="00BA7E99">
              <w:trPr>
                <w:cantSplit/>
                <w:jc w:val="center"/>
              </w:trPr>
              <w:tc>
                <w:tcPr>
                  <w:tcW w:w="1724"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3</w:t>
                  </w:r>
                </w:p>
              </w:tc>
              <w:tc>
                <w:tcPr>
                  <w:tcW w:w="1162"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60</w:t>
                  </w:r>
                </w:p>
              </w:tc>
              <w:tc>
                <w:tcPr>
                  <w:tcW w:w="1092"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F</w:t>
                  </w:r>
                </w:p>
              </w:tc>
              <w:tc>
                <w:tcPr>
                  <w:tcW w:w="1703"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12</w:t>
                  </w:r>
                </w:p>
              </w:tc>
              <w:tc>
                <w:tcPr>
                  <w:tcW w:w="1615"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5</w:t>
                  </w:r>
                </w:p>
              </w:tc>
              <w:tc>
                <w:tcPr>
                  <w:tcW w:w="1853"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hAnsi="Times New Roman" w:cs="Times New Roman"/>
                      <w:color w:val="000000"/>
                      <w:sz w:val="20"/>
                      <w:szCs w:val="20"/>
                    </w:rPr>
                    <w:t>12.9</w:t>
                  </w:r>
                </w:p>
              </w:tc>
            </w:tr>
            <w:tr w:rsidR="00AD33A2" w:rsidRPr="00AD33A2" w:rsidTr="00BA7E99">
              <w:trPr>
                <w:cantSplit/>
                <w:jc w:val="center"/>
              </w:trPr>
              <w:tc>
                <w:tcPr>
                  <w:tcW w:w="1724"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4</w:t>
                  </w:r>
                </w:p>
              </w:tc>
              <w:tc>
                <w:tcPr>
                  <w:tcW w:w="1162"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76</w:t>
                  </w:r>
                </w:p>
              </w:tc>
              <w:tc>
                <w:tcPr>
                  <w:tcW w:w="1092"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F</w:t>
                  </w:r>
                </w:p>
              </w:tc>
              <w:tc>
                <w:tcPr>
                  <w:tcW w:w="1703"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35</w:t>
                  </w:r>
                </w:p>
              </w:tc>
              <w:tc>
                <w:tcPr>
                  <w:tcW w:w="1615"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hAnsi="Times New Roman" w:cs="Times New Roman"/>
                      <w:color w:val="000000"/>
                      <w:sz w:val="20"/>
                      <w:szCs w:val="20"/>
                    </w:rPr>
                    <w:t>8.5</w:t>
                  </w:r>
                </w:p>
              </w:tc>
              <w:tc>
                <w:tcPr>
                  <w:tcW w:w="1853"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hAnsi="Times New Roman" w:cs="Times New Roman"/>
                      <w:color w:val="000000"/>
                      <w:sz w:val="20"/>
                      <w:szCs w:val="20"/>
                    </w:rPr>
                    <w:t>9.2</w:t>
                  </w:r>
                </w:p>
              </w:tc>
            </w:tr>
            <w:tr w:rsidR="00AD33A2" w:rsidRPr="00AD33A2" w:rsidTr="00BA7E99">
              <w:trPr>
                <w:cantSplit/>
                <w:jc w:val="center"/>
              </w:trPr>
              <w:tc>
                <w:tcPr>
                  <w:tcW w:w="1724"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5</w:t>
                  </w:r>
                </w:p>
              </w:tc>
              <w:tc>
                <w:tcPr>
                  <w:tcW w:w="1162"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24</w:t>
                  </w:r>
                </w:p>
              </w:tc>
              <w:tc>
                <w:tcPr>
                  <w:tcW w:w="1092"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M</w:t>
                  </w:r>
                </w:p>
              </w:tc>
              <w:tc>
                <w:tcPr>
                  <w:tcW w:w="1703"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20</w:t>
                  </w:r>
                </w:p>
              </w:tc>
              <w:tc>
                <w:tcPr>
                  <w:tcW w:w="1615"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16</w:t>
                  </w:r>
                </w:p>
              </w:tc>
              <w:tc>
                <w:tcPr>
                  <w:tcW w:w="1853"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hAnsi="Times New Roman" w:cs="Times New Roman"/>
                      <w:color w:val="000000"/>
                      <w:sz w:val="20"/>
                      <w:szCs w:val="20"/>
                    </w:rPr>
                    <w:t>14.2</w:t>
                  </w:r>
                </w:p>
              </w:tc>
            </w:tr>
            <w:tr w:rsidR="00AD33A2" w:rsidRPr="00AD33A2" w:rsidTr="00BA7E99">
              <w:trPr>
                <w:cantSplit/>
                <w:jc w:val="center"/>
              </w:trPr>
              <w:tc>
                <w:tcPr>
                  <w:tcW w:w="1724"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6</w:t>
                  </w:r>
                </w:p>
              </w:tc>
              <w:tc>
                <w:tcPr>
                  <w:tcW w:w="1162"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38</w:t>
                  </w:r>
                </w:p>
              </w:tc>
              <w:tc>
                <w:tcPr>
                  <w:tcW w:w="1092"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F</w:t>
                  </w:r>
                </w:p>
              </w:tc>
              <w:tc>
                <w:tcPr>
                  <w:tcW w:w="1703"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40</w:t>
                  </w:r>
                </w:p>
              </w:tc>
              <w:tc>
                <w:tcPr>
                  <w:tcW w:w="1615"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30</w:t>
                  </w:r>
                </w:p>
              </w:tc>
              <w:tc>
                <w:tcPr>
                  <w:tcW w:w="1853"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hAnsi="Times New Roman" w:cs="Times New Roman"/>
                      <w:color w:val="000000"/>
                      <w:sz w:val="20"/>
                      <w:szCs w:val="20"/>
                    </w:rPr>
                    <w:t>12.2</w:t>
                  </w:r>
                </w:p>
              </w:tc>
            </w:tr>
            <w:tr w:rsidR="00AD33A2" w:rsidRPr="00AD33A2" w:rsidTr="00BA7E99">
              <w:trPr>
                <w:cantSplit/>
                <w:jc w:val="center"/>
              </w:trPr>
              <w:tc>
                <w:tcPr>
                  <w:tcW w:w="1724"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7</w:t>
                  </w:r>
                </w:p>
              </w:tc>
              <w:tc>
                <w:tcPr>
                  <w:tcW w:w="1162"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62</w:t>
                  </w:r>
                </w:p>
              </w:tc>
              <w:tc>
                <w:tcPr>
                  <w:tcW w:w="1092"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M</w:t>
                  </w:r>
                </w:p>
              </w:tc>
              <w:tc>
                <w:tcPr>
                  <w:tcW w:w="1703"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12</w:t>
                  </w:r>
                </w:p>
              </w:tc>
              <w:tc>
                <w:tcPr>
                  <w:tcW w:w="1615"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11</w:t>
                  </w:r>
                </w:p>
              </w:tc>
              <w:tc>
                <w:tcPr>
                  <w:tcW w:w="1853"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hAnsi="Times New Roman" w:cs="Times New Roman"/>
                      <w:color w:val="000000"/>
                      <w:sz w:val="20"/>
                      <w:szCs w:val="20"/>
                    </w:rPr>
                    <w:t>13.4</w:t>
                  </w:r>
                </w:p>
              </w:tc>
            </w:tr>
            <w:tr w:rsidR="00AD33A2" w:rsidRPr="00AD33A2" w:rsidTr="00BA7E99">
              <w:trPr>
                <w:cantSplit/>
                <w:jc w:val="center"/>
              </w:trPr>
              <w:tc>
                <w:tcPr>
                  <w:tcW w:w="1724"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8</w:t>
                  </w:r>
                </w:p>
              </w:tc>
              <w:tc>
                <w:tcPr>
                  <w:tcW w:w="1162"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42</w:t>
                  </w:r>
                </w:p>
              </w:tc>
              <w:tc>
                <w:tcPr>
                  <w:tcW w:w="1092"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M</w:t>
                  </w:r>
                </w:p>
              </w:tc>
              <w:tc>
                <w:tcPr>
                  <w:tcW w:w="1703"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86</w:t>
                  </w:r>
                </w:p>
              </w:tc>
              <w:tc>
                <w:tcPr>
                  <w:tcW w:w="1615"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3</w:t>
                  </w:r>
                </w:p>
              </w:tc>
              <w:tc>
                <w:tcPr>
                  <w:tcW w:w="1853"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hAnsi="Times New Roman" w:cs="Times New Roman"/>
                      <w:color w:val="000000"/>
                      <w:sz w:val="20"/>
                      <w:szCs w:val="20"/>
                    </w:rPr>
                    <w:t>12.6</w:t>
                  </w:r>
                </w:p>
              </w:tc>
            </w:tr>
            <w:tr w:rsidR="00AD33A2" w:rsidRPr="00AD33A2" w:rsidTr="00BA7E99">
              <w:trPr>
                <w:cantSplit/>
                <w:jc w:val="center"/>
              </w:trPr>
              <w:tc>
                <w:tcPr>
                  <w:tcW w:w="1724"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9</w:t>
                  </w:r>
                </w:p>
              </w:tc>
              <w:tc>
                <w:tcPr>
                  <w:tcW w:w="1162"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62</w:t>
                  </w:r>
                </w:p>
              </w:tc>
              <w:tc>
                <w:tcPr>
                  <w:tcW w:w="1092"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F</w:t>
                  </w:r>
                </w:p>
              </w:tc>
              <w:tc>
                <w:tcPr>
                  <w:tcW w:w="1703"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100</w:t>
                  </w:r>
                </w:p>
              </w:tc>
              <w:tc>
                <w:tcPr>
                  <w:tcW w:w="1615"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hAnsi="Times New Roman" w:cs="Times New Roman"/>
                      <w:color w:val="000000"/>
                      <w:sz w:val="20"/>
                      <w:szCs w:val="20"/>
                    </w:rPr>
                    <w:t>4.6</w:t>
                  </w:r>
                </w:p>
              </w:tc>
              <w:tc>
                <w:tcPr>
                  <w:tcW w:w="1853"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hAnsi="Times New Roman" w:cs="Times New Roman"/>
                      <w:color w:val="000000"/>
                      <w:sz w:val="20"/>
                      <w:szCs w:val="20"/>
                    </w:rPr>
                    <w:t>13.5</w:t>
                  </w:r>
                </w:p>
              </w:tc>
            </w:tr>
            <w:tr w:rsidR="00AD33A2" w:rsidRPr="00AD33A2" w:rsidTr="00BA7E99">
              <w:trPr>
                <w:cantSplit/>
                <w:jc w:val="center"/>
              </w:trPr>
              <w:tc>
                <w:tcPr>
                  <w:tcW w:w="1724"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10</w:t>
                  </w:r>
                </w:p>
              </w:tc>
              <w:tc>
                <w:tcPr>
                  <w:tcW w:w="1162"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66</w:t>
                  </w:r>
                </w:p>
              </w:tc>
              <w:tc>
                <w:tcPr>
                  <w:tcW w:w="1092"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M</w:t>
                  </w:r>
                </w:p>
              </w:tc>
              <w:tc>
                <w:tcPr>
                  <w:tcW w:w="1703"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89</w:t>
                  </w:r>
                </w:p>
              </w:tc>
              <w:tc>
                <w:tcPr>
                  <w:tcW w:w="1615"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hAnsi="Times New Roman" w:cs="Times New Roman"/>
                      <w:color w:val="000000"/>
                      <w:sz w:val="20"/>
                      <w:szCs w:val="20"/>
                    </w:rPr>
                    <w:t>4.5</w:t>
                  </w:r>
                </w:p>
              </w:tc>
              <w:tc>
                <w:tcPr>
                  <w:tcW w:w="1853"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hAnsi="Times New Roman" w:cs="Times New Roman"/>
                      <w:color w:val="000000"/>
                      <w:sz w:val="20"/>
                      <w:szCs w:val="20"/>
                    </w:rPr>
                    <w:t>12.1</w:t>
                  </w:r>
                </w:p>
              </w:tc>
            </w:tr>
            <w:tr w:rsidR="00AD33A2" w:rsidRPr="00AD33A2" w:rsidTr="00BA7E99">
              <w:trPr>
                <w:cantSplit/>
                <w:jc w:val="center"/>
              </w:trPr>
              <w:tc>
                <w:tcPr>
                  <w:tcW w:w="1724"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11</w:t>
                  </w:r>
                </w:p>
              </w:tc>
              <w:tc>
                <w:tcPr>
                  <w:tcW w:w="1162"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65</w:t>
                  </w:r>
                </w:p>
              </w:tc>
              <w:tc>
                <w:tcPr>
                  <w:tcW w:w="1092"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M</w:t>
                  </w:r>
                </w:p>
              </w:tc>
              <w:tc>
                <w:tcPr>
                  <w:tcW w:w="1703"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26</w:t>
                  </w:r>
                </w:p>
              </w:tc>
              <w:tc>
                <w:tcPr>
                  <w:tcW w:w="1615"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hAnsi="Times New Roman" w:cs="Times New Roman"/>
                      <w:color w:val="000000"/>
                      <w:sz w:val="20"/>
                      <w:szCs w:val="20"/>
                    </w:rPr>
                    <w:t>8.8</w:t>
                  </w:r>
                </w:p>
              </w:tc>
              <w:tc>
                <w:tcPr>
                  <w:tcW w:w="1853"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hAnsi="Times New Roman" w:cs="Times New Roman"/>
                      <w:color w:val="000000"/>
                      <w:sz w:val="20"/>
                      <w:szCs w:val="20"/>
                    </w:rPr>
                    <w:t>15.4</w:t>
                  </w:r>
                </w:p>
              </w:tc>
            </w:tr>
            <w:tr w:rsidR="00AD33A2" w:rsidRPr="00AD33A2" w:rsidTr="00BA7E99">
              <w:trPr>
                <w:cantSplit/>
                <w:jc w:val="center"/>
              </w:trPr>
              <w:tc>
                <w:tcPr>
                  <w:tcW w:w="1724"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12</w:t>
                  </w:r>
                </w:p>
              </w:tc>
              <w:tc>
                <w:tcPr>
                  <w:tcW w:w="1162"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53</w:t>
                  </w:r>
                </w:p>
              </w:tc>
              <w:tc>
                <w:tcPr>
                  <w:tcW w:w="1092"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M</w:t>
                  </w:r>
                </w:p>
              </w:tc>
              <w:tc>
                <w:tcPr>
                  <w:tcW w:w="1703"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35</w:t>
                  </w:r>
                </w:p>
              </w:tc>
              <w:tc>
                <w:tcPr>
                  <w:tcW w:w="1615"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4</w:t>
                  </w:r>
                </w:p>
              </w:tc>
              <w:tc>
                <w:tcPr>
                  <w:tcW w:w="1853"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hAnsi="Times New Roman" w:cs="Times New Roman"/>
                      <w:color w:val="000000"/>
                      <w:sz w:val="20"/>
                      <w:szCs w:val="20"/>
                    </w:rPr>
                    <w:t>11.8</w:t>
                  </w:r>
                </w:p>
              </w:tc>
            </w:tr>
            <w:tr w:rsidR="00AD33A2" w:rsidRPr="00AD33A2" w:rsidTr="00BA7E99">
              <w:trPr>
                <w:cantSplit/>
                <w:jc w:val="center"/>
              </w:trPr>
              <w:tc>
                <w:tcPr>
                  <w:tcW w:w="1724"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13</w:t>
                  </w:r>
                </w:p>
              </w:tc>
              <w:tc>
                <w:tcPr>
                  <w:tcW w:w="1162"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31</w:t>
                  </w:r>
                </w:p>
              </w:tc>
              <w:tc>
                <w:tcPr>
                  <w:tcW w:w="1092"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F</w:t>
                  </w:r>
                </w:p>
              </w:tc>
              <w:tc>
                <w:tcPr>
                  <w:tcW w:w="1703"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45</w:t>
                  </w:r>
                </w:p>
              </w:tc>
              <w:tc>
                <w:tcPr>
                  <w:tcW w:w="1615"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7</w:t>
                  </w:r>
                </w:p>
              </w:tc>
              <w:tc>
                <w:tcPr>
                  <w:tcW w:w="1853"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hAnsi="Times New Roman" w:cs="Times New Roman"/>
                      <w:color w:val="000000"/>
                      <w:sz w:val="20"/>
                      <w:szCs w:val="20"/>
                    </w:rPr>
                    <w:t>11.2</w:t>
                  </w:r>
                </w:p>
              </w:tc>
            </w:tr>
            <w:tr w:rsidR="00AD33A2" w:rsidRPr="00AD33A2" w:rsidTr="00BA7E99">
              <w:trPr>
                <w:cantSplit/>
                <w:jc w:val="center"/>
              </w:trPr>
              <w:tc>
                <w:tcPr>
                  <w:tcW w:w="1724"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14</w:t>
                  </w:r>
                </w:p>
              </w:tc>
              <w:tc>
                <w:tcPr>
                  <w:tcW w:w="1162"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41</w:t>
                  </w:r>
                </w:p>
              </w:tc>
              <w:tc>
                <w:tcPr>
                  <w:tcW w:w="1092"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M</w:t>
                  </w:r>
                </w:p>
              </w:tc>
              <w:tc>
                <w:tcPr>
                  <w:tcW w:w="1703"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64</w:t>
                  </w:r>
                </w:p>
              </w:tc>
              <w:tc>
                <w:tcPr>
                  <w:tcW w:w="1615"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hAnsi="Times New Roman" w:cs="Times New Roman"/>
                      <w:color w:val="000000"/>
                      <w:sz w:val="20"/>
                      <w:szCs w:val="20"/>
                    </w:rPr>
                    <w:t>6.2</w:t>
                  </w:r>
                </w:p>
              </w:tc>
              <w:tc>
                <w:tcPr>
                  <w:tcW w:w="1853"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hAnsi="Times New Roman" w:cs="Times New Roman"/>
                      <w:color w:val="000000"/>
                      <w:sz w:val="20"/>
                      <w:szCs w:val="20"/>
                    </w:rPr>
                    <w:t>17.9</w:t>
                  </w:r>
                </w:p>
              </w:tc>
            </w:tr>
            <w:tr w:rsidR="00AD33A2" w:rsidRPr="00AD33A2" w:rsidTr="00BA7E99">
              <w:trPr>
                <w:cantSplit/>
                <w:jc w:val="center"/>
              </w:trPr>
              <w:tc>
                <w:tcPr>
                  <w:tcW w:w="1724"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15</w:t>
                  </w:r>
                </w:p>
              </w:tc>
              <w:tc>
                <w:tcPr>
                  <w:tcW w:w="1162"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45</w:t>
                  </w:r>
                </w:p>
              </w:tc>
              <w:tc>
                <w:tcPr>
                  <w:tcW w:w="1092"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F</w:t>
                  </w:r>
                </w:p>
              </w:tc>
              <w:tc>
                <w:tcPr>
                  <w:tcW w:w="1703"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eastAsiaTheme="majorBidi" w:hAnsi="Times New Roman" w:cs="Times New Roman"/>
                      <w:color w:val="000000"/>
                      <w:sz w:val="20"/>
                      <w:szCs w:val="20"/>
                    </w:rPr>
                    <w:t>83</w:t>
                  </w:r>
                </w:p>
              </w:tc>
              <w:tc>
                <w:tcPr>
                  <w:tcW w:w="1615"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hAnsi="Times New Roman" w:cs="Times New Roman"/>
                      <w:color w:val="000000"/>
                      <w:sz w:val="20"/>
                      <w:szCs w:val="20"/>
                    </w:rPr>
                    <w:t>11.9</w:t>
                  </w:r>
                </w:p>
              </w:tc>
              <w:tc>
                <w:tcPr>
                  <w:tcW w:w="1853" w:type="dxa"/>
                </w:tcPr>
                <w:p w:rsidR="00AD33A2" w:rsidRPr="00AD33A2" w:rsidRDefault="00AD33A2" w:rsidP="00BA7E99">
                  <w:pPr>
                    <w:snapToGrid w:val="0"/>
                    <w:jc w:val="both"/>
                    <w:rPr>
                      <w:rFonts w:ascii="Times New Roman" w:hAnsi="Times New Roman" w:cs="Times New Roman"/>
                      <w:color w:val="000000"/>
                      <w:sz w:val="20"/>
                      <w:szCs w:val="20"/>
                    </w:rPr>
                  </w:pPr>
                  <w:r w:rsidRPr="00AD33A2">
                    <w:rPr>
                      <w:rFonts w:ascii="Times New Roman" w:hAnsi="Times New Roman" w:cs="Times New Roman"/>
                      <w:color w:val="000000"/>
                      <w:sz w:val="20"/>
                      <w:szCs w:val="20"/>
                    </w:rPr>
                    <w:t>12.1</w:t>
                  </w:r>
                </w:p>
              </w:tc>
            </w:tr>
          </w:tbl>
          <w:p w:rsidR="00AD33A2" w:rsidRPr="00AD33A2" w:rsidRDefault="00AD33A2" w:rsidP="00BA7E99">
            <w:pPr>
              <w:snapToGrid w:val="0"/>
              <w:jc w:val="both"/>
              <w:rPr>
                <w:rFonts w:ascii="Times New Roman" w:hAnsi="Times New Roman" w:cs="Times New Roman"/>
                <w:color w:val="000000"/>
                <w:sz w:val="20"/>
                <w:szCs w:val="20"/>
              </w:rPr>
            </w:pPr>
          </w:p>
        </w:tc>
      </w:tr>
    </w:tbl>
    <w:p w:rsidR="00AD33A2" w:rsidRPr="00AD33A2" w:rsidRDefault="00AD33A2" w:rsidP="00AD33A2">
      <w:pPr>
        <w:snapToGrid w:val="0"/>
        <w:spacing w:after="0" w:line="240" w:lineRule="auto"/>
        <w:jc w:val="both"/>
        <w:rPr>
          <w:rFonts w:ascii="Times New Roman" w:hAnsi="Times New Roman" w:cs="Times New Roman"/>
          <w:sz w:val="20"/>
          <w:szCs w:val="20"/>
        </w:rPr>
      </w:pPr>
      <w:r w:rsidRPr="00AD33A2">
        <w:rPr>
          <w:rFonts w:ascii="Times New Roman" w:eastAsiaTheme="majorBidi" w:hAnsi="Times New Roman" w:cs="Times New Roman"/>
          <w:sz w:val="20"/>
          <w:szCs w:val="20"/>
        </w:rPr>
        <w:t xml:space="preserve">WBC * white blood cell </w:t>
      </w:r>
      <w:proofErr w:type="spellStart"/>
      <w:r w:rsidRPr="00AD33A2">
        <w:rPr>
          <w:rFonts w:ascii="Times New Roman" w:eastAsiaTheme="majorBidi" w:hAnsi="Times New Roman" w:cs="Times New Roman"/>
          <w:sz w:val="20"/>
          <w:szCs w:val="20"/>
        </w:rPr>
        <w:t>Hgb</w:t>
      </w:r>
      <w:proofErr w:type="spellEnd"/>
      <w:r w:rsidRPr="00AD33A2">
        <w:rPr>
          <w:rFonts w:ascii="Times New Roman" w:eastAsiaTheme="majorBidi" w:hAnsi="Times New Roman" w:cs="Times New Roman"/>
          <w:sz w:val="20"/>
          <w:szCs w:val="20"/>
        </w:rPr>
        <w:t>** hemoglobin</w:t>
      </w:r>
    </w:p>
    <w:p w:rsidR="00AD33A2" w:rsidRDefault="00AD33A2" w:rsidP="00AD33A2">
      <w:pPr>
        <w:snapToGrid w:val="0"/>
        <w:spacing w:after="0" w:line="240" w:lineRule="auto"/>
        <w:ind w:firstLine="425"/>
        <w:jc w:val="both"/>
        <w:rPr>
          <w:rFonts w:ascii="Times New Roman" w:hAnsi="Times New Roman" w:cs="Times New Roman"/>
          <w:sz w:val="20"/>
          <w:szCs w:val="20"/>
          <w:lang w:eastAsia="zh-CN"/>
        </w:rPr>
      </w:pPr>
    </w:p>
    <w:p w:rsidR="00AD33A2" w:rsidRDefault="00AD33A2" w:rsidP="00AD33A2">
      <w:pPr>
        <w:snapToGrid w:val="0"/>
        <w:spacing w:after="0" w:line="240" w:lineRule="auto"/>
        <w:ind w:firstLine="425"/>
        <w:jc w:val="both"/>
        <w:rPr>
          <w:rFonts w:ascii="Times New Roman" w:hAnsi="Times New Roman" w:cs="Times New Roman"/>
          <w:sz w:val="20"/>
          <w:szCs w:val="20"/>
          <w:lang w:eastAsia="zh-CN"/>
        </w:rPr>
      </w:pPr>
    </w:p>
    <w:p w:rsidR="00AD33A2" w:rsidRPr="00AD33A2" w:rsidRDefault="00AD33A2" w:rsidP="00AD33A2">
      <w:pPr>
        <w:snapToGrid w:val="0"/>
        <w:spacing w:after="0" w:line="240" w:lineRule="auto"/>
        <w:ind w:firstLine="425"/>
        <w:jc w:val="both"/>
        <w:rPr>
          <w:rFonts w:ascii="Times New Roman" w:hAnsi="Times New Roman" w:cs="Times New Roman"/>
          <w:sz w:val="20"/>
          <w:szCs w:val="20"/>
          <w:lang w:eastAsia="zh-CN"/>
        </w:rPr>
      </w:pPr>
    </w:p>
    <w:p w:rsidR="00AD33A2" w:rsidRPr="00AD33A2" w:rsidRDefault="00AD33A2" w:rsidP="00AD33A2">
      <w:pPr>
        <w:snapToGrid w:val="0"/>
        <w:spacing w:after="0" w:line="240" w:lineRule="auto"/>
        <w:jc w:val="center"/>
        <w:rPr>
          <w:rFonts w:ascii="Times New Roman" w:hAnsi="Times New Roman" w:cs="Times New Roman"/>
          <w:sz w:val="20"/>
          <w:szCs w:val="20"/>
        </w:rPr>
      </w:pPr>
      <w:r w:rsidRPr="00AD33A2">
        <w:rPr>
          <w:rFonts w:ascii="Times New Roman" w:eastAsiaTheme="majorBidi" w:hAnsi="Times New Roman" w:cs="Times New Roman"/>
          <w:sz w:val="20"/>
          <w:szCs w:val="20"/>
        </w:rPr>
        <w:t>Table 3. Points need to be readdressed in the future guidelines:-</w:t>
      </w:r>
    </w:p>
    <w:tbl>
      <w:tblPr>
        <w:tblStyle w:val="TableGrid"/>
        <w:tblW w:w="5000" w:type="pct"/>
        <w:jc w:val="center"/>
        <w:tblLook w:val="04A0"/>
      </w:tblPr>
      <w:tblGrid>
        <w:gridCol w:w="1936"/>
        <w:gridCol w:w="7640"/>
      </w:tblGrid>
      <w:tr w:rsidR="00AD33A2" w:rsidRPr="00AD33A2" w:rsidTr="00BA7E99">
        <w:trPr>
          <w:cantSplit/>
          <w:jc w:val="center"/>
        </w:trPr>
        <w:tc>
          <w:tcPr>
            <w:tcW w:w="1011" w:type="pct"/>
          </w:tcPr>
          <w:p w:rsidR="00AD33A2" w:rsidRPr="00AD33A2" w:rsidRDefault="00AD33A2" w:rsidP="00BA7E99">
            <w:pPr>
              <w:snapToGrid w:val="0"/>
              <w:jc w:val="both"/>
              <w:rPr>
                <w:rFonts w:ascii="Times New Roman" w:hAnsi="Times New Roman" w:cs="Times New Roman"/>
                <w:bCs/>
                <w:color w:val="000000"/>
                <w:sz w:val="20"/>
                <w:szCs w:val="20"/>
              </w:rPr>
            </w:pPr>
            <w:r w:rsidRPr="00AD33A2">
              <w:rPr>
                <w:rFonts w:ascii="Times New Roman" w:eastAsiaTheme="majorBidi" w:hAnsi="Times New Roman" w:cs="Times New Roman"/>
                <w:bCs/>
                <w:color w:val="000000"/>
                <w:sz w:val="20"/>
                <w:szCs w:val="20"/>
              </w:rPr>
              <w:t>Point of interest</w:t>
            </w:r>
          </w:p>
        </w:tc>
        <w:tc>
          <w:tcPr>
            <w:tcW w:w="3989" w:type="pct"/>
          </w:tcPr>
          <w:p w:rsidR="00AD33A2" w:rsidRPr="00AD33A2" w:rsidRDefault="00AD33A2" w:rsidP="00BA7E99">
            <w:pPr>
              <w:snapToGrid w:val="0"/>
              <w:jc w:val="both"/>
              <w:rPr>
                <w:rFonts w:ascii="Times New Roman" w:hAnsi="Times New Roman" w:cs="Times New Roman"/>
                <w:bCs/>
                <w:color w:val="000000"/>
                <w:sz w:val="20"/>
                <w:szCs w:val="20"/>
              </w:rPr>
            </w:pPr>
            <w:r w:rsidRPr="00AD33A2">
              <w:rPr>
                <w:rFonts w:ascii="Times New Roman" w:eastAsiaTheme="majorBidi" w:hAnsi="Times New Roman" w:cs="Times New Roman"/>
                <w:bCs/>
                <w:color w:val="000000"/>
                <w:sz w:val="20"/>
                <w:szCs w:val="20"/>
              </w:rPr>
              <w:t>comments</w:t>
            </w:r>
          </w:p>
        </w:tc>
      </w:tr>
      <w:tr w:rsidR="00AD33A2" w:rsidRPr="00AD33A2" w:rsidTr="00BA7E99">
        <w:trPr>
          <w:cantSplit/>
          <w:jc w:val="center"/>
        </w:trPr>
        <w:tc>
          <w:tcPr>
            <w:tcW w:w="1011" w:type="pct"/>
          </w:tcPr>
          <w:p w:rsidR="00AD33A2" w:rsidRPr="00AD33A2" w:rsidRDefault="00AD33A2" w:rsidP="00BA7E99">
            <w:pPr>
              <w:snapToGrid w:val="0"/>
              <w:jc w:val="both"/>
              <w:rPr>
                <w:rFonts w:ascii="Times New Roman" w:hAnsi="Times New Roman" w:cs="Times New Roman"/>
                <w:bCs/>
                <w:color w:val="000000"/>
                <w:sz w:val="20"/>
                <w:szCs w:val="20"/>
              </w:rPr>
            </w:pPr>
            <w:r w:rsidRPr="00AD33A2">
              <w:rPr>
                <w:rFonts w:ascii="Times New Roman" w:eastAsiaTheme="majorBidi" w:hAnsi="Times New Roman" w:cs="Times New Roman"/>
                <w:bCs/>
                <w:color w:val="000000"/>
                <w:sz w:val="20"/>
                <w:szCs w:val="20"/>
              </w:rPr>
              <w:t>Definition</w:t>
            </w:r>
          </w:p>
        </w:tc>
        <w:tc>
          <w:tcPr>
            <w:tcW w:w="3989" w:type="pct"/>
          </w:tcPr>
          <w:p w:rsidR="00AD33A2" w:rsidRPr="00AD33A2" w:rsidRDefault="00AD33A2" w:rsidP="00BA7E99">
            <w:pPr>
              <w:snapToGrid w:val="0"/>
              <w:jc w:val="both"/>
              <w:rPr>
                <w:rFonts w:ascii="Times New Roman" w:hAnsi="Times New Roman" w:cs="Times New Roman"/>
                <w:bCs/>
                <w:color w:val="000000"/>
                <w:sz w:val="20"/>
                <w:szCs w:val="20"/>
              </w:rPr>
            </w:pPr>
            <w:r w:rsidRPr="00AD33A2">
              <w:rPr>
                <w:rFonts w:ascii="Times New Roman" w:eastAsiaTheme="majorBidi" w:hAnsi="Times New Roman" w:cs="Times New Roman"/>
                <w:bCs/>
                <w:color w:val="000000"/>
                <w:sz w:val="20"/>
                <w:szCs w:val="20"/>
              </w:rPr>
              <w:t>Refractory does not mean severe and vice versa.</w:t>
            </w:r>
          </w:p>
          <w:p w:rsidR="00AD33A2" w:rsidRPr="00AD33A2" w:rsidRDefault="00AD33A2" w:rsidP="00BA7E99">
            <w:pPr>
              <w:snapToGrid w:val="0"/>
              <w:jc w:val="both"/>
              <w:rPr>
                <w:rFonts w:ascii="Times New Roman" w:hAnsi="Times New Roman" w:cs="Times New Roman"/>
                <w:bCs/>
                <w:color w:val="000000"/>
                <w:sz w:val="20"/>
                <w:szCs w:val="20"/>
              </w:rPr>
            </w:pPr>
            <w:r w:rsidRPr="00AD33A2">
              <w:rPr>
                <w:rFonts w:ascii="Times New Roman" w:eastAsiaTheme="majorBidi" w:hAnsi="Times New Roman" w:cs="Times New Roman"/>
                <w:bCs/>
                <w:color w:val="000000"/>
                <w:sz w:val="20"/>
                <w:szCs w:val="20"/>
              </w:rPr>
              <w:t xml:space="preserve">Refractory should not be limited to </w:t>
            </w:r>
            <w:proofErr w:type="spellStart"/>
            <w:r w:rsidRPr="00AD33A2">
              <w:rPr>
                <w:rFonts w:ascii="Times New Roman" w:eastAsiaTheme="majorBidi" w:hAnsi="Times New Roman" w:cs="Times New Roman"/>
                <w:bCs/>
                <w:color w:val="000000"/>
                <w:sz w:val="20"/>
                <w:szCs w:val="20"/>
              </w:rPr>
              <w:t>splenectomized</w:t>
            </w:r>
            <w:proofErr w:type="spellEnd"/>
            <w:r w:rsidRPr="00AD33A2">
              <w:rPr>
                <w:rFonts w:ascii="Times New Roman" w:eastAsiaTheme="majorBidi" w:hAnsi="Times New Roman" w:cs="Times New Roman"/>
                <w:bCs/>
                <w:color w:val="000000"/>
                <w:sz w:val="20"/>
                <w:szCs w:val="20"/>
              </w:rPr>
              <w:t xml:space="preserve"> patients only.</w:t>
            </w:r>
          </w:p>
          <w:p w:rsidR="00AD33A2" w:rsidRPr="00AD33A2" w:rsidRDefault="00AD33A2" w:rsidP="00BA7E99">
            <w:pPr>
              <w:snapToGrid w:val="0"/>
              <w:jc w:val="both"/>
              <w:rPr>
                <w:rFonts w:ascii="Times New Roman" w:hAnsi="Times New Roman" w:cs="Times New Roman"/>
                <w:bCs/>
                <w:color w:val="000000"/>
                <w:sz w:val="20"/>
                <w:szCs w:val="20"/>
              </w:rPr>
            </w:pPr>
            <w:r w:rsidRPr="00AD33A2">
              <w:rPr>
                <w:rFonts w:ascii="Times New Roman" w:eastAsiaTheme="majorBidi" w:hAnsi="Times New Roman" w:cs="Times New Roman"/>
                <w:bCs/>
                <w:color w:val="000000"/>
                <w:sz w:val="20"/>
                <w:szCs w:val="20"/>
              </w:rPr>
              <w:t>Severe should not be limited to bleeding symptoms only.</w:t>
            </w:r>
          </w:p>
          <w:p w:rsidR="00AD33A2" w:rsidRPr="00AD33A2" w:rsidRDefault="00AD33A2" w:rsidP="00BA7E99">
            <w:pPr>
              <w:snapToGrid w:val="0"/>
              <w:jc w:val="both"/>
              <w:rPr>
                <w:rFonts w:ascii="Times New Roman" w:hAnsi="Times New Roman" w:cs="Times New Roman"/>
                <w:bCs/>
                <w:color w:val="000000"/>
                <w:sz w:val="20"/>
                <w:szCs w:val="20"/>
              </w:rPr>
            </w:pPr>
            <w:r w:rsidRPr="00AD33A2">
              <w:rPr>
                <w:rFonts w:ascii="Times New Roman" w:eastAsiaTheme="majorBidi" w:hAnsi="Times New Roman" w:cs="Times New Roman"/>
                <w:bCs/>
                <w:color w:val="000000"/>
                <w:sz w:val="20"/>
                <w:szCs w:val="20"/>
              </w:rPr>
              <w:t>Risk of spontaneous bleeding according to platelet count should be considered in defining severe.</w:t>
            </w:r>
          </w:p>
        </w:tc>
      </w:tr>
      <w:tr w:rsidR="00AD33A2" w:rsidRPr="00AD33A2" w:rsidTr="00BA7E99">
        <w:trPr>
          <w:cantSplit/>
          <w:jc w:val="center"/>
        </w:trPr>
        <w:tc>
          <w:tcPr>
            <w:tcW w:w="1011" w:type="pct"/>
          </w:tcPr>
          <w:p w:rsidR="00AD33A2" w:rsidRPr="00AD33A2" w:rsidRDefault="00AD33A2" w:rsidP="00BA7E99">
            <w:pPr>
              <w:snapToGrid w:val="0"/>
              <w:jc w:val="both"/>
              <w:rPr>
                <w:rFonts w:ascii="Times New Roman" w:hAnsi="Times New Roman" w:cs="Times New Roman"/>
                <w:bCs/>
                <w:color w:val="000000"/>
                <w:sz w:val="20"/>
                <w:szCs w:val="20"/>
              </w:rPr>
            </w:pPr>
            <w:r w:rsidRPr="00AD33A2">
              <w:rPr>
                <w:rFonts w:ascii="Times New Roman" w:eastAsiaTheme="majorBidi" w:hAnsi="Times New Roman" w:cs="Times New Roman"/>
                <w:bCs/>
                <w:color w:val="000000"/>
                <w:sz w:val="20"/>
                <w:szCs w:val="20"/>
              </w:rPr>
              <w:t>Time to response</w:t>
            </w:r>
          </w:p>
        </w:tc>
        <w:tc>
          <w:tcPr>
            <w:tcW w:w="3989" w:type="pct"/>
          </w:tcPr>
          <w:p w:rsidR="00AD33A2" w:rsidRPr="00AD33A2" w:rsidRDefault="00AD33A2" w:rsidP="00BA7E99">
            <w:pPr>
              <w:snapToGrid w:val="0"/>
              <w:jc w:val="both"/>
              <w:rPr>
                <w:rFonts w:ascii="Times New Roman" w:hAnsi="Times New Roman" w:cs="Times New Roman"/>
                <w:bCs/>
                <w:color w:val="000000"/>
                <w:sz w:val="20"/>
                <w:szCs w:val="20"/>
              </w:rPr>
            </w:pPr>
            <w:r w:rsidRPr="00AD33A2">
              <w:rPr>
                <w:rFonts w:ascii="Times New Roman" w:eastAsiaTheme="majorBidi" w:hAnsi="Times New Roman" w:cs="Times New Roman"/>
                <w:bCs/>
                <w:color w:val="000000"/>
                <w:sz w:val="20"/>
                <w:szCs w:val="20"/>
              </w:rPr>
              <w:t>More important in severe compared to refractory.</w:t>
            </w:r>
          </w:p>
          <w:p w:rsidR="00AD33A2" w:rsidRPr="00AD33A2" w:rsidRDefault="00AD33A2" w:rsidP="00BA7E99">
            <w:pPr>
              <w:snapToGrid w:val="0"/>
              <w:jc w:val="both"/>
              <w:rPr>
                <w:rFonts w:ascii="Times New Roman" w:hAnsi="Times New Roman" w:cs="Times New Roman"/>
                <w:bCs/>
                <w:color w:val="000000"/>
                <w:sz w:val="20"/>
                <w:szCs w:val="20"/>
              </w:rPr>
            </w:pPr>
            <w:r w:rsidRPr="00AD33A2">
              <w:rPr>
                <w:rFonts w:ascii="Times New Roman" w:eastAsiaTheme="majorBidi" w:hAnsi="Times New Roman" w:cs="Times New Roman"/>
                <w:bCs/>
                <w:color w:val="000000"/>
                <w:sz w:val="20"/>
                <w:szCs w:val="20"/>
              </w:rPr>
              <w:t>When to go for second line therapy?</w:t>
            </w:r>
          </w:p>
          <w:p w:rsidR="00AD33A2" w:rsidRPr="00AD33A2" w:rsidRDefault="00AD33A2" w:rsidP="00BA7E99">
            <w:pPr>
              <w:snapToGrid w:val="0"/>
              <w:jc w:val="both"/>
              <w:rPr>
                <w:rFonts w:ascii="Times New Roman" w:hAnsi="Times New Roman" w:cs="Times New Roman"/>
                <w:bCs/>
                <w:color w:val="000000"/>
                <w:sz w:val="20"/>
                <w:szCs w:val="20"/>
              </w:rPr>
            </w:pPr>
            <w:r w:rsidRPr="00AD33A2">
              <w:rPr>
                <w:rFonts w:ascii="Times New Roman" w:eastAsiaTheme="majorBidi" w:hAnsi="Times New Roman" w:cs="Times New Roman"/>
                <w:bCs/>
                <w:color w:val="000000"/>
                <w:sz w:val="20"/>
                <w:szCs w:val="20"/>
              </w:rPr>
              <w:t>How long should I wait to add another second line therapy?</w:t>
            </w:r>
          </w:p>
          <w:p w:rsidR="00AD33A2" w:rsidRPr="00AD33A2" w:rsidRDefault="00AD33A2" w:rsidP="00BA7E99">
            <w:pPr>
              <w:snapToGrid w:val="0"/>
              <w:jc w:val="both"/>
              <w:rPr>
                <w:rFonts w:ascii="Times New Roman" w:hAnsi="Times New Roman" w:cs="Times New Roman"/>
                <w:bCs/>
                <w:color w:val="000000"/>
                <w:sz w:val="20"/>
                <w:szCs w:val="20"/>
              </w:rPr>
            </w:pPr>
            <w:r w:rsidRPr="00AD33A2">
              <w:rPr>
                <w:rFonts w:ascii="Times New Roman" w:eastAsiaTheme="majorBidi" w:hAnsi="Times New Roman" w:cs="Times New Roman"/>
                <w:bCs/>
                <w:color w:val="000000"/>
                <w:sz w:val="20"/>
                <w:szCs w:val="20"/>
              </w:rPr>
              <w:t>How long should I wait to use TPO antagonist?</w:t>
            </w:r>
          </w:p>
        </w:tc>
      </w:tr>
      <w:tr w:rsidR="00AD33A2" w:rsidRPr="00AD33A2" w:rsidTr="00BA7E99">
        <w:trPr>
          <w:cantSplit/>
          <w:jc w:val="center"/>
        </w:trPr>
        <w:tc>
          <w:tcPr>
            <w:tcW w:w="1011" w:type="pct"/>
          </w:tcPr>
          <w:p w:rsidR="00AD33A2" w:rsidRPr="00AD33A2" w:rsidRDefault="00AD33A2" w:rsidP="00BA7E99">
            <w:pPr>
              <w:snapToGrid w:val="0"/>
              <w:jc w:val="both"/>
              <w:rPr>
                <w:rFonts w:ascii="Times New Roman" w:hAnsi="Times New Roman" w:cs="Times New Roman"/>
                <w:bCs/>
                <w:color w:val="000000"/>
                <w:sz w:val="20"/>
                <w:szCs w:val="20"/>
              </w:rPr>
            </w:pPr>
            <w:r w:rsidRPr="00AD33A2">
              <w:rPr>
                <w:rFonts w:ascii="Times New Roman" w:eastAsiaTheme="majorBidi" w:hAnsi="Times New Roman" w:cs="Times New Roman"/>
                <w:bCs/>
                <w:color w:val="000000"/>
                <w:sz w:val="20"/>
                <w:szCs w:val="20"/>
              </w:rPr>
              <w:t>Failure of treatment</w:t>
            </w:r>
          </w:p>
        </w:tc>
        <w:tc>
          <w:tcPr>
            <w:tcW w:w="3989" w:type="pct"/>
          </w:tcPr>
          <w:p w:rsidR="00AD33A2" w:rsidRPr="00AD33A2" w:rsidRDefault="00AD33A2" w:rsidP="00BA7E99">
            <w:pPr>
              <w:snapToGrid w:val="0"/>
              <w:jc w:val="both"/>
              <w:rPr>
                <w:rFonts w:ascii="Times New Roman" w:hAnsi="Times New Roman" w:cs="Times New Roman"/>
                <w:bCs/>
                <w:color w:val="000000"/>
                <w:sz w:val="20"/>
                <w:szCs w:val="20"/>
              </w:rPr>
            </w:pPr>
            <w:r w:rsidRPr="00AD33A2">
              <w:rPr>
                <w:rFonts w:ascii="Times New Roman" w:eastAsiaTheme="majorBidi" w:hAnsi="Times New Roman" w:cs="Times New Roman"/>
                <w:bCs/>
                <w:color w:val="000000"/>
                <w:sz w:val="20"/>
                <w:szCs w:val="20"/>
              </w:rPr>
              <w:t>When?</w:t>
            </w:r>
          </w:p>
        </w:tc>
      </w:tr>
      <w:tr w:rsidR="00AD33A2" w:rsidRPr="00AD33A2" w:rsidTr="00BA7E99">
        <w:trPr>
          <w:cantSplit/>
          <w:jc w:val="center"/>
        </w:trPr>
        <w:tc>
          <w:tcPr>
            <w:tcW w:w="1011" w:type="pct"/>
          </w:tcPr>
          <w:p w:rsidR="00AD33A2" w:rsidRPr="00AD33A2" w:rsidRDefault="00AD33A2" w:rsidP="00BA7E99">
            <w:pPr>
              <w:snapToGrid w:val="0"/>
              <w:jc w:val="both"/>
              <w:rPr>
                <w:rFonts w:ascii="Times New Roman" w:hAnsi="Times New Roman" w:cs="Times New Roman"/>
                <w:bCs/>
                <w:color w:val="000000"/>
                <w:sz w:val="20"/>
                <w:szCs w:val="20"/>
              </w:rPr>
            </w:pPr>
            <w:r w:rsidRPr="00AD33A2">
              <w:rPr>
                <w:rFonts w:ascii="Times New Roman" w:eastAsiaTheme="majorBidi" w:hAnsi="Times New Roman" w:cs="Times New Roman"/>
                <w:bCs/>
                <w:color w:val="000000"/>
                <w:sz w:val="20"/>
                <w:szCs w:val="20"/>
              </w:rPr>
              <w:t>Clinical relevant bleeding</w:t>
            </w:r>
          </w:p>
        </w:tc>
        <w:tc>
          <w:tcPr>
            <w:tcW w:w="3989" w:type="pct"/>
          </w:tcPr>
          <w:p w:rsidR="00AD33A2" w:rsidRPr="00AD33A2" w:rsidRDefault="00AD33A2" w:rsidP="00BA7E99">
            <w:pPr>
              <w:snapToGrid w:val="0"/>
              <w:jc w:val="both"/>
              <w:rPr>
                <w:rFonts w:ascii="Times New Roman" w:hAnsi="Times New Roman" w:cs="Times New Roman"/>
                <w:bCs/>
                <w:color w:val="000000"/>
                <w:sz w:val="20"/>
                <w:szCs w:val="20"/>
              </w:rPr>
            </w:pPr>
            <w:r w:rsidRPr="00AD33A2">
              <w:rPr>
                <w:rFonts w:ascii="Times New Roman" w:eastAsiaTheme="majorBidi" w:hAnsi="Times New Roman" w:cs="Times New Roman"/>
                <w:bCs/>
                <w:color w:val="000000"/>
                <w:sz w:val="20"/>
                <w:szCs w:val="20"/>
              </w:rPr>
              <w:t xml:space="preserve">Wet </w:t>
            </w:r>
            <w:proofErr w:type="spellStart"/>
            <w:r w:rsidRPr="00AD33A2">
              <w:rPr>
                <w:rFonts w:ascii="Times New Roman" w:eastAsiaTheme="majorBidi" w:hAnsi="Times New Roman" w:cs="Times New Roman"/>
                <w:bCs/>
                <w:color w:val="000000"/>
                <w:sz w:val="20"/>
                <w:szCs w:val="20"/>
              </w:rPr>
              <w:t>petechia</w:t>
            </w:r>
            <w:proofErr w:type="spellEnd"/>
            <w:r w:rsidRPr="00AD33A2">
              <w:rPr>
                <w:rFonts w:ascii="Times New Roman" w:eastAsiaTheme="majorBidi" w:hAnsi="Times New Roman" w:cs="Times New Roman"/>
                <w:bCs/>
                <w:color w:val="000000"/>
                <w:sz w:val="20"/>
                <w:szCs w:val="20"/>
              </w:rPr>
              <w:t xml:space="preserve"> </w:t>
            </w:r>
            <w:proofErr w:type="spellStart"/>
            <w:r w:rsidRPr="00AD33A2">
              <w:rPr>
                <w:rFonts w:ascii="Times New Roman" w:eastAsiaTheme="majorBidi" w:hAnsi="Times New Roman" w:cs="Times New Roman"/>
                <w:bCs/>
                <w:color w:val="000000"/>
                <w:sz w:val="20"/>
                <w:szCs w:val="20"/>
              </w:rPr>
              <w:t>vs</w:t>
            </w:r>
            <w:proofErr w:type="spellEnd"/>
            <w:r w:rsidRPr="00AD33A2">
              <w:rPr>
                <w:rFonts w:ascii="Times New Roman" w:eastAsiaTheme="majorBidi" w:hAnsi="Times New Roman" w:cs="Times New Roman"/>
                <w:bCs/>
                <w:color w:val="000000"/>
                <w:sz w:val="20"/>
                <w:szCs w:val="20"/>
              </w:rPr>
              <w:t xml:space="preserve"> hemoglobin level </w:t>
            </w:r>
            <w:proofErr w:type="spellStart"/>
            <w:r w:rsidRPr="00AD33A2">
              <w:rPr>
                <w:rFonts w:ascii="Times New Roman" w:eastAsiaTheme="majorBidi" w:hAnsi="Times New Roman" w:cs="Times New Roman"/>
                <w:bCs/>
                <w:color w:val="000000"/>
                <w:sz w:val="20"/>
                <w:szCs w:val="20"/>
              </w:rPr>
              <w:t>vs</w:t>
            </w:r>
            <w:proofErr w:type="spellEnd"/>
            <w:r w:rsidRPr="00AD33A2">
              <w:rPr>
                <w:rFonts w:ascii="Times New Roman" w:eastAsiaTheme="majorBidi" w:hAnsi="Times New Roman" w:cs="Times New Roman"/>
                <w:bCs/>
                <w:color w:val="000000"/>
                <w:sz w:val="20"/>
                <w:szCs w:val="20"/>
              </w:rPr>
              <w:t xml:space="preserve"> vital signs </w:t>
            </w:r>
            <w:proofErr w:type="spellStart"/>
            <w:r w:rsidRPr="00AD33A2">
              <w:rPr>
                <w:rFonts w:ascii="Times New Roman" w:eastAsiaTheme="majorBidi" w:hAnsi="Times New Roman" w:cs="Times New Roman"/>
                <w:bCs/>
                <w:color w:val="000000"/>
                <w:sz w:val="20"/>
                <w:szCs w:val="20"/>
              </w:rPr>
              <w:t>vs</w:t>
            </w:r>
            <w:proofErr w:type="spellEnd"/>
            <w:r w:rsidRPr="00AD33A2">
              <w:rPr>
                <w:rFonts w:ascii="Times New Roman" w:eastAsiaTheme="majorBidi" w:hAnsi="Times New Roman" w:cs="Times New Roman"/>
                <w:bCs/>
                <w:color w:val="000000"/>
                <w:sz w:val="20"/>
                <w:szCs w:val="20"/>
              </w:rPr>
              <w:t xml:space="preserve"> others?</w:t>
            </w:r>
          </w:p>
        </w:tc>
      </w:tr>
      <w:tr w:rsidR="00AD33A2" w:rsidRPr="00AD33A2" w:rsidTr="00BA7E99">
        <w:trPr>
          <w:cantSplit/>
          <w:jc w:val="center"/>
        </w:trPr>
        <w:tc>
          <w:tcPr>
            <w:tcW w:w="1011" w:type="pct"/>
          </w:tcPr>
          <w:p w:rsidR="00AD33A2" w:rsidRPr="00AD33A2" w:rsidRDefault="00AD33A2" w:rsidP="00BA7E99">
            <w:pPr>
              <w:snapToGrid w:val="0"/>
              <w:jc w:val="both"/>
              <w:rPr>
                <w:rFonts w:ascii="Times New Roman" w:hAnsi="Times New Roman" w:cs="Times New Roman"/>
                <w:bCs/>
                <w:color w:val="000000"/>
                <w:sz w:val="20"/>
                <w:szCs w:val="20"/>
              </w:rPr>
            </w:pPr>
            <w:proofErr w:type="spellStart"/>
            <w:r w:rsidRPr="00AD33A2">
              <w:rPr>
                <w:rFonts w:ascii="Times New Roman" w:eastAsiaTheme="majorBidi" w:hAnsi="Times New Roman" w:cs="Times New Roman"/>
                <w:bCs/>
                <w:color w:val="000000"/>
                <w:sz w:val="20"/>
                <w:szCs w:val="20"/>
              </w:rPr>
              <w:t>Splenectomy</w:t>
            </w:r>
            <w:proofErr w:type="spellEnd"/>
          </w:p>
        </w:tc>
        <w:tc>
          <w:tcPr>
            <w:tcW w:w="3989" w:type="pct"/>
          </w:tcPr>
          <w:p w:rsidR="00AD33A2" w:rsidRPr="00AD33A2" w:rsidRDefault="00AD33A2" w:rsidP="00BA7E99">
            <w:pPr>
              <w:snapToGrid w:val="0"/>
              <w:jc w:val="both"/>
              <w:rPr>
                <w:rFonts w:ascii="Times New Roman" w:hAnsi="Times New Roman" w:cs="Times New Roman"/>
                <w:bCs/>
                <w:color w:val="000000"/>
                <w:sz w:val="20"/>
                <w:szCs w:val="20"/>
              </w:rPr>
            </w:pPr>
            <w:r w:rsidRPr="00AD33A2">
              <w:rPr>
                <w:rFonts w:ascii="Times New Roman" w:eastAsiaTheme="majorBidi" w:hAnsi="Times New Roman" w:cs="Times New Roman"/>
                <w:bCs/>
                <w:color w:val="000000"/>
                <w:sz w:val="20"/>
                <w:szCs w:val="20"/>
              </w:rPr>
              <w:t>When? What is the save platelet level? If below the recommendation then s the patient still considered non responder or refractory?</w:t>
            </w:r>
          </w:p>
          <w:p w:rsidR="00AD33A2" w:rsidRPr="00AD33A2" w:rsidRDefault="00AD33A2" w:rsidP="00BA7E99">
            <w:pPr>
              <w:snapToGrid w:val="0"/>
              <w:jc w:val="both"/>
              <w:rPr>
                <w:rFonts w:ascii="Times New Roman" w:hAnsi="Times New Roman" w:cs="Times New Roman"/>
                <w:bCs/>
                <w:color w:val="000000"/>
                <w:sz w:val="20"/>
                <w:szCs w:val="20"/>
              </w:rPr>
            </w:pPr>
            <w:r w:rsidRPr="00AD33A2">
              <w:rPr>
                <w:rFonts w:ascii="Times New Roman" w:eastAsiaTheme="majorBidi" w:hAnsi="Times New Roman" w:cs="Times New Roman"/>
                <w:bCs/>
                <w:color w:val="000000"/>
                <w:sz w:val="20"/>
                <w:szCs w:val="20"/>
              </w:rPr>
              <w:t xml:space="preserve">Vaccination usage before </w:t>
            </w:r>
            <w:proofErr w:type="spellStart"/>
            <w:r w:rsidRPr="00AD33A2">
              <w:rPr>
                <w:rFonts w:ascii="Times New Roman" w:eastAsiaTheme="majorBidi" w:hAnsi="Times New Roman" w:cs="Times New Roman"/>
                <w:bCs/>
                <w:color w:val="000000"/>
                <w:sz w:val="20"/>
                <w:szCs w:val="20"/>
              </w:rPr>
              <w:t>splenectomy</w:t>
            </w:r>
            <w:proofErr w:type="spellEnd"/>
            <w:r w:rsidRPr="00AD33A2">
              <w:rPr>
                <w:rFonts w:ascii="Times New Roman" w:eastAsiaTheme="majorBidi" w:hAnsi="Times New Roman" w:cs="Times New Roman"/>
                <w:bCs/>
                <w:color w:val="000000"/>
                <w:sz w:val="20"/>
                <w:szCs w:val="20"/>
              </w:rPr>
              <w:t xml:space="preserve"> after using other second line modalities?</w:t>
            </w:r>
          </w:p>
        </w:tc>
      </w:tr>
      <w:tr w:rsidR="00AD33A2" w:rsidRPr="00AD33A2" w:rsidTr="00BA7E99">
        <w:trPr>
          <w:cantSplit/>
          <w:jc w:val="center"/>
        </w:trPr>
        <w:tc>
          <w:tcPr>
            <w:tcW w:w="1011" w:type="pct"/>
          </w:tcPr>
          <w:p w:rsidR="00AD33A2" w:rsidRPr="00AD33A2" w:rsidRDefault="00AD33A2" w:rsidP="00BA7E99">
            <w:pPr>
              <w:snapToGrid w:val="0"/>
              <w:jc w:val="both"/>
              <w:rPr>
                <w:rFonts w:ascii="Times New Roman" w:hAnsi="Times New Roman" w:cs="Times New Roman"/>
                <w:bCs/>
                <w:color w:val="000000"/>
                <w:sz w:val="20"/>
                <w:szCs w:val="20"/>
              </w:rPr>
            </w:pPr>
            <w:r w:rsidRPr="00AD33A2">
              <w:rPr>
                <w:rFonts w:ascii="Times New Roman" w:eastAsiaTheme="majorBidi" w:hAnsi="Times New Roman" w:cs="Times New Roman"/>
                <w:bCs/>
                <w:color w:val="000000"/>
                <w:sz w:val="20"/>
                <w:szCs w:val="20"/>
              </w:rPr>
              <w:t>Platelet transfusion</w:t>
            </w:r>
          </w:p>
        </w:tc>
        <w:tc>
          <w:tcPr>
            <w:tcW w:w="3989" w:type="pct"/>
          </w:tcPr>
          <w:p w:rsidR="00AD33A2" w:rsidRPr="00AD33A2" w:rsidRDefault="00AD33A2" w:rsidP="00BA7E99">
            <w:pPr>
              <w:snapToGrid w:val="0"/>
              <w:jc w:val="both"/>
              <w:rPr>
                <w:rFonts w:ascii="Times New Roman" w:hAnsi="Times New Roman" w:cs="Times New Roman"/>
                <w:bCs/>
                <w:color w:val="000000"/>
                <w:sz w:val="20"/>
                <w:szCs w:val="20"/>
              </w:rPr>
            </w:pPr>
            <w:r w:rsidRPr="00AD33A2">
              <w:rPr>
                <w:rFonts w:ascii="Times New Roman" w:eastAsiaTheme="majorBidi" w:hAnsi="Times New Roman" w:cs="Times New Roman"/>
                <w:bCs/>
                <w:color w:val="000000"/>
                <w:sz w:val="20"/>
                <w:szCs w:val="20"/>
              </w:rPr>
              <w:t xml:space="preserve">When? Why? What type (single </w:t>
            </w:r>
            <w:proofErr w:type="spellStart"/>
            <w:r w:rsidRPr="00AD33A2">
              <w:rPr>
                <w:rFonts w:ascii="Times New Roman" w:eastAsiaTheme="majorBidi" w:hAnsi="Times New Roman" w:cs="Times New Roman"/>
                <w:bCs/>
                <w:color w:val="000000"/>
                <w:sz w:val="20"/>
                <w:szCs w:val="20"/>
              </w:rPr>
              <w:t>vs</w:t>
            </w:r>
            <w:proofErr w:type="spellEnd"/>
            <w:r w:rsidRPr="00AD33A2">
              <w:rPr>
                <w:rFonts w:ascii="Times New Roman" w:eastAsiaTheme="majorBidi" w:hAnsi="Times New Roman" w:cs="Times New Roman"/>
                <w:bCs/>
                <w:color w:val="000000"/>
                <w:sz w:val="20"/>
                <w:szCs w:val="20"/>
              </w:rPr>
              <w:t xml:space="preserve"> random donor)?</w:t>
            </w:r>
          </w:p>
        </w:tc>
      </w:tr>
      <w:tr w:rsidR="00AD33A2" w:rsidRPr="00AD33A2" w:rsidTr="00BA7E99">
        <w:trPr>
          <w:cantSplit/>
          <w:jc w:val="center"/>
        </w:trPr>
        <w:tc>
          <w:tcPr>
            <w:tcW w:w="1011" w:type="pct"/>
          </w:tcPr>
          <w:p w:rsidR="00AD33A2" w:rsidRPr="00AD33A2" w:rsidRDefault="00AD33A2" w:rsidP="00BA7E99">
            <w:pPr>
              <w:snapToGrid w:val="0"/>
              <w:jc w:val="both"/>
              <w:rPr>
                <w:rFonts w:ascii="Times New Roman" w:hAnsi="Times New Roman" w:cs="Times New Roman"/>
                <w:bCs/>
                <w:color w:val="000000"/>
                <w:sz w:val="20"/>
                <w:szCs w:val="20"/>
              </w:rPr>
            </w:pPr>
            <w:r w:rsidRPr="00AD33A2">
              <w:rPr>
                <w:rFonts w:ascii="Times New Roman" w:eastAsiaTheme="majorBidi" w:hAnsi="Times New Roman" w:cs="Times New Roman"/>
                <w:bCs/>
                <w:color w:val="000000"/>
                <w:sz w:val="20"/>
                <w:szCs w:val="20"/>
              </w:rPr>
              <w:t>Factor VII utilization</w:t>
            </w:r>
          </w:p>
        </w:tc>
        <w:tc>
          <w:tcPr>
            <w:tcW w:w="3989" w:type="pct"/>
          </w:tcPr>
          <w:p w:rsidR="00AD33A2" w:rsidRPr="00AD33A2" w:rsidRDefault="00AD33A2" w:rsidP="00BA7E99">
            <w:pPr>
              <w:snapToGrid w:val="0"/>
              <w:jc w:val="both"/>
              <w:rPr>
                <w:rFonts w:ascii="Times New Roman" w:hAnsi="Times New Roman" w:cs="Times New Roman"/>
                <w:bCs/>
                <w:color w:val="000000"/>
                <w:sz w:val="20"/>
                <w:szCs w:val="20"/>
              </w:rPr>
            </w:pPr>
            <w:r w:rsidRPr="00AD33A2">
              <w:rPr>
                <w:rFonts w:ascii="Times New Roman" w:eastAsiaTheme="majorBidi" w:hAnsi="Times New Roman" w:cs="Times New Roman"/>
                <w:bCs/>
                <w:color w:val="000000"/>
                <w:sz w:val="20"/>
                <w:szCs w:val="20"/>
              </w:rPr>
              <w:t xml:space="preserve">When? Low </w:t>
            </w:r>
            <w:proofErr w:type="spellStart"/>
            <w:r w:rsidRPr="00AD33A2">
              <w:rPr>
                <w:rFonts w:ascii="Times New Roman" w:eastAsiaTheme="majorBidi" w:hAnsi="Times New Roman" w:cs="Times New Roman"/>
                <w:bCs/>
                <w:color w:val="000000"/>
                <w:sz w:val="20"/>
                <w:szCs w:val="20"/>
              </w:rPr>
              <w:t>vs</w:t>
            </w:r>
            <w:proofErr w:type="spellEnd"/>
            <w:r w:rsidRPr="00AD33A2">
              <w:rPr>
                <w:rFonts w:ascii="Times New Roman" w:eastAsiaTheme="majorBidi" w:hAnsi="Times New Roman" w:cs="Times New Roman"/>
                <w:bCs/>
                <w:color w:val="000000"/>
                <w:sz w:val="20"/>
                <w:szCs w:val="20"/>
              </w:rPr>
              <w:t xml:space="preserve"> high dose?</w:t>
            </w:r>
          </w:p>
        </w:tc>
      </w:tr>
    </w:tbl>
    <w:p w:rsidR="00AD33A2" w:rsidRDefault="00AD33A2" w:rsidP="00AD33A2">
      <w:pPr>
        <w:snapToGrid w:val="0"/>
        <w:spacing w:after="0" w:line="240" w:lineRule="auto"/>
        <w:ind w:firstLine="425"/>
        <w:jc w:val="both"/>
        <w:rPr>
          <w:rFonts w:ascii="Times New Roman" w:hAnsi="Times New Roman" w:cs="Times New Roman"/>
          <w:sz w:val="20"/>
          <w:szCs w:val="20"/>
          <w:lang w:eastAsia="zh-CN"/>
        </w:rPr>
      </w:pPr>
    </w:p>
    <w:p w:rsidR="00914320" w:rsidRDefault="00914320" w:rsidP="00B40F60">
      <w:pPr>
        <w:snapToGrid w:val="0"/>
        <w:spacing w:after="0" w:line="240" w:lineRule="auto"/>
        <w:ind w:firstLine="425"/>
        <w:jc w:val="both"/>
        <w:rPr>
          <w:rFonts w:ascii="Times New Roman" w:hAnsi="Times New Roman" w:cs="Times New Roman"/>
          <w:sz w:val="20"/>
          <w:szCs w:val="20"/>
          <w:lang w:eastAsia="zh-CN"/>
        </w:rPr>
      </w:pPr>
    </w:p>
    <w:p w:rsidR="00AD33A2" w:rsidRPr="00AD33A2" w:rsidRDefault="00AD33A2" w:rsidP="00B40F60">
      <w:pPr>
        <w:snapToGrid w:val="0"/>
        <w:spacing w:after="0" w:line="240" w:lineRule="auto"/>
        <w:ind w:firstLine="425"/>
        <w:jc w:val="both"/>
        <w:rPr>
          <w:rFonts w:ascii="Times New Roman" w:hAnsi="Times New Roman" w:cs="Times New Roman"/>
          <w:sz w:val="20"/>
          <w:szCs w:val="20"/>
          <w:lang w:eastAsia="zh-CN"/>
        </w:rPr>
      </w:pPr>
    </w:p>
    <w:p w:rsidR="00B71AA1" w:rsidRPr="00AD33A2" w:rsidRDefault="00B71AA1" w:rsidP="00B40F60">
      <w:pPr>
        <w:snapToGrid w:val="0"/>
        <w:spacing w:after="0" w:line="240" w:lineRule="auto"/>
        <w:jc w:val="center"/>
        <w:rPr>
          <w:rFonts w:ascii="Times New Roman" w:eastAsia="Calibri" w:hAnsi="Times New Roman" w:cs="Times New Roman"/>
          <w:sz w:val="20"/>
          <w:szCs w:val="20"/>
        </w:rPr>
      </w:pPr>
      <w:r w:rsidRPr="00AD33A2">
        <w:rPr>
          <w:rFonts w:ascii="Times New Roman" w:hAnsi="Times New Roman" w:cs="Times New Roman"/>
          <w:noProof/>
          <w:sz w:val="20"/>
          <w:szCs w:val="20"/>
          <w:lang w:eastAsia="zh-CN"/>
        </w:rPr>
        <w:lastRenderedPageBreak/>
        <w:drawing>
          <wp:inline distT="0" distB="0" distL="0" distR="0">
            <wp:extent cx="3114678" cy="49218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3114823" cy="4922086"/>
                    </a:xfrm>
                    <a:prstGeom prst="rect">
                      <a:avLst/>
                    </a:prstGeom>
                  </pic:spPr>
                </pic:pic>
              </a:graphicData>
            </a:graphic>
          </wp:inline>
        </w:drawing>
      </w:r>
    </w:p>
    <w:p w:rsidR="00B71AA1" w:rsidRPr="00AD33A2" w:rsidRDefault="4294F89B" w:rsidP="00B40F60">
      <w:pPr>
        <w:snapToGrid w:val="0"/>
        <w:spacing w:after="0" w:line="240" w:lineRule="auto"/>
        <w:jc w:val="center"/>
        <w:rPr>
          <w:rFonts w:ascii="Times New Roman" w:hAnsi="Times New Roman" w:cs="Times New Roman"/>
          <w:b/>
          <w:bCs/>
          <w:sz w:val="20"/>
          <w:szCs w:val="20"/>
        </w:rPr>
      </w:pPr>
      <w:r w:rsidRPr="00AD33A2">
        <w:rPr>
          <w:rFonts w:ascii="Times New Roman" w:eastAsiaTheme="majorBidi" w:hAnsi="Times New Roman" w:cs="Times New Roman"/>
          <w:sz w:val="20"/>
          <w:szCs w:val="20"/>
        </w:rPr>
        <w:t>Figure 1</w:t>
      </w:r>
      <w:r w:rsidR="00AD33A2">
        <w:rPr>
          <w:rFonts w:ascii="Times New Roman" w:hAnsi="Times New Roman" w:cs="Times New Roman" w:hint="eastAsia"/>
          <w:sz w:val="20"/>
          <w:szCs w:val="20"/>
          <w:lang w:eastAsia="zh-CN"/>
        </w:rPr>
        <w:t>.</w:t>
      </w:r>
      <w:r w:rsidRPr="00AD33A2">
        <w:rPr>
          <w:rFonts w:ascii="Times New Roman" w:eastAsiaTheme="majorBidi" w:hAnsi="Times New Roman" w:cs="Times New Roman"/>
          <w:sz w:val="20"/>
          <w:szCs w:val="20"/>
        </w:rPr>
        <w:t xml:space="preserve"> </w:t>
      </w:r>
      <w:r w:rsidR="00AD33A2">
        <w:rPr>
          <w:rFonts w:ascii="Times New Roman" w:hAnsi="Times New Roman" w:cs="Times New Roman" w:hint="eastAsia"/>
          <w:sz w:val="20"/>
          <w:szCs w:val="20"/>
          <w:lang w:eastAsia="zh-CN"/>
        </w:rPr>
        <w:t>C</w:t>
      </w:r>
      <w:r w:rsidRPr="00AD33A2">
        <w:rPr>
          <w:rFonts w:ascii="Times New Roman" w:eastAsiaTheme="majorBidi" w:hAnsi="Times New Roman" w:cs="Times New Roman"/>
          <w:sz w:val="20"/>
          <w:szCs w:val="20"/>
        </w:rPr>
        <w:t>auses of thrombocytopenia and treatment</w:t>
      </w:r>
    </w:p>
    <w:p w:rsidR="00AD33A2" w:rsidRDefault="00AD33A2" w:rsidP="00B40F60">
      <w:pPr>
        <w:snapToGrid w:val="0"/>
        <w:spacing w:after="0" w:line="240" w:lineRule="auto"/>
        <w:jc w:val="both"/>
        <w:rPr>
          <w:rFonts w:ascii="Times New Roman" w:hAnsi="Times New Roman" w:cs="Times New Roman"/>
          <w:b/>
          <w:bCs/>
          <w:sz w:val="20"/>
          <w:szCs w:val="20"/>
          <w:lang w:eastAsia="zh-CN"/>
        </w:rPr>
      </w:pPr>
    </w:p>
    <w:p w:rsidR="00AD33A2" w:rsidRPr="00AD33A2" w:rsidRDefault="00AD33A2" w:rsidP="00B40F60">
      <w:pPr>
        <w:snapToGrid w:val="0"/>
        <w:spacing w:after="0" w:line="240" w:lineRule="auto"/>
        <w:jc w:val="both"/>
        <w:rPr>
          <w:rFonts w:ascii="Times New Roman" w:hAnsi="Times New Roman" w:cs="Times New Roman"/>
          <w:b/>
          <w:bCs/>
          <w:sz w:val="20"/>
          <w:szCs w:val="20"/>
          <w:lang w:eastAsia="zh-CN"/>
        </w:rPr>
      </w:pPr>
    </w:p>
    <w:p w:rsidR="00B40F60" w:rsidRPr="00AD33A2" w:rsidRDefault="00B40F60" w:rsidP="00B40F60">
      <w:pPr>
        <w:snapToGrid w:val="0"/>
        <w:spacing w:after="0" w:line="240" w:lineRule="auto"/>
        <w:jc w:val="both"/>
        <w:rPr>
          <w:rFonts w:ascii="Times New Roman" w:hAnsi="Times New Roman" w:cs="Times New Roman"/>
          <w:b/>
          <w:bCs/>
          <w:sz w:val="20"/>
          <w:szCs w:val="20"/>
        </w:rPr>
        <w:sectPr w:rsidR="00B40F60" w:rsidRPr="00AD33A2" w:rsidSect="004414C1">
          <w:headerReference w:type="default" r:id="rId15"/>
          <w:footerReference w:type="default" r:id="rId16"/>
          <w:type w:val="continuous"/>
          <w:pgSz w:w="12240" w:h="15840" w:code="1"/>
          <w:pgMar w:top="1440" w:right="1440" w:bottom="1440" w:left="1440" w:header="720" w:footer="720" w:gutter="0"/>
          <w:cols w:space="709"/>
          <w:docGrid w:linePitch="360"/>
        </w:sectPr>
      </w:pPr>
    </w:p>
    <w:p w:rsidR="002F6F1E" w:rsidRPr="00AD33A2" w:rsidRDefault="4294F89B" w:rsidP="00B40F60">
      <w:pPr>
        <w:snapToGrid w:val="0"/>
        <w:spacing w:after="0" w:line="240" w:lineRule="auto"/>
        <w:jc w:val="both"/>
        <w:rPr>
          <w:rFonts w:ascii="Times New Roman" w:hAnsi="Times New Roman" w:cs="Times New Roman"/>
          <w:b/>
          <w:bCs/>
          <w:sz w:val="20"/>
          <w:szCs w:val="20"/>
        </w:rPr>
      </w:pPr>
      <w:r w:rsidRPr="00AD33A2">
        <w:rPr>
          <w:rFonts w:ascii="Times New Roman" w:eastAsiaTheme="majorBidi" w:hAnsi="Times New Roman" w:cs="Times New Roman"/>
          <w:b/>
          <w:bCs/>
          <w:sz w:val="20"/>
          <w:szCs w:val="20"/>
        </w:rPr>
        <w:lastRenderedPageBreak/>
        <w:t>4. Discussion:</w:t>
      </w:r>
    </w:p>
    <w:p w:rsidR="00991410" w:rsidRPr="00AD33A2" w:rsidRDefault="4294F89B" w:rsidP="00B40F60">
      <w:pPr>
        <w:snapToGrid w:val="0"/>
        <w:spacing w:after="0" w:line="240" w:lineRule="auto"/>
        <w:ind w:firstLine="425"/>
        <w:jc w:val="both"/>
        <w:rPr>
          <w:rFonts w:ascii="Times New Roman" w:hAnsi="Times New Roman" w:cs="Times New Roman"/>
          <w:sz w:val="20"/>
          <w:szCs w:val="20"/>
        </w:rPr>
      </w:pPr>
      <w:r w:rsidRPr="00AD33A2">
        <w:rPr>
          <w:rFonts w:ascii="Times New Roman" w:eastAsiaTheme="majorBidi" w:hAnsi="Times New Roman" w:cs="Times New Roman"/>
          <w:sz w:val="20"/>
          <w:szCs w:val="20"/>
        </w:rPr>
        <w:t>Platelet is one of the cell components of the blood. It is main function is to prevent bleeding. It is produced in the bone marrow and circulate in the blood with half-life of five days only. It is destructed mainly in the spleen. Platelet disorders can be either quantitative or qualitative. Normal platelet count is from 150 to 400 X 10</w:t>
      </w:r>
      <w:r w:rsidRPr="00AD33A2">
        <w:rPr>
          <w:rFonts w:ascii="Times New Roman" w:eastAsia="Cambria Math" w:hAnsi="Cambria Math" w:cs="Times New Roman"/>
          <w:sz w:val="20"/>
          <w:szCs w:val="20"/>
        </w:rPr>
        <w:t>⁹</w:t>
      </w:r>
      <w:r w:rsidRPr="00AD33A2">
        <w:rPr>
          <w:rFonts w:ascii="Times New Roman" w:eastAsiaTheme="majorBidi" w:hAnsi="Times New Roman" w:cs="Times New Roman"/>
          <w:sz w:val="20"/>
          <w:szCs w:val="20"/>
        </w:rPr>
        <w:t>/L. Low platelet is referred as thrombocytopenia with count less than normal. (Table 1 causes of thrombocytopenia). Thrombocytopenia is a common daily practice that is seen in either hematological or non-hematological clinics. Immune Thrombocytopenia is define as platelet count less than 100 X 10</w:t>
      </w:r>
      <w:r w:rsidRPr="00AD33A2">
        <w:rPr>
          <w:rFonts w:ascii="Times New Roman" w:eastAsia="Cambria Math" w:hAnsi="Cambria Math" w:cs="Times New Roman"/>
          <w:sz w:val="20"/>
          <w:szCs w:val="20"/>
        </w:rPr>
        <w:t>⁹</w:t>
      </w:r>
      <w:r w:rsidRPr="00AD33A2">
        <w:rPr>
          <w:rFonts w:ascii="Times New Roman" w:eastAsiaTheme="majorBidi" w:hAnsi="Times New Roman" w:cs="Times New Roman"/>
          <w:sz w:val="20"/>
          <w:szCs w:val="20"/>
        </w:rPr>
        <w:t>/L.[</w:t>
      </w:r>
      <w:r w:rsidRPr="00AD33A2">
        <w:rPr>
          <w:rFonts w:ascii="Times New Roman" w:eastAsiaTheme="majorBidi" w:hAnsi="Times New Roman" w:cs="Times New Roman"/>
          <w:b/>
          <w:bCs/>
          <w:sz w:val="20"/>
          <w:szCs w:val="20"/>
        </w:rPr>
        <w:t>1, 2</w:t>
      </w:r>
      <w:r w:rsidRPr="00AD33A2">
        <w:rPr>
          <w:rFonts w:ascii="Times New Roman" w:eastAsiaTheme="majorBidi" w:hAnsi="Times New Roman" w:cs="Times New Roman"/>
          <w:sz w:val="20"/>
          <w:szCs w:val="20"/>
        </w:rPr>
        <w:t>]</w:t>
      </w:r>
    </w:p>
    <w:p w:rsidR="00991410" w:rsidRPr="00AD33A2" w:rsidRDefault="4294F89B" w:rsidP="00B40F60">
      <w:pPr>
        <w:snapToGrid w:val="0"/>
        <w:spacing w:after="0" w:line="240" w:lineRule="auto"/>
        <w:ind w:firstLine="425"/>
        <w:jc w:val="both"/>
        <w:rPr>
          <w:rFonts w:ascii="Times New Roman" w:hAnsi="Times New Roman" w:cs="Times New Roman"/>
          <w:sz w:val="20"/>
          <w:szCs w:val="20"/>
          <w:lang w:eastAsia="zh-CN"/>
        </w:rPr>
      </w:pPr>
      <w:r w:rsidRPr="00AD33A2">
        <w:rPr>
          <w:rFonts w:ascii="Times New Roman" w:eastAsiaTheme="majorBidi" w:hAnsi="Times New Roman" w:cs="Times New Roman"/>
          <w:sz w:val="20"/>
          <w:szCs w:val="20"/>
        </w:rPr>
        <w:t>Primary ITP is a diagnosis of exclusion. Our male to female ratio incidence is consistent with international figures. Thrombocytopenia is usually occur because either low bone marrow production or increased peripheral destruction. Figure 1</w:t>
      </w:r>
      <w:r w:rsidR="00B40F60" w:rsidRPr="00AD33A2">
        <w:rPr>
          <w:rFonts w:ascii="Times New Roman" w:hAnsi="Times New Roman" w:cs="Times New Roman" w:hint="eastAsia"/>
          <w:sz w:val="20"/>
          <w:szCs w:val="20"/>
          <w:lang w:eastAsia="zh-CN"/>
        </w:rPr>
        <w:t>.</w:t>
      </w:r>
    </w:p>
    <w:p w:rsidR="00991410" w:rsidRPr="00AD33A2" w:rsidRDefault="4294F89B" w:rsidP="00B40F60">
      <w:pPr>
        <w:snapToGrid w:val="0"/>
        <w:spacing w:after="0" w:line="240" w:lineRule="auto"/>
        <w:ind w:firstLine="425"/>
        <w:jc w:val="both"/>
        <w:rPr>
          <w:rFonts w:ascii="Times New Roman" w:hAnsi="Times New Roman" w:cs="Times New Roman"/>
          <w:sz w:val="20"/>
          <w:szCs w:val="20"/>
        </w:rPr>
      </w:pPr>
      <w:r w:rsidRPr="00AD33A2">
        <w:rPr>
          <w:rFonts w:ascii="Times New Roman" w:eastAsiaTheme="majorBidi" w:hAnsi="Times New Roman" w:cs="Times New Roman"/>
          <w:sz w:val="20"/>
          <w:szCs w:val="20"/>
        </w:rPr>
        <w:lastRenderedPageBreak/>
        <w:t>ITP is define as an autoimmune disorder characterized by immune mediated destruction of otherwise normal platelets most commonly occurring in response to an unknown stimulus (Primary). A primary ITP is a diagnosis of exclusion. ITP may occur in association with other immune disorders (secondary). [</w:t>
      </w:r>
      <w:r w:rsidRPr="00AD33A2">
        <w:rPr>
          <w:rFonts w:ascii="Times New Roman" w:eastAsiaTheme="majorBidi" w:hAnsi="Times New Roman" w:cs="Times New Roman"/>
          <w:b/>
          <w:bCs/>
          <w:sz w:val="20"/>
          <w:szCs w:val="20"/>
        </w:rPr>
        <w:t>1, 2</w:t>
      </w:r>
      <w:r w:rsidRPr="00AD33A2">
        <w:rPr>
          <w:rFonts w:ascii="Times New Roman" w:eastAsiaTheme="majorBidi" w:hAnsi="Times New Roman" w:cs="Times New Roman"/>
          <w:sz w:val="20"/>
          <w:szCs w:val="20"/>
        </w:rPr>
        <w:t>]</w:t>
      </w:r>
    </w:p>
    <w:p w:rsidR="00991410" w:rsidRPr="00AD33A2" w:rsidRDefault="4294F89B" w:rsidP="00B40F60">
      <w:pPr>
        <w:snapToGrid w:val="0"/>
        <w:spacing w:after="0" w:line="240" w:lineRule="auto"/>
        <w:ind w:firstLine="425"/>
        <w:jc w:val="both"/>
        <w:rPr>
          <w:rFonts w:ascii="Times New Roman" w:hAnsi="Times New Roman" w:cs="Times New Roman"/>
          <w:sz w:val="20"/>
          <w:szCs w:val="20"/>
        </w:rPr>
      </w:pPr>
      <w:r w:rsidRPr="00AD33A2">
        <w:rPr>
          <w:rFonts w:ascii="Times New Roman" w:eastAsiaTheme="majorBidi" w:hAnsi="Times New Roman" w:cs="Times New Roman"/>
          <w:sz w:val="20"/>
          <w:szCs w:val="20"/>
        </w:rPr>
        <w:t>The actual frequency of ITP is uncertain as patients may have unnoticeable low platelet count that do not have any clinical consequences and require no therapy.</w:t>
      </w:r>
      <w:r w:rsidR="00B40F60" w:rsidRPr="00AD33A2">
        <w:rPr>
          <w:rFonts w:ascii="Times New Roman" w:eastAsiaTheme="majorBidi" w:hAnsi="Times New Roman" w:cs="Times New Roman"/>
          <w:sz w:val="20"/>
          <w:szCs w:val="20"/>
        </w:rPr>
        <w:t xml:space="preserve"> </w:t>
      </w:r>
      <w:r w:rsidRPr="00AD33A2">
        <w:rPr>
          <w:rFonts w:ascii="Times New Roman" w:eastAsiaTheme="majorBidi" w:hAnsi="Times New Roman" w:cs="Times New Roman"/>
          <w:sz w:val="20"/>
          <w:szCs w:val="20"/>
        </w:rPr>
        <w:t>Adult-onset ITP was once thought to be a disease of young women though there is no much real differences. [</w:t>
      </w:r>
      <w:r w:rsidRPr="00AD33A2">
        <w:rPr>
          <w:rFonts w:ascii="Times New Roman" w:eastAsiaTheme="majorBidi" w:hAnsi="Times New Roman" w:cs="Times New Roman"/>
          <w:b/>
          <w:bCs/>
          <w:sz w:val="20"/>
          <w:szCs w:val="20"/>
        </w:rPr>
        <w:t>1, 2]</w:t>
      </w:r>
    </w:p>
    <w:p w:rsidR="00991410" w:rsidRPr="00AD33A2" w:rsidRDefault="4294F89B" w:rsidP="00B40F60">
      <w:pPr>
        <w:snapToGrid w:val="0"/>
        <w:spacing w:after="0" w:line="240" w:lineRule="auto"/>
        <w:ind w:firstLine="425"/>
        <w:jc w:val="both"/>
        <w:rPr>
          <w:rFonts w:ascii="Times New Roman" w:hAnsi="Times New Roman" w:cs="Times New Roman"/>
          <w:sz w:val="20"/>
          <w:szCs w:val="20"/>
        </w:rPr>
      </w:pPr>
      <w:r w:rsidRPr="00AD33A2">
        <w:rPr>
          <w:rFonts w:ascii="Times New Roman" w:eastAsiaTheme="majorBidi" w:hAnsi="Times New Roman" w:cs="Times New Roman"/>
          <w:sz w:val="20"/>
          <w:szCs w:val="20"/>
        </w:rPr>
        <w:t xml:space="preserve">The pathology of ITP is contributed to autoantibody-mediated platelet destruction of otherwise normal platelet. The role of </w:t>
      </w:r>
      <w:proofErr w:type="spellStart"/>
      <w:r w:rsidRPr="00AD33A2">
        <w:rPr>
          <w:rFonts w:ascii="Times New Roman" w:eastAsiaTheme="majorBidi" w:hAnsi="Times New Roman" w:cs="Times New Roman"/>
          <w:sz w:val="20"/>
          <w:szCs w:val="20"/>
        </w:rPr>
        <w:t>cytotoxic</w:t>
      </w:r>
      <w:proofErr w:type="spellEnd"/>
      <w:r w:rsidRPr="00AD33A2">
        <w:rPr>
          <w:rFonts w:ascii="Times New Roman" w:eastAsiaTheme="majorBidi" w:hAnsi="Times New Roman" w:cs="Times New Roman"/>
          <w:sz w:val="20"/>
          <w:szCs w:val="20"/>
        </w:rPr>
        <w:t xml:space="preserve"> T-lymphocyte has been thought as an important factor in platelet </w:t>
      </w:r>
      <w:proofErr w:type="spellStart"/>
      <w:r w:rsidRPr="00AD33A2">
        <w:rPr>
          <w:rFonts w:ascii="Times New Roman" w:eastAsiaTheme="majorBidi" w:hAnsi="Times New Roman" w:cs="Times New Roman"/>
          <w:sz w:val="20"/>
          <w:szCs w:val="20"/>
        </w:rPr>
        <w:t>lysis</w:t>
      </w:r>
      <w:proofErr w:type="spellEnd"/>
      <w:r w:rsidRPr="00AD33A2">
        <w:rPr>
          <w:rFonts w:ascii="Times New Roman" w:eastAsiaTheme="majorBidi" w:hAnsi="Times New Roman" w:cs="Times New Roman"/>
          <w:sz w:val="20"/>
          <w:szCs w:val="20"/>
        </w:rPr>
        <w:t xml:space="preserve">. Other mechanisms including impaired </w:t>
      </w:r>
      <w:proofErr w:type="spellStart"/>
      <w:r w:rsidRPr="00AD33A2">
        <w:rPr>
          <w:rFonts w:ascii="Times New Roman" w:eastAsiaTheme="majorBidi" w:hAnsi="Times New Roman" w:cs="Times New Roman"/>
          <w:sz w:val="20"/>
          <w:szCs w:val="20"/>
        </w:rPr>
        <w:t>megakaryocyte</w:t>
      </w:r>
      <w:proofErr w:type="spellEnd"/>
      <w:r w:rsidRPr="00AD33A2">
        <w:rPr>
          <w:rFonts w:ascii="Times New Roman" w:eastAsiaTheme="majorBidi" w:hAnsi="Times New Roman" w:cs="Times New Roman"/>
          <w:sz w:val="20"/>
          <w:szCs w:val="20"/>
        </w:rPr>
        <w:t xml:space="preserve"> maturation, and insufficient platelet </w:t>
      </w:r>
      <w:r w:rsidRPr="00AD33A2">
        <w:rPr>
          <w:rFonts w:ascii="Times New Roman" w:eastAsiaTheme="majorBidi" w:hAnsi="Times New Roman" w:cs="Times New Roman"/>
          <w:sz w:val="20"/>
          <w:szCs w:val="20"/>
        </w:rPr>
        <w:lastRenderedPageBreak/>
        <w:t>production are the rule behind the new modalities of treatment.[</w:t>
      </w:r>
      <w:r w:rsidRPr="00AD33A2">
        <w:rPr>
          <w:rFonts w:ascii="Times New Roman" w:eastAsiaTheme="majorBidi" w:hAnsi="Times New Roman" w:cs="Times New Roman"/>
          <w:b/>
          <w:bCs/>
          <w:sz w:val="20"/>
          <w:szCs w:val="20"/>
        </w:rPr>
        <w:t>3, 4]</w:t>
      </w:r>
    </w:p>
    <w:p w:rsidR="00991410" w:rsidRPr="00AD33A2" w:rsidRDefault="4294F89B" w:rsidP="00B40F60">
      <w:pPr>
        <w:snapToGrid w:val="0"/>
        <w:spacing w:after="0" w:line="240" w:lineRule="auto"/>
        <w:ind w:firstLine="425"/>
        <w:jc w:val="both"/>
        <w:rPr>
          <w:rFonts w:ascii="Times New Roman" w:hAnsi="Times New Roman" w:cs="Times New Roman"/>
          <w:sz w:val="20"/>
          <w:szCs w:val="20"/>
        </w:rPr>
      </w:pPr>
      <w:r w:rsidRPr="00AD33A2">
        <w:rPr>
          <w:rFonts w:ascii="Times New Roman" w:eastAsiaTheme="majorBidi" w:hAnsi="Times New Roman" w:cs="Times New Roman"/>
          <w:sz w:val="20"/>
          <w:szCs w:val="20"/>
        </w:rPr>
        <w:t xml:space="preserve">Recommendations for the initial evaluation of primary ITP are to exclude secondary causes. Initial evaluation includes but not limited to the following tests; peripheral smear, </w:t>
      </w:r>
      <w:proofErr w:type="spellStart"/>
      <w:r w:rsidRPr="00AD33A2">
        <w:rPr>
          <w:rFonts w:ascii="Times New Roman" w:eastAsiaTheme="majorBidi" w:hAnsi="Times New Roman" w:cs="Times New Roman"/>
          <w:sz w:val="20"/>
          <w:szCs w:val="20"/>
        </w:rPr>
        <w:t>hemolysis</w:t>
      </w:r>
      <w:proofErr w:type="spellEnd"/>
      <w:r w:rsidRPr="00AD33A2">
        <w:rPr>
          <w:rFonts w:ascii="Times New Roman" w:eastAsiaTheme="majorBidi" w:hAnsi="Times New Roman" w:cs="Times New Roman"/>
          <w:sz w:val="20"/>
          <w:szCs w:val="20"/>
        </w:rPr>
        <w:t xml:space="preserve"> markers, </w:t>
      </w:r>
      <w:proofErr w:type="spellStart"/>
      <w:r w:rsidRPr="00AD33A2">
        <w:rPr>
          <w:rFonts w:ascii="Times New Roman" w:eastAsiaTheme="majorBidi" w:hAnsi="Times New Roman" w:cs="Times New Roman"/>
          <w:sz w:val="20"/>
          <w:szCs w:val="20"/>
        </w:rPr>
        <w:t>Coomb’s</w:t>
      </w:r>
      <w:proofErr w:type="spellEnd"/>
      <w:r w:rsidRPr="00AD33A2">
        <w:rPr>
          <w:rFonts w:ascii="Times New Roman" w:eastAsiaTheme="majorBidi" w:hAnsi="Times New Roman" w:cs="Times New Roman"/>
          <w:sz w:val="20"/>
          <w:szCs w:val="20"/>
        </w:rPr>
        <w:t xml:space="preserve"> test, H. pylori serology, hepatitis screening, autoimmune screening, B12, </w:t>
      </w:r>
      <w:proofErr w:type="spellStart"/>
      <w:r w:rsidRPr="00AD33A2">
        <w:rPr>
          <w:rFonts w:ascii="Times New Roman" w:eastAsiaTheme="majorBidi" w:hAnsi="Times New Roman" w:cs="Times New Roman"/>
          <w:sz w:val="20"/>
          <w:szCs w:val="20"/>
        </w:rPr>
        <w:t>folate</w:t>
      </w:r>
      <w:proofErr w:type="spellEnd"/>
      <w:r w:rsidRPr="00AD33A2">
        <w:rPr>
          <w:rFonts w:ascii="Times New Roman" w:eastAsiaTheme="majorBidi" w:hAnsi="Times New Roman" w:cs="Times New Roman"/>
          <w:sz w:val="20"/>
          <w:szCs w:val="20"/>
        </w:rPr>
        <w:t>, Thyroid function test. Occasionally CMV and EBV antibodies are done but these are not based on consensus recommendations. [</w:t>
      </w:r>
      <w:r w:rsidRPr="00AD33A2">
        <w:rPr>
          <w:rFonts w:ascii="Times New Roman" w:eastAsiaTheme="majorBidi" w:hAnsi="Times New Roman" w:cs="Times New Roman"/>
          <w:b/>
          <w:bCs/>
          <w:sz w:val="20"/>
          <w:szCs w:val="20"/>
        </w:rPr>
        <w:t>5, 6, 7, 8]</w:t>
      </w:r>
    </w:p>
    <w:p w:rsidR="00991410" w:rsidRPr="00AD33A2" w:rsidRDefault="4294F89B" w:rsidP="00B40F60">
      <w:pPr>
        <w:snapToGrid w:val="0"/>
        <w:spacing w:after="0" w:line="240" w:lineRule="auto"/>
        <w:ind w:firstLine="425"/>
        <w:jc w:val="both"/>
        <w:rPr>
          <w:rFonts w:ascii="Times New Roman" w:hAnsi="Times New Roman" w:cs="Times New Roman"/>
          <w:b/>
          <w:bCs/>
          <w:sz w:val="20"/>
          <w:szCs w:val="20"/>
        </w:rPr>
      </w:pPr>
      <w:r w:rsidRPr="00AD33A2">
        <w:rPr>
          <w:rFonts w:ascii="Times New Roman" w:eastAsiaTheme="majorBidi" w:hAnsi="Times New Roman" w:cs="Times New Roman"/>
          <w:sz w:val="20"/>
          <w:szCs w:val="20"/>
        </w:rPr>
        <w:t xml:space="preserve">In general, a bone marrow aspiration and biopsy is not indicated when ITP is suspected. However, in elderly patients, patients with accompanied abnormalities in red and/or white cells, patients with abnormal peripheral smear or have </w:t>
      </w:r>
      <w:proofErr w:type="spellStart"/>
      <w:r w:rsidRPr="00AD33A2">
        <w:rPr>
          <w:rFonts w:ascii="Times New Roman" w:eastAsiaTheme="majorBidi" w:hAnsi="Times New Roman" w:cs="Times New Roman"/>
          <w:sz w:val="20"/>
          <w:szCs w:val="20"/>
        </w:rPr>
        <w:t>organomegally</w:t>
      </w:r>
      <w:proofErr w:type="spellEnd"/>
      <w:r w:rsidRPr="00AD33A2">
        <w:rPr>
          <w:rFonts w:ascii="Times New Roman" w:eastAsiaTheme="majorBidi" w:hAnsi="Times New Roman" w:cs="Times New Roman"/>
          <w:sz w:val="20"/>
          <w:szCs w:val="20"/>
        </w:rPr>
        <w:t xml:space="preserve">, or failed therapy and in patients requiring </w:t>
      </w:r>
      <w:proofErr w:type="spellStart"/>
      <w:r w:rsidRPr="00AD33A2">
        <w:rPr>
          <w:rFonts w:ascii="Times New Roman" w:eastAsiaTheme="majorBidi" w:hAnsi="Times New Roman" w:cs="Times New Roman"/>
          <w:sz w:val="20"/>
          <w:szCs w:val="20"/>
        </w:rPr>
        <w:t>splenectomy</w:t>
      </w:r>
      <w:proofErr w:type="spellEnd"/>
      <w:r w:rsidRPr="00AD33A2">
        <w:rPr>
          <w:rFonts w:ascii="Times New Roman" w:eastAsiaTheme="majorBidi" w:hAnsi="Times New Roman" w:cs="Times New Roman"/>
          <w:sz w:val="20"/>
          <w:szCs w:val="20"/>
        </w:rPr>
        <w:t xml:space="preserve">, a bone marrow examination is indicated to rule out the presence of a primary marrow disorders, such as </w:t>
      </w:r>
      <w:proofErr w:type="spellStart"/>
      <w:r w:rsidRPr="00AD33A2">
        <w:rPr>
          <w:rFonts w:ascii="Times New Roman" w:eastAsiaTheme="majorBidi" w:hAnsi="Times New Roman" w:cs="Times New Roman"/>
          <w:sz w:val="20"/>
          <w:szCs w:val="20"/>
        </w:rPr>
        <w:t>myelodysplasia</w:t>
      </w:r>
      <w:proofErr w:type="spellEnd"/>
      <w:r w:rsidRPr="00AD33A2">
        <w:rPr>
          <w:rFonts w:ascii="Times New Roman" w:eastAsiaTheme="majorBidi" w:hAnsi="Times New Roman" w:cs="Times New Roman"/>
          <w:sz w:val="20"/>
          <w:szCs w:val="20"/>
        </w:rPr>
        <w:t>, leukemia or lymphoma.[</w:t>
      </w:r>
      <w:r w:rsidRPr="00AD33A2">
        <w:rPr>
          <w:rFonts w:ascii="Times New Roman" w:eastAsiaTheme="majorBidi" w:hAnsi="Times New Roman" w:cs="Times New Roman"/>
          <w:b/>
          <w:bCs/>
          <w:sz w:val="20"/>
          <w:szCs w:val="20"/>
        </w:rPr>
        <w:t>5, 6]</w:t>
      </w:r>
    </w:p>
    <w:p w:rsidR="00240012" w:rsidRPr="00AD33A2" w:rsidRDefault="4294F89B" w:rsidP="00B40F60">
      <w:pPr>
        <w:snapToGrid w:val="0"/>
        <w:spacing w:after="0" w:line="240" w:lineRule="auto"/>
        <w:ind w:firstLine="425"/>
        <w:jc w:val="both"/>
        <w:rPr>
          <w:rFonts w:ascii="Times New Roman" w:hAnsi="Times New Roman" w:cs="Times New Roman"/>
          <w:sz w:val="20"/>
          <w:szCs w:val="20"/>
        </w:rPr>
      </w:pPr>
      <w:r w:rsidRPr="00AD33A2">
        <w:rPr>
          <w:rFonts w:ascii="Times New Roman" w:eastAsiaTheme="majorBidi" w:hAnsi="Times New Roman" w:cs="Times New Roman"/>
          <w:sz w:val="20"/>
          <w:szCs w:val="20"/>
        </w:rPr>
        <w:t>The current ASH guidelines are against doing BMA for patients with ITP unless there are signs to suggest other diagnoses like abnormal peripheral smear</w:t>
      </w:r>
      <w:r w:rsidR="00B40F60" w:rsidRPr="00AD33A2">
        <w:rPr>
          <w:rFonts w:ascii="Times New Roman" w:eastAsiaTheme="majorBidi" w:hAnsi="Times New Roman" w:cs="Times New Roman"/>
          <w:sz w:val="20"/>
          <w:szCs w:val="20"/>
        </w:rPr>
        <w:t>,</w:t>
      </w:r>
      <w:r w:rsidRPr="00AD33A2">
        <w:rPr>
          <w:rFonts w:ascii="Times New Roman" w:eastAsiaTheme="majorBidi" w:hAnsi="Times New Roman" w:cs="Times New Roman"/>
          <w:sz w:val="20"/>
          <w:szCs w:val="20"/>
        </w:rPr>
        <w:t xml:space="preserve"> </w:t>
      </w:r>
      <w:proofErr w:type="spellStart"/>
      <w:r w:rsidRPr="00AD33A2">
        <w:rPr>
          <w:rFonts w:ascii="Times New Roman" w:eastAsiaTheme="majorBidi" w:hAnsi="Times New Roman" w:cs="Times New Roman"/>
          <w:sz w:val="20"/>
          <w:szCs w:val="20"/>
        </w:rPr>
        <w:t>organomegally</w:t>
      </w:r>
      <w:proofErr w:type="spellEnd"/>
      <w:r w:rsidRPr="00AD33A2">
        <w:rPr>
          <w:rFonts w:ascii="Times New Roman" w:eastAsiaTheme="majorBidi" w:hAnsi="Times New Roman" w:cs="Times New Roman"/>
          <w:sz w:val="20"/>
          <w:szCs w:val="20"/>
        </w:rPr>
        <w:t xml:space="preserve"> or accompanied </w:t>
      </w:r>
      <w:proofErr w:type="spellStart"/>
      <w:r w:rsidRPr="00AD33A2">
        <w:rPr>
          <w:rFonts w:ascii="Times New Roman" w:eastAsiaTheme="majorBidi" w:hAnsi="Times New Roman" w:cs="Times New Roman"/>
          <w:sz w:val="20"/>
          <w:szCs w:val="20"/>
        </w:rPr>
        <w:t>cytopenia</w:t>
      </w:r>
      <w:proofErr w:type="spellEnd"/>
      <w:r w:rsidRPr="00AD33A2">
        <w:rPr>
          <w:rFonts w:ascii="Times New Roman" w:eastAsiaTheme="majorBidi" w:hAnsi="Times New Roman" w:cs="Times New Roman"/>
          <w:sz w:val="20"/>
          <w:szCs w:val="20"/>
        </w:rPr>
        <w:t xml:space="preserve"> or failure of treatment.</w:t>
      </w:r>
    </w:p>
    <w:p w:rsidR="00240012" w:rsidRPr="00AD33A2" w:rsidRDefault="4294F89B" w:rsidP="00B40F60">
      <w:pPr>
        <w:snapToGrid w:val="0"/>
        <w:spacing w:after="0" w:line="240" w:lineRule="auto"/>
        <w:ind w:firstLine="425"/>
        <w:jc w:val="both"/>
        <w:rPr>
          <w:rFonts w:ascii="Times New Roman" w:hAnsi="Times New Roman" w:cs="Times New Roman"/>
          <w:sz w:val="20"/>
          <w:szCs w:val="20"/>
        </w:rPr>
      </w:pPr>
      <w:r w:rsidRPr="00AD33A2">
        <w:rPr>
          <w:rFonts w:ascii="Times New Roman" w:eastAsiaTheme="majorBidi" w:hAnsi="Times New Roman" w:cs="Times New Roman"/>
          <w:sz w:val="20"/>
          <w:szCs w:val="20"/>
        </w:rPr>
        <w:t>The prevalence of H.</w:t>
      </w:r>
      <w:r w:rsidR="00450763" w:rsidRPr="00AD33A2">
        <w:rPr>
          <w:rFonts w:ascii="Times New Roman" w:eastAsiaTheme="majorBidi" w:hAnsi="Times New Roman" w:cs="Times New Roman"/>
          <w:sz w:val="20"/>
          <w:szCs w:val="20"/>
        </w:rPr>
        <w:t xml:space="preserve"> </w:t>
      </w:r>
      <w:r w:rsidRPr="00AD33A2">
        <w:rPr>
          <w:rFonts w:ascii="Times New Roman" w:eastAsiaTheme="majorBidi" w:hAnsi="Times New Roman" w:cs="Times New Roman"/>
          <w:sz w:val="20"/>
          <w:szCs w:val="20"/>
        </w:rPr>
        <w:t>Pylori in our ITP patients is against doing the test for each and every patients and I suggest it should be limited to refractory patients only.</w:t>
      </w:r>
    </w:p>
    <w:p w:rsidR="00240012" w:rsidRPr="00AD33A2" w:rsidRDefault="4294F89B" w:rsidP="00B40F60">
      <w:pPr>
        <w:snapToGrid w:val="0"/>
        <w:spacing w:after="0" w:line="240" w:lineRule="auto"/>
        <w:ind w:firstLine="425"/>
        <w:jc w:val="both"/>
        <w:rPr>
          <w:rFonts w:ascii="Times New Roman" w:hAnsi="Times New Roman" w:cs="Times New Roman"/>
          <w:sz w:val="20"/>
          <w:szCs w:val="20"/>
        </w:rPr>
      </w:pPr>
      <w:r w:rsidRPr="00AD33A2">
        <w:rPr>
          <w:rFonts w:ascii="Times New Roman" w:eastAsiaTheme="majorBidi" w:hAnsi="Times New Roman" w:cs="Times New Roman"/>
          <w:sz w:val="20"/>
          <w:szCs w:val="20"/>
        </w:rPr>
        <w:t>Treatment options for thrombocytopenia in general and ITP is summarized in figure 1.</w:t>
      </w:r>
    </w:p>
    <w:p w:rsidR="003239FF" w:rsidRPr="00AD33A2" w:rsidRDefault="4294F89B" w:rsidP="00B40F60">
      <w:pPr>
        <w:snapToGrid w:val="0"/>
        <w:spacing w:after="0" w:line="240" w:lineRule="auto"/>
        <w:ind w:firstLine="425"/>
        <w:jc w:val="both"/>
        <w:rPr>
          <w:rFonts w:ascii="Times New Roman" w:hAnsi="Times New Roman" w:cs="Times New Roman"/>
          <w:sz w:val="20"/>
          <w:szCs w:val="20"/>
        </w:rPr>
      </w:pPr>
      <w:r w:rsidRPr="00AD33A2">
        <w:rPr>
          <w:rFonts w:ascii="Times New Roman" w:eastAsiaTheme="majorBidi" w:hAnsi="Times New Roman" w:cs="Times New Roman"/>
          <w:sz w:val="20"/>
          <w:szCs w:val="20"/>
        </w:rPr>
        <w:t>Refractory ITP is more frequent in adults. 25% of primary ITP patients will fail corticosteroid as first line treatment</w:t>
      </w:r>
      <w:r w:rsidR="00397163" w:rsidRPr="00AD33A2">
        <w:rPr>
          <w:rFonts w:ascii="Times New Roman" w:eastAsiaTheme="majorBidi" w:hAnsi="Times New Roman" w:cs="Times New Roman"/>
          <w:b/>
          <w:bCs/>
          <w:sz w:val="20"/>
          <w:szCs w:val="20"/>
        </w:rPr>
        <w:t>.</w:t>
      </w:r>
      <w:r w:rsidR="00450763" w:rsidRPr="00AD33A2">
        <w:rPr>
          <w:rFonts w:ascii="Times New Roman" w:eastAsiaTheme="majorBidi" w:hAnsi="Times New Roman" w:cs="Times New Roman"/>
          <w:b/>
          <w:bCs/>
          <w:sz w:val="20"/>
          <w:szCs w:val="20"/>
        </w:rPr>
        <w:t xml:space="preserve"> </w:t>
      </w:r>
      <w:r w:rsidRPr="00AD33A2">
        <w:rPr>
          <w:rFonts w:ascii="Times New Roman" w:eastAsiaTheme="majorBidi" w:hAnsi="Times New Roman" w:cs="Times New Roman"/>
          <w:b/>
          <w:bCs/>
          <w:sz w:val="20"/>
          <w:szCs w:val="20"/>
        </w:rPr>
        <w:t>(</w:t>
      </w:r>
      <w:r w:rsidR="00450763" w:rsidRPr="00AD33A2">
        <w:rPr>
          <w:rFonts w:ascii="Times New Roman" w:eastAsiaTheme="majorBidi" w:hAnsi="Times New Roman" w:cs="Times New Roman"/>
          <w:b/>
          <w:bCs/>
          <w:sz w:val="20"/>
          <w:szCs w:val="20"/>
        </w:rPr>
        <w:t>1,</w:t>
      </w:r>
      <w:r w:rsidRPr="00AD33A2">
        <w:rPr>
          <w:rFonts w:ascii="Times New Roman" w:eastAsiaTheme="majorBidi" w:hAnsi="Times New Roman" w:cs="Times New Roman"/>
          <w:b/>
          <w:bCs/>
          <w:sz w:val="20"/>
          <w:szCs w:val="20"/>
        </w:rPr>
        <w:t>2, 9).</w:t>
      </w:r>
      <w:r w:rsidRPr="00AD33A2">
        <w:rPr>
          <w:rFonts w:ascii="Times New Roman" w:eastAsiaTheme="majorBidi" w:hAnsi="Times New Roman" w:cs="Times New Roman"/>
          <w:sz w:val="20"/>
          <w:szCs w:val="20"/>
        </w:rPr>
        <w:t xml:space="preserve"> </w:t>
      </w:r>
      <w:proofErr w:type="spellStart"/>
      <w:r w:rsidRPr="00AD33A2">
        <w:rPr>
          <w:rFonts w:ascii="Times New Roman" w:eastAsiaTheme="majorBidi" w:hAnsi="Times New Roman" w:cs="Times New Roman"/>
          <w:sz w:val="20"/>
          <w:szCs w:val="20"/>
        </w:rPr>
        <w:t>Splenectomy</w:t>
      </w:r>
      <w:proofErr w:type="spellEnd"/>
      <w:r w:rsidRPr="00AD33A2">
        <w:rPr>
          <w:rFonts w:ascii="Times New Roman" w:eastAsiaTheme="majorBidi" w:hAnsi="Times New Roman" w:cs="Times New Roman"/>
          <w:sz w:val="20"/>
          <w:szCs w:val="20"/>
        </w:rPr>
        <w:t xml:space="preserve"> is recommended as a second line of treatment but with the new modalities of treatment there has been less </w:t>
      </w:r>
      <w:proofErr w:type="spellStart"/>
      <w:r w:rsidRPr="00AD33A2">
        <w:rPr>
          <w:rFonts w:ascii="Times New Roman" w:eastAsiaTheme="majorBidi" w:hAnsi="Times New Roman" w:cs="Times New Roman"/>
          <w:sz w:val="20"/>
          <w:szCs w:val="20"/>
        </w:rPr>
        <w:t>splenectomy</w:t>
      </w:r>
      <w:proofErr w:type="spellEnd"/>
      <w:r w:rsidRPr="00AD33A2">
        <w:rPr>
          <w:rFonts w:ascii="Times New Roman" w:eastAsiaTheme="majorBidi" w:hAnsi="Times New Roman" w:cs="Times New Roman"/>
          <w:sz w:val="20"/>
          <w:szCs w:val="20"/>
        </w:rPr>
        <w:t xml:space="preserve"> in ITP 9. Although it is a save procedure but it is not without complications. It will require a save platelet count (more than 30000) to start with. </w:t>
      </w:r>
      <w:r w:rsidRPr="00AD33A2">
        <w:rPr>
          <w:rFonts w:ascii="Times New Roman" w:eastAsiaTheme="majorBidi" w:hAnsi="Times New Roman" w:cs="Times New Roman"/>
          <w:b/>
          <w:bCs/>
          <w:sz w:val="20"/>
          <w:szCs w:val="20"/>
        </w:rPr>
        <w:t>(1,2, 9)</w:t>
      </w:r>
    </w:p>
    <w:p w:rsidR="002F6F1E" w:rsidRPr="00AD33A2" w:rsidRDefault="4294F89B" w:rsidP="00B40F60">
      <w:pPr>
        <w:snapToGrid w:val="0"/>
        <w:spacing w:after="0" w:line="240" w:lineRule="auto"/>
        <w:ind w:firstLine="425"/>
        <w:jc w:val="both"/>
        <w:rPr>
          <w:rFonts w:ascii="Times New Roman" w:hAnsi="Times New Roman" w:cs="Times New Roman"/>
          <w:sz w:val="20"/>
          <w:szCs w:val="20"/>
        </w:rPr>
      </w:pPr>
      <w:r w:rsidRPr="00AD33A2">
        <w:rPr>
          <w:rFonts w:ascii="Times New Roman" w:eastAsiaTheme="majorBidi" w:hAnsi="Times New Roman" w:cs="Times New Roman"/>
          <w:sz w:val="20"/>
          <w:szCs w:val="20"/>
        </w:rPr>
        <w:t>Refractory ITP patients may not be able to undergo such a major surgery especially when their platelet count is very low as in our patient. Taking these in consideration there should be another way to define refractory ITP and most importantly to find a way to manage severe and refractory patients. Specific treatment for rapid increment of platelet count in refractory severe ITP is lacking. The aim of treatment of refractory and severe ITP is to prevent bleeding and to achieve a save platelet count. Patients who are not responding to IVIG or anti-D who have very low platelet count and have significant bleeding as in our patient are very challenging. Using factor VII to control bleeding till other second line modalities work may be helpful. Platelet transfusion usually does not help as it will be destroyed rapidly.</w:t>
      </w:r>
      <w:r w:rsidR="00B40F60" w:rsidRPr="00AD33A2">
        <w:rPr>
          <w:rFonts w:ascii="Times New Roman" w:eastAsiaTheme="majorBidi" w:hAnsi="Times New Roman" w:cs="Times New Roman"/>
          <w:sz w:val="20"/>
          <w:szCs w:val="20"/>
        </w:rPr>
        <w:t xml:space="preserve"> </w:t>
      </w:r>
      <w:r w:rsidRPr="00AD33A2">
        <w:rPr>
          <w:rFonts w:ascii="Times New Roman" w:eastAsiaTheme="majorBidi" w:hAnsi="Times New Roman" w:cs="Times New Roman"/>
          <w:sz w:val="20"/>
          <w:szCs w:val="20"/>
        </w:rPr>
        <w:t xml:space="preserve">American society of hematology has recently published an updated </w:t>
      </w:r>
      <w:r w:rsidRPr="00AD33A2">
        <w:rPr>
          <w:rFonts w:ascii="Times New Roman" w:eastAsiaTheme="majorBidi" w:hAnsi="Times New Roman" w:cs="Times New Roman"/>
          <w:sz w:val="20"/>
          <w:szCs w:val="20"/>
        </w:rPr>
        <w:lastRenderedPageBreak/>
        <w:t>guidelines on immune thrombocytopenia. It includes definition of severe and refractory ITP taking in consideration the recommendations of the International Working Group (IWG) terminology.(1,2)</w:t>
      </w:r>
      <w:r w:rsidR="00B40F60" w:rsidRPr="00AD33A2">
        <w:rPr>
          <w:rFonts w:ascii="Times New Roman" w:eastAsiaTheme="majorBidi" w:hAnsi="Times New Roman" w:cs="Times New Roman"/>
          <w:sz w:val="20"/>
          <w:szCs w:val="20"/>
        </w:rPr>
        <w:t xml:space="preserve"> </w:t>
      </w:r>
      <w:r w:rsidRPr="00AD33A2">
        <w:rPr>
          <w:rFonts w:ascii="Times New Roman" w:eastAsiaTheme="majorBidi" w:hAnsi="Times New Roman" w:cs="Times New Roman"/>
          <w:sz w:val="20"/>
          <w:szCs w:val="20"/>
        </w:rPr>
        <w:t xml:space="preserve">According to these guidelines a refractory ITP is defined as presence of severe thrombocytopenia after </w:t>
      </w:r>
      <w:proofErr w:type="spellStart"/>
      <w:r w:rsidRPr="00AD33A2">
        <w:rPr>
          <w:rFonts w:ascii="Times New Roman" w:eastAsiaTheme="majorBidi" w:hAnsi="Times New Roman" w:cs="Times New Roman"/>
          <w:sz w:val="20"/>
          <w:szCs w:val="20"/>
        </w:rPr>
        <w:t>splenectomy</w:t>
      </w:r>
      <w:proofErr w:type="spellEnd"/>
      <w:r w:rsidRPr="00AD33A2">
        <w:rPr>
          <w:rFonts w:ascii="Times New Roman" w:eastAsiaTheme="majorBidi" w:hAnsi="Times New Roman" w:cs="Times New Roman"/>
          <w:sz w:val="20"/>
          <w:szCs w:val="20"/>
        </w:rPr>
        <w:t>. They have considered non-</w:t>
      </w:r>
      <w:proofErr w:type="spellStart"/>
      <w:r w:rsidRPr="00AD33A2">
        <w:rPr>
          <w:rFonts w:ascii="Times New Roman" w:eastAsiaTheme="majorBidi" w:hAnsi="Times New Roman" w:cs="Times New Roman"/>
          <w:sz w:val="20"/>
          <w:szCs w:val="20"/>
        </w:rPr>
        <w:t>splenectomized</w:t>
      </w:r>
      <w:proofErr w:type="spellEnd"/>
      <w:r w:rsidRPr="00AD33A2">
        <w:rPr>
          <w:rFonts w:ascii="Times New Roman" w:eastAsiaTheme="majorBidi" w:hAnsi="Times New Roman" w:cs="Times New Roman"/>
          <w:sz w:val="20"/>
          <w:szCs w:val="20"/>
        </w:rPr>
        <w:t xml:space="preserve"> patients as non-responders but not as refractory. Severe thrombocytopenia is defined as having clinically relevant bleeding either at presentation or later that require initial treatment or additional treatment respectively.</w:t>
      </w:r>
    </w:p>
    <w:p w:rsidR="002F6F1E" w:rsidRPr="00AD33A2" w:rsidRDefault="4294F89B" w:rsidP="00B40F60">
      <w:pPr>
        <w:snapToGrid w:val="0"/>
        <w:spacing w:after="0" w:line="240" w:lineRule="auto"/>
        <w:ind w:firstLine="425"/>
        <w:jc w:val="both"/>
        <w:rPr>
          <w:rFonts w:ascii="Times New Roman" w:hAnsi="Times New Roman" w:cs="Times New Roman"/>
          <w:sz w:val="20"/>
          <w:szCs w:val="20"/>
        </w:rPr>
      </w:pPr>
      <w:r w:rsidRPr="00AD33A2">
        <w:rPr>
          <w:rFonts w:ascii="Times New Roman" w:eastAsiaTheme="majorBidi" w:hAnsi="Times New Roman" w:cs="Times New Roman"/>
          <w:sz w:val="20"/>
          <w:szCs w:val="20"/>
        </w:rPr>
        <w:t xml:space="preserve">Francesco et al defined refractory ITP as those patients who have both failed </w:t>
      </w:r>
      <w:proofErr w:type="spellStart"/>
      <w:r w:rsidRPr="00AD33A2">
        <w:rPr>
          <w:rFonts w:ascii="Times New Roman" w:eastAsiaTheme="majorBidi" w:hAnsi="Times New Roman" w:cs="Times New Roman"/>
          <w:sz w:val="20"/>
          <w:szCs w:val="20"/>
        </w:rPr>
        <w:t>splenectomy</w:t>
      </w:r>
      <w:proofErr w:type="spellEnd"/>
      <w:r w:rsidRPr="00AD33A2">
        <w:rPr>
          <w:rFonts w:ascii="Times New Roman" w:eastAsiaTheme="majorBidi" w:hAnsi="Times New Roman" w:cs="Times New Roman"/>
          <w:sz w:val="20"/>
          <w:szCs w:val="20"/>
        </w:rPr>
        <w:t xml:space="preserve"> and have severe thrombocytopenia with bleeding symptoms requiring treatment.(2) He defined severe thrombocytopenia as presence of bleeding symptoms either at presentation or later that require initial treatment or additional treatment respectively.(2)</w:t>
      </w:r>
    </w:p>
    <w:p w:rsidR="002F6F1E" w:rsidRPr="00AD33A2" w:rsidRDefault="4294F89B" w:rsidP="00B40F60">
      <w:pPr>
        <w:snapToGrid w:val="0"/>
        <w:spacing w:after="0" w:line="240" w:lineRule="auto"/>
        <w:ind w:firstLine="425"/>
        <w:jc w:val="both"/>
        <w:rPr>
          <w:rFonts w:ascii="Times New Roman" w:hAnsi="Times New Roman" w:cs="Times New Roman"/>
          <w:sz w:val="20"/>
          <w:szCs w:val="20"/>
        </w:rPr>
      </w:pPr>
      <w:r w:rsidRPr="00AD33A2">
        <w:rPr>
          <w:rFonts w:ascii="Times New Roman" w:eastAsiaTheme="majorBidi" w:hAnsi="Times New Roman" w:cs="Times New Roman"/>
          <w:sz w:val="20"/>
          <w:szCs w:val="20"/>
        </w:rPr>
        <w:t xml:space="preserve">Both have limited the refractory ITP to </w:t>
      </w:r>
      <w:proofErr w:type="spellStart"/>
      <w:r w:rsidRPr="00AD33A2">
        <w:rPr>
          <w:rFonts w:ascii="Times New Roman" w:eastAsiaTheme="majorBidi" w:hAnsi="Times New Roman" w:cs="Times New Roman"/>
          <w:sz w:val="20"/>
          <w:szCs w:val="20"/>
        </w:rPr>
        <w:t>splenectomized</w:t>
      </w:r>
      <w:proofErr w:type="spellEnd"/>
      <w:r w:rsidRPr="00AD33A2">
        <w:rPr>
          <w:rFonts w:ascii="Times New Roman" w:eastAsiaTheme="majorBidi" w:hAnsi="Times New Roman" w:cs="Times New Roman"/>
          <w:sz w:val="20"/>
          <w:szCs w:val="20"/>
        </w:rPr>
        <w:t xml:space="preserve"> patients and not given any consideration to platelet count in their definition of severe thrombocytopenia.</w:t>
      </w:r>
    </w:p>
    <w:p w:rsidR="002F6F1E" w:rsidRPr="00AD33A2" w:rsidRDefault="4294F89B" w:rsidP="00B40F60">
      <w:pPr>
        <w:snapToGrid w:val="0"/>
        <w:spacing w:after="0" w:line="240" w:lineRule="auto"/>
        <w:ind w:firstLine="425"/>
        <w:jc w:val="both"/>
        <w:rPr>
          <w:rFonts w:ascii="Times New Roman" w:hAnsi="Times New Roman" w:cs="Times New Roman"/>
          <w:sz w:val="20"/>
          <w:szCs w:val="20"/>
        </w:rPr>
      </w:pPr>
      <w:r w:rsidRPr="00AD33A2">
        <w:rPr>
          <w:rFonts w:ascii="Times New Roman" w:eastAsiaTheme="majorBidi" w:hAnsi="Times New Roman" w:cs="Times New Roman"/>
          <w:sz w:val="20"/>
          <w:szCs w:val="20"/>
        </w:rPr>
        <w:t xml:space="preserve">These definitions do not include refractory form of ITP which failed other new modalities of treatment or patient who are not able to undergo </w:t>
      </w:r>
      <w:proofErr w:type="spellStart"/>
      <w:r w:rsidRPr="00AD33A2">
        <w:rPr>
          <w:rFonts w:ascii="Times New Roman" w:eastAsiaTheme="majorBidi" w:hAnsi="Times New Roman" w:cs="Times New Roman"/>
          <w:sz w:val="20"/>
          <w:szCs w:val="20"/>
        </w:rPr>
        <w:t>splenectomy</w:t>
      </w:r>
      <w:proofErr w:type="spellEnd"/>
      <w:r w:rsidRPr="00AD33A2">
        <w:rPr>
          <w:rFonts w:ascii="Times New Roman" w:eastAsiaTheme="majorBidi" w:hAnsi="Times New Roman" w:cs="Times New Roman"/>
          <w:sz w:val="20"/>
          <w:szCs w:val="20"/>
        </w:rPr>
        <w:t xml:space="preserve"> because of either very low platelet count not save for </w:t>
      </w:r>
      <w:proofErr w:type="spellStart"/>
      <w:r w:rsidRPr="00AD33A2">
        <w:rPr>
          <w:rFonts w:ascii="Times New Roman" w:eastAsiaTheme="majorBidi" w:hAnsi="Times New Roman" w:cs="Times New Roman"/>
          <w:sz w:val="20"/>
          <w:szCs w:val="20"/>
        </w:rPr>
        <w:t>splenectomy</w:t>
      </w:r>
      <w:proofErr w:type="spellEnd"/>
      <w:r w:rsidRPr="00AD33A2">
        <w:rPr>
          <w:rFonts w:ascii="Times New Roman" w:eastAsiaTheme="majorBidi" w:hAnsi="Times New Roman" w:cs="Times New Roman"/>
          <w:sz w:val="20"/>
          <w:szCs w:val="20"/>
        </w:rPr>
        <w:t xml:space="preserve"> or have other contraindications for </w:t>
      </w:r>
      <w:proofErr w:type="spellStart"/>
      <w:r w:rsidRPr="00AD33A2">
        <w:rPr>
          <w:rFonts w:ascii="Times New Roman" w:eastAsiaTheme="majorBidi" w:hAnsi="Times New Roman" w:cs="Times New Roman"/>
          <w:sz w:val="20"/>
          <w:szCs w:val="20"/>
        </w:rPr>
        <w:t>splenectomy</w:t>
      </w:r>
      <w:proofErr w:type="spellEnd"/>
      <w:r w:rsidRPr="00AD33A2">
        <w:rPr>
          <w:rFonts w:ascii="Times New Roman" w:eastAsiaTheme="majorBidi" w:hAnsi="Times New Roman" w:cs="Times New Roman"/>
          <w:sz w:val="20"/>
          <w:szCs w:val="20"/>
        </w:rPr>
        <w:t xml:space="preserve">. This would exclude some patients who should be </w:t>
      </w:r>
      <w:proofErr w:type="spellStart"/>
      <w:r w:rsidRPr="00AD33A2">
        <w:rPr>
          <w:rFonts w:ascii="Times New Roman" w:eastAsiaTheme="majorBidi" w:hAnsi="Times New Roman" w:cs="Times New Roman"/>
          <w:sz w:val="20"/>
          <w:szCs w:val="20"/>
        </w:rPr>
        <w:t>labelled</w:t>
      </w:r>
      <w:proofErr w:type="spellEnd"/>
      <w:r w:rsidRPr="00AD33A2">
        <w:rPr>
          <w:rFonts w:ascii="Times New Roman" w:eastAsiaTheme="majorBidi" w:hAnsi="Times New Roman" w:cs="Times New Roman"/>
          <w:sz w:val="20"/>
          <w:szCs w:val="20"/>
        </w:rPr>
        <w:t xml:space="preserve"> as refractory ITP even if they have not undergone </w:t>
      </w:r>
      <w:proofErr w:type="spellStart"/>
      <w:r w:rsidRPr="00AD33A2">
        <w:rPr>
          <w:rFonts w:ascii="Times New Roman" w:eastAsiaTheme="majorBidi" w:hAnsi="Times New Roman" w:cs="Times New Roman"/>
          <w:sz w:val="20"/>
          <w:szCs w:val="20"/>
        </w:rPr>
        <w:t>splenectomy</w:t>
      </w:r>
      <w:proofErr w:type="spellEnd"/>
      <w:r w:rsidRPr="00AD33A2">
        <w:rPr>
          <w:rFonts w:ascii="Times New Roman" w:eastAsiaTheme="majorBidi" w:hAnsi="Times New Roman" w:cs="Times New Roman"/>
          <w:sz w:val="20"/>
          <w:szCs w:val="20"/>
        </w:rPr>
        <w:t>.</w:t>
      </w:r>
    </w:p>
    <w:p w:rsidR="002F6F1E" w:rsidRPr="00AD33A2" w:rsidRDefault="4294F89B" w:rsidP="00B40F60">
      <w:pPr>
        <w:snapToGrid w:val="0"/>
        <w:spacing w:after="0" w:line="240" w:lineRule="auto"/>
        <w:ind w:firstLine="425"/>
        <w:jc w:val="both"/>
        <w:rPr>
          <w:rFonts w:ascii="Times New Roman" w:hAnsi="Times New Roman" w:cs="Times New Roman"/>
          <w:sz w:val="20"/>
          <w:szCs w:val="20"/>
        </w:rPr>
      </w:pPr>
      <w:r w:rsidRPr="00AD33A2">
        <w:rPr>
          <w:rFonts w:ascii="Times New Roman" w:eastAsiaTheme="majorBidi" w:hAnsi="Times New Roman" w:cs="Times New Roman"/>
          <w:sz w:val="20"/>
          <w:szCs w:val="20"/>
        </w:rPr>
        <w:t>By the definition of both ASH and Francesco et al refractory ITP include severe thrombocytopenia while responders are defined as having platelet count more than 30000 and 2-fold increase in the baseline platelet count and absence of bleeding. This will not include a good number of patients who have a platelet count more than 30000 but still considered refractory by the above mentioned definitions. Severe thrombocytopenia does not necessarily mean refractory ITP and vice versa.</w:t>
      </w:r>
    </w:p>
    <w:p w:rsidR="002F6F1E" w:rsidRPr="00AD33A2" w:rsidRDefault="4294F89B" w:rsidP="00B40F60">
      <w:pPr>
        <w:snapToGrid w:val="0"/>
        <w:spacing w:after="0" w:line="240" w:lineRule="auto"/>
        <w:ind w:firstLine="425"/>
        <w:jc w:val="both"/>
        <w:rPr>
          <w:rFonts w:ascii="Times New Roman" w:hAnsi="Times New Roman" w:cs="Times New Roman"/>
          <w:sz w:val="20"/>
          <w:szCs w:val="20"/>
        </w:rPr>
      </w:pPr>
      <w:r w:rsidRPr="00AD33A2">
        <w:rPr>
          <w:rFonts w:ascii="Times New Roman" w:eastAsiaTheme="majorBidi" w:hAnsi="Times New Roman" w:cs="Times New Roman"/>
          <w:sz w:val="20"/>
          <w:szCs w:val="20"/>
        </w:rPr>
        <w:t>Time to response is an important issue in severe ITP compared to refractory ITP. So separation of severe ITP from refractory ITP might be necessary.</w:t>
      </w:r>
      <w:r w:rsidR="00B40F60" w:rsidRPr="00AD33A2">
        <w:rPr>
          <w:rFonts w:ascii="Times New Roman" w:eastAsiaTheme="majorBidi" w:hAnsi="Times New Roman" w:cs="Times New Roman"/>
          <w:sz w:val="20"/>
          <w:szCs w:val="20"/>
        </w:rPr>
        <w:t xml:space="preserve"> </w:t>
      </w:r>
      <w:r w:rsidRPr="00AD33A2">
        <w:rPr>
          <w:rFonts w:ascii="Times New Roman" w:eastAsiaTheme="majorBidi" w:hAnsi="Times New Roman" w:cs="Times New Roman"/>
          <w:sz w:val="20"/>
          <w:szCs w:val="20"/>
        </w:rPr>
        <w:t xml:space="preserve">Another point to be considered is refractory ITP should include patients who failed other modalities of treatment weather </w:t>
      </w:r>
      <w:proofErr w:type="spellStart"/>
      <w:r w:rsidRPr="00AD33A2">
        <w:rPr>
          <w:rFonts w:ascii="Times New Roman" w:eastAsiaTheme="majorBidi" w:hAnsi="Times New Roman" w:cs="Times New Roman"/>
          <w:sz w:val="20"/>
          <w:szCs w:val="20"/>
        </w:rPr>
        <w:t>splenectomized</w:t>
      </w:r>
      <w:proofErr w:type="spellEnd"/>
      <w:r w:rsidRPr="00AD33A2">
        <w:rPr>
          <w:rFonts w:ascii="Times New Roman" w:eastAsiaTheme="majorBidi" w:hAnsi="Times New Roman" w:cs="Times New Roman"/>
          <w:sz w:val="20"/>
          <w:szCs w:val="20"/>
        </w:rPr>
        <w:t xml:space="preserve"> or not especially with the availability of new second line treatment and probable relative and absolute contraindications of </w:t>
      </w:r>
      <w:proofErr w:type="spellStart"/>
      <w:r w:rsidRPr="00AD33A2">
        <w:rPr>
          <w:rFonts w:ascii="Times New Roman" w:eastAsiaTheme="majorBidi" w:hAnsi="Times New Roman" w:cs="Times New Roman"/>
          <w:sz w:val="20"/>
          <w:szCs w:val="20"/>
        </w:rPr>
        <w:t>splenectomy</w:t>
      </w:r>
      <w:proofErr w:type="spellEnd"/>
      <w:r w:rsidRPr="00AD33A2">
        <w:rPr>
          <w:rFonts w:ascii="Times New Roman" w:eastAsiaTheme="majorBidi" w:hAnsi="Times New Roman" w:cs="Times New Roman"/>
          <w:sz w:val="20"/>
          <w:szCs w:val="20"/>
        </w:rPr>
        <w:t>.</w:t>
      </w:r>
    </w:p>
    <w:p w:rsidR="002F6F1E" w:rsidRPr="00AD33A2" w:rsidRDefault="4294F89B" w:rsidP="00B40F60">
      <w:pPr>
        <w:snapToGrid w:val="0"/>
        <w:spacing w:after="0" w:line="240" w:lineRule="auto"/>
        <w:ind w:firstLine="425"/>
        <w:jc w:val="both"/>
        <w:rPr>
          <w:rFonts w:ascii="Times New Roman" w:hAnsi="Times New Roman" w:cs="Times New Roman"/>
          <w:sz w:val="20"/>
          <w:szCs w:val="20"/>
        </w:rPr>
      </w:pPr>
      <w:r w:rsidRPr="00AD33A2">
        <w:rPr>
          <w:rFonts w:ascii="Times New Roman" w:eastAsiaTheme="majorBidi" w:hAnsi="Times New Roman" w:cs="Times New Roman"/>
          <w:sz w:val="20"/>
          <w:szCs w:val="20"/>
        </w:rPr>
        <w:t xml:space="preserve">Time to expected response and type of treatment should be part or defining refractory ITP. Severe ITP should be considered whenever platelet count is less than 20000. Very severe ITP should be considered whenever platelet count is less than 10000 in addition to presence of clinically significant bleeding </w:t>
      </w:r>
      <w:r w:rsidRPr="00AD33A2">
        <w:rPr>
          <w:rFonts w:ascii="Times New Roman" w:eastAsiaTheme="majorBidi" w:hAnsi="Times New Roman" w:cs="Times New Roman"/>
          <w:sz w:val="20"/>
          <w:szCs w:val="20"/>
        </w:rPr>
        <w:lastRenderedPageBreak/>
        <w:t>symptoms. Clinically significant bleeding should also be redefined to drop off baseline hemoglobin that require transfusion instead of leaving it without specific definition.</w:t>
      </w:r>
    </w:p>
    <w:p w:rsidR="00FC5341" w:rsidRPr="00AD33A2" w:rsidRDefault="4294F89B" w:rsidP="00B40F60">
      <w:pPr>
        <w:snapToGrid w:val="0"/>
        <w:spacing w:after="0" w:line="240" w:lineRule="auto"/>
        <w:ind w:firstLine="425"/>
        <w:jc w:val="both"/>
        <w:rPr>
          <w:rFonts w:ascii="Times New Roman" w:eastAsiaTheme="majorBidi" w:hAnsi="Times New Roman" w:cs="Times New Roman"/>
          <w:sz w:val="20"/>
          <w:szCs w:val="20"/>
        </w:rPr>
      </w:pPr>
      <w:r w:rsidRPr="00AD33A2">
        <w:rPr>
          <w:rFonts w:ascii="Times New Roman" w:eastAsiaTheme="majorBidi" w:hAnsi="Times New Roman" w:cs="Times New Roman"/>
          <w:sz w:val="20"/>
          <w:szCs w:val="20"/>
        </w:rPr>
        <w:t xml:space="preserve">Treatment options for refractory ITP might not be similar to severe ITP. Severe ITP patients will require immediate action while refractory ITP patients may not require any treatment if their platelet count is more than 30000. Severe ITP patients would probably require platelet transfusion, </w:t>
      </w:r>
      <w:proofErr w:type="spellStart"/>
      <w:r w:rsidRPr="00AD33A2">
        <w:rPr>
          <w:rFonts w:ascii="Times New Roman" w:eastAsiaTheme="majorBidi" w:hAnsi="Times New Roman" w:cs="Times New Roman"/>
          <w:sz w:val="20"/>
          <w:szCs w:val="20"/>
        </w:rPr>
        <w:t>antifibrinolytics</w:t>
      </w:r>
      <w:proofErr w:type="spellEnd"/>
      <w:r w:rsidRPr="00AD33A2">
        <w:rPr>
          <w:rFonts w:ascii="Times New Roman" w:eastAsiaTheme="majorBidi" w:hAnsi="Times New Roman" w:cs="Times New Roman"/>
          <w:sz w:val="20"/>
          <w:szCs w:val="20"/>
        </w:rPr>
        <w:t xml:space="preserve"> and recombinant factor VII to manage their acute bleeding episodes while waiting for their response to specific treatments. Treatment options for refractory ITP may include immunosuppressant like </w:t>
      </w:r>
      <w:proofErr w:type="spellStart"/>
      <w:r w:rsidRPr="00AD33A2">
        <w:rPr>
          <w:rFonts w:ascii="Times New Roman" w:eastAsiaTheme="majorBidi" w:hAnsi="Times New Roman" w:cs="Times New Roman"/>
          <w:sz w:val="20"/>
          <w:szCs w:val="20"/>
        </w:rPr>
        <w:t>Vincristine</w:t>
      </w:r>
      <w:proofErr w:type="spellEnd"/>
      <w:r w:rsidRPr="00AD33A2">
        <w:rPr>
          <w:rFonts w:ascii="Times New Roman" w:eastAsiaTheme="majorBidi" w:hAnsi="Times New Roman" w:cs="Times New Roman"/>
          <w:sz w:val="20"/>
          <w:szCs w:val="20"/>
        </w:rPr>
        <w:t xml:space="preserve">, </w:t>
      </w:r>
      <w:proofErr w:type="spellStart"/>
      <w:r w:rsidRPr="00AD33A2">
        <w:rPr>
          <w:rFonts w:ascii="Times New Roman" w:eastAsiaTheme="majorBidi" w:hAnsi="Times New Roman" w:cs="Times New Roman"/>
          <w:sz w:val="20"/>
          <w:szCs w:val="20"/>
        </w:rPr>
        <w:t>Cyclophosphamide</w:t>
      </w:r>
      <w:proofErr w:type="spellEnd"/>
      <w:r w:rsidRPr="00AD33A2">
        <w:rPr>
          <w:rFonts w:ascii="Times New Roman" w:eastAsiaTheme="majorBidi" w:hAnsi="Times New Roman" w:cs="Times New Roman"/>
          <w:sz w:val="20"/>
          <w:szCs w:val="20"/>
        </w:rPr>
        <w:t xml:space="preserve">, </w:t>
      </w:r>
      <w:proofErr w:type="spellStart"/>
      <w:r w:rsidRPr="00AD33A2">
        <w:rPr>
          <w:rFonts w:ascii="Times New Roman" w:eastAsiaTheme="majorBidi" w:hAnsi="Times New Roman" w:cs="Times New Roman"/>
          <w:sz w:val="20"/>
          <w:szCs w:val="20"/>
        </w:rPr>
        <w:t>Azathioprine</w:t>
      </w:r>
      <w:proofErr w:type="spellEnd"/>
      <w:r w:rsidRPr="00AD33A2">
        <w:rPr>
          <w:rFonts w:ascii="Times New Roman" w:eastAsiaTheme="majorBidi" w:hAnsi="Times New Roman" w:cs="Times New Roman"/>
          <w:sz w:val="20"/>
          <w:szCs w:val="20"/>
        </w:rPr>
        <w:t xml:space="preserve">, Cyclosporine, </w:t>
      </w:r>
      <w:proofErr w:type="spellStart"/>
      <w:r w:rsidRPr="00AD33A2">
        <w:rPr>
          <w:rFonts w:ascii="Times New Roman" w:eastAsiaTheme="majorBidi" w:hAnsi="Times New Roman" w:cs="Times New Roman"/>
          <w:sz w:val="20"/>
          <w:szCs w:val="20"/>
        </w:rPr>
        <w:t>Danazol</w:t>
      </w:r>
      <w:proofErr w:type="spellEnd"/>
      <w:r w:rsidRPr="00AD33A2">
        <w:rPr>
          <w:rFonts w:ascii="Times New Roman" w:eastAsiaTheme="majorBidi" w:hAnsi="Times New Roman" w:cs="Times New Roman"/>
          <w:sz w:val="20"/>
          <w:szCs w:val="20"/>
        </w:rPr>
        <w:t xml:space="preserve">, high dose of Vitamin D, </w:t>
      </w:r>
      <w:proofErr w:type="spellStart"/>
      <w:r w:rsidRPr="00AD33A2">
        <w:rPr>
          <w:rFonts w:ascii="Times New Roman" w:eastAsiaTheme="majorBidi" w:hAnsi="Times New Roman" w:cs="Times New Roman"/>
          <w:sz w:val="20"/>
          <w:szCs w:val="20"/>
        </w:rPr>
        <w:t>Thrombopoietin</w:t>
      </w:r>
      <w:proofErr w:type="spellEnd"/>
      <w:r w:rsidRPr="00AD33A2">
        <w:rPr>
          <w:rFonts w:ascii="Times New Roman" w:eastAsiaTheme="majorBidi" w:hAnsi="Times New Roman" w:cs="Times New Roman"/>
          <w:sz w:val="20"/>
          <w:szCs w:val="20"/>
        </w:rPr>
        <w:t xml:space="preserve"> receptors agonist and </w:t>
      </w:r>
      <w:proofErr w:type="spellStart"/>
      <w:r w:rsidRPr="00AD33A2">
        <w:rPr>
          <w:rFonts w:ascii="Times New Roman" w:eastAsiaTheme="majorBidi" w:hAnsi="Times New Roman" w:cs="Times New Roman"/>
          <w:sz w:val="20"/>
          <w:szCs w:val="20"/>
        </w:rPr>
        <w:t>Rituximab</w:t>
      </w:r>
      <w:proofErr w:type="spellEnd"/>
      <w:r w:rsidRPr="00AD33A2">
        <w:rPr>
          <w:rFonts w:ascii="Times New Roman" w:eastAsiaTheme="majorBidi" w:hAnsi="Times New Roman" w:cs="Times New Roman"/>
          <w:b/>
          <w:bCs/>
          <w:sz w:val="20"/>
          <w:szCs w:val="20"/>
        </w:rPr>
        <w:t>.</w:t>
      </w:r>
      <w:r w:rsidR="00450763" w:rsidRPr="00AD33A2">
        <w:rPr>
          <w:rFonts w:ascii="Times New Roman" w:eastAsiaTheme="majorBidi" w:hAnsi="Times New Roman" w:cs="Times New Roman"/>
          <w:b/>
          <w:bCs/>
          <w:sz w:val="20"/>
          <w:szCs w:val="20"/>
        </w:rPr>
        <w:t xml:space="preserve"> </w:t>
      </w:r>
      <w:r w:rsidRPr="00AD33A2">
        <w:rPr>
          <w:rFonts w:ascii="Times New Roman" w:eastAsiaTheme="majorBidi" w:hAnsi="Times New Roman" w:cs="Times New Roman"/>
          <w:b/>
          <w:bCs/>
          <w:sz w:val="20"/>
          <w:szCs w:val="20"/>
        </w:rPr>
        <w:t>(10-15)</w:t>
      </w:r>
      <w:r w:rsidRPr="00AD33A2">
        <w:rPr>
          <w:rFonts w:ascii="Times New Roman" w:eastAsiaTheme="majorBidi" w:hAnsi="Times New Roman" w:cs="Times New Roman"/>
          <w:sz w:val="20"/>
          <w:szCs w:val="20"/>
        </w:rPr>
        <w:t xml:space="preserve"> These treatment options might not be an option for severe ITP as they will need at least 7-14 days to show any response.</w:t>
      </w:r>
    </w:p>
    <w:p w:rsidR="004F2E7A" w:rsidRPr="00AD33A2" w:rsidRDefault="004F2E7A" w:rsidP="00B40F60">
      <w:pPr>
        <w:snapToGrid w:val="0"/>
        <w:spacing w:after="0" w:line="240" w:lineRule="auto"/>
        <w:ind w:firstLine="425"/>
        <w:jc w:val="both"/>
        <w:rPr>
          <w:rFonts w:ascii="Times New Roman" w:hAnsi="Times New Roman" w:cs="Times New Roman"/>
          <w:sz w:val="20"/>
          <w:szCs w:val="20"/>
          <w:lang w:eastAsia="zh-CN"/>
        </w:rPr>
      </w:pPr>
      <w:r w:rsidRPr="00AD33A2">
        <w:rPr>
          <w:rFonts w:ascii="Times New Roman" w:hAnsi="Times New Roman" w:cs="Times New Roman"/>
          <w:sz w:val="20"/>
          <w:szCs w:val="20"/>
        </w:rPr>
        <w:t xml:space="preserve">Individuals with immune thrombocytopenia produce anti-platelet antibodies that destroy circulating platelets and </w:t>
      </w:r>
      <w:proofErr w:type="spellStart"/>
      <w:r w:rsidRPr="00AD33A2">
        <w:rPr>
          <w:rFonts w:ascii="Times New Roman" w:hAnsi="Times New Roman" w:cs="Times New Roman"/>
          <w:sz w:val="20"/>
          <w:szCs w:val="20"/>
        </w:rPr>
        <w:t>megakaryocytes</w:t>
      </w:r>
      <w:proofErr w:type="spellEnd"/>
      <w:r w:rsidRPr="00AD33A2">
        <w:rPr>
          <w:rFonts w:ascii="Times New Roman" w:hAnsi="Times New Roman" w:cs="Times New Roman"/>
          <w:sz w:val="20"/>
          <w:szCs w:val="20"/>
        </w:rPr>
        <w:t xml:space="preserve"> in the bone marrow. Circulating platelets in patients with ITP tend to be highly functional, and platelet counts tend to be well above 30,000/</w:t>
      </w:r>
      <w:proofErr w:type="spellStart"/>
      <w:r w:rsidRPr="00AD33A2">
        <w:rPr>
          <w:rFonts w:ascii="Times New Roman" w:hAnsi="Times New Roman" w:cs="Times New Roman"/>
          <w:sz w:val="20"/>
          <w:szCs w:val="20"/>
        </w:rPr>
        <w:t>microL</w:t>
      </w:r>
      <w:proofErr w:type="spellEnd"/>
      <w:r w:rsidRPr="00AD33A2">
        <w:rPr>
          <w:rFonts w:ascii="Times New Roman" w:hAnsi="Times New Roman" w:cs="Times New Roman"/>
          <w:sz w:val="20"/>
          <w:szCs w:val="20"/>
        </w:rPr>
        <w:t>. Bleeding is rare even in patients with severe thrombocytopenia (</w:t>
      </w:r>
      <w:proofErr w:type="spellStart"/>
      <w:r w:rsidRPr="00AD33A2">
        <w:rPr>
          <w:rFonts w:ascii="Times New Roman" w:hAnsi="Times New Roman" w:cs="Times New Roman"/>
          <w:sz w:val="20"/>
          <w:szCs w:val="20"/>
        </w:rPr>
        <w:t>ie</w:t>
      </w:r>
      <w:proofErr w:type="spellEnd"/>
      <w:r w:rsidRPr="00AD33A2">
        <w:rPr>
          <w:rFonts w:ascii="Times New Roman" w:hAnsi="Times New Roman" w:cs="Times New Roman"/>
          <w:sz w:val="20"/>
          <w:szCs w:val="20"/>
        </w:rPr>
        <w:t>, platelet count &lt;30,000/</w:t>
      </w:r>
      <w:proofErr w:type="spellStart"/>
      <w:r w:rsidRPr="00AD33A2">
        <w:rPr>
          <w:rFonts w:ascii="Times New Roman" w:hAnsi="Times New Roman" w:cs="Times New Roman"/>
          <w:sz w:val="20"/>
          <w:szCs w:val="20"/>
        </w:rPr>
        <w:t>microL</w:t>
      </w:r>
      <w:proofErr w:type="spellEnd"/>
      <w:r w:rsidRPr="00AD33A2">
        <w:rPr>
          <w:rFonts w:ascii="Times New Roman" w:hAnsi="Times New Roman" w:cs="Times New Roman"/>
          <w:sz w:val="20"/>
          <w:szCs w:val="20"/>
        </w:rPr>
        <w:t>). Our general approach to platelet transfusion in patients with ITP is to transfuse for bleeding rather than at a specific platelet count</w:t>
      </w:r>
      <w:r w:rsidR="00027361" w:rsidRPr="00AD33A2">
        <w:rPr>
          <w:rFonts w:ascii="Times New Roman" w:hAnsi="Times New Roman" w:cs="Times New Roman"/>
          <w:sz w:val="20"/>
          <w:szCs w:val="20"/>
        </w:rPr>
        <w:t xml:space="preserve"> (16)</w:t>
      </w:r>
      <w:r w:rsidR="00B40F60" w:rsidRPr="00AD33A2">
        <w:rPr>
          <w:rFonts w:ascii="Times New Roman" w:hAnsi="Times New Roman" w:cs="Times New Roman" w:hint="eastAsia"/>
          <w:sz w:val="20"/>
          <w:szCs w:val="20"/>
          <w:lang w:eastAsia="zh-CN"/>
        </w:rPr>
        <w:t>.</w:t>
      </w:r>
    </w:p>
    <w:p w:rsidR="00B71AA1" w:rsidRPr="00AD33A2" w:rsidRDefault="00B71AA1" w:rsidP="00B40F60">
      <w:pPr>
        <w:snapToGrid w:val="0"/>
        <w:spacing w:after="0" w:line="240" w:lineRule="auto"/>
        <w:jc w:val="both"/>
        <w:rPr>
          <w:rFonts w:ascii="Times New Roman" w:hAnsi="Times New Roman" w:cs="Times New Roman"/>
          <w:b/>
          <w:bCs/>
          <w:sz w:val="20"/>
          <w:szCs w:val="20"/>
        </w:rPr>
      </w:pPr>
    </w:p>
    <w:p w:rsidR="002F6F1E" w:rsidRPr="00AD33A2" w:rsidRDefault="4294F89B" w:rsidP="00B40F60">
      <w:pPr>
        <w:snapToGrid w:val="0"/>
        <w:spacing w:after="0" w:line="240" w:lineRule="auto"/>
        <w:jc w:val="both"/>
        <w:rPr>
          <w:rFonts w:ascii="Times New Roman" w:hAnsi="Times New Roman" w:cs="Times New Roman"/>
          <w:b/>
          <w:bCs/>
          <w:sz w:val="20"/>
          <w:szCs w:val="20"/>
        </w:rPr>
      </w:pPr>
      <w:r w:rsidRPr="00AD33A2">
        <w:rPr>
          <w:rFonts w:ascii="Times New Roman" w:eastAsiaTheme="majorBidi" w:hAnsi="Times New Roman" w:cs="Times New Roman"/>
          <w:b/>
          <w:bCs/>
          <w:sz w:val="20"/>
          <w:szCs w:val="20"/>
        </w:rPr>
        <w:t>Conclusions:</w:t>
      </w:r>
    </w:p>
    <w:p w:rsidR="002F6F1E" w:rsidRPr="00AD33A2" w:rsidRDefault="4294F89B" w:rsidP="00B40F60">
      <w:pPr>
        <w:snapToGrid w:val="0"/>
        <w:spacing w:after="0" w:line="240" w:lineRule="auto"/>
        <w:ind w:firstLine="425"/>
        <w:jc w:val="both"/>
        <w:rPr>
          <w:rFonts w:ascii="Times New Roman" w:hAnsi="Times New Roman" w:cs="Times New Roman"/>
          <w:sz w:val="20"/>
          <w:szCs w:val="20"/>
          <w:lang w:eastAsia="zh-CN"/>
        </w:rPr>
      </w:pPr>
      <w:r w:rsidRPr="00AD33A2">
        <w:rPr>
          <w:rFonts w:ascii="Times New Roman" w:eastAsiaTheme="majorBidi" w:hAnsi="Times New Roman" w:cs="Times New Roman"/>
          <w:sz w:val="20"/>
          <w:szCs w:val="20"/>
        </w:rPr>
        <w:t>This is a single institute experience which showed the importance of ITP and its variety in clinical presentation and its severity. ITP HAS MAJOR consequences on quality of life with limited management options available for severe and refractory patients.</w:t>
      </w:r>
      <w:r w:rsidR="00450763" w:rsidRPr="00AD33A2">
        <w:rPr>
          <w:rFonts w:ascii="Times New Roman" w:eastAsiaTheme="majorBidi" w:hAnsi="Times New Roman" w:cs="Times New Roman"/>
          <w:sz w:val="20"/>
          <w:szCs w:val="20"/>
        </w:rPr>
        <w:t xml:space="preserve"> </w:t>
      </w:r>
      <w:r w:rsidRPr="00AD33A2">
        <w:rPr>
          <w:rFonts w:ascii="Times New Roman" w:eastAsiaTheme="majorBidi" w:hAnsi="Times New Roman" w:cs="Times New Roman"/>
          <w:sz w:val="20"/>
          <w:szCs w:val="20"/>
        </w:rPr>
        <w:t xml:space="preserve">Although the ASH guidelines and others have added a lot to our practice of managing patients with ITP and established a universal approach to manage such common disease there are still area to be developed further. Redefining refractory ITP and severe ITP is necessary. Refractory ITP should include patients who failed second line treatment whether </w:t>
      </w:r>
      <w:proofErr w:type="spellStart"/>
      <w:r w:rsidRPr="00AD33A2">
        <w:rPr>
          <w:rFonts w:ascii="Times New Roman" w:eastAsiaTheme="majorBidi" w:hAnsi="Times New Roman" w:cs="Times New Roman"/>
          <w:sz w:val="20"/>
          <w:szCs w:val="20"/>
        </w:rPr>
        <w:t>splenectomized</w:t>
      </w:r>
      <w:proofErr w:type="spellEnd"/>
      <w:r w:rsidRPr="00AD33A2">
        <w:rPr>
          <w:rFonts w:ascii="Times New Roman" w:eastAsiaTheme="majorBidi" w:hAnsi="Times New Roman" w:cs="Times New Roman"/>
          <w:sz w:val="20"/>
          <w:szCs w:val="20"/>
        </w:rPr>
        <w:t xml:space="preserve"> or not-</w:t>
      </w:r>
      <w:proofErr w:type="spellStart"/>
      <w:r w:rsidRPr="00AD33A2">
        <w:rPr>
          <w:rFonts w:ascii="Times New Roman" w:eastAsiaTheme="majorBidi" w:hAnsi="Times New Roman" w:cs="Times New Roman"/>
          <w:sz w:val="20"/>
          <w:szCs w:val="20"/>
        </w:rPr>
        <w:t>splenectomized</w:t>
      </w:r>
      <w:proofErr w:type="spellEnd"/>
      <w:r w:rsidRPr="00AD33A2">
        <w:rPr>
          <w:rFonts w:ascii="Times New Roman" w:eastAsiaTheme="majorBidi" w:hAnsi="Times New Roman" w:cs="Times New Roman"/>
          <w:sz w:val="20"/>
          <w:szCs w:val="20"/>
        </w:rPr>
        <w:t>. Severe ITP has to be addressed more clearly with utilization of available platelet count to assess the severity of the disease instead of developing a complicated bleeding scoring system or using non-specific wards like clinically relevant bleeding. These will guide the clinicians to take more aggressive action when dealing with such patient. Definition of clinically relevant bleeding needs more precise tools to identify it.</w:t>
      </w:r>
      <w:r w:rsidR="00B40F60" w:rsidRPr="00AD33A2">
        <w:rPr>
          <w:rFonts w:ascii="Times New Roman" w:hAnsi="Times New Roman" w:cs="Times New Roman" w:hint="eastAsia"/>
          <w:sz w:val="20"/>
          <w:szCs w:val="20"/>
          <w:lang w:eastAsia="zh-CN"/>
        </w:rPr>
        <w:t xml:space="preserve"> </w:t>
      </w:r>
      <w:r w:rsidRPr="00AD33A2">
        <w:rPr>
          <w:rFonts w:ascii="Times New Roman" w:eastAsiaTheme="majorBidi" w:hAnsi="Times New Roman" w:cs="Times New Roman"/>
          <w:sz w:val="20"/>
          <w:szCs w:val="20"/>
        </w:rPr>
        <w:t>Table 3 summarizes the points that need to be readdressed in the future guidelines.</w:t>
      </w:r>
    </w:p>
    <w:p w:rsidR="00B40F60" w:rsidRPr="00AD33A2" w:rsidRDefault="00B40F60" w:rsidP="00B40F60">
      <w:pPr>
        <w:snapToGrid w:val="0"/>
        <w:spacing w:after="0" w:line="240" w:lineRule="auto"/>
        <w:ind w:firstLine="425"/>
        <w:jc w:val="both"/>
        <w:rPr>
          <w:rFonts w:ascii="Times New Roman" w:hAnsi="Times New Roman" w:cs="Times New Roman"/>
          <w:sz w:val="20"/>
          <w:szCs w:val="20"/>
          <w:lang w:eastAsia="zh-CN"/>
        </w:rPr>
      </w:pPr>
    </w:p>
    <w:p w:rsidR="00B71AA1" w:rsidRPr="00AD33A2" w:rsidRDefault="4294F89B" w:rsidP="00B40F60">
      <w:pPr>
        <w:snapToGrid w:val="0"/>
        <w:spacing w:after="0" w:line="240" w:lineRule="auto"/>
        <w:jc w:val="both"/>
        <w:rPr>
          <w:rFonts w:ascii="Times New Roman" w:hAnsi="Times New Roman" w:cs="Times New Roman"/>
          <w:b/>
          <w:bCs/>
          <w:sz w:val="20"/>
          <w:szCs w:val="20"/>
        </w:rPr>
      </w:pPr>
      <w:r w:rsidRPr="00AD33A2">
        <w:rPr>
          <w:rFonts w:ascii="Times New Roman" w:eastAsiaTheme="majorBidi" w:hAnsi="Times New Roman" w:cs="Times New Roman"/>
          <w:b/>
          <w:bCs/>
          <w:sz w:val="20"/>
          <w:szCs w:val="20"/>
        </w:rPr>
        <w:lastRenderedPageBreak/>
        <w:t>Corresponding author:</w:t>
      </w:r>
    </w:p>
    <w:p w:rsidR="00B71AA1" w:rsidRPr="00AD33A2" w:rsidRDefault="4294F89B" w:rsidP="00B40F60">
      <w:pPr>
        <w:snapToGrid w:val="0"/>
        <w:spacing w:after="0" w:line="240" w:lineRule="auto"/>
        <w:jc w:val="both"/>
        <w:rPr>
          <w:rFonts w:ascii="Times New Roman" w:hAnsi="Times New Roman" w:cs="Times New Roman"/>
          <w:sz w:val="20"/>
          <w:szCs w:val="20"/>
        </w:rPr>
      </w:pPr>
      <w:r w:rsidRPr="00AD33A2">
        <w:rPr>
          <w:rFonts w:ascii="Times New Roman" w:eastAsiaTheme="majorBidi" w:hAnsi="Times New Roman" w:cs="Times New Roman"/>
          <w:sz w:val="20"/>
          <w:szCs w:val="20"/>
        </w:rPr>
        <w:t xml:space="preserve">Mohammed A. </w:t>
      </w:r>
      <w:proofErr w:type="spellStart"/>
      <w:r w:rsidRPr="00AD33A2">
        <w:rPr>
          <w:rFonts w:ascii="Times New Roman" w:eastAsiaTheme="majorBidi" w:hAnsi="Times New Roman" w:cs="Times New Roman"/>
          <w:sz w:val="20"/>
          <w:szCs w:val="20"/>
        </w:rPr>
        <w:t>Albalawi</w:t>
      </w:r>
      <w:proofErr w:type="spellEnd"/>
      <w:r w:rsidRPr="00AD33A2">
        <w:rPr>
          <w:rFonts w:ascii="Times New Roman" w:eastAsiaTheme="majorBidi" w:hAnsi="Times New Roman" w:cs="Times New Roman"/>
          <w:sz w:val="20"/>
          <w:szCs w:val="20"/>
        </w:rPr>
        <w:t>, MD,</w:t>
      </w:r>
    </w:p>
    <w:p w:rsidR="00B71AA1" w:rsidRPr="00AD33A2" w:rsidRDefault="4294F89B" w:rsidP="00B40F60">
      <w:pPr>
        <w:snapToGrid w:val="0"/>
        <w:spacing w:after="0" w:line="240" w:lineRule="auto"/>
        <w:jc w:val="both"/>
        <w:rPr>
          <w:rFonts w:ascii="Times New Roman" w:hAnsi="Times New Roman" w:cs="Times New Roman"/>
          <w:sz w:val="20"/>
          <w:szCs w:val="20"/>
          <w:lang w:eastAsia="zh-CN"/>
        </w:rPr>
      </w:pPr>
      <w:r w:rsidRPr="00AD33A2">
        <w:rPr>
          <w:rFonts w:ascii="Times New Roman" w:eastAsiaTheme="majorBidi" w:hAnsi="Times New Roman" w:cs="Times New Roman"/>
          <w:sz w:val="20"/>
          <w:szCs w:val="20"/>
        </w:rPr>
        <w:t xml:space="preserve">Assistant Professor, Department of Medicine, College of Medicine, </w:t>
      </w:r>
      <w:proofErr w:type="spellStart"/>
      <w:r w:rsidRPr="00AD33A2">
        <w:rPr>
          <w:rFonts w:ascii="Times New Roman" w:eastAsiaTheme="majorBidi" w:hAnsi="Times New Roman" w:cs="Times New Roman"/>
          <w:sz w:val="20"/>
          <w:szCs w:val="20"/>
        </w:rPr>
        <w:t>Taibah</w:t>
      </w:r>
      <w:proofErr w:type="spellEnd"/>
      <w:r w:rsidR="00AD33A2">
        <w:rPr>
          <w:rFonts w:ascii="Times New Roman" w:hAnsi="Times New Roman" w:cs="Times New Roman" w:hint="eastAsia"/>
          <w:sz w:val="20"/>
          <w:szCs w:val="20"/>
          <w:lang w:eastAsia="zh-CN"/>
        </w:rPr>
        <w:t xml:space="preserve"> </w:t>
      </w:r>
      <w:r w:rsidRPr="00AD33A2">
        <w:rPr>
          <w:rFonts w:ascii="Times New Roman" w:eastAsiaTheme="majorBidi" w:hAnsi="Times New Roman" w:cs="Times New Roman"/>
          <w:sz w:val="20"/>
          <w:szCs w:val="20"/>
        </w:rPr>
        <w:t>University,</w:t>
      </w:r>
      <w:r w:rsidR="00450763" w:rsidRPr="00AD33A2">
        <w:rPr>
          <w:rFonts w:ascii="Times New Roman" w:eastAsiaTheme="majorBidi" w:hAnsi="Times New Roman" w:cs="Times New Roman"/>
          <w:sz w:val="20"/>
          <w:szCs w:val="20"/>
        </w:rPr>
        <w:t xml:space="preserve"> </w:t>
      </w:r>
      <w:r w:rsidRPr="00AD33A2">
        <w:rPr>
          <w:rFonts w:ascii="Times New Roman" w:eastAsiaTheme="majorBidi" w:hAnsi="Times New Roman" w:cs="Times New Roman"/>
          <w:sz w:val="20"/>
          <w:szCs w:val="20"/>
        </w:rPr>
        <w:t xml:space="preserve">Consultant hematology &amp; BMT, Saudi Germany Hospital, </w:t>
      </w:r>
      <w:proofErr w:type="spellStart"/>
      <w:r w:rsidRPr="00AD33A2">
        <w:rPr>
          <w:rFonts w:ascii="Times New Roman" w:eastAsiaTheme="majorBidi" w:hAnsi="Times New Roman" w:cs="Times New Roman"/>
          <w:sz w:val="20"/>
          <w:szCs w:val="20"/>
        </w:rPr>
        <w:t>Madinah</w:t>
      </w:r>
      <w:proofErr w:type="spellEnd"/>
      <w:r w:rsidRPr="00AD33A2">
        <w:rPr>
          <w:rFonts w:ascii="Times New Roman" w:eastAsiaTheme="majorBidi" w:hAnsi="Times New Roman" w:cs="Times New Roman"/>
          <w:sz w:val="20"/>
          <w:szCs w:val="20"/>
        </w:rPr>
        <w:t>, Kingdom of Saudi Arabia.</w:t>
      </w:r>
      <w:r w:rsidR="00450763" w:rsidRPr="00AD33A2">
        <w:rPr>
          <w:rFonts w:ascii="Times New Roman" w:eastAsiaTheme="majorBidi" w:hAnsi="Times New Roman" w:cs="Times New Roman"/>
          <w:sz w:val="20"/>
          <w:szCs w:val="20"/>
        </w:rPr>
        <w:t xml:space="preserve"> </w:t>
      </w:r>
      <w:r w:rsidRPr="00AD33A2">
        <w:rPr>
          <w:rFonts w:ascii="Times New Roman" w:eastAsiaTheme="majorBidi" w:hAnsi="Times New Roman" w:cs="Times New Roman"/>
          <w:sz w:val="20"/>
          <w:szCs w:val="20"/>
        </w:rPr>
        <w:t>Phone: +966 505494572</w:t>
      </w:r>
      <w:r w:rsidR="00B40F60" w:rsidRPr="00AD33A2">
        <w:rPr>
          <w:rFonts w:ascii="Times New Roman" w:hAnsi="Times New Roman" w:cs="Times New Roman" w:hint="eastAsia"/>
          <w:sz w:val="20"/>
          <w:szCs w:val="20"/>
          <w:lang w:eastAsia="zh-CN"/>
        </w:rPr>
        <w:t>.</w:t>
      </w:r>
    </w:p>
    <w:p w:rsidR="002F6F1E" w:rsidRPr="00AD33A2" w:rsidRDefault="002F6F1E" w:rsidP="00B40F60">
      <w:pPr>
        <w:snapToGrid w:val="0"/>
        <w:spacing w:after="0" w:line="240" w:lineRule="auto"/>
        <w:jc w:val="both"/>
        <w:rPr>
          <w:rFonts w:ascii="Times New Roman" w:hAnsi="Times New Roman" w:cs="Times New Roman"/>
          <w:sz w:val="20"/>
          <w:szCs w:val="20"/>
          <w:lang w:eastAsia="zh-CN"/>
        </w:rPr>
      </w:pPr>
    </w:p>
    <w:p w:rsidR="00B40F60" w:rsidRPr="00AD33A2" w:rsidRDefault="4294F89B" w:rsidP="00B40F60">
      <w:pPr>
        <w:snapToGrid w:val="0"/>
        <w:spacing w:after="0" w:line="240" w:lineRule="auto"/>
        <w:jc w:val="both"/>
        <w:rPr>
          <w:rFonts w:ascii="Times New Roman" w:hAnsi="Times New Roman" w:cs="Times New Roman"/>
          <w:b/>
          <w:bCs/>
          <w:sz w:val="20"/>
          <w:szCs w:val="20"/>
        </w:rPr>
      </w:pPr>
      <w:r w:rsidRPr="00AD33A2">
        <w:rPr>
          <w:rFonts w:ascii="Times New Roman" w:eastAsiaTheme="majorBidi" w:hAnsi="Times New Roman" w:cs="Times New Roman"/>
          <w:b/>
          <w:bCs/>
          <w:sz w:val="20"/>
          <w:szCs w:val="20"/>
        </w:rPr>
        <w:t>References:</w:t>
      </w:r>
    </w:p>
    <w:p w:rsidR="00B40F60" w:rsidRPr="00AD33A2" w:rsidRDefault="00B40F60" w:rsidP="00B40F60">
      <w:pPr>
        <w:pStyle w:val="ListParagraph"/>
        <w:numPr>
          <w:ilvl w:val="0"/>
          <w:numId w:val="4"/>
        </w:numPr>
        <w:snapToGrid w:val="0"/>
        <w:spacing w:after="0" w:line="240" w:lineRule="auto"/>
        <w:jc w:val="both"/>
        <w:rPr>
          <w:rFonts w:ascii="Times New Roman" w:hAnsi="Times New Roman" w:cs="Times New Roman"/>
          <w:sz w:val="20"/>
          <w:szCs w:val="20"/>
        </w:rPr>
      </w:pPr>
      <w:r w:rsidRPr="00AD33A2">
        <w:rPr>
          <w:rFonts w:ascii="Times New Roman" w:eastAsiaTheme="majorBidi" w:hAnsi="Times New Roman" w:cs="Times New Roman"/>
          <w:sz w:val="20"/>
          <w:szCs w:val="20"/>
        </w:rPr>
        <w:t>C</w:t>
      </w:r>
      <w:r w:rsidR="4294F89B" w:rsidRPr="00AD33A2">
        <w:rPr>
          <w:rFonts w:ascii="Times New Roman" w:eastAsiaTheme="majorBidi" w:hAnsi="Times New Roman" w:cs="Times New Roman"/>
          <w:sz w:val="20"/>
          <w:szCs w:val="20"/>
        </w:rPr>
        <w:t xml:space="preserve">indy </w:t>
      </w:r>
      <w:proofErr w:type="spellStart"/>
      <w:r w:rsidR="4294F89B" w:rsidRPr="00AD33A2">
        <w:rPr>
          <w:rFonts w:ascii="Times New Roman" w:eastAsiaTheme="majorBidi" w:hAnsi="Times New Roman" w:cs="Times New Roman"/>
          <w:sz w:val="20"/>
          <w:szCs w:val="20"/>
        </w:rPr>
        <w:t>Neunert</w:t>
      </w:r>
      <w:proofErr w:type="spellEnd"/>
      <w:r w:rsidR="4294F89B" w:rsidRPr="00AD33A2">
        <w:rPr>
          <w:rFonts w:ascii="Times New Roman" w:eastAsiaTheme="majorBidi" w:hAnsi="Times New Roman" w:cs="Times New Roman"/>
          <w:sz w:val="20"/>
          <w:szCs w:val="20"/>
        </w:rPr>
        <w:t xml:space="preserve">, Wendy Lim, Mark </w:t>
      </w:r>
      <w:proofErr w:type="spellStart"/>
      <w:r w:rsidR="4294F89B" w:rsidRPr="00AD33A2">
        <w:rPr>
          <w:rFonts w:ascii="Times New Roman" w:eastAsiaTheme="majorBidi" w:hAnsi="Times New Roman" w:cs="Times New Roman"/>
          <w:sz w:val="20"/>
          <w:szCs w:val="20"/>
        </w:rPr>
        <w:t>Crowther</w:t>
      </w:r>
      <w:proofErr w:type="spellEnd"/>
      <w:r w:rsidR="4294F89B" w:rsidRPr="00AD33A2">
        <w:rPr>
          <w:rFonts w:ascii="Times New Roman" w:eastAsiaTheme="majorBidi" w:hAnsi="Times New Roman" w:cs="Times New Roman"/>
          <w:sz w:val="20"/>
          <w:szCs w:val="20"/>
        </w:rPr>
        <w:t xml:space="preserve">, Alan Cohen, Lawrence Solberg, Jr. and Mark </w:t>
      </w:r>
      <w:proofErr w:type="spellStart"/>
      <w:r w:rsidR="4294F89B" w:rsidRPr="00AD33A2">
        <w:rPr>
          <w:rFonts w:ascii="Times New Roman" w:eastAsiaTheme="majorBidi" w:hAnsi="Times New Roman" w:cs="Times New Roman"/>
          <w:sz w:val="20"/>
          <w:szCs w:val="20"/>
        </w:rPr>
        <w:t>Crowther</w:t>
      </w:r>
      <w:proofErr w:type="spellEnd"/>
      <w:r w:rsidR="4294F89B" w:rsidRPr="00AD33A2">
        <w:rPr>
          <w:rFonts w:ascii="Times New Roman" w:eastAsiaTheme="majorBidi" w:hAnsi="Times New Roman" w:cs="Times New Roman"/>
          <w:sz w:val="20"/>
          <w:szCs w:val="20"/>
        </w:rPr>
        <w:t>, Clinical guideline update on "Immune thrombocytopenia: an evidence based practice guideline developed by the American Society of hematology, blood 2011, doi:10.1182/blood-2010-08-302984.</w:t>
      </w:r>
    </w:p>
    <w:p w:rsidR="00B40F60" w:rsidRPr="00AD33A2" w:rsidRDefault="00B40F60" w:rsidP="00B40F60">
      <w:pPr>
        <w:pStyle w:val="ListParagraph"/>
        <w:numPr>
          <w:ilvl w:val="0"/>
          <w:numId w:val="4"/>
        </w:numPr>
        <w:snapToGrid w:val="0"/>
        <w:spacing w:after="0" w:line="240" w:lineRule="auto"/>
        <w:jc w:val="both"/>
        <w:rPr>
          <w:rFonts w:ascii="Times New Roman" w:hAnsi="Times New Roman" w:cs="Times New Roman"/>
          <w:sz w:val="20"/>
          <w:szCs w:val="20"/>
        </w:rPr>
      </w:pPr>
      <w:r w:rsidRPr="00AD33A2">
        <w:rPr>
          <w:rFonts w:ascii="Times New Roman" w:eastAsiaTheme="majorBidi" w:hAnsi="Times New Roman" w:cs="Times New Roman"/>
          <w:sz w:val="20"/>
          <w:szCs w:val="20"/>
        </w:rPr>
        <w:t>F</w:t>
      </w:r>
      <w:r w:rsidR="4294F89B" w:rsidRPr="00AD33A2">
        <w:rPr>
          <w:rFonts w:ascii="Times New Roman" w:eastAsiaTheme="majorBidi" w:hAnsi="Times New Roman" w:cs="Times New Roman"/>
          <w:sz w:val="20"/>
          <w:szCs w:val="20"/>
        </w:rPr>
        <w:t xml:space="preserve">rancesco Rodeghiero,1 Roberto Stasi,2 Terry Gernsheimer,3 Marc Michel,4 Drew Provan,5 Donald M. Arnold,6 et al, Standardization of terminology, definitions and outcome criteria in immune thrombocytopenic </w:t>
      </w:r>
      <w:proofErr w:type="spellStart"/>
      <w:r w:rsidR="4294F89B" w:rsidRPr="00AD33A2">
        <w:rPr>
          <w:rFonts w:ascii="Times New Roman" w:eastAsiaTheme="majorBidi" w:hAnsi="Times New Roman" w:cs="Times New Roman"/>
          <w:sz w:val="20"/>
          <w:szCs w:val="20"/>
        </w:rPr>
        <w:t>purpura</w:t>
      </w:r>
      <w:proofErr w:type="spellEnd"/>
      <w:r w:rsidR="4294F89B" w:rsidRPr="00AD33A2">
        <w:rPr>
          <w:rFonts w:ascii="Times New Roman" w:eastAsiaTheme="majorBidi" w:hAnsi="Times New Roman" w:cs="Times New Roman"/>
          <w:sz w:val="20"/>
          <w:szCs w:val="20"/>
        </w:rPr>
        <w:t xml:space="preserve"> of adults and children: report from an international working group, Blood 2009;113:2386-2393.</w:t>
      </w:r>
    </w:p>
    <w:p w:rsidR="00B40F60" w:rsidRPr="00AD33A2" w:rsidRDefault="00B40F60" w:rsidP="00B40F60">
      <w:pPr>
        <w:pStyle w:val="ListParagraph"/>
        <w:numPr>
          <w:ilvl w:val="0"/>
          <w:numId w:val="4"/>
        </w:numPr>
        <w:snapToGrid w:val="0"/>
        <w:spacing w:after="0" w:line="240" w:lineRule="auto"/>
        <w:jc w:val="both"/>
        <w:rPr>
          <w:rFonts w:ascii="Times New Roman" w:hAnsi="Times New Roman" w:cs="Times New Roman"/>
          <w:sz w:val="20"/>
          <w:szCs w:val="20"/>
        </w:rPr>
      </w:pPr>
      <w:r w:rsidRPr="00AD33A2">
        <w:rPr>
          <w:rFonts w:ascii="Times New Roman" w:eastAsiaTheme="majorBidi" w:hAnsi="Times New Roman" w:cs="Times New Roman"/>
          <w:sz w:val="20"/>
          <w:szCs w:val="20"/>
        </w:rPr>
        <w:t>Y</w:t>
      </w:r>
      <w:r w:rsidR="00450763" w:rsidRPr="00AD33A2">
        <w:rPr>
          <w:rFonts w:ascii="Times New Roman" w:eastAsiaTheme="majorBidi" w:hAnsi="Times New Roman" w:cs="Times New Roman"/>
          <w:sz w:val="20"/>
          <w:szCs w:val="20"/>
        </w:rPr>
        <w:t xml:space="preserve">u Wei, </w:t>
      </w:r>
      <w:proofErr w:type="spellStart"/>
      <w:r w:rsidR="00450763" w:rsidRPr="00AD33A2">
        <w:rPr>
          <w:rFonts w:ascii="Times New Roman" w:eastAsiaTheme="majorBidi" w:hAnsi="Times New Roman" w:cs="Times New Roman"/>
          <w:sz w:val="20"/>
          <w:szCs w:val="20"/>
        </w:rPr>
        <w:t>Xue</w:t>
      </w:r>
      <w:proofErr w:type="spellEnd"/>
      <w:r w:rsidR="00450763" w:rsidRPr="00AD33A2">
        <w:rPr>
          <w:rFonts w:ascii="Times New Roman" w:eastAsiaTheme="majorBidi" w:hAnsi="Times New Roman" w:cs="Times New Roman"/>
          <w:sz w:val="20"/>
          <w:szCs w:val="20"/>
        </w:rPr>
        <w:t xml:space="preserve">-bin </w:t>
      </w:r>
      <w:proofErr w:type="spellStart"/>
      <w:r w:rsidR="00450763" w:rsidRPr="00AD33A2">
        <w:rPr>
          <w:rFonts w:ascii="Times New Roman" w:eastAsiaTheme="majorBidi" w:hAnsi="Times New Roman" w:cs="Times New Roman"/>
          <w:sz w:val="20"/>
          <w:szCs w:val="20"/>
        </w:rPr>
        <w:t>Ji</w:t>
      </w:r>
      <w:proofErr w:type="spellEnd"/>
      <w:r w:rsidR="00450763" w:rsidRPr="00AD33A2">
        <w:rPr>
          <w:rFonts w:ascii="Times New Roman" w:eastAsiaTheme="majorBidi" w:hAnsi="Times New Roman" w:cs="Times New Roman"/>
          <w:sz w:val="20"/>
          <w:szCs w:val="20"/>
        </w:rPr>
        <w:t xml:space="preserve">, </w:t>
      </w:r>
      <w:proofErr w:type="spellStart"/>
      <w:r w:rsidR="00450763" w:rsidRPr="00AD33A2">
        <w:rPr>
          <w:rFonts w:ascii="Times New Roman" w:eastAsiaTheme="majorBidi" w:hAnsi="Times New Roman" w:cs="Times New Roman"/>
          <w:sz w:val="20"/>
          <w:szCs w:val="20"/>
        </w:rPr>
        <w:t>Ya-wen</w:t>
      </w:r>
      <w:proofErr w:type="spellEnd"/>
      <w:r w:rsidR="00450763" w:rsidRPr="00AD33A2">
        <w:rPr>
          <w:rFonts w:ascii="Times New Roman" w:eastAsiaTheme="majorBidi" w:hAnsi="Times New Roman" w:cs="Times New Roman"/>
          <w:sz w:val="20"/>
          <w:szCs w:val="20"/>
        </w:rPr>
        <w:t xml:space="preserve"> Wang,</w:t>
      </w:r>
      <w:r w:rsidR="4294F89B" w:rsidRPr="00AD33A2">
        <w:rPr>
          <w:rFonts w:ascii="Times New Roman" w:eastAsiaTheme="majorBidi" w:hAnsi="Times New Roman" w:cs="Times New Roman"/>
          <w:sz w:val="20"/>
          <w:szCs w:val="20"/>
        </w:rPr>
        <w:t xml:space="preserve"> Jing-</w:t>
      </w:r>
      <w:proofErr w:type="spellStart"/>
      <w:r w:rsidR="4294F89B" w:rsidRPr="00AD33A2">
        <w:rPr>
          <w:rFonts w:ascii="Times New Roman" w:eastAsiaTheme="majorBidi" w:hAnsi="Times New Roman" w:cs="Times New Roman"/>
          <w:sz w:val="20"/>
          <w:szCs w:val="20"/>
        </w:rPr>
        <w:t>xia</w:t>
      </w:r>
      <w:proofErr w:type="spellEnd"/>
      <w:r w:rsidR="4294F89B" w:rsidRPr="00AD33A2">
        <w:rPr>
          <w:rFonts w:ascii="Times New Roman" w:eastAsiaTheme="majorBidi" w:hAnsi="Times New Roman" w:cs="Times New Roman"/>
          <w:sz w:val="20"/>
          <w:szCs w:val="20"/>
        </w:rPr>
        <w:t xml:space="preserve"> Wang, </w:t>
      </w:r>
      <w:r w:rsidR="00450763" w:rsidRPr="00AD33A2">
        <w:rPr>
          <w:rFonts w:ascii="Times New Roman" w:eastAsiaTheme="majorBidi" w:hAnsi="Times New Roman" w:cs="Times New Roman"/>
          <w:sz w:val="20"/>
          <w:szCs w:val="20"/>
        </w:rPr>
        <w:t>En-</w:t>
      </w:r>
      <w:proofErr w:type="spellStart"/>
      <w:r w:rsidR="00450763" w:rsidRPr="00AD33A2">
        <w:rPr>
          <w:rFonts w:ascii="Times New Roman" w:eastAsiaTheme="majorBidi" w:hAnsi="Times New Roman" w:cs="Times New Roman"/>
          <w:sz w:val="20"/>
          <w:szCs w:val="20"/>
        </w:rPr>
        <w:t>qin</w:t>
      </w:r>
      <w:proofErr w:type="spellEnd"/>
      <w:r w:rsidR="00450763" w:rsidRPr="00AD33A2">
        <w:rPr>
          <w:rFonts w:ascii="Times New Roman" w:eastAsiaTheme="majorBidi" w:hAnsi="Times New Roman" w:cs="Times New Roman"/>
          <w:sz w:val="20"/>
          <w:szCs w:val="20"/>
        </w:rPr>
        <w:t xml:space="preserve"> Yang, </w:t>
      </w:r>
      <w:proofErr w:type="spellStart"/>
      <w:r w:rsidR="00450763" w:rsidRPr="00AD33A2">
        <w:rPr>
          <w:rFonts w:ascii="Times New Roman" w:eastAsiaTheme="majorBidi" w:hAnsi="Times New Roman" w:cs="Times New Roman"/>
          <w:sz w:val="20"/>
          <w:szCs w:val="20"/>
        </w:rPr>
        <w:t>Zheng-cheng</w:t>
      </w:r>
      <w:proofErr w:type="spellEnd"/>
      <w:r w:rsidR="00450763" w:rsidRPr="00AD33A2">
        <w:rPr>
          <w:rFonts w:ascii="Times New Roman" w:eastAsiaTheme="majorBidi" w:hAnsi="Times New Roman" w:cs="Times New Roman"/>
          <w:sz w:val="20"/>
          <w:szCs w:val="20"/>
        </w:rPr>
        <w:t xml:space="preserve"> Wang,</w:t>
      </w:r>
      <w:r w:rsidR="4294F89B" w:rsidRPr="00AD33A2">
        <w:rPr>
          <w:rFonts w:ascii="Times New Roman" w:eastAsiaTheme="majorBidi" w:hAnsi="Times New Roman" w:cs="Times New Roman"/>
          <w:sz w:val="20"/>
          <w:szCs w:val="20"/>
        </w:rPr>
        <w:t xml:space="preserve"> Yu-</w:t>
      </w:r>
      <w:proofErr w:type="spellStart"/>
      <w:r w:rsidR="4294F89B" w:rsidRPr="00AD33A2">
        <w:rPr>
          <w:rFonts w:ascii="Times New Roman" w:eastAsiaTheme="majorBidi" w:hAnsi="Times New Roman" w:cs="Times New Roman"/>
          <w:sz w:val="20"/>
          <w:szCs w:val="20"/>
        </w:rPr>
        <w:t>qi</w:t>
      </w:r>
      <w:proofErr w:type="spellEnd"/>
      <w:r w:rsidR="4294F89B" w:rsidRPr="00AD33A2">
        <w:rPr>
          <w:rFonts w:ascii="Times New Roman" w:eastAsiaTheme="majorBidi" w:hAnsi="Times New Roman" w:cs="Times New Roman"/>
          <w:sz w:val="20"/>
          <w:szCs w:val="20"/>
        </w:rPr>
        <w:t xml:space="preserve"> Sang, </w:t>
      </w:r>
      <w:proofErr w:type="spellStart"/>
      <w:r w:rsidR="4294F89B" w:rsidRPr="00AD33A2">
        <w:rPr>
          <w:rFonts w:ascii="Times New Roman" w:eastAsiaTheme="majorBidi" w:hAnsi="Times New Roman" w:cs="Times New Roman"/>
          <w:sz w:val="20"/>
          <w:szCs w:val="20"/>
        </w:rPr>
        <w:t>Zuo</w:t>
      </w:r>
      <w:proofErr w:type="spellEnd"/>
      <w:r w:rsidR="4294F89B" w:rsidRPr="00AD33A2">
        <w:rPr>
          <w:rFonts w:ascii="Times New Roman" w:eastAsiaTheme="majorBidi" w:hAnsi="Times New Roman" w:cs="Times New Roman"/>
          <w:sz w:val="20"/>
          <w:szCs w:val="20"/>
        </w:rPr>
        <w:t xml:space="preserve">-mu Bi,6 et al, High-dose </w:t>
      </w:r>
      <w:proofErr w:type="spellStart"/>
      <w:r w:rsidR="4294F89B" w:rsidRPr="00AD33A2">
        <w:rPr>
          <w:rFonts w:ascii="Times New Roman" w:eastAsiaTheme="majorBidi" w:hAnsi="Times New Roman" w:cs="Times New Roman"/>
          <w:sz w:val="20"/>
          <w:szCs w:val="20"/>
        </w:rPr>
        <w:t>dexamethasone</w:t>
      </w:r>
      <w:proofErr w:type="spellEnd"/>
      <w:r w:rsidR="4294F89B" w:rsidRPr="00AD33A2">
        <w:rPr>
          <w:rFonts w:ascii="Times New Roman" w:eastAsiaTheme="majorBidi" w:hAnsi="Times New Roman" w:cs="Times New Roman"/>
          <w:sz w:val="20"/>
          <w:szCs w:val="20"/>
        </w:rPr>
        <w:t xml:space="preserve"> </w:t>
      </w:r>
      <w:proofErr w:type="spellStart"/>
      <w:r w:rsidR="4294F89B" w:rsidRPr="00AD33A2">
        <w:rPr>
          <w:rFonts w:ascii="Times New Roman" w:eastAsiaTheme="majorBidi" w:hAnsi="Times New Roman" w:cs="Times New Roman"/>
          <w:sz w:val="20"/>
          <w:szCs w:val="20"/>
        </w:rPr>
        <w:t>vs</w:t>
      </w:r>
      <w:proofErr w:type="spellEnd"/>
      <w:r w:rsidR="4294F89B" w:rsidRPr="00AD33A2">
        <w:rPr>
          <w:rFonts w:ascii="Times New Roman" w:eastAsiaTheme="majorBidi" w:hAnsi="Times New Roman" w:cs="Times New Roman"/>
          <w:sz w:val="20"/>
          <w:szCs w:val="20"/>
        </w:rPr>
        <w:t xml:space="preserve"> prednisone for treatment of adult immune</w:t>
      </w:r>
      <w:r w:rsidR="00450763" w:rsidRPr="00AD33A2">
        <w:rPr>
          <w:rFonts w:ascii="Times New Roman" w:hAnsi="Times New Roman" w:cs="Times New Roman"/>
          <w:sz w:val="20"/>
          <w:szCs w:val="20"/>
        </w:rPr>
        <w:t xml:space="preserve"> </w:t>
      </w:r>
      <w:r w:rsidR="4294F89B" w:rsidRPr="00AD33A2">
        <w:rPr>
          <w:rFonts w:ascii="Times New Roman" w:eastAsiaTheme="majorBidi" w:hAnsi="Times New Roman" w:cs="Times New Roman"/>
          <w:sz w:val="20"/>
          <w:szCs w:val="20"/>
        </w:rPr>
        <w:t xml:space="preserve">thrombocytopenia: a prospective multicenter randomized trial, </w:t>
      </w:r>
      <w:r w:rsidR="00450763" w:rsidRPr="00AD33A2">
        <w:rPr>
          <w:rFonts w:ascii="Times New Roman" w:eastAsiaTheme="majorBidi" w:hAnsi="Times New Roman" w:cs="Times New Roman"/>
          <w:sz w:val="20"/>
          <w:szCs w:val="20"/>
        </w:rPr>
        <w:t>Blood, 21 January 2016 X Volume 127, Number 3.</w:t>
      </w:r>
    </w:p>
    <w:p w:rsidR="00B40F60" w:rsidRPr="00AD33A2" w:rsidRDefault="00B40F60" w:rsidP="00B40F60">
      <w:pPr>
        <w:pStyle w:val="ListParagraph"/>
        <w:numPr>
          <w:ilvl w:val="0"/>
          <w:numId w:val="4"/>
        </w:numPr>
        <w:snapToGrid w:val="0"/>
        <w:spacing w:after="0" w:line="240" w:lineRule="auto"/>
        <w:jc w:val="both"/>
        <w:rPr>
          <w:rFonts w:ascii="Times New Roman" w:hAnsi="Times New Roman" w:cs="Times New Roman"/>
          <w:sz w:val="20"/>
          <w:szCs w:val="20"/>
        </w:rPr>
      </w:pPr>
      <w:r w:rsidRPr="00AD33A2">
        <w:rPr>
          <w:rFonts w:ascii="Times New Roman" w:eastAsiaTheme="majorBidi" w:hAnsi="Times New Roman" w:cs="Times New Roman"/>
          <w:sz w:val="20"/>
          <w:szCs w:val="20"/>
        </w:rPr>
        <w:t>J</w:t>
      </w:r>
      <w:r w:rsidR="4294F89B" w:rsidRPr="00AD33A2">
        <w:rPr>
          <w:rFonts w:ascii="Times New Roman" w:eastAsiaTheme="majorBidi" w:hAnsi="Times New Roman" w:cs="Times New Roman"/>
          <w:sz w:val="20"/>
          <w:szCs w:val="20"/>
        </w:rPr>
        <w:t xml:space="preserve">ill </w:t>
      </w:r>
      <w:proofErr w:type="spellStart"/>
      <w:r w:rsidR="4294F89B" w:rsidRPr="00AD33A2">
        <w:rPr>
          <w:rFonts w:ascii="Times New Roman" w:eastAsiaTheme="majorBidi" w:hAnsi="Times New Roman" w:cs="Times New Roman"/>
          <w:sz w:val="20"/>
          <w:szCs w:val="20"/>
        </w:rPr>
        <w:t>Johnsen</w:t>
      </w:r>
      <w:proofErr w:type="spellEnd"/>
      <w:r w:rsidR="00AD33A2">
        <w:rPr>
          <w:rFonts w:ascii="Times New Roman" w:hAnsi="Times New Roman" w:cs="Times New Roman" w:hint="eastAsia"/>
          <w:sz w:val="20"/>
          <w:szCs w:val="20"/>
          <w:lang w:eastAsia="zh-CN"/>
        </w:rPr>
        <w:t xml:space="preserve"> </w:t>
      </w:r>
      <w:r w:rsidR="4294F89B" w:rsidRPr="00AD33A2">
        <w:rPr>
          <w:rFonts w:ascii="Times New Roman" w:eastAsiaTheme="majorBidi" w:hAnsi="Times New Roman" w:cs="Times New Roman"/>
          <w:sz w:val="20"/>
          <w:szCs w:val="20"/>
        </w:rPr>
        <w:t>1, 2, 1</w:t>
      </w:r>
      <w:r w:rsidR="00AD33A2">
        <w:rPr>
          <w:rFonts w:ascii="Times New Roman" w:hAnsi="Times New Roman" w:cs="Times New Roman" w:hint="eastAsia"/>
          <w:sz w:val="20"/>
          <w:szCs w:val="20"/>
          <w:lang w:eastAsia="zh-CN"/>
        </w:rPr>
        <w:t xml:space="preserve"> </w:t>
      </w:r>
      <w:r w:rsidR="4294F89B" w:rsidRPr="00AD33A2">
        <w:rPr>
          <w:rFonts w:ascii="Times New Roman" w:eastAsiaTheme="majorBidi" w:hAnsi="Times New Roman" w:cs="Times New Roman"/>
          <w:sz w:val="20"/>
          <w:szCs w:val="20"/>
        </w:rPr>
        <w:t>Puget Sound Blood Center, and 2</w:t>
      </w:r>
      <w:r w:rsidR="00AD33A2">
        <w:rPr>
          <w:rFonts w:ascii="Times New Roman" w:hAnsi="Times New Roman" w:cs="Times New Roman" w:hint="eastAsia"/>
          <w:sz w:val="20"/>
          <w:szCs w:val="20"/>
          <w:lang w:eastAsia="zh-CN"/>
        </w:rPr>
        <w:t xml:space="preserve"> </w:t>
      </w:r>
      <w:r w:rsidR="4294F89B" w:rsidRPr="00AD33A2">
        <w:rPr>
          <w:rFonts w:ascii="Times New Roman" w:eastAsiaTheme="majorBidi" w:hAnsi="Times New Roman" w:cs="Times New Roman"/>
          <w:sz w:val="20"/>
          <w:szCs w:val="20"/>
        </w:rPr>
        <w:t>University of Washington, Seattle, WA, Pathogenesis in immune thrombocytopenia: new insights, Hematology 2012, 306-312.</w:t>
      </w:r>
    </w:p>
    <w:p w:rsidR="00B40F60" w:rsidRPr="00AD33A2" w:rsidRDefault="00B40F60" w:rsidP="00B40F60">
      <w:pPr>
        <w:pStyle w:val="ListParagraph"/>
        <w:numPr>
          <w:ilvl w:val="0"/>
          <w:numId w:val="4"/>
        </w:numPr>
        <w:snapToGrid w:val="0"/>
        <w:spacing w:after="0" w:line="240" w:lineRule="auto"/>
        <w:jc w:val="both"/>
        <w:rPr>
          <w:rFonts w:ascii="Times New Roman" w:hAnsi="Times New Roman" w:cs="Times New Roman"/>
          <w:sz w:val="20"/>
          <w:szCs w:val="20"/>
        </w:rPr>
      </w:pPr>
      <w:proofErr w:type="spellStart"/>
      <w:r w:rsidRPr="00AD33A2">
        <w:rPr>
          <w:rFonts w:ascii="Times New Roman" w:eastAsiaTheme="majorBidi" w:hAnsi="Times New Roman" w:cs="Times New Roman"/>
          <w:sz w:val="20"/>
          <w:szCs w:val="20"/>
        </w:rPr>
        <w:t>S</w:t>
      </w:r>
      <w:r w:rsidR="4294F89B" w:rsidRPr="00AD33A2">
        <w:rPr>
          <w:rFonts w:ascii="Times New Roman" w:eastAsiaTheme="majorBidi" w:hAnsi="Times New Roman" w:cs="Times New Roman"/>
          <w:sz w:val="20"/>
          <w:szCs w:val="20"/>
        </w:rPr>
        <w:t>udhir</w:t>
      </w:r>
      <w:proofErr w:type="spellEnd"/>
      <w:r w:rsidR="4294F89B" w:rsidRPr="00AD33A2">
        <w:rPr>
          <w:rFonts w:ascii="Times New Roman" w:eastAsiaTheme="majorBidi" w:hAnsi="Times New Roman" w:cs="Times New Roman"/>
          <w:sz w:val="20"/>
          <w:szCs w:val="20"/>
        </w:rPr>
        <w:t xml:space="preserve"> S. </w:t>
      </w:r>
      <w:proofErr w:type="spellStart"/>
      <w:r w:rsidR="4294F89B" w:rsidRPr="00AD33A2">
        <w:rPr>
          <w:rFonts w:ascii="Times New Roman" w:eastAsiaTheme="majorBidi" w:hAnsi="Times New Roman" w:cs="Times New Roman"/>
          <w:sz w:val="20"/>
          <w:szCs w:val="20"/>
        </w:rPr>
        <w:t>Sekhon</w:t>
      </w:r>
      <w:proofErr w:type="spellEnd"/>
      <w:r w:rsidR="4294F89B" w:rsidRPr="00AD33A2">
        <w:rPr>
          <w:rFonts w:ascii="Times New Roman" w:eastAsiaTheme="majorBidi" w:hAnsi="Times New Roman" w:cs="Times New Roman"/>
          <w:sz w:val="20"/>
          <w:szCs w:val="20"/>
        </w:rPr>
        <w:t xml:space="preserve">, MD and </w:t>
      </w:r>
      <w:proofErr w:type="spellStart"/>
      <w:r w:rsidR="4294F89B" w:rsidRPr="00AD33A2">
        <w:rPr>
          <w:rFonts w:ascii="Times New Roman" w:eastAsiaTheme="majorBidi" w:hAnsi="Times New Roman" w:cs="Times New Roman"/>
          <w:sz w:val="20"/>
          <w:szCs w:val="20"/>
        </w:rPr>
        <w:t>Vivek</w:t>
      </w:r>
      <w:proofErr w:type="spellEnd"/>
      <w:r w:rsidR="4294F89B" w:rsidRPr="00AD33A2">
        <w:rPr>
          <w:rFonts w:ascii="Times New Roman" w:eastAsiaTheme="majorBidi" w:hAnsi="Times New Roman" w:cs="Times New Roman"/>
          <w:sz w:val="20"/>
          <w:szCs w:val="20"/>
        </w:rPr>
        <w:t xml:space="preserve"> Roy, MD, FACP, Thrombocytopenia in Adults: A Practical Approach to Evaluation and Management, Southern Medical Journal • Volume 99, Number 5, May 2006</w:t>
      </w:r>
      <w:r w:rsidRPr="00AD33A2">
        <w:rPr>
          <w:rFonts w:ascii="Times New Roman" w:hAnsi="Times New Roman" w:cs="Times New Roman" w:hint="eastAsia"/>
          <w:sz w:val="20"/>
          <w:szCs w:val="20"/>
          <w:lang w:eastAsia="zh-CN"/>
        </w:rPr>
        <w:t>.</w:t>
      </w:r>
    </w:p>
    <w:p w:rsidR="00B40F60" w:rsidRPr="00AD33A2" w:rsidRDefault="00B40F60" w:rsidP="00B40F60">
      <w:pPr>
        <w:pStyle w:val="ListParagraph"/>
        <w:numPr>
          <w:ilvl w:val="0"/>
          <w:numId w:val="4"/>
        </w:numPr>
        <w:snapToGrid w:val="0"/>
        <w:spacing w:after="0" w:line="240" w:lineRule="auto"/>
        <w:jc w:val="both"/>
        <w:rPr>
          <w:rFonts w:ascii="Times New Roman" w:hAnsi="Times New Roman" w:cs="Times New Roman"/>
          <w:sz w:val="20"/>
          <w:szCs w:val="20"/>
        </w:rPr>
      </w:pPr>
      <w:r w:rsidRPr="00AD33A2">
        <w:rPr>
          <w:rFonts w:ascii="Times New Roman" w:eastAsiaTheme="majorBidi" w:hAnsi="Times New Roman" w:cs="Times New Roman"/>
          <w:sz w:val="20"/>
          <w:szCs w:val="20"/>
        </w:rPr>
        <w:t>A</w:t>
      </w:r>
      <w:r w:rsidR="4294F89B" w:rsidRPr="00AD33A2">
        <w:rPr>
          <w:rFonts w:ascii="Times New Roman" w:eastAsiaTheme="majorBidi" w:hAnsi="Times New Roman" w:cs="Times New Roman"/>
          <w:sz w:val="20"/>
          <w:szCs w:val="20"/>
        </w:rPr>
        <w:t>dam Cuker1 and Douglas B. Cines1, Immune Thrombocytopenia, Hematology 2010, 377</w:t>
      </w:r>
      <w:r w:rsidRPr="00AD33A2">
        <w:rPr>
          <w:rFonts w:ascii="Times New Roman" w:hAnsi="Times New Roman" w:cs="Times New Roman" w:hint="eastAsia"/>
          <w:sz w:val="20"/>
          <w:szCs w:val="20"/>
          <w:lang w:eastAsia="zh-CN"/>
        </w:rPr>
        <w:t>.</w:t>
      </w:r>
    </w:p>
    <w:p w:rsidR="00B40F60" w:rsidRPr="00AD33A2" w:rsidRDefault="00B40F60" w:rsidP="00B40F60">
      <w:pPr>
        <w:pStyle w:val="ListParagraph"/>
        <w:numPr>
          <w:ilvl w:val="0"/>
          <w:numId w:val="4"/>
        </w:numPr>
        <w:snapToGrid w:val="0"/>
        <w:spacing w:after="0" w:line="240" w:lineRule="auto"/>
        <w:jc w:val="both"/>
        <w:rPr>
          <w:rFonts w:ascii="Times New Roman" w:hAnsi="Times New Roman" w:cs="Times New Roman"/>
          <w:sz w:val="20"/>
          <w:szCs w:val="20"/>
        </w:rPr>
      </w:pPr>
      <w:r w:rsidRPr="00AD33A2">
        <w:rPr>
          <w:rFonts w:ascii="Times New Roman" w:eastAsiaTheme="majorBidi" w:hAnsi="Times New Roman" w:cs="Times New Roman"/>
          <w:sz w:val="20"/>
          <w:szCs w:val="20"/>
        </w:rPr>
        <w:t>A</w:t>
      </w:r>
      <w:r w:rsidR="4294F89B" w:rsidRPr="00AD33A2">
        <w:rPr>
          <w:rFonts w:ascii="Times New Roman" w:eastAsiaTheme="majorBidi" w:hAnsi="Times New Roman" w:cs="Times New Roman"/>
          <w:sz w:val="20"/>
          <w:szCs w:val="20"/>
        </w:rPr>
        <w:t xml:space="preserve">lexei Shimanovsky1, </w:t>
      </w:r>
      <w:proofErr w:type="spellStart"/>
      <w:r w:rsidR="4294F89B" w:rsidRPr="00AD33A2">
        <w:rPr>
          <w:rFonts w:ascii="Times New Roman" w:eastAsiaTheme="majorBidi" w:hAnsi="Times New Roman" w:cs="Times New Roman"/>
          <w:sz w:val="20"/>
          <w:szCs w:val="20"/>
        </w:rPr>
        <w:t>Devbala</w:t>
      </w:r>
      <w:proofErr w:type="spellEnd"/>
      <w:r w:rsidR="4294F89B" w:rsidRPr="00AD33A2">
        <w:rPr>
          <w:rFonts w:ascii="Times New Roman" w:eastAsiaTheme="majorBidi" w:hAnsi="Times New Roman" w:cs="Times New Roman"/>
          <w:sz w:val="20"/>
          <w:szCs w:val="20"/>
        </w:rPr>
        <w:t xml:space="preserve"> Patel2 and Jeffrey Wasser1, Refractory Immune Thrombocytopenic </w:t>
      </w:r>
      <w:proofErr w:type="spellStart"/>
      <w:r w:rsidR="4294F89B" w:rsidRPr="00AD33A2">
        <w:rPr>
          <w:rFonts w:ascii="Times New Roman" w:eastAsiaTheme="majorBidi" w:hAnsi="Times New Roman" w:cs="Times New Roman"/>
          <w:sz w:val="20"/>
          <w:szCs w:val="20"/>
        </w:rPr>
        <w:t>Purpura</w:t>
      </w:r>
      <w:proofErr w:type="spellEnd"/>
      <w:r w:rsidR="4294F89B" w:rsidRPr="00AD33A2">
        <w:rPr>
          <w:rFonts w:ascii="Times New Roman" w:eastAsiaTheme="majorBidi" w:hAnsi="Times New Roman" w:cs="Times New Roman"/>
          <w:sz w:val="20"/>
          <w:szCs w:val="20"/>
        </w:rPr>
        <w:t xml:space="preserve"> and Cytomegalovirus Infection: A Call for a Change in the Current Guidelines, </w:t>
      </w:r>
      <w:proofErr w:type="spellStart"/>
      <w:r w:rsidR="4294F89B" w:rsidRPr="00AD33A2">
        <w:rPr>
          <w:rFonts w:ascii="Times New Roman" w:eastAsiaTheme="majorBidi" w:hAnsi="Times New Roman" w:cs="Times New Roman"/>
          <w:sz w:val="20"/>
          <w:szCs w:val="20"/>
        </w:rPr>
        <w:t>Mediterr</w:t>
      </w:r>
      <w:proofErr w:type="spellEnd"/>
      <w:r w:rsidR="4294F89B" w:rsidRPr="00AD33A2">
        <w:rPr>
          <w:rFonts w:ascii="Times New Roman" w:eastAsiaTheme="majorBidi" w:hAnsi="Times New Roman" w:cs="Times New Roman"/>
          <w:sz w:val="20"/>
          <w:szCs w:val="20"/>
        </w:rPr>
        <w:t xml:space="preserve"> J </w:t>
      </w:r>
      <w:proofErr w:type="spellStart"/>
      <w:r w:rsidR="4294F89B" w:rsidRPr="00AD33A2">
        <w:rPr>
          <w:rFonts w:ascii="Times New Roman" w:eastAsiaTheme="majorBidi" w:hAnsi="Times New Roman" w:cs="Times New Roman"/>
          <w:sz w:val="20"/>
          <w:szCs w:val="20"/>
        </w:rPr>
        <w:t>Hematol</w:t>
      </w:r>
      <w:proofErr w:type="spellEnd"/>
      <w:r w:rsidR="4294F89B" w:rsidRPr="00AD33A2">
        <w:rPr>
          <w:rFonts w:ascii="Times New Roman" w:eastAsiaTheme="majorBidi" w:hAnsi="Times New Roman" w:cs="Times New Roman"/>
          <w:sz w:val="20"/>
          <w:szCs w:val="20"/>
        </w:rPr>
        <w:t xml:space="preserve"> Infect </w:t>
      </w:r>
      <w:proofErr w:type="spellStart"/>
      <w:r w:rsidR="4294F89B" w:rsidRPr="00AD33A2">
        <w:rPr>
          <w:rFonts w:ascii="Times New Roman" w:eastAsiaTheme="majorBidi" w:hAnsi="Times New Roman" w:cs="Times New Roman"/>
          <w:sz w:val="20"/>
          <w:szCs w:val="20"/>
        </w:rPr>
        <w:t>Dis</w:t>
      </w:r>
      <w:proofErr w:type="spellEnd"/>
      <w:r w:rsidR="4294F89B" w:rsidRPr="00AD33A2">
        <w:rPr>
          <w:rFonts w:ascii="Times New Roman" w:eastAsiaTheme="majorBidi" w:hAnsi="Times New Roman" w:cs="Times New Roman"/>
          <w:sz w:val="20"/>
          <w:szCs w:val="20"/>
        </w:rPr>
        <w:t xml:space="preserve"> www.mjhid.org 2016; 8; e2019010.</w:t>
      </w:r>
    </w:p>
    <w:p w:rsidR="00B40F60" w:rsidRPr="00AD33A2" w:rsidRDefault="00B40F60" w:rsidP="00B40F60">
      <w:pPr>
        <w:pStyle w:val="ListParagraph"/>
        <w:numPr>
          <w:ilvl w:val="0"/>
          <w:numId w:val="4"/>
        </w:numPr>
        <w:snapToGrid w:val="0"/>
        <w:spacing w:after="0" w:line="240" w:lineRule="auto"/>
        <w:jc w:val="both"/>
        <w:rPr>
          <w:rFonts w:ascii="Times New Roman" w:hAnsi="Times New Roman" w:cs="Times New Roman"/>
          <w:sz w:val="20"/>
          <w:szCs w:val="20"/>
        </w:rPr>
      </w:pPr>
      <w:r w:rsidRPr="00AD33A2">
        <w:rPr>
          <w:rFonts w:ascii="Times New Roman" w:eastAsiaTheme="majorBidi" w:hAnsi="Times New Roman" w:cs="Times New Roman"/>
          <w:sz w:val="20"/>
          <w:szCs w:val="20"/>
        </w:rPr>
        <w:t>C</w:t>
      </w:r>
      <w:r w:rsidR="4294F89B" w:rsidRPr="00AD33A2">
        <w:rPr>
          <w:rFonts w:ascii="Times New Roman" w:eastAsiaTheme="majorBidi" w:hAnsi="Times New Roman" w:cs="Times New Roman"/>
          <w:sz w:val="20"/>
          <w:szCs w:val="20"/>
        </w:rPr>
        <w:t xml:space="preserve">arlos </w:t>
      </w:r>
      <w:proofErr w:type="spellStart"/>
      <w:r w:rsidR="4294F89B" w:rsidRPr="00AD33A2">
        <w:rPr>
          <w:rFonts w:ascii="Times New Roman" w:eastAsiaTheme="majorBidi" w:hAnsi="Times New Roman" w:cs="Times New Roman"/>
          <w:sz w:val="20"/>
          <w:szCs w:val="20"/>
        </w:rPr>
        <w:t>Culquichicón-Sánchez</w:t>
      </w:r>
      <w:proofErr w:type="spellEnd"/>
      <w:r w:rsidRPr="00AD33A2">
        <w:rPr>
          <w:rFonts w:ascii="Times New Roman" w:eastAsiaTheme="majorBidi" w:hAnsi="Times New Roman" w:cs="Times New Roman"/>
          <w:sz w:val="20"/>
          <w:szCs w:val="20"/>
        </w:rPr>
        <w:t>,</w:t>
      </w:r>
      <w:r w:rsidR="4294F89B" w:rsidRPr="00AD33A2">
        <w:rPr>
          <w:rFonts w:ascii="Times New Roman" w:eastAsiaTheme="majorBidi" w:hAnsi="Times New Roman" w:cs="Times New Roman"/>
          <w:sz w:val="20"/>
          <w:szCs w:val="20"/>
        </w:rPr>
        <w:t xml:space="preserve"> Ricardo Correa</w:t>
      </w:r>
      <w:r w:rsidRPr="00AD33A2">
        <w:rPr>
          <w:rFonts w:ascii="Times New Roman" w:eastAsiaTheme="majorBidi" w:hAnsi="Times New Roman" w:cs="Times New Roman"/>
          <w:sz w:val="20"/>
          <w:szCs w:val="20"/>
        </w:rPr>
        <w:t>,</w:t>
      </w:r>
      <w:r w:rsidR="4294F89B" w:rsidRPr="00AD33A2">
        <w:rPr>
          <w:rFonts w:ascii="Times New Roman" w:eastAsiaTheme="majorBidi" w:hAnsi="Times New Roman" w:cs="Times New Roman"/>
          <w:sz w:val="20"/>
          <w:szCs w:val="20"/>
        </w:rPr>
        <w:t xml:space="preserve"> Igor Flores-Guevara</w:t>
      </w:r>
      <w:r w:rsidRPr="00AD33A2">
        <w:rPr>
          <w:rFonts w:ascii="Times New Roman" w:eastAsiaTheme="majorBidi" w:hAnsi="Times New Roman" w:cs="Times New Roman"/>
          <w:sz w:val="20"/>
          <w:szCs w:val="20"/>
        </w:rPr>
        <w:t>,</w:t>
      </w:r>
      <w:r w:rsidR="4294F89B" w:rsidRPr="00AD33A2">
        <w:rPr>
          <w:rFonts w:ascii="Times New Roman" w:eastAsiaTheme="majorBidi" w:hAnsi="Times New Roman" w:cs="Times New Roman"/>
          <w:sz w:val="20"/>
          <w:szCs w:val="20"/>
        </w:rPr>
        <w:t xml:space="preserve"> Frank Espinoza Morales</w:t>
      </w:r>
      <w:r w:rsidRPr="00AD33A2">
        <w:rPr>
          <w:rFonts w:ascii="Times New Roman" w:eastAsiaTheme="majorBidi" w:hAnsi="Times New Roman" w:cs="Times New Roman"/>
          <w:sz w:val="20"/>
          <w:szCs w:val="20"/>
        </w:rPr>
        <w:t>,</w:t>
      </w:r>
      <w:r w:rsidR="4294F89B" w:rsidRPr="00AD33A2">
        <w:rPr>
          <w:rFonts w:ascii="Times New Roman" w:eastAsiaTheme="majorBidi" w:hAnsi="Times New Roman" w:cs="Times New Roman"/>
          <w:sz w:val="20"/>
          <w:szCs w:val="20"/>
        </w:rPr>
        <w:t xml:space="preserve"> Christian R. Mejia, Immune Thrombocytopenic </w:t>
      </w:r>
      <w:proofErr w:type="spellStart"/>
      <w:r w:rsidR="4294F89B" w:rsidRPr="00AD33A2">
        <w:rPr>
          <w:rFonts w:ascii="Times New Roman" w:eastAsiaTheme="majorBidi" w:hAnsi="Times New Roman" w:cs="Times New Roman"/>
          <w:sz w:val="20"/>
          <w:szCs w:val="20"/>
        </w:rPr>
        <w:t>Purpura</w:t>
      </w:r>
      <w:proofErr w:type="spellEnd"/>
      <w:r w:rsidR="4294F89B" w:rsidRPr="00AD33A2">
        <w:rPr>
          <w:rFonts w:ascii="Times New Roman" w:eastAsiaTheme="majorBidi" w:hAnsi="Times New Roman" w:cs="Times New Roman"/>
          <w:sz w:val="20"/>
          <w:szCs w:val="20"/>
        </w:rPr>
        <w:t xml:space="preserve"> and Gastritis by H. pylori Associated With Type 1 Diabetes Mellitus, 2016 </w:t>
      </w:r>
      <w:proofErr w:type="spellStart"/>
      <w:r w:rsidR="4294F89B" w:rsidRPr="00AD33A2">
        <w:rPr>
          <w:rFonts w:ascii="Times New Roman" w:eastAsiaTheme="majorBidi" w:hAnsi="Times New Roman" w:cs="Times New Roman"/>
          <w:sz w:val="20"/>
          <w:szCs w:val="20"/>
        </w:rPr>
        <w:t>Culquichicón-Sánchez</w:t>
      </w:r>
      <w:proofErr w:type="spellEnd"/>
      <w:r w:rsidR="4294F89B" w:rsidRPr="00AD33A2">
        <w:rPr>
          <w:rFonts w:ascii="Times New Roman" w:eastAsiaTheme="majorBidi" w:hAnsi="Times New Roman" w:cs="Times New Roman"/>
          <w:sz w:val="20"/>
          <w:szCs w:val="20"/>
        </w:rPr>
        <w:t xml:space="preserve"> et al. </w:t>
      </w:r>
      <w:proofErr w:type="spellStart"/>
      <w:r w:rsidR="4294F89B" w:rsidRPr="00AD33A2">
        <w:rPr>
          <w:rFonts w:ascii="Times New Roman" w:eastAsiaTheme="majorBidi" w:hAnsi="Times New Roman" w:cs="Times New Roman"/>
          <w:sz w:val="20"/>
          <w:szCs w:val="20"/>
        </w:rPr>
        <w:t>Cureus</w:t>
      </w:r>
      <w:proofErr w:type="spellEnd"/>
      <w:r w:rsidR="4294F89B" w:rsidRPr="00AD33A2">
        <w:rPr>
          <w:rFonts w:ascii="Times New Roman" w:eastAsiaTheme="majorBidi" w:hAnsi="Times New Roman" w:cs="Times New Roman"/>
          <w:sz w:val="20"/>
          <w:szCs w:val="20"/>
        </w:rPr>
        <w:t xml:space="preserve"> 8(2): e512. DOI 10.7759/cureus.512</w:t>
      </w:r>
      <w:r w:rsidRPr="00AD33A2">
        <w:rPr>
          <w:rFonts w:ascii="Times New Roman" w:hAnsi="Times New Roman" w:cs="Times New Roman" w:hint="eastAsia"/>
          <w:sz w:val="20"/>
          <w:szCs w:val="20"/>
          <w:lang w:eastAsia="zh-CN"/>
        </w:rPr>
        <w:t>.</w:t>
      </w:r>
    </w:p>
    <w:p w:rsidR="00B40F60" w:rsidRPr="00AD33A2" w:rsidRDefault="00B40F60" w:rsidP="00B40F60">
      <w:pPr>
        <w:pStyle w:val="ListParagraph"/>
        <w:numPr>
          <w:ilvl w:val="0"/>
          <w:numId w:val="4"/>
        </w:numPr>
        <w:snapToGrid w:val="0"/>
        <w:spacing w:after="0" w:line="240" w:lineRule="auto"/>
        <w:jc w:val="both"/>
        <w:rPr>
          <w:rFonts w:ascii="Times New Roman" w:hAnsi="Times New Roman" w:cs="Times New Roman"/>
          <w:sz w:val="20"/>
          <w:szCs w:val="20"/>
        </w:rPr>
      </w:pPr>
      <w:proofErr w:type="spellStart"/>
      <w:r w:rsidRPr="00AD33A2">
        <w:rPr>
          <w:rFonts w:ascii="Times New Roman" w:eastAsiaTheme="majorBidi" w:hAnsi="Times New Roman" w:cs="Times New Roman"/>
          <w:sz w:val="20"/>
          <w:szCs w:val="20"/>
        </w:rPr>
        <w:t>W</w:t>
      </w:r>
      <w:r w:rsidR="4294F89B" w:rsidRPr="00AD33A2">
        <w:rPr>
          <w:rFonts w:ascii="Times New Roman" w:eastAsiaTheme="majorBidi" w:hAnsi="Times New Roman" w:cs="Times New Roman"/>
          <w:sz w:val="20"/>
          <w:szCs w:val="20"/>
        </w:rPr>
        <w:t>aleed</w:t>
      </w:r>
      <w:proofErr w:type="spellEnd"/>
      <w:r w:rsidR="4294F89B" w:rsidRPr="00AD33A2">
        <w:rPr>
          <w:rFonts w:ascii="Times New Roman" w:eastAsiaTheme="majorBidi" w:hAnsi="Times New Roman" w:cs="Times New Roman"/>
          <w:sz w:val="20"/>
          <w:szCs w:val="20"/>
        </w:rPr>
        <w:t xml:space="preserve"> </w:t>
      </w:r>
      <w:proofErr w:type="spellStart"/>
      <w:r w:rsidR="4294F89B" w:rsidRPr="00AD33A2">
        <w:rPr>
          <w:rFonts w:ascii="Times New Roman" w:eastAsiaTheme="majorBidi" w:hAnsi="Times New Roman" w:cs="Times New Roman"/>
          <w:sz w:val="20"/>
          <w:szCs w:val="20"/>
        </w:rPr>
        <w:t>Ghanima</w:t>
      </w:r>
      <w:proofErr w:type="spellEnd"/>
      <w:r w:rsidR="4294F89B" w:rsidRPr="00AD33A2">
        <w:rPr>
          <w:rFonts w:ascii="Times New Roman" w:eastAsiaTheme="majorBidi" w:hAnsi="Times New Roman" w:cs="Times New Roman"/>
          <w:sz w:val="20"/>
          <w:szCs w:val="20"/>
        </w:rPr>
        <w:t xml:space="preserve">, Bertrand </w:t>
      </w:r>
      <w:proofErr w:type="spellStart"/>
      <w:r w:rsidR="4294F89B" w:rsidRPr="00AD33A2">
        <w:rPr>
          <w:rFonts w:ascii="Times New Roman" w:eastAsiaTheme="majorBidi" w:hAnsi="Times New Roman" w:cs="Times New Roman"/>
          <w:sz w:val="20"/>
          <w:szCs w:val="20"/>
        </w:rPr>
        <w:t>Godeau</w:t>
      </w:r>
      <w:proofErr w:type="spellEnd"/>
      <w:r w:rsidR="4294F89B" w:rsidRPr="00AD33A2">
        <w:rPr>
          <w:rFonts w:ascii="Times New Roman" w:eastAsiaTheme="majorBidi" w:hAnsi="Times New Roman" w:cs="Times New Roman"/>
          <w:sz w:val="20"/>
          <w:szCs w:val="20"/>
        </w:rPr>
        <w:t xml:space="preserve">, Douglas B. Cines and James B. </w:t>
      </w:r>
      <w:proofErr w:type="spellStart"/>
      <w:r w:rsidR="4294F89B" w:rsidRPr="00AD33A2">
        <w:rPr>
          <w:rFonts w:ascii="Times New Roman" w:eastAsiaTheme="majorBidi" w:hAnsi="Times New Roman" w:cs="Times New Roman"/>
          <w:sz w:val="20"/>
          <w:szCs w:val="20"/>
        </w:rPr>
        <w:t>Bussel</w:t>
      </w:r>
      <w:proofErr w:type="spellEnd"/>
      <w:r w:rsidR="4294F89B" w:rsidRPr="00AD33A2">
        <w:rPr>
          <w:rFonts w:ascii="Times New Roman" w:eastAsiaTheme="majorBidi" w:hAnsi="Times New Roman" w:cs="Times New Roman"/>
          <w:sz w:val="20"/>
          <w:szCs w:val="20"/>
        </w:rPr>
        <w:t xml:space="preserve">, How I treat immune </w:t>
      </w:r>
      <w:r w:rsidR="4294F89B" w:rsidRPr="00AD33A2">
        <w:rPr>
          <w:rFonts w:ascii="Times New Roman" w:eastAsiaTheme="majorBidi" w:hAnsi="Times New Roman" w:cs="Times New Roman"/>
          <w:sz w:val="20"/>
          <w:szCs w:val="20"/>
        </w:rPr>
        <w:lastRenderedPageBreak/>
        <w:t xml:space="preserve">thrombocytopenia: the choice between </w:t>
      </w:r>
      <w:proofErr w:type="spellStart"/>
      <w:r w:rsidR="4294F89B" w:rsidRPr="00AD33A2">
        <w:rPr>
          <w:rFonts w:ascii="Times New Roman" w:eastAsiaTheme="majorBidi" w:hAnsi="Times New Roman" w:cs="Times New Roman"/>
          <w:sz w:val="20"/>
          <w:szCs w:val="20"/>
        </w:rPr>
        <w:t>splenectomy</w:t>
      </w:r>
      <w:proofErr w:type="spellEnd"/>
      <w:r w:rsidR="4294F89B" w:rsidRPr="00AD33A2">
        <w:rPr>
          <w:rFonts w:ascii="Times New Roman" w:eastAsiaTheme="majorBidi" w:hAnsi="Times New Roman" w:cs="Times New Roman"/>
          <w:sz w:val="20"/>
          <w:szCs w:val="20"/>
        </w:rPr>
        <w:t xml:space="preserve"> or a medical therapy as a second-line treatment, blood 2012 120: 960-969</w:t>
      </w:r>
      <w:r w:rsidRPr="00AD33A2">
        <w:rPr>
          <w:rFonts w:ascii="Times New Roman" w:hAnsi="Times New Roman" w:cs="Times New Roman" w:hint="eastAsia"/>
          <w:sz w:val="20"/>
          <w:szCs w:val="20"/>
          <w:lang w:eastAsia="zh-CN"/>
        </w:rPr>
        <w:t>.</w:t>
      </w:r>
    </w:p>
    <w:p w:rsidR="00B40F60" w:rsidRPr="00AD33A2" w:rsidRDefault="00B40F60" w:rsidP="00B40F60">
      <w:pPr>
        <w:pStyle w:val="ListParagraph"/>
        <w:numPr>
          <w:ilvl w:val="0"/>
          <w:numId w:val="4"/>
        </w:numPr>
        <w:snapToGrid w:val="0"/>
        <w:spacing w:after="0" w:line="240" w:lineRule="auto"/>
        <w:jc w:val="both"/>
        <w:rPr>
          <w:rFonts w:ascii="Times New Roman" w:hAnsi="Times New Roman" w:cs="Times New Roman"/>
          <w:sz w:val="20"/>
          <w:szCs w:val="20"/>
        </w:rPr>
      </w:pPr>
      <w:r w:rsidRPr="00AD33A2">
        <w:rPr>
          <w:rFonts w:ascii="Times New Roman" w:eastAsiaTheme="majorBidi" w:hAnsi="Times New Roman" w:cs="Times New Roman"/>
          <w:sz w:val="20"/>
          <w:szCs w:val="20"/>
        </w:rPr>
        <w:t>A</w:t>
      </w:r>
      <w:r w:rsidR="4294F89B" w:rsidRPr="00AD33A2">
        <w:rPr>
          <w:rFonts w:ascii="Times New Roman" w:eastAsiaTheme="majorBidi" w:hAnsi="Times New Roman" w:cs="Times New Roman"/>
          <w:sz w:val="20"/>
          <w:szCs w:val="20"/>
        </w:rPr>
        <w:t xml:space="preserve">hmad F. Thabet1, </w:t>
      </w:r>
      <w:proofErr w:type="spellStart"/>
      <w:r w:rsidR="4294F89B" w:rsidRPr="00AD33A2">
        <w:rPr>
          <w:rFonts w:ascii="Times New Roman" w:eastAsiaTheme="majorBidi" w:hAnsi="Times New Roman" w:cs="Times New Roman"/>
          <w:sz w:val="20"/>
          <w:szCs w:val="20"/>
        </w:rPr>
        <w:t>Medhat</w:t>
      </w:r>
      <w:proofErr w:type="spellEnd"/>
      <w:r w:rsidR="4294F89B" w:rsidRPr="00AD33A2">
        <w:rPr>
          <w:rFonts w:ascii="Times New Roman" w:eastAsiaTheme="majorBidi" w:hAnsi="Times New Roman" w:cs="Times New Roman"/>
          <w:sz w:val="20"/>
          <w:szCs w:val="20"/>
        </w:rPr>
        <w:t xml:space="preserve"> A Saleh2 and </w:t>
      </w:r>
      <w:proofErr w:type="spellStart"/>
      <w:r w:rsidR="4294F89B" w:rsidRPr="00AD33A2">
        <w:rPr>
          <w:rFonts w:ascii="Times New Roman" w:eastAsiaTheme="majorBidi" w:hAnsi="Times New Roman" w:cs="Times New Roman"/>
          <w:sz w:val="20"/>
          <w:szCs w:val="20"/>
        </w:rPr>
        <w:t>Mostafa</w:t>
      </w:r>
      <w:proofErr w:type="spellEnd"/>
      <w:r w:rsidR="4294F89B" w:rsidRPr="00AD33A2">
        <w:rPr>
          <w:rFonts w:ascii="Times New Roman" w:eastAsiaTheme="majorBidi" w:hAnsi="Times New Roman" w:cs="Times New Roman"/>
          <w:sz w:val="20"/>
          <w:szCs w:val="20"/>
        </w:rPr>
        <w:t xml:space="preserve"> M. Sayed3, Role of </w:t>
      </w:r>
      <w:proofErr w:type="spellStart"/>
      <w:r w:rsidR="4294F89B" w:rsidRPr="00AD33A2">
        <w:rPr>
          <w:rFonts w:ascii="Times New Roman" w:eastAsiaTheme="majorBidi" w:hAnsi="Times New Roman" w:cs="Times New Roman"/>
          <w:sz w:val="20"/>
          <w:szCs w:val="20"/>
        </w:rPr>
        <w:t>Vincristine</w:t>
      </w:r>
      <w:proofErr w:type="spellEnd"/>
      <w:r w:rsidR="4294F89B" w:rsidRPr="00AD33A2">
        <w:rPr>
          <w:rFonts w:ascii="Times New Roman" w:eastAsiaTheme="majorBidi" w:hAnsi="Times New Roman" w:cs="Times New Roman"/>
          <w:sz w:val="20"/>
          <w:szCs w:val="20"/>
        </w:rPr>
        <w:t xml:space="preserve"> In</w:t>
      </w:r>
      <w:r w:rsidR="00AD33A2">
        <w:rPr>
          <w:rFonts w:ascii="Times New Roman" w:hAnsi="Times New Roman" w:cs="Times New Roman" w:hint="eastAsia"/>
          <w:sz w:val="20"/>
          <w:szCs w:val="20"/>
          <w:lang w:eastAsia="zh-CN"/>
        </w:rPr>
        <w:t xml:space="preserve"> </w:t>
      </w:r>
      <w:r w:rsidR="4294F89B" w:rsidRPr="00AD33A2">
        <w:rPr>
          <w:rFonts w:ascii="Times New Roman" w:eastAsiaTheme="majorBidi" w:hAnsi="Times New Roman" w:cs="Times New Roman"/>
          <w:sz w:val="20"/>
          <w:szCs w:val="20"/>
        </w:rPr>
        <w:t xml:space="preserve">Treatment Of Refractory Idiopathic Thrombocytopenic </w:t>
      </w:r>
      <w:proofErr w:type="spellStart"/>
      <w:r w:rsidR="4294F89B" w:rsidRPr="00AD33A2">
        <w:rPr>
          <w:rFonts w:ascii="Times New Roman" w:eastAsiaTheme="majorBidi" w:hAnsi="Times New Roman" w:cs="Times New Roman"/>
          <w:sz w:val="20"/>
          <w:szCs w:val="20"/>
        </w:rPr>
        <w:t>Purpura</w:t>
      </w:r>
      <w:proofErr w:type="spellEnd"/>
      <w:r w:rsidR="4294F89B" w:rsidRPr="00AD33A2">
        <w:rPr>
          <w:rFonts w:ascii="Times New Roman" w:eastAsiaTheme="majorBidi" w:hAnsi="Times New Roman" w:cs="Times New Roman"/>
          <w:sz w:val="20"/>
          <w:szCs w:val="20"/>
        </w:rPr>
        <w:t xml:space="preserve"> (</w:t>
      </w:r>
      <w:proofErr w:type="spellStart"/>
      <w:r w:rsidR="4294F89B" w:rsidRPr="00AD33A2">
        <w:rPr>
          <w:rFonts w:ascii="Times New Roman" w:eastAsiaTheme="majorBidi" w:hAnsi="Times New Roman" w:cs="Times New Roman"/>
          <w:sz w:val="20"/>
          <w:szCs w:val="20"/>
        </w:rPr>
        <w:t>Itp</w:t>
      </w:r>
      <w:proofErr w:type="spellEnd"/>
      <w:r w:rsidR="4294F89B" w:rsidRPr="00AD33A2">
        <w:rPr>
          <w:rFonts w:ascii="Times New Roman" w:eastAsiaTheme="majorBidi" w:hAnsi="Times New Roman" w:cs="Times New Roman"/>
          <w:sz w:val="20"/>
          <w:szCs w:val="20"/>
        </w:rPr>
        <w:t>), IOSR Journal Of Environmental Science, Toxicology And Food Technology (IOSR-JESTFT) e-ISSN: 2319-2402, p- ISSN: 2319-2399. Volume 3, Issue 3 (Mar. - Apr. 2013), PP 15-27 www.Iosrjournals.Org.</w:t>
      </w:r>
    </w:p>
    <w:p w:rsidR="00B40F60" w:rsidRPr="00AD33A2" w:rsidRDefault="00B40F60" w:rsidP="00B40F60">
      <w:pPr>
        <w:pStyle w:val="ListParagraph"/>
        <w:numPr>
          <w:ilvl w:val="0"/>
          <w:numId w:val="4"/>
        </w:numPr>
        <w:snapToGrid w:val="0"/>
        <w:spacing w:after="0" w:line="240" w:lineRule="auto"/>
        <w:jc w:val="both"/>
        <w:rPr>
          <w:rFonts w:ascii="Times New Roman" w:hAnsi="Times New Roman" w:cs="Times New Roman"/>
          <w:sz w:val="20"/>
          <w:szCs w:val="20"/>
        </w:rPr>
      </w:pPr>
      <w:proofErr w:type="spellStart"/>
      <w:r w:rsidRPr="00AD33A2">
        <w:rPr>
          <w:rFonts w:ascii="Times New Roman" w:eastAsiaTheme="majorBidi" w:hAnsi="Times New Roman" w:cs="Times New Roman"/>
          <w:sz w:val="20"/>
          <w:szCs w:val="20"/>
        </w:rPr>
        <w:t>F</w:t>
      </w:r>
      <w:r w:rsidR="4294F89B" w:rsidRPr="00AD33A2">
        <w:rPr>
          <w:rFonts w:ascii="Times New Roman" w:eastAsiaTheme="majorBidi" w:hAnsi="Times New Roman" w:cs="Times New Roman"/>
          <w:sz w:val="20"/>
          <w:szCs w:val="20"/>
        </w:rPr>
        <w:t>aiz</w:t>
      </w:r>
      <w:proofErr w:type="spellEnd"/>
      <w:r w:rsidR="4294F89B" w:rsidRPr="00AD33A2">
        <w:rPr>
          <w:rFonts w:ascii="Times New Roman" w:eastAsiaTheme="majorBidi" w:hAnsi="Times New Roman" w:cs="Times New Roman"/>
          <w:sz w:val="20"/>
          <w:szCs w:val="20"/>
        </w:rPr>
        <w:t xml:space="preserve"> </w:t>
      </w:r>
      <w:proofErr w:type="spellStart"/>
      <w:r w:rsidR="4294F89B" w:rsidRPr="00AD33A2">
        <w:rPr>
          <w:rFonts w:ascii="Times New Roman" w:eastAsiaTheme="majorBidi" w:hAnsi="Times New Roman" w:cs="Times New Roman"/>
          <w:sz w:val="20"/>
          <w:szCs w:val="20"/>
        </w:rPr>
        <w:t>Anwer</w:t>
      </w:r>
      <w:proofErr w:type="spellEnd"/>
      <w:r w:rsidR="4294F89B" w:rsidRPr="00AD33A2">
        <w:rPr>
          <w:rFonts w:ascii="Times New Roman" w:eastAsiaTheme="majorBidi" w:hAnsi="Times New Roman" w:cs="Times New Roman"/>
          <w:sz w:val="20"/>
          <w:szCs w:val="20"/>
        </w:rPr>
        <w:t>,</w:t>
      </w:r>
      <w:r w:rsidR="00AD33A2">
        <w:rPr>
          <w:rFonts w:ascii="Times New Roman" w:hAnsi="Times New Roman" w:cs="Times New Roman" w:hint="eastAsia"/>
          <w:sz w:val="20"/>
          <w:szCs w:val="20"/>
          <w:lang w:eastAsia="zh-CN"/>
        </w:rPr>
        <w:t xml:space="preserve"> </w:t>
      </w:r>
      <w:r w:rsidR="4294F89B" w:rsidRPr="00AD33A2">
        <w:rPr>
          <w:rFonts w:ascii="Times New Roman" w:eastAsiaTheme="majorBidi" w:hAnsi="Times New Roman" w:cs="Times New Roman"/>
          <w:sz w:val="20"/>
          <w:szCs w:val="20"/>
        </w:rPr>
        <w:t xml:space="preserve">1 </w:t>
      </w:r>
      <w:proofErr w:type="spellStart"/>
      <w:r w:rsidR="4294F89B" w:rsidRPr="00AD33A2">
        <w:rPr>
          <w:rFonts w:ascii="Times New Roman" w:eastAsiaTheme="majorBidi" w:hAnsi="Times New Roman" w:cs="Times New Roman"/>
          <w:sz w:val="20"/>
          <w:szCs w:val="20"/>
        </w:rPr>
        <w:t>Seongseok</w:t>
      </w:r>
      <w:proofErr w:type="spellEnd"/>
      <w:r w:rsidR="4294F89B" w:rsidRPr="00AD33A2">
        <w:rPr>
          <w:rFonts w:ascii="Times New Roman" w:eastAsiaTheme="majorBidi" w:hAnsi="Times New Roman" w:cs="Times New Roman"/>
          <w:sz w:val="20"/>
          <w:szCs w:val="20"/>
        </w:rPr>
        <w:t xml:space="preserve"> Yun,1 </w:t>
      </w:r>
      <w:proofErr w:type="spellStart"/>
      <w:r w:rsidR="4294F89B" w:rsidRPr="00AD33A2">
        <w:rPr>
          <w:rFonts w:ascii="Times New Roman" w:eastAsiaTheme="majorBidi" w:hAnsi="Times New Roman" w:cs="Times New Roman"/>
          <w:sz w:val="20"/>
          <w:szCs w:val="20"/>
        </w:rPr>
        <w:t>Anju</w:t>
      </w:r>
      <w:proofErr w:type="spellEnd"/>
      <w:r w:rsidR="4294F89B" w:rsidRPr="00AD33A2">
        <w:rPr>
          <w:rFonts w:ascii="Times New Roman" w:eastAsiaTheme="majorBidi" w:hAnsi="Times New Roman" w:cs="Times New Roman"/>
          <w:sz w:val="20"/>
          <w:szCs w:val="20"/>
        </w:rPr>
        <w:t xml:space="preserve"> Nair,1 Yusuf Ahmad,</w:t>
      </w:r>
      <w:r w:rsidR="00AD33A2">
        <w:rPr>
          <w:rFonts w:ascii="Times New Roman" w:hAnsi="Times New Roman" w:cs="Times New Roman" w:hint="eastAsia"/>
          <w:sz w:val="20"/>
          <w:szCs w:val="20"/>
          <w:lang w:eastAsia="zh-CN"/>
        </w:rPr>
        <w:t xml:space="preserve"> </w:t>
      </w:r>
      <w:r w:rsidR="4294F89B" w:rsidRPr="00AD33A2">
        <w:rPr>
          <w:rFonts w:ascii="Times New Roman" w:eastAsiaTheme="majorBidi" w:hAnsi="Times New Roman" w:cs="Times New Roman"/>
          <w:sz w:val="20"/>
          <w:szCs w:val="20"/>
        </w:rPr>
        <w:t xml:space="preserve">2 </w:t>
      </w:r>
      <w:proofErr w:type="spellStart"/>
      <w:r w:rsidR="4294F89B" w:rsidRPr="00AD33A2">
        <w:rPr>
          <w:rFonts w:ascii="Times New Roman" w:eastAsiaTheme="majorBidi" w:hAnsi="Times New Roman" w:cs="Times New Roman"/>
          <w:sz w:val="20"/>
          <w:szCs w:val="20"/>
        </w:rPr>
        <w:t>Ravitharan</w:t>
      </w:r>
      <w:proofErr w:type="spellEnd"/>
      <w:r w:rsidR="4294F89B" w:rsidRPr="00AD33A2">
        <w:rPr>
          <w:rFonts w:ascii="Times New Roman" w:eastAsiaTheme="majorBidi" w:hAnsi="Times New Roman" w:cs="Times New Roman"/>
          <w:sz w:val="20"/>
          <w:szCs w:val="20"/>
        </w:rPr>
        <w:t xml:space="preserve"> Krishnadashan,1 and H. Joachim Deeg3, Severe Refractory Immune Thrombocytopenia Successfully Treated with High-Dose Pulse </w:t>
      </w:r>
      <w:proofErr w:type="spellStart"/>
      <w:r w:rsidR="4294F89B" w:rsidRPr="00AD33A2">
        <w:rPr>
          <w:rFonts w:ascii="Times New Roman" w:eastAsiaTheme="majorBidi" w:hAnsi="Times New Roman" w:cs="Times New Roman"/>
          <w:sz w:val="20"/>
          <w:szCs w:val="20"/>
        </w:rPr>
        <w:t>clophosphamide</w:t>
      </w:r>
      <w:proofErr w:type="spellEnd"/>
      <w:r w:rsidR="4294F89B" w:rsidRPr="00AD33A2">
        <w:rPr>
          <w:rFonts w:ascii="Times New Roman" w:eastAsiaTheme="majorBidi" w:hAnsi="Times New Roman" w:cs="Times New Roman"/>
          <w:sz w:val="20"/>
          <w:szCs w:val="20"/>
        </w:rPr>
        <w:t xml:space="preserve"> and </w:t>
      </w:r>
      <w:proofErr w:type="spellStart"/>
      <w:r w:rsidR="4294F89B" w:rsidRPr="00AD33A2">
        <w:rPr>
          <w:rFonts w:ascii="Times New Roman" w:eastAsiaTheme="majorBidi" w:hAnsi="Times New Roman" w:cs="Times New Roman"/>
          <w:sz w:val="20"/>
          <w:szCs w:val="20"/>
        </w:rPr>
        <w:t>Eltrombopag</w:t>
      </w:r>
      <w:proofErr w:type="spellEnd"/>
      <w:r w:rsidR="4294F89B" w:rsidRPr="00AD33A2">
        <w:rPr>
          <w:rFonts w:ascii="Times New Roman" w:eastAsiaTheme="majorBidi" w:hAnsi="Times New Roman" w:cs="Times New Roman"/>
          <w:sz w:val="20"/>
          <w:szCs w:val="20"/>
        </w:rPr>
        <w:t>, Case Reports in Hematology, 2015, Article ID 583451, 3 pages</w:t>
      </w:r>
      <w:r w:rsidRPr="00AD33A2">
        <w:rPr>
          <w:rFonts w:ascii="Times New Roman" w:hAnsi="Times New Roman" w:cs="Times New Roman" w:hint="eastAsia"/>
          <w:sz w:val="20"/>
          <w:szCs w:val="20"/>
          <w:lang w:eastAsia="zh-CN"/>
        </w:rPr>
        <w:t>.</w:t>
      </w:r>
    </w:p>
    <w:p w:rsidR="00B40F60" w:rsidRPr="00AD33A2" w:rsidRDefault="00B40F60" w:rsidP="00B40F60">
      <w:pPr>
        <w:pStyle w:val="ListParagraph"/>
        <w:numPr>
          <w:ilvl w:val="0"/>
          <w:numId w:val="4"/>
        </w:numPr>
        <w:snapToGrid w:val="0"/>
        <w:spacing w:after="0" w:line="240" w:lineRule="auto"/>
        <w:jc w:val="both"/>
        <w:rPr>
          <w:rFonts w:ascii="Times New Roman" w:hAnsi="Times New Roman" w:cs="Times New Roman"/>
          <w:sz w:val="20"/>
          <w:szCs w:val="20"/>
        </w:rPr>
      </w:pPr>
      <w:r w:rsidRPr="00AD33A2">
        <w:rPr>
          <w:rFonts w:ascii="Times New Roman" w:eastAsiaTheme="majorBidi" w:hAnsi="Times New Roman" w:cs="Times New Roman"/>
          <w:sz w:val="20"/>
          <w:szCs w:val="20"/>
        </w:rPr>
        <w:t>B</w:t>
      </w:r>
      <w:r w:rsidR="4294F89B" w:rsidRPr="00AD33A2">
        <w:rPr>
          <w:rFonts w:ascii="Times New Roman" w:eastAsiaTheme="majorBidi" w:hAnsi="Times New Roman" w:cs="Times New Roman"/>
          <w:sz w:val="20"/>
          <w:szCs w:val="20"/>
        </w:rPr>
        <w:t xml:space="preserve">arry </w:t>
      </w:r>
      <w:proofErr w:type="spellStart"/>
      <w:r w:rsidR="4294F89B" w:rsidRPr="00AD33A2">
        <w:rPr>
          <w:rFonts w:ascii="Times New Roman" w:eastAsiaTheme="majorBidi" w:hAnsi="Times New Roman" w:cs="Times New Roman"/>
          <w:sz w:val="20"/>
          <w:szCs w:val="20"/>
        </w:rPr>
        <w:t>Bockow</w:t>
      </w:r>
      <w:proofErr w:type="spellEnd"/>
      <w:r w:rsidR="00DE3832">
        <w:rPr>
          <w:rFonts w:ascii="Times New Roman" w:hAnsi="Times New Roman" w:cs="Times New Roman" w:hint="eastAsia"/>
          <w:sz w:val="20"/>
          <w:szCs w:val="20"/>
          <w:lang w:eastAsia="zh-CN"/>
        </w:rPr>
        <w:t xml:space="preserve"> </w:t>
      </w:r>
      <w:r w:rsidR="4294F89B" w:rsidRPr="00AD33A2">
        <w:rPr>
          <w:rFonts w:ascii="Times New Roman" w:eastAsiaTheme="majorBidi" w:hAnsi="Times New Roman" w:cs="Times New Roman"/>
          <w:sz w:val="20"/>
          <w:szCs w:val="20"/>
        </w:rPr>
        <w:t xml:space="preserve">1, 2* and Tamara </w:t>
      </w:r>
      <w:proofErr w:type="spellStart"/>
      <w:r w:rsidR="4294F89B" w:rsidRPr="00AD33A2">
        <w:rPr>
          <w:rFonts w:ascii="Times New Roman" w:eastAsiaTheme="majorBidi" w:hAnsi="Times New Roman" w:cs="Times New Roman"/>
          <w:sz w:val="20"/>
          <w:szCs w:val="20"/>
        </w:rPr>
        <w:t>Bockow</w:t>
      </w:r>
      <w:proofErr w:type="spellEnd"/>
      <w:r w:rsidR="4294F89B" w:rsidRPr="00AD33A2">
        <w:rPr>
          <w:rFonts w:ascii="Times New Roman" w:eastAsiaTheme="majorBidi" w:hAnsi="Times New Roman" w:cs="Times New Roman"/>
          <w:sz w:val="20"/>
          <w:szCs w:val="20"/>
        </w:rPr>
        <w:t xml:space="preserve"> Kaplan3, Refractory immune thrombocytopenia successfully treated with high-dose vitamin D supplementation and </w:t>
      </w:r>
      <w:proofErr w:type="spellStart"/>
      <w:r w:rsidR="4294F89B" w:rsidRPr="00AD33A2">
        <w:rPr>
          <w:rFonts w:ascii="Times New Roman" w:eastAsiaTheme="majorBidi" w:hAnsi="Times New Roman" w:cs="Times New Roman"/>
          <w:sz w:val="20"/>
          <w:szCs w:val="20"/>
        </w:rPr>
        <w:t>hydroxychloroquine</w:t>
      </w:r>
      <w:proofErr w:type="spellEnd"/>
      <w:r w:rsidR="4294F89B" w:rsidRPr="00AD33A2">
        <w:rPr>
          <w:rFonts w:ascii="Times New Roman" w:eastAsiaTheme="majorBidi" w:hAnsi="Times New Roman" w:cs="Times New Roman"/>
          <w:sz w:val="20"/>
          <w:szCs w:val="20"/>
        </w:rPr>
        <w:t xml:space="preserve">: two </w:t>
      </w:r>
      <w:r w:rsidR="4294F89B" w:rsidRPr="00AD33A2">
        <w:rPr>
          <w:rFonts w:ascii="Times New Roman" w:eastAsiaTheme="majorBidi" w:hAnsi="Times New Roman" w:cs="Times New Roman"/>
          <w:sz w:val="20"/>
          <w:szCs w:val="20"/>
        </w:rPr>
        <w:lastRenderedPageBreak/>
        <w:t xml:space="preserve">case reports, </w:t>
      </w:r>
      <w:proofErr w:type="spellStart"/>
      <w:r w:rsidR="4294F89B" w:rsidRPr="00AD33A2">
        <w:rPr>
          <w:rFonts w:ascii="Times New Roman" w:eastAsiaTheme="majorBidi" w:hAnsi="Times New Roman" w:cs="Times New Roman"/>
          <w:sz w:val="20"/>
          <w:szCs w:val="20"/>
        </w:rPr>
        <w:t>Bockow</w:t>
      </w:r>
      <w:proofErr w:type="spellEnd"/>
      <w:r w:rsidR="4294F89B" w:rsidRPr="00AD33A2">
        <w:rPr>
          <w:rFonts w:ascii="Times New Roman" w:eastAsiaTheme="majorBidi" w:hAnsi="Times New Roman" w:cs="Times New Roman"/>
          <w:sz w:val="20"/>
          <w:szCs w:val="20"/>
        </w:rPr>
        <w:t xml:space="preserve"> and Kaplan Journal of Medical Case Reports 2013, 7:91.</w:t>
      </w:r>
    </w:p>
    <w:p w:rsidR="00B40F60" w:rsidRPr="00AD33A2" w:rsidRDefault="00B40F60" w:rsidP="00B40F60">
      <w:pPr>
        <w:pStyle w:val="ListParagraph"/>
        <w:numPr>
          <w:ilvl w:val="0"/>
          <w:numId w:val="4"/>
        </w:numPr>
        <w:snapToGrid w:val="0"/>
        <w:spacing w:after="0" w:line="240" w:lineRule="auto"/>
        <w:jc w:val="both"/>
        <w:rPr>
          <w:rFonts w:ascii="Times New Roman" w:hAnsi="Times New Roman" w:cs="Times New Roman"/>
          <w:sz w:val="20"/>
          <w:szCs w:val="20"/>
        </w:rPr>
      </w:pPr>
      <w:r w:rsidRPr="00AD33A2">
        <w:rPr>
          <w:rFonts w:ascii="Times New Roman" w:eastAsiaTheme="majorBidi" w:hAnsi="Times New Roman" w:cs="Times New Roman"/>
          <w:sz w:val="20"/>
          <w:szCs w:val="20"/>
        </w:rPr>
        <w:t>P</w:t>
      </w:r>
      <w:r w:rsidR="4294F89B" w:rsidRPr="00AD33A2">
        <w:rPr>
          <w:rFonts w:ascii="Times New Roman" w:eastAsiaTheme="majorBidi" w:hAnsi="Times New Roman" w:cs="Times New Roman"/>
          <w:sz w:val="20"/>
          <w:szCs w:val="20"/>
        </w:rPr>
        <w:t xml:space="preserve">aul </w:t>
      </w:r>
      <w:proofErr w:type="spellStart"/>
      <w:r w:rsidR="4294F89B" w:rsidRPr="00AD33A2">
        <w:rPr>
          <w:rFonts w:ascii="Times New Roman" w:eastAsiaTheme="majorBidi" w:hAnsi="Times New Roman" w:cs="Times New Roman"/>
          <w:sz w:val="20"/>
          <w:szCs w:val="20"/>
        </w:rPr>
        <w:t>Imbach</w:t>
      </w:r>
      <w:proofErr w:type="spellEnd"/>
      <w:r w:rsidR="4294F89B" w:rsidRPr="00AD33A2">
        <w:rPr>
          <w:rFonts w:ascii="Times New Roman" w:eastAsiaTheme="majorBidi" w:hAnsi="Times New Roman" w:cs="Times New Roman"/>
          <w:sz w:val="20"/>
          <w:szCs w:val="20"/>
        </w:rPr>
        <w:t>, MD Intercontinental Cooperative ITP Study Group Chairperson Hematology/Oncology Unit, University Children’s Hospital, Basel, Switzerland, Advances in the Management of ITP in Children and Adults, Clinical Advances in Hematology &amp; Oncology Volume 12, Issue 6 June 2014</w:t>
      </w:r>
      <w:r w:rsidRPr="00AD33A2">
        <w:rPr>
          <w:rFonts w:ascii="Times New Roman" w:hAnsi="Times New Roman" w:cs="Times New Roman" w:hint="eastAsia"/>
          <w:sz w:val="20"/>
          <w:szCs w:val="20"/>
          <w:lang w:eastAsia="zh-CN"/>
        </w:rPr>
        <w:t>.</w:t>
      </w:r>
    </w:p>
    <w:p w:rsidR="00B40F60" w:rsidRPr="00AD33A2" w:rsidRDefault="00B40F60" w:rsidP="00B40F60">
      <w:pPr>
        <w:pStyle w:val="ListParagraph"/>
        <w:numPr>
          <w:ilvl w:val="0"/>
          <w:numId w:val="4"/>
        </w:numPr>
        <w:snapToGrid w:val="0"/>
        <w:spacing w:after="0" w:line="240" w:lineRule="auto"/>
        <w:jc w:val="both"/>
        <w:rPr>
          <w:rFonts w:ascii="Times New Roman" w:hAnsi="Times New Roman" w:cs="Times New Roman"/>
          <w:sz w:val="20"/>
          <w:szCs w:val="20"/>
        </w:rPr>
      </w:pPr>
      <w:r w:rsidRPr="00AD33A2">
        <w:rPr>
          <w:rFonts w:ascii="Times New Roman" w:eastAsiaTheme="majorBidi" w:hAnsi="Times New Roman" w:cs="Times New Roman"/>
          <w:sz w:val="20"/>
          <w:szCs w:val="20"/>
        </w:rPr>
        <w:t>M</w:t>
      </w:r>
      <w:r w:rsidR="4294F89B" w:rsidRPr="00AD33A2">
        <w:rPr>
          <w:rFonts w:ascii="Times New Roman" w:eastAsiaTheme="majorBidi" w:hAnsi="Times New Roman" w:cs="Times New Roman"/>
          <w:sz w:val="20"/>
          <w:szCs w:val="20"/>
        </w:rPr>
        <w:t xml:space="preserve">eaghan Khan, Joseph </w:t>
      </w:r>
      <w:proofErr w:type="spellStart"/>
      <w:r w:rsidR="4294F89B" w:rsidRPr="00AD33A2">
        <w:rPr>
          <w:rFonts w:ascii="Times New Roman" w:eastAsiaTheme="majorBidi" w:hAnsi="Times New Roman" w:cs="Times New Roman"/>
          <w:sz w:val="20"/>
          <w:szCs w:val="20"/>
        </w:rPr>
        <w:t>Mikhael</w:t>
      </w:r>
      <w:proofErr w:type="spellEnd"/>
      <w:r w:rsidR="4294F89B" w:rsidRPr="00AD33A2">
        <w:rPr>
          <w:rFonts w:ascii="Times New Roman" w:eastAsiaTheme="majorBidi" w:hAnsi="Times New Roman" w:cs="Times New Roman"/>
          <w:sz w:val="20"/>
          <w:szCs w:val="20"/>
        </w:rPr>
        <w:t xml:space="preserve">, Division of Hematology – Oncology, Scottsdale, AZ, USA, </w:t>
      </w:r>
      <w:proofErr w:type="gramStart"/>
      <w:r w:rsidR="4294F89B" w:rsidRPr="00AD33A2">
        <w:rPr>
          <w:rFonts w:ascii="Times New Roman" w:eastAsiaTheme="majorBidi" w:hAnsi="Times New Roman" w:cs="Times New Roman"/>
          <w:sz w:val="20"/>
          <w:szCs w:val="20"/>
        </w:rPr>
        <w:t>A</w:t>
      </w:r>
      <w:proofErr w:type="gramEnd"/>
      <w:r w:rsidR="4294F89B" w:rsidRPr="00AD33A2">
        <w:rPr>
          <w:rFonts w:ascii="Times New Roman" w:eastAsiaTheme="majorBidi" w:hAnsi="Times New Roman" w:cs="Times New Roman"/>
          <w:sz w:val="20"/>
          <w:szCs w:val="20"/>
        </w:rPr>
        <w:t xml:space="preserve"> review of immune thrombocytopenic </w:t>
      </w:r>
      <w:proofErr w:type="spellStart"/>
      <w:r w:rsidR="4294F89B" w:rsidRPr="00AD33A2">
        <w:rPr>
          <w:rFonts w:ascii="Times New Roman" w:eastAsiaTheme="majorBidi" w:hAnsi="Times New Roman" w:cs="Times New Roman"/>
          <w:sz w:val="20"/>
          <w:szCs w:val="20"/>
        </w:rPr>
        <w:t>purpura</w:t>
      </w:r>
      <w:proofErr w:type="spellEnd"/>
      <w:r w:rsidR="4294F89B" w:rsidRPr="00AD33A2">
        <w:rPr>
          <w:rFonts w:ascii="Times New Roman" w:eastAsiaTheme="majorBidi" w:hAnsi="Times New Roman" w:cs="Times New Roman"/>
          <w:sz w:val="20"/>
          <w:szCs w:val="20"/>
        </w:rPr>
        <w:t xml:space="preserve">: focus on the novel </w:t>
      </w:r>
      <w:proofErr w:type="spellStart"/>
      <w:r w:rsidR="4294F89B" w:rsidRPr="00AD33A2">
        <w:rPr>
          <w:rFonts w:ascii="Times New Roman" w:eastAsiaTheme="majorBidi" w:hAnsi="Times New Roman" w:cs="Times New Roman"/>
          <w:sz w:val="20"/>
          <w:szCs w:val="20"/>
        </w:rPr>
        <w:t>thrombopoetin</w:t>
      </w:r>
      <w:proofErr w:type="spellEnd"/>
      <w:r w:rsidR="4294F89B" w:rsidRPr="00AD33A2">
        <w:rPr>
          <w:rFonts w:ascii="Times New Roman" w:eastAsiaTheme="majorBidi" w:hAnsi="Times New Roman" w:cs="Times New Roman"/>
          <w:sz w:val="20"/>
          <w:szCs w:val="20"/>
        </w:rPr>
        <w:t xml:space="preserve"> agonists, Journal of Blood Medicine 2010:1</w:t>
      </w:r>
      <w:r w:rsidRPr="00AD33A2">
        <w:rPr>
          <w:rFonts w:ascii="Times New Roman" w:hAnsi="Times New Roman" w:cs="Times New Roman" w:hint="eastAsia"/>
          <w:sz w:val="20"/>
          <w:szCs w:val="20"/>
          <w:lang w:eastAsia="zh-CN"/>
        </w:rPr>
        <w:t>.</w:t>
      </w:r>
    </w:p>
    <w:p w:rsidR="00B40F60" w:rsidRPr="00AD33A2" w:rsidRDefault="00B40F60" w:rsidP="00B40F60">
      <w:pPr>
        <w:pStyle w:val="ListParagraph"/>
        <w:numPr>
          <w:ilvl w:val="0"/>
          <w:numId w:val="4"/>
        </w:numPr>
        <w:snapToGrid w:val="0"/>
        <w:spacing w:after="0" w:line="240" w:lineRule="auto"/>
        <w:jc w:val="both"/>
        <w:rPr>
          <w:rFonts w:ascii="Times New Roman" w:eastAsiaTheme="majorBidi" w:hAnsi="Times New Roman" w:cs="Times New Roman"/>
          <w:sz w:val="20"/>
          <w:szCs w:val="20"/>
        </w:rPr>
      </w:pPr>
      <w:proofErr w:type="spellStart"/>
      <w:r w:rsidRPr="00AD33A2">
        <w:rPr>
          <w:rFonts w:ascii="Times New Roman" w:eastAsiaTheme="majorBidi" w:hAnsi="Times New Roman" w:cs="Times New Roman"/>
          <w:sz w:val="20"/>
          <w:szCs w:val="20"/>
        </w:rPr>
        <w:t>C</w:t>
      </w:r>
      <w:r w:rsidR="4294F89B" w:rsidRPr="00AD33A2">
        <w:rPr>
          <w:rFonts w:ascii="Times New Roman" w:eastAsiaTheme="majorBidi" w:hAnsi="Times New Roman" w:cs="Times New Roman"/>
          <w:sz w:val="20"/>
          <w:szCs w:val="20"/>
        </w:rPr>
        <w:t>hae</w:t>
      </w:r>
      <w:proofErr w:type="spellEnd"/>
      <w:r w:rsidR="4294F89B" w:rsidRPr="00AD33A2">
        <w:rPr>
          <w:rFonts w:ascii="Times New Roman" w:eastAsiaTheme="majorBidi" w:hAnsi="Times New Roman" w:cs="Times New Roman"/>
          <w:sz w:val="20"/>
          <w:szCs w:val="20"/>
        </w:rPr>
        <w:t xml:space="preserve"> Young Kim, </w:t>
      </w:r>
      <w:proofErr w:type="spellStart"/>
      <w:r w:rsidR="4294F89B" w:rsidRPr="00AD33A2">
        <w:rPr>
          <w:rFonts w:ascii="Times New Roman" w:eastAsiaTheme="majorBidi" w:hAnsi="Times New Roman" w:cs="Times New Roman"/>
          <w:sz w:val="20"/>
          <w:szCs w:val="20"/>
        </w:rPr>
        <w:t>Eun</w:t>
      </w:r>
      <w:proofErr w:type="spellEnd"/>
      <w:r w:rsidR="00AD33A2">
        <w:rPr>
          <w:rFonts w:ascii="Times New Roman" w:hAnsi="Times New Roman" w:cs="Times New Roman" w:hint="eastAsia"/>
          <w:sz w:val="20"/>
          <w:szCs w:val="20"/>
          <w:lang w:eastAsia="zh-CN"/>
        </w:rPr>
        <w:t xml:space="preserve"> </w:t>
      </w:r>
      <w:proofErr w:type="spellStart"/>
      <w:r w:rsidR="4294F89B" w:rsidRPr="00AD33A2">
        <w:rPr>
          <w:rFonts w:ascii="Times New Roman" w:eastAsiaTheme="majorBidi" w:hAnsi="Times New Roman" w:cs="Times New Roman"/>
          <w:sz w:val="20"/>
          <w:szCs w:val="20"/>
        </w:rPr>
        <w:t>Hye</w:t>
      </w:r>
      <w:proofErr w:type="spellEnd"/>
      <w:r w:rsidR="4294F89B" w:rsidRPr="00AD33A2">
        <w:rPr>
          <w:rFonts w:ascii="Times New Roman" w:eastAsiaTheme="majorBidi" w:hAnsi="Times New Roman" w:cs="Times New Roman"/>
          <w:sz w:val="20"/>
          <w:szCs w:val="20"/>
        </w:rPr>
        <w:t xml:space="preserve"> Lee, and Hoi </w:t>
      </w:r>
      <w:proofErr w:type="spellStart"/>
      <w:r w:rsidR="4294F89B" w:rsidRPr="00AD33A2">
        <w:rPr>
          <w:rFonts w:ascii="Times New Roman" w:eastAsiaTheme="majorBidi" w:hAnsi="Times New Roman" w:cs="Times New Roman"/>
          <w:sz w:val="20"/>
          <w:szCs w:val="20"/>
        </w:rPr>
        <w:t>Soo</w:t>
      </w:r>
      <w:proofErr w:type="spellEnd"/>
      <w:r w:rsidR="4294F89B" w:rsidRPr="00AD33A2">
        <w:rPr>
          <w:rFonts w:ascii="Times New Roman" w:eastAsiaTheme="majorBidi" w:hAnsi="Times New Roman" w:cs="Times New Roman"/>
          <w:sz w:val="20"/>
          <w:szCs w:val="20"/>
        </w:rPr>
        <w:t xml:space="preserve"> Yoon, Department of Pediatrics, Kyung </w:t>
      </w:r>
      <w:proofErr w:type="spellStart"/>
      <w:r w:rsidR="4294F89B" w:rsidRPr="00AD33A2">
        <w:rPr>
          <w:rFonts w:ascii="Times New Roman" w:eastAsiaTheme="majorBidi" w:hAnsi="Times New Roman" w:cs="Times New Roman"/>
          <w:sz w:val="20"/>
          <w:szCs w:val="20"/>
        </w:rPr>
        <w:t>Hee</w:t>
      </w:r>
      <w:proofErr w:type="spellEnd"/>
      <w:r w:rsidR="4294F89B" w:rsidRPr="00AD33A2">
        <w:rPr>
          <w:rFonts w:ascii="Times New Roman" w:eastAsiaTheme="majorBidi" w:hAnsi="Times New Roman" w:cs="Times New Roman"/>
          <w:sz w:val="20"/>
          <w:szCs w:val="20"/>
        </w:rPr>
        <w:t xml:space="preserve"> University Medical Center, Seoul, Korea. High Remission Rate of Chronic Immune Thrombocytopenia in Children: Result of 20-Year Follow-Up, </w:t>
      </w:r>
      <w:proofErr w:type="spellStart"/>
      <w:r w:rsidR="4294F89B" w:rsidRPr="00AD33A2">
        <w:rPr>
          <w:rFonts w:ascii="Times New Roman" w:eastAsiaTheme="majorBidi" w:hAnsi="Times New Roman" w:cs="Times New Roman"/>
          <w:sz w:val="20"/>
          <w:szCs w:val="20"/>
        </w:rPr>
        <w:t>Yonsei</w:t>
      </w:r>
      <w:proofErr w:type="spellEnd"/>
      <w:r w:rsidR="4294F89B" w:rsidRPr="00AD33A2">
        <w:rPr>
          <w:rFonts w:ascii="Times New Roman" w:eastAsiaTheme="majorBidi" w:hAnsi="Times New Roman" w:cs="Times New Roman"/>
          <w:sz w:val="20"/>
          <w:szCs w:val="20"/>
        </w:rPr>
        <w:t xml:space="preserve"> Med J 2016 Jan; 57(1):127-131.</w:t>
      </w:r>
    </w:p>
    <w:p w:rsidR="00B40F60" w:rsidRPr="00AD33A2" w:rsidRDefault="00B40F60" w:rsidP="00B40F60">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AD33A2">
        <w:rPr>
          <w:rStyle w:val="Hyperlink"/>
          <w:rFonts w:ascii="Times New Roman" w:hAnsi="Times New Roman" w:cs="Times New Roman"/>
          <w:color w:val="auto"/>
          <w:sz w:val="20"/>
          <w:szCs w:val="20"/>
          <w:u w:val="none"/>
        </w:rPr>
        <w:t>S</w:t>
      </w:r>
      <w:r w:rsidR="00450763" w:rsidRPr="00AD33A2">
        <w:rPr>
          <w:rFonts w:ascii="Times New Roman" w:hAnsi="Times New Roman" w:cs="Times New Roman"/>
          <w:sz w:val="20"/>
          <w:szCs w:val="20"/>
        </w:rPr>
        <w:t xml:space="preserve"> and </w:t>
      </w:r>
      <w:hyperlink r:id="rId17" w:history="1">
        <w:r w:rsidR="00450763" w:rsidRPr="00AD33A2">
          <w:rPr>
            <w:rStyle w:val="Hyperlink"/>
            <w:rFonts w:ascii="Times New Roman" w:hAnsi="Times New Roman" w:cs="Times New Roman"/>
            <w:color w:val="auto"/>
            <w:sz w:val="20"/>
            <w:szCs w:val="20"/>
            <w:u w:val="none"/>
          </w:rPr>
          <w:t>Dunbar NM</w:t>
        </w:r>
      </w:hyperlink>
      <w:r w:rsidRPr="00AD33A2">
        <w:rPr>
          <w:rFonts w:ascii="Times New Roman" w:hAnsi="Times New Roman" w:cs="Times New Roman"/>
          <w:sz w:val="20"/>
          <w:szCs w:val="20"/>
        </w:rPr>
        <w:t>.</w:t>
      </w:r>
      <w:r w:rsidR="00450763" w:rsidRPr="00AD33A2">
        <w:rPr>
          <w:rFonts w:ascii="Times New Roman" w:hAnsi="Times New Roman" w:cs="Times New Roman"/>
          <w:sz w:val="20"/>
          <w:szCs w:val="20"/>
        </w:rPr>
        <w:t xml:space="preserve"> Transfusion guidelines: when to transfuse. </w:t>
      </w:r>
      <w:hyperlink r:id="rId18" w:tooltip="Hematology / the Education Program of the American Society of Hematology. American Society of Hematology. Education Program." w:history="1">
        <w:r w:rsidR="00450763" w:rsidRPr="00AD33A2">
          <w:rPr>
            <w:rStyle w:val="Hyperlink"/>
            <w:rFonts w:ascii="Times New Roman" w:hAnsi="Times New Roman" w:cs="Times New Roman"/>
            <w:color w:val="auto"/>
            <w:sz w:val="20"/>
            <w:szCs w:val="20"/>
            <w:u w:val="none"/>
          </w:rPr>
          <w:t xml:space="preserve">Hematology Am Soc </w:t>
        </w:r>
        <w:proofErr w:type="spellStart"/>
        <w:r w:rsidR="00450763" w:rsidRPr="00AD33A2">
          <w:rPr>
            <w:rStyle w:val="Hyperlink"/>
            <w:rFonts w:ascii="Times New Roman" w:hAnsi="Times New Roman" w:cs="Times New Roman"/>
            <w:color w:val="auto"/>
            <w:sz w:val="20"/>
            <w:szCs w:val="20"/>
            <w:u w:val="none"/>
          </w:rPr>
          <w:t>Hematol</w:t>
        </w:r>
        <w:proofErr w:type="spellEnd"/>
        <w:r w:rsidR="00450763" w:rsidRPr="00AD33A2">
          <w:rPr>
            <w:rStyle w:val="Hyperlink"/>
            <w:rFonts w:ascii="Times New Roman" w:hAnsi="Times New Roman" w:cs="Times New Roman"/>
            <w:color w:val="auto"/>
            <w:sz w:val="20"/>
            <w:szCs w:val="20"/>
            <w:u w:val="none"/>
          </w:rPr>
          <w:t xml:space="preserve"> </w:t>
        </w:r>
        <w:proofErr w:type="spellStart"/>
        <w:r w:rsidR="00450763" w:rsidRPr="00AD33A2">
          <w:rPr>
            <w:rStyle w:val="Hyperlink"/>
            <w:rFonts w:ascii="Times New Roman" w:hAnsi="Times New Roman" w:cs="Times New Roman"/>
            <w:color w:val="auto"/>
            <w:sz w:val="20"/>
            <w:szCs w:val="20"/>
            <w:u w:val="none"/>
          </w:rPr>
          <w:t>Educ</w:t>
        </w:r>
        <w:proofErr w:type="spellEnd"/>
        <w:r w:rsidR="00450763" w:rsidRPr="00AD33A2">
          <w:rPr>
            <w:rStyle w:val="Hyperlink"/>
            <w:rFonts w:ascii="Times New Roman" w:hAnsi="Times New Roman" w:cs="Times New Roman"/>
            <w:color w:val="auto"/>
            <w:sz w:val="20"/>
            <w:szCs w:val="20"/>
            <w:u w:val="none"/>
          </w:rPr>
          <w:t xml:space="preserve"> Program.</w:t>
        </w:r>
      </w:hyperlink>
      <w:r w:rsidR="00450763" w:rsidRPr="00AD33A2">
        <w:rPr>
          <w:rFonts w:ascii="Times New Roman" w:hAnsi="Times New Roman" w:cs="Times New Roman"/>
          <w:sz w:val="20"/>
          <w:szCs w:val="20"/>
        </w:rPr>
        <w:t xml:space="preserve"> 2013:638-44.</w:t>
      </w:r>
      <w:r w:rsidR="00AD33A2" w:rsidRPr="00AD33A2">
        <w:rPr>
          <w:rFonts w:ascii="Times New Roman" w:hAnsi="Times New Roman" w:cs="Times New Roman" w:hint="eastAsia"/>
          <w:sz w:val="20"/>
          <w:szCs w:val="20"/>
          <w:lang w:eastAsia="zh-CN"/>
        </w:rPr>
        <w:t xml:space="preserve"> </w:t>
      </w:r>
    </w:p>
    <w:p w:rsidR="00B40F60" w:rsidRPr="00AD33A2" w:rsidRDefault="00B40F60" w:rsidP="00B40F60">
      <w:pPr>
        <w:snapToGrid w:val="0"/>
        <w:spacing w:after="0" w:line="240" w:lineRule="auto"/>
        <w:ind w:left="425" w:hanging="425"/>
        <w:jc w:val="both"/>
        <w:rPr>
          <w:rFonts w:ascii="Times New Roman" w:hAnsi="Times New Roman" w:cs="Times New Roman"/>
          <w:sz w:val="20"/>
          <w:szCs w:val="20"/>
        </w:rPr>
        <w:sectPr w:rsidR="00B40F60" w:rsidRPr="00AD33A2" w:rsidSect="00B40F60">
          <w:headerReference w:type="default" r:id="rId19"/>
          <w:footerReference w:type="default" r:id="rId20"/>
          <w:type w:val="continuous"/>
          <w:pgSz w:w="12240" w:h="15840" w:code="1"/>
          <w:pgMar w:top="1440" w:right="1440" w:bottom="1440" w:left="1440" w:header="720" w:footer="720" w:gutter="0"/>
          <w:cols w:num="2" w:space="550"/>
          <w:docGrid w:linePitch="360"/>
        </w:sectPr>
      </w:pPr>
    </w:p>
    <w:p w:rsidR="00FC5341" w:rsidRPr="00AD33A2" w:rsidRDefault="00FC5341" w:rsidP="00B40F60">
      <w:pPr>
        <w:snapToGrid w:val="0"/>
        <w:spacing w:after="0" w:line="240" w:lineRule="auto"/>
        <w:ind w:left="425" w:hanging="425"/>
        <w:jc w:val="both"/>
        <w:rPr>
          <w:rFonts w:ascii="Times New Roman" w:hAnsi="Times New Roman" w:cs="Times New Roman"/>
          <w:sz w:val="20"/>
          <w:szCs w:val="20"/>
        </w:rPr>
      </w:pPr>
    </w:p>
    <w:p w:rsidR="00B40F60" w:rsidRPr="00AD33A2" w:rsidRDefault="00B40F60" w:rsidP="00B40F60">
      <w:pPr>
        <w:snapToGrid w:val="0"/>
        <w:spacing w:after="0" w:line="240" w:lineRule="auto"/>
        <w:ind w:left="425" w:hanging="425"/>
        <w:jc w:val="both"/>
        <w:rPr>
          <w:rFonts w:ascii="Times New Roman" w:hAnsi="Times New Roman" w:cs="Times New Roman"/>
          <w:sz w:val="20"/>
          <w:szCs w:val="20"/>
          <w:lang w:eastAsia="zh-CN"/>
        </w:rPr>
      </w:pPr>
      <w:r w:rsidRPr="00AD33A2">
        <w:rPr>
          <w:rFonts w:ascii="Times New Roman" w:hAnsi="Times New Roman" w:cs="Times New Roman" w:hint="eastAsia"/>
          <w:sz w:val="20"/>
          <w:szCs w:val="20"/>
          <w:lang w:eastAsia="zh-CN"/>
        </w:rPr>
        <w:t xml:space="preserve"> </w:t>
      </w:r>
    </w:p>
    <w:p w:rsidR="00B40F60" w:rsidRPr="00AD33A2" w:rsidRDefault="00B40F60" w:rsidP="00B40F60">
      <w:pPr>
        <w:snapToGrid w:val="0"/>
        <w:spacing w:after="0" w:line="240" w:lineRule="auto"/>
        <w:ind w:left="425" w:hanging="425"/>
        <w:jc w:val="both"/>
        <w:rPr>
          <w:rFonts w:ascii="Times New Roman" w:hAnsi="Times New Roman" w:cs="Times New Roman"/>
          <w:sz w:val="20"/>
          <w:szCs w:val="20"/>
          <w:lang w:eastAsia="zh-CN"/>
        </w:rPr>
      </w:pPr>
      <w:r w:rsidRPr="00AD33A2">
        <w:rPr>
          <w:rFonts w:ascii="Times New Roman" w:hAnsi="Times New Roman" w:cs="Times New Roman" w:hint="eastAsia"/>
          <w:sz w:val="20"/>
          <w:szCs w:val="20"/>
          <w:lang w:eastAsia="zh-CN"/>
        </w:rPr>
        <w:t xml:space="preserve"> </w:t>
      </w:r>
    </w:p>
    <w:p w:rsidR="000321A3" w:rsidRPr="00AD33A2" w:rsidRDefault="00D06FFD" w:rsidP="00B40F60">
      <w:pPr>
        <w:snapToGrid w:val="0"/>
        <w:spacing w:after="0" w:line="240" w:lineRule="auto"/>
        <w:ind w:left="425" w:hanging="425"/>
        <w:jc w:val="both"/>
        <w:rPr>
          <w:rFonts w:ascii="Times New Roman" w:hAnsi="Times New Roman" w:cs="Times New Roman"/>
          <w:sz w:val="20"/>
          <w:szCs w:val="20"/>
        </w:rPr>
      </w:pPr>
      <w:r>
        <w:rPr>
          <w:rFonts w:ascii="Times New Roman" w:hAnsi="Times New Roman" w:cs="Times New Roman" w:hint="eastAsia"/>
          <w:sz w:val="20"/>
          <w:szCs w:val="20"/>
          <w:lang w:eastAsia="zh-CN"/>
        </w:rPr>
        <w:t>9/25</w:t>
      </w:r>
      <w:r w:rsidR="00B40F60" w:rsidRPr="00AD33A2">
        <w:rPr>
          <w:rFonts w:ascii="Times New Roman" w:hAnsi="Times New Roman" w:cs="Times New Roman"/>
          <w:sz w:val="20"/>
          <w:szCs w:val="20"/>
        </w:rPr>
        <w:t>/2016</w:t>
      </w:r>
    </w:p>
    <w:sectPr w:rsidR="000321A3" w:rsidRPr="00AD33A2" w:rsidSect="004414C1">
      <w:headerReference w:type="default" r:id="rId21"/>
      <w:footerReference w:type="default" r:id="rId22"/>
      <w:type w:val="continuous"/>
      <w:pgSz w:w="12240" w:h="15840" w:code="1"/>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32293F" w15:done="0"/>
  <w15:commentEx w15:paraId="68653B56" w15:done="0"/>
  <w15:commentEx w15:paraId="0EA25033" w15:done="0"/>
  <w15:commentEx w15:paraId="03EB74F8" w15:done="0"/>
  <w15:commentEx w15:paraId="58C681BE" w15:done="0"/>
  <w15:commentEx w15:paraId="1DB3E918" w15:done="0"/>
  <w15:commentEx w15:paraId="5A747B78" w15:done="0"/>
  <w15:commentEx w15:paraId="53C4D5E4" w15:done="0"/>
  <w15:commentEx w15:paraId="77546627" w15:done="0"/>
  <w15:commentEx w15:paraId="5653AABE" w15:done="0"/>
  <w15:commentEx w15:paraId="7EBA268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0F6" w:rsidRDefault="00B250F6" w:rsidP="007C22CF">
      <w:pPr>
        <w:spacing w:after="0" w:line="240" w:lineRule="auto"/>
      </w:pPr>
      <w:r>
        <w:separator/>
      </w:r>
    </w:p>
  </w:endnote>
  <w:endnote w:type="continuationSeparator" w:id="0">
    <w:p w:rsidR="00B250F6" w:rsidRDefault="00B250F6" w:rsidP="007C22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Math">
    <w:panose1 w:val="02040503050406030204"/>
    <w:charset w:val="00"/>
    <w:family w:val="roman"/>
    <w:pitch w:val="variable"/>
    <w:sig w:usb0="A00002EF" w:usb1="420020EB"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F60" w:rsidRPr="00B40F60" w:rsidRDefault="00D84D9B" w:rsidP="00B40F60">
    <w:pPr>
      <w:spacing w:after="0" w:line="240" w:lineRule="auto"/>
      <w:jc w:val="center"/>
      <w:rPr>
        <w:rFonts w:ascii="Times New Roman" w:hAnsi="Times New Roman" w:cs="Times New Roman"/>
        <w:sz w:val="20"/>
      </w:rPr>
    </w:pPr>
    <w:r w:rsidRPr="00B40F60">
      <w:rPr>
        <w:rFonts w:ascii="Times New Roman" w:hAnsi="Times New Roman" w:cs="Times New Roman"/>
        <w:sz w:val="20"/>
      </w:rPr>
      <w:fldChar w:fldCharType="begin"/>
    </w:r>
    <w:r w:rsidR="00B40F60" w:rsidRPr="00B40F60">
      <w:rPr>
        <w:rFonts w:ascii="Times New Roman" w:hAnsi="Times New Roman" w:cs="Times New Roman"/>
        <w:sz w:val="20"/>
      </w:rPr>
      <w:instrText xml:space="preserve"> page </w:instrText>
    </w:r>
    <w:r w:rsidRPr="00B40F60">
      <w:rPr>
        <w:rFonts w:ascii="Times New Roman" w:hAnsi="Times New Roman" w:cs="Times New Roman"/>
        <w:sz w:val="20"/>
      </w:rPr>
      <w:fldChar w:fldCharType="separate"/>
    </w:r>
    <w:r w:rsidR="00D06FFD">
      <w:rPr>
        <w:rFonts w:ascii="Times New Roman" w:hAnsi="Times New Roman" w:cs="Times New Roman"/>
        <w:noProof/>
        <w:sz w:val="20"/>
      </w:rPr>
      <w:t>85</w:t>
    </w:r>
    <w:r w:rsidRPr="00B40F60">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F60" w:rsidRPr="00B40F60" w:rsidRDefault="00D84D9B" w:rsidP="00B40F60">
    <w:pPr>
      <w:spacing w:after="0" w:line="240" w:lineRule="auto"/>
      <w:jc w:val="center"/>
      <w:rPr>
        <w:rFonts w:ascii="Times New Roman" w:hAnsi="Times New Roman" w:cs="Times New Roman"/>
        <w:sz w:val="20"/>
      </w:rPr>
    </w:pPr>
    <w:r w:rsidRPr="00B40F60">
      <w:rPr>
        <w:rFonts w:ascii="Times New Roman" w:hAnsi="Times New Roman" w:cs="Times New Roman"/>
        <w:sz w:val="20"/>
      </w:rPr>
      <w:fldChar w:fldCharType="begin"/>
    </w:r>
    <w:r w:rsidR="00B40F60" w:rsidRPr="00B40F60">
      <w:rPr>
        <w:rFonts w:ascii="Times New Roman" w:hAnsi="Times New Roman" w:cs="Times New Roman"/>
        <w:sz w:val="20"/>
      </w:rPr>
      <w:instrText xml:space="preserve"> page </w:instrText>
    </w:r>
    <w:r w:rsidRPr="00B40F60">
      <w:rPr>
        <w:rFonts w:ascii="Times New Roman" w:hAnsi="Times New Roman" w:cs="Times New Roman"/>
        <w:sz w:val="20"/>
      </w:rPr>
      <w:fldChar w:fldCharType="separate"/>
    </w:r>
    <w:r w:rsidR="00DE3832">
      <w:rPr>
        <w:rFonts w:ascii="Times New Roman" w:hAnsi="Times New Roman" w:cs="Times New Roman"/>
        <w:noProof/>
        <w:sz w:val="20"/>
      </w:rPr>
      <w:t>86</w:t>
    </w:r>
    <w:r w:rsidRPr="00B40F60">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F60" w:rsidRPr="00B40F60" w:rsidRDefault="00D84D9B" w:rsidP="00B40F60">
    <w:pPr>
      <w:spacing w:after="0" w:line="240" w:lineRule="auto"/>
      <w:jc w:val="center"/>
      <w:rPr>
        <w:rFonts w:ascii="Times New Roman" w:hAnsi="Times New Roman" w:cs="Times New Roman"/>
        <w:sz w:val="20"/>
      </w:rPr>
    </w:pPr>
    <w:r w:rsidRPr="00B40F60">
      <w:rPr>
        <w:rFonts w:ascii="Times New Roman" w:hAnsi="Times New Roman" w:cs="Times New Roman"/>
        <w:sz w:val="20"/>
      </w:rPr>
      <w:fldChar w:fldCharType="begin"/>
    </w:r>
    <w:r w:rsidR="00B40F60" w:rsidRPr="00B40F60">
      <w:rPr>
        <w:rFonts w:ascii="Times New Roman" w:hAnsi="Times New Roman" w:cs="Times New Roman"/>
        <w:sz w:val="20"/>
      </w:rPr>
      <w:instrText xml:space="preserve"> page </w:instrText>
    </w:r>
    <w:r w:rsidRPr="00B40F60">
      <w:rPr>
        <w:rFonts w:ascii="Times New Roman" w:hAnsi="Times New Roman" w:cs="Times New Roman"/>
        <w:sz w:val="20"/>
      </w:rPr>
      <w:fldChar w:fldCharType="separate"/>
    </w:r>
    <w:r w:rsidR="00DE3832">
      <w:rPr>
        <w:rFonts w:ascii="Times New Roman" w:hAnsi="Times New Roman" w:cs="Times New Roman"/>
        <w:noProof/>
        <w:sz w:val="20"/>
      </w:rPr>
      <w:t>87</w:t>
    </w:r>
    <w:r w:rsidRPr="00B40F60">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F60" w:rsidRPr="00B40F60" w:rsidRDefault="00D84D9B" w:rsidP="00B40F60">
    <w:pPr>
      <w:spacing w:after="0" w:line="240" w:lineRule="auto"/>
      <w:jc w:val="center"/>
      <w:rPr>
        <w:rFonts w:ascii="Times New Roman" w:hAnsi="Times New Roman" w:cs="Times New Roman"/>
        <w:sz w:val="20"/>
      </w:rPr>
    </w:pPr>
    <w:r w:rsidRPr="00B40F60">
      <w:rPr>
        <w:rFonts w:ascii="Times New Roman" w:hAnsi="Times New Roman" w:cs="Times New Roman"/>
        <w:sz w:val="20"/>
      </w:rPr>
      <w:fldChar w:fldCharType="begin"/>
    </w:r>
    <w:r w:rsidR="00B40F60" w:rsidRPr="00B40F60">
      <w:rPr>
        <w:rFonts w:ascii="Times New Roman" w:hAnsi="Times New Roman" w:cs="Times New Roman"/>
        <w:sz w:val="20"/>
      </w:rPr>
      <w:instrText xml:space="preserve"> page </w:instrText>
    </w:r>
    <w:r w:rsidRPr="00B40F60">
      <w:rPr>
        <w:rFonts w:ascii="Times New Roman" w:hAnsi="Times New Roman" w:cs="Times New Roman"/>
        <w:sz w:val="20"/>
      </w:rPr>
      <w:fldChar w:fldCharType="separate"/>
    </w:r>
    <w:r w:rsidR="00DE3832">
      <w:rPr>
        <w:rFonts w:ascii="Times New Roman" w:hAnsi="Times New Roman" w:cs="Times New Roman"/>
        <w:noProof/>
        <w:sz w:val="20"/>
      </w:rPr>
      <w:t>91</w:t>
    </w:r>
    <w:r w:rsidRPr="00B40F60">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F60" w:rsidRPr="00B40F60" w:rsidRDefault="00D84D9B" w:rsidP="00B40F60">
    <w:pPr>
      <w:spacing w:after="0" w:line="240" w:lineRule="auto"/>
      <w:jc w:val="center"/>
      <w:rPr>
        <w:rFonts w:ascii="Times New Roman" w:hAnsi="Times New Roman" w:cs="Times New Roman"/>
        <w:sz w:val="20"/>
      </w:rPr>
    </w:pPr>
    <w:r w:rsidRPr="00B40F60">
      <w:rPr>
        <w:rFonts w:ascii="Times New Roman" w:hAnsi="Times New Roman" w:cs="Times New Roman"/>
        <w:sz w:val="20"/>
      </w:rPr>
      <w:fldChar w:fldCharType="begin"/>
    </w:r>
    <w:r w:rsidR="00B40F60" w:rsidRPr="00B40F60">
      <w:rPr>
        <w:rFonts w:ascii="Times New Roman" w:hAnsi="Times New Roman" w:cs="Times New Roman"/>
        <w:sz w:val="20"/>
      </w:rPr>
      <w:instrText xml:space="preserve"> page </w:instrText>
    </w:r>
    <w:r w:rsidRPr="00B40F60">
      <w:rPr>
        <w:rFonts w:ascii="Times New Roman" w:hAnsi="Times New Roman" w:cs="Times New Roman"/>
        <w:sz w:val="20"/>
      </w:rPr>
      <w:fldChar w:fldCharType="separate"/>
    </w:r>
    <w:r w:rsidR="00B40F60">
      <w:rPr>
        <w:rFonts w:ascii="Times New Roman" w:hAnsi="Times New Roman" w:cs="Times New Roman"/>
        <w:noProof/>
        <w:sz w:val="20"/>
      </w:rPr>
      <w:t>1</w:t>
    </w:r>
    <w:r w:rsidRPr="00B40F60">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0F6" w:rsidRDefault="00B250F6" w:rsidP="007C22CF">
      <w:pPr>
        <w:spacing w:after="0" w:line="240" w:lineRule="auto"/>
      </w:pPr>
      <w:r>
        <w:separator/>
      </w:r>
    </w:p>
  </w:footnote>
  <w:footnote w:type="continuationSeparator" w:id="0">
    <w:p w:rsidR="00B250F6" w:rsidRDefault="00B250F6" w:rsidP="007C22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F60" w:rsidRPr="00B40F60" w:rsidRDefault="00B40F60" w:rsidP="00B40F6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B40F60">
      <w:rPr>
        <w:rFonts w:ascii="Times New Roman" w:hAnsi="Times New Roman" w:cs="Times New Roman" w:hint="eastAsia"/>
        <w:iCs/>
        <w:color w:val="000000"/>
        <w:sz w:val="20"/>
      </w:rPr>
      <w:tab/>
    </w:r>
    <w:r w:rsidRPr="00B40F60">
      <w:rPr>
        <w:rFonts w:ascii="Times New Roman" w:hAnsi="Times New Roman" w:cs="Times New Roman"/>
        <w:iCs/>
        <w:color w:val="000000"/>
        <w:sz w:val="20"/>
      </w:rPr>
      <w:t xml:space="preserve">Cancer Biology </w:t>
    </w:r>
    <w:r w:rsidRPr="00B40F60">
      <w:rPr>
        <w:rFonts w:ascii="Times New Roman" w:hAnsi="Times New Roman" w:cs="Times New Roman"/>
        <w:iCs/>
        <w:sz w:val="20"/>
      </w:rPr>
      <w:t>201</w:t>
    </w:r>
    <w:r w:rsidRPr="00B40F60">
      <w:rPr>
        <w:rFonts w:ascii="Times New Roman" w:hAnsi="Times New Roman" w:cs="Times New Roman" w:hint="eastAsia"/>
        <w:iCs/>
        <w:sz w:val="20"/>
      </w:rPr>
      <w:t>6</w:t>
    </w:r>
    <w:proofErr w:type="gramStart"/>
    <w:r w:rsidRPr="00B40F60">
      <w:rPr>
        <w:rFonts w:ascii="Times New Roman" w:hAnsi="Times New Roman" w:cs="Times New Roman"/>
        <w:iCs/>
        <w:sz w:val="20"/>
      </w:rPr>
      <w:t>;</w:t>
    </w:r>
    <w:r w:rsidRPr="00B40F60">
      <w:rPr>
        <w:rFonts w:ascii="Times New Roman" w:hAnsi="Times New Roman" w:cs="Times New Roman" w:hint="eastAsia"/>
        <w:iCs/>
        <w:sz w:val="20"/>
      </w:rPr>
      <w:t>6</w:t>
    </w:r>
    <w:proofErr w:type="gramEnd"/>
    <w:r w:rsidRPr="00B40F60">
      <w:rPr>
        <w:rFonts w:ascii="Times New Roman" w:hAnsi="Times New Roman" w:cs="Times New Roman"/>
        <w:iCs/>
        <w:sz w:val="20"/>
      </w:rPr>
      <w:t>(</w:t>
    </w:r>
    <w:r w:rsidRPr="00B40F60">
      <w:rPr>
        <w:rFonts w:ascii="Times New Roman" w:hAnsi="Times New Roman" w:cs="Times New Roman" w:hint="eastAsia"/>
        <w:iCs/>
        <w:sz w:val="20"/>
      </w:rPr>
      <w:t>3</w:t>
    </w:r>
    <w:r w:rsidRPr="00B40F60">
      <w:rPr>
        <w:rFonts w:ascii="Times New Roman" w:hAnsi="Times New Roman" w:cs="Times New Roman"/>
        <w:iCs/>
        <w:sz w:val="20"/>
      </w:rPr>
      <w:t xml:space="preserve">)  </w:t>
    </w:r>
    <w:r w:rsidRPr="00B40F60">
      <w:rPr>
        <w:rFonts w:ascii="Times New Roman" w:hAnsi="Times New Roman" w:cs="Times New Roman" w:hint="eastAsia"/>
        <w:iCs/>
        <w:sz w:val="20"/>
      </w:rPr>
      <w:t xml:space="preserve">   </w:t>
    </w:r>
    <w:r w:rsidRPr="00B40F60">
      <w:rPr>
        <w:rFonts w:ascii="Times New Roman" w:hAnsi="Times New Roman" w:cs="Times New Roman" w:hint="eastAsia"/>
        <w:iCs/>
        <w:sz w:val="20"/>
      </w:rPr>
      <w:tab/>
      <w:t xml:space="preserve">     </w:t>
    </w:r>
    <w:r w:rsidRPr="00B40F60">
      <w:rPr>
        <w:rFonts w:ascii="Times New Roman" w:hAnsi="Times New Roman" w:cs="Times New Roman"/>
        <w:iCs/>
        <w:sz w:val="20"/>
      </w:rPr>
      <w:t xml:space="preserve"> </w:t>
    </w:r>
    <w:r w:rsidRPr="00B40F60">
      <w:rPr>
        <w:rFonts w:ascii="Times New Roman" w:hAnsi="Times New Roman" w:cs="Times New Roman"/>
        <w:sz w:val="20"/>
      </w:rPr>
      <w:t xml:space="preserve">  </w:t>
    </w:r>
    <w:hyperlink r:id="rId1" w:history="1">
      <w:r w:rsidRPr="00B40F60">
        <w:rPr>
          <w:rStyle w:val="Hyperlink"/>
          <w:rFonts w:ascii="Times New Roman" w:hAnsi="Times New Roman" w:cs="Times New Roman"/>
          <w:color w:val="0000FF"/>
          <w:sz w:val="20"/>
        </w:rPr>
        <w:t>http://www.cancerbio.net</w:t>
      </w:r>
    </w:hyperlink>
  </w:p>
  <w:p w:rsidR="00B40F60" w:rsidRPr="00B40F60" w:rsidRDefault="00B40F60" w:rsidP="00B40F6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F60" w:rsidRPr="00B40F60" w:rsidRDefault="00B40F60" w:rsidP="00B40F6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B40F60">
      <w:rPr>
        <w:rFonts w:ascii="Times New Roman" w:hAnsi="Times New Roman" w:cs="Times New Roman" w:hint="eastAsia"/>
        <w:iCs/>
        <w:color w:val="000000"/>
        <w:sz w:val="20"/>
      </w:rPr>
      <w:tab/>
    </w:r>
    <w:r w:rsidRPr="00B40F60">
      <w:rPr>
        <w:rFonts w:ascii="Times New Roman" w:hAnsi="Times New Roman" w:cs="Times New Roman"/>
        <w:iCs/>
        <w:color w:val="000000"/>
        <w:sz w:val="20"/>
      </w:rPr>
      <w:t xml:space="preserve">Cancer Biology </w:t>
    </w:r>
    <w:r w:rsidRPr="00B40F60">
      <w:rPr>
        <w:rFonts w:ascii="Times New Roman" w:hAnsi="Times New Roman" w:cs="Times New Roman"/>
        <w:iCs/>
        <w:sz w:val="20"/>
      </w:rPr>
      <w:t>201</w:t>
    </w:r>
    <w:r w:rsidRPr="00B40F60">
      <w:rPr>
        <w:rFonts w:ascii="Times New Roman" w:hAnsi="Times New Roman" w:cs="Times New Roman" w:hint="eastAsia"/>
        <w:iCs/>
        <w:sz w:val="20"/>
      </w:rPr>
      <w:t>6</w:t>
    </w:r>
    <w:proofErr w:type="gramStart"/>
    <w:r w:rsidRPr="00B40F60">
      <w:rPr>
        <w:rFonts w:ascii="Times New Roman" w:hAnsi="Times New Roman" w:cs="Times New Roman"/>
        <w:iCs/>
        <w:sz w:val="20"/>
      </w:rPr>
      <w:t>;</w:t>
    </w:r>
    <w:r w:rsidRPr="00B40F60">
      <w:rPr>
        <w:rFonts w:ascii="Times New Roman" w:hAnsi="Times New Roman" w:cs="Times New Roman" w:hint="eastAsia"/>
        <w:iCs/>
        <w:sz w:val="20"/>
      </w:rPr>
      <w:t>6</w:t>
    </w:r>
    <w:proofErr w:type="gramEnd"/>
    <w:r w:rsidRPr="00B40F60">
      <w:rPr>
        <w:rFonts w:ascii="Times New Roman" w:hAnsi="Times New Roman" w:cs="Times New Roman"/>
        <w:iCs/>
        <w:sz w:val="20"/>
      </w:rPr>
      <w:t>(</w:t>
    </w:r>
    <w:r w:rsidRPr="00B40F60">
      <w:rPr>
        <w:rFonts w:ascii="Times New Roman" w:hAnsi="Times New Roman" w:cs="Times New Roman" w:hint="eastAsia"/>
        <w:iCs/>
        <w:sz w:val="20"/>
      </w:rPr>
      <w:t>3</w:t>
    </w:r>
    <w:r w:rsidRPr="00B40F60">
      <w:rPr>
        <w:rFonts w:ascii="Times New Roman" w:hAnsi="Times New Roman" w:cs="Times New Roman"/>
        <w:iCs/>
        <w:sz w:val="20"/>
      </w:rPr>
      <w:t xml:space="preserve">)  </w:t>
    </w:r>
    <w:r w:rsidRPr="00B40F60">
      <w:rPr>
        <w:rFonts w:ascii="Times New Roman" w:hAnsi="Times New Roman" w:cs="Times New Roman" w:hint="eastAsia"/>
        <w:iCs/>
        <w:sz w:val="20"/>
      </w:rPr>
      <w:t xml:space="preserve">   </w:t>
    </w:r>
    <w:r w:rsidRPr="00B40F60">
      <w:rPr>
        <w:rFonts w:ascii="Times New Roman" w:hAnsi="Times New Roman" w:cs="Times New Roman" w:hint="eastAsia"/>
        <w:iCs/>
        <w:sz w:val="20"/>
      </w:rPr>
      <w:tab/>
      <w:t xml:space="preserve">     </w:t>
    </w:r>
    <w:r w:rsidRPr="00B40F60">
      <w:rPr>
        <w:rFonts w:ascii="Times New Roman" w:hAnsi="Times New Roman" w:cs="Times New Roman"/>
        <w:iCs/>
        <w:sz w:val="20"/>
      </w:rPr>
      <w:t xml:space="preserve"> </w:t>
    </w:r>
    <w:r w:rsidRPr="00B40F60">
      <w:rPr>
        <w:rFonts w:ascii="Times New Roman" w:hAnsi="Times New Roman" w:cs="Times New Roman"/>
        <w:sz w:val="20"/>
      </w:rPr>
      <w:t xml:space="preserve">  </w:t>
    </w:r>
    <w:hyperlink r:id="rId1" w:history="1">
      <w:r w:rsidRPr="00B40F60">
        <w:rPr>
          <w:rStyle w:val="Hyperlink"/>
          <w:rFonts w:ascii="Times New Roman" w:hAnsi="Times New Roman" w:cs="Times New Roman"/>
          <w:color w:val="0000FF"/>
          <w:sz w:val="20"/>
        </w:rPr>
        <w:t>http://www.cancerbio.net</w:t>
      </w:r>
    </w:hyperlink>
  </w:p>
  <w:p w:rsidR="00B40F60" w:rsidRPr="00B40F60" w:rsidRDefault="00B40F60" w:rsidP="00B40F6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F60" w:rsidRPr="00B40F60" w:rsidRDefault="00B40F60" w:rsidP="00B40F6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B40F60">
      <w:rPr>
        <w:rFonts w:ascii="Times New Roman" w:hAnsi="Times New Roman" w:cs="Times New Roman" w:hint="eastAsia"/>
        <w:iCs/>
        <w:color w:val="000000"/>
        <w:sz w:val="20"/>
      </w:rPr>
      <w:tab/>
    </w:r>
    <w:r w:rsidRPr="00B40F60">
      <w:rPr>
        <w:rFonts w:ascii="Times New Roman" w:hAnsi="Times New Roman" w:cs="Times New Roman"/>
        <w:iCs/>
        <w:color w:val="000000"/>
        <w:sz w:val="20"/>
      </w:rPr>
      <w:t xml:space="preserve">Cancer Biology </w:t>
    </w:r>
    <w:r w:rsidRPr="00B40F60">
      <w:rPr>
        <w:rFonts w:ascii="Times New Roman" w:hAnsi="Times New Roman" w:cs="Times New Roman"/>
        <w:iCs/>
        <w:sz w:val="20"/>
      </w:rPr>
      <w:t>201</w:t>
    </w:r>
    <w:r w:rsidRPr="00B40F60">
      <w:rPr>
        <w:rFonts w:ascii="Times New Roman" w:hAnsi="Times New Roman" w:cs="Times New Roman" w:hint="eastAsia"/>
        <w:iCs/>
        <w:sz w:val="20"/>
      </w:rPr>
      <w:t>6</w:t>
    </w:r>
    <w:proofErr w:type="gramStart"/>
    <w:r w:rsidRPr="00B40F60">
      <w:rPr>
        <w:rFonts w:ascii="Times New Roman" w:hAnsi="Times New Roman" w:cs="Times New Roman"/>
        <w:iCs/>
        <w:sz w:val="20"/>
      </w:rPr>
      <w:t>;</w:t>
    </w:r>
    <w:r w:rsidRPr="00B40F60">
      <w:rPr>
        <w:rFonts w:ascii="Times New Roman" w:hAnsi="Times New Roman" w:cs="Times New Roman" w:hint="eastAsia"/>
        <w:iCs/>
        <w:sz w:val="20"/>
      </w:rPr>
      <w:t>6</w:t>
    </w:r>
    <w:proofErr w:type="gramEnd"/>
    <w:r w:rsidRPr="00B40F60">
      <w:rPr>
        <w:rFonts w:ascii="Times New Roman" w:hAnsi="Times New Roman" w:cs="Times New Roman"/>
        <w:iCs/>
        <w:sz w:val="20"/>
      </w:rPr>
      <w:t>(</w:t>
    </w:r>
    <w:r w:rsidRPr="00B40F60">
      <w:rPr>
        <w:rFonts w:ascii="Times New Roman" w:hAnsi="Times New Roman" w:cs="Times New Roman" w:hint="eastAsia"/>
        <w:iCs/>
        <w:sz w:val="20"/>
      </w:rPr>
      <w:t>3</w:t>
    </w:r>
    <w:r w:rsidRPr="00B40F60">
      <w:rPr>
        <w:rFonts w:ascii="Times New Roman" w:hAnsi="Times New Roman" w:cs="Times New Roman"/>
        <w:iCs/>
        <w:sz w:val="20"/>
      </w:rPr>
      <w:t xml:space="preserve">)  </w:t>
    </w:r>
    <w:r w:rsidRPr="00B40F60">
      <w:rPr>
        <w:rFonts w:ascii="Times New Roman" w:hAnsi="Times New Roman" w:cs="Times New Roman" w:hint="eastAsia"/>
        <w:iCs/>
        <w:sz w:val="20"/>
      </w:rPr>
      <w:t xml:space="preserve">   </w:t>
    </w:r>
    <w:r w:rsidRPr="00B40F60">
      <w:rPr>
        <w:rFonts w:ascii="Times New Roman" w:hAnsi="Times New Roman" w:cs="Times New Roman" w:hint="eastAsia"/>
        <w:iCs/>
        <w:sz w:val="20"/>
      </w:rPr>
      <w:tab/>
      <w:t xml:space="preserve">     </w:t>
    </w:r>
    <w:r w:rsidRPr="00B40F60">
      <w:rPr>
        <w:rFonts w:ascii="Times New Roman" w:hAnsi="Times New Roman" w:cs="Times New Roman"/>
        <w:iCs/>
        <w:sz w:val="20"/>
      </w:rPr>
      <w:t xml:space="preserve"> </w:t>
    </w:r>
    <w:r w:rsidRPr="00B40F60">
      <w:rPr>
        <w:rFonts w:ascii="Times New Roman" w:hAnsi="Times New Roman" w:cs="Times New Roman"/>
        <w:sz w:val="20"/>
      </w:rPr>
      <w:t xml:space="preserve">  </w:t>
    </w:r>
    <w:hyperlink r:id="rId1" w:history="1">
      <w:r w:rsidRPr="00B40F60">
        <w:rPr>
          <w:rStyle w:val="Hyperlink"/>
          <w:rFonts w:ascii="Times New Roman" w:hAnsi="Times New Roman" w:cs="Times New Roman"/>
          <w:color w:val="0000FF"/>
          <w:sz w:val="20"/>
        </w:rPr>
        <w:t>http://www.cancerbio.net</w:t>
      </w:r>
    </w:hyperlink>
  </w:p>
  <w:p w:rsidR="00B40F60" w:rsidRPr="00B40F60" w:rsidRDefault="00B40F60" w:rsidP="00B40F6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F60" w:rsidRPr="00B40F60" w:rsidRDefault="00B40F60" w:rsidP="00B40F6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B40F60">
      <w:rPr>
        <w:rFonts w:ascii="Times New Roman" w:hAnsi="Times New Roman" w:cs="Times New Roman" w:hint="eastAsia"/>
        <w:iCs/>
        <w:color w:val="000000"/>
        <w:sz w:val="20"/>
      </w:rPr>
      <w:tab/>
    </w:r>
    <w:r w:rsidRPr="00B40F60">
      <w:rPr>
        <w:rFonts w:ascii="Times New Roman" w:hAnsi="Times New Roman" w:cs="Times New Roman"/>
        <w:iCs/>
        <w:color w:val="000000"/>
        <w:sz w:val="20"/>
      </w:rPr>
      <w:t xml:space="preserve">Cancer Biology </w:t>
    </w:r>
    <w:r w:rsidRPr="00B40F60">
      <w:rPr>
        <w:rFonts w:ascii="Times New Roman" w:hAnsi="Times New Roman" w:cs="Times New Roman"/>
        <w:iCs/>
        <w:sz w:val="20"/>
      </w:rPr>
      <w:t>201</w:t>
    </w:r>
    <w:r w:rsidRPr="00B40F60">
      <w:rPr>
        <w:rFonts w:ascii="Times New Roman" w:hAnsi="Times New Roman" w:cs="Times New Roman" w:hint="eastAsia"/>
        <w:iCs/>
        <w:sz w:val="20"/>
      </w:rPr>
      <w:t>6</w:t>
    </w:r>
    <w:proofErr w:type="gramStart"/>
    <w:r w:rsidRPr="00B40F60">
      <w:rPr>
        <w:rFonts w:ascii="Times New Roman" w:hAnsi="Times New Roman" w:cs="Times New Roman"/>
        <w:iCs/>
        <w:sz w:val="20"/>
      </w:rPr>
      <w:t>;</w:t>
    </w:r>
    <w:r w:rsidRPr="00B40F60">
      <w:rPr>
        <w:rFonts w:ascii="Times New Roman" w:hAnsi="Times New Roman" w:cs="Times New Roman" w:hint="eastAsia"/>
        <w:iCs/>
        <w:sz w:val="20"/>
      </w:rPr>
      <w:t>6</w:t>
    </w:r>
    <w:proofErr w:type="gramEnd"/>
    <w:r w:rsidRPr="00B40F60">
      <w:rPr>
        <w:rFonts w:ascii="Times New Roman" w:hAnsi="Times New Roman" w:cs="Times New Roman"/>
        <w:iCs/>
        <w:sz w:val="20"/>
      </w:rPr>
      <w:t>(</w:t>
    </w:r>
    <w:r w:rsidRPr="00B40F60">
      <w:rPr>
        <w:rFonts w:ascii="Times New Roman" w:hAnsi="Times New Roman" w:cs="Times New Roman" w:hint="eastAsia"/>
        <w:iCs/>
        <w:sz w:val="20"/>
      </w:rPr>
      <w:t>3</w:t>
    </w:r>
    <w:r w:rsidRPr="00B40F60">
      <w:rPr>
        <w:rFonts w:ascii="Times New Roman" w:hAnsi="Times New Roman" w:cs="Times New Roman"/>
        <w:iCs/>
        <w:sz w:val="20"/>
      </w:rPr>
      <w:t xml:space="preserve">)  </w:t>
    </w:r>
    <w:r w:rsidRPr="00B40F60">
      <w:rPr>
        <w:rFonts w:ascii="Times New Roman" w:hAnsi="Times New Roman" w:cs="Times New Roman" w:hint="eastAsia"/>
        <w:iCs/>
        <w:sz w:val="20"/>
      </w:rPr>
      <w:t xml:space="preserve">   </w:t>
    </w:r>
    <w:r w:rsidRPr="00B40F60">
      <w:rPr>
        <w:rFonts w:ascii="Times New Roman" w:hAnsi="Times New Roman" w:cs="Times New Roman" w:hint="eastAsia"/>
        <w:iCs/>
        <w:sz w:val="20"/>
      </w:rPr>
      <w:tab/>
      <w:t xml:space="preserve">     </w:t>
    </w:r>
    <w:r w:rsidRPr="00B40F60">
      <w:rPr>
        <w:rFonts w:ascii="Times New Roman" w:hAnsi="Times New Roman" w:cs="Times New Roman"/>
        <w:iCs/>
        <w:sz w:val="20"/>
      </w:rPr>
      <w:t xml:space="preserve"> </w:t>
    </w:r>
    <w:r w:rsidRPr="00B40F60">
      <w:rPr>
        <w:rFonts w:ascii="Times New Roman" w:hAnsi="Times New Roman" w:cs="Times New Roman"/>
        <w:sz w:val="20"/>
      </w:rPr>
      <w:t xml:space="preserve">  </w:t>
    </w:r>
    <w:hyperlink r:id="rId1" w:history="1">
      <w:r w:rsidRPr="00B40F60">
        <w:rPr>
          <w:rStyle w:val="Hyperlink"/>
          <w:rFonts w:ascii="Times New Roman" w:hAnsi="Times New Roman" w:cs="Times New Roman"/>
          <w:color w:val="0000FF"/>
          <w:sz w:val="20"/>
        </w:rPr>
        <w:t>http://www.cancerbio.net</w:t>
      </w:r>
    </w:hyperlink>
  </w:p>
  <w:p w:rsidR="00B40F60" w:rsidRPr="00B40F60" w:rsidRDefault="00B40F60" w:rsidP="00B40F6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F60" w:rsidRPr="00B40F60" w:rsidRDefault="00B40F60" w:rsidP="00B40F6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B40F60">
      <w:rPr>
        <w:rFonts w:ascii="Times New Roman" w:hAnsi="Times New Roman" w:cs="Times New Roman" w:hint="eastAsia"/>
        <w:iCs/>
        <w:color w:val="000000"/>
        <w:sz w:val="20"/>
      </w:rPr>
      <w:tab/>
    </w:r>
    <w:r w:rsidRPr="00B40F60">
      <w:rPr>
        <w:rFonts w:ascii="Times New Roman" w:hAnsi="Times New Roman" w:cs="Times New Roman"/>
        <w:iCs/>
        <w:color w:val="000000"/>
        <w:sz w:val="20"/>
      </w:rPr>
      <w:t xml:space="preserve">Cancer Biology </w:t>
    </w:r>
    <w:r w:rsidRPr="00B40F60">
      <w:rPr>
        <w:rFonts w:ascii="Times New Roman" w:hAnsi="Times New Roman" w:cs="Times New Roman"/>
        <w:iCs/>
        <w:sz w:val="20"/>
      </w:rPr>
      <w:t>201</w:t>
    </w:r>
    <w:r w:rsidRPr="00B40F60">
      <w:rPr>
        <w:rFonts w:ascii="Times New Roman" w:hAnsi="Times New Roman" w:cs="Times New Roman" w:hint="eastAsia"/>
        <w:iCs/>
        <w:sz w:val="20"/>
      </w:rPr>
      <w:t>6</w:t>
    </w:r>
    <w:proofErr w:type="gramStart"/>
    <w:r w:rsidRPr="00B40F60">
      <w:rPr>
        <w:rFonts w:ascii="Times New Roman" w:hAnsi="Times New Roman" w:cs="Times New Roman"/>
        <w:iCs/>
        <w:sz w:val="20"/>
      </w:rPr>
      <w:t>;</w:t>
    </w:r>
    <w:r w:rsidRPr="00B40F60">
      <w:rPr>
        <w:rFonts w:ascii="Times New Roman" w:hAnsi="Times New Roman" w:cs="Times New Roman" w:hint="eastAsia"/>
        <w:iCs/>
        <w:sz w:val="20"/>
      </w:rPr>
      <w:t>6</w:t>
    </w:r>
    <w:proofErr w:type="gramEnd"/>
    <w:r w:rsidRPr="00B40F60">
      <w:rPr>
        <w:rFonts w:ascii="Times New Roman" w:hAnsi="Times New Roman" w:cs="Times New Roman"/>
        <w:iCs/>
        <w:sz w:val="20"/>
      </w:rPr>
      <w:t>(</w:t>
    </w:r>
    <w:r w:rsidRPr="00B40F60">
      <w:rPr>
        <w:rFonts w:ascii="Times New Roman" w:hAnsi="Times New Roman" w:cs="Times New Roman" w:hint="eastAsia"/>
        <w:iCs/>
        <w:sz w:val="20"/>
      </w:rPr>
      <w:t>3</w:t>
    </w:r>
    <w:r w:rsidRPr="00B40F60">
      <w:rPr>
        <w:rFonts w:ascii="Times New Roman" w:hAnsi="Times New Roman" w:cs="Times New Roman"/>
        <w:iCs/>
        <w:sz w:val="20"/>
      </w:rPr>
      <w:t xml:space="preserve">)  </w:t>
    </w:r>
    <w:r w:rsidRPr="00B40F60">
      <w:rPr>
        <w:rFonts w:ascii="Times New Roman" w:hAnsi="Times New Roman" w:cs="Times New Roman" w:hint="eastAsia"/>
        <w:iCs/>
        <w:sz w:val="20"/>
      </w:rPr>
      <w:t xml:space="preserve">   </w:t>
    </w:r>
    <w:r w:rsidRPr="00B40F60">
      <w:rPr>
        <w:rFonts w:ascii="Times New Roman" w:hAnsi="Times New Roman" w:cs="Times New Roman" w:hint="eastAsia"/>
        <w:iCs/>
        <w:sz w:val="20"/>
      </w:rPr>
      <w:tab/>
      <w:t xml:space="preserve">     </w:t>
    </w:r>
    <w:r w:rsidRPr="00B40F60">
      <w:rPr>
        <w:rFonts w:ascii="Times New Roman" w:hAnsi="Times New Roman" w:cs="Times New Roman"/>
        <w:iCs/>
        <w:sz w:val="20"/>
      </w:rPr>
      <w:t xml:space="preserve"> </w:t>
    </w:r>
    <w:r w:rsidRPr="00B40F60">
      <w:rPr>
        <w:rFonts w:ascii="Times New Roman" w:hAnsi="Times New Roman" w:cs="Times New Roman"/>
        <w:sz w:val="20"/>
      </w:rPr>
      <w:t xml:space="preserve">  </w:t>
    </w:r>
    <w:hyperlink r:id="rId1" w:history="1">
      <w:r w:rsidRPr="00B40F60">
        <w:rPr>
          <w:rStyle w:val="Hyperlink"/>
          <w:rFonts w:ascii="Times New Roman" w:hAnsi="Times New Roman" w:cs="Times New Roman"/>
          <w:color w:val="0000FF"/>
          <w:sz w:val="20"/>
        </w:rPr>
        <w:t>http://www.cancerbio.net</w:t>
      </w:r>
    </w:hyperlink>
  </w:p>
  <w:p w:rsidR="00B40F60" w:rsidRPr="00B40F60" w:rsidRDefault="00B40F60" w:rsidP="00B40F6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4703"/>
    <w:multiLevelType w:val="hybridMultilevel"/>
    <w:tmpl w:val="26C48DD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FB83C2A"/>
    <w:multiLevelType w:val="hybridMultilevel"/>
    <w:tmpl w:val="99721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1FC6905"/>
    <w:multiLevelType w:val="hybridMultilevel"/>
    <w:tmpl w:val="C3284C4E"/>
    <w:lvl w:ilvl="0" w:tplc="5D1EBF7E">
      <w:start w:val="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A73FDD"/>
    <w:multiLevelType w:val="hybridMultilevel"/>
    <w:tmpl w:val="93BC14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c">
    <w15:presenceInfo w15:providerId="None" w15:userId="p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9B78B0"/>
    <w:rsid w:val="00016CAA"/>
    <w:rsid w:val="00027361"/>
    <w:rsid w:val="0003046E"/>
    <w:rsid w:val="000321A3"/>
    <w:rsid w:val="000579CD"/>
    <w:rsid w:val="00090608"/>
    <w:rsid w:val="00096B92"/>
    <w:rsid w:val="000B0482"/>
    <w:rsid w:val="000D555A"/>
    <w:rsid w:val="000F5F6F"/>
    <w:rsid w:val="00107FF5"/>
    <w:rsid w:val="00141C07"/>
    <w:rsid w:val="001442BD"/>
    <w:rsid w:val="00152AF5"/>
    <w:rsid w:val="00164B7A"/>
    <w:rsid w:val="00184671"/>
    <w:rsid w:val="001A4DD7"/>
    <w:rsid w:val="001D3395"/>
    <w:rsid w:val="001E79BF"/>
    <w:rsid w:val="001F5FDD"/>
    <w:rsid w:val="00225434"/>
    <w:rsid w:val="002259CA"/>
    <w:rsid w:val="002262F8"/>
    <w:rsid w:val="00234F0E"/>
    <w:rsid w:val="00240012"/>
    <w:rsid w:val="00274CAD"/>
    <w:rsid w:val="0029054C"/>
    <w:rsid w:val="002A16E1"/>
    <w:rsid w:val="002B28B2"/>
    <w:rsid w:val="002D4B21"/>
    <w:rsid w:val="002D6900"/>
    <w:rsid w:val="002D7830"/>
    <w:rsid w:val="002E69A7"/>
    <w:rsid w:val="002F2ACB"/>
    <w:rsid w:val="002F6F1E"/>
    <w:rsid w:val="00310B84"/>
    <w:rsid w:val="003239FF"/>
    <w:rsid w:val="00327AC1"/>
    <w:rsid w:val="003314B8"/>
    <w:rsid w:val="00337E52"/>
    <w:rsid w:val="00345C8C"/>
    <w:rsid w:val="003461EE"/>
    <w:rsid w:val="00363FFB"/>
    <w:rsid w:val="00382861"/>
    <w:rsid w:val="00397163"/>
    <w:rsid w:val="003C1F8A"/>
    <w:rsid w:val="003F3DF9"/>
    <w:rsid w:val="003F4AAA"/>
    <w:rsid w:val="00401739"/>
    <w:rsid w:val="0040247A"/>
    <w:rsid w:val="00406514"/>
    <w:rsid w:val="0043685F"/>
    <w:rsid w:val="004414C1"/>
    <w:rsid w:val="00445948"/>
    <w:rsid w:val="00446483"/>
    <w:rsid w:val="00450763"/>
    <w:rsid w:val="004639FD"/>
    <w:rsid w:val="00465F81"/>
    <w:rsid w:val="00486A5B"/>
    <w:rsid w:val="00486F87"/>
    <w:rsid w:val="004B787E"/>
    <w:rsid w:val="004F0139"/>
    <w:rsid w:val="004F2E7A"/>
    <w:rsid w:val="005024F8"/>
    <w:rsid w:val="00505BAA"/>
    <w:rsid w:val="005166CF"/>
    <w:rsid w:val="00564F58"/>
    <w:rsid w:val="00572B07"/>
    <w:rsid w:val="005755F6"/>
    <w:rsid w:val="00581FC6"/>
    <w:rsid w:val="005936E1"/>
    <w:rsid w:val="00595EFB"/>
    <w:rsid w:val="005A6D71"/>
    <w:rsid w:val="005B48D9"/>
    <w:rsid w:val="005B6B21"/>
    <w:rsid w:val="005C67E2"/>
    <w:rsid w:val="005D0E63"/>
    <w:rsid w:val="005D5871"/>
    <w:rsid w:val="005F5507"/>
    <w:rsid w:val="005F6317"/>
    <w:rsid w:val="00607397"/>
    <w:rsid w:val="00620C0B"/>
    <w:rsid w:val="006235B3"/>
    <w:rsid w:val="00627444"/>
    <w:rsid w:val="0065382B"/>
    <w:rsid w:val="0066477E"/>
    <w:rsid w:val="006660B3"/>
    <w:rsid w:val="00674078"/>
    <w:rsid w:val="00677BEA"/>
    <w:rsid w:val="00681C96"/>
    <w:rsid w:val="00693D70"/>
    <w:rsid w:val="006B13F1"/>
    <w:rsid w:val="006C5CA8"/>
    <w:rsid w:val="006D1847"/>
    <w:rsid w:val="006F266B"/>
    <w:rsid w:val="00734DA6"/>
    <w:rsid w:val="00737F5E"/>
    <w:rsid w:val="00754639"/>
    <w:rsid w:val="00785415"/>
    <w:rsid w:val="007936BF"/>
    <w:rsid w:val="007A36CA"/>
    <w:rsid w:val="007C05F6"/>
    <w:rsid w:val="007C22CF"/>
    <w:rsid w:val="007F6A45"/>
    <w:rsid w:val="00815006"/>
    <w:rsid w:val="00846A99"/>
    <w:rsid w:val="008511B9"/>
    <w:rsid w:val="0085131C"/>
    <w:rsid w:val="008C2809"/>
    <w:rsid w:val="008C4A48"/>
    <w:rsid w:val="008E651F"/>
    <w:rsid w:val="008F4AB4"/>
    <w:rsid w:val="008F587A"/>
    <w:rsid w:val="009057DA"/>
    <w:rsid w:val="00914320"/>
    <w:rsid w:val="00925642"/>
    <w:rsid w:val="00935D39"/>
    <w:rsid w:val="00941A3B"/>
    <w:rsid w:val="00953681"/>
    <w:rsid w:val="009564CB"/>
    <w:rsid w:val="00983076"/>
    <w:rsid w:val="00984F00"/>
    <w:rsid w:val="0098561B"/>
    <w:rsid w:val="0098661E"/>
    <w:rsid w:val="00986795"/>
    <w:rsid w:val="00991410"/>
    <w:rsid w:val="009A04E7"/>
    <w:rsid w:val="009A4CE4"/>
    <w:rsid w:val="009B78B0"/>
    <w:rsid w:val="009D0F90"/>
    <w:rsid w:val="009D24BD"/>
    <w:rsid w:val="009F0E41"/>
    <w:rsid w:val="009F688C"/>
    <w:rsid w:val="00A02408"/>
    <w:rsid w:val="00A12860"/>
    <w:rsid w:val="00A14720"/>
    <w:rsid w:val="00A9675B"/>
    <w:rsid w:val="00AB3035"/>
    <w:rsid w:val="00AC7307"/>
    <w:rsid w:val="00AD109F"/>
    <w:rsid w:val="00AD33A2"/>
    <w:rsid w:val="00AE2F68"/>
    <w:rsid w:val="00AE5B29"/>
    <w:rsid w:val="00AF7EC6"/>
    <w:rsid w:val="00B250F6"/>
    <w:rsid w:val="00B40D92"/>
    <w:rsid w:val="00B40F60"/>
    <w:rsid w:val="00B438A6"/>
    <w:rsid w:val="00B438DE"/>
    <w:rsid w:val="00B71174"/>
    <w:rsid w:val="00B71AA1"/>
    <w:rsid w:val="00B75F32"/>
    <w:rsid w:val="00B9738B"/>
    <w:rsid w:val="00BA35A3"/>
    <w:rsid w:val="00BA3880"/>
    <w:rsid w:val="00BA6967"/>
    <w:rsid w:val="00BA6C6F"/>
    <w:rsid w:val="00BB76F2"/>
    <w:rsid w:val="00BC5736"/>
    <w:rsid w:val="00BD4386"/>
    <w:rsid w:val="00BD4C60"/>
    <w:rsid w:val="00C01C6C"/>
    <w:rsid w:val="00C04158"/>
    <w:rsid w:val="00C073D8"/>
    <w:rsid w:val="00C20D78"/>
    <w:rsid w:val="00C2412E"/>
    <w:rsid w:val="00C2608B"/>
    <w:rsid w:val="00C41F76"/>
    <w:rsid w:val="00C54B90"/>
    <w:rsid w:val="00C62E9E"/>
    <w:rsid w:val="00C76641"/>
    <w:rsid w:val="00CA064F"/>
    <w:rsid w:val="00CA2C3E"/>
    <w:rsid w:val="00CC2227"/>
    <w:rsid w:val="00CD43EA"/>
    <w:rsid w:val="00CD705C"/>
    <w:rsid w:val="00CE04B2"/>
    <w:rsid w:val="00CF3A5B"/>
    <w:rsid w:val="00D05A8C"/>
    <w:rsid w:val="00D06FFD"/>
    <w:rsid w:val="00D47204"/>
    <w:rsid w:val="00D6405F"/>
    <w:rsid w:val="00D715B4"/>
    <w:rsid w:val="00D722D4"/>
    <w:rsid w:val="00D84D9B"/>
    <w:rsid w:val="00D87760"/>
    <w:rsid w:val="00DB217A"/>
    <w:rsid w:val="00DD7084"/>
    <w:rsid w:val="00DE3832"/>
    <w:rsid w:val="00DE6150"/>
    <w:rsid w:val="00DE6DEC"/>
    <w:rsid w:val="00DF1049"/>
    <w:rsid w:val="00DF65B5"/>
    <w:rsid w:val="00E32B8A"/>
    <w:rsid w:val="00E4567F"/>
    <w:rsid w:val="00E467A0"/>
    <w:rsid w:val="00E54231"/>
    <w:rsid w:val="00E61A4B"/>
    <w:rsid w:val="00E70DCF"/>
    <w:rsid w:val="00E83E5B"/>
    <w:rsid w:val="00E9755C"/>
    <w:rsid w:val="00EA31AB"/>
    <w:rsid w:val="00EA663C"/>
    <w:rsid w:val="00EA7958"/>
    <w:rsid w:val="00EB0169"/>
    <w:rsid w:val="00EB5322"/>
    <w:rsid w:val="00EB66DF"/>
    <w:rsid w:val="00EF0A9A"/>
    <w:rsid w:val="00EF2BD6"/>
    <w:rsid w:val="00F13E7E"/>
    <w:rsid w:val="00F336E9"/>
    <w:rsid w:val="00F4175F"/>
    <w:rsid w:val="00F47B00"/>
    <w:rsid w:val="00F50461"/>
    <w:rsid w:val="00F721FB"/>
    <w:rsid w:val="00FA3A27"/>
    <w:rsid w:val="00FB41CA"/>
    <w:rsid w:val="00FC5341"/>
    <w:rsid w:val="00FD39BC"/>
    <w:rsid w:val="00FD40E6"/>
    <w:rsid w:val="00FD65DB"/>
    <w:rsid w:val="00FD736C"/>
    <w:rsid w:val="00FE4D11"/>
    <w:rsid w:val="00FF617A"/>
    <w:rsid w:val="4294F8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4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4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2C3E"/>
    <w:pPr>
      <w:ind w:left="720"/>
      <w:contextualSpacing/>
    </w:pPr>
  </w:style>
  <w:style w:type="character" w:styleId="CommentReference">
    <w:name w:val="annotation reference"/>
    <w:basedOn w:val="DefaultParagraphFont"/>
    <w:uiPriority w:val="99"/>
    <w:semiHidden/>
    <w:unhideWhenUsed/>
    <w:rsid w:val="000321A3"/>
    <w:rPr>
      <w:sz w:val="16"/>
      <w:szCs w:val="16"/>
    </w:rPr>
  </w:style>
  <w:style w:type="paragraph" w:styleId="CommentText">
    <w:name w:val="annotation text"/>
    <w:basedOn w:val="Normal"/>
    <w:link w:val="CommentTextChar"/>
    <w:uiPriority w:val="99"/>
    <w:semiHidden/>
    <w:unhideWhenUsed/>
    <w:rsid w:val="000321A3"/>
    <w:pPr>
      <w:spacing w:line="240" w:lineRule="auto"/>
    </w:pPr>
    <w:rPr>
      <w:sz w:val="20"/>
      <w:szCs w:val="20"/>
    </w:rPr>
  </w:style>
  <w:style w:type="character" w:customStyle="1" w:styleId="CommentTextChar">
    <w:name w:val="Comment Text Char"/>
    <w:basedOn w:val="DefaultParagraphFont"/>
    <w:link w:val="CommentText"/>
    <w:uiPriority w:val="99"/>
    <w:semiHidden/>
    <w:rsid w:val="000321A3"/>
    <w:rPr>
      <w:sz w:val="20"/>
      <w:szCs w:val="20"/>
    </w:rPr>
  </w:style>
  <w:style w:type="paragraph" w:styleId="CommentSubject">
    <w:name w:val="annotation subject"/>
    <w:basedOn w:val="CommentText"/>
    <w:next w:val="CommentText"/>
    <w:link w:val="CommentSubjectChar"/>
    <w:uiPriority w:val="99"/>
    <w:semiHidden/>
    <w:unhideWhenUsed/>
    <w:rsid w:val="000321A3"/>
    <w:rPr>
      <w:b/>
      <w:bCs/>
    </w:rPr>
  </w:style>
  <w:style w:type="character" w:customStyle="1" w:styleId="CommentSubjectChar">
    <w:name w:val="Comment Subject Char"/>
    <w:basedOn w:val="CommentTextChar"/>
    <w:link w:val="CommentSubject"/>
    <w:uiPriority w:val="99"/>
    <w:semiHidden/>
    <w:rsid w:val="000321A3"/>
    <w:rPr>
      <w:b/>
      <w:bCs/>
      <w:sz w:val="20"/>
      <w:szCs w:val="20"/>
    </w:rPr>
  </w:style>
  <w:style w:type="paragraph" w:styleId="BalloonText">
    <w:name w:val="Balloon Text"/>
    <w:basedOn w:val="Normal"/>
    <w:link w:val="BalloonTextChar"/>
    <w:uiPriority w:val="99"/>
    <w:semiHidden/>
    <w:unhideWhenUsed/>
    <w:rsid w:val="000321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1A3"/>
    <w:rPr>
      <w:rFonts w:ascii="Segoe UI" w:hAnsi="Segoe UI" w:cs="Segoe UI"/>
      <w:sz w:val="18"/>
      <w:szCs w:val="18"/>
    </w:rPr>
  </w:style>
  <w:style w:type="paragraph" w:styleId="Header">
    <w:name w:val="header"/>
    <w:basedOn w:val="Normal"/>
    <w:link w:val="HeaderChar"/>
    <w:uiPriority w:val="99"/>
    <w:unhideWhenUsed/>
    <w:rsid w:val="007C22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2CF"/>
  </w:style>
  <w:style w:type="paragraph" w:styleId="Footer">
    <w:name w:val="footer"/>
    <w:basedOn w:val="Normal"/>
    <w:link w:val="FooterChar"/>
    <w:uiPriority w:val="99"/>
    <w:unhideWhenUsed/>
    <w:rsid w:val="007C2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2CF"/>
  </w:style>
  <w:style w:type="paragraph" w:styleId="NormalWeb">
    <w:name w:val="Normal (Web)"/>
    <w:basedOn w:val="Normal"/>
    <w:uiPriority w:val="99"/>
    <w:semiHidden/>
    <w:unhideWhenUsed/>
    <w:rsid w:val="00815006"/>
    <w:rPr>
      <w:rFonts w:ascii="Times New Roman" w:hAnsi="Times New Roman" w:cs="Times New Roman"/>
      <w:sz w:val="24"/>
      <w:szCs w:val="24"/>
    </w:rPr>
  </w:style>
  <w:style w:type="character" w:styleId="Hyperlink">
    <w:name w:val="Hyperlink"/>
    <w:basedOn w:val="DefaultParagraphFont"/>
    <w:uiPriority w:val="99"/>
    <w:unhideWhenUsed/>
    <w:rsid w:val="00027361"/>
    <w:rPr>
      <w:color w:val="0563C1" w:themeColor="hyperlink"/>
      <w:u w:val="single"/>
    </w:rPr>
  </w:style>
  <w:style w:type="paragraph" w:styleId="NoSpacing">
    <w:name w:val="No Spacing"/>
    <w:basedOn w:val="Normal"/>
    <w:link w:val="NoSpacingChar"/>
    <w:qFormat/>
    <w:rsid w:val="00B40F60"/>
    <w:pPr>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B40F60"/>
    <w:rPr>
      <w:rFonts w:ascii="Times New Roman" w:eastAsia="宋体" w:hAnsi="Times New Roman" w:cs="Times New Roman"/>
      <w:sz w:val="24"/>
      <w:szCs w:val="24"/>
      <w:lang w:eastAsia="zh-CN"/>
    </w:rPr>
  </w:style>
  <w:style w:type="character" w:customStyle="1" w:styleId="msonormal0">
    <w:name w:val="msonormal0"/>
    <w:basedOn w:val="DefaultParagraphFont"/>
    <w:rsid w:val="00B40F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4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4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2C3E"/>
    <w:pPr>
      <w:ind w:left="720"/>
      <w:contextualSpacing/>
    </w:pPr>
  </w:style>
  <w:style w:type="character" w:styleId="CommentReference">
    <w:name w:val="annotation reference"/>
    <w:basedOn w:val="DefaultParagraphFont"/>
    <w:uiPriority w:val="99"/>
    <w:semiHidden/>
    <w:unhideWhenUsed/>
    <w:rsid w:val="000321A3"/>
    <w:rPr>
      <w:sz w:val="16"/>
      <w:szCs w:val="16"/>
    </w:rPr>
  </w:style>
  <w:style w:type="paragraph" w:styleId="CommentText">
    <w:name w:val="annotation text"/>
    <w:basedOn w:val="Normal"/>
    <w:link w:val="CommentTextChar"/>
    <w:uiPriority w:val="99"/>
    <w:semiHidden/>
    <w:unhideWhenUsed/>
    <w:rsid w:val="000321A3"/>
    <w:pPr>
      <w:spacing w:line="240" w:lineRule="auto"/>
    </w:pPr>
    <w:rPr>
      <w:sz w:val="20"/>
      <w:szCs w:val="20"/>
    </w:rPr>
  </w:style>
  <w:style w:type="character" w:customStyle="1" w:styleId="CommentTextChar">
    <w:name w:val="Comment Text Char"/>
    <w:basedOn w:val="DefaultParagraphFont"/>
    <w:link w:val="CommentText"/>
    <w:uiPriority w:val="99"/>
    <w:semiHidden/>
    <w:rsid w:val="000321A3"/>
    <w:rPr>
      <w:sz w:val="20"/>
      <w:szCs w:val="20"/>
    </w:rPr>
  </w:style>
  <w:style w:type="paragraph" w:styleId="CommentSubject">
    <w:name w:val="annotation subject"/>
    <w:basedOn w:val="CommentText"/>
    <w:next w:val="CommentText"/>
    <w:link w:val="CommentSubjectChar"/>
    <w:uiPriority w:val="99"/>
    <w:semiHidden/>
    <w:unhideWhenUsed/>
    <w:rsid w:val="000321A3"/>
    <w:rPr>
      <w:b/>
      <w:bCs/>
    </w:rPr>
  </w:style>
  <w:style w:type="character" w:customStyle="1" w:styleId="CommentSubjectChar">
    <w:name w:val="Comment Subject Char"/>
    <w:basedOn w:val="CommentTextChar"/>
    <w:link w:val="CommentSubject"/>
    <w:uiPriority w:val="99"/>
    <w:semiHidden/>
    <w:rsid w:val="000321A3"/>
    <w:rPr>
      <w:b/>
      <w:bCs/>
      <w:sz w:val="20"/>
      <w:szCs w:val="20"/>
    </w:rPr>
  </w:style>
  <w:style w:type="paragraph" w:styleId="BalloonText">
    <w:name w:val="Balloon Text"/>
    <w:basedOn w:val="Normal"/>
    <w:link w:val="BalloonTextChar"/>
    <w:uiPriority w:val="99"/>
    <w:semiHidden/>
    <w:unhideWhenUsed/>
    <w:rsid w:val="000321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1A3"/>
    <w:rPr>
      <w:rFonts w:ascii="Segoe UI" w:hAnsi="Segoe UI" w:cs="Segoe UI"/>
      <w:sz w:val="18"/>
      <w:szCs w:val="18"/>
    </w:rPr>
  </w:style>
  <w:style w:type="paragraph" w:styleId="Header">
    <w:name w:val="header"/>
    <w:basedOn w:val="Normal"/>
    <w:link w:val="HeaderChar"/>
    <w:uiPriority w:val="99"/>
    <w:unhideWhenUsed/>
    <w:rsid w:val="007C22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2CF"/>
  </w:style>
  <w:style w:type="paragraph" w:styleId="Footer">
    <w:name w:val="footer"/>
    <w:basedOn w:val="Normal"/>
    <w:link w:val="FooterChar"/>
    <w:uiPriority w:val="99"/>
    <w:unhideWhenUsed/>
    <w:rsid w:val="007C2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2CF"/>
  </w:style>
  <w:style w:type="paragraph" w:styleId="NormalWeb">
    <w:name w:val="Normal (Web)"/>
    <w:basedOn w:val="Normal"/>
    <w:uiPriority w:val="99"/>
    <w:semiHidden/>
    <w:unhideWhenUsed/>
    <w:rsid w:val="00815006"/>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67929144">
      <w:bodyDiv w:val="1"/>
      <w:marLeft w:val="0"/>
      <w:marRight w:val="0"/>
      <w:marTop w:val="0"/>
      <w:marBottom w:val="0"/>
      <w:divBdr>
        <w:top w:val="none" w:sz="0" w:space="0" w:color="auto"/>
        <w:left w:val="none" w:sz="0" w:space="0" w:color="auto"/>
        <w:bottom w:val="none" w:sz="0" w:space="0" w:color="auto"/>
        <w:right w:val="none" w:sz="0" w:space="0" w:color="auto"/>
      </w:divBdr>
    </w:div>
    <w:div w:id="140884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footer" Target="footer2.xml"/><Relationship Id="rId18" Type="http://schemas.openxmlformats.org/officeDocument/2006/relationships/hyperlink" Target="http://www.ncbi.nlm.nih.gov/pubmed/24319244" TargetMode="Externa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mailto:albalawi_21@hotmail.com" TargetMode="External"/><Relationship Id="rId12" Type="http://schemas.openxmlformats.org/officeDocument/2006/relationships/header" Target="header2.xml"/><Relationship Id="rId17" Type="http://schemas.openxmlformats.org/officeDocument/2006/relationships/hyperlink" Target="http://www.ncbi.nlm.nih.gov/pubmed/?term=Dunbar%20NM%5BAuthor%5D&amp;cauthor=true&amp;cauthor_uid=24319244"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4.xm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28"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dx.doi.org/10.7537/marscbj060316.10" TargetMode="External"/><Relationship Id="rId14" Type="http://schemas.openxmlformats.org/officeDocument/2006/relationships/image" Target="media/image1.png"/><Relationship Id="rId22" Type="http://schemas.openxmlformats.org/officeDocument/2006/relationships/footer" Target="footer5.xm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3553</Words>
  <Characters>20258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Administrator</cp:lastModifiedBy>
  <cp:revision>5</cp:revision>
  <dcterms:created xsi:type="dcterms:W3CDTF">2016-10-05T10:12:00Z</dcterms:created>
  <dcterms:modified xsi:type="dcterms:W3CDTF">2016-10-05T02:27:00Z</dcterms:modified>
</cp:coreProperties>
</file>