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F4" w:rsidRPr="001B384B" w:rsidRDefault="0084254A" w:rsidP="006E467E">
      <w:pPr>
        <w:spacing w:after="0" w:line="240" w:lineRule="auto"/>
        <w:jc w:val="center"/>
        <w:rPr>
          <w:rFonts w:asciiTheme="majorBidi" w:hAnsiTheme="majorBidi" w:cstheme="majorBidi"/>
          <w:b/>
          <w:bCs/>
          <w:sz w:val="20"/>
          <w:szCs w:val="20"/>
        </w:rPr>
      </w:pPr>
      <w:r w:rsidRPr="001B384B">
        <w:rPr>
          <w:rFonts w:asciiTheme="majorBidi" w:hAnsiTheme="majorBidi" w:cstheme="majorBidi"/>
          <w:b/>
          <w:bCs/>
          <w:sz w:val="20"/>
          <w:szCs w:val="20"/>
        </w:rPr>
        <w:t xml:space="preserve">CA125 </w:t>
      </w:r>
      <w:r w:rsidR="002D05FA" w:rsidRPr="001B384B">
        <w:rPr>
          <w:rFonts w:asciiTheme="majorBidi" w:hAnsiTheme="majorBidi" w:cstheme="majorBidi"/>
          <w:b/>
          <w:bCs/>
          <w:sz w:val="20"/>
          <w:szCs w:val="20"/>
        </w:rPr>
        <w:t>A</w:t>
      </w:r>
      <w:bookmarkStart w:id="0" w:name="_GoBack"/>
      <w:bookmarkEnd w:id="0"/>
      <w:r w:rsidR="002D05FA" w:rsidRPr="001B384B">
        <w:rPr>
          <w:rFonts w:asciiTheme="majorBidi" w:hAnsiTheme="majorBidi" w:cstheme="majorBidi"/>
          <w:b/>
          <w:bCs/>
          <w:sz w:val="20"/>
          <w:szCs w:val="20"/>
        </w:rPr>
        <w:t>s</w:t>
      </w:r>
      <w:r w:rsidR="00317F45" w:rsidRPr="001B384B">
        <w:rPr>
          <w:rFonts w:asciiTheme="majorBidi" w:hAnsiTheme="majorBidi" w:cstheme="majorBidi"/>
          <w:b/>
          <w:bCs/>
          <w:sz w:val="20"/>
          <w:szCs w:val="20"/>
        </w:rPr>
        <w:t xml:space="preserve">a </w:t>
      </w:r>
      <w:r w:rsidR="003422F4" w:rsidRPr="001B384B">
        <w:rPr>
          <w:rFonts w:asciiTheme="majorBidi" w:hAnsiTheme="majorBidi" w:cstheme="majorBidi"/>
          <w:b/>
          <w:bCs/>
          <w:sz w:val="20"/>
          <w:szCs w:val="20"/>
        </w:rPr>
        <w:t>Predictor for Lymph Node Metastasis in Endometrial Cancer</w:t>
      </w:r>
    </w:p>
    <w:p w:rsidR="004F3029" w:rsidRPr="001B384B" w:rsidRDefault="004F3029" w:rsidP="006E467E">
      <w:pPr>
        <w:spacing w:after="0" w:line="240" w:lineRule="auto"/>
        <w:jc w:val="center"/>
        <w:rPr>
          <w:rFonts w:asciiTheme="majorBidi" w:hAnsiTheme="majorBidi" w:cstheme="majorBidi"/>
          <w:sz w:val="20"/>
          <w:szCs w:val="20"/>
        </w:rPr>
      </w:pPr>
    </w:p>
    <w:p w:rsidR="003422F4" w:rsidRPr="001B384B" w:rsidRDefault="005E3E6B" w:rsidP="006E467E">
      <w:pPr>
        <w:spacing w:after="0" w:line="240" w:lineRule="auto"/>
        <w:jc w:val="center"/>
        <w:rPr>
          <w:rFonts w:asciiTheme="majorBidi" w:hAnsiTheme="majorBidi" w:cstheme="majorBidi"/>
          <w:sz w:val="20"/>
          <w:szCs w:val="20"/>
        </w:rPr>
      </w:pPr>
      <w:r w:rsidRPr="001B384B">
        <w:rPr>
          <w:rFonts w:asciiTheme="majorBidi" w:hAnsiTheme="majorBidi" w:cstheme="majorBidi"/>
          <w:sz w:val="20"/>
          <w:szCs w:val="20"/>
        </w:rPr>
        <w:t>Abdulrahim Gari</w:t>
      </w:r>
      <w:r w:rsidRPr="001B384B">
        <w:rPr>
          <w:rFonts w:asciiTheme="majorBidi" w:hAnsiTheme="majorBidi" w:cstheme="majorBidi"/>
          <w:sz w:val="20"/>
          <w:szCs w:val="20"/>
          <w:vertAlign w:val="superscript"/>
        </w:rPr>
        <w:t>1,2</w:t>
      </w:r>
      <w:r w:rsidR="002D05FA" w:rsidRPr="001B384B">
        <w:rPr>
          <w:rFonts w:asciiTheme="majorBidi" w:hAnsiTheme="majorBidi" w:cstheme="majorBidi"/>
          <w:sz w:val="20"/>
          <w:szCs w:val="20"/>
          <w:vertAlign w:val="superscript"/>
        </w:rPr>
        <w:t>,3</w:t>
      </w:r>
      <w:r w:rsidR="002D05FA" w:rsidRPr="001B384B">
        <w:rPr>
          <w:rFonts w:asciiTheme="majorBidi" w:hAnsiTheme="majorBidi" w:cstheme="majorBidi"/>
          <w:sz w:val="20"/>
          <w:szCs w:val="20"/>
        </w:rPr>
        <w:t>, Hatim Al</w:t>
      </w:r>
      <w:r w:rsidR="000671D6">
        <w:rPr>
          <w:rFonts w:asciiTheme="majorBidi" w:hAnsiTheme="majorBidi" w:cstheme="majorBidi" w:hint="eastAsia"/>
          <w:sz w:val="20"/>
          <w:szCs w:val="20"/>
          <w:lang w:eastAsia="zh-CN"/>
        </w:rPr>
        <w:t xml:space="preserve"> </w:t>
      </w:r>
      <w:r w:rsidRPr="001B384B">
        <w:rPr>
          <w:rFonts w:asciiTheme="majorBidi" w:hAnsiTheme="majorBidi" w:cstheme="majorBidi"/>
          <w:sz w:val="20"/>
          <w:szCs w:val="20"/>
        </w:rPr>
        <w:t>Jefri</w:t>
      </w:r>
      <w:r w:rsidRPr="001B384B">
        <w:rPr>
          <w:rFonts w:asciiTheme="majorBidi" w:hAnsiTheme="majorBidi" w:cstheme="majorBidi"/>
          <w:sz w:val="20"/>
          <w:szCs w:val="20"/>
          <w:vertAlign w:val="superscript"/>
        </w:rPr>
        <w:t>1</w:t>
      </w:r>
      <w:r w:rsidRPr="001B384B">
        <w:rPr>
          <w:rFonts w:asciiTheme="majorBidi" w:hAnsiTheme="majorBidi" w:cstheme="majorBidi"/>
          <w:sz w:val="20"/>
          <w:szCs w:val="20"/>
        </w:rPr>
        <w:t>, Rami Khalifa</w:t>
      </w:r>
      <w:r w:rsidRPr="001B384B">
        <w:rPr>
          <w:rFonts w:asciiTheme="majorBidi" w:hAnsiTheme="majorBidi" w:cstheme="majorBidi"/>
          <w:sz w:val="20"/>
          <w:szCs w:val="20"/>
          <w:vertAlign w:val="superscript"/>
        </w:rPr>
        <w:t>1</w:t>
      </w:r>
      <w:r w:rsidRPr="001B384B">
        <w:rPr>
          <w:rFonts w:asciiTheme="majorBidi" w:hAnsiTheme="majorBidi" w:cstheme="majorBidi"/>
          <w:sz w:val="20"/>
          <w:szCs w:val="20"/>
        </w:rPr>
        <w:t>, Sabah Allarakia</w:t>
      </w:r>
      <w:r w:rsidRPr="001B384B">
        <w:rPr>
          <w:rFonts w:asciiTheme="majorBidi" w:hAnsiTheme="majorBidi" w:cstheme="majorBidi"/>
          <w:sz w:val="20"/>
          <w:szCs w:val="20"/>
          <w:vertAlign w:val="superscript"/>
        </w:rPr>
        <w:t>1</w:t>
      </w:r>
      <w:r w:rsidR="0084254A" w:rsidRPr="001B384B">
        <w:rPr>
          <w:rFonts w:asciiTheme="majorBidi" w:hAnsiTheme="majorBidi" w:cstheme="majorBidi"/>
          <w:sz w:val="20"/>
          <w:szCs w:val="20"/>
        </w:rPr>
        <w:t>,</w:t>
      </w:r>
      <w:r w:rsidR="007F58D5" w:rsidRPr="001B384B">
        <w:rPr>
          <w:rFonts w:asciiTheme="majorBidi" w:hAnsiTheme="majorBidi" w:cstheme="majorBidi" w:hint="eastAsia"/>
          <w:sz w:val="20"/>
          <w:szCs w:val="20"/>
          <w:lang w:eastAsia="zh-CN"/>
        </w:rPr>
        <w:t xml:space="preserve"> </w:t>
      </w:r>
      <w:r w:rsidRPr="001B384B">
        <w:rPr>
          <w:rFonts w:asciiTheme="majorBidi" w:hAnsiTheme="majorBidi" w:cstheme="majorBidi"/>
          <w:sz w:val="20"/>
          <w:szCs w:val="20"/>
        </w:rPr>
        <w:t>Khulood Hussein</w:t>
      </w:r>
      <w:r w:rsidR="002D05FA" w:rsidRPr="001B384B">
        <w:rPr>
          <w:rFonts w:asciiTheme="majorBidi" w:hAnsiTheme="majorBidi" w:cstheme="majorBidi"/>
          <w:sz w:val="20"/>
          <w:szCs w:val="20"/>
          <w:vertAlign w:val="superscript"/>
        </w:rPr>
        <w:t>4</w:t>
      </w:r>
    </w:p>
    <w:p w:rsidR="004F3029" w:rsidRPr="001B384B" w:rsidRDefault="004F3029" w:rsidP="006E467E">
      <w:pPr>
        <w:spacing w:after="0" w:line="240" w:lineRule="auto"/>
        <w:jc w:val="center"/>
        <w:rPr>
          <w:rFonts w:asciiTheme="majorBidi" w:hAnsiTheme="majorBidi" w:cstheme="majorBidi"/>
          <w:sz w:val="20"/>
          <w:szCs w:val="20"/>
        </w:rPr>
      </w:pPr>
    </w:p>
    <w:p w:rsidR="005E3E6B" w:rsidRPr="001B384B" w:rsidRDefault="00C20729" w:rsidP="006E467E">
      <w:pPr>
        <w:spacing w:after="0" w:line="240" w:lineRule="auto"/>
        <w:jc w:val="center"/>
        <w:rPr>
          <w:rFonts w:asciiTheme="majorBidi" w:hAnsiTheme="majorBidi" w:cstheme="majorBidi"/>
          <w:sz w:val="20"/>
          <w:szCs w:val="20"/>
        </w:rPr>
      </w:pPr>
      <w:r w:rsidRPr="001B384B">
        <w:rPr>
          <w:rFonts w:asciiTheme="majorBidi" w:hAnsiTheme="majorBidi" w:cstheme="majorBidi"/>
          <w:sz w:val="20"/>
          <w:szCs w:val="20"/>
          <w:vertAlign w:val="superscript"/>
        </w:rPr>
        <w:t>1</w:t>
      </w:r>
      <w:r w:rsidRPr="001B384B">
        <w:rPr>
          <w:rFonts w:asciiTheme="majorBidi" w:hAnsiTheme="majorBidi" w:cstheme="majorBidi"/>
          <w:sz w:val="20"/>
          <w:szCs w:val="20"/>
        </w:rPr>
        <w:t xml:space="preserve"> </w:t>
      </w:r>
      <w:r w:rsidR="005E3E6B" w:rsidRPr="001B384B">
        <w:rPr>
          <w:rFonts w:asciiTheme="majorBidi" w:hAnsiTheme="majorBidi" w:cstheme="majorBidi"/>
          <w:sz w:val="20"/>
          <w:szCs w:val="20"/>
        </w:rPr>
        <w:t xml:space="preserve">National Guard King </w:t>
      </w:r>
      <w:r w:rsidR="005E3E6B" w:rsidRPr="001B384B">
        <w:rPr>
          <w:rFonts w:asciiTheme="majorBidi" w:hAnsiTheme="majorBidi" w:cstheme="majorBidi"/>
          <w:noProof/>
          <w:sz w:val="20"/>
          <w:szCs w:val="20"/>
        </w:rPr>
        <w:t>AbdulAziz</w:t>
      </w:r>
      <w:r w:rsidR="005E3E6B" w:rsidRPr="001B384B">
        <w:rPr>
          <w:rFonts w:asciiTheme="majorBidi" w:hAnsiTheme="majorBidi" w:cstheme="majorBidi"/>
          <w:sz w:val="20"/>
          <w:szCs w:val="20"/>
        </w:rPr>
        <w:t xml:space="preserve"> Medical City</w:t>
      </w:r>
      <w:r w:rsidR="004F3029" w:rsidRPr="001B384B">
        <w:rPr>
          <w:rFonts w:asciiTheme="majorBidi" w:hAnsiTheme="majorBidi" w:cstheme="majorBidi"/>
          <w:sz w:val="20"/>
          <w:szCs w:val="20"/>
        </w:rPr>
        <w:t>,</w:t>
      </w:r>
      <w:r w:rsidR="005E3E6B" w:rsidRPr="001B384B">
        <w:rPr>
          <w:rFonts w:asciiTheme="majorBidi" w:hAnsiTheme="majorBidi" w:cstheme="majorBidi"/>
          <w:sz w:val="20"/>
          <w:szCs w:val="20"/>
        </w:rPr>
        <w:t xml:space="preserve"> Jeddah</w:t>
      </w:r>
      <w:r w:rsidR="0033520B" w:rsidRPr="001B384B">
        <w:rPr>
          <w:rFonts w:asciiTheme="majorBidi" w:hAnsiTheme="majorBidi" w:cstheme="majorBidi"/>
          <w:sz w:val="20"/>
          <w:szCs w:val="20"/>
        </w:rPr>
        <w:t>,</w:t>
      </w:r>
      <w:r w:rsidR="005E3E6B" w:rsidRPr="001B384B">
        <w:rPr>
          <w:rFonts w:asciiTheme="majorBidi" w:hAnsiTheme="majorBidi" w:cstheme="majorBidi"/>
          <w:sz w:val="20"/>
          <w:szCs w:val="20"/>
        </w:rPr>
        <w:t xml:space="preserve"> </w:t>
      </w:r>
      <w:r w:rsidR="004F3029" w:rsidRPr="001B384B">
        <w:rPr>
          <w:rFonts w:asciiTheme="majorBidi" w:hAnsiTheme="majorBidi" w:cstheme="majorBidi"/>
          <w:sz w:val="20"/>
          <w:szCs w:val="20"/>
        </w:rPr>
        <w:t>KSA</w:t>
      </w:r>
      <w:r w:rsidR="005E3E6B" w:rsidRPr="001B384B">
        <w:rPr>
          <w:rFonts w:asciiTheme="majorBidi" w:hAnsiTheme="majorBidi" w:cstheme="majorBidi"/>
          <w:sz w:val="20"/>
          <w:szCs w:val="20"/>
        </w:rPr>
        <w:t>.</w:t>
      </w:r>
    </w:p>
    <w:p w:rsidR="005E3E6B" w:rsidRPr="001B384B" w:rsidRDefault="00C20729" w:rsidP="006E467E">
      <w:pPr>
        <w:spacing w:after="0" w:line="240" w:lineRule="auto"/>
        <w:jc w:val="center"/>
        <w:rPr>
          <w:rFonts w:asciiTheme="majorBidi" w:hAnsiTheme="majorBidi" w:cstheme="majorBidi"/>
          <w:sz w:val="20"/>
          <w:szCs w:val="20"/>
        </w:rPr>
      </w:pPr>
      <w:r w:rsidRPr="001B384B">
        <w:rPr>
          <w:rFonts w:asciiTheme="majorBidi" w:hAnsiTheme="majorBidi" w:cstheme="majorBidi"/>
          <w:sz w:val="20"/>
          <w:szCs w:val="20"/>
          <w:vertAlign w:val="superscript"/>
        </w:rPr>
        <w:t xml:space="preserve">2 </w:t>
      </w:r>
      <w:r w:rsidR="0033520B" w:rsidRPr="001B384B">
        <w:rPr>
          <w:rFonts w:asciiTheme="majorBidi" w:hAnsiTheme="majorBidi" w:cstheme="majorBidi"/>
          <w:sz w:val="20"/>
          <w:szCs w:val="20"/>
        </w:rPr>
        <w:t>D</w:t>
      </w:r>
      <w:r w:rsidR="004E506B" w:rsidRPr="001B384B">
        <w:rPr>
          <w:rFonts w:asciiTheme="majorBidi" w:hAnsiTheme="majorBidi" w:cstheme="majorBidi"/>
          <w:sz w:val="20"/>
          <w:szCs w:val="20"/>
        </w:rPr>
        <w:t>ep</w:t>
      </w:r>
      <w:r w:rsidR="004F3029" w:rsidRPr="001B384B">
        <w:rPr>
          <w:rFonts w:asciiTheme="majorBidi" w:hAnsiTheme="majorBidi" w:cstheme="majorBidi"/>
          <w:sz w:val="20"/>
          <w:szCs w:val="20"/>
        </w:rPr>
        <w:t>artment of</w:t>
      </w:r>
      <w:r w:rsidR="004E506B" w:rsidRPr="001B384B">
        <w:rPr>
          <w:rFonts w:asciiTheme="majorBidi" w:hAnsiTheme="majorBidi" w:cstheme="majorBidi"/>
          <w:sz w:val="20"/>
          <w:szCs w:val="20"/>
        </w:rPr>
        <w:t xml:space="preserve"> Obs</w:t>
      </w:r>
      <w:r w:rsidR="006E68BF" w:rsidRPr="001B384B">
        <w:rPr>
          <w:rFonts w:asciiTheme="majorBidi" w:hAnsiTheme="majorBidi" w:cstheme="majorBidi"/>
          <w:sz w:val="20"/>
          <w:szCs w:val="20"/>
        </w:rPr>
        <w:t xml:space="preserve">tetrics </w:t>
      </w:r>
      <w:r w:rsidR="004E506B" w:rsidRPr="001B384B">
        <w:rPr>
          <w:rFonts w:asciiTheme="majorBidi" w:hAnsiTheme="majorBidi" w:cstheme="majorBidi"/>
          <w:sz w:val="20"/>
          <w:szCs w:val="20"/>
        </w:rPr>
        <w:t>&amp;</w:t>
      </w:r>
      <w:r w:rsidR="00BA01E0">
        <w:rPr>
          <w:rFonts w:asciiTheme="majorBidi" w:hAnsiTheme="majorBidi" w:cstheme="majorBidi" w:hint="eastAsia"/>
          <w:sz w:val="20"/>
          <w:szCs w:val="20"/>
          <w:lang w:eastAsia="zh-CN"/>
        </w:rPr>
        <w:t xml:space="preserve"> </w:t>
      </w:r>
      <w:r w:rsidR="004E506B" w:rsidRPr="001B384B">
        <w:rPr>
          <w:rFonts w:asciiTheme="majorBidi" w:hAnsiTheme="majorBidi" w:cstheme="majorBidi"/>
          <w:sz w:val="20"/>
          <w:szCs w:val="20"/>
        </w:rPr>
        <w:t>Gynecology,</w:t>
      </w:r>
      <w:r w:rsidR="00E1609F" w:rsidRPr="001B384B">
        <w:rPr>
          <w:rFonts w:asciiTheme="majorBidi" w:hAnsiTheme="majorBidi" w:cstheme="majorBidi"/>
          <w:sz w:val="20"/>
          <w:szCs w:val="20"/>
        </w:rPr>
        <w:t xml:space="preserve"> </w:t>
      </w:r>
      <w:r w:rsidR="001B1719" w:rsidRPr="001B384B">
        <w:rPr>
          <w:rFonts w:asciiTheme="majorBidi" w:hAnsiTheme="majorBidi" w:cstheme="majorBidi"/>
          <w:sz w:val="20"/>
          <w:szCs w:val="20"/>
        </w:rPr>
        <w:t>College of M</w:t>
      </w:r>
      <w:r w:rsidRPr="001B384B">
        <w:rPr>
          <w:rFonts w:asciiTheme="majorBidi" w:hAnsiTheme="majorBidi" w:cstheme="majorBidi"/>
          <w:sz w:val="20"/>
          <w:szCs w:val="20"/>
        </w:rPr>
        <w:t>edicine-</w:t>
      </w:r>
      <w:r w:rsidR="004F3029" w:rsidRPr="001B384B">
        <w:rPr>
          <w:rFonts w:asciiTheme="majorBidi" w:hAnsiTheme="majorBidi" w:cstheme="majorBidi"/>
          <w:sz w:val="20"/>
          <w:szCs w:val="20"/>
        </w:rPr>
        <w:t>Umm AlQura University,</w:t>
      </w:r>
      <w:r w:rsidR="005E3E6B" w:rsidRPr="001B384B">
        <w:rPr>
          <w:rFonts w:asciiTheme="majorBidi" w:hAnsiTheme="majorBidi" w:cstheme="majorBidi"/>
          <w:sz w:val="20"/>
          <w:szCs w:val="20"/>
        </w:rPr>
        <w:t xml:space="preserve"> Makkah</w:t>
      </w:r>
      <w:r w:rsidR="004F3029" w:rsidRPr="001B384B">
        <w:rPr>
          <w:rFonts w:asciiTheme="majorBidi" w:hAnsiTheme="majorBidi" w:cstheme="majorBidi"/>
          <w:sz w:val="20"/>
          <w:szCs w:val="20"/>
        </w:rPr>
        <w:t>,</w:t>
      </w:r>
      <w:r w:rsidR="005E3E6B" w:rsidRPr="001B384B">
        <w:rPr>
          <w:rFonts w:asciiTheme="majorBidi" w:hAnsiTheme="majorBidi" w:cstheme="majorBidi"/>
          <w:sz w:val="20"/>
          <w:szCs w:val="20"/>
        </w:rPr>
        <w:t xml:space="preserve"> </w:t>
      </w:r>
      <w:r w:rsidR="004F3029" w:rsidRPr="001B384B">
        <w:rPr>
          <w:rFonts w:asciiTheme="majorBidi" w:hAnsiTheme="majorBidi" w:cstheme="majorBidi"/>
          <w:sz w:val="20"/>
          <w:szCs w:val="20"/>
        </w:rPr>
        <w:t>KSA.</w:t>
      </w:r>
      <w:r w:rsidR="005E3E6B" w:rsidRPr="001B384B">
        <w:rPr>
          <w:rFonts w:asciiTheme="majorBidi" w:hAnsiTheme="majorBidi" w:cstheme="majorBidi"/>
          <w:sz w:val="20"/>
          <w:szCs w:val="20"/>
        </w:rPr>
        <w:t>.</w:t>
      </w:r>
    </w:p>
    <w:p w:rsidR="002D05FA" w:rsidRPr="001B384B" w:rsidRDefault="00C20729" w:rsidP="006E467E">
      <w:pPr>
        <w:pStyle w:val="Body"/>
        <w:jc w:val="center"/>
        <w:rPr>
          <w:rFonts w:asciiTheme="majorBidi" w:eastAsia="Calibri" w:hAnsiTheme="majorBidi" w:cstheme="majorBidi"/>
          <w:color w:val="auto"/>
          <w:shd w:val="clear" w:color="auto" w:fill="FFFFFF"/>
        </w:rPr>
      </w:pPr>
      <w:r w:rsidRPr="001B384B">
        <w:rPr>
          <w:rFonts w:asciiTheme="majorBidi" w:hAnsiTheme="majorBidi" w:cstheme="majorBidi"/>
          <w:vertAlign w:val="superscript"/>
        </w:rPr>
        <w:t xml:space="preserve">3 </w:t>
      </w:r>
      <w:r w:rsidR="004F3029" w:rsidRPr="001B384B">
        <w:rPr>
          <w:rFonts w:asciiTheme="majorBidi" w:hAnsiTheme="majorBidi" w:cstheme="majorBidi"/>
        </w:rPr>
        <w:t>Department</w:t>
      </w:r>
      <w:r w:rsidR="004F3029" w:rsidRPr="001B384B">
        <w:rPr>
          <w:rFonts w:asciiTheme="majorBidi" w:eastAsia="Calibri" w:hAnsiTheme="majorBidi" w:cstheme="majorBidi"/>
          <w:color w:val="auto"/>
          <w:shd w:val="clear" w:color="auto" w:fill="FFFFFF"/>
        </w:rPr>
        <w:t xml:space="preserve"> of obstetrics &amp; Gynecology</w:t>
      </w:r>
      <w:r w:rsidR="00166D33" w:rsidRPr="001B384B">
        <w:rPr>
          <w:rFonts w:asciiTheme="majorBidi" w:eastAsia="Calibri" w:hAnsiTheme="majorBidi" w:cstheme="majorBidi"/>
          <w:color w:val="auto"/>
          <w:shd w:val="clear" w:color="auto" w:fill="FFFFFF"/>
        </w:rPr>
        <w:t>,</w:t>
      </w:r>
      <w:r w:rsidR="00BA01E0">
        <w:rPr>
          <w:rFonts w:asciiTheme="majorBidi" w:eastAsiaTheme="minorEastAsia" w:hAnsiTheme="majorBidi" w:cstheme="majorBidi" w:hint="eastAsia"/>
          <w:color w:val="auto"/>
          <w:shd w:val="clear" w:color="auto" w:fill="FFFFFF"/>
          <w:lang w:eastAsia="zh-CN"/>
        </w:rPr>
        <w:t xml:space="preserve"> </w:t>
      </w:r>
      <w:r w:rsidR="002D05FA" w:rsidRPr="001B384B">
        <w:rPr>
          <w:rFonts w:asciiTheme="majorBidi" w:eastAsia="Calibri" w:hAnsiTheme="majorBidi" w:cstheme="majorBidi"/>
          <w:color w:val="auto"/>
          <w:shd w:val="clear" w:color="auto" w:fill="FFFFFF"/>
        </w:rPr>
        <w:t xml:space="preserve">King Faisal Specialist Hospital and Research Center, </w:t>
      </w:r>
      <w:r w:rsidR="004F3029" w:rsidRPr="001B384B">
        <w:rPr>
          <w:rFonts w:asciiTheme="majorBidi" w:eastAsia="Calibri" w:hAnsiTheme="majorBidi" w:cstheme="majorBidi"/>
          <w:color w:val="auto"/>
          <w:shd w:val="clear" w:color="auto" w:fill="FFFFFF"/>
        </w:rPr>
        <w:t>Jeddah,</w:t>
      </w:r>
      <w:r w:rsidR="002D05FA" w:rsidRPr="001B384B">
        <w:rPr>
          <w:rFonts w:asciiTheme="majorBidi" w:eastAsia="Calibri" w:hAnsiTheme="majorBidi" w:cstheme="majorBidi"/>
          <w:color w:val="auto"/>
          <w:shd w:val="clear" w:color="auto" w:fill="FFFFFF"/>
        </w:rPr>
        <w:t xml:space="preserve"> </w:t>
      </w:r>
      <w:r w:rsidR="004F3029" w:rsidRPr="001B384B">
        <w:rPr>
          <w:rFonts w:asciiTheme="majorBidi" w:hAnsiTheme="majorBidi" w:cstheme="majorBidi"/>
        </w:rPr>
        <w:t>KSA.</w:t>
      </w:r>
    </w:p>
    <w:p w:rsidR="002D05FA" w:rsidRPr="001B384B" w:rsidRDefault="002D05FA" w:rsidP="006E467E">
      <w:pPr>
        <w:spacing w:after="0" w:line="240" w:lineRule="auto"/>
        <w:jc w:val="center"/>
        <w:rPr>
          <w:rFonts w:asciiTheme="majorBidi" w:hAnsiTheme="majorBidi" w:cstheme="majorBidi"/>
          <w:sz w:val="20"/>
          <w:szCs w:val="20"/>
        </w:rPr>
      </w:pPr>
      <w:r w:rsidRPr="001B384B">
        <w:rPr>
          <w:rFonts w:asciiTheme="majorBidi" w:eastAsia="Calibri" w:hAnsiTheme="majorBidi" w:cstheme="majorBidi"/>
          <w:sz w:val="20"/>
          <w:szCs w:val="20"/>
          <w:vertAlign w:val="superscript"/>
        </w:rPr>
        <w:t>4</w:t>
      </w:r>
      <w:r w:rsidR="004F3029" w:rsidRPr="001B384B">
        <w:rPr>
          <w:rFonts w:asciiTheme="majorBidi" w:hAnsiTheme="majorBidi" w:cstheme="majorBidi"/>
          <w:sz w:val="20"/>
          <w:szCs w:val="20"/>
        </w:rPr>
        <w:t xml:space="preserve"> Department o</w:t>
      </w:r>
      <w:r w:rsidRPr="001B384B">
        <w:rPr>
          <w:rFonts w:asciiTheme="majorBidi" w:hAnsiTheme="majorBidi" w:cstheme="majorBidi"/>
          <w:sz w:val="20"/>
          <w:szCs w:val="20"/>
        </w:rPr>
        <w:t xml:space="preserve">f Physiology, College of Medicine-King </w:t>
      </w:r>
      <w:r w:rsidRPr="001B384B">
        <w:rPr>
          <w:rFonts w:asciiTheme="majorBidi" w:hAnsiTheme="majorBidi" w:cstheme="majorBidi"/>
          <w:noProof/>
          <w:sz w:val="20"/>
          <w:szCs w:val="20"/>
        </w:rPr>
        <w:t>AbdulAziz</w:t>
      </w:r>
      <w:r w:rsidRPr="001B384B">
        <w:rPr>
          <w:rFonts w:asciiTheme="majorBidi" w:hAnsiTheme="majorBidi" w:cstheme="majorBidi"/>
          <w:sz w:val="20"/>
          <w:szCs w:val="20"/>
        </w:rPr>
        <w:t xml:space="preserve"> </w:t>
      </w:r>
      <w:r w:rsidR="004F3029" w:rsidRPr="001B384B">
        <w:rPr>
          <w:rFonts w:asciiTheme="majorBidi" w:hAnsiTheme="majorBidi" w:cstheme="majorBidi"/>
          <w:sz w:val="20"/>
          <w:szCs w:val="20"/>
        </w:rPr>
        <w:t>University,</w:t>
      </w:r>
      <w:r w:rsidRPr="001B384B">
        <w:rPr>
          <w:rFonts w:asciiTheme="majorBidi" w:hAnsiTheme="majorBidi" w:cstheme="majorBidi"/>
          <w:sz w:val="20"/>
          <w:szCs w:val="20"/>
        </w:rPr>
        <w:t xml:space="preserve"> Jeddah </w:t>
      </w:r>
      <w:r w:rsidR="004F3029" w:rsidRPr="001B384B">
        <w:rPr>
          <w:rFonts w:asciiTheme="majorBidi" w:hAnsiTheme="majorBidi" w:cstheme="majorBidi"/>
          <w:sz w:val="20"/>
          <w:szCs w:val="20"/>
        </w:rPr>
        <w:t>KSA</w:t>
      </w:r>
      <w:r w:rsidRPr="001B384B">
        <w:rPr>
          <w:rFonts w:asciiTheme="majorBidi" w:hAnsiTheme="majorBidi" w:cstheme="majorBidi"/>
          <w:sz w:val="20"/>
          <w:szCs w:val="20"/>
        </w:rPr>
        <w:t>.</w:t>
      </w:r>
    </w:p>
    <w:p w:rsidR="002D05FA" w:rsidRPr="001B384B" w:rsidRDefault="00592040" w:rsidP="006E467E">
      <w:pPr>
        <w:spacing w:after="0" w:line="240" w:lineRule="auto"/>
        <w:jc w:val="center"/>
        <w:rPr>
          <w:rFonts w:asciiTheme="majorBidi" w:hAnsiTheme="majorBidi" w:cstheme="majorBidi"/>
          <w:i/>
          <w:iCs/>
          <w:color w:val="0000CC"/>
          <w:sz w:val="20"/>
          <w:szCs w:val="20"/>
        </w:rPr>
      </w:pPr>
      <w:hyperlink r:id="rId8" w:history="1">
        <w:r w:rsidR="003D56D8" w:rsidRPr="001B384B">
          <w:rPr>
            <w:rFonts w:asciiTheme="majorBidi" w:hAnsiTheme="majorBidi" w:cstheme="majorBidi"/>
            <w:color w:val="0000CC"/>
            <w:sz w:val="20"/>
            <w:szCs w:val="20"/>
            <w:u w:val="single"/>
          </w:rPr>
          <w:t>gari505@yahoo.ca</w:t>
        </w:r>
      </w:hyperlink>
    </w:p>
    <w:p w:rsidR="005E3E6B" w:rsidRPr="001B384B" w:rsidRDefault="005E3E6B" w:rsidP="006E467E">
      <w:pPr>
        <w:spacing w:after="0" w:line="240" w:lineRule="auto"/>
        <w:jc w:val="both"/>
        <w:rPr>
          <w:rFonts w:asciiTheme="majorBidi" w:hAnsiTheme="majorBidi" w:cstheme="majorBidi"/>
          <w:sz w:val="20"/>
          <w:szCs w:val="20"/>
        </w:rPr>
      </w:pPr>
    </w:p>
    <w:p w:rsidR="00005B5F" w:rsidRPr="001B384B" w:rsidRDefault="003422F4" w:rsidP="00166D33">
      <w:pPr>
        <w:snapToGrid w:val="0"/>
        <w:spacing w:after="0" w:line="240" w:lineRule="auto"/>
        <w:jc w:val="both"/>
        <w:rPr>
          <w:rFonts w:ascii="Times New Roman" w:hAnsi="Times New Roman" w:cs="Times New Roman"/>
          <w:b/>
          <w:bCs/>
          <w:sz w:val="20"/>
          <w:szCs w:val="20"/>
        </w:rPr>
      </w:pPr>
      <w:r w:rsidRPr="001B384B">
        <w:rPr>
          <w:rFonts w:asciiTheme="majorBidi" w:hAnsiTheme="majorBidi" w:cstheme="majorBidi"/>
          <w:b/>
          <w:bCs/>
          <w:sz w:val="20"/>
          <w:szCs w:val="20"/>
        </w:rPr>
        <w:t>Abstract:</w:t>
      </w:r>
      <w:r w:rsidR="000C52C8" w:rsidRPr="001B384B">
        <w:rPr>
          <w:rFonts w:asciiTheme="majorBidi" w:hAnsiTheme="majorBidi" w:cstheme="majorBidi"/>
          <w:b/>
          <w:bCs/>
          <w:sz w:val="20"/>
          <w:szCs w:val="20"/>
        </w:rPr>
        <w:t xml:space="preserve"> </w:t>
      </w:r>
      <w:r w:rsidR="00F865F6" w:rsidRPr="001B384B">
        <w:rPr>
          <w:rFonts w:asciiTheme="majorBidi" w:hAnsiTheme="majorBidi" w:cstheme="majorBidi"/>
          <w:b/>
          <w:bCs/>
          <w:sz w:val="20"/>
          <w:szCs w:val="20"/>
        </w:rPr>
        <w:t>Background:</w:t>
      </w:r>
      <w:r w:rsidR="00F865F6" w:rsidRPr="001B384B">
        <w:rPr>
          <w:rFonts w:asciiTheme="majorBidi" w:hAnsiTheme="majorBidi" w:cstheme="majorBidi"/>
          <w:b/>
          <w:bCs/>
          <w:i/>
          <w:iCs/>
          <w:sz w:val="20"/>
          <w:szCs w:val="20"/>
        </w:rPr>
        <w:t xml:space="preserve"> </w:t>
      </w:r>
      <w:r w:rsidR="00F865F6" w:rsidRPr="001B384B">
        <w:rPr>
          <w:rFonts w:asciiTheme="majorBidi" w:hAnsiTheme="majorBidi" w:cstheme="majorBidi"/>
          <w:sz w:val="20"/>
          <w:szCs w:val="20"/>
        </w:rPr>
        <w:t xml:space="preserve">Endometrial cancer is the </w:t>
      </w:r>
      <w:r w:rsidR="0033520B" w:rsidRPr="001B384B">
        <w:rPr>
          <w:rFonts w:asciiTheme="majorBidi" w:hAnsiTheme="majorBidi" w:cstheme="majorBidi"/>
          <w:sz w:val="20"/>
          <w:szCs w:val="20"/>
        </w:rPr>
        <w:t xml:space="preserve">most common </w:t>
      </w:r>
      <w:r w:rsidR="00F865F6" w:rsidRPr="001B384B">
        <w:rPr>
          <w:rFonts w:asciiTheme="majorBidi" w:hAnsiTheme="majorBidi" w:cstheme="majorBidi"/>
          <w:sz w:val="20"/>
          <w:szCs w:val="20"/>
        </w:rPr>
        <w:t>gynecological tumor.</w:t>
      </w:r>
      <w:r w:rsidR="00166D33" w:rsidRPr="001B384B">
        <w:rPr>
          <w:rFonts w:asciiTheme="majorBidi" w:hAnsiTheme="majorBidi" w:cstheme="majorBidi"/>
          <w:sz w:val="20"/>
          <w:szCs w:val="20"/>
        </w:rPr>
        <w:t xml:space="preserve"> </w:t>
      </w:r>
      <w:r w:rsidR="00F865F6" w:rsidRPr="001B384B">
        <w:rPr>
          <w:rFonts w:asciiTheme="majorBidi" w:hAnsiTheme="majorBidi" w:cstheme="majorBidi"/>
          <w:sz w:val="20"/>
          <w:szCs w:val="20"/>
        </w:rPr>
        <w:t xml:space="preserve">Previous studies have </w:t>
      </w:r>
      <w:r w:rsidR="0033520B" w:rsidRPr="001B384B">
        <w:rPr>
          <w:rFonts w:asciiTheme="majorBidi" w:hAnsiTheme="majorBidi" w:cstheme="majorBidi"/>
          <w:sz w:val="20"/>
          <w:szCs w:val="20"/>
        </w:rPr>
        <w:t xml:space="preserve">shown </w:t>
      </w:r>
      <w:r w:rsidR="00F865F6" w:rsidRPr="001B384B">
        <w:rPr>
          <w:rFonts w:asciiTheme="majorBidi" w:hAnsiTheme="majorBidi" w:cstheme="majorBidi"/>
          <w:sz w:val="20"/>
          <w:szCs w:val="20"/>
        </w:rPr>
        <w:t xml:space="preserve">that there is a controversy regarding the preoperative predictive role of CA125 </w:t>
      </w:r>
      <w:r w:rsidR="0084254A" w:rsidRPr="001B384B">
        <w:rPr>
          <w:rFonts w:asciiTheme="majorBidi" w:hAnsiTheme="majorBidi" w:cstheme="majorBidi"/>
          <w:sz w:val="20"/>
          <w:szCs w:val="20"/>
        </w:rPr>
        <w:t xml:space="preserve">as </w:t>
      </w:r>
      <w:r w:rsidR="0084254A" w:rsidRPr="001B384B">
        <w:rPr>
          <w:rFonts w:asciiTheme="majorBidi" w:hAnsiTheme="majorBidi" w:cstheme="majorBidi"/>
          <w:noProof/>
          <w:sz w:val="20"/>
          <w:szCs w:val="20"/>
        </w:rPr>
        <w:t xml:space="preserve">a </w:t>
      </w:r>
      <w:r w:rsidR="00F865F6" w:rsidRPr="001B384B">
        <w:rPr>
          <w:rFonts w:asciiTheme="majorBidi" w:hAnsiTheme="majorBidi" w:cstheme="majorBidi"/>
          <w:noProof/>
          <w:sz w:val="20"/>
          <w:szCs w:val="20"/>
        </w:rPr>
        <w:t>serum</w:t>
      </w:r>
      <w:r w:rsidR="006453D6" w:rsidRPr="001B384B">
        <w:rPr>
          <w:rFonts w:asciiTheme="majorBidi" w:hAnsiTheme="majorBidi" w:cstheme="majorBidi"/>
          <w:sz w:val="20"/>
          <w:szCs w:val="20"/>
        </w:rPr>
        <w:t xml:space="preserve"> </w:t>
      </w:r>
      <w:r w:rsidR="001B1719" w:rsidRPr="001B384B">
        <w:rPr>
          <w:rFonts w:asciiTheme="majorBidi" w:hAnsiTheme="majorBidi" w:cstheme="majorBidi"/>
          <w:sz w:val="20"/>
          <w:szCs w:val="20"/>
        </w:rPr>
        <w:t xml:space="preserve">marker </w:t>
      </w:r>
      <w:r w:rsidR="00F865F6" w:rsidRPr="001B384B">
        <w:rPr>
          <w:rFonts w:asciiTheme="majorBidi" w:hAnsiTheme="majorBidi" w:cstheme="majorBidi"/>
          <w:sz w:val="20"/>
          <w:szCs w:val="20"/>
        </w:rPr>
        <w:t>for the lymph node metastasis and prognosis of endometrial cancer. The current study aim</w:t>
      </w:r>
      <w:r w:rsidR="00F7492F" w:rsidRPr="001B384B">
        <w:rPr>
          <w:rFonts w:asciiTheme="majorBidi" w:hAnsiTheme="majorBidi" w:cstheme="majorBidi"/>
          <w:sz w:val="20"/>
          <w:szCs w:val="20"/>
        </w:rPr>
        <w:t>s</w:t>
      </w:r>
      <w:r w:rsidR="00F865F6" w:rsidRPr="001B384B">
        <w:rPr>
          <w:rFonts w:asciiTheme="majorBidi" w:hAnsiTheme="majorBidi" w:cstheme="majorBidi"/>
          <w:sz w:val="20"/>
          <w:szCs w:val="20"/>
        </w:rPr>
        <w:t xml:space="preserve"> at adding more evidence for the predictive role of CA125 for lymph node metastasis among </w:t>
      </w:r>
      <w:r w:rsidR="00DD1334" w:rsidRPr="001B384B">
        <w:rPr>
          <w:rFonts w:asciiTheme="majorBidi" w:hAnsiTheme="majorBidi" w:cstheme="majorBidi"/>
          <w:sz w:val="20"/>
          <w:szCs w:val="20"/>
        </w:rPr>
        <w:t xml:space="preserve">patients with </w:t>
      </w:r>
      <w:r w:rsidR="00F865F6" w:rsidRPr="001B384B">
        <w:rPr>
          <w:rFonts w:asciiTheme="majorBidi" w:hAnsiTheme="majorBidi" w:cstheme="majorBidi"/>
          <w:sz w:val="20"/>
          <w:szCs w:val="20"/>
        </w:rPr>
        <w:t>endometrial cancer.</w:t>
      </w:r>
      <w:r w:rsidR="006453D6" w:rsidRPr="001B384B">
        <w:rPr>
          <w:rFonts w:asciiTheme="majorBidi" w:hAnsiTheme="majorBidi" w:cstheme="majorBidi"/>
          <w:b/>
          <w:bCs/>
          <w:i/>
          <w:iCs/>
          <w:sz w:val="20"/>
          <w:szCs w:val="20"/>
        </w:rPr>
        <w:t xml:space="preserve"> </w:t>
      </w:r>
      <w:r w:rsidR="00F865F6" w:rsidRPr="001B384B">
        <w:rPr>
          <w:rFonts w:asciiTheme="majorBidi" w:hAnsiTheme="majorBidi" w:cstheme="majorBidi"/>
          <w:b/>
          <w:bCs/>
          <w:sz w:val="20"/>
          <w:szCs w:val="20"/>
        </w:rPr>
        <w:t>Methods:</w:t>
      </w:r>
      <w:r w:rsidR="00F865F6" w:rsidRPr="001B384B">
        <w:rPr>
          <w:rFonts w:asciiTheme="majorBidi" w:hAnsiTheme="majorBidi" w:cstheme="majorBidi"/>
          <w:b/>
          <w:bCs/>
          <w:i/>
          <w:iCs/>
          <w:sz w:val="20"/>
          <w:szCs w:val="20"/>
        </w:rPr>
        <w:t xml:space="preserve"> </w:t>
      </w:r>
      <w:r w:rsidR="00F865F6" w:rsidRPr="001B384B">
        <w:rPr>
          <w:rFonts w:asciiTheme="majorBidi" w:hAnsiTheme="majorBidi" w:cstheme="majorBidi"/>
          <w:sz w:val="20"/>
          <w:szCs w:val="20"/>
        </w:rPr>
        <w:t xml:space="preserve">A retrospective study </w:t>
      </w:r>
      <w:r w:rsidR="0033520B" w:rsidRPr="001B384B">
        <w:rPr>
          <w:rFonts w:asciiTheme="majorBidi" w:hAnsiTheme="majorBidi" w:cstheme="majorBidi"/>
          <w:sz w:val="20"/>
          <w:szCs w:val="20"/>
        </w:rPr>
        <w:t xml:space="preserve">of </w:t>
      </w:r>
      <w:r w:rsidR="00F865F6" w:rsidRPr="001B384B">
        <w:rPr>
          <w:rFonts w:asciiTheme="majorBidi" w:hAnsiTheme="majorBidi" w:cstheme="majorBidi"/>
          <w:sz w:val="20"/>
          <w:szCs w:val="20"/>
        </w:rPr>
        <w:t>all patients with endometrial c</w:t>
      </w:r>
      <w:r w:rsidR="00DD1334" w:rsidRPr="001B384B">
        <w:rPr>
          <w:rFonts w:asciiTheme="majorBidi" w:hAnsiTheme="majorBidi" w:cstheme="majorBidi"/>
          <w:sz w:val="20"/>
          <w:szCs w:val="20"/>
        </w:rPr>
        <w:t xml:space="preserve">ancer who had been </w:t>
      </w:r>
      <w:r w:rsidR="00DD1334" w:rsidRPr="001B384B">
        <w:rPr>
          <w:rFonts w:asciiTheme="majorBidi" w:hAnsiTheme="majorBidi" w:cstheme="majorBidi"/>
          <w:noProof/>
          <w:sz w:val="20"/>
          <w:szCs w:val="20"/>
        </w:rPr>
        <w:t xml:space="preserve">operated </w:t>
      </w:r>
      <w:r w:rsidR="00F865F6" w:rsidRPr="001B384B">
        <w:rPr>
          <w:rFonts w:asciiTheme="majorBidi" w:hAnsiTheme="majorBidi" w:cstheme="majorBidi"/>
          <w:noProof/>
          <w:sz w:val="20"/>
          <w:szCs w:val="20"/>
        </w:rPr>
        <w:t>in</w:t>
      </w:r>
      <w:r w:rsidR="00F865F6" w:rsidRPr="001B384B">
        <w:rPr>
          <w:rFonts w:asciiTheme="majorBidi" w:hAnsiTheme="majorBidi" w:cstheme="majorBidi"/>
          <w:sz w:val="20"/>
          <w:szCs w:val="20"/>
        </w:rPr>
        <w:t xml:space="preserve"> the National Guard Hospital in </w:t>
      </w:r>
      <w:r w:rsidR="00DD1334" w:rsidRPr="001B384B">
        <w:rPr>
          <w:rFonts w:asciiTheme="majorBidi" w:hAnsiTheme="majorBidi" w:cstheme="majorBidi"/>
          <w:sz w:val="20"/>
          <w:szCs w:val="20"/>
        </w:rPr>
        <w:t xml:space="preserve">Jeddah - </w:t>
      </w:r>
      <w:r w:rsidR="00F865F6" w:rsidRPr="001B384B">
        <w:rPr>
          <w:rFonts w:asciiTheme="majorBidi" w:hAnsiTheme="majorBidi" w:cstheme="majorBidi"/>
          <w:sz w:val="20"/>
          <w:szCs w:val="20"/>
        </w:rPr>
        <w:t xml:space="preserve">Saudi Arabia in the period from 2004 to 2014 (n=80). </w:t>
      </w:r>
      <w:r w:rsidR="00692E28" w:rsidRPr="001B384B">
        <w:rPr>
          <w:rFonts w:asciiTheme="majorBidi" w:hAnsiTheme="majorBidi" w:cstheme="majorBidi"/>
          <w:sz w:val="20"/>
          <w:szCs w:val="20"/>
        </w:rPr>
        <w:t>The pre</w:t>
      </w:r>
      <w:r w:rsidR="00DD1334" w:rsidRPr="001B384B">
        <w:rPr>
          <w:rFonts w:asciiTheme="majorBidi" w:hAnsiTheme="majorBidi" w:cstheme="majorBidi"/>
          <w:sz w:val="20"/>
          <w:szCs w:val="20"/>
        </w:rPr>
        <w:t>-</w:t>
      </w:r>
      <w:r w:rsidR="00692E28" w:rsidRPr="001B384B">
        <w:rPr>
          <w:rFonts w:asciiTheme="majorBidi" w:hAnsiTheme="majorBidi" w:cstheme="majorBidi"/>
          <w:sz w:val="20"/>
          <w:szCs w:val="20"/>
        </w:rPr>
        <w:t>operativ</w:t>
      </w:r>
      <w:r w:rsidR="00DD1334" w:rsidRPr="001B384B">
        <w:rPr>
          <w:rFonts w:asciiTheme="majorBidi" w:hAnsiTheme="majorBidi" w:cstheme="majorBidi"/>
          <w:sz w:val="20"/>
          <w:szCs w:val="20"/>
        </w:rPr>
        <w:t xml:space="preserve">e serum level of CA125 was evaluated for all the patients </w:t>
      </w:r>
      <w:r w:rsidR="00692E28" w:rsidRPr="001B384B">
        <w:rPr>
          <w:rFonts w:asciiTheme="majorBidi" w:hAnsiTheme="majorBidi" w:cstheme="majorBidi"/>
          <w:sz w:val="20"/>
          <w:szCs w:val="20"/>
        </w:rPr>
        <w:t xml:space="preserve">and the postoperative lymph node evaluation was recorded for 53 patients. In addition to the description of the clinical and demographic characteristics of the patients, Fisher exact test was carried out to </w:t>
      </w:r>
      <w:r w:rsidR="00653A0F" w:rsidRPr="001B384B">
        <w:rPr>
          <w:rFonts w:asciiTheme="majorBidi" w:hAnsiTheme="majorBidi" w:cstheme="majorBidi"/>
          <w:sz w:val="20"/>
          <w:szCs w:val="20"/>
        </w:rPr>
        <w:t>find out the association between CA125 level</w:t>
      </w:r>
      <w:r w:rsidR="0033520B" w:rsidRPr="001B384B">
        <w:rPr>
          <w:rFonts w:asciiTheme="majorBidi" w:hAnsiTheme="majorBidi" w:cstheme="majorBidi"/>
          <w:sz w:val="20"/>
          <w:szCs w:val="20"/>
        </w:rPr>
        <w:t>,</w:t>
      </w:r>
      <w:r w:rsidR="0049331B" w:rsidRPr="001B384B">
        <w:rPr>
          <w:rFonts w:asciiTheme="majorBidi" w:hAnsiTheme="majorBidi" w:cstheme="majorBidi"/>
          <w:sz w:val="20"/>
          <w:szCs w:val="20"/>
        </w:rPr>
        <w:t xml:space="preserve"> staging of the tumor and </w:t>
      </w:r>
      <w:r w:rsidR="00535D96" w:rsidRPr="001B384B">
        <w:rPr>
          <w:rFonts w:asciiTheme="majorBidi" w:hAnsiTheme="majorBidi" w:cstheme="majorBidi"/>
          <w:sz w:val="20"/>
          <w:szCs w:val="20"/>
        </w:rPr>
        <w:t>treatment modalities</w:t>
      </w:r>
      <w:r w:rsidR="00653A0F" w:rsidRPr="001B384B">
        <w:rPr>
          <w:rFonts w:asciiTheme="majorBidi" w:hAnsiTheme="majorBidi" w:cstheme="majorBidi"/>
          <w:sz w:val="20"/>
          <w:szCs w:val="20"/>
        </w:rPr>
        <w:t>.</w:t>
      </w:r>
      <w:r w:rsidR="006453D6" w:rsidRPr="001B384B">
        <w:rPr>
          <w:rFonts w:asciiTheme="majorBidi" w:hAnsiTheme="majorBidi" w:cstheme="majorBidi"/>
          <w:b/>
          <w:bCs/>
          <w:i/>
          <w:iCs/>
          <w:sz w:val="20"/>
          <w:szCs w:val="20"/>
        </w:rPr>
        <w:t xml:space="preserve"> </w:t>
      </w:r>
      <w:r w:rsidR="00653A0F" w:rsidRPr="001B384B">
        <w:rPr>
          <w:rFonts w:asciiTheme="majorBidi" w:hAnsiTheme="majorBidi" w:cstheme="majorBidi"/>
          <w:b/>
          <w:bCs/>
          <w:sz w:val="20"/>
          <w:szCs w:val="20"/>
        </w:rPr>
        <w:t>Results:</w:t>
      </w:r>
      <w:r w:rsidR="00653A0F" w:rsidRPr="001B384B">
        <w:rPr>
          <w:rFonts w:asciiTheme="majorBidi" w:hAnsiTheme="majorBidi" w:cstheme="majorBidi"/>
          <w:b/>
          <w:bCs/>
          <w:i/>
          <w:iCs/>
          <w:sz w:val="20"/>
          <w:szCs w:val="20"/>
        </w:rPr>
        <w:t xml:space="preserve"> </w:t>
      </w:r>
      <w:r w:rsidR="002A52F4" w:rsidRPr="001B384B">
        <w:rPr>
          <w:rFonts w:asciiTheme="majorBidi" w:hAnsiTheme="majorBidi" w:cstheme="majorBidi"/>
          <w:sz w:val="20"/>
          <w:szCs w:val="20"/>
        </w:rPr>
        <w:t>The major</w:t>
      </w:r>
      <w:r w:rsidR="00DD1334" w:rsidRPr="001B384B">
        <w:rPr>
          <w:rFonts w:asciiTheme="majorBidi" w:hAnsiTheme="majorBidi" w:cstheme="majorBidi"/>
          <w:sz w:val="20"/>
          <w:szCs w:val="20"/>
        </w:rPr>
        <w:t>ity of the patients who were operated</w:t>
      </w:r>
      <w:r w:rsidR="006453D6" w:rsidRPr="001B384B">
        <w:rPr>
          <w:rFonts w:asciiTheme="majorBidi" w:hAnsiTheme="majorBidi" w:cstheme="majorBidi"/>
          <w:sz w:val="20"/>
          <w:szCs w:val="20"/>
        </w:rPr>
        <w:t xml:space="preserve"> </w:t>
      </w:r>
      <w:r w:rsidR="00DD1334" w:rsidRPr="001B384B">
        <w:rPr>
          <w:rFonts w:asciiTheme="majorBidi" w:hAnsiTheme="majorBidi" w:cstheme="majorBidi"/>
          <w:sz w:val="20"/>
          <w:szCs w:val="20"/>
        </w:rPr>
        <w:t>for endometrial cancer were</w:t>
      </w:r>
      <w:r w:rsidR="000C52C8" w:rsidRPr="001B384B">
        <w:rPr>
          <w:rFonts w:asciiTheme="majorBidi" w:hAnsiTheme="majorBidi" w:cstheme="majorBidi"/>
          <w:sz w:val="20"/>
          <w:szCs w:val="20"/>
        </w:rPr>
        <w:t xml:space="preserve"> </w:t>
      </w:r>
      <w:r w:rsidR="00DD1334" w:rsidRPr="001B384B">
        <w:rPr>
          <w:rFonts w:asciiTheme="majorBidi" w:hAnsiTheme="majorBidi" w:cstheme="majorBidi"/>
          <w:sz w:val="20"/>
          <w:szCs w:val="20"/>
        </w:rPr>
        <w:t xml:space="preserve">fifty years old or older </w:t>
      </w:r>
      <w:r w:rsidR="002A52F4" w:rsidRPr="001B384B">
        <w:rPr>
          <w:rFonts w:asciiTheme="majorBidi" w:hAnsiTheme="majorBidi" w:cstheme="majorBidi"/>
          <w:sz w:val="20"/>
          <w:szCs w:val="20"/>
        </w:rPr>
        <w:t>(83.7%)</w:t>
      </w:r>
      <w:r w:rsidR="00DD1334" w:rsidRPr="001B384B">
        <w:rPr>
          <w:rFonts w:asciiTheme="majorBidi" w:hAnsiTheme="majorBidi" w:cstheme="majorBidi"/>
          <w:sz w:val="20"/>
          <w:szCs w:val="20"/>
        </w:rPr>
        <w:t>,</w:t>
      </w:r>
      <w:r w:rsidR="0026785A" w:rsidRPr="001B384B">
        <w:rPr>
          <w:rFonts w:asciiTheme="majorBidi" w:hAnsiTheme="majorBidi" w:cstheme="majorBidi" w:hint="eastAsia"/>
          <w:sz w:val="20"/>
          <w:szCs w:val="20"/>
          <w:lang w:eastAsia="zh-CN"/>
        </w:rPr>
        <w:t xml:space="preserve"> </w:t>
      </w:r>
      <w:r w:rsidR="00DD1334" w:rsidRPr="001B384B">
        <w:rPr>
          <w:rFonts w:asciiTheme="majorBidi" w:hAnsiTheme="majorBidi" w:cstheme="majorBidi"/>
          <w:sz w:val="20"/>
          <w:szCs w:val="20"/>
        </w:rPr>
        <w:t>these patients</w:t>
      </w:r>
      <w:r w:rsidR="002A52F4" w:rsidRPr="001B384B">
        <w:rPr>
          <w:rFonts w:asciiTheme="majorBidi" w:hAnsiTheme="majorBidi" w:cstheme="majorBidi"/>
          <w:sz w:val="20"/>
          <w:szCs w:val="20"/>
        </w:rPr>
        <w:t xml:space="preserve"> were mostly obese (82.5%) and multiparous (62.5%). Slightly more than</w:t>
      </w:r>
      <w:r w:rsidR="0033520B" w:rsidRPr="001B384B">
        <w:rPr>
          <w:rFonts w:asciiTheme="majorBidi" w:hAnsiTheme="majorBidi" w:cstheme="majorBidi"/>
          <w:noProof/>
          <w:sz w:val="20"/>
          <w:szCs w:val="20"/>
        </w:rPr>
        <w:t xml:space="preserve"> one-half</w:t>
      </w:r>
      <w:r w:rsidR="002A52F4" w:rsidRPr="001B384B">
        <w:rPr>
          <w:rFonts w:asciiTheme="majorBidi" w:hAnsiTheme="majorBidi" w:cstheme="majorBidi"/>
          <w:sz w:val="20"/>
          <w:szCs w:val="20"/>
        </w:rPr>
        <w:t xml:space="preserve"> were diabetic (52.5%) and 50% were hypertensive. Serum level of </w:t>
      </w:r>
      <w:r w:rsidR="002A52F4" w:rsidRPr="001B384B">
        <w:rPr>
          <w:rFonts w:ascii="Times New Roman" w:hAnsi="Times New Roman" w:cs="Times New Roman"/>
          <w:sz w:val="20"/>
          <w:szCs w:val="20"/>
        </w:rPr>
        <w:t xml:space="preserve">CA125 exceeding 35 </w:t>
      </w:r>
      <w:r w:rsidR="002A52F4" w:rsidRPr="001B384B">
        <w:rPr>
          <w:rFonts w:ascii="Times New Roman" w:hAnsi="Times New Roman" w:cs="Times New Roman"/>
          <w:i/>
          <w:iCs/>
          <w:sz w:val="20"/>
          <w:szCs w:val="20"/>
        </w:rPr>
        <w:t>U</w:t>
      </w:r>
      <w:r w:rsidR="002A52F4" w:rsidRPr="001B384B">
        <w:rPr>
          <w:rFonts w:ascii="Times New Roman" w:hAnsi="Times New Roman" w:cs="Times New Roman"/>
          <w:sz w:val="20"/>
          <w:szCs w:val="20"/>
        </w:rPr>
        <w:t>/ml</w:t>
      </w:r>
      <w:r w:rsidR="00113F7A" w:rsidRPr="001B384B">
        <w:rPr>
          <w:rFonts w:ascii="Times New Roman" w:hAnsi="Times New Roman" w:cs="Times New Roman"/>
          <w:sz w:val="20"/>
          <w:szCs w:val="20"/>
        </w:rPr>
        <w:t xml:space="preserve"> </w:t>
      </w:r>
      <w:r w:rsidR="002A52F4" w:rsidRPr="001B384B">
        <w:rPr>
          <w:rFonts w:ascii="Times New Roman" w:hAnsi="Times New Roman" w:cs="Times New Roman"/>
          <w:sz w:val="20"/>
          <w:szCs w:val="20"/>
        </w:rPr>
        <w:t>was detected in 13.8% of the patients</w:t>
      </w:r>
      <w:r w:rsidR="00587703" w:rsidRPr="001B384B">
        <w:rPr>
          <w:rFonts w:ascii="Times New Roman" w:hAnsi="Times New Roman" w:cs="Times New Roman"/>
          <w:sz w:val="20"/>
          <w:szCs w:val="20"/>
        </w:rPr>
        <w:t>, a significantly</w:t>
      </w:r>
      <w:r w:rsidR="00113F7A" w:rsidRPr="001B384B">
        <w:rPr>
          <w:rFonts w:ascii="Times New Roman" w:hAnsi="Times New Roman" w:cs="Times New Roman"/>
          <w:sz w:val="20"/>
          <w:szCs w:val="20"/>
        </w:rPr>
        <w:t xml:space="preserve"> </w:t>
      </w:r>
      <w:r w:rsidR="00587703" w:rsidRPr="001B384B">
        <w:rPr>
          <w:rFonts w:ascii="Times New Roman" w:hAnsi="Times New Roman" w:cs="Times New Roman"/>
          <w:sz w:val="20"/>
          <w:szCs w:val="20"/>
        </w:rPr>
        <w:t xml:space="preserve">higher proportion of the patients who had CA125&gt;35 </w:t>
      </w:r>
      <w:r w:rsidR="00587703" w:rsidRPr="001B384B">
        <w:rPr>
          <w:rFonts w:ascii="Times New Roman" w:hAnsi="Times New Roman" w:cs="Times New Roman"/>
          <w:i/>
          <w:iCs/>
          <w:sz w:val="20"/>
          <w:szCs w:val="20"/>
        </w:rPr>
        <w:t>U</w:t>
      </w:r>
      <w:r w:rsidR="00587703" w:rsidRPr="001B384B">
        <w:rPr>
          <w:rFonts w:ascii="Times New Roman" w:hAnsi="Times New Roman" w:cs="Times New Roman"/>
          <w:sz w:val="20"/>
          <w:szCs w:val="20"/>
        </w:rPr>
        <w:t xml:space="preserve">/mL (36.4%) than patients who had CA125&lt;35 </w:t>
      </w:r>
      <w:r w:rsidR="00587703" w:rsidRPr="001B384B">
        <w:rPr>
          <w:rFonts w:ascii="Times New Roman" w:hAnsi="Times New Roman" w:cs="Times New Roman"/>
          <w:i/>
          <w:iCs/>
          <w:sz w:val="20"/>
          <w:szCs w:val="20"/>
        </w:rPr>
        <w:t>U</w:t>
      </w:r>
      <w:r w:rsidR="00587703" w:rsidRPr="001B384B">
        <w:rPr>
          <w:rFonts w:ascii="Times New Roman" w:hAnsi="Times New Roman" w:cs="Times New Roman"/>
          <w:sz w:val="20"/>
          <w:szCs w:val="20"/>
        </w:rPr>
        <w:t xml:space="preserve">/mL (7.2%) were discovered later to have </w:t>
      </w:r>
      <w:r w:rsidR="0033520B" w:rsidRPr="001B384B">
        <w:rPr>
          <w:rFonts w:ascii="Times New Roman" w:hAnsi="Times New Roman" w:cs="Times New Roman"/>
          <w:sz w:val="20"/>
          <w:szCs w:val="20"/>
        </w:rPr>
        <w:t xml:space="preserve">an </w:t>
      </w:r>
      <w:r w:rsidR="00587703" w:rsidRPr="001B384B">
        <w:rPr>
          <w:rFonts w:ascii="Times New Roman" w:hAnsi="Times New Roman" w:cs="Times New Roman"/>
          <w:sz w:val="20"/>
          <w:szCs w:val="20"/>
        </w:rPr>
        <w:t xml:space="preserve">advanced stage of the tumor (3 or 4) p&lt;0.05. </w:t>
      </w:r>
      <w:r w:rsidR="00005B5F" w:rsidRPr="001B384B">
        <w:rPr>
          <w:rFonts w:ascii="Times New Roman" w:hAnsi="Times New Roman" w:cs="Times New Roman"/>
          <w:sz w:val="20"/>
          <w:szCs w:val="20"/>
        </w:rPr>
        <w:t>Regarding treatment modalities, m</w:t>
      </w:r>
      <w:r w:rsidR="00ED3709" w:rsidRPr="001B384B">
        <w:rPr>
          <w:rFonts w:ascii="Times New Roman" w:hAnsi="Times New Roman" w:cs="Times New Roman"/>
          <w:sz w:val="20"/>
          <w:szCs w:val="20"/>
        </w:rPr>
        <w:t xml:space="preserve">ost of the cases with </w:t>
      </w:r>
      <w:r w:rsidR="00005B5F" w:rsidRPr="001B384B">
        <w:rPr>
          <w:rFonts w:ascii="Times New Roman" w:hAnsi="Times New Roman" w:cs="Times New Roman"/>
          <w:sz w:val="20"/>
          <w:szCs w:val="20"/>
        </w:rPr>
        <w:t>CA125&gt;</w:t>
      </w:r>
      <w:r w:rsidR="00ED3709" w:rsidRPr="001B384B">
        <w:rPr>
          <w:rFonts w:ascii="Times New Roman" w:hAnsi="Times New Roman" w:cs="Times New Roman"/>
          <w:sz w:val="20"/>
          <w:szCs w:val="20"/>
        </w:rPr>
        <w:t>35</w:t>
      </w:r>
      <w:r w:rsidR="00005B5F" w:rsidRPr="001B384B">
        <w:rPr>
          <w:rFonts w:ascii="Times New Roman" w:hAnsi="Times New Roman" w:cs="Times New Roman"/>
          <w:i/>
          <w:iCs/>
          <w:sz w:val="20"/>
          <w:szCs w:val="20"/>
        </w:rPr>
        <w:t>U</w:t>
      </w:r>
      <w:r w:rsidR="00005B5F" w:rsidRPr="001B384B">
        <w:rPr>
          <w:rFonts w:ascii="Times New Roman" w:hAnsi="Times New Roman" w:cs="Times New Roman"/>
          <w:sz w:val="20"/>
          <w:szCs w:val="20"/>
        </w:rPr>
        <w:t>/ml</w:t>
      </w:r>
      <w:r w:rsidR="00ED3709" w:rsidRPr="001B384B">
        <w:rPr>
          <w:rFonts w:ascii="Times New Roman" w:hAnsi="Times New Roman" w:cs="Times New Roman"/>
          <w:sz w:val="20"/>
          <w:szCs w:val="20"/>
        </w:rPr>
        <w:t xml:space="preserve"> needed extra measures such as radiotherapy or chemotherapy after being operated by TAHBSO</w:t>
      </w:r>
      <w:r w:rsidR="004E506B" w:rsidRPr="001B384B">
        <w:rPr>
          <w:rFonts w:ascii="Times New Roman" w:hAnsi="Times New Roman" w:cs="Times New Roman"/>
          <w:sz w:val="20"/>
          <w:szCs w:val="20"/>
        </w:rPr>
        <w:t xml:space="preserve"> with Lymphadenectomy</w:t>
      </w:r>
      <w:r w:rsidR="00ED3709" w:rsidRPr="001B384B">
        <w:rPr>
          <w:rFonts w:ascii="Times New Roman" w:hAnsi="Times New Roman" w:cs="Times New Roman"/>
          <w:sz w:val="20"/>
          <w:szCs w:val="20"/>
        </w:rPr>
        <w:t>.</w:t>
      </w:r>
      <w:r w:rsidR="004F3029" w:rsidRPr="001B384B">
        <w:rPr>
          <w:rFonts w:ascii="Times New Roman" w:hAnsi="Times New Roman" w:cs="Times New Roman"/>
          <w:b/>
          <w:bCs/>
          <w:i/>
          <w:iCs/>
          <w:sz w:val="20"/>
          <w:szCs w:val="20"/>
        </w:rPr>
        <w:t xml:space="preserve"> </w:t>
      </w:r>
      <w:r w:rsidRPr="001B384B">
        <w:rPr>
          <w:rFonts w:ascii="Times New Roman" w:hAnsi="Times New Roman" w:cs="Times New Roman"/>
          <w:b/>
          <w:bCs/>
          <w:sz w:val="20"/>
          <w:szCs w:val="20"/>
        </w:rPr>
        <w:t>Conclusion</w:t>
      </w:r>
      <w:r w:rsidRPr="001B384B">
        <w:rPr>
          <w:rFonts w:ascii="Times New Roman" w:hAnsi="Times New Roman" w:cs="Times New Roman"/>
          <w:b/>
          <w:bCs/>
          <w:i/>
          <w:iCs/>
          <w:sz w:val="20"/>
          <w:szCs w:val="20"/>
        </w:rPr>
        <w:t>:</w:t>
      </w:r>
      <w:r w:rsidR="004F3029" w:rsidRPr="001B384B">
        <w:rPr>
          <w:rFonts w:ascii="Times New Roman" w:hAnsi="Times New Roman" w:cs="Times New Roman"/>
          <w:sz w:val="20"/>
          <w:szCs w:val="20"/>
        </w:rPr>
        <w:t xml:space="preserve"> </w:t>
      </w:r>
      <w:r w:rsidR="00ED3709" w:rsidRPr="001B384B">
        <w:rPr>
          <w:rFonts w:ascii="Times New Roman" w:hAnsi="Times New Roman" w:cs="Times New Roman"/>
          <w:sz w:val="20"/>
          <w:szCs w:val="20"/>
        </w:rPr>
        <w:t>Endometrial cancer is more common among elderly</w:t>
      </w:r>
      <w:r w:rsidR="00005B5F" w:rsidRPr="001B384B">
        <w:rPr>
          <w:rFonts w:ascii="Times New Roman" w:hAnsi="Times New Roman" w:cs="Times New Roman"/>
          <w:sz w:val="20"/>
          <w:szCs w:val="20"/>
        </w:rPr>
        <w:t>, obese, diabetic</w:t>
      </w:r>
      <w:r w:rsidR="00ED3709" w:rsidRPr="001B384B">
        <w:rPr>
          <w:rFonts w:ascii="Times New Roman" w:hAnsi="Times New Roman" w:cs="Times New Roman"/>
          <w:sz w:val="20"/>
          <w:szCs w:val="20"/>
        </w:rPr>
        <w:t xml:space="preserve"> females</w:t>
      </w:r>
      <w:r w:rsidR="00005B5F" w:rsidRPr="001B384B">
        <w:rPr>
          <w:rFonts w:ascii="Times New Roman" w:hAnsi="Times New Roman" w:cs="Times New Roman"/>
          <w:sz w:val="20"/>
          <w:szCs w:val="20"/>
        </w:rPr>
        <w:t xml:space="preserve"> with </w:t>
      </w:r>
      <w:r w:rsidR="0033520B" w:rsidRPr="001B384B">
        <w:rPr>
          <w:rFonts w:ascii="Times New Roman" w:hAnsi="Times New Roman" w:cs="Times New Roman"/>
          <w:noProof/>
          <w:sz w:val="20"/>
          <w:szCs w:val="20"/>
        </w:rPr>
        <w:t xml:space="preserve">a </w:t>
      </w:r>
      <w:r w:rsidR="00005B5F" w:rsidRPr="001B384B">
        <w:rPr>
          <w:rFonts w:ascii="Times New Roman" w:hAnsi="Times New Roman" w:cs="Times New Roman"/>
          <w:noProof/>
          <w:sz w:val="20"/>
          <w:szCs w:val="20"/>
        </w:rPr>
        <w:t>positive</w:t>
      </w:r>
      <w:r w:rsidR="00005B5F" w:rsidRPr="001B384B">
        <w:rPr>
          <w:rFonts w:ascii="Times New Roman" w:hAnsi="Times New Roman" w:cs="Times New Roman"/>
          <w:sz w:val="20"/>
          <w:szCs w:val="20"/>
        </w:rPr>
        <w:t xml:space="preserve"> family history of cancer. </w:t>
      </w:r>
      <w:r w:rsidR="0033520B" w:rsidRPr="001B384B">
        <w:rPr>
          <w:rFonts w:ascii="Times New Roman" w:hAnsi="Times New Roman" w:cs="Times New Roman"/>
          <w:sz w:val="20"/>
          <w:szCs w:val="20"/>
        </w:rPr>
        <w:t>Preoperative</w:t>
      </w:r>
      <w:r w:rsidR="00005B5F" w:rsidRPr="001B384B">
        <w:rPr>
          <w:rFonts w:ascii="Times New Roman" w:hAnsi="Times New Roman" w:cs="Times New Roman"/>
          <w:sz w:val="20"/>
          <w:szCs w:val="20"/>
        </w:rPr>
        <w:t xml:space="preserve"> serum </w:t>
      </w:r>
      <w:r w:rsidR="0033520B" w:rsidRPr="001B384B">
        <w:rPr>
          <w:rFonts w:ascii="Times New Roman" w:hAnsi="Times New Roman" w:cs="Times New Roman"/>
          <w:sz w:val="20"/>
          <w:szCs w:val="20"/>
        </w:rPr>
        <w:t xml:space="preserve">cutoff </w:t>
      </w:r>
      <w:r w:rsidR="00005B5F" w:rsidRPr="001B384B">
        <w:rPr>
          <w:rFonts w:ascii="Times New Roman" w:hAnsi="Times New Roman" w:cs="Times New Roman"/>
          <w:sz w:val="20"/>
          <w:szCs w:val="20"/>
        </w:rPr>
        <w:t xml:space="preserve">level of CA125&gt;35 </w:t>
      </w:r>
      <w:r w:rsidR="00005B5F" w:rsidRPr="001B384B">
        <w:rPr>
          <w:rFonts w:ascii="Times New Roman" w:hAnsi="Times New Roman" w:cs="Times New Roman"/>
          <w:i/>
          <w:iCs/>
          <w:sz w:val="20"/>
          <w:szCs w:val="20"/>
        </w:rPr>
        <w:t>U</w:t>
      </w:r>
      <w:r w:rsidR="00005B5F" w:rsidRPr="001B384B">
        <w:rPr>
          <w:rFonts w:ascii="Times New Roman" w:hAnsi="Times New Roman" w:cs="Times New Roman"/>
          <w:sz w:val="20"/>
          <w:szCs w:val="20"/>
        </w:rPr>
        <w:t>/ml could predict prognosis and seriousness of the case</w:t>
      </w:r>
      <w:r w:rsidR="00587703" w:rsidRPr="001B384B">
        <w:rPr>
          <w:rFonts w:ascii="Times New Roman" w:hAnsi="Times New Roman" w:cs="Times New Roman"/>
          <w:sz w:val="20"/>
          <w:szCs w:val="20"/>
        </w:rPr>
        <w:t>s in terms of</w:t>
      </w:r>
      <w:r w:rsidR="00113F7A" w:rsidRPr="001B384B">
        <w:rPr>
          <w:rFonts w:ascii="Times New Roman" w:hAnsi="Times New Roman" w:cs="Times New Roman"/>
          <w:sz w:val="20"/>
          <w:szCs w:val="20"/>
        </w:rPr>
        <w:t xml:space="preserve"> </w:t>
      </w:r>
      <w:r w:rsidR="004E506B" w:rsidRPr="001B384B">
        <w:rPr>
          <w:rFonts w:ascii="Times New Roman" w:hAnsi="Times New Roman" w:cs="Times New Roman"/>
          <w:sz w:val="20"/>
          <w:szCs w:val="20"/>
        </w:rPr>
        <w:t xml:space="preserve">advanced </w:t>
      </w:r>
      <w:r w:rsidR="00587703" w:rsidRPr="001B384B">
        <w:rPr>
          <w:rFonts w:ascii="Times New Roman" w:hAnsi="Times New Roman" w:cs="Times New Roman"/>
          <w:sz w:val="20"/>
          <w:szCs w:val="20"/>
        </w:rPr>
        <w:t>stag</w:t>
      </w:r>
      <w:r w:rsidR="004E506B" w:rsidRPr="001B384B">
        <w:rPr>
          <w:rFonts w:ascii="Times New Roman" w:hAnsi="Times New Roman" w:cs="Times New Roman"/>
          <w:sz w:val="20"/>
          <w:szCs w:val="20"/>
        </w:rPr>
        <w:t>e</w:t>
      </w:r>
      <w:r w:rsidR="00587703" w:rsidRPr="001B384B">
        <w:rPr>
          <w:rFonts w:ascii="Times New Roman" w:hAnsi="Times New Roman" w:cs="Times New Roman"/>
          <w:sz w:val="20"/>
          <w:szCs w:val="20"/>
        </w:rPr>
        <w:t xml:space="preserve"> and treatment modalities.</w:t>
      </w:r>
    </w:p>
    <w:p w:rsidR="00166D33" w:rsidRPr="001B384B" w:rsidRDefault="004F3029" w:rsidP="00166D33">
      <w:pPr>
        <w:pStyle w:val="NoSpacing"/>
        <w:snapToGrid w:val="0"/>
        <w:spacing w:before="0" w:beforeAutospacing="0" w:after="0" w:afterAutospacing="0"/>
        <w:jc w:val="both"/>
        <w:rPr>
          <w:color w:val="000000"/>
          <w:sz w:val="20"/>
          <w:szCs w:val="20"/>
          <w:shd w:val="clear" w:color="auto" w:fill="FFFFFF"/>
        </w:rPr>
      </w:pPr>
      <w:r w:rsidRPr="001B384B">
        <w:rPr>
          <w:b/>
          <w:bCs/>
          <w:sz w:val="20"/>
          <w:szCs w:val="20"/>
        </w:rPr>
        <w:t>[</w:t>
      </w:r>
      <w:r w:rsidRPr="001B384B">
        <w:rPr>
          <w:sz w:val="20"/>
          <w:szCs w:val="20"/>
        </w:rPr>
        <w:t>Abdulrahim Gari, Hatim Al</w:t>
      </w:r>
      <w:r w:rsidR="000671D6">
        <w:rPr>
          <w:rFonts w:hint="eastAsia"/>
          <w:sz w:val="20"/>
          <w:szCs w:val="20"/>
        </w:rPr>
        <w:t xml:space="preserve"> </w:t>
      </w:r>
      <w:r w:rsidRPr="001B384B">
        <w:rPr>
          <w:sz w:val="20"/>
          <w:szCs w:val="20"/>
        </w:rPr>
        <w:t>Jefri, Rami Khalifa, Sabah Allarakia,</w:t>
      </w:r>
      <w:r w:rsidR="00113F7A" w:rsidRPr="001B384B">
        <w:rPr>
          <w:sz w:val="20"/>
          <w:szCs w:val="20"/>
        </w:rPr>
        <w:t xml:space="preserve"> </w:t>
      </w:r>
      <w:r w:rsidRPr="001B384B">
        <w:rPr>
          <w:sz w:val="20"/>
          <w:szCs w:val="20"/>
        </w:rPr>
        <w:t xml:space="preserve">Khulood Hussein. </w:t>
      </w:r>
      <w:r w:rsidRPr="001B384B">
        <w:rPr>
          <w:b/>
          <w:bCs/>
          <w:sz w:val="20"/>
          <w:szCs w:val="20"/>
        </w:rPr>
        <w:t>CA125 Asa Predictor for Lymph Node Metastasis in Endometrial Cancer</w:t>
      </w:r>
      <w:r w:rsidR="00166D33" w:rsidRPr="001B384B">
        <w:rPr>
          <w:rFonts w:eastAsia="Times New Roman"/>
          <w:b/>
          <w:bCs/>
          <w:sz w:val="20"/>
          <w:szCs w:val="20"/>
          <w:lang w:bidi="fa-IR"/>
        </w:rPr>
        <w:t>.</w:t>
      </w:r>
      <w:r w:rsidR="00166D33" w:rsidRPr="001B384B">
        <w:rPr>
          <w:i/>
          <w:sz w:val="20"/>
          <w:szCs w:val="20"/>
        </w:rPr>
        <w:t xml:space="preserve"> Cancer Biology</w:t>
      </w:r>
      <w:r w:rsidR="00166D33" w:rsidRPr="001B384B">
        <w:rPr>
          <w:sz w:val="20"/>
          <w:szCs w:val="20"/>
        </w:rPr>
        <w:t xml:space="preserve"> 201</w:t>
      </w:r>
      <w:r w:rsidR="00166D33" w:rsidRPr="001B384B">
        <w:rPr>
          <w:rFonts w:hint="eastAsia"/>
          <w:sz w:val="20"/>
          <w:szCs w:val="20"/>
        </w:rPr>
        <w:t>7</w:t>
      </w:r>
      <w:r w:rsidR="00166D33" w:rsidRPr="001B384B">
        <w:rPr>
          <w:sz w:val="20"/>
          <w:szCs w:val="20"/>
        </w:rPr>
        <w:t>;</w:t>
      </w:r>
      <w:r w:rsidR="00166D33" w:rsidRPr="001B384B">
        <w:rPr>
          <w:rFonts w:hint="eastAsia"/>
          <w:sz w:val="20"/>
          <w:szCs w:val="20"/>
        </w:rPr>
        <w:t>7</w:t>
      </w:r>
      <w:r w:rsidR="00166D33" w:rsidRPr="001B384B">
        <w:rPr>
          <w:sz w:val="20"/>
          <w:szCs w:val="20"/>
        </w:rPr>
        <w:t>(</w:t>
      </w:r>
      <w:r w:rsidR="00166D33" w:rsidRPr="001B384B">
        <w:rPr>
          <w:rFonts w:hint="eastAsia"/>
          <w:sz w:val="20"/>
          <w:szCs w:val="20"/>
        </w:rPr>
        <w:t>1</w:t>
      </w:r>
      <w:r w:rsidR="00166D33" w:rsidRPr="001B384B">
        <w:rPr>
          <w:sz w:val="20"/>
          <w:szCs w:val="20"/>
        </w:rPr>
        <w:t>):</w:t>
      </w:r>
      <w:r w:rsidR="00E031F8" w:rsidRPr="001B384B">
        <w:rPr>
          <w:noProof/>
          <w:color w:val="000000"/>
          <w:sz w:val="20"/>
          <w:szCs w:val="20"/>
        </w:rPr>
        <w:t>34</w:t>
      </w:r>
      <w:r w:rsidR="00166D33" w:rsidRPr="001B384B">
        <w:rPr>
          <w:color w:val="000000"/>
          <w:sz w:val="20"/>
          <w:szCs w:val="20"/>
        </w:rPr>
        <w:t>-</w:t>
      </w:r>
      <w:r w:rsidR="00E031F8" w:rsidRPr="001B384B">
        <w:rPr>
          <w:noProof/>
          <w:color w:val="000000"/>
          <w:sz w:val="20"/>
          <w:szCs w:val="20"/>
        </w:rPr>
        <w:t>3</w:t>
      </w:r>
      <w:r w:rsidR="001B384B">
        <w:rPr>
          <w:rFonts w:hint="eastAsia"/>
          <w:noProof/>
          <w:color w:val="000000"/>
          <w:sz w:val="20"/>
          <w:szCs w:val="20"/>
        </w:rPr>
        <w:t>8</w:t>
      </w:r>
      <w:r w:rsidR="00166D33" w:rsidRPr="001B384B">
        <w:rPr>
          <w:sz w:val="20"/>
          <w:szCs w:val="20"/>
        </w:rPr>
        <w:t xml:space="preserve">]. </w:t>
      </w:r>
      <w:r w:rsidR="00166D33" w:rsidRPr="001B384B">
        <w:rPr>
          <w:rStyle w:val="msonormal0"/>
          <w:rFonts w:eastAsia="宋"/>
          <w:sz w:val="20"/>
          <w:szCs w:val="20"/>
        </w:rPr>
        <w:t>ISSN: 2150-1041 (print); ISSN: 2150-105X (online)</w:t>
      </w:r>
      <w:r w:rsidR="00166D33" w:rsidRPr="001B384B">
        <w:rPr>
          <w:sz w:val="20"/>
          <w:szCs w:val="20"/>
        </w:rPr>
        <w:t xml:space="preserve">. </w:t>
      </w:r>
      <w:hyperlink r:id="rId9" w:history="1">
        <w:r w:rsidR="00166D33" w:rsidRPr="001B384B">
          <w:rPr>
            <w:rStyle w:val="Hyperlink"/>
            <w:color w:val="0000FF"/>
            <w:sz w:val="20"/>
            <w:szCs w:val="20"/>
          </w:rPr>
          <w:t>http://www.cancerbio.net</w:t>
        </w:r>
      </w:hyperlink>
      <w:r w:rsidR="00166D33" w:rsidRPr="001B384B">
        <w:rPr>
          <w:sz w:val="20"/>
          <w:szCs w:val="20"/>
        </w:rPr>
        <w:t>.</w:t>
      </w:r>
      <w:r w:rsidR="00166D33" w:rsidRPr="001B384B">
        <w:rPr>
          <w:rFonts w:hint="eastAsia"/>
          <w:sz w:val="20"/>
          <w:szCs w:val="20"/>
        </w:rPr>
        <w:t xml:space="preserve"> 5. </w:t>
      </w:r>
      <w:r w:rsidR="00166D33" w:rsidRPr="001B384B">
        <w:rPr>
          <w:color w:val="000000"/>
          <w:sz w:val="20"/>
          <w:szCs w:val="20"/>
          <w:shd w:val="clear" w:color="auto" w:fill="FFFFFF"/>
        </w:rPr>
        <w:t>doi:</w:t>
      </w:r>
      <w:hyperlink r:id="rId10" w:history="1">
        <w:r w:rsidR="00166D33" w:rsidRPr="001B384B">
          <w:rPr>
            <w:rStyle w:val="Hyperlink"/>
            <w:color w:val="0000FF"/>
            <w:sz w:val="20"/>
            <w:szCs w:val="20"/>
            <w:shd w:val="clear" w:color="auto" w:fill="FFFFFF"/>
          </w:rPr>
          <w:t>10.7537/mars</w:t>
        </w:r>
        <w:r w:rsidR="00166D33" w:rsidRPr="001B384B">
          <w:rPr>
            <w:rStyle w:val="Hyperlink"/>
            <w:rFonts w:hint="eastAsia"/>
            <w:color w:val="0000FF"/>
            <w:sz w:val="20"/>
            <w:szCs w:val="20"/>
            <w:shd w:val="clear" w:color="auto" w:fill="FFFFFF"/>
          </w:rPr>
          <w:t>cbj0701</w:t>
        </w:r>
        <w:r w:rsidR="00166D33" w:rsidRPr="001B384B">
          <w:rPr>
            <w:rStyle w:val="Hyperlink"/>
            <w:color w:val="0000FF"/>
            <w:sz w:val="20"/>
            <w:szCs w:val="20"/>
            <w:shd w:val="clear" w:color="auto" w:fill="FFFFFF"/>
          </w:rPr>
          <w:t>1</w:t>
        </w:r>
        <w:r w:rsidR="00166D33" w:rsidRPr="001B384B">
          <w:rPr>
            <w:rStyle w:val="Hyperlink"/>
            <w:rFonts w:hint="eastAsia"/>
            <w:color w:val="0000FF"/>
            <w:sz w:val="20"/>
            <w:szCs w:val="20"/>
            <w:shd w:val="clear" w:color="auto" w:fill="FFFFFF"/>
          </w:rPr>
          <w:t>7.</w:t>
        </w:r>
        <w:r w:rsidR="00166D33" w:rsidRPr="001B384B">
          <w:rPr>
            <w:rStyle w:val="Hyperlink"/>
            <w:color w:val="0000FF"/>
            <w:sz w:val="20"/>
            <w:szCs w:val="20"/>
            <w:shd w:val="clear" w:color="auto" w:fill="FFFFFF"/>
          </w:rPr>
          <w:t>0</w:t>
        </w:r>
        <w:r w:rsidR="00166D33" w:rsidRPr="001B384B">
          <w:rPr>
            <w:rStyle w:val="Hyperlink"/>
            <w:rFonts w:hint="eastAsia"/>
            <w:color w:val="0000FF"/>
            <w:sz w:val="20"/>
            <w:szCs w:val="20"/>
            <w:shd w:val="clear" w:color="auto" w:fill="FFFFFF"/>
          </w:rPr>
          <w:t>5</w:t>
        </w:r>
      </w:hyperlink>
      <w:r w:rsidR="00166D33" w:rsidRPr="001B384B">
        <w:rPr>
          <w:color w:val="000000"/>
          <w:sz w:val="20"/>
          <w:szCs w:val="20"/>
          <w:shd w:val="clear" w:color="auto" w:fill="FFFFFF"/>
        </w:rPr>
        <w:t>.</w:t>
      </w:r>
    </w:p>
    <w:p w:rsidR="004F3029" w:rsidRPr="001B384B" w:rsidRDefault="004F3029" w:rsidP="00166D33">
      <w:pPr>
        <w:autoSpaceDE w:val="0"/>
        <w:autoSpaceDN w:val="0"/>
        <w:adjustRightInd w:val="0"/>
        <w:snapToGrid w:val="0"/>
        <w:spacing w:after="0" w:line="240" w:lineRule="auto"/>
        <w:jc w:val="both"/>
        <w:rPr>
          <w:rFonts w:ascii="Times New Roman" w:hAnsi="Times New Roman" w:cs="Times New Roman"/>
          <w:b/>
          <w:bCs/>
          <w:sz w:val="20"/>
          <w:szCs w:val="20"/>
        </w:rPr>
      </w:pPr>
    </w:p>
    <w:p w:rsidR="002A52F4" w:rsidRPr="001B384B" w:rsidRDefault="009D1B88" w:rsidP="00166D33">
      <w:pPr>
        <w:snapToGrid w:val="0"/>
        <w:spacing w:after="0" w:line="240" w:lineRule="auto"/>
        <w:jc w:val="both"/>
        <w:rPr>
          <w:rFonts w:ascii="Times New Roman" w:hAnsi="Times New Roman" w:cs="Times New Roman"/>
          <w:b/>
          <w:bCs/>
          <w:sz w:val="20"/>
          <w:szCs w:val="20"/>
        </w:rPr>
      </w:pPr>
      <w:r w:rsidRPr="001B384B">
        <w:rPr>
          <w:rFonts w:ascii="Times New Roman" w:hAnsi="Times New Roman" w:cs="Times New Roman"/>
          <w:b/>
          <w:bCs/>
          <w:sz w:val="20"/>
          <w:szCs w:val="20"/>
        </w:rPr>
        <w:t xml:space="preserve">Keywords: </w:t>
      </w:r>
      <w:r w:rsidRPr="001B384B">
        <w:rPr>
          <w:rFonts w:ascii="Times New Roman" w:hAnsi="Times New Roman" w:cs="Times New Roman"/>
          <w:sz w:val="20"/>
          <w:szCs w:val="20"/>
        </w:rPr>
        <w:t>Endometrial cancer, CA125, Lymph nodes</w:t>
      </w:r>
    </w:p>
    <w:p w:rsidR="004F3029" w:rsidRDefault="004F3029" w:rsidP="00166D33">
      <w:pPr>
        <w:snapToGrid w:val="0"/>
        <w:spacing w:after="0" w:line="240" w:lineRule="auto"/>
        <w:jc w:val="both"/>
        <w:rPr>
          <w:rFonts w:ascii="Times New Roman" w:hAnsi="Times New Roman" w:cs="Times New Roman"/>
          <w:b/>
          <w:bCs/>
          <w:sz w:val="20"/>
          <w:szCs w:val="20"/>
          <w:lang w:eastAsia="zh-CN"/>
        </w:rPr>
      </w:pPr>
    </w:p>
    <w:p w:rsidR="001B384B" w:rsidRPr="001B384B" w:rsidRDefault="001B384B" w:rsidP="00166D33">
      <w:pPr>
        <w:snapToGrid w:val="0"/>
        <w:spacing w:after="0" w:line="240" w:lineRule="auto"/>
        <w:jc w:val="both"/>
        <w:rPr>
          <w:rFonts w:ascii="Times New Roman" w:hAnsi="Times New Roman" w:cs="Times New Roman"/>
          <w:b/>
          <w:bCs/>
          <w:sz w:val="20"/>
          <w:szCs w:val="20"/>
          <w:lang w:eastAsia="zh-CN"/>
        </w:rPr>
      </w:pPr>
    </w:p>
    <w:p w:rsidR="000C52C8" w:rsidRPr="001B384B" w:rsidRDefault="000C52C8" w:rsidP="00166D33">
      <w:pPr>
        <w:snapToGrid w:val="0"/>
        <w:spacing w:after="0" w:line="240" w:lineRule="auto"/>
        <w:jc w:val="both"/>
        <w:rPr>
          <w:rFonts w:ascii="Times New Roman" w:hAnsi="Times New Roman" w:cs="Times New Roman"/>
          <w:b/>
          <w:bCs/>
          <w:sz w:val="20"/>
          <w:szCs w:val="20"/>
        </w:rPr>
        <w:sectPr w:rsidR="000C52C8" w:rsidRPr="001B384B" w:rsidSect="00E031F8">
          <w:headerReference w:type="default" r:id="rId11"/>
          <w:footerReference w:type="default" r:id="rId12"/>
          <w:type w:val="continuous"/>
          <w:pgSz w:w="12240" w:h="15840" w:code="1"/>
          <w:pgMar w:top="1440" w:right="1440" w:bottom="1440" w:left="1440" w:header="720" w:footer="720" w:gutter="0"/>
          <w:pgNumType w:start="34"/>
          <w:cols w:space="720"/>
          <w:docGrid w:linePitch="360"/>
        </w:sectPr>
      </w:pPr>
    </w:p>
    <w:p w:rsidR="00F865F6" w:rsidRPr="001B384B" w:rsidRDefault="004F3029" w:rsidP="00166D33">
      <w:pPr>
        <w:snapToGrid w:val="0"/>
        <w:spacing w:after="0" w:line="240" w:lineRule="auto"/>
        <w:jc w:val="both"/>
        <w:rPr>
          <w:rFonts w:ascii="Times New Roman" w:hAnsi="Times New Roman" w:cs="Times New Roman"/>
          <w:b/>
          <w:bCs/>
          <w:sz w:val="20"/>
          <w:szCs w:val="20"/>
        </w:rPr>
      </w:pPr>
      <w:r w:rsidRPr="001B384B">
        <w:rPr>
          <w:rFonts w:ascii="Times New Roman" w:hAnsi="Times New Roman" w:cs="Times New Roman"/>
          <w:b/>
          <w:bCs/>
          <w:sz w:val="20"/>
          <w:szCs w:val="20"/>
        </w:rPr>
        <w:lastRenderedPageBreak/>
        <w:t xml:space="preserve">1. </w:t>
      </w:r>
      <w:r w:rsidR="002E29F5" w:rsidRPr="001B384B">
        <w:rPr>
          <w:rFonts w:ascii="Times New Roman" w:hAnsi="Times New Roman" w:cs="Times New Roman"/>
          <w:b/>
          <w:bCs/>
          <w:sz w:val="20"/>
          <w:szCs w:val="20"/>
        </w:rPr>
        <w:t xml:space="preserve">Introduction </w:t>
      </w:r>
    </w:p>
    <w:p w:rsidR="00037159" w:rsidRPr="001B384B" w:rsidRDefault="00FB365C" w:rsidP="00166D33">
      <w:pPr>
        <w:pStyle w:val="ListParagraph"/>
        <w:snapToGrid w:val="0"/>
        <w:spacing w:after="0" w:line="240" w:lineRule="auto"/>
        <w:ind w:left="0" w:firstLine="425"/>
        <w:jc w:val="both"/>
        <w:rPr>
          <w:rFonts w:asciiTheme="majorBidi" w:hAnsiTheme="majorBidi" w:cstheme="majorBidi"/>
          <w:sz w:val="20"/>
          <w:szCs w:val="20"/>
        </w:rPr>
      </w:pPr>
      <w:r w:rsidRPr="001B384B">
        <w:rPr>
          <w:rFonts w:ascii="Times New Roman" w:hAnsi="Times New Roman" w:cs="Times New Roman"/>
          <w:sz w:val="20"/>
          <w:szCs w:val="20"/>
        </w:rPr>
        <w:t xml:space="preserve">Worldwide, endometrial cancer is the seventh malignant disorder with a varying incidence along different regions </w:t>
      </w:r>
      <w:r w:rsidR="00592040" w:rsidRPr="001B384B">
        <w:rPr>
          <w:rFonts w:ascii="Times New Roman" w:hAnsi="Times New Roman" w:cs="Times New Roman"/>
          <w:sz w:val="20"/>
          <w:szCs w:val="20"/>
          <w:vertAlign w:val="superscript"/>
        </w:rPr>
        <w:fldChar w:fldCharType="begin"/>
      </w:r>
      <w:r w:rsidR="00ED7D0D" w:rsidRPr="001B384B">
        <w:rPr>
          <w:rFonts w:ascii="Times New Roman" w:hAnsi="Times New Roman" w:cs="Times New Roman"/>
          <w:sz w:val="20"/>
          <w:szCs w:val="20"/>
          <w:vertAlign w:val="superscript"/>
        </w:rPr>
        <w:instrText xml:space="preserve"> ADDIN REFMGR.CITE &lt;Refman&gt;&lt;Cite&gt;&lt;Author&gt;Frei Bonel&lt;/Author&gt;&lt;Year&gt;2007&lt;/Year&gt;&lt;RecNum&gt;17&lt;/RecNum&gt;&lt;IDText&gt;Endometrial Carcinoma&lt;/IDText&gt;&lt;MDL Ref_Type="Journal"&gt;&lt;Ref_Type&gt;Journal&lt;/Ref_Type&gt;&lt;Ref_ID&gt;17&lt;/Ref_ID&gt;&lt;Title_Primary&gt;Endometrial Carcinoma&lt;/Title_Primary&gt;&lt;Authors_Primary&gt;Frei Bonel,K.A.&lt;/Authors_Primary&gt;&lt;Authors_Primary&gt;Kinkel,K.&lt;/Authors_Primary&gt;&lt;Date_Primary&gt;2007&lt;/Date_Primary&gt;&lt;Reprint&gt;Not in File&lt;/Reprint&gt;&lt;Start_Page&gt;101&lt;/Start_Page&gt;&lt;End_Page&gt;119&lt;/End_Page&gt;&lt;Periodical&gt;MRI and CT of the Female Pelvis&lt;/Periodical&gt;&lt;Publisher&gt;Springer&lt;/Publisher&gt;&lt;ZZ_JournalStdAbbrev&gt;&lt;f name="System"&gt;MRI and CT of the Female Pelvis&lt;/f&gt;&lt;/ZZ_JournalStdAbbrev&gt;&lt;ZZ_WorkformID&gt;1&lt;/ZZ_WorkformID&gt;&lt;/MDL&gt;&lt;/Cite&gt;&lt;/Refman&gt;</w:instrText>
      </w:r>
      <w:r w:rsidR="00592040" w:rsidRPr="001B384B">
        <w:rPr>
          <w:rFonts w:ascii="Times New Roman" w:hAnsi="Times New Roman" w:cs="Times New Roman"/>
          <w:sz w:val="20"/>
          <w:szCs w:val="20"/>
          <w:vertAlign w:val="superscript"/>
        </w:rPr>
        <w:fldChar w:fldCharType="separate"/>
      </w:r>
      <w:r w:rsidR="0093663F" w:rsidRPr="001B384B">
        <w:rPr>
          <w:rFonts w:ascii="Times New Roman" w:hAnsi="Times New Roman" w:cs="Times New Roman"/>
          <w:noProof/>
          <w:sz w:val="20"/>
          <w:szCs w:val="20"/>
          <w:vertAlign w:val="superscript"/>
        </w:rPr>
        <w:t>(1)</w:t>
      </w:r>
      <w:r w:rsidR="00592040" w:rsidRPr="001B384B">
        <w:rPr>
          <w:rFonts w:ascii="Times New Roman" w:hAnsi="Times New Roman" w:cs="Times New Roman"/>
          <w:sz w:val="20"/>
          <w:szCs w:val="20"/>
          <w:vertAlign w:val="superscript"/>
        </w:rPr>
        <w:fldChar w:fldCharType="end"/>
      </w:r>
      <w:r w:rsidR="004E506B" w:rsidRPr="001B384B">
        <w:rPr>
          <w:rFonts w:ascii="Times New Roman" w:hAnsi="Times New Roman" w:cs="Times New Roman"/>
          <w:sz w:val="20"/>
          <w:szCs w:val="20"/>
        </w:rPr>
        <w:t>, it</w:t>
      </w:r>
      <w:r w:rsidR="002E29F5" w:rsidRPr="001B384B">
        <w:rPr>
          <w:rFonts w:ascii="Times New Roman" w:hAnsi="Times New Roman" w:cs="Times New Roman"/>
          <w:sz w:val="20"/>
          <w:szCs w:val="20"/>
        </w:rPr>
        <w:t xml:space="preserve"> is </w:t>
      </w:r>
      <w:r w:rsidRPr="001B384B">
        <w:rPr>
          <w:rFonts w:ascii="Times New Roman" w:hAnsi="Times New Roman" w:cs="Times New Roman"/>
          <w:sz w:val="20"/>
          <w:szCs w:val="20"/>
        </w:rPr>
        <w:t xml:space="preserve">considered </w:t>
      </w:r>
      <w:r w:rsidR="002E29F5" w:rsidRPr="001B384B">
        <w:rPr>
          <w:rFonts w:ascii="Times New Roman" w:hAnsi="Times New Roman" w:cs="Times New Roman"/>
          <w:sz w:val="20"/>
          <w:szCs w:val="20"/>
        </w:rPr>
        <w:t>the most common gynecological malignancy in the Western world</w:t>
      </w:r>
      <w:r w:rsidR="00592040" w:rsidRPr="001B384B">
        <w:rPr>
          <w:rFonts w:ascii="Times New Roman" w:hAnsi="Times New Roman" w:cs="Times New Roman"/>
          <w:sz w:val="20"/>
          <w:szCs w:val="20"/>
          <w:vertAlign w:val="superscript"/>
        </w:rPr>
        <w:fldChar w:fldCharType="begin"/>
      </w:r>
      <w:r w:rsidR="00ED7D0D" w:rsidRPr="001B384B">
        <w:rPr>
          <w:rFonts w:ascii="Times New Roman" w:hAnsi="Times New Roman" w:cs="Times New Roman"/>
          <w:sz w:val="20"/>
          <w:szCs w:val="20"/>
          <w:vertAlign w:val="superscript"/>
        </w:rPr>
        <w:instrText xml:space="preserve"> ADDIN REFMGR.CITE &lt;Refman&gt;&lt;Cite&gt;&lt;Author&gt;Han&lt;/Author&gt;&lt;Year&gt;2010&lt;/Year&gt;&lt;RecNum&gt;3&lt;/RecNum&gt;&lt;IDText&gt;Evaluation of preoperative criteria used to predict lymph node metastasis in endometrial cancer&lt;/IDText&gt;&lt;MDL Ref_Type="Journal"&gt;&lt;Ref_Type&gt;Journal&lt;/Ref_Type&gt;&lt;Ref_ID&gt;3&lt;/Ref_ID&gt;&lt;Title_Primary&gt;Evaluation of preoperative criteria used to predict lymph node metastasis in endometrial cancer&lt;/Title_Primary&gt;&lt;Authors_Primary&gt;Han,S.S.&lt;/Authors_Primary&gt;&lt;Authors_Primary&gt;Lee,S.H.&lt;/Authors_Primary&gt;&lt;Authors_Primary&gt;Kim,D.H.&lt;/Authors_Primary&gt;&lt;Authors_Primary&gt;Kim,J.W.&lt;/Authors_Primary&gt;&lt;Authors_Primary&gt;Park,N.H.&lt;/Authors_Primary&gt;&lt;Authors_Primary&gt;et al&lt;/Authors_Primary&gt;&lt;Date_Primary&gt;2010&lt;/Date_Primary&gt;&lt;Reprint&gt;Not in File&lt;/Reprint&gt;&lt;Start_Page&gt;168&lt;/Start_Page&gt;&lt;End_Page&gt;174&lt;/End_Page&gt;&lt;Periodical&gt;Acta obstetricia et gynecologica Scandinavica&lt;/Periodical&gt;&lt;Volume&gt;89&lt;/Volume&gt;&lt;Issue&gt;2&lt;/Issue&gt;&lt;Publisher&gt;Taylor &amp;amp; Francis&lt;/Publisher&gt;&lt;ISSN_ISBN&gt;0001-6349&lt;/ISSN_ISBN&gt;&lt;ZZ_JournalStdAbbrev&gt;&lt;f name="System"&gt;Acta obstetricia et gynecologica Scandinavica&lt;/f&gt;&lt;/ZZ_JournalStdAbbrev&gt;&lt;ZZ_WorkformID&gt;1&lt;/ZZ_WorkformID&gt;&lt;/MDL&gt;&lt;/Cite&gt;&lt;/Refman&gt;</w:instrText>
      </w:r>
      <w:r w:rsidR="00592040" w:rsidRPr="001B384B">
        <w:rPr>
          <w:rFonts w:ascii="Times New Roman" w:hAnsi="Times New Roman" w:cs="Times New Roman"/>
          <w:sz w:val="20"/>
          <w:szCs w:val="20"/>
          <w:vertAlign w:val="superscript"/>
        </w:rPr>
        <w:fldChar w:fldCharType="separate"/>
      </w:r>
      <w:r w:rsidRPr="001B384B">
        <w:rPr>
          <w:rFonts w:ascii="Times New Roman" w:hAnsi="Times New Roman" w:cs="Times New Roman"/>
          <w:noProof/>
          <w:sz w:val="20"/>
          <w:szCs w:val="20"/>
          <w:vertAlign w:val="superscript"/>
        </w:rPr>
        <w:t>(2)</w:t>
      </w:r>
      <w:r w:rsidR="00592040" w:rsidRPr="001B384B">
        <w:rPr>
          <w:rFonts w:ascii="Times New Roman" w:hAnsi="Times New Roman" w:cs="Times New Roman"/>
          <w:sz w:val="20"/>
          <w:szCs w:val="20"/>
          <w:vertAlign w:val="superscript"/>
        </w:rPr>
        <w:fldChar w:fldCharType="end"/>
      </w:r>
      <w:r w:rsidR="002E29F5" w:rsidRPr="001B384B">
        <w:rPr>
          <w:rFonts w:ascii="Times New Roman" w:hAnsi="Times New Roman" w:cs="Times New Roman"/>
          <w:sz w:val="20"/>
          <w:szCs w:val="20"/>
        </w:rPr>
        <w:t xml:space="preserve">, the incidence is </w:t>
      </w:r>
      <w:r w:rsidR="002E29F5" w:rsidRPr="001B384B">
        <w:rPr>
          <w:rFonts w:asciiTheme="majorBidi" w:hAnsiTheme="majorBidi" w:cstheme="majorBidi"/>
          <w:sz w:val="20"/>
          <w:szCs w:val="20"/>
        </w:rPr>
        <w:t>still increasing due to prolonged life expectancy, changes in reproductive be</w:t>
      </w:r>
      <w:r w:rsidR="000858ED" w:rsidRPr="001B384B">
        <w:rPr>
          <w:rFonts w:asciiTheme="majorBidi" w:hAnsiTheme="majorBidi" w:cstheme="majorBidi"/>
          <w:sz w:val="20"/>
          <w:szCs w:val="20"/>
        </w:rPr>
        <w:t xml:space="preserve">havior, obesity </w:t>
      </w:r>
      <w:r w:rsidR="002E29F5" w:rsidRPr="001B384B">
        <w:rPr>
          <w:rFonts w:asciiTheme="majorBidi" w:hAnsiTheme="majorBidi" w:cstheme="majorBidi"/>
          <w:sz w:val="20"/>
          <w:szCs w:val="20"/>
        </w:rPr>
        <w:t>as well as</w:t>
      </w:r>
      <w:r w:rsidR="0033520B" w:rsidRPr="001B384B">
        <w:rPr>
          <w:rFonts w:asciiTheme="majorBidi" w:hAnsiTheme="majorBidi" w:cstheme="majorBidi"/>
          <w:sz w:val="20"/>
          <w:szCs w:val="20"/>
        </w:rPr>
        <w:t xml:space="preserve"> the</w:t>
      </w:r>
      <w:r w:rsidR="002E29F5" w:rsidRPr="001B384B">
        <w:rPr>
          <w:rFonts w:asciiTheme="majorBidi" w:hAnsiTheme="majorBidi" w:cstheme="majorBidi"/>
          <w:sz w:val="20"/>
          <w:szCs w:val="20"/>
        </w:rPr>
        <w:t xml:space="preserve"> (unopposed) use of hormone replacement therapy</w:t>
      </w:r>
      <w:r w:rsidR="000858ED" w:rsidRPr="001B384B">
        <w:rPr>
          <w:rFonts w:asciiTheme="majorBidi" w:hAnsiTheme="majorBidi" w:cstheme="majorBidi"/>
          <w:sz w:val="20"/>
          <w:szCs w:val="20"/>
        </w:rPr>
        <w:t xml:space="preserve"> (HRT)</w:t>
      </w:r>
      <w:r w:rsidR="00592040" w:rsidRPr="001B384B">
        <w:rPr>
          <w:rFonts w:asciiTheme="majorBidi" w:hAnsiTheme="majorBidi" w:cstheme="majorBidi"/>
          <w:sz w:val="20"/>
          <w:szCs w:val="20"/>
          <w:vertAlign w:val="superscript"/>
        </w:rPr>
        <w:fldChar w:fldCharType="begin"/>
      </w:r>
      <w:r w:rsidR="00ED7D0D" w:rsidRPr="001B384B">
        <w:rPr>
          <w:rFonts w:asciiTheme="majorBidi" w:hAnsiTheme="majorBidi" w:cstheme="majorBidi"/>
          <w:sz w:val="20"/>
          <w:szCs w:val="20"/>
          <w:vertAlign w:val="superscript"/>
        </w:rPr>
        <w:instrText xml:space="preserve"> ADDIN REFMGR.CITE &lt;Refman&gt;&lt;Cite&gt;&lt;Author&gt;Amant&lt;/Author&gt;&lt;Year&gt;2005&lt;/Year&gt;&lt;RecNum&gt;4&lt;/RecNum&gt;&lt;IDText&gt;Endometrial cancer&lt;/IDText&gt;&lt;MDL Ref_Type="Journal"&gt;&lt;Ref_Type&gt;Journal&lt;/Ref_Type&gt;&lt;Ref_ID&gt;4&lt;/Ref_ID&gt;&lt;Title_Primary&gt;Endometrial cancer&lt;/Title_Primary&gt;&lt;Authors_Primary&gt;Amant,F.&lt;/Authors_Primary&gt;&lt;Authors_Primary&gt;Moerman,P.&lt;/Authors_Primary&gt;&lt;Authors_Primary&gt;Neven,P.&lt;/Authors_Primary&gt;&lt;Authors_Primary&gt;Timmerman,D.&lt;/Authors_Primary&gt;&lt;Authors_Primary&gt;Van Limbergen,E.&lt;/Authors_Primary&gt;&lt;Authors_Primary&gt;et al&lt;/Authors_Primary&gt;&lt;Date_Primary&gt;2005&lt;/Date_Primary&gt;&lt;Reprint&gt;Not in File&lt;/Reprint&gt;&lt;Start_Page&gt;491&lt;/Start_Page&gt;&lt;End_Page&gt;505&lt;/End_Page&gt;&lt;Periodical&gt;The Lancet&lt;/Periodical&gt;&lt;Volume&gt;366&lt;/Volume&gt;&lt;Issue&gt;9484&lt;/Issue&gt;&lt;Publisher&gt;Elsevier&lt;/Publisher&gt;&lt;ISSN_ISBN&gt;0140-6736&lt;/ISSN_ISBN&gt;&lt;ZZ_JournalStdAbbrev&gt;&lt;f name="System"&gt;The Lancet&lt;/f&gt;&lt;/ZZ_JournalStdAbbrev&gt;&lt;ZZ_WorkformID&gt;1&lt;/ZZ_WorkformID&gt;&lt;/MDL&gt;&lt;/Cite&gt;&lt;/Refman&gt;</w:instrText>
      </w:r>
      <w:r w:rsidR="00592040" w:rsidRPr="001B384B">
        <w:rPr>
          <w:rFonts w:asciiTheme="majorBidi" w:hAnsiTheme="majorBidi" w:cstheme="majorBidi"/>
          <w:sz w:val="20"/>
          <w:szCs w:val="20"/>
          <w:vertAlign w:val="superscript"/>
        </w:rPr>
        <w:fldChar w:fldCharType="separate"/>
      </w:r>
      <w:r w:rsidRPr="001B384B">
        <w:rPr>
          <w:rFonts w:asciiTheme="majorBidi" w:hAnsiTheme="majorBidi" w:cstheme="majorBidi"/>
          <w:noProof/>
          <w:sz w:val="20"/>
          <w:szCs w:val="20"/>
          <w:vertAlign w:val="superscript"/>
        </w:rPr>
        <w:t>(3)</w:t>
      </w:r>
      <w:r w:rsidR="00592040" w:rsidRPr="001B384B">
        <w:rPr>
          <w:rFonts w:asciiTheme="majorBidi" w:hAnsiTheme="majorBidi" w:cstheme="majorBidi"/>
          <w:sz w:val="20"/>
          <w:szCs w:val="20"/>
          <w:vertAlign w:val="superscript"/>
        </w:rPr>
        <w:fldChar w:fldCharType="end"/>
      </w:r>
      <w:r w:rsidR="00166D33" w:rsidRPr="001B384B">
        <w:rPr>
          <w:rFonts w:asciiTheme="majorBidi" w:hAnsiTheme="majorBidi" w:cstheme="majorBidi"/>
          <w:sz w:val="20"/>
          <w:szCs w:val="20"/>
        </w:rPr>
        <w:t>. I</w:t>
      </w:r>
      <w:r w:rsidR="002E29F5" w:rsidRPr="001B384B">
        <w:rPr>
          <w:rFonts w:asciiTheme="majorBidi" w:hAnsiTheme="majorBidi" w:cstheme="majorBidi"/>
          <w:sz w:val="20"/>
          <w:szCs w:val="20"/>
        </w:rPr>
        <w:t xml:space="preserve">n patients with endometrial </w:t>
      </w:r>
      <w:r w:rsidR="002E29F5" w:rsidRPr="001B384B">
        <w:rPr>
          <w:rFonts w:asciiTheme="majorBidi" w:hAnsiTheme="majorBidi" w:cstheme="majorBidi"/>
          <w:noProof/>
          <w:sz w:val="20"/>
          <w:szCs w:val="20"/>
        </w:rPr>
        <w:t>cancer</w:t>
      </w:r>
      <w:r w:rsidR="0033520B" w:rsidRPr="001B384B">
        <w:rPr>
          <w:rFonts w:asciiTheme="majorBidi" w:hAnsiTheme="majorBidi" w:cstheme="majorBidi"/>
          <w:noProof/>
          <w:sz w:val="20"/>
          <w:szCs w:val="20"/>
        </w:rPr>
        <w:t>,</w:t>
      </w:r>
      <w:r w:rsidR="002E29F5" w:rsidRPr="001B384B">
        <w:rPr>
          <w:rFonts w:asciiTheme="majorBidi" w:hAnsiTheme="majorBidi" w:cstheme="majorBidi"/>
          <w:sz w:val="20"/>
          <w:szCs w:val="20"/>
        </w:rPr>
        <w:t xml:space="preserve"> it is important to identify pre</w:t>
      </w:r>
      <w:r w:rsidR="000858ED" w:rsidRPr="001B384B">
        <w:rPr>
          <w:rFonts w:asciiTheme="majorBidi" w:hAnsiTheme="majorBidi" w:cstheme="majorBidi"/>
          <w:sz w:val="20"/>
          <w:szCs w:val="20"/>
        </w:rPr>
        <w:t>-operatively those who are</w:t>
      </w:r>
      <w:r w:rsidR="002E29F5" w:rsidRPr="001B384B">
        <w:rPr>
          <w:rFonts w:asciiTheme="majorBidi" w:hAnsiTheme="majorBidi" w:cstheme="majorBidi"/>
          <w:sz w:val="20"/>
          <w:szCs w:val="20"/>
        </w:rPr>
        <w:t xml:space="preserve"> a low risk for metastases, who do not need radical surgery and lymphadenectomy </w:t>
      </w:r>
      <w:r w:rsidR="00592040" w:rsidRPr="001B384B">
        <w:rPr>
          <w:rFonts w:asciiTheme="majorBidi" w:hAnsiTheme="majorBidi" w:cstheme="majorBidi"/>
          <w:sz w:val="20"/>
          <w:szCs w:val="20"/>
          <w:vertAlign w:val="superscript"/>
        </w:rPr>
        <w:fldChar w:fldCharType="begin"/>
      </w:r>
      <w:r w:rsidR="00ED7D0D" w:rsidRPr="001B384B">
        <w:rPr>
          <w:rFonts w:asciiTheme="majorBidi" w:hAnsiTheme="majorBidi" w:cstheme="majorBidi"/>
          <w:sz w:val="20"/>
          <w:szCs w:val="20"/>
          <w:vertAlign w:val="superscript"/>
        </w:rPr>
        <w:instrText xml:space="preserve"> ADDIN REFMGR.CITE &lt;Refman&gt;&lt;Cite&gt;&lt;Author&gt;Lee&lt;/Author&gt;&lt;Year&gt;2010&lt;/Year&gt;&lt;RecNum&gt;5&lt;/RecNum&gt;&lt;IDText&gt;Preoperative prediction model of lymph node metastasis in endometrial cancer&lt;/IDText&gt;&lt;MDL Ref_Type="Journal"&gt;&lt;Ref_Type&gt;Journal&lt;/Ref_Type&gt;&lt;Ref_ID&gt;5&lt;/Ref_ID&gt;&lt;Title_Primary&gt;Preoperative prediction model of lymph node metastasis in endometrial cancer&lt;/Title_Primary&gt;&lt;Authors_Primary&gt;Lee,J.&lt;/Authors_Primary&gt;&lt;Authors_Primary&gt;Jung,D.&lt;/Authors_Primary&gt;&lt;Authors_Primary&gt;Park,S.&lt;/Authors_Primary&gt;&lt;Authors_Primary&gt;Lim,M.&lt;/Authors_Primary&gt;&lt;Authors_Primary&gt;Seo,S.&lt;/Authors_Primary&gt;&lt;Authors_Primary&gt;et al&lt;/Authors_Primary&gt;&lt;Date_Primary&gt;2010&lt;/Date_Primary&gt;&lt;Reprint&gt;Not in File&lt;/Reprint&gt;&lt;Start_Page&gt;1350&lt;/Start_Page&gt;&lt;End_Page&gt;1355&lt;/End_Page&gt;&lt;Periodical&gt;International Journal of Gynecological Cancer&lt;/Periodical&gt;&lt;Volume&gt;20&lt;/Volume&gt;&lt;Issue&gt;8&lt;/Issue&gt;&lt;Publisher&gt;LWW&lt;/Publisher&gt;&lt;ISSN_ISBN&gt;1048-891X&lt;/ISSN_ISBN&gt;&lt;ZZ_JournalStdAbbrev&gt;&lt;f name="System"&gt;International Journal of Gynecological Cancer&lt;/f&gt;&lt;/ZZ_JournalStdAbbrev&gt;&lt;ZZ_WorkformID&gt;1&lt;/ZZ_WorkformID&gt;&lt;/MDL&gt;&lt;/Cite&gt;&lt;/Refman&gt;</w:instrText>
      </w:r>
      <w:r w:rsidR="00592040" w:rsidRPr="001B384B">
        <w:rPr>
          <w:rFonts w:asciiTheme="majorBidi" w:hAnsiTheme="majorBidi" w:cstheme="majorBidi"/>
          <w:sz w:val="20"/>
          <w:szCs w:val="20"/>
          <w:vertAlign w:val="superscript"/>
        </w:rPr>
        <w:fldChar w:fldCharType="separate"/>
      </w:r>
      <w:r w:rsidRPr="001B384B">
        <w:rPr>
          <w:rFonts w:asciiTheme="majorBidi" w:hAnsiTheme="majorBidi" w:cstheme="majorBidi"/>
          <w:noProof/>
          <w:sz w:val="20"/>
          <w:szCs w:val="20"/>
          <w:vertAlign w:val="superscript"/>
        </w:rPr>
        <w:t>(4)</w:t>
      </w:r>
      <w:r w:rsidR="00592040" w:rsidRPr="001B384B">
        <w:rPr>
          <w:rFonts w:asciiTheme="majorBidi" w:hAnsiTheme="majorBidi" w:cstheme="majorBidi"/>
          <w:sz w:val="20"/>
          <w:szCs w:val="20"/>
          <w:vertAlign w:val="superscript"/>
        </w:rPr>
        <w:fldChar w:fldCharType="end"/>
      </w:r>
      <w:r w:rsidR="002E29F5" w:rsidRPr="001B384B">
        <w:rPr>
          <w:rFonts w:asciiTheme="majorBidi" w:hAnsiTheme="majorBidi" w:cstheme="majorBidi"/>
          <w:sz w:val="20"/>
          <w:szCs w:val="20"/>
        </w:rPr>
        <w:t xml:space="preserve">. The ability to predict lymph node metastasis </w:t>
      </w:r>
      <w:r w:rsidR="0033520B" w:rsidRPr="001B384B">
        <w:rPr>
          <w:rFonts w:asciiTheme="majorBidi" w:hAnsiTheme="majorBidi" w:cstheme="majorBidi"/>
          <w:sz w:val="20"/>
          <w:szCs w:val="20"/>
        </w:rPr>
        <w:t xml:space="preserve">preoperatively </w:t>
      </w:r>
      <w:r w:rsidR="002E29F5" w:rsidRPr="001B384B">
        <w:rPr>
          <w:rFonts w:asciiTheme="majorBidi" w:hAnsiTheme="majorBidi" w:cstheme="majorBidi"/>
          <w:sz w:val="20"/>
          <w:szCs w:val="20"/>
        </w:rPr>
        <w:t>potentially enables primary care physicians to refer patients at high risk to centers with the surgical expertise requ</w:t>
      </w:r>
      <w:r w:rsidR="000858ED" w:rsidRPr="001B384B">
        <w:rPr>
          <w:rFonts w:asciiTheme="majorBidi" w:hAnsiTheme="majorBidi" w:cstheme="majorBidi"/>
          <w:sz w:val="20"/>
          <w:szCs w:val="20"/>
        </w:rPr>
        <w:t>ired for proper staging and possible</w:t>
      </w:r>
      <w:r w:rsidR="002E29F5" w:rsidRPr="001B384B">
        <w:rPr>
          <w:rFonts w:asciiTheme="majorBidi" w:hAnsiTheme="majorBidi" w:cstheme="majorBidi"/>
          <w:sz w:val="20"/>
          <w:szCs w:val="20"/>
        </w:rPr>
        <w:t xml:space="preserve"> enroll</w:t>
      </w:r>
      <w:r w:rsidR="000858ED" w:rsidRPr="001B384B">
        <w:rPr>
          <w:rFonts w:asciiTheme="majorBidi" w:hAnsiTheme="majorBidi" w:cstheme="majorBidi"/>
          <w:sz w:val="20"/>
          <w:szCs w:val="20"/>
        </w:rPr>
        <w:t>ment</w:t>
      </w:r>
      <w:r w:rsidR="002E29F5" w:rsidRPr="001B384B">
        <w:rPr>
          <w:rFonts w:asciiTheme="majorBidi" w:hAnsiTheme="majorBidi" w:cstheme="majorBidi"/>
          <w:sz w:val="20"/>
          <w:szCs w:val="20"/>
        </w:rPr>
        <w:t xml:space="preserve"> in studies of new treatment pr</w:t>
      </w:r>
      <w:r w:rsidR="001B7812" w:rsidRPr="001B384B">
        <w:rPr>
          <w:rFonts w:asciiTheme="majorBidi" w:hAnsiTheme="majorBidi" w:cstheme="majorBidi"/>
          <w:sz w:val="20"/>
          <w:szCs w:val="20"/>
        </w:rPr>
        <w:t>otocols for preventing lymph nodes</w:t>
      </w:r>
      <w:r w:rsidR="002E29F5" w:rsidRPr="001B384B">
        <w:rPr>
          <w:rFonts w:asciiTheme="majorBidi" w:hAnsiTheme="majorBidi" w:cstheme="majorBidi"/>
          <w:sz w:val="20"/>
          <w:szCs w:val="20"/>
        </w:rPr>
        <w:t xml:space="preserve"> recurrences </w:t>
      </w:r>
      <w:r w:rsidR="00592040" w:rsidRPr="001B384B">
        <w:rPr>
          <w:rFonts w:asciiTheme="majorBidi" w:hAnsiTheme="majorBidi" w:cstheme="majorBidi"/>
          <w:sz w:val="20"/>
          <w:szCs w:val="20"/>
          <w:vertAlign w:val="superscript"/>
        </w:rPr>
        <w:fldChar w:fldCharType="begin"/>
      </w:r>
      <w:r w:rsidR="00ED7D0D" w:rsidRPr="001B384B">
        <w:rPr>
          <w:rFonts w:asciiTheme="majorBidi" w:hAnsiTheme="majorBidi" w:cstheme="majorBidi"/>
          <w:sz w:val="20"/>
          <w:szCs w:val="20"/>
          <w:vertAlign w:val="superscript"/>
        </w:rPr>
        <w:instrText xml:space="preserve"> ADDIN REFMGR.CITE &lt;Refman&gt;&lt;Cite&gt;&lt;Author&gt;Duk&lt;/Author&gt;&lt;Year&gt;1986&lt;/Year&gt;&lt;RecNum&gt;6&lt;/RecNum&gt;&lt;IDText&gt;CA 125: a useful marker in endometrial carcinoma&lt;/IDText&gt;&lt;MDL Ref_Type="Journal"&gt;&lt;Ref_Type&gt;Journal&lt;/Ref_Type&gt;&lt;Ref_ID&gt;6&lt;/Ref_ID&gt;&lt;Title_Primary&gt;CA 125: a useful marker in endometrial carcinoma&lt;/Title_Primary&gt;&lt;Authors_Primary&gt;Duk,J.M.&lt;/Authors_Primary&gt;&lt;Authors_Primary&gt;Aalders,J.G.&lt;/Authors_Primary&gt;&lt;Authors_Primary&gt;Fleuren,G.J.&lt;/Authors_Primary&gt;&lt;Authors_Primary&gt;de Bruijn,H.W.&lt;/Authors_Primary&gt;&lt;Date_Primary&gt;1986&lt;/Date_Primary&gt;&lt;Reprint&gt;Not in File&lt;/Reprint&gt;&lt;Start_Page&gt;1097&lt;/Start_Page&gt;&lt;End_Page&gt;1102&lt;/End_Page&gt;&lt;Periodical&gt;American journal of obstetrics and gynecology&lt;/Periodical&gt;&lt;Volume&gt;155&lt;/Volume&gt;&lt;Issue&gt;5&lt;/Issue&gt;&lt;Publisher&gt;Elsevier&lt;/Publisher&gt;&lt;ISSN_ISBN&gt;0002-9378&lt;/ISSN_ISBN&gt;&lt;ZZ_JournalStdAbbrev&gt;&lt;f name="System"&gt;American journal of obstetrics and gynecology&lt;/f&gt;&lt;/ZZ_JournalStdAbbrev&gt;&lt;ZZ_WorkformID&gt;1&lt;/ZZ_WorkformID&gt;&lt;/MDL&gt;&lt;/Cite&gt;&lt;/Refman&gt;</w:instrText>
      </w:r>
      <w:r w:rsidR="00592040" w:rsidRPr="001B384B">
        <w:rPr>
          <w:rFonts w:asciiTheme="majorBidi" w:hAnsiTheme="majorBidi" w:cstheme="majorBidi"/>
          <w:sz w:val="20"/>
          <w:szCs w:val="20"/>
          <w:vertAlign w:val="superscript"/>
        </w:rPr>
        <w:fldChar w:fldCharType="separate"/>
      </w:r>
      <w:r w:rsidRPr="001B384B">
        <w:rPr>
          <w:rFonts w:asciiTheme="majorBidi" w:hAnsiTheme="majorBidi" w:cstheme="majorBidi"/>
          <w:noProof/>
          <w:sz w:val="20"/>
          <w:szCs w:val="20"/>
          <w:vertAlign w:val="superscript"/>
        </w:rPr>
        <w:t>(5)</w:t>
      </w:r>
      <w:r w:rsidR="00592040" w:rsidRPr="001B384B">
        <w:rPr>
          <w:rFonts w:asciiTheme="majorBidi" w:hAnsiTheme="majorBidi" w:cstheme="majorBidi"/>
          <w:sz w:val="20"/>
          <w:szCs w:val="20"/>
          <w:vertAlign w:val="superscript"/>
        </w:rPr>
        <w:fldChar w:fldCharType="end"/>
      </w:r>
      <w:r w:rsidR="002E29F5" w:rsidRPr="001B384B">
        <w:rPr>
          <w:rFonts w:asciiTheme="majorBidi" w:hAnsiTheme="majorBidi" w:cstheme="majorBidi"/>
          <w:sz w:val="20"/>
          <w:szCs w:val="20"/>
        </w:rPr>
        <w:t>.</w:t>
      </w:r>
      <w:r w:rsidR="00037159" w:rsidRPr="001B384B">
        <w:rPr>
          <w:rFonts w:asciiTheme="majorBidi" w:hAnsiTheme="majorBidi" w:cstheme="majorBidi"/>
          <w:sz w:val="20"/>
          <w:szCs w:val="20"/>
        </w:rPr>
        <w:t xml:space="preserve"> Serum tumor markers have a major role in the screening, diagnosis, and monitoring of most of the gynecologic cancers (Kobayashi, </w:t>
      </w:r>
      <w:r w:rsidR="00037159" w:rsidRPr="001B384B">
        <w:rPr>
          <w:rFonts w:asciiTheme="majorBidi" w:hAnsiTheme="majorBidi" w:cstheme="majorBidi"/>
          <w:i/>
          <w:iCs/>
          <w:sz w:val="20"/>
          <w:szCs w:val="20"/>
        </w:rPr>
        <w:t>et al.</w:t>
      </w:r>
      <w:r w:rsidR="00604A72" w:rsidRPr="001B384B">
        <w:rPr>
          <w:rFonts w:asciiTheme="majorBidi" w:hAnsiTheme="majorBidi" w:cstheme="majorBidi"/>
          <w:i/>
          <w:iCs/>
          <w:sz w:val="20"/>
          <w:szCs w:val="20"/>
        </w:rPr>
        <w:t>,</w:t>
      </w:r>
      <w:r w:rsidR="00037159" w:rsidRPr="001B384B">
        <w:rPr>
          <w:rFonts w:asciiTheme="majorBidi" w:hAnsiTheme="majorBidi" w:cstheme="majorBidi"/>
          <w:sz w:val="20"/>
          <w:szCs w:val="20"/>
        </w:rPr>
        <w:t xml:space="preserve"> </w:t>
      </w:r>
      <w:r w:rsidR="00037159" w:rsidRPr="001B384B">
        <w:rPr>
          <w:rFonts w:asciiTheme="majorBidi" w:hAnsiTheme="majorBidi" w:cstheme="majorBidi"/>
          <w:sz w:val="20"/>
          <w:szCs w:val="20"/>
        </w:rPr>
        <w:lastRenderedPageBreak/>
        <w:t xml:space="preserve">2012). For gynecologic cancers, only a small handful of tumor-associated antigens, such as CA125, have been routinely used as tumor markers. The precise role CA125 in the </w:t>
      </w:r>
      <w:r w:rsidR="001B1719" w:rsidRPr="001B384B">
        <w:rPr>
          <w:rFonts w:asciiTheme="majorBidi" w:hAnsiTheme="majorBidi" w:cstheme="majorBidi"/>
          <w:sz w:val="20"/>
          <w:szCs w:val="20"/>
        </w:rPr>
        <w:t>preoperative</w:t>
      </w:r>
      <w:r w:rsidR="00037159" w:rsidRPr="001B384B">
        <w:rPr>
          <w:rFonts w:asciiTheme="majorBidi" w:hAnsiTheme="majorBidi" w:cstheme="majorBidi"/>
          <w:sz w:val="20"/>
          <w:szCs w:val="20"/>
        </w:rPr>
        <w:t xml:space="preserve"> evaluation of the endometrial cancer patient remains less defined, possibly even controversial. Elevated levels of CA125 in patients with advanced stage and recurrent endometrial cancer have been reported </w:t>
      </w:r>
      <w:r w:rsidR="00592040" w:rsidRPr="001B384B">
        <w:rPr>
          <w:rFonts w:asciiTheme="majorBidi" w:hAnsiTheme="majorBidi" w:cstheme="majorBidi"/>
          <w:sz w:val="20"/>
          <w:szCs w:val="20"/>
          <w:vertAlign w:val="superscript"/>
        </w:rPr>
        <w:fldChar w:fldCharType="begin"/>
      </w:r>
      <w:r w:rsidR="00ED7D0D" w:rsidRPr="001B384B">
        <w:rPr>
          <w:rFonts w:asciiTheme="majorBidi" w:hAnsiTheme="majorBidi" w:cstheme="majorBidi"/>
          <w:sz w:val="20"/>
          <w:szCs w:val="20"/>
          <w:vertAlign w:val="superscript"/>
        </w:rPr>
        <w:instrText xml:space="preserve"> ADDIN REFMGR.CITE &lt;Refman&gt;&lt;Cite&gt;&lt;Author&gt;Niloff&lt;/Author&gt;&lt;Year&gt;1984&lt;/Year&gt;&lt;RecNum&gt;7&lt;/RecNum&gt;&lt;IDText&gt;Elevation of serum CA125 in carcinomas of the fallopian tube, endometrium, and endocervix&lt;/IDText&gt;&lt;MDL Ref_Type="Journal"&gt;&lt;Ref_Type&gt;Journal&lt;/Ref_Type&gt;&lt;Ref_ID&gt;7&lt;/Ref_ID&gt;&lt;Title_Primary&gt;Elevation of serum CA125 in carcinomas of the fallopian tube, endometrium, and endocervix&lt;/Title_Primary&gt;&lt;Authors_Primary&gt;Niloff,J.M.&lt;/Authors_Primary&gt;&lt;Authors_Primary&gt;Klug,T.L.&lt;/Authors_Primary&gt;&lt;Authors_Primary&gt;Schaetzl,E.&lt;/Authors_Primary&gt;&lt;Authors_Primary&gt;Zurawski,V.R.&lt;/Authors_Primary&gt;&lt;Authors_Primary&gt;Knapp,R.C.&lt;/Authors_Primary&gt;&lt;Authors_Primary&gt;et al&lt;/Authors_Primary&gt;&lt;Date_Primary&gt;1984&lt;/Date_Primary&gt;&lt;Reprint&gt;Not in File&lt;/Reprint&gt;&lt;Start_Page&gt;1057&lt;/Start_Page&gt;&lt;End_Page&gt;1058&lt;/End_Page&gt;&lt;Periodical&gt;American journal of obstetrics and gynecology&lt;/Periodical&gt;&lt;Volume&gt;148&lt;/Volume&gt;&lt;Issue&gt;8&lt;/Issue&gt;&lt;Publisher&gt;Elsevier&lt;/Publisher&gt;&lt;ISSN_ISBN&gt;0002-9378&lt;/ISSN_ISBN&gt;&lt;ZZ_JournalStdAbbrev&gt;&lt;f name="System"&gt;American journal of obstetrics and gynecology&lt;/f&gt;&lt;/ZZ_JournalStdAbbrev&gt;&lt;ZZ_WorkformID&gt;1&lt;/ZZ_WorkformID&gt;&lt;/MDL&gt;&lt;/Cite&gt;&lt;/Refman&gt;</w:instrText>
      </w:r>
      <w:r w:rsidR="00592040" w:rsidRPr="001B384B">
        <w:rPr>
          <w:rFonts w:asciiTheme="majorBidi" w:hAnsiTheme="majorBidi" w:cstheme="majorBidi"/>
          <w:sz w:val="20"/>
          <w:szCs w:val="20"/>
          <w:vertAlign w:val="superscript"/>
        </w:rPr>
        <w:fldChar w:fldCharType="separate"/>
      </w:r>
      <w:r w:rsidRPr="001B384B">
        <w:rPr>
          <w:rFonts w:asciiTheme="majorBidi" w:hAnsiTheme="majorBidi" w:cstheme="majorBidi"/>
          <w:noProof/>
          <w:sz w:val="20"/>
          <w:szCs w:val="20"/>
          <w:vertAlign w:val="superscript"/>
        </w:rPr>
        <w:t>(6)</w:t>
      </w:r>
      <w:r w:rsidR="00592040" w:rsidRPr="001B384B">
        <w:rPr>
          <w:rFonts w:asciiTheme="majorBidi" w:hAnsiTheme="majorBidi" w:cstheme="majorBidi"/>
          <w:sz w:val="20"/>
          <w:szCs w:val="20"/>
          <w:vertAlign w:val="superscript"/>
        </w:rPr>
        <w:fldChar w:fldCharType="end"/>
      </w:r>
      <w:r w:rsidR="00037159" w:rsidRPr="001B384B">
        <w:rPr>
          <w:rFonts w:asciiTheme="majorBidi" w:hAnsiTheme="majorBidi" w:cstheme="majorBidi"/>
          <w:sz w:val="20"/>
          <w:szCs w:val="20"/>
        </w:rPr>
        <w:t xml:space="preserve">. </w:t>
      </w:r>
      <w:r w:rsidR="003C19E8" w:rsidRPr="001B384B">
        <w:rPr>
          <w:rFonts w:asciiTheme="majorBidi" w:hAnsiTheme="majorBidi" w:cstheme="majorBidi"/>
          <w:sz w:val="20"/>
          <w:szCs w:val="20"/>
        </w:rPr>
        <w:t xml:space="preserve">The benefit of </w:t>
      </w:r>
      <w:r w:rsidR="001B1719" w:rsidRPr="001B384B">
        <w:rPr>
          <w:rFonts w:asciiTheme="majorBidi" w:hAnsiTheme="majorBidi" w:cstheme="majorBidi"/>
          <w:noProof/>
          <w:sz w:val="20"/>
          <w:szCs w:val="20"/>
        </w:rPr>
        <w:t>preoperative</w:t>
      </w:r>
      <w:r w:rsidR="003C19E8" w:rsidRPr="001B384B">
        <w:rPr>
          <w:rFonts w:asciiTheme="majorBidi" w:hAnsiTheme="majorBidi" w:cstheme="majorBidi"/>
          <w:sz w:val="20"/>
          <w:szCs w:val="20"/>
        </w:rPr>
        <w:t xml:space="preserve"> serum CA-125 levels in select</w:t>
      </w:r>
      <w:r w:rsidR="000652D0" w:rsidRPr="001B384B">
        <w:rPr>
          <w:rFonts w:asciiTheme="majorBidi" w:hAnsiTheme="majorBidi" w:cstheme="majorBidi"/>
          <w:sz w:val="20"/>
          <w:szCs w:val="20"/>
        </w:rPr>
        <w:t>ed</w:t>
      </w:r>
      <w:r w:rsidR="003C19E8" w:rsidRPr="001B384B">
        <w:rPr>
          <w:rFonts w:asciiTheme="majorBidi" w:hAnsiTheme="majorBidi" w:cstheme="majorBidi"/>
          <w:sz w:val="20"/>
          <w:szCs w:val="20"/>
        </w:rPr>
        <w:t xml:space="preserve"> uterine cancer patients such as high-risk early stage uterine cancer patients may identify those patients with early stage disease who are more likely to benefit from lymphadenectomy, i.e., requires full surgical staging </w:t>
      </w:r>
      <w:r w:rsidR="00592040" w:rsidRPr="001B384B">
        <w:rPr>
          <w:rFonts w:asciiTheme="majorBidi" w:hAnsiTheme="majorBidi" w:cstheme="majorBidi"/>
          <w:sz w:val="20"/>
          <w:szCs w:val="20"/>
          <w:vertAlign w:val="superscript"/>
        </w:rPr>
        <w:fldChar w:fldCharType="begin"/>
      </w:r>
      <w:r w:rsidR="00ED7D0D" w:rsidRPr="001B384B">
        <w:rPr>
          <w:rFonts w:asciiTheme="majorBidi" w:hAnsiTheme="majorBidi" w:cstheme="majorBidi"/>
          <w:sz w:val="20"/>
          <w:szCs w:val="20"/>
          <w:vertAlign w:val="superscript"/>
        </w:rPr>
        <w:instrText xml:space="preserve"> ADDIN REFMGR.CITE &lt;Refman&gt;&lt;Cite&gt;&lt;Author&gt;Patsner&lt;/Author&gt;&lt;Year&gt;2013&lt;/Year&gt;&lt;RecNum&gt;8&lt;/RecNum&gt;&lt;IDText&gt;Predictive value of preoperative serum CA-125 levels in patients with uterine cancer: The Asian experience 2000 to 2012&lt;/IDText&gt;&lt;MDL Ref_Type="Journal"&gt;&lt;Ref_Type&gt;Journal&lt;/Ref_Type&gt;&lt;Ref_ID&gt;8&lt;/Ref_ID&gt;&lt;Title_Primary&gt;Predictive value of preoperative serum CA-125 levels in patients with uterine cancer: The Asian experience 2000 to 2012&lt;/Title_Primary&gt;&lt;Authors_Primary&gt;Patsner,B.&lt;/Authors_Primary&gt;&lt;Authors_Primary&gt;Yim,G.W.&lt;/Authors_Primary&gt;&lt;Date_Primary&gt;2013&lt;/Date_Primary&gt;&lt;Reprint&gt;Not in File&lt;/Reprint&gt;&lt;Start_Page&gt;281&lt;/Start_Page&gt;&lt;End_Page&gt;288&lt;/End_Page&gt;&lt;Periodical&gt;Obstetrics &amp;amp; gynecology science&lt;/Periodical&gt;&lt;Volume&gt;56&lt;/Volume&gt;&lt;Issue&gt;5&lt;/Issue&gt;&lt;ISSN_ISBN&gt;2287-8572&lt;/ISSN_ISBN&gt;&lt;ZZ_JournalStdAbbrev&gt;&lt;f name="System"&gt;Obstetrics &amp;amp; gynecology science&lt;/f&gt;&lt;/ZZ_JournalStdAbbrev&gt;&lt;ZZ_WorkformID&gt;1&lt;/ZZ_WorkformID&gt;&lt;/MDL&gt;&lt;/Cite&gt;&lt;/Refman&gt;</w:instrText>
      </w:r>
      <w:r w:rsidR="00592040" w:rsidRPr="001B384B">
        <w:rPr>
          <w:rFonts w:asciiTheme="majorBidi" w:hAnsiTheme="majorBidi" w:cstheme="majorBidi"/>
          <w:sz w:val="20"/>
          <w:szCs w:val="20"/>
          <w:vertAlign w:val="superscript"/>
        </w:rPr>
        <w:fldChar w:fldCharType="separate"/>
      </w:r>
      <w:r w:rsidRPr="001B384B">
        <w:rPr>
          <w:rFonts w:asciiTheme="majorBidi" w:hAnsiTheme="majorBidi" w:cstheme="majorBidi"/>
          <w:noProof/>
          <w:sz w:val="20"/>
          <w:szCs w:val="20"/>
          <w:vertAlign w:val="superscript"/>
        </w:rPr>
        <w:t>(7)</w:t>
      </w:r>
      <w:r w:rsidR="00592040" w:rsidRPr="001B384B">
        <w:rPr>
          <w:rFonts w:asciiTheme="majorBidi" w:hAnsiTheme="majorBidi" w:cstheme="majorBidi"/>
          <w:sz w:val="20"/>
          <w:szCs w:val="20"/>
          <w:vertAlign w:val="superscript"/>
        </w:rPr>
        <w:fldChar w:fldCharType="end"/>
      </w:r>
      <w:r w:rsidR="003C19E8" w:rsidRPr="001B384B">
        <w:rPr>
          <w:rFonts w:asciiTheme="majorBidi" w:hAnsiTheme="majorBidi" w:cstheme="majorBidi"/>
          <w:sz w:val="20"/>
          <w:szCs w:val="20"/>
        </w:rPr>
        <w:t xml:space="preserve">. In the medical literature, data on the </w:t>
      </w:r>
      <w:r w:rsidR="001B1719" w:rsidRPr="001B384B">
        <w:rPr>
          <w:rFonts w:asciiTheme="majorBidi" w:hAnsiTheme="majorBidi" w:cstheme="majorBidi"/>
          <w:sz w:val="20"/>
          <w:szCs w:val="20"/>
        </w:rPr>
        <w:t xml:space="preserve">preoperative </w:t>
      </w:r>
      <w:r w:rsidR="003C19E8" w:rsidRPr="001B384B">
        <w:rPr>
          <w:rFonts w:asciiTheme="majorBidi" w:hAnsiTheme="majorBidi" w:cstheme="majorBidi"/>
          <w:sz w:val="20"/>
          <w:szCs w:val="20"/>
        </w:rPr>
        <w:t xml:space="preserve">evaluation of the risk of lymph node metastases in endometrial cancer in the Saudi population are lacking. The aim of this study is to evaluate the correlation of preoperative serum CA 125 levels and </w:t>
      </w:r>
      <w:r w:rsidR="00F46ACB" w:rsidRPr="001B384B">
        <w:rPr>
          <w:rFonts w:asciiTheme="majorBidi" w:hAnsiTheme="majorBidi" w:cstheme="majorBidi"/>
          <w:sz w:val="20"/>
          <w:szCs w:val="20"/>
        </w:rPr>
        <w:t>staging of the tumor</w:t>
      </w:r>
      <w:r w:rsidR="003C19E8" w:rsidRPr="001B384B">
        <w:rPr>
          <w:rFonts w:asciiTheme="majorBidi" w:hAnsiTheme="majorBidi" w:cstheme="majorBidi"/>
          <w:sz w:val="20"/>
          <w:szCs w:val="20"/>
        </w:rPr>
        <w:t xml:space="preserve"> in Saudi women with endometrial cancer.</w:t>
      </w:r>
    </w:p>
    <w:p w:rsidR="003C7B3F" w:rsidRDefault="003C7B3F" w:rsidP="006E467E">
      <w:pPr>
        <w:pStyle w:val="ListParagraph"/>
        <w:spacing w:after="0" w:line="240" w:lineRule="auto"/>
        <w:ind w:left="0"/>
        <w:jc w:val="both"/>
        <w:rPr>
          <w:rFonts w:asciiTheme="majorBidi" w:hAnsiTheme="majorBidi" w:cstheme="majorBidi"/>
          <w:sz w:val="20"/>
          <w:szCs w:val="20"/>
          <w:lang w:eastAsia="zh-CN"/>
        </w:rPr>
      </w:pPr>
    </w:p>
    <w:p w:rsidR="003C19E8" w:rsidRPr="001B384B" w:rsidRDefault="004F3029" w:rsidP="006E467E">
      <w:pPr>
        <w:spacing w:after="0" w:line="240" w:lineRule="auto"/>
        <w:jc w:val="both"/>
        <w:rPr>
          <w:rFonts w:asciiTheme="majorBidi" w:hAnsiTheme="majorBidi" w:cstheme="majorBidi"/>
          <w:b/>
          <w:bCs/>
          <w:sz w:val="20"/>
          <w:szCs w:val="20"/>
        </w:rPr>
      </w:pPr>
      <w:r w:rsidRPr="001B384B">
        <w:rPr>
          <w:rFonts w:asciiTheme="majorBidi" w:hAnsiTheme="majorBidi" w:cstheme="majorBidi"/>
          <w:b/>
          <w:bCs/>
          <w:sz w:val="20"/>
          <w:szCs w:val="20"/>
        </w:rPr>
        <w:lastRenderedPageBreak/>
        <w:t xml:space="preserve">2. </w:t>
      </w:r>
      <w:r w:rsidR="003C19E8" w:rsidRPr="001B384B">
        <w:rPr>
          <w:rFonts w:asciiTheme="majorBidi" w:hAnsiTheme="majorBidi" w:cstheme="majorBidi"/>
          <w:b/>
          <w:bCs/>
          <w:sz w:val="20"/>
          <w:szCs w:val="20"/>
        </w:rPr>
        <w:t>Methods:</w:t>
      </w:r>
    </w:p>
    <w:p w:rsidR="003C19E8" w:rsidRDefault="001B1719" w:rsidP="00166D33">
      <w:pPr>
        <w:pStyle w:val="ListParagraph"/>
        <w:snapToGrid w:val="0"/>
        <w:spacing w:after="0" w:line="240" w:lineRule="auto"/>
        <w:ind w:left="0" w:firstLine="425"/>
        <w:jc w:val="both"/>
        <w:rPr>
          <w:rFonts w:ascii="Times New Roman" w:hAnsi="Times New Roman" w:cs="Times New Roman"/>
          <w:sz w:val="20"/>
          <w:szCs w:val="20"/>
          <w:lang w:eastAsia="zh-CN"/>
        </w:rPr>
      </w:pPr>
      <w:r w:rsidRPr="001B384B">
        <w:rPr>
          <w:rFonts w:asciiTheme="majorBidi" w:hAnsiTheme="majorBidi" w:cstheme="majorBidi"/>
          <w:sz w:val="20"/>
          <w:szCs w:val="20"/>
        </w:rPr>
        <w:t>This a</w:t>
      </w:r>
      <w:r w:rsidR="00FE0BA5" w:rsidRPr="001B384B">
        <w:rPr>
          <w:rFonts w:asciiTheme="majorBidi" w:hAnsiTheme="majorBidi" w:cstheme="majorBidi"/>
          <w:sz w:val="20"/>
          <w:szCs w:val="20"/>
        </w:rPr>
        <w:t xml:space="preserve"> retrospective study</w:t>
      </w:r>
      <w:r w:rsidR="00166D33" w:rsidRPr="001B384B">
        <w:rPr>
          <w:rFonts w:asciiTheme="majorBidi" w:hAnsiTheme="majorBidi" w:cstheme="majorBidi"/>
          <w:sz w:val="20"/>
          <w:szCs w:val="20"/>
        </w:rPr>
        <w:t>, a</w:t>
      </w:r>
      <w:r w:rsidRPr="001B384B">
        <w:rPr>
          <w:rFonts w:asciiTheme="majorBidi" w:hAnsiTheme="majorBidi" w:cstheme="majorBidi"/>
          <w:sz w:val="20"/>
          <w:szCs w:val="20"/>
        </w:rPr>
        <w:t xml:space="preserve">s </w:t>
      </w:r>
      <w:r w:rsidR="00FE0BA5" w:rsidRPr="001B384B">
        <w:rPr>
          <w:rFonts w:asciiTheme="majorBidi" w:hAnsiTheme="majorBidi" w:cstheme="majorBidi"/>
          <w:sz w:val="20"/>
          <w:szCs w:val="20"/>
        </w:rPr>
        <w:t>we reviewed the medical records of all endometrial c</w:t>
      </w:r>
      <w:r w:rsidR="000652D0" w:rsidRPr="001B384B">
        <w:rPr>
          <w:rFonts w:asciiTheme="majorBidi" w:hAnsiTheme="majorBidi" w:cstheme="majorBidi"/>
          <w:sz w:val="20"/>
          <w:szCs w:val="20"/>
        </w:rPr>
        <w:t xml:space="preserve">arcinoma patients operated </w:t>
      </w:r>
      <w:r w:rsidR="00FE0BA5" w:rsidRPr="001B384B">
        <w:rPr>
          <w:rFonts w:asciiTheme="majorBidi" w:hAnsiTheme="majorBidi" w:cstheme="majorBidi"/>
          <w:sz w:val="20"/>
          <w:szCs w:val="20"/>
        </w:rPr>
        <w:t xml:space="preserve">in </w:t>
      </w:r>
      <w:r w:rsidRPr="001B384B">
        <w:rPr>
          <w:rFonts w:asciiTheme="majorBidi" w:hAnsiTheme="majorBidi" w:cstheme="majorBidi"/>
          <w:sz w:val="20"/>
          <w:szCs w:val="20"/>
        </w:rPr>
        <w:t xml:space="preserve">the </w:t>
      </w:r>
      <w:r w:rsidR="00FE0BA5" w:rsidRPr="001B384B">
        <w:rPr>
          <w:rFonts w:asciiTheme="majorBidi" w:hAnsiTheme="majorBidi" w:cstheme="majorBidi"/>
          <w:sz w:val="20"/>
          <w:szCs w:val="20"/>
        </w:rPr>
        <w:t>Princess Nora Oncology Center at National Guard hospital in Jeddah city</w:t>
      </w:r>
      <w:r w:rsidR="000652D0" w:rsidRPr="001B384B">
        <w:rPr>
          <w:rFonts w:asciiTheme="majorBidi" w:hAnsiTheme="majorBidi" w:cstheme="majorBidi"/>
          <w:sz w:val="20"/>
          <w:szCs w:val="20"/>
        </w:rPr>
        <w:t xml:space="preserve">-Saudi Arabia </w:t>
      </w:r>
      <w:r w:rsidR="00FE0BA5" w:rsidRPr="001B384B">
        <w:rPr>
          <w:rFonts w:asciiTheme="majorBidi" w:hAnsiTheme="majorBidi" w:cstheme="majorBidi"/>
          <w:sz w:val="20"/>
          <w:szCs w:val="20"/>
        </w:rPr>
        <w:t xml:space="preserve">between 2004 and 2014. The </w:t>
      </w:r>
      <w:r w:rsidRPr="001B384B">
        <w:rPr>
          <w:rFonts w:asciiTheme="majorBidi" w:hAnsiTheme="majorBidi" w:cstheme="majorBidi"/>
          <w:sz w:val="20"/>
          <w:szCs w:val="20"/>
        </w:rPr>
        <w:t xml:space="preserve">preoperative </w:t>
      </w:r>
      <w:r w:rsidR="000652D0" w:rsidRPr="001B384B">
        <w:rPr>
          <w:rFonts w:asciiTheme="majorBidi" w:hAnsiTheme="majorBidi" w:cstheme="majorBidi"/>
          <w:sz w:val="20"/>
          <w:szCs w:val="20"/>
        </w:rPr>
        <w:t>serum CA 125 level was</w:t>
      </w:r>
      <w:r w:rsidR="00FE0BA5" w:rsidRPr="001B384B">
        <w:rPr>
          <w:rFonts w:asciiTheme="majorBidi" w:hAnsiTheme="majorBidi" w:cstheme="majorBidi"/>
          <w:sz w:val="20"/>
          <w:szCs w:val="20"/>
        </w:rPr>
        <w:t xml:space="preserve"> tested for</w:t>
      </w:r>
      <w:r w:rsidR="000652D0" w:rsidRPr="001B384B">
        <w:rPr>
          <w:rFonts w:asciiTheme="majorBidi" w:hAnsiTheme="majorBidi" w:cstheme="majorBidi"/>
          <w:sz w:val="20"/>
          <w:szCs w:val="20"/>
        </w:rPr>
        <w:t xml:space="preserve"> all patients, and a value of 35</w:t>
      </w:r>
      <w:r w:rsidR="00FE0BA5" w:rsidRPr="001B384B">
        <w:rPr>
          <w:rFonts w:asciiTheme="majorBidi" w:hAnsiTheme="majorBidi" w:cstheme="majorBidi"/>
          <w:sz w:val="20"/>
          <w:szCs w:val="20"/>
        </w:rPr>
        <w:t xml:space="preserve"> U/ml was selected as a </w:t>
      </w:r>
      <w:r w:rsidRPr="001B384B">
        <w:rPr>
          <w:rFonts w:asciiTheme="majorBidi" w:hAnsiTheme="majorBidi" w:cstheme="majorBidi"/>
          <w:sz w:val="20"/>
          <w:szCs w:val="20"/>
        </w:rPr>
        <w:t xml:space="preserve">cutoff </w:t>
      </w:r>
      <w:r w:rsidR="00FE0BA5" w:rsidRPr="001B384B">
        <w:rPr>
          <w:rFonts w:asciiTheme="majorBidi" w:hAnsiTheme="majorBidi" w:cstheme="majorBidi"/>
          <w:sz w:val="20"/>
          <w:szCs w:val="20"/>
        </w:rPr>
        <w:t>level. All the surgical specimens were examined at the Department of P</w:t>
      </w:r>
      <w:r w:rsidR="000652D0" w:rsidRPr="001B384B">
        <w:rPr>
          <w:rFonts w:asciiTheme="majorBidi" w:hAnsiTheme="majorBidi" w:cstheme="majorBidi"/>
          <w:sz w:val="20"/>
          <w:szCs w:val="20"/>
        </w:rPr>
        <w:t xml:space="preserve">athology of our institution, </w:t>
      </w:r>
      <w:r w:rsidR="00FE0BA5" w:rsidRPr="001B384B">
        <w:rPr>
          <w:rFonts w:asciiTheme="majorBidi" w:hAnsiTheme="majorBidi" w:cstheme="majorBidi"/>
          <w:sz w:val="20"/>
          <w:szCs w:val="20"/>
        </w:rPr>
        <w:t xml:space="preserve">surgical staging of the tumor was based on the criteria of the International Federation of Gynecology and Obstetrics (FIGO) system </w:t>
      </w:r>
      <w:r w:rsidR="00592040" w:rsidRPr="001B384B">
        <w:rPr>
          <w:rFonts w:asciiTheme="majorBidi" w:hAnsiTheme="majorBidi" w:cstheme="majorBidi"/>
          <w:sz w:val="20"/>
          <w:szCs w:val="20"/>
          <w:vertAlign w:val="superscript"/>
        </w:rPr>
        <w:fldChar w:fldCharType="begin"/>
      </w:r>
      <w:r w:rsidR="00ED7D0D" w:rsidRPr="001B384B">
        <w:rPr>
          <w:rFonts w:asciiTheme="majorBidi" w:hAnsiTheme="majorBidi" w:cstheme="majorBidi"/>
          <w:sz w:val="20"/>
          <w:szCs w:val="20"/>
          <w:vertAlign w:val="superscript"/>
        </w:rPr>
        <w:instrText xml:space="preserve"> ADDIN REFMGR.CITE &lt;Refman&gt;&lt;Cite&gt;&lt;Author&gt;Pecorelli&lt;/Author&gt;&lt;Year&gt;1999&lt;/Year&gt;&lt;RecNum&gt;9&lt;/RecNum&gt;&lt;IDText&gt;FIGO staging of gynecologic cancer&lt;/IDText&gt;&lt;MDL Ref_Type="Journal"&gt;&lt;Ref_Type&gt;Journal&lt;/Ref_Type&gt;&lt;Ref_ID&gt;9&lt;/Ref_ID&gt;&lt;Title_Primary&gt;FIGO staging of gynecologic cancer&lt;/Title_Primary&gt;&lt;Authors_Primary&gt;Pecorelli,S.&lt;/Authors_Primary&gt;&lt;Authors_Primary&gt;Benedet,J.L.&lt;/Authors_Primary&gt;&lt;Authors_Primary&gt;Creasman,W.T.&lt;/Authors_Primary&gt;&lt;Authors_Primary&gt;Shepherd,J.H.&lt;/Authors_Primary&gt;&lt;Date_Primary&gt;1999&lt;/Date_Primary&gt;&lt;Reprint&gt;Not in File&lt;/Reprint&gt;&lt;Start_Page&gt;243&lt;/Start_Page&gt;&lt;End_Page&gt;249&lt;/End_Page&gt;&lt;Periodical&gt;International Journal of Gynecology &amp;amp; Obstetrics&lt;/Periodical&gt;&lt;Volume&gt;65&lt;/Volume&gt;&lt;Issue&gt;3&lt;/Issue&gt;&lt;Publisher&gt;Elsevier&lt;/Publisher&gt;&lt;ISSN_ISBN&gt;0020-7292&lt;/ISSN_ISBN&gt;&lt;ZZ_JournalStdAbbrev&gt;&lt;f name="System"&gt;International Journal of Gynecology &amp;amp; Obstetrics&lt;/f&gt;&lt;/ZZ_JournalStdAbbrev&gt;&lt;ZZ_WorkformID&gt;1&lt;/ZZ_WorkformID&gt;&lt;/MDL&gt;&lt;/Cite&gt;&lt;/Refman&gt;</w:instrText>
      </w:r>
      <w:r w:rsidR="00592040" w:rsidRPr="001B384B">
        <w:rPr>
          <w:rFonts w:asciiTheme="majorBidi" w:hAnsiTheme="majorBidi" w:cstheme="majorBidi"/>
          <w:sz w:val="20"/>
          <w:szCs w:val="20"/>
          <w:vertAlign w:val="superscript"/>
        </w:rPr>
        <w:fldChar w:fldCharType="separate"/>
      </w:r>
      <w:r w:rsidR="00FB365C" w:rsidRPr="001B384B">
        <w:rPr>
          <w:rFonts w:asciiTheme="majorBidi" w:hAnsiTheme="majorBidi" w:cstheme="majorBidi"/>
          <w:noProof/>
          <w:sz w:val="20"/>
          <w:szCs w:val="20"/>
          <w:vertAlign w:val="superscript"/>
        </w:rPr>
        <w:t>(8)</w:t>
      </w:r>
      <w:r w:rsidR="00592040" w:rsidRPr="001B384B">
        <w:rPr>
          <w:rFonts w:asciiTheme="majorBidi" w:hAnsiTheme="majorBidi" w:cstheme="majorBidi"/>
          <w:sz w:val="20"/>
          <w:szCs w:val="20"/>
          <w:vertAlign w:val="superscript"/>
        </w:rPr>
        <w:fldChar w:fldCharType="end"/>
      </w:r>
      <w:r w:rsidR="00FE0BA5" w:rsidRPr="001B384B">
        <w:rPr>
          <w:rFonts w:asciiTheme="majorBidi" w:hAnsiTheme="majorBidi" w:cstheme="majorBidi"/>
          <w:sz w:val="20"/>
          <w:szCs w:val="20"/>
        </w:rPr>
        <w:t xml:space="preserve">. This study was approved by the ethical committee of the hospital. Results are presented mainly in descriptive form. Due to </w:t>
      </w:r>
      <w:r w:rsidRPr="001B384B">
        <w:rPr>
          <w:rFonts w:asciiTheme="majorBidi" w:hAnsiTheme="majorBidi" w:cstheme="majorBidi"/>
          <w:noProof/>
          <w:sz w:val="20"/>
          <w:szCs w:val="20"/>
        </w:rPr>
        <w:t xml:space="preserve">a </w:t>
      </w:r>
      <w:r w:rsidR="00FE0BA5" w:rsidRPr="001B384B">
        <w:rPr>
          <w:rFonts w:asciiTheme="majorBidi" w:hAnsiTheme="majorBidi" w:cstheme="majorBidi"/>
          <w:noProof/>
          <w:sz w:val="20"/>
          <w:szCs w:val="20"/>
        </w:rPr>
        <w:t>violation</w:t>
      </w:r>
      <w:r w:rsidR="00FE0BA5" w:rsidRPr="001B384B">
        <w:rPr>
          <w:rFonts w:asciiTheme="majorBidi" w:hAnsiTheme="majorBidi" w:cstheme="majorBidi"/>
          <w:sz w:val="20"/>
          <w:szCs w:val="20"/>
        </w:rPr>
        <w:t xml:space="preserve"> of conditions for </w:t>
      </w:r>
      <w:r w:rsidRPr="001B384B">
        <w:rPr>
          <w:rFonts w:asciiTheme="majorBidi" w:hAnsiTheme="majorBidi" w:cstheme="majorBidi"/>
          <w:noProof/>
          <w:sz w:val="20"/>
          <w:szCs w:val="20"/>
        </w:rPr>
        <w:t>Chi-</w:t>
      </w:r>
      <w:r w:rsidR="00FE0BA5" w:rsidRPr="001B384B">
        <w:rPr>
          <w:rFonts w:asciiTheme="majorBidi" w:hAnsiTheme="majorBidi" w:cstheme="majorBidi"/>
          <w:noProof/>
          <w:sz w:val="20"/>
          <w:szCs w:val="20"/>
        </w:rPr>
        <w:t>square</w:t>
      </w:r>
      <w:r w:rsidR="00FE0BA5" w:rsidRPr="001B384B">
        <w:rPr>
          <w:rFonts w:asciiTheme="majorBidi" w:hAnsiTheme="majorBidi" w:cstheme="majorBidi"/>
          <w:sz w:val="20"/>
          <w:szCs w:val="20"/>
        </w:rPr>
        <w:t xml:space="preserve"> test, Fisher exact test was used instead to find out the significant association between CA125</w:t>
      </w:r>
      <w:r w:rsidR="00166D33" w:rsidRPr="001B384B">
        <w:rPr>
          <w:rFonts w:asciiTheme="majorBidi" w:hAnsiTheme="majorBidi" w:cstheme="majorBidi"/>
          <w:sz w:val="20"/>
          <w:szCs w:val="20"/>
        </w:rPr>
        <w:t>, b</w:t>
      </w:r>
      <w:r w:rsidR="0049331B" w:rsidRPr="001B384B">
        <w:rPr>
          <w:rFonts w:asciiTheme="majorBidi" w:hAnsiTheme="majorBidi" w:cstheme="majorBidi"/>
          <w:sz w:val="20"/>
          <w:szCs w:val="20"/>
        </w:rPr>
        <w:t xml:space="preserve">oth </w:t>
      </w:r>
      <w:r w:rsidRPr="001B384B">
        <w:rPr>
          <w:rFonts w:asciiTheme="majorBidi" w:hAnsiTheme="majorBidi" w:cstheme="majorBidi"/>
          <w:sz w:val="20"/>
          <w:szCs w:val="20"/>
        </w:rPr>
        <w:t xml:space="preserve">the </w:t>
      </w:r>
      <w:r w:rsidR="0049331B" w:rsidRPr="001B384B">
        <w:rPr>
          <w:rFonts w:asciiTheme="majorBidi" w:hAnsiTheme="majorBidi" w:cstheme="majorBidi"/>
          <w:sz w:val="20"/>
          <w:szCs w:val="20"/>
        </w:rPr>
        <w:t xml:space="preserve">staging of the tumor and </w:t>
      </w:r>
      <w:r w:rsidR="00535D96" w:rsidRPr="001B384B">
        <w:rPr>
          <w:rFonts w:asciiTheme="majorBidi" w:hAnsiTheme="majorBidi" w:cstheme="majorBidi"/>
          <w:sz w:val="20"/>
          <w:szCs w:val="20"/>
        </w:rPr>
        <w:t>treatment modalities</w:t>
      </w:r>
      <w:r w:rsidR="001E07B4" w:rsidRPr="001B384B">
        <w:rPr>
          <w:rFonts w:asciiTheme="majorBidi" w:hAnsiTheme="majorBidi" w:cstheme="majorBidi"/>
          <w:sz w:val="20"/>
          <w:szCs w:val="20"/>
        </w:rPr>
        <w:t>.</w:t>
      </w:r>
      <w:r w:rsidR="00113F7A" w:rsidRPr="001B384B">
        <w:rPr>
          <w:rFonts w:asciiTheme="majorBidi" w:hAnsiTheme="majorBidi" w:cstheme="majorBidi"/>
          <w:sz w:val="20"/>
          <w:szCs w:val="20"/>
        </w:rPr>
        <w:t xml:space="preserve"> </w:t>
      </w:r>
      <w:r w:rsidR="001E07B4" w:rsidRPr="001B384B">
        <w:rPr>
          <w:rFonts w:asciiTheme="majorBidi" w:hAnsiTheme="majorBidi" w:cstheme="majorBidi"/>
          <w:i/>
          <w:iCs/>
          <w:sz w:val="20"/>
          <w:szCs w:val="20"/>
        </w:rPr>
        <w:t>P</w:t>
      </w:r>
      <w:r w:rsidR="00FE0BA5" w:rsidRPr="001B384B">
        <w:rPr>
          <w:rFonts w:asciiTheme="majorBidi" w:hAnsiTheme="majorBidi" w:cstheme="majorBidi"/>
          <w:sz w:val="20"/>
          <w:szCs w:val="20"/>
        </w:rPr>
        <w:t xml:space="preserve">-value &lt; 0.05 was considered as statistically significant. All </w:t>
      </w:r>
      <w:r w:rsidRPr="001B384B">
        <w:rPr>
          <w:rFonts w:asciiTheme="majorBidi" w:hAnsiTheme="majorBidi" w:cstheme="majorBidi"/>
          <w:sz w:val="20"/>
          <w:szCs w:val="20"/>
        </w:rPr>
        <w:t xml:space="preserve">analysis was </w:t>
      </w:r>
      <w:r w:rsidR="00FE0BA5" w:rsidRPr="001B384B">
        <w:rPr>
          <w:rFonts w:asciiTheme="majorBidi" w:hAnsiTheme="majorBidi" w:cstheme="majorBidi"/>
          <w:sz w:val="20"/>
          <w:szCs w:val="20"/>
        </w:rPr>
        <w:t>perfo</w:t>
      </w:r>
      <w:r w:rsidR="00FE0BA5" w:rsidRPr="001B384B">
        <w:rPr>
          <w:rFonts w:ascii="Times New Roman" w:hAnsi="Times New Roman" w:cs="Times New Roman"/>
          <w:sz w:val="20"/>
          <w:szCs w:val="20"/>
        </w:rPr>
        <w:t>rmed using SPSS</w:t>
      </w:r>
      <w:r w:rsidR="00113F7A" w:rsidRPr="001B384B">
        <w:rPr>
          <w:rFonts w:ascii="Times New Roman" w:hAnsi="Times New Roman" w:cs="Times New Roman"/>
          <w:sz w:val="20"/>
          <w:szCs w:val="20"/>
        </w:rPr>
        <w:t xml:space="preserve"> </w:t>
      </w:r>
      <w:r w:rsidRPr="001B384B">
        <w:rPr>
          <w:rFonts w:ascii="Times New Roman" w:hAnsi="Times New Roman" w:cs="Times New Roman"/>
          <w:sz w:val="20"/>
          <w:szCs w:val="20"/>
        </w:rPr>
        <w:t xml:space="preserve">Version </w:t>
      </w:r>
      <w:r w:rsidR="00FE0BA5" w:rsidRPr="001B384B">
        <w:rPr>
          <w:rFonts w:ascii="Times New Roman" w:hAnsi="Times New Roman" w:cs="Times New Roman"/>
          <w:sz w:val="20"/>
          <w:szCs w:val="20"/>
        </w:rPr>
        <w:t>20.0.</w:t>
      </w:r>
    </w:p>
    <w:p w:rsidR="001B384B" w:rsidRPr="001B384B" w:rsidRDefault="001B384B" w:rsidP="00166D33">
      <w:pPr>
        <w:pStyle w:val="ListParagraph"/>
        <w:snapToGrid w:val="0"/>
        <w:spacing w:after="0" w:line="240" w:lineRule="auto"/>
        <w:ind w:left="0" w:firstLine="425"/>
        <w:jc w:val="both"/>
        <w:rPr>
          <w:rFonts w:ascii="Times New Roman" w:hAnsi="Times New Roman" w:cs="Times New Roman"/>
          <w:sz w:val="20"/>
          <w:szCs w:val="20"/>
          <w:lang w:eastAsia="zh-CN"/>
        </w:rPr>
      </w:pPr>
    </w:p>
    <w:p w:rsidR="003422F4" w:rsidRPr="001B384B" w:rsidRDefault="004F3029" w:rsidP="00166D33">
      <w:pPr>
        <w:snapToGrid w:val="0"/>
        <w:spacing w:after="0" w:line="240" w:lineRule="auto"/>
        <w:jc w:val="both"/>
        <w:rPr>
          <w:rFonts w:ascii="Times New Roman" w:hAnsi="Times New Roman" w:cs="Times New Roman"/>
          <w:b/>
          <w:bCs/>
          <w:sz w:val="20"/>
          <w:szCs w:val="20"/>
        </w:rPr>
      </w:pPr>
      <w:r w:rsidRPr="001B384B">
        <w:rPr>
          <w:rFonts w:ascii="Times New Roman" w:hAnsi="Times New Roman" w:cs="Times New Roman"/>
          <w:b/>
          <w:bCs/>
          <w:sz w:val="20"/>
          <w:szCs w:val="20"/>
        </w:rPr>
        <w:t xml:space="preserve">3. </w:t>
      </w:r>
      <w:r w:rsidR="000652D0" w:rsidRPr="001B384B">
        <w:rPr>
          <w:rFonts w:ascii="Times New Roman" w:hAnsi="Times New Roman" w:cs="Times New Roman"/>
          <w:b/>
          <w:bCs/>
          <w:sz w:val="20"/>
          <w:szCs w:val="20"/>
        </w:rPr>
        <w:t>R</w:t>
      </w:r>
      <w:r w:rsidR="003422F4" w:rsidRPr="001B384B">
        <w:rPr>
          <w:rFonts w:ascii="Times New Roman" w:hAnsi="Times New Roman" w:cs="Times New Roman"/>
          <w:b/>
          <w:bCs/>
          <w:sz w:val="20"/>
          <w:szCs w:val="20"/>
        </w:rPr>
        <w:t>esults</w:t>
      </w:r>
      <w:r w:rsidR="000652D0" w:rsidRPr="001B384B">
        <w:rPr>
          <w:rFonts w:ascii="Times New Roman" w:hAnsi="Times New Roman" w:cs="Times New Roman"/>
          <w:b/>
          <w:bCs/>
          <w:sz w:val="20"/>
          <w:szCs w:val="20"/>
        </w:rPr>
        <w:t>:</w:t>
      </w:r>
    </w:p>
    <w:p w:rsidR="00C1373D" w:rsidRPr="001B384B" w:rsidRDefault="00B61578" w:rsidP="00166D33">
      <w:pPr>
        <w:snapToGrid w:val="0"/>
        <w:spacing w:after="0" w:line="240" w:lineRule="auto"/>
        <w:ind w:firstLine="425"/>
        <w:jc w:val="both"/>
        <w:rPr>
          <w:rFonts w:ascii="Times New Roman" w:hAnsi="Times New Roman" w:cs="Times New Roman"/>
          <w:sz w:val="20"/>
          <w:szCs w:val="20"/>
        </w:rPr>
      </w:pPr>
      <w:r w:rsidRPr="001B384B">
        <w:rPr>
          <w:rFonts w:ascii="Times New Roman" w:hAnsi="Times New Roman" w:cs="Times New Roman"/>
          <w:sz w:val="20"/>
          <w:szCs w:val="20"/>
        </w:rPr>
        <w:t>The records of 80 patients with</w:t>
      </w:r>
      <w:r w:rsidR="00A124A2" w:rsidRPr="001B384B">
        <w:rPr>
          <w:rFonts w:ascii="Times New Roman" w:hAnsi="Times New Roman" w:cs="Times New Roman"/>
          <w:sz w:val="20"/>
          <w:szCs w:val="20"/>
        </w:rPr>
        <w:t xml:space="preserve"> endometrial cancer who were</w:t>
      </w:r>
      <w:r w:rsidR="00C07196" w:rsidRPr="001B384B">
        <w:rPr>
          <w:rFonts w:ascii="Times New Roman" w:hAnsi="Times New Roman" w:cs="Times New Roman"/>
          <w:sz w:val="20"/>
          <w:szCs w:val="20"/>
        </w:rPr>
        <w:t xml:space="preserve"> operated in the period </w:t>
      </w:r>
      <w:r w:rsidR="0080238D" w:rsidRPr="001B384B">
        <w:rPr>
          <w:rFonts w:ascii="Times New Roman" w:hAnsi="Times New Roman" w:cs="Times New Roman"/>
          <w:sz w:val="20"/>
          <w:szCs w:val="20"/>
        </w:rPr>
        <w:t>between</w:t>
      </w:r>
      <w:r w:rsidR="00C07196" w:rsidRPr="001B384B">
        <w:rPr>
          <w:rFonts w:ascii="Times New Roman" w:hAnsi="Times New Roman" w:cs="Times New Roman"/>
          <w:sz w:val="20"/>
          <w:szCs w:val="20"/>
        </w:rPr>
        <w:t xml:space="preserve"> 2004</w:t>
      </w:r>
      <w:r w:rsidR="0080238D" w:rsidRPr="001B384B">
        <w:rPr>
          <w:rFonts w:ascii="Times New Roman" w:hAnsi="Times New Roman" w:cs="Times New Roman"/>
          <w:sz w:val="20"/>
          <w:szCs w:val="20"/>
        </w:rPr>
        <w:t>-</w:t>
      </w:r>
      <w:r w:rsidR="00C07196" w:rsidRPr="001B384B">
        <w:rPr>
          <w:rFonts w:ascii="Times New Roman" w:hAnsi="Times New Roman" w:cs="Times New Roman"/>
          <w:sz w:val="20"/>
          <w:szCs w:val="20"/>
        </w:rPr>
        <w:t>2</w:t>
      </w:r>
      <w:r w:rsidRPr="001B384B">
        <w:rPr>
          <w:rFonts w:ascii="Times New Roman" w:hAnsi="Times New Roman" w:cs="Times New Roman"/>
          <w:sz w:val="20"/>
          <w:szCs w:val="20"/>
        </w:rPr>
        <w:t xml:space="preserve">014 were reviewed. </w:t>
      </w:r>
      <w:r w:rsidR="0080238D" w:rsidRPr="001B384B">
        <w:rPr>
          <w:rFonts w:ascii="Times New Roman" w:hAnsi="Times New Roman" w:cs="Times New Roman"/>
          <w:sz w:val="20"/>
          <w:szCs w:val="20"/>
        </w:rPr>
        <w:t>M</w:t>
      </w:r>
      <w:r w:rsidRPr="001B384B">
        <w:rPr>
          <w:rFonts w:ascii="Times New Roman" w:hAnsi="Times New Roman" w:cs="Times New Roman"/>
          <w:sz w:val="20"/>
          <w:szCs w:val="20"/>
        </w:rPr>
        <w:t>ost</w:t>
      </w:r>
      <w:r w:rsidR="00604A72" w:rsidRPr="001B384B">
        <w:rPr>
          <w:rFonts w:ascii="Times New Roman" w:hAnsi="Times New Roman" w:cs="Times New Roman"/>
          <w:sz w:val="20"/>
          <w:szCs w:val="20"/>
        </w:rPr>
        <w:t xml:space="preserve"> </w:t>
      </w:r>
      <w:r w:rsidRPr="001B384B">
        <w:rPr>
          <w:rFonts w:ascii="Times New Roman" w:hAnsi="Times New Roman" w:cs="Times New Roman"/>
          <w:sz w:val="20"/>
          <w:szCs w:val="20"/>
        </w:rPr>
        <w:t xml:space="preserve">of the patients </w:t>
      </w:r>
      <w:r w:rsidR="00BE6945" w:rsidRPr="001B384B">
        <w:rPr>
          <w:rFonts w:ascii="Times New Roman" w:hAnsi="Times New Roman" w:cs="Times New Roman"/>
          <w:sz w:val="20"/>
          <w:szCs w:val="20"/>
        </w:rPr>
        <w:t xml:space="preserve">(83.7%) </w:t>
      </w:r>
      <w:r w:rsidR="001B1719" w:rsidRPr="001B384B">
        <w:rPr>
          <w:rFonts w:ascii="Times New Roman" w:hAnsi="Times New Roman" w:cs="Times New Roman"/>
          <w:sz w:val="20"/>
          <w:szCs w:val="20"/>
        </w:rPr>
        <w:lastRenderedPageBreak/>
        <w:t xml:space="preserve">were </w:t>
      </w:r>
      <w:r w:rsidR="0080238D" w:rsidRPr="001B384B">
        <w:rPr>
          <w:rFonts w:ascii="Times New Roman" w:hAnsi="Times New Roman" w:cs="Times New Roman"/>
          <w:sz w:val="20"/>
          <w:szCs w:val="20"/>
        </w:rPr>
        <w:t>aged more than fifty years,</w:t>
      </w:r>
      <w:r w:rsidR="009F0395" w:rsidRPr="001B384B">
        <w:rPr>
          <w:rFonts w:ascii="Times New Roman" w:hAnsi="Times New Roman" w:cs="Times New Roman"/>
          <w:sz w:val="20"/>
          <w:szCs w:val="20"/>
        </w:rPr>
        <w:t xml:space="preserve"> the great </w:t>
      </w:r>
      <w:r w:rsidR="0080238D" w:rsidRPr="001B384B">
        <w:rPr>
          <w:rFonts w:ascii="Times New Roman" w:hAnsi="Times New Roman" w:cs="Times New Roman"/>
          <w:sz w:val="20"/>
          <w:szCs w:val="20"/>
        </w:rPr>
        <w:t>majorities were</w:t>
      </w:r>
      <w:r w:rsidR="009F0395" w:rsidRPr="001B384B">
        <w:rPr>
          <w:rFonts w:ascii="Times New Roman" w:hAnsi="Times New Roman" w:cs="Times New Roman"/>
          <w:sz w:val="20"/>
          <w:szCs w:val="20"/>
        </w:rPr>
        <w:t xml:space="preserve"> either overweight (13.8%) or obese (82.5%)</w:t>
      </w:r>
      <w:r w:rsidR="004703CD" w:rsidRPr="001B384B">
        <w:rPr>
          <w:rFonts w:ascii="Times New Roman" w:hAnsi="Times New Roman" w:cs="Times New Roman"/>
          <w:sz w:val="20"/>
          <w:szCs w:val="20"/>
        </w:rPr>
        <w:t xml:space="preserve"> and</w:t>
      </w:r>
      <w:r w:rsidR="00604A72" w:rsidRPr="001B384B">
        <w:rPr>
          <w:rFonts w:ascii="Times New Roman" w:hAnsi="Times New Roman" w:cs="Times New Roman"/>
          <w:sz w:val="20"/>
          <w:szCs w:val="20"/>
        </w:rPr>
        <w:t xml:space="preserve"> </w:t>
      </w:r>
      <w:r w:rsidR="001B1719" w:rsidRPr="001B384B">
        <w:rPr>
          <w:rFonts w:ascii="Times New Roman" w:hAnsi="Times New Roman" w:cs="Times New Roman"/>
          <w:sz w:val="20"/>
          <w:szCs w:val="20"/>
        </w:rPr>
        <w:t>a</w:t>
      </w:r>
      <w:r w:rsidR="004703CD" w:rsidRPr="001B384B">
        <w:rPr>
          <w:rFonts w:ascii="Times New Roman" w:hAnsi="Times New Roman" w:cs="Times New Roman"/>
          <w:sz w:val="20"/>
          <w:szCs w:val="20"/>
        </w:rPr>
        <w:t xml:space="preserve">lmost </w:t>
      </w:r>
      <w:r w:rsidR="001B1719" w:rsidRPr="001B384B">
        <w:rPr>
          <w:rFonts w:ascii="Times New Roman" w:hAnsi="Times New Roman" w:cs="Times New Roman"/>
          <w:noProof/>
          <w:sz w:val="20"/>
          <w:szCs w:val="20"/>
        </w:rPr>
        <w:t>two-third</w:t>
      </w:r>
      <w:r w:rsidR="004703CD" w:rsidRPr="001B384B">
        <w:rPr>
          <w:rFonts w:ascii="Times New Roman" w:hAnsi="Times New Roman" w:cs="Times New Roman"/>
          <w:sz w:val="20"/>
          <w:szCs w:val="20"/>
        </w:rPr>
        <w:t xml:space="preserve"> (62.5%) were multiparous</w:t>
      </w:r>
      <w:r w:rsidR="0080238D" w:rsidRPr="001B384B">
        <w:rPr>
          <w:rFonts w:ascii="Times New Roman" w:hAnsi="Times New Roman" w:cs="Times New Roman"/>
          <w:sz w:val="20"/>
          <w:szCs w:val="20"/>
        </w:rPr>
        <w:t xml:space="preserve"> [Table1]</w:t>
      </w:r>
      <w:r w:rsidR="004703CD" w:rsidRPr="001B384B">
        <w:rPr>
          <w:rFonts w:ascii="Times New Roman" w:hAnsi="Times New Roman" w:cs="Times New Roman"/>
          <w:sz w:val="20"/>
          <w:szCs w:val="20"/>
        </w:rPr>
        <w:t xml:space="preserve">. </w:t>
      </w:r>
      <w:r w:rsidR="004703CD" w:rsidRPr="001B384B">
        <w:rPr>
          <w:rFonts w:ascii="Times New Roman" w:hAnsi="Times New Roman" w:cs="Times New Roman"/>
          <w:noProof/>
          <w:sz w:val="20"/>
          <w:szCs w:val="20"/>
        </w:rPr>
        <w:t>O</w:t>
      </w:r>
      <w:r w:rsidR="001B1719" w:rsidRPr="001B384B">
        <w:rPr>
          <w:rFonts w:ascii="Times New Roman" w:hAnsi="Times New Roman" w:cs="Times New Roman"/>
          <w:noProof/>
          <w:sz w:val="20"/>
          <w:szCs w:val="20"/>
        </w:rPr>
        <w:t>ne-</w:t>
      </w:r>
      <w:r w:rsidRPr="001B384B">
        <w:rPr>
          <w:rFonts w:ascii="Times New Roman" w:hAnsi="Times New Roman" w:cs="Times New Roman"/>
          <w:noProof/>
          <w:sz w:val="20"/>
          <w:szCs w:val="20"/>
        </w:rPr>
        <w:t>half</w:t>
      </w:r>
      <w:r w:rsidRPr="001B384B">
        <w:rPr>
          <w:rFonts w:ascii="Times New Roman" w:hAnsi="Times New Roman" w:cs="Times New Roman"/>
          <w:sz w:val="20"/>
          <w:szCs w:val="20"/>
        </w:rPr>
        <w:t xml:space="preserve"> of the</w:t>
      </w:r>
      <w:r w:rsidR="004703CD" w:rsidRPr="001B384B">
        <w:rPr>
          <w:rFonts w:ascii="Times New Roman" w:hAnsi="Times New Roman" w:cs="Times New Roman"/>
          <w:sz w:val="20"/>
          <w:szCs w:val="20"/>
        </w:rPr>
        <w:t xml:space="preserve"> patients</w:t>
      </w:r>
      <w:r w:rsidRPr="001B384B">
        <w:rPr>
          <w:rFonts w:ascii="Times New Roman" w:hAnsi="Times New Roman" w:cs="Times New Roman"/>
          <w:sz w:val="20"/>
          <w:szCs w:val="20"/>
        </w:rPr>
        <w:t xml:space="preserve"> were diabetic (52.5%) and </w:t>
      </w:r>
      <w:r w:rsidR="001B1719" w:rsidRPr="001B384B">
        <w:rPr>
          <w:rFonts w:ascii="Times New Roman" w:hAnsi="Times New Roman" w:cs="Times New Roman"/>
          <w:noProof/>
          <w:sz w:val="20"/>
          <w:szCs w:val="20"/>
        </w:rPr>
        <w:t>another one-</w:t>
      </w:r>
      <w:r w:rsidRPr="001B384B">
        <w:rPr>
          <w:rFonts w:ascii="Times New Roman" w:hAnsi="Times New Roman" w:cs="Times New Roman"/>
          <w:noProof/>
          <w:sz w:val="20"/>
          <w:szCs w:val="20"/>
        </w:rPr>
        <w:t>half</w:t>
      </w:r>
      <w:r w:rsidRPr="001B384B">
        <w:rPr>
          <w:rFonts w:ascii="Times New Roman" w:hAnsi="Times New Roman" w:cs="Times New Roman"/>
          <w:sz w:val="20"/>
          <w:szCs w:val="20"/>
        </w:rPr>
        <w:t xml:space="preserve"> were hypertensive (50.0%). Positive family history of cancer was detected in seven patients (8.8%), out of them</w:t>
      </w:r>
      <w:r w:rsidR="00F46ACB" w:rsidRPr="001B384B">
        <w:rPr>
          <w:rFonts w:ascii="Times New Roman" w:hAnsi="Times New Roman" w:cs="Times New Roman"/>
          <w:sz w:val="20"/>
          <w:szCs w:val="20"/>
        </w:rPr>
        <w:t>,</w:t>
      </w:r>
      <w:r w:rsidRPr="001B384B">
        <w:rPr>
          <w:rFonts w:ascii="Times New Roman" w:hAnsi="Times New Roman" w:cs="Times New Roman"/>
          <w:sz w:val="20"/>
          <w:szCs w:val="20"/>
        </w:rPr>
        <w:t xml:space="preserve"> six (7.5%) had</w:t>
      </w:r>
      <w:r w:rsidR="001B1719" w:rsidRPr="001B384B">
        <w:rPr>
          <w:rFonts w:ascii="Times New Roman" w:hAnsi="Times New Roman" w:cs="Times New Roman"/>
          <w:sz w:val="20"/>
          <w:szCs w:val="20"/>
        </w:rPr>
        <w:t xml:space="preserve"> a</w:t>
      </w:r>
      <w:r w:rsidRPr="001B384B">
        <w:rPr>
          <w:rFonts w:ascii="Times New Roman" w:hAnsi="Times New Roman" w:cs="Times New Roman"/>
          <w:noProof/>
          <w:sz w:val="20"/>
          <w:szCs w:val="20"/>
        </w:rPr>
        <w:t>family</w:t>
      </w:r>
      <w:r w:rsidRPr="001B384B">
        <w:rPr>
          <w:rFonts w:ascii="Times New Roman" w:hAnsi="Times New Roman" w:cs="Times New Roman"/>
          <w:sz w:val="20"/>
          <w:szCs w:val="20"/>
        </w:rPr>
        <w:t xml:space="preserve"> history of breast cancer and one (1.3%) of uterine cancer. </w:t>
      </w:r>
      <w:r w:rsidR="001257B3" w:rsidRPr="001B384B">
        <w:rPr>
          <w:rFonts w:ascii="Times New Roman" w:hAnsi="Times New Roman" w:cs="Times New Roman"/>
          <w:sz w:val="20"/>
          <w:szCs w:val="20"/>
        </w:rPr>
        <w:t xml:space="preserve">Clinically, as shown in table 2, </w:t>
      </w:r>
      <w:r w:rsidR="001257B3" w:rsidRPr="001B384B">
        <w:rPr>
          <w:rFonts w:ascii="Times New Roman" w:hAnsi="Times New Roman" w:cs="Times New Roman"/>
          <w:noProof/>
          <w:sz w:val="20"/>
          <w:szCs w:val="20"/>
        </w:rPr>
        <w:t>CA125</w:t>
      </w:r>
      <w:r w:rsidR="001257B3" w:rsidRPr="001B384B">
        <w:rPr>
          <w:rFonts w:ascii="Times New Roman" w:hAnsi="Times New Roman" w:cs="Times New Roman"/>
          <w:sz w:val="20"/>
          <w:szCs w:val="20"/>
        </w:rPr>
        <w:t xml:space="preserve"> level exceeding 35 was detected in 11 patients</w:t>
      </w:r>
      <w:r w:rsidR="000436DE" w:rsidRPr="001B384B">
        <w:rPr>
          <w:rFonts w:ascii="Times New Roman" w:hAnsi="Times New Roman" w:cs="Times New Roman"/>
          <w:sz w:val="20"/>
          <w:szCs w:val="20"/>
        </w:rPr>
        <w:t>(13.8%)</w:t>
      </w:r>
      <w:r w:rsidR="001257B3" w:rsidRPr="001B384B">
        <w:rPr>
          <w:rFonts w:ascii="Times New Roman" w:hAnsi="Times New Roman" w:cs="Times New Roman"/>
          <w:sz w:val="20"/>
          <w:szCs w:val="20"/>
        </w:rPr>
        <w:t>.</w:t>
      </w:r>
      <w:r w:rsidR="00F7459E" w:rsidRPr="001B384B">
        <w:rPr>
          <w:rFonts w:ascii="Times New Roman" w:hAnsi="Times New Roman" w:cs="Times New Roman"/>
          <w:sz w:val="20"/>
          <w:szCs w:val="20"/>
        </w:rPr>
        <w:t xml:space="preserve"> A</w:t>
      </w:r>
      <w:r w:rsidR="001257B3" w:rsidRPr="001B384B">
        <w:rPr>
          <w:rFonts w:ascii="Times New Roman" w:hAnsi="Times New Roman" w:cs="Times New Roman"/>
          <w:sz w:val="20"/>
          <w:szCs w:val="20"/>
        </w:rPr>
        <w:t xml:space="preserve">lmost </w:t>
      </w:r>
      <w:r w:rsidR="00185C0A" w:rsidRPr="001B384B">
        <w:rPr>
          <w:rFonts w:ascii="Times New Roman" w:hAnsi="Times New Roman" w:cs="Times New Roman"/>
          <w:noProof/>
          <w:sz w:val="20"/>
          <w:szCs w:val="20"/>
        </w:rPr>
        <w:t>three-</w:t>
      </w:r>
      <w:r w:rsidR="001257B3" w:rsidRPr="001B384B">
        <w:rPr>
          <w:rFonts w:ascii="Times New Roman" w:hAnsi="Times New Roman" w:cs="Times New Roman"/>
          <w:noProof/>
          <w:sz w:val="20"/>
          <w:szCs w:val="20"/>
        </w:rPr>
        <w:t>quarters</w:t>
      </w:r>
      <w:r w:rsidR="001257B3" w:rsidRPr="001B384B">
        <w:rPr>
          <w:rFonts w:ascii="Times New Roman" w:hAnsi="Times New Roman" w:cs="Times New Roman"/>
          <w:sz w:val="20"/>
          <w:szCs w:val="20"/>
        </w:rPr>
        <w:t xml:space="preserve"> of the patients (72.</w:t>
      </w:r>
      <w:r w:rsidR="00D521BA" w:rsidRPr="001B384B">
        <w:rPr>
          <w:rFonts w:ascii="Times New Roman" w:hAnsi="Times New Roman" w:cs="Times New Roman"/>
          <w:sz w:val="20"/>
          <w:szCs w:val="20"/>
        </w:rPr>
        <w:t>6</w:t>
      </w:r>
      <w:r w:rsidR="000436DE" w:rsidRPr="001B384B">
        <w:rPr>
          <w:rFonts w:ascii="Times New Roman" w:hAnsi="Times New Roman" w:cs="Times New Roman"/>
          <w:sz w:val="20"/>
          <w:szCs w:val="20"/>
        </w:rPr>
        <w:t>%) were staged</w:t>
      </w:r>
      <w:r w:rsidR="001257B3" w:rsidRPr="001B384B">
        <w:rPr>
          <w:rFonts w:ascii="Times New Roman" w:hAnsi="Times New Roman" w:cs="Times New Roman"/>
          <w:sz w:val="20"/>
          <w:szCs w:val="20"/>
        </w:rPr>
        <w:t xml:space="preserve"> as stage 1, mostly as stage 1A (</w:t>
      </w:r>
      <w:r w:rsidR="00D521BA" w:rsidRPr="001B384B">
        <w:rPr>
          <w:rFonts w:ascii="Times New Roman" w:hAnsi="Times New Roman" w:cs="Times New Roman"/>
          <w:sz w:val="20"/>
          <w:szCs w:val="20"/>
        </w:rPr>
        <w:t>37</w:t>
      </w:r>
      <w:r w:rsidR="009F0395" w:rsidRPr="001B384B">
        <w:rPr>
          <w:rFonts w:ascii="Times New Roman" w:hAnsi="Times New Roman" w:cs="Times New Roman"/>
          <w:sz w:val="20"/>
          <w:szCs w:val="20"/>
        </w:rPr>
        <w:t>.5%) or stage 1B (</w:t>
      </w:r>
      <w:r w:rsidR="00D521BA" w:rsidRPr="001B384B">
        <w:rPr>
          <w:rFonts w:ascii="Times New Roman" w:hAnsi="Times New Roman" w:cs="Times New Roman"/>
          <w:sz w:val="20"/>
          <w:szCs w:val="20"/>
        </w:rPr>
        <w:t>3</w:t>
      </w:r>
      <w:r w:rsidR="009F0395" w:rsidRPr="001B384B">
        <w:rPr>
          <w:rFonts w:ascii="Times New Roman" w:hAnsi="Times New Roman" w:cs="Times New Roman"/>
          <w:sz w:val="20"/>
          <w:szCs w:val="20"/>
        </w:rPr>
        <w:t>2.</w:t>
      </w:r>
      <w:r w:rsidR="00D521BA" w:rsidRPr="001B384B">
        <w:rPr>
          <w:rFonts w:ascii="Times New Roman" w:hAnsi="Times New Roman" w:cs="Times New Roman"/>
          <w:sz w:val="20"/>
          <w:szCs w:val="20"/>
        </w:rPr>
        <w:t>6</w:t>
      </w:r>
      <w:r w:rsidR="009F0395" w:rsidRPr="001B384B">
        <w:rPr>
          <w:rFonts w:ascii="Times New Roman" w:hAnsi="Times New Roman" w:cs="Times New Roman"/>
          <w:sz w:val="20"/>
          <w:szCs w:val="20"/>
        </w:rPr>
        <w:t>%)</w:t>
      </w:r>
      <w:r w:rsidR="00166D33" w:rsidRPr="001B384B">
        <w:rPr>
          <w:rFonts w:ascii="Times New Roman" w:hAnsi="Times New Roman" w:cs="Times New Roman"/>
          <w:sz w:val="20"/>
          <w:szCs w:val="20"/>
        </w:rPr>
        <w:t>. A</w:t>
      </w:r>
      <w:r w:rsidR="00573C7E" w:rsidRPr="001B384B">
        <w:rPr>
          <w:rFonts w:ascii="Times New Roman" w:hAnsi="Times New Roman" w:cs="Times New Roman"/>
          <w:sz w:val="20"/>
          <w:szCs w:val="20"/>
        </w:rPr>
        <w:t xml:space="preserve">lmost </w:t>
      </w:r>
      <w:r w:rsidR="00185C0A" w:rsidRPr="001B384B">
        <w:rPr>
          <w:rFonts w:ascii="Times New Roman" w:hAnsi="Times New Roman" w:cs="Times New Roman"/>
          <w:noProof/>
          <w:sz w:val="20"/>
          <w:szCs w:val="20"/>
        </w:rPr>
        <w:t>one-</w:t>
      </w:r>
      <w:r w:rsidR="00573C7E" w:rsidRPr="001B384B">
        <w:rPr>
          <w:rFonts w:ascii="Times New Roman" w:hAnsi="Times New Roman" w:cs="Times New Roman"/>
          <w:noProof/>
          <w:sz w:val="20"/>
          <w:szCs w:val="20"/>
        </w:rPr>
        <w:t>half</w:t>
      </w:r>
      <w:r w:rsidR="00573C7E" w:rsidRPr="001B384B">
        <w:rPr>
          <w:rFonts w:ascii="Times New Roman" w:hAnsi="Times New Roman" w:cs="Times New Roman"/>
          <w:sz w:val="20"/>
          <w:szCs w:val="20"/>
        </w:rPr>
        <w:t xml:space="preserve"> of the patients undergone Total Abdominal Hysterectomy Bilateral </w:t>
      </w:r>
      <w:r w:rsidR="00573C7E" w:rsidRPr="001B384B">
        <w:rPr>
          <w:rFonts w:ascii="Times New Roman" w:hAnsi="Times New Roman" w:cs="Times New Roman"/>
          <w:noProof/>
          <w:sz w:val="20"/>
          <w:szCs w:val="20"/>
        </w:rPr>
        <w:t>Salpingo Oophorectomy</w:t>
      </w:r>
      <w:r w:rsidR="00573C7E" w:rsidRPr="001B384B">
        <w:rPr>
          <w:rFonts w:ascii="Times New Roman" w:hAnsi="Times New Roman" w:cs="Times New Roman"/>
          <w:sz w:val="20"/>
          <w:szCs w:val="20"/>
        </w:rPr>
        <w:t xml:space="preserve"> (TAHBSO) alone (45%) or combined with radiotherapy (47.5%)</w:t>
      </w:r>
      <w:r w:rsidR="000436DE" w:rsidRPr="001B384B">
        <w:rPr>
          <w:rFonts w:ascii="Times New Roman" w:hAnsi="Times New Roman" w:cs="Times New Roman"/>
          <w:sz w:val="20"/>
          <w:szCs w:val="20"/>
        </w:rPr>
        <w:t xml:space="preserve"> as an adjuvant treatment</w:t>
      </w:r>
      <w:r w:rsidR="00573C7E" w:rsidRPr="001B384B">
        <w:rPr>
          <w:rFonts w:ascii="Times New Roman" w:hAnsi="Times New Roman" w:cs="Times New Roman"/>
          <w:sz w:val="20"/>
          <w:szCs w:val="20"/>
        </w:rPr>
        <w:t>.</w:t>
      </w:r>
    </w:p>
    <w:p w:rsidR="001B384B" w:rsidRDefault="001B384B" w:rsidP="001B384B">
      <w:pPr>
        <w:snapToGrid w:val="0"/>
        <w:spacing w:after="0" w:line="240" w:lineRule="auto"/>
        <w:ind w:firstLine="425"/>
        <w:jc w:val="both"/>
        <w:rPr>
          <w:rFonts w:ascii="Times New Roman" w:hAnsi="Times New Roman" w:cs="Times New Roman"/>
          <w:b/>
          <w:bCs/>
          <w:sz w:val="20"/>
          <w:szCs w:val="20"/>
          <w:lang w:eastAsia="zh-CN"/>
        </w:rPr>
      </w:pPr>
      <w:r w:rsidRPr="001B384B">
        <w:rPr>
          <w:rFonts w:asciiTheme="majorBidi" w:hAnsiTheme="majorBidi" w:cstheme="majorBidi"/>
          <w:sz w:val="20"/>
          <w:szCs w:val="20"/>
        </w:rPr>
        <w:t xml:space="preserve">Table 3 shows that a significantly higher proportion of the patients who had CA125&gt;35 </w:t>
      </w:r>
      <w:r w:rsidRPr="001B384B">
        <w:rPr>
          <w:rFonts w:asciiTheme="majorBidi" w:hAnsiTheme="majorBidi" w:cstheme="majorBidi"/>
          <w:i/>
          <w:iCs/>
          <w:sz w:val="20"/>
          <w:szCs w:val="20"/>
        </w:rPr>
        <w:t>U</w:t>
      </w:r>
      <w:r w:rsidRPr="001B384B">
        <w:rPr>
          <w:rFonts w:asciiTheme="majorBidi" w:hAnsiTheme="majorBidi" w:cstheme="majorBidi"/>
          <w:sz w:val="20"/>
          <w:szCs w:val="20"/>
        </w:rPr>
        <w:t xml:space="preserve">/mL (36.4%) than patients who had CA125&lt;35 </w:t>
      </w:r>
      <w:r w:rsidRPr="001B384B">
        <w:rPr>
          <w:rFonts w:asciiTheme="majorBidi" w:hAnsiTheme="majorBidi" w:cstheme="majorBidi"/>
          <w:i/>
          <w:iCs/>
          <w:sz w:val="20"/>
          <w:szCs w:val="20"/>
        </w:rPr>
        <w:t>U</w:t>
      </w:r>
      <w:r w:rsidRPr="001B384B">
        <w:rPr>
          <w:rFonts w:asciiTheme="majorBidi" w:hAnsiTheme="majorBidi" w:cstheme="majorBidi"/>
          <w:sz w:val="20"/>
          <w:szCs w:val="20"/>
        </w:rPr>
        <w:t xml:space="preserve">/mL (7.2%) were discovered later to have an advanced stage of the tumor (stage 3 or 4) </w:t>
      </w:r>
      <w:r w:rsidRPr="001B384B">
        <w:rPr>
          <w:rFonts w:asciiTheme="majorBidi" w:hAnsiTheme="majorBidi" w:cstheme="majorBidi"/>
          <w:i/>
          <w:iCs/>
          <w:sz w:val="20"/>
          <w:szCs w:val="20"/>
        </w:rPr>
        <w:t>p</w:t>
      </w:r>
      <w:r w:rsidRPr="001B384B">
        <w:rPr>
          <w:rFonts w:asciiTheme="majorBidi" w:hAnsiTheme="majorBidi" w:cstheme="majorBidi"/>
          <w:sz w:val="20"/>
          <w:szCs w:val="20"/>
        </w:rPr>
        <w:t xml:space="preserve">&lt;0.05. Moreover, only </w:t>
      </w:r>
      <w:r w:rsidRPr="001B384B">
        <w:rPr>
          <w:rFonts w:asciiTheme="majorBidi" w:hAnsiTheme="majorBidi" w:cstheme="majorBidi"/>
          <w:noProof/>
          <w:sz w:val="20"/>
          <w:szCs w:val="20"/>
        </w:rPr>
        <w:t>a few</w:t>
      </w:r>
      <w:r w:rsidRPr="001B384B">
        <w:rPr>
          <w:rFonts w:asciiTheme="majorBidi" w:hAnsiTheme="majorBidi" w:cstheme="majorBidi"/>
          <w:sz w:val="20"/>
          <w:szCs w:val="20"/>
        </w:rPr>
        <w:t xml:space="preserve"> minority of the patients who had CA125&gt;35 </w:t>
      </w:r>
      <w:r w:rsidRPr="001B384B">
        <w:rPr>
          <w:rFonts w:asciiTheme="majorBidi" w:hAnsiTheme="majorBidi" w:cstheme="majorBidi"/>
          <w:i/>
          <w:iCs/>
          <w:sz w:val="20"/>
          <w:szCs w:val="20"/>
        </w:rPr>
        <w:t>U</w:t>
      </w:r>
      <w:r w:rsidRPr="001B384B">
        <w:rPr>
          <w:rFonts w:asciiTheme="majorBidi" w:hAnsiTheme="majorBidi" w:cstheme="majorBidi"/>
          <w:sz w:val="20"/>
          <w:szCs w:val="20"/>
        </w:rPr>
        <w:t xml:space="preserve">/mL had undergone TAHBSO alone (18.2%), </w:t>
      </w:r>
      <w:r w:rsidRPr="001B384B">
        <w:rPr>
          <w:rFonts w:asciiTheme="majorBidi" w:hAnsiTheme="majorBidi" w:cstheme="majorBidi"/>
          <w:noProof/>
          <w:sz w:val="20"/>
          <w:szCs w:val="20"/>
        </w:rPr>
        <w:t>otherwise,</w:t>
      </w:r>
      <w:r w:rsidRPr="001B384B">
        <w:rPr>
          <w:rFonts w:asciiTheme="majorBidi" w:hAnsiTheme="majorBidi" w:cstheme="majorBidi"/>
          <w:sz w:val="20"/>
          <w:szCs w:val="20"/>
        </w:rPr>
        <w:t xml:space="preserve"> they need either radiotherapy or chemotherapy (81.8%) if compared to only </w:t>
      </w:r>
      <w:r w:rsidRPr="001B384B">
        <w:rPr>
          <w:rFonts w:asciiTheme="majorBidi" w:hAnsiTheme="majorBidi" w:cstheme="majorBidi"/>
          <w:noProof/>
          <w:sz w:val="20"/>
          <w:szCs w:val="20"/>
        </w:rPr>
        <w:t>one-half</w:t>
      </w:r>
      <w:r w:rsidRPr="001B384B">
        <w:rPr>
          <w:rFonts w:asciiTheme="majorBidi" w:hAnsiTheme="majorBidi" w:cstheme="majorBidi"/>
          <w:sz w:val="20"/>
          <w:szCs w:val="20"/>
        </w:rPr>
        <w:t xml:space="preserve"> of the patients with CA125&gt;35</w:t>
      </w:r>
      <w:r w:rsidRPr="001B384B">
        <w:rPr>
          <w:rFonts w:asciiTheme="majorBidi" w:hAnsiTheme="majorBidi" w:cstheme="majorBidi"/>
          <w:i/>
          <w:iCs/>
          <w:sz w:val="20"/>
          <w:szCs w:val="20"/>
        </w:rPr>
        <w:t>U</w:t>
      </w:r>
      <w:r w:rsidRPr="001B384B">
        <w:rPr>
          <w:rFonts w:asciiTheme="majorBidi" w:hAnsiTheme="majorBidi" w:cstheme="majorBidi"/>
          <w:sz w:val="20"/>
          <w:szCs w:val="20"/>
        </w:rPr>
        <w:t>/mL, (</w:t>
      </w:r>
      <w:r w:rsidRPr="001B384B">
        <w:rPr>
          <w:rFonts w:asciiTheme="majorBidi" w:hAnsiTheme="majorBidi" w:cstheme="majorBidi"/>
          <w:i/>
          <w:iCs/>
          <w:sz w:val="20"/>
          <w:szCs w:val="20"/>
        </w:rPr>
        <w:t>p</w:t>
      </w:r>
      <w:r w:rsidRPr="001B384B">
        <w:rPr>
          <w:rFonts w:asciiTheme="majorBidi" w:hAnsiTheme="majorBidi" w:cstheme="majorBidi"/>
          <w:sz w:val="20"/>
          <w:szCs w:val="20"/>
        </w:rPr>
        <w:t>=0.052).</w:t>
      </w:r>
    </w:p>
    <w:p w:rsidR="001B384B" w:rsidRPr="001B384B" w:rsidRDefault="001B384B" w:rsidP="00166D33">
      <w:pPr>
        <w:snapToGrid w:val="0"/>
        <w:spacing w:after="0" w:line="240" w:lineRule="auto"/>
        <w:jc w:val="both"/>
        <w:rPr>
          <w:rFonts w:ascii="Times New Roman" w:hAnsi="Times New Roman" w:cs="Times New Roman"/>
          <w:b/>
          <w:bCs/>
          <w:sz w:val="20"/>
          <w:szCs w:val="20"/>
          <w:lang w:eastAsia="zh-CN"/>
        </w:rPr>
        <w:sectPr w:rsidR="001B384B" w:rsidRPr="001B384B" w:rsidSect="00166D33">
          <w:type w:val="continuous"/>
          <w:pgSz w:w="12240" w:h="15840" w:code="1"/>
          <w:pgMar w:top="1440" w:right="1440" w:bottom="1440" w:left="1440" w:header="720" w:footer="720" w:gutter="0"/>
          <w:cols w:num="2" w:space="550"/>
          <w:docGrid w:linePitch="360"/>
        </w:sectPr>
      </w:pPr>
    </w:p>
    <w:p w:rsidR="004F3029" w:rsidRPr="001B384B" w:rsidRDefault="004F3029" w:rsidP="00166D33">
      <w:pPr>
        <w:snapToGrid w:val="0"/>
        <w:spacing w:after="0" w:line="240" w:lineRule="auto"/>
        <w:jc w:val="both"/>
        <w:rPr>
          <w:rFonts w:ascii="Times New Roman" w:hAnsi="Times New Roman" w:cs="Times New Roman"/>
          <w:b/>
          <w:bCs/>
          <w:sz w:val="20"/>
          <w:szCs w:val="20"/>
        </w:rPr>
      </w:pPr>
    </w:p>
    <w:p w:rsidR="001B384B" w:rsidRDefault="001B384B" w:rsidP="00166D33">
      <w:pPr>
        <w:snapToGrid w:val="0"/>
        <w:spacing w:after="0" w:line="240" w:lineRule="auto"/>
        <w:jc w:val="center"/>
        <w:rPr>
          <w:rFonts w:ascii="Times New Roman" w:hAnsi="Times New Roman" w:cs="Times New Roman"/>
          <w:b/>
          <w:bCs/>
          <w:sz w:val="20"/>
          <w:szCs w:val="20"/>
          <w:lang w:eastAsia="zh-CN"/>
        </w:rPr>
      </w:pPr>
    </w:p>
    <w:p w:rsidR="001B384B" w:rsidRDefault="001B384B" w:rsidP="00166D33">
      <w:pPr>
        <w:snapToGrid w:val="0"/>
        <w:spacing w:after="0" w:line="240" w:lineRule="auto"/>
        <w:jc w:val="center"/>
        <w:rPr>
          <w:rFonts w:ascii="Times New Roman" w:hAnsi="Times New Roman" w:cs="Times New Roman"/>
          <w:b/>
          <w:bCs/>
          <w:sz w:val="20"/>
          <w:szCs w:val="20"/>
          <w:lang w:eastAsia="zh-CN"/>
        </w:rPr>
      </w:pPr>
    </w:p>
    <w:p w:rsidR="001B384B" w:rsidRDefault="001B384B" w:rsidP="00166D33">
      <w:pPr>
        <w:snapToGrid w:val="0"/>
        <w:spacing w:after="0" w:line="240" w:lineRule="auto"/>
        <w:jc w:val="center"/>
        <w:rPr>
          <w:rFonts w:ascii="Times New Roman" w:hAnsi="Times New Roman" w:cs="Times New Roman"/>
          <w:b/>
          <w:bCs/>
          <w:sz w:val="20"/>
          <w:szCs w:val="20"/>
          <w:lang w:eastAsia="zh-CN"/>
        </w:rPr>
      </w:pPr>
    </w:p>
    <w:p w:rsidR="001B384B" w:rsidRDefault="001B384B" w:rsidP="00166D33">
      <w:pPr>
        <w:snapToGrid w:val="0"/>
        <w:spacing w:after="0" w:line="240" w:lineRule="auto"/>
        <w:jc w:val="center"/>
        <w:rPr>
          <w:rFonts w:ascii="Times New Roman" w:hAnsi="Times New Roman" w:cs="Times New Roman"/>
          <w:b/>
          <w:bCs/>
          <w:sz w:val="20"/>
          <w:szCs w:val="20"/>
          <w:lang w:eastAsia="zh-CN"/>
        </w:rPr>
      </w:pPr>
    </w:p>
    <w:p w:rsidR="004F3029" w:rsidRPr="001B384B" w:rsidRDefault="001B384B" w:rsidP="00166D33">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Table 1</w:t>
      </w:r>
      <w:r>
        <w:rPr>
          <w:rFonts w:ascii="Times New Roman" w:hAnsi="Times New Roman" w:cs="Times New Roman" w:hint="eastAsia"/>
          <w:b/>
          <w:bCs/>
          <w:sz w:val="20"/>
          <w:szCs w:val="20"/>
          <w:lang w:eastAsia="zh-CN"/>
        </w:rPr>
        <w:t>.</w:t>
      </w:r>
      <w:r w:rsidR="004F3029" w:rsidRPr="001B384B">
        <w:rPr>
          <w:rFonts w:ascii="Times New Roman" w:hAnsi="Times New Roman" w:cs="Times New Roman"/>
          <w:b/>
          <w:bCs/>
          <w:sz w:val="20"/>
          <w:szCs w:val="20"/>
        </w:rPr>
        <w:t xml:space="preserve"> Characteristics of the patients (n=80).</w:t>
      </w:r>
    </w:p>
    <w:tbl>
      <w:tblPr>
        <w:tblW w:w="4614" w:type="pct"/>
        <w:jc w:val="center"/>
        <w:tblBorders>
          <w:top w:val="double" w:sz="4" w:space="0" w:color="auto"/>
          <w:bottom w:val="double" w:sz="4" w:space="0" w:color="auto"/>
        </w:tblBorders>
        <w:tblLook w:val="0000"/>
      </w:tblPr>
      <w:tblGrid>
        <w:gridCol w:w="3959"/>
        <w:gridCol w:w="2517"/>
        <w:gridCol w:w="2361"/>
      </w:tblGrid>
      <w:tr w:rsidR="004F3029" w:rsidRPr="001B384B" w:rsidTr="00166D33">
        <w:trPr>
          <w:jc w:val="center"/>
        </w:trPr>
        <w:tc>
          <w:tcPr>
            <w:tcW w:w="2240" w:type="pct"/>
            <w:tcBorders>
              <w:top w:val="double" w:sz="4" w:space="0" w:color="auto"/>
              <w:bottom w:val="single" w:sz="18" w:space="0" w:color="auto"/>
            </w:tcBorders>
            <w:shd w:val="clear" w:color="auto" w:fill="auto"/>
          </w:tcPr>
          <w:p w:rsidR="004F3029" w:rsidRPr="001B384B" w:rsidRDefault="004F3029" w:rsidP="00166D33">
            <w:pPr>
              <w:snapToGrid w:val="0"/>
              <w:spacing w:after="0" w:line="240" w:lineRule="auto"/>
              <w:rPr>
                <w:rFonts w:ascii="Times New Roman" w:hAnsi="Times New Roman" w:cs="Times New Roman"/>
                <w:sz w:val="20"/>
                <w:szCs w:val="20"/>
              </w:rPr>
            </w:pPr>
            <w:r w:rsidRPr="001B384B">
              <w:rPr>
                <w:rFonts w:ascii="Times New Roman" w:hAnsi="Times New Roman" w:cs="Times New Roman"/>
                <w:sz w:val="20"/>
                <w:szCs w:val="20"/>
              </w:rPr>
              <w:t>Characteristics</w:t>
            </w:r>
          </w:p>
        </w:tc>
        <w:tc>
          <w:tcPr>
            <w:tcW w:w="1424" w:type="pct"/>
            <w:tcBorders>
              <w:top w:val="double" w:sz="4" w:space="0" w:color="auto"/>
              <w:bottom w:val="single" w:sz="18" w:space="0" w:color="auto"/>
            </w:tcBorders>
            <w:shd w:val="clear" w:color="auto" w:fill="auto"/>
          </w:tcPr>
          <w:p w:rsidR="004F3029" w:rsidRPr="001B384B" w:rsidRDefault="004F3029" w:rsidP="00166D33">
            <w:pPr>
              <w:snapToGrid w:val="0"/>
              <w:spacing w:after="0" w:line="240" w:lineRule="auto"/>
              <w:jc w:val="center"/>
              <w:rPr>
                <w:rFonts w:ascii="Times New Roman" w:hAnsi="Times New Roman" w:cs="Times New Roman"/>
                <w:sz w:val="20"/>
                <w:szCs w:val="20"/>
              </w:rPr>
            </w:pPr>
            <w:r w:rsidRPr="001B384B">
              <w:rPr>
                <w:rFonts w:ascii="Times New Roman" w:hAnsi="Times New Roman" w:cs="Times New Roman"/>
                <w:sz w:val="20"/>
                <w:szCs w:val="20"/>
              </w:rPr>
              <w:t>No.</w:t>
            </w:r>
          </w:p>
        </w:tc>
        <w:tc>
          <w:tcPr>
            <w:tcW w:w="1336" w:type="pct"/>
            <w:tcBorders>
              <w:top w:val="double" w:sz="4" w:space="0" w:color="auto"/>
              <w:bottom w:val="single" w:sz="18" w:space="0" w:color="auto"/>
            </w:tcBorders>
            <w:shd w:val="clear" w:color="auto" w:fill="auto"/>
          </w:tcPr>
          <w:p w:rsidR="004F3029" w:rsidRPr="001B384B" w:rsidRDefault="004F3029" w:rsidP="00166D33">
            <w:pPr>
              <w:snapToGrid w:val="0"/>
              <w:spacing w:after="0" w:line="240" w:lineRule="auto"/>
              <w:jc w:val="center"/>
              <w:rPr>
                <w:rFonts w:ascii="Times New Roman" w:hAnsi="Times New Roman" w:cs="Times New Roman"/>
                <w:sz w:val="20"/>
                <w:szCs w:val="20"/>
              </w:rPr>
            </w:pPr>
            <w:r w:rsidRPr="001B384B">
              <w:rPr>
                <w:rFonts w:ascii="Times New Roman" w:hAnsi="Times New Roman" w:cs="Times New Roman"/>
                <w:sz w:val="20"/>
                <w:szCs w:val="20"/>
              </w:rPr>
              <w:t>%</w:t>
            </w:r>
          </w:p>
        </w:tc>
      </w:tr>
      <w:tr w:rsidR="004F3029" w:rsidRPr="001B384B" w:rsidTr="00166D33">
        <w:trPr>
          <w:jc w:val="center"/>
        </w:trPr>
        <w:tc>
          <w:tcPr>
            <w:tcW w:w="2240" w:type="pct"/>
            <w:tcBorders>
              <w:top w:val="single" w:sz="8" w:space="0" w:color="auto"/>
            </w:tcBorders>
            <w:shd w:val="clear" w:color="auto" w:fill="auto"/>
          </w:tcPr>
          <w:p w:rsidR="004F3029" w:rsidRPr="001B384B" w:rsidRDefault="004F3029" w:rsidP="006E467E">
            <w:pPr>
              <w:spacing w:after="0" w:line="240" w:lineRule="auto"/>
              <w:rPr>
                <w:rFonts w:asciiTheme="majorBidi" w:hAnsiTheme="majorBidi" w:cstheme="majorBidi"/>
                <w:sz w:val="20"/>
                <w:szCs w:val="20"/>
              </w:rPr>
            </w:pPr>
            <w:r w:rsidRPr="001B384B">
              <w:rPr>
                <w:rFonts w:asciiTheme="majorBidi" w:hAnsiTheme="majorBidi" w:cstheme="majorBidi"/>
                <w:b/>
                <w:bCs/>
                <w:i/>
                <w:iCs/>
                <w:sz w:val="20"/>
                <w:szCs w:val="20"/>
              </w:rPr>
              <w:t>Age categories:</w:t>
            </w:r>
          </w:p>
        </w:tc>
        <w:tc>
          <w:tcPr>
            <w:tcW w:w="1424" w:type="pct"/>
            <w:tcBorders>
              <w:top w:val="single" w:sz="8" w:space="0" w:color="auto"/>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p>
        </w:tc>
        <w:tc>
          <w:tcPr>
            <w:tcW w:w="1336" w:type="pct"/>
            <w:tcBorders>
              <w:top w:val="single" w:sz="8" w:space="0" w:color="auto"/>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p>
        </w:tc>
      </w:tr>
      <w:tr w:rsidR="004F3029" w:rsidRPr="001B384B" w:rsidTr="00166D33">
        <w:trPr>
          <w:jc w:val="center"/>
        </w:trPr>
        <w:tc>
          <w:tcPr>
            <w:tcW w:w="2240" w:type="pct"/>
            <w:tcBorders>
              <w:bottom w:val="nil"/>
            </w:tcBorders>
            <w:shd w:val="clear" w:color="auto" w:fill="auto"/>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&lt;50 years</w:t>
            </w:r>
          </w:p>
        </w:tc>
        <w:tc>
          <w:tcPr>
            <w:tcW w:w="1424" w:type="pct"/>
            <w:tcBorders>
              <w:bottom w:val="nil"/>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13</w:t>
            </w:r>
          </w:p>
        </w:tc>
        <w:tc>
          <w:tcPr>
            <w:tcW w:w="1336" w:type="pct"/>
            <w:tcBorders>
              <w:bottom w:val="nil"/>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16.3</w:t>
            </w:r>
          </w:p>
        </w:tc>
      </w:tr>
      <w:tr w:rsidR="004F3029" w:rsidRPr="001B384B" w:rsidTr="00166D33">
        <w:trPr>
          <w:jc w:val="center"/>
        </w:trPr>
        <w:tc>
          <w:tcPr>
            <w:tcW w:w="2240" w:type="pct"/>
            <w:tcBorders>
              <w:bottom w:val="nil"/>
            </w:tcBorders>
            <w:shd w:val="clear" w:color="auto" w:fill="auto"/>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50-70 years</w:t>
            </w:r>
          </w:p>
        </w:tc>
        <w:tc>
          <w:tcPr>
            <w:tcW w:w="1424" w:type="pct"/>
            <w:tcBorders>
              <w:bottom w:val="nil"/>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53</w:t>
            </w:r>
          </w:p>
        </w:tc>
        <w:tc>
          <w:tcPr>
            <w:tcW w:w="1336" w:type="pct"/>
            <w:tcBorders>
              <w:bottom w:val="nil"/>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66.2</w:t>
            </w:r>
          </w:p>
        </w:tc>
      </w:tr>
      <w:tr w:rsidR="004F3029" w:rsidRPr="001B384B" w:rsidTr="00166D33">
        <w:trPr>
          <w:jc w:val="center"/>
        </w:trPr>
        <w:tc>
          <w:tcPr>
            <w:tcW w:w="2240" w:type="pct"/>
            <w:tcBorders>
              <w:top w:val="nil"/>
              <w:bottom w:val="single" w:sz="8" w:space="0" w:color="auto"/>
            </w:tcBorders>
            <w:shd w:val="clear" w:color="auto" w:fill="auto"/>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&gt;70 years</w:t>
            </w:r>
          </w:p>
        </w:tc>
        <w:tc>
          <w:tcPr>
            <w:tcW w:w="1424" w:type="pct"/>
            <w:tcBorders>
              <w:top w:val="nil"/>
              <w:bottom w:val="single" w:sz="8" w:space="0" w:color="auto"/>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14</w:t>
            </w:r>
          </w:p>
        </w:tc>
        <w:tc>
          <w:tcPr>
            <w:tcW w:w="1336" w:type="pct"/>
            <w:tcBorders>
              <w:top w:val="nil"/>
              <w:bottom w:val="single" w:sz="8" w:space="0" w:color="auto"/>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17.5</w:t>
            </w:r>
          </w:p>
        </w:tc>
      </w:tr>
      <w:tr w:rsidR="004F3029" w:rsidRPr="001B384B" w:rsidTr="00166D33">
        <w:trPr>
          <w:jc w:val="center"/>
        </w:trPr>
        <w:tc>
          <w:tcPr>
            <w:tcW w:w="2240" w:type="pct"/>
            <w:tcBorders>
              <w:top w:val="single" w:sz="8" w:space="0" w:color="auto"/>
            </w:tcBorders>
            <w:shd w:val="clear" w:color="auto" w:fill="auto"/>
          </w:tcPr>
          <w:p w:rsidR="004F3029" w:rsidRPr="001B384B" w:rsidRDefault="004F3029" w:rsidP="006E467E">
            <w:pPr>
              <w:spacing w:after="0" w:line="240" w:lineRule="auto"/>
              <w:rPr>
                <w:rFonts w:asciiTheme="majorBidi" w:hAnsiTheme="majorBidi" w:cstheme="majorBidi"/>
                <w:sz w:val="20"/>
                <w:szCs w:val="20"/>
              </w:rPr>
            </w:pPr>
            <w:r w:rsidRPr="001B384B">
              <w:rPr>
                <w:rFonts w:asciiTheme="majorBidi" w:hAnsiTheme="majorBidi" w:cstheme="majorBidi"/>
                <w:b/>
                <w:bCs/>
                <w:i/>
                <w:iCs/>
                <w:sz w:val="20"/>
                <w:szCs w:val="20"/>
              </w:rPr>
              <w:t>BMI categories:</w:t>
            </w:r>
          </w:p>
        </w:tc>
        <w:tc>
          <w:tcPr>
            <w:tcW w:w="1424" w:type="pct"/>
            <w:tcBorders>
              <w:top w:val="single" w:sz="8" w:space="0" w:color="auto"/>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p>
        </w:tc>
        <w:tc>
          <w:tcPr>
            <w:tcW w:w="1336" w:type="pct"/>
            <w:tcBorders>
              <w:top w:val="single" w:sz="8" w:space="0" w:color="auto"/>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p>
        </w:tc>
      </w:tr>
      <w:tr w:rsidR="004F3029" w:rsidRPr="001B384B" w:rsidTr="00166D33">
        <w:trPr>
          <w:jc w:val="center"/>
        </w:trPr>
        <w:tc>
          <w:tcPr>
            <w:tcW w:w="2240" w:type="pct"/>
            <w:tcBorders>
              <w:bottom w:val="nil"/>
            </w:tcBorders>
            <w:shd w:val="clear" w:color="auto" w:fill="auto"/>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Within normal</w:t>
            </w:r>
          </w:p>
        </w:tc>
        <w:tc>
          <w:tcPr>
            <w:tcW w:w="1424" w:type="pct"/>
            <w:tcBorders>
              <w:bottom w:val="nil"/>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3</w:t>
            </w:r>
          </w:p>
        </w:tc>
        <w:tc>
          <w:tcPr>
            <w:tcW w:w="1336" w:type="pct"/>
            <w:tcBorders>
              <w:bottom w:val="nil"/>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3.8</w:t>
            </w:r>
          </w:p>
        </w:tc>
      </w:tr>
      <w:tr w:rsidR="004F3029" w:rsidRPr="001B384B" w:rsidTr="00166D33">
        <w:trPr>
          <w:jc w:val="center"/>
        </w:trPr>
        <w:tc>
          <w:tcPr>
            <w:tcW w:w="2240" w:type="pct"/>
            <w:tcBorders>
              <w:bottom w:val="nil"/>
            </w:tcBorders>
            <w:shd w:val="clear" w:color="auto" w:fill="auto"/>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Overweight</w:t>
            </w:r>
          </w:p>
        </w:tc>
        <w:tc>
          <w:tcPr>
            <w:tcW w:w="1424" w:type="pct"/>
            <w:tcBorders>
              <w:bottom w:val="nil"/>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11</w:t>
            </w:r>
          </w:p>
        </w:tc>
        <w:tc>
          <w:tcPr>
            <w:tcW w:w="1336" w:type="pct"/>
            <w:tcBorders>
              <w:bottom w:val="nil"/>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13.8</w:t>
            </w:r>
          </w:p>
        </w:tc>
      </w:tr>
      <w:tr w:rsidR="004F3029" w:rsidRPr="001B384B" w:rsidTr="00166D33">
        <w:trPr>
          <w:jc w:val="center"/>
        </w:trPr>
        <w:tc>
          <w:tcPr>
            <w:tcW w:w="2240" w:type="pct"/>
            <w:tcBorders>
              <w:top w:val="nil"/>
              <w:bottom w:val="single" w:sz="8" w:space="0" w:color="auto"/>
            </w:tcBorders>
            <w:shd w:val="clear" w:color="auto" w:fill="auto"/>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Obese</w:t>
            </w:r>
          </w:p>
        </w:tc>
        <w:tc>
          <w:tcPr>
            <w:tcW w:w="1424" w:type="pct"/>
            <w:tcBorders>
              <w:top w:val="nil"/>
              <w:bottom w:val="single" w:sz="8" w:space="0" w:color="auto"/>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66</w:t>
            </w:r>
          </w:p>
        </w:tc>
        <w:tc>
          <w:tcPr>
            <w:tcW w:w="1336" w:type="pct"/>
            <w:tcBorders>
              <w:top w:val="nil"/>
              <w:bottom w:val="single" w:sz="8" w:space="0" w:color="auto"/>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82.5</w:t>
            </w:r>
          </w:p>
        </w:tc>
      </w:tr>
      <w:tr w:rsidR="004F3029" w:rsidRPr="001B384B" w:rsidTr="00166D33">
        <w:trPr>
          <w:jc w:val="center"/>
        </w:trPr>
        <w:tc>
          <w:tcPr>
            <w:tcW w:w="2240" w:type="pct"/>
            <w:tcBorders>
              <w:top w:val="single" w:sz="8" w:space="0" w:color="auto"/>
              <w:bottom w:val="nil"/>
            </w:tcBorders>
            <w:shd w:val="clear" w:color="auto" w:fill="auto"/>
          </w:tcPr>
          <w:p w:rsidR="004F3029" w:rsidRPr="001B384B" w:rsidRDefault="004F3029" w:rsidP="006E467E">
            <w:pPr>
              <w:spacing w:after="0" w:line="240" w:lineRule="auto"/>
              <w:rPr>
                <w:rFonts w:asciiTheme="majorBidi" w:hAnsiTheme="majorBidi" w:cstheme="majorBidi"/>
                <w:b/>
                <w:bCs/>
                <w:i/>
                <w:iCs/>
                <w:sz w:val="20"/>
                <w:szCs w:val="20"/>
              </w:rPr>
            </w:pPr>
            <w:r w:rsidRPr="001B384B">
              <w:rPr>
                <w:rFonts w:asciiTheme="majorBidi" w:hAnsiTheme="majorBidi" w:cstheme="majorBidi"/>
                <w:b/>
                <w:bCs/>
                <w:i/>
                <w:iCs/>
                <w:sz w:val="20"/>
                <w:szCs w:val="20"/>
              </w:rPr>
              <w:t>Comorbidities:</w:t>
            </w:r>
          </w:p>
        </w:tc>
        <w:tc>
          <w:tcPr>
            <w:tcW w:w="1424" w:type="pct"/>
            <w:tcBorders>
              <w:top w:val="single" w:sz="8" w:space="0" w:color="auto"/>
              <w:bottom w:val="nil"/>
            </w:tcBorders>
            <w:shd w:val="clear" w:color="auto" w:fill="auto"/>
          </w:tcPr>
          <w:p w:rsidR="004F3029" w:rsidRPr="001B384B" w:rsidRDefault="004F3029" w:rsidP="006E467E">
            <w:pPr>
              <w:spacing w:after="0" w:line="240" w:lineRule="auto"/>
              <w:jc w:val="center"/>
              <w:rPr>
                <w:rFonts w:asciiTheme="majorBidi" w:hAnsiTheme="majorBidi" w:cstheme="majorBidi"/>
                <w:sz w:val="20"/>
                <w:szCs w:val="20"/>
              </w:rPr>
            </w:pPr>
          </w:p>
        </w:tc>
        <w:tc>
          <w:tcPr>
            <w:tcW w:w="1336" w:type="pct"/>
            <w:tcBorders>
              <w:top w:val="single" w:sz="8" w:space="0" w:color="auto"/>
              <w:bottom w:val="nil"/>
            </w:tcBorders>
            <w:shd w:val="clear" w:color="auto" w:fill="auto"/>
          </w:tcPr>
          <w:p w:rsidR="004F3029" w:rsidRPr="001B384B" w:rsidRDefault="004F3029" w:rsidP="006E467E">
            <w:pPr>
              <w:spacing w:after="0" w:line="240" w:lineRule="auto"/>
              <w:jc w:val="center"/>
              <w:rPr>
                <w:rFonts w:asciiTheme="majorBidi" w:hAnsiTheme="majorBidi" w:cstheme="majorBidi"/>
                <w:sz w:val="20"/>
                <w:szCs w:val="20"/>
              </w:rPr>
            </w:pPr>
          </w:p>
        </w:tc>
      </w:tr>
      <w:tr w:rsidR="004F3029" w:rsidRPr="001B384B" w:rsidTr="00166D33">
        <w:trPr>
          <w:jc w:val="center"/>
        </w:trPr>
        <w:tc>
          <w:tcPr>
            <w:tcW w:w="2240" w:type="pct"/>
            <w:tcBorders>
              <w:top w:val="nil"/>
              <w:bottom w:val="nil"/>
            </w:tcBorders>
            <w:shd w:val="clear" w:color="auto" w:fill="auto"/>
            <w:vAlign w:val="center"/>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Diabetes mellitus</w:t>
            </w:r>
          </w:p>
        </w:tc>
        <w:tc>
          <w:tcPr>
            <w:tcW w:w="1424" w:type="pct"/>
            <w:tcBorders>
              <w:top w:val="nil"/>
              <w:bottom w:val="nil"/>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41</w:t>
            </w:r>
          </w:p>
        </w:tc>
        <w:tc>
          <w:tcPr>
            <w:tcW w:w="1336" w:type="pct"/>
            <w:tcBorders>
              <w:top w:val="nil"/>
              <w:bottom w:val="nil"/>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52.5</w:t>
            </w:r>
          </w:p>
        </w:tc>
      </w:tr>
      <w:tr w:rsidR="004F3029" w:rsidRPr="001B384B" w:rsidTr="00166D33">
        <w:trPr>
          <w:jc w:val="center"/>
        </w:trPr>
        <w:tc>
          <w:tcPr>
            <w:tcW w:w="2240" w:type="pct"/>
            <w:tcBorders>
              <w:top w:val="nil"/>
              <w:bottom w:val="single" w:sz="8" w:space="0" w:color="auto"/>
            </w:tcBorders>
            <w:shd w:val="clear" w:color="auto" w:fill="auto"/>
            <w:vAlign w:val="center"/>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Hypertension</w:t>
            </w:r>
          </w:p>
        </w:tc>
        <w:tc>
          <w:tcPr>
            <w:tcW w:w="1424" w:type="pct"/>
            <w:tcBorders>
              <w:top w:val="nil"/>
              <w:bottom w:val="single" w:sz="8" w:space="0" w:color="auto"/>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40</w:t>
            </w:r>
          </w:p>
        </w:tc>
        <w:tc>
          <w:tcPr>
            <w:tcW w:w="1336" w:type="pct"/>
            <w:tcBorders>
              <w:top w:val="nil"/>
              <w:bottom w:val="single" w:sz="8" w:space="0" w:color="auto"/>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50.0</w:t>
            </w:r>
          </w:p>
        </w:tc>
      </w:tr>
      <w:tr w:rsidR="004F3029" w:rsidRPr="001B384B" w:rsidTr="00166D33">
        <w:trPr>
          <w:jc w:val="center"/>
        </w:trPr>
        <w:tc>
          <w:tcPr>
            <w:tcW w:w="2240" w:type="pct"/>
            <w:tcBorders>
              <w:top w:val="single" w:sz="8" w:space="0" w:color="auto"/>
            </w:tcBorders>
            <w:shd w:val="clear" w:color="auto" w:fill="auto"/>
          </w:tcPr>
          <w:p w:rsidR="004F3029" w:rsidRPr="001B384B" w:rsidRDefault="004F3029" w:rsidP="006E467E">
            <w:pPr>
              <w:spacing w:after="0" w:line="240" w:lineRule="auto"/>
              <w:rPr>
                <w:rFonts w:asciiTheme="majorBidi" w:hAnsiTheme="majorBidi" w:cstheme="majorBidi"/>
                <w:sz w:val="20"/>
                <w:szCs w:val="20"/>
              </w:rPr>
            </w:pPr>
            <w:r w:rsidRPr="001B384B">
              <w:rPr>
                <w:rFonts w:asciiTheme="majorBidi" w:hAnsiTheme="majorBidi" w:cstheme="majorBidi"/>
                <w:b/>
                <w:bCs/>
                <w:i/>
                <w:iCs/>
                <w:sz w:val="20"/>
                <w:szCs w:val="20"/>
              </w:rPr>
              <w:t>Family history of cancers:</w:t>
            </w:r>
          </w:p>
        </w:tc>
        <w:tc>
          <w:tcPr>
            <w:tcW w:w="1424" w:type="pct"/>
            <w:tcBorders>
              <w:top w:val="single" w:sz="8" w:space="0" w:color="auto"/>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p>
        </w:tc>
        <w:tc>
          <w:tcPr>
            <w:tcW w:w="1336" w:type="pct"/>
            <w:tcBorders>
              <w:top w:val="single" w:sz="8" w:space="0" w:color="auto"/>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p>
        </w:tc>
      </w:tr>
      <w:tr w:rsidR="004F3029" w:rsidRPr="001B384B" w:rsidTr="00166D33">
        <w:trPr>
          <w:jc w:val="center"/>
        </w:trPr>
        <w:tc>
          <w:tcPr>
            <w:tcW w:w="2240" w:type="pct"/>
            <w:tcBorders>
              <w:bottom w:val="nil"/>
            </w:tcBorders>
            <w:shd w:val="clear" w:color="auto" w:fill="auto"/>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Breast cancer</w:t>
            </w:r>
          </w:p>
        </w:tc>
        <w:tc>
          <w:tcPr>
            <w:tcW w:w="1424" w:type="pct"/>
            <w:tcBorders>
              <w:bottom w:val="nil"/>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6</w:t>
            </w:r>
          </w:p>
        </w:tc>
        <w:tc>
          <w:tcPr>
            <w:tcW w:w="1336" w:type="pct"/>
            <w:tcBorders>
              <w:bottom w:val="nil"/>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7.5</w:t>
            </w:r>
          </w:p>
        </w:tc>
      </w:tr>
      <w:tr w:rsidR="004F3029" w:rsidRPr="001B384B" w:rsidTr="00166D33">
        <w:trPr>
          <w:jc w:val="center"/>
        </w:trPr>
        <w:tc>
          <w:tcPr>
            <w:tcW w:w="2240" w:type="pct"/>
            <w:tcBorders>
              <w:bottom w:val="nil"/>
            </w:tcBorders>
            <w:shd w:val="clear" w:color="auto" w:fill="auto"/>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Uterine</w:t>
            </w:r>
          </w:p>
        </w:tc>
        <w:tc>
          <w:tcPr>
            <w:tcW w:w="1424" w:type="pct"/>
            <w:tcBorders>
              <w:bottom w:val="nil"/>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1</w:t>
            </w:r>
          </w:p>
        </w:tc>
        <w:tc>
          <w:tcPr>
            <w:tcW w:w="1336" w:type="pct"/>
            <w:tcBorders>
              <w:bottom w:val="nil"/>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1.3</w:t>
            </w:r>
          </w:p>
        </w:tc>
      </w:tr>
      <w:tr w:rsidR="004F3029" w:rsidRPr="001B384B" w:rsidTr="00166D33">
        <w:trPr>
          <w:jc w:val="center"/>
        </w:trPr>
        <w:tc>
          <w:tcPr>
            <w:tcW w:w="2240" w:type="pct"/>
            <w:tcBorders>
              <w:top w:val="nil"/>
              <w:bottom w:val="double" w:sz="4" w:space="0" w:color="auto"/>
            </w:tcBorders>
            <w:shd w:val="clear" w:color="auto" w:fill="auto"/>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None</w:t>
            </w:r>
          </w:p>
        </w:tc>
        <w:tc>
          <w:tcPr>
            <w:tcW w:w="1424" w:type="pct"/>
            <w:tcBorders>
              <w:top w:val="nil"/>
              <w:bottom w:val="double" w:sz="4" w:space="0" w:color="auto"/>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73</w:t>
            </w:r>
          </w:p>
        </w:tc>
        <w:tc>
          <w:tcPr>
            <w:tcW w:w="1336" w:type="pct"/>
            <w:tcBorders>
              <w:top w:val="nil"/>
              <w:bottom w:val="double" w:sz="4" w:space="0" w:color="auto"/>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91.2</w:t>
            </w:r>
          </w:p>
        </w:tc>
      </w:tr>
    </w:tbl>
    <w:p w:rsidR="000C52C8" w:rsidRDefault="000C52C8" w:rsidP="006E467E">
      <w:pPr>
        <w:spacing w:after="0" w:line="240" w:lineRule="auto"/>
        <w:rPr>
          <w:rFonts w:asciiTheme="majorBidi" w:hAnsiTheme="majorBidi" w:cstheme="majorBidi"/>
          <w:b/>
          <w:bCs/>
          <w:sz w:val="20"/>
          <w:szCs w:val="20"/>
          <w:lang w:eastAsia="zh-CN"/>
        </w:rPr>
      </w:pPr>
    </w:p>
    <w:p w:rsidR="001B384B" w:rsidRDefault="001B384B" w:rsidP="006E467E">
      <w:pPr>
        <w:spacing w:after="0" w:line="240" w:lineRule="auto"/>
        <w:rPr>
          <w:rFonts w:asciiTheme="majorBidi" w:hAnsiTheme="majorBidi" w:cstheme="majorBidi"/>
          <w:b/>
          <w:bCs/>
          <w:sz w:val="20"/>
          <w:szCs w:val="20"/>
          <w:lang w:eastAsia="zh-CN"/>
        </w:rPr>
      </w:pPr>
    </w:p>
    <w:p w:rsidR="001B384B" w:rsidRDefault="001B384B" w:rsidP="006E467E">
      <w:pPr>
        <w:spacing w:after="0" w:line="240" w:lineRule="auto"/>
        <w:rPr>
          <w:rFonts w:asciiTheme="majorBidi" w:hAnsiTheme="majorBidi" w:cstheme="majorBidi"/>
          <w:b/>
          <w:bCs/>
          <w:sz w:val="20"/>
          <w:szCs w:val="20"/>
          <w:lang w:eastAsia="zh-CN"/>
        </w:rPr>
      </w:pPr>
    </w:p>
    <w:p w:rsidR="001B384B" w:rsidRDefault="001B384B" w:rsidP="006E467E">
      <w:pPr>
        <w:spacing w:after="0" w:line="240" w:lineRule="auto"/>
        <w:rPr>
          <w:rFonts w:asciiTheme="majorBidi" w:hAnsiTheme="majorBidi" w:cstheme="majorBidi"/>
          <w:b/>
          <w:bCs/>
          <w:sz w:val="20"/>
          <w:szCs w:val="20"/>
          <w:lang w:eastAsia="zh-CN"/>
        </w:rPr>
      </w:pPr>
    </w:p>
    <w:p w:rsidR="001B384B" w:rsidRDefault="001B384B" w:rsidP="006E467E">
      <w:pPr>
        <w:spacing w:after="0" w:line="240" w:lineRule="auto"/>
        <w:rPr>
          <w:rFonts w:asciiTheme="majorBidi" w:hAnsiTheme="majorBidi" w:cstheme="majorBidi"/>
          <w:b/>
          <w:bCs/>
          <w:sz w:val="20"/>
          <w:szCs w:val="20"/>
          <w:lang w:eastAsia="zh-CN"/>
        </w:rPr>
      </w:pPr>
    </w:p>
    <w:p w:rsidR="001B384B" w:rsidRDefault="001B384B" w:rsidP="006E467E">
      <w:pPr>
        <w:spacing w:after="0" w:line="240" w:lineRule="auto"/>
        <w:rPr>
          <w:rFonts w:asciiTheme="majorBidi" w:hAnsiTheme="majorBidi" w:cstheme="majorBidi"/>
          <w:b/>
          <w:bCs/>
          <w:sz w:val="20"/>
          <w:szCs w:val="20"/>
          <w:lang w:eastAsia="zh-CN"/>
        </w:rPr>
      </w:pPr>
    </w:p>
    <w:p w:rsidR="001B384B" w:rsidRDefault="001B384B" w:rsidP="006E467E">
      <w:pPr>
        <w:spacing w:after="0" w:line="240" w:lineRule="auto"/>
        <w:rPr>
          <w:rFonts w:asciiTheme="majorBidi" w:hAnsiTheme="majorBidi" w:cstheme="majorBidi"/>
          <w:b/>
          <w:bCs/>
          <w:sz w:val="20"/>
          <w:szCs w:val="20"/>
          <w:lang w:eastAsia="zh-CN"/>
        </w:rPr>
      </w:pPr>
    </w:p>
    <w:p w:rsidR="001B384B" w:rsidRPr="001B384B" w:rsidRDefault="001B384B" w:rsidP="006E467E">
      <w:pPr>
        <w:spacing w:after="0" w:line="240" w:lineRule="auto"/>
        <w:rPr>
          <w:rFonts w:asciiTheme="majorBidi" w:hAnsiTheme="majorBidi" w:cstheme="majorBidi"/>
          <w:b/>
          <w:bCs/>
          <w:sz w:val="20"/>
          <w:szCs w:val="20"/>
          <w:lang w:eastAsia="zh-CN"/>
        </w:rPr>
      </w:pPr>
    </w:p>
    <w:p w:rsidR="004F3029" w:rsidRPr="001B384B" w:rsidRDefault="004F3029" w:rsidP="00166D33">
      <w:pPr>
        <w:spacing w:after="0" w:line="240" w:lineRule="auto"/>
        <w:jc w:val="center"/>
        <w:rPr>
          <w:rFonts w:asciiTheme="majorBidi" w:hAnsiTheme="majorBidi" w:cstheme="majorBidi"/>
          <w:b/>
          <w:bCs/>
          <w:sz w:val="20"/>
          <w:szCs w:val="20"/>
        </w:rPr>
      </w:pPr>
      <w:r w:rsidRPr="001B384B">
        <w:rPr>
          <w:rFonts w:asciiTheme="majorBidi" w:hAnsiTheme="majorBidi" w:cstheme="majorBidi"/>
          <w:b/>
          <w:bCs/>
          <w:sz w:val="20"/>
          <w:szCs w:val="20"/>
        </w:rPr>
        <w:t>Table 2</w:t>
      </w:r>
      <w:r w:rsidR="001B384B">
        <w:rPr>
          <w:rFonts w:asciiTheme="majorBidi" w:hAnsiTheme="majorBidi" w:cstheme="majorBidi" w:hint="eastAsia"/>
          <w:b/>
          <w:bCs/>
          <w:sz w:val="20"/>
          <w:szCs w:val="20"/>
          <w:lang w:eastAsia="zh-CN"/>
        </w:rPr>
        <w:t>.</w:t>
      </w:r>
      <w:r w:rsidRPr="001B384B">
        <w:rPr>
          <w:rFonts w:asciiTheme="majorBidi" w:hAnsiTheme="majorBidi" w:cstheme="majorBidi"/>
          <w:b/>
          <w:bCs/>
          <w:sz w:val="20"/>
          <w:szCs w:val="20"/>
        </w:rPr>
        <w:t xml:space="preserve"> Clinical characteristics of </w:t>
      </w:r>
      <w:r w:rsidRPr="001B384B">
        <w:rPr>
          <w:rFonts w:asciiTheme="majorBidi" w:hAnsiTheme="majorBidi" w:cstheme="majorBidi"/>
          <w:b/>
          <w:bCs/>
          <w:noProof/>
          <w:sz w:val="20"/>
          <w:szCs w:val="20"/>
        </w:rPr>
        <w:t>the endometrial</w:t>
      </w:r>
      <w:r w:rsidRPr="001B384B">
        <w:rPr>
          <w:rFonts w:asciiTheme="majorBidi" w:hAnsiTheme="majorBidi" w:cstheme="majorBidi"/>
          <w:b/>
          <w:bCs/>
          <w:sz w:val="20"/>
          <w:szCs w:val="20"/>
        </w:rPr>
        <w:t xml:space="preserve"> cancer (n=80).</w:t>
      </w:r>
    </w:p>
    <w:tbl>
      <w:tblPr>
        <w:tblW w:w="4760" w:type="pct"/>
        <w:jc w:val="center"/>
        <w:tblBorders>
          <w:top w:val="double" w:sz="4" w:space="0" w:color="auto"/>
          <w:bottom w:val="double" w:sz="4" w:space="0" w:color="auto"/>
        </w:tblBorders>
        <w:tblLook w:val="0000"/>
      </w:tblPr>
      <w:tblGrid>
        <w:gridCol w:w="4879"/>
        <w:gridCol w:w="2208"/>
        <w:gridCol w:w="2029"/>
      </w:tblGrid>
      <w:tr w:rsidR="004F3029" w:rsidRPr="001B384B" w:rsidTr="00166D33">
        <w:trPr>
          <w:jc w:val="center"/>
        </w:trPr>
        <w:tc>
          <w:tcPr>
            <w:tcW w:w="2676" w:type="pct"/>
            <w:tcBorders>
              <w:top w:val="double" w:sz="4" w:space="0" w:color="auto"/>
              <w:bottom w:val="single" w:sz="18" w:space="0" w:color="auto"/>
            </w:tcBorders>
            <w:shd w:val="clear" w:color="auto" w:fill="auto"/>
          </w:tcPr>
          <w:p w:rsidR="004F3029" w:rsidRPr="001B384B" w:rsidRDefault="004F3029" w:rsidP="006E467E">
            <w:pPr>
              <w:spacing w:after="0" w:line="240" w:lineRule="auto"/>
              <w:rPr>
                <w:rFonts w:asciiTheme="majorBidi" w:hAnsiTheme="majorBidi" w:cstheme="majorBidi"/>
                <w:sz w:val="20"/>
                <w:szCs w:val="20"/>
              </w:rPr>
            </w:pPr>
            <w:r w:rsidRPr="001B384B">
              <w:rPr>
                <w:rFonts w:asciiTheme="majorBidi" w:hAnsiTheme="majorBidi" w:cstheme="majorBidi"/>
                <w:sz w:val="20"/>
                <w:szCs w:val="20"/>
              </w:rPr>
              <w:t>Clinical characteristics</w:t>
            </w:r>
          </w:p>
        </w:tc>
        <w:tc>
          <w:tcPr>
            <w:tcW w:w="1211" w:type="pct"/>
            <w:tcBorders>
              <w:top w:val="double" w:sz="4" w:space="0" w:color="auto"/>
              <w:bottom w:val="single" w:sz="18" w:space="0" w:color="auto"/>
            </w:tcBorders>
            <w:shd w:val="clear" w:color="auto" w:fill="auto"/>
          </w:tcPr>
          <w:p w:rsidR="004F3029" w:rsidRPr="001B384B" w:rsidRDefault="004F3029" w:rsidP="006E467E">
            <w:pPr>
              <w:spacing w:after="0" w:line="240" w:lineRule="auto"/>
              <w:jc w:val="center"/>
              <w:rPr>
                <w:rFonts w:asciiTheme="majorBidi" w:hAnsiTheme="majorBidi" w:cstheme="majorBidi"/>
                <w:sz w:val="20"/>
                <w:szCs w:val="20"/>
              </w:rPr>
            </w:pPr>
            <w:r w:rsidRPr="001B384B">
              <w:rPr>
                <w:rFonts w:asciiTheme="majorBidi" w:hAnsiTheme="majorBidi" w:cstheme="majorBidi"/>
                <w:sz w:val="20"/>
                <w:szCs w:val="20"/>
              </w:rPr>
              <w:t>No.</w:t>
            </w:r>
          </w:p>
        </w:tc>
        <w:tc>
          <w:tcPr>
            <w:tcW w:w="1113" w:type="pct"/>
            <w:tcBorders>
              <w:top w:val="double" w:sz="4" w:space="0" w:color="auto"/>
              <w:bottom w:val="single" w:sz="18" w:space="0" w:color="auto"/>
            </w:tcBorders>
            <w:shd w:val="clear" w:color="auto" w:fill="auto"/>
          </w:tcPr>
          <w:p w:rsidR="004F3029" w:rsidRPr="001B384B" w:rsidRDefault="004F3029" w:rsidP="006E467E">
            <w:pPr>
              <w:spacing w:after="0" w:line="240" w:lineRule="auto"/>
              <w:jc w:val="center"/>
              <w:rPr>
                <w:rFonts w:asciiTheme="majorBidi" w:hAnsiTheme="majorBidi" w:cstheme="majorBidi"/>
                <w:sz w:val="20"/>
                <w:szCs w:val="20"/>
              </w:rPr>
            </w:pPr>
            <w:r w:rsidRPr="001B384B">
              <w:rPr>
                <w:rFonts w:asciiTheme="majorBidi" w:hAnsiTheme="majorBidi" w:cstheme="majorBidi"/>
                <w:sz w:val="20"/>
                <w:szCs w:val="20"/>
              </w:rPr>
              <w:t>%</w:t>
            </w:r>
          </w:p>
        </w:tc>
      </w:tr>
      <w:tr w:rsidR="004F3029" w:rsidRPr="001B384B" w:rsidTr="00166D33">
        <w:trPr>
          <w:jc w:val="center"/>
        </w:trPr>
        <w:tc>
          <w:tcPr>
            <w:tcW w:w="2676" w:type="pct"/>
            <w:tcBorders>
              <w:top w:val="single" w:sz="8" w:space="0" w:color="auto"/>
            </w:tcBorders>
            <w:shd w:val="clear" w:color="auto" w:fill="auto"/>
          </w:tcPr>
          <w:p w:rsidR="004F3029" w:rsidRPr="001B384B" w:rsidRDefault="004F3029" w:rsidP="006E467E">
            <w:pPr>
              <w:spacing w:after="0" w:line="240" w:lineRule="auto"/>
              <w:rPr>
                <w:rFonts w:asciiTheme="majorBidi" w:hAnsiTheme="majorBidi" w:cstheme="majorBidi"/>
                <w:sz w:val="20"/>
                <w:szCs w:val="20"/>
              </w:rPr>
            </w:pPr>
            <w:r w:rsidRPr="001B384B">
              <w:rPr>
                <w:rFonts w:asciiTheme="majorBidi" w:hAnsiTheme="majorBidi" w:cstheme="majorBidi"/>
                <w:b/>
                <w:bCs/>
                <w:i/>
                <w:iCs/>
                <w:sz w:val="20"/>
                <w:szCs w:val="20"/>
              </w:rPr>
              <w:t>CA125 level:</w:t>
            </w:r>
          </w:p>
        </w:tc>
        <w:tc>
          <w:tcPr>
            <w:tcW w:w="1211" w:type="pct"/>
            <w:tcBorders>
              <w:top w:val="single" w:sz="8" w:space="0" w:color="auto"/>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p>
        </w:tc>
        <w:tc>
          <w:tcPr>
            <w:tcW w:w="1113" w:type="pct"/>
            <w:tcBorders>
              <w:top w:val="single" w:sz="8" w:space="0" w:color="auto"/>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p>
        </w:tc>
      </w:tr>
      <w:tr w:rsidR="004F3029" w:rsidRPr="001B384B" w:rsidTr="00166D33">
        <w:trPr>
          <w:jc w:val="center"/>
        </w:trPr>
        <w:tc>
          <w:tcPr>
            <w:tcW w:w="2676" w:type="pct"/>
            <w:tcBorders>
              <w:bottom w:val="nil"/>
            </w:tcBorders>
            <w:shd w:val="clear" w:color="auto" w:fill="auto"/>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u w:val="single"/>
              </w:rPr>
              <w:t>&lt;</w:t>
            </w:r>
            <w:r w:rsidRPr="001B384B">
              <w:rPr>
                <w:rFonts w:asciiTheme="majorBidi" w:hAnsiTheme="majorBidi" w:cstheme="majorBidi"/>
                <w:sz w:val="20"/>
                <w:szCs w:val="20"/>
              </w:rPr>
              <w:t>35 years</w:t>
            </w:r>
          </w:p>
        </w:tc>
        <w:tc>
          <w:tcPr>
            <w:tcW w:w="1211" w:type="pct"/>
            <w:tcBorders>
              <w:bottom w:val="nil"/>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69</w:t>
            </w:r>
          </w:p>
        </w:tc>
        <w:tc>
          <w:tcPr>
            <w:tcW w:w="1113" w:type="pct"/>
            <w:tcBorders>
              <w:bottom w:val="nil"/>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86.2</w:t>
            </w:r>
          </w:p>
        </w:tc>
      </w:tr>
      <w:tr w:rsidR="004F3029" w:rsidRPr="001B384B" w:rsidTr="00166D33">
        <w:trPr>
          <w:jc w:val="center"/>
        </w:trPr>
        <w:tc>
          <w:tcPr>
            <w:tcW w:w="2676" w:type="pct"/>
            <w:tcBorders>
              <w:top w:val="nil"/>
              <w:bottom w:val="single" w:sz="8" w:space="0" w:color="auto"/>
            </w:tcBorders>
            <w:shd w:val="clear" w:color="auto" w:fill="auto"/>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&gt;35 years</w:t>
            </w:r>
          </w:p>
        </w:tc>
        <w:tc>
          <w:tcPr>
            <w:tcW w:w="1211" w:type="pct"/>
            <w:tcBorders>
              <w:top w:val="nil"/>
              <w:bottom w:val="single" w:sz="8" w:space="0" w:color="auto"/>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11</w:t>
            </w:r>
          </w:p>
        </w:tc>
        <w:tc>
          <w:tcPr>
            <w:tcW w:w="1113" w:type="pct"/>
            <w:tcBorders>
              <w:top w:val="nil"/>
              <w:bottom w:val="single" w:sz="8" w:space="0" w:color="auto"/>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13.8</w:t>
            </w:r>
          </w:p>
        </w:tc>
      </w:tr>
      <w:tr w:rsidR="004F3029" w:rsidRPr="001B384B" w:rsidTr="00166D33">
        <w:trPr>
          <w:jc w:val="center"/>
        </w:trPr>
        <w:tc>
          <w:tcPr>
            <w:tcW w:w="2676" w:type="pct"/>
            <w:tcBorders>
              <w:top w:val="single" w:sz="8" w:space="0" w:color="auto"/>
              <w:bottom w:val="nil"/>
            </w:tcBorders>
            <w:shd w:val="clear" w:color="auto" w:fill="auto"/>
          </w:tcPr>
          <w:p w:rsidR="004F3029" w:rsidRPr="001B384B" w:rsidRDefault="004F3029" w:rsidP="006E467E">
            <w:pPr>
              <w:spacing w:after="0" w:line="240" w:lineRule="auto"/>
              <w:rPr>
                <w:rFonts w:asciiTheme="majorBidi" w:hAnsiTheme="majorBidi" w:cstheme="majorBidi"/>
                <w:b/>
                <w:bCs/>
                <w:i/>
                <w:iCs/>
                <w:sz w:val="20"/>
                <w:szCs w:val="20"/>
              </w:rPr>
            </w:pPr>
            <w:r w:rsidRPr="001B384B">
              <w:rPr>
                <w:rFonts w:asciiTheme="majorBidi" w:hAnsiTheme="majorBidi" w:cstheme="majorBidi"/>
                <w:b/>
                <w:bCs/>
                <w:i/>
                <w:iCs/>
                <w:sz w:val="20"/>
                <w:szCs w:val="20"/>
              </w:rPr>
              <w:t>Stage:</w:t>
            </w:r>
          </w:p>
        </w:tc>
        <w:tc>
          <w:tcPr>
            <w:tcW w:w="1211" w:type="pct"/>
            <w:tcBorders>
              <w:top w:val="single" w:sz="8" w:space="0" w:color="auto"/>
              <w:bottom w:val="nil"/>
            </w:tcBorders>
            <w:shd w:val="clear" w:color="auto" w:fill="auto"/>
          </w:tcPr>
          <w:p w:rsidR="004F3029" w:rsidRPr="001B384B" w:rsidRDefault="004F3029" w:rsidP="006E467E">
            <w:pPr>
              <w:spacing w:after="0" w:line="240" w:lineRule="auto"/>
              <w:jc w:val="center"/>
              <w:rPr>
                <w:rFonts w:asciiTheme="majorBidi" w:hAnsiTheme="majorBidi" w:cstheme="majorBidi"/>
                <w:sz w:val="20"/>
                <w:szCs w:val="20"/>
              </w:rPr>
            </w:pPr>
          </w:p>
        </w:tc>
        <w:tc>
          <w:tcPr>
            <w:tcW w:w="1113" w:type="pct"/>
            <w:tcBorders>
              <w:top w:val="single" w:sz="8" w:space="0" w:color="auto"/>
              <w:bottom w:val="nil"/>
            </w:tcBorders>
            <w:shd w:val="clear" w:color="auto" w:fill="auto"/>
          </w:tcPr>
          <w:p w:rsidR="004F3029" w:rsidRPr="001B384B" w:rsidRDefault="004F3029" w:rsidP="006E467E">
            <w:pPr>
              <w:spacing w:after="0" w:line="240" w:lineRule="auto"/>
              <w:jc w:val="center"/>
              <w:rPr>
                <w:rFonts w:asciiTheme="majorBidi" w:hAnsiTheme="majorBidi" w:cstheme="majorBidi"/>
                <w:sz w:val="20"/>
                <w:szCs w:val="20"/>
              </w:rPr>
            </w:pPr>
          </w:p>
        </w:tc>
      </w:tr>
      <w:tr w:rsidR="004F3029" w:rsidRPr="001B384B" w:rsidTr="00166D33">
        <w:trPr>
          <w:jc w:val="center"/>
        </w:trPr>
        <w:tc>
          <w:tcPr>
            <w:tcW w:w="2676" w:type="pct"/>
            <w:tcBorders>
              <w:top w:val="nil"/>
              <w:bottom w:val="nil"/>
            </w:tcBorders>
            <w:shd w:val="clear" w:color="auto" w:fill="auto"/>
            <w:vAlign w:val="center"/>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T1</w:t>
            </w:r>
          </w:p>
        </w:tc>
        <w:tc>
          <w:tcPr>
            <w:tcW w:w="1211" w:type="pct"/>
            <w:tcBorders>
              <w:top w:val="nil"/>
              <w:bottom w:val="nil"/>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2</w:t>
            </w:r>
          </w:p>
        </w:tc>
        <w:tc>
          <w:tcPr>
            <w:tcW w:w="1113" w:type="pct"/>
            <w:tcBorders>
              <w:top w:val="nil"/>
              <w:bottom w:val="nil"/>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2.5</w:t>
            </w:r>
          </w:p>
        </w:tc>
      </w:tr>
      <w:tr w:rsidR="004F3029" w:rsidRPr="001B384B" w:rsidTr="00166D33">
        <w:trPr>
          <w:jc w:val="center"/>
        </w:trPr>
        <w:tc>
          <w:tcPr>
            <w:tcW w:w="2676" w:type="pct"/>
            <w:tcBorders>
              <w:top w:val="nil"/>
              <w:bottom w:val="nil"/>
            </w:tcBorders>
            <w:shd w:val="clear" w:color="auto" w:fill="auto"/>
            <w:vAlign w:val="center"/>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T1a</w:t>
            </w:r>
          </w:p>
        </w:tc>
        <w:tc>
          <w:tcPr>
            <w:tcW w:w="1211" w:type="pct"/>
            <w:tcBorders>
              <w:top w:val="nil"/>
              <w:bottom w:val="nil"/>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30</w:t>
            </w:r>
          </w:p>
        </w:tc>
        <w:tc>
          <w:tcPr>
            <w:tcW w:w="1113" w:type="pct"/>
            <w:tcBorders>
              <w:top w:val="nil"/>
              <w:bottom w:val="nil"/>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37.5</w:t>
            </w:r>
          </w:p>
        </w:tc>
      </w:tr>
      <w:tr w:rsidR="004F3029" w:rsidRPr="001B384B" w:rsidTr="00166D33">
        <w:trPr>
          <w:jc w:val="center"/>
        </w:trPr>
        <w:tc>
          <w:tcPr>
            <w:tcW w:w="2676" w:type="pct"/>
            <w:tcBorders>
              <w:top w:val="nil"/>
              <w:bottom w:val="nil"/>
            </w:tcBorders>
            <w:shd w:val="clear" w:color="auto" w:fill="auto"/>
            <w:vAlign w:val="center"/>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T1b</w:t>
            </w:r>
          </w:p>
        </w:tc>
        <w:tc>
          <w:tcPr>
            <w:tcW w:w="1211" w:type="pct"/>
            <w:tcBorders>
              <w:top w:val="nil"/>
              <w:bottom w:val="nil"/>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26</w:t>
            </w:r>
          </w:p>
        </w:tc>
        <w:tc>
          <w:tcPr>
            <w:tcW w:w="1113" w:type="pct"/>
            <w:tcBorders>
              <w:top w:val="nil"/>
              <w:bottom w:val="nil"/>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32.6</w:t>
            </w:r>
          </w:p>
        </w:tc>
      </w:tr>
      <w:tr w:rsidR="004F3029" w:rsidRPr="001B384B" w:rsidTr="00166D33">
        <w:trPr>
          <w:jc w:val="center"/>
        </w:trPr>
        <w:tc>
          <w:tcPr>
            <w:tcW w:w="2676" w:type="pct"/>
            <w:tcBorders>
              <w:top w:val="nil"/>
              <w:bottom w:val="nil"/>
            </w:tcBorders>
            <w:shd w:val="clear" w:color="auto" w:fill="auto"/>
            <w:vAlign w:val="center"/>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T2</w:t>
            </w:r>
          </w:p>
        </w:tc>
        <w:tc>
          <w:tcPr>
            <w:tcW w:w="1211" w:type="pct"/>
            <w:tcBorders>
              <w:top w:val="nil"/>
              <w:bottom w:val="nil"/>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13</w:t>
            </w:r>
          </w:p>
        </w:tc>
        <w:tc>
          <w:tcPr>
            <w:tcW w:w="1113" w:type="pct"/>
            <w:tcBorders>
              <w:top w:val="nil"/>
              <w:bottom w:val="nil"/>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16.3</w:t>
            </w:r>
          </w:p>
        </w:tc>
      </w:tr>
      <w:tr w:rsidR="004F3029" w:rsidRPr="001B384B" w:rsidTr="00166D33">
        <w:trPr>
          <w:jc w:val="center"/>
        </w:trPr>
        <w:tc>
          <w:tcPr>
            <w:tcW w:w="2676" w:type="pct"/>
            <w:tcBorders>
              <w:top w:val="nil"/>
              <w:bottom w:val="nil"/>
            </w:tcBorders>
            <w:shd w:val="clear" w:color="auto" w:fill="auto"/>
            <w:vAlign w:val="center"/>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T3a</w:t>
            </w:r>
          </w:p>
        </w:tc>
        <w:tc>
          <w:tcPr>
            <w:tcW w:w="1211" w:type="pct"/>
            <w:tcBorders>
              <w:top w:val="nil"/>
              <w:bottom w:val="nil"/>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3</w:t>
            </w:r>
          </w:p>
        </w:tc>
        <w:tc>
          <w:tcPr>
            <w:tcW w:w="1113" w:type="pct"/>
            <w:tcBorders>
              <w:top w:val="nil"/>
              <w:bottom w:val="nil"/>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3.8</w:t>
            </w:r>
          </w:p>
        </w:tc>
      </w:tr>
      <w:tr w:rsidR="004F3029" w:rsidRPr="001B384B" w:rsidTr="00166D33">
        <w:trPr>
          <w:jc w:val="center"/>
        </w:trPr>
        <w:tc>
          <w:tcPr>
            <w:tcW w:w="2676" w:type="pct"/>
            <w:tcBorders>
              <w:top w:val="nil"/>
              <w:bottom w:val="nil"/>
            </w:tcBorders>
            <w:shd w:val="clear" w:color="auto" w:fill="auto"/>
            <w:vAlign w:val="center"/>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T3b</w:t>
            </w:r>
          </w:p>
        </w:tc>
        <w:tc>
          <w:tcPr>
            <w:tcW w:w="1211" w:type="pct"/>
            <w:tcBorders>
              <w:top w:val="nil"/>
              <w:bottom w:val="nil"/>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3</w:t>
            </w:r>
          </w:p>
        </w:tc>
        <w:tc>
          <w:tcPr>
            <w:tcW w:w="1113" w:type="pct"/>
            <w:tcBorders>
              <w:top w:val="nil"/>
              <w:bottom w:val="nil"/>
            </w:tcBorders>
            <w:shd w:val="clear" w:color="auto" w:fill="auto"/>
            <w:vAlign w:val="center"/>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3.8</w:t>
            </w:r>
          </w:p>
        </w:tc>
      </w:tr>
      <w:tr w:rsidR="004F3029" w:rsidRPr="001B384B" w:rsidTr="00166D33">
        <w:trPr>
          <w:jc w:val="center"/>
        </w:trPr>
        <w:tc>
          <w:tcPr>
            <w:tcW w:w="2676" w:type="pct"/>
            <w:tcBorders>
              <w:top w:val="nil"/>
              <w:bottom w:val="single" w:sz="8" w:space="0" w:color="auto"/>
            </w:tcBorders>
            <w:shd w:val="clear" w:color="auto" w:fill="auto"/>
            <w:vAlign w:val="center"/>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T4</w:t>
            </w:r>
          </w:p>
        </w:tc>
        <w:tc>
          <w:tcPr>
            <w:tcW w:w="1211" w:type="pct"/>
            <w:tcBorders>
              <w:top w:val="nil"/>
              <w:bottom w:val="single" w:sz="8" w:space="0" w:color="auto"/>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3</w:t>
            </w:r>
          </w:p>
        </w:tc>
        <w:tc>
          <w:tcPr>
            <w:tcW w:w="1113" w:type="pct"/>
            <w:tcBorders>
              <w:top w:val="nil"/>
              <w:bottom w:val="single" w:sz="8" w:space="0" w:color="auto"/>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3.8</w:t>
            </w:r>
          </w:p>
        </w:tc>
      </w:tr>
      <w:tr w:rsidR="004F3029" w:rsidRPr="001B384B" w:rsidTr="00166D33">
        <w:trPr>
          <w:jc w:val="center"/>
        </w:trPr>
        <w:tc>
          <w:tcPr>
            <w:tcW w:w="2676" w:type="pct"/>
            <w:tcBorders>
              <w:top w:val="single" w:sz="8" w:space="0" w:color="auto"/>
            </w:tcBorders>
            <w:shd w:val="clear" w:color="auto" w:fill="auto"/>
          </w:tcPr>
          <w:p w:rsidR="004F3029" w:rsidRPr="001B384B" w:rsidRDefault="004F3029" w:rsidP="006E467E">
            <w:pPr>
              <w:spacing w:after="0" w:line="240" w:lineRule="auto"/>
              <w:rPr>
                <w:rFonts w:asciiTheme="majorBidi" w:hAnsiTheme="majorBidi" w:cstheme="majorBidi"/>
                <w:sz w:val="20"/>
                <w:szCs w:val="20"/>
              </w:rPr>
            </w:pPr>
            <w:r w:rsidRPr="001B384B">
              <w:rPr>
                <w:rFonts w:asciiTheme="majorBidi" w:hAnsiTheme="majorBidi" w:cstheme="majorBidi"/>
                <w:b/>
                <w:bCs/>
                <w:i/>
                <w:iCs/>
                <w:sz w:val="20"/>
                <w:szCs w:val="20"/>
              </w:rPr>
              <w:t>Management:</w:t>
            </w:r>
          </w:p>
        </w:tc>
        <w:tc>
          <w:tcPr>
            <w:tcW w:w="1211" w:type="pct"/>
            <w:tcBorders>
              <w:top w:val="single" w:sz="8" w:space="0" w:color="auto"/>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p>
        </w:tc>
        <w:tc>
          <w:tcPr>
            <w:tcW w:w="1113" w:type="pct"/>
            <w:tcBorders>
              <w:top w:val="single" w:sz="8" w:space="0" w:color="auto"/>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p>
        </w:tc>
      </w:tr>
      <w:tr w:rsidR="004F3029" w:rsidRPr="001B384B" w:rsidTr="00166D33">
        <w:trPr>
          <w:jc w:val="center"/>
        </w:trPr>
        <w:tc>
          <w:tcPr>
            <w:tcW w:w="2676" w:type="pct"/>
            <w:tcBorders>
              <w:bottom w:val="nil"/>
            </w:tcBorders>
            <w:shd w:val="clear" w:color="auto" w:fill="auto"/>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TAH BSO* alone</w:t>
            </w:r>
          </w:p>
        </w:tc>
        <w:tc>
          <w:tcPr>
            <w:tcW w:w="1211" w:type="pct"/>
            <w:tcBorders>
              <w:bottom w:val="nil"/>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36</w:t>
            </w:r>
          </w:p>
        </w:tc>
        <w:tc>
          <w:tcPr>
            <w:tcW w:w="1113" w:type="pct"/>
            <w:tcBorders>
              <w:bottom w:val="nil"/>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45.0</w:t>
            </w:r>
          </w:p>
        </w:tc>
      </w:tr>
      <w:tr w:rsidR="004F3029" w:rsidRPr="001B384B" w:rsidTr="00166D33">
        <w:trPr>
          <w:jc w:val="center"/>
        </w:trPr>
        <w:tc>
          <w:tcPr>
            <w:tcW w:w="2676" w:type="pct"/>
            <w:tcBorders>
              <w:bottom w:val="nil"/>
            </w:tcBorders>
            <w:shd w:val="clear" w:color="auto" w:fill="auto"/>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TAH BSO* and Radiotherapy</w:t>
            </w:r>
          </w:p>
        </w:tc>
        <w:tc>
          <w:tcPr>
            <w:tcW w:w="1211" w:type="pct"/>
            <w:tcBorders>
              <w:bottom w:val="nil"/>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38</w:t>
            </w:r>
          </w:p>
        </w:tc>
        <w:tc>
          <w:tcPr>
            <w:tcW w:w="1113" w:type="pct"/>
            <w:tcBorders>
              <w:bottom w:val="nil"/>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47.5</w:t>
            </w:r>
          </w:p>
        </w:tc>
      </w:tr>
      <w:tr w:rsidR="004F3029" w:rsidRPr="001B384B" w:rsidTr="00166D33">
        <w:trPr>
          <w:jc w:val="center"/>
        </w:trPr>
        <w:tc>
          <w:tcPr>
            <w:tcW w:w="2676" w:type="pct"/>
            <w:tcBorders>
              <w:bottom w:val="nil"/>
            </w:tcBorders>
            <w:shd w:val="clear" w:color="auto" w:fill="auto"/>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TAH BSO* and chemotherapy</w:t>
            </w:r>
          </w:p>
        </w:tc>
        <w:tc>
          <w:tcPr>
            <w:tcW w:w="1211" w:type="pct"/>
            <w:tcBorders>
              <w:bottom w:val="nil"/>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4</w:t>
            </w:r>
          </w:p>
        </w:tc>
        <w:tc>
          <w:tcPr>
            <w:tcW w:w="1113" w:type="pct"/>
            <w:tcBorders>
              <w:bottom w:val="nil"/>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5.0</w:t>
            </w:r>
          </w:p>
        </w:tc>
      </w:tr>
      <w:tr w:rsidR="004F3029" w:rsidRPr="001B384B" w:rsidTr="00166D33">
        <w:trPr>
          <w:jc w:val="center"/>
        </w:trPr>
        <w:tc>
          <w:tcPr>
            <w:tcW w:w="2676" w:type="pct"/>
            <w:tcBorders>
              <w:top w:val="nil"/>
              <w:bottom w:val="double" w:sz="4" w:space="0" w:color="auto"/>
            </w:tcBorders>
            <w:shd w:val="clear" w:color="auto" w:fill="auto"/>
          </w:tcPr>
          <w:p w:rsidR="004F3029" w:rsidRPr="001B384B" w:rsidRDefault="004F3029" w:rsidP="006E467E">
            <w:pPr>
              <w:autoSpaceDE w:val="0"/>
              <w:autoSpaceDN w:val="0"/>
              <w:adjustRightInd w:val="0"/>
              <w:spacing w:after="0" w:line="240" w:lineRule="auto"/>
              <w:ind w:left="720"/>
              <w:rPr>
                <w:rFonts w:asciiTheme="majorBidi" w:hAnsiTheme="majorBidi" w:cstheme="majorBidi"/>
                <w:sz w:val="20"/>
                <w:szCs w:val="20"/>
              </w:rPr>
            </w:pPr>
            <w:r w:rsidRPr="001B384B">
              <w:rPr>
                <w:rFonts w:asciiTheme="majorBidi" w:hAnsiTheme="majorBidi" w:cstheme="majorBidi"/>
                <w:sz w:val="20"/>
                <w:szCs w:val="20"/>
              </w:rPr>
              <w:t>Chemotherapy alone</w:t>
            </w:r>
          </w:p>
        </w:tc>
        <w:tc>
          <w:tcPr>
            <w:tcW w:w="1211" w:type="pct"/>
            <w:tcBorders>
              <w:top w:val="nil"/>
              <w:bottom w:val="double" w:sz="4" w:space="0" w:color="auto"/>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2</w:t>
            </w:r>
          </w:p>
        </w:tc>
        <w:tc>
          <w:tcPr>
            <w:tcW w:w="1113" w:type="pct"/>
            <w:tcBorders>
              <w:top w:val="nil"/>
              <w:bottom w:val="double" w:sz="4" w:space="0" w:color="auto"/>
            </w:tcBorders>
            <w:shd w:val="clear" w:color="auto" w:fill="auto"/>
          </w:tcPr>
          <w:p w:rsidR="004F3029" w:rsidRPr="001B384B" w:rsidRDefault="004F3029" w:rsidP="006E467E">
            <w:pPr>
              <w:autoSpaceDE w:val="0"/>
              <w:autoSpaceDN w:val="0"/>
              <w:adjustRightInd w:val="0"/>
              <w:spacing w:after="0" w:line="240" w:lineRule="auto"/>
              <w:ind w:left="60" w:right="60"/>
              <w:jc w:val="center"/>
              <w:rPr>
                <w:rFonts w:asciiTheme="majorBidi" w:hAnsiTheme="majorBidi" w:cstheme="majorBidi"/>
                <w:sz w:val="20"/>
                <w:szCs w:val="20"/>
              </w:rPr>
            </w:pPr>
            <w:r w:rsidRPr="001B384B">
              <w:rPr>
                <w:rFonts w:asciiTheme="majorBidi" w:hAnsiTheme="majorBidi" w:cstheme="majorBidi"/>
                <w:sz w:val="20"/>
                <w:szCs w:val="20"/>
              </w:rPr>
              <w:t>2.5</w:t>
            </w:r>
          </w:p>
        </w:tc>
      </w:tr>
    </w:tbl>
    <w:p w:rsidR="004F3029" w:rsidRPr="001B384B" w:rsidRDefault="004F3029" w:rsidP="006E467E">
      <w:pPr>
        <w:spacing w:after="0" w:line="240" w:lineRule="auto"/>
        <w:rPr>
          <w:rFonts w:asciiTheme="majorBidi" w:hAnsiTheme="majorBidi" w:cstheme="majorBidi"/>
          <w:noProof/>
          <w:sz w:val="20"/>
          <w:szCs w:val="20"/>
          <w:lang w:eastAsia="zh-CN"/>
        </w:rPr>
      </w:pPr>
      <w:r w:rsidRPr="001B384B">
        <w:rPr>
          <w:rFonts w:asciiTheme="majorBidi" w:hAnsiTheme="majorBidi" w:cstheme="majorBidi"/>
          <w:sz w:val="20"/>
          <w:szCs w:val="20"/>
        </w:rPr>
        <w:t>* TAHBSO</w:t>
      </w:r>
      <w:r w:rsidR="000C52C8" w:rsidRPr="001B384B">
        <w:rPr>
          <w:rFonts w:asciiTheme="majorBidi" w:hAnsiTheme="majorBidi" w:cstheme="majorBidi"/>
          <w:sz w:val="20"/>
          <w:szCs w:val="20"/>
        </w:rPr>
        <w:t xml:space="preserve"> </w:t>
      </w:r>
      <w:r w:rsidRPr="001B384B">
        <w:rPr>
          <w:rFonts w:asciiTheme="majorBidi" w:hAnsiTheme="majorBidi" w:cstheme="majorBidi"/>
          <w:sz w:val="20"/>
          <w:szCs w:val="20"/>
        </w:rPr>
        <w:t xml:space="preserve">Total Abdominal Hysterectomy Bilateral </w:t>
      </w:r>
      <w:r w:rsidRPr="001B384B">
        <w:rPr>
          <w:rFonts w:asciiTheme="majorBidi" w:hAnsiTheme="majorBidi" w:cstheme="majorBidi"/>
          <w:noProof/>
          <w:sz w:val="20"/>
          <w:szCs w:val="20"/>
        </w:rPr>
        <w:t>Salpingo Oophorectomy</w:t>
      </w:r>
    </w:p>
    <w:p w:rsidR="00166D33" w:rsidRPr="001B384B" w:rsidRDefault="00166D33" w:rsidP="006E467E">
      <w:pPr>
        <w:spacing w:after="0" w:line="240" w:lineRule="auto"/>
        <w:jc w:val="both"/>
        <w:rPr>
          <w:rFonts w:asciiTheme="majorBidi" w:hAnsiTheme="majorBidi" w:cstheme="majorBidi"/>
          <w:sz w:val="20"/>
          <w:szCs w:val="20"/>
          <w:lang w:eastAsia="zh-CN"/>
        </w:rPr>
      </w:pPr>
    </w:p>
    <w:p w:rsidR="000C52C8" w:rsidRPr="001B384B" w:rsidRDefault="000C52C8" w:rsidP="00166D33">
      <w:pPr>
        <w:spacing w:after="0" w:line="240" w:lineRule="auto"/>
        <w:ind w:firstLine="425"/>
        <w:jc w:val="both"/>
        <w:rPr>
          <w:rFonts w:asciiTheme="majorBidi" w:hAnsiTheme="majorBidi" w:cstheme="majorBidi"/>
          <w:sz w:val="20"/>
          <w:szCs w:val="20"/>
        </w:rPr>
      </w:pPr>
    </w:p>
    <w:p w:rsidR="000C52C8" w:rsidRPr="001B384B" w:rsidRDefault="000C52C8" w:rsidP="006E467E">
      <w:pPr>
        <w:spacing w:after="0" w:line="240" w:lineRule="auto"/>
        <w:jc w:val="both"/>
        <w:rPr>
          <w:rFonts w:asciiTheme="majorBidi" w:hAnsiTheme="majorBidi" w:cstheme="majorBidi"/>
          <w:sz w:val="20"/>
          <w:szCs w:val="20"/>
        </w:rPr>
      </w:pPr>
    </w:p>
    <w:p w:rsidR="004F3029" w:rsidRPr="001B384B" w:rsidRDefault="004F3029" w:rsidP="00166D33">
      <w:pPr>
        <w:snapToGrid w:val="0"/>
        <w:spacing w:after="0" w:line="240" w:lineRule="auto"/>
        <w:jc w:val="center"/>
        <w:rPr>
          <w:rFonts w:asciiTheme="majorBidi" w:hAnsiTheme="majorBidi" w:cstheme="majorBidi"/>
          <w:b/>
          <w:bCs/>
          <w:sz w:val="20"/>
          <w:szCs w:val="20"/>
        </w:rPr>
      </w:pPr>
      <w:r w:rsidRPr="001B384B">
        <w:rPr>
          <w:rFonts w:asciiTheme="majorBidi" w:hAnsiTheme="majorBidi" w:cstheme="majorBidi"/>
          <w:b/>
          <w:bCs/>
          <w:sz w:val="20"/>
          <w:szCs w:val="20"/>
        </w:rPr>
        <w:t>Table 3</w:t>
      </w:r>
      <w:r w:rsidR="001B384B">
        <w:rPr>
          <w:rFonts w:asciiTheme="majorBidi" w:hAnsiTheme="majorBidi" w:cstheme="majorBidi" w:hint="eastAsia"/>
          <w:b/>
          <w:bCs/>
          <w:sz w:val="20"/>
          <w:szCs w:val="20"/>
          <w:lang w:eastAsia="zh-CN"/>
        </w:rPr>
        <w:t>.</w:t>
      </w:r>
      <w:r w:rsidRPr="001B384B">
        <w:rPr>
          <w:rFonts w:asciiTheme="majorBidi" w:hAnsiTheme="majorBidi" w:cstheme="majorBidi"/>
          <w:b/>
          <w:bCs/>
          <w:sz w:val="20"/>
          <w:szCs w:val="20"/>
        </w:rPr>
        <w:t xml:space="preserve"> Staging and management of endometrial cancer patients according to preoperative level of CA125.</w:t>
      </w:r>
    </w:p>
    <w:tbl>
      <w:tblPr>
        <w:tblStyle w:val="TableGrid"/>
        <w:tblW w:w="9536" w:type="dxa"/>
        <w:tblLayout w:type="fixed"/>
        <w:tblLook w:val="04A0"/>
      </w:tblPr>
      <w:tblGrid>
        <w:gridCol w:w="5755"/>
        <w:gridCol w:w="1350"/>
        <w:gridCol w:w="1350"/>
        <w:gridCol w:w="1081"/>
      </w:tblGrid>
      <w:tr w:rsidR="004F3029" w:rsidRPr="001B384B" w:rsidTr="00166D33">
        <w:trPr>
          <w:trHeight w:val="57"/>
        </w:trPr>
        <w:tc>
          <w:tcPr>
            <w:tcW w:w="5755" w:type="dxa"/>
            <w:vMerge w:val="restart"/>
            <w:tcBorders>
              <w:top w:val="double" w:sz="4" w:space="0" w:color="auto"/>
              <w:left w:val="nil"/>
              <w:bottom w:val="nil"/>
              <w:right w:val="nil"/>
            </w:tcBorders>
          </w:tcPr>
          <w:p w:rsidR="004F3029" w:rsidRPr="001B384B" w:rsidRDefault="004F3029" w:rsidP="00166D33">
            <w:pPr>
              <w:autoSpaceDE w:val="0"/>
              <w:autoSpaceDN w:val="0"/>
              <w:adjustRightInd w:val="0"/>
              <w:snapToGrid w:val="0"/>
              <w:rPr>
                <w:rFonts w:ascii="Times New Roman" w:hAnsi="Times New Roman" w:cs="Times New Roman"/>
                <w:sz w:val="20"/>
                <w:szCs w:val="20"/>
                <w:lang w:val="en-GB"/>
              </w:rPr>
            </w:pPr>
            <w:r w:rsidRPr="001B384B">
              <w:rPr>
                <w:rFonts w:ascii="Times New Roman" w:hAnsi="Times New Roman" w:cs="Times New Roman"/>
                <w:sz w:val="20"/>
                <w:szCs w:val="20"/>
                <w:lang w:val="en-GB"/>
              </w:rPr>
              <w:t>Management of patients</w:t>
            </w:r>
          </w:p>
        </w:tc>
        <w:tc>
          <w:tcPr>
            <w:tcW w:w="2700" w:type="dxa"/>
            <w:gridSpan w:val="2"/>
            <w:tcBorders>
              <w:top w:val="double" w:sz="4" w:space="0" w:color="auto"/>
              <w:left w:val="nil"/>
              <w:bottom w:val="single" w:sz="12" w:space="0" w:color="auto"/>
              <w:right w:val="nil"/>
            </w:tcBorders>
          </w:tcPr>
          <w:p w:rsidR="004F3029" w:rsidRPr="001B384B" w:rsidRDefault="004F3029" w:rsidP="00166D33">
            <w:pPr>
              <w:autoSpaceDE w:val="0"/>
              <w:autoSpaceDN w:val="0"/>
              <w:adjustRightInd w:val="0"/>
              <w:snapToGrid w:val="0"/>
              <w:jc w:val="center"/>
              <w:rPr>
                <w:rFonts w:ascii="Times New Roman" w:hAnsi="Times New Roman" w:cs="Times New Roman"/>
                <w:sz w:val="20"/>
                <w:szCs w:val="20"/>
                <w:lang w:val="en-GB"/>
              </w:rPr>
            </w:pPr>
            <w:r w:rsidRPr="001B384B">
              <w:rPr>
                <w:rFonts w:ascii="Times New Roman" w:hAnsi="Times New Roman" w:cs="Times New Roman"/>
                <w:sz w:val="20"/>
                <w:szCs w:val="20"/>
                <w:lang w:val="en-GB"/>
              </w:rPr>
              <w:t>CA125 level</w:t>
            </w:r>
          </w:p>
        </w:tc>
        <w:tc>
          <w:tcPr>
            <w:tcW w:w="1081" w:type="dxa"/>
            <w:vMerge w:val="restart"/>
            <w:tcBorders>
              <w:top w:val="double" w:sz="4" w:space="0" w:color="auto"/>
              <w:left w:val="nil"/>
              <w:bottom w:val="nil"/>
              <w:right w:val="nil"/>
            </w:tcBorders>
          </w:tcPr>
          <w:p w:rsidR="004F3029" w:rsidRPr="001B384B" w:rsidRDefault="004F3029" w:rsidP="00166D33">
            <w:pPr>
              <w:autoSpaceDE w:val="0"/>
              <w:autoSpaceDN w:val="0"/>
              <w:adjustRightInd w:val="0"/>
              <w:snapToGrid w:val="0"/>
              <w:jc w:val="center"/>
              <w:rPr>
                <w:rFonts w:ascii="Times New Roman" w:hAnsi="Times New Roman" w:cs="Times New Roman"/>
                <w:sz w:val="20"/>
                <w:szCs w:val="20"/>
                <w:lang w:val="en-GB"/>
              </w:rPr>
            </w:pPr>
            <w:r w:rsidRPr="001B384B">
              <w:rPr>
                <w:rFonts w:ascii="Times New Roman" w:hAnsi="Times New Roman" w:cs="Times New Roman"/>
                <w:i/>
                <w:iCs/>
                <w:sz w:val="20"/>
                <w:szCs w:val="20"/>
                <w:lang w:val="en-GB"/>
              </w:rPr>
              <w:t>P</w:t>
            </w:r>
            <w:r w:rsidRPr="001B384B">
              <w:rPr>
                <w:rFonts w:ascii="Times New Roman" w:hAnsi="Times New Roman" w:cs="Times New Roman"/>
                <w:sz w:val="20"/>
                <w:szCs w:val="20"/>
                <w:lang w:val="en-GB"/>
              </w:rPr>
              <w:t xml:space="preserve"> value*</w:t>
            </w:r>
          </w:p>
        </w:tc>
      </w:tr>
      <w:tr w:rsidR="004F3029" w:rsidRPr="001B384B" w:rsidTr="00166D33">
        <w:trPr>
          <w:trHeight w:val="57"/>
        </w:trPr>
        <w:tc>
          <w:tcPr>
            <w:tcW w:w="5755" w:type="dxa"/>
            <w:vMerge/>
            <w:tcBorders>
              <w:top w:val="nil"/>
              <w:left w:val="nil"/>
              <w:bottom w:val="single" w:sz="4" w:space="0" w:color="auto"/>
              <w:right w:val="nil"/>
            </w:tcBorders>
            <w:hideMark/>
          </w:tcPr>
          <w:p w:rsidR="004F3029" w:rsidRPr="001B384B" w:rsidRDefault="004F3029" w:rsidP="00166D33">
            <w:pPr>
              <w:autoSpaceDE w:val="0"/>
              <w:autoSpaceDN w:val="0"/>
              <w:adjustRightInd w:val="0"/>
              <w:snapToGrid w:val="0"/>
              <w:rPr>
                <w:rFonts w:ascii="Times New Roman" w:hAnsi="Times New Roman" w:cs="Times New Roman"/>
                <w:sz w:val="20"/>
                <w:szCs w:val="20"/>
                <w:lang w:val="en-GB"/>
              </w:rPr>
            </w:pPr>
          </w:p>
        </w:tc>
        <w:tc>
          <w:tcPr>
            <w:tcW w:w="1350" w:type="dxa"/>
            <w:tcBorders>
              <w:top w:val="single" w:sz="12" w:space="0" w:color="auto"/>
              <w:left w:val="nil"/>
              <w:bottom w:val="single" w:sz="4" w:space="0" w:color="auto"/>
              <w:right w:val="nil"/>
            </w:tcBorders>
          </w:tcPr>
          <w:p w:rsidR="004F3029" w:rsidRPr="001B384B" w:rsidRDefault="004F3029" w:rsidP="00166D33">
            <w:pPr>
              <w:autoSpaceDE w:val="0"/>
              <w:autoSpaceDN w:val="0"/>
              <w:adjustRightInd w:val="0"/>
              <w:snapToGrid w:val="0"/>
              <w:jc w:val="center"/>
              <w:rPr>
                <w:rFonts w:ascii="Times New Roman" w:hAnsi="Times New Roman" w:cs="Times New Roman"/>
                <w:sz w:val="20"/>
                <w:szCs w:val="20"/>
                <w:lang w:val="en-GB"/>
              </w:rPr>
            </w:pPr>
            <w:r w:rsidRPr="001B384B">
              <w:rPr>
                <w:rFonts w:ascii="Times New Roman" w:hAnsi="Times New Roman" w:cs="Times New Roman"/>
                <w:sz w:val="20"/>
                <w:szCs w:val="20"/>
                <w:lang w:val="en-GB"/>
              </w:rPr>
              <w:t>CA125&lt;35</w:t>
            </w:r>
          </w:p>
        </w:tc>
        <w:tc>
          <w:tcPr>
            <w:tcW w:w="1350" w:type="dxa"/>
            <w:tcBorders>
              <w:top w:val="single" w:sz="12" w:space="0" w:color="auto"/>
              <w:left w:val="nil"/>
              <w:bottom w:val="single" w:sz="4" w:space="0" w:color="auto"/>
              <w:right w:val="nil"/>
            </w:tcBorders>
          </w:tcPr>
          <w:p w:rsidR="004F3029" w:rsidRPr="001B384B" w:rsidRDefault="004F3029" w:rsidP="00166D33">
            <w:pPr>
              <w:autoSpaceDE w:val="0"/>
              <w:autoSpaceDN w:val="0"/>
              <w:adjustRightInd w:val="0"/>
              <w:snapToGrid w:val="0"/>
              <w:jc w:val="center"/>
              <w:rPr>
                <w:rFonts w:ascii="Times New Roman" w:hAnsi="Times New Roman" w:cs="Times New Roman"/>
                <w:sz w:val="20"/>
                <w:szCs w:val="20"/>
                <w:lang w:val="en-GB"/>
              </w:rPr>
            </w:pPr>
            <w:r w:rsidRPr="001B384B">
              <w:rPr>
                <w:rFonts w:ascii="Times New Roman" w:hAnsi="Times New Roman" w:cs="Times New Roman"/>
                <w:sz w:val="20"/>
                <w:szCs w:val="20"/>
                <w:lang w:val="en-GB"/>
              </w:rPr>
              <w:t>CA125&gt;35</w:t>
            </w:r>
          </w:p>
        </w:tc>
        <w:tc>
          <w:tcPr>
            <w:tcW w:w="1081" w:type="dxa"/>
            <w:vMerge/>
            <w:tcBorders>
              <w:top w:val="nil"/>
              <w:left w:val="nil"/>
              <w:bottom w:val="single" w:sz="4" w:space="0" w:color="auto"/>
              <w:right w:val="nil"/>
            </w:tcBorders>
          </w:tcPr>
          <w:p w:rsidR="004F3029" w:rsidRPr="001B384B" w:rsidRDefault="004F3029" w:rsidP="00166D33">
            <w:pPr>
              <w:autoSpaceDE w:val="0"/>
              <w:autoSpaceDN w:val="0"/>
              <w:adjustRightInd w:val="0"/>
              <w:snapToGrid w:val="0"/>
              <w:jc w:val="center"/>
              <w:rPr>
                <w:rFonts w:ascii="Times New Roman" w:hAnsi="Times New Roman" w:cs="Times New Roman"/>
                <w:sz w:val="20"/>
                <w:szCs w:val="20"/>
                <w:lang w:val="en-GB"/>
              </w:rPr>
            </w:pPr>
          </w:p>
        </w:tc>
      </w:tr>
      <w:tr w:rsidR="004F3029" w:rsidRPr="001B384B" w:rsidTr="00166D33">
        <w:tc>
          <w:tcPr>
            <w:tcW w:w="5755" w:type="dxa"/>
            <w:tcBorders>
              <w:top w:val="single" w:sz="4" w:space="0" w:color="auto"/>
              <w:left w:val="nil"/>
              <w:bottom w:val="nil"/>
              <w:right w:val="nil"/>
            </w:tcBorders>
            <w:hideMark/>
          </w:tcPr>
          <w:p w:rsidR="004F3029" w:rsidRPr="001B384B" w:rsidRDefault="004F3029" w:rsidP="00166D33">
            <w:pPr>
              <w:snapToGrid w:val="0"/>
              <w:rPr>
                <w:rFonts w:ascii="Times New Roman" w:hAnsi="Times New Roman" w:cs="Times New Roman"/>
                <w:sz w:val="20"/>
                <w:szCs w:val="20"/>
                <w:lang w:val="en-GB"/>
              </w:rPr>
            </w:pPr>
            <w:r w:rsidRPr="001B384B">
              <w:rPr>
                <w:rFonts w:ascii="Times New Roman" w:hAnsi="Times New Roman" w:cs="Times New Roman"/>
                <w:sz w:val="20"/>
                <w:szCs w:val="20"/>
                <w:lang w:val="en-GB"/>
              </w:rPr>
              <w:t>Stages 1 or 2</w:t>
            </w:r>
          </w:p>
        </w:tc>
        <w:tc>
          <w:tcPr>
            <w:tcW w:w="1350" w:type="dxa"/>
            <w:tcBorders>
              <w:top w:val="single" w:sz="4" w:space="0" w:color="auto"/>
              <w:left w:val="nil"/>
              <w:bottom w:val="nil"/>
              <w:right w:val="nil"/>
            </w:tcBorders>
            <w:tcMar>
              <w:left w:w="29" w:type="dxa"/>
              <w:right w:w="29" w:type="dxa"/>
            </w:tcMar>
          </w:tcPr>
          <w:p w:rsidR="004F3029" w:rsidRPr="001B384B" w:rsidRDefault="004F3029" w:rsidP="00166D33">
            <w:pPr>
              <w:autoSpaceDE w:val="0"/>
              <w:autoSpaceDN w:val="0"/>
              <w:adjustRightInd w:val="0"/>
              <w:snapToGrid w:val="0"/>
              <w:jc w:val="center"/>
              <w:rPr>
                <w:rFonts w:ascii="Times New Roman" w:hAnsi="Times New Roman" w:cs="Times New Roman"/>
                <w:sz w:val="20"/>
                <w:szCs w:val="20"/>
                <w:lang w:val="en-GB"/>
              </w:rPr>
            </w:pPr>
            <w:r w:rsidRPr="001B384B">
              <w:rPr>
                <w:rFonts w:ascii="Times New Roman" w:hAnsi="Times New Roman" w:cs="Times New Roman"/>
                <w:sz w:val="20"/>
                <w:szCs w:val="20"/>
                <w:lang w:val="en-GB"/>
              </w:rPr>
              <w:t>64(92.8%)</w:t>
            </w:r>
          </w:p>
        </w:tc>
        <w:tc>
          <w:tcPr>
            <w:tcW w:w="1350" w:type="dxa"/>
            <w:tcBorders>
              <w:top w:val="single" w:sz="4" w:space="0" w:color="auto"/>
              <w:left w:val="nil"/>
              <w:bottom w:val="nil"/>
              <w:right w:val="nil"/>
            </w:tcBorders>
            <w:tcMar>
              <w:left w:w="29" w:type="dxa"/>
              <w:right w:w="29" w:type="dxa"/>
            </w:tcMar>
          </w:tcPr>
          <w:p w:rsidR="004F3029" w:rsidRPr="001B384B" w:rsidRDefault="004F3029" w:rsidP="00166D33">
            <w:pPr>
              <w:autoSpaceDE w:val="0"/>
              <w:autoSpaceDN w:val="0"/>
              <w:adjustRightInd w:val="0"/>
              <w:snapToGrid w:val="0"/>
              <w:jc w:val="center"/>
              <w:rPr>
                <w:rFonts w:ascii="Times New Roman" w:hAnsi="Times New Roman" w:cs="Times New Roman"/>
                <w:sz w:val="20"/>
                <w:szCs w:val="20"/>
                <w:lang w:val="en-GB"/>
              </w:rPr>
            </w:pPr>
            <w:r w:rsidRPr="001B384B">
              <w:rPr>
                <w:rFonts w:ascii="Times New Roman" w:hAnsi="Times New Roman" w:cs="Times New Roman"/>
                <w:sz w:val="20"/>
                <w:szCs w:val="20"/>
                <w:lang w:val="en-GB"/>
              </w:rPr>
              <w:t>7(63.6%)</w:t>
            </w:r>
          </w:p>
        </w:tc>
        <w:tc>
          <w:tcPr>
            <w:tcW w:w="1081" w:type="dxa"/>
            <w:vMerge w:val="restart"/>
            <w:tcBorders>
              <w:top w:val="single" w:sz="4" w:space="0" w:color="auto"/>
              <w:left w:val="nil"/>
              <w:right w:val="nil"/>
            </w:tcBorders>
            <w:tcMar>
              <w:left w:w="29" w:type="dxa"/>
              <w:right w:w="29" w:type="dxa"/>
            </w:tcMar>
          </w:tcPr>
          <w:p w:rsidR="004F3029" w:rsidRPr="001B384B" w:rsidRDefault="004F3029" w:rsidP="00166D33">
            <w:pPr>
              <w:autoSpaceDE w:val="0"/>
              <w:autoSpaceDN w:val="0"/>
              <w:adjustRightInd w:val="0"/>
              <w:snapToGrid w:val="0"/>
              <w:jc w:val="center"/>
              <w:rPr>
                <w:rFonts w:ascii="Times New Roman" w:hAnsi="Times New Roman" w:cs="Times New Roman"/>
                <w:sz w:val="20"/>
                <w:szCs w:val="20"/>
                <w:lang w:val="en-GB"/>
              </w:rPr>
            </w:pPr>
            <w:r w:rsidRPr="001B384B">
              <w:rPr>
                <w:rFonts w:ascii="Times New Roman" w:hAnsi="Times New Roman" w:cs="Times New Roman"/>
                <w:sz w:val="20"/>
                <w:szCs w:val="20"/>
                <w:lang w:val="en-GB"/>
              </w:rPr>
              <w:t>0.018</w:t>
            </w:r>
          </w:p>
        </w:tc>
      </w:tr>
      <w:tr w:rsidR="004F3029" w:rsidRPr="001B384B" w:rsidTr="00166D33">
        <w:trPr>
          <w:trHeight w:val="77"/>
        </w:trPr>
        <w:tc>
          <w:tcPr>
            <w:tcW w:w="5755" w:type="dxa"/>
            <w:tcBorders>
              <w:top w:val="nil"/>
              <w:left w:val="nil"/>
              <w:bottom w:val="double" w:sz="4" w:space="0" w:color="auto"/>
              <w:right w:val="nil"/>
            </w:tcBorders>
            <w:hideMark/>
          </w:tcPr>
          <w:p w:rsidR="004F3029" w:rsidRPr="001B384B" w:rsidRDefault="004F3029" w:rsidP="00166D33">
            <w:pPr>
              <w:snapToGrid w:val="0"/>
              <w:rPr>
                <w:rFonts w:ascii="Times New Roman" w:hAnsi="Times New Roman" w:cs="Times New Roman"/>
                <w:sz w:val="20"/>
                <w:szCs w:val="20"/>
                <w:lang w:val="en-GB"/>
              </w:rPr>
            </w:pPr>
            <w:r w:rsidRPr="001B384B">
              <w:rPr>
                <w:rFonts w:ascii="Times New Roman" w:hAnsi="Times New Roman" w:cs="Times New Roman"/>
                <w:sz w:val="20"/>
                <w:szCs w:val="20"/>
                <w:lang w:val="en-GB"/>
              </w:rPr>
              <w:t>Stages 3 or 4</w:t>
            </w:r>
          </w:p>
        </w:tc>
        <w:tc>
          <w:tcPr>
            <w:tcW w:w="1350" w:type="dxa"/>
            <w:tcBorders>
              <w:top w:val="nil"/>
              <w:left w:val="nil"/>
              <w:bottom w:val="double" w:sz="4" w:space="0" w:color="auto"/>
              <w:right w:val="nil"/>
            </w:tcBorders>
            <w:tcMar>
              <w:left w:w="29" w:type="dxa"/>
              <w:right w:w="29" w:type="dxa"/>
            </w:tcMar>
          </w:tcPr>
          <w:p w:rsidR="004F3029" w:rsidRPr="001B384B" w:rsidRDefault="004F3029" w:rsidP="00166D33">
            <w:pPr>
              <w:autoSpaceDE w:val="0"/>
              <w:autoSpaceDN w:val="0"/>
              <w:adjustRightInd w:val="0"/>
              <w:snapToGrid w:val="0"/>
              <w:jc w:val="center"/>
              <w:rPr>
                <w:rFonts w:ascii="Times New Roman" w:hAnsi="Times New Roman" w:cs="Times New Roman"/>
                <w:sz w:val="20"/>
                <w:szCs w:val="20"/>
                <w:lang w:val="en-GB"/>
              </w:rPr>
            </w:pPr>
            <w:r w:rsidRPr="001B384B">
              <w:rPr>
                <w:rFonts w:ascii="Times New Roman" w:hAnsi="Times New Roman" w:cs="Times New Roman"/>
                <w:sz w:val="20"/>
                <w:szCs w:val="20"/>
                <w:lang w:val="en-GB"/>
              </w:rPr>
              <w:t>5(7.2%)</w:t>
            </w:r>
          </w:p>
        </w:tc>
        <w:tc>
          <w:tcPr>
            <w:tcW w:w="1350" w:type="dxa"/>
            <w:tcBorders>
              <w:top w:val="nil"/>
              <w:left w:val="nil"/>
              <w:bottom w:val="double" w:sz="4" w:space="0" w:color="auto"/>
              <w:right w:val="nil"/>
            </w:tcBorders>
            <w:tcMar>
              <w:left w:w="29" w:type="dxa"/>
              <w:right w:w="29" w:type="dxa"/>
            </w:tcMar>
          </w:tcPr>
          <w:p w:rsidR="004F3029" w:rsidRPr="001B384B" w:rsidRDefault="004F3029" w:rsidP="00166D33">
            <w:pPr>
              <w:autoSpaceDE w:val="0"/>
              <w:autoSpaceDN w:val="0"/>
              <w:adjustRightInd w:val="0"/>
              <w:snapToGrid w:val="0"/>
              <w:jc w:val="center"/>
              <w:rPr>
                <w:rFonts w:ascii="Times New Roman" w:hAnsi="Times New Roman" w:cs="Times New Roman"/>
                <w:sz w:val="20"/>
                <w:szCs w:val="20"/>
                <w:lang w:val="en-GB"/>
              </w:rPr>
            </w:pPr>
            <w:r w:rsidRPr="001B384B">
              <w:rPr>
                <w:rFonts w:ascii="Times New Roman" w:hAnsi="Times New Roman" w:cs="Times New Roman"/>
                <w:sz w:val="20"/>
                <w:szCs w:val="20"/>
                <w:lang w:val="en-GB"/>
              </w:rPr>
              <w:t>4(36.4%)</w:t>
            </w:r>
          </w:p>
        </w:tc>
        <w:tc>
          <w:tcPr>
            <w:tcW w:w="1081" w:type="dxa"/>
            <w:vMerge/>
            <w:tcBorders>
              <w:left w:val="nil"/>
              <w:bottom w:val="double" w:sz="4" w:space="0" w:color="auto"/>
              <w:right w:val="nil"/>
            </w:tcBorders>
            <w:tcMar>
              <w:left w:w="29" w:type="dxa"/>
              <w:right w:w="29" w:type="dxa"/>
            </w:tcMar>
          </w:tcPr>
          <w:p w:rsidR="004F3029" w:rsidRPr="001B384B" w:rsidRDefault="004F3029" w:rsidP="00166D33">
            <w:pPr>
              <w:autoSpaceDE w:val="0"/>
              <w:autoSpaceDN w:val="0"/>
              <w:adjustRightInd w:val="0"/>
              <w:snapToGrid w:val="0"/>
              <w:jc w:val="center"/>
              <w:rPr>
                <w:rFonts w:ascii="Times New Roman" w:hAnsi="Times New Roman" w:cs="Times New Roman"/>
                <w:sz w:val="20"/>
                <w:szCs w:val="20"/>
                <w:lang w:val="en-GB"/>
              </w:rPr>
            </w:pPr>
          </w:p>
        </w:tc>
      </w:tr>
      <w:tr w:rsidR="004F3029" w:rsidRPr="001B384B" w:rsidTr="00166D33">
        <w:tc>
          <w:tcPr>
            <w:tcW w:w="5755" w:type="dxa"/>
            <w:tcBorders>
              <w:top w:val="single" w:sz="4" w:space="0" w:color="auto"/>
              <w:left w:val="nil"/>
              <w:bottom w:val="nil"/>
              <w:right w:val="nil"/>
            </w:tcBorders>
            <w:hideMark/>
          </w:tcPr>
          <w:p w:rsidR="004F3029" w:rsidRPr="001B384B" w:rsidRDefault="004F3029" w:rsidP="00166D33">
            <w:pPr>
              <w:snapToGrid w:val="0"/>
              <w:rPr>
                <w:rFonts w:ascii="Times New Roman" w:hAnsi="Times New Roman" w:cs="Times New Roman"/>
                <w:sz w:val="20"/>
                <w:szCs w:val="20"/>
                <w:lang w:val="en-GB"/>
              </w:rPr>
            </w:pPr>
            <w:r w:rsidRPr="001B384B">
              <w:rPr>
                <w:rFonts w:ascii="Times New Roman" w:hAnsi="Times New Roman" w:cs="Times New Roman"/>
                <w:sz w:val="20"/>
                <w:szCs w:val="20"/>
                <w:lang w:val="en-GB"/>
              </w:rPr>
              <w:t>TAHSO alone</w:t>
            </w:r>
          </w:p>
        </w:tc>
        <w:tc>
          <w:tcPr>
            <w:tcW w:w="1350" w:type="dxa"/>
            <w:tcBorders>
              <w:top w:val="single" w:sz="4" w:space="0" w:color="auto"/>
              <w:left w:val="nil"/>
              <w:bottom w:val="nil"/>
              <w:right w:val="nil"/>
            </w:tcBorders>
            <w:tcMar>
              <w:left w:w="29" w:type="dxa"/>
              <w:right w:w="29" w:type="dxa"/>
            </w:tcMar>
          </w:tcPr>
          <w:p w:rsidR="004F3029" w:rsidRPr="001B384B" w:rsidRDefault="004F3029" w:rsidP="00166D33">
            <w:pPr>
              <w:autoSpaceDE w:val="0"/>
              <w:autoSpaceDN w:val="0"/>
              <w:adjustRightInd w:val="0"/>
              <w:snapToGrid w:val="0"/>
              <w:jc w:val="center"/>
              <w:rPr>
                <w:rFonts w:ascii="Times New Roman" w:hAnsi="Times New Roman" w:cs="Times New Roman"/>
                <w:sz w:val="20"/>
                <w:szCs w:val="20"/>
                <w:lang w:val="en-GB"/>
              </w:rPr>
            </w:pPr>
            <w:r w:rsidRPr="001B384B">
              <w:rPr>
                <w:rFonts w:ascii="Times New Roman" w:hAnsi="Times New Roman" w:cs="Times New Roman"/>
                <w:sz w:val="20"/>
                <w:szCs w:val="20"/>
                <w:lang w:val="en-GB"/>
              </w:rPr>
              <w:t>34(49.3%)</w:t>
            </w:r>
          </w:p>
        </w:tc>
        <w:tc>
          <w:tcPr>
            <w:tcW w:w="1350" w:type="dxa"/>
            <w:tcBorders>
              <w:top w:val="single" w:sz="4" w:space="0" w:color="auto"/>
              <w:left w:val="nil"/>
              <w:bottom w:val="nil"/>
              <w:right w:val="nil"/>
            </w:tcBorders>
            <w:tcMar>
              <w:left w:w="29" w:type="dxa"/>
              <w:right w:w="29" w:type="dxa"/>
            </w:tcMar>
          </w:tcPr>
          <w:p w:rsidR="004F3029" w:rsidRPr="001B384B" w:rsidRDefault="004F3029" w:rsidP="00166D33">
            <w:pPr>
              <w:autoSpaceDE w:val="0"/>
              <w:autoSpaceDN w:val="0"/>
              <w:adjustRightInd w:val="0"/>
              <w:snapToGrid w:val="0"/>
              <w:jc w:val="center"/>
              <w:rPr>
                <w:rFonts w:ascii="Times New Roman" w:hAnsi="Times New Roman" w:cs="Times New Roman"/>
                <w:sz w:val="20"/>
                <w:szCs w:val="20"/>
                <w:lang w:val="en-GB"/>
              </w:rPr>
            </w:pPr>
            <w:r w:rsidRPr="001B384B">
              <w:rPr>
                <w:rFonts w:ascii="Times New Roman" w:hAnsi="Times New Roman" w:cs="Times New Roman"/>
                <w:sz w:val="20"/>
                <w:szCs w:val="20"/>
                <w:lang w:val="en-GB"/>
              </w:rPr>
              <w:t>2(18.2%)</w:t>
            </w:r>
          </w:p>
        </w:tc>
        <w:tc>
          <w:tcPr>
            <w:tcW w:w="1081" w:type="dxa"/>
            <w:vMerge w:val="restart"/>
            <w:tcBorders>
              <w:top w:val="single" w:sz="4" w:space="0" w:color="auto"/>
              <w:left w:val="nil"/>
              <w:right w:val="nil"/>
            </w:tcBorders>
            <w:tcMar>
              <w:left w:w="29" w:type="dxa"/>
              <w:right w:w="29" w:type="dxa"/>
            </w:tcMar>
          </w:tcPr>
          <w:p w:rsidR="004F3029" w:rsidRPr="001B384B" w:rsidRDefault="004F3029" w:rsidP="00166D33">
            <w:pPr>
              <w:autoSpaceDE w:val="0"/>
              <w:autoSpaceDN w:val="0"/>
              <w:adjustRightInd w:val="0"/>
              <w:snapToGrid w:val="0"/>
              <w:jc w:val="center"/>
              <w:rPr>
                <w:rFonts w:ascii="Times New Roman" w:hAnsi="Times New Roman" w:cs="Times New Roman"/>
                <w:sz w:val="20"/>
                <w:szCs w:val="20"/>
                <w:lang w:val="en-GB"/>
              </w:rPr>
            </w:pPr>
            <w:r w:rsidRPr="001B384B">
              <w:rPr>
                <w:rFonts w:ascii="Times New Roman" w:hAnsi="Times New Roman" w:cs="Times New Roman"/>
                <w:sz w:val="20"/>
                <w:szCs w:val="20"/>
                <w:lang w:val="en-GB"/>
              </w:rPr>
              <w:t>0.052</w:t>
            </w:r>
          </w:p>
        </w:tc>
      </w:tr>
      <w:tr w:rsidR="004F3029" w:rsidRPr="001B384B" w:rsidTr="00166D33">
        <w:trPr>
          <w:trHeight w:val="77"/>
        </w:trPr>
        <w:tc>
          <w:tcPr>
            <w:tcW w:w="5755" w:type="dxa"/>
            <w:tcBorders>
              <w:top w:val="nil"/>
              <w:left w:val="nil"/>
              <w:bottom w:val="double" w:sz="4" w:space="0" w:color="auto"/>
              <w:right w:val="nil"/>
            </w:tcBorders>
            <w:hideMark/>
          </w:tcPr>
          <w:p w:rsidR="004F3029" w:rsidRPr="001B384B" w:rsidRDefault="004F3029" w:rsidP="00166D33">
            <w:pPr>
              <w:snapToGrid w:val="0"/>
              <w:rPr>
                <w:rFonts w:ascii="Times New Roman" w:hAnsi="Times New Roman" w:cs="Times New Roman"/>
                <w:sz w:val="20"/>
                <w:szCs w:val="20"/>
                <w:lang w:val="en-GB"/>
              </w:rPr>
            </w:pPr>
            <w:r w:rsidRPr="001B384B">
              <w:rPr>
                <w:rFonts w:ascii="Times New Roman" w:hAnsi="Times New Roman" w:cs="Times New Roman"/>
                <w:sz w:val="20"/>
                <w:szCs w:val="20"/>
                <w:lang w:val="en-GB"/>
              </w:rPr>
              <w:t>TAHBSO with radiotherapy or chemotherapy</w:t>
            </w:r>
          </w:p>
        </w:tc>
        <w:tc>
          <w:tcPr>
            <w:tcW w:w="1350" w:type="dxa"/>
            <w:tcBorders>
              <w:top w:val="nil"/>
              <w:left w:val="nil"/>
              <w:bottom w:val="double" w:sz="4" w:space="0" w:color="auto"/>
              <w:right w:val="nil"/>
            </w:tcBorders>
            <w:tcMar>
              <w:left w:w="29" w:type="dxa"/>
              <w:right w:w="29" w:type="dxa"/>
            </w:tcMar>
          </w:tcPr>
          <w:p w:rsidR="004F3029" w:rsidRPr="001B384B" w:rsidRDefault="004F3029" w:rsidP="00166D33">
            <w:pPr>
              <w:autoSpaceDE w:val="0"/>
              <w:autoSpaceDN w:val="0"/>
              <w:adjustRightInd w:val="0"/>
              <w:snapToGrid w:val="0"/>
              <w:jc w:val="center"/>
              <w:rPr>
                <w:rFonts w:ascii="Times New Roman" w:hAnsi="Times New Roman" w:cs="Times New Roman"/>
                <w:sz w:val="20"/>
                <w:szCs w:val="20"/>
                <w:lang w:val="en-GB"/>
              </w:rPr>
            </w:pPr>
            <w:r w:rsidRPr="001B384B">
              <w:rPr>
                <w:rFonts w:ascii="Times New Roman" w:hAnsi="Times New Roman" w:cs="Times New Roman"/>
                <w:sz w:val="20"/>
                <w:szCs w:val="20"/>
                <w:lang w:val="en-GB"/>
              </w:rPr>
              <w:t>35(50.7%)</w:t>
            </w:r>
          </w:p>
        </w:tc>
        <w:tc>
          <w:tcPr>
            <w:tcW w:w="1350" w:type="dxa"/>
            <w:tcBorders>
              <w:top w:val="nil"/>
              <w:left w:val="nil"/>
              <w:bottom w:val="double" w:sz="4" w:space="0" w:color="auto"/>
              <w:right w:val="nil"/>
            </w:tcBorders>
            <w:tcMar>
              <w:left w:w="29" w:type="dxa"/>
              <w:right w:w="29" w:type="dxa"/>
            </w:tcMar>
          </w:tcPr>
          <w:p w:rsidR="004F3029" w:rsidRPr="001B384B" w:rsidRDefault="004F3029" w:rsidP="00166D33">
            <w:pPr>
              <w:autoSpaceDE w:val="0"/>
              <w:autoSpaceDN w:val="0"/>
              <w:adjustRightInd w:val="0"/>
              <w:snapToGrid w:val="0"/>
              <w:jc w:val="center"/>
              <w:rPr>
                <w:rFonts w:ascii="Times New Roman" w:hAnsi="Times New Roman" w:cs="Times New Roman"/>
                <w:sz w:val="20"/>
                <w:szCs w:val="20"/>
                <w:lang w:val="en-GB"/>
              </w:rPr>
            </w:pPr>
            <w:r w:rsidRPr="001B384B">
              <w:rPr>
                <w:rFonts w:ascii="Times New Roman" w:hAnsi="Times New Roman" w:cs="Times New Roman"/>
                <w:sz w:val="20"/>
                <w:szCs w:val="20"/>
                <w:lang w:val="en-GB"/>
              </w:rPr>
              <w:t>9(81.8%)</w:t>
            </w:r>
          </w:p>
        </w:tc>
        <w:tc>
          <w:tcPr>
            <w:tcW w:w="1081" w:type="dxa"/>
            <w:vMerge/>
            <w:tcBorders>
              <w:left w:val="nil"/>
              <w:bottom w:val="double" w:sz="4" w:space="0" w:color="auto"/>
              <w:right w:val="nil"/>
            </w:tcBorders>
            <w:tcMar>
              <w:left w:w="29" w:type="dxa"/>
              <w:right w:w="29" w:type="dxa"/>
            </w:tcMar>
          </w:tcPr>
          <w:p w:rsidR="004F3029" w:rsidRPr="001B384B" w:rsidRDefault="004F3029" w:rsidP="00166D33">
            <w:pPr>
              <w:autoSpaceDE w:val="0"/>
              <w:autoSpaceDN w:val="0"/>
              <w:adjustRightInd w:val="0"/>
              <w:snapToGrid w:val="0"/>
              <w:jc w:val="center"/>
              <w:rPr>
                <w:rFonts w:ascii="Times New Roman" w:hAnsi="Times New Roman" w:cs="Times New Roman"/>
                <w:sz w:val="20"/>
                <w:szCs w:val="20"/>
                <w:lang w:val="en-GB"/>
              </w:rPr>
            </w:pPr>
          </w:p>
        </w:tc>
      </w:tr>
    </w:tbl>
    <w:p w:rsidR="004F3029" w:rsidRPr="001B384B" w:rsidRDefault="004F3029" w:rsidP="006E467E">
      <w:pPr>
        <w:spacing w:after="0" w:line="240" w:lineRule="auto"/>
        <w:rPr>
          <w:rFonts w:asciiTheme="majorBidi" w:hAnsiTheme="majorBidi" w:cstheme="majorBidi"/>
          <w:sz w:val="20"/>
          <w:szCs w:val="20"/>
        </w:rPr>
      </w:pPr>
      <w:r w:rsidRPr="001B384B">
        <w:rPr>
          <w:rFonts w:asciiTheme="majorBidi" w:hAnsiTheme="majorBidi" w:cstheme="majorBidi"/>
          <w:sz w:val="20"/>
          <w:szCs w:val="20"/>
        </w:rPr>
        <w:t>* Based on Fisher exact test</w:t>
      </w:r>
    </w:p>
    <w:p w:rsidR="004F3029" w:rsidRDefault="004F3029" w:rsidP="006E467E">
      <w:pPr>
        <w:spacing w:after="0" w:line="240" w:lineRule="auto"/>
        <w:jc w:val="both"/>
        <w:rPr>
          <w:rFonts w:asciiTheme="majorBidi" w:hAnsiTheme="majorBidi" w:cstheme="majorBidi"/>
          <w:b/>
          <w:bCs/>
          <w:sz w:val="20"/>
          <w:szCs w:val="20"/>
          <w:lang w:eastAsia="zh-CN"/>
        </w:rPr>
      </w:pPr>
    </w:p>
    <w:p w:rsidR="001B384B" w:rsidRDefault="001B384B" w:rsidP="006E467E">
      <w:pPr>
        <w:spacing w:after="0" w:line="240" w:lineRule="auto"/>
        <w:jc w:val="both"/>
        <w:rPr>
          <w:rFonts w:asciiTheme="majorBidi" w:hAnsiTheme="majorBidi" w:cstheme="majorBidi"/>
          <w:b/>
          <w:bCs/>
          <w:sz w:val="20"/>
          <w:szCs w:val="20"/>
          <w:lang w:eastAsia="zh-CN"/>
        </w:rPr>
      </w:pPr>
    </w:p>
    <w:p w:rsidR="001B384B" w:rsidRPr="001B384B" w:rsidRDefault="001B384B" w:rsidP="006E467E">
      <w:pPr>
        <w:spacing w:after="0" w:line="240" w:lineRule="auto"/>
        <w:jc w:val="both"/>
        <w:rPr>
          <w:rFonts w:asciiTheme="majorBidi" w:hAnsiTheme="majorBidi" w:cstheme="majorBidi"/>
          <w:b/>
          <w:bCs/>
          <w:sz w:val="20"/>
          <w:szCs w:val="20"/>
          <w:lang w:eastAsia="zh-CN"/>
        </w:rPr>
      </w:pPr>
    </w:p>
    <w:p w:rsidR="000C52C8" w:rsidRPr="001B384B" w:rsidRDefault="000C52C8" w:rsidP="006E467E">
      <w:pPr>
        <w:spacing w:after="0" w:line="240" w:lineRule="auto"/>
        <w:jc w:val="both"/>
        <w:rPr>
          <w:rFonts w:asciiTheme="majorBidi" w:hAnsiTheme="majorBidi" w:cstheme="majorBidi"/>
          <w:b/>
          <w:bCs/>
          <w:sz w:val="20"/>
          <w:szCs w:val="20"/>
        </w:rPr>
        <w:sectPr w:rsidR="000C52C8" w:rsidRPr="001B384B" w:rsidSect="006E467E">
          <w:type w:val="continuous"/>
          <w:pgSz w:w="12240" w:h="15840" w:code="1"/>
          <w:pgMar w:top="1440" w:right="1440" w:bottom="1440" w:left="1440" w:header="720" w:footer="720" w:gutter="0"/>
          <w:cols w:space="720"/>
          <w:docGrid w:linePitch="360"/>
        </w:sectPr>
      </w:pPr>
    </w:p>
    <w:p w:rsidR="004F0499" w:rsidRPr="001B384B" w:rsidRDefault="004F3029" w:rsidP="006E467E">
      <w:pPr>
        <w:spacing w:after="0" w:line="240" w:lineRule="auto"/>
        <w:jc w:val="both"/>
        <w:rPr>
          <w:rFonts w:asciiTheme="majorBidi" w:hAnsiTheme="majorBidi" w:cstheme="majorBidi"/>
          <w:b/>
          <w:bCs/>
          <w:sz w:val="20"/>
          <w:szCs w:val="20"/>
        </w:rPr>
      </w:pPr>
      <w:r w:rsidRPr="001B384B">
        <w:rPr>
          <w:rFonts w:asciiTheme="majorBidi" w:hAnsiTheme="majorBidi" w:cstheme="majorBidi"/>
          <w:b/>
          <w:bCs/>
          <w:sz w:val="20"/>
          <w:szCs w:val="20"/>
        </w:rPr>
        <w:lastRenderedPageBreak/>
        <w:t xml:space="preserve">4. </w:t>
      </w:r>
      <w:r w:rsidR="004F0499" w:rsidRPr="001B384B">
        <w:rPr>
          <w:rFonts w:asciiTheme="majorBidi" w:hAnsiTheme="majorBidi" w:cstheme="majorBidi"/>
          <w:b/>
          <w:bCs/>
          <w:sz w:val="20"/>
          <w:szCs w:val="20"/>
        </w:rPr>
        <w:t>Discussion</w:t>
      </w:r>
      <w:r w:rsidR="00842B02" w:rsidRPr="001B384B">
        <w:rPr>
          <w:rFonts w:asciiTheme="majorBidi" w:hAnsiTheme="majorBidi" w:cstheme="majorBidi"/>
          <w:b/>
          <w:bCs/>
          <w:sz w:val="20"/>
          <w:szCs w:val="20"/>
        </w:rPr>
        <w:t>:</w:t>
      </w:r>
    </w:p>
    <w:p w:rsidR="00142F09" w:rsidRPr="001B384B" w:rsidRDefault="00A21033" w:rsidP="00166D33">
      <w:pPr>
        <w:spacing w:after="0" w:line="240" w:lineRule="auto"/>
        <w:ind w:firstLine="425"/>
        <w:jc w:val="both"/>
        <w:rPr>
          <w:rFonts w:asciiTheme="majorBidi" w:hAnsiTheme="majorBidi" w:cstheme="majorBidi"/>
          <w:sz w:val="20"/>
          <w:szCs w:val="20"/>
        </w:rPr>
      </w:pPr>
      <w:r w:rsidRPr="001B384B">
        <w:rPr>
          <w:rFonts w:asciiTheme="majorBidi" w:hAnsiTheme="majorBidi" w:cstheme="majorBidi"/>
          <w:sz w:val="20"/>
          <w:szCs w:val="20"/>
        </w:rPr>
        <w:t xml:space="preserve">Endometrial cancer is considered as the commonest uterine cancer, despite the exact </w:t>
      </w:r>
      <w:r w:rsidR="00784F73" w:rsidRPr="001B384B">
        <w:rPr>
          <w:rFonts w:asciiTheme="majorBidi" w:hAnsiTheme="majorBidi" w:cstheme="majorBidi"/>
          <w:sz w:val="20"/>
          <w:szCs w:val="20"/>
        </w:rPr>
        <w:t xml:space="preserve">etiology </w:t>
      </w:r>
      <w:r w:rsidR="00784F73" w:rsidRPr="001B384B">
        <w:rPr>
          <w:rFonts w:asciiTheme="majorBidi" w:hAnsiTheme="majorBidi" w:cstheme="majorBidi"/>
          <w:strike/>
          <w:sz w:val="20"/>
          <w:szCs w:val="20"/>
        </w:rPr>
        <w:t xml:space="preserve">is </w:t>
      </w:r>
      <w:r w:rsidR="00784F73" w:rsidRPr="001B384B">
        <w:rPr>
          <w:rFonts w:asciiTheme="majorBidi" w:hAnsiTheme="majorBidi" w:cstheme="majorBidi"/>
          <w:sz w:val="20"/>
          <w:szCs w:val="20"/>
        </w:rPr>
        <w:t xml:space="preserve">not </w:t>
      </w:r>
      <w:r w:rsidR="00EC7536" w:rsidRPr="001B384B">
        <w:rPr>
          <w:rFonts w:asciiTheme="majorBidi" w:hAnsiTheme="majorBidi" w:cstheme="majorBidi"/>
          <w:sz w:val="20"/>
          <w:szCs w:val="20"/>
        </w:rPr>
        <w:t xml:space="preserve">been </w:t>
      </w:r>
      <w:r w:rsidR="00784F73" w:rsidRPr="001B384B">
        <w:rPr>
          <w:rFonts w:asciiTheme="majorBidi" w:hAnsiTheme="majorBidi" w:cstheme="majorBidi"/>
          <w:sz w:val="20"/>
          <w:szCs w:val="20"/>
        </w:rPr>
        <w:t>well known, yet;</w:t>
      </w:r>
      <w:r w:rsidRPr="001B384B">
        <w:rPr>
          <w:rFonts w:asciiTheme="majorBidi" w:hAnsiTheme="majorBidi" w:cstheme="majorBidi"/>
          <w:sz w:val="20"/>
          <w:szCs w:val="20"/>
        </w:rPr>
        <w:t xml:space="preserve"> there are several suggestions pointing out to the association between its occurrence and other comorbidities. For example, it had been stated that i</w:t>
      </w:r>
      <w:r w:rsidR="002256DE" w:rsidRPr="001B384B">
        <w:rPr>
          <w:rFonts w:asciiTheme="majorBidi" w:hAnsiTheme="majorBidi" w:cstheme="majorBidi"/>
          <w:sz w:val="20"/>
          <w:szCs w:val="20"/>
        </w:rPr>
        <w:t xml:space="preserve">ncreased body weight either in the form of overweight or obesity is associated with chronic hyperinsulinemia and insulin resistance, which has significant implication on </w:t>
      </w:r>
      <w:r w:rsidR="00EC7536" w:rsidRPr="001B384B">
        <w:rPr>
          <w:rFonts w:asciiTheme="majorBidi" w:hAnsiTheme="majorBidi" w:cstheme="majorBidi"/>
          <w:sz w:val="20"/>
          <w:szCs w:val="20"/>
        </w:rPr>
        <w:t xml:space="preserve">the </w:t>
      </w:r>
      <w:r w:rsidR="002256DE" w:rsidRPr="001B384B">
        <w:rPr>
          <w:rFonts w:asciiTheme="majorBidi" w:hAnsiTheme="majorBidi" w:cstheme="majorBidi"/>
          <w:sz w:val="20"/>
          <w:szCs w:val="20"/>
        </w:rPr>
        <w:t xml:space="preserve">occurrence of cancers, including endometrial cancer </w:t>
      </w:r>
      <w:r w:rsidR="00592040" w:rsidRPr="001B384B">
        <w:rPr>
          <w:rFonts w:asciiTheme="majorBidi" w:hAnsiTheme="majorBidi" w:cstheme="majorBidi"/>
          <w:sz w:val="20"/>
          <w:szCs w:val="20"/>
          <w:vertAlign w:val="superscript"/>
        </w:rPr>
        <w:fldChar w:fldCharType="begin"/>
      </w:r>
      <w:r w:rsidR="00ED7D0D" w:rsidRPr="001B384B">
        <w:rPr>
          <w:rFonts w:asciiTheme="majorBidi" w:hAnsiTheme="majorBidi" w:cstheme="majorBidi"/>
          <w:sz w:val="20"/>
          <w:szCs w:val="20"/>
          <w:vertAlign w:val="superscript"/>
        </w:rPr>
        <w:instrText xml:space="preserve"> ADDIN REFMGR.CITE &lt;Refman&gt;&lt;Cite&gt;&lt;Author&gt;Renehan&lt;/Author&gt;&lt;Year&gt;2008&lt;/Year&gt;&lt;RecNum&gt;13&lt;/RecNum&gt;&lt;IDText&gt;Obesity and cancer: pathophysiological and biological mechanisms&lt;/IDText&gt;&lt;MDL Ref_Type="Journal"&gt;&lt;Ref_Type&gt;Journal&lt;/Ref_Type&gt;&lt;Ref_ID&gt;13&lt;/Ref_ID&gt;&lt;Title_Primary&gt;Obesity and cancer: pathophysiological and biological mechanisms&lt;/Title_Primary&gt;&lt;Authors_Primary&gt;Renehan,Andrew G.&lt;/Authors_Primary&gt;&lt;Authors_Primary&gt;Roberts,Darren L.&lt;/Authors_Primary&gt;&lt;Authors_Primary&gt;Dive,Caroline&lt;/Authors_Primary&gt;&lt;Date_Primary&gt;2008&lt;/Date_Primary&gt;&lt;Reprint&gt;Not in File&lt;/Reprint&gt;&lt;Start_Page&gt;71&lt;/Start_Page&gt;&lt;End_Page&gt;83&lt;/End_Page&gt;&lt;Periodical&gt;Archives of physiology and biochemistry&lt;/Periodical&gt;&lt;Volume&gt;114&lt;/Volume&gt;&lt;Issue&gt;1&lt;/Issue&gt;&lt;Publisher&gt;Taylor &amp;amp; Francis&lt;/Publisher&gt;&lt;ISSN_ISBN&gt;1381-3455&lt;/ISSN_ISBN&gt;&lt;ZZ_JournalStdAbbrev&gt;&lt;f name="System"&gt;Archives of physiology and biochemistry&lt;/f&gt;&lt;/ZZ_JournalStdAbbrev&gt;&lt;ZZ_WorkformID&gt;1&lt;/ZZ_WorkformID&gt;&lt;/MDL&gt;&lt;/Cite&gt;&lt;/Refman&gt;</w:instrText>
      </w:r>
      <w:r w:rsidR="00592040" w:rsidRPr="001B384B">
        <w:rPr>
          <w:rFonts w:asciiTheme="majorBidi" w:hAnsiTheme="majorBidi" w:cstheme="majorBidi"/>
          <w:sz w:val="20"/>
          <w:szCs w:val="20"/>
          <w:vertAlign w:val="superscript"/>
        </w:rPr>
        <w:fldChar w:fldCharType="separate"/>
      </w:r>
      <w:r w:rsidR="00FB365C" w:rsidRPr="001B384B">
        <w:rPr>
          <w:rFonts w:asciiTheme="majorBidi" w:hAnsiTheme="majorBidi" w:cstheme="majorBidi"/>
          <w:noProof/>
          <w:sz w:val="20"/>
          <w:szCs w:val="20"/>
          <w:vertAlign w:val="superscript"/>
        </w:rPr>
        <w:t>(9)</w:t>
      </w:r>
      <w:r w:rsidR="00592040" w:rsidRPr="001B384B">
        <w:rPr>
          <w:rFonts w:asciiTheme="majorBidi" w:hAnsiTheme="majorBidi" w:cstheme="majorBidi"/>
          <w:sz w:val="20"/>
          <w:szCs w:val="20"/>
          <w:vertAlign w:val="superscript"/>
        </w:rPr>
        <w:fldChar w:fldCharType="end"/>
      </w:r>
      <w:r w:rsidR="002256DE" w:rsidRPr="001B384B">
        <w:rPr>
          <w:rFonts w:asciiTheme="majorBidi" w:hAnsiTheme="majorBidi" w:cstheme="majorBidi"/>
          <w:sz w:val="20"/>
          <w:szCs w:val="20"/>
        </w:rPr>
        <w:t xml:space="preserve">, </w:t>
      </w:r>
      <w:r w:rsidRPr="001B384B">
        <w:rPr>
          <w:rFonts w:asciiTheme="majorBidi" w:hAnsiTheme="majorBidi" w:cstheme="majorBidi"/>
          <w:sz w:val="20"/>
          <w:szCs w:val="20"/>
        </w:rPr>
        <w:t>which</w:t>
      </w:r>
      <w:r w:rsidR="00604A72" w:rsidRPr="001B384B">
        <w:rPr>
          <w:rFonts w:asciiTheme="majorBidi" w:hAnsiTheme="majorBidi" w:cstheme="majorBidi"/>
          <w:sz w:val="20"/>
          <w:szCs w:val="20"/>
        </w:rPr>
        <w:t xml:space="preserve"> </w:t>
      </w:r>
      <w:r w:rsidRPr="001B384B">
        <w:rPr>
          <w:rFonts w:asciiTheme="majorBidi" w:hAnsiTheme="majorBidi" w:cstheme="majorBidi"/>
          <w:sz w:val="20"/>
          <w:szCs w:val="20"/>
        </w:rPr>
        <w:t>support</w:t>
      </w:r>
      <w:r w:rsidR="00BE1444" w:rsidRPr="001B384B">
        <w:rPr>
          <w:rFonts w:asciiTheme="majorBidi" w:hAnsiTheme="majorBidi" w:cstheme="majorBidi"/>
          <w:sz w:val="20"/>
          <w:szCs w:val="20"/>
        </w:rPr>
        <w:t xml:space="preserve">s </w:t>
      </w:r>
      <w:r w:rsidR="002256DE" w:rsidRPr="001B384B">
        <w:rPr>
          <w:rFonts w:asciiTheme="majorBidi" w:hAnsiTheme="majorBidi" w:cstheme="majorBidi"/>
          <w:sz w:val="20"/>
          <w:szCs w:val="20"/>
        </w:rPr>
        <w:t xml:space="preserve">the findings of our study which revealed that the great majority </w:t>
      </w:r>
      <w:r w:rsidRPr="001B384B">
        <w:rPr>
          <w:rFonts w:asciiTheme="majorBidi" w:hAnsiTheme="majorBidi" w:cstheme="majorBidi"/>
          <w:sz w:val="20"/>
          <w:szCs w:val="20"/>
        </w:rPr>
        <w:t xml:space="preserve">of our patients </w:t>
      </w:r>
      <w:r w:rsidR="002256DE" w:rsidRPr="001B384B">
        <w:rPr>
          <w:rFonts w:asciiTheme="majorBidi" w:hAnsiTheme="majorBidi" w:cstheme="majorBidi"/>
          <w:sz w:val="20"/>
          <w:szCs w:val="20"/>
        </w:rPr>
        <w:t xml:space="preserve">were either overweight (13.8%) or obese (82.5%). </w:t>
      </w:r>
      <w:r w:rsidR="00490817" w:rsidRPr="001B384B">
        <w:rPr>
          <w:rFonts w:asciiTheme="majorBidi" w:hAnsiTheme="majorBidi" w:cstheme="majorBidi"/>
          <w:sz w:val="20"/>
          <w:szCs w:val="20"/>
        </w:rPr>
        <w:t>In the same line, hyperinsulinemia and hyperglycemia are thought to promote carcinogenesis in diabetic patients</w:t>
      </w:r>
      <w:r w:rsidR="00592040" w:rsidRPr="001B384B">
        <w:rPr>
          <w:rFonts w:asciiTheme="majorBidi" w:hAnsiTheme="majorBidi" w:cstheme="majorBidi"/>
          <w:sz w:val="20"/>
          <w:szCs w:val="20"/>
        </w:rPr>
        <w:fldChar w:fldCharType="begin"/>
      </w:r>
      <w:r w:rsidR="00ED7D0D" w:rsidRPr="001B384B">
        <w:rPr>
          <w:rFonts w:asciiTheme="majorBidi" w:hAnsiTheme="majorBidi" w:cstheme="majorBidi"/>
          <w:sz w:val="20"/>
          <w:szCs w:val="20"/>
        </w:rPr>
        <w:instrText xml:space="preserve"> ADDIN REFMGR.CITE &lt;Refman&gt;&lt;Cite&gt;&lt;Author&gt;Noto&lt;/Author&gt;&lt;Year&gt;2012&lt;/Year&gt;&lt;RecNum&gt;14&lt;/RecNum&gt;&lt;IDText&gt;Cancer risk in diabetic patients treated with metformin: a systematic review and meta-analysis&lt;/IDText&gt;&lt;MDL Ref_Type="Journal"&gt;&lt;Ref_Type&gt;Journal&lt;/Ref_Type&gt;&lt;Ref_ID&gt;14&lt;/Ref_ID&gt;&lt;Title_Primary&gt;Cancer risk in diabetic patients treated with metformin: a systematic review and meta-analysis&lt;/Title_Primary&gt;&lt;Authors_Primary&gt;Noto,H.&lt;/Authors_Primary&gt;&lt;Authors_Primary&gt;Goto,A.&lt;/Authors_Primary&gt;&lt;Authors_Primary&gt;Tsujimoto,T.&lt;/Authors_Primary&gt;&lt;Authors_Primary&gt;Noda,M.&lt;/Authors_Primary&gt;&lt;Date_Primary&gt;2012&lt;/Date_Primary&gt;&lt;Reprint&gt;Not in File&lt;/Reprint&gt;&lt;Start_Page&gt;e33411&lt;/Start_Page&gt;&lt;Periodical&gt;PloS one&lt;/Periodical&gt;&lt;Volume&gt;7&lt;/Volume&gt;&lt;Issue&gt;3&lt;/Issue&gt;&lt;Publisher&gt;Public Library of Science&lt;/Publisher&gt;&lt;ISSN_ISBN&gt;1932-6203&lt;/ISSN_ISBN&gt;&lt;ZZ_JournalStdAbbrev&gt;&lt;f name="System"&gt;PloS one&lt;/f&gt;&lt;/ZZ_JournalStdAbbrev&gt;&lt;ZZ_WorkformID&gt;1&lt;/ZZ_WorkformID&gt;&lt;/MDL&gt;&lt;/Cite&gt;&lt;/Refman&gt;</w:instrText>
      </w:r>
      <w:r w:rsidR="00592040" w:rsidRPr="001B384B">
        <w:rPr>
          <w:rFonts w:asciiTheme="majorBidi" w:hAnsiTheme="majorBidi" w:cstheme="majorBidi"/>
          <w:sz w:val="20"/>
          <w:szCs w:val="20"/>
        </w:rPr>
        <w:fldChar w:fldCharType="separate"/>
      </w:r>
      <w:r w:rsidR="00FB365C" w:rsidRPr="001B384B">
        <w:rPr>
          <w:rFonts w:asciiTheme="majorBidi" w:hAnsiTheme="majorBidi" w:cstheme="majorBidi"/>
          <w:noProof/>
          <w:sz w:val="20"/>
          <w:szCs w:val="20"/>
        </w:rPr>
        <w:t>(10)</w:t>
      </w:r>
      <w:r w:rsidR="00592040" w:rsidRPr="001B384B">
        <w:rPr>
          <w:rFonts w:asciiTheme="majorBidi" w:hAnsiTheme="majorBidi" w:cstheme="majorBidi"/>
          <w:sz w:val="20"/>
          <w:szCs w:val="20"/>
        </w:rPr>
        <w:fldChar w:fldCharType="end"/>
      </w:r>
      <w:r w:rsidR="00490817" w:rsidRPr="001B384B">
        <w:rPr>
          <w:rFonts w:asciiTheme="majorBidi" w:hAnsiTheme="majorBidi" w:cstheme="majorBidi"/>
          <w:sz w:val="20"/>
          <w:szCs w:val="20"/>
        </w:rPr>
        <w:t xml:space="preserve">. </w:t>
      </w:r>
      <w:r w:rsidR="004F0499" w:rsidRPr="001B384B">
        <w:rPr>
          <w:rFonts w:asciiTheme="majorBidi" w:hAnsiTheme="majorBidi" w:cstheme="majorBidi"/>
          <w:sz w:val="20"/>
          <w:szCs w:val="20"/>
        </w:rPr>
        <w:t>Diabetes has been associated with a statistically significantly increased risk of endometrial cancer in most, but not all studies</w:t>
      </w:r>
      <w:r w:rsidR="00D80DDF" w:rsidRPr="001B384B">
        <w:rPr>
          <w:rFonts w:asciiTheme="majorBidi" w:hAnsiTheme="majorBidi" w:cstheme="majorBidi"/>
          <w:sz w:val="20"/>
          <w:szCs w:val="20"/>
        </w:rPr>
        <w:t>, the</w:t>
      </w:r>
      <w:r w:rsidR="00A274FE" w:rsidRPr="001B384B">
        <w:rPr>
          <w:rFonts w:asciiTheme="majorBidi" w:hAnsiTheme="majorBidi" w:cstheme="majorBidi"/>
          <w:sz w:val="20"/>
          <w:szCs w:val="20"/>
        </w:rPr>
        <w:t xml:space="preserve"> notion that had been asserted by </w:t>
      </w:r>
      <w:r w:rsidR="00D80DDF" w:rsidRPr="001B384B">
        <w:rPr>
          <w:rFonts w:asciiTheme="majorBidi" w:hAnsiTheme="majorBidi" w:cstheme="majorBidi"/>
          <w:noProof/>
          <w:sz w:val="20"/>
          <w:szCs w:val="20"/>
        </w:rPr>
        <w:t xml:space="preserve">Friberg </w:t>
      </w:r>
      <w:r w:rsidR="00D80DDF" w:rsidRPr="001B384B">
        <w:rPr>
          <w:rFonts w:asciiTheme="majorBidi" w:hAnsiTheme="majorBidi" w:cstheme="majorBidi"/>
          <w:i/>
          <w:iCs/>
          <w:noProof/>
          <w:sz w:val="20"/>
          <w:szCs w:val="20"/>
        </w:rPr>
        <w:t>et al.</w:t>
      </w:r>
      <w:r w:rsidR="00166D33" w:rsidRPr="001B384B">
        <w:rPr>
          <w:rFonts w:asciiTheme="majorBidi" w:hAnsiTheme="majorBidi" w:cstheme="majorBidi"/>
          <w:noProof/>
          <w:sz w:val="20"/>
          <w:szCs w:val="20"/>
        </w:rPr>
        <w:t xml:space="preserve"> </w:t>
      </w:r>
      <w:r w:rsidR="00A274FE" w:rsidRPr="001B384B">
        <w:rPr>
          <w:rFonts w:asciiTheme="majorBidi" w:hAnsiTheme="majorBidi" w:cstheme="majorBidi"/>
          <w:sz w:val="20"/>
          <w:szCs w:val="20"/>
        </w:rPr>
        <w:t>through</w:t>
      </w:r>
      <w:r w:rsidR="004F0499" w:rsidRPr="001B384B">
        <w:rPr>
          <w:rFonts w:asciiTheme="majorBidi" w:hAnsiTheme="majorBidi" w:cstheme="majorBidi"/>
          <w:sz w:val="20"/>
          <w:szCs w:val="20"/>
        </w:rPr>
        <w:t xml:space="preserve"> a meta-analysis of case-control studies and cohort studies </w:t>
      </w:r>
      <w:r w:rsidR="00592040" w:rsidRPr="001B384B">
        <w:rPr>
          <w:rFonts w:asciiTheme="majorBidi" w:hAnsiTheme="majorBidi" w:cstheme="majorBidi"/>
          <w:sz w:val="20"/>
          <w:szCs w:val="20"/>
          <w:vertAlign w:val="superscript"/>
        </w:rPr>
        <w:fldChar w:fldCharType="begin"/>
      </w:r>
      <w:r w:rsidR="00ED7D0D" w:rsidRPr="001B384B">
        <w:rPr>
          <w:rFonts w:asciiTheme="majorBidi" w:hAnsiTheme="majorBidi" w:cstheme="majorBidi"/>
          <w:sz w:val="20"/>
          <w:szCs w:val="20"/>
          <w:vertAlign w:val="superscript"/>
        </w:rPr>
        <w:instrText xml:space="preserve"> ADDIN REFMGR.CITE &lt;Refman&gt;&lt;Cite&gt;&lt;Author&gt;Friberg&lt;/Author&gt;&lt;Year&gt;2007&lt;/Year&gt;&lt;RecNum&gt;10&lt;/RecNum&gt;&lt;IDText&gt;Diabetes mellitus and risk of endometrial cancer: a meta-analysis&lt;/IDText&gt;&lt;MDL Ref_Type="Journal"&gt;&lt;Ref_Type&gt;Journal&lt;/Ref_Type&gt;&lt;Ref_ID&gt;10&lt;/Ref_ID&gt;&lt;Title_Primary&gt;Diabetes mellitus and risk of endometrial cancer: a meta-analysis&lt;/Title_Primary&gt;&lt;Authors_Primary&gt;Friberg,E.&lt;/Authors_Primary&gt;&lt;Authors_Primary&gt;Orsini,N.&lt;/Authors_Primary&gt;&lt;Authors_Primary&gt;Mantzoros,C.S.&lt;/Authors_Primary&gt;&lt;Authors_Primary&gt;Wolk,A.&lt;/Authors_Primary&gt;&lt;Date_Primary&gt;2007&lt;/Date_Primary&gt;&lt;Reprint&gt;Not in File&lt;/Reprint&gt;&lt;Start_Page&gt;1365&lt;/Start_Page&gt;&lt;End_Page&gt;1374&lt;/End_Page&gt;&lt;Periodical&gt;Diabetologia&lt;/Periodical&gt;&lt;Volume&gt;50&lt;/Volume&gt;&lt;Issue&gt;7&lt;/Issue&gt;&lt;Publisher&gt;Springer&lt;/Publisher&gt;&lt;ISSN_ISBN&gt;0012-186X&lt;/ISSN_ISBN&gt;&lt;ZZ_JournalStdAbbrev&gt;&lt;f name="System"&gt;Diabetologia&lt;/f&gt;&lt;/ZZ_JournalStdAbbrev&gt;&lt;ZZ_WorkformID&gt;1&lt;/ZZ_WorkformID&gt;&lt;/MDL&gt;&lt;/Cite&gt;&lt;/Refman&gt;</w:instrText>
      </w:r>
      <w:r w:rsidR="00592040" w:rsidRPr="001B384B">
        <w:rPr>
          <w:rFonts w:asciiTheme="majorBidi" w:hAnsiTheme="majorBidi" w:cstheme="majorBidi"/>
          <w:sz w:val="20"/>
          <w:szCs w:val="20"/>
          <w:vertAlign w:val="superscript"/>
        </w:rPr>
        <w:fldChar w:fldCharType="separate"/>
      </w:r>
      <w:r w:rsidR="00FB365C" w:rsidRPr="001B384B">
        <w:rPr>
          <w:rFonts w:asciiTheme="majorBidi" w:hAnsiTheme="majorBidi" w:cstheme="majorBidi"/>
          <w:noProof/>
          <w:sz w:val="20"/>
          <w:szCs w:val="20"/>
          <w:vertAlign w:val="superscript"/>
        </w:rPr>
        <w:t>(11)</w:t>
      </w:r>
      <w:r w:rsidR="00592040" w:rsidRPr="001B384B">
        <w:rPr>
          <w:rFonts w:asciiTheme="majorBidi" w:hAnsiTheme="majorBidi" w:cstheme="majorBidi"/>
          <w:sz w:val="20"/>
          <w:szCs w:val="20"/>
          <w:vertAlign w:val="superscript"/>
        </w:rPr>
        <w:fldChar w:fldCharType="end"/>
      </w:r>
      <w:r w:rsidR="00A274FE" w:rsidRPr="001B384B">
        <w:rPr>
          <w:rFonts w:asciiTheme="majorBidi" w:hAnsiTheme="majorBidi" w:cstheme="majorBidi"/>
          <w:sz w:val="20"/>
          <w:szCs w:val="20"/>
        </w:rPr>
        <w:t xml:space="preserve">; which </w:t>
      </w:r>
      <w:r w:rsidR="00A274FE" w:rsidRPr="001B384B">
        <w:rPr>
          <w:rFonts w:asciiTheme="majorBidi" w:hAnsiTheme="majorBidi" w:cstheme="majorBidi"/>
          <w:sz w:val="20"/>
          <w:szCs w:val="20"/>
        </w:rPr>
        <w:lastRenderedPageBreak/>
        <w:t xml:space="preserve">comes in congruence with the findings of our study where more than </w:t>
      </w:r>
      <w:r w:rsidR="00EC7536" w:rsidRPr="001B384B">
        <w:rPr>
          <w:rFonts w:asciiTheme="majorBidi" w:hAnsiTheme="majorBidi" w:cstheme="majorBidi"/>
          <w:noProof/>
          <w:sz w:val="20"/>
          <w:szCs w:val="20"/>
        </w:rPr>
        <w:t>one-</w:t>
      </w:r>
      <w:r w:rsidR="00A274FE" w:rsidRPr="001B384B">
        <w:rPr>
          <w:rFonts w:asciiTheme="majorBidi" w:hAnsiTheme="majorBidi" w:cstheme="majorBidi"/>
          <w:noProof/>
          <w:sz w:val="20"/>
          <w:szCs w:val="20"/>
        </w:rPr>
        <w:t>half</w:t>
      </w:r>
      <w:r w:rsidR="003A2456" w:rsidRPr="001B384B">
        <w:rPr>
          <w:rFonts w:asciiTheme="majorBidi" w:hAnsiTheme="majorBidi" w:cstheme="majorBidi"/>
          <w:sz w:val="20"/>
          <w:szCs w:val="20"/>
        </w:rPr>
        <w:t xml:space="preserve">of the patients were diabetic. </w:t>
      </w:r>
      <w:r w:rsidR="00C732A2" w:rsidRPr="001B384B">
        <w:rPr>
          <w:rFonts w:asciiTheme="majorBidi" w:hAnsiTheme="majorBidi" w:cstheme="majorBidi"/>
          <w:sz w:val="20"/>
          <w:szCs w:val="20"/>
        </w:rPr>
        <w:t xml:space="preserve">Endometrial cancer commonly </w:t>
      </w:r>
      <w:r w:rsidR="00EC7536" w:rsidRPr="001B384B">
        <w:rPr>
          <w:rFonts w:asciiTheme="majorBidi" w:hAnsiTheme="majorBidi" w:cstheme="majorBidi"/>
          <w:sz w:val="20"/>
          <w:szCs w:val="20"/>
        </w:rPr>
        <w:t>occurs</w:t>
      </w:r>
      <w:r w:rsidR="00C732A2" w:rsidRPr="001B384B">
        <w:rPr>
          <w:rFonts w:asciiTheme="majorBidi" w:hAnsiTheme="majorBidi" w:cstheme="majorBidi"/>
          <w:sz w:val="20"/>
          <w:szCs w:val="20"/>
        </w:rPr>
        <w:t xml:space="preserve"> among elderly women, m</w:t>
      </w:r>
      <w:r w:rsidR="004F0499" w:rsidRPr="001B384B">
        <w:rPr>
          <w:rFonts w:asciiTheme="majorBidi" w:hAnsiTheme="majorBidi" w:cstheme="majorBidi"/>
          <w:sz w:val="20"/>
          <w:szCs w:val="20"/>
        </w:rPr>
        <w:t xml:space="preserve">ost of </w:t>
      </w:r>
      <w:r w:rsidR="00C732A2" w:rsidRPr="001B384B">
        <w:rPr>
          <w:rFonts w:asciiTheme="majorBidi" w:hAnsiTheme="majorBidi" w:cstheme="majorBidi"/>
          <w:sz w:val="20"/>
          <w:szCs w:val="20"/>
        </w:rPr>
        <w:t>the cases</w:t>
      </w:r>
      <w:r w:rsidR="004F0499" w:rsidRPr="001B384B">
        <w:rPr>
          <w:rFonts w:asciiTheme="majorBidi" w:hAnsiTheme="majorBidi" w:cstheme="majorBidi"/>
          <w:sz w:val="20"/>
          <w:szCs w:val="20"/>
        </w:rPr>
        <w:t xml:space="preserve"> occur </w:t>
      </w:r>
      <w:r w:rsidR="003A2456" w:rsidRPr="001B384B">
        <w:rPr>
          <w:rFonts w:asciiTheme="majorBidi" w:hAnsiTheme="majorBidi" w:cstheme="majorBidi"/>
          <w:sz w:val="20"/>
          <w:szCs w:val="20"/>
        </w:rPr>
        <w:t xml:space="preserve">usually </w:t>
      </w:r>
      <w:r w:rsidR="004F0499" w:rsidRPr="001B384B">
        <w:rPr>
          <w:rFonts w:asciiTheme="majorBidi" w:hAnsiTheme="majorBidi" w:cstheme="majorBidi"/>
          <w:sz w:val="20"/>
          <w:szCs w:val="20"/>
        </w:rPr>
        <w:t xml:space="preserve">between the ages of 60 and 70 years but a few cases may occur before age 40 </w:t>
      </w:r>
      <w:r w:rsidR="00592040" w:rsidRPr="001B384B">
        <w:rPr>
          <w:rFonts w:asciiTheme="majorBidi" w:hAnsiTheme="majorBidi" w:cstheme="majorBidi"/>
          <w:noProof/>
          <w:sz w:val="20"/>
          <w:szCs w:val="20"/>
          <w:vertAlign w:val="superscript"/>
        </w:rPr>
        <w:fldChar w:fldCharType="begin"/>
      </w:r>
      <w:r w:rsidR="00ED7D0D" w:rsidRPr="001B384B">
        <w:rPr>
          <w:rFonts w:asciiTheme="majorBidi" w:hAnsiTheme="majorBidi" w:cstheme="majorBidi"/>
          <w:noProof/>
          <w:sz w:val="20"/>
          <w:szCs w:val="20"/>
          <w:vertAlign w:val="superscript"/>
        </w:rPr>
        <w:instrText xml:space="preserve"> ADDIN REFMGR.CITE &lt;Refman&gt;&lt;Cite&gt;&lt;Author&gt;Grady&lt;/Author&gt;&lt;Year&gt;2013&lt;/Year&gt;&lt;RecNum&gt;11&lt;/RecNum&gt;&lt;IDText&gt;Endometrial cancer&lt;/IDText&gt;&lt;MDL Ref_Type="Journal"&gt;&lt;Ref_Type&gt;Journal&lt;/Ref_Type&gt;&lt;Ref_ID&gt;11&lt;/Ref_ID&gt;&lt;Title_Primary&gt;Endometrial cancer&lt;/Title_Primary&gt;&lt;Authors_Primary&gt;Grady,D.E.N.I.&lt;/Authors_Primary&gt;&lt;Authors_Primary&gt;Ernster,V.L.&lt;/Authors_Primary&gt;&lt;Date_Primary&gt;2013&lt;/Date_Primary&gt;&lt;Reprint&gt;Not in File&lt;/Reprint&gt;&lt;Periodical&gt;Schottenfeld D, Fraumeni JF (eds)&lt;/Periodical&gt;&lt;ZZ_JournalStdAbbrev&gt;&lt;f name="System"&gt;Schottenfeld D, Fraumeni JF (eds)&lt;/f&gt;&lt;/ZZ_JournalStdAbbrev&gt;&lt;ZZ_WorkformID&gt;1&lt;/ZZ_WorkformID&gt;&lt;/MDL&gt;&lt;/Cite&gt;&lt;/Refman&gt;</w:instrText>
      </w:r>
      <w:r w:rsidR="00592040" w:rsidRPr="001B384B">
        <w:rPr>
          <w:rFonts w:asciiTheme="majorBidi" w:hAnsiTheme="majorBidi" w:cstheme="majorBidi"/>
          <w:noProof/>
          <w:sz w:val="20"/>
          <w:szCs w:val="20"/>
          <w:vertAlign w:val="superscript"/>
        </w:rPr>
        <w:fldChar w:fldCharType="separate"/>
      </w:r>
      <w:r w:rsidR="00FB365C" w:rsidRPr="001B384B">
        <w:rPr>
          <w:rFonts w:asciiTheme="majorBidi" w:hAnsiTheme="majorBidi" w:cstheme="majorBidi"/>
          <w:noProof/>
          <w:sz w:val="20"/>
          <w:szCs w:val="20"/>
          <w:vertAlign w:val="superscript"/>
        </w:rPr>
        <w:t>(12)</w:t>
      </w:r>
      <w:r w:rsidR="00592040" w:rsidRPr="001B384B">
        <w:rPr>
          <w:rFonts w:asciiTheme="majorBidi" w:hAnsiTheme="majorBidi" w:cstheme="majorBidi"/>
          <w:noProof/>
          <w:sz w:val="20"/>
          <w:szCs w:val="20"/>
          <w:vertAlign w:val="superscript"/>
        </w:rPr>
        <w:fldChar w:fldCharType="end"/>
      </w:r>
      <w:r w:rsidR="00EC7536" w:rsidRPr="001B384B">
        <w:rPr>
          <w:rFonts w:asciiTheme="majorBidi" w:hAnsiTheme="majorBidi" w:cstheme="majorBidi"/>
          <w:noProof/>
          <w:sz w:val="20"/>
          <w:szCs w:val="20"/>
        </w:rPr>
        <w:t>,</w:t>
      </w:r>
      <w:r w:rsidR="00166D33" w:rsidRPr="001B384B">
        <w:rPr>
          <w:rFonts w:asciiTheme="majorBidi" w:hAnsiTheme="majorBidi" w:cstheme="majorBidi"/>
          <w:noProof/>
          <w:sz w:val="20"/>
          <w:szCs w:val="20"/>
        </w:rPr>
        <w:t xml:space="preserve"> </w:t>
      </w:r>
      <w:r w:rsidR="00C732A2" w:rsidRPr="001B384B">
        <w:rPr>
          <w:rFonts w:asciiTheme="majorBidi" w:hAnsiTheme="majorBidi" w:cstheme="majorBidi"/>
          <w:sz w:val="20"/>
          <w:szCs w:val="20"/>
        </w:rPr>
        <w:t>in our study, most of the patients (83.7%) were aged more than fifty years.</w:t>
      </w:r>
      <w:r w:rsidR="00113F7A" w:rsidRPr="001B384B">
        <w:rPr>
          <w:rFonts w:asciiTheme="majorBidi" w:hAnsiTheme="majorBidi" w:cstheme="majorBidi"/>
          <w:sz w:val="20"/>
          <w:szCs w:val="20"/>
        </w:rPr>
        <w:t xml:space="preserve"> </w:t>
      </w:r>
      <w:r w:rsidR="00EF43CC" w:rsidRPr="001B384B">
        <w:rPr>
          <w:rFonts w:asciiTheme="majorBidi" w:hAnsiTheme="majorBidi" w:cstheme="majorBidi"/>
          <w:noProof/>
          <w:sz w:val="20"/>
          <w:szCs w:val="20"/>
        </w:rPr>
        <w:t xml:space="preserve">Despite </w:t>
      </w:r>
      <w:r w:rsidR="00142F09" w:rsidRPr="001B384B">
        <w:rPr>
          <w:rFonts w:asciiTheme="majorBidi" w:hAnsiTheme="majorBidi" w:cstheme="majorBidi"/>
          <w:sz w:val="20"/>
          <w:szCs w:val="20"/>
        </w:rPr>
        <w:t xml:space="preserve">the protective effect of pregnancies against endometrial cancer </w:t>
      </w:r>
      <w:r w:rsidR="00592040" w:rsidRPr="001B384B">
        <w:rPr>
          <w:rFonts w:asciiTheme="majorBidi" w:hAnsiTheme="majorBidi" w:cstheme="majorBidi"/>
          <w:sz w:val="20"/>
          <w:szCs w:val="20"/>
          <w:vertAlign w:val="superscript"/>
        </w:rPr>
        <w:fldChar w:fldCharType="begin"/>
      </w:r>
      <w:r w:rsidR="00ED7D0D" w:rsidRPr="001B384B">
        <w:rPr>
          <w:rFonts w:asciiTheme="majorBidi" w:hAnsiTheme="majorBidi" w:cstheme="majorBidi"/>
          <w:sz w:val="20"/>
          <w:szCs w:val="20"/>
          <w:vertAlign w:val="superscript"/>
        </w:rPr>
        <w:instrText xml:space="preserve"> ADDIN REFMGR.CITE &lt;Refman&gt;&lt;Cite&gt;&lt;Author&gt;Paltiel&lt;/Author&gt;&lt;Year&gt;2016&lt;/Year&gt;&lt;RecNum&gt;15&lt;/RecNum&gt;&lt;IDText&gt;Grand multiparity and reproductive cancer in the Jerusalem Perinatal Study Cohort&lt;/IDText&gt;&lt;MDL Ref_Type="Journal"&gt;&lt;Ref_Type&gt;Journal&lt;/Ref_Type&gt;&lt;Ref_ID&gt;15&lt;/Ref_ID&gt;&lt;Title_Primary&gt;Grand multiparity and reproductive cancer in the Jerusalem Perinatal Study Cohort&lt;/Title_Primary&gt;&lt;Authors_Primary&gt;Paltiel,O.&lt;/Authors_Primary&gt;&lt;Authors_Primary&gt;Tajuddin,S.M.&lt;/Authors_Primary&gt;&lt;Authors_Primary&gt;Polanker,Y.&lt;/Authors_Primary&gt;&lt;Authors_Primary&gt;Yazdgerdi,S.&lt;/Authors_Primary&gt;&lt;Authors_Primary&gt;Manor,O.&lt;/Authors_Primary&gt;&lt;Authors_Primary&gt;et al&lt;/Authors_Primary&gt;&lt;Date_Primary&gt;2016&lt;/Date_Primary&gt;&lt;Reprint&gt;Not in File&lt;/Reprint&gt;&lt;Start_Page&gt;237&lt;/Start_Page&gt;&lt;End_Page&gt;247&lt;/End_Page&gt;&lt;Periodical&gt;Cancer Causes &amp;amp; Control&lt;/Periodical&gt;&lt;Volume&gt;27&lt;/Volume&gt;&lt;Issue&gt;2&lt;/Issue&gt;&lt;Publisher&gt;Springer&lt;/Publisher&gt;&lt;ISSN_ISBN&gt;0957-5243&lt;/ISSN_ISBN&gt;&lt;ZZ_JournalStdAbbrev&gt;&lt;f name="System"&gt;Cancer Causes &amp;amp; Control&lt;/f&gt;&lt;/ZZ_JournalStdAbbrev&gt;&lt;ZZ_WorkformID&gt;1&lt;/ZZ_WorkformID&gt;&lt;/MDL&gt;&lt;/Cite&gt;&lt;/Refman&gt;</w:instrText>
      </w:r>
      <w:r w:rsidR="00592040" w:rsidRPr="001B384B">
        <w:rPr>
          <w:rFonts w:asciiTheme="majorBidi" w:hAnsiTheme="majorBidi" w:cstheme="majorBidi"/>
          <w:sz w:val="20"/>
          <w:szCs w:val="20"/>
          <w:vertAlign w:val="superscript"/>
        </w:rPr>
        <w:fldChar w:fldCharType="separate"/>
      </w:r>
      <w:r w:rsidR="00FB365C" w:rsidRPr="001B384B">
        <w:rPr>
          <w:rFonts w:asciiTheme="majorBidi" w:hAnsiTheme="majorBidi" w:cstheme="majorBidi"/>
          <w:noProof/>
          <w:sz w:val="20"/>
          <w:szCs w:val="20"/>
          <w:vertAlign w:val="superscript"/>
        </w:rPr>
        <w:t>(13)</w:t>
      </w:r>
      <w:r w:rsidR="00592040" w:rsidRPr="001B384B">
        <w:rPr>
          <w:rFonts w:asciiTheme="majorBidi" w:hAnsiTheme="majorBidi" w:cstheme="majorBidi"/>
          <w:sz w:val="20"/>
          <w:szCs w:val="20"/>
          <w:vertAlign w:val="superscript"/>
        </w:rPr>
        <w:fldChar w:fldCharType="end"/>
      </w:r>
      <w:r w:rsidR="00142F09" w:rsidRPr="001B384B">
        <w:rPr>
          <w:rFonts w:asciiTheme="majorBidi" w:hAnsiTheme="majorBidi" w:cstheme="majorBidi"/>
          <w:sz w:val="20"/>
          <w:szCs w:val="20"/>
        </w:rPr>
        <w:t>,</w:t>
      </w:r>
      <w:r w:rsidR="0093663F" w:rsidRPr="001B384B">
        <w:rPr>
          <w:rFonts w:asciiTheme="majorBidi" w:hAnsiTheme="majorBidi" w:cstheme="majorBidi"/>
          <w:sz w:val="20"/>
          <w:szCs w:val="20"/>
        </w:rPr>
        <w:t xml:space="preserve"> a lot of epidemiological studies</w:t>
      </w:r>
      <w:r w:rsidR="00EC7536" w:rsidRPr="001B384B">
        <w:rPr>
          <w:rFonts w:asciiTheme="majorBidi" w:hAnsiTheme="majorBidi" w:cstheme="majorBidi"/>
          <w:sz w:val="20"/>
          <w:szCs w:val="20"/>
        </w:rPr>
        <w:t xml:space="preserve"> have</w:t>
      </w:r>
      <w:r w:rsidR="0093663F" w:rsidRPr="001B384B">
        <w:rPr>
          <w:rFonts w:asciiTheme="majorBidi" w:hAnsiTheme="majorBidi" w:cstheme="majorBidi"/>
          <w:sz w:val="20"/>
          <w:szCs w:val="20"/>
        </w:rPr>
        <w:t xml:space="preserve"> reported that nulliparous women have more endometrial cancer risk than multiparous </w:t>
      </w:r>
      <w:r w:rsidR="00592040" w:rsidRPr="001B384B">
        <w:rPr>
          <w:rFonts w:asciiTheme="majorBidi" w:hAnsiTheme="majorBidi" w:cstheme="majorBidi"/>
          <w:sz w:val="20"/>
          <w:szCs w:val="20"/>
          <w:vertAlign w:val="superscript"/>
        </w:rPr>
        <w:fldChar w:fldCharType="begin"/>
      </w:r>
      <w:r w:rsidR="00ED7D0D" w:rsidRPr="001B384B">
        <w:rPr>
          <w:rFonts w:asciiTheme="majorBidi" w:hAnsiTheme="majorBidi" w:cstheme="majorBidi"/>
          <w:sz w:val="20"/>
          <w:szCs w:val="20"/>
          <w:vertAlign w:val="superscript"/>
        </w:rPr>
        <w:instrText xml:space="preserve"> ADDIN REFMGR.CITE &lt;Refman&gt;&lt;Cite&gt;&lt;Author&gt;Pocobelli&lt;/Author&gt;&lt;Year&gt;2011&lt;/Year&gt;&lt;RecNum&gt;18&lt;/RecNum&gt;&lt;IDText&gt;Pregnancy history and risk of endometrial cancer&lt;/IDText&gt;&lt;MDL Ref_Type="Journal"&gt;&lt;Ref_Type&gt;Journal&lt;/Ref_Type&gt;&lt;Ref_ID&gt;18&lt;/Ref_ID&gt;&lt;Title_Primary&gt;Pregnancy history and risk of endometrial cancer&lt;/Title_Primary&gt;&lt;Authors_Primary&gt;Pocobelli,G.&lt;/Authors_Primary&gt;&lt;Authors_Primary&gt;Doherty,J.A.&lt;/Authors_Primary&gt;&lt;Authors_Primary&gt;Voigt,L.F.&lt;/Authors_Primary&gt;&lt;Authors_Primary&gt;Beresford,S.A.&lt;/Authors_Primary&gt;&lt;Authors_Primary&gt;Hill,D.A.&lt;/Authors_Primary&gt;&lt;Authors_Primary&gt;et al&lt;/Authors_Primary&gt;&lt;Date_Primary&gt;2011&lt;/Date_Primary&gt;&lt;Reprint&gt;Not in File&lt;/Reprint&gt;&lt;Start_Page&gt;638&lt;/Start_Page&gt;&lt;Periodical&gt;Epidemiology (Cambridge, Mass.)&lt;/Periodical&gt;&lt;Volume&gt;22&lt;/Volume&gt;&lt;Issue&gt;5&lt;/Issue&gt;&lt;Publisher&gt;NIH Public Access&lt;/Publisher&gt;&lt;ZZ_JournalStdAbbrev&gt;&lt;f name="System"&gt;Epidemiology (Cambridge, Mass.)&lt;/f&gt;&lt;/ZZ_JournalStdAbbrev&gt;&lt;ZZ_WorkformID&gt;1&lt;/ZZ_WorkformID&gt;&lt;/MDL&gt;&lt;/Cite&gt;&lt;/Refman&gt;</w:instrText>
      </w:r>
      <w:r w:rsidR="00592040" w:rsidRPr="001B384B">
        <w:rPr>
          <w:rFonts w:asciiTheme="majorBidi" w:hAnsiTheme="majorBidi" w:cstheme="majorBidi"/>
          <w:sz w:val="20"/>
          <w:szCs w:val="20"/>
          <w:vertAlign w:val="superscript"/>
        </w:rPr>
        <w:fldChar w:fldCharType="separate"/>
      </w:r>
      <w:r w:rsidR="00FF0963" w:rsidRPr="001B384B">
        <w:rPr>
          <w:rFonts w:asciiTheme="majorBidi" w:hAnsiTheme="majorBidi" w:cstheme="majorBidi"/>
          <w:noProof/>
          <w:sz w:val="20"/>
          <w:szCs w:val="20"/>
          <w:vertAlign w:val="superscript"/>
        </w:rPr>
        <w:t>(14)</w:t>
      </w:r>
      <w:r w:rsidR="00592040" w:rsidRPr="001B384B">
        <w:rPr>
          <w:rFonts w:asciiTheme="majorBidi" w:hAnsiTheme="majorBidi" w:cstheme="majorBidi"/>
          <w:sz w:val="20"/>
          <w:szCs w:val="20"/>
          <w:vertAlign w:val="superscript"/>
        </w:rPr>
        <w:fldChar w:fldCharType="end"/>
      </w:r>
      <w:r w:rsidR="0093663F" w:rsidRPr="001B384B">
        <w:rPr>
          <w:rFonts w:asciiTheme="majorBidi" w:hAnsiTheme="majorBidi" w:cstheme="majorBidi"/>
          <w:sz w:val="20"/>
          <w:szCs w:val="20"/>
        </w:rPr>
        <w:t>,</w:t>
      </w:r>
      <w:r w:rsidR="00166D33" w:rsidRPr="001B384B">
        <w:rPr>
          <w:rFonts w:asciiTheme="majorBidi" w:hAnsiTheme="majorBidi" w:cstheme="majorBidi"/>
          <w:sz w:val="20"/>
          <w:szCs w:val="20"/>
        </w:rPr>
        <w:t xml:space="preserve"> </w:t>
      </w:r>
      <w:r w:rsidR="00142F09" w:rsidRPr="001B384B">
        <w:rPr>
          <w:rFonts w:asciiTheme="majorBidi" w:hAnsiTheme="majorBidi" w:cstheme="majorBidi"/>
          <w:sz w:val="20"/>
          <w:szCs w:val="20"/>
        </w:rPr>
        <w:t xml:space="preserve">this </w:t>
      </w:r>
      <w:r w:rsidR="00D80DDF" w:rsidRPr="001B384B">
        <w:rPr>
          <w:rFonts w:asciiTheme="majorBidi" w:hAnsiTheme="majorBidi" w:cstheme="majorBidi"/>
          <w:sz w:val="20"/>
          <w:szCs w:val="20"/>
        </w:rPr>
        <w:t xml:space="preserve">protective </w:t>
      </w:r>
      <w:r w:rsidR="00142F09" w:rsidRPr="001B384B">
        <w:rPr>
          <w:rFonts w:asciiTheme="majorBidi" w:hAnsiTheme="majorBidi" w:cstheme="majorBidi"/>
          <w:sz w:val="20"/>
          <w:szCs w:val="20"/>
        </w:rPr>
        <w:t xml:space="preserve">effect decreases at </w:t>
      </w:r>
      <w:r w:rsidR="00EC7536" w:rsidRPr="001B384B">
        <w:rPr>
          <w:rFonts w:asciiTheme="majorBidi" w:hAnsiTheme="majorBidi" w:cstheme="majorBidi"/>
          <w:noProof/>
          <w:sz w:val="20"/>
          <w:szCs w:val="20"/>
        </w:rPr>
        <w:t xml:space="preserve">an </w:t>
      </w:r>
      <w:r w:rsidR="00142F09" w:rsidRPr="001B384B">
        <w:rPr>
          <w:rFonts w:asciiTheme="majorBidi" w:hAnsiTheme="majorBidi" w:cstheme="majorBidi"/>
          <w:noProof/>
          <w:sz w:val="20"/>
          <w:szCs w:val="20"/>
        </w:rPr>
        <w:t>advanced</w:t>
      </w:r>
      <w:r w:rsidR="00142F09" w:rsidRPr="001B384B">
        <w:rPr>
          <w:rFonts w:asciiTheme="majorBidi" w:hAnsiTheme="majorBidi" w:cstheme="majorBidi"/>
          <w:sz w:val="20"/>
          <w:szCs w:val="20"/>
        </w:rPr>
        <w:t xml:space="preserve"> age, especially among grand multiparous patients who are usually diagnosed at </w:t>
      </w:r>
      <w:r w:rsidR="00EC7536" w:rsidRPr="001B384B">
        <w:rPr>
          <w:rFonts w:asciiTheme="majorBidi" w:hAnsiTheme="majorBidi" w:cstheme="majorBidi"/>
          <w:noProof/>
          <w:sz w:val="20"/>
          <w:szCs w:val="20"/>
        </w:rPr>
        <w:t xml:space="preserve">an </w:t>
      </w:r>
      <w:r w:rsidR="00142F09" w:rsidRPr="001B384B">
        <w:rPr>
          <w:rFonts w:asciiTheme="majorBidi" w:hAnsiTheme="majorBidi" w:cstheme="majorBidi"/>
          <w:noProof/>
          <w:sz w:val="20"/>
          <w:szCs w:val="20"/>
        </w:rPr>
        <w:t>advanced</w:t>
      </w:r>
      <w:r w:rsidR="00142F09" w:rsidRPr="001B384B">
        <w:rPr>
          <w:rFonts w:asciiTheme="majorBidi" w:hAnsiTheme="majorBidi" w:cstheme="majorBidi"/>
          <w:sz w:val="20"/>
          <w:szCs w:val="20"/>
        </w:rPr>
        <w:t xml:space="preserve"> age</w:t>
      </w:r>
      <w:r w:rsidR="00C52AF9" w:rsidRPr="001B384B">
        <w:rPr>
          <w:rFonts w:asciiTheme="majorBidi" w:hAnsiTheme="majorBidi" w:cstheme="majorBidi"/>
          <w:sz w:val="20"/>
          <w:szCs w:val="20"/>
        </w:rPr>
        <w:t xml:space="preserve">. However; </w:t>
      </w:r>
      <w:r w:rsidR="00142F09" w:rsidRPr="001B384B">
        <w:rPr>
          <w:rFonts w:asciiTheme="majorBidi" w:hAnsiTheme="majorBidi" w:cstheme="majorBidi"/>
          <w:sz w:val="20"/>
          <w:szCs w:val="20"/>
        </w:rPr>
        <w:t xml:space="preserve">the </w:t>
      </w:r>
      <w:r w:rsidR="00C52AF9" w:rsidRPr="001B384B">
        <w:rPr>
          <w:rFonts w:asciiTheme="majorBidi" w:hAnsiTheme="majorBidi" w:cstheme="majorBidi"/>
          <w:sz w:val="20"/>
          <w:szCs w:val="20"/>
        </w:rPr>
        <w:t xml:space="preserve">duration since </w:t>
      </w:r>
      <w:r w:rsidR="00142F09" w:rsidRPr="001B384B">
        <w:rPr>
          <w:rFonts w:asciiTheme="majorBidi" w:hAnsiTheme="majorBidi" w:cstheme="majorBidi"/>
          <w:sz w:val="20"/>
          <w:szCs w:val="20"/>
        </w:rPr>
        <w:t>last birt</w:t>
      </w:r>
      <w:r w:rsidR="00C52AF9" w:rsidRPr="001B384B">
        <w:rPr>
          <w:rFonts w:asciiTheme="majorBidi" w:hAnsiTheme="majorBidi" w:cstheme="majorBidi"/>
          <w:sz w:val="20"/>
          <w:szCs w:val="20"/>
        </w:rPr>
        <w:t>h might be a factor in</w:t>
      </w:r>
      <w:r w:rsidR="00142F09" w:rsidRPr="001B384B">
        <w:rPr>
          <w:rFonts w:asciiTheme="majorBidi" w:hAnsiTheme="majorBidi" w:cstheme="majorBidi"/>
          <w:sz w:val="20"/>
          <w:szCs w:val="20"/>
        </w:rPr>
        <w:t xml:space="preserve"> the risk of endometrial cancer </w:t>
      </w:r>
      <w:r w:rsidR="00592040" w:rsidRPr="001B384B">
        <w:rPr>
          <w:rFonts w:asciiTheme="majorBidi" w:hAnsiTheme="majorBidi" w:cstheme="majorBidi"/>
          <w:sz w:val="20"/>
          <w:szCs w:val="20"/>
          <w:vertAlign w:val="superscript"/>
        </w:rPr>
        <w:fldChar w:fldCharType="begin"/>
      </w:r>
      <w:r w:rsidR="00ED7D0D" w:rsidRPr="001B384B">
        <w:rPr>
          <w:rFonts w:asciiTheme="majorBidi" w:hAnsiTheme="majorBidi" w:cstheme="majorBidi"/>
          <w:sz w:val="20"/>
          <w:szCs w:val="20"/>
          <w:vertAlign w:val="superscript"/>
        </w:rPr>
        <w:instrText xml:space="preserve"> ADDIN REFMGR.CITE &lt;Refman&gt;&lt;Cite&gt;&lt;Author&gt;Ozler&lt;/Author&gt;&lt;Year&gt;2013&lt;/Year&gt;&lt;RecNum&gt;16&lt;/RecNum&gt;&lt;IDText&gt;The evaluation of diagnostic and clinical findings in grand multiparous patients with endometrial cancer&lt;/IDText&gt;&lt;MDL Ref_Type="Journal"&gt;&lt;Ref_Type&gt;Journal&lt;/Ref_Type&gt;&lt;Ref_ID&gt;16&lt;/Ref_ID&gt;&lt;Title_Primary&gt;The evaluation of diagnostic and clinical findings in grand multiparous patients with endometrial cancer&lt;/Title_Primary&gt;&lt;Authors_Primary&gt;Ozler,A.&lt;/Authors_Primary&gt;&lt;Authors_Primary&gt;Tugut.A.&lt;/Authors_Primary&gt;&lt;Authors_Primary&gt;Agacyac,E.&lt;/Authors_Primary&gt;&lt;Authors_Primary&gt;Icen,M.S.&lt;/Authors_Primary&gt;&lt;Authors_Primary&gt;Alabalik,U.&lt;/Authors_Primary&gt;&lt;Authors_Primary&gt;et al&lt;/Authors_Primary&gt;&lt;Date_Primary&gt;2013&lt;/Date_Primary&gt;&lt;Reprint&gt;Not in File&lt;/Reprint&gt;&lt;Periodical&gt;Dicle Medical Journal/Dicle Tip Dergisi&lt;/Periodical&gt;&lt;Volume&gt;40&lt;/Volume&gt;&lt;Issue&gt;3&lt;/Issue&gt;&lt;ISSN_ISBN&gt;1300-2945&lt;/ISSN_ISBN&gt;&lt;ZZ_JournalStdAbbrev&gt;&lt;f name="System"&gt;Dicle Medical Journal/Dicle Tip Dergisi&lt;/f&gt;&lt;/ZZ_JournalStdAbbrev&gt;&lt;ZZ_WorkformID&gt;1&lt;/ZZ_WorkformID&gt;&lt;/MDL&gt;&lt;/Cite&gt;&lt;/Refman&gt;</w:instrText>
      </w:r>
      <w:r w:rsidR="00592040" w:rsidRPr="001B384B">
        <w:rPr>
          <w:rFonts w:asciiTheme="majorBidi" w:hAnsiTheme="majorBidi" w:cstheme="majorBidi"/>
          <w:sz w:val="20"/>
          <w:szCs w:val="20"/>
          <w:vertAlign w:val="superscript"/>
        </w:rPr>
        <w:fldChar w:fldCharType="separate"/>
      </w:r>
      <w:r w:rsidR="00FF0963" w:rsidRPr="001B384B">
        <w:rPr>
          <w:rFonts w:asciiTheme="majorBidi" w:hAnsiTheme="majorBidi" w:cstheme="majorBidi"/>
          <w:noProof/>
          <w:sz w:val="20"/>
          <w:szCs w:val="20"/>
          <w:vertAlign w:val="superscript"/>
        </w:rPr>
        <w:t>(15)</w:t>
      </w:r>
      <w:r w:rsidR="00592040" w:rsidRPr="001B384B">
        <w:rPr>
          <w:rFonts w:asciiTheme="majorBidi" w:hAnsiTheme="majorBidi" w:cstheme="majorBidi"/>
          <w:sz w:val="20"/>
          <w:szCs w:val="20"/>
          <w:vertAlign w:val="superscript"/>
        </w:rPr>
        <w:fldChar w:fldCharType="end"/>
      </w:r>
      <w:r w:rsidR="00C52AF9" w:rsidRPr="001B384B">
        <w:rPr>
          <w:rFonts w:asciiTheme="majorBidi" w:hAnsiTheme="majorBidi" w:cstheme="majorBidi"/>
          <w:sz w:val="20"/>
          <w:szCs w:val="20"/>
        </w:rPr>
        <w:t>. We found in</w:t>
      </w:r>
      <w:r w:rsidR="00FF0963" w:rsidRPr="001B384B">
        <w:rPr>
          <w:rFonts w:asciiTheme="majorBidi" w:hAnsiTheme="majorBidi" w:cstheme="majorBidi"/>
          <w:sz w:val="20"/>
          <w:szCs w:val="20"/>
        </w:rPr>
        <w:t xml:space="preserve"> our study </w:t>
      </w:r>
      <w:r w:rsidR="00C52AF9" w:rsidRPr="001B384B">
        <w:rPr>
          <w:rFonts w:asciiTheme="majorBidi" w:hAnsiTheme="majorBidi" w:cstheme="majorBidi"/>
          <w:sz w:val="20"/>
          <w:szCs w:val="20"/>
        </w:rPr>
        <w:t xml:space="preserve">that </w:t>
      </w:r>
      <w:r w:rsidR="00FF0963" w:rsidRPr="001B384B">
        <w:rPr>
          <w:rFonts w:asciiTheme="majorBidi" w:hAnsiTheme="majorBidi" w:cstheme="majorBidi"/>
          <w:sz w:val="20"/>
          <w:szCs w:val="20"/>
        </w:rPr>
        <w:t xml:space="preserve">almost </w:t>
      </w:r>
      <w:r w:rsidR="00EC7536" w:rsidRPr="001B384B">
        <w:rPr>
          <w:rFonts w:asciiTheme="majorBidi" w:hAnsiTheme="majorBidi" w:cstheme="majorBidi"/>
          <w:noProof/>
          <w:sz w:val="20"/>
          <w:szCs w:val="20"/>
        </w:rPr>
        <w:t>two-</w:t>
      </w:r>
      <w:r w:rsidR="00FF0963" w:rsidRPr="001B384B">
        <w:rPr>
          <w:rFonts w:asciiTheme="majorBidi" w:hAnsiTheme="majorBidi" w:cstheme="majorBidi"/>
          <w:noProof/>
          <w:sz w:val="20"/>
          <w:szCs w:val="20"/>
        </w:rPr>
        <w:t>thirds</w:t>
      </w:r>
      <w:r w:rsidR="00113F7A" w:rsidRPr="001B384B">
        <w:rPr>
          <w:rFonts w:asciiTheme="majorBidi" w:hAnsiTheme="majorBidi" w:cstheme="majorBidi"/>
          <w:noProof/>
          <w:sz w:val="20"/>
          <w:szCs w:val="20"/>
        </w:rPr>
        <w:t xml:space="preserve"> </w:t>
      </w:r>
      <w:r w:rsidR="00C52AF9" w:rsidRPr="001B384B">
        <w:rPr>
          <w:rFonts w:asciiTheme="majorBidi" w:hAnsiTheme="majorBidi" w:cstheme="majorBidi"/>
          <w:sz w:val="20"/>
          <w:szCs w:val="20"/>
        </w:rPr>
        <w:t xml:space="preserve">of the cases </w:t>
      </w:r>
      <w:r w:rsidR="00FF0963" w:rsidRPr="001B384B">
        <w:rPr>
          <w:rFonts w:asciiTheme="majorBidi" w:hAnsiTheme="majorBidi" w:cstheme="majorBidi"/>
          <w:sz w:val="20"/>
          <w:szCs w:val="20"/>
        </w:rPr>
        <w:t>were multiparous</w:t>
      </w:r>
      <w:r w:rsidR="00142F09" w:rsidRPr="001B384B">
        <w:rPr>
          <w:rFonts w:asciiTheme="majorBidi" w:hAnsiTheme="majorBidi" w:cstheme="majorBidi"/>
          <w:sz w:val="20"/>
          <w:szCs w:val="20"/>
        </w:rPr>
        <w:t xml:space="preserve">. </w:t>
      </w:r>
      <w:r w:rsidR="00295A4B" w:rsidRPr="001B384B">
        <w:rPr>
          <w:rFonts w:asciiTheme="majorBidi" w:hAnsiTheme="majorBidi" w:cstheme="majorBidi"/>
          <w:sz w:val="20"/>
          <w:szCs w:val="20"/>
        </w:rPr>
        <w:t>The early appearance of symptoms of endometrial cancer explains why most of the cases are categorized as early stages</w:t>
      </w:r>
      <w:r w:rsidR="00592040" w:rsidRPr="001B384B">
        <w:rPr>
          <w:rFonts w:asciiTheme="majorBidi" w:hAnsiTheme="majorBidi" w:cstheme="majorBidi"/>
          <w:sz w:val="20"/>
          <w:szCs w:val="20"/>
          <w:vertAlign w:val="superscript"/>
        </w:rPr>
        <w:fldChar w:fldCharType="begin"/>
      </w:r>
      <w:r w:rsidR="00ED7D0D" w:rsidRPr="001B384B">
        <w:rPr>
          <w:rFonts w:asciiTheme="majorBidi" w:hAnsiTheme="majorBidi" w:cstheme="majorBidi"/>
          <w:sz w:val="20"/>
          <w:szCs w:val="20"/>
          <w:vertAlign w:val="superscript"/>
        </w:rPr>
        <w:instrText xml:space="preserve"> ADDIN REFMGR.CITE &lt;Refman&gt;&lt;Cite&gt;&lt;Author&gt;Frei Bonel&lt;/Author&gt;&lt;Year&gt;2007&lt;/Year&gt;&lt;RecNum&gt;17&lt;/RecNum&gt;&lt;IDText&gt;Endometrial Carcinoma&lt;/IDText&gt;&lt;MDL Ref_Type="Journal"&gt;&lt;Ref_Type&gt;Journal&lt;/Ref_Type&gt;&lt;Ref_ID&gt;17&lt;/Ref_ID&gt;&lt;Title_Primary&gt;Endometrial Carcinoma&lt;/Title_Primary&gt;&lt;Authors_Primary&gt;Frei Bonel,K.A.&lt;/Authors_Primary&gt;&lt;Authors_Primary&gt;Kinkel,K.&lt;/Authors_Primary&gt;&lt;Date_Primary&gt;2007&lt;/Date_Primary&gt;&lt;Reprint&gt;Not in File&lt;/Reprint&gt;&lt;Start_Page&gt;101&lt;/Start_Page&gt;&lt;End_Page&gt;119&lt;/End_Page&gt;&lt;Periodical&gt;MRI and CT of the Female Pelvis&lt;/Periodical&gt;&lt;Publisher&gt;Springer&lt;/Publisher&gt;&lt;ZZ_JournalStdAbbrev&gt;&lt;f name="System"&gt;MRI and CT of the Female Pelvis&lt;/f&gt;&lt;/ZZ_JournalStdAbbrev&gt;&lt;ZZ_WorkformID&gt;1&lt;/ZZ_WorkformID&gt;&lt;/MDL&gt;&lt;/Cite&gt;&lt;/Refman&gt;</w:instrText>
      </w:r>
      <w:r w:rsidR="00592040" w:rsidRPr="001B384B">
        <w:rPr>
          <w:rFonts w:asciiTheme="majorBidi" w:hAnsiTheme="majorBidi" w:cstheme="majorBidi"/>
          <w:sz w:val="20"/>
          <w:szCs w:val="20"/>
          <w:vertAlign w:val="superscript"/>
        </w:rPr>
        <w:fldChar w:fldCharType="separate"/>
      </w:r>
      <w:r w:rsidR="0093663F" w:rsidRPr="001B384B">
        <w:rPr>
          <w:rFonts w:asciiTheme="majorBidi" w:hAnsiTheme="majorBidi" w:cstheme="majorBidi"/>
          <w:noProof/>
          <w:sz w:val="20"/>
          <w:szCs w:val="20"/>
          <w:vertAlign w:val="superscript"/>
        </w:rPr>
        <w:t>(1)</w:t>
      </w:r>
      <w:r w:rsidR="00592040" w:rsidRPr="001B384B">
        <w:rPr>
          <w:rFonts w:asciiTheme="majorBidi" w:hAnsiTheme="majorBidi" w:cstheme="majorBidi"/>
          <w:sz w:val="20"/>
          <w:szCs w:val="20"/>
          <w:vertAlign w:val="superscript"/>
        </w:rPr>
        <w:fldChar w:fldCharType="end"/>
      </w:r>
      <w:r w:rsidR="00EF43CC" w:rsidRPr="001B384B">
        <w:rPr>
          <w:rFonts w:asciiTheme="majorBidi" w:hAnsiTheme="majorBidi" w:cstheme="majorBidi"/>
          <w:sz w:val="20"/>
          <w:szCs w:val="20"/>
        </w:rPr>
        <w:t xml:space="preserve">, this notion </w:t>
      </w:r>
      <w:r w:rsidR="00EC7536" w:rsidRPr="001B384B">
        <w:rPr>
          <w:rFonts w:asciiTheme="majorBidi" w:hAnsiTheme="majorBidi" w:cstheme="majorBidi"/>
          <w:noProof/>
          <w:sz w:val="20"/>
          <w:szCs w:val="20"/>
        </w:rPr>
        <w:t>supports</w:t>
      </w:r>
      <w:r w:rsidR="00295A4B" w:rsidRPr="001B384B">
        <w:rPr>
          <w:rFonts w:asciiTheme="majorBidi" w:hAnsiTheme="majorBidi" w:cstheme="majorBidi"/>
          <w:sz w:val="20"/>
          <w:szCs w:val="20"/>
        </w:rPr>
        <w:t xml:space="preserve"> our findings which </w:t>
      </w:r>
      <w:r w:rsidR="00295A4B" w:rsidRPr="001B384B">
        <w:rPr>
          <w:rFonts w:asciiTheme="majorBidi" w:hAnsiTheme="majorBidi" w:cstheme="majorBidi"/>
          <w:sz w:val="20"/>
          <w:szCs w:val="20"/>
        </w:rPr>
        <w:lastRenderedPageBreak/>
        <w:t xml:space="preserve">revealed that most of our cases were </w:t>
      </w:r>
      <w:r w:rsidR="00C52AF9" w:rsidRPr="001B384B">
        <w:rPr>
          <w:rFonts w:asciiTheme="majorBidi" w:hAnsiTheme="majorBidi" w:cstheme="majorBidi"/>
          <w:sz w:val="20"/>
          <w:szCs w:val="20"/>
        </w:rPr>
        <w:t>staged</w:t>
      </w:r>
      <w:r w:rsidR="00295A4B" w:rsidRPr="001B384B">
        <w:rPr>
          <w:rFonts w:asciiTheme="majorBidi" w:hAnsiTheme="majorBidi" w:cstheme="majorBidi"/>
          <w:sz w:val="20"/>
          <w:szCs w:val="20"/>
        </w:rPr>
        <w:t xml:space="preserve"> as either stage 1A or stage 1B.</w:t>
      </w:r>
    </w:p>
    <w:p w:rsidR="003D5225" w:rsidRPr="001B384B" w:rsidRDefault="003D5225" w:rsidP="00166D33">
      <w:pPr>
        <w:spacing w:after="0" w:line="240" w:lineRule="auto"/>
        <w:ind w:firstLine="425"/>
        <w:jc w:val="both"/>
        <w:rPr>
          <w:rFonts w:asciiTheme="majorBidi" w:hAnsiTheme="majorBidi" w:cstheme="majorBidi"/>
          <w:sz w:val="20"/>
          <w:szCs w:val="20"/>
        </w:rPr>
      </w:pPr>
      <w:r w:rsidRPr="001B384B">
        <w:rPr>
          <w:rFonts w:asciiTheme="majorBidi" w:hAnsiTheme="majorBidi" w:cstheme="majorBidi"/>
          <w:sz w:val="20"/>
          <w:szCs w:val="20"/>
        </w:rPr>
        <w:t xml:space="preserve">Although several </w:t>
      </w:r>
      <w:r w:rsidRPr="001B384B">
        <w:rPr>
          <w:rFonts w:asciiTheme="majorBidi" w:hAnsiTheme="majorBidi" w:cstheme="majorBidi"/>
          <w:noProof/>
          <w:sz w:val="20"/>
          <w:szCs w:val="20"/>
        </w:rPr>
        <w:t>researches</w:t>
      </w:r>
      <w:r w:rsidR="00EC7536" w:rsidRPr="001B384B">
        <w:rPr>
          <w:rFonts w:asciiTheme="majorBidi" w:hAnsiTheme="majorBidi" w:cstheme="majorBidi"/>
          <w:sz w:val="20"/>
          <w:szCs w:val="20"/>
        </w:rPr>
        <w:t xml:space="preserve">have </w:t>
      </w:r>
      <w:r w:rsidRPr="001B384B">
        <w:rPr>
          <w:rFonts w:asciiTheme="majorBidi" w:hAnsiTheme="majorBidi" w:cstheme="majorBidi"/>
          <w:sz w:val="20"/>
          <w:szCs w:val="20"/>
        </w:rPr>
        <w:t xml:space="preserve">suggested that the </w:t>
      </w:r>
      <w:r w:rsidR="00EC7536" w:rsidRPr="001B384B">
        <w:rPr>
          <w:rFonts w:asciiTheme="majorBidi" w:hAnsiTheme="majorBidi" w:cstheme="majorBidi"/>
          <w:sz w:val="20"/>
          <w:szCs w:val="20"/>
        </w:rPr>
        <w:t>preoperative</w:t>
      </w:r>
      <w:r w:rsidRPr="001B384B">
        <w:rPr>
          <w:rFonts w:asciiTheme="majorBidi" w:hAnsiTheme="majorBidi" w:cstheme="majorBidi"/>
          <w:sz w:val="20"/>
          <w:szCs w:val="20"/>
        </w:rPr>
        <w:t xml:space="preserve"> measurement of CA125 is useful for predicting advanced stages of endom</w:t>
      </w:r>
      <w:r w:rsidR="005A15C8" w:rsidRPr="001B384B">
        <w:rPr>
          <w:rFonts w:asciiTheme="majorBidi" w:hAnsiTheme="majorBidi" w:cstheme="majorBidi"/>
          <w:sz w:val="20"/>
          <w:szCs w:val="20"/>
        </w:rPr>
        <w:t xml:space="preserve">etrial cancer and </w:t>
      </w:r>
      <w:r w:rsidRPr="001B384B">
        <w:rPr>
          <w:rFonts w:asciiTheme="majorBidi" w:hAnsiTheme="majorBidi" w:cstheme="majorBidi"/>
          <w:sz w:val="20"/>
          <w:szCs w:val="20"/>
        </w:rPr>
        <w:t xml:space="preserve">lymph </w:t>
      </w:r>
      <w:r w:rsidR="005A15C8" w:rsidRPr="001B384B">
        <w:rPr>
          <w:rFonts w:asciiTheme="majorBidi" w:hAnsiTheme="majorBidi" w:cstheme="majorBidi"/>
          <w:sz w:val="20"/>
          <w:szCs w:val="20"/>
        </w:rPr>
        <w:t>nodes metastasis. T</w:t>
      </w:r>
      <w:r w:rsidRPr="001B384B">
        <w:rPr>
          <w:rFonts w:asciiTheme="majorBidi" w:hAnsiTheme="majorBidi" w:cstheme="majorBidi"/>
          <w:sz w:val="20"/>
          <w:szCs w:val="20"/>
        </w:rPr>
        <w:t xml:space="preserve">he accuracy of the </w:t>
      </w:r>
      <w:r w:rsidR="00EC7536" w:rsidRPr="001B384B">
        <w:rPr>
          <w:rFonts w:asciiTheme="majorBidi" w:hAnsiTheme="majorBidi" w:cstheme="majorBidi"/>
          <w:sz w:val="20"/>
          <w:szCs w:val="20"/>
        </w:rPr>
        <w:t xml:space="preserve">cutoff </w:t>
      </w:r>
      <w:r w:rsidRPr="001B384B">
        <w:rPr>
          <w:rFonts w:asciiTheme="majorBidi" w:hAnsiTheme="majorBidi" w:cstheme="majorBidi"/>
          <w:sz w:val="20"/>
          <w:szCs w:val="20"/>
        </w:rPr>
        <w:t xml:space="preserve">level has been </w:t>
      </w:r>
      <w:r w:rsidR="00390AFC" w:rsidRPr="001B384B">
        <w:rPr>
          <w:rFonts w:asciiTheme="majorBidi" w:hAnsiTheme="majorBidi" w:cstheme="majorBidi"/>
          <w:sz w:val="20"/>
          <w:szCs w:val="20"/>
        </w:rPr>
        <w:t xml:space="preserve">considered as </w:t>
      </w:r>
      <w:r w:rsidRPr="001B384B">
        <w:rPr>
          <w:rFonts w:asciiTheme="majorBidi" w:hAnsiTheme="majorBidi" w:cstheme="majorBidi"/>
          <w:sz w:val="20"/>
          <w:szCs w:val="20"/>
        </w:rPr>
        <w:t xml:space="preserve">a matter of debate </w:t>
      </w:r>
      <w:r w:rsidR="00592040" w:rsidRPr="001B384B">
        <w:rPr>
          <w:rFonts w:asciiTheme="majorBidi" w:hAnsiTheme="majorBidi" w:cstheme="majorBidi"/>
          <w:sz w:val="20"/>
          <w:szCs w:val="20"/>
          <w:vertAlign w:val="superscript"/>
        </w:rPr>
        <w:fldChar w:fldCharType="begin"/>
      </w:r>
      <w:r w:rsidR="00ED7D0D" w:rsidRPr="001B384B">
        <w:rPr>
          <w:rFonts w:asciiTheme="majorBidi" w:hAnsiTheme="majorBidi" w:cstheme="majorBidi"/>
          <w:sz w:val="20"/>
          <w:szCs w:val="20"/>
          <w:vertAlign w:val="superscript"/>
        </w:rPr>
        <w:instrText xml:space="preserve"> ADDIN REFMGR.CITE &lt;Refman&gt;&lt;Cite&gt;&lt;Author&gt;Yildiz&lt;/Author&gt;&lt;Year&gt;2012&lt;/Year&gt;&lt;RecNum&gt;1&lt;/RecNum&gt;&lt;IDText&gt;Preoperative serum CA 125 level in the prediction of the stage of disease in endometrial carcinoma&lt;/IDText&gt;&lt;MDL Ref_Type="Journal"&gt;&lt;Ref_Type&gt;Journal&lt;/Ref_Type&gt;&lt;Ref_ID&gt;1&lt;/Ref_ID&gt;&lt;Title_Primary&gt;Preoperative serum CA 125 level in the prediction of the stage of disease in endometrial carcinoma&lt;/Title_Primary&gt;&lt;Authors_Primary&gt;Yildiz,A.&lt;/Authors_Primary&gt;&lt;Authors_Primary&gt;Yetimalar,H.&lt;/Authors_Primary&gt;&lt;Authors_Primary&gt;Kasap,B.&lt;/Authors_Primary&gt;&lt;Authors_Primary&gt;Aydin,C.&lt;/Authors_Primary&gt;&lt;Authors_Primary&gt;Tatar,S.&lt;/Authors_Primary&gt;&lt;Authors_Primary&gt;et al&lt;/Authors_Primary&gt;&lt;Date_Primary&gt;2012&lt;/Date_Primary&gt;&lt;Reprint&gt;Not in File&lt;/Reprint&gt;&lt;Start_Page&gt;191&lt;/Start_Page&gt;&lt;End_Page&gt;195&lt;/End_Page&gt;&lt;Periodical&gt;European Journal of Obstetrics &amp;amp; Gynecology and Reproductive Biology&lt;/Periodical&gt;&lt;Volume&gt;164&lt;/Volume&gt;&lt;Issue&gt;2&lt;/Issue&gt;&lt;Publisher&gt;Elsevier&lt;/Publisher&gt;&lt;ISSN_ISBN&gt;0301-2115&lt;/ISSN_ISBN&gt;&lt;ZZ_JournalStdAbbrev&gt;&lt;f name="System"&gt;European Journal of Obstetrics &amp;amp; Gynecology and Reproductive Biology&lt;/f&gt;&lt;/ZZ_JournalStdAbbrev&gt;&lt;ZZ_WorkformID&gt;1&lt;/ZZ_WorkformID&gt;&lt;/MDL&gt;&lt;/Cite&gt;&lt;/Refman&gt;</w:instrText>
      </w:r>
      <w:r w:rsidR="00592040" w:rsidRPr="001B384B">
        <w:rPr>
          <w:rFonts w:asciiTheme="majorBidi" w:hAnsiTheme="majorBidi" w:cstheme="majorBidi"/>
          <w:sz w:val="20"/>
          <w:szCs w:val="20"/>
          <w:vertAlign w:val="superscript"/>
        </w:rPr>
        <w:fldChar w:fldCharType="separate"/>
      </w:r>
      <w:r w:rsidRPr="001B384B">
        <w:rPr>
          <w:rFonts w:asciiTheme="majorBidi" w:hAnsiTheme="majorBidi" w:cstheme="majorBidi"/>
          <w:noProof/>
          <w:sz w:val="20"/>
          <w:szCs w:val="20"/>
          <w:vertAlign w:val="superscript"/>
        </w:rPr>
        <w:t>(16)</w:t>
      </w:r>
      <w:r w:rsidR="00592040" w:rsidRPr="001B384B">
        <w:rPr>
          <w:rFonts w:asciiTheme="majorBidi" w:hAnsiTheme="majorBidi" w:cstheme="majorBidi"/>
          <w:sz w:val="20"/>
          <w:szCs w:val="20"/>
          <w:vertAlign w:val="superscript"/>
        </w:rPr>
        <w:fldChar w:fldCharType="end"/>
      </w:r>
      <w:r w:rsidRPr="001B384B">
        <w:rPr>
          <w:rFonts w:asciiTheme="majorBidi" w:hAnsiTheme="majorBidi" w:cstheme="majorBidi"/>
          <w:sz w:val="20"/>
          <w:szCs w:val="20"/>
        </w:rPr>
        <w:t xml:space="preserve">. </w:t>
      </w:r>
      <w:r w:rsidR="00020CC0" w:rsidRPr="001B384B">
        <w:rPr>
          <w:rFonts w:asciiTheme="majorBidi" w:hAnsiTheme="majorBidi" w:cstheme="majorBidi"/>
          <w:sz w:val="20"/>
          <w:szCs w:val="20"/>
        </w:rPr>
        <w:t xml:space="preserve">For example, several authors suggested a lower </w:t>
      </w:r>
      <w:r w:rsidR="00EC7536" w:rsidRPr="001B384B">
        <w:rPr>
          <w:rFonts w:asciiTheme="majorBidi" w:hAnsiTheme="majorBidi" w:cstheme="majorBidi"/>
          <w:sz w:val="20"/>
          <w:szCs w:val="20"/>
        </w:rPr>
        <w:t xml:space="preserve">cutoff </w:t>
      </w:r>
      <w:r w:rsidR="00020CC0" w:rsidRPr="001B384B">
        <w:rPr>
          <w:rFonts w:asciiTheme="majorBidi" w:hAnsiTheme="majorBidi" w:cstheme="majorBidi"/>
          <w:sz w:val="20"/>
          <w:szCs w:val="20"/>
        </w:rPr>
        <w:t xml:space="preserve">level of CA 125 (20 U/ml) as a more </w:t>
      </w:r>
      <w:r w:rsidR="00EC7536" w:rsidRPr="001B384B">
        <w:rPr>
          <w:rFonts w:asciiTheme="majorBidi" w:hAnsiTheme="majorBidi" w:cstheme="majorBidi"/>
          <w:sz w:val="20"/>
          <w:szCs w:val="20"/>
        </w:rPr>
        <w:t xml:space="preserve">preoperative </w:t>
      </w:r>
      <w:r w:rsidR="00020CC0" w:rsidRPr="001B384B">
        <w:rPr>
          <w:rFonts w:asciiTheme="majorBidi" w:hAnsiTheme="majorBidi" w:cstheme="majorBidi"/>
          <w:sz w:val="20"/>
          <w:szCs w:val="20"/>
        </w:rPr>
        <w:t xml:space="preserve">serum predictor for </w:t>
      </w:r>
      <w:r w:rsidR="00EC7536" w:rsidRPr="001B384B">
        <w:rPr>
          <w:rFonts w:asciiTheme="majorBidi" w:hAnsiTheme="majorBidi" w:cstheme="majorBidi"/>
          <w:noProof/>
          <w:sz w:val="20"/>
          <w:szCs w:val="20"/>
        </w:rPr>
        <w:t xml:space="preserve">the </w:t>
      </w:r>
      <w:r w:rsidR="00020CC0" w:rsidRPr="001B384B">
        <w:rPr>
          <w:rFonts w:asciiTheme="majorBidi" w:hAnsiTheme="majorBidi" w:cstheme="majorBidi"/>
          <w:noProof/>
          <w:sz w:val="20"/>
          <w:szCs w:val="20"/>
        </w:rPr>
        <w:t>extra-uterine</w:t>
      </w:r>
      <w:r w:rsidR="00020CC0" w:rsidRPr="001B384B">
        <w:rPr>
          <w:rFonts w:asciiTheme="majorBidi" w:hAnsiTheme="majorBidi" w:cstheme="majorBidi"/>
          <w:sz w:val="20"/>
          <w:szCs w:val="20"/>
        </w:rPr>
        <w:t xml:space="preserve"> spread of endometrial </w:t>
      </w:r>
      <w:r w:rsidR="00592040" w:rsidRPr="001B384B">
        <w:rPr>
          <w:rFonts w:asciiTheme="majorBidi" w:hAnsiTheme="majorBidi" w:cstheme="majorBidi"/>
          <w:sz w:val="20"/>
          <w:szCs w:val="20"/>
          <w:vertAlign w:val="superscript"/>
        </w:rPr>
        <w:fldChar w:fldCharType="begin">
          <w:fldData xml:space="preserve">PFJlZm1hbj48Q2l0ZT48QXV0aG9yPllpbGRpejwvQXV0aG9yPjxZZWFyPjIwMTI8L1llYXI+PFJl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</w:fldData>
        </w:fldChar>
      </w:r>
      <w:r w:rsidR="00ED7D0D" w:rsidRPr="001B384B">
        <w:rPr>
          <w:rFonts w:asciiTheme="majorBidi" w:hAnsiTheme="majorBidi" w:cstheme="majorBidi"/>
          <w:sz w:val="20"/>
          <w:szCs w:val="20"/>
          <w:vertAlign w:val="superscript"/>
        </w:rPr>
        <w:instrText xml:space="preserve"> ADDIN REFMGR.CITE </w:instrText>
      </w:r>
      <w:r w:rsidR="00592040" w:rsidRPr="001B384B">
        <w:rPr>
          <w:rFonts w:asciiTheme="majorBidi" w:hAnsiTheme="majorBidi" w:cstheme="majorBidi"/>
          <w:sz w:val="20"/>
          <w:szCs w:val="20"/>
          <w:vertAlign w:val="superscript"/>
        </w:rPr>
        <w:fldChar w:fldCharType="begin">
          <w:fldData xml:space="preserve">PFJlZm1hbj48Q2l0ZT48QXV0aG9yPllpbGRpejwvQXV0aG9yPjxZZWFyPjIwMTI8L1llYXI+PFJl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</w:fldData>
        </w:fldChar>
      </w:r>
      <w:r w:rsidR="00ED7D0D" w:rsidRPr="001B384B">
        <w:rPr>
          <w:rFonts w:asciiTheme="majorBidi" w:hAnsiTheme="majorBidi" w:cstheme="majorBidi"/>
          <w:sz w:val="20"/>
          <w:szCs w:val="20"/>
          <w:vertAlign w:val="superscript"/>
        </w:rPr>
        <w:instrText xml:space="preserve"> ADDIN EN.CITE.DATA </w:instrText>
      </w:r>
      <w:r w:rsidR="00592040" w:rsidRPr="001B384B">
        <w:rPr>
          <w:rFonts w:asciiTheme="majorBidi" w:hAnsiTheme="majorBidi" w:cstheme="majorBidi"/>
          <w:sz w:val="20"/>
          <w:szCs w:val="20"/>
          <w:vertAlign w:val="superscript"/>
        </w:rPr>
      </w:r>
      <w:r w:rsidR="00592040" w:rsidRPr="001B384B">
        <w:rPr>
          <w:rFonts w:asciiTheme="majorBidi" w:hAnsiTheme="majorBidi" w:cstheme="majorBidi"/>
          <w:sz w:val="20"/>
          <w:szCs w:val="20"/>
          <w:vertAlign w:val="superscript"/>
        </w:rPr>
        <w:fldChar w:fldCharType="end"/>
      </w:r>
      <w:r w:rsidR="00592040" w:rsidRPr="001B384B">
        <w:rPr>
          <w:rFonts w:asciiTheme="majorBidi" w:hAnsiTheme="majorBidi" w:cstheme="majorBidi"/>
          <w:sz w:val="20"/>
          <w:szCs w:val="20"/>
          <w:vertAlign w:val="superscript"/>
        </w:rPr>
      </w:r>
      <w:r w:rsidR="00592040" w:rsidRPr="001B384B">
        <w:rPr>
          <w:rFonts w:asciiTheme="majorBidi" w:hAnsiTheme="majorBidi" w:cstheme="majorBidi"/>
          <w:sz w:val="20"/>
          <w:szCs w:val="20"/>
          <w:vertAlign w:val="superscript"/>
        </w:rPr>
        <w:fldChar w:fldCharType="separate"/>
      </w:r>
      <w:r w:rsidR="00DD2382" w:rsidRPr="001B384B">
        <w:rPr>
          <w:rFonts w:asciiTheme="majorBidi" w:hAnsiTheme="majorBidi" w:cstheme="majorBidi"/>
          <w:noProof/>
          <w:sz w:val="20"/>
          <w:szCs w:val="20"/>
          <w:vertAlign w:val="superscript"/>
        </w:rPr>
        <w:t>(16-18)</w:t>
      </w:r>
      <w:r w:rsidR="00592040" w:rsidRPr="001B384B">
        <w:rPr>
          <w:rFonts w:asciiTheme="majorBidi" w:hAnsiTheme="majorBidi" w:cstheme="majorBidi"/>
          <w:sz w:val="20"/>
          <w:szCs w:val="20"/>
          <w:vertAlign w:val="superscript"/>
        </w:rPr>
        <w:fldChar w:fldCharType="end"/>
      </w:r>
      <w:r w:rsidR="00020CC0" w:rsidRPr="001B384B">
        <w:rPr>
          <w:rFonts w:asciiTheme="majorBidi" w:hAnsiTheme="majorBidi" w:cstheme="majorBidi"/>
          <w:sz w:val="20"/>
          <w:szCs w:val="20"/>
        </w:rPr>
        <w:t>.</w:t>
      </w:r>
      <w:r w:rsidR="00F75A9A" w:rsidRPr="001B384B">
        <w:rPr>
          <w:rFonts w:asciiTheme="majorBidi" w:hAnsiTheme="majorBidi" w:cstheme="majorBidi"/>
          <w:sz w:val="20"/>
          <w:szCs w:val="20"/>
        </w:rPr>
        <w:t xml:space="preserve"> Other studies </w:t>
      </w:r>
      <w:r w:rsidR="00EC7536" w:rsidRPr="001B384B">
        <w:rPr>
          <w:rFonts w:asciiTheme="majorBidi" w:hAnsiTheme="majorBidi" w:cstheme="majorBidi"/>
          <w:sz w:val="20"/>
          <w:szCs w:val="20"/>
        </w:rPr>
        <w:t xml:space="preserve">have also </w:t>
      </w:r>
      <w:r w:rsidRPr="001B384B">
        <w:rPr>
          <w:rFonts w:asciiTheme="majorBidi" w:hAnsiTheme="majorBidi" w:cstheme="majorBidi"/>
          <w:sz w:val="20"/>
          <w:szCs w:val="20"/>
        </w:rPr>
        <w:t>suggest</w:t>
      </w:r>
      <w:r w:rsidR="00F75A9A" w:rsidRPr="001B384B">
        <w:rPr>
          <w:rFonts w:asciiTheme="majorBidi" w:hAnsiTheme="majorBidi" w:cstheme="majorBidi"/>
          <w:sz w:val="20"/>
          <w:szCs w:val="20"/>
        </w:rPr>
        <w:t>ed</w:t>
      </w:r>
      <w:r w:rsidR="00EF43CC" w:rsidRPr="001B384B">
        <w:rPr>
          <w:rFonts w:asciiTheme="majorBidi" w:hAnsiTheme="majorBidi" w:cstheme="majorBidi"/>
          <w:sz w:val="20"/>
          <w:szCs w:val="20"/>
        </w:rPr>
        <w:t xml:space="preserve"> that an age-stratified </w:t>
      </w:r>
      <w:r w:rsidR="00EC7536" w:rsidRPr="001B384B">
        <w:rPr>
          <w:rFonts w:asciiTheme="majorBidi" w:hAnsiTheme="majorBidi" w:cstheme="majorBidi"/>
          <w:sz w:val="20"/>
          <w:szCs w:val="20"/>
        </w:rPr>
        <w:t xml:space="preserve">cutoff </w:t>
      </w:r>
      <w:r w:rsidRPr="001B384B">
        <w:rPr>
          <w:rFonts w:asciiTheme="majorBidi" w:hAnsiTheme="majorBidi" w:cstheme="majorBidi"/>
          <w:sz w:val="20"/>
          <w:szCs w:val="20"/>
        </w:rPr>
        <w:t xml:space="preserve">level for CA125 (35 U/mL in patients &gt;49 years old and 105 U/mL in patients ≤49 years old) can improve the prognostic stratification of patients with endometrial cancer </w:t>
      </w:r>
      <w:r w:rsidR="00592040" w:rsidRPr="001B384B">
        <w:rPr>
          <w:rFonts w:asciiTheme="majorBidi" w:hAnsiTheme="majorBidi" w:cstheme="majorBidi"/>
          <w:sz w:val="20"/>
          <w:szCs w:val="20"/>
          <w:vertAlign w:val="superscript"/>
        </w:rPr>
        <w:fldChar w:fldCharType="begin"/>
      </w:r>
      <w:r w:rsidR="00ED7D0D" w:rsidRPr="001B384B">
        <w:rPr>
          <w:rFonts w:asciiTheme="majorBidi" w:hAnsiTheme="majorBidi" w:cstheme="majorBidi"/>
          <w:sz w:val="20"/>
          <w:szCs w:val="20"/>
          <w:vertAlign w:val="superscript"/>
        </w:rPr>
        <w:instrText xml:space="preserve"> ADDIN REFMGR.CITE &lt;Refman&gt;&lt;Cite&gt;&lt;Author&gt;Chao&lt;/Author&gt;&lt;Year&gt;2013&lt;/Year&gt;&lt;RecNum&gt;2&lt;/RecNum&gt;&lt;IDText&gt;Potential of an age-stratified CA125 cut-off value to improve the prognostic classification of patients with endometrial cancer&lt;/IDText&gt;&lt;MDL Ref_Type="Journal"&gt;&lt;Ref_Type&gt;Journal&lt;/Ref_Type&gt;&lt;Ref_ID&gt;2&lt;/Ref_ID&gt;&lt;Title_Primary&gt;Potential of an age-stratified CA125 cut-off value to improve the prognostic classification of patients with endometrial cancer&lt;/Title_Primary&gt;&lt;Authors_Primary&gt;Chao,A.&lt;/Authors_Primary&gt;&lt;Authors_Primary&gt;Tang,Y.H.&lt;/Authors_Primary&gt;&lt;Authors_Primary&gt;Lai,C.H.&lt;/Authors_Primary&gt;&lt;Authors_Primary&gt;Chang,C.J.&lt;/Authors_Primary&gt;&lt;Authors_Primary&gt;Chang,S.C.&lt;/Authors_Primary&gt;&lt;Authors_Primary&gt;.&lt;/Authors_Primary&gt;&lt;Authors_Primary&gt;et al&lt;/Authors_Primary&gt;&lt;Date_Primary&gt;2013&lt;/Date_Primary&gt;&lt;Reprint&gt;Not in File&lt;/Reprint&gt;&lt;Start_Page&gt;500&lt;/Start_Page&gt;&lt;End_Page&gt;504&lt;/End_Page&gt;&lt;Periodical&gt;Gynecologic oncology&lt;/Periodical&gt;&lt;Volume&gt;129&lt;/Volume&gt;&lt;Issue&gt;3&lt;/Issue&gt;&lt;Publisher&gt;Elsevier&lt;/Publisher&gt;&lt;ISSN_ISBN&gt;0090-8258&lt;/ISSN_ISBN&gt;&lt;ZZ_JournalStdAbbrev&gt;&lt;f name="System"&gt;Gynecologic oncology&lt;/f&gt;&lt;/ZZ_JournalStdAbbrev&gt;&lt;ZZ_WorkformID&gt;1&lt;/ZZ_WorkformID&gt;&lt;/MDL&gt;&lt;/Cite&gt;&lt;/Refman&gt;</w:instrText>
      </w:r>
      <w:r w:rsidR="00592040" w:rsidRPr="001B384B">
        <w:rPr>
          <w:rFonts w:asciiTheme="majorBidi" w:hAnsiTheme="majorBidi" w:cstheme="majorBidi"/>
          <w:sz w:val="20"/>
          <w:szCs w:val="20"/>
          <w:vertAlign w:val="superscript"/>
        </w:rPr>
        <w:fldChar w:fldCharType="separate"/>
      </w:r>
      <w:r w:rsidR="00F75A9A" w:rsidRPr="001B384B">
        <w:rPr>
          <w:rFonts w:asciiTheme="majorBidi" w:hAnsiTheme="majorBidi" w:cstheme="majorBidi"/>
          <w:noProof/>
          <w:sz w:val="20"/>
          <w:szCs w:val="20"/>
          <w:vertAlign w:val="superscript"/>
        </w:rPr>
        <w:t>(19)</w:t>
      </w:r>
      <w:r w:rsidR="00592040" w:rsidRPr="001B384B">
        <w:rPr>
          <w:rFonts w:asciiTheme="majorBidi" w:hAnsiTheme="majorBidi" w:cstheme="majorBidi"/>
          <w:sz w:val="20"/>
          <w:szCs w:val="20"/>
          <w:vertAlign w:val="superscript"/>
        </w:rPr>
        <w:fldChar w:fldCharType="end"/>
      </w:r>
      <w:r w:rsidRPr="001B384B">
        <w:rPr>
          <w:rFonts w:asciiTheme="majorBidi" w:hAnsiTheme="majorBidi" w:cstheme="majorBidi"/>
          <w:sz w:val="20"/>
          <w:szCs w:val="20"/>
        </w:rPr>
        <w:t>.</w:t>
      </w:r>
      <w:r w:rsidR="000662B2" w:rsidRPr="001B384B">
        <w:rPr>
          <w:rFonts w:asciiTheme="majorBidi" w:hAnsiTheme="majorBidi" w:cstheme="majorBidi"/>
          <w:sz w:val="20"/>
          <w:szCs w:val="20"/>
        </w:rPr>
        <w:t xml:space="preserve"> In our study where the cut-off level for CA125 was set at </w:t>
      </w:r>
      <w:r w:rsidR="009D1B88" w:rsidRPr="001B384B">
        <w:rPr>
          <w:rFonts w:asciiTheme="majorBidi" w:hAnsiTheme="majorBidi" w:cstheme="majorBidi"/>
          <w:sz w:val="20"/>
          <w:szCs w:val="20"/>
        </w:rPr>
        <w:t>35 </w:t>
      </w:r>
      <w:r w:rsidR="009D1B88" w:rsidRPr="001B384B">
        <w:rPr>
          <w:rFonts w:asciiTheme="majorBidi" w:hAnsiTheme="majorBidi" w:cstheme="majorBidi"/>
          <w:i/>
          <w:iCs/>
          <w:sz w:val="20"/>
          <w:szCs w:val="20"/>
        </w:rPr>
        <w:t>U</w:t>
      </w:r>
      <w:r w:rsidR="009D1B88" w:rsidRPr="001B384B">
        <w:rPr>
          <w:rFonts w:asciiTheme="majorBidi" w:hAnsiTheme="majorBidi" w:cstheme="majorBidi"/>
          <w:sz w:val="20"/>
          <w:szCs w:val="20"/>
        </w:rPr>
        <w:t>/mL</w:t>
      </w:r>
      <w:r w:rsidR="000662B2" w:rsidRPr="001B384B">
        <w:rPr>
          <w:rFonts w:asciiTheme="majorBidi" w:hAnsiTheme="majorBidi" w:cstheme="majorBidi"/>
          <w:sz w:val="20"/>
          <w:szCs w:val="20"/>
        </w:rPr>
        <w:t>, a level exceeding 35 was detected in 11(13.8%) of the patients</w:t>
      </w:r>
      <w:r w:rsidR="00D32B32" w:rsidRPr="001B384B">
        <w:rPr>
          <w:rFonts w:asciiTheme="majorBidi" w:hAnsiTheme="majorBidi" w:cstheme="majorBidi"/>
          <w:sz w:val="20"/>
          <w:szCs w:val="20"/>
        </w:rPr>
        <w:t>, the significant role of CA125</w:t>
      </w:r>
      <w:r w:rsidR="005A15C8" w:rsidRPr="001B384B">
        <w:rPr>
          <w:rFonts w:asciiTheme="majorBidi" w:hAnsiTheme="majorBidi" w:cstheme="majorBidi"/>
          <w:sz w:val="20"/>
          <w:szCs w:val="20"/>
        </w:rPr>
        <w:t xml:space="preserve"> in predicting the stage</w:t>
      </w:r>
      <w:r w:rsidR="00D32B32" w:rsidRPr="001B384B">
        <w:rPr>
          <w:rFonts w:asciiTheme="majorBidi" w:hAnsiTheme="majorBidi" w:cstheme="majorBidi"/>
          <w:sz w:val="20"/>
          <w:szCs w:val="20"/>
        </w:rPr>
        <w:t xml:space="preserve"> of endometrial cancer detected in our study support</w:t>
      </w:r>
      <w:r w:rsidR="005A15C8" w:rsidRPr="001B384B">
        <w:rPr>
          <w:rFonts w:asciiTheme="majorBidi" w:hAnsiTheme="majorBidi" w:cstheme="majorBidi"/>
          <w:sz w:val="20"/>
          <w:szCs w:val="20"/>
        </w:rPr>
        <w:t>s the</w:t>
      </w:r>
      <w:r w:rsidR="00D32B32" w:rsidRPr="001B384B">
        <w:rPr>
          <w:rFonts w:asciiTheme="majorBidi" w:hAnsiTheme="majorBidi" w:cstheme="majorBidi"/>
          <w:sz w:val="20"/>
          <w:szCs w:val="20"/>
        </w:rPr>
        <w:t xml:space="preserve"> fin</w:t>
      </w:r>
      <w:r w:rsidR="005A15C8" w:rsidRPr="001B384B">
        <w:rPr>
          <w:rFonts w:asciiTheme="majorBidi" w:hAnsiTheme="majorBidi" w:cstheme="majorBidi"/>
          <w:sz w:val="20"/>
          <w:szCs w:val="20"/>
        </w:rPr>
        <w:t>dings of previous studies</w:t>
      </w:r>
      <w:r w:rsidR="00D32B32" w:rsidRPr="001B384B">
        <w:rPr>
          <w:rFonts w:asciiTheme="majorBidi" w:hAnsiTheme="majorBidi" w:cstheme="majorBidi"/>
          <w:sz w:val="20"/>
          <w:szCs w:val="20"/>
        </w:rPr>
        <w:t xml:space="preserve">, </w:t>
      </w:r>
      <w:r w:rsidR="00ED7D0D" w:rsidRPr="001B384B">
        <w:rPr>
          <w:rFonts w:asciiTheme="majorBidi" w:hAnsiTheme="majorBidi" w:cstheme="majorBidi"/>
          <w:sz w:val="20"/>
          <w:szCs w:val="20"/>
        </w:rPr>
        <w:t xml:space="preserve">as Hsieh et al in (2002) addressed that a </w:t>
      </w:r>
      <w:r w:rsidR="00EC7536" w:rsidRPr="001B384B">
        <w:rPr>
          <w:rFonts w:asciiTheme="majorBidi" w:hAnsiTheme="majorBidi" w:cstheme="majorBidi"/>
          <w:sz w:val="20"/>
          <w:szCs w:val="20"/>
        </w:rPr>
        <w:t xml:space="preserve">preoperative </w:t>
      </w:r>
      <w:r w:rsidR="00ED7D0D" w:rsidRPr="001B384B">
        <w:rPr>
          <w:rFonts w:asciiTheme="majorBidi" w:hAnsiTheme="majorBidi" w:cstheme="majorBidi"/>
          <w:sz w:val="20"/>
          <w:szCs w:val="20"/>
        </w:rPr>
        <w:t>CA125 lev</w:t>
      </w:r>
      <w:r w:rsidR="005A15C8" w:rsidRPr="001B384B">
        <w:rPr>
          <w:rFonts w:asciiTheme="majorBidi" w:hAnsiTheme="majorBidi" w:cstheme="majorBidi"/>
          <w:sz w:val="20"/>
          <w:szCs w:val="20"/>
        </w:rPr>
        <w:t xml:space="preserve">el can be considered as an indication for complete </w:t>
      </w:r>
      <w:r w:rsidR="00ED7D0D" w:rsidRPr="001B384B">
        <w:rPr>
          <w:rFonts w:asciiTheme="majorBidi" w:hAnsiTheme="majorBidi" w:cstheme="majorBidi"/>
          <w:sz w:val="20"/>
          <w:szCs w:val="20"/>
        </w:rPr>
        <w:t xml:space="preserve">surgical staging of endometrial cancer </w:t>
      </w:r>
      <w:r w:rsidR="00592040" w:rsidRPr="001B384B">
        <w:rPr>
          <w:rFonts w:asciiTheme="majorBidi" w:hAnsiTheme="majorBidi" w:cstheme="majorBidi"/>
          <w:sz w:val="20"/>
          <w:szCs w:val="20"/>
          <w:vertAlign w:val="superscript"/>
        </w:rPr>
        <w:fldChar w:fldCharType="begin"/>
      </w:r>
      <w:r w:rsidR="00ED7D0D" w:rsidRPr="001B384B">
        <w:rPr>
          <w:rFonts w:asciiTheme="majorBidi" w:hAnsiTheme="majorBidi" w:cstheme="majorBidi"/>
          <w:sz w:val="20"/>
          <w:szCs w:val="20"/>
          <w:vertAlign w:val="superscript"/>
        </w:rPr>
        <w:instrText xml:space="preserve"> ADDIN REFMGR.CITE &lt;Refman&gt;&lt;Cite&gt;&lt;Author&gt;Hsieh&lt;/Author&gt;&lt;Year&gt;2002&lt;/Year&gt;&lt;RecNum&gt;24&lt;/RecNum&gt;&lt;IDText&gt;Can a preoperative CA 125 level be a criterion for full pelvic lymphadenectomy in surgical staging of endometrial cancer?&lt;/IDText&gt;&lt;MDL Ref_Type="Journal"&gt;&lt;Ref_Type&gt;Journal&lt;/Ref_Type&gt;&lt;Ref_ID&gt;24&lt;/Ref_ID&gt;&lt;Title_Primary&gt;Can a preoperative CA 125 level be a criterion for full pelvic lymphadenectomy in surgical staging of endometrial cancer?&lt;/Title_Primary&gt;&lt;Authors_Primary&gt;Hsieh,C.H.&lt;/Authors_Primary&gt;&lt;Authors_Primary&gt;ChangChien,C.C.&lt;/Authors_Primary&gt;&lt;Authors_Primary&gt;Lin,H.&lt;/Authors_Primary&gt;&lt;Authors_Primary&gt;Huang,E.Y.&lt;/Authors_Primary&gt;&lt;Authors_Primary&gt;Huang,C.C.&lt;/Authors_Primary&gt;&lt;Authors_Primary&gt;et al&lt;/Authors_Primary&gt;&lt;Date_Primary&gt;2002&lt;/Date_Primary&gt;&lt;Reprint&gt;Not in File&lt;/Reprint&gt;&lt;Start_Page&gt;28&lt;/Start_Page&gt;&lt;End_Page&gt;33&lt;/End_Page&gt;&lt;Periodical&gt;Gynecologic oncology&lt;/Periodical&gt;&lt;Volume&gt;86&lt;/Volume&gt;&lt;Issue&gt;1&lt;/Issue&gt;&lt;Publisher&gt;Elsevier&lt;/Publisher&gt;&lt;ISSN_ISBN&gt;0090-8258&lt;/ISSN_ISBN&gt;&lt;ZZ_JournalStdAbbrev&gt;&lt;f name="System"&gt;Gynecologic oncology&lt;/f&gt;&lt;/ZZ_JournalStdAbbrev&gt;&lt;ZZ_WorkformID&gt;1&lt;/ZZ_WorkformID&gt;&lt;/MDL&gt;&lt;/Cite&gt;&lt;/Refman&gt;</w:instrText>
      </w:r>
      <w:r w:rsidR="00592040" w:rsidRPr="001B384B">
        <w:rPr>
          <w:rFonts w:asciiTheme="majorBidi" w:hAnsiTheme="majorBidi" w:cstheme="majorBidi"/>
          <w:sz w:val="20"/>
          <w:szCs w:val="20"/>
          <w:vertAlign w:val="superscript"/>
        </w:rPr>
        <w:fldChar w:fldCharType="separate"/>
      </w:r>
      <w:r w:rsidR="00ED7D0D" w:rsidRPr="001B384B">
        <w:rPr>
          <w:rFonts w:asciiTheme="majorBidi" w:hAnsiTheme="majorBidi" w:cstheme="majorBidi"/>
          <w:noProof/>
          <w:sz w:val="20"/>
          <w:szCs w:val="20"/>
          <w:vertAlign w:val="superscript"/>
        </w:rPr>
        <w:t>(20)</w:t>
      </w:r>
      <w:r w:rsidR="00592040" w:rsidRPr="001B384B">
        <w:rPr>
          <w:rFonts w:asciiTheme="majorBidi" w:hAnsiTheme="majorBidi" w:cstheme="majorBidi"/>
          <w:sz w:val="20"/>
          <w:szCs w:val="20"/>
          <w:vertAlign w:val="superscript"/>
        </w:rPr>
        <w:fldChar w:fldCharType="end"/>
      </w:r>
      <w:r w:rsidR="005A15C8" w:rsidRPr="001B384B">
        <w:rPr>
          <w:rFonts w:asciiTheme="majorBidi" w:hAnsiTheme="majorBidi" w:cstheme="majorBidi"/>
          <w:sz w:val="20"/>
          <w:szCs w:val="20"/>
        </w:rPr>
        <w:t>, hence the referral to gynecologic oncologist</w:t>
      </w:r>
      <w:r w:rsidR="00ED7D0D" w:rsidRPr="001B384B">
        <w:rPr>
          <w:rFonts w:asciiTheme="majorBidi" w:hAnsiTheme="majorBidi" w:cstheme="majorBidi"/>
          <w:sz w:val="20"/>
          <w:szCs w:val="20"/>
        </w:rPr>
        <w:t>.</w:t>
      </w:r>
      <w:r w:rsidR="00166D33" w:rsidRPr="001B384B">
        <w:rPr>
          <w:rFonts w:asciiTheme="majorBidi" w:hAnsiTheme="majorBidi" w:cstheme="majorBidi"/>
          <w:sz w:val="20"/>
          <w:szCs w:val="20"/>
        </w:rPr>
        <w:t xml:space="preserve"> </w:t>
      </w:r>
      <w:r w:rsidR="00587703" w:rsidRPr="001B384B">
        <w:rPr>
          <w:rFonts w:asciiTheme="majorBidi" w:hAnsiTheme="majorBidi" w:cstheme="majorBidi"/>
          <w:sz w:val="20"/>
          <w:szCs w:val="20"/>
        </w:rPr>
        <w:t>T</w:t>
      </w:r>
      <w:r w:rsidR="003854F2" w:rsidRPr="001B384B">
        <w:rPr>
          <w:rFonts w:asciiTheme="majorBidi" w:hAnsiTheme="majorBidi" w:cstheme="majorBidi"/>
          <w:sz w:val="20"/>
          <w:szCs w:val="20"/>
        </w:rPr>
        <w:t>he results pertaining to the t</w:t>
      </w:r>
      <w:r w:rsidR="005A15C8" w:rsidRPr="001B384B">
        <w:rPr>
          <w:rFonts w:asciiTheme="majorBidi" w:hAnsiTheme="majorBidi" w:cstheme="majorBidi"/>
          <w:sz w:val="20"/>
          <w:szCs w:val="20"/>
        </w:rPr>
        <w:t>reatment modalities needed</w:t>
      </w:r>
      <w:r w:rsidR="003854F2" w:rsidRPr="001B384B">
        <w:rPr>
          <w:rFonts w:asciiTheme="majorBidi" w:hAnsiTheme="majorBidi" w:cstheme="majorBidi"/>
          <w:sz w:val="20"/>
          <w:szCs w:val="20"/>
        </w:rPr>
        <w:t xml:space="preserve"> for our patients </w:t>
      </w:r>
      <w:r w:rsidR="00147091" w:rsidRPr="001B384B">
        <w:rPr>
          <w:rFonts w:asciiTheme="majorBidi" w:hAnsiTheme="majorBidi" w:cstheme="majorBidi"/>
          <w:sz w:val="20"/>
          <w:szCs w:val="20"/>
        </w:rPr>
        <w:t>with a high CA</w:t>
      </w:r>
      <w:r w:rsidR="005A15C8" w:rsidRPr="001B384B">
        <w:rPr>
          <w:rFonts w:asciiTheme="majorBidi" w:hAnsiTheme="majorBidi" w:cstheme="majorBidi"/>
          <w:sz w:val="20"/>
          <w:szCs w:val="20"/>
        </w:rPr>
        <w:t>125</w:t>
      </w:r>
      <w:r w:rsidR="003854F2" w:rsidRPr="001B384B">
        <w:rPr>
          <w:rFonts w:asciiTheme="majorBidi" w:hAnsiTheme="majorBidi" w:cstheme="majorBidi"/>
          <w:sz w:val="20"/>
          <w:szCs w:val="20"/>
        </w:rPr>
        <w:t xml:space="preserve"> level&gt;35, which adds to </w:t>
      </w:r>
      <w:r w:rsidR="00EC7536" w:rsidRPr="001B384B">
        <w:rPr>
          <w:rFonts w:asciiTheme="majorBidi" w:hAnsiTheme="majorBidi" w:cstheme="majorBidi"/>
          <w:noProof/>
          <w:sz w:val="20"/>
          <w:szCs w:val="20"/>
        </w:rPr>
        <w:t xml:space="preserve">the </w:t>
      </w:r>
      <w:r w:rsidR="003854F2" w:rsidRPr="001B384B">
        <w:rPr>
          <w:rFonts w:asciiTheme="majorBidi" w:hAnsiTheme="majorBidi" w:cstheme="majorBidi"/>
          <w:noProof/>
          <w:sz w:val="20"/>
          <w:szCs w:val="20"/>
        </w:rPr>
        <w:t>previously</w:t>
      </w:r>
      <w:r w:rsidR="003854F2" w:rsidRPr="001B384B">
        <w:rPr>
          <w:rFonts w:asciiTheme="majorBidi" w:hAnsiTheme="majorBidi" w:cstheme="majorBidi"/>
          <w:sz w:val="20"/>
          <w:szCs w:val="20"/>
        </w:rPr>
        <w:t xml:space="preserve"> suggested </w:t>
      </w:r>
      <w:r w:rsidR="00960000" w:rsidRPr="001B384B">
        <w:rPr>
          <w:rFonts w:asciiTheme="majorBidi" w:hAnsiTheme="majorBidi" w:cstheme="majorBidi"/>
          <w:sz w:val="20"/>
          <w:szCs w:val="20"/>
        </w:rPr>
        <w:t>indicator;</w:t>
      </w:r>
      <w:r w:rsidR="003854F2" w:rsidRPr="001B384B">
        <w:rPr>
          <w:rFonts w:asciiTheme="majorBidi" w:hAnsiTheme="majorBidi" w:cstheme="majorBidi"/>
          <w:sz w:val="20"/>
          <w:szCs w:val="20"/>
        </w:rPr>
        <w:t xml:space="preserve"> that</w:t>
      </w:r>
      <w:r w:rsidR="00166D33" w:rsidRPr="001B384B">
        <w:rPr>
          <w:rFonts w:asciiTheme="majorBidi" w:hAnsiTheme="majorBidi" w:cstheme="majorBidi"/>
          <w:sz w:val="20"/>
          <w:szCs w:val="20"/>
        </w:rPr>
        <w:t xml:space="preserve"> </w:t>
      </w:r>
      <w:r w:rsidR="00EC7536" w:rsidRPr="001B384B">
        <w:rPr>
          <w:rFonts w:asciiTheme="majorBidi" w:hAnsiTheme="majorBidi" w:cstheme="majorBidi"/>
          <w:sz w:val="20"/>
          <w:szCs w:val="20"/>
        </w:rPr>
        <w:t xml:space="preserve">preoperative </w:t>
      </w:r>
      <w:r w:rsidR="003854F2" w:rsidRPr="001B384B">
        <w:rPr>
          <w:rFonts w:asciiTheme="majorBidi" w:hAnsiTheme="majorBidi" w:cstheme="majorBidi"/>
          <w:sz w:val="20"/>
          <w:szCs w:val="20"/>
        </w:rPr>
        <w:t xml:space="preserve">higher level of CA125 could predict </w:t>
      </w:r>
      <w:r w:rsidR="00960000" w:rsidRPr="001B384B">
        <w:rPr>
          <w:rFonts w:asciiTheme="majorBidi" w:hAnsiTheme="majorBidi" w:cstheme="majorBidi"/>
          <w:sz w:val="20"/>
          <w:szCs w:val="20"/>
        </w:rPr>
        <w:t>advanced stage and the</w:t>
      </w:r>
      <w:r w:rsidR="003854F2" w:rsidRPr="001B384B">
        <w:rPr>
          <w:rFonts w:asciiTheme="majorBidi" w:hAnsiTheme="majorBidi" w:cstheme="majorBidi"/>
          <w:sz w:val="20"/>
          <w:szCs w:val="20"/>
        </w:rPr>
        <w:t xml:space="preserve"> prognosis of endometrial cancer </w:t>
      </w:r>
      <w:r w:rsidR="00592040" w:rsidRPr="001B384B">
        <w:rPr>
          <w:rFonts w:asciiTheme="majorBidi" w:hAnsiTheme="majorBidi" w:cstheme="majorBidi"/>
          <w:sz w:val="20"/>
          <w:szCs w:val="20"/>
          <w:vertAlign w:val="superscript"/>
        </w:rPr>
        <w:fldChar w:fldCharType="begin"/>
      </w:r>
      <w:r w:rsidR="00ED7D0D" w:rsidRPr="001B384B">
        <w:rPr>
          <w:rFonts w:asciiTheme="majorBidi" w:hAnsiTheme="majorBidi" w:cstheme="majorBidi"/>
          <w:sz w:val="20"/>
          <w:szCs w:val="20"/>
          <w:vertAlign w:val="superscript"/>
        </w:rPr>
        <w:instrText xml:space="preserve"> ADDIN REFMGR.CITE &lt;Refman&gt;&lt;Cite&gt;&lt;Author&gt;Yildiz&lt;/Author&gt;&lt;Year&gt;2012&lt;/Year&gt;&lt;RecNum&gt;1&lt;/RecNum&gt;&lt;IDText&gt;Preoperative serum CA 125 level in the prediction of the stage of disease in endometrial carcinoma&lt;/IDText&gt;&lt;MDL Ref_Type="Journal"&gt;&lt;Ref_Type&gt;Journal&lt;/Ref_Type&gt;&lt;Ref_ID&gt;1&lt;/Ref_ID&gt;&lt;Title_Primary&gt;Preoperative serum CA 125 level in the prediction of the stage of disease in endometrial carcinoma&lt;/Title_Primary&gt;&lt;Authors_Primary&gt;Yildiz,A.&lt;/Authors_Primary&gt;&lt;Authors_Primary&gt;Yetimalar,H.&lt;/Authors_Primary&gt;&lt;Authors_Primary&gt;Kasap,B.&lt;/Authors_Primary&gt;&lt;Authors_Primary&gt;Aydin,C.&lt;/Authors_Primary&gt;&lt;Authors_Primary&gt;Tatar,S.&lt;/Authors_Primary&gt;&lt;Authors_Primary&gt;et al&lt;/Authors_Primary&gt;&lt;Date_Primary&gt;2012&lt;/Date_Primary&gt;&lt;Reprint&gt;Not in File&lt;/Reprint&gt;&lt;Start_Page&gt;191&lt;/Start_Page&gt;&lt;End_Page&gt;195&lt;/End_Page&gt;&lt;Periodical&gt;European Journal of Obstetrics &amp;amp; Gynecology and Reproductive Biology&lt;/Periodical&gt;&lt;Volume&gt;164&lt;/Volume&gt;&lt;Issue&gt;2&lt;/Issue&gt;&lt;Publisher&gt;Elsevier&lt;/Publisher&gt;&lt;ISSN_ISBN&gt;0301-2115&lt;/ISSN_ISBN&gt;&lt;ZZ_JournalStdAbbrev&gt;&lt;f name="System"&gt;European Journal of Obstetrics &amp;amp; Gynecology and Reproductive Biology&lt;/f&gt;&lt;/ZZ_JournalStdAbbrev&gt;&lt;ZZ_WorkformID&gt;1&lt;/ZZ_WorkformID&gt;&lt;/MDL&gt;&lt;/Cite&gt;&lt;Cite&gt;&lt;Author&gt;Patsner&lt;/Author&gt;&lt;Year&gt;2013&lt;/Year&gt;&lt;RecNum&gt;8&lt;/RecNum&gt;&lt;IDText&gt;Predictive value of preoperative serum CA-125 levels in patients with uterine cancer: The Asian experience 2000 to 2012&lt;/IDText&gt;&lt;MDL Ref_Type="Journal"&gt;&lt;Ref_Type&gt;Journal&lt;/Ref_Type&gt;&lt;Ref_ID&gt;8&lt;/Ref_ID&gt;&lt;Title_Primary&gt;Predictive value of preoperative serum CA-125 levels in patients with uterine cancer: The Asian experience 2000 to 2012&lt;/Title_Primary&gt;&lt;Authors_Primary&gt;Patsner,B.&lt;/Authors_Primary&gt;&lt;Authors_Primary&gt;Yim,G.W.&lt;/Authors_Primary&gt;&lt;Date_Primary&gt;2013&lt;/Date_Primary&gt;&lt;Reprint&gt;Not in File&lt;/Reprint&gt;&lt;Start_Page&gt;281&lt;/Start_Page&gt;&lt;End_Page&gt;288&lt;/End_Page&gt;&lt;Periodical&gt;Obstetrics &amp;amp; gynecology science&lt;/Periodical&gt;&lt;Volume&gt;56&lt;/Volume&gt;&lt;Issue&gt;5&lt;/Issue&gt;&lt;ISSN_ISBN&gt;2287-8572&lt;/ISSN_ISBN&gt;&lt;ZZ_JournalStdAbbrev&gt;&lt;f name="System"&gt;Obstetrics &amp;amp; gynecology science&lt;/f&gt;&lt;/ZZ_JournalStdAbbrev&gt;&lt;ZZ_WorkformID&gt;1&lt;/ZZ_WorkformID&gt;&lt;/MDL&gt;&lt;/Cite&gt;&lt;/Refman&gt;</w:instrText>
      </w:r>
      <w:r w:rsidR="00592040" w:rsidRPr="001B384B">
        <w:rPr>
          <w:rFonts w:asciiTheme="majorBidi" w:hAnsiTheme="majorBidi" w:cstheme="majorBidi"/>
          <w:sz w:val="20"/>
          <w:szCs w:val="20"/>
          <w:vertAlign w:val="superscript"/>
        </w:rPr>
        <w:fldChar w:fldCharType="separate"/>
      </w:r>
      <w:r w:rsidR="003854F2" w:rsidRPr="001B384B">
        <w:rPr>
          <w:rFonts w:asciiTheme="majorBidi" w:hAnsiTheme="majorBidi" w:cstheme="majorBidi"/>
          <w:noProof/>
          <w:sz w:val="20"/>
          <w:szCs w:val="20"/>
          <w:vertAlign w:val="superscript"/>
        </w:rPr>
        <w:t>(7;16)</w:t>
      </w:r>
      <w:r w:rsidR="00592040" w:rsidRPr="001B384B">
        <w:rPr>
          <w:rFonts w:asciiTheme="majorBidi" w:hAnsiTheme="majorBidi" w:cstheme="majorBidi"/>
          <w:sz w:val="20"/>
          <w:szCs w:val="20"/>
          <w:vertAlign w:val="superscript"/>
        </w:rPr>
        <w:fldChar w:fldCharType="end"/>
      </w:r>
      <w:r w:rsidR="003854F2" w:rsidRPr="001B384B">
        <w:rPr>
          <w:rFonts w:asciiTheme="majorBidi" w:hAnsiTheme="majorBidi" w:cstheme="majorBidi"/>
          <w:sz w:val="20"/>
          <w:szCs w:val="20"/>
        </w:rPr>
        <w:t>.</w:t>
      </w:r>
    </w:p>
    <w:p w:rsidR="004F3029" w:rsidRPr="001B384B" w:rsidRDefault="004F3029" w:rsidP="006E467E">
      <w:pPr>
        <w:spacing w:after="0" w:line="240" w:lineRule="auto"/>
        <w:jc w:val="both"/>
        <w:rPr>
          <w:rFonts w:asciiTheme="majorBidi" w:hAnsiTheme="majorBidi" w:cstheme="majorBidi"/>
          <w:b/>
          <w:bCs/>
          <w:sz w:val="20"/>
          <w:szCs w:val="20"/>
        </w:rPr>
      </w:pPr>
    </w:p>
    <w:p w:rsidR="009D1B88" w:rsidRPr="001B384B" w:rsidRDefault="009D1B88" w:rsidP="006E467E">
      <w:pPr>
        <w:spacing w:after="0" w:line="240" w:lineRule="auto"/>
        <w:jc w:val="both"/>
        <w:rPr>
          <w:rFonts w:asciiTheme="majorBidi" w:hAnsiTheme="majorBidi" w:cstheme="majorBidi"/>
          <w:b/>
          <w:bCs/>
          <w:sz w:val="20"/>
          <w:szCs w:val="20"/>
        </w:rPr>
      </w:pPr>
      <w:r w:rsidRPr="001B384B">
        <w:rPr>
          <w:rFonts w:asciiTheme="majorBidi" w:hAnsiTheme="majorBidi" w:cstheme="majorBidi"/>
          <w:b/>
          <w:bCs/>
          <w:sz w:val="20"/>
          <w:szCs w:val="20"/>
        </w:rPr>
        <w:t>Conclusion</w:t>
      </w:r>
      <w:r w:rsidR="00960000" w:rsidRPr="001B384B">
        <w:rPr>
          <w:rFonts w:asciiTheme="majorBidi" w:hAnsiTheme="majorBidi" w:cstheme="majorBidi"/>
          <w:b/>
          <w:bCs/>
          <w:sz w:val="20"/>
          <w:szCs w:val="20"/>
        </w:rPr>
        <w:t>:</w:t>
      </w:r>
    </w:p>
    <w:p w:rsidR="009D1B88" w:rsidRPr="001B384B" w:rsidRDefault="009D1B88" w:rsidP="00166D33">
      <w:pPr>
        <w:spacing w:after="0" w:line="240" w:lineRule="auto"/>
        <w:ind w:firstLine="425"/>
        <w:jc w:val="both"/>
        <w:rPr>
          <w:rFonts w:asciiTheme="majorBidi" w:hAnsiTheme="majorBidi" w:cstheme="majorBidi"/>
          <w:sz w:val="20"/>
          <w:szCs w:val="20"/>
        </w:rPr>
      </w:pPr>
      <w:r w:rsidRPr="001B384B">
        <w:rPr>
          <w:rFonts w:asciiTheme="majorBidi" w:hAnsiTheme="majorBidi" w:cstheme="majorBidi"/>
          <w:sz w:val="20"/>
          <w:szCs w:val="20"/>
        </w:rPr>
        <w:t xml:space="preserve">Endometrial cancer mostly </w:t>
      </w:r>
      <w:r w:rsidR="00EC7536" w:rsidRPr="001B384B">
        <w:rPr>
          <w:rFonts w:asciiTheme="majorBidi" w:hAnsiTheme="majorBidi" w:cstheme="majorBidi"/>
          <w:sz w:val="20"/>
          <w:szCs w:val="20"/>
        </w:rPr>
        <w:t xml:space="preserve">occurs </w:t>
      </w:r>
      <w:r w:rsidRPr="001B384B">
        <w:rPr>
          <w:rFonts w:asciiTheme="majorBidi" w:hAnsiTheme="majorBidi" w:cstheme="majorBidi"/>
          <w:sz w:val="20"/>
          <w:szCs w:val="20"/>
        </w:rPr>
        <w:t xml:space="preserve">among elderly </w:t>
      </w:r>
      <w:r w:rsidR="00960000" w:rsidRPr="001B384B">
        <w:rPr>
          <w:rFonts w:asciiTheme="majorBidi" w:hAnsiTheme="majorBidi" w:cstheme="majorBidi"/>
          <w:sz w:val="20"/>
          <w:szCs w:val="20"/>
        </w:rPr>
        <w:t xml:space="preserve">and obese </w:t>
      </w:r>
      <w:r w:rsidRPr="001B384B">
        <w:rPr>
          <w:rFonts w:asciiTheme="majorBidi" w:hAnsiTheme="majorBidi" w:cstheme="majorBidi"/>
          <w:sz w:val="20"/>
          <w:szCs w:val="20"/>
        </w:rPr>
        <w:t>females,</w:t>
      </w:r>
      <w:r w:rsidR="00960000" w:rsidRPr="001B384B">
        <w:rPr>
          <w:rFonts w:asciiTheme="majorBidi" w:hAnsiTheme="majorBidi" w:cstheme="majorBidi"/>
          <w:sz w:val="20"/>
          <w:szCs w:val="20"/>
        </w:rPr>
        <w:t xml:space="preserve"> diabetes and</w:t>
      </w:r>
      <w:r w:rsidRPr="001B384B">
        <w:rPr>
          <w:rFonts w:asciiTheme="majorBidi" w:hAnsiTheme="majorBidi" w:cstheme="majorBidi"/>
          <w:sz w:val="20"/>
          <w:szCs w:val="20"/>
        </w:rPr>
        <w:t xml:space="preserve"> positive family history of cancer</w:t>
      </w:r>
      <w:r w:rsidR="00960000" w:rsidRPr="001B384B">
        <w:rPr>
          <w:rFonts w:asciiTheme="majorBidi" w:hAnsiTheme="majorBidi" w:cstheme="majorBidi"/>
          <w:sz w:val="20"/>
          <w:szCs w:val="20"/>
        </w:rPr>
        <w:t xml:space="preserve"> are additional risk factors</w:t>
      </w:r>
      <w:r w:rsidRPr="001B384B">
        <w:rPr>
          <w:rFonts w:asciiTheme="majorBidi" w:hAnsiTheme="majorBidi" w:cstheme="majorBidi"/>
          <w:sz w:val="20"/>
          <w:szCs w:val="20"/>
        </w:rPr>
        <w:t xml:space="preserve">. </w:t>
      </w:r>
      <w:r w:rsidR="00EC7536" w:rsidRPr="001B384B">
        <w:rPr>
          <w:rFonts w:asciiTheme="majorBidi" w:hAnsiTheme="majorBidi" w:cstheme="majorBidi"/>
          <w:sz w:val="20"/>
          <w:szCs w:val="20"/>
        </w:rPr>
        <w:t xml:space="preserve">Preoperative </w:t>
      </w:r>
      <w:r w:rsidRPr="001B384B">
        <w:rPr>
          <w:rFonts w:asciiTheme="majorBidi" w:hAnsiTheme="majorBidi" w:cstheme="majorBidi"/>
          <w:sz w:val="20"/>
          <w:szCs w:val="20"/>
        </w:rPr>
        <w:t>serum</w:t>
      </w:r>
      <w:r w:rsidR="00EC7536" w:rsidRPr="001B384B">
        <w:rPr>
          <w:rFonts w:asciiTheme="majorBidi" w:hAnsiTheme="majorBidi" w:cstheme="majorBidi"/>
          <w:sz w:val="20"/>
          <w:szCs w:val="20"/>
        </w:rPr>
        <w:t xml:space="preserve"> cutoff</w:t>
      </w:r>
      <w:r w:rsidRPr="001B384B">
        <w:rPr>
          <w:rFonts w:asciiTheme="majorBidi" w:hAnsiTheme="majorBidi" w:cstheme="majorBidi"/>
          <w:sz w:val="20"/>
          <w:szCs w:val="20"/>
        </w:rPr>
        <w:t xml:space="preserve"> level of CA125&gt;35 </w:t>
      </w:r>
      <w:r w:rsidRPr="001B384B">
        <w:rPr>
          <w:rFonts w:asciiTheme="majorBidi" w:hAnsiTheme="majorBidi" w:cstheme="majorBidi"/>
          <w:i/>
          <w:iCs/>
          <w:sz w:val="20"/>
          <w:szCs w:val="20"/>
        </w:rPr>
        <w:t>U</w:t>
      </w:r>
      <w:r w:rsidRPr="001B384B">
        <w:rPr>
          <w:rFonts w:asciiTheme="majorBidi" w:hAnsiTheme="majorBidi" w:cstheme="majorBidi"/>
          <w:sz w:val="20"/>
          <w:szCs w:val="20"/>
        </w:rPr>
        <w:t xml:space="preserve">/ml could predict </w:t>
      </w:r>
      <w:r w:rsidR="00960000" w:rsidRPr="001B384B">
        <w:rPr>
          <w:rFonts w:asciiTheme="majorBidi" w:hAnsiTheme="majorBidi" w:cstheme="majorBidi"/>
          <w:sz w:val="20"/>
          <w:szCs w:val="20"/>
        </w:rPr>
        <w:t xml:space="preserve">advanced disease and the need for </w:t>
      </w:r>
      <w:r w:rsidR="00EC7536" w:rsidRPr="001B384B">
        <w:rPr>
          <w:rFonts w:asciiTheme="majorBidi" w:hAnsiTheme="majorBidi" w:cstheme="majorBidi"/>
          <w:sz w:val="20"/>
          <w:szCs w:val="20"/>
        </w:rPr>
        <w:t xml:space="preserve">post-op </w:t>
      </w:r>
      <w:r w:rsidR="00960000" w:rsidRPr="001B384B">
        <w:rPr>
          <w:rFonts w:asciiTheme="majorBidi" w:hAnsiTheme="majorBidi" w:cstheme="majorBidi"/>
          <w:sz w:val="20"/>
          <w:szCs w:val="20"/>
        </w:rPr>
        <w:t>adjuvant treatment.</w:t>
      </w:r>
      <w:r w:rsidR="00113F7A" w:rsidRPr="001B384B">
        <w:rPr>
          <w:rFonts w:asciiTheme="majorBidi" w:hAnsiTheme="majorBidi" w:cstheme="majorBidi"/>
          <w:sz w:val="20"/>
          <w:szCs w:val="20"/>
        </w:rPr>
        <w:t xml:space="preserve"> </w:t>
      </w:r>
      <w:r w:rsidR="00960000" w:rsidRPr="001B384B">
        <w:rPr>
          <w:rFonts w:asciiTheme="majorBidi" w:hAnsiTheme="majorBidi" w:cstheme="majorBidi"/>
          <w:sz w:val="20"/>
          <w:szCs w:val="20"/>
        </w:rPr>
        <w:t>T</w:t>
      </w:r>
      <w:r w:rsidR="00F42360" w:rsidRPr="001B384B">
        <w:rPr>
          <w:rFonts w:asciiTheme="majorBidi" w:hAnsiTheme="majorBidi" w:cstheme="majorBidi"/>
          <w:sz w:val="20"/>
          <w:szCs w:val="20"/>
        </w:rPr>
        <w:t xml:space="preserve">he current study </w:t>
      </w:r>
      <w:r w:rsidR="00EC7536" w:rsidRPr="001B384B">
        <w:rPr>
          <w:rFonts w:asciiTheme="majorBidi" w:hAnsiTheme="majorBidi" w:cstheme="majorBidi"/>
          <w:noProof/>
          <w:sz w:val="20"/>
          <w:szCs w:val="20"/>
        </w:rPr>
        <w:t>couldnot</w:t>
      </w:r>
      <w:r w:rsidRPr="001B384B">
        <w:rPr>
          <w:rFonts w:asciiTheme="majorBidi" w:hAnsiTheme="majorBidi" w:cstheme="majorBidi"/>
          <w:sz w:val="20"/>
          <w:szCs w:val="20"/>
        </w:rPr>
        <w:t xml:space="preserve"> provide enough evidence for </w:t>
      </w:r>
      <w:r w:rsidR="00EC7536" w:rsidRPr="001B384B">
        <w:rPr>
          <w:rFonts w:asciiTheme="majorBidi" w:hAnsiTheme="majorBidi" w:cstheme="majorBidi"/>
          <w:sz w:val="20"/>
          <w:szCs w:val="20"/>
        </w:rPr>
        <w:t xml:space="preserve">its </w:t>
      </w:r>
      <w:r w:rsidRPr="001B384B">
        <w:rPr>
          <w:rFonts w:asciiTheme="majorBidi" w:hAnsiTheme="majorBidi" w:cstheme="majorBidi"/>
          <w:sz w:val="20"/>
          <w:szCs w:val="20"/>
        </w:rPr>
        <w:t>effectiveness in predicting lymph node metastasis.</w:t>
      </w:r>
      <w:r w:rsidR="00960000" w:rsidRPr="001B384B">
        <w:rPr>
          <w:rFonts w:asciiTheme="majorBidi" w:hAnsiTheme="majorBidi" w:cstheme="majorBidi"/>
          <w:sz w:val="20"/>
          <w:szCs w:val="20"/>
        </w:rPr>
        <w:t xml:space="preserve"> A larger number of patients </w:t>
      </w:r>
      <w:r w:rsidR="00147091" w:rsidRPr="001B384B">
        <w:rPr>
          <w:rFonts w:asciiTheme="majorBidi" w:hAnsiTheme="majorBidi" w:cstheme="majorBidi"/>
          <w:sz w:val="20"/>
          <w:szCs w:val="20"/>
        </w:rPr>
        <w:t>probably are required to prove the value of</w:t>
      </w:r>
      <w:r w:rsidR="00166D33" w:rsidRPr="001B384B">
        <w:rPr>
          <w:rFonts w:asciiTheme="majorBidi" w:hAnsiTheme="majorBidi" w:cstheme="majorBidi"/>
          <w:sz w:val="20"/>
          <w:szCs w:val="20"/>
        </w:rPr>
        <w:t xml:space="preserve"> </w:t>
      </w:r>
      <w:r w:rsidR="00EC7536" w:rsidRPr="001B384B">
        <w:rPr>
          <w:rFonts w:asciiTheme="majorBidi" w:hAnsiTheme="majorBidi" w:cstheme="majorBidi"/>
          <w:noProof/>
          <w:sz w:val="20"/>
          <w:szCs w:val="20"/>
        </w:rPr>
        <w:t>preoperative</w:t>
      </w:r>
      <w:r w:rsidR="00147091" w:rsidRPr="001B384B">
        <w:rPr>
          <w:rFonts w:asciiTheme="majorBidi" w:hAnsiTheme="majorBidi" w:cstheme="majorBidi"/>
          <w:sz w:val="20"/>
          <w:szCs w:val="20"/>
        </w:rPr>
        <w:t xml:space="preserve"> CA125</w:t>
      </w:r>
      <w:r w:rsidR="00EF43CC" w:rsidRPr="001B384B">
        <w:rPr>
          <w:rFonts w:asciiTheme="majorBidi" w:hAnsiTheme="majorBidi" w:cstheme="majorBidi"/>
          <w:sz w:val="20"/>
          <w:szCs w:val="20"/>
        </w:rPr>
        <w:t>.</w:t>
      </w:r>
    </w:p>
    <w:p w:rsidR="006442B1" w:rsidRPr="001B384B" w:rsidRDefault="006442B1" w:rsidP="006E467E">
      <w:pPr>
        <w:spacing w:after="0" w:line="240" w:lineRule="auto"/>
        <w:jc w:val="both"/>
        <w:rPr>
          <w:rFonts w:asciiTheme="majorBidi" w:hAnsiTheme="majorBidi" w:cstheme="majorBidi"/>
          <w:sz w:val="20"/>
          <w:szCs w:val="20"/>
        </w:rPr>
      </w:pPr>
    </w:p>
    <w:p w:rsidR="004F3029" w:rsidRPr="001B384B" w:rsidRDefault="004F3029" w:rsidP="006E467E">
      <w:pPr>
        <w:pStyle w:val="Body"/>
        <w:rPr>
          <w:rFonts w:asciiTheme="majorBidi" w:eastAsia="Calibri" w:hAnsiTheme="majorBidi" w:cstheme="majorBidi"/>
          <w:b/>
          <w:bCs/>
          <w:color w:val="auto"/>
        </w:rPr>
      </w:pPr>
      <w:r w:rsidRPr="001B384B">
        <w:rPr>
          <w:rFonts w:asciiTheme="majorBidi" w:eastAsia="Calibri" w:hAnsiTheme="majorBidi" w:cstheme="majorBidi"/>
          <w:b/>
          <w:bCs/>
          <w:color w:val="auto"/>
        </w:rPr>
        <w:t>Corresponding Author:</w:t>
      </w:r>
    </w:p>
    <w:p w:rsidR="004F3029" w:rsidRPr="001B384B" w:rsidRDefault="004F3029" w:rsidP="006E467E">
      <w:pPr>
        <w:pStyle w:val="Body"/>
        <w:rPr>
          <w:rFonts w:asciiTheme="majorBidi" w:eastAsia="Calibri" w:hAnsiTheme="majorBidi" w:cstheme="majorBidi"/>
          <w:color w:val="auto"/>
        </w:rPr>
      </w:pPr>
      <w:r w:rsidRPr="001B384B">
        <w:rPr>
          <w:rFonts w:asciiTheme="majorBidi" w:eastAsia="Calibri" w:hAnsiTheme="majorBidi" w:cstheme="majorBidi"/>
          <w:color w:val="auto"/>
        </w:rPr>
        <w:t>Name: Abdulrahim Gari</w:t>
      </w:r>
    </w:p>
    <w:p w:rsidR="004F3029" w:rsidRPr="001B384B" w:rsidRDefault="004F3029" w:rsidP="006E467E">
      <w:pPr>
        <w:pStyle w:val="Body"/>
        <w:rPr>
          <w:rFonts w:asciiTheme="majorBidi" w:eastAsia="Calibri" w:hAnsiTheme="majorBidi" w:cstheme="majorBidi"/>
          <w:color w:val="auto"/>
        </w:rPr>
      </w:pPr>
      <w:r w:rsidRPr="001B384B">
        <w:rPr>
          <w:rFonts w:asciiTheme="majorBidi" w:hAnsiTheme="majorBidi" w:cstheme="majorBidi"/>
        </w:rPr>
        <w:t xml:space="preserve">National Guard King </w:t>
      </w:r>
      <w:r w:rsidRPr="001B384B">
        <w:rPr>
          <w:rFonts w:asciiTheme="majorBidi" w:hAnsiTheme="majorBidi" w:cstheme="majorBidi"/>
          <w:noProof/>
        </w:rPr>
        <w:t>AbdulAziz</w:t>
      </w:r>
      <w:r w:rsidRPr="001B384B">
        <w:rPr>
          <w:rFonts w:asciiTheme="majorBidi" w:hAnsiTheme="majorBidi" w:cstheme="majorBidi"/>
        </w:rPr>
        <w:t xml:space="preserve"> Medical City, Jeddah, KSA.</w:t>
      </w:r>
    </w:p>
    <w:p w:rsidR="004F3029" w:rsidRPr="001B384B" w:rsidRDefault="004F3029" w:rsidP="006E467E">
      <w:pPr>
        <w:spacing w:after="0" w:line="240" w:lineRule="auto"/>
        <w:rPr>
          <w:rFonts w:asciiTheme="majorBidi" w:hAnsiTheme="majorBidi" w:cstheme="majorBidi"/>
          <w:sz w:val="20"/>
          <w:szCs w:val="20"/>
        </w:rPr>
      </w:pPr>
      <w:r w:rsidRPr="001B384B">
        <w:rPr>
          <w:rFonts w:asciiTheme="majorBidi" w:hAnsiTheme="majorBidi" w:cstheme="majorBidi"/>
          <w:sz w:val="20"/>
          <w:szCs w:val="20"/>
        </w:rPr>
        <w:t>Department of Obstetrics &amp;Gynecology, College of Medicine-Umm AlQura University, Makkah, KSA..</w:t>
      </w:r>
    </w:p>
    <w:p w:rsidR="004F3029" w:rsidRPr="001B384B" w:rsidRDefault="004F3029" w:rsidP="006E467E">
      <w:pPr>
        <w:pStyle w:val="Body"/>
        <w:rPr>
          <w:rFonts w:asciiTheme="majorBidi" w:eastAsia="Calibri" w:hAnsiTheme="majorBidi" w:cstheme="majorBidi"/>
          <w:color w:val="auto"/>
          <w:shd w:val="clear" w:color="auto" w:fill="FFFFFF"/>
        </w:rPr>
      </w:pPr>
      <w:r w:rsidRPr="001B384B">
        <w:rPr>
          <w:rFonts w:asciiTheme="majorBidi" w:hAnsiTheme="majorBidi" w:cstheme="majorBidi"/>
          <w:vertAlign w:val="superscript"/>
        </w:rPr>
        <w:t xml:space="preserve"> </w:t>
      </w:r>
      <w:r w:rsidRPr="001B384B">
        <w:rPr>
          <w:rFonts w:asciiTheme="majorBidi" w:hAnsiTheme="majorBidi" w:cstheme="majorBidi"/>
        </w:rPr>
        <w:t>Department</w:t>
      </w:r>
      <w:r w:rsidRPr="001B384B">
        <w:rPr>
          <w:rFonts w:asciiTheme="majorBidi" w:eastAsia="Calibri" w:hAnsiTheme="majorBidi" w:cstheme="majorBidi"/>
          <w:color w:val="auto"/>
          <w:shd w:val="clear" w:color="auto" w:fill="FFFFFF"/>
        </w:rPr>
        <w:t xml:space="preserve"> of obstetrics &amp; Gynecology</w:t>
      </w:r>
      <w:r w:rsidR="00166D33" w:rsidRPr="001B384B">
        <w:rPr>
          <w:rFonts w:asciiTheme="majorBidi" w:eastAsia="Calibri" w:hAnsiTheme="majorBidi" w:cstheme="majorBidi"/>
          <w:color w:val="auto"/>
          <w:shd w:val="clear" w:color="auto" w:fill="FFFFFF"/>
        </w:rPr>
        <w:t>, K</w:t>
      </w:r>
      <w:r w:rsidRPr="001B384B">
        <w:rPr>
          <w:rFonts w:asciiTheme="majorBidi" w:eastAsia="Calibri" w:hAnsiTheme="majorBidi" w:cstheme="majorBidi"/>
          <w:color w:val="auto"/>
          <w:shd w:val="clear" w:color="auto" w:fill="FFFFFF"/>
        </w:rPr>
        <w:t xml:space="preserve">ing Faisal Specialist Hospital and Research Center, Jeddah, </w:t>
      </w:r>
      <w:r w:rsidRPr="001B384B">
        <w:rPr>
          <w:rFonts w:asciiTheme="majorBidi" w:hAnsiTheme="majorBidi" w:cstheme="majorBidi"/>
        </w:rPr>
        <w:t>KSA.</w:t>
      </w:r>
    </w:p>
    <w:p w:rsidR="004F3029" w:rsidRPr="001B384B" w:rsidRDefault="004F3029" w:rsidP="006E467E">
      <w:pPr>
        <w:pStyle w:val="Body"/>
        <w:rPr>
          <w:rFonts w:asciiTheme="majorBidi" w:eastAsia="Calibri" w:hAnsiTheme="majorBidi" w:cstheme="majorBidi"/>
          <w:color w:val="auto"/>
        </w:rPr>
      </w:pPr>
      <w:r w:rsidRPr="001B384B">
        <w:rPr>
          <w:rFonts w:asciiTheme="majorBidi" w:eastAsia="Calibri" w:hAnsiTheme="majorBidi" w:cstheme="majorBidi"/>
          <w:color w:val="auto"/>
        </w:rPr>
        <w:t xml:space="preserve">E-mail: </w:t>
      </w:r>
      <w:hyperlink r:id="rId13" w:history="1">
        <w:r w:rsidRPr="001B384B">
          <w:rPr>
            <w:rStyle w:val="Hyperlink"/>
            <w:rFonts w:asciiTheme="majorBidi" w:eastAsia="Calibri" w:hAnsiTheme="majorBidi" w:cstheme="majorBidi"/>
          </w:rPr>
          <w:t>gari505@yahoo.ca</w:t>
        </w:r>
      </w:hyperlink>
    </w:p>
    <w:p w:rsidR="004F3029" w:rsidRDefault="004F3029" w:rsidP="006E467E">
      <w:pPr>
        <w:spacing w:after="0" w:line="240" w:lineRule="auto"/>
        <w:rPr>
          <w:rFonts w:asciiTheme="majorBidi" w:hAnsiTheme="majorBidi" w:cstheme="majorBidi"/>
          <w:sz w:val="20"/>
          <w:szCs w:val="20"/>
          <w:lang w:eastAsia="zh-CN"/>
        </w:rPr>
      </w:pPr>
    </w:p>
    <w:p w:rsidR="001B384B" w:rsidRDefault="001B384B" w:rsidP="006E467E">
      <w:pPr>
        <w:spacing w:after="0" w:line="240" w:lineRule="auto"/>
        <w:rPr>
          <w:rFonts w:asciiTheme="majorBidi" w:hAnsiTheme="majorBidi" w:cstheme="majorBidi"/>
          <w:sz w:val="20"/>
          <w:szCs w:val="20"/>
          <w:lang w:eastAsia="zh-CN"/>
        </w:rPr>
      </w:pPr>
    </w:p>
    <w:p w:rsidR="001B384B" w:rsidRPr="001B384B" w:rsidRDefault="001B384B" w:rsidP="006E467E">
      <w:pPr>
        <w:spacing w:after="0" w:line="240" w:lineRule="auto"/>
        <w:rPr>
          <w:rFonts w:asciiTheme="majorBidi" w:hAnsiTheme="majorBidi" w:cstheme="majorBidi"/>
          <w:sz w:val="20"/>
          <w:szCs w:val="20"/>
          <w:lang w:eastAsia="zh-CN"/>
        </w:rPr>
      </w:pPr>
    </w:p>
    <w:p w:rsidR="00ED7D0D" w:rsidRPr="001B384B" w:rsidRDefault="00ED7D0D" w:rsidP="006E467E">
      <w:pPr>
        <w:spacing w:after="0" w:line="240" w:lineRule="auto"/>
        <w:jc w:val="both"/>
        <w:rPr>
          <w:rFonts w:asciiTheme="majorBidi" w:hAnsiTheme="majorBidi" w:cstheme="majorBidi"/>
          <w:b/>
          <w:bCs/>
          <w:noProof/>
          <w:sz w:val="20"/>
          <w:szCs w:val="20"/>
        </w:rPr>
      </w:pPr>
      <w:r w:rsidRPr="001B384B">
        <w:rPr>
          <w:rFonts w:asciiTheme="majorBidi" w:hAnsiTheme="majorBidi" w:cstheme="majorBidi"/>
          <w:b/>
          <w:bCs/>
          <w:noProof/>
          <w:sz w:val="20"/>
          <w:szCs w:val="20"/>
        </w:rPr>
        <w:lastRenderedPageBreak/>
        <w:t>Reference</w:t>
      </w:r>
      <w:r w:rsidR="00604A72" w:rsidRPr="001B384B">
        <w:rPr>
          <w:rFonts w:asciiTheme="majorBidi" w:hAnsiTheme="majorBidi" w:cstheme="majorBidi"/>
          <w:b/>
          <w:bCs/>
          <w:noProof/>
          <w:sz w:val="20"/>
          <w:szCs w:val="20"/>
        </w:rPr>
        <w:t>s</w:t>
      </w:r>
      <w:r w:rsidRPr="001B384B">
        <w:rPr>
          <w:rFonts w:asciiTheme="majorBidi" w:hAnsiTheme="majorBidi" w:cstheme="majorBidi"/>
          <w:b/>
          <w:bCs/>
          <w:noProof/>
          <w:sz w:val="20"/>
          <w:szCs w:val="20"/>
        </w:rPr>
        <w:t xml:space="preserve"> </w:t>
      </w:r>
    </w:p>
    <w:p w:rsidR="00ED7D0D" w:rsidRPr="001B384B" w:rsidRDefault="00ED7D0D" w:rsidP="00166D33">
      <w:pPr>
        <w:pStyle w:val="ListParagraph"/>
        <w:numPr>
          <w:ilvl w:val="0"/>
          <w:numId w:val="6"/>
        </w:numPr>
        <w:spacing w:after="0" w:line="240" w:lineRule="auto"/>
        <w:ind w:left="425" w:hanging="425"/>
        <w:jc w:val="both"/>
        <w:rPr>
          <w:rFonts w:asciiTheme="majorBidi" w:hAnsiTheme="majorBidi" w:cstheme="majorBidi"/>
          <w:noProof/>
          <w:sz w:val="20"/>
          <w:szCs w:val="20"/>
        </w:rPr>
      </w:pPr>
      <w:r w:rsidRPr="001B384B">
        <w:rPr>
          <w:rFonts w:asciiTheme="majorBidi" w:hAnsiTheme="majorBidi" w:cstheme="majorBidi"/>
          <w:noProof/>
          <w:sz w:val="20"/>
          <w:szCs w:val="20"/>
        </w:rPr>
        <w:t>Frei Bonel KA, Kinkel K. Endometrial Carcinoma. MRI and CT of the Female Pelvis 2007;101-19.</w:t>
      </w:r>
    </w:p>
    <w:p w:rsidR="00ED7D0D" w:rsidRPr="001B384B" w:rsidRDefault="00ED7D0D" w:rsidP="00166D33">
      <w:pPr>
        <w:pStyle w:val="ListParagraph"/>
        <w:numPr>
          <w:ilvl w:val="0"/>
          <w:numId w:val="6"/>
        </w:numPr>
        <w:spacing w:after="0" w:line="240" w:lineRule="auto"/>
        <w:ind w:left="425" w:hanging="425"/>
        <w:jc w:val="both"/>
        <w:rPr>
          <w:rFonts w:asciiTheme="majorBidi" w:hAnsiTheme="majorBidi" w:cstheme="majorBidi"/>
          <w:noProof/>
          <w:sz w:val="20"/>
          <w:szCs w:val="20"/>
        </w:rPr>
      </w:pPr>
      <w:r w:rsidRPr="001B384B">
        <w:rPr>
          <w:rFonts w:asciiTheme="majorBidi" w:hAnsiTheme="majorBidi" w:cstheme="majorBidi"/>
          <w:noProof/>
          <w:sz w:val="20"/>
          <w:szCs w:val="20"/>
        </w:rPr>
        <w:t xml:space="preserve">Han SS, Lee SH, Kim DH, Kim JW, Park NH, </w:t>
      </w:r>
      <w:r w:rsidRPr="001B384B">
        <w:rPr>
          <w:rFonts w:asciiTheme="majorBidi" w:hAnsiTheme="majorBidi" w:cstheme="majorBidi"/>
          <w:i/>
          <w:iCs/>
          <w:noProof/>
          <w:sz w:val="20"/>
          <w:szCs w:val="20"/>
        </w:rPr>
        <w:t xml:space="preserve">et al. </w:t>
      </w:r>
      <w:r w:rsidRPr="001B384B">
        <w:rPr>
          <w:rFonts w:asciiTheme="majorBidi" w:hAnsiTheme="majorBidi" w:cstheme="majorBidi"/>
          <w:noProof/>
          <w:sz w:val="20"/>
          <w:szCs w:val="20"/>
        </w:rPr>
        <w:t>Evaluation of preoperative criteria used to predict lymph node metastasis in endometrial cancer. Acta obstetricia et gynecologica Scandinavica 2010;89(2):168-74.</w:t>
      </w:r>
    </w:p>
    <w:p w:rsidR="00ED7D0D" w:rsidRPr="001B384B" w:rsidRDefault="00ED7D0D" w:rsidP="00166D33">
      <w:pPr>
        <w:pStyle w:val="ListParagraph"/>
        <w:numPr>
          <w:ilvl w:val="0"/>
          <w:numId w:val="6"/>
        </w:numPr>
        <w:spacing w:after="0" w:line="240" w:lineRule="auto"/>
        <w:ind w:left="425" w:hanging="425"/>
        <w:jc w:val="both"/>
        <w:rPr>
          <w:rFonts w:asciiTheme="majorBidi" w:hAnsiTheme="majorBidi" w:cstheme="majorBidi"/>
          <w:noProof/>
          <w:sz w:val="20"/>
          <w:szCs w:val="20"/>
        </w:rPr>
      </w:pPr>
      <w:r w:rsidRPr="001B384B">
        <w:rPr>
          <w:rFonts w:asciiTheme="majorBidi" w:hAnsiTheme="majorBidi" w:cstheme="majorBidi"/>
          <w:noProof/>
          <w:sz w:val="20"/>
          <w:szCs w:val="20"/>
        </w:rPr>
        <w:t xml:space="preserve">Amant F, Moerman P, Neven P, Timmerman D, Van Limbergen E, </w:t>
      </w:r>
      <w:r w:rsidRPr="001B384B">
        <w:rPr>
          <w:rFonts w:asciiTheme="majorBidi" w:hAnsiTheme="majorBidi" w:cstheme="majorBidi"/>
          <w:i/>
          <w:iCs/>
          <w:noProof/>
          <w:sz w:val="20"/>
          <w:szCs w:val="20"/>
        </w:rPr>
        <w:t>et al.</w:t>
      </w:r>
      <w:r w:rsidRPr="001B384B">
        <w:rPr>
          <w:rFonts w:asciiTheme="majorBidi" w:hAnsiTheme="majorBidi" w:cstheme="majorBidi"/>
          <w:noProof/>
          <w:sz w:val="20"/>
          <w:szCs w:val="20"/>
        </w:rPr>
        <w:t xml:space="preserve"> Endometrial cancer. The Lancet 2005;366(9484):491-505.</w:t>
      </w:r>
    </w:p>
    <w:p w:rsidR="00ED7D0D" w:rsidRPr="001B384B" w:rsidRDefault="00ED7D0D" w:rsidP="00166D33">
      <w:pPr>
        <w:pStyle w:val="ListParagraph"/>
        <w:numPr>
          <w:ilvl w:val="0"/>
          <w:numId w:val="6"/>
        </w:numPr>
        <w:spacing w:after="0" w:line="240" w:lineRule="auto"/>
        <w:ind w:left="425" w:hanging="425"/>
        <w:jc w:val="both"/>
        <w:rPr>
          <w:rFonts w:asciiTheme="majorBidi" w:hAnsiTheme="majorBidi" w:cstheme="majorBidi"/>
          <w:noProof/>
          <w:sz w:val="20"/>
          <w:szCs w:val="20"/>
        </w:rPr>
      </w:pPr>
      <w:r w:rsidRPr="001B384B">
        <w:rPr>
          <w:rFonts w:asciiTheme="majorBidi" w:hAnsiTheme="majorBidi" w:cstheme="majorBidi"/>
          <w:noProof/>
          <w:sz w:val="20"/>
          <w:szCs w:val="20"/>
        </w:rPr>
        <w:t xml:space="preserve">Lee J, Jung D, Park S, Lim M, Seo S, </w:t>
      </w:r>
      <w:r w:rsidRPr="001B384B">
        <w:rPr>
          <w:rFonts w:asciiTheme="majorBidi" w:hAnsiTheme="majorBidi" w:cstheme="majorBidi"/>
          <w:i/>
          <w:iCs/>
          <w:noProof/>
          <w:sz w:val="20"/>
          <w:szCs w:val="20"/>
        </w:rPr>
        <w:t>et al.</w:t>
      </w:r>
      <w:r w:rsidRPr="001B384B">
        <w:rPr>
          <w:rFonts w:asciiTheme="majorBidi" w:hAnsiTheme="majorBidi" w:cstheme="majorBidi"/>
          <w:noProof/>
          <w:sz w:val="20"/>
          <w:szCs w:val="20"/>
        </w:rPr>
        <w:t xml:space="preserve"> Preoperative prediction model of lymph node metastasis in endometrial cancer. International Journal of Gynecological Cancer 2010;</w:t>
      </w:r>
      <w:r w:rsidR="00CB3A99" w:rsidRPr="001B384B">
        <w:rPr>
          <w:rFonts w:asciiTheme="majorBidi" w:hAnsiTheme="majorBidi" w:cstheme="majorBidi"/>
          <w:noProof/>
          <w:sz w:val="20"/>
          <w:szCs w:val="20"/>
        </w:rPr>
        <w:t xml:space="preserve"> </w:t>
      </w:r>
      <w:r w:rsidRPr="001B384B">
        <w:rPr>
          <w:rFonts w:asciiTheme="majorBidi" w:hAnsiTheme="majorBidi" w:cstheme="majorBidi"/>
          <w:noProof/>
          <w:sz w:val="20"/>
          <w:szCs w:val="20"/>
        </w:rPr>
        <w:t>20(8):</w:t>
      </w:r>
      <w:r w:rsidR="00CB3A99" w:rsidRPr="001B384B">
        <w:rPr>
          <w:rFonts w:asciiTheme="majorBidi" w:hAnsiTheme="majorBidi" w:cstheme="majorBidi"/>
          <w:noProof/>
          <w:sz w:val="20"/>
          <w:szCs w:val="20"/>
        </w:rPr>
        <w:t xml:space="preserve"> </w:t>
      </w:r>
      <w:r w:rsidRPr="001B384B">
        <w:rPr>
          <w:rFonts w:asciiTheme="majorBidi" w:hAnsiTheme="majorBidi" w:cstheme="majorBidi"/>
          <w:noProof/>
          <w:sz w:val="20"/>
          <w:szCs w:val="20"/>
        </w:rPr>
        <w:t>1350-5.</w:t>
      </w:r>
    </w:p>
    <w:p w:rsidR="00ED7D0D" w:rsidRPr="001B384B" w:rsidRDefault="00ED7D0D" w:rsidP="00166D33">
      <w:pPr>
        <w:pStyle w:val="ListParagraph"/>
        <w:numPr>
          <w:ilvl w:val="0"/>
          <w:numId w:val="6"/>
        </w:numPr>
        <w:spacing w:after="0" w:line="240" w:lineRule="auto"/>
        <w:ind w:left="425" w:hanging="425"/>
        <w:jc w:val="both"/>
        <w:rPr>
          <w:rFonts w:asciiTheme="majorBidi" w:hAnsiTheme="majorBidi" w:cstheme="majorBidi"/>
          <w:noProof/>
          <w:sz w:val="20"/>
          <w:szCs w:val="20"/>
        </w:rPr>
      </w:pPr>
      <w:r w:rsidRPr="001B384B">
        <w:rPr>
          <w:rFonts w:asciiTheme="majorBidi" w:hAnsiTheme="majorBidi" w:cstheme="majorBidi"/>
          <w:noProof/>
          <w:sz w:val="20"/>
          <w:szCs w:val="20"/>
        </w:rPr>
        <w:t>Duk JM, Aalders JG, Fleuren GJ, de Bruijn HW. CA 125: a useful marker in endometrial carcinoma. American journal of obstetrics and gynecology 1986;155(5):1097-102.</w:t>
      </w:r>
    </w:p>
    <w:p w:rsidR="00ED7D0D" w:rsidRPr="001B384B" w:rsidRDefault="00ED7D0D" w:rsidP="00166D33">
      <w:pPr>
        <w:pStyle w:val="ListParagraph"/>
        <w:numPr>
          <w:ilvl w:val="0"/>
          <w:numId w:val="6"/>
        </w:numPr>
        <w:spacing w:after="0" w:line="240" w:lineRule="auto"/>
        <w:ind w:left="425" w:hanging="425"/>
        <w:jc w:val="both"/>
        <w:rPr>
          <w:rFonts w:asciiTheme="majorBidi" w:hAnsiTheme="majorBidi" w:cstheme="majorBidi"/>
          <w:noProof/>
          <w:sz w:val="20"/>
          <w:szCs w:val="20"/>
        </w:rPr>
      </w:pPr>
      <w:r w:rsidRPr="001B384B">
        <w:rPr>
          <w:rFonts w:asciiTheme="majorBidi" w:hAnsiTheme="majorBidi" w:cstheme="majorBidi"/>
          <w:noProof/>
          <w:sz w:val="20"/>
          <w:szCs w:val="20"/>
        </w:rPr>
        <w:t xml:space="preserve">Niloff JM, Klug TL, Schaetzl E, Zurawski VR, Knapp RC, </w:t>
      </w:r>
      <w:r w:rsidRPr="001B384B">
        <w:rPr>
          <w:rFonts w:asciiTheme="majorBidi" w:hAnsiTheme="majorBidi" w:cstheme="majorBidi"/>
          <w:i/>
          <w:iCs/>
          <w:noProof/>
          <w:sz w:val="20"/>
          <w:szCs w:val="20"/>
        </w:rPr>
        <w:t>et al.</w:t>
      </w:r>
      <w:r w:rsidRPr="001B384B">
        <w:rPr>
          <w:rFonts w:asciiTheme="majorBidi" w:hAnsiTheme="majorBidi" w:cstheme="majorBidi"/>
          <w:noProof/>
          <w:sz w:val="20"/>
          <w:szCs w:val="20"/>
        </w:rPr>
        <w:t xml:space="preserve"> Elevation of serum CA125 in carcinomas of the fallopian tube, endometrium, and endocervix. American journal of obstetrics and gynecology 1984;148(8):1057-8.</w:t>
      </w:r>
    </w:p>
    <w:p w:rsidR="00ED7D0D" w:rsidRPr="001B384B" w:rsidRDefault="00ED7D0D" w:rsidP="00166D33">
      <w:pPr>
        <w:pStyle w:val="ListParagraph"/>
        <w:numPr>
          <w:ilvl w:val="0"/>
          <w:numId w:val="6"/>
        </w:numPr>
        <w:spacing w:after="0" w:line="240" w:lineRule="auto"/>
        <w:ind w:left="425" w:hanging="425"/>
        <w:jc w:val="both"/>
        <w:rPr>
          <w:rFonts w:asciiTheme="majorBidi" w:hAnsiTheme="majorBidi" w:cstheme="majorBidi"/>
          <w:noProof/>
          <w:sz w:val="20"/>
          <w:szCs w:val="20"/>
        </w:rPr>
      </w:pPr>
      <w:r w:rsidRPr="001B384B">
        <w:rPr>
          <w:rFonts w:asciiTheme="majorBidi" w:hAnsiTheme="majorBidi" w:cstheme="majorBidi"/>
          <w:noProof/>
          <w:sz w:val="20"/>
          <w:szCs w:val="20"/>
        </w:rPr>
        <w:t>Patsner B, Yim GW. Predictive value of preoperative serum CA-125 levels in patients with uterine cancer: The Asian experience 2000 to 2012. Obstetrics &amp; gynecology science 2013;56(5):281-8.</w:t>
      </w:r>
    </w:p>
    <w:p w:rsidR="00ED7D0D" w:rsidRPr="001B384B" w:rsidRDefault="00ED7D0D" w:rsidP="00166D33">
      <w:pPr>
        <w:pStyle w:val="ListParagraph"/>
        <w:numPr>
          <w:ilvl w:val="0"/>
          <w:numId w:val="6"/>
        </w:numPr>
        <w:spacing w:after="0" w:line="240" w:lineRule="auto"/>
        <w:ind w:left="425" w:hanging="425"/>
        <w:jc w:val="both"/>
        <w:rPr>
          <w:rFonts w:asciiTheme="majorBidi" w:hAnsiTheme="majorBidi" w:cstheme="majorBidi"/>
          <w:noProof/>
          <w:sz w:val="20"/>
          <w:szCs w:val="20"/>
        </w:rPr>
      </w:pPr>
      <w:r w:rsidRPr="001B384B">
        <w:rPr>
          <w:rFonts w:asciiTheme="majorBidi" w:hAnsiTheme="majorBidi" w:cstheme="majorBidi"/>
          <w:noProof/>
          <w:sz w:val="20"/>
          <w:szCs w:val="20"/>
        </w:rPr>
        <w:t>Pecorelli S, Benedet JL, Creasman WT, Shepherd JH. FIGO staging of gynecologic cancer. International Journal of Gynecology &amp; Obstetrics 1999;65(3):243-9.</w:t>
      </w:r>
    </w:p>
    <w:p w:rsidR="00ED7D0D" w:rsidRPr="001B384B" w:rsidRDefault="00ED7D0D" w:rsidP="00166D33">
      <w:pPr>
        <w:pStyle w:val="ListParagraph"/>
        <w:numPr>
          <w:ilvl w:val="0"/>
          <w:numId w:val="6"/>
        </w:numPr>
        <w:spacing w:after="0" w:line="240" w:lineRule="auto"/>
        <w:ind w:left="425" w:hanging="425"/>
        <w:jc w:val="both"/>
        <w:rPr>
          <w:rFonts w:asciiTheme="majorBidi" w:hAnsiTheme="majorBidi" w:cstheme="majorBidi"/>
          <w:noProof/>
          <w:sz w:val="20"/>
          <w:szCs w:val="20"/>
        </w:rPr>
      </w:pPr>
      <w:r w:rsidRPr="001B384B">
        <w:rPr>
          <w:rFonts w:asciiTheme="majorBidi" w:hAnsiTheme="majorBidi" w:cstheme="majorBidi"/>
          <w:noProof/>
          <w:sz w:val="20"/>
          <w:szCs w:val="20"/>
        </w:rPr>
        <w:t>Renehan AG, Roberts DL, Dive C. Obesity and cancer: pathophysiological and biological mechanisms. Archives of physiology and biochemistry 2008;114(1):71-83.</w:t>
      </w:r>
    </w:p>
    <w:p w:rsidR="00ED7D0D" w:rsidRPr="001B384B" w:rsidRDefault="00ED7D0D" w:rsidP="00166D33">
      <w:pPr>
        <w:pStyle w:val="ListParagraph"/>
        <w:numPr>
          <w:ilvl w:val="0"/>
          <w:numId w:val="6"/>
        </w:numPr>
        <w:spacing w:after="0" w:line="240" w:lineRule="auto"/>
        <w:ind w:left="425" w:hanging="425"/>
        <w:jc w:val="both"/>
        <w:rPr>
          <w:rFonts w:asciiTheme="majorBidi" w:hAnsiTheme="majorBidi" w:cstheme="majorBidi"/>
          <w:noProof/>
          <w:sz w:val="20"/>
          <w:szCs w:val="20"/>
        </w:rPr>
      </w:pPr>
      <w:r w:rsidRPr="001B384B">
        <w:rPr>
          <w:rFonts w:asciiTheme="majorBidi" w:hAnsiTheme="majorBidi" w:cstheme="majorBidi"/>
          <w:noProof/>
          <w:sz w:val="20"/>
          <w:szCs w:val="20"/>
        </w:rPr>
        <w:t>Noto H, Goto A, Tsujimoto T, Noda M. Cancer risk in diabetic patients treated with metformin: a systematic review and meta-analysis. PloS one 2012;7(3)</w:t>
      </w:r>
      <w:r w:rsidR="00166D33" w:rsidRPr="001B384B">
        <w:rPr>
          <w:rFonts w:asciiTheme="majorBidi" w:hAnsiTheme="majorBidi" w:cstheme="majorBidi"/>
          <w:noProof/>
          <w:sz w:val="20"/>
          <w:szCs w:val="20"/>
        </w:rPr>
        <w:t>: e</w:t>
      </w:r>
      <w:r w:rsidRPr="001B384B">
        <w:rPr>
          <w:rFonts w:asciiTheme="majorBidi" w:hAnsiTheme="majorBidi" w:cstheme="majorBidi"/>
          <w:noProof/>
          <w:sz w:val="20"/>
          <w:szCs w:val="20"/>
        </w:rPr>
        <w:t>33411.</w:t>
      </w:r>
    </w:p>
    <w:p w:rsidR="00ED7D0D" w:rsidRPr="001B384B" w:rsidRDefault="00ED7D0D" w:rsidP="00166D33">
      <w:pPr>
        <w:pStyle w:val="ListParagraph"/>
        <w:numPr>
          <w:ilvl w:val="0"/>
          <w:numId w:val="6"/>
        </w:numPr>
        <w:spacing w:after="0" w:line="240" w:lineRule="auto"/>
        <w:ind w:left="425" w:hanging="425"/>
        <w:jc w:val="both"/>
        <w:rPr>
          <w:rFonts w:asciiTheme="majorBidi" w:hAnsiTheme="majorBidi" w:cstheme="majorBidi"/>
          <w:noProof/>
          <w:sz w:val="20"/>
          <w:szCs w:val="20"/>
        </w:rPr>
      </w:pPr>
      <w:r w:rsidRPr="001B384B">
        <w:rPr>
          <w:rFonts w:asciiTheme="majorBidi" w:hAnsiTheme="majorBidi" w:cstheme="majorBidi"/>
          <w:noProof/>
          <w:sz w:val="20"/>
          <w:szCs w:val="20"/>
        </w:rPr>
        <w:t>Friberg E, Orsini N, Mantzoros CS, Wolk A. Diabetes mellitus and risk of endometrial cancer: a meta-analysis. Diabetologia 2007;50(7):1365-74.</w:t>
      </w:r>
    </w:p>
    <w:p w:rsidR="00ED7D0D" w:rsidRPr="001B384B" w:rsidRDefault="00ED7D0D" w:rsidP="00166D33">
      <w:pPr>
        <w:pStyle w:val="ListParagraph"/>
        <w:numPr>
          <w:ilvl w:val="0"/>
          <w:numId w:val="6"/>
        </w:numPr>
        <w:spacing w:after="0" w:line="240" w:lineRule="auto"/>
        <w:ind w:left="425" w:hanging="425"/>
        <w:jc w:val="both"/>
        <w:rPr>
          <w:rFonts w:asciiTheme="majorBidi" w:hAnsiTheme="majorBidi" w:cstheme="majorBidi"/>
          <w:noProof/>
          <w:sz w:val="20"/>
          <w:szCs w:val="20"/>
        </w:rPr>
      </w:pPr>
      <w:r w:rsidRPr="001B384B">
        <w:rPr>
          <w:rFonts w:asciiTheme="majorBidi" w:hAnsiTheme="majorBidi" w:cstheme="majorBidi"/>
          <w:noProof/>
          <w:sz w:val="20"/>
          <w:szCs w:val="20"/>
        </w:rPr>
        <w:t>Grady DENI, Ernster VL. Endometrial cancer. Schottenfeld D, Fraumeni JF (eds) 2013.</w:t>
      </w:r>
    </w:p>
    <w:p w:rsidR="00ED7D0D" w:rsidRPr="001B384B" w:rsidRDefault="00ED7D0D" w:rsidP="00166D33">
      <w:pPr>
        <w:pStyle w:val="ListParagraph"/>
        <w:numPr>
          <w:ilvl w:val="0"/>
          <w:numId w:val="6"/>
        </w:numPr>
        <w:spacing w:after="0" w:line="240" w:lineRule="auto"/>
        <w:ind w:left="425" w:hanging="425"/>
        <w:jc w:val="both"/>
        <w:rPr>
          <w:rFonts w:asciiTheme="majorBidi" w:hAnsiTheme="majorBidi" w:cstheme="majorBidi"/>
          <w:noProof/>
          <w:sz w:val="20"/>
          <w:szCs w:val="20"/>
        </w:rPr>
      </w:pPr>
      <w:r w:rsidRPr="001B384B">
        <w:rPr>
          <w:rFonts w:asciiTheme="majorBidi" w:hAnsiTheme="majorBidi" w:cstheme="majorBidi"/>
          <w:noProof/>
          <w:sz w:val="20"/>
          <w:szCs w:val="20"/>
        </w:rPr>
        <w:t xml:space="preserve">Paltiel O, Tajuddin SM, Polanker Y, Yazdgerdi S, Manor O, </w:t>
      </w:r>
      <w:r w:rsidRPr="001B384B">
        <w:rPr>
          <w:rFonts w:asciiTheme="majorBidi" w:hAnsiTheme="majorBidi" w:cstheme="majorBidi"/>
          <w:i/>
          <w:iCs/>
          <w:noProof/>
          <w:sz w:val="20"/>
          <w:szCs w:val="20"/>
        </w:rPr>
        <w:t>et al.</w:t>
      </w:r>
      <w:r w:rsidRPr="001B384B">
        <w:rPr>
          <w:rFonts w:asciiTheme="majorBidi" w:hAnsiTheme="majorBidi" w:cstheme="majorBidi"/>
          <w:noProof/>
          <w:sz w:val="20"/>
          <w:szCs w:val="20"/>
        </w:rPr>
        <w:t xml:space="preserve"> Grand multiparity and reproductive cancer in the Jerusalem Perinatal Study Cohort. Cancer Causes &amp; Control 2016;27(2):237-47.</w:t>
      </w:r>
    </w:p>
    <w:p w:rsidR="00ED7D0D" w:rsidRPr="001B384B" w:rsidRDefault="00ED7D0D" w:rsidP="00166D33">
      <w:pPr>
        <w:pStyle w:val="ListParagraph"/>
        <w:numPr>
          <w:ilvl w:val="0"/>
          <w:numId w:val="6"/>
        </w:numPr>
        <w:spacing w:after="0" w:line="240" w:lineRule="auto"/>
        <w:ind w:left="425" w:hanging="425"/>
        <w:jc w:val="both"/>
        <w:rPr>
          <w:rFonts w:asciiTheme="majorBidi" w:hAnsiTheme="majorBidi" w:cstheme="majorBidi"/>
          <w:noProof/>
          <w:sz w:val="20"/>
          <w:szCs w:val="20"/>
        </w:rPr>
      </w:pPr>
      <w:r w:rsidRPr="001B384B">
        <w:rPr>
          <w:rFonts w:asciiTheme="majorBidi" w:hAnsiTheme="majorBidi" w:cstheme="majorBidi"/>
          <w:noProof/>
          <w:sz w:val="20"/>
          <w:szCs w:val="20"/>
        </w:rPr>
        <w:t xml:space="preserve">Pocobelli G, Doherty JA, Voigt LF, Beresford SA, Hill DA, </w:t>
      </w:r>
      <w:r w:rsidRPr="001B384B">
        <w:rPr>
          <w:rFonts w:asciiTheme="majorBidi" w:hAnsiTheme="majorBidi" w:cstheme="majorBidi"/>
          <w:i/>
          <w:iCs/>
          <w:noProof/>
          <w:sz w:val="20"/>
          <w:szCs w:val="20"/>
        </w:rPr>
        <w:t xml:space="preserve">et al. </w:t>
      </w:r>
      <w:r w:rsidRPr="001B384B">
        <w:rPr>
          <w:rFonts w:asciiTheme="majorBidi" w:hAnsiTheme="majorBidi" w:cstheme="majorBidi"/>
          <w:noProof/>
          <w:sz w:val="20"/>
          <w:szCs w:val="20"/>
        </w:rPr>
        <w:t xml:space="preserve">Pregnancy history and risk of </w:t>
      </w:r>
      <w:r w:rsidRPr="001B384B">
        <w:rPr>
          <w:rFonts w:asciiTheme="majorBidi" w:hAnsiTheme="majorBidi" w:cstheme="majorBidi"/>
          <w:noProof/>
          <w:sz w:val="20"/>
          <w:szCs w:val="20"/>
        </w:rPr>
        <w:lastRenderedPageBreak/>
        <w:t>endometrial cancer. Epidemiology (Cambridge, Mass ) 2011;22(5):638.</w:t>
      </w:r>
    </w:p>
    <w:p w:rsidR="00ED7D0D" w:rsidRPr="001B384B" w:rsidRDefault="00ED7D0D" w:rsidP="00166D33">
      <w:pPr>
        <w:pStyle w:val="ListParagraph"/>
        <w:numPr>
          <w:ilvl w:val="0"/>
          <w:numId w:val="6"/>
        </w:numPr>
        <w:spacing w:after="0" w:line="240" w:lineRule="auto"/>
        <w:ind w:left="425" w:hanging="425"/>
        <w:jc w:val="both"/>
        <w:rPr>
          <w:rFonts w:asciiTheme="majorBidi" w:hAnsiTheme="majorBidi" w:cstheme="majorBidi"/>
          <w:noProof/>
          <w:sz w:val="20"/>
          <w:szCs w:val="20"/>
        </w:rPr>
      </w:pPr>
      <w:r w:rsidRPr="001B384B">
        <w:rPr>
          <w:rFonts w:asciiTheme="majorBidi" w:hAnsiTheme="majorBidi" w:cstheme="majorBidi"/>
          <w:noProof/>
          <w:sz w:val="20"/>
          <w:szCs w:val="20"/>
        </w:rPr>
        <w:t>Ozler A, Tugut</w:t>
      </w:r>
      <w:r w:rsidR="00166D33" w:rsidRPr="001B384B">
        <w:rPr>
          <w:rFonts w:asciiTheme="majorBidi" w:hAnsiTheme="majorBidi" w:cstheme="majorBidi"/>
          <w:noProof/>
          <w:sz w:val="20"/>
          <w:szCs w:val="20"/>
        </w:rPr>
        <w:t>. A</w:t>
      </w:r>
      <w:r w:rsidRPr="001B384B">
        <w:rPr>
          <w:rFonts w:asciiTheme="majorBidi" w:hAnsiTheme="majorBidi" w:cstheme="majorBidi"/>
          <w:noProof/>
          <w:sz w:val="20"/>
          <w:szCs w:val="20"/>
        </w:rPr>
        <w:t xml:space="preserve">., Agacyac E, Icen MS, Alabalik U, </w:t>
      </w:r>
      <w:r w:rsidRPr="001B384B">
        <w:rPr>
          <w:rFonts w:asciiTheme="majorBidi" w:hAnsiTheme="majorBidi" w:cstheme="majorBidi"/>
          <w:i/>
          <w:iCs/>
          <w:noProof/>
          <w:sz w:val="20"/>
          <w:szCs w:val="20"/>
        </w:rPr>
        <w:t xml:space="preserve">et al. </w:t>
      </w:r>
      <w:r w:rsidRPr="001B384B">
        <w:rPr>
          <w:rFonts w:asciiTheme="majorBidi" w:hAnsiTheme="majorBidi" w:cstheme="majorBidi"/>
          <w:noProof/>
          <w:sz w:val="20"/>
          <w:szCs w:val="20"/>
        </w:rPr>
        <w:t>The evaluation of diagnostic and clinical findings in grand multiparous patients with endometrial cancer. Dicle Medical Journal/Dicle Tip Dergisi 2013;40(3).</w:t>
      </w:r>
    </w:p>
    <w:p w:rsidR="00ED7D0D" w:rsidRPr="001B384B" w:rsidRDefault="00ED7D0D" w:rsidP="00166D33">
      <w:pPr>
        <w:pStyle w:val="ListParagraph"/>
        <w:numPr>
          <w:ilvl w:val="0"/>
          <w:numId w:val="6"/>
        </w:numPr>
        <w:spacing w:after="0" w:line="240" w:lineRule="auto"/>
        <w:ind w:left="425" w:hanging="425"/>
        <w:jc w:val="both"/>
        <w:rPr>
          <w:rFonts w:asciiTheme="majorBidi" w:hAnsiTheme="majorBidi" w:cstheme="majorBidi"/>
          <w:noProof/>
          <w:sz w:val="20"/>
          <w:szCs w:val="20"/>
        </w:rPr>
      </w:pPr>
      <w:r w:rsidRPr="001B384B">
        <w:rPr>
          <w:rFonts w:asciiTheme="majorBidi" w:hAnsiTheme="majorBidi" w:cstheme="majorBidi"/>
          <w:noProof/>
          <w:sz w:val="20"/>
          <w:szCs w:val="20"/>
        </w:rPr>
        <w:t xml:space="preserve">Yildiz A, Yetimalar H, Kasap B, Aydin C, Tatar S, </w:t>
      </w:r>
      <w:r w:rsidRPr="001B384B">
        <w:rPr>
          <w:rFonts w:asciiTheme="majorBidi" w:hAnsiTheme="majorBidi" w:cstheme="majorBidi"/>
          <w:i/>
          <w:iCs/>
          <w:noProof/>
          <w:sz w:val="20"/>
          <w:szCs w:val="20"/>
        </w:rPr>
        <w:t xml:space="preserve">et al. </w:t>
      </w:r>
      <w:r w:rsidRPr="001B384B">
        <w:rPr>
          <w:rFonts w:asciiTheme="majorBidi" w:hAnsiTheme="majorBidi" w:cstheme="majorBidi"/>
          <w:noProof/>
          <w:sz w:val="20"/>
          <w:szCs w:val="20"/>
        </w:rPr>
        <w:t>Preoperative serum CA 125 level in the prediction of the stage of disease in endometrial carcinoma. European Journal of Obstetrics &amp; Gynecology and Reproductive Biology 2012;164(2):191-5.</w:t>
      </w:r>
    </w:p>
    <w:p w:rsidR="00ED7D0D" w:rsidRPr="001B384B" w:rsidRDefault="00ED7D0D" w:rsidP="00166D33">
      <w:pPr>
        <w:pStyle w:val="ListParagraph"/>
        <w:numPr>
          <w:ilvl w:val="0"/>
          <w:numId w:val="6"/>
        </w:numPr>
        <w:spacing w:after="0" w:line="240" w:lineRule="auto"/>
        <w:ind w:left="425" w:hanging="425"/>
        <w:jc w:val="both"/>
        <w:rPr>
          <w:rFonts w:asciiTheme="majorBidi" w:hAnsiTheme="majorBidi" w:cstheme="majorBidi"/>
          <w:noProof/>
          <w:sz w:val="20"/>
          <w:szCs w:val="20"/>
        </w:rPr>
      </w:pPr>
      <w:r w:rsidRPr="001B384B">
        <w:rPr>
          <w:rFonts w:asciiTheme="majorBidi" w:hAnsiTheme="majorBidi" w:cstheme="majorBidi"/>
          <w:noProof/>
          <w:sz w:val="20"/>
          <w:szCs w:val="20"/>
        </w:rPr>
        <w:t>Dotters DJ. Preoperative CA 125 in endometrial cancer: is it useful? American journal of obstetrics and gynecology 2000;182(6):1328-34.</w:t>
      </w:r>
    </w:p>
    <w:p w:rsidR="00ED7D0D" w:rsidRPr="001B384B" w:rsidRDefault="00ED7D0D" w:rsidP="00166D33">
      <w:pPr>
        <w:pStyle w:val="ListParagraph"/>
        <w:numPr>
          <w:ilvl w:val="0"/>
          <w:numId w:val="6"/>
        </w:numPr>
        <w:spacing w:after="0" w:line="240" w:lineRule="auto"/>
        <w:ind w:left="425" w:hanging="425"/>
        <w:jc w:val="both"/>
        <w:rPr>
          <w:rFonts w:asciiTheme="majorBidi" w:hAnsiTheme="majorBidi" w:cstheme="majorBidi"/>
          <w:noProof/>
          <w:sz w:val="20"/>
          <w:szCs w:val="20"/>
        </w:rPr>
      </w:pPr>
      <w:r w:rsidRPr="001B384B">
        <w:rPr>
          <w:rFonts w:asciiTheme="majorBidi" w:hAnsiTheme="majorBidi" w:cstheme="majorBidi"/>
          <w:noProof/>
          <w:sz w:val="20"/>
          <w:szCs w:val="20"/>
        </w:rPr>
        <w:lastRenderedPageBreak/>
        <w:t xml:space="preserve">Alagoz T, Buller RE, Berman M, Anderson B, Manetta A, </w:t>
      </w:r>
      <w:r w:rsidRPr="001B384B">
        <w:rPr>
          <w:rFonts w:asciiTheme="majorBidi" w:hAnsiTheme="majorBidi" w:cstheme="majorBidi"/>
          <w:i/>
          <w:iCs/>
          <w:noProof/>
          <w:sz w:val="20"/>
          <w:szCs w:val="20"/>
        </w:rPr>
        <w:t xml:space="preserve">et al. </w:t>
      </w:r>
      <w:r w:rsidRPr="001B384B">
        <w:rPr>
          <w:rFonts w:asciiTheme="majorBidi" w:hAnsiTheme="majorBidi" w:cstheme="majorBidi"/>
          <w:noProof/>
          <w:sz w:val="20"/>
          <w:szCs w:val="20"/>
        </w:rPr>
        <w:t>What is a normal CA125 level? Gynecologic oncology 1994;53(1):93-7.</w:t>
      </w:r>
    </w:p>
    <w:p w:rsidR="00ED7D0D" w:rsidRPr="001B384B" w:rsidRDefault="00ED7D0D" w:rsidP="00166D33">
      <w:pPr>
        <w:pStyle w:val="ListParagraph"/>
        <w:numPr>
          <w:ilvl w:val="0"/>
          <w:numId w:val="6"/>
        </w:numPr>
        <w:spacing w:after="0" w:line="240" w:lineRule="auto"/>
        <w:ind w:left="425" w:hanging="425"/>
        <w:jc w:val="both"/>
        <w:rPr>
          <w:rFonts w:asciiTheme="majorBidi" w:hAnsiTheme="majorBidi" w:cstheme="majorBidi"/>
          <w:noProof/>
          <w:sz w:val="20"/>
          <w:szCs w:val="20"/>
        </w:rPr>
      </w:pPr>
      <w:r w:rsidRPr="001B384B">
        <w:rPr>
          <w:rFonts w:asciiTheme="majorBidi" w:hAnsiTheme="majorBidi" w:cstheme="majorBidi"/>
          <w:noProof/>
          <w:sz w:val="20"/>
          <w:szCs w:val="20"/>
        </w:rPr>
        <w:t>Chao A, Tang YH, Lai CH, Chang CJ, Chang SC,</w:t>
      </w:r>
      <w:r w:rsidR="00166D33" w:rsidRPr="001B384B">
        <w:rPr>
          <w:rFonts w:asciiTheme="majorBidi" w:hAnsiTheme="majorBidi" w:cstheme="majorBidi"/>
          <w:noProof/>
          <w:sz w:val="20"/>
          <w:szCs w:val="20"/>
        </w:rPr>
        <w:t>.</w:t>
      </w:r>
      <w:r w:rsidRPr="001B384B">
        <w:rPr>
          <w:rFonts w:asciiTheme="majorBidi" w:hAnsiTheme="majorBidi" w:cstheme="majorBidi"/>
          <w:noProof/>
          <w:sz w:val="20"/>
          <w:szCs w:val="20"/>
        </w:rPr>
        <w:t xml:space="preserve">, </w:t>
      </w:r>
      <w:r w:rsidRPr="001B384B">
        <w:rPr>
          <w:rFonts w:asciiTheme="majorBidi" w:hAnsiTheme="majorBidi" w:cstheme="majorBidi"/>
          <w:i/>
          <w:iCs/>
          <w:noProof/>
          <w:sz w:val="20"/>
          <w:szCs w:val="20"/>
        </w:rPr>
        <w:t>et al.</w:t>
      </w:r>
      <w:r w:rsidRPr="001B384B">
        <w:rPr>
          <w:rFonts w:asciiTheme="majorBidi" w:hAnsiTheme="majorBidi" w:cstheme="majorBidi"/>
          <w:noProof/>
          <w:sz w:val="20"/>
          <w:szCs w:val="20"/>
        </w:rPr>
        <w:t xml:space="preserve"> Potential of an age-stratified CA125 cut-off value to improve the prognostic classification of patients with endometrial cancer. Gynecologic oncology 2013;129(3):500-4.</w:t>
      </w:r>
    </w:p>
    <w:p w:rsidR="00ED7D0D" w:rsidRPr="001B384B" w:rsidRDefault="00ED7D0D" w:rsidP="00166D33">
      <w:pPr>
        <w:pStyle w:val="ListParagraph"/>
        <w:numPr>
          <w:ilvl w:val="0"/>
          <w:numId w:val="6"/>
        </w:numPr>
        <w:spacing w:after="0" w:line="240" w:lineRule="auto"/>
        <w:ind w:left="425" w:hanging="425"/>
        <w:jc w:val="both"/>
        <w:rPr>
          <w:rFonts w:asciiTheme="majorBidi" w:hAnsiTheme="majorBidi" w:cstheme="majorBidi"/>
          <w:noProof/>
          <w:sz w:val="20"/>
          <w:szCs w:val="20"/>
        </w:rPr>
      </w:pPr>
      <w:r w:rsidRPr="001B384B">
        <w:rPr>
          <w:rFonts w:asciiTheme="majorBidi" w:hAnsiTheme="majorBidi" w:cstheme="majorBidi"/>
          <w:noProof/>
          <w:sz w:val="20"/>
          <w:szCs w:val="20"/>
        </w:rPr>
        <w:t xml:space="preserve">Hsieh CH, ChangChien CC, Lin H, Huang EY, Huang CC, </w:t>
      </w:r>
      <w:r w:rsidRPr="001B384B">
        <w:rPr>
          <w:rFonts w:asciiTheme="majorBidi" w:hAnsiTheme="majorBidi" w:cstheme="majorBidi"/>
          <w:i/>
          <w:iCs/>
          <w:noProof/>
          <w:sz w:val="20"/>
          <w:szCs w:val="20"/>
        </w:rPr>
        <w:t xml:space="preserve">et al. </w:t>
      </w:r>
      <w:r w:rsidRPr="001B384B">
        <w:rPr>
          <w:rFonts w:asciiTheme="majorBidi" w:hAnsiTheme="majorBidi" w:cstheme="majorBidi"/>
          <w:noProof/>
          <w:sz w:val="20"/>
          <w:szCs w:val="20"/>
        </w:rPr>
        <w:t>Can a preoperative CA 125 level be a criterion for full pelvic lymphadenectomy in surgical staging of endometrial cancer? Gynecologic oncology 2002;86(1):28-33.</w:t>
      </w:r>
      <w:r w:rsidR="001B384B" w:rsidRPr="001B384B">
        <w:rPr>
          <w:rFonts w:asciiTheme="majorBidi" w:hAnsiTheme="majorBidi" w:cstheme="majorBidi" w:hint="eastAsia"/>
          <w:noProof/>
          <w:sz w:val="20"/>
          <w:szCs w:val="20"/>
          <w:lang w:eastAsia="zh-CN"/>
        </w:rPr>
        <w:t xml:space="preserve"> </w:t>
      </w:r>
    </w:p>
    <w:p w:rsidR="000C52C8" w:rsidRPr="001B384B" w:rsidRDefault="000C52C8" w:rsidP="00166D33">
      <w:pPr>
        <w:spacing w:after="0" w:line="240" w:lineRule="auto"/>
        <w:ind w:left="425" w:hanging="425"/>
        <w:jc w:val="both"/>
        <w:rPr>
          <w:rFonts w:asciiTheme="majorBidi" w:hAnsiTheme="majorBidi" w:cstheme="majorBidi"/>
          <w:sz w:val="20"/>
          <w:szCs w:val="20"/>
        </w:rPr>
        <w:sectPr w:rsidR="000C52C8" w:rsidRPr="001B384B" w:rsidSect="00166D33">
          <w:type w:val="continuous"/>
          <w:pgSz w:w="12240" w:h="15840" w:code="1"/>
          <w:pgMar w:top="1440" w:right="1440" w:bottom="1440" w:left="1440" w:header="720" w:footer="720" w:gutter="0"/>
          <w:cols w:num="2" w:space="550"/>
          <w:docGrid w:linePitch="360"/>
        </w:sectPr>
      </w:pPr>
    </w:p>
    <w:p w:rsidR="00166D33" w:rsidRPr="001B384B" w:rsidRDefault="00166D33" w:rsidP="00166D33">
      <w:pPr>
        <w:spacing w:after="0" w:line="240" w:lineRule="auto"/>
        <w:ind w:left="425" w:hanging="425"/>
        <w:jc w:val="both"/>
        <w:rPr>
          <w:rFonts w:asciiTheme="majorBidi" w:hAnsiTheme="majorBidi" w:cstheme="majorBidi"/>
          <w:sz w:val="20"/>
          <w:szCs w:val="20"/>
          <w:lang w:eastAsia="zh-CN"/>
        </w:rPr>
      </w:pPr>
      <w:r w:rsidRPr="001B384B">
        <w:rPr>
          <w:rFonts w:asciiTheme="majorBidi" w:hAnsiTheme="majorBidi" w:cstheme="majorBidi" w:hint="eastAsia"/>
          <w:sz w:val="20"/>
          <w:szCs w:val="20"/>
          <w:lang w:eastAsia="zh-CN"/>
        </w:rPr>
        <w:lastRenderedPageBreak/>
        <w:t xml:space="preserve"> </w:t>
      </w:r>
    </w:p>
    <w:p w:rsidR="00166D33" w:rsidRPr="001B384B" w:rsidRDefault="00166D33" w:rsidP="00166D33">
      <w:pPr>
        <w:spacing w:after="0" w:line="240" w:lineRule="auto"/>
        <w:ind w:left="425" w:hanging="425"/>
        <w:jc w:val="both"/>
        <w:rPr>
          <w:rFonts w:asciiTheme="majorBidi" w:hAnsiTheme="majorBidi" w:cstheme="majorBidi"/>
          <w:sz w:val="20"/>
          <w:szCs w:val="20"/>
          <w:lang w:eastAsia="zh-CN"/>
        </w:rPr>
      </w:pPr>
    </w:p>
    <w:p w:rsidR="0039641C" w:rsidRPr="001B384B" w:rsidRDefault="00166D33" w:rsidP="00166D33">
      <w:pPr>
        <w:spacing w:after="0" w:line="240" w:lineRule="auto"/>
        <w:ind w:left="425" w:hanging="425"/>
        <w:jc w:val="both"/>
        <w:rPr>
          <w:rFonts w:asciiTheme="majorBidi" w:hAnsiTheme="majorBidi" w:cstheme="majorBidi"/>
          <w:sz w:val="20"/>
          <w:szCs w:val="20"/>
        </w:rPr>
      </w:pPr>
      <w:r w:rsidRPr="001B384B">
        <w:rPr>
          <w:rFonts w:asciiTheme="majorBidi" w:hAnsiTheme="majorBidi" w:cstheme="majorBidi" w:hint="eastAsia"/>
          <w:sz w:val="20"/>
          <w:szCs w:val="20"/>
          <w:lang w:eastAsia="zh-CN"/>
        </w:rPr>
        <w:t>3</w:t>
      </w:r>
      <w:r w:rsidRPr="001B384B">
        <w:rPr>
          <w:rFonts w:asciiTheme="majorBidi" w:hAnsiTheme="majorBidi" w:cstheme="majorBidi"/>
          <w:sz w:val="20"/>
          <w:szCs w:val="20"/>
        </w:rPr>
        <w:t>/5/2017</w:t>
      </w:r>
    </w:p>
    <w:sectPr w:rsidR="0039641C" w:rsidRPr="001B384B" w:rsidSect="006E467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051" w:rsidRDefault="007B7051" w:rsidP="000C52C8">
      <w:pPr>
        <w:spacing w:after="0" w:line="240" w:lineRule="auto"/>
      </w:pPr>
      <w:r>
        <w:separator/>
      </w:r>
    </w:p>
  </w:endnote>
  <w:endnote w:type="continuationSeparator" w:id="0">
    <w:p w:rsidR="007B7051" w:rsidRDefault="007B7051" w:rsidP="000C5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33" w:rsidRPr="00166D33" w:rsidRDefault="00592040" w:rsidP="00166D33">
    <w:pPr>
      <w:spacing w:after="0" w:line="240" w:lineRule="auto"/>
      <w:jc w:val="center"/>
      <w:rPr>
        <w:rFonts w:ascii="Times New Roman" w:hAnsi="Times New Roman" w:cs="Times New Roman"/>
        <w:sz w:val="20"/>
      </w:rPr>
    </w:pPr>
    <w:r w:rsidRPr="00166D33">
      <w:rPr>
        <w:rFonts w:ascii="Times New Roman" w:hAnsi="Times New Roman" w:cs="Times New Roman"/>
        <w:sz w:val="20"/>
      </w:rPr>
      <w:fldChar w:fldCharType="begin"/>
    </w:r>
    <w:r w:rsidR="00166D33" w:rsidRPr="00166D33">
      <w:rPr>
        <w:rFonts w:ascii="Times New Roman" w:hAnsi="Times New Roman" w:cs="Times New Roman"/>
        <w:sz w:val="20"/>
      </w:rPr>
      <w:instrText xml:space="preserve"> page </w:instrText>
    </w:r>
    <w:r w:rsidRPr="00166D33">
      <w:rPr>
        <w:rFonts w:ascii="Times New Roman" w:hAnsi="Times New Roman" w:cs="Times New Roman"/>
        <w:sz w:val="20"/>
      </w:rPr>
      <w:fldChar w:fldCharType="separate"/>
    </w:r>
    <w:r w:rsidR="000671D6">
      <w:rPr>
        <w:rFonts w:ascii="Times New Roman" w:hAnsi="Times New Roman" w:cs="Times New Roman"/>
        <w:noProof/>
        <w:sz w:val="20"/>
      </w:rPr>
      <w:t>34</w:t>
    </w:r>
    <w:r w:rsidRPr="00166D3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051" w:rsidRDefault="007B7051" w:rsidP="000C52C8">
      <w:pPr>
        <w:spacing w:after="0" w:line="240" w:lineRule="auto"/>
      </w:pPr>
      <w:r>
        <w:separator/>
      </w:r>
    </w:p>
  </w:footnote>
  <w:footnote w:type="continuationSeparator" w:id="0">
    <w:p w:rsidR="007B7051" w:rsidRDefault="007B7051" w:rsidP="000C52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33" w:rsidRPr="00166D33" w:rsidRDefault="00166D33" w:rsidP="00166D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166D33">
      <w:rPr>
        <w:rFonts w:ascii="Times New Roman" w:hAnsi="Times New Roman" w:cs="Times New Roman" w:hint="eastAsia"/>
        <w:iCs/>
        <w:color w:val="000000"/>
        <w:sz w:val="20"/>
      </w:rPr>
      <w:tab/>
    </w:r>
    <w:r w:rsidRPr="00166D33">
      <w:rPr>
        <w:rFonts w:ascii="Times New Roman" w:hAnsi="Times New Roman" w:cs="Times New Roman"/>
        <w:iCs/>
        <w:color w:val="000000"/>
        <w:sz w:val="20"/>
      </w:rPr>
      <w:t xml:space="preserve">Cancer Biology </w:t>
    </w:r>
    <w:r w:rsidRPr="00166D33">
      <w:rPr>
        <w:rFonts w:ascii="Times New Roman" w:hAnsi="Times New Roman" w:cs="Times New Roman"/>
        <w:iCs/>
        <w:sz w:val="20"/>
      </w:rPr>
      <w:t>201</w:t>
    </w:r>
    <w:r w:rsidRPr="00166D33">
      <w:rPr>
        <w:rFonts w:ascii="Times New Roman" w:hAnsi="Times New Roman" w:cs="Times New Roman" w:hint="eastAsia"/>
        <w:iCs/>
        <w:sz w:val="20"/>
      </w:rPr>
      <w:t>7</w:t>
    </w:r>
    <w:r w:rsidRPr="00166D33">
      <w:rPr>
        <w:rFonts w:ascii="Times New Roman" w:hAnsi="Times New Roman" w:cs="Times New Roman"/>
        <w:iCs/>
        <w:sz w:val="20"/>
      </w:rPr>
      <w:t>;</w:t>
    </w:r>
    <w:r w:rsidRPr="00166D33">
      <w:rPr>
        <w:rFonts w:ascii="Times New Roman" w:hAnsi="Times New Roman" w:cs="Times New Roman" w:hint="eastAsia"/>
        <w:iCs/>
        <w:sz w:val="20"/>
      </w:rPr>
      <w:t>7</w:t>
    </w:r>
    <w:r w:rsidRPr="00166D33">
      <w:rPr>
        <w:rFonts w:ascii="Times New Roman" w:hAnsi="Times New Roman" w:cs="Times New Roman"/>
        <w:iCs/>
        <w:sz w:val="20"/>
      </w:rPr>
      <w:t>(</w:t>
    </w:r>
    <w:r w:rsidRPr="00166D33">
      <w:rPr>
        <w:rFonts w:ascii="Times New Roman" w:hAnsi="Times New Roman" w:cs="Times New Roman" w:hint="eastAsia"/>
        <w:iCs/>
        <w:sz w:val="20"/>
      </w:rPr>
      <w:t>1</w:t>
    </w:r>
    <w:r w:rsidRPr="00166D33">
      <w:rPr>
        <w:rFonts w:ascii="Times New Roman" w:hAnsi="Times New Roman" w:cs="Times New Roman"/>
        <w:iCs/>
        <w:sz w:val="20"/>
      </w:rPr>
      <w:t xml:space="preserve">)  </w:t>
    </w:r>
    <w:r w:rsidRPr="00166D33">
      <w:rPr>
        <w:rFonts w:ascii="Times New Roman" w:hAnsi="Times New Roman" w:cs="Times New Roman" w:hint="eastAsia"/>
        <w:iCs/>
        <w:sz w:val="20"/>
      </w:rPr>
      <w:t xml:space="preserve">   </w:t>
    </w:r>
    <w:r w:rsidRPr="00166D33">
      <w:rPr>
        <w:rFonts w:ascii="Times New Roman" w:hAnsi="Times New Roman" w:cs="Times New Roman" w:hint="eastAsia"/>
        <w:iCs/>
        <w:sz w:val="20"/>
      </w:rPr>
      <w:tab/>
      <w:t xml:space="preserve">     </w:t>
    </w:r>
    <w:r w:rsidRPr="00166D33">
      <w:rPr>
        <w:rFonts w:ascii="Times New Roman" w:hAnsi="Times New Roman" w:cs="Times New Roman"/>
        <w:iCs/>
        <w:sz w:val="20"/>
      </w:rPr>
      <w:t xml:space="preserve"> </w:t>
    </w:r>
    <w:r w:rsidRPr="00166D33">
      <w:rPr>
        <w:rFonts w:ascii="Times New Roman" w:hAnsi="Times New Roman" w:cs="Times New Roman"/>
        <w:sz w:val="20"/>
      </w:rPr>
      <w:t xml:space="preserve">  </w:t>
    </w:r>
    <w:hyperlink r:id="rId1" w:history="1">
      <w:r w:rsidRPr="00166D33">
        <w:rPr>
          <w:rStyle w:val="Hyperlink"/>
          <w:rFonts w:ascii="Times New Roman" w:hAnsi="Times New Roman" w:cs="Times New Roman"/>
          <w:color w:val="0000FF"/>
          <w:sz w:val="20"/>
        </w:rPr>
        <w:t>http://www.cancerbio.net</w:t>
      </w:r>
    </w:hyperlink>
  </w:p>
  <w:p w:rsidR="00166D33" w:rsidRPr="00166D33" w:rsidRDefault="00166D33" w:rsidP="00166D3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12A76"/>
    <w:multiLevelType w:val="hybridMultilevel"/>
    <w:tmpl w:val="38B8676C"/>
    <w:lvl w:ilvl="0" w:tplc="4854253E">
      <w:start w:val="9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CE4D08"/>
    <w:multiLevelType w:val="hybridMultilevel"/>
    <w:tmpl w:val="FA4E47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931D86"/>
    <w:multiLevelType w:val="hybridMultilevel"/>
    <w:tmpl w:val="C65EB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8654C0"/>
    <w:multiLevelType w:val="hybridMultilevel"/>
    <w:tmpl w:val="54269AA6"/>
    <w:lvl w:ilvl="0" w:tplc="5492D692">
      <w:start w:val="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D52642"/>
    <w:multiLevelType w:val="hybridMultilevel"/>
    <w:tmpl w:val="7128993C"/>
    <w:lvl w:ilvl="0" w:tplc="4E3A8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C595861"/>
    <w:multiLevelType w:val="hybridMultilevel"/>
    <w:tmpl w:val="DC842DCE"/>
    <w:lvl w:ilvl="0" w:tplc="582CE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sjQ2MDGwMDI2NjI0tDBV0lEKTi0uzszPAykwrgUA50zp4iwAAAA="/>
    <w:docVar w:name="REFMGR.InstantFormat" w:val="&lt;ENInstantFormat&gt;&lt;Enabled&gt;1&lt;/Enabled&gt;&lt;ScanUnformatted&gt;1&lt;/ScanUnformatted&gt;&lt;ScanChanges&gt;1&lt;/ScanChanges&gt;&lt;/ENInstantFormat&gt;"/>
    <w:docVar w:name="REFMGR.Libraries" w:val="&lt;ENLibraries&gt;&lt;Libraries&gt;&lt;item&gt;Endometrial_cancer&lt;/item&gt;&lt;/Libraries&gt;&lt;/ENLibraries&gt;"/>
  </w:docVars>
  <w:rsids>
    <w:rsidRoot w:val="00B61578"/>
    <w:rsid w:val="00000C54"/>
    <w:rsid w:val="00005B5F"/>
    <w:rsid w:val="00020CC0"/>
    <w:rsid w:val="00037159"/>
    <w:rsid w:val="000436DE"/>
    <w:rsid w:val="000652D0"/>
    <w:rsid w:val="000662B2"/>
    <w:rsid w:val="000671D6"/>
    <w:rsid w:val="000858ED"/>
    <w:rsid w:val="000C52C8"/>
    <w:rsid w:val="00113F7A"/>
    <w:rsid w:val="0012105C"/>
    <w:rsid w:val="00122636"/>
    <w:rsid w:val="001257B3"/>
    <w:rsid w:val="00142F09"/>
    <w:rsid w:val="00147091"/>
    <w:rsid w:val="00166D33"/>
    <w:rsid w:val="00175D45"/>
    <w:rsid w:val="00185C0A"/>
    <w:rsid w:val="0019267C"/>
    <w:rsid w:val="001B1719"/>
    <w:rsid w:val="001B384B"/>
    <w:rsid w:val="001B7812"/>
    <w:rsid w:val="001E07B4"/>
    <w:rsid w:val="002256DE"/>
    <w:rsid w:val="00225B68"/>
    <w:rsid w:val="0026785A"/>
    <w:rsid w:val="00285AB5"/>
    <w:rsid w:val="00295A4B"/>
    <w:rsid w:val="002A52F4"/>
    <w:rsid w:val="002D05FA"/>
    <w:rsid w:val="002D72E9"/>
    <w:rsid w:val="002E29F5"/>
    <w:rsid w:val="002F5AD2"/>
    <w:rsid w:val="00317F45"/>
    <w:rsid w:val="00323643"/>
    <w:rsid w:val="00324097"/>
    <w:rsid w:val="0033520B"/>
    <w:rsid w:val="003422F4"/>
    <w:rsid w:val="003854F2"/>
    <w:rsid w:val="00390AFC"/>
    <w:rsid w:val="0039641C"/>
    <w:rsid w:val="003A2456"/>
    <w:rsid w:val="003B0859"/>
    <w:rsid w:val="003B3BAA"/>
    <w:rsid w:val="003B3FE3"/>
    <w:rsid w:val="003C19E8"/>
    <w:rsid w:val="003C7B3F"/>
    <w:rsid w:val="003D5225"/>
    <w:rsid w:val="003D56D8"/>
    <w:rsid w:val="003F00AC"/>
    <w:rsid w:val="003F0818"/>
    <w:rsid w:val="00421AC5"/>
    <w:rsid w:val="00460610"/>
    <w:rsid w:val="004703CD"/>
    <w:rsid w:val="00490817"/>
    <w:rsid w:val="0049331B"/>
    <w:rsid w:val="004D67CD"/>
    <w:rsid w:val="004E506B"/>
    <w:rsid w:val="004F0499"/>
    <w:rsid w:val="004F3029"/>
    <w:rsid w:val="00535D96"/>
    <w:rsid w:val="00550024"/>
    <w:rsid w:val="00573C7E"/>
    <w:rsid w:val="00587703"/>
    <w:rsid w:val="00592040"/>
    <w:rsid w:val="005A15C8"/>
    <w:rsid w:val="005B170F"/>
    <w:rsid w:val="005E3E6B"/>
    <w:rsid w:val="00604A72"/>
    <w:rsid w:val="0063058B"/>
    <w:rsid w:val="006442B1"/>
    <w:rsid w:val="006453D6"/>
    <w:rsid w:val="00653A0F"/>
    <w:rsid w:val="00692E28"/>
    <w:rsid w:val="006B4CB1"/>
    <w:rsid w:val="006E467E"/>
    <w:rsid w:val="006E68BF"/>
    <w:rsid w:val="00724623"/>
    <w:rsid w:val="00762ECB"/>
    <w:rsid w:val="00784F73"/>
    <w:rsid w:val="007B7051"/>
    <w:rsid w:val="007F58D5"/>
    <w:rsid w:val="0080238D"/>
    <w:rsid w:val="00815FE7"/>
    <w:rsid w:val="0084254A"/>
    <w:rsid w:val="00842B02"/>
    <w:rsid w:val="00857DC4"/>
    <w:rsid w:val="0089596B"/>
    <w:rsid w:val="008978A6"/>
    <w:rsid w:val="008C6ACA"/>
    <w:rsid w:val="008F7068"/>
    <w:rsid w:val="00920589"/>
    <w:rsid w:val="009252EB"/>
    <w:rsid w:val="0093663F"/>
    <w:rsid w:val="00960000"/>
    <w:rsid w:val="0097730A"/>
    <w:rsid w:val="00991896"/>
    <w:rsid w:val="009D1B88"/>
    <w:rsid w:val="009E22E4"/>
    <w:rsid w:val="009F0395"/>
    <w:rsid w:val="00A06EE5"/>
    <w:rsid w:val="00A124A2"/>
    <w:rsid w:val="00A21033"/>
    <w:rsid w:val="00A274FE"/>
    <w:rsid w:val="00A33D16"/>
    <w:rsid w:val="00AB6DC8"/>
    <w:rsid w:val="00B32195"/>
    <w:rsid w:val="00B32269"/>
    <w:rsid w:val="00B37D54"/>
    <w:rsid w:val="00B40091"/>
    <w:rsid w:val="00B61578"/>
    <w:rsid w:val="00B62116"/>
    <w:rsid w:val="00BA01E0"/>
    <w:rsid w:val="00BB6E54"/>
    <w:rsid w:val="00BE1444"/>
    <w:rsid w:val="00BE6945"/>
    <w:rsid w:val="00C07196"/>
    <w:rsid w:val="00C1373D"/>
    <w:rsid w:val="00C20729"/>
    <w:rsid w:val="00C339C6"/>
    <w:rsid w:val="00C52AF9"/>
    <w:rsid w:val="00C732A2"/>
    <w:rsid w:val="00C85633"/>
    <w:rsid w:val="00CA0BDE"/>
    <w:rsid w:val="00CB3A99"/>
    <w:rsid w:val="00CD0377"/>
    <w:rsid w:val="00CD4327"/>
    <w:rsid w:val="00CE2B15"/>
    <w:rsid w:val="00CE615D"/>
    <w:rsid w:val="00D02AE3"/>
    <w:rsid w:val="00D11208"/>
    <w:rsid w:val="00D32B32"/>
    <w:rsid w:val="00D50F15"/>
    <w:rsid w:val="00D521BA"/>
    <w:rsid w:val="00D749F1"/>
    <w:rsid w:val="00D80DDF"/>
    <w:rsid w:val="00DD1334"/>
    <w:rsid w:val="00DD2382"/>
    <w:rsid w:val="00E031F8"/>
    <w:rsid w:val="00E1609F"/>
    <w:rsid w:val="00E2000E"/>
    <w:rsid w:val="00E7503A"/>
    <w:rsid w:val="00EC7536"/>
    <w:rsid w:val="00ED3709"/>
    <w:rsid w:val="00ED7D0D"/>
    <w:rsid w:val="00EF43CC"/>
    <w:rsid w:val="00F33469"/>
    <w:rsid w:val="00F42360"/>
    <w:rsid w:val="00F46ACB"/>
    <w:rsid w:val="00F7459E"/>
    <w:rsid w:val="00F7492F"/>
    <w:rsid w:val="00F75A9A"/>
    <w:rsid w:val="00F802F4"/>
    <w:rsid w:val="00F865F6"/>
    <w:rsid w:val="00FB365C"/>
    <w:rsid w:val="00FE0BA5"/>
    <w:rsid w:val="00FF09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F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D16"/>
    <w:pPr>
      <w:ind w:left="720"/>
      <w:contextualSpacing/>
    </w:pPr>
  </w:style>
  <w:style w:type="table" w:styleId="TableGrid">
    <w:name w:val="Table Grid"/>
    <w:basedOn w:val="TableNormal"/>
    <w:uiPriority w:val="59"/>
    <w:rsid w:val="00460610"/>
    <w:pPr>
      <w:spacing w:after="0" w:line="240" w:lineRule="auto"/>
    </w:pPr>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7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D54"/>
    <w:rPr>
      <w:rFonts w:ascii="Tahoma" w:hAnsi="Tahoma" w:cs="Tahoma"/>
      <w:sz w:val="16"/>
      <w:szCs w:val="16"/>
    </w:rPr>
  </w:style>
  <w:style w:type="paragraph" w:customStyle="1" w:styleId="Body">
    <w:name w:val="Body"/>
    <w:rsid w:val="0084254A"/>
    <w:pPr>
      <w:pBdr>
        <w:top w:val="nil"/>
        <w:left w:val="nil"/>
        <w:bottom w:val="nil"/>
        <w:right w:val="nil"/>
        <w:between w:val="nil"/>
        <w:bar w:val="nil"/>
      </w:pBdr>
      <w:spacing w:after="0" w:line="240" w:lineRule="auto"/>
    </w:pPr>
    <w:rPr>
      <w:rFonts w:ascii="Tahoma" w:eastAsia="Arial Unicode MS" w:hAnsi="Tahoma" w:cs="Arial Unicode MS"/>
      <w:color w:val="000000"/>
      <w:sz w:val="20"/>
      <w:szCs w:val="20"/>
      <w:u w:color="000000"/>
      <w:bdr w:val="nil"/>
    </w:rPr>
  </w:style>
  <w:style w:type="character" w:styleId="Hyperlink">
    <w:name w:val="Hyperlink"/>
    <w:basedOn w:val="DefaultParagraphFont"/>
    <w:uiPriority w:val="99"/>
    <w:unhideWhenUsed/>
    <w:rsid w:val="004F3029"/>
    <w:rPr>
      <w:color w:val="0563C1" w:themeColor="hyperlink"/>
      <w:u w:val="single"/>
    </w:rPr>
  </w:style>
  <w:style w:type="paragraph" w:styleId="Header">
    <w:name w:val="header"/>
    <w:basedOn w:val="Normal"/>
    <w:link w:val="HeaderChar"/>
    <w:uiPriority w:val="99"/>
    <w:semiHidden/>
    <w:unhideWhenUsed/>
    <w:rsid w:val="000C52C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C52C8"/>
  </w:style>
  <w:style w:type="paragraph" w:styleId="Footer">
    <w:name w:val="footer"/>
    <w:basedOn w:val="Normal"/>
    <w:link w:val="FooterChar"/>
    <w:uiPriority w:val="99"/>
    <w:semiHidden/>
    <w:unhideWhenUsed/>
    <w:rsid w:val="000C52C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C52C8"/>
  </w:style>
  <w:style w:type="paragraph" w:styleId="NoSpacing">
    <w:name w:val="No Spacing"/>
    <w:basedOn w:val="Normal"/>
    <w:link w:val="NoSpacingChar"/>
    <w:qFormat/>
    <w:rsid w:val="00166D33"/>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166D33"/>
    <w:rPr>
      <w:rFonts w:ascii="Times New Roman" w:eastAsia="宋体" w:hAnsi="Times New Roman" w:cs="Times New Roman"/>
      <w:sz w:val="24"/>
      <w:szCs w:val="24"/>
      <w:lang w:eastAsia="zh-CN"/>
    </w:rPr>
  </w:style>
  <w:style w:type="character" w:customStyle="1" w:styleId="msonormal0">
    <w:name w:val="msonormal0"/>
    <w:basedOn w:val="DefaultParagraphFont"/>
    <w:rsid w:val="00166D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D16"/>
    <w:pPr>
      <w:ind w:left="720"/>
      <w:contextualSpacing/>
    </w:pPr>
  </w:style>
  <w:style w:type="table" w:styleId="TableGrid">
    <w:name w:val="Table Grid"/>
    <w:basedOn w:val="TableNormal"/>
    <w:uiPriority w:val="59"/>
    <w:rsid w:val="00460610"/>
    <w:pPr>
      <w:spacing w:after="0" w:line="240" w:lineRule="auto"/>
    </w:pPr>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7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D54"/>
    <w:rPr>
      <w:rFonts w:ascii="Tahoma" w:hAnsi="Tahoma" w:cs="Tahoma"/>
      <w:sz w:val="16"/>
      <w:szCs w:val="16"/>
    </w:rPr>
  </w:style>
  <w:style w:type="paragraph" w:customStyle="1" w:styleId="Body">
    <w:name w:val="Body"/>
    <w:rsid w:val="0084254A"/>
    <w:pPr>
      <w:pBdr>
        <w:top w:val="nil"/>
        <w:left w:val="nil"/>
        <w:bottom w:val="nil"/>
        <w:right w:val="nil"/>
        <w:between w:val="nil"/>
        <w:bar w:val="nil"/>
      </w:pBdr>
      <w:spacing w:after="0" w:line="240" w:lineRule="auto"/>
    </w:pPr>
    <w:rPr>
      <w:rFonts w:ascii="Tahoma" w:eastAsia="Arial Unicode MS" w:hAnsi="Tahoma" w:cs="Arial Unicode MS"/>
      <w:color w:val="000000"/>
      <w:sz w:val="20"/>
      <w:szCs w:val="20"/>
      <w:u w:color="000000"/>
      <w:bdr w:val="n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i505@yahoo.ca" TargetMode="External"/><Relationship Id="rId13" Type="http://schemas.openxmlformats.org/officeDocument/2006/relationships/hyperlink" Target="mailto:gari505@yahoo.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cbj070117.05"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A7FA8-0F2C-41A8-A1F1-1A0DE0B58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5511</Words>
  <Characters>31417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36855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 Ibrahim</dc:creator>
  <cp:lastModifiedBy>Administrator</cp:lastModifiedBy>
  <cp:revision>5</cp:revision>
  <dcterms:created xsi:type="dcterms:W3CDTF">2017-03-07T13:16:00Z</dcterms:created>
  <dcterms:modified xsi:type="dcterms:W3CDTF">2017-03-08T01:09:00Z</dcterms:modified>
</cp:coreProperties>
</file>