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4B" w:rsidRPr="00A40B05" w:rsidRDefault="003250B1" w:rsidP="00A40B05">
      <w:pPr>
        <w:suppressAutoHyphens w:val="0"/>
        <w:snapToGrid w:val="0"/>
        <w:jc w:val="center"/>
        <w:rPr>
          <w:b/>
          <w:sz w:val="20"/>
          <w:szCs w:val="20"/>
        </w:rPr>
      </w:pPr>
      <w:r w:rsidRPr="00A40B05">
        <w:rPr>
          <w:b/>
          <w:sz w:val="20"/>
          <w:szCs w:val="20"/>
        </w:rPr>
        <w:t xml:space="preserve">The use of magnetic </w:t>
      </w:r>
      <w:proofErr w:type="spellStart"/>
      <w:r w:rsidRPr="00A40B05">
        <w:rPr>
          <w:b/>
          <w:sz w:val="20"/>
          <w:szCs w:val="20"/>
        </w:rPr>
        <w:t>nanoparticles</w:t>
      </w:r>
      <w:proofErr w:type="spellEnd"/>
      <w:r w:rsidRPr="00A40B05">
        <w:rPr>
          <w:b/>
          <w:sz w:val="20"/>
          <w:szCs w:val="20"/>
        </w:rPr>
        <w:t xml:space="preserve"> in hyperthermia of Ehrlich tumor</w:t>
      </w:r>
    </w:p>
    <w:p w:rsidR="0021714B" w:rsidRPr="00A40B05" w:rsidRDefault="0021714B" w:rsidP="00A40B05">
      <w:pPr>
        <w:suppressAutoHyphens w:val="0"/>
        <w:snapToGrid w:val="0"/>
        <w:jc w:val="center"/>
        <w:rPr>
          <w:sz w:val="20"/>
          <w:szCs w:val="20"/>
          <w:lang w:eastAsia="zh-CN"/>
        </w:rPr>
      </w:pPr>
    </w:p>
    <w:p w:rsidR="0021714B" w:rsidRPr="00A40B05" w:rsidRDefault="00626BEC" w:rsidP="00A40B05">
      <w:pPr>
        <w:suppressAutoHyphens w:val="0"/>
        <w:snapToGrid w:val="0"/>
        <w:jc w:val="center"/>
        <w:rPr>
          <w:bCs/>
          <w:sz w:val="20"/>
          <w:szCs w:val="20"/>
        </w:rPr>
      </w:pPr>
      <w:proofErr w:type="spellStart"/>
      <w:r w:rsidRPr="00A40B05">
        <w:rPr>
          <w:bCs/>
          <w:sz w:val="20"/>
          <w:szCs w:val="20"/>
        </w:rPr>
        <w:t>Sahar</w:t>
      </w:r>
      <w:proofErr w:type="spellEnd"/>
      <w:r w:rsidRPr="00A40B05">
        <w:rPr>
          <w:bCs/>
          <w:sz w:val="20"/>
          <w:szCs w:val="20"/>
        </w:rPr>
        <w:t xml:space="preserve"> E. </w:t>
      </w:r>
      <w:proofErr w:type="spellStart"/>
      <w:r w:rsidRPr="00A40B05">
        <w:rPr>
          <w:bCs/>
          <w:sz w:val="20"/>
          <w:szCs w:val="20"/>
        </w:rPr>
        <w:t>Abo-Neima</w:t>
      </w:r>
      <w:proofErr w:type="spellEnd"/>
      <w:r w:rsidRPr="00A40B05">
        <w:rPr>
          <w:bCs/>
          <w:sz w:val="20"/>
          <w:szCs w:val="20"/>
        </w:rPr>
        <w:t xml:space="preserve">, Hussein A. </w:t>
      </w:r>
      <w:proofErr w:type="spellStart"/>
      <w:r w:rsidRPr="00A40B05">
        <w:rPr>
          <w:bCs/>
          <w:sz w:val="20"/>
          <w:szCs w:val="20"/>
        </w:rPr>
        <w:t>Motaweh</w:t>
      </w:r>
      <w:proofErr w:type="spellEnd"/>
      <w:r w:rsidRPr="00A40B05">
        <w:rPr>
          <w:bCs/>
          <w:sz w:val="20"/>
          <w:szCs w:val="20"/>
        </w:rPr>
        <w:t xml:space="preserve">, and </w:t>
      </w:r>
      <w:proofErr w:type="spellStart"/>
      <w:r w:rsidRPr="00A40B05">
        <w:rPr>
          <w:bCs/>
          <w:sz w:val="20"/>
          <w:szCs w:val="20"/>
        </w:rPr>
        <w:t>Rahma</w:t>
      </w:r>
      <w:proofErr w:type="spellEnd"/>
      <w:r w:rsidRPr="00A40B05">
        <w:rPr>
          <w:bCs/>
          <w:sz w:val="20"/>
          <w:szCs w:val="20"/>
        </w:rPr>
        <w:t xml:space="preserve"> </w:t>
      </w:r>
      <w:proofErr w:type="spellStart"/>
      <w:r w:rsidRPr="00A40B05">
        <w:rPr>
          <w:bCs/>
          <w:sz w:val="20"/>
          <w:szCs w:val="20"/>
        </w:rPr>
        <w:t>M.Anany</w:t>
      </w:r>
      <w:proofErr w:type="spellEnd"/>
    </w:p>
    <w:p w:rsidR="0021714B" w:rsidRPr="00A40B05" w:rsidRDefault="0021714B" w:rsidP="00A40B05">
      <w:pPr>
        <w:suppressAutoHyphens w:val="0"/>
        <w:snapToGrid w:val="0"/>
        <w:jc w:val="center"/>
        <w:rPr>
          <w:bCs/>
          <w:sz w:val="20"/>
          <w:szCs w:val="20"/>
        </w:rPr>
      </w:pPr>
    </w:p>
    <w:p w:rsidR="00626BEC" w:rsidRPr="00A40B05" w:rsidRDefault="00626BEC" w:rsidP="00A40B05">
      <w:pPr>
        <w:suppressAutoHyphens w:val="0"/>
        <w:snapToGrid w:val="0"/>
        <w:jc w:val="center"/>
        <w:rPr>
          <w:sz w:val="20"/>
          <w:szCs w:val="20"/>
        </w:rPr>
      </w:pPr>
      <w:r w:rsidRPr="00A40B05">
        <w:rPr>
          <w:sz w:val="20"/>
          <w:szCs w:val="20"/>
        </w:rPr>
        <w:t>Department of physics, Faculty of Science, Damanhur University, Egypt.</w:t>
      </w:r>
    </w:p>
    <w:p w:rsidR="0021714B" w:rsidRPr="00A40B05" w:rsidRDefault="009D50D3" w:rsidP="00A40B05">
      <w:pPr>
        <w:suppressAutoHyphens w:val="0"/>
        <w:snapToGrid w:val="0"/>
        <w:jc w:val="center"/>
        <w:rPr>
          <w:rFonts w:hint="eastAsia"/>
          <w:sz w:val="20"/>
          <w:szCs w:val="20"/>
          <w:lang w:eastAsia="zh-CN"/>
        </w:rPr>
      </w:pPr>
      <w:hyperlink r:id="rId8" w:history="1">
        <w:r w:rsidRPr="00724DFD">
          <w:rPr>
            <w:rStyle w:val="Hyperlink"/>
            <w:sz w:val="20"/>
            <w:szCs w:val="20"/>
          </w:rPr>
          <w:t>Sahar_amr2002@yahoo.com</w:t>
        </w:r>
      </w:hyperlink>
      <w:r>
        <w:rPr>
          <w:rFonts w:hint="eastAsia"/>
          <w:sz w:val="20"/>
          <w:szCs w:val="20"/>
          <w:lang w:eastAsia="zh-CN"/>
        </w:rPr>
        <w:t xml:space="preserve"> </w:t>
      </w:r>
    </w:p>
    <w:p w:rsidR="0021714B" w:rsidRPr="00A40B05" w:rsidRDefault="0021714B" w:rsidP="00A40B05">
      <w:pPr>
        <w:suppressAutoHyphens w:val="0"/>
        <w:snapToGrid w:val="0"/>
        <w:jc w:val="center"/>
        <w:rPr>
          <w:sz w:val="20"/>
          <w:szCs w:val="20"/>
        </w:rPr>
      </w:pPr>
    </w:p>
    <w:p w:rsidR="00A40B05" w:rsidRPr="00A40B05" w:rsidRDefault="00471E57" w:rsidP="00A40B05">
      <w:pPr>
        <w:suppressAutoHyphens w:val="0"/>
        <w:snapToGrid w:val="0"/>
        <w:jc w:val="both"/>
        <w:rPr>
          <w:sz w:val="20"/>
          <w:szCs w:val="20"/>
          <w:lang w:eastAsia="zh-CN"/>
        </w:rPr>
      </w:pPr>
      <w:r w:rsidRPr="00A40B05">
        <w:rPr>
          <w:b/>
          <w:sz w:val="20"/>
          <w:szCs w:val="20"/>
        </w:rPr>
        <w:t xml:space="preserve">Abstract: </w:t>
      </w:r>
      <w:r w:rsidR="007212C5" w:rsidRPr="00A40B05">
        <w:rPr>
          <w:sz w:val="20"/>
          <w:szCs w:val="20"/>
        </w:rPr>
        <w:t>Hyperthermia has been in use for many years, as a potential alternative method in cancer treatment, and high frequency microwave radiation has been used successfully to raise the tumor temperature to around 42</w:t>
      </w:r>
      <w:r w:rsidR="007212C5" w:rsidRPr="00A40B05">
        <w:rPr>
          <w:sz w:val="20"/>
          <w:szCs w:val="20"/>
          <w:vertAlign w:val="superscript"/>
        </w:rPr>
        <w:t>o</w:t>
      </w:r>
      <w:r w:rsidR="007212C5" w:rsidRPr="00A40B05">
        <w:rPr>
          <w:sz w:val="20"/>
          <w:szCs w:val="20"/>
        </w:rPr>
        <w:t>C in superficial tumors without causing damage to surrounding healthy tissues. In the present work a total of 60 male mice weighing 20-25gm of 4-5 weeks of age will be used in all the experiments. A suspension of 10</w:t>
      </w:r>
      <w:r w:rsidR="007212C5" w:rsidRPr="00A40B05">
        <w:rPr>
          <w:sz w:val="20"/>
          <w:szCs w:val="20"/>
          <w:vertAlign w:val="superscript"/>
        </w:rPr>
        <w:t xml:space="preserve">6 </w:t>
      </w:r>
      <w:r w:rsidR="007212C5" w:rsidRPr="00A40B05">
        <w:rPr>
          <w:sz w:val="20"/>
          <w:szCs w:val="20"/>
        </w:rPr>
        <w:t xml:space="preserve">cells/ </w:t>
      </w:r>
      <w:proofErr w:type="spellStart"/>
      <w:r w:rsidR="007212C5" w:rsidRPr="00A40B05">
        <w:rPr>
          <w:sz w:val="20"/>
          <w:szCs w:val="20"/>
        </w:rPr>
        <w:t>mL</w:t>
      </w:r>
      <w:proofErr w:type="spellEnd"/>
      <w:r w:rsidR="007212C5" w:rsidRPr="00A40B05">
        <w:rPr>
          <w:sz w:val="20"/>
          <w:szCs w:val="20"/>
        </w:rPr>
        <w:t xml:space="preserve"> isolated from Ehrlich </w:t>
      </w:r>
      <w:proofErr w:type="spellStart"/>
      <w:r w:rsidR="007212C5" w:rsidRPr="00A40B05">
        <w:rPr>
          <w:sz w:val="20"/>
          <w:szCs w:val="20"/>
        </w:rPr>
        <w:t>ascites</w:t>
      </w:r>
      <w:proofErr w:type="spellEnd"/>
      <w:r w:rsidR="007212C5" w:rsidRPr="00A40B05">
        <w:rPr>
          <w:sz w:val="20"/>
          <w:szCs w:val="20"/>
        </w:rPr>
        <w:t xml:space="preserve"> carcinoma in mice will be prepared. The animals will be injected into the left flank with 0.2mL of this suspension. When tumors reach approximately 5-10 mm in diameter, mice will be randomly divided into nine groups, each of ten namely from G</w:t>
      </w:r>
      <w:r w:rsidR="007212C5" w:rsidRPr="00A40B05">
        <w:rPr>
          <w:sz w:val="20"/>
          <w:szCs w:val="20"/>
          <w:vertAlign w:val="subscript"/>
        </w:rPr>
        <w:t>1</w:t>
      </w:r>
      <w:r w:rsidR="007212C5" w:rsidRPr="00A40B05">
        <w:rPr>
          <w:sz w:val="20"/>
          <w:szCs w:val="20"/>
        </w:rPr>
        <w:t xml:space="preserve"> to G</w:t>
      </w:r>
      <w:r w:rsidR="007212C5" w:rsidRPr="00A40B05">
        <w:rPr>
          <w:sz w:val="20"/>
          <w:szCs w:val="20"/>
          <w:vertAlign w:val="subscript"/>
        </w:rPr>
        <w:t>9</w:t>
      </w:r>
      <w:r w:rsidR="007212C5" w:rsidRPr="00A40B05">
        <w:rPr>
          <w:sz w:val="20"/>
          <w:szCs w:val="20"/>
        </w:rPr>
        <w:t>:1</w:t>
      </w:r>
      <w:r w:rsidR="007212C5" w:rsidRPr="00A40B05">
        <w:rPr>
          <w:sz w:val="20"/>
          <w:szCs w:val="20"/>
          <w:vertAlign w:val="superscript"/>
        </w:rPr>
        <w:t>st</w:t>
      </w:r>
      <w:r w:rsidR="007212C5" w:rsidRPr="00A40B05">
        <w:rPr>
          <w:sz w:val="20"/>
          <w:szCs w:val="20"/>
        </w:rPr>
        <w:t xml:space="preserve"> group which injected with phosphate buffer (control group). 2</w:t>
      </w:r>
      <w:r w:rsidR="007212C5" w:rsidRPr="00A40B05">
        <w:rPr>
          <w:sz w:val="20"/>
          <w:szCs w:val="20"/>
          <w:vertAlign w:val="superscript"/>
        </w:rPr>
        <w:t>nd</w:t>
      </w:r>
      <w:r w:rsidR="007212C5" w:rsidRPr="00A40B05">
        <w:rPr>
          <w:sz w:val="20"/>
          <w:szCs w:val="20"/>
        </w:rPr>
        <w:t xml:space="preserve"> group which mice bearing tumor without injection with magnetic </w:t>
      </w:r>
      <w:proofErr w:type="spellStart"/>
      <w:r w:rsidR="007212C5" w:rsidRPr="00A40B05">
        <w:rPr>
          <w:sz w:val="20"/>
          <w:szCs w:val="20"/>
        </w:rPr>
        <w:t>nanoparticles</w:t>
      </w:r>
      <w:proofErr w:type="spellEnd"/>
      <w:r w:rsidR="007212C5" w:rsidRPr="00A40B05">
        <w:rPr>
          <w:sz w:val="20"/>
          <w:szCs w:val="20"/>
        </w:rPr>
        <w:t xml:space="preserve"> (</w:t>
      </w:r>
      <w:proofErr w:type="spellStart"/>
      <w:r w:rsidR="007212C5" w:rsidRPr="00A40B05">
        <w:rPr>
          <w:sz w:val="20"/>
          <w:szCs w:val="20"/>
        </w:rPr>
        <w:t>MNPs</w:t>
      </w:r>
      <w:proofErr w:type="spellEnd"/>
      <w:r w:rsidR="007212C5" w:rsidRPr="00A40B05">
        <w:rPr>
          <w:sz w:val="20"/>
          <w:szCs w:val="20"/>
        </w:rPr>
        <w:t>) and without hyperthermia (Tumor).3</w:t>
      </w:r>
      <w:r w:rsidR="007212C5" w:rsidRPr="00A40B05">
        <w:rPr>
          <w:sz w:val="20"/>
          <w:szCs w:val="20"/>
          <w:vertAlign w:val="superscript"/>
        </w:rPr>
        <w:t xml:space="preserve">rd </w:t>
      </w:r>
      <w:r w:rsidR="007212C5" w:rsidRPr="00A40B05">
        <w:rPr>
          <w:sz w:val="20"/>
          <w:szCs w:val="20"/>
        </w:rPr>
        <w:t xml:space="preserve">group which mice bearing tumor exposed to microwave hyperthermia without injection of </w:t>
      </w:r>
      <w:proofErr w:type="spellStart"/>
      <w:r w:rsidR="007212C5" w:rsidRPr="00A40B05">
        <w:rPr>
          <w:sz w:val="20"/>
          <w:szCs w:val="20"/>
        </w:rPr>
        <w:t>MNPs</w:t>
      </w:r>
      <w:proofErr w:type="spellEnd"/>
      <w:r w:rsidR="007212C5" w:rsidRPr="00A40B05">
        <w:rPr>
          <w:sz w:val="20"/>
          <w:szCs w:val="20"/>
        </w:rPr>
        <w:t xml:space="preserve"> (MW). 4</w:t>
      </w:r>
      <w:r w:rsidR="007212C5" w:rsidRPr="00A40B05">
        <w:rPr>
          <w:sz w:val="20"/>
          <w:szCs w:val="20"/>
          <w:vertAlign w:val="superscript"/>
        </w:rPr>
        <w:t>th</w:t>
      </w:r>
      <w:r w:rsidR="007212C5" w:rsidRPr="00A40B05">
        <w:rPr>
          <w:sz w:val="20"/>
          <w:szCs w:val="20"/>
        </w:rPr>
        <w:t xml:space="preserve"> group which mice bearing tumor injected with ferric </w:t>
      </w:r>
      <w:proofErr w:type="spellStart"/>
      <w:r w:rsidR="007212C5" w:rsidRPr="00A40B05">
        <w:rPr>
          <w:sz w:val="20"/>
          <w:szCs w:val="20"/>
        </w:rPr>
        <w:t>MNPs</w:t>
      </w:r>
      <w:proofErr w:type="spellEnd"/>
      <w:r w:rsidR="007212C5" w:rsidRPr="00A40B05">
        <w:rPr>
          <w:sz w:val="20"/>
          <w:szCs w:val="20"/>
        </w:rPr>
        <w:t xml:space="preserve"> (FE) without hyperthermia.5</w:t>
      </w:r>
      <w:r w:rsidR="007212C5" w:rsidRPr="00A40B05">
        <w:rPr>
          <w:sz w:val="20"/>
          <w:szCs w:val="20"/>
          <w:vertAlign w:val="superscript"/>
        </w:rPr>
        <w:t>th</w:t>
      </w:r>
      <w:r w:rsidR="007212C5" w:rsidRPr="00A40B05">
        <w:rPr>
          <w:sz w:val="20"/>
          <w:szCs w:val="20"/>
        </w:rPr>
        <w:t xml:space="preserve"> group which mice bearing tumor injected with ferric </w:t>
      </w:r>
      <w:proofErr w:type="spellStart"/>
      <w:r w:rsidR="007212C5" w:rsidRPr="00A40B05">
        <w:rPr>
          <w:sz w:val="20"/>
          <w:szCs w:val="20"/>
        </w:rPr>
        <w:t>MNPs</w:t>
      </w:r>
      <w:proofErr w:type="spellEnd"/>
      <w:r w:rsidR="007212C5" w:rsidRPr="00A40B05">
        <w:rPr>
          <w:sz w:val="20"/>
          <w:szCs w:val="20"/>
        </w:rPr>
        <w:t xml:space="preserve"> and exposed to microwave hyperthermia (FE+MW).6</w:t>
      </w:r>
      <w:r w:rsidR="007212C5" w:rsidRPr="00A40B05">
        <w:rPr>
          <w:sz w:val="20"/>
          <w:szCs w:val="20"/>
          <w:vertAlign w:val="superscript"/>
        </w:rPr>
        <w:t>th</w:t>
      </w:r>
      <w:r w:rsidR="007212C5" w:rsidRPr="00A40B05">
        <w:rPr>
          <w:sz w:val="20"/>
          <w:szCs w:val="20"/>
        </w:rPr>
        <w:t xml:space="preserve"> group which mice bearing tumor injected with Nickel </w:t>
      </w:r>
      <w:proofErr w:type="spellStart"/>
      <w:r w:rsidR="007212C5" w:rsidRPr="00A40B05">
        <w:rPr>
          <w:sz w:val="20"/>
          <w:szCs w:val="20"/>
        </w:rPr>
        <w:t>MNPs</w:t>
      </w:r>
      <w:proofErr w:type="spellEnd"/>
      <w:r w:rsidR="007212C5" w:rsidRPr="00A40B05">
        <w:rPr>
          <w:sz w:val="20"/>
          <w:szCs w:val="20"/>
        </w:rPr>
        <w:t xml:space="preserve"> without hyperthermia (NI).</w:t>
      </w:r>
      <w:r w:rsidR="007212C5" w:rsidRPr="00A40B05">
        <w:rPr>
          <w:sz w:val="20"/>
          <w:szCs w:val="20"/>
          <w:vertAlign w:val="superscript"/>
        </w:rPr>
        <w:t>7th</w:t>
      </w:r>
      <w:r w:rsidR="007212C5" w:rsidRPr="00A40B05">
        <w:rPr>
          <w:sz w:val="20"/>
          <w:szCs w:val="20"/>
        </w:rPr>
        <w:t xml:space="preserve"> group which mice bearing tumor injected with </w:t>
      </w:r>
      <w:proofErr w:type="spellStart"/>
      <w:r w:rsidR="007212C5" w:rsidRPr="00A40B05">
        <w:rPr>
          <w:sz w:val="20"/>
          <w:szCs w:val="20"/>
        </w:rPr>
        <w:t>MNPs</w:t>
      </w:r>
      <w:proofErr w:type="spellEnd"/>
      <w:r w:rsidR="007212C5" w:rsidRPr="00A40B05">
        <w:rPr>
          <w:sz w:val="20"/>
          <w:szCs w:val="20"/>
        </w:rPr>
        <w:t xml:space="preserve"> and exposed to microwave hyperthermia (NI+MM).8</w:t>
      </w:r>
      <w:r w:rsidR="007212C5" w:rsidRPr="00A40B05">
        <w:rPr>
          <w:sz w:val="20"/>
          <w:szCs w:val="20"/>
          <w:vertAlign w:val="superscript"/>
        </w:rPr>
        <w:t>th</w:t>
      </w:r>
      <w:r w:rsidR="007212C5" w:rsidRPr="00A40B05">
        <w:rPr>
          <w:sz w:val="20"/>
          <w:szCs w:val="20"/>
        </w:rPr>
        <w:t xml:space="preserve">group which mice bearing tumor injected with </w:t>
      </w:r>
      <w:proofErr w:type="spellStart"/>
      <w:r w:rsidR="007212C5" w:rsidRPr="00A40B05">
        <w:rPr>
          <w:sz w:val="20"/>
          <w:szCs w:val="20"/>
        </w:rPr>
        <w:t>MNPs</w:t>
      </w:r>
      <w:proofErr w:type="spellEnd"/>
      <w:r w:rsidR="007212C5" w:rsidRPr="00A40B05">
        <w:rPr>
          <w:sz w:val="20"/>
          <w:szCs w:val="20"/>
        </w:rPr>
        <w:t xml:space="preserve"> without hyperthermia (CO).9</w:t>
      </w:r>
      <w:r w:rsidR="007212C5" w:rsidRPr="00A40B05">
        <w:rPr>
          <w:sz w:val="20"/>
          <w:szCs w:val="20"/>
          <w:vertAlign w:val="superscript"/>
        </w:rPr>
        <w:t>th</w:t>
      </w:r>
      <w:r w:rsidR="007212C5" w:rsidRPr="00A40B05">
        <w:rPr>
          <w:sz w:val="20"/>
          <w:szCs w:val="20"/>
        </w:rPr>
        <w:t xml:space="preserve"> group which mice bearing tumor injected with cobalt </w:t>
      </w:r>
      <w:proofErr w:type="spellStart"/>
      <w:r w:rsidR="007212C5" w:rsidRPr="00A40B05">
        <w:rPr>
          <w:sz w:val="20"/>
          <w:szCs w:val="20"/>
        </w:rPr>
        <w:t>MNPs</w:t>
      </w:r>
      <w:proofErr w:type="spellEnd"/>
      <w:r w:rsidR="007212C5" w:rsidRPr="00A40B05">
        <w:rPr>
          <w:sz w:val="20"/>
          <w:szCs w:val="20"/>
        </w:rPr>
        <w:t xml:space="preserve"> and exposed to microwave hyperthermia (CO+MW)</w:t>
      </w:r>
      <w:r w:rsidR="00A40B05" w:rsidRPr="00A40B05">
        <w:rPr>
          <w:sz w:val="20"/>
          <w:szCs w:val="20"/>
        </w:rPr>
        <w:t>.</w:t>
      </w:r>
      <w:r w:rsidR="00A40B05">
        <w:rPr>
          <w:sz w:val="20"/>
          <w:szCs w:val="20"/>
        </w:rPr>
        <w:t xml:space="preserve"> </w:t>
      </w:r>
      <w:r w:rsidR="00A40B05" w:rsidRPr="00A40B05">
        <w:rPr>
          <w:sz w:val="20"/>
          <w:szCs w:val="20"/>
        </w:rPr>
        <w:t>T</w:t>
      </w:r>
      <w:r w:rsidR="007212C5" w:rsidRPr="00A40B05">
        <w:rPr>
          <w:sz w:val="20"/>
          <w:szCs w:val="20"/>
        </w:rPr>
        <w:t xml:space="preserve">he results showed that The transmission electron microscope (TEM) image shows that the prepared magnetite </w:t>
      </w:r>
      <w:proofErr w:type="spellStart"/>
      <w:r w:rsidR="007212C5" w:rsidRPr="00A40B05">
        <w:rPr>
          <w:sz w:val="20"/>
          <w:szCs w:val="20"/>
        </w:rPr>
        <w:t>nanoparticles</w:t>
      </w:r>
      <w:proofErr w:type="spellEnd"/>
      <w:r w:rsidR="007212C5" w:rsidRPr="00A40B05">
        <w:rPr>
          <w:sz w:val="20"/>
          <w:szCs w:val="20"/>
        </w:rPr>
        <w:t xml:space="preserve"> are almost spherical shape. The particles have tendency to aggregate because of their magnetic properties. The average particle size as determine from the histogram is ~ 20 nm for Fe and 100nm for Co and Ni. The electron diffraction shows that the sample are completely crystalline as confirmed from the x-ray diffraction (XRD) and there was highly significant decreased in the normalized tumor size with the different treatment modalities as compared with the animal bearing tumor (control group). The very high significant decreased for </w:t>
      </w:r>
      <w:proofErr w:type="spellStart"/>
      <w:r w:rsidR="007212C5" w:rsidRPr="00A40B05">
        <w:rPr>
          <w:sz w:val="20"/>
          <w:szCs w:val="20"/>
        </w:rPr>
        <w:t>Ni+MW</w:t>
      </w:r>
      <w:proofErr w:type="spellEnd"/>
      <w:r w:rsidR="007212C5" w:rsidRPr="00A40B05">
        <w:rPr>
          <w:sz w:val="20"/>
          <w:szCs w:val="20"/>
        </w:rPr>
        <w:t xml:space="preserve"> treatment was indicated </w:t>
      </w:r>
      <w:proofErr w:type="spellStart"/>
      <w:r w:rsidR="007212C5" w:rsidRPr="00A40B05">
        <w:rPr>
          <w:sz w:val="20"/>
          <w:szCs w:val="20"/>
        </w:rPr>
        <w:t>i</w:t>
      </w:r>
      <w:proofErr w:type="spellEnd"/>
      <w:r w:rsidR="00A40B05" w:rsidRPr="00A40B05">
        <w:rPr>
          <w:sz w:val="20"/>
          <w:szCs w:val="20"/>
        </w:rPr>
        <w:t>.</w:t>
      </w:r>
      <w:r w:rsidR="00A40B05">
        <w:rPr>
          <w:sz w:val="20"/>
          <w:szCs w:val="20"/>
        </w:rPr>
        <w:t xml:space="preserve"> </w:t>
      </w:r>
      <w:r w:rsidR="00A40B05" w:rsidRPr="00A40B05">
        <w:rPr>
          <w:sz w:val="20"/>
          <w:szCs w:val="20"/>
        </w:rPr>
        <w:t>e</w:t>
      </w:r>
      <w:r w:rsidR="007212C5" w:rsidRPr="00A40B05">
        <w:rPr>
          <w:sz w:val="20"/>
          <w:szCs w:val="20"/>
        </w:rPr>
        <w:t xml:space="preserve">. the treatment of </w:t>
      </w:r>
      <w:proofErr w:type="spellStart"/>
      <w:r w:rsidR="007212C5" w:rsidRPr="00A40B05">
        <w:rPr>
          <w:sz w:val="20"/>
          <w:szCs w:val="20"/>
        </w:rPr>
        <w:t>ehrlich</w:t>
      </w:r>
      <w:proofErr w:type="spellEnd"/>
      <w:r w:rsidR="007212C5" w:rsidRPr="00A40B05">
        <w:rPr>
          <w:sz w:val="20"/>
          <w:szCs w:val="20"/>
        </w:rPr>
        <w:t xml:space="preserve"> tumor with </w:t>
      </w:r>
      <w:proofErr w:type="spellStart"/>
      <w:r w:rsidR="007212C5" w:rsidRPr="00A40B05">
        <w:rPr>
          <w:sz w:val="20"/>
          <w:szCs w:val="20"/>
        </w:rPr>
        <w:t>Ni+MW</w:t>
      </w:r>
      <w:proofErr w:type="spellEnd"/>
      <w:r w:rsidR="007212C5" w:rsidRPr="00A40B05">
        <w:rPr>
          <w:sz w:val="20"/>
          <w:szCs w:val="20"/>
        </w:rPr>
        <w:t xml:space="preserve"> give us the most inhibition for tumor size</w:t>
      </w:r>
      <w:r w:rsidR="00A40B05" w:rsidRPr="00A40B05">
        <w:rPr>
          <w:sz w:val="20"/>
          <w:szCs w:val="20"/>
        </w:rPr>
        <w:t>.</w:t>
      </w:r>
      <w:r w:rsidR="00A40B05">
        <w:rPr>
          <w:sz w:val="20"/>
          <w:szCs w:val="20"/>
        </w:rPr>
        <w:t xml:space="preserve"> </w:t>
      </w:r>
      <w:r w:rsidR="00A40B05" w:rsidRPr="00A40B05">
        <w:rPr>
          <w:sz w:val="20"/>
          <w:szCs w:val="20"/>
        </w:rPr>
        <w:t>F</w:t>
      </w:r>
      <w:r w:rsidR="007212C5" w:rsidRPr="00A40B05">
        <w:rPr>
          <w:sz w:val="20"/>
          <w:szCs w:val="20"/>
        </w:rPr>
        <w:t xml:space="preserve">rom the </w:t>
      </w:r>
      <w:proofErr w:type="spellStart"/>
      <w:r w:rsidR="007212C5" w:rsidRPr="00A40B05">
        <w:rPr>
          <w:sz w:val="20"/>
          <w:szCs w:val="20"/>
        </w:rPr>
        <w:t>histopathological</w:t>
      </w:r>
      <w:proofErr w:type="spellEnd"/>
      <w:r w:rsidR="007212C5" w:rsidRPr="00A40B05">
        <w:rPr>
          <w:sz w:val="20"/>
          <w:szCs w:val="20"/>
        </w:rPr>
        <w:t xml:space="preserve"> study for </w:t>
      </w:r>
      <w:proofErr w:type="spellStart"/>
      <w:r w:rsidR="007212C5" w:rsidRPr="00A40B05">
        <w:rPr>
          <w:sz w:val="20"/>
          <w:szCs w:val="20"/>
        </w:rPr>
        <w:t>ehlich</w:t>
      </w:r>
      <w:proofErr w:type="spellEnd"/>
      <w:r w:rsidR="007212C5" w:rsidRPr="00A40B05">
        <w:rPr>
          <w:sz w:val="20"/>
          <w:szCs w:val="20"/>
        </w:rPr>
        <w:t xml:space="preserve"> tumor where tumors were treated with </w:t>
      </w:r>
      <w:proofErr w:type="spellStart"/>
      <w:r w:rsidR="007212C5" w:rsidRPr="00A40B05">
        <w:rPr>
          <w:sz w:val="20"/>
          <w:szCs w:val="20"/>
        </w:rPr>
        <w:t>MNPs</w:t>
      </w:r>
      <w:proofErr w:type="spellEnd"/>
      <w:r w:rsidR="007212C5" w:rsidRPr="00A40B05">
        <w:rPr>
          <w:sz w:val="20"/>
          <w:szCs w:val="20"/>
        </w:rPr>
        <w:t xml:space="preserve"> and with NPs +MW which exhibits tumor necrosis and fibrosis. It was concluded that </w:t>
      </w:r>
      <w:proofErr w:type="spellStart"/>
      <w:r w:rsidR="007212C5" w:rsidRPr="00A40B05">
        <w:rPr>
          <w:sz w:val="20"/>
          <w:szCs w:val="20"/>
        </w:rPr>
        <w:t>MNPs</w:t>
      </w:r>
      <w:proofErr w:type="spellEnd"/>
      <w:r w:rsidR="007212C5" w:rsidRPr="00A40B05">
        <w:rPr>
          <w:sz w:val="20"/>
          <w:szCs w:val="20"/>
        </w:rPr>
        <w:t xml:space="preserve"> can penetrate tumor tissue and pass through gaps, are able to remain in the tumor tissue and destroyed cancer cells</w:t>
      </w:r>
      <w:r w:rsidR="0021714B" w:rsidRPr="00A40B05">
        <w:rPr>
          <w:sz w:val="20"/>
          <w:szCs w:val="20"/>
        </w:rPr>
        <w:t xml:space="preserve">. </w:t>
      </w:r>
    </w:p>
    <w:p w:rsidR="00A40B05" w:rsidRPr="00A40B05" w:rsidRDefault="00A40B05" w:rsidP="00A40B05">
      <w:pPr>
        <w:suppressAutoHyphens w:val="0"/>
        <w:snapToGrid w:val="0"/>
        <w:jc w:val="both"/>
        <w:rPr>
          <w:bCs/>
          <w:sz w:val="20"/>
          <w:szCs w:val="20"/>
        </w:rPr>
      </w:pPr>
      <w:r w:rsidRPr="00A40B05">
        <w:rPr>
          <w:rFonts w:hint="eastAsia"/>
          <w:b/>
          <w:sz w:val="20"/>
          <w:szCs w:val="20"/>
          <w:lang w:val="en-GB"/>
        </w:rPr>
        <w:t>[</w:t>
      </w:r>
      <w:proofErr w:type="spellStart"/>
      <w:r w:rsidRPr="00A40B05">
        <w:rPr>
          <w:bCs/>
          <w:sz w:val="20"/>
          <w:szCs w:val="20"/>
        </w:rPr>
        <w:t>Sahar</w:t>
      </w:r>
      <w:proofErr w:type="spellEnd"/>
      <w:r w:rsidRPr="00A40B05">
        <w:rPr>
          <w:bCs/>
          <w:sz w:val="20"/>
          <w:szCs w:val="20"/>
        </w:rPr>
        <w:t xml:space="preserve"> E. </w:t>
      </w:r>
      <w:proofErr w:type="spellStart"/>
      <w:r w:rsidRPr="00A40B05">
        <w:rPr>
          <w:bCs/>
          <w:sz w:val="20"/>
          <w:szCs w:val="20"/>
        </w:rPr>
        <w:t>Abo-Neima</w:t>
      </w:r>
      <w:proofErr w:type="spellEnd"/>
      <w:r w:rsidRPr="00A40B05">
        <w:rPr>
          <w:bCs/>
          <w:sz w:val="20"/>
          <w:szCs w:val="20"/>
        </w:rPr>
        <w:t xml:space="preserve">, Hussein A. </w:t>
      </w:r>
      <w:proofErr w:type="spellStart"/>
      <w:r w:rsidRPr="00A40B05">
        <w:rPr>
          <w:bCs/>
          <w:sz w:val="20"/>
          <w:szCs w:val="20"/>
        </w:rPr>
        <w:t>Motaweh</w:t>
      </w:r>
      <w:proofErr w:type="spellEnd"/>
      <w:r w:rsidRPr="00A40B05">
        <w:rPr>
          <w:bCs/>
          <w:sz w:val="20"/>
          <w:szCs w:val="20"/>
        </w:rPr>
        <w:t xml:space="preserve">, and </w:t>
      </w:r>
      <w:proofErr w:type="spellStart"/>
      <w:r w:rsidRPr="00A40B05">
        <w:rPr>
          <w:bCs/>
          <w:sz w:val="20"/>
          <w:szCs w:val="20"/>
        </w:rPr>
        <w:t>Rahma</w:t>
      </w:r>
      <w:proofErr w:type="spellEnd"/>
      <w:r w:rsidRPr="00A40B05">
        <w:rPr>
          <w:bCs/>
          <w:sz w:val="20"/>
          <w:szCs w:val="20"/>
        </w:rPr>
        <w:t xml:space="preserve"> M.</w:t>
      </w:r>
      <w:r>
        <w:rPr>
          <w:bCs/>
          <w:sz w:val="20"/>
          <w:szCs w:val="20"/>
        </w:rPr>
        <w:t xml:space="preserve"> </w:t>
      </w:r>
      <w:proofErr w:type="spellStart"/>
      <w:r w:rsidRPr="00A40B05">
        <w:rPr>
          <w:bCs/>
          <w:sz w:val="20"/>
          <w:szCs w:val="20"/>
        </w:rPr>
        <w:t>Anany</w:t>
      </w:r>
      <w:proofErr w:type="spellEnd"/>
      <w:r>
        <w:rPr>
          <w:bCs/>
          <w:sz w:val="20"/>
          <w:szCs w:val="20"/>
          <w:vertAlign w:val="superscript"/>
        </w:rPr>
        <w:t xml:space="preserve"> </w:t>
      </w:r>
      <w:r w:rsidRPr="00A40B05">
        <w:rPr>
          <w:sz w:val="20"/>
          <w:szCs w:val="20"/>
        </w:rPr>
        <w:t xml:space="preserve">. </w:t>
      </w:r>
      <w:r w:rsidRPr="00A40B05">
        <w:rPr>
          <w:b/>
          <w:sz w:val="20"/>
          <w:szCs w:val="20"/>
        </w:rPr>
        <w:t xml:space="preserve">The use of magnetic </w:t>
      </w:r>
      <w:proofErr w:type="spellStart"/>
      <w:r w:rsidRPr="00A40B05">
        <w:rPr>
          <w:b/>
          <w:sz w:val="20"/>
          <w:szCs w:val="20"/>
        </w:rPr>
        <w:t>nanoparticles</w:t>
      </w:r>
      <w:proofErr w:type="spellEnd"/>
      <w:r w:rsidRPr="00A40B05">
        <w:rPr>
          <w:b/>
          <w:sz w:val="20"/>
          <w:szCs w:val="20"/>
        </w:rPr>
        <w:t xml:space="preserve"> in hyperthermia of Ehrlich tumor</w:t>
      </w:r>
      <w:r w:rsidRPr="00A40B05">
        <w:rPr>
          <w:rFonts w:eastAsia="Times New Roman"/>
          <w:b/>
          <w:bCs/>
          <w:sz w:val="20"/>
          <w:szCs w:val="20"/>
          <w:lang w:bidi="fa-IR"/>
        </w:rPr>
        <w:t>.</w:t>
      </w:r>
      <w:r w:rsidRPr="00A40B05">
        <w:rPr>
          <w:i/>
          <w:sz w:val="20"/>
          <w:szCs w:val="20"/>
        </w:rPr>
        <w:t xml:space="preserve"> Cancer Biology</w:t>
      </w:r>
      <w:r w:rsidRPr="00A40B05">
        <w:rPr>
          <w:sz w:val="20"/>
          <w:szCs w:val="20"/>
        </w:rPr>
        <w:t xml:space="preserve"> 201</w:t>
      </w:r>
      <w:r w:rsidRPr="00A40B05">
        <w:rPr>
          <w:rFonts w:hint="eastAsia"/>
          <w:sz w:val="20"/>
          <w:szCs w:val="20"/>
        </w:rPr>
        <w:t>7</w:t>
      </w:r>
      <w:r w:rsidRPr="00A40B05">
        <w:rPr>
          <w:sz w:val="20"/>
          <w:szCs w:val="20"/>
        </w:rPr>
        <w:t>;</w:t>
      </w:r>
      <w:r w:rsidRPr="00A40B05">
        <w:rPr>
          <w:rFonts w:hint="eastAsia"/>
          <w:sz w:val="20"/>
          <w:szCs w:val="20"/>
        </w:rPr>
        <w:t>7</w:t>
      </w:r>
      <w:r w:rsidRPr="00A40B05">
        <w:rPr>
          <w:sz w:val="20"/>
          <w:szCs w:val="20"/>
        </w:rPr>
        <w:t>(</w:t>
      </w:r>
      <w:r w:rsidRPr="00A40B05">
        <w:rPr>
          <w:rFonts w:hint="eastAsia"/>
          <w:sz w:val="20"/>
          <w:szCs w:val="20"/>
        </w:rPr>
        <w:t>3</w:t>
      </w:r>
      <w:r w:rsidRPr="00A40B05">
        <w:rPr>
          <w:sz w:val="20"/>
          <w:szCs w:val="20"/>
        </w:rPr>
        <w:t>):</w:t>
      </w:r>
      <w:r w:rsidR="003C59E0">
        <w:rPr>
          <w:noProof/>
          <w:color w:val="000000"/>
          <w:sz w:val="20"/>
          <w:szCs w:val="20"/>
        </w:rPr>
        <w:t>31-37</w:t>
      </w:r>
      <w:r w:rsidRPr="00A40B05">
        <w:rPr>
          <w:sz w:val="20"/>
          <w:szCs w:val="20"/>
        </w:rPr>
        <w:t xml:space="preserve">]. </w:t>
      </w:r>
      <w:r w:rsidRPr="00A40B05">
        <w:rPr>
          <w:rStyle w:val="msonormal0"/>
          <w:rFonts w:eastAsia="宋"/>
          <w:sz w:val="20"/>
          <w:szCs w:val="20"/>
        </w:rPr>
        <w:t>ISSN: 2150-1041 (print); ISSN: 2150-105X (online)</w:t>
      </w:r>
      <w:r w:rsidRPr="00A40B05">
        <w:rPr>
          <w:sz w:val="20"/>
          <w:szCs w:val="20"/>
        </w:rPr>
        <w:t xml:space="preserve">. </w:t>
      </w:r>
      <w:hyperlink r:id="rId9" w:history="1">
        <w:r w:rsidRPr="00A40B05">
          <w:rPr>
            <w:rStyle w:val="Hyperlink"/>
            <w:sz w:val="20"/>
            <w:szCs w:val="20"/>
          </w:rPr>
          <w:t>http://www.cancerbio.net</w:t>
        </w:r>
      </w:hyperlink>
      <w:r w:rsidRPr="00A40B05">
        <w:rPr>
          <w:sz w:val="20"/>
          <w:szCs w:val="20"/>
        </w:rPr>
        <w:t>.</w:t>
      </w:r>
      <w:r w:rsidRPr="00A40B05">
        <w:rPr>
          <w:rFonts w:hint="eastAsia"/>
          <w:sz w:val="20"/>
          <w:szCs w:val="20"/>
        </w:rPr>
        <w:t xml:space="preserve"> </w:t>
      </w:r>
      <w:r>
        <w:rPr>
          <w:rFonts w:hint="eastAsia"/>
          <w:sz w:val="20"/>
          <w:szCs w:val="20"/>
          <w:lang w:eastAsia="zh-CN"/>
        </w:rPr>
        <w:t>6</w:t>
      </w:r>
      <w:r w:rsidRPr="00A40B05">
        <w:rPr>
          <w:rFonts w:hint="eastAsia"/>
          <w:sz w:val="20"/>
          <w:szCs w:val="20"/>
        </w:rPr>
        <w:t xml:space="preserve">. </w:t>
      </w:r>
      <w:r w:rsidRPr="00A40B05">
        <w:rPr>
          <w:color w:val="000000"/>
          <w:sz w:val="20"/>
          <w:szCs w:val="20"/>
          <w:shd w:val="clear" w:color="auto" w:fill="FFFFFF"/>
        </w:rPr>
        <w:t>doi:</w:t>
      </w:r>
      <w:hyperlink r:id="rId10" w:history="1">
        <w:r w:rsidRPr="00A40B05">
          <w:rPr>
            <w:rStyle w:val="Hyperlink"/>
            <w:sz w:val="20"/>
            <w:szCs w:val="20"/>
            <w:shd w:val="clear" w:color="auto" w:fill="FFFFFF"/>
          </w:rPr>
          <w:t>10.7537/mars</w:t>
        </w:r>
        <w:r w:rsidRPr="00A40B05">
          <w:rPr>
            <w:rStyle w:val="Hyperlink"/>
            <w:rFonts w:hint="eastAsia"/>
            <w:sz w:val="20"/>
            <w:szCs w:val="20"/>
            <w:shd w:val="clear" w:color="auto" w:fill="FFFFFF"/>
          </w:rPr>
          <w:t>cbj0703</w:t>
        </w:r>
        <w:r w:rsidRPr="00A40B05">
          <w:rPr>
            <w:rStyle w:val="Hyperlink"/>
            <w:sz w:val="20"/>
            <w:szCs w:val="20"/>
            <w:shd w:val="clear" w:color="auto" w:fill="FFFFFF"/>
          </w:rPr>
          <w:t>1</w:t>
        </w:r>
        <w:r w:rsidRPr="00A40B05">
          <w:rPr>
            <w:rStyle w:val="Hyperlink"/>
            <w:rFonts w:hint="eastAsia"/>
            <w:sz w:val="20"/>
            <w:szCs w:val="20"/>
            <w:shd w:val="clear" w:color="auto" w:fill="FFFFFF"/>
          </w:rPr>
          <w:t>7.</w:t>
        </w:r>
        <w:r w:rsidRPr="00A40B05">
          <w:rPr>
            <w:rStyle w:val="Hyperlink"/>
            <w:sz w:val="20"/>
            <w:szCs w:val="20"/>
            <w:shd w:val="clear" w:color="auto" w:fill="FFFFFF"/>
          </w:rPr>
          <w:t>0</w:t>
        </w:r>
        <w:r>
          <w:rPr>
            <w:rStyle w:val="Hyperlink"/>
            <w:rFonts w:hint="eastAsia"/>
            <w:sz w:val="20"/>
            <w:szCs w:val="20"/>
            <w:shd w:val="clear" w:color="auto" w:fill="FFFFFF"/>
            <w:lang w:eastAsia="zh-CN"/>
          </w:rPr>
          <w:t>6</w:t>
        </w:r>
      </w:hyperlink>
      <w:r w:rsidRPr="00A40B05">
        <w:rPr>
          <w:color w:val="000000"/>
          <w:sz w:val="20"/>
          <w:szCs w:val="20"/>
          <w:shd w:val="clear" w:color="auto" w:fill="FFFFFF"/>
        </w:rPr>
        <w:t>.</w:t>
      </w:r>
    </w:p>
    <w:p w:rsidR="001817C7" w:rsidRPr="00A40B05" w:rsidRDefault="001817C7" w:rsidP="00A40B05">
      <w:pPr>
        <w:suppressAutoHyphens w:val="0"/>
        <w:snapToGrid w:val="0"/>
        <w:jc w:val="both"/>
        <w:rPr>
          <w:sz w:val="20"/>
          <w:szCs w:val="20"/>
        </w:rPr>
      </w:pPr>
    </w:p>
    <w:p w:rsidR="001817C7" w:rsidRPr="00A40B05" w:rsidRDefault="001817C7" w:rsidP="00A40B05">
      <w:pPr>
        <w:suppressAutoHyphens w:val="0"/>
        <w:snapToGrid w:val="0"/>
        <w:jc w:val="both"/>
        <w:rPr>
          <w:sz w:val="20"/>
          <w:szCs w:val="20"/>
        </w:rPr>
      </w:pPr>
      <w:r w:rsidRPr="00A40B05">
        <w:rPr>
          <w:b/>
          <w:sz w:val="20"/>
          <w:szCs w:val="20"/>
        </w:rPr>
        <w:t xml:space="preserve">Keywords: </w:t>
      </w:r>
      <w:proofErr w:type="spellStart"/>
      <w:r w:rsidR="00400BCE" w:rsidRPr="00A40B05">
        <w:rPr>
          <w:sz w:val="20"/>
          <w:szCs w:val="20"/>
        </w:rPr>
        <w:t>Ehlich</w:t>
      </w:r>
      <w:proofErr w:type="spellEnd"/>
      <w:r w:rsidR="00400BCE" w:rsidRPr="00A40B05">
        <w:rPr>
          <w:sz w:val="20"/>
          <w:szCs w:val="20"/>
        </w:rPr>
        <w:t xml:space="preserve"> tumor, microwave, </w:t>
      </w:r>
      <w:proofErr w:type="spellStart"/>
      <w:r w:rsidR="00400BCE" w:rsidRPr="00A40B05">
        <w:rPr>
          <w:sz w:val="20"/>
          <w:szCs w:val="20"/>
        </w:rPr>
        <w:t>nanoparticles</w:t>
      </w:r>
      <w:proofErr w:type="spellEnd"/>
      <w:r w:rsidR="00400BCE" w:rsidRPr="00A40B05">
        <w:rPr>
          <w:sz w:val="20"/>
          <w:szCs w:val="20"/>
        </w:rPr>
        <w:t>, TEM, XRD, histopathology</w:t>
      </w:r>
    </w:p>
    <w:p w:rsidR="0021714B" w:rsidRPr="00A40B05" w:rsidRDefault="0021714B" w:rsidP="00A40B05">
      <w:pPr>
        <w:suppressAutoHyphens w:val="0"/>
        <w:snapToGrid w:val="0"/>
        <w:jc w:val="both"/>
        <w:rPr>
          <w:b/>
          <w:sz w:val="20"/>
          <w:szCs w:val="20"/>
        </w:rPr>
      </w:pPr>
    </w:p>
    <w:p w:rsidR="0021714B" w:rsidRPr="00A40B05" w:rsidRDefault="0021714B" w:rsidP="00A40B05">
      <w:pPr>
        <w:suppressAutoHyphens w:val="0"/>
        <w:snapToGrid w:val="0"/>
        <w:jc w:val="both"/>
        <w:rPr>
          <w:b/>
          <w:sz w:val="20"/>
          <w:szCs w:val="20"/>
        </w:rPr>
        <w:sectPr w:rsidR="0021714B" w:rsidRPr="00A40B05" w:rsidSect="003C59E0">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1"/>
          <w:cols w:space="720"/>
          <w:docGrid w:linePitch="360"/>
        </w:sectPr>
      </w:pPr>
    </w:p>
    <w:p w:rsidR="00471E57" w:rsidRPr="00A40B05" w:rsidRDefault="00471E57" w:rsidP="00A40B05">
      <w:pPr>
        <w:suppressAutoHyphens w:val="0"/>
        <w:snapToGrid w:val="0"/>
        <w:jc w:val="both"/>
        <w:rPr>
          <w:b/>
          <w:sz w:val="20"/>
          <w:szCs w:val="20"/>
        </w:rPr>
      </w:pPr>
      <w:r w:rsidRPr="00A40B05">
        <w:rPr>
          <w:b/>
          <w:sz w:val="20"/>
          <w:szCs w:val="20"/>
        </w:rPr>
        <w:lastRenderedPageBreak/>
        <w:t>1. Introduction</w:t>
      </w:r>
    </w:p>
    <w:p w:rsidR="00A40B05" w:rsidRDefault="002E3616" w:rsidP="00A40B05">
      <w:pPr>
        <w:suppressAutoHyphens w:val="0"/>
        <w:snapToGrid w:val="0"/>
        <w:ind w:firstLine="425"/>
        <w:jc w:val="both"/>
        <w:rPr>
          <w:sz w:val="20"/>
          <w:szCs w:val="20"/>
        </w:rPr>
      </w:pPr>
      <w:r w:rsidRPr="00A40B05">
        <w:rPr>
          <w:sz w:val="20"/>
          <w:szCs w:val="20"/>
        </w:rPr>
        <w:t xml:space="preserve">Hyperthermia, also often called thermal therapy or thermotherapy, is a cancer treatment in which cancer tissue or the whole body is exposed to temperatures between 41-43°C through the application of electromagnetic energy for a defined period of time to damage and kill cancer cells. Above this temperature, heat has a direct </w:t>
      </w:r>
      <w:proofErr w:type="spellStart"/>
      <w:r w:rsidRPr="00A40B05">
        <w:rPr>
          <w:sz w:val="20"/>
          <w:szCs w:val="20"/>
        </w:rPr>
        <w:t>cytotoxic</w:t>
      </w:r>
      <w:proofErr w:type="spellEnd"/>
      <w:r w:rsidRPr="00A40B05">
        <w:rPr>
          <w:sz w:val="20"/>
          <w:szCs w:val="20"/>
        </w:rPr>
        <w:t xml:space="preserve"> effect on both normal and tumor cells and is referred to as thermal ablation. Hyperthermia causes changes in tissue physiology. An increase in temperature due to hyperthermia changes the microcirculation of the tumor and hence the oxygenation (</w:t>
      </w:r>
      <w:proofErr w:type="spellStart"/>
      <w:r w:rsidRPr="00A40B05">
        <w:rPr>
          <w:sz w:val="20"/>
          <w:szCs w:val="20"/>
        </w:rPr>
        <w:t>Franckena</w:t>
      </w:r>
      <w:proofErr w:type="spellEnd"/>
      <w:r w:rsidR="0021714B" w:rsidRPr="00A40B05">
        <w:rPr>
          <w:sz w:val="20"/>
          <w:szCs w:val="20"/>
        </w:rPr>
        <w:t xml:space="preserve"> &amp; </w:t>
      </w:r>
      <w:r w:rsidRPr="00A40B05">
        <w:rPr>
          <w:sz w:val="20"/>
          <w:szCs w:val="20"/>
        </w:rPr>
        <w:t xml:space="preserve">van </w:t>
      </w:r>
      <w:proofErr w:type="spellStart"/>
      <w:r w:rsidRPr="00A40B05">
        <w:rPr>
          <w:sz w:val="20"/>
          <w:szCs w:val="20"/>
        </w:rPr>
        <w:t>der</w:t>
      </w:r>
      <w:proofErr w:type="spellEnd"/>
      <w:r w:rsidRPr="00A40B05">
        <w:rPr>
          <w:sz w:val="20"/>
          <w:szCs w:val="20"/>
        </w:rPr>
        <w:t xml:space="preserve"> Zee., 2010)</w:t>
      </w:r>
      <w:r w:rsidRPr="00A40B05">
        <w:rPr>
          <w:sz w:val="20"/>
          <w:szCs w:val="20"/>
          <w:vertAlign w:val="superscript"/>
        </w:rPr>
        <w:t>1</w:t>
      </w:r>
      <w:r w:rsidR="00A40B05" w:rsidRPr="00A40B05">
        <w:rPr>
          <w:sz w:val="20"/>
          <w:szCs w:val="20"/>
        </w:rPr>
        <w:t>.</w:t>
      </w:r>
      <w:r w:rsidR="00A40B05">
        <w:rPr>
          <w:sz w:val="20"/>
          <w:szCs w:val="20"/>
        </w:rPr>
        <w:t xml:space="preserve"> </w:t>
      </w:r>
      <w:r w:rsidR="00A40B05" w:rsidRPr="00A40B05">
        <w:rPr>
          <w:sz w:val="20"/>
          <w:szCs w:val="20"/>
        </w:rPr>
        <w:t>T</w:t>
      </w:r>
      <w:r w:rsidRPr="00A40B05">
        <w:rPr>
          <w:sz w:val="20"/>
          <w:szCs w:val="20"/>
        </w:rPr>
        <w:t>he effects of hyperthermia on cancer can significantly disrupt a tumor cell’s capacity to divide, leading to shrinkage of tumors (</w:t>
      </w:r>
      <w:proofErr w:type="spellStart"/>
      <w:r w:rsidRPr="00A40B05">
        <w:rPr>
          <w:sz w:val="20"/>
          <w:szCs w:val="20"/>
        </w:rPr>
        <w:t>Nikfarjam</w:t>
      </w:r>
      <w:proofErr w:type="spellEnd"/>
      <w:r w:rsidRPr="00A40B05">
        <w:rPr>
          <w:sz w:val="20"/>
          <w:szCs w:val="20"/>
        </w:rPr>
        <w:t xml:space="preserve"> et al., 2005)</w:t>
      </w:r>
      <w:r w:rsidRPr="00A40B05">
        <w:rPr>
          <w:sz w:val="20"/>
          <w:szCs w:val="20"/>
          <w:vertAlign w:val="superscript"/>
        </w:rPr>
        <w:t>2</w:t>
      </w:r>
      <w:r w:rsidRPr="00A40B05">
        <w:rPr>
          <w:sz w:val="20"/>
          <w:szCs w:val="20"/>
        </w:rPr>
        <w:t xml:space="preserve">. </w:t>
      </w:r>
      <w:proofErr w:type="spellStart"/>
      <w:r w:rsidRPr="00A40B05">
        <w:rPr>
          <w:sz w:val="20"/>
          <w:szCs w:val="20"/>
        </w:rPr>
        <w:t>Radiative</w:t>
      </w:r>
      <w:proofErr w:type="spellEnd"/>
      <w:r w:rsidRPr="00A40B05">
        <w:rPr>
          <w:sz w:val="20"/>
          <w:szCs w:val="20"/>
        </w:rPr>
        <w:t xml:space="preserve"> hyperthermia for heat generation uses the lower frequency waves such as </w:t>
      </w:r>
      <w:r w:rsidRPr="00A40B05">
        <w:rPr>
          <w:sz w:val="20"/>
          <w:szCs w:val="20"/>
        </w:rPr>
        <w:lastRenderedPageBreak/>
        <w:t>microwave (MW). MW hyperthermia has generally utilized single waveguide microwave antennas. A widely used method for electromagnetic energy delivery is antenna-array coupling. The body is ringed by the antenna array which delivers chosen field intensity with controlled phase and frequency. The major problem of applied hyperthermia treatments is achieving a homogenous heat distribution in the treated tissue (</w:t>
      </w:r>
      <w:proofErr w:type="spellStart"/>
      <w:r w:rsidRPr="00A40B05">
        <w:rPr>
          <w:sz w:val="20"/>
          <w:szCs w:val="20"/>
        </w:rPr>
        <w:t>Habash</w:t>
      </w:r>
      <w:proofErr w:type="spellEnd"/>
      <w:r w:rsidRPr="00A40B05">
        <w:rPr>
          <w:sz w:val="20"/>
          <w:szCs w:val="20"/>
        </w:rPr>
        <w:t xml:space="preserve"> et al., 2006)</w:t>
      </w:r>
      <w:r w:rsidRPr="00A40B05">
        <w:rPr>
          <w:sz w:val="20"/>
          <w:szCs w:val="20"/>
          <w:vertAlign w:val="superscript"/>
        </w:rPr>
        <w:t>3</w:t>
      </w:r>
      <w:r w:rsidRPr="00A40B05">
        <w:rPr>
          <w:sz w:val="20"/>
          <w:szCs w:val="20"/>
        </w:rPr>
        <w:t xml:space="preserve">. The currently available modalities of hyperthermia are often limited by their inability to selectively target tumor tissue and, hence, they carry a risk of collateral organ damage or they deposit heat in a localized manner, which can result in under-treatment of a tumor. Nanotechnology-based cancer therapy is a special form of interstitial thermotherapy with the advantage of selective heat deposition to the tumor cells. This new therapy is one </w:t>
      </w:r>
      <w:r w:rsidRPr="00A40B05">
        <w:rPr>
          <w:sz w:val="20"/>
          <w:szCs w:val="20"/>
        </w:rPr>
        <w:lastRenderedPageBreak/>
        <w:t xml:space="preserve">of the first applications of nanotechnology in medicine and is based on heating of </w:t>
      </w:r>
      <w:proofErr w:type="spellStart"/>
      <w:r w:rsidRPr="00A40B05">
        <w:rPr>
          <w:sz w:val="20"/>
          <w:szCs w:val="20"/>
        </w:rPr>
        <w:t>nanoparticles</w:t>
      </w:r>
      <w:proofErr w:type="spellEnd"/>
      <w:r w:rsidRPr="00A40B05">
        <w:rPr>
          <w:sz w:val="20"/>
          <w:szCs w:val="20"/>
        </w:rPr>
        <w:t>.</w:t>
      </w:r>
    </w:p>
    <w:p w:rsidR="00A40B05" w:rsidRDefault="0021714B" w:rsidP="00A40B05">
      <w:pPr>
        <w:suppressAutoHyphens w:val="0"/>
        <w:snapToGrid w:val="0"/>
        <w:ind w:firstLine="425"/>
        <w:jc w:val="both"/>
        <w:rPr>
          <w:sz w:val="20"/>
          <w:szCs w:val="20"/>
        </w:rPr>
      </w:pPr>
      <w:r w:rsidRPr="00A40B05">
        <w:rPr>
          <w:sz w:val="20"/>
          <w:szCs w:val="20"/>
        </w:rPr>
        <w:t>M</w:t>
      </w:r>
      <w:r w:rsidR="002E3616" w:rsidRPr="00A40B05">
        <w:rPr>
          <w:sz w:val="20"/>
          <w:szCs w:val="20"/>
        </w:rPr>
        <w:t>icrowave hyperthermia is a non-ionizing form of radiation therapy that can substantially improve results for cancer treatment. Tumors cells are considered to be more susceptible to hyperthermia effects than healthy cells because of higher metabolic rate</w:t>
      </w:r>
      <w:r w:rsidR="00A40B05" w:rsidRPr="00A40B05">
        <w:rPr>
          <w:sz w:val="20"/>
          <w:szCs w:val="20"/>
        </w:rPr>
        <w:t>.</w:t>
      </w:r>
      <w:r w:rsidR="00A40B05">
        <w:rPr>
          <w:sz w:val="20"/>
          <w:szCs w:val="20"/>
        </w:rPr>
        <w:t xml:space="preserve"> </w:t>
      </w:r>
      <w:r w:rsidR="00A40B05" w:rsidRPr="00A40B05">
        <w:rPr>
          <w:sz w:val="20"/>
          <w:szCs w:val="20"/>
        </w:rPr>
        <w:t>H</w:t>
      </w:r>
      <w:r w:rsidR="002E3616" w:rsidRPr="00A40B05">
        <w:rPr>
          <w:sz w:val="20"/>
          <w:szCs w:val="20"/>
        </w:rPr>
        <w:t xml:space="preserve">yperthermia has been proven to increase the response of malignant tumors to radiation therapy in both experimental animal tumors and the clinical treatment of human cancer. This treatment is toxic for the tumor itself, making the tumor more sensitive to traditional chemo- and radiation therapies. This in turn leads to reducing treatment side effects by reducing radiation doses and </w:t>
      </w:r>
      <w:proofErr w:type="spellStart"/>
      <w:r w:rsidR="002E3616" w:rsidRPr="00A40B05">
        <w:rPr>
          <w:sz w:val="20"/>
          <w:szCs w:val="20"/>
        </w:rPr>
        <w:t>cytostatic</w:t>
      </w:r>
      <w:proofErr w:type="spellEnd"/>
      <w:r w:rsidR="002E3616" w:rsidRPr="00A40B05">
        <w:rPr>
          <w:sz w:val="20"/>
          <w:szCs w:val="20"/>
        </w:rPr>
        <w:t xml:space="preserve"> drugs with unchanged treatment results (</w:t>
      </w:r>
      <w:proofErr w:type="spellStart"/>
      <w:r w:rsidR="002E3616" w:rsidRPr="00A40B05">
        <w:rPr>
          <w:sz w:val="20"/>
          <w:szCs w:val="20"/>
        </w:rPr>
        <w:t>Rasha</w:t>
      </w:r>
      <w:proofErr w:type="spellEnd"/>
      <w:r w:rsidR="002E3616" w:rsidRPr="00A40B05">
        <w:rPr>
          <w:sz w:val="20"/>
          <w:szCs w:val="20"/>
        </w:rPr>
        <w:t xml:space="preserve"> et al</w:t>
      </w:r>
      <w:r w:rsidRPr="00A40B05">
        <w:rPr>
          <w:sz w:val="20"/>
          <w:szCs w:val="20"/>
        </w:rPr>
        <w:t>.</w:t>
      </w:r>
      <w:r w:rsidR="002E3616" w:rsidRPr="00A40B05">
        <w:rPr>
          <w:sz w:val="20"/>
          <w:szCs w:val="20"/>
        </w:rPr>
        <w:t>,2013 )</w:t>
      </w:r>
      <w:r w:rsidR="002E3616" w:rsidRPr="00A40B05">
        <w:rPr>
          <w:sz w:val="20"/>
          <w:szCs w:val="20"/>
          <w:vertAlign w:val="superscript"/>
        </w:rPr>
        <w:t>4</w:t>
      </w:r>
      <w:r w:rsidR="002E3616" w:rsidRPr="00A40B05">
        <w:rPr>
          <w:sz w:val="20"/>
          <w:szCs w:val="20"/>
        </w:rPr>
        <w:t>.</w:t>
      </w:r>
    </w:p>
    <w:p w:rsidR="00A40B05" w:rsidRDefault="002E3616" w:rsidP="00A40B05">
      <w:pPr>
        <w:suppressAutoHyphens w:val="0"/>
        <w:snapToGrid w:val="0"/>
        <w:ind w:firstLine="425"/>
        <w:jc w:val="both"/>
        <w:rPr>
          <w:sz w:val="20"/>
          <w:szCs w:val="20"/>
        </w:rPr>
      </w:pPr>
      <w:proofErr w:type="spellStart"/>
      <w:r w:rsidRPr="00A40B05">
        <w:rPr>
          <w:sz w:val="20"/>
          <w:szCs w:val="20"/>
        </w:rPr>
        <w:t>Nanoparticles</w:t>
      </w:r>
      <w:proofErr w:type="spellEnd"/>
      <w:r w:rsidRPr="00A40B05">
        <w:rPr>
          <w:sz w:val="20"/>
          <w:szCs w:val="20"/>
        </w:rPr>
        <w:t xml:space="preserve"> NPs are submicron moieties (between 1nm and 100nm according to the usual definition, although there are examples of NPs several hundreds of nanometers in size) made of inorganic or organic (e.g. polymeric) materials, which may or may not be biodegradable. Their importance relates to the fact that the characteristics of NPs are different from those of bulk materials of the same composition, which is mainly because of size effects, the magnetic and electronic properties, and the role played by surface phenomena as the size is reduced (Manuel </w:t>
      </w:r>
      <w:proofErr w:type="spellStart"/>
      <w:r w:rsidRPr="00A40B05">
        <w:rPr>
          <w:sz w:val="20"/>
          <w:szCs w:val="20"/>
        </w:rPr>
        <w:t>Arruebo</w:t>
      </w:r>
      <w:proofErr w:type="spellEnd"/>
      <w:r w:rsidRPr="00A40B05">
        <w:rPr>
          <w:sz w:val="20"/>
          <w:szCs w:val="20"/>
        </w:rPr>
        <w:t xml:space="preserve"> et al., 2007)</w:t>
      </w:r>
      <w:r w:rsidRPr="00A40B05">
        <w:rPr>
          <w:sz w:val="20"/>
          <w:szCs w:val="20"/>
          <w:vertAlign w:val="superscript"/>
        </w:rPr>
        <w:t>5</w:t>
      </w:r>
      <w:r w:rsidRPr="00A40B05">
        <w:rPr>
          <w:sz w:val="20"/>
          <w:szCs w:val="20"/>
        </w:rPr>
        <w:t>.</w:t>
      </w:r>
    </w:p>
    <w:p w:rsidR="00A40B05" w:rsidRDefault="002E3616" w:rsidP="00A40B05">
      <w:pPr>
        <w:suppressAutoHyphens w:val="0"/>
        <w:snapToGrid w:val="0"/>
        <w:ind w:firstLine="425"/>
        <w:jc w:val="both"/>
        <w:rPr>
          <w:sz w:val="20"/>
          <w:szCs w:val="20"/>
        </w:rPr>
      </w:pPr>
      <w:r w:rsidRPr="00A40B05">
        <w:rPr>
          <w:sz w:val="20"/>
          <w:szCs w:val="20"/>
        </w:rPr>
        <w:t xml:space="preserve">The idea of using </w:t>
      </w:r>
      <w:proofErr w:type="spellStart"/>
      <w:r w:rsidRPr="00A40B05">
        <w:rPr>
          <w:sz w:val="20"/>
          <w:szCs w:val="20"/>
        </w:rPr>
        <w:t>nanoparticle</w:t>
      </w:r>
      <w:proofErr w:type="spellEnd"/>
      <w:r w:rsidRPr="00A40B05">
        <w:rPr>
          <w:sz w:val="20"/>
          <w:szCs w:val="20"/>
        </w:rPr>
        <w:t xml:space="preserve"> hyperthermia to treat tumors. This method involved the injection of magnetic </w:t>
      </w:r>
      <w:proofErr w:type="spellStart"/>
      <w:r w:rsidRPr="00A40B05">
        <w:rPr>
          <w:sz w:val="20"/>
          <w:szCs w:val="20"/>
        </w:rPr>
        <w:t>nanoparticles</w:t>
      </w:r>
      <w:proofErr w:type="spellEnd"/>
      <w:r w:rsidRPr="00A40B05">
        <w:rPr>
          <w:sz w:val="20"/>
          <w:szCs w:val="20"/>
        </w:rPr>
        <w:t xml:space="preserve"> directly tumors and exciting these </w:t>
      </w:r>
      <w:proofErr w:type="spellStart"/>
      <w:r w:rsidRPr="00A40B05">
        <w:rPr>
          <w:sz w:val="20"/>
          <w:szCs w:val="20"/>
        </w:rPr>
        <w:t>nanoparticles</w:t>
      </w:r>
      <w:proofErr w:type="spellEnd"/>
      <w:r w:rsidRPr="00A40B05">
        <w:rPr>
          <w:sz w:val="20"/>
          <w:szCs w:val="20"/>
        </w:rPr>
        <w:t xml:space="preserve"> with microwave to produce heat and reduced tumor size.</w:t>
      </w:r>
    </w:p>
    <w:p w:rsidR="00A40B05" w:rsidRDefault="002E3616" w:rsidP="00A40B05">
      <w:pPr>
        <w:suppressAutoHyphens w:val="0"/>
        <w:snapToGrid w:val="0"/>
        <w:ind w:firstLine="425"/>
        <w:jc w:val="both"/>
        <w:rPr>
          <w:sz w:val="20"/>
          <w:szCs w:val="20"/>
          <w:lang w:eastAsia="zh-CN"/>
        </w:rPr>
      </w:pPr>
      <w:r w:rsidRPr="00A40B05">
        <w:rPr>
          <w:sz w:val="20"/>
          <w:szCs w:val="20"/>
        </w:rPr>
        <w:t xml:space="preserve">The purpose of this study is to compare the temperature distribution and tissue necrosis pattern after hyperthermia treatment of Ehrlich tumor in the presence and absence of magnetic </w:t>
      </w:r>
      <w:proofErr w:type="spellStart"/>
      <w:r w:rsidRPr="00A40B05">
        <w:rPr>
          <w:sz w:val="20"/>
          <w:szCs w:val="20"/>
        </w:rPr>
        <w:t>nanoparticles</w:t>
      </w:r>
      <w:proofErr w:type="spellEnd"/>
      <w:r w:rsidRPr="00A40B05">
        <w:rPr>
          <w:sz w:val="20"/>
          <w:szCs w:val="20"/>
        </w:rPr>
        <w:t xml:space="preserve"> using microwave heating devices.</w:t>
      </w:r>
    </w:p>
    <w:p w:rsidR="00A40B05" w:rsidRDefault="00A40B05" w:rsidP="00A40B05">
      <w:pPr>
        <w:suppressAutoHyphens w:val="0"/>
        <w:snapToGrid w:val="0"/>
        <w:ind w:firstLine="425"/>
        <w:jc w:val="both"/>
        <w:rPr>
          <w:sz w:val="20"/>
          <w:szCs w:val="20"/>
          <w:lang w:eastAsia="zh-CN"/>
        </w:rPr>
      </w:pPr>
    </w:p>
    <w:p w:rsidR="00A40B05" w:rsidRDefault="007950FB" w:rsidP="00A40B05">
      <w:pPr>
        <w:suppressAutoHyphens w:val="0"/>
        <w:snapToGrid w:val="0"/>
        <w:jc w:val="both"/>
        <w:rPr>
          <w:b/>
          <w:sz w:val="20"/>
          <w:szCs w:val="22"/>
        </w:rPr>
      </w:pPr>
      <w:r w:rsidRPr="00A40B05">
        <w:rPr>
          <w:b/>
          <w:sz w:val="20"/>
          <w:szCs w:val="22"/>
        </w:rPr>
        <w:t xml:space="preserve">2. Material and Methods </w:t>
      </w:r>
    </w:p>
    <w:p w:rsidR="00A40B05" w:rsidRDefault="007950FB" w:rsidP="00A40B05">
      <w:pPr>
        <w:suppressAutoHyphens w:val="0"/>
        <w:snapToGrid w:val="0"/>
        <w:jc w:val="both"/>
        <w:rPr>
          <w:rFonts w:eastAsia="Times New Roman"/>
          <w:b/>
          <w:bCs/>
          <w:color w:val="000000"/>
          <w:sz w:val="20"/>
          <w:szCs w:val="20"/>
          <w:lang w:eastAsia="en-US"/>
        </w:rPr>
      </w:pPr>
      <w:r w:rsidRPr="00A40B05">
        <w:rPr>
          <w:rFonts w:eastAsia="Times New Roman"/>
          <w:b/>
          <w:bCs/>
          <w:color w:val="000000"/>
          <w:sz w:val="20"/>
          <w:szCs w:val="20"/>
          <w:lang w:eastAsia="en-US"/>
        </w:rPr>
        <w:t xml:space="preserve">2.1: Preparation </w:t>
      </w:r>
      <w:r w:rsidRPr="00A40B05">
        <w:rPr>
          <w:rFonts w:eastAsia="Times New Roman"/>
          <w:b/>
          <w:bCs/>
          <w:sz w:val="20"/>
          <w:szCs w:val="20"/>
          <w:lang w:eastAsia="en-US"/>
        </w:rPr>
        <w:t xml:space="preserve">and Characterization of Magnetic </w:t>
      </w:r>
      <w:proofErr w:type="spellStart"/>
      <w:r w:rsidRPr="00A40B05">
        <w:rPr>
          <w:rFonts w:eastAsia="Times New Roman"/>
          <w:b/>
          <w:bCs/>
          <w:sz w:val="20"/>
          <w:szCs w:val="20"/>
          <w:lang w:eastAsia="en-US"/>
        </w:rPr>
        <w:t>nanoparticles</w:t>
      </w:r>
      <w:proofErr w:type="spellEnd"/>
      <w:r w:rsidRPr="00A40B05">
        <w:rPr>
          <w:rFonts w:eastAsia="Times New Roman"/>
          <w:b/>
          <w:bCs/>
          <w:color w:val="000000"/>
          <w:sz w:val="20"/>
          <w:szCs w:val="20"/>
          <w:lang w:eastAsia="en-US"/>
        </w:rPr>
        <w:t>:</w:t>
      </w:r>
    </w:p>
    <w:p w:rsidR="00A40B05" w:rsidRDefault="007950FB" w:rsidP="00A40B05">
      <w:pPr>
        <w:suppressAutoHyphens w:val="0"/>
        <w:snapToGrid w:val="0"/>
        <w:jc w:val="both"/>
        <w:rPr>
          <w:rFonts w:eastAsia="Times New Roman"/>
          <w:b/>
          <w:bCs/>
          <w:color w:val="000000"/>
          <w:sz w:val="20"/>
          <w:szCs w:val="20"/>
          <w:lang w:eastAsia="en-US"/>
        </w:rPr>
      </w:pPr>
      <w:r w:rsidRPr="00A40B05">
        <w:rPr>
          <w:rFonts w:eastAsia="Times New Roman"/>
          <w:b/>
          <w:bCs/>
          <w:sz w:val="20"/>
          <w:szCs w:val="20"/>
          <w:lang w:eastAsia="en-US"/>
        </w:rPr>
        <w:t xml:space="preserve">2.1.1: </w:t>
      </w:r>
      <w:r w:rsidRPr="00A40B05">
        <w:rPr>
          <w:rFonts w:eastAsia="Times New Roman"/>
          <w:b/>
          <w:bCs/>
          <w:color w:val="000000"/>
          <w:sz w:val="20"/>
          <w:szCs w:val="20"/>
          <w:lang w:eastAsia="en-US"/>
        </w:rPr>
        <w:t xml:space="preserve">Preparation of magnetic </w:t>
      </w:r>
      <w:proofErr w:type="spellStart"/>
      <w:r w:rsidRPr="00A40B05">
        <w:rPr>
          <w:rFonts w:eastAsia="Times New Roman"/>
          <w:b/>
          <w:bCs/>
          <w:color w:val="000000"/>
          <w:sz w:val="20"/>
          <w:szCs w:val="20"/>
          <w:lang w:eastAsia="en-US"/>
        </w:rPr>
        <w:t>nanoparticle</w:t>
      </w:r>
      <w:proofErr w:type="spellEnd"/>
      <w:r w:rsidRPr="00A40B05">
        <w:rPr>
          <w:rFonts w:eastAsia="Times New Roman"/>
          <w:b/>
          <w:bCs/>
          <w:color w:val="000000"/>
          <w:sz w:val="20"/>
          <w:szCs w:val="20"/>
          <w:lang w:eastAsia="en-US"/>
        </w:rPr>
        <w:t xml:space="preserve"> </w:t>
      </w:r>
    </w:p>
    <w:p w:rsidR="00A40B05" w:rsidRDefault="0021714B" w:rsidP="00A40B05">
      <w:pPr>
        <w:suppressAutoHyphens w:val="0"/>
        <w:snapToGrid w:val="0"/>
        <w:ind w:firstLine="425"/>
        <w:jc w:val="both"/>
        <w:rPr>
          <w:rFonts w:eastAsia="Times New Roman"/>
          <w:sz w:val="20"/>
          <w:szCs w:val="22"/>
          <w:lang w:eastAsia="en-US"/>
        </w:rPr>
      </w:pPr>
      <w:r w:rsidRPr="00A40B05">
        <w:rPr>
          <w:rFonts w:eastAsia="Times New Roman"/>
          <w:sz w:val="20"/>
          <w:szCs w:val="22"/>
          <w:lang w:eastAsia="en-US"/>
        </w:rPr>
        <w:t>M</w:t>
      </w:r>
      <w:r w:rsidR="007950FB" w:rsidRPr="00A40B05">
        <w:rPr>
          <w:rFonts w:eastAsia="Times New Roman"/>
          <w:sz w:val="20"/>
          <w:szCs w:val="22"/>
          <w:lang w:eastAsia="en-US"/>
        </w:rPr>
        <w:t xml:space="preserve">agnetic </w:t>
      </w:r>
      <w:proofErr w:type="spellStart"/>
      <w:r w:rsidR="007950FB" w:rsidRPr="00A40B05">
        <w:rPr>
          <w:rFonts w:eastAsia="Times New Roman"/>
          <w:sz w:val="20"/>
          <w:szCs w:val="22"/>
          <w:lang w:eastAsia="en-US"/>
        </w:rPr>
        <w:t>nanoparticles</w:t>
      </w:r>
      <w:proofErr w:type="spellEnd"/>
      <w:r w:rsidR="007950FB" w:rsidRPr="00A40B05">
        <w:rPr>
          <w:rFonts w:eastAsia="Times New Roman"/>
          <w:sz w:val="20"/>
          <w:szCs w:val="22"/>
          <w:lang w:eastAsia="en-US"/>
        </w:rPr>
        <w:t xml:space="preserve"> (Fe</w:t>
      </w:r>
      <w:r w:rsidR="007950FB" w:rsidRPr="00A40B05">
        <w:rPr>
          <w:rFonts w:eastAsia="Times New Roman"/>
          <w:sz w:val="20"/>
          <w:szCs w:val="22"/>
          <w:vertAlign w:val="subscript"/>
          <w:lang w:eastAsia="en-US"/>
        </w:rPr>
        <w:t>3</w:t>
      </w:r>
      <w:r w:rsidR="007950FB" w:rsidRPr="00A40B05">
        <w:rPr>
          <w:rFonts w:eastAsia="Times New Roman"/>
          <w:sz w:val="20"/>
          <w:szCs w:val="22"/>
          <w:lang w:eastAsia="en-US"/>
        </w:rPr>
        <w:t>O</w:t>
      </w:r>
      <w:r w:rsidR="007950FB" w:rsidRPr="00A40B05">
        <w:rPr>
          <w:rFonts w:eastAsia="Times New Roman"/>
          <w:sz w:val="20"/>
          <w:szCs w:val="22"/>
          <w:vertAlign w:val="subscript"/>
          <w:lang w:eastAsia="en-US"/>
        </w:rPr>
        <w:t>4</w:t>
      </w:r>
      <w:r w:rsidR="007950FB" w:rsidRPr="00A40B05">
        <w:rPr>
          <w:rFonts w:eastAsia="Times New Roman"/>
          <w:sz w:val="20"/>
          <w:szCs w:val="22"/>
          <w:lang w:eastAsia="en-US"/>
        </w:rPr>
        <w:t>) were prepared using co</w:t>
      </w:r>
      <w:r w:rsidR="007950FB" w:rsidRPr="00A40B05">
        <w:rPr>
          <w:rFonts w:eastAsia="Times New Roman"/>
          <w:sz w:val="20"/>
          <w:szCs w:val="22"/>
          <w:lang w:eastAsia="en-US"/>
        </w:rPr>
        <w:noBreakHyphen/>
        <w:t xml:space="preserve">precipitation method with a ferrous complex in presence of </w:t>
      </w:r>
      <w:proofErr w:type="spellStart"/>
      <w:r w:rsidR="007950FB" w:rsidRPr="00A40B05">
        <w:rPr>
          <w:rFonts w:eastAsia="Times New Roman"/>
          <w:sz w:val="20"/>
          <w:szCs w:val="22"/>
          <w:lang w:eastAsia="en-US"/>
        </w:rPr>
        <w:t>NaOH</w:t>
      </w:r>
      <w:proofErr w:type="spellEnd"/>
      <w:r w:rsidR="007950FB" w:rsidRPr="00A40B05">
        <w:rPr>
          <w:rFonts w:eastAsia="Times New Roman"/>
          <w:sz w:val="20"/>
          <w:szCs w:val="22"/>
          <w:lang w:eastAsia="en-US"/>
        </w:rPr>
        <w:t>. The 1:2 molar ratio of ferrous to ferric chloride (Fe</w:t>
      </w:r>
      <w:r w:rsidR="007950FB" w:rsidRPr="00A40B05">
        <w:rPr>
          <w:rFonts w:eastAsia="Times New Roman"/>
          <w:sz w:val="20"/>
          <w:szCs w:val="22"/>
          <w:vertAlign w:val="superscript"/>
          <w:lang w:eastAsia="en-US"/>
        </w:rPr>
        <w:t>2+</w:t>
      </w:r>
      <w:r w:rsidR="007950FB" w:rsidRPr="00A40B05">
        <w:rPr>
          <w:rFonts w:eastAsia="Times New Roman"/>
          <w:sz w:val="20"/>
          <w:szCs w:val="22"/>
          <w:lang w:eastAsia="en-US"/>
        </w:rPr>
        <w:t>/Fe</w:t>
      </w:r>
      <w:r w:rsidR="007950FB" w:rsidRPr="00A40B05">
        <w:rPr>
          <w:rFonts w:eastAsia="Times New Roman"/>
          <w:sz w:val="20"/>
          <w:szCs w:val="22"/>
          <w:vertAlign w:val="superscript"/>
          <w:lang w:eastAsia="en-US"/>
        </w:rPr>
        <w:t>3+</w:t>
      </w:r>
      <w:r w:rsidR="007950FB" w:rsidRPr="00A40B05">
        <w:rPr>
          <w:rFonts w:eastAsia="Times New Roman"/>
          <w:sz w:val="20"/>
          <w:szCs w:val="22"/>
          <w:lang w:eastAsia="en-US"/>
        </w:rPr>
        <w:t xml:space="preserve">), in the presence of aqueous sodium hydroxide have formed the </w:t>
      </w:r>
      <w:proofErr w:type="spellStart"/>
      <w:r w:rsidR="007950FB" w:rsidRPr="00A40B05">
        <w:rPr>
          <w:rFonts w:eastAsia="Times New Roman"/>
          <w:sz w:val="20"/>
          <w:szCs w:val="22"/>
          <w:lang w:eastAsia="en-US"/>
        </w:rPr>
        <w:t>magnetites</w:t>
      </w:r>
      <w:proofErr w:type="spellEnd"/>
      <w:r w:rsidR="007950FB" w:rsidRPr="00A40B05">
        <w:rPr>
          <w:rFonts w:eastAsia="Times New Roman"/>
          <w:b/>
          <w:bCs/>
          <w:sz w:val="20"/>
          <w:szCs w:val="20"/>
          <w:lang w:eastAsia="en-US"/>
        </w:rPr>
        <w:t xml:space="preserve"> </w:t>
      </w:r>
      <w:r w:rsidR="007950FB" w:rsidRPr="00A40B05">
        <w:rPr>
          <w:rFonts w:eastAsia="Times New Roman"/>
          <w:sz w:val="20"/>
          <w:szCs w:val="22"/>
          <w:lang w:eastAsia="en-US"/>
        </w:rPr>
        <w:t>(An</w:t>
      </w:r>
      <w:r w:rsidR="007950FB" w:rsidRPr="00A40B05">
        <w:rPr>
          <w:rFonts w:eastAsia="Times New Roman"/>
          <w:sz w:val="20"/>
          <w:szCs w:val="22"/>
          <w:lang w:eastAsia="en-US"/>
        </w:rPr>
        <w:noBreakHyphen/>
      </w:r>
      <w:proofErr w:type="spellStart"/>
      <w:r w:rsidR="007950FB" w:rsidRPr="00A40B05">
        <w:rPr>
          <w:rFonts w:eastAsia="Times New Roman"/>
          <w:sz w:val="20"/>
          <w:szCs w:val="22"/>
          <w:lang w:eastAsia="en-US"/>
        </w:rPr>
        <w:t>Hui</w:t>
      </w:r>
      <w:proofErr w:type="spellEnd"/>
      <w:r w:rsidR="007950FB" w:rsidRPr="00A40B05">
        <w:rPr>
          <w:rFonts w:eastAsia="Times New Roman"/>
          <w:sz w:val="20"/>
          <w:szCs w:val="22"/>
          <w:lang w:eastAsia="en-US"/>
        </w:rPr>
        <w:t xml:space="preserve"> et al.,2007)</w:t>
      </w:r>
      <w:r w:rsidR="007950FB" w:rsidRPr="00A40B05">
        <w:rPr>
          <w:rFonts w:eastAsia="Times New Roman"/>
          <w:sz w:val="20"/>
          <w:szCs w:val="22"/>
          <w:vertAlign w:val="superscript"/>
          <w:lang w:eastAsia="en-US"/>
        </w:rPr>
        <w:t>6</w:t>
      </w:r>
      <w:r w:rsidR="00A40B05" w:rsidRPr="00A40B05">
        <w:rPr>
          <w:rFonts w:eastAsia="Times New Roman"/>
          <w:sz w:val="20"/>
          <w:szCs w:val="22"/>
          <w:lang w:eastAsia="en-US"/>
        </w:rPr>
        <w:t>.</w:t>
      </w:r>
      <w:r w:rsidR="00A40B05">
        <w:rPr>
          <w:rFonts w:eastAsia="Times New Roman"/>
          <w:sz w:val="20"/>
          <w:szCs w:val="22"/>
          <w:lang w:eastAsia="en-US"/>
        </w:rPr>
        <w:t xml:space="preserve"> </w:t>
      </w:r>
      <w:r w:rsidR="00A40B05" w:rsidRPr="00A40B05">
        <w:rPr>
          <w:rFonts w:eastAsia="Times New Roman"/>
          <w:sz w:val="20"/>
          <w:szCs w:val="22"/>
          <w:lang w:eastAsia="en-US"/>
        </w:rPr>
        <w:t>T</w:t>
      </w:r>
      <w:r w:rsidR="007950FB" w:rsidRPr="00A40B05">
        <w:rPr>
          <w:rFonts w:eastAsia="Times New Roman"/>
          <w:sz w:val="20"/>
          <w:szCs w:val="22"/>
          <w:lang w:eastAsia="en-US"/>
        </w:rPr>
        <w:t>he chemical reaction of Fe</w:t>
      </w:r>
      <w:r w:rsidR="007950FB" w:rsidRPr="00A40B05">
        <w:rPr>
          <w:rFonts w:eastAsia="Times New Roman"/>
          <w:sz w:val="20"/>
          <w:szCs w:val="22"/>
          <w:vertAlign w:val="subscript"/>
          <w:lang w:eastAsia="en-US"/>
        </w:rPr>
        <w:t>3</w:t>
      </w:r>
      <w:r w:rsidR="007950FB" w:rsidRPr="00A40B05">
        <w:rPr>
          <w:rFonts w:eastAsia="Times New Roman"/>
          <w:sz w:val="20"/>
          <w:szCs w:val="22"/>
          <w:lang w:eastAsia="en-US"/>
        </w:rPr>
        <w:t>O</w:t>
      </w:r>
      <w:r w:rsidR="007950FB" w:rsidRPr="00A40B05">
        <w:rPr>
          <w:rFonts w:eastAsia="Times New Roman"/>
          <w:sz w:val="20"/>
          <w:szCs w:val="22"/>
          <w:vertAlign w:val="subscript"/>
          <w:lang w:eastAsia="en-US"/>
        </w:rPr>
        <w:t>4</w:t>
      </w:r>
      <w:r w:rsidR="007950FB" w:rsidRPr="00A40B05">
        <w:rPr>
          <w:rFonts w:eastAsia="Times New Roman"/>
          <w:sz w:val="20"/>
          <w:szCs w:val="22"/>
          <w:lang w:eastAsia="en-US"/>
        </w:rPr>
        <w:t xml:space="preserve"> precipitation is expected as follows:</w:t>
      </w:r>
    </w:p>
    <w:p w:rsidR="00A40B05" w:rsidRDefault="007950FB" w:rsidP="00A40B05">
      <w:pPr>
        <w:suppressAutoHyphens w:val="0"/>
        <w:snapToGrid w:val="0"/>
        <w:ind w:firstLine="425"/>
        <w:jc w:val="both"/>
        <w:rPr>
          <w:rFonts w:eastAsia="Times New Roman"/>
          <w:sz w:val="20"/>
          <w:szCs w:val="16"/>
          <w:lang w:eastAsia="en-US"/>
        </w:rPr>
      </w:pPr>
      <w:r w:rsidRPr="00A40B05">
        <w:rPr>
          <w:rFonts w:eastAsia="Times New Roman"/>
          <w:sz w:val="20"/>
          <w:szCs w:val="16"/>
          <w:lang w:eastAsia="en-US"/>
        </w:rPr>
        <w:t>FeCl</w:t>
      </w:r>
      <w:r w:rsidRPr="00A40B05">
        <w:rPr>
          <w:rFonts w:eastAsia="Times New Roman"/>
          <w:sz w:val="20"/>
          <w:szCs w:val="16"/>
          <w:vertAlign w:val="subscript"/>
          <w:lang w:eastAsia="en-US"/>
        </w:rPr>
        <w:t>2</w:t>
      </w:r>
      <w:r w:rsidRPr="00A40B05">
        <w:rPr>
          <w:rFonts w:eastAsia="Times New Roman"/>
          <w:sz w:val="20"/>
          <w:szCs w:val="16"/>
          <w:lang w:eastAsia="en-US"/>
        </w:rPr>
        <w:t>.4H</w:t>
      </w:r>
      <w:r w:rsidRPr="00A40B05">
        <w:rPr>
          <w:rFonts w:eastAsia="Times New Roman"/>
          <w:sz w:val="20"/>
          <w:szCs w:val="16"/>
          <w:vertAlign w:val="subscript"/>
          <w:lang w:eastAsia="en-US"/>
        </w:rPr>
        <w:t>2</w:t>
      </w:r>
      <w:r w:rsidRPr="00A40B05">
        <w:rPr>
          <w:rFonts w:eastAsia="Times New Roman"/>
          <w:sz w:val="20"/>
          <w:szCs w:val="16"/>
          <w:lang w:eastAsia="en-US"/>
        </w:rPr>
        <w:t>O + 2FeCl</w:t>
      </w:r>
      <w:r w:rsidRPr="00A40B05">
        <w:rPr>
          <w:rFonts w:eastAsia="Times New Roman"/>
          <w:sz w:val="20"/>
          <w:szCs w:val="16"/>
          <w:vertAlign w:val="subscript"/>
          <w:lang w:eastAsia="en-US"/>
        </w:rPr>
        <w:t>3</w:t>
      </w:r>
      <w:r w:rsidRPr="00A40B05">
        <w:rPr>
          <w:rFonts w:eastAsia="Times New Roman"/>
          <w:sz w:val="20"/>
          <w:szCs w:val="16"/>
          <w:lang w:eastAsia="en-US"/>
        </w:rPr>
        <w:t>.6H</w:t>
      </w:r>
      <w:r w:rsidRPr="00A40B05">
        <w:rPr>
          <w:rFonts w:eastAsia="Times New Roman"/>
          <w:sz w:val="20"/>
          <w:szCs w:val="16"/>
          <w:vertAlign w:val="subscript"/>
          <w:lang w:eastAsia="en-US"/>
        </w:rPr>
        <w:t>2</w:t>
      </w:r>
      <w:r w:rsidRPr="00A40B05">
        <w:rPr>
          <w:rFonts w:eastAsia="Times New Roman"/>
          <w:sz w:val="20"/>
          <w:szCs w:val="16"/>
          <w:lang w:eastAsia="en-US"/>
        </w:rPr>
        <w:t>O + 8NaOH →Fe</w:t>
      </w:r>
      <w:r w:rsidRPr="00A40B05">
        <w:rPr>
          <w:rFonts w:eastAsia="Times New Roman"/>
          <w:sz w:val="20"/>
          <w:szCs w:val="16"/>
          <w:vertAlign w:val="subscript"/>
          <w:lang w:eastAsia="en-US"/>
        </w:rPr>
        <w:t>3</w:t>
      </w:r>
      <w:r w:rsidRPr="00A40B05">
        <w:rPr>
          <w:rFonts w:eastAsia="Times New Roman"/>
          <w:sz w:val="20"/>
          <w:szCs w:val="16"/>
          <w:lang w:eastAsia="en-US"/>
        </w:rPr>
        <w:t>O</w:t>
      </w:r>
      <w:r w:rsidRPr="00A40B05">
        <w:rPr>
          <w:rFonts w:eastAsia="Times New Roman"/>
          <w:sz w:val="20"/>
          <w:szCs w:val="16"/>
          <w:vertAlign w:val="subscript"/>
          <w:lang w:eastAsia="en-US"/>
        </w:rPr>
        <w:t>4</w:t>
      </w:r>
      <w:r w:rsidRPr="00A40B05">
        <w:rPr>
          <w:rFonts w:eastAsia="Times New Roman"/>
          <w:sz w:val="20"/>
          <w:szCs w:val="16"/>
          <w:lang w:eastAsia="en-US"/>
        </w:rPr>
        <w:t>(s) +8NaCl + 20H</w:t>
      </w:r>
      <w:r w:rsidRPr="00A40B05">
        <w:rPr>
          <w:rFonts w:eastAsia="Times New Roman"/>
          <w:sz w:val="20"/>
          <w:szCs w:val="16"/>
          <w:vertAlign w:val="subscript"/>
          <w:lang w:eastAsia="en-US"/>
        </w:rPr>
        <w:t>2</w:t>
      </w:r>
      <w:r w:rsidRPr="00A40B05">
        <w:rPr>
          <w:rFonts w:eastAsia="Times New Roman"/>
          <w:sz w:val="20"/>
          <w:szCs w:val="16"/>
          <w:lang w:eastAsia="en-US"/>
        </w:rPr>
        <w:t>O</w:t>
      </w:r>
    </w:p>
    <w:p w:rsidR="00A40B05" w:rsidRDefault="007950FB" w:rsidP="00A40B05">
      <w:pPr>
        <w:suppressAutoHyphens w:val="0"/>
        <w:snapToGrid w:val="0"/>
        <w:ind w:firstLine="425"/>
        <w:jc w:val="both"/>
        <w:rPr>
          <w:rFonts w:eastAsia="Times New Roman"/>
          <w:sz w:val="20"/>
          <w:szCs w:val="16"/>
          <w:vertAlign w:val="subscript"/>
          <w:lang w:eastAsia="en-US"/>
        </w:rPr>
      </w:pPr>
      <w:r w:rsidRPr="00A40B05">
        <w:rPr>
          <w:rFonts w:eastAsia="Times New Roman"/>
          <w:sz w:val="20"/>
          <w:szCs w:val="16"/>
          <w:lang w:eastAsia="en-US"/>
        </w:rPr>
        <w:t>2Fe</w:t>
      </w:r>
      <w:r w:rsidRPr="00A40B05">
        <w:rPr>
          <w:rFonts w:eastAsia="Times New Roman"/>
          <w:sz w:val="20"/>
          <w:szCs w:val="16"/>
          <w:vertAlign w:val="subscript"/>
          <w:lang w:eastAsia="en-US"/>
        </w:rPr>
        <w:t>3</w:t>
      </w:r>
      <w:r w:rsidRPr="00A40B05">
        <w:rPr>
          <w:rFonts w:eastAsia="Times New Roman"/>
          <w:sz w:val="20"/>
          <w:szCs w:val="16"/>
          <w:lang w:eastAsia="en-US"/>
        </w:rPr>
        <w:t xml:space="preserve">++6NaOH → 2Fe (OH) </w:t>
      </w:r>
      <w:r w:rsidRPr="00A40B05">
        <w:rPr>
          <w:rFonts w:eastAsia="Times New Roman"/>
          <w:sz w:val="20"/>
          <w:szCs w:val="16"/>
          <w:vertAlign w:val="subscript"/>
          <w:lang w:eastAsia="en-US"/>
        </w:rPr>
        <w:t>3</w:t>
      </w:r>
      <w:r w:rsidRPr="00A40B05">
        <w:rPr>
          <w:rFonts w:eastAsia="Times New Roman"/>
          <w:sz w:val="20"/>
          <w:szCs w:val="16"/>
          <w:lang w:eastAsia="en-US"/>
        </w:rPr>
        <w:t>→ Fe</w:t>
      </w:r>
      <w:r w:rsidRPr="00A40B05">
        <w:rPr>
          <w:rFonts w:eastAsia="Times New Roman"/>
          <w:sz w:val="20"/>
          <w:szCs w:val="16"/>
          <w:vertAlign w:val="subscript"/>
          <w:lang w:eastAsia="en-US"/>
        </w:rPr>
        <w:t>2</w:t>
      </w:r>
      <w:r w:rsidRPr="00A40B05">
        <w:rPr>
          <w:rFonts w:eastAsia="Times New Roman"/>
          <w:sz w:val="20"/>
          <w:szCs w:val="16"/>
          <w:lang w:eastAsia="en-US"/>
        </w:rPr>
        <w:t>O</w:t>
      </w:r>
      <w:r w:rsidRPr="00A40B05">
        <w:rPr>
          <w:rFonts w:eastAsia="Times New Roman"/>
          <w:sz w:val="20"/>
          <w:szCs w:val="16"/>
          <w:vertAlign w:val="subscript"/>
          <w:lang w:eastAsia="en-US"/>
        </w:rPr>
        <w:t>3</w:t>
      </w:r>
    </w:p>
    <w:p w:rsidR="00A40B05" w:rsidRDefault="007950FB" w:rsidP="00A40B05">
      <w:pPr>
        <w:suppressAutoHyphens w:val="0"/>
        <w:snapToGrid w:val="0"/>
        <w:ind w:firstLine="425"/>
        <w:jc w:val="both"/>
        <w:rPr>
          <w:rFonts w:eastAsia="Times New Roman"/>
          <w:sz w:val="20"/>
          <w:szCs w:val="16"/>
          <w:lang w:eastAsia="en-US"/>
        </w:rPr>
      </w:pPr>
      <w:r w:rsidRPr="00A40B05">
        <w:rPr>
          <w:rFonts w:eastAsia="Times New Roman"/>
          <w:sz w:val="20"/>
          <w:szCs w:val="16"/>
          <w:lang w:eastAsia="en-US"/>
        </w:rPr>
        <w:t>Fe</w:t>
      </w:r>
      <w:r w:rsidRPr="00A40B05">
        <w:rPr>
          <w:rFonts w:eastAsia="Times New Roman"/>
          <w:sz w:val="20"/>
          <w:szCs w:val="16"/>
          <w:vertAlign w:val="subscript"/>
          <w:lang w:eastAsia="en-US"/>
        </w:rPr>
        <w:t>2</w:t>
      </w:r>
      <w:r w:rsidRPr="00A40B05">
        <w:rPr>
          <w:rFonts w:eastAsia="Times New Roman"/>
          <w:sz w:val="20"/>
          <w:szCs w:val="16"/>
          <w:lang w:eastAsia="en-US"/>
        </w:rPr>
        <w:t xml:space="preserve">++2NaOH → Fe (OH) </w:t>
      </w:r>
      <w:r w:rsidRPr="00A40B05">
        <w:rPr>
          <w:rFonts w:eastAsia="Times New Roman"/>
          <w:sz w:val="20"/>
          <w:szCs w:val="16"/>
          <w:vertAlign w:val="subscript"/>
          <w:lang w:eastAsia="en-US"/>
        </w:rPr>
        <w:t>2</w:t>
      </w:r>
      <w:r w:rsidRPr="00A40B05">
        <w:rPr>
          <w:rFonts w:eastAsia="Times New Roman"/>
          <w:sz w:val="20"/>
          <w:szCs w:val="16"/>
          <w:lang w:eastAsia="en-US"/>
        </w:rPr>
        <w:t xml:space="preserve">→ </w:t>
      </w:r>
      <w:proofErr w:type="spellStart"/>
      <w:r w:rsidRPr="00A40B05">
        <w:rPr>
          <w:rFonts w:eastAsia="Times New Roman"/>
          <w:sz w:val="20"/>
          <w:szCs w:val="16"/>
          <w:lang w:eastAsia="en-US"/>
        </w:rPr>
        <w:t>FeO</w:t>
      </w:r>
      <w:proofErr w:type="spellEnd"/>
    </w:p>
    <w:p w:rsidR="00A40B05" w:rsidRDefault="007950FB" w:rsidP="00A40B05">
      <w:pPr>
        <w:suppressAutoHyphens w:val="0"/>
        <w:snapToGrid w:val="0"/>
        <w:ind w:firstLine="425"/>
        <w:jc w:val="both"/>
        <w:rPr>
          <w:rFonts w:eastAsia="Times New Roman"/>
          <w:sz w:val="20"/>
          <w:szCs w:val="16"/>
          <w:lang w:eastAsia="en-US"/>
        </w:rPr>
      </w:pPr>
      <w:r w:rsidRPr="00A40B05">
        <w:rPr>
          <w:rFonts w:eastAsia="Times New Roman"/>
          <w:sz w:val="20"/>
          <w:szCs w:val="16"/>
          <w:lang w:eastAsia="en-US"/>
        </w:rPr>
        <w:t>Fe</w:t>
      </w:r>
      <w:r w:rsidRPr="00A40B05">
        <w:rPr>
          <w:rFonts w:eastAsia="Times New Roman"/>
          <w:sz w:val="20"/>
          <w:szCs w:val="16"/>
          <w:vertAlign w:val="subscript"/>
          <w:lang w:eastAsia="en-US"/>
        </w:rPr>
        <w:t>2</w:t>
      </w:r>
      <w:r w:rsidRPr="00A40B05">
        <w:rPr>
          <w:rFonts w:eastAsia="Times New Roman"/>
          <w:sz w:val="20"/>
          <w:szCs w:val="16"/>
          <w:lang w:eastAsia="en-US"/>
        </w:rPr>
        <w:t>O</w:t>
      </w:r>
      <w:r w:rsidRPr="00A40B05">
        <w:rPr>
          <w:rFonts w:eastAsia="Times New Roman"/>
          <w:sz w:val="20"/>
          <w:szCs w:val="16"/>
          <w:vertAlign w:val="subscript"/>
          <w:lang w:eastAsia="en-US"/>
        </w:rPr>
        <w:t>3</w:t>
      </w:r>
      <w:r w:rsidRPr="00A40B05">
        <w:rPr>
          <w:rFonts w:eastAsia="Times New Roman"/>
          <w:sz w:val="20"/>
          <w:szCs w:val="16"/>
          <w:lang w:eastAsia="en-US"/>
        </w:rPr>
        <w:t xml:space="preserve">+ </w:t>
      </w:r>
      <w:proofErr w:type="spellStart"/>
      <w:r w:rsidRPr="00A40B05">
        <w:rPr>
          <w:rFonts w:eastAsia="Times New Roman"/>
          <w:sz w:val="20"/>
          <w:szCs w:val="16"/>
          <w:lang w:eastAsia="en-US"/>
        </w:rPr>
        <w:t>FeO</w:t>
      </w:r>
      <w:proofErr w:type="spellEnd"/>
      <w:r w:rsidRPr="00A40B05">
        <w:rPr>
          <w:rFonts w:eastAsia="Times New Roman"/>
          <w:sz w:val="20"/>
          <w:szCs w:val="16"/>
          <w:lang w:eastAsia="en-US"/>
        </w:rPr>
        <w:t xml:space="preserve"> → FeO.Fe</w:t>
      </w:r>
      <w:r w:rsidRPr="00A40B05">
        <w:rPr>
          <w:rFonts w:eastAsia="Times New Roman"/>
          <w:sz w:val="20"/>
          <w:szCs w:val="16"/>
          <w:vertAlign w:val="subscript"/>
          <w:lang w:eastAsia="en-US"/>
        </w:rPr>
        <w:t>2</w:t>
      </w:r>
      <w:r w:rsidRPr="00A40B05">
        <w:rPr>
          <w:rFonts w:eastAsia="Times New Roman"/>
          <w:sz w:val="20"/>
          <w:szCs w:val="16"/>
          <w:lang w:eastAsia="en-US"/>
        </w:rPr>
        <w:t>O</w:t>
      </w:r>
      <w:r w:rsidRPr="00A40B05">
        <w:rPr>
          <w:rFonts w:eastAsia="Times New Roman"/>
          <w:sz w:val="20"/>
          <w:szCs w:val="16"/>
          <w:vertAlign w:val="subscript"/>
          <w:lang w:eastAsia="en-US"/>
        </w:rPr>
        <w:t>3</w:t>
      </w:r>
      <w:r w:rsidRPr="00A40B05">
        <w:rPr>
          <w:rFonts w:eastAsia="Times New Roman"/>
          <w:sz w:val="20"/>
          <w:szCs w:val="16"/>
          <w:lang w:eastAsia="en-US"/>
        </w:rPr>
        <w:t xml:space="preserve"> (Fe</w:t>
      </w:r>
      <w:r w:rsidRPr="00A40B05">
        <w:rPr>
          <w:rFonts w:eastAsia="Times New Roman"/>
          <w:sz w:val="20"/>
          <w:szCs w:val="16"/>
          <w:vertAlign w:val="subscript"/>
          <w:lang w:eastAsia="en-US"/>
        </w:rPr>
        <w:t>3</w:t>
      </w:r>
      <w:r w:rsidRPr="00A40B05">
        <w:rPr>
          <w:rFonts w:eastAsia="Times New Roman"/>
          <w:sz w:val="20"/>
          <w:szCs w:val="16"/>
          <w:lang w:eastAsia="en-US"/>
        </w:rPr>
        <w:t>O</w:t>
      </w:r>
      <w:r w:rsidRPr="00A40B05">
        <w:rPr>
          <w:rFonts w:eastAsia="Times New Roman"/>
          <w:sz w:val="20"/>
          <w:szCs w:val="16"/>
          <w:vertAlign w:val="subscript"/>
          <w:lang w:eastAsia="en-US"/>
        </w:rPr>
        <w:t>4</w:t>
      </w:r>
      <w:r w:rsidRPr="00A40B05">
        <w:rPr>
          <w:rFonts w:eastAsia="Times New Roman"/>
          <w:sz w:val="20"/>
          <w:szCs w:val="16"/>
          <w:lang w:eastAsia="en-US"/>
        </w:rPr>
        <w:t>) (magnetite)</w:t>
      </w:r>
    </w:p>
    <w:p w:rsidR="00A40B05" w:rsidRDefault="007950FB" w:rsidP="00A40B05">
      <w:pPr>
        <w:suppressAutoHyphens w:val="0"/>
        <w:snapToGrid w:val="0"/>
        <w:ind w:firstLine="425"/>
        <w:jc w:val="both"/>
        <w:rPr>
          <w:rFonts w:eastAsia="Times New Roman"/>
          <w:sz w:val="20"/>
          <w:szCs w:val="22"/>
          <w:lang w:eastAsia="en-US"/>
        </w:rPr>
      </w:pPr>
      <w:r w:rsidRPr="00A40B05">
        <w:rPr>
          <w:rFonts w:eastAsia="Times New Roman"/>
          <w:sz w:val="20"/>
          <w:szCs w:val="20"/>
          <w:lang w:eastAsia="en-US"/>
        </w:rPr>
        <w:lastRenderedPageBreak/>
        <w:t xml:space="preserve">But cobalt and nickel </w:t>
      </w: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were obtained from </w:t>
      </w:r>
      <w:r w:rsidRPr="00A40B05">
        <w:rPr>
          <w:rFonts w:eastAsia="Times New Roman"/>
          <w:sz w:val="20"/>
          <w:szCs w:val="22"/>
          <w:lang w:eastAsia="en-US"/>
        </w:rPr>
        <w:t>Sigma Aldrich with its characterization.</w:t>
      </w:r>
    </w:p>
    <w:p w:rsidR="00A40B05" w:rsidRDefault="007950FB" w:rsidP="00A40B05">
      <w:pPr>
        <w:suppressAutoHyphens w:val="0"/>
        <w:snapToGrid w:val="0"/>
        <w:jc w:val="both"/>
        <w:rPr>
          <w:rFonts w:eastAsia="Times New Roman"/>
          <w:b/>
          <w:bCs/>
          <w:sz w:val="20"/>
          <w:szCs w:val="20"/>
          <w:lang w:eastAsia="en-US"/>
        </w:rPr>
      </w:pPr>
      <w:r w:rsidRPr="00A40B05">
        <w:rPr>
          <w:rFonts w:eastAsia="Times New Roman"/>
          <w:b/>
          <w:bCs/>
          <w:sz w:val="20"/>
          <w:szCs w:val="20"/>
          <w:lang w:eastAsia="en-US"/>
        </w:rPr>
        <w:t xml:space="preserve">2.1.2. Characterization of magnetic </w:t>
      </w:r>
      <w:proofErr w:type="spellStart"/>
      <w:r w:rsidRPr="00A40B05">
        <w:rPr>
          <w:rFonts w:eastAsia="Times New Roman"/>
          <w:b/>
          <w:bCs/>
          <w:sz w:val="20"/>
          <w:szCs w:val="20"/>
          <w:lang w:eastAsia="en-US"/>
        </w:rPr>
        <w:t>nanoparticles</w:t>
      </w:r>
      <w:proofErr w:type="spellEnd"/>
      <w:r w:rsidRPr="00A40B05">
        <w:rPr>
          <w:rFonts w:eastAsia="Times New Roman"/>
          <w:b/>
          <w:bCs/>
          <w:sz w:val="20"/>
          <w:szCs w:val="20"/>
          <w:lang w:eastAsia="en-US"/>
        </w:rPr>
        <w:t xml:space="preserve"> </w:t>
      </w:r>
    </w:p>
    <w:p w:rsidR="00A40B05" w:rsidRDefault="007950FB" w:rsidP="00A40B05">
      <w:pPr>
        <w:suppressAutoHyphens w:val="0"/>
        <w:autoSpaceDE w:val="0"/>
        <w:autoSpaceDN w:val="0"/>
        <w:adjustRightInd w:val="0"/>
        <w:snapToGrid w:val="0"/>
        <w:ind w:firstLine="425"/>
        <w:jc w:val="both"/>
        <w:rPr>
          <w:rFonts w:eastAsia="Times New Roman"/>
          <w:b/>
          <w:bCs/>
          <w:sz w:val="20"/>
          <w:szCs w:val="20"/>
          <w:lang w:eastAsia="en-GB"/>
        </w:rPr>
      </w:pPr>
      <w:r w:rsidRPr="00A40B05">
        <w:rPr>
          <w:rFonts w:eastAsia="Times New Roman"/>
          <w:noProof/>
          <w:sz w:val="20"/>
          <w:szCs w:val="20"/>
          <w:lang w:val="en-GB" w:eastAsia="en-GB" w:bidi="ar-EG"/>
        </w:rPr>
        <w:t xml:space="preserve">The prepared magnetite nanoparticles have been explained in the experimental part and characterized via </w:t>
      </w:r>
      <w:r w:rsidRPr="00A40B05">
        <w:rPr>
          <w:rFonts w:eastAsia="Times New Roman"/>
          <w:sz w:val="20"/>
          <w:szCs w:val="20"/>
          <w:lang w:eastAsia="en-US"/>
        </w:rPr>
        <w:t>Transmission electron microscopy</w:t>
      </w:r>
      <w:r w:rsidRPr="00A40B05">
        <w:rPr>
          <w:rFonts w:eastAsia="Times New Roman"/>
          <w:b/>
          <w:bCs/>
          <w:sz w:val="20"/>
          <w:szCs w:val="20"/>
          <w:lang w:eastAsia="en-US"/>
        </w:rPr>
        <w:t xml:space="preserve"> (</w:t>
      </w:r>
      <w:r w:rsidRPr="00A40B05">
        <w:rPr>
          <w:rFonts w:eastAsia="Times New Roman"/>
          <w:noProof/>
          <w:sz w:val="20"/>
          <w:szCs w:val="20"/>
          <w:lang w:val="en-GB" w:eastAsia="en-GB" w:bidi="ar-EG"/>
        </w:rPr>
        <w:t xml:space="preserve">TEM), </w:t>
      </w:r>
      <w:r w:rsidRPr="00A40B05">
        <w:rPr>
          <w:sz w:val="20"/>
          <w:szCs w:val="20"/>
        </w:rPr>
        <w:t>X</w:t>
      </w:r>
      <w:r w:rsidRPr="00A40B05">
        <w:rPr>
          <w:sz w:val="20"/>
          <w:szCs w:val="20"/>
        </w:rPr>
        <w:noBreakHyphen/>
        <w:t>ray Diffraction</w:t>
      </w:r>
      <w:r w:rsidRPr="00A40B05">
        <w:rPr>
          <w:b/>
          <w:bCs/>
          <w:sz w:val="20"/>
          <w:szCs w:val="20"/>
        </w:rPr>
        <w:t xml:space="preserve"> (</w:t>
      </w:r>
      <w:r w:rsidRPr="00A40B05">
        <w:rPr>
          <w:rFonts w:eastAsia="Times New Roman"/>
          <w:noProof/>
          <w:sz w:val="20"/>
          <w:szCs w:val="20"/>
          <w:lang w:val="en-GB" w:eastAsia="en-GB" w:bidi="ar-EG"/>
        </w:rPr>
        <w:t>XRD) and vibrating sample magnatometer (VSM).</w:t>
      </w:r>
      <w:r w:rsidRPr="00A40B05">
        <w:rPr>
          <w:rFonts w:eastAsia="Times New Roman"/>
          <w:b/>
          <w:bCs/>
          <w:sz w:val="20"/>
          <w:szCs w:val="20"/>
          <w:lang w:eastAsia="en-GB"/>
        </w:rPr>
        <w:t xml:space="preserve"> </w:t>
      </w:r>
    </w:p>
    <w:p w:rsidR="00A40B05" w:rsidRDefault="007950FB" w:rsidP="00A40B05">
      <w:pPr>
        <w:suppressAutoHyphens w:val="0"/>
        <w:snapToGrid w:val="0"/>
        <w:jc w:val="both"/>
        <w:rPr>
          <w:rFonts w:eastAsia="Times New Roman"/>
          <w:b/>
          <w:bCs/>
          <w:sz w:val="20"/>
          <w:szCs w:val="20"/>
          <w:lang w:eastAsia="en-US"/>
        </w:rPr>
      </w:pPr>
      <w:r w:rsidRPr="00A40B05">
        <w:rPr>
          <w:rFonts w:eastAsia="Times New Roman"/>
          <w:b/>
          <w:bCs/>
          <w:sz w:val="20"/>
          <w:szCs w:val="20"/>
          <w:lang w:eastAsia="en-US"/>
        </w:rPr>
        <w:t>2.1.2.1. Transmission electron microscopy (TEM)</w:t>
      </w:r>
    </w:p>
    <w:p w:rsidR="00A40B05" w:rsidRDefault="007950FB" w:rsidP="00A40B05">
      <w:pPr>
        <w:suppressAutoHyphens w:val="0"/>
        <w:snapToGrid w:val="0"/>
        <w:ind w:firstLine="425"/>
        <w:jc w:val="both"/>
        <w:rPr>
          <w:rFonts w:eastAsia="Times New Roman"/>
          <w:sz w:val="20"/>
          <w:szCs w:val="20"/>
          <w:lang w:eastAsia="en-US"/>
        </w:rPr>
      </w:pPr>
      <w:r w:rsidRPr="00A40B05">
        <w:rPr>
          <w:rFonts w:eastAsia="Times New Roman"/>
          <w:sz w:val="20"/>
          <w:szCs w:val="20"/>
          <w:lang w:eastAsia="en-US"/>
        </w:rPr>
        <w:t>Physical size and shape of the prepared iron oxide particles were determined by TEM (JEOL</w:t>
      </w:r>
      <w:r w:rsidRPr="00A40B05">
        <w:rPr>
          <w:rFonts w:eastAsia="Times New Roman"/>
          <w:sz w:val="20"/>
          <w:szCs w:val="20"/>
          <w:lang w:eastAsia="en-US"/>
        </w:rPr>
        <w:noBreakHyphen/>
        <w:t xml:space="preserve">100 CX). For this purpose, a drop of this magnetic </w:t>
      </w: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w:t>
      </w:r>
      <w:proofErr w:type="spellStart"/>
      <w:r w:rsidRPr="00A40B05">
        <w:rPr>
          <w:rFonts w:eastAsia="Times New Roman"/>
          <w:sz w:val="20"/>
          <w:szCs w:val="20"/>
          <w:lang w:eastAsia="en-US"/>
        </w:rPr>
        <w:t>MNPs</w:t>
      </w:r>
      <w:proofErr w:type="spellEnd"/>
      <w:r w:rsidRPr="00A40B05">
        <w:rPr>
          <w:rFonts w:eastAsia="Times New Roman"/>
          <w:sz w:val="20"/>
          <w:szCs w:val="20"/>
          <w:lang w:eastAsia="en-US"/>
        </w:rPr>
        <w:t>) solution was loaded onto a 400</w:t>
      </w:r>
      <w:r w:rsidRPr="00A40B05">
        <w:rPr>
          <w:rFonts w:eastAsia="Times New Roman"/>
          <w:sz w:val="20"/>
          <w:szCs w:val="20"/>
          <w:lang w:eastAsia="en-US"/>
        </w:rPr>
        <w:noBreakHyphen/>
        <w:t>mesh carbon</w:t>
      </w:r>
      <w:r w:rsidRPr="00A40B05">
        <w:rPr>
          <w:rFonts w:eastAsia="Times New Roman"/>
          <w:sz w:val="20"/>
          <w:szCs w:val="20"/>
          <w:lang w:eastAsia="en-US"/>
        </w:rPr>
        <w:noBreakHyphen/>
        <w:t>coated copper grid and the solvent was allowed to evaporate in the air, and then screened under TEM.</w:t>
      </w:r>
    </w:p>
    <w:p w:rsidR="00A40B05" w:rsidRDefault="007950FB" w:rsidP="00A40B05">
      <w:pPr>
        <w:suppressAutoHyphens w:val="0"/>
        <w:snapToGrid w:val="0"/>
        <w:jc w:val="both"/>
        <w:rPr>
          <w:sz w:val="20"/>
          <w:szCs w:val="20"/>
        </w:rPr>
      </w:pPr>
      <w:r w:rsidRPr="00A40B05">
        <w:rPr>
          <w:rFonts w:eastAsia="Times New Roman"/>
          <w:b/>
          <w:bCs/>
          <w:sz w:val="20"/>
          <w:szCs w:val="20"/>
          <w:lang w:eastAsia="en-US"/>
        </w:rPr>
        <w:t xml:space="preserve">2.1.2.2. </w:t>
      </w:r>
      <w:r w:rsidRPr="00A40B05">
        <w:rPr>
          <w:b/>
          <w:bCs/>
          <w:sz w:val="20"/>
          <w:szCs w:val="20"/>
        </w:rPr>
        <w:t>X</w:t>
      </w:r>
      <w:r w:rsidRPr="00A40B05">
        <w:rPr>
          <w:b/>
          <w:bCs/>
          <w:sz w:val="20"/>
          <w:szCs w:val="20"/>
        </w:rPr>
        <w:noBreakHyphen/>
        <w:t>ray Diffraction (XRD analysis)</w:t>
      </w:r>
    </w:p>
    <w:p w:rsidR="00A40B05" w:rsidRDefault="0021714B" w:rsidP="00A40B05">
      <w:pPr>
        <w:suppressAutoHyphens w:val="0"/>
        <w:snapToGrid w:val="0"/>
        <w:ind w:firstLine="425"/>
        <w:jc w:val="both"/>
        <w:rPr>
          <w:sz w:val="20"/>
          <w:szCs w:val="20"/>
        </w:rPr>
      </w:pPr>
      <w:r w:rsidRPr="00A40B05">
        <w:rPr>
          <w:sz w:val="20"/>
          <w:szCs w:val="20"/>
        </w:rPr>
        <w:t>T</w:t>
      </w:r>
      <w:r w:rsidR="007950FB" w:rsidRPr="00A40B05">
        <w:rPr>
          <w:sz w:val="20"/>
          <w:szCs w:val="20"/>
        </w:rPr>
        <w:t xml:space="preserve">he dried </w:t>
      </w:r>
      <w:proofErr w:type="spellStart"/>
      <w:r w:rsidR="007950FB" w:rsidRPr="00A40B05">
        <w:rPr>
          <w:rFonts w:eastAsia="Times New Roman"/>
          <w:sz w:val="20"/>
          <w:szCs w:val="20"/>
          <w:lang w:eastAsia="en-US"/>
        </w:rPr>
        <w:t>MNPs</w:t>
      </w:r>
      <w:proofErr w:type="spellEnd"/>
      <w:r w:rsidR="007950FB" w:rsidRPr="00A40B05">
        <w:rPr>
          <w:sz w:val="20"/>
          <w:szCs w:val="20"/>
        </w:rPr>
        <w:t xml:space="preserve"> were analyzed for the crystalline nature of </w:t>
      </w:r>
      <w:proofErr w:type="spellStart"/>
      <w:r w:rsidR="007950FB" w:rsidRPr="00A40B05">
        <w:rPr>
          <w:sz w:val="20"/>
          <w:szCs w:val="20"/>
        </w:rPr>
        <w:t>MNPs</w:t>
      </w:r>
      <w:proofErr w:type="spellEnd"/>
      <w:r w:rsidR="007950FB" w:rsidRPr="00A40B05">
        <w:rPr>
          <w:sz w:val="20"/>
          <w:szCs w:val="20"/>
        </w:rPr>
        <w:t xml:space="preserve"> by X</w:t>
      </w:r>
      <w:r w:rsidR="007950FB" w:rsidRPr="00A40B05">
        <w:rPr>
          <w:sz w:val="20"/>
          <w:szCs w:val="20"/>
        </w:rPr>
        <w:noBreakHyphen/>
        <w:t xml:space="preserve">ray </w:t>
      </w:r>
      <w:proofErr w:type="spellStart"/>
      <w:r w:rsidR="007950FB" w:rsidRPr="00A40B05">
        <w:rPr>
          <w:sz w:val="20"/>
          <w:szCs w:val="20"/>
        </w:rPr>
        <w:t>diffractometer</w:t>
      </w:r>
      <w:proofErr w:type="spellEnd"/>
      <w:r w:rsidR="007950FB" w:rsidRPr="00A40B05">
        <w:rPr>
          <w:sz w:val="20"/>
          <w:szCs w:val="20"/>
        </w:rPr>
        <w:t xml:space="preserve"> (</w:t>
      </w:r>
      <w:proofErr w:type="spellStart"/>
      <w:r w:rsidR="007950FB" w:rsidRPr="00A40B05">
        <w:rPr>
          <w:sz w:val="20"/>
          <w:szCs w:val="20"/>
        </w:rPr>
        <w:t>Shimaduz</w:t>
      </w:r>
      <w:proofErr w:type="spellEnd"/>
      <w:r w:rsidR="007950FB" w:rsidRPr="00A40B05">
        <w:rPr>
          <w:sz w:val="20"/>
          <w:szCs w:val="20"/>
        </w:rPr>
        <w:t>, XRD</w:t>
      </w:r>
      <w:r w:rsidR="007950FB" w:rsidRPr="00A40B05">
        <w:rPr>
          <w:sz w:val="20"/>
          <w:szCs w:val="20"/>
        </w:rPr>
        <w:noBreakHyphen/>
        <w:t xml:space="preserve"> 7000, Maxima, and Japan). The crystallite domain size was calculated from the width of the XRD peaks, assuming that they are free from non</w:t>
      </w:r>
      <w:r w:rsidR="007950FB" w:rsidRPr="00A40B05">
        <w:rPr>
          <w:sz w:val="20"/>
          <w:szCs w:val="20"/>
        </w:rPr>
        <w:noBreakHyphen/>
        <w:t>uniform strains, using the Scherer's equation as follow:</w:t>
      </w:r>
    </w:p>
    <w:p w:rsidR="00A40B05" w:rsidRDefault="007950FB" w:rsidP="00A40B05">
      <w:pPr>
        <w:suppressAutoHyphens w:val="0"/>
        <w:snapToGrid w:val="0"/>
        <w:ind w:firstLine="425"/>
        <w:jc w:val="both"/>
        <w:rPr>
          <w:sz w:val="20"/>
          <w:szCs w:val="20"/>
        </w:rPr>
      </w:pPr>
      <w:r w:rsidRPr="00A40B05">
        <w:rPr>
          <w:sz w:val="20"/>
          <w:szCs w:val="20"/>
        </w:rPr>
        <w:t>D = 0.94 λ/</w:t>
      </w:r>
      <w:proofErr w:type="spellStart"/>
      <w:r w:rsidRPr="00A40B05">
        <w:rPr>
          <w:sz w:val="20"/>
          <w:szCs w:val="20"/>
        </w:rPr>
        <w:t>βCos</w:t>
      </w:r>
      <w:proofErr w:type="spellEnd"/>
      <w:r w:rsidRPr="00A40B05">
        <w:rPr>
          <w:sz w:val="20"/>
          <w:szCs w:val="20"/>
        </w:rPr>
        <w:t xml:space="preserve"> </w:t>
      </w:r>
      <m:oMath>
        <m:r>
          <w:rPr>
            <w:rFonts w:ascii="Cambria Math" w:hAnsi="Cambria Math"/>
            <w:sz w:val="20"/>
            <w:szCs w:val="20"/>
          </w:rPr>
          <m:t>θ</m:t>
        </m:r>
      </m:oMath>
      <w:r w:rsidR="0021714B" w:rsidRPr="00A40B05">
        <w:rPr>
          <w:rFonts w:eastAsia="Times New Roman"/>
          <w:b/>
          <w:bCs/>
          <w:color w:val="363435"/>
          <w:sz w:val="20"/>
          <w:szCs w:val="20"/>
          <w:lang w:eastAsia="en-US"/>
        </w:rPr>
        <w:t xml:space="preserve"> </w:t>
      </w:r>
      <w:r w:rsidR="0021714B" w:rsidRPr="00A40B05">
        <w:rPr>
          <w:b/>
          <w:bCs/>
          <w:color w:val="363435"/>
          <w:sz w:val="20"/>
          <w:szCs w:val="20"/>
          <w:lang w:eastAsia="zh-CN"/>
        </w:rPr>
        <w:tab/>
      </w:r>
      <w:r w:rsidR="004E712C" w:rsidRPr="00A40B05">
        <w:rPr>
          <w:rFonts w:eastAsia="Times New Roman"/>
          <w:b/>
          <w:bCs/>
          <w:color w:val="363435"/>
          <w:sz w:val="20"/>
          <w:szCs w:val="20"/>
          <w:lang w:eastAsia="en-US"/>
        </w:rPr>
        <w:t>(1)</w:t>
      </w:r>
    </w:p>
    <w:p w:rsidR="00A40B05" w:rsidRDefault="0021714B" w:rsidP="00A40B05">
      <w:pPr>
        <w:suppressAutoHyphens w:val="0"/>
        <w:snapToGrid w:val="0"/>
        <w:ind w:firstLine="425"/>
        <w:jc w:val="both"/>
        <w:rPr>
          <w:sz w:val="20"/>
          <w:szCs w:val="20"/>
        </w:rPr>
      </w:pPr>
      <w:r w:rsidRPr="00A40B05">
        <w:rPr>
          <w:sz w:val="20"/>
          <w:szCs w:val="20"/>
        </w:rPr>
        <w:t>W</w:t>
      </w:r>
      <w:r w:rsidR="007950FB" w:rsidRPr="00A40B05">
        <w:rPr>
          <w:sz w:val="20"/>
          <w:szCs w:val="20"/>
        </w:rPr>
        <w:t>here D is the average crystallite domain size perpendicular to the reflecting planes, λ is the X</w:t>
      </w:r>
      <w:r w:rsidR="007950FB" w:rsidRPr="00A40B05">
        <w:rPr>
          <w:sz w:val="20"/>
          <w:szCs w:val="20"/>
        </w:rPr>
        <w:noBreakHyphen/>
        <w:t xml:space="preserve">ray wavelength, β is the full width at half maximum (FWHM), and </w:t>
      </w:r>
      <m:oMath>
        <m:r>
          <w:rPr>
            <w:rFonts w:ascii="Cambria Math" w:hAnsi="Cambria Math"/>
            <w:sz w:val="20"/>
            <w:szCs w:val="20"/>
          </w:rPr>
          <m:t>θ</m:t>
        </m:r>
      </m:oMath>
      <w:r w:rsidR="007950FB" w:rsidRPr="00A40B05">
        <w:rPr>
          <w:sz w:val="20"/>
          <w:szCs w:val="20"/>
        </w:rPr>
        <w:t xml:space="preserve"> is the diffraction angle. This modified formula is valid only when the crystallite size is smaller than 100 nm</w:t>
      </w:r>
      <w:r w:rsidR="007950FB" w:rsidRPr="00A40B05">
        <w:rPr>
          <w:b/>
          <w:bCs/>
          <w:sz w:val="20"/>
          <w:szCs w:val="20"/>
        </w:rPr>
        <w:t xml:space="preserve"> </w:t>
      </w:r>
      <w:r w:rsidR="007950FB" w:rsidRPr="00A40B05">
        <w:rPr>
          <w:sz w:val="20"/>
          <w:szCs w:val="20"/>
        </w:rPr>
        <w:t>(</w:t>
      </w:r>
      <w:proofErr w:type="spellStart"/>
      <w:r w:rsidR="007950FB" w:rsidRPr="00A40B05">
        <w:rPr>
          <w:color w:val="000000"/>
          <w:sz w:val="20"/>
          <w:szCs w:val="20"/>
        </w:rPr>
        <w:t>Pushpa</w:t>
      </w:r>
      <w:proofErr w:type="spellEnd"/>
      <w:r w:rsidR="007950FB" w:rsidRPr="00A40B05">
        <w:rPr>
          <w:sz w:val="20"/>
          <w:szCs w:val="20"/>
        </w:rPr>
        <w:t xml:space="preserve"> et al., 2013)</w:t>
      </w:r>
      <w:r w:rsidR="007950FB" w:rsidRPr="00A40B05">
        <w:rPr>
          <w:sz w:val="20"/>
          <w:szCs w:val="20"/>
          <w:vertAlign w:val="superscript"/>
        </w:rPr>
        <w:t>7</w:t>
      </w:r>
      <w:r w:rsidR="007950FB" w:rsidRPr="00A40B05">
        <w:rPr>
          <w:sz w:val="20"/>
          <w:szCs w:val="20"/>
        </w:rPr>
        <w:t>.</w:t>
      </w:r>
    </w:p>
    <w:p w:rsidR="00A40B05" w:rsidRDefault="007950FB" w:rsidP="00A40B05">
      <w:pPr>
        <w:suppressAutoHyphens w:val="0"/>
        <w:snapToGrid w:val="0"/>
        <w:jc w:val="both"/>
        <w:rPr>
          <w:rFonts w:eastAsia="Times New Roman"/>
          <w:b/>
          <w:bCs/>
          <w:sz w:val="20"/>
          <w:szCs w:val="20"/>
          <w:lang w:eastAsia="en-US"/>
        </w:rPr>
      </w:pPr>
      <w:r w:rsidRPr="00A40B05">
        <w:rPr>
          <w:rFonts w:eastAsia="Times New Roman"/>
          <w:b/>
          <w:bCs/>
          <w:sz w:val="20"/>
          <w:szCs w:val="20"/>
          <w:lang w:eastAsia="en-US"/>
        </w:rPr>
        <w:t>2.1.2.3. Particle size analyzer</w:t>
      </w:r>
    </w:p>
    <w:p w:rsidR="00A40B05" w:rsidRDefault="0021714B" w:rsidP="00A40B05">
      <w:pPr>
        <w:suppressAutoHyphens w:val="0"/>
        <w:snapToGrid w:val="0"/>
        <w:ind w:firstLine="425"/>
        <w:jc w:val="both"/>
        <w:rPr>
          <w:rFonts w:eastAsia="Times New Roman"/>
          <w:sz w:val="20"/>
          <w:szCs w:val="20"/>
          <w:lang w:eastAsia="en-US"/>
        </w:rPr>
      </w:pPr>
      <w:r w:rsidRPr="00A40B05">
        <w:rPr>
          <w:rFonts w:eastAsia="Times New Roman"/>
          <w:sz w:val="20"/>
          <w:szCs w:val="20"/>
          <w:lang w:eastAsia="en-US"/>
        </w:rPr>
        <w:t>T</w:t>
      </w:r>
      <w:r w:rsidR="007950FB" w:rsidRPr="00A40B05">
        <w:rPr>
          <w:rFonts w:eastAsia="Times New Roman"/>
          <w:sz w:val="20"/>
          <w:szCs w:val="20"/>
          <w:lang w:eastAsia="en-US"/>
        </w:rPr>
        <w:t xml:space="preserve">he particle size distribution of the </w:t>
      </w:r>
      <w:proofErr w:type="spellStart"/>
      <w:r w:rsidR="007950FB" w:rsidRPr="00A40B05">
        <w:rPr>
          <w:rFonts w:eastAsia="Times New Roman"/>
          <w:sz w:val="20"/>
          <w:szCs w:val="20"/>
          <w:lang w:eastAsia="en-US"/>
        </w:rPr>
        <w:t>MNPs</w:t>
      </w:r>
      <w:proofErr w:type="spellEnd"/>
      <w:r w:rsidR="007950FB" w:rsidRPr="00A40B05">
        <w:rPr>
          <w:rFonts w:eastAsia="Times New Roman"/>
          <w:sz w:val="20"/>
          <w:szCs w:val="20"/>
          <w:lang w:eastAsia="en-US"/>
        </w:rPr>
        <w:t xml:space="preserve"> was determined by laser light scattering using a Beckman Coulter Particle Size Analyzer (N5 submicron particle size analyzer, Japan). Magnetic fluid was added to the sample dispersion unit containing the stirrer and stirred to reduce the aggregation, and the laser obscuration range was maintained at 15</w:t>
      </w:r>
      <w:r w:rsidR="007950FB" w:rsidRPr="00A40B05">
        <w:rPr>
          <w:rFonts w:eastAsia="Times New Roman"/>
          <w:sz w:val="20"/>
          <w:szCs w:val="20"/>
          <w:lang w:eastAsia="en-US"/>
        </w:rPr>
        <w:noBreakHyphen/>
        <w:t>20%. The mean particle size was measured after performing the experiment in triplicates.</w:t>
      </w:r>
    </w:p>
    <w:p w:rsidR="00A40B05" w:rsidRDefault="007950FB" w:rsidP="00A40B05">
      <w:pPr>
        <w:suppressAutoHyphens w:val="0"/>
        <w:snapToGrid w:val="0"/>
        <w:jc w:val="both"/>
        <w:rPr>
          <w:rFonts w:eastAsia="Times New Roman"/>
          <w:b/>
          <w:bCs/>
          <w:color w:val="000000"/>
          <w:sz w:val="20"/>
          <w:szCs w:val="20"/>
          <w:lang w:eastAsia="en-US"/>
        </w:rPr>
      </w:pPr>
      <w:r w:rsidRPr="00A40B05">
        <w:rPr>
          <w:rFonts w:eastAsia="Times New Roman"/>
          <w:b/>
          <w:bCs/>
          <w:color w:val="000000"/>
          <w:sz w:val="20"/>
          <w:szCs w:val="20"/>
          <w:lang w:eastAsia="en-US"/>
        </w:rPr>
        <w:t>2.2. Experimental Animals:</w:t>
      </w:r>
    </w:p>
    <w:p w:rsidR="00A40B05" w:rsidRDefault="007950FB" w:rsidP="00A40B05">
      <w:pPr>
        <w:suppressAutoHyphens w:val="0"/>
        <w:snapToGrid w:val="0"/>
        <w:ind w:firstLine="425"/>
        <w:jc w:val="both"/>
        <w:rPr>
          <w:rFonts w:eastAsia="Times New Roman"/>
          <w:sz w:val="20"/>
          <w:szCs w:val="20"/>
          <w:lang w:eastAsia="en-US" w:bidi="ar-EG"/>
        </w:rPr>
      </w:pPr>
      <w:r w:rsidRPr="00A40B05">
        <w:rPr>
          <w:rFonts w:eastAsia="Times New Roman"/>
          <w:sz w:val="20"/>
          <w:szCs w:val="20"/>
          <w:lang w:eastAsia="en-US" w:bidi="ar-EG"/>
        </w:rPr>
        <w:t xml:space="preserve">In the present work </w:t>
      </w:r>
      <w:r w:rsidRPr="00A40B05">
        <w:rPr>
          <w:rFonts w:eastAsia="Calibri"/>
          <w:sz w:val="20"/>
          <w:szCs w:val="20"/>
          <w:lang w:eastAsia="en-US"/>
        </w:rPr>
        <w:t>a total of 60 male mice weighing 20-25gm of 4-5 weeks of age will be used in all the experiments. A suspension of 10</w:t>
      </w:r>
      <w:r w:rsidRPr="00A40B05">
        <w:rPr>
          <w:rFonts w:eastAsia="Calibri"/>
          <w:sz w:val="20"/>
          <w:szCs w:val="20"/>
          <w:vertAlign w:val="superscript"/>
          <w:lang w:eastAsia="en-US"/>
        </w:rPr>
        <w:t>6</w:t>
      </w:r>
      <w:r w:rsidRPr="00A40B05">
        <w:rPr>
          <w:rFonts w:eastAsia="Calibri"/>
          <w:sz w:val="20"/>
          <w:szCs w:val="20"/>
          <w:lang w:eastAsia="en-US"/>
        </w:rPr>
        <w:t xml:space="preserve"> cells/</w:t>
      </w:r>
      <w:proofErr w:type="spellStart"/>
      <w:r w:rsidRPr="00A40B05">
        <w:rPr>
          <w:rFonts w:eastAsia="Calibri"/>
          <w:sz w:val="20"/>
          <w:szCs w:val="20"/>
          <w:lang w:eastAsia="en-US"/>
        </w:rPr>
        <w:t>mL</w:t>
      </w:r>
      <w:proofErr w:type="spellEnd"/>
      <w:r w:rsidRPr="00A40B05">
        <w:rPr>
          <w:rFonts w:eastAsia="Calibri"/>
          <w:sz w:val="20"/>
          <w:szCs w:val="20"/>
          <w:lang w:eastAsia="en-US"/>
        </w:rPr>
        <w:t xml:space="preserve"> isolated from Ehrlich </w:t>
      </w:r>
      <w:proofErr w:type="spellStart"/>
      <w:r w:rsidRPr="00A40B05">
        <w:rPr>
          <w:rFonts w:eastAsia="Calibri"/>
          <w:sz w:val="20"/>
          <w:szCs w:val="20"/>
          <w:lang w:eastAsia="en-US"/>
        </w:rPr>
        <w:t>ascites</w:t>
      </w:r>
      <w:proofErr w:type="spellEnd"/>
      <w:r w:rsidRPr="00A40B05">
        <w:rPr>
          <w:rFonts w:eastAsia="Calibri"/>
          <w:sz w:val="20"/>
          <w:szCs w:val="20"/>
          <w:lang w:eastAsia="en-US"/>
        </w:rPr>
        <w:t xml:space="preserve"> carcinoma in mice will be prepared. The animals will be injected into the left flank with 0.2mL of this suspension. When tumors reach approximately 5-10mm in diameter, mice will be randomly divided into the following groups, each of ten mice as follows:</w:t>
      </w:r>
      <w:r w:rsidR="0021714B" w:rsidRPr="00A40B05">
        <w:rPr>
          <w:rFonts w:eastAsia="Calibri"/>
          <w:sz w:val="20"/>
          <w:szCs w:val="20"/>
          <w:lang w:eastAsia="en-US"/>
        </w:rPr>
        <w:t xml:space="preserve"> </w:t>
      </w:r>
    </w:p>
    <w:p w:rsidR="00A40B05" w:rsidRDefault="007950FB" w:rsidP="00A40B05">
      <w:pPr>
        <w:tabs>
          <w:tab w:val="left" w:pos="1342"/>
          <w:tab w:val="center" w:pos="4960"/>
          <w:tab w:val="left" w:pos="6167"/>
          <w:tab w:val="left" w:pos="6448"/>
          <w:tab w:val="left" w:pos="7436"/>
        </w:tabs>
        <w:suppressAutoHyphens w:val="0"/>
        <w:snapToGrid w:val="0"/>
        <w:ind w:firstLine="425"/>
        <w:jc w:val="both"/>
        <w:rPr>
          <w:rFonts w:eastAsiaTheme="minorHAnsi"/>
          <w:sz w:val="20"/>
          <w:szCs w:val="20"/>
          <w:lang w:eastAsia="en-US"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1</w:t>
      </w:r>
      <w:r w:rsidRPr="00A40B05">
        <w:rPr>
          <w:rFonts w:eastAsiaTheme="minorHAnsi"/>
          <w:sz w:val="20"/>
          <w:szCs w:val="20"/>
          <w:lang w:eastAsia="en-US" w:bidi="ar-EG"/>
        </w:rPr>
        <w:t>: mice injected with phosphate buffer (control).</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rFonts w:eastAsiaTheme="minorHAnsi"/>
          <w:sz w:val="20"/>
          <w:szCs w:val="20"/>
          <w:lang w:eastAsia="en-US"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2</w:t>
      </w:r>
      <w:r w:rsidRPr="00A40B05">
        <w:rPr>
          <w:rFonts w:eastAsiaTheme="minorHAnsi"/>
          <w:b/>
          <w:bCs/>
          <w:sz w:val="20"/>
          <w:szCs w:val="20"/>
          <w:lang w:eastAsia="en-US" w:bidi="ar-EG"/>
        </w:rPr>
        <w:t>:</w:t>
      </w:r>
      <w:r w:rsidRPr="00A40B05">
        <w:rPr>
          <w:rFonts w:eastAsiaTheme="minorHAnsi"/>
          <w:sz w:val="20"/>
          <w:szCs w:val="20"/>
          <w:lang w:eastAsia="en-US" w:bidi="ar-EG"/>
        </w:rPr>
        <w:t xml:space="preserve"> mice bearing tumor without injection with </w:t>
      </w:r>
      <w:proofErr w:type="spellStart"/>
      <w:r w:rsidRPr="00A40B05">
        <w:rPr>
          <w:rFonts w:eastAsiaTheme="minorHAnsi"/>
          <w:sz w:val="20"/>
          <w:szCs w:val="20"/>
          <w:lang w:eastAsia="en-US" w:bidi="ar-EG"/>
        </w:rPr>
        <w:t>MNPs</w:t>
      </w:r>
      <w:proofErr w:type="spellEnd"/>
      <w:r w:rsidRPr="00A40B05">
        <w:rPr>
          <w:rFonts w:eastAsiaTheme="minorHAnsi"/>
          <w:sz w:val="20"/>
          <w:szCs w:val="20"/>
          <w:lang w:eastAsia="en-US" w:bidi="ar-EG"/>
        </w:rPr>
        <w:t xml:space="preserve"> and without hyperthermia (Tumor).</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A40B05">
        <w:rPr>
          <w:rFonts w:eastAsiaTheme="minorHAnsi"/>
          <w:b/>
          <w:bCs/>
          <w:sz w:val="20"/>
          <w:szCs w:val="20"/>
          <w:lang w:eastAsia="en-US" w:bidi="ar-EG"/>
        </w:rPr>
        <w:lastRenderedPageBreak/>
        <w:t>G</w:t>
      </w:r>
      <w:r w:rsidRPr="00A40B05">
        <w:rPr>
          <w:rFonts w:eastAsiaTheme="minorHAnsi"/>
          <w:b/>
          <w:bCs/>
          <w:sz w:val="20"/>
          <w:szCs w:val="20"/>
          <w:vertAlign w:val="subscript"/>
          <w:lang w:eastAsia="en-US" w:bidi="ar-EG"/>
        </w:rPr>
        <w:t>3</w:t>
      </w:r>
      <w:r w:rsidRPr="00A40B05">
        <w:rPr>
          <w:rFonts w:eastAsiaTheme="minorHAnsi"/>
          <w:sz w:val="20"/>
          <w:szCs w:val="20"/>
          <w:vertAlign w:val="subscript"/>
          <w:lang w:eastAsia="en-US" w:bidi="ar-EG"/>
        </w:rPr>
        <w:t>:</w:t>
      </w:r>
      <w:r w:rsidRPr="00A40B05">
        <w:rPr>
          <w:rFonts w:eastAsiaTheme="minorHAnsi"/>
          <w:sz w:val="20"/>
          <w:szCs w:val="20"/>
          <w:lang w:eastAsia="en-US" w:bidi="ar-EG"/>
        </w:rPr>
        <w:t xml:space="preserve"> mice bearing tumor exposed to microwave hyperthermia without injection of </w:t>
      </w:r>
      <w:proofErr w:type="spellStart"/>
      <w:r w:rsidRPr="00A40B05">
        <w:rPr>
          <w:rFonts w:eastAsiaTheme="minorHAnsi"/>
          <w:sz w:val="20"/>
          <w:szCs w:val="20"/>
          <w:lang w:eastAsia="en-US" w:bidi="ar-EG"/>
        </w:rPr>
        <w:t>MNPs</w:t>
      </w:r>
      <w:proofErr w:type="spellEnd"/>
      <w:r w:rsidRPr="00A40B05">
        <w:rPr>
          <w:rFonts w:eastAsiaTheme="minorHAnsi"/>
          <w:sz w:val="20"/>
          <w:szCs w:val="20"/>
          <w:lang w:eastAsia="en-US" w:bidi="ar-EG"/>
        </w:rPr>
        <w:t xml:space="preserve"> (MW).</w:t>
      </w:r>
      <w:r w:rsidR="0021714B" w:rsidRPr="00A40B05">
        <w:rPr>
          <w:rFonts w:eastAsiaTheme="minorHAnsi"/>
          <w:sz w:val="20"/>
          <w:szCs w:val="20"/>
          <w:lang w:eastAsia="en-US" w:bidi="ar-EG"/>
        </w:rPr>
        <w:t xml:space="preserve"> </w:t>
      </w: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4</w:t>
      </w:r>
      <w:r w:rsidRPr="00A40B05">
        <w:rPr>
          <w:rFonts w:eastAsiaTheme="minorHAnsi"/>
          <w:sz w:val="20"/>
          <w:szCs w:val="20"/>
          <w:lang w:eastAsia="en-US" w:bidi="ar-EG"/>
        </w:rPr>
        <w:t xml:space="preserve">: mice bearing tumor injected with magnetic </w:t>
      </w:r>
      <w:proofErr w:type="spellStart"/>
      <w:r w:rsidRPr="00A40B05">
        <w:rPr>
          <w:rFonts w:eastAsiaTheme="minorHAnsi"/>
          <w:sz w:val="20"/>
          <w:szCs w:val="20"/>
          <w:lang w:eastAsia="en-US" w:bidi="ar-EG"/>
        </w:rPr>
        <w:t>nanoparticles</w:t>
      </w:r>
      <w:proofErr w:type="spellEnd"/>
      <w:r w:rsidRPr="00A40B05">
        <w:rPr>
          <w:rFonts w:eastAsiaTheme="minorHAnsi"/>
          <w:sz w:val="20"/>
          <w:szCs w:val="20"/>
          <w:lang w:eastAsia="en-US" w:bidi="ar-EG"/>
        </w:rPr>
        <w:t xml:space="preserve"> without hyperthermia (FE).</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rFonts w:eastAsiaTheme="minorHAnsi"/>
          <w:sz w:val="20"/>
          <w:szCs w:val="20"/>
          <w:lang w:eastAsia="en-US"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5</w:t>
      </w:r>
      <w:r w:rsidRPr="00A40B05">
        <w:rPr>
          <w:rFonts w:eastAsiaTheme="minorHAnsi"/>
          <w:sz w:val="20"/>
          <w:szCs w:val="20"/>
          <w:lang w:eastAsia="en-US" w:bidi="ar-EG"/>
        </w:rPr>
        <w:t xml:space="preserve">: mice bearing tumor injected with magnetic </w:t>
      </w:r>
      <w:proofErr w:type="spellStart"/>
      <w:r w:rsidRPr="00A40B05">
        <w:rPr>
          <w:rFonts w:eastAsiaTheme="minorHAnsi"/>
          <w:sz w:val="20"/>
          <w:szCs w:val="20"/>
          <w:lang w:eastAsia="en-US" w:bidi="ar-EG"/>
        </w:rPr>
        <w:t>nanoparticles</w:t>
      </w:r>
      <w:proofErr w:type="spellEnd"/>
      <w:r w:rsidRPr="00A40B05">
        <w:rPr>
          <w:rFonts w:eastAsiaTheme="minorHAnsi"/>
          <w:sz w:val="20"/>
          <w:szCs w:val="20"/>
          <w:lang w:eastAsia="en-US" w:bidi="ar-EG"/>
        </w:rPr>
        <w:t xml:space="preserve"> and exposed to microwave hyperthermia (FE+MW).</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6</w:t>
      </w:r>
      <w:r w:rsidRPr="00A40B05">
        <w:rPr>
          <w:rFonts w:eastAsiaTheme="minorHAnsi"/>
          <w:sz w:val="20"/>
          <w:szCs w:val="20"/>
          <w:lang w:eastAsia="en-US" w:bidi="ar-EG"/>
        </w:rPr>
        <w:t xml:space="preserve">: mice bearing tumor injected with </w:t>
      </w:r>
      <w:proofErr w:type="spellStart"/>
      <w:r w:rsidRPr="00A40B05">
        <w:rPr>
          <w:rFonts w:eastAsiaTheme="minorHAnsi"/>
          <w:sz w:val="20"/>
          <w:szCs w:val="20"/>
          <w:lang w:eastAsia="en-US" w:bidi="ar-EG"/>
        </w:rPr>
        <w:t>MNPs</w:t>
      </w:r>
      <w:proofErr w:type="spellEnd"/>
      <w:r w:rsidRPr="00A40B05">
        <w:rPr>
          <w:rFonts w:eastAsiaTheme="minorHAnsi"/>
          <w:sz w:val="20"/>
          <w:szCs w:val="20"/>
          <w:lang w:eastAsia="en-US" w:bidi="ar-EG"/>
        </w:rPr>
        <w:t xml:space="preserve"> without hyperthermia (NI)</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7</w:t>
      </w:r>
      <w:r w:rsidRPr="00A40B05">
        <w:rPr>
          <w:rFonts w:eastAsiaTheme="minorHAnsi"/>
          <w:sz w:val="20"/>
          <w:szCs w:val="20"/>
          <w:lang w:eastAsia="en-US" w:bidi="ar-EG"/>
        </w:rPr>
        <w:t xml:space="preserve">: mice bearing tumor injected with </w:t>
      </w:r>
      <w:proofErr w:type="spellStart"/>
      <w:r w:rsidRPr="00A40B05">
        <w:rPr>
          <w:rFonts w:eastAsiaTheme="minorHAnsi"/>
          <w:sz w:val="20"/>
          <w:szCs w:val="20"/>
          <w:lang w:eastAsia="en-US" w:bidi="ar-EG"/>
        </w:rPr>
        <w:t>MNPs</w:t>
      </w:r>
      <w:proofErr w:type="spellEnd"/>
      <w:r w:rsidRPr="00A40B05">
        <w:rPr>
          <w:rFonts w:eastAsiaTheme="minorHAnsi"/>
          <w:sz w:val="20"/>
          <w:szCs w:val="20"/>
          <w:lang w:eastAsia="en-US" w:bidi="ar-EG"/>
        </w:rPr>
        <w:t xml:space="preserve"> and exposed to microwave hyperthermia (NI+MM).</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8</w:t>
      </w:r>
      <w:r w:rsidRPr="00A40B05">
        <w:rPr>
          <w:rFonts w:eastAsiaTheme="minorHAnsi"/>
          <w:sz w:val="20"/>
          <w:szCs w:val="20"/>
          <w:lang w:eastAsia="en-US" w:bidi="ar-EG"/>
        </w:rPr>
        <w:t xml:space="preserve">: mice bearing tumor injected with </w:t>
      </w:r>
      <w:proofErr w:type="spellStart"/>
      <w:r w:rsidRPr="00A40B05">
        <w:rPr>
          <w:rFonts w:eastAsiaTheme="minorHAnsi"/>
          <w:sz w:val="20"/>
          <w:szCs w:val="20"/>
          <w:lang w:eastAsia="en-US" w:bidi="ar-EG"/>
        </w:rPr>
        <w:t>MNPs</w:t>
      </w:r>
      <w:proofErr w:type="spellEnd"/>
      <w:r w:rsidRPr="00A40B05">
        <w:rPr>
          <w:rFonts w:eastAsiaTheme="minorHAnsi"/>
          <w:sz w:val="20"/>
          <w:szCs w:val="20"/>
          <w:lang w:eastAsia="en-US" w:bidi="ar-EG"/>
        </w:rPr>
        <w:t xml:space="preserve"> without hyperthermia (CO).</w:t>
      </w:r>
      <w:r w:rsidR="0021714B" w:rsidRPr="00A40B05">
        <w:rPr>
          <w:rFonts w:eastAsiaTheme="minorHAnsi"/>
          <w:sz w:val="20"/>
          <w:szCs w:val="20"/>
          <w:lang w:eastAsia="en-US" w:bidi="ar-EG"/>
        </w:rPr>
        <w:t xml:space="preserve"> </w:t>
      </w:r>
    </w:p>
    <w:p w:rsidR="00A40B05" w:rsidRDefault="007950FB" w:rsidP="00A40B05">
      <w:pPr>
        <w:tabs>
          <w:tab w:val="left" w:pos="1342"/>
          <w:tab w:val="center" w:pos="4153"/>
          <w:tab w:val="left" w:pos="6167"/>
          <w:tab w:val="left" w:pos="6448"/>
          <w:tab w:val="left" w:pos="7436"/>
        </w:tabs>
        <w:suppressAutoHyphens w:val="0"/>
        <w:snapToGrid w:val="0"/>
        <w:ind w:firstLine="425"/>
        <w:jc w:val="both"/>
        <w:rPr>
          <w:rFonts w:eastAsiaTheme="minorHAnsi"/>
          <w:sz w:val="20"/>
          <w:szCs w:val="22"/>
          <w:lang w:eastAsia="en-US" w:bidi="ar-EG"/>
        </w:rPr>
      </w:pPr>
      <w:r w:rsidRPr="00A40B05">
        <w:rPr>
          <w:rFonts w:eastAsiaTheme="minorHAnsi"/>
          <w:b/>
          <w:bCs/>
          <w:sz w:val="20"/>
          <w:szCs w:val="20"/>
          <w:lang w:eastAsia="en-US" w:bidi="ar-EG"/>
        </w:rPr>
        <w:t>G</w:t>
      </w:r>
      <w:r w:rsidRPr="00A40B05">
        <w:rPr>
          <w:rFonts w:eastAsiaTheme="minorHAnsi"/>
          <w:b/>
          <w:bCs/>
          <w:sz w:val="20"/>
          <w:szCs w:val="20"/>
          <w:vertAlign w:val="subscript"/>
          <w:lang w:eastAsia="en-US" w:bidi="ar-EG"/>
        </w:rPr>
        <w:t>9</w:t>
      </w:r>
      <w:r w:rsidRPr="00A40B05">
        <w:rPr>
          <w:rFonts w:eastAsiaTheme="minorHAnsi"/>
          <w:b/>
          <w:bCs/>
          <w:sz w:val="20"/>
          <w:szCs w:val="20"/>
          <w:lang w:eastAsia="en-US" w:bidi="ar-EG"/>
        </w:rPr>
        <w:t>:</w:t>
      </w:r>
      <w:r w:rsidRPr="00A40B05">
        <w:rPr>
          <w:rFonts w:eastAsiaTheme="minorHAnsi"/>
          <w:sz w:val="20"/>
          <w:szCs w:val="20"/>
          <w:lang w:eastAsia="en-US" w:bidi="ar-EG"/>
        </w:rPr>
        <w:t xml:space="preserve"> mice bearing tumor injected with magnetic </w:t>
      </w:r>
      <w:proofErr w:type="spellStart"/>
      <w:r w:rsidRPr="00A40B05">
        <w:rPr>
          <w:rFonts w:eastAsiaTheme="minorHAnsi"/>
          <w:sz w:val="20"/>
          <w:szCs w:val="20"/>
          <w:lang w:eastAsia="en-US" w:bidi="ar-EG"/>
        </w:rPr>
        <w:t>nanoparticles</w:t>
      </w:r>
      <w:proofErr w:type="spellEnd"/>
      <w:r w:rsidRPr="00A40B05">
        <w:rPr>
          <w:rFonts w:eastAsiaTheme="minorHAnsi"/>
          <w:sz w:val="20"/>
          <w:szCs w:val="20"/>
          <w:lang w:eastAsia="en-US" w:bidi="ar-EG"/>
        </w:rPr>
        <w:t xml:space="preserve"> and exposed to microwave hyperthermia (CO+MW)</w:t>
      </w:r>
      <w:r w:rsidR="0021714B" w:rsidRPr="00A40B05">
        <w:rPr>
          <w:rFonts w:eastAsiaTheme="minorHAnsi"/>
          <w:sz w:val="20"/>
          <w:szCs w:val="20"/>
          <w:lang w:eastAsia="en-US" w:bidi="ar-EG"/>
        </w:rPr>
        <w:t>.</w:t>
      </w:r>
      <w:r w:rsidR="0021714B" w:rsidRPr="00A40B05">
        <w:rPr>
          <w:rFonts w:eastAsiaTheme="minorHAnsi"/>
          <w:sz w:val="20"/>
          <w:szCs w:val="22"/>
          <w:lang w:eastAsia="en-US" w:bidi="ar-EG"/>
        </w:rPr>
        <w:t xml:space="preserve"> </w:t>
      </w:r>
    </w:p>
    <w:p w:rsidR="00A40B05" w:rsidRDefault="007950FB" w:rsidP="00A40B05">
      <w:pPr>
        <w:suppressAutoHyphens w:val="0"/>
        <w:snapToGrid w:val="0"/>
        <w:jc w:val="both"/>
        <w:rPr>
          <w:rFonts w:eastAsia="Times New Roman"/>
          <w:b/>
          <w:bCs/>
          <w:sz w:val="20"/>
          <w:szCs w:val="20"/>
          <w:lang w:eastAsia="en-US"/>
        </w:rPr>
      </w:pPr>
      <w:r w:rsidRPr="00A40B05">
        <w:rPr>
          <w:rFonts w:eastAsia="Times New Roman"/>
          <w:b/>
          <w:bCs/>
          <w:sz w:val="20"/>
          <w:szCs w:val="20"/>
          <w:lang w:eastAsia="en-US"/>
        </w:rPr>
        <w:t xml:space="preserve">2.3. Exposure facility system </w:t>
      </w:r>
    </w:p>
    <w:p w:rsidR="00A40B05" w:rsidRDefault="007950FB" w:rsidP="00A40B05">
      <w:pPr>
        <w:suppressAutoHyphens w:val="0"/>
        <w:snapToGrid w:val="0"/>
        <w:jc w:val="both"/>
        <w:rPr>
          <w:rFonts w:eastAsia="Times New Roman"/>
          <w:b/>
          <w:bCs/>
          <w:sz w:val="20"/>
          <w:szCs w:val="20"/>
          <w:lang w:eastAsia="en-US"/>
        </w:rPr>
      </w:pPr>
      <w:r w:rsidRPr="00A40B05">
        <w:rPr>
          <w:rFonts w:eastAsia="Times New Roman"/>
          <w:b/>
          <w:bCs/>
          <w:sz w:val="20"/>
          <w:szCs w:val="20"/>
          <w:lang w:eastAsia="en-US"/>
        </w:rPr>
        <w:t xml:space="preserve">2.3.1. Microwave Generator </w:t>
      </w:r>
    </w:p>
    <w:p w:rsidR="00A40B05" w:rsidRPr="00A40B05" w:rsidRDefault="007950FB" w:rsidP="00A40B05">
      <w:pPr>
        <w:widowControl w:val="0"/>
        <w:shd w:val="clear" w:color="auto" w:fill="FFFFFF"/>
        <w:suppressAutoHyphens w:val="0"/>
        <w:autoSpaceDE w:val="0"/>
        <w:autoSpaceDN w:val="0"/>
        <w:adjustRightInd w:val="0"/>
        <w:snapToGrid w:val="0"/>
        <w:ind w:firstLine="425"/>
        <w:jc w:val="both"/>
        <w:rPr>
          <w:color w:val="000000"/>
          <w:sz w:val="20"/>
          <w:szCs w:val="20"/>
          <w:lang w:eastAsia="zh-CN"/>
        </w:rPr>
      </w:pPr>
      <w:r w:rsidRPr="00A40B05">
        <w:rPr>
          <w:rFonts w:eastAsia="Times New Roman"/>
          <w:sz w:val="20"/>
          <w:szCs w:val="20"/>
          <w:lang w:eastAsia="en-US"/>
        </w:rPr>
        <w:t>Fig.1. indicates</w:t>
      </w:r>
      <w:r w:rsidRPr="00A40B05">
        <w:rPr>
          <w:rFonts w:eastAsia="Times New Roman"/>
          <w:sz w:val="20"/>
          <w:szCs w:val="20"/>
          <w:lang w:eastAsia="en-US" w:bidi="ar-EG"/>
        </w:rPr>
        <w:t xml:space="preserve"> the block diagram of microwave system unit</w:t>
      </w:r>
      <w:r w:rsidRPr="00A40B05">
        <w:rPr>
          <w:rFonts w:eastAsia="Times New Roman"/>
          <w:sz w:val="20"/>
          <w:szCs w:val="20"/>
          <w:lang w:eastAsia="en-US"/>
        </w:rPr>
        <w:t>. The heart of the microwave generator is the magnetron. This device is basically a vacuum tube operated in a magnetic field to produce microwave energy directly. The magnetron filament was heated with the use of dc current to improve the stability of the filament temperature. High voltage potential difference was applied between the cathode and the anode of the magnetron. The magnetron output power is directly related to the dc of the high voltage power supply. This microwave generator produces a microwave of maximum continuous power 100W at a frequency of 2450 MHz (Mohammed et al., 1989)</w:t>
      </w:r>
      <w:r w:rsidRPr="00A40B05">
        <w:rPr>
          <w:rFonts w:eastAsia="Times New Roman"/>
          <w:sz w:val="20"/>
          <w:szCs w:val="20"/>
          <w:vertAlign w:val="superscript"/>
          <w:lang w:eastAsia="en-US"/>
        </w:rPr>
        <w:t>8</w:t>
      </w:r>
      <w:r w:rsidRPr="00A40B05">
        <w:rPr>
          <w:rFonts w:eastAsia="Times New Roman"/>
          <w:sz w:val="20"/>
          <w:szCs w:val="20"/>
          <w:lang w:eastAsia="en-US"/>
        </w:rPr>
        <w:t>. Hyperthermia is currently being used as an adjunct to radiation therapy and chemotherapy of superficial malignancies. However, use of hyperthermia is limited despite reported efficacy in both laboratory and clinical application. This phenomenon is due primarily to lack of efficient heating applicators capable of heating large volume (or area) tumors that typically require adjuvant therapy up to therapeutic temperatures. In addition, the lack of reliable temperature feedback control systems which can be implemented noninvasively limits the options of clinicians during treatment (</w:t>
      </w:r>
      <w:proofErr w:type="spellStart"/>
      <w:r w:rsidRPr="00A40B05">
        <w:rPr>
          <w:rFonts w:eastAsia="Times New Roman"/>
          <w:sz w:val="20"/>
          <w:szCs w:val="20"/>
          <w:lang w:eastAsia="en-US"/>
        </w:rPr>
        <w:t>Masunaga</w:t>
      </w:r>
      <w:proofErr w:type="spellEnd"/>
      <w:r w:rsidRPr="00A40B05">
        <w:rPr>
          <w:rFonts w:eastAsia="Times New Roman"/>
          <w:sz w:val="20"/>
          <w:szCs w:val="20"/>
          <w:lang w:eastAsia="en-US"/>
        </w:rPr>
        <w:t xml:space="preserve"> et al., 1990</w:t>
      </w:r>
      <w:r w:rsidR="0021714B" w:rsidRPr="00A40B05">
        <w:rPr>
          <w:rFonts w:eastAsia="Times New Roman"/>
          <w:sz w:val="20"/>
          <w:szCs w:val="20"/>
          <w:lang w:eastAsia="en-US"/>
        </w:rPr>
        <w:t xml:space="preserve"> &amp; </w:t>
      </w:r>
      <w:r w:rsidRPr="00A40B05">
        <w:rPr>
          <w:rFonts w:eastAsia="Times New Roman"/>
          <w:sz w:val="20"/>
          <w:szCs w:val="20"/>
          <w:lang w:eastAsia="en-US"/>
        </w:rPr>
        <w:t>Anderson et al., 1990</w:t>
      </w:r>
      <w:r w:rsidR="0021714B" w:rsidRPr="00A40B05">
        <w:rPr>
          <w:rFonts w:eastAsia="Times New Roman"/>
          <w:sz w:val="20"/>
          <w:szCs w:val="20"/>
          <w:lang w:eastAsia="en-US"/>
        </w:rPr>
        <w:t xml:space="preserve"> &amp; </w:t>
      </w:r>
      <w:proofErr w:type="spellStart"/>
      <w:r w:rsidRPr="00A40B05">
        <w:rPr>
          <w:rFonts w:eastAsia="Times New Roman"/>
          <w:sz w:val="20"/>
          <w:szCs w:val="20"/>
          <w:lang w:eastAsia="en-US"/>
        </w:rPr>
        <w:t>Kapp</w:t>
      </w:r>
      <w:proofErr w:type="spellEnd"/>
      <w:r w:rsidRPr="00A40B05">
        <w:rPr>
          <w:rFonts w:eastAsia="Times New Roman"/>
          <w:sz w:val="20"/>
          <w:szCs w:val="20"/>
          <w:lang w:eastAsia="en-US"/>
        </w:rPr>
        <w:t xml:space="preserve"> et al., 1992)</w:t>
      </w:r>
      <w:r w:rsidRPr="00A40B05">
        <w:rPr>
          <w:rFonts w:eastAsia="Times New Roman"/>
          <w:sz w:val="20"/>
          <w:szCs w:val="20"/>
          <w:vertAlign w:val="superscript"/>
          <w:lang w:eastAsia="en-US"/>
        </w:rPr>
        <w:t>9</w:t>
      </w:r>
      <w:r w:rsidR="005E6DE5" w:rsidRPr="00A40B05">
        <w:rPr>
          <w:rFonts w:eastAsia="Times New Roman"/>
          <w:sz w:val="20"/>
          <w:szCs w:val="20"/>
          <w:vertAlign w:val="superscript"/>
          <w:lang w:eastAsia="en-US"/>
        </w:rPr>
        <w:t>, 10, 11</w:t>
      </w:r>
      <w:r w:rsidRPr="00A40B05">
        <w:rPr>
          <w:rFonts w:eastAsia="Times New Roman"/>
          <w:color w:val="000000"/>
          <w:sz w:val="20"/>
          <w:szCs w:val="20"/>
          <w:lang w:eastAsia="en-US"/>
        </w:rPr>
        <w:t>.</w:t>
      </w:r>
    </w:p>
    <w:p w:rsidR="00A40B05" w:rsidRDefault="007950FB" w:rsidP="00A40B05">
      <w:pPr>
        <w:suppressAutoHyphens w:val="0"/>
        <w:snapToGrid w:val="0"/>
        <w:jc w:val="center"/>
        <w:rPr>
          <w:rFonts w:eastAsia="Times New Roman"/>
          <w:color w:val="000000"/>
          <w:sz w:val="20"/>
          <w:szCs w:val="22"/>
          <w:lang w:eastAsia="en-US"/>
        </w:rPr>
      </w:pPr>
      <w:r w:rsidRPr="00A40B05">
        <w:rPr>
          <w:rFonts w:eastAsia="Calibri"/>
          <w:noProof/>
          <w:sz w:val="20"/>
          <w:szCs w:val="22"/>
          <w:lang w:eastAsia="zh-CN"/>
        </w:rPr>
        <w:drawing>
          <wp:inline distT="0" distB="0" distL="0" distR="0">
            <wp:extent cx="1811547"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har.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3230" cy="1372874"/>
                    </a:xfrm>
                    <a:prstGeom prst="rect">
                      <a:avLst/>
                    </a:prstGeom>
                  </pic:spPr>
                </pic:pic>
              </a:graphicData>
            </a:graphic>
          </wp:inline>
        </w:drawing>
      </w:r>
    </w:p>
    <w:p w:rsidR="00A40B05" w:rsidRDefault="007950FB" w:rsidP="00A40B05">
      <w:pPr>
        <w:suppressAutoHyphens w:val="0"/>
        <w:snapToGrid w:val="0"/>
        <w:ind w:firstLine="425"/>
        <w:jc w:val="both"/>
        <w:rPr>
          <w:sz w:val="20"/>
          <w:szCs w:val="20"/>
          <w:lang w:eastAsia="zh-CN" w:bidi="ar-EG"/>
        </w:rPr>
      </w:pPr>
      <w:r w:rsidRPr="00A40B05">
        <w:rPr>
          <w:rFonts w:eastAsia="Times New Roman"/>
          <w:sz w:val="20"/>
          <w:szCs w:val="20"/>
          <w:lang w:eastAsia="en-US" w:bidi="ar-EG"/>
        </w:rPr>
        <w:t>Fig</w:t>
      </w:r>
      <w:r w:rsidR="003C05DA" w:rsidRPr="00A40B05">
        <w:rPr>
          <w:rFonts w:eastAsia="Times New Roman"/>
          <w:sz w:val="20"/>
          <w:szCs w:val="20"/>
          <w:lang w:eastAsia="en-US" w:bidi="ar-EG"/>
        </w:rPr>
        <w:t>ure</w:t>
      </w:r>
      <w:r w:rsidR="009D50D3">
        <w:rPr>
          <w:rFonts w:hint="eastAsia"/>
          <w:sz w:val="20"/>
          <w:szCs w:val="20"/>
          <w:lang w:eastAsia="zh-CN" w:bidi="ar-EG"/>
        </w:rPr>
        <w:t xml:space="preserve"> </w:t>
      </w:r>
      <w:r w:rsidRPr="00A40B05">
        <w:rPr>
          <w:rFonts w:eastAsia="Times New Roman"/>
          <w:sz w:val="20"/>
          <w:szCs w:val="20"/>
          <w:lang w:eastAsia="en-US" w:bidi="ar-EG"/>
        </w:rPr>
        <w:t>1</w:t>
      </w:r>
      <w:r w:rsidR="00A40B05" w:rsidRPr="00A40B05">
        <w:rPr>
          <w:rFonts w:eastAsia="Times New Roman"/>
          <w:sz w:val="20"/>
          <w:szCs w:val="20"/>
          <w:lang w:eastAsia="en-US" w:bidi="ar-EG"/>
        </w:rPr>
        <w:t>.</w:t>
      </w:r>
      <w:r w:rsidR="00A40B05">
        <w:rPr>
          <w:rFonts w:eastAsia="Times New Roman"/>
          <w:sz w:val="20"/>
          <w:szCs w:val="20"/>
          <w:lang w:eastAsia="en-US" w:bidi="ar-EG"/>
        </w:rPr>
        <w:t xml:space="preserve"> </w:t>
      </w:r>
      <w:r w:rsidR="00A40B05" w:rsidRPr="00A40B05">
        <w:rPr>
          <w:rFonts w:eastAsia="Times New Roman"/>
          <w:sz w:val="20"/>
          <w:szCs w:val="20"/>
          <w:lang w:eastAsia="en-US" w:bidi="ar-EG"/>
        </w:rPr>
        <w:t>B</w:t>
      </w:r>
      <w:r w:rsidRPr="00A40B05">
        <w:rPr>
          <w:rFonts w:eastAsia="Times New Roman"/>
          <w:sz w:val="20"/>
          <w:szCs w:val="20"/>
          <w:lang w:eastAsia="en-US" w:bidi="ar-EG"/>
        </w:rPr>
        <w:t>lock diagram of MW system unit.</w:t>
      </w:r>
    </w:p>
    <w:p w:rsidR="00A40B05" w:rsidRPr="00A40B05" w:rsidRDefault="00A40B05" w:rsidP="00A40B05">
      <w:pPr>
        <w:suppressAutoHyphens w:val="0"/>
        <w:snapToGrid w:val="0"/>
        <w:ind w:firstLine="425"/>
        <w:jc w:val="both"/>
        <w:rPr>
          <w:sz w:val="20"/>
          <w:szCs w:val="20"/>
          <w:lang w:eastAsia="zh-CN" w:bidi="ar-EG"/>
        </w:rPr>
      </w:pPr>
    </w:p>
    <w:p w:rsidR="00A40B05" w:rsidRDefault="007950FB" w:rsidP="00A40B05">
      <w:pPr>
        <w:suppressAutoHyphens w:val="0"/>
        <w:snapToGrid w:val="0"/>
        <w:jc w:val="both"/>
        <w:rPr>
          <w:rFonts w:eastAsia="Times New Roman"/>
          <w:color w:val="000000"/>
          <w:sz w:val="20"/>
          <w:szCs w:val="16"/>
          <w:lang w:eastAsia="en-US"/>
        </w:rPr>
      </w:pPr>
      <w:r w:rsidRPr="00A40B05">
        <w:rPr>
          <w:rFonts w:eastAsia="Times New Roman"/>
          <w:b/>
          <w:bCs/>
          <w:color w:val="000000"/>
          <w:sz w:val="20"/>
          <w:szCs w:val="20"/>
          <w:lang w:eastAsia="en-US"/>
        </w:rPr>
        <w:lastRenderedPageBreak/>
        <w:t xml:space="preserve">2.4. Tumor size measurements </w:t>
      </w:r>
    </w:p>
    <w:p w:rsidR="00A40B05" w:rsidRDefault="0021714B" w:rsidP="00A40B05">
      <w:pPr>
        <w:suppressAutoHyphens w:val="0"/>
        <w:snapToGrid w:val="0"/>
        <w:ind w:firstLine="425"/>
        <w:jc w:val="both"/>
        <w:rPr>
          <w:rFonts w:eastAsia="Times New Roman"/>
          <w:i/>
          <w:iCs/>
          <w:color w:val="000000"/>
          <w:sz w:val="20"/>
          <w:szCs w:val="20"/>
          <w:lang w:eastAsia="en-US"/>
        </w:rPr>
      </w:pPr>
      <w:r w:rsidRPr="00A40B05">
        <w:rPr>
          <w:rFonts w:eastAsia="Times New Roman"/>
          <w:color w:val="000000"/>
          <w:sz w:val="20"/>
          <w:szCs w:val="20"/>
          <w:lang w:eastAsia="en-US"/>
        </w:rPr>
        <w:t>D</w:t>
      </w:r>
      <w:r w:rsidR="007950FB" w:rsidRPr="00A40B05">
        <w:rPr>
          <w:rFonts w:eastAsia="Times New Roman"/>
          <w:color w:val="000000"/>
          <w:sz w:val="20"/>
          <w:szCs w:val="20"/>
          <w:lang w:eastAsia="en-US"/>
        </w:rPr>
        <w:t>ue to the high growth rate in Ehrlich tumor model, change in tumor volume (</w:t>
      </w:r>
      <w:r w:rsidR="007950FB" w:rsidRPr="00A40B05">
        <w:rPr>
          <w:rFonts w:eastAsia="Times New Roman"/>
          <w:i/>
          <w:iCs/>
          <w:color w:val="000000"/>
          <w:sz w:val="20"/>
          <w:szCs w:val="20"/>
          <w:lang w:eastAsia="en-US"/>
        </w:rPr>
        <w:t>Vmm</w:t>
      </w:r>
      <w:r w:rsidR="007950FB" w:rsidRPr="00A40B05">
        <w:rPr>
          <w:rFonts w:eastAsia="Times New Roman"/>
          <w:i/>
          <w:iCs/>
          <w:color w:val="000000"/>
          <w:sz w:val="20"/>
          <w:szCs w:val="20"/>
          <w:vertAlign w:val="superscript"/>
          <w:lang w:eastAsia="en-US"/>
        </w:rPr>
        <w:t>3</w:t>
      </w:r>
      <w:r w:rsidR="007950FB" w:rsidRPr="00A40B05">
        <w:rPr>
          <w:rFonts w:eastAsia="Times New Roman"/>
          <w:color w:val="000000"/>
          <w:sz w:val="20"/>
          <w:szCs w:val="20"/>
          <w:lang w:eastAsia="en-US"/>
        </w:rPr>
        <w:t xml:space="preserve">) was monitored over a 14day period for treated and control group. Ellipsoidal tumor volume was assessed every day and tumor volume (V) was calculated using the formula </w:t>
      </w:r>
    </w:p>
    <w:p w:rsidR="00A40B05" w:rsidRDefault="0021714B" w:rsidP="00A40B05">
      <w:pPr>
        <w:suppressAutoHyphens w:val="0"/>
        <w:snapToGrid w:val="0"/>
        <w:jc w:val="both"/>
        <w:rPr>
          <w:rFonts w:eastAsia="Calibri"/>
          <w:b/>
          <w:bCs/>
          <w:sz w:val="20"/>
          <w:szCs w:val="20"/>
          <w:lang w:eastAsia="en-US"/>
        </w:rPr>
      </w:pPr>
      <w:r w:rsidRPr="00A40B05">
        <w:rPr>
          <w:rFonts w:eastAsia="Times New Roman"/>
          <w:b/>
          <w:bCs/>
          <w:color w:val="363435"/>
          <w:sz w:val="20"/>
          <w:szCs w:val="20"/>
          <w:lang w:eastAsia="en-US"/>
        </w:rPr>
        <w:t>V</w:t>
      </w:r>
      <w:r w:rsidR="007950FB" w:rsidRPr="00A40B05">
        <w:rPr>
          <w:rFonts w:eastAsia="Times New Roman"/>
          <w:b/>
          <w:bCs/>
          <w:color w:val="363435"/>
          <w:sz w:val="20"/>
          <w:szCs w:val="20"/>
          <w:lang w:eastAsia="en-US"/>
        </w:rPr>
        <w:t xml:space="preserve"> = (π/6) (d)2 (D)</w:t>
      </w:r>
      <w:r w:rsidRPr="00A40B05">
        <w:rPr>
          <w:rFonts w:eastAsia="Times New Roman"/>
          <w:b/>
          <w:bCs/>
          <w:color w:val="363435"/>
          <w:sz w:val="20"/>
          <w:szCs w:val="20"/>
          <w:lang w:eastAsia="en-US"/>
        </w:rPr>
        <w:t xml:space="preserve"> </w:t>
      </w:r>
      <w:r w:rsidR="007950FB" w:rsidRPr="00A40B05">
        <w:rPr>
          <w:rFonts w:eastAsia="Times New Roman"/>
          <w:b/>
          <w:bCs/>
          <w:color w:val="363435"/>
          <w:sz w:val="20"/>
          <w:szCs w:val="20"/>
          <w:lang w:eastAsia="en-US"/>
        </w:rPr>
        <w:t>(</w:t>
      </w:r>
      <w:r w:rsidR="004E712C" w:rsidRPr="00A40B05">
        <w:rPr>
          <w:rFonts w:eastAsia="Times New Roman"/>
          <w:b/>
          <w:bCs/>
          <w:color w:val="363435"/>
          <w:sz w:val="20"/>
          <w:szCs w:val="20"/>
          <w:lang w:eastAsia="en-US"/>
        </w:rPr>
        <w:t>2</w:t>
      </w:r>
      <w:r w:rsidR="007950FB" w:rsidRPr="00A40B05">
        <w:rPr>
          <w:rFonts w:eastAsia="Times New Roman"/>
          <w:b/>
          <w:bCs/>
          <w:color w:val="363435"/>
          <w:sz w:val="20"/>
          <w:szCs w:val="20"/>
          <w:lang w:eastAsia="en-US"/>
        </w:rPr>
        <w:t xml:space="preserve">) </w:t>
      </w:r>
    </w:p>
    <w:p w:rsidR="00A40B05" w:rsidRDefault="007950FB" w:rsidP="00A40B05">
      <w:pPr>
        <w:suppressAutoHyphens w:val="0"/>
        <w:snapToGrid w:val="0"/>
        <w:ind w:firstLine="425"/>
        <w:jc w:val="both"/>
        <w:rPr>
          <w:rFonts w:eastAsia="Times New Roman"/>
          <w:sz w:val="20"/>
          <w:lang w:eastAsia="en-US"/>
        </w:rPr>
      </w:pPr>
      <w:r w:rsidRPr="00A40B05">
        <w:rPr>
          <w:rFonts w:eastAsia="Times New Roman"/>
          <w:color w:val="000000"/>
          <w:sz w:val="20"/>
          <w:szCs w:val="20"/>
          <w:lang w:eastAsia="en-US"/>
        </w:rPr>
        <w:t xml:space="preserve">Where </w:t>
      </w:r>
      <w:r w:rsidRPr="00A40B05">
        <w:rPr>
          <w:rFonts w:eastAsia="Times New Roman"/>
          <w:b/>
          <w:bCs/>
          <w:i/>
          <w:iCs/>
          <w:color w:val="000000"/>
          <w:sz w:val="20"/>
          <w:szCs w:val="20"/>
          <w:lang w:eastAsia="en-US"/>
        </w:rPr>
        <w:t>D</w:t>
      </w:r>
      <w:r w:rsidRPr="00A40B05">
        <w:rPr>
          <w:rFonts w:eastAsia="Times New Roman"/>
          <w:i/>
          <w:iCs/>
          <w:color w:val="000000"/>
          <w:sz w:val="20"/>
          <w:szCs w:val="20"/>
          <w:lang w:eastAsia="en-US"/>
        </w:rPr>
        <w:t xml:space="preserve"> </w:t>
      </w:r>
      <w:r w:rsidRPr="00A40B05">
        <w:rPr>
          <w:rFonts w:eastAsia="Times New Roman"/>
          <w:color w:val="000000"/>
          <w:sz w:val="20"/>
          <w:szCs w:val="20"/>
          <w:lang w:eastAsia="en-US"/>
        </w:rPr>
        <w:t xml:space="preserve">and </w:t>
      </w:r>
      <w:r w:rsidRPr="00A40B05">
        <w:rPr>
          <w:rFonts w:eastAsia="Times New Roman"/>
          <w:b/>
          <w:bCs/>
          <w:i/>
          <w:iCs/>
          <w:color w:val="000000"/>
          <w:sz w:val="20"/>
          <w:szCs w:val="20"/>
          <w:lang w:eastAsia="en-US"/>
        </w:rPr>
        <w:t>d</w:t>
      </w:r>
      <w:r w:rsidR="00BC5EA4" w:rsidRPr="00A40B05">
        <w:rPr>
          <w:rFonts w:eastAsia="Times New Roman"/>
          <w:color w:val="000000"/>
          <w:sz w:val="20"/>
          <w:szCs w:val="20"/>
          <w:lang w:eastAsia="en-US"/>
        </w:rPr>
        <w:t xml:space="preserve"> </w:t>
      </w:r>
      <w:r w:rsidRPr="00A40B05">
        <w:rPr>
          <w:rFonts w:eastAsia="Times New Roman"/>
          <w:color w:val="000000"/>
          <w:sz w:val="20"/>
          <w:szCs w:val="20"/>
          <w:lang w:eastAsia="en-US"/>
        </w:rPr>
        <w:t xml:space="preserve">are the long and short axes respectively. Tumor diameters were measured with digital </w:t>
      </w:r>
      <w:proofErr w:type="spellStart"/>
      <w:r w:rsidRPr="00A40B05">
        <w:rPr>
          <w:rFonts w:eastAsia="Times New Roman"/>
          <w:sz w:val="20"/>
          <w:szCs w:val="20"/>
          <w:lang w:eastAsia="en-US"/>
        </w:rPr>
        <w:t>Vernier</w:t>
      </w:r>
      <w:proofErr w:type="spellEnd"/>
      <w:r w:rsidRPr="00A40B05">
        <w:rPr>
          <w:rFonts w:eastAsia="Times New Roman"/>
          <w:sz w:val="20"/>
          <w:szCs w:val="20"/>
          <w:lang w:eastAsia="en-US"/>
        </w:rPr>
        <w:t xml:space="preserve"> calipers</w:t>
      </w:r>
      <w:r w:rsidRPr="00A40B05">
        <w:rPr>
          <w:rFonts w:eastAsia="Times New Roman"/>
          <w:color w:val="000000"/>
          <w:sz w:val="20"/>
          <w:szCs w:val="20"/>
          <w:lang w:eastAsia="en-US"/>
        </w:rPr>
        <w:t>. Mice were selected for treatment when the tumors reached the desired volume (0.7–1cm</w:t>
      </w:r>
      <w:r w:rsidRPr="00A40B05">
        <w:rPr>
          <w:rFonts w:eastAsia="Times New Roman"/>
          <w:color w:val="000000"/>
          <w:sz w:val="20"/>
          <w:szCs w:val="20"/>
          <w:vertAlign w:val="superscript"/>
          <w:lang w:eastAsia="en-US"/>
        </w:rPr>
        <w:t>3</w:t>
      </w:r>
      <w:r w:rsidRPr="00A40B05">
        <w:rPr>
          <w:rFonts w:eastAsia="Times New Roman"/>
          <w:color w:val="000000"/>
          <w:sz w:val="20"/>
          <w:szCs w:val="20"/>
          <w:lang w:eastAsia="en-US"/>
        </w:rPr>
        <w:t>)</w:t>
      </w:r>
      <w:r w:rsidR="00A40B05">
        <w:rPr>
          <w:rFonts w:hint="eastAsia"/>
          <w:color w:val="000000"/>
          <w:sz w:val="20"/>
          <w:szCs w:val="20"/>
          <w:lang w:eastAsia="zh-CN"/>
        </w:rPr>
        <w:t>.</w:t>
      </w:r>
      <w:r w:rsidRPr="00A40B05">
        <w:rPr>
          <w:rFonts w:eastAsia="Times New Roman"/>
          <w:color w:val="000000"/>
          <w:sz w:val="20"/>
          <w:szCs w:val="20"/>
          <w:lang w:eastAsia="en-US"/>
        </w:rPr>
        <w:t xml:space="preserve"> Multivariate analysis of variance (MANOVA) was carried out to investigate the effect of both time (from day 0 up to day 15) and type of treatment on tumor growth. T-TEST (least significance difference) multiple-comparison test was also conducted to check the significance between group pairs.</w:t>
      </w:r>
      <w:r w:rsidR="0021714B" w:rsidRPr="00A40B05">
        <w:rPr>
          <w:rFonts w:eastAsia="Times New Roman"/>
          <w:color w:val="000000"/>
          <w:sz w:val="20"/>
          <w:szCs w:val="20"/>
          <w:lang w:eastAsia="en-US"/>
        </w:rPr>
        <w:t xml:space="preserve"> </w:t>
      </w:r>
    </w:p>
    <w:p w:rsidR="00A40B05" w:rsidRDefault="007950FB" w:rsidP="00A40B05">
      <w:pPr>
        <w:suppressAutoHyphens w:val="0"/>
        <w:snapToGrid w:val="0"/>
        <w:jc w:val="both"/>
        <w:rPr>
          <w:sz w:val="20"/>
          <w:szCs w:val="8"/>
        </w:rPr>
      </w:pPr>
      <w:r w:rsidRPr="00A40B05">
        <w:rPr>
          <w:b/>
          <w:bCs/>
          <w:sz w:val="20"/>
          <w:szCs w:val="20"/>
        </w:rPr>
        <w:t>2.5. Biochemical parameter</w:t>
      </w:r>
    </w:p>
    <w:p w:rsidR="00A40B05" w:rsidRDefault="007950FB" w:rsidP="00A40B05">
      <w:pPr>
        <w:suppressAutoHyphens w:val="0"/>
        <w:snapToGrid w:val="0"/>
        <w:ind w:firstLine="425"/>
        <w:jc w:val="both"/>
        <w:rPr>
          <w:sz w:val="20"/>
          <w:szCs w:val="20"/>
        </w:rPr>
      </w:pPr>
      <w:r w:rsidRPr="00A40B05">
        <w:rPr>
          <w:sz w:val="20"/>
          <w:szCs w:val="20"/>
        </w:rPr>
        <w:t>For the biochemical tests, about 2–3mL of blood sample depending on the rat weight was collected into a centrifuge tube without any anticoagulant. The centrifuge tube was left for about 15min to allow blood coagulation. Clear serum samples were then separated by centrifugation at 1000g for 20 min. Serum samples were separated in glass tubes, labeled and stored in deep freezer at -50</w:t>
      </w:r>
      <w:r w:rsidRPr="00A40B05">
        <w:rPr>
          <w:sz w:val="20"/>
          <w:szCs w:val="20"/>
          <w:vertAlign w:val="superscript"/>
        </w:rPr>
        <w:t>o</w:t>
      </w:r>
      <w:r w:rsidRPr="00A40B05">
        <w:rPr>
          <w:sz w:val="20"/>
          <w:szCs w:val="20"/>
        </w:rPr>
        <w:t>C for different biochemical analysis for different biochemical assays. However, determination of enzyme activities was carried out on fresh serum samples</w:t>
      </w:r>
      <w:r w:rsidR="00A40B05" w:rsidRPr="00A40B05">
        <w:rPr>
          <w:sz w:val="20"/>
          <w:szCs w:val="20"/>
        </w:rPr>
        <w:t>.</w:t>
      </w:r>
      <w:r w:rsidR="00A40B05">
        <w:rPr>
          <w:sz w:val="20"/>
          <w:szCs w:val="20"/>
        </w:rPr>
        <w:t xml:space="preserve"> </w:t>
      </w:r>
      <w:r w:rsidR="00A40B05" w:rsidRPr="00A40B05">
        <w:rPr>
          <w:sz w:val="20"/>
          <w:szCs w:val="20"/>
        </w:rPr>
        <w:t>S</w:t>
      </w:r>
      <w:r w:rsidRPr="00A40B05">
        <w:rPr>
          <w:sz w:val="20"/>
          <w:szCs w:val="20"/>
        </w:rPr>
        <w:t xml:space="preserve">erum </w:t>
      </w:r>
      <w:proofErr w:type="spellStart"/>
      <w:r w:rsidRPr="00A40B05">
        <w:rPr>
          <w:sz w:val="20"/>
          <w:szCs w:val="20"/>
        </w:rPr>
        <w:t>aspartate</w:t>
      </w:r>
      <w:proofErr w:type="spellEnd"/>
      <w:r w:rsidRPr="00A40B05">
        <w:rPr>
          <w:sz w:val="20"/>
          <w:szCs w:val="20"/>
        </w:rPr>
        <w:t xml:space="preserve"> amino </w:t>
      </w:r>
      <w:proofErr w:type="spellStart"/>
      <w:r w:rsidRPr="00A40B05">
        <w:rPr>
          <w:sz w:val="20"/>
          <w:szCs w:val="20"/>
        </w:rPr>
        <w:t>transferase</w:t>
      </w:r>
      <w:proofErr w:type="spellEnd"/>
      <w:r w:rsidRPr="00A40B05">
        <w:rPr>
          <w:sz w:val="20"/>
          <w:szCs w:val="20"/>
        </w:rPr>
        <w:t xml:space="preserve"> (AST) is an enzyme belonging to the class of </w:t>
      </w:r>
      <w:proofErr w:type="spellStart"/>
      <w:r w:rsidRPr="00A40B05">
        <w:rPr>
          <w:sz w:val="20"/>
          <w:szCs w:val="20"/>
        </w:rPr>
        <w:t>transferases</w:t>
      </w:r>
      <w:proofErr w:type="spellEnd"/>
      <w:r w:rsidRPr="00A40B05">
        <w:rPr>
          <w:sz w:val="20"/>
          <w:szCs w:val="20"/>
        </w:rPr>
        <w:t>. AST activity is measured by using optimized ultraviolet-test according to International Federation of Clinical Chemistry and Laboratory Medicine (IFCC) (Thomas. 1998)</w:t>
      </w:r>
      <w:r w:rsidRPr="00A40B05">
        <w:rPr>
          <w:sz w:val="20"/>
          <w:szCs w:val="20"/>
          <w:vertAlign w:val="superscript"/>
        </w:rPr>
        <w:t>12</w:t>
      </w:r>
      <w:r w:rsidRPr="00A40B05">
        <w:rPr>
          <w:sz w:val="20"/>
          <w:szCs w:val="20"/>
        </w:rPr>
        <w:t xml:space="preserve">. Serum </w:t>
      </w:r>
      <w:proofErr w:type="spellStart"/>
      <w:r w:rsidRPr="00A40B05">
        <w:rPr>
          <w:sz w:val="20"/>
          <w:szCs w:val="20"/>
        </w:rPr>
        <w:t>alanine</w:t>
      </w:r>
      <w:proofErr w:type="spellEnd"/>
      <w:r w:rsidRPr="00A40B05">
        <w:rPr>
          <w:sz w:val="20"/>
          <w:szCs w:val="20"/>
        </w:rPr>
        <w:t xml:space="preserve"> </w:t>
      </w:r>
      <w:proofErr w:type="spellStart"/>
      <w:r w:rsidRPr="00A40B05">
        <w:rPr>
          <w:sz w:val="20"/>
          <w:szCs w:val="20"/>
        </w:rPr>
        <w:t>aminotransferase</w:t>
      </w:r>
      <w:proofErr w:type="spellEnd"/>
      <w:r w:rsidRPr="00A40B05">
        <w:rPr>
          <w:sz w:val="20"/>
          <w:szCs w:val="20"/>
        </w:rPr>
        <w:t xml:space="preserve"> (ALT) is a </w:t>
      </w:r>
      <w:proofErr w:type="spellStart"/>
      <w:r w:rsidRPr="00A40B05">
        <w:rPr>
          <w:sz w:val="20"/>
          <w:szCs w:val="20"/>
        </w:rPr>
        <w:t>transferase</w:t>
      </w:r>
      <w:proofErr w:type="spellEnd"/>
      <w:r w:rsidRPr="00A40B05">
        <w:rPr>
          <w:sz w:val="20"/>
          <w:szCs w:val="20"/>
        </w:rPr>
        <w:t xml:space="preserve"> with </w:t>
      </w:r>
      <w:proofErr w:type="spellStart"/>
      <w:r w:rsidRPr="00A40B05">
        <w:rPr>
          <w:sz w:val="20"/>
          <w:szCs w:val="20"/>
        </w:rPr>
        <w:t>enzymeatic</w:t>
      </w:r>
      <w:proofErr w:type="spellEnd"/>
      <w:r w:rsidRPr="00A40B05">
        <w:rPr>
          <w:sz w:val="20"/>
          <w:szCs w:val="20"/>
        </w:rPr>
        <w:t xml:space="preserve"> activity similar to AST (Moss</w:t>
      </w:r>
      <w:r w:rsidR="0021714B" w:rsidRPr="00A40B05">
        <w:rPr>
          <w:sz w:val="20"/>
          <w:szCs w:val="20"/>
        </w:rPr>
        <w:t xml:space="preserve"> &amp; </w:t>
      </w:r>
      <w:r w:rsidRPr="00A40B05">
        <w:rPr>
          <w:sz w:val="20"/>
          <w:szCs w:val="20"/>
        </w:rPr>
        <w:t>Henderson</w:t>
      </w:r>
      <w:r w:rsidR="0021714B" w:rsidRPr="00A40B05">
        <w:rPr>
          <w:sz w:val="20"/>
          <w:szCs w:val="20"/>
        </w:rPr>
        <w:t>.</w:t>
      </w:r>
      <w:r w:rsidRPr="00A40B05">
        <w:rPr>
          <w:sz w:val="20"/>
          <w:szCs w:val="20"/>
        </w:rPr>
        <w:t>,1999)</w:t>
      </w:r>
      <w:r w:rsidRPr="00A40B05">
        <w:rPr>
          <w:sz w:val="20"/>
          <w:szCs w:val="20"/>
          <w:vertAlign w:val="superscript"/>
        </w:rPr>
        <w:t>13</w:t>
      </w:r>
      <w:r w:rsidRPr="00A40B05">
        <w:rPr>
          <w:sz w:val="20"/>
          <w:szCs w:val="20"/>
        </w:rPr>
        <w:t xml:space="preserve">. </w:t>
      </w:r>
    </w:p>
    <w:p w:rsidR="00A40B05" w:rsidRDefault="007950FB" w:rsidP="00A40B05">
      <w:pPr>
        <w:suppressAutoHyphens w:val="0"/>
        <w:snapToGrid w:val="0"/>
        <w:jc w:val="both"/>
        <w:rPr>
          <w:rFonts w:eastAsia="Times New Roman"/>
          <w:b/>
          <w:bCs/>
          <w:color w:val="000000"/>
          <w:sz w:val="20"/>
          <w:szCs w:val="20"/>
        </w:rPr>
      </w:pPr>
      <w:r w:rsidRPr="00A40B05">
        <w:rPr>
          <w:rFonts w:eastAsia="Times New Roman"/>
          <w:b/>
          <w:bCs/>
          <w:color w:val="000000"/>
          <w:sz w:val="20"/>
          <w:szCs w:val="20"/>
        </w:rPr>
        <w:t xml:space="preserve">3.6. </w:t>
      </w:r>
      <w:proofErr w:type="spellStart"/>
      <w:r w:rsidRPr="00A40B05">
        <w:rPr>
          <w:rFonts w:eastAsia="Times New Roman"/>
          <w:b/>
          <w:bCs/>
          <w:color w:val="000000"/>
          <w:sz w:val="20"/>
          <w:szCs w:val="20"/>
        </w:rPr>
        <w:t>Histopathological</w:t>
      </w:r>
      <w:proofErr w:type="spellEnd"/>
      <w:r w:rsidRPr="00A40B05">
        <w:rPr>
          <w:rFonts w:eastAsia="Times New Roman"/>
          <w:b/>
          <w:bCs/>
          <w:color w:val="000000"/>
          <w:sz w:val="20"/>
          <w:szCs w:val="20"/>
        </w:rPr>
        <w:t xml:space="preserve"> investigation</w:t>
      </w:r>
    </w:p>
    <w:p w:rsidR="00A40B05" w:rsidRDefault="007950FB" w:rsidP="00A40B05">
      <w:pPr>
        <w:suppressAutoHyphens w:val="0"/>
        <w:snapToGrid w:val="0"/>
        <w:ind w:firstLine="425"/>
        <w:jc w:val="both"/>
        <w:rPr>
          <w:rFonts w:eastAsia="Times New Roman"/>
          <w:color w:val="000000"/>
          <w:sz w:val="20"/>
          <w:szCs w:val="20"/>
        </w:rPr>
      </w:pPr>
      <w:r w:rsidRPr="00A40B05">
        <w:rPr>
          <w:rFonts w:eastAsia="Times New Roman"/>
          <w:color w:val="000000"/>
          <w:sz w:val="20"/>
          <w:szCs w:val="20"/>
        </w:rPr>
        <w:t xml:space="preserve">Sections were taken from liver immediately after killing the rats. These samples were fixed in 10% buffered neutral formalin solution. Then after proper fixation, the samples were dehydrated in ascending grades of ethyl alcohol (50-100%), then cleared in </w:t>
      </w:r>
      <w:proofErr w:type="spellStart"/>
      <w:r w:rsidRPr="00A40B05">
        <w:rPr>
          <w:rFonts w:eastAsia="Times New Roman"/>
          <w:color w:val="000000"/>
          <w:sz w:val="20"/>
          <w:szCs w:val="20"/>
        </w:rPr>
        <w:t>xylol</w:t>
      </w:r>
      <w:proofErr w:type="spellEnd"/>
      <w:r w:rsidRPr="00A40B05">
        <w:rPr>
          <w:rFonts w:eastAsia="Times New Roman"/>
          <w:color w:val="000000"/>
          <w:sz w:val="20"/>
          <w:szCs w:val="20"/>
        </w:rPr>
        <w:t xml:space="preserve">, embedded in paraffin and finely blocking occurred. These samples were sectioned at 5µm in thickness and stained with </w:t>
      </w:r>
      <w:proofErr w:type="spellStart"/>
      <w:r w:rsidRPr="00A40B05">
        <w:rPr>
          <w:rFonts w:eastAsia="Times New Roman"/>
          <w:color w:val="000000"/>
          <w:sz w:val="20"/>
          <w:szCs w:val="20"/>
        </w:rPr>
        <w:t>hematoxylin</w:t>
      </w:r>
      <w:proofErr w:type="spellEnd"/>
      <w:r w:rsidRPr="00A40B05">
        <w:rPr>
          <w:rFonts w:eastAsia="Times New Roman"/>
          <w:color w:val="000000"/>
          <w:sz w:val="20"/>
          <w:szCs w:val="20"/>
        </w:rPr>
        <w:t xml:space="preserve"> and eosin (H</w:t>
      </w:r>
      <w:r w:rsidR="0021714B" w:rsidRPr="00A40B05">
        <w:rPr>
          <w:rFonts w:eastAsia="Times New Roman"/>
          <w:color w:val="000000"/>
          <w:sz w:val="20"/>
          <w:szCs w:val="20"/>
        </w:rPr>
        <w:t xml:space="preserve"> &amp; </w:t>
      </w:r>
      <w:r w:rsidRPr="00A40B05">
        <w:rPr>
          <w:rFonts w:eastAsia="Times New Roman"/>
          <w:color w:val="000000"/>
          <w:sz w:val="20"/>
          <w:szCs w:val="20"/>
        </w:rPr>
        <w:t xml:space="preserve">E) for </w:t>
      </w:r>
      <w:proofErr w:type="spellStart"/>
      <w:r w:rsidRPr="00A40B05">
        <w:rPr>
          <w:rFonts w:eastAsia="Times New Roman"/>
          <w:color w:val="000000"/>
          <w:sz w:val="20"/>
          <w:szCs w:val="20"/>
        </w:rPr>
        <w:t>microscopical</w:t>
      </w:r>
      <w:proofErr w:type="spellEnd"/>
      <w:r w:rsidRPr="00A40B05">
        <w:rPr>
          <w:rFonts w:eastAsia="Times New Roman"/>
          <w:color w:val="000000"/>
          <w:sz w:val="20"/>
          <w:szCs w:val="20"/>
        </w:rPr>
        <w:t xml:space="preserve"> examination (</w:t>
      </w:r>
      <w:proofErr w:type="spellStart"/>
      <w:r w:rsidRPr="00A40B05">
        <w:rPr>
          <w:rFonts w:eastAsia="Times New Roman"/>
          <w:color w:val="000000"/>
          <w:sz w:val="20"/>
          <w:szCs w:val="20"/>
        </w:rPr>
        <w:t>Rabab</w:t>
      </w:r>
      <w:proofErr w:type="spellEnd"/>
      <w:r w:rsidRPr="00A40B05">
        <w:rPr>
          <w:rFonts w:eastAsia="Times New Roman"/>
          <w:color w:val="000000"/>
          <w:sz w:val="20"/>
          <w:szCs w:val="20"/>
        </w:rPr>
        <w:t xml:space="preserve"> et al., 2014)</w:t>
      </w:r>
      <w:r w:rsidRPr="00A40B05">
        <w:rPr>
          <w:rFonts w:eastAsia="Times New Roman"/>
          <w:color w:val="000000"/>
          <w:sz w:val="20"/>
          <w:szCs w:val="20"/>
          <w:vertAlign w:val="superscript"/>
        </w:rPr>
        <w:t>14</w:t>
      </w:r>
      <w:r w:rsidRPr="00A40B05">
        <w:rPr>
          <w:rFonts w:eastAsia="Times New Roman"/>
          <w:color w:val="000000"/>
          <w:sz w:val="20"/>
          <w:szCs w:val="20"/>
        </w:rPr>
        <w:t>.</w:t>
      </w:r>
    </w:p>
    <w:p w:rsidR="00A40B05" w:rsidRDefault="007950FB" w:rsidP="00A40B05">
      <w:pPr>
        <w:suppressAutoHyphens w:val="0"/>
        <w:snapToGrid w:val="0"/>
        <w:jc w:val="both"/>
        <w:rPr>
          <w:rFonts w:eastAsia="Calibri"/>
          <w:sz w:val="20"/>
          <w:szCs w:val="20"/>
          <w:lang w:eastAsia="en-US"/>
        </w:rPr>
      </w:pPr>
      <w:r w:rsidRPr="00A40B05">
        <w:rPr>
          <w:rFonts w:eastAsia="Calibri"/>
          <w:b/>
          <w:sz w:val="20"/>
          <w:szCs w:val="20"/>
          <w:lang w:eastAsia="en-US"/>
        </w:rPr>
        <w:t>2.7. Statistical Analysis of Data:</w:t>
      </w:r>
    </w:p>
    <w:p w:rsidR="00A40B05" w:rsidRDefault="007950FB" w:rsidP="00A40B05">
      <w:pPr>
        <w:suppressAutoHyphens w:val="0"/>
        <w:snapToGrid w:val="0"/>
        <w:ind w:firstLine="425"/>
        <w:jc w:val="both"/>
        <w:rPr>
          <w:b/>
          <w:bCs/>
          <w:color w:val="000000"/>
          <w:sz w:val="20"/>
          <w:szCs w:val="22"/>
          <w:lang w:eastAsia="zh-CN"/>
        </w:rPr>
      </w:pPr>
      <w:r w:rsidRPr="00A40B05">
        <w:rPr>
          <w:sz w:val="20"/>
          <w:szCs w:val="20"/>
        </w:rPr>
        <w:t>The data were analyzed using one-way analysis of variance (ANOVA). Results were expressed as mean ± standard error (SE) and values of P&gt;0.05 were considered non-significantly different, while those of P</w:t>
      </w:r>
      <w:r w:rsidR="00C12455" w:rsidRPr="00A40B05">
        <w:rPr>
          <w:sz w:val="20"/>
          <w:szCs w:val="20"/>
        </w:rPr>
        <w:t xml:space="preserve"> </w:t>
      </w:r>
      <w:r w:rsidRPr="00A40B05">
        <w:rPr>
          <w:sz w:val="20"/>
          <w:szCs w:val="20"/>
        </w:rPr>
        <w:t>&lt;</w:t>
      </w:r>
      <w:r w:rsidR="00C12455" w:rsidRPr="00A40B05">
        <w:rPr>
          <w:sz w:val="20"/>
          <w:szCs w:val="20"/>
        </w:rPr>
        <w:t xml:space="preserve"> </w:t>
      </w:r>
      <w:r w:rsidRPr="00A40B05">
        <w:rPr>
          <w:sz w:val="20"/>
          <w:szCs w:val="20"/>
        </w:rPr>
        <w:t>0.05 and P</w:t>
      </w:r>
      <w:r w:rsidR="00C12455" w:rsidRPr="00A40B05">
        <w:rPr>
          <w:sz w:val="20"/>
          <w:szCs w:val="20"/>
        </w:rPr>
        <w:t xml:space="preserve"> </w:t>
      </w:r>
      <w:r w:rsidRPr="00A40B05">
        <w:rPr>
          <w:sz w:val="20"/>
          <w:szCs w:val="20"/>
        </w:rPr>
        <w:t>&lt;</w:t>
      </w:r>
      <w:r w:rsidR="00C12455" w:rsidRPr="00A40B05">
        <w:rPr>
          <w:sz w:val="20"/>
          <w:szCs w:val="20"/>
        </w:rPr>
        <w:t xml:space="preserve"> </w:t>
      </w:r>
      <w:r w:rsidRPr="00A40B05">
        <w:rPr>
          <w:sz w:val="20"/>
          <w:szCs w:val="20"/>
        </w:rPr>
        <w:t xml:space="preserve">0.01 were considered significant and </w:t>
      </w:r>
      <w:r w:rsidRPr="00A40B05">
        <w:rPr>
          <w:sz w:val="20"/>
          <w:szCs w:val="20"/>
        </w:rPr>
        <w:lastRenderedPageBreak/>
        <w:t>highly significant, respectively. F probability expresses the general effect between groups.</w:t>
      </w:r>
      <w:r w:rsidRPr="00A40B05">
        <w:rPr>
          <w:b/>
          <w:bCs/>
          <w:color w:val="000000"/>
          <w:sz w:val="20"/>
          <w:szCs w:val="22"/>
        </w:rPr>
        <w:t xml:space="preserve"> </w:t>
      </w:r>
    </w:p>
    <w:p w:rsidR="00A40B05" w:rsidRDefault="00A40B05" w:rsidP="00A40B05">
      <w:pPr>
        <w:suppressAutoHyphens w:val="0"/>
        <w:snapToGrid w:val="0"/>
        <w:ind w:firstLine="425"/>
        <w:jc w:val="both"/>
        <w:rPr>
          <w:b/>
          <w:bCs/>
          <w:color w:val="000000"/>
          <w:sz w:val="20"/>
          <w:szCs w:val="22"/>
          <w:lang w:eastAsia="zh-CN"/>
        </w:rPr>
      </w:pPr>
    </w:p>
    <w:p w:rsidR="00A40B05" w:rsidRDefault="00934400" w:rsidP="00A40B05">
      <w:pPr>
        <w:suppressAutoHyphens w:val="0"/>
        <w:snapToGrid w:val="0"/>
        <w:jc w:val="both"/>
        <w:rPr>
          <w:b/>
          <w:sz w:val="20"/>
          <w:szCs w:val="20"/>
        </w:rPr>
      </w:pPr>
      <w:r w:rsidRPr="00A40B05">
        <w:rPr>
          <w:b/>
          <w:sz w:val="20"/>
          <w:szCs w:val="20"/>
        </w:rPr>
        <w:t>3. Results</w:t>
      </w:r>
      <w:r w:rsidR="0021714B" w:rsidRPr="00A40B05">
        <w:rPr>
          <w:b/>
          <w:bCs/>
          <w:sz w:val="20"/>
          <w:szCs w:val="20"/>
        </w:rPr>
        <w:t xml:space="preserve"> &amp; </w:t>
      </w:r>
      <w:r w:rsidRPr="00A40B05">
        <w:rPr>
          <w:b/>
          <w:bCs/>
          <w:sz w:val="20"/>
          <w:szCs w:val="20"/>
        </w:rPr>
        <w:t>Discussion</w:t>
      </w:r>
    </w:p>
    <w:p w:rsidR="00934400" w:rsidRPr="00A40B05" w:rsidRDefault="009D50D3" w:rsidP="009D50D3">
      <w:pPr>
        <w:suppressAutoHyphens w:val="0"/>
        <w:snapToGrid w:val="0"/>
        <w:ind w:firstLine="720"/>
        <w:jc w:val="both"/>
        <w:rPr>
          <w:b/>
          <w:sz w:val="20"/>
          <w:szCs w:val="20"/>
        </w:rPr>
      </w:pPr>
      <w:r w:rsidRPr="00A40B05">
        <w:rPr>
          <w:sz w:val="20"/>
          <w:szCs w:val="22"/>
        </w:rPr>
        <w:t xml:space="preserve">In this dissertation a study of enhanced hyperthermia for cancer treatment through the use of magnetic </w:t>
      </w:r>
      <w:proofErr w:type="spellStart"/>
      <w:r w:rsidRPr="00A40B05">
        <w:rPr>
          <w:sz w:val="20"/>
          <w:szCs w:val="22"/>
        </w:rPr>
        <w:t>nanoparticles</w:t>
      </w:r>
      <w:proofErr w:type="spellEnd"/>
      <w:r w:rsidRPr="00A40B05">
        <w:rPr>
          <w:sz w:val="20"/>
          <w:szCs w:val="22"/>
        </w:rPr>
        <w:t xml:space="preserve"> is presented. Hyperthermia has been in use for many years, as a potential alternative method in cancer treatment, and high frequency microwave radiation has been used successfully to raise the tumor temperature to around 42</w:t>
      </w:r>
      <w:r w:rsidRPr="00A40B05">
        <w:rPr>
          <w:rFonts w:eastAsia="Symbol"/>
          <w:sz w:val="20"/>
          <w:szCs w:val="22"/>
          <w:vertAlign w:val="superscript"/>
        </w:rPr>
        <w:t>o</w:t>
      </w:r>
      <w:r w:rsidRPr="00A40B05">
        <w:rPr>
          <w:sz w:val="20"/>
          <w:szCs w:val="22"/>
        </w:rPr>
        <w:t xml:space="preserve">C in superficial tumors without causing damage to surrounding healthy tissues. Magnetic fluid hyperthermia involves the use of magnetic </w:t>
      </w:r>
      <w:proofErr w:type="spellStart"/>
      <w:r w:rsidRPr="00A40B05">
        <w:rPr>
          <w:sz w:val="20"/>
          <w:szCs w:val="22"/>
        </w:rPr>
        <w:t>nanoparticles</w:t>
      </w:r>
      <w:proofErr w:type="spellEnd"/>
      <w:r w:rsidRPr="00A40B05">
        <w:rPr>
          <w:sz w:val="20"/>
          <w:szCs w:val="22"/>
        </w:rPr>
        <w:t xml:space="preserve"> injected into the tumor before exposure to microwave radiation. The magnetic energy in the </w:t>
      </w:r>
      <w:proofErr w:type="spellStart"/>
      <w:r w:rsidRPr="00A40B05">
        <w:rPr>
          <w:sz w:val="20"/>
          <w:szCs w:val="22"/>
        </w:rPr>
        <w:t>nanoparticles</w:t>
      </w:r>
      <w:proofErr w:type="spellEnd"/>
      <w:r w:rsidRPr="00A40B05">
        <w:rPr>
          <w:sz w:val="20"/>
          <w:szCs w:val="22"/>
        </w:rPr>
        <w:t xml:space="preserve"> is converted into heat allowing for amore maintain of temperature in the tumor to the desired level. </w:t>
      </w:r>
      <w:r w:rsidRPr="00A40B05">
        <w:rPr>
          <w:rFonts w:eastAsia="Times New Roman"/>
          <w:sz w:val="20"/>
          <w:szCs w:val="22"/>
        </w:rPr>
        <w:t>Hyperthermia is one of the most promising new multidisciplinary approaches to cancer therapy. Cancer cells exhibit both lower electrical membrane potentials and lower electrical impedance than normal cells. Since injured and cancerous cells cannot maintain a normal membrane potential they will have electronic dysfunctions that will impede repair and the reestablishment of normal metabolic functions. Therefore a key component of cell repair and cancer treatment would be to reestablish a healthy membrane potential in the body’s cells</w:t>
      </w:r>
      <w:r w:rsidRPr="00A40B05">
        <w:rPr>
          <w:rFonts w:eastAsia="Times New Roman"/>
          <w:b/>
          <w:bCs/>
          <w:i/>
          <w:iCs/>
          <w:sz w:val="20"/>
          <w:szCs w:val="22"/>
        </w:rPr>
        <w:t xml:space="preserve"> </w:t>
      </w:r>
      <w:r w:rsidRPr="00A40B05">
        <w:rPr>
          <w:rFonts w:eastAsia="Times New Roman"/>
          <w:sz w:val="20"/>
          <w:szCs w:val="22"/>
        </w:rPr>
        <w:t>(</w:t>
      </w:r>
      <w:proofErr w:type="spellStart"/>
      <w:r w:rsidRPr="00A40B05">
        <w:rPr>
          <w:rFonts w:eastAsia="Times New Roman"/>
          <w:sz w:val="20"/>
          <w:szCs w:val="22"/>
        </w:rPr>
        <w:t>Rasha</w:t>
      </w:r>
      <w:proofErr w:type="spellEnd"/>
      <w:r w:rsidRPr="00A40B05">
        <w:rPr>
          <w:rFonts w:eastAsia="Times New Roman"/>
          <w:sz w:val="20"/>
          <w:szCs w:val="22"/>
        </w:rPr>
        <w:t xml:space="preserve"> et al.</w:t>
      </w:r>
      <w:r w:rsidRPr="00A40B05">
        <w:rPr>
          <w:rFonts w:eastAsia="Calibri"/>
          <w:sz w:val="20"/>
          <w:szCs w:val="22"/>
        </w:rPr>
        <w:t>,</w:t>
      </w:r>
      <w:r w:rsidRPr="00A40B05">
        <w:rPr>
          <w:rFonts w:eastAsia="Times New Roman"/>
          <w:sz w:val="20"/>
          <w:szCs w:val="22"/>
        </w:rPr>
        <w:t xml:space="preserve"> 2013)</w:t>
      </w:r>
      <w:r w:rsidRPr="00A40B05">
        <w:rPr>
          <w:rFonts w:eastAsia="Times New Roman"/>
          <w:sz w:val="20"/>
          <w:szCs w:val="22"/>
          <w:vertAlign w:val="superscript"/>
        </w:rPr>
        <w:t>4</w:t>
      </w:r>
      <w:r w:rsidRPr="00A40B05">
        <w:rPr>
          <w:rFonts w:eastAsia="Times New Roman"/>
          <w:sz w:val="20"/>
          <w:szCs w:val="22"/>
        </w:rPr>
        <w:t>.</w:t>
      </w:r>
    </w:p>
    <w:p w:rsidR="00934400" w:rsidRPr="00A40B05" w:rsidRDefault="0002308C" w:rsidP="00A40B05">
      <w:pPr>
        <w:suppressAutoHyphens w:val="0"/>
        <w:snapToGrid w:val="0"/>
        <w:jc w:val="center"/>
        <w:rPr>
          <w:b/>
          <w:sz w:val="20"/>
          <w:szCs w:val="20"/>
        </w:rPr>
      </w:pPr>
      <w:r w:rsidRPr="00A40B05">
        <w:rPr>
          <w:b/>
          <w:noProof/>
          <w:sz w:val="20"/>
          <w:szCs w:val="20"/>
          <w:lang w:eastAsia="zh-CN"/>
        </w:rPr>
        <w:drawing>
          <wp:inline distT="0" distB="0" distL="0" distR="0">
            <wp:extent cx="2424022" cy="15786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0620" cy="1576418"/>
                    </a:xfrm>
                    <a:prstGeom prst="rect">
                      <a:avLst/>
                    </a:prstGeom>
                    <a:noFill/>
                  </pic:spPr>
                </pic:pic>
              </a:graphicData>
            </a:graphic>
          </wp:inline>
        </w:drawing>
      </w:r>
    </w:p>
    <w:p w:rsidR="0002308C" w:rsidRPr="00A40B05" w:rsidRDefault="0002308C" w:rsidP="00A40B05">
      <w:pPr>
        <w:suppressAutoHyphens w:val="0"/>
        <w:snapToGrid w:val="0"/>
        <w:ind w:firstLine="425"/>
        <w:jc w:val="both"/>
        <w:rPr>
          <w:rFonts w:eastAsia="Times New Roman"/>
          <w:noProof/>
          <w:sz w:val="20"/>
          <w:szCs w:val="20"/>
          <w:lang w:eastAsia="en-GB" w:bidi="ar-EG"/>
        </w:rPr>
      </w:pPr>
      <w:r w:rsidRPr="00A40B05">
        <w:rPr>
          <w:rFonts w:eastAsia="Times New Roman"/>
          <w:sz w:val="20"/>
          <w:szCs w:val="20"/>
          <w:lang w:eastAsia="en-GB"/>
        </w:rPr>
        <w:t>Figure 2</w:t>
      </w:r>
      <w:r w:rsidR="00A40B05" w:rsidRPr="00A40B05">
        <w:rPr>
          <w:rFonts w:eastAsia="Times New Roman"/>
          <w:sz w:val="20"/>
          <w:szCs w:val="20"/>
          <w:lang w:eastAsia="en-GB"/>
        </w:rPr>
        <w:t>.</w:t>
      </w:r>
      <w:r w:rsidR="00A40B05">
        <w:rPr>
          <w:rFonts w:eastAsia="Times New Roman"/>
          <w:sz w:val="20"/>
          <w:szCs w:val="20"/>
          <w:lang w:eastAsia="en-GB"/>
        </w:rPr>
        <w:t xml:space="preserve"> </w:t>
      </w:r>
      <w:r w:rsidR="00A40B05" w:rsidRPr="00A40B05">
        <w:rPr>
          <w:rFonts w:eastAsia="Times New Roman"/>
          <w:sz w:val="20"/>
          <w:szCs w:val="20"/>
          <w:lang w:eastAsia="en-GB"/>
        </w:rPr>
        <w:t>T</w:t>
      </w:r>
      <w:r w:rsidRPr="00A40B05">
        <w:rPr>
          <w:rFonts w:eastAsia="Times New Roman"/>
          <w:sz w:val="20"/>
          <w:szCs w:val="20"/>
          <w:lang w:eastAsia="en-GB"/>
        </w:rPr>
        <w:t xml:space="preserve">EM for </w:t>
      </w:r>
      <w:r w:rsidRPr="00A40B05">
        <w:rPr>
          <w:rFonts w:eastAsia="Times New Roman"/>
          <w:noProof/>
          <w:sz w:val="20"/>
          <w:szCs w:val="20"/>
          <w:lang w:val="en-GB" w:eastAsia="en-GB" w:bidi="ar-EG"/>
        </w:rPr>
        <w:t>Fe</w:t>
      </w:r>
      <w:r w:rsidRPr="00A40B05">
        <w:rPr>
          <w:rFonts w:eastAsia="Times New Roman"/>
          <w:noProof/>
          <w:sz w:val="20"/>
          <w:szCs w:val="20"/>
          <w:vertAlign w:val="subscript"/>
          <w:lang w:val="en-GB" w:eastAsia="en-GB" w:bidi="ar-EG"/>
        </w:rPr>
        <w:t>3</w:t>
      </w:r>
      <w:r w:rsidRPr="00A40B05">
        <w:rPr>
          <w:rFonts w:eastAsia="Times New Roman"/>
          <w:noProof/>
          <w:sz w:val="20"/>
          <w:szCs w:val="20"/>
          <w:lang w:val="en-GB" w:eastAsia="en-GB" w:bidi="ar-EG"/>
        </w:rPr>
        <w:t>O</w:t>
      </w:r>
      <w:r w:rsidRPr="00A40B05">
        <w:rPr>
          <w:rFonts w:eastAsia="Times New Roman"/>
          <w:noProof/>
          <w:sz w:val="20"/>
          <w:szCs w:val="20"/>
          <w:vertAlign w:val="subscript"/>
          <w:lang w:val="en-GB" w:eastAsia="en-GB" w:bidi="ar-EG"/>
        </w:rPr>
        <w:t>4</w:t>
      </w:r>
      <w:r w:rsidRPr="00A40B05">
        <w:rPr>
          <w:rFonts w:eastAsia="Times New Roman"/>
          <w:noProof/>
          <w:sz w:val="20"/>
          <w:szCs w:val="20"/>
          <w:lang w:val="en-GB" w:eastAsia="en-GB" w:bidi="ar-EG"/>
        </w:rPr>
        <w:t xml:space="preserve"> nanoparticles.</w:t>
      </w:r>
    </w:p>
    <w:p w:rsidR="00934400" w:rsidRPr="00A40B05" w:rsidRDefault="0002308C" w:rsidP="00A40B05">
      <w:pPr>
        <w:suppressAutoHyphens w:val="0"/>
        <w:snapToGrid w:val="0"/>
        <w:jc w:val="center"/>
        <w:rPr>
          <w:b/>
          <w:sz w:val="20"/>
          <w:szCs w:val="20"/>
        </w:rPr>
      </w:pPr>
      <w:r w:rsidRPr="00A40B05">
        <w:rPr>
          <w:noProof/>
          <w:sz w:val="20"/>
          <w:lang w:eastAsia="zh-CN"/>
        </w:rPr>
        <w:drawing>
          <wp:inline distT="0" distB="0" distL="0" distR="0">
            <wp:extent cx="2467155" cy="1751162"/>
            <wp:effectExtent l="0" t="0" r="0" b="1905"/>
            <wp:docPr id="5" name="pimg" descr="http://fs.b5z.net/i/u/10091461/i/ec/US1080-US1081-Co-28nm_i2.jpg"/>
            <wp:cNvGraphicFramePr/>
            <a:graphic xmlns:a="http://schemas.openxmlformats.org/drawingml/2006/main">
              <a:graphicData uri="http://schemas.openxmlformats.org/drawingml/2006/picture">
                <pic:pic xmlns:pic="http://schemas.openxmlformats.org/drawingml/2006/picture">
                  <pic:nvPicPr>
                    <pic:cNvPr id="3" name="pimg" descr="http://fs.b5z.net/i/u/10091461/i/ec/US1080-US1081-Co-28nm_i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7414" cy="1751346"/>
                    </a:xfrm>
                    <a:prstGeom prst="rect">
                      <a:avLst/>
                    </a:prstGeom>
                    <a:noFill/>
                    <a:ln>
                      <a:noFill/>
                    </a:ln>
                  </pic:spPr>
                </pic:pic>
              </a:graphicData>
            </a:graphic>
          </wp:inline>
        </w:drawing>
      </w:r>
    </w:p>
    <w:p w:rsidR="0002308C" w:rsidRDefault="0002308C" w:rsidP="00A40B05">
      <w:pPr>
        <w:suppressAutoHyphens w:val="0"/>
        <w:snapToGrid w:val="0"/>
        <w:jc w:val="center"/>
        <w:rPr>
          <w:noProof/>
          <w:sz w:val="20"/>
          <w:szCs w:val="20"/>
          <w:lang w:val="en-GB" w:eastAsia="zh-CN" w:bidi="ar-EG"/>
        </w:rPr>
      </w:pPr>
      <w:r w:rsidRPr="00A40B05">
        <w:rPr>
          <w:rFonts w:eastAsia="Times New Roman"/>
          <w:sz w:val="20"/>
          <w:szCs w:val="20"/>
          <w:lang w:eastAsia="en-GB"/>
        </w:rPr>
        <w:t>Figure</w:t>
      </w:r>
      <w:r w:rsidR="009D50D3">
        <w:rPr>
          <w:rFonts w:hint="eastAsia"/>
          <w:sz w:val="20"/>
          <w:szCs w:val="20"/>
          <w:lang w:eastAsia="zh-CN"/>
        </w:rPr>
        <w:t xml:space="preserve"> </w:t>
      </w:r>
      <w:r w:rsidRPr="00A40B05">
        <w:rPr>
          <w:rFonts w:eastAsia="Times New Roman"/>
          <w:sz w:val="20"/>
          <w:szCs w:val="20"/>
          <w:lang w:eastAsia="en-GB"/>
        </w:rPr>
        <w:t>3</w:t>
      </w:r>
      <w:r w:rsidR="00A40B05" w:rsidRPr="00A40B05">
        <w:rPr>
          <w:rFonts w:eastAsia="Times New Roman"/>
          <w:sz w:val="20"/>
          <w:szCs w:val="20"/>
          <w:lang w:eastAsia="en-GB"/>
        </w:rPr>
        <w:t>.</w:t>
      </w:r>
      <w:r w:rsidR="00A40B05">
        <w:rPr>
          <w:rFonts w:eastAsia="Times New Roman"/>
          <w:sz w:val="20"/>
          <w:szCs w:val="20"/>
          <w:lang w:eastAsia="en-GB"/>
        </w:rPr>
        <w:t xml:space="preserve"> </w:t>
      </w:r>
      <w:r w:rsidR="00A40B05" w:rsidRPr="00A40B05">
        <w:rPr>
          <w:rFonts w:eastAsia="Times New Roman"/>
          <w:sz w:val="20"/>
          <w:szCs w:val="20"/>
          <w:lang w:eastAsia="en-GB"/>
        </w:rPr>
        <w:t>T</w:t>
      </w:r>
      <w:r w:rsidRPr="00A40B05">
        <w:rPr>
          <w:rFonts w:eastAsia="Times New Roman"/>
          <w:sz w:val="20"/>
          <w:szCs w:val="20"/>
          <w:lang w:eastAsia="en-GB"/>
        </w:rPr>
        <w:t>EM for</w:t>
      </w:r>
      <w:r w:rsidRPr="00A40B05">
        <w:rPr>
          <w:rFonts w:eastAsia="Times New Roman"/>
          <w:noProof/>
          <w:sz w:val="20"/>
          <w:szCs w:val="20"/>
          <w:lang w:val="en-GB" w:eastAsia="en-GB" w:bidi="ar-EG"/>
        </w:rPr>
        <w:t xml:space="preserve"> Co nanoparticles.</w:t>
      </w:r>
    </w:p>
    <w:p w:rsidR="00A40B05" w:rsidRPr="00A40B05" w:rsidRDefault="00A40B05" w:rsidP="00A40B05">
      <w:pPr>
        <w:suppressAutoHyphens w:val="0"/>
        <w:snapToGrid w:val="0"/>
        <w:jc w:val="center"/>
        <w:rPr>
          <w:noProof/>
          <w:sz w:val="20"/>
          <w:szCs w:val="20"/>
          <w:lang w:val="en-GB" w:eastAsia="zh-CN" w:bidi="ar-EG"/>
        </w:rPr>
      </w:pPr>
    </w:p>
    <w:p w:rsidR="00934400" w:rsidRPr="00A40B05" w:rsidRDefault="00321A5D" w:rsidP="00A40B05">
      <w:pPr>
        <w:suppressAutoHyphens w:val="0"/>
        <w:snapToGrid w:val="0"/>
        <w:jc w:val="center"/>
        <w:rPr>
          <w:b/>
          <w:sz w:val="20"/>
          <w:szCs w:val="20"/>
          <w:lang w:val="en-GB"/>
        </w:rPr>
      </w:pPr>
      <w:r w:rsidRPr="00A40B05">
        <w:rPr>
          <w:rFonts w:eastAsia="Times New Roman"/>
          <w:b/>
          <w:bCs/>
          <w:noProof/>
          <w:sz w:val="20"/>
          <w:szCs w:val="28"/>
          <w:lang w:eastAsia="zh-CN"/>
        </w:rPr>
        <w:lastRenderedPageBreak/>
        <w:drawing>
          <wp:inline distT="0" distB="0" distL="0" distR="0">
            <wp:extent cx="2458529" cy="2087349"/>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406" cy="2087245"/>
                    </a:xfrm>
                    <a:prstGeom prst="rect">
                      <a:avLst/>
                    </a:prstGeom>
                    <a:noFill/>
                    <a:ln>
                      <a:noFill/>
                    </a:ln>
                  </pic:spPr>
                </pic:pic>
              </a:graphicData>
            </a:graphic>
          </wp:inline>
        </w:drawing>
      </w:r>
    </w:p>
    <w:p w:rsidR="009433B3" w:rsidRPr="00A40B05" w:rsidRDefault="0021714B" w:rsidP="00A40B05">
      <w:pPr>
        <w:suppressAutoHyphens w:val="0"/>
        <w:snapToGrid w:val="0"/>
        <w:jc w:val="center"/>
        <w:rPr>
          <w:rFonts w:eastAsia="Times New Roman"/>
          <w:sz w:val="20"/>
          <w:lang w:eastAsia="en-US" w:bidi="ar-EG"/>
        </w:rPr>
      </w:pPr>
      <w:r w:rsidRPr="00A40B05">
        <w:rPr>
          <w:rFonts w:eastAsia="Times New Roman"/>
          <w:sz w:val="20"/>
          <w:szCs w:val="20"/>
          <w:lang w:eastAsia="en-US"/>
        </w:rPr>
        <w:t>F</w:t>
      </w:r>
      <w:r w:rsidR="009433B3" w:rsidRPr="00A40B05">
        <w:rPr>
          <w:rFonts w:eastAsia="Times New Roman"/>
          <w:sz w:val="20"/>
          <w:szCs w:val="20"/>
          <w:lang w:eastAsia="en-US"/>
        </w:rPr>
        <w:t>igure</w:t>
      </w:r>
      <w:r w:rsidR="009D50D3">
        <w:rPr>
          <w:rFonts w:hint="eastAsia"/>
          <w:sz w:val="20"/>
          <w:szCs w:val="20"/>
          <w:lang w:eastAsia="zh-CN"/>
        </w:rPr>
        <w:t xml:space="preserve"> </w:t>
      </w:r>
      <w:r w:rsidR="009433B3" w:rsidRPr="00A40B05">
        <w:rPr>
          <w:rFonts w:eastAsia="Times New Roman"/>
          <w:sz w:val="20"/>
          <w:szCs w:val="20"/>
          <w:lang w:eastAsia="en-US"/>
        </w:rPr>
        <w:t>4.</w:t>
      </w:r>
      <w:r w:rsidR="009433B3" w:rsidRPr="00A40B05">
        <w:rPr>
          <w:rFonts w:eastAsia="Times New Roman"/>
          <w:sz w:val="20"/>
          <w:szCs w:val="20"/>
          <w:lang w:eastAsia="en-GB"/>
        </w:rPr>
        <w:t xml:space="preserve"> TEM for</w:t>
      </w:r>
      <w:r w:rsidR="009433B3" w:rsidRPr="00A40B05">
        <w:rPr>
          <w:rFonts w:eastAsia="Times New Roman"/>
          <w:noProof/>
          <w:sz w:val="20"/>
          <w:szCs w:val="20"/>
          <w:lang w:val="en-GB" w:eastAsia="en-GB" w:bidi="ar-EG"/>
        </w:rPr>
        <w:t xml:space="preserve"> Ni nanoparticles</w:t>
      </w:r>
    </w:p>
    <w:p w:rsidR="00A40B05" w:rsidRDefault="00A40B05" w:rsidP="00A40B05">
      <w:pPr>
        <w:suppressAutoHyphens w:val="0"/>
        <w:snapToGrid w:val="0"/>
        <w:ind w:firstLine="425"/>
        <w:jc w:val="both"/>
        <w:rPr>
          <w:sz w:val="20"/>
          <w:szCs w:val="22"/>
          <w:lang w:eastAsia="zh-CN"/>
        </w:rPr>
      </w:pPr>
    </w:p>
    <w:p w:rsidR="00A40B05" w:rsidRPr="00A40B05" w:rsidRDefault="00A40B05" w:rsidP="00A40B05">
      <w:pPr>
        <w:suppressAutoHyphens w:val="0"/>
        <w:snapToGrid w:val="0"/>
        <w:ind w:firstLine="425"/>
        <w:jc w:val="both"/>
        <w:rPr>
          <w:rFonts w:eastAsia="Times New Roman"/>
          <w:noProof/>
          <w:sz w:val="20"/>
          <w:szCs w:val="22"/>
          <w:lang w:val="en-GB" w:eastAsia="en-GB" w:bidi="ar-EG"/>
        </w:rPr>
      </w:pPr>
      <w:r w:rsidRPr="00A40B05">
        <w:rPr>
          <w:sz w:val="20"/>
          <w:szCs w:val="22"/>
        </w:rPr>
        <w:t xml:space="preserve">Iron oxide, Nickel and Cobalt </w:t>
      </w:r>
      <w:proofErr w:type="spellStart"/>
      <w:r w:rsidRPr="00A40B05">
        <w:rPr>
          <w:sz w:val="20"/>
          <w:szCs w:val="22"/>
        </w:rPr>
        <w:t>nanoparticles</w:t>
      </w:r>
      <w:proofErr w:type="spellEnd"/>
      <w:r w:rsidRPr="00A40B05">
        <w:rPr>
          <w:sz w:val="20"/>
          <w:szCs w:val="22"/>
        </w:rPr>
        <w:t xml:space="preserve"> were considered for this study as they are non-toxic and bio-compatible. Various characteristics of the </w:t>
      </w:r>
      <w:proofErr w:type="spellStart"/>
      <w:r w:rsidRPr="00A40B05">
        <w:rPr>
          <w:sz w:val="20"/>
          <w:szCs w:val="22"/>
        </w:rPr>
        <w:t>nanoparticles</w:t>
      </w:r>
      <w:proofErr w:type="spellEnd"/>
      <w:r w:rsidRPr="00A40B05">
        <w:rPr>
          <w:sz w:val="20"/>
          <w:szCs w:val="22"/>
        </w:rPr>
        <w:t xml:space="preserve"> such as radius, magnetic susceptibility and concentration were considered.</w:t>
      </w:r>
      <w:r w:rsidRPr="00A40B05">
        <w:rPr>
          <w:rFonts w:eastAsia="Times New Roman"/>
          <w:sz w:val="20"/>
          <w:szCs w:val="22"/>
        </w:rPr>
        <w:t xml:space="preserve"> The physical size and shape of the </w:t>
      </w:r>
      <w:proofErr w:type="spellStart"/>
      <w:r w:rsidRPr="00A40B05">
        <w:rPr>
          <w:rFonts w:eastAsia="Times New Roman"/>
          <w:sz w:val="20"/>
          <w:szCs w:val="22"/>
        </w:rPr>
        <w:t>nanoparticles</w:t>
      </w:r>
      <w:proofErr w:type="spellEnd"/>
      <w:r w:rsidRPr="00A40B05">
        <w:rPr>
          <w:rFonts w:eastAsia="Times New Roman"/>
          <w:sz w:val="20"/>
          <w:szCs w:val="22"/>
        </w:rPr>
        <w:t xml:space="preserve"> were determined by TEM</w:t>
      </w:r>
      <w:r w:rsidRPr="00A40B05">
        <w:rPr>
          <w:rFonts w:eastAsia="Times New Roman"/>
          <w:sz w:val="20"/>
          <w:szCs w:val="22"/>
          <w:lang w:val="en-GB" w:eastAsia="en-GB"/>
        </w:rPr>
        <w:t xml:space="preserve">. (Fig.2, 3 and 4) shows TEM for the magnetite </w:t>
      </w:r>
      <w:proofErr w:type="spellStart"/>
      <w:r w:rsidRPr="00A40B05">
        <w:rPr>
          <w:rFonts w:eastAsia="Times New Roman"/>
          <w:sz w:val="20"/>
          <w:szCs w:val="22"/>
          <w:lang w:val="en-GB" w:eastAsia="en-GB"/>
        </w:rPr>
        <w:t>nanoparticles</w:t>
      </w:r>
      <w:proofErr w:type="spellEnd"/>
      <w:r w:rsidRPr="00A40B05">
        <w:rPr>
          <w:rFonts w:eastAsia="Times New Roman"/>
          <w:sz w:val="20"/>
          <w:szCs w:val="22"/>
          <w:lang w:val="en-GB" w:eastAsia="en-GB"/>
        </w:rPr>
        <w:t xml:space="preserve"> are almost spherical shape. The particles have tendency to aggregate because </w:t>
      </w:r>
      <w:r w:rsidRPr="00A40B05">
        <w:rPr>
          <w:rFonts w:eastAsia="Times New Roman"/>
          <w:noProof/>
          <w:sz w:val="20"/>
          <w:szCs w:val="22"/>
          <w:lang w:val="en-GB" w:eastAsia="en-GB" w:bidi="ar-EG"/>
        </w:rPr>
        <w:t>of their magnetic properties.</w:t>
      </w:r>
      <w:r>
        <w:rPr>
          <w:rFonts w:eastAsia="Times New Roman"/>
          <w:noProof/>
          <w:sz w:val="20"/>
          <w:szCs w:val="22"/>
          <w:lang w:val="en-GB" w:eastAsia="en-GB" w:bidi="ar-EG"/>
        </w:rPr>
        <w:t xml:space="preserve"> </w:t>
      </w:r>
      <w:r w:rsidRPr="00A40B05">
        <w:rPr>
          <w:rFonts w:eastAsia="Times New Roman"/>
          <w:noProof/>
          <w:sz w:val="20"/>
          <w:szCs w:val="22"/>
          <w:lang w:val="en-GB" w:eastAsia="en-GB" w:bidi="ar-EG"/>
        </w:rPr>
        <w:t xml:space="preserve">The average particle size as determine from the histogram is ~ 200 nm for </w:t>
      </w:r>
      <w:r w:rsidRPr="00A40B05">
        <w:rPr>
          <w:rFonts w:eastAsia="Times New Roman"/>
          <w:sz w:val="20"/>
          <w:szCs w:val="22"/>
        </w:rPr>
        <w:t>Fe</w:t>
      </w:r>
      <w:r w:rsidRPr="00A40B05">
        <w:rPr>
          <w:rFonts w:eastAsia="Times New Roman"/>
          <w:sz w:val="20"/>
          <w:szCs w:val="22"/>
          <w:vertAlign w:val="subscript"/>
        </w:rPr>
        <w:t>3</w:t>
      </w:r>
      <w:r w:rsidRPr="00A40B05">
        <w:rPr>
          <w:rFonts w:eastAsia="Times New Roman"/>
          <w:sz w:val="20"/>
          <w:szCs w:val="22"/>
        </w:rPr>
        <w:t>O</w:t>
      </w:r>
      <w:r w:rsidRPr="00A40B05">
        <w:rPr>
          <w:rFonts w:eastAsia="Times New Roman"/>
          <w:sz w:val="20"/>
          <w:szCs w:val="22"/>
          <w:vertAlign w:val="subscript"/>
        </w:rPr>
        <w:t>4</w:t>
      </w:r>
      <w:r w:rsidRPr="00A40B05">
        <w:rPr>
          <w:rFonts w:eastAsia="Times New Roman"/>
          <w:noProof/>
          <w:sz w:val="20"/>
          <w:szCs w:val="22"/>
          <w:lang w:val="en-GB" w:eastAsia="en-GB"/>
        </w:rPr>
        <w:t xml:space="preserve">. The TEM for Ni and Co nanoparticles which revealed </w:t>
      </w:r>
      <w:r w:rsidRPr="00A40B05">
        <w:rPr>
          <w:rFonts w:eastAsia="Times New Roman"/>
          <w:noProof/>
          <w:sz w:val="20"/>
          <w:szCs w:val="22"/>
          <w:lang w:val="en-GB" w:eastAsia="en-GB" w:bidi="ar-EG"/>
        </w:rPr>
        <w:t>the average particle size as determine from both histogram is ~ 100 nm (Fig.3 &amp; 4) respectively.</w:t>
      </w:r>
    </w:p>
    <w:p w:rsidR="00934400" w:rsidRPr="00A40B05" w:rsidRDefault="00D43334" w:rsidP="00A40B05">
      <w:pPr>
        <w:suppressAutoHyphens w:val="0"/>
        <w:snapToGrid w:val="0"/>
        <w:jc w:val="center"/>
        <w:rPr>
          <w:b/>
          <w:sz w:val="20"/>
          <w:szCs w:val="20"/>
        </w:rPr>
      </w:pPr>
      <w:r w:rsidRPr="00A40B05">
        <w:rPr>
          <w:noProof/>
          <w:sz w:val="20"/>
          <w:lang w:eastAsia="zh-CN"/>
        </w:rPr>
        <w:drawing>
          <wp:inline distT="0" distB="0" distL="0" distR="0">
            <wp:extent cx="2785386" cy="2449902"/>
            <wp:effectExtent l="0" t="0" r="0" b="7620"/>
            <wp:docPr id="7" name="Picture 0" descr="Untitled.jpg"/>
            <wp:cNvGraphicFramePr/>
            <a:graphic xmlns:a="http://schemas.openxmlformats.org/drawingml/2006/main">
              <a:graphicData uri="http://schemas.openxmlformats.org/drawingml/2006/picture">
                <pic:pic xmlns:pic="http://schemas.openxmlformats.org/drawingml/2006/picture">
                  <pic:nvPicPr>
                    <pic:cNvPr id="1" name="Picture 0" descr="Untitled.jpg"/>
                    <pic:cNvPicPr/>
                  </pic:nvPicPr>
                  <pic:blipFill>
                    <a:blip r:embed="rId18" cstate="print"/>
                    <a:srcRect r="41423" b="36193"/>
                    <a:stretch>
                      <a:fillRect/>
                    </a:stretch>
                  </pic:blipFill>
                  <pic:spPr>
                    <a:xfrm>
                      <a:off x="0" y="0"/>
                      <a:ext cx="2788920" cy="2453010"/>
                    </a:xfrm>
                    <a:prstGeom prst="rect">
                      <a:avLst/>
                    </a:prstGeom>
                  </pic:spPr>
                </pic:pic>
              </a:graphicData>
            </a:graphic>
          </wp:inline>
        </w:drawing>
      </w:r>
    </w:p>
    <w:p w:rsidR="00D43334" w:rsidRDefault="00D43334" w:rsidP="00A40B05">
      <w:pPr>
        <w:suppressAutoHyphens w:val="0"/>
        <w:autoSpaceDE w:val="0"/>
        <w:autoSpaceDN w:val="0"/>
        <w:adjustRightInd w:val="0"/>
        <w:snapToGrid w:val="0"/>
        <w:ind w:firstLine="425"/>
        <w:jc w:val="both"/>
        <w:rPr>
          <w:sz w:val="20"/>
          <w:szCs w:val="20"/>
          <w:lang w:val="en-GB" w:eastAsia="zh-CN" w:bidi="ar-EG"/>
        </w:rPr>
      </w:pPr>
      <w:r w:rsidRPr="00A40B05">
        <w:rPr>
          <w:rFonts w:eastAsia="Times New Roman"/>
          <w:sz w:val="20"/>
          <w:szCs w:val="20"/>
          <w:lang w:val="en-GB" w:eastAsia="en-GB" w:bidi="ar-EG"/>
        </w:rPr>
        <w:t>Figure 5. XRD pattern of Fe</w:t>
      </w:r>
      <w:r w:rsidRPr="00A40B05">
        <w:rPr>
          <w:rFonts w:eastAsia="Times New Roman"/>
          <w:sz w:val="20"/>
          <w:szCs w:val="20"/>
          <w:vertAlign w:val="subscript"/>
          <w:lang w:val="en-GB" w:eastAsia="en-GB" w:bidi="ar-EG"/>
        </w:rPr>
        <w:t>3</w:t>
      </w:r>
      <w:r w:rsidRPr="00A40B05">
        <w:rPr>
          <w:rFonts w:eastAsia="Times New Roman"/>
          <w:sz w:val="20"/>
          <w:szCs w:val="20"/>
          <w:lang w:val="en-GB" w:eastAsia="en-GB" w:bidi="ar-EG"/>
        </w:rPr>
        <w:t>O</w:t>
      </w:r>
      <w:r w:rsidRPr="00A40B05">
        <w:rPr>
          <w:rFonts w:eastAsia="Times New Roman"/>
          <w:sz w:val="20"/>
          <w:szCs w:val="20"/>
          <w:vertAlign w:val="subscript"/>
          <w:lang w:val="en-GB" w:eastAsia="en-GB" w:bidi="ar-EG"/>
        </w:rPr>
        <w:t>4</w:t>
      </w:r>
      <w:r w:rsidRPr="00A40B05">
        <w:rPr>
          <w:rFonts w:eastAsia="Times New Roman"/>
          <w:sz w:val="20"/>
          <w:szCs w:val="20"/>
          <w:lang w:val="en-GB" w:eastAsia="en-GB" w:bidi="ar-EG"/>
        </w:rPr>
        <w:t xml:space="preserve"> </w:t>
      </w:r>
      <w:proofErr w:type="spellStart"/>
      <w:r w:rsidRPr="00A40B05">
        <w:rPr>
          <w:rFonts w:eastAsia="Times New Roman"/>
          <w:sz w:val="20"/>
          <w:szCs w:val="20"/>
          <w:lang w:val="en-GB" w:eastAsia="en-GB" w:bidi="ar-EG"/>
        </w:rPr>
        <w:t>nanoparticles</w:t>
      </w:r>
      <w:proofErr w:type="spellEnd"/>
      <w:r w:rsidRPr="00A40B05">
        <w:rPr>
          <w:rFonts w:eastAsia="Times New Roman"/>
          <w:sz w:val="20"/>
          <w:szCs w:val="20"/>
          <w:lang w:val="en-GB" w:eastAsia="en-GB" w:bidi="ar-EG"/>
        </w:rPr>
        <w:t xml:space="preserve"> </w:t>
      </w:r>
    </w:p>
    <w:p w:rsidR="00A40B05" w:rsidRDefault="00A40B05" w:rsidP="00A40B05">
      <w:pPr>
        <w:suppressAutoHyphens w:val="0"/>
        <w:autoSpaceDE w:val="0"/>
        <w:autoSpaceDN w:val="0"/>
        <w:adjustRightInd w:val="0"/>
        <w:snapToGrid w:val="0"/>
        <w:ind w:firstLine="425"/>
        <w:jc w:val="both"/>
        <w:rPr>
          <w:sz w:val="20"/>
          <w:szCs w:val="20"/>
          <w:lang w:val="en-GB" w:eastAsia="zh-CN" w:bidi="ar-EG"/>
        </w:rPr>
      </w:pPr>
    </w:p>
    <w:p w:rsidR="00A40B05" w:rsidRPr="00A40B05" w:rsidRDefault="00A40B05" w:rsidP="00A40B05">
      <w:pPr>
        <w:suppressAutoHyphens w:val="0"/>
        <w:autoSpaceDE w:val="0"/>
        <w:autoSpaceDN w:val="0"/>
        <w:adjustRightInd w:val="0"/>
        <w:snapToGrid w:val="0"/>
        <w:ind w:firstLine="425"/>
        <w:jc w:val="both"/>
        <w:rPr>
          <w:sz w:val="20"/>
          <w:szCs w:val="20"/>
          <w:lang w:val="en-GB" w:eastAsia="zh-CN" w:bidi="ar-EG"/>
        </w:rPr>
      </w:pPr>
      <w:r w:rsidRPr="00A40B05">
        <w:rPr>
          <w:rFonts w:eastAsia="Times New Roman"/>
          <w:noProof/>
          <w:sz w:val="20"/>
          <w:szCs w:val="20"/>
          <w:lang w:val="en-GB" w:eastAsia="en-GB" w:bidi="ar-EG"/>
        </w:rPr>
        <w:t>The electron differaction shows that the sample are completely crystalline as confirmed from the XRD</w:t>
      </w:r>
      <w:r w:rsidRPr="00A40B05">
        <w:rPr>
          <w:rFonts w:eastAsia="Times New Roman"/>
          <w:sz w:val="20"/>
          <w:szCs w:val="20"/>
          <w:lang w:val="en-GB" w:eastAsia="en-GB"/>
        </w:rPr>
        <w:t xml:space="preserve"> (Fig.5,6 and7)</w:t>
      </w:r>
      <w:r w:rsidRPr="00A40B05">
        <w:rPr>
          <w:rFonts w:eastAsia="Times New Roman"/>
          <w:noProof/>
          <w:sz w:val="20"/>
          <w:szCs w:val="20"/>
          <w:lang w:val="en-GB" w:eastAsia="en-GB"/>
        </w:rPr>
        <w:t xml:space="preserve">. XRD data of the NPs samples </w:t>
      </w:r>
      <w:r w:rsidRPr="00A40B05">
        <w:rPr>
          <w:rFonts w:eastAsia="Times New Roman"/>
          <w:sz w:val="20"/>
          <w:szCs w:val="20"/>
          <w:lang w:val="en-GB" w:eastAsia="en-GB" w:bidi="ar-EG"/>
        </w:rPr>
        <w:t>of the prepared Fe</w:t>
      </w:r>
      <w:r w:rsidRPr="00A40B05">
        <w:rPr>
          <w:rFonts w:eastAsia="Times New Roman"/>
          <w:sz w:val="20"/>
          <w:szCs w:val="20"/>
          <w:vertAlign w:val="subscript"/>
          <w:lang w:val="en-GB" w:eastAsia="en-GB" w:bidi="ar-EG"/>
        </w:rPr>
        <w:t>3</w:t>
      </w:r>
      <w:r w:rsidRPr="00A40B05">
        <w:rPr>
          <w:rFonts w:eastAsia="Times New Roman"/>
          <w:sz w:val="20"/>
          <w:szCs w:val="20"/>
          <w:lang w:val="en-GB" w:eastAsia="en-GB" w:bidi="ar-EG"/>
        </w:rPr>
        <w:t>O</w:t>
      </w:r>
      <w:r w:rsidRPr="00A40B05">
        <w:rPr>
          <w:rFonts w:eastAsia="Times New Roman"/>
          <w:sz w:val="20"/>
          <w:szCs w:val="20"/>
          <w:vertAlign w:val="subscript"/>
          <w:lang w:val="en-GB" w:eastAsia="en-GB" w:bidi="ar-EG"/>
        </w:rPr>
        <w:t>4</w:t>
      </w:r>
      <w:r w:rsidRPr="00A40B05">
        <w:rPr>
          <w:rFonts w:eastAsia="Times New Roman"/>
          <w:sz w:val="20"/>
          <w:szCs w:val="20"/>
          <w:lang w:val="en-GB" w:eastAsia="en-GB" w:bidi="ar-EG"/>
        </w:rPr>
        <w:t xml:space="preserve"> </w:t>
      </w:r>
      <w:proofErr w:type="spellStart"/>
      <w:r w:rsidRPr="00A40B05">
        <w:rPr>
          <w:rFonts w:eastAsia="Times New Roman"/>
          <w:sz w:val="20"/>
          <w:szCs w:val="20"/>
          <w:lang w:val="en-GB" w:eastAsia="en-GB" w:bidi="ar-EG"/>
        </w:rPr>
        <w:t>nanoparticles</w:t>
      </w:r>
      <w:proofErr w:type="spellEnd"/>
      <w:r w:rsidRPr="00A40B05">
        <w:rPr>
          <w:rFonts w:eastAsia="Times New Roman"/>
          <w:sz w:val="20"/>
          <w:szCs w:val="20"/>
          <w:lang w:val="en-GB" w:eastAsia="en-GB" w:bidi="ar-EG"/>
        </w:rPr>
        <w:t xml:space="preserve"> which confirms the formation of the required cubic ferrite without other unwanted phases in fair consistency with the standard card shown below and with XRD patterns. The </w:t>
      </w:r>
      <w:r w:rsidRPr="00A40B05">
        <w:rPr>
          <w:rFonts w:eastAsia="Times New Roman"/>
          <w:sz w:val="20"/>
          <w:szCs w:val="20"/>
          <w:lang w:val="en-GB" w:eastAsia="en-GB" w:bidi="ar-EG"/>
        </w:rPr>
        <w:lastRenderedPageBreak/>
        <w:t>reflection peaks represents the (220), (311), (400), (422), (511), and (440) planes characteristic of Fe</w:t>
      </w:r>
      <w:r w:rsidRPr="00A40B05">
        <w:rPr>
          <w:rFonts w:eastAsia="Times New Roman"/>
          <w:sz w:val="20"/>
          <w:szCs w:val="20"/>
          <w:vertAlign w:val="subscript"/>
          <w:lang w:val="en-GB" w:eastAsia="en-GB" w:bidi="ar-EG"/>
        </w:rPr>
        <w:t>3</w:t>
      </w:r>
      <w:r w:rsidRPr="00A40B05">
        <w:rPr>
          <w:rFonts w:eastAsia="Times New Roman"/>
          <w:sz w:val="20"/>
          <w:szCs w:val="20"/>
          <w:lang w:val="en-GB" w:eastAsia="en-GB" w:bidi="ar-EG"/>
        </w:rPr>
        <w:t>O</w:t>
      </w:r>
      <w:r w:rsidRPr="00A40B05">
        <w:rPr>
          <w:rFonts w:eastAsia="Times New Roman"/>
          <w:sz w:val="20"/>
          <w:szCs w:val="20"/>
          <w:vertAlign w:val="subscript"/>
          <w:lang w:val="en-GB" w:eastAsia="en-GB" w:bidi="ar-EG"/>
        </w:rPr>
        <w:t>4</w:t>
      </w:r>
      <w:r w:rsidRPr="00A40B05">
        <w:rPr>
          <w:rFonts w:eastAsia="Times New Roman"/>
          <w:sz w:val="20"/>
          <w:szCs w:val="20"/>
          <w:lang w:val="en-GB" w:eastAsia="en-GB" w:bidi="ar-EG"/>
        </w:rPr>
        <w:t xml:space="preserve"> (Fig.5).</w:t>
      </w:r>
    </w:p>
    <w:p w:rsidR="00934400" w:rsidRPr="00A40B05" w:rsidRDefault="009078C1" w:rsidP="00A40B05">
      <w:pPr>
        <w:suppressAutoHyphens w:val="0"/>
        <w:snapToGrid w:val="0"/>
        <w:jc w:val="center"/>
        <w:rPr>
          <w:b/>
          <w:sz w:val="20"/>
          <w:szCs w:val="20"/>
          <w:lang w:val="en-GB"/>
        </w:rPr>
      </w:pPr>
      <w:r w:rsidRPr="00A40B05">
        <w:rPr>
          <w:noProof/>
          <w:sz w:val="20"/>
          <w:lang w:eastAsia="zh-CN"/>
        </w:rPr>
        <w:drawing>
          <wp:inline distT="0" distB="0" distL="0" distR="0">
            <wp:extent cx="2734574" cy="1906438"/>
            <wp:effectExtent l="0" t="0" r="8890" b="0"/>
            <wp:docPr id="8" name="Picture 8" descr="http://s.b5z.net/i/u/10091461/f/XRD/US1080-X-Ray.jpg"/>
            <wp:cNvGraphicFramePr/>
            <a:graphic xmlns:a="http://schemas.openxmlformats.org/drawingml/2006/main">
              <a:graphicData uri="http://schemas.openxmlformats.org/drawingml/2006/picture">
                <pic:pic xmlns:pic="http://schemas.openxmlformats.org/drawingml/2006/picture">
                  <pic:nvPicPr>
                    <pic:cNvPr id="2" name="Picture 2" descr="http://s.b5z.net/i/u/10091461/f/XRD/US1080-X-Ray.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477" cy="1907765"/>
                    </a:xfrm>
                    <a:prstGeom prst="rect">
                      <a:avLst/>
                    </a:prstGeom>
                    <a:noFill/>
                    <a:ln>
                      <a:noFill/>
                    </a:ln>
                  </pic:spPr>
                </pic:pic>
              </a:graphicData>
            </a:graphic>
          </wp:inline>
        </w:drawing>
      </w:r>
    </w:p>
    <w:p w:rsidR="009078C1" w:rsidRPr="00A40B05" w:rsidRDefault="009078C1" w:rsidP="00A40B05">
      <w:pPr>
        <w:suppressAutoHyphens w:val="0"/>
        <w:autoSpaceDE w:val="0"/>
        <w:autoSpaceDN w:val="0"/>
        <w:adjustRightInd w:val="0"/>
        <w:snapToGrid w:val="0"/>
        <w:ind w:firstLine="425"/>
        <w:jc w:val="both"/>
        <w:rPr>
          <w:rFonts w:eastAsia="Times New Roman"/>
          <w:sz w:val="20"/>
          <w:szCs w:val="20"/>
          <w:lang w:val="en-GB" w:eastAsia="en-GB" w:bidi="ar-EG"/>
        </w:rPr>
      </w:pPr>
      <w:r w:rsidRPr="00A40B05">
        <w:rPr>
          <w:rFonts w:eastAsia="Times New Roman"/>
          <w:sz w:val="20"/>
          <w:szCs w:val="20"/>
          <w:lang w:val="en-GB" w:eastAsia="en-GB" w:bidi="ar-EG"/>
        </w:rPr>
        <w:t>Figure</w:t>
      </w:r>
      <w:r w:rsidR="009D50D3">
        <w:rPr>
          <w:rFonts w:hint="eastAsia"/>
          <w:sz w:val="20"/>
          <w:szCs w:val="20"/>
          <w:lang w:val="en-GB" w:eastAsia="zh-CN" w:bidi="ar-EG"/>
        </w:rPr>
        <w:t xml:space="preserve"> </w:t>
      </w:r>
      <w:r w:rsidRPr="00A40B05">
        <w:rPr>
          <w:rFonts w:eastAsia="Times New Roman"/>
          <w:sz w:val="20"/>
          <w:szCs w:val="20"/>
          <w:lang w:val="en-GB" w:eastAsia="en-GB" w:bidi="ar-EG"/>
        </w:rPr>
        <w:t xml:space="preserve">6. XRD pattern of Co </w:t>
      </w:r>
      <w:proofErr w:type="spellStart"/>
      <w:r w:rsidRPr="00A40B05">
        <w:rPr>
          <w:rFonts w:eastAsia="Times New Roman"/>
          <w:sz w:val="20"/>
          <w:szCs w:val="20"/>
          <w:lang w:val="en-GB" w:eastAsia="en-GB" w:bidi="ar-EG"/>
        </w:rPr>
        <w:t>nanoparticles</w:t>
      </w:r>
      <w:proofErr w:type="spellEnd"/>
      <w:r w:rsidRPr="00A40B05">
        <w:rPr>
          <w:rFonts w:eastAsia="Times New Roman"/>
          <w:sz w:val="20"/>
          <w:szCs w:val="20"/>
          <w:lang w:val="en-GB" w:eastAsia="en-GB" w:bidi="ar-EG"/>
        </w:rPr>
        <w:t xml:space="preserve"> </w:t>
      </w:r>
    </w:p>
    <w:p w:rsidR="00934400" w:rsidRPr="00A40B05" w:rsidRDefault="00934400" w:rsidP="00A40B05">
      <w:pPr>
        <w:suppressAutoHyphens w:val="0"/>
        <w:snapToGrid w:val="0"/>
        <w:jc w:val="both"/>
        <w:rPr>
          <w:b/>
          <w:sz w:val="20"/>
          <w:szCs w:val="20"/>
        </w:rPr>
      </w:pPr>
    </w:p>
    <w:p w:rsidR="00934400" w:rsidRPr="00A40B05" w:rsidRDefault="0099768A" w:rsidP="00A40B05">
      <w:pPr>
        <w:suppressAutoHyphens w:val="0"/>
        <w:snapToGrid w:val="0"/>
        <w:jc w:val="center"/>
        <w:rPr>
          <w:b/>
          <w:sz w:val="20"/>
          <w:szCs w:val="20"/>
        </w:rPr>
      </w:pPr>
      <w:r w:rsidRPr="00A40B05">
        <w:rPr>
          <w:noProof/>
          <w:sz w:val="20"/>
          <w:lang w:eastAsia="zh-CN"/>
        </w:rPr>
        <w:drawing>
          <wp:inline distT="0" distB="0" distL="0" distR="0">
            <wp:extent cx="2921886" cy="2113472"/>
            <wp:effectExtent l="0" t="0" r="0" b="1270"/>
            <wp:docPr id="9" name="Picture 9" descr="http://s.b5z.net/i/u/10091461/f/XRD/US1118-X-Ray.jpg"/>
            <wp:cNvGraphicFramePr/>
            <a:graphic xmlns:a="http://schemas.openxmlformats.org/drawingml/2006/main">
              <a:graphicData uri="http://schemas.openxmlformats.org/drawingml/2006/picture">
                <pic:pic xmlns:pic="http://schemas.openxmlformats.org/drawingml/2006/picture">
                  <pic:nvPicPr>
                    <pic:cNvPr id="7" name="Picture 7" descr="http://s.b5z.net/i/u/10091461/f/XRD/US1118-X-Ray.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193" cy="2117311"/>
                    </a:xfrm>
                    <a:prstGeom prst="rect">
                      <a:avLst/>
                    </a:prstGeom>
                    <a:noFill/>
                    <a:ln>
                      <a:noFill/>
                    </a:ln>
                  </pic:spPr>
                </pic:pic>
              </a:graphicData>
            </a:graphic>
          </wp:inline>
        </w:drawing>
      </w:r>
    </w:p>
    <w:p w:rsidR="0099768A" w:rsidRDefault="0099768A" w:rsidP="00A40B05">
      <w:pPr>
        <w:suppressAutoHyphens w:val="0"/>
        <w:autoSpaceDE w:val="0"/>
        <w:autoSpaceDN w:val="0"/>
        <w:adjustRightInd w:val="0"/>
        <w:snapToGrid w:val="0"/>
        <w:jc w:val="center"/>
        <w:rPr>
          <w:sz w:val="20"/>
          <w:szCs w:val="20"/>
          <w:lang w:val="en-GB" w:eastAsia="zh-CN" w:bidi="ar-EG"/>
        </w:rPr>
      </w:pPr>
      <w:r w:rsidRPr="00A40B05">
        <w:rPr>
          <w:rFonts w:eastAsia="Times New Roman"/>
          <w:sz w:val="20"/>
          <w:szCs w:val="20"/>
          <w:lang w:val="en-GB" w:eastAsia="en-GB" w:bidi="ar-EG"/>
        </w:rPr>
        <w:t>Figure</w:t>
      </w:r>
      <w:r w:rsidR="009D50D3">
        <w:rPr>
          <w:rFonts w:hint="eastAsia"/>
          <w:sz w:val="20"/>
          <w:szCs w:val="20"/>
          <w:lang w:val="en-GB" w:eastAsia="zh-CN" w:bidi="ar-EG"/>
        </w:rPr>
        <w:t xml:space="preserve"> </w:t>
      </w:r>
      <w:r w:rsidRPr="00A40B05">
        <w:rPr>
          <w:rFonts w:eastAsia="Times New Roman"/>
          <w:sz w:val="20"/>
          <w:szCs w:val="20"/>
          <w:lang w:val="en-GB" w:eastAsia="en-GB" w:bidi="ar-EG"/>
        </w:rPr>
        <w:t xml:space="preserve">7. XRD pattern of Ni </w:t>
      </w:r>
      <w:proofErr w:type="spellStart"/>
      <w:r w:rsidRPr="00A40B05">
        <w:rPr>
          <w:rFonts w:eastAsia="Times New Roman"/>
          <w:sz w:val="20"/>
          <w:szCs w:val="20"/>
          <w:lang w:val="en-GB" w:eastAsia="en-GB" w:bidi="ar-EG"/>
        </w:rPr>
        <w:t>nanoparticles</w:t>
      </w:r>
      <w:proofErr w:type="spellEnd"/>
    </w:p>
    <w:p w:rsidR="00A40B05" w:rsidRDefault="00A40B05" w:rsidP="00A40B05">
      <w:pPr>
        <w:suppressAutoHyphens w:val="0"/>
        <w:autoSpaceDE w:val="0"/>
        <w:autoSpaceDN w:val="0"/>
        <w:adjustRightInd w:val="0"/>
        <w:snapToGrid w:val="0"/>
        <w:jc w:val="center"/>
        <w:rPr>
          <w:sz w:val="20"/>
          <w:szCs w:val="20"/>
          <w:lang w:val="en-GB" w:eastAsia="zh-CN" w:bidi="ar-EG"/>
        </w:rPr>
      </w:pPr>
    </w:p>
    <w:p w:rsidR="00A40B05" w:rsidRPr="00A40B05" w:rsidRDefault="00A40B05" w:rsidP="009D50D3">
      <w:pPr>
        <w:suppressAutoHyphens w:val="0"/>
        <w:snapToGrid w:val="0"/>
        <w:ind w:firstLine="425"/>
        <w:jc w:val="both"/>
        <w:rPr>
          <w:sz w:val="20"/>
          <w:szCs w:val="20"/>
          <w:lang w:val="en-GB" w:eastAsia="zh-CN" w:bidi="ar-EG"/>
        </w:rPr>
      </w:pPr>
      <w:r w:rsidRPr="00A40B05">
        <w:rPr>
          <w:rFonts w:eastAsia="Times New Roman"/>
          <w:sz w:val="20"/>
          <w:szCs w:val="20"/>
        </w:rPr>
        <w:t>Relative tumor size variation data obtained for each group at the end of the treatment period, 14 days, are analyzed statistically, the results obtained are indicated in Fig.8.</w:t>
      </w:r>
      <w:r w:rsidRPr="00A40B05">
        <w:rPr>
          <w:rFonts w:eastAsia="Times New Roman"/>
          <w:color w:val="000000"/>
          <w:sz w:val="20"/>
          <w:szCs w:val="20"/>
          <w:lang w:bidi="ar-EG"/>
        </w:rPr>
        <w:t xml:space="preserve"> It is clear from this figure that there was highly significant decreased in the normalized tumor size with the different treatment modalities</w:t>
      </w:r>
      <w:r w:rsidRPr="00A40B05">
        <w:rPr>
          <w:sz w:val="20"/>
          <w:szCs w:val="20"/>
          <w:lang w:bidi="ar-EG"/>
        </w:rPr>
        <w:t xml:space="preserve"> as compared with the animal bearing tumor (control group).</w:t>
      </w:r>
      <w:r w:rsidRPr="00A40B05">
        <w:rPr>
          <w:rFonts w:eastAsia="Times New Roman"/>
          <w:color w:val="000000"/>
          <w:sz w:val="20"/>
          <w:szCs w:val="20"/>
          <w:lang w:bidi="ar-EG"/>
        </w:rPr>
        <w:t xml:space="preserve"> The very high significant decreased for </w:t>
      </w:r>
      <w:proofErr w:type="spellStart"/>
      <w:r w:rsidRPr="00A40B05">
        <w:rPr>
          <w:rFonts w:eastAsia="Times New Roman"/>
          <w:color w:val="000000"/>
          <w:sz w:val="20"/>
          <w:szCs w:val="20"/>
          <w:lang w:bidi="ar-EG"/>
        </w:rPr>
        <w:t>Ni+MW</w:t>
      </w:r>
      <w:proofErr w:type="spellEnd"/>
      <w:r w:rsidRPr="00A40B05">
        <w:rPr>
          <w:rFonts w:eastAsia="Times New Roman"/>
          <w:color w:val="000000"/>
          <w:sz w:val="20"/>
          <w:szCs w:val="20"/>
          <w:lang w:bidi="ar-EG"/>
        </w:rPr>
        <w:t xml:space="preserve"> treatment was indicated i.e. the treatment of </w:t>
      </w:r>
      <w:proofErr w:type="spellStart"/>
      <w:r w:rsidRPr="00A40B05">
        <w:rPr>
          <w:rFonts w:eastAsia="Times New Roman"/>
          <w:color w:val="000000"/>
          <w:sz w:val="20"/>
          <w:szCs w:val="20"/>
          <w:lang w:bidi="ar-EG"/>
        </w:rPr>
        <w:t>ehrlich</w:t>
      </w:r>
      <w:proofErr w:type="spellEnd"/>
      <w:r w:rsidRPr="00A40B05">
        <w:rPr>
          <w:rFonts w:eastAsia="Times New Roman"/>
          <w:color w:val="000000"/>
          <w:sz w:val="20"/>
          <w:szCs w:val="20"/>
          <w:lang w:bidi="ar-EG"/>
        </w:rPr>
        <w:t xml:space="preserve"> tumor with </w:t>
      </w:r>
      <w:proofErr w:type="spellStart"/>
      <w:r w:rsidRPr="00A40B05">
        <w:rPr>
          <w:rFonts w:eastAsia="Times New Roman"/>
          <w:color w:val="000000"/>
          <w:sz w:val="20"/>
          <w:szCs w:val="20"/>
          <w:lang w:bidi="ar-EG"/>
        </w:rPr>
        <w:t>Ni+MW</w:t>
      </w:r>
      <w:proofErr w:type="spellEnd"/>
      <w:r w:rsidRPr="00A40B05">
        <w:rPr>
          <w:rFonts w:eastAsia="Times New Roman"/>
          <w:color w:val="000000"/>
          <w:sz w:val="20"/>
          <w:szCs w:val="20"/>
          <w:lang w:bidi="ar-EG"/>
        </w:rPr>
        <w:t xml:space="preserve"> give us the most inhibition for tumor.</w:t>
      </w:r>
      <w:r w:rsidRPr="00A40B05">
        <w:rPr>
          <w:rFonts w:eastAsia="Times New Roman"/>
          <w:sz w:val="20"/>
          <w:szCs w:val="20"/>
          <w:lang w:eastAsia="en-US"/>
        </w:rPr>
        <w:t xml:space="preserve"> Data presented in Table.1.</w:t>
      </w:r>
      <w:r>
        <w:rPr>
          <w:rFonts w:eastAsia="Times New Roman"/>
          <w:sz w:val="20"/>
          <w:szCs w:val="20"/>
          <w:lang w:eastAsia="en-US"/>
        </w:rPr>
        <w:t xml:space="preserve"> </w:t>
      </w:r>
      <w:r w:rsidRPr="00A40B05">
        <w:rPr>
          <w:rFonts w:eastAsia="Times New Roman"/>
          <w:sz w:val="20"/>
          <w:szCs w:val="20"/>
          <w:lang w:eastAsia="en-US"/>
        </w:rPr>
        <w:t xml:space="preserve">revealed that Serum </w:t>
      </w:r>
      <w:proofErr w:type="spellStart"/>
      <w:r w:rsidRPr="00A40B05">
        <w:rPr>
          <w:rFonts w:eastAsia="Times New Roman"/>
          <w:sz w:val="20"/>
          <w:szCs w:val="20"/>
          <w:lang w:eastAsia="en-US"/>
        </w:rPr>
        <w:t>Aspartate</w:t>
      </w:r>
      <w:proofErr w:type="spellEnd"/>
      <w:r w:rsidRPr="00A40B05">
        <w:rPr>
          <w:rFonts w:eastAsia="Times New Roman"/>
          <w:sz w:val="20"/>
          <w:szCs w:val="20"/>
          <w:lang w:eastAsia="en-US"/>
        </w:rPr>
        <w:t xml:space="preserve"> </w:t>
      </w:r>
      <w:proofErr w:type="spellStart"/>
      <w:r w:rsidRPr="00A40B05">
        <w:rPr>
          <w:rFonts w:eastAsia="Times New Roman"/>
          <w:sz w:val="20"/>
          <w:szCs w:val="20"/>
          <w:lang w:eastAsia="en-US"/>
        </w:rPr>
        <w:t>transferase</w:t>
      </w:r>
      <w:proofErr w:type="spellEnd"/>
      <w:r w:rsidRPr="00A40B05">
        <w:rPr>
          <w:rFonts w:eastAsia="Times New Roman"/>
          <w:sz w:val="20"/>
          <w:szCs w:val="20"/>
          <w:lang w:eastAsia="en-US"/>
        </w:rPr>
        <w:t xml:space="preserve"> (AST) activity showed a very highly significant decreased in (MW and Fe) groups as compared to tumor group. Moreover, a non-significant decrease in (AST) activity as compared to (Tumor) group for the remained experimental group. Serum </w:t>
      </w:r>
      <w:proofErr w:type="spellStart"/>
      <w:r w:rsidRPr="00A40B05">
        <w:rPr>
          <w:rFonts w:eastAsia="Times New Roman"/>
          <w:sz w:val="20"/>
          <w:szCs w:val="20"/>
          <w:lang w:eastAsia="en-US"/>
        </w:rPr>
        <w:t>Alanine</w:t>
      </w:r>
      <w:proofErr w:type="spellEnd"/>
      <w:r w:rsidRPr="00A40B05">
        <w:rPr>
          <w:rFonts w:eastAsia="Times New Roman"/>
          <w:sz w:val="20"/>
          <w:szCs w:val="20"/>
          <w:lang w:eastAsia="en-US"/>
        </w:rPr>
        <w:t xml:space="preserve"> </w:t>
      </w:r>
      <w:proofErr w:type="spellStart"/>
      <w:r w:rsidRPr="00A40B05">
        <w:rPr>
          <w:rFonts w:eastAsia="Times New Roman"/>
          <w:sz w:val="20"/>
          <w:szCs w:val="20"/>
          <w:lang w:eastAsia="en-US"/>
        </w:rPr>
        <w:t>transferase</w:t>
      </w:r>
      <w:proofErr w:type="spellEnd"/>
      <w:r w:rsidRPr="00A40B05">
        <w:rPr>
          <w:rFonts w:eastAsia="Times New Roman"/>
          <w:sz w:val="20"/>
          <w:szCs w:val="20"/>
          <w:lang w:eastAsia="en-US"/>
        </w:rPr>
        <w:t xml:space="preserve"> (ALT) activity revealed to a very high significant decreased in serum (ALT) activities for MW group and extremely significant changes in ALT activity for Fe+ MW group but non-significant </w:t>
      </w:r>
      <w:r w:rsidRPr="00A40B05">
        <w:rPr>
          <w:rFonts w:eastAsia="Times New Roman"/>
          <w:sz w:val="20"/>
          <w:szCs w:val="20"/>
          <w:lang w:eastAsia="en-US"/>
        </w:rPr>
        <w:lastRenderedPageBreak/>
        <w:t xml:space="preserve">changes in (AST) activity as compared to (Tumor) group for the remained experimental group. Serum </w:t>
      </w:r>
      <w:proofErr w:type="spellStart"/>
      <w:r w:rsidRPr="00A40B05">
        <w:rPr>
          <w:rFonts w:eastAsia="Times New Roman"/>
          <w:sz w:val="20"/>
          <w:szCs w:val="20"/>
          <w:lang w:eastAsia="en-US"/>
        </w:rPr>
        <w:t>creatinine</w:t>
      </w:r>
      <w:proofErr w:type="spellEnd"/>
      <w:r w:rsidRPr="00A40B05">
        <w:rPr>
          <w:rFonts w:eastAsia="Times New Roman"/>
          <w:sz w:val="20"/>
          <w:szCs w:val="20"/>
          <w:lang w:eastAsia="en-US"/>
        </w:rPr>
        <w:t xml:space="preserve"> concentration showed very highly significant decreased in MW followed by extremely significant increase in Co group as compared to (Tumor) group</w:t>
      </w:r>
      <w:r w:rsidRPr="00A40B05">
        <w:rPr>
          <w:rFonts w:eastAsia="Calibri"/>
          <w:sz w:val="20"/>
          <w:szCs w:val="20"/>
          <w:lang w:eastAsia="en-US"/>
        </w:rPr>
        <w:t>.</w:t>
      </w:r>
      <w:r w:rsidRPr="00A40B05">
        <w:rPr>
          <w:rFonts w:eastAsia="Times New Roman"/>
          <w:sz w:val="20"/>
          <w:szCs w:val="20"/>
          <w:lang w:eastAsia="en-US"/>
        </w:rPr>
        <w:t xml:space="preserve"> Serum Urea concentration showed a significant decrease in MW and </w:t>
      </w:r>
      <w:proofErr w:type="spellStart"/>
      <w:r w:rsidRPr="00A40B05">
        <w:rPr>
          <w:rFonts w:eastAsia="Times New Roman"/>
          <w:sz w:val="20"/>
          <w:szCs w:val="20"/>
          <w:lang w:eastAsia="en-US"/>
        </w:rPr>
        <w:t>Fe+MW</w:t>
      </w:r>
      <w:proofErr w:type="spellEnd"/>
      <w:r w:rsidRPr="00A40B05">
        <w:rPr>
          <w:rFonts w:eastAsia="Times New Roman"/>
          <w:sz w:val="20"/>
          <w:szCs w:val="20"/>
          <w:lang w:eastAsia="en-US"/>
        </w:rPr>
        <w:t xml:space="preserve"> groups followed by a non-significant changes for other groups. From this results we concluded that the treatment of </w:t>
      </w:r>
      <w:proofErr w:type="spellStart"/>
      <w:r w:rsidRPr="00A40B05">
        <w:rPr>
          <w:rFonts w:eastAsia="Times New Roman"/>
          <w:sz w:val="20"/>
          <w:szCs w:val="20"/>
          <w:lang w:eastAsia="en-US"/>
        </w:rPr>
        <w:t>ehrlich</w:t>
      </w:r>
      <w:proofErr w:type="spellEnd"/>
      <w:r w:rsidRPr="00A40B05">
        <w:rPr>
          <w:rFonts w:eastAsia="Times New Roman"/>
          <w:sz w:val="20"/>
          <w:szCs w:val="20"/>
          <w:lang w:eastAsia="en-US"/>
        </w:rPr>
        <w:t xml:space="preserve"> tumor with Ni, Co, </w:t>
      </w:r>
      <w:proofErr w:type="spellStart"/>
      <w:r w:rsidRPr="00A40B05">
        <w:rPr>
          <w:rFonts w:eastAsia="Times New Roman"/>
          <w:sz w:val="20"/>
          <w:szCs w:val="20"/>
          <w:lang w:eastAsia="en-US"/>
        </w:rPr>
        <w:t>Ni+MW</w:t>
      </w:r>
      <w:proofErr w:type="spellEnd"/>
      <w:r w:rsidRPr="00A40B05">
        <w:rPr>
          <w:rFonts w:eastAsia="Times New Roman"/>
          <w:sz w:val="20"/>
          <w:szCs w:val="20"/>
          <w:lang w:eastAsia="en-US"/>
        </w:rPr>
        <w:t xml:space="preserve"> and </w:t>
      </w:r>
      <w:proofErr w:type="spellStart"/>
      <w:r w:rsidRPr="00A40B05">
        <w:rPr>
          <w:rFonts w:eastAsia="Times New Roman"/>
          <w:sz w:val="20"/>
          <w:szCs w:val="20"/>
          <w:lang w:eastAsia="en-US"/>
        </w:rPr>
        <w:t>Co+MW</w:t>
      </w:r>
      <w:proofErr w:type="spellEnd"/>
      <w:r w:rsidRPr="00A40B05">
        <w:rPr>
          <w:rFonts w:eastAsia="Times New Roman"/>
          <w:sz w:val="20"/>
          <w:szCs w:val="20"/>
          <w:lang w:eastAsia="en-US"/>
        </w:rPr>
        <w:t xml:space="preserve"> not exhibit any side effects on liver enzyme and kidney function except for Ni only decreased urea concentrations. </w:t>
      </w:r>
    </w:p>
    <w:p w:rsidR="00934400" w:rsidRPr="00A40B05" w:rsidRDefault="002A33F3" w:rsidP="00A40B05">
      <w:pPr>
        <w:suppressAutoHyphens w:val="0"/>
        <w:snapToGrid w:val="0"/>
        <w:jc w:val="center"/>
        <w:rPr>
          <w:b/>
          <w:sz w:val="20"/>
          <w:szCs w:val="20"/>
        </w:rPr>
      </w:pPr>
      <w:r w:rsidRPr="00A40B05">
        <w:rPr>
          <w:noProof/>
          <w:sz w:val="20"/>
          <w:lang w:eastAsia="zh-CN"/>
        </w:rPr>
        <w:drawing>
          <wp:inline distT="0" distB="0" distL="0" distR="0">
            <wp:extent cx="2656936" cy="2009955"/>
            <wp:effectExtent l="0" t="0" r="101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4400" w:rsidRPr="00A40B05" w:rsidRDefault="002A33F3" w:rsidP="00A40B05">
      <w:pPr>
        <w:suppressAutoHyphens w:val="0"/>
        <w:snapToGrid w:val="0"/>
        <w:jc w:val="both"/>
        <w:rPr>
          <w:b/>
          <w:sz w:val="20"/>
          <w:szCs w:val="20"/>
        </w:rPr>
      </w:pPr>
      <w:r w:rsidRPr="00A40B05">
        <w:rPr>
          <w:sz w:val="20"/>
          <w:szCs w:val="20"/>
          <w:lang w:bidi="ar-EG"/>
        </w:rPr>
        <w:t>Figure</w:t>
      </w:r>
      <w:r w:rsidR="009D50D3">
        <w:rPr>
          <w:rFonts w:hint="eastAsia"/>
          <w:sz w:val="20"/>
          <w:szCs w:val="20"/>
          <w:lang w:eastAsia="zh-CN" w:bidi="ar-EG"/>
        </w:rPr>
        <w:t xml:space="preserve"> </w:t>
      </w:r>
      <w:r w:rsidRPr="00A40B05">
        <w:rPr>
          <w:sz w:val="20"/>
          <w:szCs w:val="20"/>
          <w:lang w:bidi="ar-EG"/>
        </w:rPr>
        <w:t>8. indicates volume tumor size for all groups as compared with the animal bearing tumor (control group).</w:t>
      </w:r>
    </w:p>
    <w:p w:rsidR="00934400" w:rsidRPr="00A40B05" w:rsidRDefault="00934400" w:rsidP="00A40B05">
      <w:pPr>
        <w:suppressAutoHyphens w:val="0"/>
        <w:snapToGrid w:val="0"/>
        <w:jc w:val="center"/>
        <w:rPr>
          <w:b/>
          <w:sz w:val="20"/>
          <w:szCs w:val="20"/>
        </w:rPr>
      </w:pPr>
    </w:p>
    <w:p w:rsidR="00A40B05" w:rsidRPr="00A40B05" w:rsidRDefault="00A40B05" w:rsidP="00A40B05">
      <w:pPr>
        <w:suppressAutoHyphens w:val="0"/>
        <w:snapToGrid w:val="0"/>
        <w:ind w:firstLine="425"/>
        <w:jc w:val="both"/>
        <w:rPr>
          <w:b/>
          <w:sz w:val="20"/>
          <w:szCs w:val="20"/>
        </w:rPr>
      </w:pP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can also easily permeate tumor vasculature and remain in tumors, as gaps in tumor vasculature in the range of 100nm to 2μm, and are larger than the gaps in the endothelial lining of normal (healthy) capillaries. </w:t>
      </w: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easily pass through these gaps, and because tumors lack lymphatic clearance and have a disordered extracellular matrix, are able to remain in the tumor </w:t>
      </w:r>
      <w:r w:rsidRPr="00A40B05">
        <w:rPr>
          <w:rFonts w:eastAsia="Times New Roman"/>
          <w:i/>
          <w:iCs/>
          <w:sz w:val="20"/>
          <w:szCs w:val="20"/>
          <w:lang w:eastAsia="en-US"/>
        </w:rPr>
        <w:t>tissue</w:t>
      </w:r>
      <w:r w:rsidRPr="00A40B05">
        <w:rPr>
          <w:b/>
          <w:bCs/>
          <w:i/>
          <w:iCs/>
          <w:color w:val="000000"/>
          <w:sz w:val="20"/>
          <w:szCs w:val="20"/>
        </w:rPr>
        <w:t xml:space="preserve"> </w:t>
      </w:r>
      <w:r w:rsidRPr="00A40B05">
        <w:rPr>
          <w:color w:val="000000"/>
          <w:sz w:val="20"/>
          <w:szCs w:val="20"/>
        </w:rPr>
        <w:t>(</w:t>
      </w:r>
      <w:proofErr w:type="spellStart"/>
      <w:r w:rsidRPr="00A40B05">
        <w:rPr>
          <w:color w:val="000000"/>
          <w:sz w:val="20"/>
          <w:szCs w:val="20"/>
        </w:rPr>
        <w:t>Jihyoun</w:t>
      </w:r>
      <w:proofErr w:type="spellEnd"/>
      <w:r w:rsidRPr="00A40B05">
        <w:rPr>
          <w:color w:val="000000"/>
          <w:sz w:val="20"/>
          <w:szCs w:val="20"/>
        </w:rPr>
        <w:t xml:space="preserve"> et al., 2014)</w:t>
      </w:r>
      <w:r w:rsidRPr="00A40B05">
        <w:rPr>
          <w:rFonts w:eastAsia="Times New Roman"/>
          <w:sz w:val="20"/>
          <w:szCs w:val="20"/>
          <w:vertAlign w:val="superscript"/>
          <w:lang w:eastAsia="en-US"/>
        </w:rPr>
        <w:t>15</w:t>
      </w:r>
      <w:r w:rsidRPr="00A40B05">
        <w:rPr>
          <w:rFonts w:eastAsia="Times New Roman"/>
          <w:i/>
          <w:iCs/>
          <w:sz w:val="20"/>
          <w:szCs w:val="20"/>
          <w:lang w:eastAsia="en-US"/>
        </w:rPr>
        <w:t>.</w:t>
      </w:r>
      <w:r w:rsidRPr="00A40B05">
        <w:rPr>
          <w:rFonts w:eastAsia="Times New Roman"/>
          <w:sz w:val="20"/>
          <w:szCs w:val="20"/>
          <w:lang w:eastAsia="en-US"/>
        </w:rPr>
        <w:t xml:space="preserve"> </w:t>
      </w: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may bind to a receptor and cause some cellular/tissue responses (e.g., change in the electrical activity of the cell), blocking the growth and spread of disease by interfering with cancer cells involved in tumor growth and progression. The recorded decreased in plasma ALT and AST activities in tumor bearing mice of the present study might be due to generalized destruction of liver cells and release of AST into plasma after tumor induction. On the other hand, a significant decreased in serum urea concentration. The decreased in urea production as a result of catabolic effect of tumor. Our results demonstrated a very highly significant change in serum </w:t>
      </w:r>
      <w:proofErr w:type="spellStart"/>
      <w:r w:rsidRPr="00A40B05">
        <w:rPr>
          <w:rFonts w:eastAsia="Times New Roman"/>
          <w:sz w:val="20"/>
          <w:szCs w:val="20"/>
          <w:lang w:eastAsia="en-US"/>
        </w:rPr>
        <w:t>creatinine</w:t>
      </w:r>
      <w:proofErr w:type="spellEnd"/>
      <w:r w:rsidRPr="00A40B05">
        <w:rPr>
          <w:rFonts w:eastAsia="Times New Roman"/>
          <w:sz w:val="20"/>
          <w:szCs w:val="20"/>
          <w:lang w:eastAsia="en-US"/>
        </w:rPr>
        <w:t xml:space="preserve"> concentration in tumor bearing mice. serum </w:t>
      </w:r>
      <w:proofErr w:type="spellStart"/>
      <w:r w:rsidRPr="00A40B05">
        <w:rPr>
          <w:rFonts w:eastAsia="Times New Roman"/>
          <w:sz w:val="20"/>
          <w:szCs w:val="20"/>
          <w:lang w:eastAsia="en-US"/>
        </w:rPr>
        <w:t>creatinine</w:t>
      </w:r>
      <w:proofErr w:type="spellEnd"/>
      <w:r w:rsidRPr="00A40B05">
        <w:rPr>
          <w:rFonts w:eastAsia="Times New Roman"/>
          <w:sz w:val="20"/>
          <w:szCs w:val="20"/>
          <w:lang w:eastAsia="en-US"/>
        </w:rPr>
        <w:t xml:space="preserve"> level showed a significant decreased in mice-bearing Ehrlich </w:t>
      </w:r>
      <w:proofErr w:type="spellStart"/>
      <w:r w:rsidRPr="00A40B05">
        <w:rPr>
          <w:rFonts w:eastAsia="Times New Roman"/>
          <w:sz w:val="20"/>
          <w:szCs w:val="20"/>
          <w:lang w:eastAsia="en-US"/>
        </w:rPr>
        <w:t>ascites</w:t>
      </w:r>
      <w:proofErr w:type="spellEnd"/>
      <w:r w:rsidRPr="00A40B05">
        <w:rPr>
          <w:rFonts w:eastAsia="Times New Roman"/>
          <w:sz w:val="20"/>
          <w:szCs w:val="20"/>
          <w:lang w:eastAsia="en-US"/>
        </w:rPr>
        <w:t xml:space="preserve"> carcinoma due to muscle necrosis.</w:t>
      </w:r>
    </w:p>
    <w:p w:rsidR="00A40B05" w:rsidRPr="00A40B05" w:rsidRDefault="00A40B05" w:rsidP="00A40B05">
      <w:pPr>
        <w:suppressAutoHyphens w:val="0"/>
        <w:snapToGrid w:val="0"/>
        <w:jc w:val="center"/>
        <w:rPr>
          <w:bCs/>
          <w:sz w:val="20"/>
          <w:szCs w:val="22"/>
          <w:lang w:eastAsia="zh-CN"/>
        </w:rPr>
        <w:sectPr w:rsidR="00A40B05" w:rsidRPr="00A40B05" w:rsidSect="00A40B05">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934400" w:rsidRPr="00A40B05" w:rsidRDefault="00607A05" w:rsidP="00A40B05">
      <w:pPr>
        <w:suppressAutoHyphens w:val="0"/>
        <w:snapToGrid w:val="0"/>
        <w:jc w:val="center"/>
        <w:rPr>
          <w:b/>
          <w:sz w:val="20"/>
          <w:szCs w:val="20"/>
        </w:rPr>
      </w:pPr>
      <w:r w:rsidRPr="00A40B05">
        <w:rPr>
          <w:rFonts w:eastAsia="Times New Roman"/>
          <w:bCs/>
          <w:sz w:val="20"/>
          <w:szCs w:val="22"/>
          <w:lang w:eastAsia="en-US"/>
        </w:rPr>
        <w:lastRenderedPageBreak/>
        <w:t>Table</w:t>
      </w:r>
      <w:r w:rsidR="009D50D3">
        <w:rPr>
          <w:rFonts w:hint="eastAsia"/>
          <w:bCs/>
          <w:sz w:val="20"/>
          <w:szCs w:val="22"/>
          <w:lang w:eastAsia="zh-CN"/>
        </w:rPr>
        <w:t xml:space="preserve"> </w:t>
      </w:r>
      <w:r w:rsidRPr="00A40B05">
        <w:rPr>
          <w:rFonts w:eastAsia="Times New Roman"/>
          <w:bCs/>
          <w:sz w:val="20"/>
          <w:szCs w:val="22"/>
          <w:lang w:eastAsia="en-US"/>
        </w:rPr>
        <w:t xml:space="preserve">1. Effect NPs on AST, ALT, Urea and </w:t>
      </w:r>
      <w:proofErr w:type="spellStart"/>
      <w:r w:rsidRPr="00A40B05">
        <w:rPr>
          <w:rFonts w:eastAsia="Times New Roman"/>
          <w:bCs/>
          <w:sz w:val="20"/>
          <w:szCs w:val="22"/>
          <w:lang w:eastAsia="en-US"/>
        </w:rPr>
        <w:t>creatinine</w:t>
      </w:r>
      <w:proofErr w:type="spellEnd"/>
      <w:r w:rsidRPr="00A40B05">
        <w:rPr>
          <w:rFonts w:eastAsia="Times New Roman"/>
          <w:bCs/>
          <w:sz w:val="20"/>
          <w:szCs w:val="22"/>
          <w:lang w:eastAsia="en-US"/>
        </w:rPr>
        <w:t xml:space="preserve"> in plasma.</w:t>
      </w:r>
    </w:p>
    <w:tbl>
      <w:tblPr>
        <w:tblW w:w="5000" w:type="pct"/>
        <w:jc w:val="center"/>
        <w:tblCellMar>
          <w:left w:w="57" w:type="dxa"/>
          <w:right w:w="57" w:type="dxa"/>
        </w:tblCellMar>
        <w:tblLook w:val="01E0"/>
      </w:tblPr>
      <w:tblGrid>
        <w:gridCol w:w="1706"/>
        <w:gridCol w:w="2048"/>
        <w:gridCol w:w="2332"/>
        <w:gridCol w:w="1766"/>
        <w:gridCol w:w="1622"/>
      </w:tblGrid>
      <w:tr w:rsidR="00E066DC" w:rsidRPr="00A40B05" w:rsidTr="00A40B05">
        <w:trPr>
          <w:jc w:val="center"/>
        </w:trPr>
        <w:tc>
          <w:tcPr>
            <w:tcW w:w="900" w:type="pct"/>
            <w:vMerge w:val="restart"/>
            <w:tcBorders>
              <w:top w:val="single" w:sz="5" w:space="0" w:color="000000"/>
              <w:left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Groups</w:t>
            </w:r>
          </w:p>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/parameters</w:t>
            </w:r>
          </w:p>
        </w:tc>
        <w:tc>
          <w:tcPr>
            <w:tcW w:w="2312" w:type="pct"/>
            <w:gridSpan w:val="2"/>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Times New Roman"/>
                <w:b/>
                <w:sz w:val="20"/>
                <w:szCs w:val="18"/>
              </w:rPr>
            </w:pPr>
            <w:r w:rsidRPr="00A40B05">
              <w:rPr>
                <w:rFonts w:eastAsia="Times New Roman"/>
                <w:b/>
                <w:sz w:val="20"/>
                <w:szCs w:val="18"/>
              </w:rPr>
              <w:t>Liver function</w:t>
            </w:r>
          </w:p>
        </w:tc>
        <w:tc>
          <w:tcPr>
            <w:tcW w:w="1788" w:type="pct"/>
            <w:gridSpan w:val="2"/>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Times New Roman"/>
                <w:b/>
                <w:sz w:val="20"/>
                <w:szCs w:val="18"/>
                <w:lang w:eastAsia="en-US"/>
              </w:rPr>
            </w:pPr>
            <w:r w:rsidRPr="00A40B05">
              <w:rPr>
                <w:rFonts w:eastAsia="Times New Roman"/>
                <w:b/>
                <w:sz w:val="20"/>
                <w:szCs w:val="18"/>
                <w:lang w:eastAsia="en-US"/>
              </w:rPr>
              <w:t>Kidney function</w:t>
            </w:r>
          </w:p>
        </w:tc>
      </w:tr>
      <w:tr w:rsidR="00E066DC" w:rsidRPr="00A40B05" w:rsidTr="00A40B05">
        <w:trPr>
          <w:jc w:val="center"/>
        </w:trPr>
        <w:tc>
          <w:tcPr>
            <w:tcW w:w="900" w:type="pct"/>
            <w:vMerge/>
            <w:tcBorders>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Times New Roman"/>
                <w:b/>
                <w:sz w:val="20"/>
                <w:szCs w:val="18"/>
              </w:rPr>
              <w:t>AST (U/ l)</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Times New Roman"/>
                <w:b/>
                <w:sz w:val="20"/>
                <w:szCs w:val="18"/>
              </w:rPr>
              <w:t>ALT (U/ l)</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Times New Roman"/>
                <w:b/>
                <w:sz w:val="20"/>
                <w:szCs w:val="18"/>
              </w:rPr>
              <w:t xml:space="preserve">Urea </w:t>
            </w:r>
            <w:proofErr w:type="spellStart"/>
            <w:r w:rsidRPr="00A40B05">
              <w:rPr>
                <w:rFonts w:eastAsia="Times New Roman"/>
                <w:b/>
                <w:sz w:val="20"/>
                <w:szCs w:val="18"/>
              </w:rPr>
              <w:t>mmol</w:t>
            </w:r>
            <w:proofErr w:type="spellEnd"/>
            <w:r w:rsidRPr="00A40B05">
              <w:rPr>
                <w:rFonts w:eastAsia="Times New Roman"/>
                <w:b/>
                <w:sz w:val="20"/>
                <w:szCs w:val="18"/>
              </w:rPr>
              <w:t xml:space="preserve"> / l</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proofErr w:type="spellStart"/>
            <w:r w:rsidRPr="00A40B05">
              <w:rPr>
                <w:rFonts w:eastAsia="Times New Roman"/>
                <w:b/>
                <w:sz w:val="20"/>
                <w:szCs w:val="18"/>
                <w:lang w:eastAsia="en-US"/>
              </w:rPr>
              <w:t>Creatinine</w:t>
            </w:r>
            <w:proofErr w:type="spellEnd"/>
            <w:r w:rsidR="00A40B05">
              <w:rPr>
                <w:rFonts w:hint="eastAsia"/>
                <w:b/>
                <w:sz w:val="20"/>
                <w:szCs w:val="18"/>
                <w:lang w:eastAsia="zh-CN"/>
              </w:rPr>
              <w:t xml:space="preserve"> </w:t>
            </w:r>
            <w:r w:rsidRPr="00A40B05">
              <w:rPr>
                <w:rFonts w:eastAsia="Times New Roman"/>
                <w:b/>
                <w:sz w:val="20"/>
                <w:szCs w:val="18"/>
                <w:lang w:eastAsia="en-US"/>
              </w:rPr>
              <w:t>mg/dl</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Tumor</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165.86±30.71</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1147.86±119.20</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30.61±1.6</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0.37±0.04</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NC</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146.57±5.86</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643.57±45.46</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45.86±1.58</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7.77±7.21</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MW</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21.41±0.18</w:t>
            </w:r>
            <w:r w:rsidRPr="00A40B05">
              <w:rPr>
                <w:rFonts w:eastAsia="Calibri"/>
                <w:sz w:val="20"/>
                <w:szCs w:val="18"/>
                <w:vertAlign w:val="superscript"/>
                <w:lang w:eastAsia="en-US"/>
              </w:rPr>
              <w:t>VHS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92.29±0.95</w:t>
            </w:r>
            <w:r w:rsidRPr="00A40B05">
              <w:rPr>
                <w:rFonts w:eastAsia="Calibri"/>
                <w:sz w:val="20"/>
                <w:szCs w:val="18"/>
                <w:vertAlign w:val="superscript"/>
                <w:lang w:eastAsia="en-US"/>
              </w:rPr>
              <w:t>VHS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6.97±0.06</w:t>
            </w:r>
            <w:r w:rsidRPr="00A40B05">
              <w:rPr>
                <w:rFonts w:eastAsia="Calibri"/>
                <w:sz w:val="20"/>
                <w:szCs w:val="18"/>
                <w:vertAlign w:val="superscript"/>
                <w:lang w:eastAsia="en-US"/>
              </w:rPr>
              <w:t>ES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0.14±0.02</w:t>
            </w:r>
            <w:r w:rsidRPr="00A40B05">
              <w:rPr>
                <w:rFonts w:eastAsia="Calibri"/>
                <w:sz w:val="20"/>
                <w:szCs w:val="18"/>
                <w:vertAlign w:val="superscript"/>
                <w:lang w:eastAsia="en-US"/>
              </w:rPr>
              <w:t>ES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FE</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36.24±0.26</w:t>
            </w:r>
            <w:r w:rsidRPr="00A40B05">
              <w:rPr>
                <w:rFonts w:eastAsia="Calibri"/>
                <w:sz w:val="20"/>
                <w:szCs w:val="18"/>
                <w:vertAlign w:val="superscript"/>
                <w:lang w:eastAsia="en-US"/>
              </w:rPr>
              <w:t>VHS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1098.63±0.79</w:t>
            </w:r>
            <w:r w:rsidRPr="00A40B05">
              <w:rPr>
                <w:rFonts w:eastAsia="Calibri"/>
                <w:sz w:val="20"/>
                <w:szCs w:val="18"/>
                <w:vertAlign w:val="superscript"/>
                <w:lang w:eastAsia="en-US"/>
              </w:rPr>
              <w:t>NS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7.76±0.16</w:t>
            </w:r>
            <w:r w:rsidRPr="00A40B05">
              <w:rPr>
                <w:rFonts w:eastAsia="Calibri"/>
                <w:sz w:val="20"/>
                <w:szCs w:val="18"/>
                <w:vertAlign w:val="superscript"/>
                <w:lang w:eastAsia="en-US"/>
              </w:rPr>
              <w:t>ES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0.34±0.32</w:t>
            </w:r>
            <w:r w:rsidRPr="00A40B05">
              <w:rPr>
                <w:rFonts w:eastAsia="Calibri"/>
                <w:sz w:val="20"/>
                <w:szCs w:val="18"/>
                <w:vertAlign w:val="superscript"/>
                <w:lang w:eastAsia="en-US"/>
              </w:rPr>
              <w:t>NS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FE+MW</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159.87±0.34</w:t>
            </w:r>
            <w:r w:rsidRPr="00A40B05">
              <w:rPr>
                <w:rFonts w:eastAsia="Calibri"/>
                <w:sz w:val="20"/>
                <w:szCs w:val="18"/>
                <w:vertAlign w:val="superscript"/>
                <w:lang w:eastAsia="en-US"/>
              </w:rPr>
              <w:t>NS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122.36±4.65</w:t>
            </w:r>
            <w:r w:rsidRPr="00A40B05">
              <w:rPr>
                <w:rFonts w:eastAsia="Calibri"/>
                <w:sz w:val="20"/>
                <w:szCs w:val="18"/>
                <w:vertAlign w:val="superscript"/>
                <w:lang w:eastAsia="en-US"/>
              </w:rPr>
              <w:t>ES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5.93±0.08</w:t>
            </w:r>
            <w:r w:rsidRPr="00A40B05">
              <w:rPr>
                <w:rFonts w:eastAsia="Calibri"/>
                <w:sz w:val="20"/>
                <w:szCs w:val="18"/>
                <w:vertAlign w:val="superscript"/>
                <w:lang w:eastAsia="en-US"/>
              </w:rPr>
              <w:t>ES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0.25±0.02</w:t>
            </w:r>
            <w:r w:rsidRPr="00A40B05">
              <w:rPr>
                <w:rFonts w:eastAsia="Calibri"/>
                <w:sz w:val="20"/>
                <w:szCs w:val="18"/>
                <w:vertAlign w:val="superscript"/>
                <w:lang w:eastAsia="en-US"/>
              </w:rPr>
              <w:t>SS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NI</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204.29±31.92</w:t>
            </w:r>
            <w:r w:rsidRPr="00A40B05">
              <w:rPr>
                <w:rFonts w:eastAsia="Calibri"/>
                <w:sz w:val="20"/>
                <w:szCs w:val="18"/>
                <w:vertAlign w:val="superscript"/>
                <w:lang w:eastAsia="en-US"/>
              </w:rPr>
              <w:t>NS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1036.86±172.94</w:t>
            </w:r>
            <w:r w:rsidRPr="00A40B05">
              <w:rPr>
                <w:rFonts w:eastAsia="Calibri"/>
                <w:sz w:val="20"/>
                <w:szCs w:val="18"/>
                <w:vertAlign w:val="superscript"/>
                <w:lang w:eastAsia="en-US"/>
              </w:rPr>
              <w:t>NS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23.7±1.27</w:t>
            </w:r>
            <w:r w:rsidRPr="00A40B05">
              <w:rPr>
                <w:rFonts w:eastAsia="Calibri"/>
                <w:sz w:val="20"/>
                <w:szCs w:val="18"/>
                <w:vertAlign w:val="superscript"/>
                <w:lang w:eastAsia="en-US"/>
              </w:rPr>
              <w:t>VS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0.3±0.01</w:t>
            </w:r>
            <w:r w:rsidRPr="00A40B05">
              <w:rPr>
                <w:rFonts w:eastAsia="Calibri"/>
                <w:sz w:val="20"/>
                <w:szCs w:val="18"/>
                <w:vertAlign w:val="superscript"/>
                <w:lang w:eastAsia="en-US"/>
              </w:rPr>
              <w:t>NS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NI+MW</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152.71±6.26</w:t>
            </w:r>
            <w:r w:rsidRPr="00A40B05">
              <w:rPr>
                <w:rFonts w:eastAsia="Calibri"/>
                <w:sz w:val="20"/>
                <w:szCs w:val="18"/>
                <w:vertAlign w:val="superscript"/>
                <w:lang w:eastAsia="en-US"/>
              </w:rPr>
              <w:t>NS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1222.29±81.22</w:t>
            </w:r>
            <w:r w:rsidRPr="00A40B05">
              <w:rPr>
                <w:rFonts w:eastAsia="Calibri"/>
                <w:sz w:val="20"/>
                <w:szCs w:val="18"/>
                <w:vertAlign w:val="superscript"/>
                <w:lang w:eastAsia="en-US"/>
              </w:rPr>
              <w:t>NS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39.14±3.94</w:t>
            </w:r>
            <w:r w:rsidRPr="00A40B05">
              <w:rPr>
                <w:rFonts w:eastAsia="Calibri"/>
                <w:sz w:val="20"/>
                <w:szCs w:val="18"/>
                <w:vertAlign w:val="superscript"/>
                <w:lang w:eastAsia="en-US"/>
              </w:rPr>
              <w:t>NS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0.31±0.01</w:t>
            </w:r>
            <w:r w:rsidRPr="00A40B05">
              <w:rPr>
                <w:rFonts w:eastAsia="Calibri"/>
                <w:sz w:val="20"/>
                <w:szCs w:val="18"/>
                <w:vertAlign w:val="superscript"/>
                <w:lang w:eastAsia="en-US"/>
              </w:rPr>
              <w:t>NS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r w:rsidRPr="00A40B05">
              <w:rPr>
                <w:rFonts w:eastAsia="Calibri"/>
                <w:b/>
                <w:bCs/>
                <w:sz w:val="20"/>
                <w:szCs w:val="18"/>
                <w:lang w:eastAsia="en-US"/>
              </w:rPr>
              <w:t>Co</w:t>
            </w:r>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139.71±3.43</w:t>
            </w:r>
            <w:r w:rsidRPr="00A40B05">
              <w:rPr>
                <w:rFonts w:eastAsia="Calibri"/>
                <w:sz w:val="20"/>
                <w:szCs w:val="18"/>
                <w:vertAlign w:val="superscript"/>
                <w:lang w:eastAsia="en-US"/>
              </w:rPr>
              <w:t>NS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1935.71±113.41</w:t>
            </w:r>
            <w:r w:rsidRPr="00A40B05">
              <w:rPr>
                <w:rFonts w:eastAsia="Calibri"/>
                <w:sz w:val="20"/>
                <w:szCs w:val="18"/>
                <w:vertAlign w:val="superscript"/>
                <w:lang w:eastAsia="en-US"/>
              </w:rPr>
              <w:t>ES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30.56±0.73</w:t>
            </w:r>
            <w:r w:rsidRPr="00A40B05">
              <w:rPr>
                <w:rFonts w:eastAsia="Calibri"/>
                <w:sz w:val="20"/>
                <w:szCs w:val="18"/>
                <w:vertAlign w:val="superscript"/>
                <w:lang w:eastAsia="en-US"/>
              </w:rPr>
              <w:t>NS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0.33±0.01</w:t>
            </w:r>
            <w:r w:rsidRPr="00A40B05">
              <w:rPr>
                <w:rFonts w:eastAsia="Calibri"/>
                <w:sz w:val="20"/>
                <w:szCs w:val="18"/>
                <w:vertAlign w:val="superscript"/>
                <w:lang w:eastAsia="en-US"/>
              </w:rPr>
              <w:t>NS</w:t>
            </w:r>
          </w:p>
        </w:tc>
      </w:tr>
      <w:tr w:rsidR="00E066DC" w:rsidRPr="00A40B05" w:rsidTr="00A40B05">
        <w:trPr>
          <w:jc w:val="center"/>
        </w:trPr>
        <w:tc>
          <w:tcPr>
            <w:tcW w:w="900"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b/>
                <w:bCs/>
                <w:sz w:val="20"/>
                <w:szCs w:val="18"/>
                <w:lang w:eastAsia="en-US"/>
              </w:rPr>
            </w:pPr>
            <w:proofErr w:type="spellStart"/>
            <w:r w:rsidRPr="00A40B05">
              <w:rPr>
                <w:rFonts w:eastAsia="Calibri"/>
                <w:b/>
                <w:bCs/>
                <w:sz w:val="20"/>
                <w:szCs w:val="18"/>
                <w:lang w:eastAsia="en-US"/>
              </w:rPr>
              <w:t>Co+MW</w:t>
            </w:r>
            <w:proofErr w:type="spellEnd"/>
          </w:p>
        </w:tc>
        <w:tc>
          <w:tcPr>
            <w:tcW w:w="108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173±2.83</w:t>
            </w:r>
            <w:r w:rsidRPr="00A40B05">
              <w:rPr>
                <w:rFonts w:eastAsia="Calibri"/>
                <w:sz w:val="20"/>
                <w:szCs w:val="18"/>
                <w:vertAlign w:val="superscript"/>
                <w:lang w:eastAsia="en-US"/>
              </w:rPr>
              <w:t>NS</w:t>
            </w:r>
          </w:p>
        </w:tc>
        <w:tc>
          <w:tcPr>
            <w:tcW w:w="1231"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1139.86±8.91</w:t>
            </w:r>
            <w:r w:rsidRPr="00A40B05">
              <w:rPr>
                <w:rFonts w:eastAsia="Calibri"/>
                <w:sz w:val="20"/>
                <w:szCs w:val="18"/>
                <w:vertAlign w:val="superscript"/>
                <w:lang w:eastAsia="en-US"/>
              </w:rPr>
              <w:t>NS</w:t>
            </w:r>
          </w:p>
        </w:tc>
        <w:tc>
          <w:tcPr>
            <w:tcW w:w="932"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29.94±0.25</w:t>
            </w:r>
            <w:r w:rsidRPr="00A40B05">
              <w:rPr>
                <w:rFonts w:eastAsia="Calibri"/>
                <w:sz w:val="20"/>
                <w:szCs w:val="18"/>
                <w:vertAlign w:val="superscript"/>
                <w:lang w:eastAsia="en-US"/>
              </w:rPr>
              <w:t>NS</w:t>
            </w:r>
          </w:p>
        </w:tc>
        <w:tc>
          <w:tcPr>
            <w:tcW w:w="856" w:type="pct"/>
            <w:tcBorders>
              <w:top w:val="single" w:sz="5" w:space="0" w:color="000000"/>
              <w:left w:val="single" w:sz="5" w:space="0" w:color="000000"/>
              <w:bottom w:val="single" w:sz="5" w:space="0" w:color="000000"/>
              <w:right w:val="single" w:sz="5" w:space="0" w:color="000000"/>
            </w:tcBorders>
            <w:vAlign w:val="center"/>
          </w:tcPr>
          <w:p w:rsidR="00E066DC" w:rsidRPr="00A40B05" w:rsidRDefault="00E066DC" w:rsidP="00A40B05">
            <w:pPr>
              <w:suppressAutoHyphens w:val="0"/>
              <w:snapToGrid w:val="0"/>
              <w:jc w:val="both"/>
              <w:rPr>
                <w:rFonts w:eastAsia="Calibri"/>
                <w:sz w:val="20"/>
                <w:szCs w:val="18"/>
                <w:lang w:eastAsia="en-US"/>
              </w:rPr>
            </w:pPr>
            <w:r w:rsidRPr="00A40B05">
              <w:rPr>
                <w:rFonts w:eastAsia="Calibri"/>
                <w:sz w:val="20"/>
                <w:szCs w:val="18"/>
                <w:lang w:eastAsia="en-US"/>
              </w:rPr>
              <w:t>0.3±0.01</w:t>
            </w:r>
            <w:r w:rsidRPr="00A40B05">
              <w:rPr>
                <w:rFonts w:eastAsia="Calibri"/>
                <w:sz w:val="20"/>
                <w:szCs w:val="18"/>
                <w:vertAlign w:val="superscript"/>
                <w:lang w:eastAsia="en-US"/>
              </w:rPr>
              <w:t>NS</w:t>
            </w:r>
          </w:p>
        </w:tc>
      </w:tr>
    </w:tbl>
    <w:p w:rsidR="00A40B05" w:rsidRDefault="00A40B05" w:rsidP="00A40B05">
      <w:pPr>
        <w:suppressAutoHyphens w:val="0"/>
        <w:snapToGrid w:val="0"/>
        <w:ind w:firstLine="425"/>
        <w:jc w:val="both"/>
        <w:rPr>
          <w:sz w:val="20"/>
          <w:szCs w:val="20"/>
          <w:lang w:eastAsia="zh-CN"/>
        </w:rPr>
      </w:pPr>
    </w:p>
    <w:p w:rsidR="00A40B05" w:rsidRDefault="00A40B05" w:rsidP="00A40B05">
      <w:pPr>
        <w:suppressAutoHyphens w:val="0"/>
        <w:snapToGrid w:val="0"/>
        <w:ind w:firstLine="425"/>
        <w:jc w:val="both"/>
        <w:rPr>
          <w:sz w:val="20"/>
          <w:szCs w:val="20"/>
          <w:lang w:eastAsia="zh-CN"/>
        </w:rPr>
        <w:sectPr w:rsidR="00A40B05" w:rsidSect="00A40B05">
          <w:footnotePr>
            <w:pos w:val="beneathText"/>
          </w:footnotePr>
          <w:type w:val="continuous"/>
          <w:pgSz w:w="12240" w:h="15840" w:code="1"/>
          <w:pgMar w:top="1440" w:right="1440" w:bottom="1440" w:left="1440" w:header="720" w:footer="720" w:gutter="0"/>
          <w:cols w:space="600"/>
          <w:docGrid w:linePitch="360"/>
        </w:sectPr>
      </w:pPr>
    </w:p>
    <w:p w:rsidR="00934400" w:rsidRPr="00A40B05" w:rsidRDefault="00FD6FEA" w:rsidP="00A40B05">
      <w:pPr>
        <w:suppressAutoHyphens w:val="0"/>
        <w:snapToGrid w:val="0"/>
        <w:jc w:val="center"/>
        <w:rPr>
          <w:b/>
          <w:sz w:val="20"/>
          <w:szCs w:val="20"/>
        </w:rPr>
      </w:pPr>
      <w:r w:rsidRPr="00A40B05">
        <w:rPr>
          <w:rFonts w:eastAsia="Calibri"/>
          <w:noProof/>
          <w:sz w:val="20"/>
          <w:szCs w:val="20"/>
          <w:lang w:eastAsia="zh-CN"/>
        </w:rPr>
        <w:lastRenderedPageBreak/>
        <w:drawing>
          <wp:inline distT="0" distB="0" distL="0" distR="0">
            <wp:extent cx="2782957" cy="4420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8920" cy="4430398"/>
                    </a:xfrm>
                    <a:prstGeom prst="rect">
                      <a:avLst/>
                    </a:prstGeom>
                    <a:noFill/>
                    <a:ln>
                      <a:noFill/>
                    </a:ln>
                  </pic:spPr>
                </pic:pic>
              </a:graphicData>
            </a:graphic>
          </wp:inline>
        </w:drawing>
      </w:r>
    </w:p>
    <w:p w:rsidR="00FD6FEA" w:rsidRPr="009D50D3" w:rsidRDefault="009D50D3" w:rsidP="00A40B05">
      <w:pPr>
        <w:suppressAutoHyphens w:val="0"/>
        <w:snapToGrid w:val="0"/>
        <w:jc w:val="both"/>
        <w:rPr>
          <w:rFonts w:eastAsia="Times New Roman"/>
          <w:bCs/>
          <w:color w:val="000000"/>
          <w:sz w:val="19"/>
          <w:szCs w:val="19"/>
        </w:rPr>
      </w:pPr>
      <w:r w:rsidRPr="009D50D3">
        <w:rPr>
          <w:rFonts w:eastAsia="Times New Roman"/>
          <w:bCs/>
          <w:sz w:val="19"/>
          <w:szCs w:val="19"/>
        </w:rPr>
        <w:t>Figure</w:t>
      </w:r>
      <w:r w:rsidRPr="009D50D3">
        <w:rPr>
          <w:rFonts w:hint="eastAsia"/>
          <w:bCs/>
          <w:sz w:val="19"/>
          <w:szCs w:val="19"/>
          <w:lang w:eastAsia="zh-CN"/>
        </w:rPr>
        <w:t xml:space="preserve"> </w:t>
      </w:r>
      <w:r w:rsidR="00FD6FEA" w:rsidRPr="009D50D3">
        <w:rPr>
          <w:rFonts w:eastAsia="Times New Roman"/>
          <w:bCs/>
          <w:sz w:val="19"/>
          <w:szCs w:val="19"/>
        </w:rPr>
        <w:t xml:space="preserve">9. </w:t>
      </w:r>
      <w:r w:rsidR="00FD6FEA" w:rsidRPr="009D50D3">
        <w:rPr>
          <w:rFonts w:eastAsia="Times New Roman"/>
          <w:bCs/>
          <w:color w:val="000000"/>
          <w:sz w:val="19"/>
          <w:szCs w:val="19"/>
        </w:rPr>
        <w:t xml:space="preserve">Histopathology of Ehrlich tumor cells with magnification x400. (A) </w:t>
      </w:r>
      <w:r w:rsidR="00FD6FEA" w:rsidRPr="009D50D3">
        <w:rPr>
          <w:rFonts w:eastAsia="Times New Roman"/>
          <w:bCs/>
          <w:sz w:val="19"/>
          <w:szCs w:val="19"/>
        </w:rPr>
        <w:t xml:space="preserve">Photomicrographs of sections in Ehrlich solid tumor (EST) stained by </w:t>
      </w:r>
      <w:proofErr w:type="spellStart"/>
      <w:r w:rsidR="00FD6FEA" w:rsidRPr="009D50D3">
        <w:rPr>
          <w:rFonts w:eastAsia="Times New Roman"/>
          <w:bCs/>
          <w:sz w:val="19"/>
          <w:szCs w:val="19"/>
        </w:rPr>
        <w:t>Hx</w:t>
      </w:r>
      <w:proofErr w:type="spellEnd"/>
      <w:r w:rsidR="00FD6FEA" w:rsidRPr="009D50D3">
        <w:rPr>
          <w:rFonts w:eastAsia="Times New Roman"/>
          <w:bCs/>
          <w:sz w:val="19"/>
          <w:szCs w:val="19"/>
        </w:rPr>
        <w:t>. and E</w:t>
      </w:r>
      <w:r w:rsidR="00FD6FEA" w:rsidRPr="009D50D3">
        <w:rPr>
          <w:rFonts w:eastAsia="Times New Roman"/>
          <w:bCs/>
          <w:color w:val="000000"/>
          <w:sz w:val="19"/>
          <w:szCs w:val="19"/>
        </w:rPr>
        <w:t xml:space="preserve"> for control group (neither NPs nor MW treatment)</w:t>
      </w:r>
      <w:r w:rsidR="00FD6FEA" w:rsidRPr="009D50D3">
        <w:rPr>
          <w:rFonts w:eastAsia="Times New Roman"/>
          <w:bCs/>
          <w:sz w:val="19"/>
          <w:szCs w:val="19"/>
        </w:rPr>
        <w:t xml:space="preserve"> Fig.9a: Section in Ehrlich solid tumor (EST). Fig.9b: Section in EST treated by Micro Wave.</w:t>
      </w:r>
      <w:r w:rsidR="0021714B" w:rsidRPr="009D50D3">
        <w:rPr>
          <w:rFonts w:eastAsia="Times New Roman"/>
          <w:bCs/>
          <w:sz w:val="19"/>
          <w:szCs w:val="19"/>
        </w:rPr>
        <w:t xml:space="preserve"> </w:t>
      </w:r>
      <w:r w:rsidR="00FD6FEA" w:rsidRPr="009D50D3">
        <w:rPr>
          <w:rFonts w:eastAsia="Times New Roman"/>
          <w:bCs/>
          <w:sz w:val="19"/>
          <w:szCs w:val="19"/>
        </w:rPr>
        <w:t xml:space="preserve">Fig.9c: Section in EST treated with Fe- NPs. Fig.9d: Section in EST treated with Fe- </w:t>
      </w:r>
      <w:proofErr w:type="spellStart"/>
      <w:r w:rsidR="00FD6FEA" w:rsidRPr="009D50D3">
        <w:rPr>
          <w:rFonts w:eastAsia="Times New Roman"/>
          <w:bCs/>
          <w:sz w:val="19"/>
          <w:szCs w:val="19"/>
        </w:rPr>
        <w:t>NPs+MW</w:t>
      </w:r>
      <w:proofErr w:type="spellEnd"/>
      <w:r w:rsidR="00FD6FEA" w:rsidRPr="009D50D3">
        <w:rPr>
          <w:rFonts w:eastAsia="Times New Roman"/>
          <w:bCs/>
          <w:sz w:val="19"/>
          <w:szCs w:val="19"/>
        </w:rPr>
        <w:t xml:space="preserve"> radiation</w:t>
      </w:r>
      <w:r w:rsidR="00A40B05" w:rsidRPr="009D50D3">
        <w:rPr>
          <w:rFonts w:eastAsia="Times New Roman"/>
          <w:bCs/>
          <w:sz w:val="19"/>
          <w:szCs w:val="19"/>
        </w:rPr>
        <w:t>. F</w:t>
      </w:r>
      <w:r w:rsidR="00FD6FEA" w:rsidRPr="009D50D3">
        <w:rPr>
          <w:rFonts w:eastAsia="Times New Roman"/>
          <w:bCs/>
          <w:sz w:val="19"/>
          <w:szCs w:val="19"/>
        </w:rPr>
        <w:t xml:space="preserve">ig.9e: Section in EST treated by treated with Ni- NPs. Fig. 9f: Section in EST treated with Ni- </w:t>
      </w:r>
      <w:proofErr w:type="spellStart"/>
      <w:r w:rsidR="00FD6FEA" w:rsidRPr="009D50D3">
        <w:rPr>
          <w:rFonts w:eastAsia="Times New Roman"/>
          <w:bCs/>
          <w:sz w:val="19"/>
          <w:szCs w:val="19"/>
        </w:rPr>
        <w:t>NPs+MW</w:t>
      </w:r>
      <w:proofErr w:type="spellEnd"/>
      <w:r w:rsidR="00FD6FEA" w:rsidRPr="009D50D3">
        <w:rPr>
          <w:rFonts w:eastAsia="Times New Roman"/>
          <w:bCs/>
          <w:sz w:val="19"/>
          <w:szCs w:val="19"/>
        </w:rPr>
        <w:t xml:space="preserve"> radiation. Fig.9g: Section in EST treated by treated with Co- NPs. Fig. 9h: Section in EST treated with Co- </w:t>
      </w:r>
      <w:proofErr w:type="spellStart"/>
      <w:r w:rsidR="00FD6FEA" w:rsidRPr="009D50D3">
        <w:rPr>
          <w:rFonts w:eastAsia="Times New Roman"/>
          <w:bCs/>
          <w:sz w:val="19"/>
          <w:szCs w:val="19"/>
        </w:rPr>
        <w:t>NPs+MW</w:t>
      </w:r>
      <w:proofErr w:type="spellEnd"/>
      <w:r w:rsidR="00FD6FEA" w:rsidRPr="009D50D3">
        <w:rPr>
          <w:rFonts w:eastAsia="Times New Roman"/>
          <w:bCs/>
          <w:sz w:val="19"/>
          <w:szCs w:val="19"/>
        </w:rPr>
        <w:t xml:space="preserve"> radiation.</w:t>
      </w:r>
    </w:p>
    <w:p w:rsidR="00934400" w:rsidRPr="00A40B05" w:rsidRDefault="00934400" w:rsidP="00A40B05">
      <w:pPr>
        <w:suppressAutoHyphens w:val="0"/>
        <w:snapToGrid w:val="0"/>
        <w:jc w:val="both"/>
        <w:rPr>
          <w:b/>
          <w:sz w:val="20"/>
          <w:szCs w:val="20"/>
        </w:rPr>
      </w:pPr>
    </w:p>
    <w:p w:rsidR="009D50D3" w:rsidRDefault="009D50D3" w:rsidP="00A40B05">
      <w:pPr>
        <w:suppressAutoHyphens w:val="0"/>
        <w:snapToGrid w:val="0"/>
        <w:ind w:firstLine="425"/>
        <w:jc w:val="both"/>
        <w:rPr>
          <w:rFonts w:hint="eastAsia"/>
          <w:sz w:val="20"/>
          <w:szCs w:val="20"/>
          <w:lang w:eastAsia="zh-CN"/>
        </w:rPr>
      </w:pPr>
    </w:p>
    <w:p w:rsidR="00934400" w:rsidRDefault="0042386C" w:rsidP="00A40B05">
      <w:pPr>
        <w:suppressAutoHyphens w:val="0"/>
        <w:snapToGrid w:val="0"/>
        <w:ind w:firstLine="425"/>
        <w:jc w:val="both"/>
        <w:rPr>
          <w:color w:val="000000"/>
          <w:sz w:val="20"/>
          <w:szCs w:val="20"/>
          <w:lang w:eastAsia="zh-CN"/>
        </w:rPr>
      </w:pPr>
      <w:proofErr w:type="spellStart"/>
      <w:r w:rsidRPr="00A40B05">
        <w:rPr>
          <w:rFonts w:eastAsia="Times New Roman"/>
          <w:sz w:val="20"/>
          <w:szCs w:val="20"/>
        </w:rPr>
        <w:t>Histopathological</w:t>
      </w:r>
      <w:proofErr w:type="spellEnd"/>
      <w:r w:rsidRPr="00A40B05">
        <w:rPr>
          <w:rFonts w:eastAsia="Times New Roman"/>
          <w:sz w:val="20"/>
          <w:szCs w:val="20"/>
        </w:rPr>
        <w:t xml:space="preserve"> examination of the Ehrlich solid tumor (EST) under light microscope (Fig.9) with magnificationx400. Showed compact and aggregation of the tumor tissue cells spread within the muscular tissues (↑)</w:t>
      </w:r>
      <w:r w:rsidR="00A40B05" w:rsidRPr="00A40B05">
        <w:rPr>
          <w:rFonts w:eastAsia="Times New Roman"/>
          <w:sz w:val="20"/>
          <w:szCs w:val="20"/>
        </w:rPr>
        <w:t>.</w:t>
      </w:r>
      <w:r w:rsidR="00A40B05">
        <w:rPr>
          <w:rFonts w:eastAsia="Times New Roman"/>
          <w:sz w:val="20"/>
          <w:szCs w:val="20"/>
        </w:rPr>
        <w:t xml:space="preserve"> </w:t>
      </w:r>
      <w:r w:rsidR="00A40B05" w:rsidRPr="00A40B05">
        <w:rPr>
          <w:color w:val="000000"/>
          <w:sz w:val="20"/>
          <w:szCs w:val="20"/>
        </w:rPr>
        <w:t>I</w:t>
      </w:r>
      <w:r w:rsidRPr="00A40B05">
        <w:rPr>
          <w:color w:val="000000"/>
          <w:sz w:val="20"/>
          <w:szCs w:val="20"/>
        </w:rPr>
        <w:t xml:space="preserve">n case of group Fig.9 (b) where tumors were treated with MW without any treatment with NPs which exhibits necrosis tumor margin. In case of sham group (Fig.9C and D) where tumors were treated with Fe-NPs and with Fe-NPs +MW respectively which exhibits tumor necrosis and fibrosis respectively. </w:t>
      </w:r>
      <w:r w:rsidRPr="00A40B05">
        <w:rPr>
          <w:rFonts w:eastAsia="Times New Roman"/>
          <w:sz w:val="20"/>
          <w:szCs w:val="20"/>
        </w:rPr>
        <w:t>Fig.9e and f: Section in EST treated</w:t>
      </w:r>
      <w:r w:rsidRPr="00A40B05">
        <w:rPr>
          <w:color w:val="000000"/>
          <w:sz w:val="20"/>
          <w:szCs w:val="20"/>
        </w:rPr>
        <w:t xml:space="preserve"> where tumors were treated with Ni-NPs and with Ni-</w:t>
      </w:r>
      <w:proofErr w:type="spellStart"/>
      <w:r w:rsidRPr="00A40B05">
        <w:rPr>
          <w:color w:val="000000"/>
          <w:sz w:val="20"/>
          <w:szCs w:val="20"/>
        </w:rPr>
        <w:t>NPs+MW</w:t>
      </w:r>
      <w:proofErr w:type="spellEnd"/>
      <w:r w:rsidRPr="00A40B05">
        <w:rPr>
          <w:color w:val="000000"/>
          <w:sz w:val="20"/>
          <w:szCs w:val="20"/>
        </w:rPr>
        <w:t xml:space="preserve"> respectively which exhibits tumor necrosis. </w:t>
      </w:r>
      <w:r w:rsidRPr="00A40B05">
        <w:rPr>
          <w:rFonts w:eastAsia="Times New Roman"/>
          <w:sz w:val="20"/>
          <w:szCs w:val="20"/>
        </w:rPr>
        <w:t>Fig.9g and h: Section in EST treated</w:t>
      </w:r>
      <w:r w:rsidRPr="00A40B05">
        <w:rPr>
          <w:color w:val="000000"/>
          <w:sz w:val="20"/>
          <w:szCs w:val="20"/>
        </w:rPr>
        <w:t xml:space="preserve"> where tumors were treated with Co-NPs and with Co-</w:t>
      </w:r>
      <w:proofErr w:type="spellStart"/>
      <w:r w:rsidRPr="00A40B05">
        <w:rPr>
          <w:color w:val="000000"/>
          <w:sz w:val="20"/>
          <w:szCs w:val="20"/>
        </w:rPr>
        <w:t>NPs+MW</w:t>
      </w:r>
      <w:proofErr w:type="spellEnd"/>
      <w:r w:rsidRPr="00A40B05">
        <w:rPr>
          <w:color w:val="000000"/>
          <w:sz w:val="20"/>
          <w:szCs w:val="20"/>
        </w:rPr>
        <w:t xml:space="preserve"> respectively which exhibits extensive necrosis.</w:t>
      </w:r>
    </w:p>
    <w:p w:rsidR="00A40B05" w:rsidRPr="00A40B05" w:rsidRDefault="00A40B05" w:rsidP="00A40B05">
      <w:pPr>
        <w:suppressAutoHyphens w:val="0"/>
        <w:snapToGrid w:val="0"/>
        <w:ind w:firstLine="425"/>
        <w:jc w:val="both"/>
        <w:rPr>
          <w:b/>
          <w:sz w:val="20"/>
          <w:szCs w:val="18"/>
          <w:lang w:eastAsia="zh-CN"/>
        </w:rPr>
      </w:pPr>
    </w:p>
    <w:p w:rsidR="00DE2F76" w:rsidRPr="00A40B05" w:rsidRDefault="00DE2F76" w:rsidP="00A40B05">
      <w:pPr>
        <w:suppressAutoHyphens w:val="0"/>
        <w:snapToGrid w:val="0"/>
        <w:jc w:val="both"/>
        <w:rPr>
          <w:rFonts w:eastAsia="Times New Roman"/>
          <w:b/>
          <w:bCs/>
          <w:sz w:val="20"/>
          <w:szCs w:val="20"/>
          <w:lang w:eastAsia="en-US" w:bidi="ar-EG"/>
        </w:rPr>
      </w:pPr>
      <w:r w:rsidRPr="00A40B05">
        <w:rPr>
          <w:rFonts w:eastAsia="Times New Roman"/>
          <w:b/>
          <w:bCs/>
          <w:sz w:val="20"/>
          <w:szCs w:val="20"/>
          <w:lang w:eastAsia="en-US" w:bidi="ar-EG"/>
        </w:rPr>
        <w:t xml:space="preserve">4. Conclusions </w:t>
      </w:r>
    </w:p>
    <w:p w:rsidR="00DE2F76" w:rsidRPr="00A40B05" w:rsidRDefault="00DE2F76" w:rsidP="00A40B05">
      <w:pPr>
        <w:suppressAutoHyphens w:val="0"/>
        <w:snapToGrid w:val="0"/>
        <w:ind w:firstLine="425"/>
        <w:jc w:val="both"/>
        <w:rPr>
          <w:rFonts w:eastAsia="Calibri"/>
          <w:sz w:val="20"/>
          <w:szCs w:val="20"/>
          <w:lang w:eastAsia="en-US"/>
        </w:rPr>
      </w:pPr>
      <w:r w:rsidRPr="00A40B05">
        <w:rPr>
          <w:rFonts w:eastAsia="Times New Roman"/>
          <w:sz w:val="20"/>
          <w:szCs w:val="20"/>
          <w:lang w:eastAsia="en-US"/>
        </w:rPr>
        <w:t xml:space="preserve">1. We observed that </w:t>
      </w:r>
      <w:proofErr w:type="spellStart"/>
      <w:r w:rsidRPr="00A40B05">
        <w:rPr>
          <w:rFonts w:eastAsia="Times New Roman"/>
          <w:sz w:val="20"/>
          <w:szCs w:val="20"/>
          <w:lang w:eastAsia="en-US"/>
        </w:rPr>
        <w:t>nanoparticles</w:t>
      </w:r>
      <w:proofErr w:type="spellEnd"/>
      <w:r w:rsidRPr="00A40B05">
        <w:rPr>
          <w:rFonts w:eastAsia="Times New Roman"/>
          <w:sz w:val="20"/>
          <w:szCs w:val="20"/>
          <w:lang w:eastAsia="en-US"/>
        </w:rPr>
        <w:t xml:space="preserve"> have distinct effects</w:t>
      </w:r>
      <w:r w:rsidR="0021714B" w:rsidRPr="00A40B05">
        <w:rPr>
          <w:rFonts w:eastAsia="Times New Roman"/>
          <w:sz w:val="20"/>
          <w:szCs w:val="20"/>
          <w:lang w:eastAsia="en-US"/>
        </w:rPr>
        <w:t xml:space="preserve"> </w:t>
      </w:r>
      <w:r w:rsidRPr="00A40B05">
        <w:rPr>
          <w:rFonts w:eastAsia="Times New Roman"/>
          <w:sz w:val="20"/>
          <w:szCs w:val="20"/>
          <w:lang w:eastAsia="en-US"/>
        </w:rPr>
        <w:t>on mammalian</w:t>
      </w:r>
      <w:r w:rsidR="0021714B" w:rsidRPr="00A40B05">
        <w:rPr>
          <w:rFonts w:eastAsia="Times New Roman"/>
          <w:sz w:val="20"/>
          <w:szCs w:val="20"/>
          <w:lang w:eastAsia="en-US"/>
        </w:rPr>
        <w:t xml:space="preserve"> </w:t>
      </w:r>
      <w:r w:rsidRPr="00A40B05">
        <w:rPr>
          <w:rFonts w:eastAsia="Times New Roman"/>
          <w:sz w:val="20"/>
          <w:szCs w:val="20"/>
          <w:lang w:eastAsia="en-US"/>
        </w:rPr>
        <w:t>cell</w:t>
      </w:r>
      <w:r w:rsidR="0021714B" w:rsidRPr="00A40B05">
        <w:rPr>
          <w:rFonts w:eastAsia="Times New Roman"/>
          <w:sz w:val="20"/>
          <w:szCs w:val="20"/>
          <w:lang w:eastAsia="en-US"/>
        </w:rPr>
        <w:t xml:space="preserve"> </w:t>
      </w:r>
      <w:r w:rsidRPr="00A40B05">
        <w:rPr>
          <w:rFonts w:eastAsia="Times New Roman"/>
          <w:sz w:val="20"/>
          <w:szCs w:val="20"/>
          <w:lang w:eastAsia="en-US"/>
        </w:rPr>
        <w:t>viability</w:t>
      </w:r>
      <w:r w:rsidR="0021714B" w:rsidRPr="00A40B05">
        <w:rPr>
          <w:rFonts w:eastAsia="Times New Roman"/>
          <w:sz w:val="20"/>
          <w:szCs w:val="20"/>
          <w:lang w:eastAsia="en-US"/>
        </w:rPr>
        <w:t xml:space="preserve"> </w:t>
      </w:r>
      <w:r w:rsidRPr="00A40B05">
        <w:rPr>
          <w:rFonts w:eastAsia="Times New Roman"/>
          <w:sz w:val="20"/>
          <w:szCs w:val="20"/>
          <w:lang w:eastAsia="en-US"/>
        </w:rPr>
        <w:t xml:space="preserve">via killing cancer cells while posing no effect on normal cells. Cancer had its harmful effect on liver functions that appeared in the rising of (AST and ALT) enzymes activities. It also affected kidney functions which appeared in the rising of (Urea and </w:t>
      </w:r>
      <w:proofErr w:type="spellStart"/>
      <w:r w:rsidRPr="00A40B05">
        <w:rPr>
          <w:rFonts w:eastAsia="Times New Roman"/>
          <w:sz w:val="20"/>
          <w:szCs w:val="20"/>
          <w:lang w:eastAsia="en-US"/>
        </w:rPr>
        <w:t>Creatinine</w:t>
      </w:r>
      <w:proofErr w:type="spellEnd"/>
      <w:r w:rsidRPr="00A40B05">
        <w:rPr>
          <w:rFonts w:eastAsia="Times New Roman"/>
          <w:sz w:val="20"/>
          <w:szCs w:val="20"/>
          <w:lang w:eastAsia="en-US"/>
        </w:rPr>
        <w:t>) concentrations.</w:t>
      </w:r>
      <w:r w:rsidR="0021714B" w:rsidRPr="00A40B05">
        <w:rPr>
          <w:rFonts w:eastAsia="Times New Roman"/>
          <w:sz w:val="20"/>
          <w:szCs w:val="20"/>
          <w:lang w:eastAsia="en-US"/>
        </w:rPr>
        <w:t xml:space="preserve"> </w:t>
      </w:r>
    </w:p>
    <w:p w:rsidR="00DE2F76" w:rsidRPr="00A40B05" w:rsidRDefault="00DE2F76" w:rsidP="00A40B05">
      <w:pPr>
        <w:suppressAutoHyphens w:val="0"/>
        <w:snapToGrid w:val="0"/>
        <w:ind w:firstLine="425"/>
        <w:jc w:val="both"/>
        <w:rPr>
          <w:b/>
          <w:sz w:val="20"/>
          <w:szCs w:val="20"/>
        </w:rPr>
      </w:pPr>
      <w:r w:rsidRPr="00A40B05">
        <w:rPr>
          <w:rFonts w:eastAsia="Times New Roman"/>
          <w:color w:val="000000"/>
          <w:sz w:val="20"/>
          <w:szCs w:val="20"/>
          <w:lang w:eastAsia="en-US" w:bidi="ar-EG"/>
        </w:rPr>
        <w:t>2</w:t>
      </w:r>
      <w:r w:rsidR="00A40B05" w:rsidRPr="00A40B05">
        <w:rPr>
          <w:rFonts w:eastAsia="Times New Roman"/>
          <w:color w:val="000000"/>
          <w:sz w:val="20"/>
          <w:szCs w:val="20"/>
          <w:lang w:eastAsia="en-US" w:bidi="ar-EG"/>
        </w:rPr>
        <w:t>.</w:t>
      </w:r>
      <w:r w:rsidR="00A40B05">
        <w:rPr>
          <w:rFonts w:eastAsia="Times New Roman"/>
          <w:color w:val="000000"/>
          <w:sz w:val="20"/>
          <w:szCs w:val="20"/>
          <w:lang w:eastAsia="en-US" w:bidi="ar-EG"/>
        </w:rPr>
        <w:t xml:space="preserve"> </w:t>
      </w:r>
      <w:r w:rsidR="00A40B05" w:rsidRPr="00A40B05">
        <w:rPr>
          <w:rFonts w:eastAsia="Times New Roman"/>
          <w:color w:val="000000"/>
          <w:sz w:val="20"/>
          <w:szCs w:val="20"/>
          <w:lang w:eastAsia="en-US" w:bidi="ar-EG"/>
        </w:rPr>
        <w:t>T</w:t>
      </w:r>
      <w:r w:rsidRPr="00A40B05">
        <w:rPr>
          <w:rFonts w:eastAsia="Times New Roman"/>
          <w:color w:val="000000"/>
          <w:sz w:val="20"/>
          <w:szCs w:val="20"/>
          <w:lang w:eastAsia="en-US" w:bidi="ar-EG"/>
        </w:rPr>
        <w:t>here was highly significant decreased in the normalized tumor size with the different treatment modalities</w:t>
      </w:r>
      <w:r w:rsidRPr="00A40B05">
        <w:rPr>
          <w:rFonts w:eastAsia="Calibri"/>
          <w:sz w:val="20"/>
          <w:szCs w:val="20"/>
          <w:lang w:eastAsia="en-US" w:bidi="ar-EG"/>
        </w:rPr>
        <w:t xml:space="preserve"> as compared with the animal bearing tumor (control group).</w:t>
      </w:r>
      <w:r w:rsidRPr="00A40B05">
        <w:rPr>
          <w:rFonts w:eastAsia="Times New Roman"/>
          <w:color w:val="000000"/>
          <w:sz w:val="20"/>
          <w:szCs w:val="20"/>
          <w:lang w:eastAsia="en-US" w:bidi="ar-EG"/>
        </w:rPr>
        <w:t xml:space="preserve"> The very high significant decreased for </w:t>
      </w:r>
      <w:proofErr w:type="spellStart"/>
      <w:r w:rsidRPr="00A40B05">
        <w:rPr>
          <w:rFonts w:eastAsia="Times New Roman"/>
          <w:color w:val="000000"/>
          <w:sz w:val="20"/>
          <w:szCs w:val="20"/>
          <w:lang w:eastAsia="en-US" w:bidi="ar-EG"/>
        </w:rPr>
        <w:t>Ni+MW</w:t>
      </w:r>
      <w:proofErr w:type="spellEnd"/>
      <w:r w:rsidRPr="00A40B05">
        <w:rPr>
          <w:rFonts w:eastAsia="Times New Roman"/>
          <w:color w:val="000000"/>
          <w:sz w:val="20"/>
          <w:szCs w:val="20"/>
          <w:lang w:eastAsia="en-US" w:bidi="ar-EG"/>
        </w:rPr>
        <w:t xml:space="preserve"> treatment was indicated i.e. the treatment of </w:t>
      </w:r>
      <w:proofErr w:type="spellStart"/>
      <w:r w:rsidRPr="00A40B05">
        <w:rPr>
          <w:rFonts w:eastAsia="Times New Roman"/>
          <w:color w:val="000000"/>
          <w:sz w:val="20"/>
          <w:szCs w:val="20"/>
          <w:lang w:eastAsia="en-US" w:bidi="ar-EG"/>
        </w:rPr>
        <w:t>ehrlich</w:t>
      </w:r>
      <w:proofErr w:type="spellEnd"/>
      <w:r w:rsidRPr="00A40B05">
        <w:rPr>
          <w:rFonts w:eastAsia="Times New Roman"/>
          <w:color w:val="000000"/>
          <w:sz w:val="20"/>
          <w:szCs w:val="20"/>
          <w:lang w:eastAsia="en-US" w:bidi="ar-EG"/>
        </w:rPr>
        <w:t xml:space="preserve"> tumor with </w:t>
      </w:r>
      <w:proofErr w:type="spellStart"/>
      <w:r w:rsidRPr="00A40B05">
        <w:rPr>
          <w:rFonts w:eastAsia="Times New Roman"/>
          <w:color w:val="000000"/>
          <w:sz w:val="20"/>
          <w:szCs w:val="20"/>
          <w:lang w:eastAsia="en-US" w:bidi="ar-EG"/>
        </w:rPr>
        <w:t>Ni+MW</w:t>
      </w:r>
      <w:proofErr w:type="spellEnd"/>
      <w:r w:rsidRPr="00A40B05">
        <w:rPr>
          <w:rFonts w:eastAsia="Times New Roman"/>
          <w:color w:val="000000"/>
          <w:sz w:val="20"/>
          <w:szCs w:val="20"/>
          <w:lang w:eastAsia="en-US" w:bidi="ar-EG"/>
        </w:rPr>
        <w:t xml:space="preserve"> give us the most inhibition for tumor.</w:t>
      </w:r>
      <w:r w:rsidR="0021714B" w:rsidRPr="00A40B05">
        <w:rPr>
          <w:rFonts w:eastAsia="Times New Roman"/>
          <w:color w:val="000000"/>
          <w:sz w:val="20"/>
          <w:szCs w:val="20"/>
          <w:lang w:eastAsia="en-US" w:bidi="ar-EG"/>
        </w:rPr>
        <w:t xml:space="preserve"> </w:t>
      </w:r>
    </w:p>
    <w:p w:rsidR="00934400" w:rsidRPr="00A40B05" w:rsidRDefault="00934400" w:rsidP="00A40B05">
      <w:pPr>
        <w:suppressAutoHyphens w:val="0"/>
        <w:snapToGrid w:val="0"/>
        <w:jc w:val="both"/>
        <w:rPr>
          <w:b/>
          <w:sz w:val="20"/>
          <w:szCs w:val="20"/>
        </w:rPr>
      </w:pPr>
    </w:p>
    <w:p w:rsidR="00934400" w:rsidRPr="00A40B05" w:rsidRDefault="00934400" w:rsidP="00A40B05">
      <w:pPr>
        <w:suppressAutoHyphens w:val="0"/>
        <w:snapToGrid w:val="0"/>
        <w:jc w:val="both"/>
        <w:rPr>
          <w:b/>
          <w:sz w:val="20"/>
          <w:szCs w:val="20"/>
        </w:rPr>
      </w:pPr>
      <w:r w:rsidRPr="00A40B05">
        <w:rPr>
          <w:b/>
          <w:sz w:val="20"/>
          <w:szCs w:val="20"/>
        </w:rPr>
        <w:t>Corresponding Author:</w:t>
      </w:r>
    </w:p>
    <w:p w:rsidR="00934400" w:rsidRPr="00A40B05" w:rsidRDefault="00934400" w:rsidP="00A40B05">
      <w:pPr>
        <w:suppressAutoHyphens w:val="0"/>
        <w:snapToGrid w:val="0"/>
        <w:jc w:val="both"/>
        <w:rPr>
          <w:sz w:val="20"/>
          <w:szCs w:val="20"/>
        </w:rPr>
      </w:pPr>
      <w:r w:rsidRPr="00A40B05">
        <w:rPr>
          <w:sz w:val="20"/>
          <w:szCs w:val="20"/>
        </w:rPr>
        <w:t xml:space="preserve">Dr. </w:t>
      </w:r>
      <w:proofErr w:type="spellStart"/>
      <w:r w:rsidRPr="00A40B05">
        <w:rPr>
          <w:sz w:val="20"/>
          <w:szCs w:val="20"/>
        </w:rPr>
        <w:t>Sahar</w:t>
      </w:r>
      <w:proofErr w:type="spellEnd"/>
      <w:r w:rsidR="0021714B" w:rsidRPr="00A40B05">
        <w:rPr>
          <w:sz w:val="20"/>
          <w:szCs w:val="20"/>
        </w:rPr>
        <w:t xml:space="preserve"> </w:t>
      </w:r>
      <w:proofErr w:type="spellStart"/>
      <w:r w:rsidRPr="00A40B05">
        <w:rPr>
          <w:sz w:val="20"/>
          <w:szCs w:val="20"/>
        </w:rPr>
        <w:t>Ebeid</w:t>
      </w:r>
      <w:proofErr w:type="spellEnd"/>
      <w:r w:rsidRPr="00A40B05">
        <w:rPr>
          <w:sz w:val="20"/>
          <w:szCs w:val="20"/>
        </w:rPr>
        <w:t xml:space="preserve"> </w:t>
      </w:r>
      <w:proofErr w:type="spellStart"/>
      <w:r w:rsidRPr="00A40B05">
        <w:rPr>
          <w:sz w:val="20"/>
          <w:szCs w:val="20"/>
        </w:rPr>
        <w:t>Aboneima</w:t>
      </w:r>
      <w:proofErr w:type="spellEnd"/>
      <w:r w:rsidRPr="00A40B05">
        <w:rPr>
          <w:sz w:val="20"/>
          <w:szCs w:val="20"/>
        </w:rPr>
        <w:t xml:space="preserve"> </w:t>
      </w:r>
    </w:p>
    <w:p w:rsidR="00934400" w:rsidRPr="00A40B05" w:rsidRDefault="00934400" w:rsidP="00A40B05">
      <w:pPr>
        <w:suppressAutoHyphens w:val="0"/>
        <w:snapToGrid w:val="0"/>
        <w:jc w:val="both"/>
        <w:rPr>
          <w:sz w:val="20"/>
          <w:szCs w:val="20"/>
        </w:rPr>
      </w:pPr>
      <w:r w:rsidRPr="00A40B05">
        <w:rPr>
          <w:sz w:val="20"/>
          <w:szCs w:val="20"/>
        </w:rPr>
        <w:t xml:space="preserve">Department of Physics, </w:t>
      </w:r>
      <w:proofErr w:type="spellStart"/>
      <w:r w:rsidRPr="00A40B05">
        <w:rPr>
          <w:sz w:val="20"/>
          <w:szCs w:val="20"/>
        </w:rPr>
        <w:t>Damanhour</w:t>
      </w:r>
      <w:proofErr w:type="spellEnd"/>
      <w:r w:rsidRPr="00A40B05">
        <w:rPr>
          <w:sz w:val="20"/>
          <w:szCs w:val="20"/>
        </w:rPr>
        <w:t xml:space="preserve"> University, Egypt.</w:t>
      </w:r>
    </w:p>
    <w:p w:rsidR="00934400" w:rsidRPr="00A40B05" w:rsidRDefault="00934400" w:rsidP="00A40B05">
      <w:pPr>
        <w:suppressAutoHyphens w:val="0"/>
        <w:snapToGrid w:val="0"/>
        <w:jc w:val="both"/>
        <w:rPr>
          <w:sz w:val="20"/>
          <w:szCs w:val="20"/>
        </w:rPr>
      </w:pPr>
      <w:r w:rsidRPr="00A40B05">
        <w:rPr>
          <w:sz w:val="20"/>
          <w:szCs w:val="20"/>
        </w:rPr>
        <w:t xml:space="preserve">E-mail: </w:t>
      </w:r>
      <w:hyperlink r:id="rId26" w:history="1">
        <w:r w:rsidRPr="00A40B05">
          <w:rPr>
            <w:rStyle w:val="Hyperlink"/>
            <w:sz w:val="20"/>
            <w:szCs w:val="20"/>
          </w:rPr>
          <w:t>sahar_amr2002@yahoo.com</w:t>
        </w:r>
      </w:hyperlink>
      <w:r w:rsidRPr="00A40B05">
        <w:rPr>
          <w:sz w:val="20"/>
          <w:szCs w:val="20"/>
        </w:rPr>
        <w:t xml:space="preserve"> </w:t>
      </w:r>
    </w:p>
    <w:p w:rsidR="00934400" w:rsidRDefault="00934400" w:rsidP="00A40B05">
      <w:pPr>
        <w:suppressAutoHyphens w:val="0"/>
        <w:snapToGrid w:val="0"/>
        <w:ind w:firstLine="425"/>
        <w:jc w:val="both"/>
        <w:rPr>
          <w:rFonts w:hint="eastAsia"/>
          <w:sz w:val="20"/>
          <w:szCs w:val="20"/>
          <w:lang w:eastAsia="zh-CN"/>
        </w:rPr>
      </w:pPr>
    </w:p>
    <w:p w:rsidR="009D50D3" w:rsidRPr="00A40B05" w:rsidRDefault="009D50D3" w:rsidP="00A40B05">
      <w:pPr>
        <w:suppressAutoHyphens w:val="0"/>
        <w:snapToGrid w:val="0"/>
        <w:ind w:firstLine="425"/>
        <w:jc w:val="both"/>
        <w:rPr>
          <w:rFonts w:hint="eastAsia"/>
          <w:sz w:val="20"/>
          <w:szCs w:val="20"/>
          <w:lang w:eastAsia="zh-CN"/>
        </w:rPr>
      </w:pPr>
    </w:p>
    <w:p w:rsidR="00C12455" w:rsidRPr="00A40B05" w:rsidRDefault="00C12455" w:rsidP="00A40B05">
      <w:pPr>
        <w:suppressAutoHyphens w:val="0"/>
        <w:snapToGrid w:val="0"/>
        <w:jc w:val="both"/>
        <w:rPr>
          <w:b/>
          <w:sz w:val="20"/>
          <w:szCs w:val="20"/>
        </w:rPr>
      </w:pPr>
      <w:r w:rsidRPr="00A40B05">
        <w:rPr>
          <w:b/>
          <w:sz w:val="20"/>
          <w:szCs w:val="20"/>
        </w:rPr>
        <w:lastRenderedPageBreak/>
        <w:t>References</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Franckena</w:t>
      </w:r>
      <w:proofErr w:type="spellEnd"/>
      <w:r w:rsidR="0021714B" w:rsidRPr="00A40B05">
        <w:rPr>
          <w:sz w:val="20"/>
          <w:szCs w:val="20"/>
        </w:rPr>
        <w:t xml:space="preserve"> </w:t>
      </w:r>
      <w:r w:rsidRPr="00A40B05">
        <w:rPr>
          <w:sz w:val="20"/>
          <w:szCs w:val="20"/>
        </w:rPr>
        <w:t>M</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van</w:t>
      </w:r>
      <w:r w:rsidR="0021714B" w:rsidRPr="00A40B05">
        <w:rPr>
          <w:sz w:val="20"/>
          <w:szCs w:val="20"/>
        </w:rPr>
        <w:t xml:space="preserve"> </w:t>
      </w:r>
      <w:proofErr w:type="spellStart"/>
      <w:r w:rsidRPr="00A40B05">
        <w:rPr>
          <w:sz w:val="20"/>
          <w:szCs w:val="20"/>
        </w:rPr>
        <w:t>der</w:t>
      </w:r>
      <w:proofErr w:type="spellEnd"/>
      <w:r w:rsidR="0021714B" w:rsidRPr="00A40B05">
        <w:rPr>
          <w:sz w:val="20"/>
          <w:szCs w:val="20"/>
        </w:rPr>
        <w:t xml:space="preserve"> </w:t>
      </w:r>
      <w:r w:rsidRPr="00A40B05">
        <w:rPr>
          <w:sz w:val="20"/>
          <w:szCs w:val="20"/>
        </w:rPr>
        <w:t>Zee</w:t>
      </w:r>
      <w:r w:rsidR="0021714B" w:rsidRPr="00A40B05">
        <w:rPr>
          <w:sz w:val="20"/>
          <w:szCs w:val="20"/>
        </w:rPr>
        <w:t xml:space="preserve"> </w:t>
      </w:r>
      <w:r w:rsidRPr="00A40B05">
        <w:rPr>
          <w:sz w:val="20"/>
          <w:szCs w:val="20"/>
        </w:rPr>
        <w:t>J.</w:t>
      </w:r>
      <w:r w:rsidR="0021714B" w:rsidRPr="00A40B05">
        <w:rPr>
          <w:sz w:val="20"/>
          <w:szCs w:val="20"/>
        </w:rPr>
        <w:t xml:space="preserve"> </w:t>
      </w:r>
      <w:r w:rsidRPr="00A40B05">
        <w:rPr>
          <w:sz w:val="20"/>
          <w:szCs w:val="20"/>
        </w:rPr>
        <w:t>Use</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combined</w:t>
      </w:r>
      <w:r w:rsidR="0021714B" w:rsidRPr="00A40B05">
        <w:rPr>
          <w:sz w:val="20"/>
          <w:szCs w:val="20"/>
        </w:rPr>
        <w:t xml:space="preserve"> </w:t>
      </w:r>
      <w:r w:rsidRPr="00A40B05">
        <w:rPr>
          <w:sz w:val="20"/>
          <w:szCs w:val="20"/>
        </w:rPr>
        <w:t>radiation</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for</w:t>
      </w:r>
      <w:r w:rsidR="0021714B" w:rsidRPr="00A40B05">
        <w:rPr>
          <w:sz w:val="20"/>
          <w:szCs w:val="20"/>
        </w:rPr>
        <w:t xml:space="preserve"> </w:t>
      </w:r>
      <w:r w:rsidRPr="00A40B05">
        <w:rPr>
          <w:sz w:val="20"/>
          <w:szCs w:val="20"/>
        </w:rPr>
        <w:t>gynecological</w:t>
      </w:r>
      <w:r w:rsidR="0021714B" w:rsidRPr="00A40B05">
        <w:rPr>
          <w:sz w:val="20"/>
          <w:szCs w:val="20"/>
        </w:rPr>
        <w:t xml:space="preserve"> </w:t>
      </w:r>
      <w:r w:rsidRPr="00A40B05">
        <w:rPr>
          <w:sz w:val="20"/>
          <w:szCs w:val="20"/>
        </w:rPr>
        <w:t>cancer.</w:t>
      </w:r>
      <w:r w:rsidR="0021714B" w:rsidRPr="00A40B05">
        <w:rPr>
          <w:sz w:val="20"/>
          <w:szCs w:val="20"/>
        </w:rPr>
        <w:t xml:space="preserve"> </w:t>
      </w:r>
      <w:proofErr w:type="spellStart"/>
      <w:r w:rsidRPr="00A40B05">
        <w:rPr>
          <w:sz w:val="20"/>
          <w:szCs w:val="20"/>
        </w:rPr>
        <w:t>Curr</w:t>
      </w:r>
      <w:proofErr w:type="spellEnd"/>
      <w:r w:rsidR="0021714B" w:rsidRPr="00A40B05">
        <w:rPr>
          <w:sz w:val="20"/>
          <w:szCs w:val="20"/>
        </w:rPr>
        <w:t xml:space="preserve"> </w:t>
      </w:r>
      <w:proofErr w:type="spellStart"/>
      <w:r w:rsidRPr="00A40B05">
        <w:rPr>
          <w:sz w:val="20"/>
          <w:szCs w:val="20"/>
        </w:rPr>
        <w:t>Opin</w:t>
      </w:r>
      <w:proofErr w:type="spellEnd"/>
      <w:r w:rsidR="0021714B" w:rsidRPr="00A40B05">
        <w:rPr>
          <w:sz w:val="20"/>
          <w:szCs w:val="20"/>
        </w:rPr>
        <w:t xml:space="preserve"> </w:t>
      </w:r>
      <w:proofErr w:type="spellStart"/>
      <w:r w:rsidRPr="00A40B05">
        <w:rPr>
          <w:sz w:val="20"/>
          <w:szCs w:val="20"/>
        </w:rPr>
        <w:t>Obstet</w:t>
      </w:r>
      <w:proofErr w:type="spellEnd"/>
      <w:r w:rsidR="0021714B" w:rsidRPr="00A40B05">
        <w:rPr>
          <w:sz w:val="20"/>
          <w:szCs w:val="20"/>
        </w:rPr>
        <w:t xml:space="preserve"> </w:t>
      </w:r>
      <w:r w:rsidRPr="00A40B05">
        <w:rPr>
          <w:sz w:val="20"/>
          <w:szCs w:val="20"/>
        </w:rPr>
        <w:t>Gynecol.</w:t>
      </w:r>
      <w:r w:rsidR="0021714B" w:rsidRPr="00A40B05">
        <w:rPr>
          <w:sz w:val="20"/>
          <w:szCs w:val="20"/>
        </w:rPr>
        <w:t xml:space="preserve"> </w:t>
      </w:r>
      <w:r w:rsidRPr="00A40B05">
        <w:rPr>
          <w:sz w:val="20"/>
          <w:szCs w:val="20"/>
        </w:rPr>
        <w:t>2010,</w:t>
      </w:r>
      <w:r w:rsidR="0021714B" w:rsidRPr="00A40B05">
        <w:rPr>
          <w:sz w:val="20"/>
          <w:szCs w:val="20"/>
        </w:rPr>
        <w:t xml:space="preserve"> </w:t>
      </w:r>
      <w:r w:rsidRPr="00A40B05">
        <w:rPr>
          <w:sz w:val="20"/>
          <w:szCs w:val="20"/>
        </w:rPr>
        <w:t>22(1):9-14.</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Nikfarjam</w:t>
      </w:r>
      <w:proofErr w:type="spellEnd"/>
      <w:r w:rsidR="0021714B" w:rsidRPr="00A40B05">
        <w:rPr>
          <w:sz w:val="20"/>
          <w:szCs w:val="20"/>
        </w:rPr>
        <w:t xml:space="preserve"> </w:t>
      </w:r>
      <w:r w:rsidRPr="00A40B05">
        <w:rPr>
          <w:sz w:val="20"/>
          <w:szCs w:val="20"/>
        </w:rPr>
        <w:t>M,</w:t>
      </w:r>
      <w:r w:rsidR="0021714B" w:rsidRPr="00A40B05">
        <w:rPr>
          <w:sz w:val="20"/>
          <w:szCs w:val="20"/>
        </w:rPr>
        <w:t xml:space="preserve"> </w:t>
      </w:r>
      <w:proofErr w:type="spellStart"/>
      <w:r w:rsidRPr="00A40B05">
        <w:rPr>
          <w:sz w:val="20"/>
          <w:szCs w:val="20"/>
        </w:rPr>
        <w:t>Muralidharan</w:t>
      </w:r>
      <w:proofErr w:type="spellEnd"/>
      <w:r w:rsidR="0021714B" w:rsidRPr="00A40B05">
        <w:rPr>
          <w:sz w:val="20"/>
          <w:szCs w:val="20"/>
        </w:rPr>
        <w:t xml:space="preserve"> </w:t>
      </w:r>
      <w:r w:rsidRPr="00A40B05">
        <w:rPr>
          <w:sz w:val="20"/>
          <w:szCs w:val="20"/>
        </w:rPr>
        <w:t>V,</w:t>
      </w:r>
      <w:r w:rsidR="0021714B" w:rsidRPr="00A40B05">
        <w:rPr>
          <w:sz w:val="20"/>
          <w:szCs w:val="20"/>
        </w:rPr>
        <w:t xml:space="preserve"> </w:t>
      </w:r>
      <w:proofErr w:type="spellStart"/>
      <w:r w:rsidRPr="00A40B05">
        <w:rPr>
          <w:sz w:val="20"/>
          <w:szCs w:val="20"/>
        </w:rPr>
        <w:t>Christophi</w:t>
      </w:r>
      <w:proofErr w:type="spellEnd"/>
      <w:r w:rsidR="0021714B" w:rsidRPr="00A40B05">
        <w:rPr>
          <w:sz w:val="20"/>
          <w:szCs w:val="20"/>
        </w:rPr>
        <w:t xml:space="preserve"> </w:t>
      </w:r>
      <w:r w:rsidRPr="00A40B05">
        <w:rPr>
          <w:sz w:val="20"/>
          <w:szCs w:val="20"/>
        </w:rPr>
        <w:t>C,</w:t>
      </w:r>
      <w:r w:rsidR="0021714B" w:rsidRPr="00A40B05">
        <w:rPr>
          <w:sz w:val="20"/>
          <w:szCs w:val="20"/>
        </w:rPr>
        <w:t xml:space="preserve"> </w:t>
      </w:r>
      <w:r w:rsidRPr="00A40B05">
        <w:rPr>
          <w:sz w:val="20"/>
          <w:szCs w:val="20"/>
        </w:rPr>
        <w:t>Mechanisms</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focal</w:t>
      </w:r>
      <w:r w:rsidR="0021714B" w:rsidRPr="00A40B05">
        <w:rPr>
          <w:sz w:val="20"/>
          <w:szCs w:val="20"/>
        </w:rPr>
        <w:t xml:space="preserve"> </w:t>
      </w:r>
      <w:r w:rsidRPr="00A40B05">
        <w:rPr>
          <w:sz w:val="20"/>
          <w:szCs w:val="20"/>
        </w:rPr>
        <w:t>heat</w:t>
      </w:r>
      <w:r w:rsidR="0021714B" w:rsidRPr="00A40B05">
        <w:rPr>
          <w:sz w:val="20"/>
          <w:szCs w:val="20"/>
        </w:rPr>
        <w:t xml:space="preserve"> </w:t>
      </w:r>
      <w:r w:rsidRPr="00A40B05">
        <w:rPr>
          <w:sz w:val="20"/>
          <w:szCs w:val="20"/>
        </w:rPr>
        <w:t>destruction</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liver</w:t>
      </w:r>
      <w:r w:rsidR="0021714B" w:rsidRPr="00A40B05">
        <w:rPr>
          <w:sz w:val="20"/>
          <w:szCs w:val="20"/>
        </w:rPr>
        <w:t xml:space="preserve"> </w:t>
      </w:r>
      <w:r w:rsidRPr="00A40B05">
        <w:rPr>
          <w:sz w:val="20"/>
          <w:szCs w:val="20"/>
        </w:rPr>
        <w:t>tumors.</w:t>
      </w:r>
      <w:r w:rsidR="0021714B" w:rsidRPr="00A40B05">
        <w:rPr>
          <w:sz w:val="20"/>
          <w:szCs w:val="20"/>
        </w:rPr>
        <w:t xml:space="preserve"> </w:t>
      </w:r>
      <w:r w:rsidRPr="00A40B05">
        <w:rPr>
          <w:sz w:val="20"/>
          <w:szCs w:val="20"/>
        </w:rPr>
        <w:t>J</w:t>
      </w:r>
      <w:r w:rsidR="0021714B" w:rsidRPr="00A40B05">
        <w:rPr>
          <w:sz w:val="20"/>
          <w:szCs w:val="20"/>
        </w:rPr>
        <w:t xml:space="preserve"> </w:t>
      </w:r>
      <w:proofErr w:type="spellStart"/>
      <w:r w:rsidRPr="00A40B05">
        <w:rPr>
          <w:sz w:val="20"/>
          <w:szCs w:val="20"/>
        </w:rPr>
        <w:t>Surg</w:t>
      </w:r>
      <w:proofErr w:type="spellEnd"/>
      <w:r w:rsidR="0021714B" w:rsidRPr="00A40B05">
        <w:rPr>
          <w:sz w:val="20"/>
          <w:szCs w:val="20"/>
        </w:rPr>
        <w:t xml:space="preserve"> </w:t>
      </w:r>
      <w:r w:rsidRPr="00A40B05">
        <w:rPr>
          <w:sz w:val="20"/>
          <w:szCs w:val="20"/>
        </w:rPr>
        <w:t>Res.</w:t>
      </w:r>
      <w:r w:rsidR="0021714B" w:rsidRPr="00A40B05">
        <w:rPr>
          <w:sz w:val="20"/>
          <w:szCs w:val="20"/>
        </w:rPr>
        <w:t xml:space="preserve"> </w:t>
      </w:r>
      <w:r w:rsidRPr="00A40B05">
        <w:rPr>
          <w:sz w:val="20"/>
          <w:szCs w:val="20"/>
        </w:rPr>
        <w:t>2005;</w:t>
      </w:r>
      <w:r w:rsidR="0021714B" w:rsidRPr="00A40B05">
        <w:rPr>
          <w:sz w:val="20"/>
          <w:szCs w:val="20"/>
        </w:rPr>
        <w:t xml:space="preserve"> </w:t>
      </w:r>
      <w:r w:rsidRPr="00A40B05">
        <w:rPr>
          <w:sz w:val="20"/>
          <w:szCs w:val="20"/>
        </w:rPr>
        <w:t>127:208-223.</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Habash</w:t>
      </w:r>
      <w:proofErr w:type="spellEnd"/>
      <w:r w:rsidR="0021714B" w:rsidRPr="00A40B05">
        <w:rPr>
          <w:sz w:val="20"/>
          <w:szCs w:val="20"/>
        </w:rPr>
        <w:t xml:space="preserve"> </w:t>
      </w:r>
      <w:r w:rsidRPr="00A40B05">
        <w:rPr>
          <w:sz w:val="20"/>
          <w:szCs w:val="20"/>
        </w:rPr>
        <w:t>RW,</w:t>
      </w:r>
      <w:r w:rsidR="0021714B" w:rsidRPr="00A40B05">
        <w:rPr>
          <w:sz w:val="20"/>
          <w:szCs w:val="20"/>
        </w:rPr>
        <w:t xml:space="preserve"> </w:t>
      </w:r>
      <w:proofErr w:type="spellStart"/>
      <w:r w:rsidRPr="00A40B05">
        <w:rPr>
          <w:sz w:val="20"/>
          <w:szCs w:val="20"/>
        </w:rPr>
        <w:t>Bansal</w:t>
      </w:r>
      <w:proofErr w:type="spellEnd"/>
      <w:r w:rsidR="0021714B" w:rsidRPr="00A40B05">
        <w:rPr>
          <w:sz w:val="20"/>
          <w:szCs w:val="20"/>
        </w:rPr>
        <w:t xml:space="preserve"> </w:t>
      </w:r>
      <w:r w:rsidRPr="00A40B05">
        <w:rPr>
          <w:sz w:val="20"/>
          <w:szCs w:val="20"/>
        </w:rPr>
        <w:t>R,</w:t>
      </w:r>
      <w:r w:rsidR="0021714B" w:rsidRPr="00A40B05">
        <w:rPr>
          <w:sz w:val="20"/>
          <w:szCs w:val="20"/>
        </w:rPr>
        <w:t xml:space="preserve"> </w:t>
      </w:r>
      <w:proofErr w:type="spellStart"/>
      <w:r w:rsidRPr="00A40B05">
        <w:rPr>
          <w:sz w:val="20"/>
          <w:szCs w:val="20"/>
        </w:rPr>
        <w:t>Krewski</w:t>
      </w:r>
      <w:proofErr w:type="spellEnd"/>
      <w:r w:rsidR="0021714B" w:rsidRPr="00A40B05">
        <w:rPr>
          <w:sz w:val="20"/>
          <w:szCs w:val="20"/>
        </w:rPr>
        <w:t xml:space="preserve"> </w:t>
      </w:r>
      <w:r w:rsidRPr="00A40B05">
        <w:rPr>
          <w:sz w:val="20"/>
          <w:szCs w:val="20"/>
        </w:rPr>
        <w:t>D,</w:t>
      </w:r>
      <w:r w:rsidR="0021714B" w:rsidRPr="00A40B05">
        <w:rPr>
          <w:sz w:val="20"/>
          <w:szCs w:val="20"/>
        </w:rPr>
        <w:t xml:space="preserve"> </w:t>
      </w:r>
      <w:proofErr w:type="spellStart"/>
      <w:r w:rsidRPr="00A40B05">
        <w:rPr>
          <w:sz w:val="20"/>
          <w:szCs w:val="20"/>
        </w:rPr>
        <w:t>Alhafid</w:t>
      </w:r>
      <w:proofErr w:type="spellEnd"/>
      <w:r w:rsidR="0021714B" w:rsidRPr="00A40B05">
        <w:rPr>
          <w:sz w:val="20"/>
          <w:szCs w:val="20"/>
        </w:rPr>
        <w:t xml:space="preserve"> </w:t>
      </w:r>
      <w:r w:rsidRPr="00A40B05">
        <w:rPr>
          <w:sz w:val="20"/>
          <w:szCs w:val="20"/>
        </w:rPr>
        <w:t>HT.</w:t>
      </w:r>
      <w:r w:rsidR="0021714B" w:rsidRPr="00A40B05">
        <w:rPr>
          <w:sz w:val="20"/>
          <w:szCs w:val="20"/>
        </w:rPr>
        <w:t xml:space="preserve"> </w:t>
      </w:r>
      <w:r w:rsidRPr="00A40B05">
        <w:rPr>
          <w:sz w:val="20"/>
          <w:szCs w:val="20"/>
        </w:rPr>
        <w:t>Thermal</w:t>
      </w:r>
      <w:r w:rsidR="0021714B" w:rsidRPr="00A40B05">
        <w:rPr>
          <w:sz w:val="20"/>
          <w:szCs w:val="20"/>
        </w:rPr>
        <w:t xml:space="preserve"> </w:t>
      </w:r>
      <w:r w:rsidRPr="00A40B05">
        <w:rPr>
          <w:sz w:val="20"/>
          <w:szCs w:val="20"/>
        </w:rPr>
        <w:t>therapy,</w:t>
      </w:r>
      <w:r w:rsidR="0021714B" w:rsidRPr="00A40B05">
        <w:rPr>
          <w:sz w:val="20"/>
          <w:szCs w:val="20"/>
        </w:rPr>
        <w:t xml:space="preserve"> </w:t>
      </w:r>
      <w:r w:rsidRPr="00A40B05">
        <w:rPr>
          <w:sz w:val="20"/>
          <w:szCs w:val="20"/>
        </w:rPr>
        <w:t>part</w:t>
      </w:r>
      <w:r w:rsidR="0021714B" w:rsidRPr="00A40B05">
        <w:rPr>
          <w:sz w:val="20"/>
          <w:szCs w:val="20"/>
        </w:rPr>
        <w:t xml:space="preserve"> </w:t>
      </w:r>
      <w:r w:rsidRPr="00A40B05">
        <w:rPr>
          <w:sz w:val="20"/>
          <w:szCs w:val="20"/>
        </w:rPr>
        <w:t>2:</w:t>
      </w:r>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techniques.</w:t>
      </w:r>
      <w:r w:rsidR="0021714B" w:rsidRPr="00A40B05">
        <w:rPr>
          <w:sz w:val="20"/>
          <w:szCs w:val="20"/>
        </w:rPr>
        <w:t xml:space="preserve"> </w:t>
      </w:r>
      <w:proofErr w:type="spellStart"/>
      <w:r w:rsidRPr="00A40B05">
        <w:rPr>
          <w:sz w:val="20"/>
          <w:szCs w:val="20"/>
        </w:rPr>
        <w:t>Crit</w:t>
      </w:r>
      <w:proofErr w:type="spellEnd"/>
      <w:r w:rsidR="0021714B" w:rsidRPr="00A40B05">
        <w:rPr>
          <w:sz w:val="20"/>
          <w:szCs w:val="20"/>
        </w:rPr>
        <w:t xml:space="preserve"> </w:t>
      </w:r>
      <w:r w:rsidRPr="00A40B05">
        <w:rPr>
          <w:sz w:val="20"/>
          <w:szCs w:val="20"/>
        </w:rPr>
        <w:t>Rev</w:t>
      </w:r>
      <w:r w:rsidR="0021714B" w:rsidRPr="00A40B05">
        <w:rPr>
          <w:sz w:val="20"/>
          <w:szCs w:val="20"/>
        </w:rPr>
        <w:t xml:space="preserve"> </w:t>
      </w:r>
      <w:r w:rsidRPr="00A40B05">
        <w:rPr>
          <w:sz w:val="20"/>
          <w:szCs w:val="20"/>
        </w:rPr>
        <w:t>Biomed</w:t>
      </w:r>
      <w:r w:rsidR="0021714B" w:rsidRPr="00A40B05">
        <w:rPr>
          <w:sz w:val="20"/>
          <w:szCs w:val="20"/>
        </w:rPr>
        <w:t xml:space="preserve"> </w:t>
      </w:r>
      <w:r w:rsidRPr="00A40B05">
        <w:rPr>
          <w:sz w:val="20"/>
          <w:szCs w:val="20"/>
        </w:rPr>
        <w:t>Eng.</w:t>
      </w:r>
      <w:r w:rsidR="0021714B" w:rsidRPr="00A40B05">
        <w:rPr>
          <w:sz w:val="20"/>
          <w:szCs w:val="20"/>
        </w:rPr>
        <w:t xml:space="preserve"> </w:t>
      </w:r>
      <w:r w:rsidRPr="00A40B05">
        <w:rPr>
          <w:sz w:val="20"/>
          <w:szCs w:val="20"/>
        </w:rPr>
        <w:t>2006;34</w:t>
      </w:r>
      <w:r w:rsidR="0021714B" w:rsidRPr="00A40B05">
        <w:rPr>
          <w:sz w:val="20"/>
          <w:szCs w:val="20"/>
        </w:rPr>
        <w:t xml:space="preserve"> </w:t>
      </w:r>
      <w:r w:rsidRPr="00A40B05">
        <w:rPr>
          <w:sz w:val="20"/>
          <w:szCs w:val="20"/>
        </w:rPr>
        <w:t>(6):491-542.</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Rasha</w:t>
      </w:r>
      <w:proofErr w:type="spellEnd"/>
      <w:r w:rsidR="0021714B" w:rsidRPr="00A40B05">
        <w:rPr>
          <w:sz w:val="20"/>
          <w:szCs w:val="20"/>
        </w:rPr>
        <w:t xml:space="preserve"> </w:t>
      </w:r>
      <w:r w:rsidRPr="00A40B05">
        <w:rPr>
          <w:sz w:val="20"/>
          <w:szCs w:val="20"/>
        </w:rPr>
        <w:t>said</w:t>
      </w:r>
      <w:r w:rsidR="0021714B" w:rsidRPr="00A40B05">
        <w:rPr>
          <w:sz w:val="20"/>
          <w:szCs w:val="20"/>
        </w:rPr>
        <w:t xml:space="preserve"> </w:t>
      </w:r>
      <w:r w:rsidRPr="00A40B05">
        <w:rPr>
          <w:sz w:val="20"/>
          <w:szCs w:val="20"/>
        </w:rPr>
        <w:t>Shams</w:t>
      </w:r>
      <w:r w:rsidR="0021714B" w:rsidRPr="00A40B05">
        <w:rPr>
          <w:sz w:val="20"/>
          <w:szCs w:val="20"/>
        </w:rPr>
        <w:t xml:space="preserve"> </w:t>
      </w:r>
      <w:proofErr w:type="spellStart"/>
      <w:r w:rsidRPr="00A40B05">
        <w:rPr>
          <w:sz w:val="20"/>
          <w:szCs w:val="20"/>
        </w:rPr>
        <w:t>Eldine</w:t>
      </w:r>
      <w:proofErr w:type="spellEnd"/>
      <w:r w:rsidRPr="00A40B05">
        <w:rPr>
          <w:sz w:val="20"/>
          <w:szCs w:val="20"/>
        </w:rPr>
        <w:t>,</w:t>
      </w:r>
      <w:r w:rsidR="0021714B" w:rsidRPr="00A40B05">
        <w:rPr>
          <w:sz w:val="20"/>
          <w:szCs w:val="20"/>
        </w:rPr>
        <w:t xml:space="preserve"> </w:t>
      </w:r>
      <w:r w:rsidRPr="00A40B05">
        <w:rPr>
          <w:sz w:val="20"/>
          <w:szCs w:val="20"/>
        </w:rPr>
        <w:t>M.M.</w:t>
      </w:r>
      <w:r w:rsidR="0021714B" w:rsidRPr="00A40B05">
        <w:rPr>
          <w:sz w:val="20"/>
          <w:szCs w:val="20"/>
        </w:rPr>
        <w:t xml:space="preserve"> </w:t>
      </w:r>
      <w:r w:rsidRPr="00A40B05">
        <w:rPr>
          <w:sz w:val="20"/>
          <w:szCs w:val="20"/>
        </w:rPr>
        <w:t>Mohamed,</w:t>
      </w:r>
      <w:r w:rsidR="0021714B" w:rsidRPr="00A40B05">
        <w:rPr>
          <w:sz w:val="20"/>
          <w:szCs w:val="20"/>
        </w:rPr>
        <w:t xml:space="preserve"> </w:t>
      </w:r>
      <w:r w:rsidRPr="00A40B05">
        <w:rPr>
          <w:sz w:val="20"/>
          <w:szCs w:val="20"/>
        </w:rPr>
        <w:t>M.B</w:t>
      </w:r>
      <w:r w:rsidR="0021714B" w:rsidRPr="00A40B05">
        <w:rPr>
          <w:sz w:val="20"/>
          <w:szCs w:val="20"/>
        </w:rPr>
        <w:t xml:space="preserve"> </w:t>
      </w:r>
      <w:proofErr w:type="spellStart"/>
      <w:r w:rsidRPr="00A40B05">
        <w:rPr>
          <w:sz w:val="20"/>
          <w:szCs w:val="20"/>
        </w:rPr>
        <w:t>Tayel</w:t>
      </w:r>
      <w:proofErr w:type="spellEnd"/>
      <w:r w:rsidRPr="00A40B05">
        <w:rPr>
          <w:sz w:val="20"/>
          <w:szCs w:val="20"/>
        </w:rPr>
        <w:t>,</w:t>
      </w:r>
      <w:r w:rsidR="0021714B" w:rsidRPr="00A40B05">
        <w:rPr>
          <w:sz w:val="20"/>
          <w:szCs w:val="20"/>
        </w:rPr>
        <w:t xml:space="preserve"> </w:t>
      </w:r>
      <w:r w:rsidRPr="00A40B05">
        <w:rPr>
          <w:sz w:val="20"/>
          <w:szCs w:val="20"/>
        </w:rPr>
        <w:t>H.</w:t>
      </w:r>
      <w:r w:rsidR="0021714B" w:rsidRPr="00A40B05">
        <w:rPr>
          <w:sz w:val="20"/>
          <w:szCs w:val="20"/>
        </w:rPr>
        <w:t xml:space="preserve"> </w:t>
      </w:r>
      <w:proofErr w:type="spellStart"/>
      <w:r w:rsidRPr="00A40B05">
        <w:rPr>
          <w:sz w:val="20"/>
          <w:szCs w:val="20"/>
        </w:rPr>
        <w:t>Alinour</w:t>
      </w:r>
      <w:proofErr w:type="spellEnd"/>
      <w:r w:rsidRPr="00A40B05">
        <w:rPr>
          <w:sz w:val="20"/>
          <w:szCs w:val="20"/>
        </w:rPr>
        <w:t>,</w:t>
      </w:r>
      <w:r w:rsidR="0021714B" w:rsidRPr="00A40B05">
        <w:rPr>
          <w:sz w:val="20"/>
          <w:szCs w:val="20"/>
        </w:rPr>
        <w:t xml:space="preserve"> </w:t>
      </w:r>
      <w:r w:rsidRPr="00A40B05">
        <w:rPr>
          <w:sz w:val="20"/>
          <w:szCs w:val="20"/>
        </w:rPr>
        <w:t>Effect</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microwave</w:t>
      </w:r>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on</w:t>
      </w:r>
      <w:r w:rsidR="0021714B" w:rsidRPr="00A40B05">
        <w:rPr>
          <w:sz w:val="20"/>
          <w:szCs w:val="20"/>
        </w:rPr>
        <w:t xml:space="preserve"> </w:t>
      </w:r>
      <w:r w:rsidRPr="00A40B05">
        <w:rPr>
          <w:sz w:val="20"/>
          <w:szCs w:val="20"/>
        </w:rPr>
        <w:t>tumor</w:t>
      </w:r>
      <w:r w:rsidR="0021714B" w:rsidRPr="00A40B05">
        <w:rPr>
          <w:sz w:val="20"/>
          <w:szCs w:val="20"/>
        </w:rPr>
        <w:t xml:space="preserve"> </w:t>
      </w:r>
      <w:r w:rsidRPr="00A40B05">
        <w:rPr>
          <w:sz w:val="20"/>
          <w:szCs w:val="20"/>
        </w:rPr>
        <w:t>treatment,</w:t>
      </w:r>
      <w:r w:rsidR="0021714B" w:rsidRPr="00A40B05">
        <w:rPr>
          <w:sz w:val="20"/>
          <w:szCs w:val="20"/>
        </w:rPr>
        <w:t xml:space="preserve"> </w:t>
      </w:r>
      <w:r w:rsidRPr="00A40B05">
        <w:rPr>
          <w:sz w:val="20"/>
          <w:szCs w:val="20"/>
        </w:rPr>
        <w:t>Romanian</w:t>
      </w:r>
      <w:r w:rsidR="0021714B" w:rsidRPr="00A40B05">
        <w:rPr>
          <w:sz w:val="20"/>
          <w:szCs w:val="20"/>
        </w:rPr>
        <w:t xml:space="preserve"> </w:t>
      </w:r>
      <w:r w:rsidRPr="00A40B05">
        <w:rPr>
          <w:sz w:val="20"/>
          <w:szCs w:val="20"/>
        </w:rPr>
        <w:t>J.</w:t>
      </w:r>
      <w:r w:rsidR="0021714B" w:rsidRPr="00A40B05">
        <w:rPr>
          <w:sz w:val="20"/>
          <w:szCs w:val="20"/>
        </w:rPr>
        <w:t xml:space="preserve"> </w:t>
      </w:r>
      <w:r w:rsidRPr="00A40B05">
        <w:rPr>
          <w:sz w:val="20"/>
          <w:szCs w:val="20"/>
        </w:rPr>
        <w:t>Biophys.2013</w:t>
      </w:r>
      <w:r w:rsidR="0021714B" w:rsidRPr="00A40B05">
        <w:rPr>
          <w:sz w:val="20"/>
          <w:szCs w:val="20"/>
        </w:rPr>
        <w:t xml:space="preserve">, </w:t>
      </w:r>
      <w:r w:rsidRPr="00A40B05">
        <w:rPr>
          <w:sz w:val="20"/>
          <w:szCs w:val="20"/>
        </w:rPr>
        <w:t>23(4),</w:t>
      </w:r>
      <w:r w:rsidR="0021714B" w:rsidRPr="00A40B05">
        <w:rPr>
          <w:sz w:val="20"/>
          <w:szCs w:val="20"/>
        </w:rPr>
        <w:t xml:space="preserve"> </w:t>
      </w:r>
      <w:r w:rsidRPr="00A40B05">
        <w:rPr>
          <w:sz w:val="20"/>
          <w:szCs w:val="20"/>
        </w:rPr>
        <w:t>249-259.</w:t>
      </w:r>
    </w:p>
    <w:p w:rsidR="00C12455" w:rsidRPr="00A40B05" w:rsidRDefault="00C12455" w:rsidP="00A40B05">
      <w:pPr>
        <w:numPr>
          <w:ilvl w:val="0"/>
          <w:numId w:val="5"/>
        </w:numPr>
        <w:suppressAutoHyphens w:val="0"/>
        <w:snapToGrid w:val="0"/>
        <w:ind w:left="425" w:hanging="425"/>
        <w:jc w:val="both"/>
        <w:rPr>
          <w:sz w:val="20"/>
          <w:szCs w:val="20"/>
        </w:rPr>
      </w:pPr>
      <w:r w:rsidRPr="00A40B05">
        <w:rPr>
          <w:sz w:val="20"/>
          <w:szCs w:val="20"/>
        </w:rPr>
        <w:t>Manuel</w:t>
      </w:r>
      <w:r w:rsidR="0021714B" w:rsidRPr="00A40B05">
        <w:rPr>
          <w:sz w:val="20"/>
          <w:szCs w:val="20"/>
        </w:rPr>
        <w:t xml:space="preserve"> </w:t>
      </w:r>
      <w:proofErr w:type="spellStart"/>
      <w:r w:rsidRPr="00A40B05">
        <w:rPr>
          <w:sz w:val="20"/>
          <w:szCs w:val="20"/>
        </w:rPr>
        <w:t>Arruebo</w:t>
      </w:r>
      <w:proofErr w:type="spellEnd"/>
      <w:r w:rsidRPr="00A40B05">
        <w:rPr>
          <w:sz w:val="20"/>
          <w:szCs w:val="20"/>
        </w:rPr>
        <w:t>,</w:t>
      </w:r>
      <w:r w:rsidR="0021714B" w:rsidRPr="00A40B05">
        <w:rPr>
          <w:sz w:val="20"/>
          <w:szCs w:val="20"/>
        </w:rPr>
        <w:t xml:space="preserve"> </w:t>
      </w:r>
      <w:r w:rsidRPr="00A40B05">
        <w:rPr>
          <w:sz w:val="20"/>
          <w:szCs w:val="20"/>
        </w:rPr>
        <w:t>Rodrigo</w:t>
      </w:r>
      <w:r w:rsidR="0021714B" w:rsidRPr="00A40B05">
        <w:rPr>
          <w:sz w:val="20"/>
          <w:szCs w:val="20"/>
        </w:rPr>
        <w:t xml:space="preserve"> </w:t>
      </w:r>
      <w:proofErr w:type="spellStart"/>
      <w:r w:rsidRPr="00A40B05">
        <w:rPr>
          <w:sz w:val="20"/>
          <w:szCs w:val="20"/>
        </w:rPr>
        <w:t>Fernández</w:t>
      </w:r>
      <w:proofErr w:type="spellEnd"/>
      <w:r w:rsidRPr="00A40B05">
        <w:rPr>
          <w:sz w:val="20"/>
          <w:szCs w:val="20"/>
        </w:rPr>
        <w:t>-Pacheco,</w:t>
      </w:r>
      <w:r w:rsidR="0021714B" w:rsidRPr="00A40B05">
        <w:rPr>
          <w:sz w:val="20"/>
          <w:szCs w:val="20"/>
        </w:rPr>
        <w:t xml:space="preserve"> </w:t>
      </w:r>
      <w:r w:rsidRPr="00A40B05">
        <w:rPr>
          <w:sz w:val="20"/>
          <w:szCs w:val="20"/>
        </w:rPr>
        <w:t>M.</w:t>
      </w:r>
      <w:r w:rsidR="0021714B" w:rsidRPr="00A40B05">
        <w:rPr>
          <w:sz w:val="20"/>
          <w:szCs w:val="20"/>
        </w:rPr>
        <w:t xml:space="preserve"> </w:t>
      </w:r>
      <w:r w:rsidRPr="00A40B05">
        <w:rPr>
          <w:sz w:val="20"/>
          <w:szCs w:val="20"/>
        </w:rPr>
        <w:t>Ricardo</w:t>
      </w:r>
      <w:r w:rsidR="0021714B" w:rsidRPr="00A40B05">
        <w:rPr>
          <w:sz w:val="20"/>
          <w:szCs w:val="20"/>
        </w:rPr>
        <w:t xml:space="preserve"> </w:t>
      </w:r>
      <w:r w:rsidRPr="00A40B05">
        <w:rPr>
          <w:sz w:val="20"/>
          <w:szCs w:val="20"/>
        </w:rPr>
        <w:t>Ibarra,</w:t>
      </w:r>
      <w:r w:rsidR="0021714B" w:rsidRPr="00A40B05">
        <w:rPr>
          <w:sz w:val="20"/>
          <w:szCs w:val="20"/>
        </w:rPr>
        <w:t xml:space="preserve"> </w:t>
      </w:r>
      <w:r w:rsidRPr="00A40B05">
        <w:rPr>
          <w:sz w:val="20"/>
          <w:szCs w:val="20"/>
        </w:rPr>
        <w:t>and</w:t>
      </w:r>
      <w:r w:rsidR="0021714B" w:rsidRPr="00A40B05">
        <w:rPr>
          <w:sz w:val="20"/>
          <w:szCs w:val="20"/>
        </w:rPr>
        <w:t xml:space="preserve"> </w:t>
      </w:r>
      <w:proofErr w:type="spellStart"/>
      <w:r w:rsidRPr="00A40B05">
        <w:rPr>
          <w:sz w:val="20"/>
          <w:szCs w:val="20"/>
        </w:rPr>
        <w:t>Jesús</w:t>
      </w:r>
      <w:proofErr w:type="spellEnd"/>
      <w:r w:rsidR="0021714B" w:rsidRPr="00A40B05">
        <w:rPr>
          <w:sz w:val="20"/>
          <w:szCs w:val="20"/>
        </w:rPr>
        <w:t xml:space="preserve"> </w:t>
      </w:r>
      <w:proofErr w:type="spellStart"/>
      <w:r w:rsidRPr="00A40B05">
        <w:rPr>
          <w:sz w:val="20"/>
          <w:szCs w:val="20"/>
        </w:rPr>
        <w:t>antamaría</w:t>
      </w:r>
      <w:proofErr w:type="spellEnd"/>
      <w:r w:rsidR="00A40B05" w:rsidRPr="00A40B05">
        <w:rPr>
          <w:sz w:val="20"/>
          <w:szCs w:val="20"/>
        </w:rPr>
        <w:t>,</w:t>
      </w:r>
      <w:r w:rsidR="00A40B05">
        <w:rPr>
          <w:sz w:val="20"/>
          <w:szCs w:val="20"/>
        </w:rPr>
        <w:t xml:space="preserve"> </w:t>
      </w:r>
      <w:r w:rsidR="00A40B05" w:rsidRPr="00A40B05">
        <w:rPr>
          <w:sz w:val="20"/>
          <w:szCs w:val="20"/>
        </w:rPr>
        <w:t>M</w:t>
      </w:r>
      <w:r w:rsidRPr="00A40B05">
        <w:rPr>
          <w:sz w:val="20"/>
          <w:szCs w:val="20"/>
        </w:rPr>
        <w:t>agnetic</w:t>
      </w:r>
      <w:r w:rsidR="0021714B" w:rsidRPr="00A40B05">
        <w:rPr>
          <w:sz w:val="20"/>
          <w:szCs w:val="20"/>
        </w:rPr>
        <w:t xml:space="preserve"> </w:t>
      </w:r>
      <w:proofErr w:type="spellStart"/>
      <w:r w:rsidRPr="00A40B05">
        <w:rPr>
          <w:sz w:val="20"/>
          <w:szCs w:val="20"/>
        </w:rPr>
        <w:t>nanoparticles</w:t>
      </w:r>
      <w:proofErr w:type="spellEnd"/>
      <w:r w:rsidR="0021714B" w:rsidRPr="00A40B05">
        <w:rPr>
          <w:sz w:val="20"/>
          <w:szCs w:val="20"/>
        </w:rPr>
        <w:t xml:space="preserve"> </w:t>
      </w:r>
      <w:r w:rsidRPr="00A40B05">
        <w:rPr>
          <w:sz w:val="20"/>
          <w:szCs w:val="20"/>
        </w:rPr>
        <w:t>for</w:t>
      </w:r>
      <w:r w:rsidR="0021714B" w:rsidRPr="00A40B05">
        <w:rPr>
          <w:sz w:val="20"/>
          <w:szCs w:val="20"/>
        </w:rPr>
        <w:t xml:space="preserve"> </w:t>
      </w:r>
      <w:r w:rsidRPr="00A40B05">
        <w:rPr>
          <w:sz w:val="20"/>
          <w:szCs w:val="20"/>
        </w:rPr>
        <w:t>drug</w:t>
      </w:r>
      <w:r w:rsidR="0021714B" w:rsidRPr="00A40B05">
        <w:rPr>
          <w:sz w:val="20"/>
          <w:szCs w:val="20"/>
        </w:rPr>
        <w:t xml:space="preserve"> </w:t>
      </w:r>
      <w:r w:rsidRPr="00A40B05">
        <w:rPr>
          <w:sz w:val="20"/>
          <w:szCs w:val="20"/>
        </w:rPr>
        <w:t>delivery.2007,2(3),22-32.</w:t>
      </w:r>
    </w:p>
    <w:p w:rsidR="00C12455" w:rsidRPr="00A40B05" w:rsidRDefault="00C12455" w:rsidP="00A40B05">
      <w:pPr>
        <w:numPr>
          <w:ilvl w:val="0"/>
          <w:numId w:val="5"/>
        </w:numPr>
        <w:suppressAutoHyphens w:val="0"/>
        <w:snapToGrid w:val="0"/>
        <w:ind w:left="425" w:hanging="425"/>
        <w:jc w:val="both"/>
        <w:rPr>
          <w:sz w:val="20"/>
          <w:szCs w:val="20"/>
        </w:rPr>
      </w:pPr>
      <w:r w:rsidRPr="00A40B05">
        <w:rPr>
          <w:sz w:val="20"/>
          <w:szCs w:val="20"/>
        </w:rPr>
        <w:t>An-</w:t>
      </w:r>
      <w:proofErr w:type="spellStart"/>
      <w:r w:rsidRPr="00A40B05">
        <w:rPr>
          <w:sz w:val="20"/>
          <w:szCs w:val="20"/>
        </w:rPr>
        <w:t>Hui</w:t>
      </w:r>
      <w:proofErr w:type="spellEnd"/>
      <w:r w:rsidR="0021714B" w:rsidRPr="00A40B05">
        <w:rPr>
          <w:sz w:val="20"/>
          <w:szCs w:val="20"/>
        </w:rPr>
        <w:t xml:space="preserve"> </w:t>
      </w:r>
      <w:r w:rsidRPr="00A40B05">
        <w:rPr>
          <w:sz w:val="20"/>
          <w:szCs w:val="20"/>
        </w:rPr>
        <w:t>Lu,</w:t>
      </w:r>
      <w:r w:rsidR="0021714B" w:rsidRPr="00A40B05">
        <w:rPr>
          <w:sz w:val="20"/>
          <w:szCs w:val="20"/>
        </w:rPr>
        <w:t xml:space="preserve"> </w:t>
      </w:r>
      <w:r w:rsidRPr="00A40B05">
        <w:rPr>
          <w:sz w:val="20"/>
          <w:szCs w:val="20"/>
        </w:rPr>
        <w:t>E.</w:t>
      </w:r>
      <w:r w:rsidR="0021714B" w:rsidRPr="00A40B05">
        <w:rPr>
          <w:sz w:val="20"/>
          <w:szCs w:val="20"/>
        </w:rPr>
        <w:t xml:space="preserve"> </w:t>
      </w:r>
      <w:r w:rsidRPr="00A40B05">
        <w:rPr>
          <w:sz w:val="20"/>
          <w:szCs w:val="20"/>
        </w:rPr>
        <w:t>L.</w:t>
      </w:r>
      <w:r w:rsidR="0021714B" w:rsidRPr="00A40B05">
        <w:rPr>
          <w:sz w:val="20"/>
          <w:szCs w:val="20"/>
        </w:rPr>
        <w:t xml:space="preserve"> </w:t>
      </w:r>
      <w:proofErr w:type="spellStart"/>
      <w:r w:rsidRPr="00A40B05">
        <w:rPr>
          <w:sz w:val="20"/>
          <w:szCs w:val="20"/>
        </w:rPr>
        <w:t>Salabas</w:t>
      </w:r>
      <w:proofErr w:type="spellEnd"/>
      <w:r w:rsidRPr="00A40B05">
        <w:rPr>
          <w:sz w:val="20"/>
          <w:szCs w:val="20"/>
        </w:rPr>
        <w:t>,</w:t>
      </w:r>
      <w:r w:rsidR="0021714B" w:rsidRPr="00A40B05">
        <w:rPr>
          <w:sz w:val="20"/>
          <w:szCs w:val="20"/>
        </w:rPr>
        <w:t xml:space="preserve"> </w:t>
      </w:r>
      <w:r w:rsidRPr="00A40B05">
        <w:rPr>
          <w:sz w:val="20"/>
          <w:szCs w:val="20"/>
        </w:rPr>
        <w:t>and</w:t>
      </w:r>
      <w:r w:rsidR="0021714B" w:rsidRPr="00A40B05">
        <w:rPr>
          <w:sz w:val="20"/>
          <w:szCs w:val="20"/>
        </w:rPr>
        <w:t xml:space="preserve"> </w:t>
      </w:r>
      <w:proofErr w:type="spellStart"/>
      <w:r w:rsidRPr="00A40B05">
        <w:rPr>
          <w:sz w:val="20"/>
          <w:szCs w:val="20"/>
        </w:rPr>
        <w:t>Ferd</w:t>
      </w:r>
      <w:r w:rsidR="00A40B05" w:rsidRPr="00A40B05">
        <w:rPr>
          <w:sz w:val="20"/>
          <w:szCs w:val="20"/>
        </w:rPr>
        <w:t>i</w:t>
      </w:r>
      <w:proofErr w:type="spellEnd"/>
      <w:r w:rsidR="00A40B05">
        <w:rPr>
          <w:sz w:val="20"/>
          <w:szCs w:val="20"/>
        </w:rPr>
        <w:t xml:space="preserve"> </w:t>
      </w:r>
      <w:proofErr w:type="spellStart"/>
      <w:r w:rsidR="00A40B05" w:rsidRPr="00A40B05">
        <w:rPr>
          <w:sz w:val="20"/>
          <w:szCs w:val="20"/>
        </w:rPr>
        <w:t>S</w:t>
      </w:r>
      <w:r w:rsidRPr="00A40B05">
        <w:rPr>
          <w:sz w:val="20"/>
          <w:szCs w:val="20"/>
        </w:rPr>
        <w:t>chuth</w:t>
      </w:r>
      <w:proofErr w:type="spellEnd"/>
      <w:r w:rsidRPr="00A40B05">
        <w:rPr>
          <w:sz w:val="20"/>
          <w:szCs w:val="20"/>
        </w:rPr>
        <w:t>,</w:t>
      </w:r>
      <w:r w:rsidR="0021714B" w:rsidRPr="00A40B05">
        <w:rPr>
          <w:sz w:val="20"/>
          <w:szCs w:val="20"/>
        </w:rPr>
        <w:t xml:space="preserve"> </w:t>
      </w:r>
      <w:r w:rsidRPr="00A40B05">
        <w:rPr>
          <w:sz w:val="20"/>
          <w:szCs w:val="20"/>
        </w:rPr>
        <w:t>Magnetic</w:t>
      </w:r>
      <w:r w:rsidR="0021714B" w:rsidRPr="00A40B05">
        <w:rPr>
          <w:sz w:val="20"/>
          <w:szCs w:val="20"/>
        </w:rPr>
        <w:t xml:space="preserve"> </w:t>
      </w:r>
      <w:proofErr w:type="spellStart"/>
      <w:r w:rsidRPr="00A40B05">
        <w:rPr>
          <w:sz w:val="20"/>
          <w:szCs w:val="20"/>
        </w:rPr>
        <w:t>Nanoparticles</w:t>
      </w:r>
      <w:proofErr w:type="spellEnd"/>
      <w:r w:rsidR="00A40B05" w:rsidRPr="00A40B05">
        <w:rPr>
          <w:sz w:val="20"/>
          <w:szCs w:val="20"/>
        </w:rPr>
        <w:t>:</w:t>
      </w:r>
      <w:r w:rsidR="00A40B05">
        <w:rPr>
          <w:sz w:val="20"/>
          <w:szCs w:val="20"/>
        </w:rPr>
        <w:t xml:space="preserve"> </w:t>
      </w:r>
      <w:r w:rsidR="00A40B05" w:rsidRPr="00A40B05">
        <w:rPr>
          <w:sz w:val="20"/>
          <w:szCs w:val="20"/>
        </w:rPr>
        <w:t>S</w:t>
      </w:r>
      <w:r w:rsidRPr="00A40B05">
        <w:rPr>
          <w:sz w:val="20"/>
          <w:szCs w:val="20"/>
        </w:rPr>
        <w:t>ynthesis</w:t>
      </w:r>
      <w:r w:rsidR="00A40B05" w:rsidRPr="00A40B05">
        <w:rPr>
          <w:sz w:val="20"/>
          <w:szCs w:val="20"/>
        </w:rPr>
        <w:t>,</w:t>
      </w:r>
      <w:r w:rsidR="00A40B05">
        <w:rPr>
          <w:sz w:val="20"/>
          <w:szCs w:val="20"/>
        </w:rPr>
        <w:t xml:space="preserve"> </w:t>
      </w:r>
      <w:r w:rsidR="00A40B05" w:rsidRPr="00A40B05">
        <w:rPr>
          <w:sz w:val="20"/>
          <w:szCs w:val="20"/>
        </w:rPr>
        <w:t>P</w:t>
      </w:r>
      <w:r w:rsidRPr="00A40B05">
        <w:rPr>
          <w:sz w:val="20"/>
          <w:szCs w:val="20"/>
        </w:rPr>
        <w:t>rotection</w:t>
      </w:r>
      <w:r w:rsidR="00A40B05" w:rsidRPr="00A40B05">
        <w:rPr>
          <w:sz w:val="20"/>
          <w:szCs w:val="20"/>
        </w:rPr>
        <w:t>,</w:t>
      </w:r>
      <w:r w:rsidR="00A40B05">
        <w:rPr>
          <w:sz w:val="20"/>
          <w:szCs w:val="20"/>
        </w:rPr>
        <w:t xml:space="preserve"> </w:t>
      </w:r>
      <w:proofErr w:type="spellStart"/>
      <w:r w:rsidR="00A40B05" w:rsidRPr="00A40B05">
        <w:rPr>
          <w:sz w:val="20"/>
          <w:szCs w:val="20"/>
        </w:rPr>
        <w:t>F</w:t>
      </w:r>
      <w:r w:rsidRPr="00A40B05">
        <w:rPr>
          <w:sz w:val="20"/>
          <w:szCs w:val="20"/>
        </w:rPr>
        <w:t>unctionalization</w:t>
      </w:r>
      <w:proofErr w:type="spellEnd"/>
      <w:r w:rsidR="00A40B05" w:rsidRPr="00A40B05">
        <w:rPr>
          <w:sz w:val="20"/>
          <w:szCs w:val="20"/>
        </w:rPr>
        <w:t>,</w:t>
      </w:r>
      <w:r w:rsidR="00A40B05">
        <w:rPr>
          <w:sz w:val="20"/>
          <w:szCs w:val="20"/>
        </w:rPr>
        <w:t xml:space="preserve"> </w:t>
      </w:r>
      <w:r w:rsidR="00A40B05" w:rsidRPr="00A40B05">
        <w:rPr>
          <w:sz w:val="20"/>
          <w:szCs w:val="20"/>
        </w:rPr>
        <w:t>a</w:t>
      </w:r>
      <w:r w:rsidRPr="00A40B05">
        <w:rPr>
          <w:sz w:val="20"/>
          <w:szCs w:val="20"/>
        </w:rPr>
        <w:t>n</w:t>
      </w:r>
      <w:r w:rsidR="00A40B05" w:rsidRPr="00A40B05">
        <w:rPr>
          <w:sz w:val="20"/>
          <w:szCs w:val="20"/>
        </w:rPr>
        <w:t>d</w:t>
      </w:r>
      <w:r w:rsidR="00A40B05">
        <w:rPr>
          <w:sz w:val="20"/>
          <w:szCs w:val="20"/>
        </w:rPr>
        <w:t xml:space="preserve"> </w:t>
      </w:r>
      <w:r w:rsidR="00A40B05" w:rsidRPr="00A40B05">
        <w:rPr>
          <w:sz w:val="20"/>
          <w:szCs w:val="20"/>
        </w:rPr>
        <w:t>A</w:t>
      </w:r>
      <w:r w:rsidRPr="00A40B05">
        <w:rPr>
          <w:sz w:val="20"/>
          <w:szCs w:val="20"/>
        </w:rPr>
        <w:t>pplication,</w:t>
      </w:r>
      <w:r w:rsidR="0021714B" w:rsidRPr="00A40B05">
        <w:rPr>
          <w:sz w:val="20"/>
          <w:szCs w:val="20"/>
        </w:rPr>
        <w:t xml:space="preserve"> </w:t>
      </w:r>
      <w:r w:rsidRPr="00A40B05">
        <w:rPr>
          <w:sz w:val="20"/>
          <w:szCs w:val="20"/>
        </w:rPr>
        <w:t>Chem</w:t>
      </w:r>
      <w:r w:rsidR="00A40B05" w:rsidRPr="00A40B05">
        <w:rPr>
          <w:sz w:val="20"/>
          <w:szCs w:val="20"/>
        </w:rPr>
        <w:t>.</w:t>
      </w:r>
      <w:r w:rsidR="00A40B05">
        <w:rPr>
          <w:sz w:val="20"/>
          <w:szCs w:val="20"/>
        </w:rPr>
        <w:t xml:space="preserve"> </w:t>
      </w:r>
      <w:r w:rsidR="00A40B05" w:rsidRPr="00A40B05">
        <w:rPr>
          <w:sz w:val="20"/>
          <w:szCs w:val="20"/>
        </w:rPr>
        <w:t>I</w:t>
      </w:r>
      <w:r w:rsidRPr="00A40B05">
        <w:rPr>
          <w:sz w:val="20"/>
          <w:szCs w:val="20"/>
        </w:rPr>
        <w:t>nt</w:t>
      </w:r>
      <w:r w:rsidR="00A40B05" w:rsidRPr="00A40B05">
        <w:rPr>
          <w:sz w:val="20"/>
          <w:szCs w:val="20"/>
        </w:rPr>
        <w:t>.</w:t>
      </w:r>
      <w:r w:rsidR="00A40B05">
        <w:rPr>
          <w:sz w:val="20"/>
          <w:szCs w:val="20"/>
        </w:rPr>
        <w:t xml:space="preserve"> </w:t>
      </w:r>
      <w:r w:rsidR="00A40B05" w:rsidRPr="00A40B05">
        <w:rPr>
          <w:sz w:val="20"/>
          <w:szCs w:val="20"/>
        </w:rPr>
        <w:t>E</w:t>
      </w:r>
      <w:r w:rsidRPr="00A40B05">
        <w:rPr>
          <w:sz w:val="20"/>
          <w:szCs w:val="20"/>
        </w:rPr>
        <w:t>d.2007,46,1222–1244.</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Pushpa</w:t>
      </w:r>
      <w:proofErr w:type="spellEnd"/>
      <w:r w:rsidR="0021714B" w:rsidRPr="00A40B05">
        <w:rPr>
          <w:sz w:val="20"/>
          <w:szCs w:val="20"/>
        </w:rPr>
        <w:t xml:space="preserve"> </w:t>
      </w:r>
      <w:r w:rsidRPr="00A40B05">
        <w:rPr>
          <w:sz w:val="20"/>
          <w:szCs w:val="20"/>
        </w:rPr>
        <w:t>R</w:t>
      </w:r>
      <w:r w:rsidR="0021714B" w:rsidRPr="00A40B05">
        <w:rPr>
          <w:sz w:val="20"/>
          <w:szCs w:val="20"/>
        </w:rPr>
        <w:t xml:space="preserve"> </w:t>
      </w:r>
      <w:r w:rsidRPr="00A40B05">
        <w:rPr>
          <w:sz w:val="20"/>
          <w:szCs w:val="20"/>
        </w:rPr>
        <w:t>Gopalan1,</w:t>
      </w:r>
      <w:r w:rsidR="0021714B" w:rsidRPr="00A40B05">
        <w:rPr>
          <w:sz w:val="20"/>
          <w:szCs w:val="20"/>
        </w:rPr>
        <w:t xml:space="preserve"> </w:t>
      </w:r>
      <w:r w:rsidRPr="00A40B05">
        <w:rPr>
          <w:sz w:val="20"/>
          <w:szCs w:val="20"/>
        </w:rPr>
        <w:t>A.G.</w:t>
      </w:r>
      <w:r w:rsidR="0021714B" w:rsidRPr="00A40B05">
        <w:rPr>
          <w:sz w:val="20"/>
          <w:szCs w:val="20"/>
        </w:rPr>
        <w:t xml:space="preserve"> </w:t>
      </w:r>
      <w:proofErr w:type="spellStart"/>
      <w:r w:rsidRPr="00A40B05">
        <w:rPr>
          <w:sz w:val="20"/>
          <w:szCs w:val="20"/>
        </w:rPr>
        <w:t>Annaselvi</w:t>
      </w:r>
      <w:proofErr w:type="spellEnd"/>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P.</w:t>
      </w:r>
      <w:r w:rsidR="0021714B" w:rsidRPr="00A40B05">
        <w:rPr>
          <w:sz w:val="20"/>
          <w:szCs w:val="20"/>
        </w:rPr>
        <w:t xml:space="preserve"> </w:t>
      </w:r>
      <w:proofErr w:type="spellStart"/>
      <w:r w:rsidRPr="00A40B05">
        <w:rPr>
          <w:sz w:val="20"/>
          <w:szCs w:val="20"/>
        </w:rPr>
        <w:t>Subramaniam</w:t>
      </w:r>
      <w:proofErr w:type="spellEnd"/>
      <w:r w:rsidR="0021714B" w:rsidRPr="00A40B05">
        <w:rPr>
          <w:sz w:val="20"/>
          <w:szCs w:val="20"/>
        </w:rPr>
        <w:t xml:space="preserve"> </w:t>
      </w:r>
      <w:r w:rsidRPr="00A40B05">
        <w:rPr>
          <w:sz w:val="20"/>
          <w:szCs w:val="20"/>
        </w:rPr>
        <w:t>Dr.</w:t>
      </w:r>
      <w:r w:rsidR="0021714B" w:rsidRPr="00A40B05">
        <w:rPr>
          <w:sz w:val="20"/>
          <w:szCs w:val="20"/>
        </w:rPr>
        <w:t xml:space="preserve"> </w:t>
      </w:r>
      <w:proofErr w:type="spellStart"/>
      <w:r w:rsidRPr="00A40B05">
        <w:rPr>
          <w:sz w:val="20"/>
          <w:szCs w:val="20"/>
        </w:rPr>
        <w:t>Pushpa</w:t>
      </w:r>
      <w:proofErr w:type="spellEnd"/>
      <w:r w:rsidR="0021714B" w:rsidRPr="00A40B05">
        <w:rPr>
          <w:sz w:val="20"/>
          <w:szCs w:val="20"/>
        </w:rPr>
        <w:t xml:space="preserve"> </w:t>
      </w:r>
      <w:r w:rsidRPr="00A40B05">
        <w:rPr>
          <w:sz w:val="20"/>
          <w:szCs w:val="20"/>
        </w:rPr>
        <w:t>R</w:t>
      </w:r>
      <w:r w:rsidR="0021714B" w:rsidRPr="00A40B05">
        <w:rPr>
          <w:sz w:val="20"/>
          <w:szCs w:val="20"/>
        </w:rPr>
        <w:t xml:space="preserve"> </w:t>
      </w:r>
      <w:proofErr w:type="spellStart"/>
      <w:r w:rsidRPr="00A40B05">
        <w:rPr>
          <w:sz w:val="20"/>
          <w:szCs w:val="20"/>
        </w:rPr>
        <w:t>Gopalan</w:t>
      </w:r>
      <w:proofErr w:type="spellEnd"/>
      <w:r w:rsidRPr="00A40B05">
        <w:rPr>
          <w:b/>
          <w:bCs/>
          <w:sz w:val="20"/>
          <w:szCs w:val="20"/>
        </w:rPr>
        <w:t>,</w:t>
      </w:r>
      <w:r w:rsidR="0021714B" w:rsidRPr="00A40B05">
        <w:rPr>
          <w:sz w:val="20"/>
          <w:szCs w:val="20"/>
        </w:rPr>
        <w:t xml:space="preserve"> </w:t>
      </w:r>
      <w:r w:rsidRPr="00A40B05">
        <w:rPr>
          <w:sz w:val="20"/>
          <w:szCs w:val="20"/>
        </w:rPr>
        <w:t>synthesis</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characterization</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β-</w:t>
      </w:r>
      <w:proofErr w:type="spellStart"/>
      <w:r w:rsidRPr="00A40B05">
        <w:rPr>
          <w:sz w:val="20"/>
          <w:szCs w:val="20"/>
        </w:rPr>
        <w:t>cyclodextrin</w:t>
      </w:r>
      <w:proofErr w:type="spellEnd"/>
      <w:r w:rsidR="0021714B" w:rsidRPr="00A40B05">
        <w:rPr>
          <w:sz w:val="20"/>
          <w:szCs w:val="20"/>
        </w:rPr>
        <w:t xml:space="preserve"> </w:t>
      </w:r>
      <w:r w:rsidRPr="00A40B05">
        <w:rPr>
          <w:sz w:val="20"/>
          <w:szCs w:val="20"/>
        </w:rPr>
        <w:t>capped</w:t>
      </w:r>
      <w:r w:rsidR="0021714B" w:rsidRPr="00A40B05">
        <w:rPr>
          <w:sz w:val="20"/>
          <w:szCs w:val="20"/>
        </w:rPr>
        <w:t xml:space="preserve"> </w:t>
      </w:r>
      <w:r w:rsidRPr="00A40B05">
        <w:rPr>
          <w:sz w:val="20"/>
          <w:szCs w:val="20"/>
        </w:rPr>
        <w:t>silver</w:t>
      </w:r>
      <w:r w:rsidR="0021714B" w:rsidRPr="00A40B05">
        <w:rPr>
          <w:sz w:val="20"/>
          <w:szCs w:val="20"/>
        </w:rPr>
        <w:t xml:space="preserve"> </w:t>
      </w:r>
      <w:proofErr w:type="spellStart"/>
      <w:r w:rsidRPr="00A40B05">
        <w:rPr>
          <w:sz w:val="20"/>
          <w:szCs w:val="20"/>
        </w:rPr>
        <w:t>nanoparticles</w:t>
      </w:r>
      <w:proofErr w:type="spellEnd"/>
      <w:r w:rsidR="0021714B" w:rsidRPr="00A40B05">
        <w:rPr>
          <w:sz w:val="20"/>
          <w:szCs w:val="20"/>
        </w:rPr>
        <w:t xml:space="preserve"> </w:t>
      </w:r>
      <w:r w:rsidRPr="00A40B05">
        <w:rPr>
          <w:sz w:val="20"/>
          <w:szCs w:val="20"/>
        </w:rPr>
        <w:t>Int</w:t>
      </w:r>
      <w:r w:rsidR="00A40B05" w:rsidRPr="00A40B05">
        <w:rPr>
          <w:sz w:val="20"/>
          <w:szCs w:val="20"/>
        </w:rPr>
        <w:t>.</w:t>
      </w:r>
      <w:r w:rsidR="00A40B05">
        <w:rPr>
          <w:sz w:val="20"/>
          <w:szCs w:val="20"/>
        </w:rPr>
        <w:t xml:space="preserve"> </w:t>
      </w:r>
      <w:r w:rsidR="00A40B05" w:rsidRPr="00A40B05">
        <w:rPr>
          <w:sz w:val="20"/>
          <w:szCs w:val="20"/>
        </w:rPr>
        <w:t>J</w:t>
      </w:r>
      <w:r w:rsidR="0021714B" w:rsidRPr="00A40B05">
        <w:rPr>
          <w:sz w:val="20"/>
          <w:szCs w:val="20"/>
        </w:rPr>
        <w:t xml:space="preserve"> </w:t>
      </w:r>
      <w:proofErr w:type="spellStart"/>
      <w:r w:rsidRPr="00A40B05">
        <w:rPr>
          <w:sz w:val="20"/>
          <w:szCs w:val="20"/>
        </w:rPr>
        <w:t>Nanomaterials</w:t>
      </w:r>
      <w:proofErr w:type="spellEnd"/>
      <w:r w:rsidR="0021714B" w:rsidRPr="00A40B05">
        <w:rPr>
          <w:sz w:val="20"/>
          <w:szCs w:val="20"/>
        </w:rPr>
        <w:t xml:space="preserve"> </w:t>
      </w:r>
      <w:r w:rsidRPr="00A40B05">
        <w:rPr>
          <w:sz w:val="20"/>
          <w:szCs w:val="20"/>
        </w:rPr>
        <w:t>and</w:t>
      </w:r>
      <w:r w:rsidR="0021714B" w:rsidRPr="00A40B05">
        <w:rPr>
          <w:sz w:val="20"/>
          <w:szCs w:val="20"/>
        </w:rPr>
        <w:t xml:space="preserve"> </w:t>
      </w:r>
      <w:proofErr w:type="spellStart"/>
      <w:r w:rsidRPr="00A40B05">
        <w:rPr>
          <w:sz w:val="20"/>
          <w:szCs w:val="20"/>
        </w:rPr>
        <w:t>Biostructures</w:t>
      </w:r>
      <w:proofErr w:type="spellEnd"/>
      <w:r w:rsidR="0021714B" w:rsidRPr="00A40B05">
        <w:rPr>
          <w:sz w:val="20"/>
          <w:szCs w:val="20"/>
        </w:rPr>
        <w:t xml:space="preserve"> </w:t>
      </w:r>
      <w:r w:rsidRPr="00A40B05">
        <w:rPr>
          <w:sz w:val="20"/>
          <w:szCs w:val="20"/>
        </w:rPr>
        <w:t>2013;</w:t>
      </w:r>
      <w:r w:rsidR="0021714B" w:rsidRPr="00A40B05">
        <w:rPr>
          <w:sz w:val="20"/>
          <w:szCs w:val="20"/>
        </w:rPr>
        <w:t xml:space="preserve"> </w:t>
      </w:r>
      <w:r w:rsidRPr="00A40B05">
        <w:rPr>
          <w:sz w:val="20"/>
          <w:szCs w:val="20"/>
        </w:rPr>
        <w:t>3(1):</w:t>
      </w:r>
      <w:r w:rsidR="0021714B" w:rsidRPr="00A40B05">
        <w:rPr>
          <w:sz w:val="20"/>
          <w:szCs w:val="20"/>
        </w:rPr>
        <w:t xml:space="preserve"> </w:t>
      </w:r>
      <w:r w:rsidRPr="00A40B05">
        <w:rPr>
          <w:sz w:val="20"/>
          <w:szCs w:val="20"/>
        </w:rPr>
        <w:t>26-30.</w:t>
      </w:r>
    </w:p>
    <w:p w:rsidR="00A40B05" w:rsidRDefault="00C12455" w:rsidP="00A40B05">
      <w:pPr>
        <w:numPr>
          <w:ilvl w:val="0"/>
          <w:numId w:val="5"/>
        </w:numPr>
        <w:suppressAutoHyphens w:val="0"/>
        <w:snapToGrid w:val="0"/>
        <w:ind w:left="425" w:hanging="425"/>
        <w:jc w:val="both"/>
        <w:rPr>
          <w:sz w:val="20"/>
          <w:szCs w:val="20"/>
        </w:rPr>
      </w:pPr>
      <w:r w:rsidRPr="00A40B05">
        <w:rPr>
          <w:sz w:val="20"/>
          <w:szCs w:val="20"/>
        </w:rPr>
        <w:t>Mohamed</w:t>
      </w:r>
      <w:r w:rsidR="0021714B" w:rsidRPr="00A40B05">
        <w:rPr>
          <w:sz w:val="20"/>
          <w:szCs w:val="20"/>
        </w:rPr>
        <w:t xml:space="preserve"> </w:t>
      </w:r>
      <w:r w:rsidRPr="00A40B05">
        <w:rPr>
          <w:sz w:val="20"/>
          <w:szCs w:val="20"/>
        </w:rPr>
        <w:t>MM,</w:t>
      </w:r>
      <w:r w:rsidR="0021714B" w:rsidRPr="00A40B05">
        <w:rPr>
          <w:sz w:val="20"/>
          <w:szCs w:val="20"/>
        </w:rPr>
        <w:t xml:space="preserve"> </w:t>
      </w:r>
      <w:r w:rsidRPr="00A40B05">
        <w:rPr>
          <w:sz w:val="20"/>
          <w:szCs w:val="20"/>
        </w:rPr>
        <w:t>Uchida</w:t>
      </w:r>
      <w:r w:rsidR="0021714B" w:rsidRPr="00A40B05">
        <w:rPr>
          <w:sz w:val="20"/>
          <w:szCs w:val="20"/>
        </w:rPr>
        <w:t xml:space="preserve"> </w:t>
      </w:r>
      <w:r w:rsidRPr="00A40B05">
        <w:rPr>
          <w:sz w:val="20"/>
          <w:szCs w:val="20"/>
        </w:rPr>
        <w:t>T,</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Minami</w:t>
      </w:r>
      <w:r w:rsidR="0021714B" w:rsidRPr="00A40B05">
        <w:rPr>
          <w:sz w:val="20"/>
          <w:szCs w:val="20"/>
        </w:rPr>
        <w:t xml:space="preserve"> </w:t>
      </w:r>
      <w:r w:rsidRPr="00A40B05">
        <w:rPr>
          <w:sz w:val="20"/>
          <w:szCs w:val="20"/>
        </w:rPr>
        <w:t>S,</w:t>
      </w:r>
      <w:r w:rsidR="0021714B" w:rsidRPr="00A40B05">
        <w:rPr>
          <w:sz w:val="20"/>
          <w:szCs w:val="20"/>
        </w:rPr>
        <w:t xml:space="preserve"> </w:t>
      </w:r>
      <w:proofErr w:type="spellStart"/>
      <w:r w:rsidRPr="00A40B05">
        <w:rPr>
          <w:sz w:val="20"/>
          <w:szCs w:val="20"/>
        </w:rPr>
        <w:t>Spectrosc</w:t>
      </w:r>
      <w:proofErr w:type="spellEnd"/>
      <w:r w:rsidRPr="00A40B05">
        <w:rPr>
          <w:sz w:val="20"/>
          <w:szCs w:val="20"/>
        </w:rPr>
        <w:t>.</w:t>
      </w:r>
      <w:r w:rsidR="0021714B" w:rsidRPr="00A40B05">
        <w:rPr>
          <w:sz w:val="20"/>
          <w:szCs w:val="20"/>
        </w:rPr>
        <w:t xml:space="preserve"> </w:t>
      </w:r>
      <w:r w:rsidRPr="00A40B05">
        <w:rPr>
          <w:sz w:val="20"/>
          <w:szCs w:val="20"/>
        </w:rPr>
        <w:t>"A</w:t>
      </w:r>
      <w:r w:rsidR="0021714B" w:rsidRPr="00A40B05">
        <w:rPr>
          <w:sz w:val="20"/>
          <w:szCs w:val="20"/>
        </w:rPr>
        <w:t xml:space="preserve"> </w:t>
      </w:r>
      <w:proofErr w:type="spellStart"/>
      <w:r w:rsidRPr="00A40B05">
        <w:rPr>
          <w:sz w:val="20"/>
          <w:szCs w:val="20"/>
        </w:rPr>
        <w:t>plulse</w:t>
      </w:r>
      <w:proofErr w:type="spellEnd"/>
      <w:r w:rsidR="0021714B" w:rsidRPr="00A40B05">
        <w:rPr>
          <w:sz w:val="20"/>
          <w:szCs w:val="20"/>
        </w:rPr>
        <w:t xml:space="preserve"> </w:t>
      </w:r>
      <w:r w:rsidRPr="00A40B05">
        <w:rPr>
          <w:sz w:val="20"/>
          <w:szCs w:val="20"/>
        </w:rPr>
        <w:t>-</w:t>
      </w:r>
      <w:r w:rsidR="0021714B" w:rsidRPr="00A40B05">
        <w:rPr>
          <w:sz w:val="20"/>
          <w:szCs w:val="20"/>
        </w:rPr>
        <w:t xml:space="preserve"> </w:t>
      </w:r>
      <w:r w:rsidRPr="00A40B05">
        <w:rPr>
          <w:sz w:val="20"/>
          <w:szCs w:val="20"/>
        </w:rPr>
        <w:t>Operated</w:t>
      </w:r>
      <w:r w:rsidR="0021714B" w:rsidRPr="00A40B05">
        <w:rPr>
          <w:sz w:val="20"/>
          <w:szCs w:val="20"/>
        </w:rPr>
        <w:t xml:space="preserve"> </w:t>
      </w:r>
      <w:r w:rsidRPr="00A40B05">
        <w:rPr>
          <w:sz w:val="20"/>
          <w:szCs w:val="20"/>
        </w:rPr>
        <w:t>Microwave-Induced</w:t>
      </w:r>
      <w:r w:rsidR="0021714B" w:rsidRPr="00A40B05">
        <w:rPr>
          <w:sz w:val="20"/>
          <w:szCs w:val="20"/>
        </w:rPr>
        <w:t xml:space="preserve"> </w:t>
      </w:r>
      <w:r w:rsidRPr="00A40B05">
        <w:rPr>
          <w:sz w:val="20"/>
          <w:szCs w:val="20"/>
        </w:rPr>
        <w:t>plasma</w:t>
      </w:r>
      <w:r w:rsidR="0021714B" w:rsidRPr="00A40B05">
        <w:rPr>
          <w:sz w:val="20"/>
          <w:szCs w:val="20"/>
        </w:rPr>
        <w:t xml:space="preserve"> </w:t>
      </w:r>
      <w:r w:rsidRPr="00A40B05">
        <w:rPr>
          <w:sz w:val="20"/>
          <w:szCs w:val="20"/>
        </w:rPr>
        <w:t>Source"</w:t>
      </w:r>
      <w:r w:rsidR="0021714B" w:rsidRPr="00A40B05">
        <w:rPr>
          <w:sz w:val="20"/>
          <w:szCs w:val="20"/>
        </w:rPr>
        <w:t xml:space="preserve"> </w:t>
      </w:r>
      <w:r w:rsidRPr="00A40B05">
        <w:rPr>
          <w:sz w:val="20"/>
          <w:szCs w:val="20"/>
        </w:rPr>
        <w:t>1989;</w:t>
      </w:r>
      <w:r w:rsidR="0021714B" w:rsidRPr="00A40B05">
        <w:rPr>
          <w:sz w:val="20"/>
          <w:szCs w:val="20"/>
        </w:rPr>
        <w:t xml:space="preserve"> </w:t>
      </w:r>
      <w:r w:rsidRPr="00A40B05">
        <w:rPr>
          <w:sz w:val="20"/>
          <w:szCs w:val="20"/>
        </w:rPr>
        <w:t>43:</w:t>
      </w:r>
      <w:r w:rsidR="0021714B" w:rsidRPr="00A40B05">
        <w:rPr>
          <w:sz w:val="20"/>
          <w:szCs w:val="20"/>
        </w:rPr>
        <w:t xml:space="preserve"> </w:t>
      </w:r>
      <w:r w:rsidRPr="00A40B05">
        <w:rPr>
          <w:sz w:val="20"/>
          <w:szCs w:val="20"/>
        </w:rPr>
        <w:t>12</w:t>
      </w:r>
      <w:r w:rsidR="00A40B05" w:rsidRPr="00A40B05">
        <w:rPr>
          <w:sz w:val="20"/>
          <w:szCs w:val="20"/>
        </w:rPr>
        <w:t>9</w:t>
      </w:r>
      <w:r w:rsidR="00A40B05">
        <w:rPr>
          <w:sz w:val="20"/>
          <w:szCs w:val="20"/>
        </w:rPr>
        <w:t>.</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lastRenderedPageBreak/>
        <w:t>Masunaga</w:t>
      </w:r>
      <w:proofErr w:type="spellEnd"/>
      <w:r w:rsidRPr="00A40B05">
        <w:rPr>
          <w:sz w:val="20"/>
          <w:szCs w:val="20"/>
        </w:rPr>
        <w:t>,</w:t>
      </w:r>
      <w:r w:rsidR="0021714B" w:rsidRPr="00A40B05">
        <w:rPr>
          <w:sz w:val="20"/>
          <w:szCs w:val="20"/>
        </w:rPr>
        <w:t xml:space="preserve"> </w:t>
      </w:r>
      <w:r w:rsidRPr="00A40B05">
        <w:rPr>
          <w:sz w:val="20"/>
          <w:szCs w:val="20"/>
        </w:rPr>
        <w:t>S.,</w:t>
      </w:r>
      <w:r w:rsidR="0021714B" w:rsidRPr="00A40B05">
        <w:rPr>
          <w:sz w:val="20"/>
          <w:szCs w:val="20"/>
        </w:rPr>
        <w:t xml:space="preserve"> </w:t>
      </w:r>
      <w:r w:rsidRPr="00A40B05">
        <w:rPr>
          <w:sz w:val="20"/>
          <w:szCs w:val="20"/>
        </w:rPr>
        <w:t>M.</w:t>
      </w:r>
      <w:r w:rsidR="0021714B" w:rsidRPr="00A40B05">
        <w:rPr>
          <w:sz w:val="20"/>
          <w:szCs w:val="20"/>
        </w:rPr>
        <w:t xml:space="preserve"> </w:t>
      </w:r>
      <w:proofErr w:type="spellStart"/>
      <w:r w:rsidRPr="00A40B05">
        <w:rPr>
          <w:sz w:val="20"/>
          <w:szCs w:val="20"/>
        </w:rPr>
        <w:t>Hiraoka</w:t>
      </w:r>
      <w:proofErr w:type="spellEnd"/>
      <w:r w:rsidRPr="00A40B05">
        <w:rPr>
          <w:sz w:val="20"/>
          <w:szCs w:val="20"/>
        </w:rPr>
        <w:t>,</w:t>
      </w:r>
      <w:r w:rsidR="0021714B" w:rsidRPr="00A40B05">
        <w:rPr>
          <w:sz w:val="20"/>
          <w:szCs w:val="20"/>
        </w:rPr>
        <w:t xml:space="preserve"> </w:t>
      </w:r>
      <w:r w:rsidRPr="00A40B05">
        <w:rPr>
          <w:sz w:val="20"/>
          <w:szCs w:val="20"/>
        </w:rPr>
        <w:t>M.</w:t>
      </w:r>
      <w:r w:rsidR="0021714B" w:rsidRPr="00A40B05">
        <w:rPr>
          <w:sz w:val="20"/>
          <w:szCs w:val="20"/>
        </w:rPr>
        <w:t xml:space="preserve"> </w:t>
      </w:r>
      <w:r w:rsidRPr="00A40B05">
        <w:rPr>
          <w:sz w:val="20"/>
          <w:szCs w:val="20"/>
        </w:rPr>
        <w:t>Takahashi,</w:t>
      </w:r>
      <w:r w:rsidR="0021714B" w:rsidRPr="00A40B05">
        <w:rPr>
          <w:sz w:val="20"/>
          <w:szCs w:val="20"/>
        </w:rPr>
        <w:t xml:space="preserve"> </w:t>
      </w:r>
      <w:r w:rsidRPr="00A40B05">
        <w:rPr>
          <w:sz w:val="20"/>
          <w:szCs w:val="20"/>
        </w:rPr>
        <w:t>S.</w:t>
      </w:r>
      <w:r w:rsidR="0021714B" w:rsidRPr="00A40B05">
        <w:rPr>
          <w:sz w:val="20"/>
          <w:szCs w:val="20"/>
        </w:rPr>
        <w:t xml:space="preserve"> </w:t>
      </w:r>
      <w:r w:rsidRPr="00A40B05">
        <w:rPr>
          <w:sz w:val="20"/>
          <w:szCs w:val="20"/>
        </w:rPr>
        <w:t>Jo,</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K.</w:t>
      </w:r>
      <w:r w:rsidR="0021714B" w:rsidRPr="00A40B05">
        <w:rPr>
          <w:sz w:val="20"/>
          <w:szCs w:val="20"/>
        </w:rPr>
        <w:t xml:space="preserve"> </w:t>
      </w:r>
      <w:proofErr w:type="spellStart"/>
      <w:r w:rsidRPr="00A40B05">
        <w:rPr>
          <w:sz w:val="20"/>
          <w:szCs w:val="20"/>
        </w:rPr>
        <w:t>Akuta</w:t>
      </w:r>
      <w:proofErr w:type="spellEnd"/>
      <w:r w:rsidRPr="00A40B05">
        <w:rPr>
          <w:sz w:val="20"/>
          <w:szCs w:val="20"/>
        </w:rPr>
        <w:t>,</w:t>
      </w:r>
      <w:r w:rsidR="0021714B" w:rsidRPr="00A40B05">
        <w:rPr>
          <w:sz w:val="20"/>
          <w:szCs w:val="20"/>
        </w:rPr>
        <w:t xml:space="preserve"> </w:t>
      </w:r>
      <w:r w:rsidRPr="00A40B05">
        <w:rPr>
          <w:sz w:val="20"/>
          <w:szCs w:val="20"/>
        </w:rPr>
        <w:t>“Clinical</w:t>
      </w:r>
      <w:r w:rsidR="0021714B" w:rsidRPr="00A40B05">
        <w:rPr>
          <w:sz w:val="20"/>
          <w:szCs w:val="20"/>
        </w:rPr>
        <w:t xml:space="preserve"> </w:t>
      </w:r>
      <w:r w:rsidRPr="00A40B05">
        <w:rPr>
          <w:sz w:val="20"/>
          <w:szCs w:val="20"/>
        </w:rPr>
        <w:t>results</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thermo</w:t>
      </w:r>
      <w:r w:rsidR="0021714B" w:rsidRPr="00A40B05">
        <w:rPr>
          <w:sz w:val="20"/>
          <w:szCs w:val="20"/>
        </w:rPr>
        <w:t xml:space="preserve"> </w:t>
      </w:r>
      <w:r w:rsidRPr="00A40B05">
        <w:rPr>
          <w:sz w:val="20"/>
          <w:szCs w:val="20"/>
        </w:rPr>
        <w:t>radiotherapy</w:t>
      </w:r>
      <w:r w:rsidR="0021714B" w:rsidRPr="00A40B05">
        <w:rPr>
          <w:sz w:val="20"/>
          <w:szCs w:val="20"/>
        </w:rPr>
        <w:t xml:space="preserve"> </w:t>
      </w:r>
      <w:r w:rsidRPr="00A40B05">
        <w:rPr>
          <w:sz w:val="20"/>
          <w:szCs w:val="20"/>
        </w:rPr>
        <w:t>for</w:t>
      </w:r>
      <w:r w:rsidR="0021714B" w:rsidRPr="00A40B05">
        <w:rPr>
          <w:sz w:val="20"/>
          <w:szCs w:val="20"/>
        </w:rPr>
        <w:t xml:space="preserve"> </w:t>
      </w:r>
      <w:r w:rsidRPr="00A40B05">
        <w:rPr>
          <w:sz w:val="20"/>
          <w:szCs w:val="20"/>
        </w:rPr>
        <w:t>locally</w:t>
      </w:r>
      <w:r w:rsidR="0021714B" w:rsidRPr="00A40B05">
        <w:rPr>
          <w:sz w:val="20"/>
          <w:szCs w:val="20"/>
        </w:rPr>
        <w:t xml:space="preserve"> </w:t>
      </w:r>
      <w:r w:rsidRPr="00A40B05">
        <w:rPr>
          <w:sz w:val="20"/>
          <w:szCs w:val="20"/>
        </w:rPr>
        <w:t>advanced</w:t>
      </w:r>
      <w:r w:rsidR="0021714B" w:rsidRPr="00A40B05">
        <w:rPr>
          <w:sz w:val="20"/>
          <w:szCs w:val="20"/>
        </w:rPr>
        <w:t xml:space="preserve"> </w:t>
      </w:r>
      <w:r w:rsidRPr="00A40B05">
        <w:rPr>
          <w:sz w:val="20"/>
          <w:szCs w:val="20"/>
        </w:rPr>
        <w:t>and/or</w:t>
      </w:r>
      <w:r w:rsidR="0021714B" w:rsidRPr="00A40B05">
        <w:rPr>
          <w:sz w:val="20"/>
          <w:szCs w:val="20"/>
        </w:rPr>
        <w:t xml:space="preserve"> </w:t>
      </w:r>
      <w:r w:rsidRPr="00A40B05">
        <w:rPr>
          <w:sz w:val="20"/>
          <w:szCs w:val="20"/>
        </w:rPr>
        <w:t>recurrent</w:t>
      </w:r>
      <w:r w:rsidR="0021714B" w:rsidRPr="00A40B05">
        <w:rPr>
          <w:sz w:val="20"/>
          <w:szCs w:val="20"/>
        </w:rPr>
        <w:t xml:space="preserve"> </w:t>
      </w:r>
      <w:r w:rsidRPr="00A40B05">
        <w:rPr>
          <w:sz w:val="20"/>
          <w:szCs w:val="20"/>
        </w:rPr>
        <w:t>breast</w:t>
      </w:r>
      <w:r w:rsidR="0021714B" w:rsidRPr="00A40B05">
        <w:rPr>
          <w:sz w:val="20"/>
          <w:szCs w:val="20"/>
        </w:rPr>
        <w:t xml:space="preserve"> </w:t>
      </w:r>
      <w:r w:rsidRPr="00A40B05">
        <w:rPr>
          <w:sz w:val="20"/>
          <w:szCs w:val="20"/>
        </w:rPr>
        <w:t>cancer-comparison</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results</w:t>
      </w:r>
      <w:r w:rsidR="0021714B" w:rsidRPr="00A40B05">
        <w:rPr>
          <w:sz w:val="20"/>
          <w:szCs w:val="20"/>
        </w:rPr>
        <w:t xml:space="preserve"> </w:t>
      </w:r>
      <w:r w:rsidRPr="00A40B05">
        <w:rPr>
          <w:sz w:val="20"/>
          <w:szCs w:val="20"/>
        </w:rPr>
        <w:t>with</w:t>
      </w:r>
      <w:r w:rsidR="0021714B" w:rsidRPr="00A40B05">
        <w:rPr>
          <w:sz w:val="20"/>
          <w:szCs w:val="20"/>
        </w:rPr>
        <w:t xml:space="preserve"> </w:t>
      </w:r>
      <w:r w:rsidRPr="00A40B05">
        <w:rPr>
          <w:sz w:val="20"/>
          <w:szCs w:val="20"/>
        </w:rPr>
        <w:t>radiotherapy</w:t>
      </w:r>
      <w:r w:rsidR="0021714B" w:rsidRPr="00A40B05">
        <w:rPr>
          <w:sz w:val="20"/>
          <w:szCs w:val="20"/>
        </w:rPr>
        <w:t xml:space="preserve"> </w:t>
      </w:r>
      <w:r w:rsidRPr="00A40B05">
        <w:rPr>
          <w:sz w:val="20"/>
          <w:szCs w:val="20"/>
        </w:rPr>
        <w:t>alone,”</w:t>
      </w:r>
      <w:r w:rsidR="0021714B" w:rsidRPr="00A40B05">
        <w:rPr>
          <w:sz w:val="20"/>
          <w:szCs w:val="20"/>
        </w:rPr>
        <w:t xml:space="preserve"> </w:t>
      </w:r>
      <w:r w:rsidRPr="00A40B05">
        <w:rPr>
          <w:sz w:val="20"/>
          <w:szCs w:val="20"/>
        </w:rPr>
        <w:t>Int.</w:t>
      </w:r>
      <w:r w:rsidR="0021714B" w:rsidRPr="00A40B05">
        <w:rPr>
          <w:sz w:val="20"/>
          <w:szCs w:val="20"/>
        </w:rPr>
        <w:t xml:space="preserve"> </w:t>
      </w:r>
      <w:r w:rsidRPr="00A40B05">
        <w:rPr>
          <w:sz w:val="20"/>
          <w:szCs w:val="20"/>
        </w:rPr>
        <w:t>Journal</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1990,</w:t>
      </w:r>
      <w:r w:rsidR="0021714B" w:rsidRPr="00A40B05">
        <w:rPr>
          <w:sz w:val="20"/>
          <w:szCs w:val="20"/>
        </w:rPr>
        <w:t xml:space="preserve"> </w:t>
      </w:r>
      <w:r w:rsidRPr="00A40B05">
        <w:rPr>
          <w:sz w:val="20"/>
          <w:szCs w:val="20"/>
        </w:rPr>
        <w:t>6(</w:t>
      </w:r>
      <w:r w:rsidR="0021714B" w:rsidRPr="00A40B05">
        <w:rPr>
          <w:sz w:val="20"/>
          <w:szCs w:val="20"/>
        </w:rPr>
        <w:t xml:space="preserve"> </w:t>
      </w:r>
      <w:r w:rsidRPr="00A40B05">
        <w:rPr>
          <w:sz w:val="20"/>
          <w:szCs w:val="20"/>
        </w:rPr>
        <w:t>3),</w:t>
      </w:r>
      <w:r w:rsidR="0021714B" w:rsidRPr="00A40B05">
        <w:rPr>
          <w:sz w:val="20"/>
          <w:szCs w:val="20"/>
        </w:rPr>
        <w:t xml:space="preserve"> </w:t>
      </w:r>
      <w:r w:rsidRPr="00A40B05">
        <w:rPr>
          <w:sz w:val="20"/>
          <w:szCs w:val="20"/>
        </w:rPr>
        <w:t>487–497.</w:t>
      </w:r>
    </w:p>
    <w:p w:rsidR="00C12455" w:rsidRPr="00A40B05" w:rsidRDefault="00C12455" w:rsidP="00A40B05">
      <w:pPr>
        <w:numPr>
          <w:ilvl w:val="0"/>
          <w:numId w:val="5"/>
        </w:numPr>
        <w:suppressAutoHyphens w:val="0"/>
        <w:snapToGrid w:val="0"/>
        <w:ind w:left="425" w:hanging="425"/>
        <w:jc w:val="both"/>
        <w:rPr>
          <w:sz w:val="20"/>
          <w:szCs w:val="20"/>
        </w:rPr>
      </w:pPr>
      <w:r w:rsidRPr="00A40B05">
        <w:rPr>
          <w:sz w:val="20"/>
          <w:szCs w:val="20"/>
        </w:rPr>
        <w:t>Anderson,</w:t>
      </w:r>
      <w:r w:rsidR="0021714B" w:rsidRPr="00A40B05">
        <w:rPr>
          <w:sz w:val="20"/>
          <w:szCs w:val="20"/>
        </w:rPr>
        <w:t xml:space="preserve"> </w:t>
      </w:r>
      <w:r w:rsidRPr="00A40B05">
        <w:rPr>
          <w:sz w:val="20"/>
          <w:szCs w:val="20"/>
        </w:rPr>
        <w:t>R.</w:t>
      </w:r>
      <w:r w:rsidR="0021714B" w:rsidRPr="00A40B05">
        <w:rPr>
          <w:sz w:val="20"/>
          <w:szCs w:val="20"/>
        </w:rPr>
        <w:t xml:space="preserve"> </w:t>
      </w:r>
      <w:r w:rsidRPr="00A40B05">
        <w:rPr>
          <w:sz w:val="20"/>
          <w:szCs w:val="20"/>
        </w:rPr>
        <w:t>L.,</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D.</w:t>
      </w:r>
      <w:r w:rsidR="0021714B" w:rsidRPr="00A40B05">
        <w:rPr>
          <w:sz w:val="20"/>
          <w:szCs w:val="20"/>
        </w:rPr>
        <w:t xml:space="preserve"> </w:t>
      </w:r>
      <w:r w:rsidRPr="00A40B05">
        <w:rPr>
          <w:sz w:val="20"/>
          <w:szCs w:val="20"/>
        </w:rPr>
        <w:t>S.</w:t>
      </w:r>
      <w:r w:rsidR="0021714B" w:rsidRPr="00A40B05">
        <w:rPr>
          <w:sz w:val="20"/>
          <w:szCs w:val="20"/>
        </w:rPr>
        <w:t xml:space="preserve"> </w:t>
      </w:r>
      <w:proofErr w:type="spellStart"/>
      <w:r w:rsidRPr="00A40B05">
        <w:rPr>
          <w:sz w:val="20"/>
          <w:szCs w:val="20"/>
        </w:rPr>
        <w:t>Kapp</w:t>
      </w:r>
      <w:proofErr w:type="spellEnd"/>
      <w:r w:rsidRPr="00A40B05">
        <w:rPr>
          <w:sz w:val="20"/>
          <w:szCs w:val="20"/>
        </w:rPr>
        <w:t>,</w:t>
      </w:r>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in</w:t>
      </w:r>
      <w:r w:rsidR="0021714B" w:rsidRPr="00A40B05">
        <w:rPr>
          <w:sz w:val="20"/>
          <w:szCs w:val="20"/>
        </w:rPr>
        <w:t xml:space="preserve"> </w:t>
      </w:r>
      <w:r w:rsidRPr="00A40B05">
        <w:rPr>
          <w:sz w:val="20"/>
          <w:szCs w:val="20"/>
        </w:rPr>
        <w:t>cancer</w:t>
      </w:r>
      <w:r w:rsidR="0021714B" w:rsidRPr="00A40B05">
        <w:rPr>
          <w:sz w:val="20"/>
          <w:szCs w:val="20"/>
        </w:rPr>
        <w:t xml:space="preserve"> </w:t>
      </w:r>
      <w:r w:rsidRPr="00A40B05">
        <w:rPr>
          <w:sz w:val="20"/>
          <w:szCs w:val="20"/>
        </w:rPr>
        <w:t>therapy,</w:t>
      </w:r>
      <w:r w:rsidR="0021714B" w:rsidRPr="00A40B05">
        <w:rPr>
          <w:sz w:val="20"/>
          <w:szCs w:val="20"/>
        </w:rPr>
        <w:t xml:space="preserve"> </w:t>
      </w:r>
      <w:r w:rsidRPr="00A40B05">
        <w:rPr>
          <w:sz w:val="20"/>
          <w:szCs w:val="20"/>
        </w:rPr>
        <w:t>current</w:t>
      </w:r>
      <w:r w:rsidR="0021714B" w:rsidRPr="00A40B05">
        <w:rPr>
          <w:sz w:val="20"/>
          <w:szCs w:val="20"/>
        </w:rPr>
        <w:t xml:space="preserve"> </w:t>
      </w:r>
      <w:r w:rsidRPr="00A40B05">
        <w:rPr>
          <w:sz w:val="20"/>
          <w:szCs w:val="20"/>
        </w:rPr>
        <w:t>status,”</w:t>
      </w:r>
      <w:r w:rsidR="0021714B" w:rsidRPr="00A40B05">
        <w:rPr>
          <w:sz w:val="20"/>
          <w:szCs w:val="20"/>
        </w:rPr>
        <w:t xml:space="preserve"> </w:t>
      </w:r>
      <w:r w:rsidRPr="00A40B05">
        <w:rPr>
          <w:sz w:val="20"/>
          <w:szCs w:val="20"/>
        </w:rPr>
        <w:t>Medical</w:t>
      </w:r>
      <w:r w:rsidR="0021714B" w:rsidRPr="00A40B05">
        <w:rPr>
          <w:sz w:val="20"/>
          <w:szCs w:val="20"/>
        </w:rPr>
        <w:t xml:space="preserve"> </w:t>
      </w:r>
      <w:r w:rsidRPr="00A40B05">
        <w:rPr>
          <w:sz w:val="20"/>
          <w:szCs w:val="20"/>
        </w:rPr>
        <w:t>Journal</w:t>
      </w:r>
      <w:r w:rsidR="0021714B" w:rsidRPr="00A40B05">
        <w:rPr>
          <w:sz w:val="20"/>
          <w:szCs w:val="20"/>
        </w:rPr>
        <w:t xml:space="preserve"> </w:t>
      </w:r>
      <w:r w:rsidRPr="00A40B05">
        <w:rPr>
          <w:sz w:val="20"/>
          <w:szCs w:val="20"/>
        </w:rPr>
        <w:t>Australia,</w:t>
      </w:r>
      <w:r w:rsidR="0021714B" w:rsidRPr="00A40B05">
        <w:rPr>
          <w:sz w:val="20"/>
          <w:szCs w:val="20"/>
        </w:rPr>
        <w:t xml:space="preserve"> </w:t>
      </w:r>
      <w:r w:rsidRPr="00A40B05">
        <w:rPr>
          <w:sz w:val="20"/>
          <w:szCs w:val="20"/>
        </w:rPr>
        <w:t>1990,</w:t>
      </w:r>
      <w:r w:rsidR="0021714B" w:rsidRPr="00A40B05">
        <w:rPr>
          <w:sz w:val="20"/>
          <w:szCs w:val="20"/>
        </w:rPr>
        <w:t xml:space="preserve"> </w:t>
      </w:r>
      <w:r w:rsidRPr="00A40B05">
        <w:rPr>
          <w:sz w:val="20"/>
          <w:szCs w:val="20"/>
        </w:rPr>
        <w:t>152,</w:t>
      </w:r>
      <w:r w:rsidR="0021714B" w:rsidRPr="00A40B05">
        <w:rPr>
          <w:sz w:val="20"/>
          <w:szCs w:val="20"/>
        </w:rPr>
        <w:t xml:space="preserve"> </w:t>
      </w:r>
      <w:r w:rsidRPr="00A40B05">
        <w:rPr>
          <w:sz w:val="20"/>
          <w:szCs w:val="20"/>
        </w:rPr>
        <w:t>310–</w:t>
      </w:r>
      <w:r w:rsidR="0021714B" w:rsidRPr="00A40B05">
        <w:rPr>
          <w:sz w:val="20"/>
          <w:szCs w:val="20"/>
        </w:rPr>
        <w:t xml:space="preserve"> </w:t>
      </w:r>
      <w:r w:rsidRPr="00A40B05">
        <w:rPr>
          <w:sz w:val="20"/>
          <w:szCs w:val="20"/>
        </w:rPr>
        <w:t>315.</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Kapp</w:t>
      </w:r>
      <w:proofErr w:type="spellEnd"/>
      <w:r w:rsidRPr="00A40B05">
        <w:rPr>
          <w:sz w:val="20"/>
          <w:szCs w:val="20"/>
        </w:rPr>
        <w:t>,</w:t>
      </w:r>
      <w:r w:rsidR="0021714B" w:rsidRPr="00A40B05">
        <w:rPr>
          <w:sz w:val="20"/>
          <w:szCs w:val="20"/>
        </w:rPr>
        <w:t xml:space="preserve"> </w:t>
      </w:r>
      <w:r w:rsidRPr="00A40B05">
        <w:rPr>
          <w:sz w:val="20"/>
          <w:szCs w:val="20"/>
        </w:rPr>
        <w:t>D.,</w:t>
      </w:r>
      <w:r w:rsidR="0021714B" w:rsidRPr="00A40B05">
        <w:rPr>
          <w:sz w:val="20"/>
          <w:szCs w:val="20"/>
        </w:rPr>
        <w:t xml:space="preserve"> </w:t>
      </w:r>
      <w:r w:rsidRPr="00A40B05">
        <w:rPr>
          <w:sz w:val="20"/>
          <w:szCs w:val="20"/>
        </w:rPr>
        <w:t>R.</w:t>
      </w:r>
      <w:r w:rsidR="0021714B" w:rsidRPr="00A40B05">
        <w:rPr>
          <w:sz w:val="20"/>
          <w:szCs w:val="20"/>
        </w:rPr>
        <w:t xml:space="preserve"> </w:t>
      </w:r>
      <w:r w:rsidRPr="00A40B05">
        <w:rPr>
          <w:sz w:val="20"/>
          <w:szCs w:val="20"/>
        </w:rPr>
        <w:t>Cox,</w:t>
      </w:r>
      <w:r w:rsidR="0021714B" w:rsidRPr="00A40B05">
        <w:rPr>
          <w:sz w:val="20"/>
          <w:szCs w:val="20"/>
        </w:rPr>
        <w:t xml:space="preserve"> </w:t>
      </w:r>
      <w:r w:rsidRPr="00A40B05">
        <w:rPr>
          <w:sz w:val="20"/>
          <w:szCs w:val="20"/>
        </w:rPr>
        <w:t>T.</w:t>
      </w:r>
      <w:r w:rsidR="0021714B" w:rsidRPr="00A40B05">
        <w:rPr>
          <w:sz w:val="20"/>
          <w:szCs w:val="20"/>
        </w:rPr>
        <w:t xml:space="preserve"> </w:t>
      </w:r>
      <w:r w:rsidRPr="00A40B05">
        <w:rPr>
          <w:sz w:val="20"/>
          <w:szCs w:val="20"/>
        </w:rPr>
        <w:t>Barnett,</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R.</w:t>
      </w:r>
      <w:r w:rsidR="0021714B" w:rsidRPr="00A40B05">
        <w:rPr>
          <w:sz w:val="20"/>
          <w:szCs w:val="20"/>
        </w:rPr>
        <w:t xml:space="preserve"> </w:t>
      </w:r>
      <w:r w:rsidRPr="00A40B05">
        <w:rPr>
          <w:sz w:val="20"/>
          <w:szCs w:val="20"/>
        </w:rPr>
        <w:t>Ben-</w:t>
      </w:r>
      <w:proofErr w:type="spellStart"/>
      <w:r w:rsidRPr="00A40B05">
        <w:rPr>
          <w:sz w:val="20"/>
          <w:szCs w:val="20"/>
        </w:rPr>
        <w:t>Yosef</w:t>
      </w:r>
      <w:proofErr w:type="spellEnd"/>
      <w:r w:rsidRPr="00A40B05">
        <w:rPr>
          <w:sz w:val="20"/>
          <w:szCs w:val="20"/>
        </w:rPr>
        <w:t>,</w:t>
      </w:r>
      <w:r w:rsidR="0021714B" w:rsidRPr="00A40B05">
        <w:rPr>
          <w:sz w:val="20"/>
          <w:szCs w:val="20"/>
        </w:rPr>
        <w:t xml:space="preserve"> </w:t>
      </w:r>
      <w:r w:rsidRPr="00A40B05">
        <w:rPr>
          <w:sz w:val="20"/>
          <w:szCs w:val="20"/>
        </w:rPr>
        <w:t>“Thermo</w:t>
      </w:r>
      <w:r w:rsidR="0021714B" w:rsidRPr="00A40B05">
        <w:rPr>
          <w:sz w:val="20"/>
          <w:szCs w:val="20"/>
        </w:rPr>
        <w:t xml:space="preserve"> </w:t>
      </w:r>
      <w:r w:rsidRPr="00A40B05">
        <w:rPr>
          <w:sz w:val="20"/>
          <w:szCs w:val="20"/>
        </w:rPr>
        <w:t>radiotherapy</w:t>
      </w:r>
      <w:r w:rsidR="0021714B" w:rsidRPr="00A40B05">
        <w:rPr>
          <w:sz w:val="20"/>
          <w:szCs w:val="20"/>
        </w:rPr>
        <w:t xml:space="preserve"> </w:t>
      </w:r>
      <w:r w:rsidRPr="00A40B05">
        <w:rPr>
          <w:sz w:val="20"/>
          <w:szCs w:val="20"/>
        </w:rPr>
        <w:t>for</w:t>
      </w:r>
      <w:r w:rsidR="0021714B" w:rsidRPr="00A40B05">
        <w:rPr>
          <w:sz w:val="20"/>
          <w:szCs w:val="20"/>
        </w:rPr>
        <w:t xml:space="preserve"> </w:t>
      </w:r>
      <w:r w:rsidRPr="00A40B05">
        <w:rPr>
          <w:sz w:val="20"/>
          <w:szCs w:val="20"/>
        </w:rPr>
        <w:t>residual</w:t>
      </w:r>
      <w:r w:rsidR="0021714B" w:rsidRPr="00A40B05">
        <w:rPr>
          <w:sz w:val="20"/>
          <w:szCs w:val="20"/>
        </w:rPr>
        <w:t xml:space="preserve"> </w:t>
      </w:r>
      <w:r w:rsidRPr="00A40B05">
        <w:rPr>
          <w:sz w:val="20"/>
          <w:szCs w:val="20"/>
        </w:rPr>
        <w:t>microscopic</w:t>
      </w:r>
      <w:r w:rsidR="0021714B" w:rsidRPr="00A40B05">
        <w:rPr>
          <w:sz w:val="20"/>
          <w:szCs w:val="20"/>
        </w:rPr>
        <w:t xml:space="preserve"> </w:t>
      </w:r>
      <w:r w:rsidRPr="00A40B05">
        <w:rPr>
          <w:sz w:val="20"/>
          <w:szCs w:val="20"/>
        </w:rPr>
        <w:t>cancer:</w:t>
      </w:r>
      <w:r w:rsidR="0021714B" w:rsidRPr="00A40B05">
        <w:rPr>
          <w:sz w:val="20"/>
          <w:szCs w:val="20"/>
        </w:rPr>
        <w:t xml:space="preserve"> </w:t>
      </w:r>
      <w:r w:rsidRPr="00A40B05">
        <w:rPr>
          <w:sz w:val="20"/>
          <w:szCs w:val="20"/>
        </w:rPr>
        <w:t>Elective</w:t>
      </w:r>
      <w:r w:rsidR="0021714B" w:rsidRPr="00A40B05">
        <w:rPr>
          <w:sz w:val="20"/>
          <w:szCs w:val="20"/>
        </w:rPr>
        <w:t xml:space="preserve"> </w:t>
      </w:r>
      <w:r w:rsidRPr="00A40B05">
        <w:rPr>
          <w:sz w:val="20"/>
          <w:szCs w:val="20"/>
        </w:rPr>
        <w:t>or</w:t>
      </w:r>
      <w:r w:rsidR="0021714B" w:rsidRPr="00A40B05">
        <w:rPr>
          <w:sz w:val="20"/>
          <w:szCs w:val="20"/>
        </w:rPr>
        <w:t xml:space="preserve"> </w:t>
      </w:r>
      <w:r w:rsidRPr="00A40B05">
        <w:rPr>
          <w:sz w:val="20"/>
          <w:szCs w:val="20"/>
        </w:rPr>
        <w:t>post</w:t>
      </w:r>
      <w:r w:rsidR="0021714B" w:rsidRPr="00A40B05">
        <w:rPr>
          <w:sz w:val="20"/>
          <w:szCs w:val="20"/>
        </w:rPr>
        <w:t xml:space="preserve"> </w:t>
      </w:r>
      <w:proofErr w:type="spellStart"/>
      <w:r w:rsidRPr="00A40B05">
        <w:rPr>
          <w:sz w:val="20"/>
          <w:szCs w:val="20"/>
        </w:rPr>
        <w:t>excisional</w:t>
      </w:r>
      <w:proofErr w:type="spellEnd"/>
      <w:r w:rsidR="0021714B" w:rsidRPr="00A40B05">
        <w:rPr>
          <w:sz w:val="20"/>
          <w:szCs w:val="20"/>
        </w:rPr>
        <w:t xml:space="preserve"> </w:t>
      </w:r>
      <w:r w:rsidRPr="00A40B05">
        <w:rPr>
          <w:sz w:val="20"/>
          <w:szCs w:val="20"/>
        </w:rPr>
        <w:t>hyperthermia</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radiation</w:t>
      </w:r>
      <w:r w:rsidR="0021714B" w:rsidRPr="00A40B05">
        <w:rPr>
          <w:sz w:val="20"/>
          <w:szCs w:val="20"/>
        </w:rPr>
        <w:t xml:space="preserve"> </w:t>
      </w:r>
      <w:r w:rsidRPr="00A40B05">
        <w:rPr>
          <w:sz w:val="20"/>
          <w:szCs w:val="20"/>
        </w:rPr>
        <w:t>therapy</w:t>
      </w:r>
      <w:r w:rsidR="0021714B" w:rsidRPr="00A40B05">
        <w:rPr>
          <w:sz w:val="20"/>
          <w:szCs w:val="20"/>
        </w:rPr>
        <w:t xml:space="preserve"> </w:t>
      </w:r>
      <w:r w:rsidRPr="00A40B05">
        <w:rPr>
          <w:sz w:val="20"/>
          <w:szCs w:val="20"/>
        </w:rPr>
        <w:t>in</w:t>
      </w:r>
      <w:r w:rsidR="0021714B" w:rsidRPr="00A40B05">
        <w:rPr>
          <w:sz w:val="20"/>
          <w:szCs w:val="20"/>
        </w:rPr>
        <w:t xml:space="preserve"> </w:t>
      </w:r>
      <w:r w:rsidRPr="00A40B05">
        <w:rPr>
          <w:sz w:val="20"/>
          <w:szCs w:val="20"/>
        </w:rPr>
        <w:t>the</w:t>
      </w:r>
      <w:r w:rsidR="0021714B" w:rsidRPr="00A40B05">
        <w:rPr>
          <w:sz w:val="20"/>
          <w:szCs w:val="20"/>
        </w:rPr>
        <w:t xml:space="preserve"> </w:t>
      </w:r>
      <w:r w:rsidRPr="00A40B05">
        <w:rPr>
          <w:sz w:val="20"/>
          <w:szCs w:val="20"/>
        </w:rPr>
        <w:t>management</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local-regional</w:t>
      </w:r>
      <w:r w:rsidR="0021714B" w:rsidRPr="00A40B05">
        <w:rPr>
          <w:sz w:val="20"/>
          <w:szCs w:val="20"/>
        </w:rPr>
        <w:t xml:space="preserve"> </w:t>
      </w:r>
      <w:r w:rsidRPr="00A40B05">
        <w:rPr>
          <w:sz w:val="20"/>
          <w:szCs w:val="20"/>
        </w:rPr>
        <w:t>recurrent</w:t>
      </w:r>
      <w:r w:rsidR="0021714B" w:rsidRPr="00A40B05">
        <w:rPr>
          <w:sz w:val="20"/>
          <w:szCs w:val="20"/>
        </w:rPr>
        <w:t xml:space="preserve"> </w:t>
      </w:r>
      <w:r w:rsidRPr="00A40B05">
        <w:rPr>
          <w:sz w:val="20"/>
          <w:szCs w:val="20"/>
        </w:rPr>
        <w:t>breast</w:t>
      </w:r>
      <w:r w:rsidR="0021714B" w:rsidRPr="00A40B05">
        <w:rPr>
          <w:sz w:val="20"/>
          <w:szCs w:val="20"/>
        </w:rPr>
        <w:t xml:space="preserve"> </w:t>
      </w:r>
      <w:r w:rsidRPr="00A40B05">
        <w:rPr>
          <w:sz w:val="20"/>
          <w:szCs w:val="20"/>
        </w:rPr>
        <w:t>cancer,”</w:t>
      </w:r>
      <w:r w:rsidR="0021714B" w:rsidRPr="00A40B05">
        <w:rPr>
          <w:sz w:val="20"/>
          <w:szCs w:val="20"/>
        </w:rPr>
        <w:t xml:space="preserve"> </w:t>
      </w:r>
      <w:r w:rsidRPr="00A40B05">
        <w:rPr>
          <w:sz w:val="20"/>
          <w:szCs w:val="20"/>
        </w:rPr>
        <w:t>Int.</w:t>
      </w:r>
      <w:r w:rsidR="0021714B" w:rsidRPr="00A40B05">
        <w:rPr>
          <w:sz w:val="20"/>
          <w:szCs w:val="20"/>
        </w:rPr>
        <w:t xml:space="preserve"> </w:t>
      </w:r>
      <w:r w:rsidRPr="00A40B05">
        <w:rPr>
          <w:sz w:val="20"/>
          <w:szCs w:val="20"/>
        </w:rPr>
        <w:t>Journal</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Radiation</w:t>
      </w:r>
      <w:r w:rsidR="0021714B" w:rsidRPr="00A40B05">
        <w:rPr>
          <w:sz w:val="20"/>
          <w:szCs w:val="20"/>
        </w:rPr>
        <w:t xml:space="preserve"> </w:t>
      </w:r>
      <w:r w:rsidRPr="00A40B05">
        <w:rPr>
          <w:sz w:val="20"/>
          <w:szCs w:val="20"/>
        </w:rPr>
        <w:t>Oncology</w:t>
      </w:r>
      <w:r w:rsidR="0021714B" w:rsidRPr="00A40B05">
        <w:rPr>
          <w:sz w:val="20"/>
          <w:szCs w:val="20"/>
        </w:rPr>
        <w:t xml:space="preserve"> </w:t>
      </w:r>
      <w:r w:rsidRPr="00A40B05">
        <w:rPr>
          <w:sz w:val="20"/>
          <w:szCs w:val="20"/>
        </w:rPr>
        <w:t>Biology</w:t>
      </w:r>
      <w:r w:rsidR="0021714B" w:rsidRPr="00A40B05">
        <w:rPr>
          <w:sz w:val="20"/>
          <w:szCs w:val="20"/>
        </w:rPr>
        <w:t xml:space="preserve"> </w:t>
      </w:r>
      <w:r w:rsidRPr="00A40B05">
        <w:rPr>
          <w:sz w:val="20"/>
          <w:szCs w:val="20"/>
        </w:rPr>
        <w:t>Physics,</w:t>
      </w:r>
      <w:r w:rsidR="0021714B" w:rsidRPr="00A40B05">
        <w:rPr>
          <w:sz w:val="20"/>
          <w:szCs w:val="20"/>
        </w:rPr>
        <w:t xml:space="preserve"> </w:t>
      </w:r>
      <w:r w:rsidRPr="00A40B05">
        <w:rPr>
          <w:sz w:val="20"/>
          <w:szCs w:val="20"/>
        </w:rPr>
        <w:t>1992,</w:t>
      </w:r>
      <w:r w:rsidR="0021714B" w:rsidRPr="00A40B05">
        <w:rPr>
          <w:sz w:val="20"/>
          <w:szCs w:val="20"/>
        </w:rPr>
        <w:t xml:space="preserve"> </w:t>
      </w:r>
      <w:r w:rsidRPr="00A40B05">
        <w:rPr>
          <w:sz w:val="20"/>
          <w:szCs w:val="20"/>
        </w:rPr>
        <w:t>24(2),</w:t>
      </w:r>
      <w:r w:rsidR="0021714B" w:rsidRPr="00A40B05">
        <w:rPr>
          <w:sz w:val="20"/>
          <w:szCs w:val="20"/>
        </w:rPr>
        <w:t xml:space="preserve"> </w:t>
      </w:r>
      <w:r w:rsidRPr="00A40B05">
        <w:rPr>
          <w:sz w:val="20"/>
          <w:szCs w:val="20"/>
        </w:rPr>
        <w:t>261–277.</w:t>
      </w:r>
    </w:p>
    <w:p w:rsidR="00C12455" w:rsidRPr="00A40B05" w:rsidRDefault="00C12455" w:rsidP="00A40B05">
      <w:pPr>
        <w:numPr>
          <w:ilvl w:val="0"/>
          <w:numId w:val="5"/>
        </w:numPr>
        <w:suppressAutoHyphens w:val="0"/>
        <w:snapToGrid w:val="0"/>
        <w:ind w:left="425" w:hanging="425"/>
        <w:jc w:val="both"/>
        <w:rPr>
          <w:sz w:val="20"/>
          <w:szCs w:val="20"/>
        </w:rPr>
      </w:pPr>
      <w:r w:rsidRPr="00A40B05">
        <w:rPr>
          <w:sz w:val="20"/>
          <w:szCs w:val="20"/>
        </w:rPr>
        <w:t>Thomas,</w:t>
      </w:r>
      <w:r w:rsidR="0021714B" w:rsidRPr="00A40B05">
        <w:rPr>
          <w:sz w:val="20"/>
          <w:szCs w:val="20"/>
        </w:rPr>
        <w:t xml:space="preserve"> </w:t>
      </w:r>
      <w:r w:rsidRPr="00A40B05">
        <w:rPr>
          <w:sz w:val="20"/>
          <w:szCs w:val="20"/>
        </w:rPr>
        <w:t>L.</w:t>
      </w:r>
      <w:r w:rsidR="0021714B" w:rsidRPr="00A40B05">
        <w:rPr>
          <w:sz w:val="20"/>
          <w:szCs w:val="20"/>
        </w:rPr>
        <w:t xml:space="preserve"> </w:t>
      </w:r>
      <w:r w:rsidRPr="00A40B05">
        <w:rPr>
          <w:sz w:val="20"/>
          <w:szCs w:val="20"/>
        </w:rPr>
        <w:t>(1998)</w:t>
      </w:r>
      <w:r w:rsidR="00A40B05" w:rsidRPr="00A40B05">
        <w:rPr>
          <w:sz w:val="20"/>
          <w:szCs w:val="20"/>
        </w:rPr>
        <w:t>.</w:t>
      </w:r>
      <w:r w:rsidR="00A40B05">
        <w:rPr>
          <w:sz w:val="20"/>
          <w:szCs w:val="20"/>
        </w:rPr>
        <w:t xml:space="preserve"> </w:t>
      </w:r>
      <w:proofErr w:type="spellStart"/>
      <w:r w:rsidR="00A40B05" w:rsidRPr="00A40B05">
        <w:rPr>
          <w:sz w:val="20"/>
          <w:szCs w:val="20"/>
        </w:rPr>
        <w:t>A</w:t>
      </w:r>
      <w:r w:rsidRPr="00A40B05">
        <w:rPr>
          <w:sz w:val="20"/>
          <w:szCs w:val="20"/>
        </w:rPr>
        <w:t>lanine</w:t>
      </w:r>
      <w:proofErr w:type="spellEnd"/>
      <w:r w:rsidR="0021714B" w:rsidRPr="00A40B05">
        <w:rPr>
          <w:sz w:val="20"/>
          <w:szCs w:val="20"/>
        </w:rPr>
        <w:t xml:space="preserve"> </w:t>
      </w:r>
      <w:proofErr w:type="spellStart"/>
      <w:r w:rsidRPr="00A40B05">
        <w:rPr>
          <w:sz w:val="20"/>
          <w:szCs w:val="20"/>
        </w:rPr>
        <w:t>aminotansferase</w:t>
      </w:r>
      <w:proofErr w:type="spellEnd"/>
      <w:r w:rsidR="0021714B" w:rsidRPr="00A40B05">
        <w:rPr>
          <w:sz w:val="20"/>
          <w:szCs w:val="20"/>
        </w:rPr>
        <w:t xml:space="preserve"> </w:t>
      </w:r>
      <w:r w:rsidRPr="00A40B05">
        <w:rPr>
          <w:sz w:val="20"/>
          <w:szCs w:val="20"/>
        </w:rPr>
        <w:t>(ALT),</w:t>
      </w:r>
      <w:r w:rsidR="0021714B" w:rsidRPr="00A40B05">
        <w:rPr>
          <w:sz w:val="20"/>
          <w:szCs w:val="20"/>
        </w:rPr>
        <w:t xml:space="preserve"> </w:t>
      </w:r>
      <w:proofErr w:type="spellStart"/>
      <w:r w:rsidRPr="00A40B05">
        <w:rPr>
          <w:sz w:val="20"/>
          <w:szCs w:val="20"/>
        </w:rPr>
        <w:t>Aspartate</w:t>
      </w:r>
      <w:proofErr w:type="spellEnd"/>
      <w:r w:rsidR="0021714B" w:rsidRPr="00A40B05">
        <w:rPr>
          <w:sz w:val="20"/>
          <w:szCs w:val="20"/>
        </w:rPr>
        <w:t xml:space="preserve"> </w:t>
      </w:r>
      <w:proofErr w:type="spellStart"/>
      <w:r w:rsidRPr="00A40B05">
        <w:rPr>
          <w:sz w:val="20"/>
          <w:szCs w:val="20"/>
        </w:rPr>
        <w:t>aminotransferase</w:t>
      </w:r>
      <w:proofErr w:type="spellEnd"/>
      <w:r w:rsidR="0021714B" w:rsidRPr="00A40B05">
        <w:rPr>
          <w:sz w:val="20"/>
          <w:szCs w:val="20"/>
        </w:rPr>
        <w:t xml:space="preserve"> </w:t>
      </w:r>
      <w:r w:rsidRPr="00A40B05">
        <w:rPr>
          <w:sz w:val="20"/>
          <w:szCs w:val="20"/>
        </w:rPr>
        <w:t>(AST),</w:t>
      </w:r>
      <w:r w:rsidR="0021714B" w:rsidRPr="00A40B05">
        <w:rPr>
          <w:sz w:val="20"/>
          <w:szCs w:val="20"/>
        </w:rPr>
        <w:t xml:space="preserve"> </w:t>
      </w:r>
      <w:r w:rsidRPr="00A40B05">
        <w:rPr>
          <w:sz w:val="20"/>
          <w:szCs w:val="20"/>
        </w:rPr>
        <w:t>In:</w:t>
      </w:r>
      <w:r w:rsidR="0021714B" w:rsidRPr="00A40B05">
        <w:rPr>
          <w:sz w:val="20"/>
          <w:szCs w:val="20"/>
        </w:rPr>
        <w:t xml:space="preserve"> </w:t>
      </w:r>
      <w:proofErr w:type="spellStart"/>
      <w:r w:rsidRPr="00A40B05">
        <w:rPr>
          <w:sz w:val="20"/>
          <w:szCs w:val="20"/>
        </w:rPr>
        <w:t>L.Thomas</w:t>
      </w:r>
      <w:proofErr w:type="spellEnd"/>
      <w:r w:rsidRPr="00A40B05">
        <w:rPr>
          <w:sz w:val="20"/>
          <w:szCs w:val="20"/>
        </w:rPr>
        <w:t>,</w:t>
      </w:r>
      <w:r w:rsidR="0021714B" w:rsidRPr="00A40B05">
        <w:rPr>
          <w:sz w:val="20"/>
          <w:szCs w:val="20"/>
        </w:rPr>
        <w:t xml:space="preserve"> </w:t>
      </w:r>
      <w:r w:rsidRPr="00A40B05">
        <w:rPr>
          <w:sz w:val="20"/>
          <w:szCs w:val="20"/>
        </w:rPr>
        <w:t>ed.,</w:t>
      </w:r>
      <w:r w:rsidR="0021714B" w:rsidRPr="00A40B05">
        <w:rPr>
          <w:sz w:val="20"/>
          <w:szCs w:val="20"/>
        </w:rPr>
        <w:t xml:space="preserve"> </w:t>
      </w:r>
      <w:r w:rsidRPr="00A40B05">
        <w:rPr>
          <w:sz w:val="20"/>
          <w:szCs w:val="20"/>
        </w:rPr>
        <w:t>Clinical</w:t>
      </w:r>
      <w:r w:rsidR="0021714B" w:rsidRPr="00A40B05">
        <w:rPr>
          <w:sz w:val="20"/>
          <w:szCs w:val="20"/>
        </w:rPr>
        <w:t xml:space="preserve"> </w:t>
      </w:r>
      <w:r w:rsidRPr="00A40B05">
        <w:rPr>
          <w:sz w:val="20"/>
          <w:szCs w:val="20"/>
        </w:rPr>
        <w:t>Laboratory</w:t>
      </w:r>
      <w:r w:rsidR="0021714B" w:rsidRPr="00A40B05">
        <w:rPr>
          <w:sz w:val="20"/>
          <w:szCs w:val="20"/>
        </w:rPr>
        <w:t xml:space="preserve"> </w:t>
      </w:r>
      <w:r w:rsidRPr="00A40B05">
        <w:rPr>
          <w:sz w:val="20"/>
          <w:szCs w:val="20"/>
        </w:rPr>
        <w:t>Diagnostics,</w:t>
      </w:r>
      <w:r w:rsidR="0021714B" w:rsidRPr="00A40B05">
        <w:rPr>
          <w:sz w:val="20"/>
          <w:szCs w:val="20"/>
        </w:rPr>
        <w:t xml:space="preserve"> </w:t>
      </w:r>
      <w:r w:rsidRPr="00A40B05">
        <w:rPr>
          <w:sz w:val="20"/>
          <w:szCs w:val="20"/>
        </w:rPr>
        <w:t>Frankfurt:</w:t>
      </w:r>
      <w:r w:rsidR="0021714B" w:rsidRPr="00A40B05">
        <w:rPr>
          <w:sz w:val="20"/>
          <w:szCs w:val="20"/>
        </w:rPr>
        <w:t xml:space="preserve"> </w:t>
      </w:r>
      <w:r w:rsidRPr="00A40B05">
        <w:rPr>
          <w:sz w:val="20"/>
          <w:szCs w:val="20"/>
        </w:rPr>
        <w:t>TH-Books</w:t>
      </w:r>
      <w:r w:rsidR="0021714B" w:rsidRPr="00A40B05">
        <w:rPr>
          <w:sz w:val="20"/>
          <w:szCs w:val="20"/>
        </w:rPr>
        <w:t xml:space="preserve"> </w:t>
      </w:r>
      <w:proofErr w:type="spellStart"/>
      <w:r w:rsidRPr="00A40B05">
        <w:rPr>
          <w:sz w:val="20"/>
          <w:szCs w:val="20"/>
        </w:rPr>
        <w:t>Verlagsgesellschaft</w:t>
      </w:r>
      <w:proofErr w:type="spellEnd"/>
      <w:r w:rsidRPr="00A40B05">
        <w:rPr>
          <w:sz w:val="20"/>
          <w:szCs w:val="20"/>
        </w:rPr>
        <w:t>,</w:t>
      </w:r>
      <w:r w:rsidR="0021714B" w:rsidRPr="00A40B05">
        <w:rPr>
          <w:sz w:val="20"/>
          <w:szCs w:val="20"/>
        </w:rPr>
        <w:t xml:space="preserve"> </w:t>
      </w:r>
      <w:r w:rsidRPr="00A40B05">
        <w:rPr>
          <w:sz w:val="20"/>
          <w:szCs w:val="20"/>
        </w:rPr>
        <w:t>55-65.</w:t>
      </w:r>
    </w:p>
    <w:p w:rsidR="00C12455" w:rsidRPr="00A40B05" w:rsidRDefault="00C12455" w:rsidP="00A40B05">
      <w:pPr>
        <w:numPr>
          <w:ilvl w:val="0"/>
          <w:numId w:val="5"/>
        </w:numPr>
        <w:suppressAutoHyphens w:val="0"/>
        <w:snapToGrid w:val="0"/>
        <w:ind w:left="425" w:hanging="425"/>
        <w:jc w:val="both"/>
        <w:rPr>
          <w:sz w:val="20"/>
          <w:szCs w:val="20"/>
        </w:rPr>
      </w:pPr>
      <w:r w:rsidRPr="00A40B05">
        <w:rPr>
          <w:sz w:val="20"/>
          <w:szCs w:val="20"/>
        </w:rPr>
        <w:t>Moss,</w:t>
      </w:r>
      <w:r w:rsidR="0021714B" w:rsidRPr="00A40B05">
        <w:rPr>
          <w:sz w:val="20"/>
          <w:szCs w:val="20"/>
        </w:rPr>
        <w:t xml:space="preserve"> </w:t>
      </w:r>
      <w:r w:rsidRPr="00A40B05">
        <w:rPr>
          <w:sz w:val="20"/>
          <w:szCs w:val="20"/>
        </w:rPr>
        <w:t>D.W.,</w:t>
      </w:r>
      <w:r w:rsidR="0021714B" w:rsidRPr="00A40B05">
        <w:rPr>
          <w:sz w:val="20"/>
          <w:szCs w:val="20"/>
        </w:rPr>
        <w:t xml:space="preserve"> </w:t>
      </w:r>
      <w:r w:rsidRPr="00A40B05">
        <w:rPr>
          <w:sz w:val="20"/>
          <w:szCs w:val="20"/>
        </w:rPr>
        <w:t>A.R</w:t>
      </w:r>
      <w:r w:rsidR="00A40B05" w:rsidRPr="00A40B05">
        <w:rPr>
          <w:sz w:val="20"/>
          <w:szCs w:val="20"/>
        </w:rPr>
        <w:t>.</w:t>
      </w:r>
      <w:r w:rsidR="00A40B05">
        <w:rPr>
          <w:sz w:val="20"/>
          <w:szCs w:val="20"/>
        </w:rPr>
        <w:t xml:space="preserve"> </w:t>
      </w:r>
      <w:r w:rsidR="00A40B05" w:rsidRPr="00A40B05">
        <w:rPr>
          <w:sz w:val="20"/>
          <w:szCs w:val="20"/>
        </w:rPr>
        <w:t>H</w:t>
      </w:r>
      <w:r w:rsidRPr="00A40B05">
        <w:rPr>
          <w:sz w:val="20"/>
          <w:szCs w:val="20"/>
        </w:rPr>
        <w:t>enderson.</w:t>
      </w:r>
      <w:r w:rsidR="0021714B" w:rsidRPr="00A40B05">
        <w:rPr>
          <w:sz w:val="20"/>
          <w:szCs w:val="20"/>
        </w:rPr>
        <w:t xml:space="preserve"> </w:t>
      </w:r>
      <w:r w:rsidRPr="00A40B05">
        <w:rPr>
          <w:sz w:val="20"/>
          <w:szCs w:val="20"/>
        </w:rPr>
        <w:t>Clinical</w:t>
      </w:r>
      <w:r w:rsidR="0021714B" w:rsidRPr="00A40B05">
        <w:rPr>
          <w:sz w:val="20"/>
          <w:szCs w:val="20"/>
        </w:rPr>
        <w:t xml:space="preserve"> </w:t>
      </w:r>
      <w:proofErr w:type="spellStart"/>
      <w:r w:rsidRPr="00A40B05">
        <w:rPr>
          <w:sz w:val="20"/>
          <w:szCs w:val="20"/>
        </w:rPr>
        <w:t>enzymology</w:t>
      </w:r>
      <w:proofErr w:type="spellEnd"/>
      <w:r w:rsidRPr="00A40B05">
        <w:rPr>
          <w:sz w:val="20"/>
          <w:szCs w:val="20"/>
        </w:rPr>
        <w:t>,</w:t>
      </w:r>
      <w:r w:rsidR="0021714B" w:rsidRPr="00A40B05">
        <w:rPr>
          <w:sz w:val="20"/>
          <w:szCs w:val="20"/>
        </w:rPr>
        <w:t xml:space="preserve"> </w:t>
      </w:r>
      <w:r w:rsidRPr="00A40B05">
        <w:rPr>
          <w:sz w:val="20"/>
          <w:szCs w:val="20"/>
        </w:rPr>
        <w:t>In:</w:t>
      </w:r>
      <w:r w:rsidR="0021714B" w:rsidRPr="00A40B05">
        <w:rPr>
          <w:sz w:val="20"/>
          <w:szCs w:val="20"/>
        </w:rPr>
        <w:t xml:space="preserve"> </w:t>
      </w:r>
      <w:proofErr w:type="spellStart"/>
      <w:r w:rsidRPr="00A40B05">
        <w:rPr>
          <w:sz w:val="20"/>
          <w:szCs w:val="20"/>
        </w:rPr>
        <w:t>Burti</w:t>
      </w:r>
      <w:r w:rsidR="00A40B05" w:rsidRPr="00A40B05">
        <w:rPr>
          <w:sz w:val="20"/>
          <w:szCs w:val="20"/>
        </w:rPr>
        <w:t>s</w:t>
      </w:r>
      <w:proofErr w:type="spellEnd"/>
      <w:r w:rsidR="00A40B05">
        <w:rPr>
          <w:sz w:val="20"/>
          <w:szCs w:val="20"/>
        </w:rPr>
        <w:t xml:space="preserve"> </w:t>
      </w:r>
      <w:r w:rsidR="00A40B05" w:rsidRPr="00A40B05">
        <w:rPr>
          <w:sz w:val="20"/>
          <w:szCs w:val="20"/>
        </w:rPr>
        <w:t>C</w:t>
      </w:r>
      <w:r w:rsidRPr="00A40B05">
        <w:rPr>
          <w:sz w:val="20"/>
          <w:szCs w:val="20"/>
        </w:rPr>
        <w:t>A</w:t>
      </w:r>
      <w:r w:rsidR="00A40B05" w:rsidRPr="00A40B05">
        <w:rPr>
          <w:sz w:val="20"/>
          <w:szCs w:val="20"/>
        </w:rPr>
        <w:t>,</w:t>
      </w:r>
      <w:r w:rsidR="00A40B05">
        <w:rPr>
          <w:sz w:val="20"/>
          <w:szCs w:val="20"/>
        </w:rPr>
        <w:t xml:space="preserve"> </w:t>
      </w:r>
      <w:r w:rsidR="00A40B05" w:rsidRPr="00A40B05">
        <w:rPr>
          <w:sz w:val="20"/>
          <w:szCs w:val="20"/>
        </w:rPr>
        <w:t>A</w:t>
      </w:r>
      <w:r w:rsidRPr="00A40B05">
        <w:rPr>
          <w:sz w:val="20"/>
          <w:szCs w:val="20"/>
        </w:rPr>
        <w:t>sh</w:t>
      </w:r>
      <w:r w:rsidR="0021714B" w:rsidRPr="00A40B05">
        <w:rPr>
          <w:sz w:val="20"/>
          <w:szCs w:val="20"/>
        </w:rPr>
        <w:t xml:space="preserve"> </w:t>
      </w:r>
      <w:r w:rsidRPr="00A40B05">
        <w:rPr>
          <w:sz w:val="20"/>
          <w:szCs w:val="20"/>
        </w:rPr>
        <w:t>wood</w:t>
      </w:r>
      <w:r w:rsidR="0021714B" w:rsidRPr="00A40B05">
        <w:rPr>
          <w:sz w:val="20"/>
          <w:szCs w:val="20"/>
        </w:rPr>
        <w:t xml:space="preserve"> </w:t>
      </w:r>
      <w:r w:rsidRPr="00A40B05">
        <w:rPr>
          <w:sz w:val="20"/>
          <w:szCs w:val="20"/>
        </w:rPr>
        <w:t>ER</w:t>
      </w:r>
      <w:r w:rsidR="00A40B05" w:rsidRPr="00A40B05">
        <w:rPr>
          <w:sz w:val="20"/>
          <w:szCs w:val="20"/>
        </w:rPr>
        <w:t>,</w:t>
      </w:r>
      <w:r w:rsidR="00A40B05">
        <w:rPr>
          <w:sz w:val="20"/>
          <w:szCs w:val="20"/>
        </w:rPr>
        <w:t xml:space="preserve"> </w:t>
      </w:r>
      <w:r w:rsidR="00A40B05" w:rsidRPr="00A40B05">
        <w:rPr>
          <w:sz w:val="20"/>
          <w:szCs w:val="20"/>
        </w:rPr>
        <w:t>e</w:t>
      </w:r>
      <w:r w:rsidRPr="00A40B05">
        <w:rPr>
          <w:sz w:val="20"/>
          <w:szCs w:val="20"/>
        </w:rPr>
        <w:t>ds.,</w:t>
      </w:r>
      <w:r w:rsidR="0021714B" w:rsidRPr="00A40B05">
        <w:rPr>
          <w:sz w:val="20"/>
          <w:szCs w:val="20"/>
        </w:rPr>
        <w:t xml:space="preserve"> </w:t>
      </w:r>
      <w:proofErr w:type="spellStart"/>
      <w:r w:rsidRPr="00A40B05">
        <w:rPr>
          <w:sz w:val="20"/>
          <w:szCs w:val="20"/>
        </w:rPr>
        <w:t>Tietz</w:t>
      </w:r>
      <w:proofErr w:type="spellEnd"/>
      <w:r w:rsidR="0021714B" w:rsidRPr="00A40B05">
        <w:rPr>
          <w:sz w:val="20"/>
          <w:szCs w:val="20"/>
        </w:rPr>
        <w:t xml:space="preserve"> </w:t>
      </w:r>
      <w:r w:rsidRPr="00A40B05">
        <w:rPr>
          <w:sz w:val="20"/>
          <w:szCs w:val="20"/>
        </w:rPr>
        <w:t>Textbook</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Clinical</w:t>
      </w:r>
      <w:r w:rsidR="0021714B" w:rsidRPr="00A40B05">
        <w:rPr>
          <w:sz w:val="20"/>
          <w:szCs w:val="20"/>
        </w:rPr>
        <w:t xml:space="preserve"> </w:t>
      </w:r>
      <w:r w:rsidRPr="00A40B05">
        <w:rPr>
          <w:sz w:val="20"/>
          <w:szCs w:val="20"/>
        </w:rPr>
        <w:t>Chemistry</w:t>
      </w:r>
      <w:r w:rsidR="00A40B05" w:rsidRPr="00A40B05">
        <w:rPr>
          <w:sz w:val="20"/>
          <w:szCs w:val="20"/>
        </w:rPr>
        <w:t>,</w:t>
      </w:r>
      <w:r w:rsidR="00A40B05">
        <w:rPr>
          <w:sz w:val="20"/>
          <w:szCs w:val="20"/>
        </w:rPr>
        <w:t xml:space="preserve"> </w:t>
      </w:r>
      <w:r w:rsidR="00A40B05" w:rsidRPr="00A40B05">
        <w:rPr>
          <w:sz w:val="20"/>
          <w:szCs w:val="20"/>
        </w:rPr>
        <w:t>W</w:t>
      </w:r>
      <w:r w:rsidRPr="00A40B05">
        <w:rPr>
          <w:sz w:val="20"/>
          <w:szCs w:val="20"/>
        </w:rPr>
        <w:t>B</w:t>
      </w:r>
      <w:r w:rsidR="0021714B" w:rsidRPr="00A40B05">
        <w:rPr>
          <w:sz w:val="20"/>
          <w:szCs w:val="20"/>
        </w:rPr>
        <w:t xml:space="preserve"> </w:t>
      </w:r>
      <w:r w:rsidRPr="00A40B05">
        <w:rPr>
          <w:sz w:val="20"/>
          <w:szCs w:val="20"/>
        </w:rPr>
        <w:t>Saunders</w:t>
      </w:r>
      <w:r w:rsidR="0021714B" w:rsidRPr="00A40B05">
        <w:rPr>
          <w:sz w:val="20"/>
          <w:szCs w:val="20"/>
        </w:rPr>
        <w:t xml:space="preserve"> </w:t>
      </w:r>
      <w:r w:rsidRPr="00A40B05">
        <w:rPr>
          <w:sz w:val="20"/>
          <w:szCs w:val="20"/>
        </w:rPr>
        <w:t>Co,</w:t>
      </w:r>
      <w:r w:rsidR="0021714B" w:rsidRPr="00A40B05">
        <w:rPr>
          <w:sz w:val="20"/>
          <w:szCs w:val="20"/>
        </w:rPr>
        <w:t xml:space="preserve"> </w:t>
      </w:r>
      <w:r w:rsidRPr="00A40B05">
        <w:rPr>
          <w:sz w:val="20"/>
          <w:szCs w:val="20"/>
        </w:rPr>
        <w:t>Philadelphia</w:t>
      </w:r>
      <w:r w:rsidR="0021714B" w:rsidRPr="00A40B05">
        <w:rPr>
          <w:sz w:val="20"/>
          <w:szCs w:val="20"/>
        </w:rPr>
        <w:t>,</w:t>
      </w:r>
      <w:r w:rsidRPr="00A40B05">
        <w:rPr>
          <w:sz w:val="20"/>
          <w:szCs w:val="20"/>
        </w:rPr>
        <w:t>1999,</w:t>
      </w:r>
      <w:r w:rsidR="0021714B" w:rsidRPr="00A40B05">
        <w:rPr>
          <w:sz w:val="20"/>
          <w:szCs w:val="20"/>
        </w:rPr>
        <w:t xml:space="preserve"> </w:t>
      </w:r>
      <w:r w:rsidRPr="00A40B05">
        <w:rPr>
          <w:sz w:val="20"/>
          <w:szCs w:val="20"/>
        </w:rPr>
        <w:t>617–721.</w:t>
      </w:r>
    </w:p>
    <w:p w:rsidR="00C12455" w:rsidRPr="00A40B05" w:rsidRDefault="00C12455" w:rsidP="00A40B05">
      <w:pPr>
        <w:numPr>
          <w:ilvl w:val="0"/>
          <w:numId w:val="5"/>
        </w:numPr>
        <w:suppressAutoHyphens w:val="0"/>
        <w:snapToGrid w:val="0"/>
        <w:ind w:left="425" w:hanging="425"/>
        <w:jc w:val="both"/>
        <w:rPr>
          <w:sz w:val="20"/>
          <w:szCs w:val="20"/>
        </w:rPr>
      </w:pPr>
      <w:proofErr w:type="spellStart"/>
      <w:r w:rsidRPr="00A40B05">
        <w:rPr>
          <w:sz w:val="20"/>
          <w:szCs w:val="20"/>
        </w:rPr>
        <w:t>Rabab</w:t>
      </w:r>
      <w:proofErr w:type="spellEnd"/>
      <w:r w:rsidRPr="00A40B05">
        <w:rPr>
          <w:sz w:val="20"/>
          <w:szCs w:val="20"/>
        </w:rPr>
        <w:t>,</w:t>
      </w:r>
      <w:r w:rsidR="0021714B" w:rsidRPr="00A40B05">
        <w:rPr>
          <w:sz w:val="20"/>
          <w:szCs w:val="20"/>
        </w:rPr>
        <w:t xml:space="preserve"> </w:t>
      </w:r>
      <w:r w:rsidRPr="00A40B05">
        <w:rPr>
          <w:sz w:val="20"/>
          <w:szCs w:val="20"/>
        </w:rPr>
        <w:t>R,</w:t>
      </w:r>
      <w:r w:rsidR="0021714B" w:rsidRPr="00A40B05">
        <w:rPr>
          <w:sz w:val="20"/>
          <w:szCs w:val="20"/>
        </w:rPr>
        <w:t xml:space="preserve"> </w:t>
      </w:r>
      <w:r w:rsidRPr="00A40B05">
        <w:rPr>
          <w:sz w:val="20"/>
          <w:szCs w:val="20"/>
        </w:rPr>
        <w:t>Elzoghby1,</w:t>
      </w:r>
      <w:r w:rsidR="0021714B" w:rsidRPr="00A40B05">
        <w:rPr>
          <w:sz w:val="20"/>
          <w:szCs w:val="20"/>
        </w:rPr>
        <w:t xml:space="preserve"> </w:t>
      </w:r>
      <w:r w:rsidRPr="00A40B05">
        <w:rPr>
          <w:sz w:val="20"/>
          <w:szCs w:val="20"/>
        </w:rPr>
        <w:t>Aziza</w:t>
      </w:r>
      <w:r w:rsidR="0021714B" w:rsidRPr="00A40B05">
        <w:rPr>
          <w:sz w:val="20"/>
          <w:szCs w:val="20"/>
        </w:rPr>
        <w:t xml:space="preserve"> </w:t>
      </w:r>
      <w:r w:rsidRPr="00A40B05">
        <w:rPr>
          <w:sz w:val="20"/>
          <w:szCs w:val="20"/>
        </w:rPr>
        <w:t>Amin2,</w:t>
      </w:r>
      <w:r w:rsidR="0021714B" w:rsidRPr="00A40B05">
        <w:rPr>
          <w:sz w:val="20"/>
          <w:szCs w:val="20"/>
        </w:rPr>
        <w:t xml:space="preserve"> </w:t>
      </w:r>
      <w:proofErr w:type="spellStart"/>
      <w:r w:rsidRPr="00A40B05">
        <w:rPr>
          <w:sz w:val="20"/>
          <w:szCs w:val="20"/>
        </w:rPr>
        <w:t>Ahlam</w:t>
      </w:r>
      <w:proofErr w:type="spellEnd"/>
      <w:r w:rsidRPr="00A40B05">
        <w:rPr>
          <w:sz w:val="20"/>
          <w:szCs w:val="20"/>
        </w:rPr>
        <w:t>,</w:t>
      </w:r>
      <w:r w:rsidR="0021714B" w:rsidRPr="00A40B05">
        <w:rPr>
          <w:sz w:val="20"/>
          <w:szCs w:val="20"/>
        </w:rPr>
        <w:t xml:space="preserve"> </w:t>
      </w:r>
      <w:r w:rsidRPr="00A40B05">
        <w:rPr>
          <w:sz w:val="20"/>
          <w:szCs w:val="20"/>
        </w:rPr>
        <w:t>F,</w:t>
      </w:r>
      <w:r w:rsidR="0021714B" w:rsidRPr="00A40B05">
        <w:rPr>
          <w:sz w:val="20"/>
          <w:szCs w:val="20"/>
        </w:rPr>
        <w:t xml:space="preserve"> </w:t>
      </w:r>
      <w:r w:rsidRPr="00A40B05">
        <w:rPr>
          <w:sz w:val="20"/>
          <w:szCs w:val="20"/>
        </w:rPr>
        <w:t>Hamouda3,</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Abdel</w:t>
      </w:r>
      <w:r w:rsidR="0021714B" w:rsidRPr="00A40B05">
        <w:rPr>
          <w:sz w:val="20"/>
          <w:szCs w:val="20"/>
        </w:rPr>
        <w:t xml:space="preserve"> </w:t>
      </w:r>
      <w:r w:rsidRPr="00A40B05">
        <w:rPr>
          <w:sz w:val="20"/>
          <w:szCs w:val="20"/>
        </w:rPr>
        <w:t>Fatah,</w:t>
      </w:r>
      <w:r w:rsidR="0021714B" w:rsidRPr="00A40B05">
        <w:rPr>
          <w:sz w:val="20"/>
          <w:szCs w:val="20"/>
        </w:rPr>
        <w:t xml:space="preserve"> </w:t>
      </w:r>
      <w:r w:rsidRPr="00A40B05">
        <w:rPr>
          <w:sz w:val="20"/>
          <w:szCs w:val="20"/>
        </w:rPr>
        <w:t>Ali,</w:t>
      </w:r>
      <w:r w:rsidR="0021714B" w:rsidRPr="00A40B05">
        <w:rPr>
          <w:sz w:val="20"/>
          <w:szCs w:val="20"/>
        </w:rPr>
        <w:t xml:space="preserve"> </w:t>
      </w:r>
      <w:r w:rsidRPr="00A40B05">
        <w:rPr>
          <w:sz w:val="20"/>
          <w:szCs w:val="20"/>
        </w:rPr>
        <w:t>Toxicological</w:t>
      </w:r>
      <w:r w:rsidR="0021714B" w:rsidRPr="00A40B05">
        <w:rPr>
          <w:sz w:val="20"/>
          <w:szCs w:val="20"/>
        </w:rPr>
        <w:t xml:space="preserve"> </w:t>
      </w:r>
      <w:r w:rsidRPr="00A40B05">
        <w:rPr>
          <w:sz w:val="20"/>
          <w:szCs w:val="20"/>
        </w:rPr>
        <w:t>and</w:t>
      </w:r>
      <w:r w:rsidR="0021714B" w:rsidRPr="00A40B05">
        <w:rPr>
          <w:sz w:val="20"/>
          <w:szCs w:val="20"/>
        </w:rPr>
        <w:t xml:space="preserve"> </w:t>
      </w:r>
      <w:r w:rsidRPr="00A40B05">
        <w:rPr>
          <w:sz w:val="20"/>
          <w:szCs w:val="20"/>
        </w:rPr>
        <w:t>pathological</w:t>
      </w:r>
      <w:r w:rsidR="0021714B" w:rsidRPr="00A40B05">
        <w:rPr>
          <w:sz w:val="20"/>
          <w:szCs w:val="20"/>
        </w:rPr>
        <w:t xml:space="preserve"> </w:t>
      </w:r>
      <w:r w:rsidRPr="00A40B05">
        <w:rPr>
          <w:sz w:val="20"/>
          <w:szCs w:val="20"/>
        </w:rPr>
        <w:t>studies</w:t>
      </w:r>
      <w:r w:rsidR="0021714B" w:rsidRPr="00A40B05">
        <w:rPr>
          <w:sz w:val="20"/>
          <w:szCs w:val="20"/>
        </w:rPr>
        <w:t xml:space="preserve"> </w:t>
      </w:r>
      <w:r w:rsidRPr="00A40B05">
        <w:rPr>
          <w:sz w:val="20"/>
          <w:szCs w:val="20"/>
        </w:rPr>
        <w:t>of</w:t>
      </w:r>
      <w:r w:rsidR="0021714B" w:rsidRPr="00A40B05">
        <w:rPr>
          <w:sz w:val="20"/>
          <w:szCs w:val="20"/>
        </w:rPr>
        <w:t xml:space="preserve"> </w:t>
      </w:r>
      <w:proofErr w:type="spellStart"/>
      <w:r w:rsidRPr="00A40B05">
        <w:rPr>
          <w:sz w:val="20"/>
          <w:szCs w:val="20"/>
        </w:rPr>
        <w:t>Ivermectin</w:t>
      </w:r>
      <w:proofErr w:type="spellEnd"/>
      <w:r w:rsidR="0021714B" w:rsidRPr="00A40B05">
        <w:rPr>
          <w:sz w:val="20"/>
          <w:szCs w:val="20"/>
        </w:rPr>
        <w:t xml:space="preserve"> </w:t>
      </w:r>
      <w:r w:rsidRPr="00A40B05">
        <w:rPr>
          <w:sz w:val="20"/>
          <w:szCs w:val="20"/>
        </w:rPr>
        <w:t>on</w:t>
      </w:r>
      <w:r w:rsidR="0021714B" w:rsidRPr="00A40B05">
        <w:rPr>
          <w:sz w:val="20"/>
          <w:szCs w:val="20"/>
        </w:rPr>
        <w:t xml:space="preserve"> </w:t>
      </w:r>
      <w:r w:rsidRPr="00A40B05">
        <w:rPr>
          <w:sz w:val="20"/>
          <w:szCs w:val="20"/>
        </w:rPr>
        <w:t>male</w:t>
      </w:r>
      <w:r w:rsidR="0021714B" w:rsidRPr="00A40B05">
        <w:rPr>
          <w:sz w:val="20"/>
          <w:szCs w:val="20"/>
        </w:rPr>
        <w:t xml:space="preserve"> </w:t>
      </w:r>
      <w:r w:rsidRPr="00A40B05">
        <w:rPr>
          <w:sz w:val="20"/>
          <w:szCs w:val="20"/>
        </w:rPr>
        <w:t>albino</w:t>
      </w:r>
      <w:r w:rsidR="0021714B" w:rsidRPr="00A40B05">
        <w:rPr>
          <w:sz w:val="20"/>
          <w:szCs w:val="20"/>
        </w:rPr>
        <w:t xml:space="preserve"> </w:t>
      </w:r>
      <w:r w:rsidRPr="00A40B05">
        <w:rPr>
          <w:sz w:val="20"/>
          <w:szCs w:val="20"/>
        </w:rPr>
        <w:t>rats</w:t>
      </w:r>
      <w:r w:rsidR="0021714B" w:rsidRPr="00A40B05">
        <w:rPr>
          <w:sz w:val="20"/>
          <w:szCs w:val="20"/>
        </w:rPr>
        <w:t xml:space="preserve"> </w:t>
      </w:r>
      <w:r w:rsidRPr="00A40B05">
        <w:rPr>
          <w:sz w:val="20"/>
          <w:szCs w:val="20"/>
        </w:rPr>
        <w:t>Journal</w:t>
      </w:r>
      <w:r w:rsidR="0021714B" w:rsidRPr="00A40B05">
        <w:rPr>
          <w:sz w:val="20"/>
          <w:szCs w:val="20"/>
        </w:rPr>
        <w:t xml:space="preserve"> </w:t>
      </w:r>
      <w:r w:rsidRPr="00A40B05">
        <w:rPr>
          <w:sz w:val="20"/>
          <w:szCs w:val="20"/>
        </w:rPr>
        <w:t>of</w:t>
      </w:r>
      <w:r w:rsidR="0021714B" w:rsidRPr="00A40B05">
        <w:rPr>
          <w:sz w:val="20"/>
          <w:szCs w:val="20"/>
        </w:rPr>
        <w:t xml:space="preserve"> </w:t>
      </w:r>
      <w:r w:rsidRPr="00A40B05">
        <w:rPr>
          <w:sz w:val="20"/>
          <w:szCs w:val="20"/>
        </w:rPr>
        <w:t>American</w:t>
      </w:r>
      <w:r w:rsidR="0021714B" w:rsidRPr="00A40B05">
        <w:rPr>
          <w:sz w:val="20"/>
          <w:szCs w:val="20"/>
        </w:rPr>
        <w:t xml:space="preserve"> </w:t>
      </w:r>
      <w:r w:rsidRPr="00A40B05">
        <w:rPr>
          <w:sz w:val="20"/>
          <w:szCs w:val="20"/>
        </w:rPr>
        <w:t>Science</w:t>
      </w:r>
      <w:r w:rsidR="0021714B" w:rsidRPr="00A40B05">
        <w:rPr>
          <w:sz w:val="20"/>
          <w:szCs w:val="20"/>
        </w:rPr>
        <w:t xml:space="preserve"> </w:t>
      </w:r>
      <w:r w:rsidRPr="00A40B05">
        <w:rPr>
          <w:sz w:val="20"/>
          <w:szCs w:val="20"/>
        </w:rPr>
        <w:t>2015;</w:t>
      </w:r>
      <w:r w:rsidR="0021714B" w:rsidRPr="00A40B05">
        <w:rPr>
          <w:sz w:val="20"/>
          <w:szCs w:val="20"/>
        </w:rPr>
        <w:t xml:space="preserve"> </w:t>
      </w:r>
      <w:r w:rsidRPr="00A40B05">
        <w:rPr>
          <w:sz w:val="20"/>
          <w:szCs w:val="20"/>
        </w:rPr>
        <w:t>11(3).</w:t>
      </w:r>
    </w:p>
    <w:p w:rsidR="0021714B" w:rsidRPr="009D50D3" w:rsidRDefault="00C12455" w:rsidP="00A40B05">
      <w:pPr>
        <w:numPr>
          <w:ilvl w:val="0"/>
          <w:numId w:val="5"/>
        </w:numPr>
        <w:suppressAutoHyphens w:val="0"/>
        <w:snapToGrid w:val="0"/>
        <w:ind w:left="425" w:hanging="425"/>
        <w:jc w:val="both"/>
        <w:rPr>
          <w:sz w:val="20"/>
          <w:szCs w:val="20"/>
        </w:rPr>
      </w:pPr>
      <w:proofErr w:type="spellStart"/>
      <w:r w:rsidRPr="009D50D3">
        <w:rPr>
          <w:sz w:val="20"/>
          <w:szCs w:val="20"/>
        </w:rPr>
        <w:t>Jihyoun</w:t>
      </w:r>
      <w:proofErr w:type="spellEnd"/>
      <w:r w:rsidR="0021714B" w:rsidRPr="009D50D3">
        <w:rPr>
          <w:sz w:val="20"/>
          <w:szCs w:val="20"/>
        </w:rPr>
        <w:t xml:space="preserve"> </w:t>
      </w:r>
      <w:r w:rsidRPr="009D50D3">
        <w:rPr>
          <w:sz w:val="20"/>
          <w:szCs w:val="20"/>
        </w:rPr>
        <w:t>Lee,,</w:t>
      </w:r>
      <w:r w:rsidR="0021714B" w:rsidRPr="009D50D3">
        <w:rPr>
          <w:sz w:val="20"/>
          <w:szCs w:val="20"/>
        </w:rPr>
        <w:t xml:space="preserve"> </w:t>
      </w:r>
      <w:r w:rsidRPr="009D50D3">
        <w:rPr>
          <w:sz w:val="20"/>
          <w:szCs w:val="20"/>
        </w:rPr>
        <w:t>Dev</w:t>
      </w:r>
      <w:r w:rsidR="0021714B" w:rsidRPr="009D50D3">
        <w:rPr>
          <w:sz w:val="20"/>
          <w:szCs w:val="20"/>
        </w:rPr>
        <w:t xml:space="preserve"> </w:t>
      </w:r>
      <w:r w:rsidRPr="009D50D3">
        <w:rPr>
          <w:sz w:val="20"/>
          <w:szCs w:val="20"/>
        </w:rPr>
        <w:t>Kumar</w:t>
      </w:r>
      <w:r w:rsidR="0021714B" w:rsidRPr="009D50D3">
        <w:rPr>
          <w:sz w:val="20"/>
          <w:szCs w:val="20"/>
        </w:rPr>
        <w:t xml:space="preserve"> </w:t>
      </w:r>
      <w:proofErr w:type="spellStart"/>
      <w:r w:rsidRPr="009D50D3">
        <w:rPr>
          <w:sz w:val="20"/>
          <w:szCs w:val="20"/>
        </w:rPr>
        <w:t>Chatterjee</w:t>
      </w:r>
      <w:proofErr w:type="spellEnd"/>
      <w:r w:rsidRPr="009D50D3">
        <w:rPr>
          <w:sz w:val="20"/>
          <w:szCs w:val="20"/>
        </w:rPr>
        <w:t>,</w:t>
      </w:r>
      <w:r w:rsidR="0021714B" w:rsidRPr="009D50D3">
        <w:rPr>
          <w:sz w:val="20"/>
          <w:szCs w:val="20"/>
        </w:rPr>
        <w:t xml:space="preserve"> </w:t>
      </w:r>
      <w:r w:rsidRPr="009D50D3">
        <w:rPr>
          <w:sz w:val="20"/>
          <w:szCs w:val="20"/>
        </w:rPr>
        <w:t>Min</w:t>
      </w:r>
      <w:r w:rsidR="0021714B" w:rsidRPr="009D50D3">
        <w:rPr>
          <w:sz w:val="20"/>
          <w:szCs w:val="20"/>
        </w:rPr>
        <w:t xml:space="preserve"> </w:t>
      </w:r>
      <w:proofErr w:type="spellStart"/>
      <w:r w:rsidRPr="009D50D3">
        <w:rPr>
          <w:sz w:val="20"/>
          <w:szCs w:val="20"/>
        </w:rPr>
        <w:t>Hyuk</w:t>
      </w:r>
      <w:proofErr w:type="spellEnd"/>
      <w:r w:rsidR="0021714B" w:rsidRPr="009D50D3">
        <w:rPr>
          <w:sz w:val="20"/>
          <w:szCs w:val="20"/>
        </w:rPr>
        <w:t xml:space="preserve"> </w:t>
      </w:r>
      <w:r w:rsidRPr="009D50D3">
        <w:rPr>
          <w:sz w:val="20"/>
          <w:szCs w:val="20"/>
        </w:rPr>
        <w:t>Lee,</w:t>
      </w:r>
      <w:r w:rsidR="0021714B" w:rsidRPr="009D50D3">
        <w:rPr>
          <w:sz w:val="20"/>
          <w:szCs w:val="20"/>
        </w:rPr>
        <w:t xml:space="preserve"> </w:t>
      </w:r>
      <w:r w:rsidRPr="009D50D3">
        <w:rPr>
          <w:sz w:val="20"/>
          <w:szCs w:val="20"/>
        </w:rPr>
        <w:t>and</w:t>
      </w:r>
      <w:r w:rsidR="0021714B" w:rsidRPr="009D50D3">
        <w:rPr>
          <w:sz w:val="20"/>
          <w:szCs w:val="20"/>
        </w:rPr>
        <w:t xml:space="preserve"> </w:t>
      </w:r>
      <w:r w:rsidRPr="009D50D3">
        <w:rPr>
          <w:sz w:val="20"/>
          <w:szCs w:val="20"/>
        </w:rPr>
        <w:t>Sunil</w:t>
      </w:r>
      <w:r w:rsidR="0021714B" w:rsidRPr="009D50D3">
        <w:rPr>
          <w:sz w:val="20"/>
          <w:szCs w:val="20"/>
        </w:rPr>
        <w:t xml:space="preserve"> </w:t>
      </w:r>
      <w:r w:rsidRPr="009D50D3">
        <w:rPr>
          <w:sz w:val="20"/>
          <w:szCs w:val="20"/>
        </w:rPr>
        <w:t>Krishnan</w:t>
      </w:r>
      <w:r w:rsidR="00A40B05" w:rsidRPr="009D50D3">
        <w:rPr>
          <w:sz w:val="20"/>
          <w:szCs w:val="20"/>
        </w:rPr>
        <w:t>, G</w:t>
      </w:r>
      <w:r w:rsidRPr="009D50D3">
        <w:rPr>
          <w:sz w:val="20"/>
          <w:szCs w:val="20"/>
        </w:rPr>
        <w:t>old</w:t>
      </w:r>
      <w:r w:rsidR="0021714B" w:rsidRPr="009D50D3">
        <w:rPr>
          <w:sz w:val="20"/>
          <w:szCs w:val="20"/>
        </w:rPr>
        <w:t xml:space="preserve"> </w:t>
      </w:r>
      <w:proofErr w:type="spellStart"/>
      <w:r w:rsidRPr="009D50D3">
        <w:rPr>
          <w:sz w:val="20"/>
          <w:szCs w:val="20"/>
        </w:rPr>
        <w:t>nanoparticles</w:t>
      </w:r>
      <w:proofErr w:type="spellEnd"/>
      <w:r w:rsidR="0021714B" w:rsidRPr="009D50D3">
        <w:rPr>
          <w:sz w:val="20"/>
          <w:szCs w:val="20"/>
        </w:rPr>
        <w:t xml:space="preserve"> </w:t>
      </w:r>
      <w:r w:rsidRPr="009D50D3">
        <w:rPr>
          <w:sz w:val="20"/>
          <w:szCs w:val="20"/>
        </w:rPr>
        <w:t>in</w:t>
      </w:r>
      <w:r w:rsidR="0021714B" w:rsidRPr="009D50D3">
        <w:rPr>
          <w:sz w:val="20"/>
          <w:szCs w:val="20"/>
        </w:rPr>
        <w:t xml:space="preserve"> </w:t>
      </w:r>
      <w:r w:rsidRPr="009D50D3">
        <w:rPr>
          <w:sz w:val="20"/>
          <w:szCs w:val="20"/>
        </w:rPr>
        <w:t>breast</w:t>
      </w:r>
      <w:r w:rsidR="0021714B" w:rsidRPr="009D50D3">
        <w:rPr>
          <w:sz w:val="20"/>
          <w:szCs w:val="20"/>
        </w:rPr>
        <w:t xml:space="preserve"> </w:t>
      </w:r>
      <w:r w:rsidRPr="009D50D3">
        <w:rPr>
          <w:sz w:val="20"/>
          <w:szCs w:val="20"/>
        </w:rPr>
        <w:t>cancer</w:t>
      </w:r>
      <w:r w:rsidR="0021714B" w:rsidRPr="009D50D3">
        <w:rPr>
          <w:sz w:val="20"/>
          <w:szCs w:val="20"/>
        </w:rPr>
        <w:t xml:space="preserve"> </w:t>
      </w:r>
      <w:r w:rsidRPr="009D50D3">
        <w:rPr>
          <w:sz w:val="20"/>
          <w:szCs w:val="20"/>
        </w:rPr>
        <w:t>treatment:</w:t>
      </w:r>
      <w:r w:rsidR="0021714B" w:rsidRPr="009D50D3">
        <w:rPr>
          <w:sz w:val="20"/>
          <w:szCs w:val="20"/>
        </w:rPr>
        <w:t xml:space="preserve"> </w:t>
      </w:r>
      <w:r w:rsidRPr="009D50D3">
        <w:rPr>
          <w:sz w:val="20"/>
          <w:szCs w:val="20"/>
        </w:rPr>
        <w:t>Promise</w:t>
      </w:r>
      <w:r w:rsidR="0021714B" w:rsidRPr="009D50D3">
        <w:rPr>
          <w:sz w:val="20"/>
          <w:szCs w:val="20"/>
        </w:rPr>
        <w:t xml:space="preserve"> </w:t>
      </w:r>
      <w:r w:rsidRPr="009D50D3">
        <w:rPr>
          <w:sz w:val="20"/>
          <w:szCs w:val="20"/>
        </w:rPr>
        <w:t>and</w:t>
      </w:r>
      <w:r w:rsidR="0021714B" w:rsidRPr="009D50D3">
        <w:rPr>
          <w:sz w:val="20"/>
          <w:szCs w:val="20"/>
        </w:rPr>
        <w:t xml:space="preserve"> </w:t>
      </w:r>
      <w:r w:rsidRPr="009D50D3">
        <w:rPr>
          <w:sz w:val="20"/>
          <w:szCs w:val="20"/>
        </w:rPr>
        <w:t>potential</w:t>
      </w:r>
      <w:r w:rsidR="0021714B" w:rsidRPr="009D50D3">
        <w:rPr>
          <w:sz w:val="20"/>
          <w:szCs w:val="20"/>
        </w:rPr>
        <w:t xml:space="preserve"> </w:t>
      </w:r>
      <w:r w:rsidRPr="009D50D3">
        <w:rPr>
          <w:sz w:val="20"/>
          <w:szCs w:val="20"/>
        </w:rPr>
        <w:t>pitfalls,</w:t>
      </w:r>
      <w:r w:rsidR="0021714B" w:rsidRPr="009D50D3">
        <w:rPr>
          <w:sz w:val="20"/>
          <w:szCs w:val="20"/>
        </w:rPr>
        <w:t xml:space="preserve"> </w:t>
      </w:r>
      <w:r w:rsidRPr="009D50D3">
        <w:rPr>
          <w:sz w:val="20"/>
          <w:szCs w:val="20"/>
        </w:rPr>
        <w:t>Cancer</w:t>
      </w:r>
      <w:r w:rsidR="0021714B" w:rsidRPr="009D50D3">
        <w:rPr>
          <w:sz w:val="20"/>
          <w:szCs w:val="20"/>
        </w:rPr>
        <w:t xml:space="preserve"> </w:t>
      </w:r>
      <w:proofErr w:type="spellStart"/>
      <w:r w:rsidRPr="009D50D3">
        <w:rPr>
          <w:sz w:val="20"/>
          <w:szCs w:val="20"/>
        </w:rPr>
        <w:t>Lett</w:t>
      </w:r>
      <w:proofErr w:type="spellEnd"/>
      <w:r w:rsidRPr="009D50D3">
        <w:rPr>
          <w:sz w:val="20"/>
          <w:szCs w:val="20"/>
        </w:rPr>
        <w:t>.</w:t>
      </w:r>
      <w:r w:rsidR="0021714B" w:rsidRPr="009D50D3">
        <w:rPr>
          <w:sz w:val="20"/>
          <w:szCs w:val="20"/>
        </w:rPr>
        <w:t xml:space="preserve"> </w:t>
      </w:r>
      <w:r w:rsidRPr="009D50D3">
        <w:rPr>
          <w:sz w:val="20"/>
          <w:szCs w:val="20"/>
        </w:rPr>
        <w:t>2014.</w:t>
      </w:r>
      <w:r w:rsidR="0021714B" w:rsidRPr="009D50D3">
        <w:rPr>
          <w:sz w:val="20"/>
          <w:szCs w:val="20"/>
        </w:rPr>
        <w:t xml:space="preserve"> </w:t>
      </w:r>
      <w:r w:rsidRPr="009D50D3">
        <w:rPr>
          <w:sz w:val="20"/>
          <w:szCs w:val="20"/>
        </w:rPr>
        <w:t>28;</w:t>
      </w:r>
      <w:r w:rsidR="0021714B" w:rsidRPr="009D50D3">
        <w:rPr>
          <w:sz w:val="20"/>
          <w:szCs w:val="20"/>
        </w:rPr>
        <w:t xml:space="preserve"> </w:t>
      </w:r>
      <w:r w:rsidRPr="009D50D3">
        <w:rPr>
          <w:sz w:val="20"/>
          <w:szCs w:val="20"/>
        </w:rPr>
        <w:t>347(1):</w:t>
      </w:r>
      <w:r w:rsidR="0021714B" w:rsidRPr="009D50D3">
        <w:rPr>
          <w:sz w:val="20"/>
          <w:szCs w:val="20"/>
        </w:rPr>
        <w:t xml:space="preserve"> </w:t>
      </w:r>
      <w:r w:rsidRPr="009D50D3">
        <w:rPr>
          <w:sz w:val="20"/>
          <w:szCs w:val="20"/>
        </w:rPr>
        <w:t>46–53.</w:t>
      </w:r>
    </w:p>
    <w:p w:rsidR="0021714B" w:rsidRPr="00A40B05" w:rsidRDefault="0021714B" w:rsidP="00A40B05">
      <w:pPr>
        <w:suppressAutoHyphens w:val="0"/>
        <w:snapToGrid w:val="0"/>
        <w:ind w:left="425" w:hanging="425"/>
        <w:jc w:val="both"/>
        <w:rPr>
          <w:sz w:val="20"/>
          <w:szCs w:val="20"/>
        </w:rPr>
        <w:sectPr w:rsidR="0021714B" w:rsidRPr="00A40B05" w:rsidSect="00A40B05">
          <w:footnotePr>
            <w:pos w:val="beneathText"/>
          </w:footnotePr>
          <w:type w:val="continuous"/>
          <w:pgSz w:w="12240" w:h="15840" w:code="1"/>
          <w:pgMar w:top="1440" w:right="1440" w:bottom="1440" w:left="1440" w:header="720" w:footer="720" w:gutter="0"/>
          <w:cols w:num="2" w:space="600"/>
          <w:docGrid w:linePitch="360"/>
        </w:sectPr>
      </w:pPr>
    </w:p>
    <w:p w:rsidR="009C621E" w:rsidRPr="00A40B05" w:rsidRDefault="009C621E" w:rsidP="00A40B05">
      <w:pPr>
        <w:suppressAutoHyphens w:val="0"/>
        <w:snapToGrid w:val="0"/>
        <w:ind w:left="425" w:hanging="425"/>
        <w:jc w:val="both"/>
        <w:rPr>
          <w:sz w:val="20"/>
          <w:szCs w:val="20"/>
          <w:lang w:eastAsia="zh-CN"/>
        </w:rPr>
      </w:pPr>
    </w:p>
    <w:p w:rsidR="0021714B" w:rsidRPr="00A40B05" w:rsidRDefault="0021714B" w:rsidP="00A40B05">
      <w:pPr>
        <w:suppressAutoHyphens w:val="0"/>
        <w:snapToGrid w:val="0"/>
        <w:ind w:left="425" w:hanging="425"/>
        <w:jc w:val="both"/>
        <w:rPr>
          <w:sz w:val="20"/>
          <w:szCs w:val="20"/>
          <w:lang w:eastAsia="zh-CN"/>
        </w:rPr>
      </w:pPr>
    </w:p>
    <w:p w:rsidR="0021714B" w:rsidRPr="00A40B05" w:rsidRDefault="0021714B" w:rsidP="00A40B05">
      <w:pPr>
        <w:suppressAutoHyphens w:val="0"/>
        <w:snapToGrid w:val="0"/>
        <w:ind w:left="425" w:hanging="425"/>
        <w:jc w:val="both"/>
        <w:rPr>
          <w:sz w:val="20"/>
          <w:szCs w:val="20"/>
        </w:rPr>
      </w:pPr>
    </w:p>
    <w:p w:rsidR="004D0467" w:rsidRPr="00A40B05" w:rsidRDefault="0021714B" w:rsidP="00A40B05">
      <w:pPr>
        <w:suppressAutoHyphens w:val="0"/>
        <w:snapToGrid w:val="0"/>
        <w:ind w:left="425" w:hanging="425"/>
        <w:jc w:val="both"/>
        <w:rPr>
          <w:sz w:val="20"/>
          <w:szCs w:val="20"/>
        </w:rPr>
      </w:pPr>
      <w:r w:rsidRPr="00A40B05">
        <w:rPr>
          <w:sz w:val="20"/>
          <w:szCs w:val="20"/>
        </w:rPr>
        <w:t>9/25/2017</w:t>
      </w:r>
    </w:p>
    <w:sectPr w:rsidR="004D0467" w:rsidRPr="00A40B05" w:rsidSect="0021714B">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AE" w:rsidRDefault="005A2DAE">
      <w:r>
        <w:separator/>
      </w:r>
    </w:p>
  </w:endnote>
  <w:endnote w:type="continuationSeparator" w:id="0">
    <w:p w:rsidR="005A2DAE" w:rsidRDefault="005A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4B" w:rsidRDefault="00FC515C" w:rsidP="00B3167C">
    <w:pPr>
      <w:pStyle w:val="Footer"/>
      <w:framePr w:wrap="around" w:vAnchor="text" w:hAnchor="margin" w:xAlign="center" w:y="1"/>
      <w:rPr>
        <w:rStyle w:val="PageNumber"/>
      </w:rPr>
    </w:pPr>
    <w:r>
      <w:rPr>
        <w:rStyle w:val="PageNumber"/>
      </w:rPr>
      <w:fldChar w:fldCharType="begin"/>
    </w:r>
    <w:r w:rsidR="0021714B">
      <w:rPr>
        <w:rStyle w:val="PageNumber"/>
      </w:rPr>
      <w:instrText xml:space="preserve">PAGE  </w:instrText>
    </w:r>
    <w:r>
      <w:rPr>
        <w:rStyle w:val="PageNumber"/>
      </w:rPr>
      <w:fldChar w:fldCharType="end"/>
    </w:r>
  </w:p>
  <w:p w:rsidR="0021714B" w:rsidRDefault="002171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4B" w:rsidRPr="009C687A" w:rsidRDefault="00FC515C" w:rsidP="009C687A">
    <w:pPr>
      <w:jc w:val="center"/>
      <w:rPr>
        <w:sz w:val="20"/>
      </w:rPr>
    </w:pPr>
    <w:r w:rsidRPr="009C687A">
      <w:rPr>
        <w:sz w:val="20"/>
      </w:rPr>
      <w:fldChar w:fldCharType="begin"/>
    </w:r>
    <w:r w:rsidR="009C687A" w:rsidRPr="009C687A">
      <w:rPr>
        <w:sz w:val="20"/>
      </w:rPr>
      <w:instrText xml:space="preserve"> page </w:instrText>
    </w:r>
    <w:r w:rsidRPr="009C687A">
      <w:rPr>
        <w:sz w:val="20"/>
      </w:rPr>
      <w:fldChar w:fldCharType="separate"/>
    </w:r>
    <w:r w:rsidR="009D50D3">
      <w:rPr>
        <w:noProof/>
        <w:sz w:val="20"/>
      </w:rPr>
      <w:t>31</w:t>
    </w:r>
    <w:r w:rsidRPr="009C687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4B" w:rsidRDefault="00FC515C" w:rsidP="00B3167C">
    <w:pPr>
      <w:pStyle w:val="Footer"/>
      <w:framePr w:wrap="around" w:vAnchor="text" w:hAnchor="margin" w:xAlign="center" w:y="1"/>
      <w:rPr>
        <w:rStyle w:val="PageNumber"/>
      </w:rPr>
    </w:pPr>
    <w:r>
      <w:rPr>
        <w:rStyle w:val="PageNumber"/>
      </w:rPr>
      <w:fldChar w:fldCharType="begin"/>
    </w:r>
    <w:r w:rsidR="0021714B">
      <w:rPr>
        <w:rStyle w:val="PageNumber"/>
      </w:rPr>
      <w:instrText xml:space="preserve">PAGE  </w:instrText>
    </w:r>
    <w:r>
      <w:rPr>
        <w:rStyle w:val="PageNumber"/>
      </w:rPr>
      <w:fldChar w:fldCharType="end"/>
    </w:r>
  </w:p>
  <w:p w:rsidR="0021714B" w:rsidRDefault="002171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4B" w:rsidRPr="009C687A" w:rsidRDefault="00FC515C" w:rsidP="009C687A">
    <w:pPr>
      <w:jc w:val="center"/>
      <w:rPr>
        <w:sz w:val="20"/>
      </w:rPr>
    </w:pPr>
    <w:r w:rsidRPr="009C687A">
      <w:rPr>
        <w:sz w:val="20"/>
      </w:rPr>
      <w:fldChar w:fldCharType="begin"/>
    </w:r>
    <w:r w:rsidR="009C687A" w:rsidRPr="009C687A">
      <w:rPr>
        <w:sz w:val="20"/>
      </w:rPr>
      <w:instrText xml:space="preserve"> page </w:instrText>
    </w:r>
    <w:r w:rsidRPr="009C687A">
      <w:rPr>
        <w:sz w:val="20"/>
      </w:rPr>
      <w:fldChar w:fldCharType="separate"/>
    </w:r>
    <w:r w:rsidR="009D50D3">
      <w:rPr>
        <w:noProof/>
        <w:sz w:val="20"/>
      </w:rPr>
      <w:t>37</w:t>
    </w:r>
    <w:r w:rsidRPr="009C687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C515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FC515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A40B05">
      <w:rPr>
        <w:rStyle w:val="PageNumber"/>
        <w:noProof/>
        <w:sz w:val="20"/>
        <w:szCs w:val="20"/>
      </w:rPr>
      <w:t>8</w:t>
    </w:r>
    <w:r w:rsidRPr="00B3167C">
      <w:rPr>
        <w:rStyle w:val="PageNumber"/>
        <w:sz w:val="20"/>
        <w:szCs w:val="20"/>
      </w:rPr>
      <w:fldChar w:fldCharType="end"/>
    </w:r>
  </w:p>
  <w:p w:rsidR="00471E57" w:rsidRDefault="00FC515C" w:rsidP="006E6ACB">
    <w:pPr>
      <w:jc w:val="center"/>
    </w:pPr>
    <w:hyperlink r:id="rId1" w:history="1">
      <w:r w:rsidR="00027882">
        <w:rPr>
          <w:rStyle w:val="Hyperlink"/>
          <w:sz w:val="20"/>
          <w:szCs w:val="20"/>
        </w:rPr>
        <w:t>http://www.cancerbio.net</w:t>
      </w:r>
    </w:hyperlink>
    <w:r w:rsidR="00027882">
      <w:rPr>
        <w:bCs/>
        <w:sz w:val="20"/>
        <w:szCs w:val="20"/>
      </w:rPr>
      <w:t xml:space="preserve">   </w:t>
    </w:r>
    <w:r w:rsidR="00027882">
      <w:rPr>
        <w:bCs/>
        <w:sz w:val="20"/>
        <w:szCs w:val="20"/>
      </w:rPr>
      <w:tab/>
      <w:t xml:space="preserve">  </w:t>
    </w:r>
    <w:r w:rsidR="00027882">
      <w:rPr>
        <w:bCs/>
        <w:sz w:val="20"/>
        <w:szCs w:val="20"/>
      </w:rPr>
      <w:tab/>
    </w:r>
    <w:r w:rsidR="00027882">
      <w:rPr>
        <w:bCs/>
        <w:sz w:val="20"/>
        <w:szCs w:val="20"/>
      </w:rPr>
      <w:tab/>
    </w:r>
    <w:r w:rsidR="00027882">
      <w:rPr>
        <w:bCs/>
        <w:sz w:val="20"/>
        <w:szCs w:val="20"/>
      </w:rPr>
      <w:tab/>
    </w:r>
    <w:r w:rsidR="00027882">
      <w:rPr>
        <w:bCs/>
        <w:sz w:val="20"/>
        <w:szCs w:val="20"/>
      </w:rPr>
      <w:tab/>
      <w:t xml:space="preserve">                </w:t>
    </w:r>
    <w:r w:rsidR="00027882">
      <w:rPr>
        <w:bCs/>
        <w:sz w:val="20"/>
        <w:szCs w:val="20"/>
      </w:rPr>
      <w:tab/>
      <w:t xml:space="preserve"> </w:t>
    </w:r>
    <w:hyperlink r:id="rId2" w:history="1">
      <w:r w:rsidR="00027882">
        <w:rPr>
          <w:rStyle w:val="Hyperlink"/>
          <w:sz w:val="20"/>
          <w:szCs w:val="20"/>
        </w:rPr>
        <w:t>editor@sciencepub.net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AE" w:rsidRDefault="005A2DAE">
      <w:r>
        <w:separator/>
      </w:r>
    </w:p>
  </w:footnote>
  <w:footnote w:type="continuationSeparator" w:id="0">
    <w:p w:rsidR="005A2DAE" w:rsidRDefault="005A2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7A" w:rsidRPr="009C687A" w:rsidRDefault="009C687A" w:rsidP="009C687A">
    <w:pPr>
      <w:pBdr>
        <w:bottom w:val="thinThickMediumGap" w:sz="12" w:space="1" w:color="auto"/>
      </w:pBdr>
      <w:tabs>
        <w:tab w:val="left" w:pos="851"/>
        <w:tab w:val="right" w:pos="8364"/>
      </w:tabs>
      <w:adjustRightInd w:val="0"/>
      <w:snapToGrid w:val="0"/>
      <w:jc w:val="both"/>
      <w:rPr>
        <w:iCs/>
        <w:color w:val="0000FF"/>
        <w:sz w:val="20"/>
      </w:rPr>
    </w:pPr>
    <w:r w:rsidRPr="009C687A">
      <w:rPr>
        <w:rFonts w:hint="eastAsia"/>
        <w:iCs/>
        <w:color w:val="000000"/>
        <w:sz w:val="20"/>
      </w:rPr>
      <w:tab/>
    </w:r>
    <w:r w:rsidRPr="009C687A">
      <w:rPr>
        <w:iCs/>
        <w:color w:val="000000"/>
        <w:sz w:val="20"/>
      </w:rPr>
      <w:t xml:space="preserve">Cancer Biology </w:t>
    </w:r>
    <w:r w:rsidRPr="009C687A">
      <w:rPr>
        <w:iCs/>
        <w:sz w:val="20"/>
      </w:rPr>
      <w:t>201</w:t>
    </w:r>
    <w:r w:rsidRPr="009C687A">
      <w:rPr>
        <w:rFonts w:hint="eastAsia"/>
        <w:iCs/>
        <w:sz w:val="20"/>
      </w:rPr>
      <w:t>7</w:t>
    </w:r>
    <w:r w:rsidRPr="009C687A">
      <w:rPr>
        <w:iCs/>
        <w:sz w:val="20"/>
      </w:rPr>
      <w:t>;</w:t>
    </w:r>
    <w:r w:rsidRPr="009C687A">
      <w:rPr>
        <w:rFonts w:hint="eastAsia"/>
        <w:iCs/>
        <w:sz w:val="20"/>
      </w:rPr>
      <w:t>7</w:t>
    </w:r>
    <w:r w:rsidRPr="009C687A">
      <w:rPr>
        <w:iCs/>
        <w:sz w:val="20"/>
      </w:rPr>
      <w:t>(</w:t>
    </w:r>
    <w:r w:rsidRPr="009C687A">
      <w:rPr>
        <w:rFonts w:hint="eastAsia"/>
        <w:iCs/>
        <w:sz w:val="20"/>
      </w:rPr>
      <w:t>3</w:t>
    </w:r>
    <w:r w:rsidRPr="009C687A">
      <w:rPr>
        <w:iCs/>
        <w:sz w:val="20"/>
      </w:rPr>
      <w:t xml:space="preserve">)  </w:t>
    </w:r>
    <w:r w:rsidRPr="009C687A">
      <w:rPr>
        <w:rFonts w:hint="eastAsia"/>
        <w:iCs/>
        <w:sz w:val="20"/>
      </w:rPr>
      <w:t xml:space="preserve">   </w:t>
    </w:r>
    <w:r w:rsidRPr="009C687A">
      <w:rPr>
        <w:rFonts w:hint="eastAsia"/>
        <w:iCs/>
        <w:sz w:val="20"/>
      </w:rPr>
      <w:tab/>
      <w:t xml:space="preserve">     </w:t>
    </w:r>
    <w:r w:rsidRPr="009C687A">
      <w:rPr>
        <w:iCs/>
        <w:sz w:val="20"/>
      </w:rPr>
      <w:t xml:space="preserve"> </w:t>
    </w:r>
    <w:r w:rsidRPr="009C687A">
      <w:rPr>
        <w:sz w:val="20"/>
      </w:rPr>
      <w:t xml:space="preserve">  </w:t>
    </w:r>
    <w:hyperlink r:id="rId1" w:history="1">
      <w:r w:rsidRPr="009C687A">
        <w:rPr>
          <w:rStyle w:val="Hyperlink"/>
          <w:sz w:val="20"/>
        </w:rPr>
        <w:t>http://www.cancerbio.net</w:t>
      </w:r>
    </w:hyperlink>
  </w:p>
  <w:p w:rsidR="009C687A" w:rsidRPr="009C687A" w:rsidRDefault="009C687A" w:rsidP="009C687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7A" w:rsidRPr="009C687A" w:rsidRDefault="009C687A" w:rsidP="009C687A">
    <w:pPr>
      <w:pBdr>
        <w:bottom w:val="thinThickMediumGap" w:sz="12" w:space="1" w:color="auto"/>
      </w:pBdr>
      <w:tabs>
        <w:tab w:val="left" w:pos="851"/>
        <w:tab w:val="right" w:pos="8364"/>
      </w:tabs>
      <w:adjustRightInd w:val="0"/>
      <w:snapToGrid w:val="0"/>
      <w:jc w:val="both"/>
      <w:rPr>
        <w:iCs/>
        <w:color w:val="0000FF"/>
        <w:sz w:val="20"/>
      </w:rPr>
    </w:pPr>
    <w:r w:rsidRPr="009C687A">
      <w:rPr>
        <w:rFonts w:hint="eastAsia"/>
        <w:iCs/>
        <w:color w:val="000000"/>
        <w:sz w:val="20"/>
      </w:rPr>
      <w:tab/>
    </w:r>
    <w:r w:rsidRPr="009C687A">
      <w:rPr>
        <w:iCs/>
        <w:color w:val="000000"/>
        <w:sz w:val="20"/>
      </w:rPr>
      <w:t xml:space="preserve">Cancer Biology </w:t>
    </w:r>
    <w:r w:rsidRPr="009C687A">
      <w:rPr>
        <w:iCs/>
        <w:sz w:val="20"/>
      </w:rPr>
      <w:t>201</w:t>
    </w:r>
    <w:r w:rsidRPr="009C687A">
      <w:rPr>
        <w:rFonts w:hint="eastAsia"/>
        <w:iCs/>
        <w:sz w:val="20"/>
      </w:rPr>
      <w:t>7</w:t>
    </w:r>
    <w:r w:rsidRPr="009C687A">
      <w:rPr>
        <w:iCs/>
        <w:sz w:val="20"/>
      </w:rPr>
      <w:t>;</w:t>
    </w:r>
    <w:r w:rsidRPr="009C687A">
      <w:rPr>
        <w:rFonts w:hint="eastAsia"/>
        <w:iCs/>
        <w:sz w:val="20"/>
      </w:rPr>
      <w:t>7</w:t>
    </w:r>
    <w:r w:rsidRPr="009C687A">
      <w:rPr>
        <w:iCs/>
        <w:sz w:val="20"/>
      </w:rPr>
      <w:t>(</w:t>
    </w:r>
    <w:r w:rsidRPr="009C687A">
      <w:rPr>
        <w:rFonts w:hint="eastAsia"/>
        <w:iCs/>
        <w:sz w:val="20"/>
      </w:rPr>
      <w:t>3</w:t>
    </w:r>
    <w:r w:rsidRPr="009C687A">
      <w:rPr>
        <w:iCs/>
        <w:sz w:val="20"/>
      </w:rPr>
      <w:t xml:space="preserve">)  </w:t>
    </w:r>
    <w:r w:rsidRPr="009C687A">
      <w:rPr>
        <w:rFonts w:hint="eastAsia"/>
        <w:iCs/>
        <w:sz w:val="20"/>
      </w:rPr>
      <w:t xml:space="preserve">   </w:t>
    </w:r>
    <w:r w:rsidRPr="009C687A">
      <w:rPr>
        <w:rFonts w:hint="eastAsia"/>
        <w:iCs/>
        <w:sz w:val="20"/>
      </w:rPr>
      <w:tab/>
      <w:t xml:space="preserve">     </w:t>
    </w:r>
    <w:r w:rsidRPr="009C687A">
      <w:rPr>
        <w:iCs/>
        <w:sz w:val="20"/>
      </w:rPr>
      <w:t xml:space="preserve"> </w:t>
    </w:r>
    <w:r w:rsidRPr="009C687A">
      <w:rPr>
        <w:sz w:val="20"/>
      </w:rPr>
      <w:t xml:space="preserve">  </w:t>
    </w:r>
    <w:hyperlink r:id="rId1" w:history="1">
      <w:r w:rsidRPr="009C687A">
        <w:rPr>
          <w:rStyle w:val="Hyperlink"/>
          <w:sz w:val="20"/>
        </w:rPr>
        <w:t>http://www.cancerbio.net</w:t>
      </w:r>
    </w:hyperlink>
  </w:p>
  <w:p w:rsidR="009C687A" w:rsidRPr="009C687A" w:rsidRDefault="009C687A" w:rsidP="009C687A">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82" w:rsidRPr="00345581" w:rsidRDefault="00027882" w:rsidP="00027882">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1</w:t>
    </w:r>
    <w:r w:rsidR="00F8273A">
      <w:rPr>
        <w:iCs/>
        <w:sz w:val="20"/>
        <w:szCs w:val="20"/>
      </w:rPr>
      <w:t>7</w:t>
    </w:r>
    <w:r>
      <w:rPr>
        <w:iCs/>
        <w:sz w:val="20"/>
        <w:szCs w:val="20"/>
      </w:rPr>
      <w:t>;</w:t>
    </w:r>
    <w:r w:rsidR="00F8273A">
      <w:rPr>
        <w:iCs/>
        <w:sz w:val="20"/>
        <w:szCs w:val="20"/>
      </w:rPr>
      <w:t>7</w:t>
    </w:r>
    <w:r>
      <w:rPr>
        <w:iCs/>
        <w:sz w:val="20"/>
        <w:szCs w:val="20"/>
      </w:rPr>
      <w:t xml:space="preserve">(x)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027882" w:rsidRDefault="00027882" w:rsidP="00027882">
    <w:pPr>
      <w:pStyle w:val="Header"/>
      <w:tabs>
        <w:tab w:val="clear" w:pos="4320"/>
        <w:tab w:val="clear" w:pos="8640"/>
        <w:tab w:val="left" w:pos="1691"/>
      </w:tabs>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D76430"/>
    <w:multiLevelType w:val="hybridMultilevel"/>
    <w:tmpl w:val="474CBC6C"/>
    <w:lvl w:ilvl="0" w:tplc="FE5A50E6">
      <w:start w:val="1"/>
      <w:numFmt w:val="decimal"/>
      <w:lvlText w:val="%1."/>
      <w:lvlJc w:val="left"/>
      <w:pPr>
        <w:tabs>
          <w:tab w:val="num" w:pos="454"/>
        </w:tabs>
        <w:ind w:left="454" w:hanging="454"/>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308C"/>
    <w:rsid w:val="00027882"/>
    <w:rsid w:val="000419B6"/>
    <w:rsid w:val="0006091F"/>
    <w:rsid w:val="00080CE9"/>
    <w:rsid w:val="000827B7"/>
    <w:rsid w:val="000844D7"/>
    <w:rsid w:val="00086790"/>
    <w:rsid w:val="00090A06"/>
    <w:rsid w:val="000A0250"/>
    <w:rsid w:val="001238E0"/>
    <w:rsid w:val="001817C7"/>
    <w:rsid w:val="00183764"/>
    <w:rsid w:val="001964D0"/>
    <w:rsid w:val="001B41B8"/>
    <w:rsid w:val="001B650D"/>
    <w:rsid w:val="001C3D42"/>
    <w:rsid w:val="001E4AA2"/>
    <w:rsid w:val="00205E97"/>
    <w:rsid w:val="0021714B"/>
    <w:rsid w:val="00245C21"/>
    <w:rsid w:val="002475B6"/>
    <w:rsid w:val="00265836"/>
    <w:rsid w:val="002721F1"/>
    <w:rsid w:val="0027428F"/>
    <w:rsid w:val="0027601E"/>
    <w:rsid w:val="00282FA1"/>
    <w:rsid w:val="002A33F3"/>
    <w:rsid w:val="002B5613"/>
    <w:rsid w:val="002D3558"/>
    <w:rsid w:val="002D589A"/>
    <w:rsid w:val="002E3616"/>
    <w:rsid w:val="002F20CD"/>
    <w:rsid w:val="002F49EF"/>
    <w:rsid w:val="00314F95"/>
    <w:rsid w:val="00321A5D"/>
    <w:rsid w:val="00322FAB"/>
    <w:rsid w:val="003250B1"/>
    <w:rsid w:val="003323F4"/>
    <w:rsid w:val="00345581"/>
    <w:rsid w:val="0034702D"/>
    <w:rsid w:val="003679A0"/>
    <w:rsid w:val="00394B65"/>
    <w:rsid w:val="003A785E"/>
    <w:rsid w:val="003B55FF"/>
    <w:rsid w:val="003B651F"/>
    <w:rsid w:val="003C0116"/>
    <w:rsid w:val="003C05DA"/>
    <w:rsid w:val="003C4C28"/>
    <w:rsid w:val="003C59E0"/>
    <w:rsid w:val="003F7A10"/>
    <w:rsid w:val="00400BCE"/>
    <w:rsid w:val="00406527"/>
    <w:rsid w:val="004232DB"/>
    <w:rsid w:val="0042386C"/>
    <w:rsid w:val="0043645D"/>
    <w:rsid w:val="00454A59"/>
    <w:rsid w:val="00456753"/>
    <w:rsid w:val="00471E57"/>
    <w:rsid w:val="00480715"/>
    <w:rsid w:val="0049143E"/>
    <w:rsid w:val="004C7E2A"/>
    <w:rsid w:val="004D01D3"/>
    <w:rsid w:val="004D0467"/>
    <w:rsid w:val="004E712C"/>
    <w:rsid w:val="004F4AFB"/>
    <w:rsid w:val="00520D1A"/>
    <w:rsid w:val="0052512B"/>
    <w:rsid w:val="00551A4C"/>
    <w:rsid w:val="00553F9B"/>
    <w:rsid w:val="005705C7"/>
    <w:rsid w:val="00593132"/>
    <w:rsid w:val="005A21B0"/>
    <w:rsid w:val="005A2DAE"/>
    <w:rsid w:val="005A5E42"/>
    <w:rsid w:val="005A6A47"/>
    <w:rsid w:val="005C2F35"/>
    <w:rsid w:val="005D1DA6"/>
    <w:rsid w:val="005E6DE5"/>
    <w:rsid w:val="005F5E04"/>
    <w:rsid w:val="00607A05"/>
    <w:rsid w:val="00626BEC"/>
    <w:rsid w:val="0065209A"/>
    <w:rsid w:val="00657995"/>
    <w:rsid w:val="006624F8"/>
    <w:rsid w:val="006B5399"/>
    <w:rsid w:val="006D5C2E"/>
    <w:rsid w:val="006E6ACB"/>
    <w:rsid w:val="006E7156"/>
    <w:rsid w:val="006F1706"/>
    <w:rsid w:val="007212C5"/>
    <w:rsid w:val="00744442"/>
    <w:rsid w:val="00767657"/>
    <w:rsid w:val="007725E7"/>
    <w:rsid w:val="00783480"/>
    <w:rsid w:val="0078507E"/>
    <w:rsid w:val="007950FB"/>
    <w:rsid w:val="007D3D09"/>
    <w:rsid w:val="007D746F"/>
    <w:rsid w:val="007F50DD"/>
    <w:rsid w:val="007F763B"/>
    <w:rsid w:val="00814FA7"/>
    <w:rsid w:val="008233D0"/>
    <w:rsid w:val="00846939"/>
    <w:rsid w:val="0085007D"/>
    <w:rsid w:val="00875C08"/>
    <w:rsid w:val="008A20AC"/>
    <w:rsid w:val="008A67B6"/>
    <w:rsid w:val="008C79A5"/>
    <w:rsid w:val="008E770A"/>
    <w:rsid w:val="009078C1"/>
    <w:rsid w:val="0091208A"/>
    <w:rsid w:val="00914558"/>
    <w:rsid w:val="00934400"/>
    <w:rsid w:val="00935CF7"/>
    <w:rsid w:val="0094140D"/>
    <w:rsid w:val="009433B3"/>
    <w:rsid w:val="009459B3"/>
    <w:rsid w:val="00952EB8"/>
    <w:rsid w:val="00980F29"/>
    <w:rsid w:val="0099768A"/>
    <w:rsid w:val="00997A8E"/>
    <w:rsid w:val="009A3681"/>
    <w:rsid w:val="009C621E"/>
    <w:rsid w:val="009C687A"/>
    <w:rsid w:val="009D50D3"/>
    <w:rsid w:val="00A1557F"/>
    <w:rsid w:val="00A3476D"/>
    <w:rsid w:val="00A40B05"/>
    <w:rsid w:val="00AA33BA"/>
    <w:rsid w:val="00AB178A"/>
    <w:rsid w:val="00B04A43"/>
    <w:rsid w:val="00B3167C"/>
    <w:rsid w:val="00B36B45"/>
    <w:rsid w:val="00B60E8D"/>
    <w:rsid w:val="00B80C0E"/>
    <w:rsid w:val="00B918AE"/>
    <w:rsid w:val="00B94E19"/>
    <w:rsid w:val="00BC5EA4"/>
    <w:rsid w:val="00BD2A8D"/>
    <w:rsid w:val="00BF6579"/>
    <w:rsid w:val="00C0761F"/>
    <w:rsid w:val="00C101C9"/>
    <w:rsid w:val="00C12455"/>
    <w:rsid w:val="00C27CC4"/>
    <w:rsid w:val="00C32823"/>
    <w:rsid w:val="00C44596"/>
    <w:rsid w:val="00C60D61"/>
    <w:rsid w:val="00C92003"/>
    <w:rsid w:val="00CB392E"/>
    <w:rsid w:val="00CC4387"/>
    <w:rsid w:val="00CE7B2F"/>
    <w:rsid w:val="00CF0110"/>
    <w:rsid w:val="00CF24FB"/>
    <w:rsid w:val="00CF6616"/>
    <w:rsid w:val="00D04C27"/>
    <w:rsid w:val="00D13147"/>
    <w:rsid w:val="00D26F2E"/>
    <w:rsid w:val="00D3777A"/>
    <w:rsid w:val="00D428A6"/>
    <w:rsid w:val="00D43334"/>
    <w:rsid w:val="00D45C91"/>
    <w:rsid w:val="00D47257"/>
    <w:rsid w:val="00D56002"/>
    <w:rsid w:val="00D77952"/>
    <w:rsid w:val="00D92A83"/>
    <w:rsid w:val="00DA165E"/>
    <w:rsid w:val="00DE2F76"/>
    <w:rsid w:val="00DE594A"/>
    <w:rsid w:val="00DF6507"/>
    <w:rsid w:val="00DF7353"/>
    <w:rsid w:val="00E015B9"/>
    <w:rsid w:val="00E066DC"/>
    <w:rsid w:val="00E34501"/>
    <w:rsid w:val="00E34DBD"/>
    <w:rsid w:val="00E52EA0"/>
    <w:rsid w:val="00E57761"/>
    <w:rsid w:val="00E617EB"/>
    <w:rsid w:val="00E73E1D"/>
    <w:rsid w:val="00EA68A5"/>
    <w:rsid w:val="00EA7384"/>
    <w:rsid w:val="00EB51F4"/>
    <w:rsid w:val="00EC565A"/>
    <w:rsid w:val="00EC5C53"/>
    <w:rsid w:val="00ED4441"/>
    <w:rsid w:val="00ED4A29"/>
    <w:rsid w:val="00ED4ED9"/>
    <w:rsid w:val="00EE1CEE"/>
    <w:rsid w:val="00EE1F4B"/>
    <w:rsid w:val="00EE3287"/>
    <w:rsid w:val="00F03305"/>
    <w:rsid w:val="00F2228B"/>
    <w:rsid w:val="00F57C04"/>
    <w:rsid w:val="00F62573"/>
    <w:rsid w:val="00F8273A"/>
    <w:rsid w:val="00F83A62"/>
    <w:rsid w:val="00FA6D77"/>
    <w:rsid w:val="00FB5B6A"/>
    <w:rsid w:val="00FC4906"/>
    <w:rsid w:val="00FC515C"/>
    <w:rsid w:val="00FD6FEA"/>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A68A5"/>
    <w:pPr>
      <w:keepNext/>
      <w:tabs>
        <w:tab w:val="num" w:pos="0"/>
      </w:tabs>
      <w:outlineLvl w:val="0"/>
    </w:pPr>
    <w:rPr>
      <w:b/>
      <w:bCs/>
      <w:sz w:val="32"/>
    </w:rPr>
  </w:style>
  <w:style w:type="paragraph" w:styleId="Heading2">
    <w:name w:val="heading 2"/>
    <w:basedOn w:val="Normal"/>
    <w:next w:val="Normal"/>
    <w:qFormat/>
    <w:rsid w:val="00EA68A5"/>
    <w:pPr>
      <w:keepNext/>
      <w:tabs>
        <w:tab w:val="num" w:pos="0"/>
      </w:tabs>
      <w:jc w:val="both"/>
      <w:outlineLvl w:val="1"/>
    </w:pPr>
    <w:rPr>
      <w:b/>
      <w:sz w:val="28"/>
    </w:rPr>
  </w:style>
  <w:style w:type="paragraph" w:styleId="Heading3">
    <w:name w:val="heading 3"/>
    <w:basedOn w:val="Normal"/>
    <w:next w:val="Normal"/>
    <w:qFormat/>
    <w:rsid w:val="00EA68A5"/>
    <w:pPr>
      <w:keepNext/>
      <w:tabs>
        <w:tab w:val="num" w:pos="0"/>
      </w:tabs>
      <w:spacing w:line="360" w:lineRule="auto"/>
      <w:jc w:val="both"/>
      <w:outlineLvl w:val="2"/>
    </w:pPr>
    <w:rPr>
      <w:b/>
      <w:bCs/>
    </w:rPr>
  </w:style>
  <w:style w:type="paragraph" w:styleId="Heading6">
    <w:name w:val="heading 6"/>
    <w:basedOn w:val="Normal"/>
    <w:next w:val="Normal"/>
    <w:qFormat/>
    <w:rsid w:val="00EA68A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A68A5"/>
  </w:style>
  <w:style w:type="character" w:customStyle="1" w:styleId="WW-Absatz-Standardschriftart">
    <w:name w:val="WW-Absatz-Standardschriftart"/>
    <w:rsid w:val="00EA68A5"/>
  </w:style>
  <w:style w:type="character" w:customStyle="1" w:styleId="WW-Absatz-Standardschriftart1">
    <w:name w:val="WW-Absatz-Standardschriftart1"/>
    <w:rsid w:val="00EA68A5"/>
  </w:style>
  <w:style w:type="character" w:customStyle="1" w:styleId="WW-Absatz-Standardschriftart11">
    <w:name w:val="WW-Absatz-Standardschriftart11"/>
    <w:rsid w:val="00EA68A5"/>
  </w:style>
  <w:style w:type="character" w:customStyle="1" w:styleId="WW-Absatz-Standardschriftart111">
    <w:name w:val="WW-Absatz-Standardschriftart111"/>
    <w:rsid w:val="00EA68A5"/>
  </w:style>
  <w:style w:type="character" w:customStyle="1" w:styleId="WW-Absatz-Standardschriftart1111">
    <w:name w:val="WW-Absatz-Standardschriftart1111"/>
    <w:rsid w:val="00EA68A5"/>
  </w:style>
  <w:style w:type="character" w:customStyle="1" w:styleId="WW-Absatz-Standardschriftart11111">
    <w:name w:val="WW-Absatz-Standardschriftart11111"/>
    <w:rsid w:val="00EA68A5"/>
  </w:style>
  <w:style w:type="character" w:customStyle="1" w:styleId="WW-Absatz-Standardschriftart111111">
    <w:name w:val="WW-Absatz-Standardschriftart111111"/>
    <w:rsid w:val="00EA68A5"/>
  </w:style>
  <w:style w:type="character" w:customStyle="1" w:styleId="WW-Absatz-Standardschriftart1111111">
    <w:name w:val="WW-Absatz-Standardschriftart1111111"/>
    <w:rsid w:val="00EA68A5"/>
  </w:style>
  <w:style w:type="character" w:customStyle="1" w:styleId="WW-Absatz-Standardschriftart11111111">
    <w:name w:val="WW-Absatz-Standardschriftart11111111"/>
    <w:rsid w:val="00EA68A5"/>
  </w:style>
  <w:style w:type="character" w:customStyle="1" w:styleId="WW-Absatz-Standardschriftart111111111">
    <w:name w:val="WW-Absatz-Standardschriftart111111111"/>
    <w:rsid w:val="00EA68A5"/>
  </w:style>
  <w:style w:type="character" w:customStyle="1" w:styleId="WW-Absatz-Standardschriftart1111111111">
    <w:name w:val="WW-Absatz-Standardschriftart1111111111"/>
    <w:rsid w:val="00EA68A5"/>
  </w:style>
  <w:style w:type="character" w:customStyle="1" w:styleId="WW-Absatz-Standardschriftart11111111111">
    <w:name w:val="WW-Absatz-Standardschriftart11111111111"/>
    <w:rsid w:val="00EA68A5"/>
  </w:style>
  <w:style w:type="character" w:customStyle="1" w:styleId="WW-Absatz-Standardschriftart111111111111">
    <w:name w:val="WW-Absatz-Standardschriftart111111111111"/>
    <w:rsid w:val="00EA68A5"/>
  </w:style>
  <w:style w:type="character" w:customStyle="1" w:styleId="WW-Absatz-Standardschriftart1111111111111">
    <w:name w:val="WW-Absatz-Standardschriftart1111111111111"/>
    <w:rsid w:val="00EA68A5"/>
  </w:style>
  <w:style w:type="character" w:customStyle="1" w:styleId="WW-Absatz-Standardschriftart11111111111111">
    <w:name w:val="WW-Absatz-Standardschriftart11111111111111"/>
    <w:rsid w:val="00EA68A5"/>
  </w:style>
  <w:style w:type="character" w:customStyle="1" w:styleId="WW-Absatz-Standardschriftart111111111111111">
    <w:name w:val="WW-Absatz-Standardschriftart111111111111111"/>
    <w:rsid w:val="00EA68A5"/>
  </w:style>
  <w:style w:type="character" w:customStyle="1" w:styleId="WW-Absatz-Standardschriftart1111111111111111">
    <w:name w:val="WW-Absatz-Standardschriftart1111111111111111"/>
    <w:rsid w:val="00EA68A5"/>
  </w:style>
  <w:style w:type="character" w:customStyle="1" w:styleId="WW8Num1z0">
    <w:name w:val="WW8Num1z0"/>
    <w:rsid w:val="00EA68A5"/>
    <w:rPr>
      <w:rFonts w:ascii="Symbol" w:eastAsia="Times New Roman" w:hAnsi="Symbol" w:cs="Times New Roman"/>
    </w:rPr>
  </w:style>
  <w:style w:type="character" w:customStyle="1" w:styleId="WW8Num1z1">
    <w:name w:val="WW8Num1z1"/>
    <w:rsid w:val="00EA68A5"/>
    <w:rPr>
      <w:rFonts w:ascii="Courier New" w:hAnsi="Courier New" w:cs="Courier New"/>
    </w:rPr>
  </w:style>
  <w:style w:type="character" w:customStyle="1" w:styleId="WW8Num1z2">
    <w:name w:val="WW8Num1z2"/>
    <w:rsid w:val="00EA68A5"/>
    <w:rPr>
      <w:rFonts w:ascii="Wingdings" w:hAnsi="Wingdings"/>
    </w:rPr>
  </w:style>
  <w:style w:type="character" w:customStyle="1" w:styleId="WW8Num1z3">
    <w:name w:val="WW8Num1z3"/>
    <w:rsid w:val="00EA68A5"/>
    <w:rPr>
      <w:rFonts w:ascii="Symbol" w:hAnsi="Symbol"/>
    </w:rPr>
  </w:style>
  <w:style w:type="character" w:styleId="PageNumber">
    <w:name w:val="page number"/>
    <w:basedOn w:val="DefaultParagraphFont"/>
    <w:rsid w:val="00EA68A5"/>
  </w:style>
  <w:style w:type="character" w:styleId="Hyperlink">
    <w:name w:val="Hyperlink"/>
    <w:basedOn w:val="DefaultParagraphFont"/>
    <w:uiPriority w:val="99"/>
    <w:rsid w:val="00EA68A5"/>
    <w:rPr>
      <w:color w:val="0000FF"/>
      <w:u w:val="single"/>
    </w:rPr>
  </w:style>
  <w:style w:type="character" w:styleId="FollowedHyperlink">
    <w:name w:val="FollowedHyperlink"/>
    <w:basedOn w:val="DefaultParagraphFont"/>
    <w:rsid w:val="00EA68A5"/>
    <w:rPr>
      <w:color w:val="800080"/>
      <w:u w:val="single"/>
    </w:rPr>
  </w:style>
  <w:style w:type="character" w:customStyle="1" w:styleId="NumberingSymbols">
    <w:name w:val="Numbering Symbols"/>
    <w:rsid w:val="00EA68A5"/>
  </w:style>
  <w:style w:type="paragraph" w:customStyle="1" w:styleId="Heading">
    <w:name w:val="Heading"/>
    <w:basedOn w:val="Normal"/>
    <w:next w:val="BodyText"/>
    <w:rsid w:val="00EA68A5"/>
    <w:pPr>
      <w:keepNext/>
      <w:spacing w:before="240" w:after="120"/>
    </w:pPr>
    <w:rPr>
      <w:rFonts w:ascii="Nimbus Sans L" w:eastAsia="DejaVu Sans" w:hAnsi="Nimbus Sans L" w:cs="DejaVu Sans"/>
      <w:sz w:val="28"/>
      <w:szCs w:val="28"/>
    </w:rPr>
  </w:style>
  <w:style w:type="paragraph" w:styleId="BodyText">
    <w:name w:val="Body Text"/>
    <w:basedOn w:val="Normal"/>
    <w:rsid w:val="00EA68A5"/>
    <w:pPr>
      <w:spacing w:line="360" w:lineRule="auto"/>
    </w:pPr>
  </w:style>
  <w:style w:type="paragraph" w:styleId="List">
    <w:name w:val="List"/>
    <w:basedOn w:val="BodyText"/>
    <w:rsid w:val="00EA68A5"/>
  </w:style>
  <w:style w:type="paragraph" w:styleId="Caption">
    <w:name w:val="caption"/>
    <w:basedOn w:val="Normal"/>
    <w:qFormat/>
    <w:rsid w:val="00EA68A5"/>
    <w:pPr>
      <w:suppressLineNumbers/>
      <w:spacing w:before="120" w:after="120"/>
    </w:pPr>
    <w:rPr>
      <w:i/>
      <w:iCs/>
    </w:rPr>
  </w:style>
  <w:style w:type="paragraph" w:customStyle="1" w:styleId="Index">
    <w:name w:val="Index"/>
    <w:basedOn w:val="Normal"/>
    <w:rsid w:val="00EA68A5"/>
    <w:pPr>
      <w:suppressLineNumbers/>
    </w:pPr>
  </w:style>
  <w:style w:type="paragraph" w:styleId="Header">
    <w:name w:val="header"/>
    <w:basedOn w:val="Normal"/>
    <w:next w:val="Heading1"/>
    <w:link w:val="HeaderChar"/>
    <w:rsid w:val="00EA68A5"/>
    <w:pPr>
      <w:tabs>
        <w:tab w:val="center" w:pos="4320"/>
        <w:tab w:val="right" w:pos="8640"/>
      </w:tabs>
    </w:pPr>
  </w:style>
  <w:style w:type="paragraph" w:styleId="BodyTextIndent3">
    <w:name w:val="Body Text Indent 3"/>
    <w:basedOn w:val="Normal"/>
    <w:rsid w:val="00EA68A5"/>
    <w:pPr>
      <w:spacing w:line="360" w:lineRule="auto"/>
      <w:ind w:firstLine="720"/>
      <w:jc w:val="both"/>
    </w:pPr>
    <w:rPr>
      <w:b/>
      <w:bCs/>
    </w:rPr>
  </w:style>
  <w:style w:type="paragraph" w:styleId="BodyTextIndent">
    <w:name w:val="Body Text Indent"/>
    <w:basedOn w:val="Normal"/>
    <w:rsid w:val="00EA68A5"/>
    <w:pPr>
      <w:ind w:left="540" w:hanging="720"/>
      <w:jc w:val="both"/>
    </w:pPr>
  </w:style>
  <w:style w:type="paragraph" w:styleId="BodyTextIndent2">
    <w:name w:val="Body Text Indent 2"/>
    <w:basedOn w:val="Normal"/>
    <w:rsid w:val="00EA68A5"/>
    <w:pPr>
      <w:spacing w:line="360" w:lineRule="auto"/>
      <w:ind w:firstLine="720"/>
      <w:jc w:val="both"/>
    </w:pPr>
  </w:style>
  <w:style w:type="paragraph" w:styleId="BodyText2">
    <w:name w:val="Body Text 2"/>
    <w:basedOn w:val="Normal"/>
    <w:rsid w:val="00EA68A5"/>
    <w:pPr>
      <w:spacing w:line="360" w:lineRule="auto"/>
      <w:jc w:val="both"/>
    </w:pPr>
  </w:style>
  <w:style w:type="paragraph" w:styleId="Footer">
    <w:name w:val="footer"/>
    <w:basedOn w:val="Normal"/>
    <w:rsid w:val="00EA68A5"/>
    <w:pPr>
      <w:tabs>
        <w:tab w:val="center" w:pos="4320"/>
        <w:tab w:val="right" w:pos="8640"/>
      </w:tabs>
    </w:pPr>
    <w:rPr>
      <w:sz w:val="32"/>
    </w:rPr>
  </w:style>
  <w:style w:type="paragraph" w:customStyle="1" w:styleId="TableContents">
    <w:name w:val="Table Contents"/>
    <w:basedOn w:val="Normal"/>
    <w:rsid w:val="00EA68A5"/>
    <w:pPr>
      <w:suppressLineNumbers/>
    </w:pPr>
  </w:style>
  <w:style w:type="paragraph" w:customStyle="1" w:styleId="TableHeading">
    <w:name w:val="Table Heading"/>
    <w:basedOn w:val="TableContents"/>
    <w:rsid w:val="00EA68A5"/>
    <w:pPr>
      <w:jc w:val="center"/>
    </w:pPr>
    <w:rPr>
      <w:b/>
      <w:bCs/>
    </w:rPr>
  </w:style>
  <w:style w:type="paragraph" w:customStyle="1" w:styleId="Framecontents">
    <w:name w:val="Frame contents"/>
    <w:basedOn w:val="BodyText"/>
    <w:rsid w:val="00EA68A5"/>
  </w:style>
  <w:style w:type="paragraph" w:customStyle="1" w:styleId="Text">
    <w:name w:val="Text"/>
    <w:basedOn w:val="Normal"/>
    <w:rsid w:val="00EA68A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BalloonText">
    <w:name w:val="Balloon Text"/>
    <w:basedOn w:val="Normal"/>
    <w:link w:val="BalloonTextChar"/>
    <w:uiPriority w:val="99"/>
    <w:semiHidden/>
    <w:unhideWhenUsed/>
    <w:rsid w:val="002E3616"/>
    <w:rPr>
      <w:rFonts w:ascii="Tahoma" w:hAnsi="Tahoma" w:cs="Tahoma"/>
      <w:sz w:val="16"/>
      <w:szCs w:val="16"/>
    </w:rPr>
  </w:style>
  <w:style w:type="character" w:customStyle="1" w:styleId="BalloonTextChar">
    <w:name w:val="Balloon Text Char"/>
    <w:basedOn w:val="DefaultParagraphFont"/>
    <w:link w:val="BalloonText"/>
    <w:uiPriority w:val="99"/>
    <w:semiHidden/>
    <w:rsid w:val="002E3616"/>
    <w:rPr>
      <w:rFonts w:ascii="Tahoma" w:hAnsi="Tahoma" w:cs="Tahoma"/>
      <w:sz w:val="16"/>
      <w:szCs w:val="16"/>
      <w:lang w:eastAsia="ar-SA"/>
    </w:rPr>
  </w:style>
  <w:style w:type="paragraph" w:styleId="ListParagraph">
    <w:name w:val="List Paragraph"/>
    <w:basedOn w:val="Normal"/>
    <w:uiPriority w:val="34"/>
    <w:qFormat/>
    <w:rsid w:val="007950FB"/>
    <w:pPr>
      <w:ind w:left="720"/>
      <w:contextualSpacing/>
    </w:pPr>
  </w:style>
  <w:style w:type="character" w:styleId="PlaceholderText">
    <w:name w:val="Placeholder Text"/>
    <w:basedOn w:val="DefaultParagraphFont"/>
    <w:uiPriority w:val="99"/>
    <w:semiHidden/>
    <w:rsid w:val="004E712C"/>
    <w:rPr>
      <w:color w:val="808080"/>
    </w:rPr>
  </w:style>
  <w:style w:type="paragraph" w:styleId="NoSpacing">
    <w:name w:val="No Spacing"/>
    <w:basedOn w:val="Normal"/>
    <w:link w:val="NoSpacingChar"/>
    <w:qFormat/>
    <w:rsid w:val="00A40B05"/>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A40B05"/>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32"/>
    </w:rPr>
  </w:style>
  <w:style w:type="paragraph" w:styleId="Heading2">
    <w:name w:val="heading 2"/>
    <w:basedOn w:val="Normal"/>
    <w:next w:val="Normal"/>
    <w:qFormat/>
    <w:pPr>
      <w:keepNext/>
      <w:tabs>
        <w:tab w:val="num" w:pos="0"/>
      </w:tabs>
      <w:jc w:val="both"/>
      <w:outlineLvl w:val="1"/>
    </w:pPr>
    <w:rPr>
      <w:b/>
      <w:sz w:val="28"/>
    </w:rPr>
  </w:style>
  <w:style w:type="paragraph" w:styleId="Heading3">
    <w:name w:val="heading 3"/>
    <w:basedOn w:val="Normal"/>
    <w:next w:val="Normal"/>
    <w:qFormat/>
    <w:pPr>
      <w:keepNext/>
      <w:tabs>
        <w:tab w:val="num" w:pos="0"/>
      </w:tabs>
      <w:spacing w:line="360" w:lineRule="auto"/>
      <w:jc w:val="both"/>
      <w:outlineLvl w:val="2"/>
    </w:pPr>
    <w:rPr>
      <w:b/>
      <w:bCs/>
    </w:rPr>
  </w:style>
  <w:style w:type="paragraph" w:styleId="Heading6">
    <w:name w:val="heading 6"/>
    <w:basedOn w:val="Normal"/>
    <w:next w:val="Normal"/>
    <w:qFormat/>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BalloonText">
    <w:name w:val="Balloon Text"/>
    <w:basedOn w:val="Normal"/>
    <w:link w:val="BalloonTextChar"/>
    <w:uiPriority w:val="99"/>
    <w:semiHidden/>
    <w:unhideWhenUsed/>
    <w:rsid w:val="002E3616"/>
    <w:rPr>
      <w:rFonts w:ascii="Tahoma" w:hAnsi="Tahoma" w:cs="Tahoma"/>
      <w:sz w:val="16"/>
      <w:szCs w:val="16"/>
    </w:rPr>
  </w:style>
  <w:style w:type="character" w:customStyle="1" w:styleId="BalloonTextChar">
    <w:name w:val="Balloon Text Char"/>
    <w:basedOn w:val="DefaultParagraphFont"/>
    <w:link w:val="BalloonText"/>
    <w:uiPriority w:val="99"/>
    <w:semiHidden/>
    <w:rsid w:val="002E3616"/>
    <w:rPr>
      <w:rFonts w:ascii="Tahoma" w:hAnsi="Tahoma" w:cs="Tahoma"/>
      <w:sz w:val="16"/>
      <w:szCs w:val="16"/>
      <w:lang w:eastAsia="ar-SA"/>
    </w:rPr>
  </w:style>
  <w:style w:type="paragraph" w:styleId="ListParagraph">
    <w:name w:val="List Paragraph"/>
    <w:basedOn w:val="Normal"/>
    <w:uiPriority w:val="34"/>
    <w:qFormat/>
    <w:rsid w:val="007950FB"/>
    <w:pPr>
      <w:ind w:left="720"/>
      <w:contextualSpacing/>
    </w:pPr>
  </w:style>
  <w:style w:type="character" w:styleId="PlaceholderText">
    <w:name w:val="Placeholder Text"/>
    <w:basedOn w:val="DefaultParagraphFont"/>
    <w:uiPriority w:val="99"/>
    <w:semiHidden/>
    <w:rsid w:val="004E712C"/>
    <w:rPr>
      <w:color w:val="808080"/>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ar_amr2002@yahoo.com"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yperlink" Target="mailto:sahar_amr2002@yahoo.com" TargetMode="External"/><Relationship Id="rId3" Type="http://schemas.openxmlformats.org/officeDocument/2006/relationships/styles" Target="styles.xml"/><Relationship Id="rId21" Type="http://schemas.openxmlformats.org/officeDocument/2006/relationships/chart" Target="charts/chart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dx.doi.org/10.7537/marscbj070317.06"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455796150481192"/>
          <c:y val="5.1400554097404488E-2"/>
          <c:w val="0.8048864829396325"/>
          <c:h val="0.64720548255745214"/>
        </c:manualLayout>
      </c:layout>
      <c:barChart>
        <c:barDir val="col"/>
        <c:grouping val="clustered"/>
        <c:ser>
          <c:idx val="0"/>
          <c:order val="0"/>
          <c:tx>
            <c:strRef>
              <c:f>Sheet1!$B$1</c:f>
              <c:strCache>
                <c:ptCount val="1"/>
                <c:pt idx="0">
                  <c:v>volum of tumor(m^3)*10^-6</c:v>
                </c:pt>
              </c:strCache>
            </c:strRef>
          </c:tx>
          <c:errBars>
            <c:errBarType val="both"/>
            <c:errValType val="stdErr"/>
          </c:errBars>
          <c:cat>
            <c:strRef>
              <c:f>Sheet1!$A$2:$A$9</c:f>
              <c:strCache>
                <c:ptCount val="8"/>
                <c:pt idx="0">
                  <c:v>Tumor</c:v>
                </c:pt>
                <c:pt idx="1">
                  <c:v>MW</c:v>
                </c:pt>
                <c:pt idx="2">
                  <c:v>FE</c:v>
                </c:pt>
                <c:pt idx="3">
                  <c:v>FE+MW</c:v>
                </c:pt>
                <c:pt idx="4">
                  <c:v>NI</c:v>
                </c:pt>
                <c:pt idx="5">
                  <c:v>NI+MW</c:v>
                </c:pt>
                <c:pt idx="6">
                  <c:v>CO</c:v>
                </c:pt>
                <c:pt idx="7">
                  <c:v>CO+MW</c:v>
                </c:pt>
              </c:strCache>
            </c:strRef>
          </c:cat>
          <c:val>
            <c:numRef>
              <c:f>Sheet1!$B$2:$B$9</c:f>
              <c:numCache>
                <c:formatCode>General</c:formatCode>
                <c:ptCount val="8"/>
                <c:pt idx="0">
                  <c:v>7.1499999999999995</c:v>
                </c:pt>
                <c:pt idx="1">
                  <c:v>2.0099999999999998</c:v>
                </c:pt>
                <c:pt idx="2">
                  <c:v>2.2200000000000002</c:v>
                </c:pt>
                <c:pt idx="3">
                  <c:v>1.05</c:v>
                </c:pt>
                <c:pt idx="4">
                  <c:v>1.1299999999999972</c:v>
                </c:pt>
                <c:pt idx="5">
                  <c:v>0.41000000000000031</c:v>
                </c:pt>
                <c:pt idx="6">
                  <c:v>1.7100000000000006</c:v>
                </c:pt>
                <c:pt idx="7">
                  <c:v>1.04</c:v>
                </c:pt>
              </c:numCache>
            </c:numRef>
          </c:val>
        </c:ser>
        <c:axId val="96841088"/>
        <c:axId val="94770688"/>
      </c:barChart>
      <c:catAx>
        <c:axId val="96841088"/>
        <c:scaling>
          <c:orientation val="minMax"/>
        </c:scaling>
        <c:axPos val="b"/>
        <c:title>
          <c:tx>
            <c:rich>
              <a:bodyPr/>
              <a:lstStyle/>
              <a:p>
                <a:pPr>
                  <a:defRPr lang="en-US"/>
                </a:pPr>
                <a:r>
                  <a:rPr lang="en-US"/>
                  <a:t>groups</a:t>
                </a:r>
              </a:p>
            </c:rich>
          </c:tx>
          <c:layout>
            <c:manualLayout>
              <c:xMode val="edge"/>
              <c:yMode val="edge"/>
              <c:x val="0.47757064741907335"/>
              <c:y val="0.87868037328667403"/>
            </c:manualLayout>
          </c:layout>
        </c:title>
        <c:tickLblPos val="nextTo"/>
        <c:txPr>
          <a:bodyPr/>
          <a:lstStyle/>
          <a:p>
            <a:pPr>
              <a:defRPr lang="en-US" sz="800" b="1"/>
            </a:pPr>
            <a:endParaRPr lang="en-US"/>
          </a:p>
        </c:txPr>
        <c:crossAx val="94770688"/>
        <c:crosses val="autoZero"/>
        <c:auto val="1"/>
        <c:lblAlgn val="ctr"/>
        <c:lblOffset val="100"/>
      </c:catAx>
      <c:valAx>
        <c:axId val="94770688"/>
        <c:scaling>
          <c:orientation val="minMax"/>
          <c:min val="0"/>
        </c:scaling>
        <c:axPos val="l"/>
        <c:title>
          <c:tx>
            <c:rich>
              <a:bodyPr rot="-5400000" vert="horz"/>
              <a:lstStyle/>
              <a:p>
                <a:pPr>
                  <a:defRPr lang="en-US"/>
                </a:pPr>
                <a:r>
                  <a:rPr lang="en-US"/>
                  <a:t>Volume tumor size (m</a:t>
                </a:r>
                <a:r>
                  <a:rPr lang="en-US" baseline="30000"/>
                  <a:t>3</a:t>
                </a:r>
                <a:r>
                  <a:rPr lang="en-US"/>
                  <a:t>)</a:t>
                </a:r>
              </a:p>
            </c:rich>
          </c:tx>
          <c:layout>
            <c:manualLayout>
              <c:xMode val="edge"/>
              <c:yMode val="edge"/>
              <c:x val="4.7466363595049452E-3"/>
              <c:y val="3.7663802079584807E-2"/>
            </c:manualLayout>
          </c:layout>
        </c:title>
        <c:numFmt formatCode="General" sourceLinked="1"/>
        <c:tickLblPos val="nextTo"/>
        <c:txPr>
          <a:bodyPr/>
          <a:lstStyle/>
          <a:p>
            <a:pPr>
              <a:defRPr lang="en-US"/>
            </a:pPr>
            <a:endParaRPr lang="en-US"/>
          </a:p>
        </c:txPr>
        <c:crossAx val="9684108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26E9-B809-4A0F-A0F5-8DF733FF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26076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2017-08-23T14:07:00Z</cp:lastPrinted>
  <dcterms:created xsi:type="dcterms:W3CDTF">2017-09-28T14:44:00Z</dcterms:created>
  <dcterms:modified xsi:type="dcterms:W3CDTF">2017-09-29T02:35:00Z</dcterms:modified>
</cp:coreProperties>
</file>