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BD" w:rsidRPr="00A23F50" w:rsidRDefault="00A3150B" w:rsidP="0004740C">
      <w:pPr>
        <w:pStyle w:val="Default"/>
        <w:snapToGrid w:val="0"/>
        <w:jc w:val="center"/>
        <w:rPr>
          <w:b/>
          <w:sz w:val="20"/>
          <w:szCs w:val="20"/>
        </w:rPr>
      </w:pPr>
      <w:r w:rsidRPr="00A23F50">
        <w:rPr>
          <w:b/>
          <w:bCs/>
          <w:sz w:val="20"/>
          <w:szCs w:val="20"/>
        </w:rPr>
        <w:t xml:space="preserve">Concurrent Chemo-Radiotherapy in Treatment of Brain </w:t>
      </w:r>
      <w:proofErr w:type="spellStart"/>
      <w:r w:rsidRPr="00A23F50">
        <w:rPr>
          <w:b/>
          <w:bCs/>
          <w:sz w:val="20"/>
          <w:szCs w:val="20"/>
        </w:rPr>
        <w:t>Secondries</w:t>
      </w:r>
      <w:proofErr w:type="spellEnd"/>
    </w:p>
    <w:p w:rsidR="008D2CBD" w:rsidRPr="00A23F50" w:rsidRDefault="008D2CBD" w:rsidP="0004740C">
      <w:pPr>
        <w:pStyle w:val="Default"/>
        <w:snapToGrid w:val="0"/>
        <w:jc w:val="center"/>
        <w:rPr>
          <w:sz w:val="20"/>
          <w:szCs w:val="20"/>
        </w:rPr>
      </w:pPr>
    </w:p>
    <w:p w:rsidR="008D2CBD" w:rsidRPr="00A23F50" w:rsidRDefault="00A3150B" w:rsidP="0004740C">
      <w:pPr>
        <w:pStyle w:val="Default"/>
        <w:snapToGrid w:val="0"/>
        <w:jc w:val="center"/>
        <w:rPr>
          <w:sz w:val="20"/>
          <w:szCs w:val="20"/>
        </w:rPr>
      </w:pPr>
      <w:proofErr w:type="spellStart"/>
      <w:r w:rsidRPr="00A23F50">
        <w:rPr>
          <w:sz w:val="20"/>
          <w:szCs w:val="20"/>
        </w:rPr>
        <w:t>Samia</w:t>
      </w:r>
      <w:proofErr w:type="spellEnd"/>
      <w:r w:rsidRPr="00A23F50">
        <w:rPr>
          <w:sz w:val="20"/>
          <w:szCs w:val="20"/>
        </w:rPr>
        <w:t xml:space="preserve"> </w:t>
      </w:r>
      <w:proofErr w:type="spellStart"/>
      <w:r w:rsidRPr="00A23F50">
        <w:rPr>
          <w:sz w:val="20"/>
          <w:szCs w:val="20"/>
        </w:rPr>
        <w:t>Abd-Elkarem</w:t>
      </w:r>
      <w:proofErr w:type="spellEnd"/>
      <w:r w:rsidRPr="00A23F50">
        <w:rPr>
          <w:sz w:val="20"/>
          <w:szCs w:val="20"/>
        </w:rPr>
        <w:t xml:space="preserve"> Ali MD</w:t>
      </w:r>
      <w:r w:rsidRPr="00A23F50">
        <w:rPr>
          <w:sz w:val="20"/>
          <w:szCs w:val="20"/>
          <w:vertAlign w:val="superscript"/>
        </w:rPr>
        <w:t>1</w:t>
      </w:r>
      <w:r w:rsidRPr="00A23F50">
        <w:rPr>
          <w:sz w:val="20"/>
          <w:szCs w:val="20"/>
        </w:rPr>
        <w:t xml:space="preserve">, </w:t>
      </w:r>
      <w:proofErr w:type="spellStart"/>
      <w:r w:rsidRPr="00A23F50">
        <w:rPr>
          <w:sz w:val="20"/>
          <w:szCs w:val="20"/>
        </w:rPr>
        <w:t>Roshdy</w:t>
      </w:r>
      <w:proofErr w:type="spellEnd"/>
      <w:r w:rsidRPr="00A23F50">
        <w:rPr>
          <w:sz w:val="20"/>
          <w:szCs w:val="20"/>
        </w:rPr>
        <w:t xml:space="preserve"> </w:t>
      </w:r>
      <w:proofErr w:type="spellStart"/>
      <w:r w:rsidRPr="00A23F50">
        <w:rPr>
          <w:sz w:val="20"/>
          <w:szCs w:val="20"/>
        </w:rPr>
        <w:t>Abdulaziz</w:t>
      </w:r>
      <w:proofErr w:type="spellEnd"/>
      <w:r w:rsidRPr="00A23F50">
        <w:rPr>
          <w:sz w:val="20"/>
          <w:szCs w:val="20"/>
        </w:rPr>
        <w:t xml:space="preserve"> </w:t>
      </w:r>
      <w:proofErr w:type="spellStart"/>
      <w:r w:rsidRPr="00A23F50">
        <w:rPr>
          <w:sz w:val="20"/>
          <w:szCs w:val="20"/>
        </w:rPr>
        <w:t>Elkhyat</w:t>
      </w:r>
      <w:proofErr w:type="spellEnd"/>
      <w:r w:rsidRPr="00A23F50">
        <w:rPr>
          <w:sz w:val="20"/>
          <w:szCs w:val="20"/>
        </w:rPr>
        <w:t xml:space="preserve"> MD</w:t>
      </w:r>
      <w:r w:rsidRPr="00A23F50">
        <w:rPr>
          <w:sz w:val="20"/>
          <w:szCs w:val="20"/>
          <w:vertAlign w:val="superscript"/>
        </w:rPr>
        <w:t>2</w:t>
      </w:r>
      <w:r w:rsidRPr="00A23F50">
        <w:rPr>
          <w:sz w:val="20"/>
          <w:szCs w:val="20"/>
        </w:rPr>
        <w:t xml:space="preserve">, </w:t>
      </w:r>
      <w:proofErr w:type="spellStart"/>
      <w:r w:rsidRPr="00A23F50">
        <w:rPr>
          <w:sz w:val="20"/>
          <w:szCs w:val="20"/>
        </w:rPr>
        <w:t>Taha</w:t>
      </w:r>
      <w:proofErr w:type="spellEnd"/>
      <w:r w:rsidRPr="00A23F50">
        <w:rPr>
          <w:sz w:val="20"/>
          <w:szCs w:val="20"/>
        </w:rPr>
        <w:t xml:space="preserve"> </w:t>
      </w:r>
      <w:proofErr w:type="spellStart"/>
      <w:r w:rsidRPr="00A23F50">
        <w:rPr>
          <w:sz w:val="20"/>
          <w:szCs w:val="20"/>
        </w:rPr>
        <w:t>Zaki</w:t>
      </w:r>
      <w:proofErr w:type="spellEnd"/>
      <w:r w:rsidRPr="00A23F50">
        <w:rPr>
          <w:sz w:val="20"/>
          <w:szCs w:val="20"/>
        </w:rPr>
        <w:t xml:space="preserve"> M. </w:t>
      </w:r>
      <w:proofErr w:type="spellStart"/>
      <w:r w:rsidRPr="00A23F50">
        <w:rPr>
          <w:sz w:val="20"/>
          <w:szCs w:val="20"/>
        </w:rPr>
        <w:t>Mahran</w:t>
      </w:r>
      <w:proofErr w:type="spellEnd"/>
      <w:r w:rsidRPr="00A23F50">
        <w:rPr>
          <w:sz w:val="20"/>
          <w:szCs w:val="20"/>
        </w:rPr>
        <w:t xml:space="preserve"> MD</w:t>
      </w:r>
      <w:r w:rsidRPr="00A23F50">
        <w:rPr>
          <w:sz w:val="20"/>
          <w:szCs w:val="20"/>
          <w:vertAlign w:val="superscript"/>
        </w:rPr>
        <w:t>1</w:t>
      </w:r>
      <w:r w:rsidRPr="00A23F50">
        <w:rPr>
          <w:sz w:val="20"/>
          <w:szCs w:val="20"/>
        </w:rPr>
        <w:t xml:space="preserve">, </w:t>
      </w:r>
      <w:proofErr w:type="spellStart"/>
      <w:r w:rsidRPr="00A23F50">
        <w:rPr>
          <w:sz w:val="20"/>
          <w:szCs w:val="20"/>
        </w:rPr>
        <w:t>Mervat</w:t>
      </w:r>
      <w:proofErr w:type="spellEnd"/>
      <w:r w:rsidRPr="00A23F50">
        <w:rPr>
          <w:sz w:val="20"/>
          <w:szCs w:val="20"/>
        </w:rPr>
        <w:t xml:space="preserve"> Mohamed MD</w:t>
      </w:r>
      <w:r w:rsidRPr="00A23F50">
        <w:rPr>
          <w:sz w:val="20"/>
          <w:szCs w:val="20"/>
          <w:vertAlign w:val="superscript"/>
        </w:rPr>
        <w:t>1</w:t>
      </w:r>
      <w:r w:rsidRPr="00A23F50">
        <w:rPr>
          <w:sz w:val="20"/>
          <w:szCs w:val="20"/>
        </w:rPr>
        <w:t xml:space="preserve"> and Ahmad </w:t>
      </w:r>
      <w:proofErr w:type="spellStart"/>
      <w:r w:rsidRPr="00A23F50">
        <w:rPr>
          <w:sz w:val="20"/>
          <w:szCs w:val="20"/>
        </w:rPr>
        <w:t>Abd-Elrhman</w:t>
      </w:r>
      <w:proofErr w:type="spellEnd"/>
      <w:r w:rsidRPr="00A23F50">
        <w:rPr>
          <w:sz w:val="20"/>
          <w:szCs w:val="20"/>
        </w:rPr>
        <w:t xml:space="preserve"> </w:t>
      </w:r>
      <w:proofErr w:type="spellStart"/>
      <w:r w:rsidRPr="00A23F50">
        <w:rPr>
          <w:sz w:val="20"/>
          <w:szCs w:val="20"/>
        </w:rPr>
        <w:t>Abd-Elhafez</w:t>
      </w:r>
      <w:proofErr w:type="spellEnd"/>
      <w:r w:rsidRPr="00A23F50">
        <w:rPr>
          <w:sz w:val="20"/>
          <w:szCs w:val="20"/>
        </w:rPr>
        <w:t xml:space="preserve"> MSc</w:t>
      </w:r>
      <w:r w:rsidRPr="00A23F50">
        <w:rPr>
          <w:sz w:val="20"/>
          <w:szCs w:val="20"/>
          <w:vertAlign w:val="superscript"/>
        </w:rPr>
        <w:t>3</w:t>
      </w:r>
    </w:p>
    <w:p w:rsidR="008D2CBD" w:rsidRPr="00A23F50" w:rsidRDefault="008D2CBD" w:rsidP="0004740C">
      <w:pPr>
        <w:pStyle w:val="Default"/>
        <w:snapToGrid w:val="0"/>
        <w:jc w:val="center"/>
        <w:rPr>
          <w:sz w:val="20"/>
          <w:szCs w:val="20"/>
        </w:rPr>
      </w:pPr>
    </w:p>
    <w:p w:rsidR="00A3150B" w:rsidRPr="00A23F50" w:rsidRDefault="00A20BAC" w:rsidP="0004740C">
      <w:pPr>
        <w:pStyle w:val="Default"/>
        <w:snapToGrid w:val="0"/>
        <w:jc w:val="center"/>
        <w:rPr>
          <w:sz w:val="20"/>
          <w:szCs w:val="20"/>
        </w:rPr>
      </w:pPr>
      <w:r w:rsidRPr="00A23F50">
        <w:rPr>
          <w:sz w:val="20"/>
          <w:szCs w:val="20"/>
          <w:vertAlign w:val="superscript"/>
        </w:rPr>
        <w:t>1</w:t>
      </w:r>
      <w:r w:rsidRPr="00A23F50">
        <w:rPr>
          <w:sz w:val="20"/>
          <w:szCs w:val="20"/>
        </w:rPr>
        <w:t xml:space="preserve">clinical Oncology and Nuclear Medicine Department, </w:t>
      </w:r>
      <w:r w:rsidR="00A3150B" w:rsidRPr="00A23F50">
        <w:rPr>
          <w:sz w:val="20"/>
          <w:szCs w:val="20"/>
        </w:rPr>
        <w:t xml:space="preserve">Faculty </w:t>
      </w:r>
      <w:r w:rsidRPr="00A23F50">
        <w:rPr>
          <w:sz w:val="20"/>
          <w:szCs w:val="20"/>
        </w:rPr>
        <w:t xml:space="preserve">of Medicine, </w:t>
      </w:r>
      <w:proofErr w:type="spellStart"/>
      <w:r w:rsidR="00A3150B" w:rsidRPr="00A23F50">
        <w:rPr>
          <w:sz w:val="20"/>
          <w:szCs w:val="20"/>
        </w:rPr>
        <w:t>Assiut</w:t>
      </w:r>
      <w:proofErr w:type="spellEnd"/>
      <w:r w:rsidR="00A3150B" w:rsidRPr="00A23F50">
        <w:rPr>
          <w:sz w:val="20"/>
          <w:szCs w:val="20"/>
        </w:rPr>
        <w:t xml:space="preserve"> University</w:t>
      </w:r>
      <w:r w:rsidRPr="00A23F50">
        <w:rPr>
          <w:sz w:val="20"/>
          <w:szCs w:val="20"/>
        </w:rPr>
        <w:t>, Egypt</w:t>
      </w:r>
    </w:p>
    <w:p w:rsidR="00A3150B" w:rsidRPr="00A23F50" w:rsidRDefault="00A20BAC" w:rsidP="0004740C">
      <w:pPr>
        <w:pStyle w:val="Default"/>
        <w:snapToGrid w:val="0"/>
        <w:jc w:val="center"/>
        <w:rPr>
          <w:sz w:val="20"/>
          <w:szCs w:val="20"/>
        </w:rPr>
      </w:pPr>
      <w:r w:rsidRPr="00A23F50">
        <w:rPr>
          <w:sz w:val="20"/>
          <w:szCs w:val="20"/>
          <w:vertAlign w:val="superscript"/>
        </w:rPr>
        <w:t>2</w:t>
      </w:r>
      <w:r w:rsidRPr="00A23F50">
        <w:rPr>
          <w:sz w:val="20"/>
          <w:szCs w:val="20"/>
        </w:rPr>
        <w:t xml:space="preserve">neurosurgery Department, </w:t>
      </w:r>
      <w:r w:rsidR="00A3150B" w:rsidRPr="00A23F50">
        <w:rPr>
          <w:sz w:val="20"/>
          <w:szCs w:val="20"/>
        </w:rPr>
        <w:t xml:space="preserve">Faculty </w:t>
      </w:r>
      <w:r w:rsidRPr="00A23F50">
        <w:rPr>
          <w:sz w:val="20"/>
          <w:szCs w:val="20"/>
        </w:rPr>
        <w:t xml:space="preserve">of Medicine, </w:t>
      </w:r>
      <w:proofErr w:type="spellStart"/>
      <w:r w:rsidR="00A3150B" w:rsidRPr="00A23F50">
        <w:rPr>
          <w:sz w:val="20"/>
          <w:szCs w:val="20"/>
        </w:rPr>
        <w:t>Assiut</w:t>
      </w:r>
      <w:proofErr w:type="spellEnd"/>
      <w:r w:rsidR="00A3150B" w:rsidRPr="00A23F50">
        <w:rPr>
          <w:sz w:val="20"/>
          <w:szCs w:val="20"/>
        </w:rPr>
        <w:t xml:space="preserve"> University</w:t>
      </w:r>
      <w:r w:rsidRPr="00A23F50">
        <w:rPr>
          <w:sz w:val="20"/>
          <w:szCs w:val="20"/>
        </w:rPr>
        <w:t>, Egypt</w:t>
      </w:r>
    </w:p>
    <w:p w:rsidR="008D2CBD" w:rsidRPr="00A23F50" w:rsidRDefault="00A3150B" w:rsidP="0004740C">
      <w:pPr>
        <w:pStyle w:val="Default"/>
        <w:snapToGrid w:val="0"/>
        <w:jc w:val="center"/>
        <w:rPr>
          <w:sz w:val="20"/>
          <w:szCs w:val="20"/>
        </w:rPr>
      </w:pPr>
      <w:r w:rsidRPr="00A23F50">
        <w:rPr>
          <w:sz w:val="20"/>
          <w:szCs w:val="20"/>
          <w:vertAlign w:val="superscript"/>
        </w:rPr>
        <w:t>3</w:t>
      </w:r>
      <w:r w:rsidRPr="00A23F50">
        <w:rPr>
          <w:sz w:val="20"/>
          <w:szCs w:val="20"/>
        </w:rPr>
        <w:t xml:space="preserve">Department </w:t>
      </w:r>
      <w:r w:rsidR="00A20BAC" w:rsidRPr="00A23F50">
        <w:rPr>
          <w:sz w:val="20"/>
          <w:szCs w:val="20"/>
        </w:rPr>
        <w:t xml:space="preserve">of Clinical Oncology and Nuclear Medicine, </w:t>
      </w:r>
      <w:proofErr w:type="spellStart"/>
      <w:r w:rsidR="00A20BAC" w:rsidRPr="00A23F50">
        <w:rPr>
          <w:sz w:val="20"/>
          <w:szCs w:val="20"/>
        </w:rPr>
        <w:t>Assiut</w:t>
      </w:r>
      <w:proofErr w:type="spellEnd"/>
      <w:r w:rsidR="00A20BAC" w:rsidRPr="00A23F50">
        <w:rPr>
          <w:sz w:val="20"/>
          <w:szCs w:val="20"/>
        </w:rPr>
        <w:t xml:space="preserve"> University Hospital, Egypt</w:t>
      </w:r>
    </w:p>
    <w:p w:rsidR="008D2CBD" w:rsidRPr="00A23F50" w:rsidRDefault="008D2CBD" w:rsidP="0004740C">
      <w:pPr>
        <w:pStyle w:val="Default"/>
        <w:snapToGrid w:val="0"/>
        <w:jc w:val="center"/>
        <w:rPr>
          <w:sz w:val="20"/>
          <w:szCs w:val="20"/>
        </w:rPr>
      </w:pPr>
    </w:p>
    <w:p w:rsidR="00A3150B" w:rsidRPr="00A23F50" w:rsidRDefault="00A3150B" w:rsidP="0004740C">
      <w:pPr>
        <w:pStyle w:val="Default"/>
        <w:snapToGrid w:val="0"/>
        <w:jc w:val="both"/>
        <w:rPr>
          <w:sz w:val="20"/>
          <w:szCs w:val="20"/>
        </w:rPr>
      </w:pPr>
      <w:r w:rsidRPr="00A23F50">
        <w:rPr>
          <w:b/>
          <w:bCs/>
          <w:sz w:val="20"/>
          <w:szCs w:val="20"/>
        </w:rPr>
        <w:t>Abstract:</w:t>
      </w:r>
      <w:r w:rsidR="00A20BAC" w:rsidRPr="00A23F50">
        <w:rPr>
          <w:sz w:val="20"/>
          <w:szCs w:val="20"/>
        </w:rPr>
        <w:t xml:space="preserve"> </w:t>
      </w:r>
      <w:r w:rsidRPr="00A23F50">
        <w:rPr>
          <w:b/>
          <w:bCs/>
          <w:sz w:val="20"/>
          <w:szCs w:val="20"/>
        </w:rPr>
        <w:t>Background:</w:t>
      </w:r>
      <w:r w:rsidRPr="00A23F50">
        <w:rPr>
          <w:sz w:val="20"/>
          <w:szCs w:val="20"/>
        </w:rPr>
        <w:t xml:space="preserve"> Brain metastases are the most common cause of intracranial mass lesions. As primary cancer treatments such as surgery, radiation therapy and chemotherapy have become more effective in the past few decades, people with cancer are living longer after initial treatment than ever before. Treatment efficacy is determined by the sensitivity of tumor cells to chemotherapeutic agents and whether or not these drugs can cross the blood brain barrier (BBB). The present study evaluated the efficacy and toxicity of </w:t>
      </w:r>
      <w:proofErr w:type="spellStart"/>
      <w:r w:rsidRPr="00A23F50">
        <w:rPr>
          <w:sz w:val="20"/>
          <w:szCs w:val="20"/>
        </w:rPr>
        <w:t>gemcitabine</w:t>
      </w:r>
      <w:proofErr w:type="spellEnd"/>
      <w:r w:rsidRPr="00A23F50">
        <w:rPr>
          <w:sz w:val="20"/>
          <w:szCs w:val="20"/>
        </w:rPr>
        <w:t xml:space="preserve"> given concurrently with whole brain radiation therapy in patients with brain metastases. </w:t>
      </w:r>
      <w:r w:rsidRPr="00A23F50">
        <w:rPr>
          <w:b/>
          <w:bCs/>
          <w:sz w:val="20"/>
          <w:szCs w:val="20"/>
        </w:rPr>
        <w:t>Patients</w:t>
      </w:r>
      <w:r w:rsidR="008D2CBD" w:rsidRPr="00A23F50">
        <w:rPr>
          <w:b/>
          <w:bCs/>
          <w:sz w:val="20"/>
          <w:szCs w:val="20"/>
        </w:rPr>
        <w:t xml:space="preserve"> &amp; </w:t>
      </w:r>
      <w:r w:rsidRPr="00A23F50">
        <w:rPr>
          <w:b/>
          <w:bCs/>
          <w:sz w:val="20"/>
          <w:szCs w:val="20"/>
        </w:rPr>
        <w:t xml:space="preserve">Methods: </w:t>
      </w:r>
      <w:r w:rsidRPr="00A23F50">
        <w:rPr>
          <w:sz w:val="20"/>
          <w:szCs w:val="20"/>
        </w:rPr>
        <w:t xml:space="preserve">This is a phase II prospective study included 50 patients with </w:t>
      </w:r>
      <w:proofErr w:type="spellStart"/>
      <w:r w:rsidRPr="00A23F50">
        <w:rPr>
          <w:sz w:val="20"/>
          <w:szCs w:val="20"/>
        </w:rPr>
        <w:t>radiologically</w:t>
      </w:r>
      <w:proofErr w:type="spellEnd"/>
      <w:r w:rsidRPr="00A23F50">
        <w:rPr>
          <w:sz w:val="20"/>
          <w:szCs w:val="20"/>
        </w:rPr>
        <w:t xml:space="preserve"> proven brain </w:t>
      </w:r>
      <w:proofErr w:type="spellStart"/>
      <w:r w:rsidRPr="00A23F50">
        <w:rPr>
          <w:sz w:val="20"/>
          <w:szCs w:val="20"/>
        </w:rPr>
        <w:t>secondries</w:t>
      </w:r>
      <w:proofErr w:type="spellEnd"/>
      <w:r w:rsidRPr="00A23F50">
        <w:rPr>
          <w:sz w:val="20"/>
          <w:szCs w:val="20"/>
        </w:rPr>
        <w:t xml:space="preserve"> of pathologically proven primary solid tumor, who presented to Clinical Oncology Department, </w:t>
      </w:r>
      <w:proofErr w:type="spellStart"/>
      <w:r w:rsidRPr="00A23F50">
        <w:rPr>
          <w:sz w:val="20"/>
          <w:szCs w:val="20"/>
        </w:rPr>
        <w:t>Assiut</w:t>
      </w:r>
      <w:proofErr w:type="spellEnd"/>
      <w:r w:rsidRPr="00A23F50">
        <w:rPr>
          <w:sz w:val="20"/>
          <w:szCs w:val="20"/>
        </w:rPr>
        <w:t xml:space="preserve"> University Hospital from November 2004 to October 2006. Each patient was subjected to medical decompression, and was given palliative whole brain irradiation aiming at 30 Gy/10 fractions/2 weeks with </w:t>
      </w:r>
      <w:proofErr w:type="spellStart"/>
      <w:r w:rsidRPr="00A23F50">
        <w:rPr>
          <w:sz w:val="20"/>
          <w:szCs w:val="20"/>
        </w:rPr>
        <w:t>gemcitabine</w:t>
      </w:r>
      <w:proofErr w:type="spellEnd"/>
      <w:r w:rsidRPr="00A23F50">
        <w:rPr>
          <w:sz w:val="20"/>
          <w:szCs w:val="20"/>
        </w:rPr>
        <w:t xml:space="preserve"> 50 mg/ m2 weekly by 30 minutes IV infusion. </w:t>
      </w:r>
      <w:r w:rsidRPr="00A23F50">
        <w:rPr>
          <w:b/>
          <w:bCs/>
          <w:sz w:val="20"/>
          <w:szCs w:val="20"/>
        </w:rPr>
        <w:t>Results:</w:t>
      </w:r>
      <w:r w:rsidRPr="00A23F50">
        <w:rPr>
          <w:sz w:val="20"/>
          <w:szCs w:val="20"/>
        </w:rPr>
        <w:t xml:space="preserve"> With mean age of 59.71 years, (23; 46.0%) were male patients, with distribution of ECOG PS was (14 patients; 28.0%) in grade 1, (30 patients; 60.0%) in grade 2 and (6 patients; 12.0%) in grade 3. Regarding response to treatment, one patient (2.0%) had complete response, 3 patients (6.0%) had partial response, 18 patients (36.0%) had stable disease and 28 patients (56.0%) had progressive diseases. The median PFS was 9 months and OS was 14 months. All patients tolerated treatment regimen well with only two patients (4%) suffered from grade 2 thrombocytopenia. </w:t>
      </w:r>
      <w:r w:rsidRPr="00A23F50">
        <w:rPr>
          <w:b/>
          <w:bCs/>
          <w:sz w:val="20"/>
          <w:szCs w:val="20"/>
        </w:rPr>
        <w:t>Conclusions:</w:t>
      </w:r>
      <w:r w:rsidRPr="00A23F50">
        <w:rPr>
          <w:sz w:val="20"/>
          <w:szCs w:val="20"/>
        </w:rPr>
        <w:t xml:space="preserve"> </w:t>
      </w:r>
      <w:proofErr w:type="spellStart"/>
      <w:r w:rsidRPr="00A23F50">
        <w:rPr>
          <w:sz w:val="20"/>
          <w:szCs w:val="20"/>
        </w:rPr>
        <w:t>Gemcitabine</w:t>
      </w:r>
      <w:proofErr w:type="spellEnd"/>
      <w:r w:rsidRPr="00A23F50">
        <w:rPr>
          <w:sz w:val="20"/>
          <w:szCs w:val="20"/>
        </w:rPr>
        <w:t xml:space="preserve"> based concurrent chemo-radiation with 50 mg/ m2 weekly resulted in favorable response rate, and satisfactory median PFS and OS with accepted toxicity profile. </w:t>
      </w:r>
    </w:p>
    <w:p w:rsidR="0004740C" w:rsidRPr="00A23F50" w:rsidRDefault="0004740C" w:rsidP="0004740C">
      <w:pPr>
        <w:pStyle w:val="Default"/>
        <w:snapToGrid w:val="0"/>
        <w:jc w:val="both"/>
        <w:rPr>
          <w:sz w:val="20"/>
          <w:szCs w:val="20"/>
        </w:rPr>
      </w:pPr>
      <w:r w:rsidRPr="00A23F50">
        <w:rPr>
          <w:b/>
          <w:sz w:val="20"/>
          <w:szCs w:val="20"/>
          <w:lang w:val="en-GB"/>
        </w:rPr>
        <w:t>[</w:t>
      </w:r>
      <w:proofErr w:type="spellStart"/>
      <w:r w:rsidRPr="00A23F50">
        <w:rPr>
          <w:sz w:val="20"/>
          <w:szCs w:val="20"/>
        </w:rPr>
        <w:t>Samia</w:t>
      </w:r>
      <w:proofErr w:type="spellEnd"/>
      <w:r w:rsidRPr="00A23F50">
        <w:rPr>
          <w:sz w:val="20"/>
          <w:szCs w:val="20"/>
        </w:rPr>
        <w:t xml:space="preserve"> </w:t>
      </w:r>
      <w:proofErr w:type="spellStart"/>
      <w:r w:rsidRPr="00A23F50">
        <w:rPr>
          <w:sz w:val="20"/>
          <w:szCs w:val="20"/>
        </w:rPr>
        <w:t>Abd-Elkarem</w:t>
      </w:r>
      <w:proofErr w:type="spellEnd"/>
      <w:r w:rsidRPr="00A23F50">
        <w:rPr>
          <w:sz w:val="20"/>
          <w:szCs w:val="20"/>
        </w:rPr>
        <w:t xml:space="preserve"> Ali, </w:t>
      </w:r>
      <w:proofErr w:type="spellStart"/>
      <w:r w:rsidRPr="00A23F50">
        <w:rPr>
          <w:sz w:val="20"/>
          <w:szCs w:val="20"/>
        </w:rPr>
        <w:t>Roshdy</w:t>
      </w:r>
      <w:proofErr w:type="spellEnd"/>
      <w:r w:rsidRPr="00A23F50">
        <w:rPr>
          <w:sz w:val="20"/>
          <w:szCs w:val="20"/>
        </w:rPr>
        <w:t xml:space="preserve"> </w:t>
      </w:r>
      <w:proofErr w:type="spellStart"/>
      <w:r w:rsidRPr="00A23F50">
        <w:rPr>
          <w:sz w:val="20"/>
          <w:szCs w:val="20"/>
        </w:rPr>
        <w:t>Abdulaziz</w:t>
      </w:r>
      <w:proofErr w:type="spellEnd"/>
      <w:r w:rsidRPr="00A23F50">
        <w:rPr>
          <w:sz w:val="20"/>
          <w:szCs w:val="20"/>
        </w:rPr>
        <w:t xml:space="preserve"> </w:t>
      </w:r>
      <w:proofErr w:type="spellStart"/>
      <w:r w:rsidRPr="00A23F50">
        <w:rPr>
          <w:sz w:val="20"/>
          <w:szCs w:val="20"/>
        </w:rPr>
        <w:t>Elkhyat</w:t>
      </w:r>
      <w:proofErr w:type="spellEnd"/>
      <w:r w:rsidRPr="00A23F50">
        <w:rPr>
          <w:sz w:val="20"/>
          <w:szCs w:val="20"/>
        </w:rPr>
        <w:t xml:space="preserve">, </w:t>
      </w:r>
      <w:proofErr w:type="spellStart"/>
      <w:r w:rsidRPr="00A23F50">
        <w:rPr>
          <w:sz w:val="20"/>
          <w:szCs w:val="20"/>
        </w:rPr>
        <w:t>Taha</w:t>
      </w:r>
      <w:proofErr w:type="spellEnd"/>
      <w:r w:rsidRPr="00A23F50">
        <w:rPr>
          <w:sz w:val="20"/>
          <w:szCs w:val="20"/>
        </w:rPr>
        <w:t xml:space="preserve"> </w:t>
      </w:r>
      <w:proofErr w:type="spellStart"/>
      <w:r w:rsidRPr="00A23F50">
        <w:rPr>
          <w:sz w:val="20"/>
          <w:szCs w:val="20"/>
        </w:rPr>
        <w:t>Zaki</w:t>
      </w:r>
      <w:proofErr w:type="spellEnd"/>
      <w:r w:rsidRPr="00A23F50">
        <w:rPr>
          <w:sz w:val="20"/>
          <w:szCs w:val="20"/>
        </w:rPr>
        <w:t xml:space="preserve"> M. </w:t>
      </w:r>
      <w:proofErr w:type="spellStart"/>
      <w:r w:rsidRPr="00A23F50">
        <w:rPr>
          <w:sz w:val="20"/>
          <w:szCs w:val="20"/>
        </w:rPr>
        <w:t>Mahran</w:t>
      </w:r>
      <w:proofErr w:type="spellEnd"/>
      <w:r w:rsidRPr="00A23F50">
        <w:rPr>
          <w:sz w:val="20"/>
          <w:szCs w:val="20"/>
        </w:rPr>
        <w:t xml:space="preserve">, </w:t>
      </w:r>
      <w:proofErr w:type="spellStart"/>
      <w:r w:rsidRPr="00A23F50">
        <w:rPr>
          <w:sz w:val="20"/>
          <w:szCs w:val="20"/>
        </w:rPr>
        <w:t>Mervat</w:t>
      </w:r>
      <w:proofErr w:type="spellEnd"/>
      <w:r w:rsidRPr="00A23F50">
        <w:rPr>
          <w:sz w:val="20"/>
          <w:szCs w:val="20"/>
        </w:rPr>
        <w:t xml:space="preserve"> Mohamed</w:t>
      </w:r>
      <w:r w:rsidRPr="00A23F50">
        <w:rPr>
          <w:sz w:val="20"/>
          <w:szCs w:val="20"/>
          <w:vertAlign w:val="superscript"/>
        </w:rPr>
        <w:t xml:space="preserve"> </w:t>
      </w:r>
      <w:r w:rsidRPr="00A23F50">
        <w:rPr>
          <w:sz w:val="20"/>
          <w:szCs w:val="20"/>
        </w:rPr>
        <w:t xml:space="preserve">and Ahmad </w:t>
      </w:r>
      <w:proofErr w:type="spellStart"/>
      <w:r w:rsidRPr="00A23F50">
        <w:rPr>
          <w:sz w:val="20"/>
          <w:szCs w:val="20"/>
        </w:rPr>
        <w:t>Abd-Elrhman</w:t>
      </w:r>
      <w:proofErr w:type="spellEnd"/>
      <w:r w:rsidRPr="00A23F50">
        <w:rPr>
          <w:sz w:val="20"/>
          <w:szCs w:val="20"/>
        </w:rPr>
        <w:t xml:space="preserve"> </w:t>
      </w:r>
      <w:proofErr w:type="spellStart"/>
      <w:r w:rsidRPr="00A23F50">
        <w:rPr>
          <w:sz w:val="20"/>
          <w:szCs w:val="20"/>
        </w:rPr>
        <w:t>Abd-Elhafez</w:t>
      </w:r>
      <w:proofErr w:type="spellEnd"/>
      <w:r w:rsidRPr="00A23F50">
        <w:rPr>
          <w:sz w:val="20"/>
          <w:szCs w:val="20"/>
        </w:rPr>
        <w:t xml:space="preserve">. </w:t>
      </w:r>
      <w:r w:rsidRPr="00A23F50">
        <w:rPr>
          <w:b/>
          <w:bCs/>
          <w:sz w:val="20"/>
          <w:szCs w:val="20"/>
        </w:rPr>
        <w:t xml:space="preserve">Concurrent Chemo-Radiotherapy in Treatment of Brain </w:t>
      </w:r>
      <w:proofErr w:type="spellStart"/>
      <w:r w:rsidRPr="00A23F50">
        <w:rPr>
          <w:b/>
          <w:bCs/>
          <w:sz w:val="20"/>
          <w:szCs w:val="20"/>
        </w:rPr>
        <w:t>Secondries</w:t>
      </w:r>
      <w:proofErr w:type="spellEnd"/>
      <w:r w:rsidRPr="00A23F50">
        <w:rPr>
          <w:rFonts w:eastAsia="Times New Roman"/>
          <w:b/>
          <w:bCs/>
          <w:sz w:val="20"/>
          <w:szCs w:val="20"/>
          <w:lang w:bidi="fa-IR"/>
        </w:rPr>
        <w:t>.</w:t>
      </w:r>
      <w:r w:rsidRPr="00A23F50">
        <w:rPr>
          <w:i/>
          <w:sz w:val="20"/>
          <w:szCs w:val="20"/>
        </w:rPr>
        <w:t xml:space="preserve"> Cancer Biology</w:t>
      </w:r>
      <w:r w:rsidRPr="00A23F50">
        <w:rPr>
          <w:sz w:val="20"/>
          <w:szCs w:val="20"/>
        </w:rPr>
        <w:t xml:space="preserve"> 2018;8(4):</w:t>
      </w:r>
      <w:r w:rsidR="00F04F81" w:rsidRPr="00A23F50">
        <w:rPr>
          <w:noProof/>
          <w:sz w:val="20"/>
          <w:szCs w:val="20"/>
        </w:rPr>
        <w:t>40-4</w:t>
      </w:r>
      <w:r w:rsidR="00882957">
        <w:rPr>
          <w:rFonts w:hint="eastAsia"/>
          <w:noProof/>
          <w:sz w:val="20"/>
          <w:szCs w:val="20"/>
          <w:lang w:eastAsia="zh-CN"/>
        </w:rPr>
        <w:t>4</w:t>
      </w:r>
      <w:r w:rsidRPr="00A23F50">
        <w:rPr>
          <w:sz w:val="20"/>
          <w:szCs w:val="20"/>
        </w:rPr>
        <w:t xml:space="preserve">]. </w:t>
      </w:r>
      <w:r w:rsidRPr="00A23F50">
        <w:rPr>
          <w:rStyle w:val="msonormal0"/>
          <w:rFonts w:eastAsia="宋"/>
          <w:sz w:val="20"/>
          <w:szCs w:val="20"/>
        </w:rPr>
        <w:t>ISSN: 2150-1041 (print); ISSN: 2150-105X (online)</w:t>
      </w:r>
      <w:r w:rsidRPr="00A23F50">
        <w:rPr>
          <w:sz w:val="20"/>
          <w:szCs w:val="20"/>
        </w:rPr>
        <w:t xml:space="preserve">. </w:t>
      </w:r>
      <w:hyperlink r:id="rId8" w:history="1">
        <w:r w:rsidRPr="00A23F50">
          <w:rPr>
            <w:rStyle w:val="Hyperlink"/>
            <w:color w:val="0000FF"/>
            <w:sz w:val="20"/>
            <w:szCs w:val="20"/>
          </w:rPr>
          <w:t>http://www.cancerbio.net</w:t>
        </w:r>
      </w:hyperlink>
      <w:r w:rsidRPr="00A23F50">
        <w:rPr>
          <w:sz w:val="20"/>
          <w:szCs w:val="20"/>
        </w:rPr>
        <w:t xml:space="preserve">. </w:t>
      </w:r>
      <w:r w:rsidRPr="00A23F50">
        <w:rPr>
          <w:sz w:val="20"/>
          <w:szCs w:val="20"/>
          <w:lang w:eastAsia="zh-CN"/>
        </w:rPr>
        <w:t>5</w:t>
      </w:r>
      <w:r w:rsidRPr="00A23F50">
        <w:rPr>
          <w:sz w:val="20"/>
          <w:szCs w:val="20"/>
        </w:rPr>
        <w:t xml:space="preserve">. </w:t>
      </w:r>
      <w:r w:rsidRPr="00A23F50">
        <w:rPr>
          <w:sz w:val="20"/>
          <w:szCs w:val="20"/>
          <w:shd w:val="clear" w:color="auto" w:fill="FFFFFF"/>
        </w:rPr>
        <w:t>doi:</w:t>
      </w:r>
      <w:hyperlink r:id="rId9" w:history="1">
        <w:r w:rsidRPr="00A23F50">
          <w:rPr>
            <w:rStyle w:val="Hyperlink"/>
            <w:color w:val="0000FF"/>
            <w:sz w:val="20"/>
            <w:szCs w:val="20"/>
            <w:shd w:val="clear" w:color="auto" w:fill="FFFFFF"/>
          </w:rPr>
          <w:t>10.7537/marscbj080418.0</w:t>
        </w:r>
        <w:r w:rsidRPr="00A23F50">
          <w:rPr>
            <w:rStyle w:val="Hyperlink"/>
            <w:color w:val="0000FF"/>
            <w:sz w:val="20"/>
            <w:szCs w:val="20"/>
            <w:shd w:val="clear" w:color="auto" w:fill="FFFFFF"/>
            <w:lang w:eastAsia="zh-CN"/>
          </w:rPr>
          <w:t>5</w:t>
        </w:r>
      </w:hyperlink>
      <w:r w:rsidRPr="00A23F50">
        <w:rPr>
          <w:sz w:val="20"/>
          <w:szCs w:val="20"/>
          <w:shd w:val="clear" w:color="auto" w:fill="FFFFFF"/>
        </w:rPr>
        <w:t>.</w:t>
      </w:r>
    </w:p>
    <w:p w:rsidR="00A20BAC" w:rsidRPr="00A23F50" w:rsidRDefault="00A20BAC" w:rsidP="0004740C">
      <w:pPr>
        <w:pStyle w:val="Default"/>
        <w:snapToGrid w:val="0"/>
        <w:jc w:val="both"/>
        <w:rPr>
          <w:sz w:val="20"/>
          <w:szCs w:val="20"/>
        </w:rPr>
      </w:pPr>
    </w:p>
    <w:p w:rsidR="00A3150B" w:rsidRPr="00A23F50" w:rsidRDefault="00A3150B" w:rsidP="0004740C">
      <w:pPr>
        <w:pStyle w:val="Default"/>
        <w:snapToGrid w:val="0"/>
        <w:jc w:val="both"/>
        <w:rPr>
          <w:sz w:val="20"/>
          <w:szCs w:val="20"/>
        </w:rPr>
      </w:pPr>
      <w:r w:rsidRPr="00A23F50">
        <w:rPr>
          <w:b/>
          <w:bCs/>
          <w:sz w:val="20"/>
          <w:szCs w:val="20"/>
        </w:rPr>
        <w:t>Keyword:</w:t>
      </w:r>
      <w:r w:rsidRPr="00A23F50">
        <w:rPr>
          <w:sz w:val="20"/>
          <w:szCs w:val="20"/>
        </w:rPr>
        <w:t xml:space="preserve"> Brain </w:t>
      </w:r>
      <w:r w:rsidR="00BB1155" w:rsidRPr="00A23F50">
        <w:rPr>
          <w:sz w:val="20"/>
          <w:szCs w:val="20"/>
        </w:rPr>
        <w:t>metastasis,</w:t>
      </w:r>
      <w:r w:rsidRPr="00A23F50">
        <w:rPr>
          <w:b/>
          <w:bCs/>
          <w:sz w:val="20"/>
          <w:szCs w:val="20"/>
        </w:rPr>
        <w:t xml:space="preserve"> </w:t>
      </w:r>
      <w:proofErr w:type="spellStart"/>
      <w:r w:rsidRPr="00A23F50">
        <w:rPr>
          <w:sz w:val="20"/>
          <w:szCs w:val="20"/>
        </w:rPr>
        <w:t>Gemcitabine</w:t>
      </w:r>
      <w:proofErr w:type="spellEnd"/>
      <w:r w:rsidRPr="00A23F50">
        <w:rPr>
          <w:sz w:val="20"/>
          <w:szCs w:val="20"/>
        </w:rPr>
        <w:t xml:space="preserve">, Survival, treatment </w:t>
      </w:r>
    </w:p>
    <w:p w:rsidR="0004740C" w:rsidRPr="00A23F50" w:rsidRDefault="008D2CBD" w:rsidP="0004740C">
      <w:pPr>
        <w:pStyle w:val="Default"/>
        <w:snapToGrid w:val="0"/>
        <w:jc w:val="both"/>
        <w:rPr>
          <w:b/>
          <w:bCs/>
          <w:sz w:val="20"/>
          <w:szCs w:val="20"/>
        </w:rPr>
        <w:sectPr w:rsidR="0004740C" w:rsidRPr="00A23F50" w:rsidSect="00F04F81">
          <w:headerReference w:type="default" r:id="rId10"/>
          <w:footerReference w:type="default" r:id="rId11"/>
          <w:type w:val="continuous"/>
          <w:pgSz w:w="12242" w:h="15842" w:code="1"/>
          <w:pgMar w:top="1440" w:right="1440" w:bottom="1440" w:left="1440" w:header="720" w:footer="720" w:gutter="0"/>
          <w:pgNumType w:start="40"/>
          <w:cols w:space="720"/>
          <w:docGrid w:linePitch="360"/>
        </w:sectPr>
      </w:pPr>
      <w:r w:rsidRPr="00A23F50">
        <w:rPr>
          <w:b/>
          <w:bCs/>
          <w:sz w:val="20"/>
          <w:szCs w:val="20"/>
        </w:rPr>
        <w:cr/>
      </w:r>
    </w:p>
    <w:p w:rsidR="00A3150B" w:rsidRPr="00A23F50" w:rsidRDefault="00A20BAC" w:rsidP="0004740C">
      <w:pPr>
        <w:pStyle w:val="Default"/>
        <w:snapToGrid w:val="0"/>
        <w:jc w:val="both"/>
        <w:rPr>
          <w:sz w:val="20"/>
          <w:szCs w:val="20"/>
        </w:rPr>
      </w:pPr>
      <w:r w:rsidRPr="00A23F50">
        <w:rPr>
          <w:b/>
          <w:bCs/>
          <w:sz w:val="20"/>
          <w:szCs w:val="20"/>
        </w:rPr>
        <w:lastRenderedPageBreak/>
        <w:t xml:space="preserve">1. </w:t>
      </w:r>
      <w:r w:rsidR="00A3150B" w:rsidRPr="00A23F50">
        <w:rPr>
          <w:b/>
          <w:bCs/>
          <w:sz w:val="20"/>
          <w:szCs w:val="20"/>
        </w:rPr>
        <w:t>Introduction</w:t>
      </w:r>
    </w:p>
    <w:p w:rsidR="00A3150B" w:rsidRPr="00A23F50" w:rsidRDefault="00A3150B" w:rsidP="0004740C">
      <w:pPr>
        <w:pStyle w:val="Default"/>
        <w:snapToGrid w:val="0"/>
        <w:ind w:firstLine="425"/>
        <w:jc w:val="both"/>
        <w:rPr>
          <w:sz w:val="20"/>
          <w:szCs w:val="20"/>
        </w:rPr>
      </w:pPr>
      <w:r w:rsidRPr="00A23F50">
        <w:rPr>
          <w:sz w:val="20"/>
          <w:szCs w:val="20"/>
        </w:rPr>
        <w:t xml:space="preserve">Brain metastases (BM) are by far the most frequent intracranial tumor in adults, outnumbering primary brain tumors by about four times (1). </w:t>
      </w:r>
    </w:p>
    <w:p w:rsidR="00C3745B" w:rsidRPr="00A23F50" w:rsidRDefault="00A3150B" w:rsidP="0004740C">
      <w:pPr>
        <w:bidi w:val="0"/>
        <w:snapToGrid w:val="0"/>
        <w:spacing w:before="0"/>
        <w:ind w:firstLine="425"/>
        <w:rPr>
          <w:rFonts w:ascii="Times New Roman" w:hAnsi="Times New Roman"/>
          <w:sz w:val="20"/>
          <w:szCs w:val="20"/>
          <w:lang w:bidi="ar-EG"/>
        </w:rPr>
      </w:pPr>
      <w:r w:rsidRPr="00A23F50">
        <w:rPr>
          <w:rFonts w:ascii="Times New Roman" w:hAnsi="Times New Roman"/>
          <w:sz w:val="20"/>
          <w:szCs w:val="20"/>
        </w:rPr>
        <w:t>However, brain metastases still occur in many patients months or even years after their original cancer treatment. Brain metastases have a poor prognosis for cure, but modern treatments are allowing patients to live months and sometimes years after the diagnosis (2, 3).</w:t>
      </w:r>
    </w:p>
    <w:p w:rsidR="00A3150B" w:rsidRPr="00A23F50" w:rsidRDefault="00A3150B" w:rsidP="0004740C">
      <w:pPr>
        <w:pStyle w:val="Default"/>
        <w:snapToGrid w:val="0"/>
        <w:ind w:firstLine="425"/>
        <w:jc w:val="both"/>
        <w:rPr>
          <w:sz w:val="20"/>
          <w:szCs w:val="20"/>
        </w:rPr>
      </w:pPr>
      <w:r w:rsidRPr="00A23F50">
        <w:rPr>
          <w:sz w:val="20"/>
          <w:szCs w:val="20"/>
        </w:rPr>
        <w:t>In the younger age groups, sarcomas (</w:t>
      </w:r>
      <w:proofErr w:type="spellStart"/>
      <w:r w:rsidRPr="00A23F50">
        <w:rPr>
          <w:sz w:val="20"/>
          <w:szCs w:val="20"/>
        </w:rPr>
        <w:t>osteogenic</w:t>
      </w:r>
      <w:proofErr w:type="spellEnd"/>
      <w:r w:rsidRPr="00A23F50">
        <w:rPr>
          <w:sz w:val="20"/>
          <w:szCs w:val="20"/>
        </w:rPr>
        <w:t xml:space="preserve"> and Ewing's) and germ cell tumors are more common. Renal, colon and breast carcinomas generally produce single metastases whereas malignant melanoma and lung generally produce multiple secondary brain lesions (4). </w:t>
      </w:r>
    </w:p>
    <w:p w:rsidR="00A3150B" w:rsidRPr="00A23F50" w:rsidRDefault="00A3150B" w:rsidP="0004740C">
      <w:pPr>
        <w:pStyle w:val="Default"/>
        <w:snapToGrid w:val="0"/>
        <w:ind w:firstLine="425"/>
        <w:jc w:val="both"/>
        <w:rPr>
          <w:sz w:val="20"/>
          <w:szCs w:val="20"/>
        </w:rPr>
      </w:pPr>
      <w:r w:rsidRPr="00A23F50">
        <w:rPr>
          <w:sz w:val="20"/>
          <w:szCs w:val="20"/>
        </w:rPr>
        <w:t xml:space="preserve">The evidence of the efficacy of </w:t>
      </w:r>
      <w:proofErr w:type="spellStart"/>
      <w:r w:rsidRPr="00A23F50">
        <w:rPr>
          <w:sz w:val="20"/>
          <w:szCs w:val="20"/>
        </w:rPr>
        <w:t>gemcitabine</w:t>
      </w:r>
      <w:proofErr w:type="spellEnd"/>
      <w:r w:rsidRPr="00A23F50">
        <w:rPr>
          <w:sz w:val="20"/>
          <w:szCs w:val="20"/>
        </w:rPr>
        <w:t xml:space="preserve"> to inhibit the growth of human </w:t>
      </w:r>
      <w:proofErr w:type="spellStart"/>
      <w:r w:rsidRPr="00A23F50">
        <w:rPr>
          <w:sz w:val="20"/>
          <w:szCs w:val="20"/>
        </w:rPr>
        <w:t>neoplasms</w:t>
      </w:r>
      <w:proofErr w:type="spellEnd"/>
      <w:r w:rsidRPr="00A23F50">
        <w:rPr>
          <w:sz w:val="20"/>
          <w:szCs w:val="20"/>
        </w:rPr>
        <w:t xml:space="preserve"> was obtained in a broad range of solid and hematological cancer cell lines, as well as in </w:t>
      </w:r>
      <w:proofErr w:type="spellStart"/>
      <w:r w:rsidRPr="00A23F50">
        <w:rPr>
          <w:sz w:val="20"/>
          <w:szCs w:val="20"/>
        </w:rPr>
        <w:t>in</w:t>
      </w:r>
      <w:proofErr w:type="spellEnd"/>
      <w:r w:rsidRPr="00A23F50">
        <w:rPr>
          <w:sz w:val="20"/>
          <w:szCs w:val="20"/>
        </w:rPr>
        <w:t xml:space="preserve"> vivo </w:t>
      </w:r>
      <w:proofErr w:type="spellStart"/>
      <w:r w:rsidRPr="00A23F50">
        <w:rPr>
          <w:sz w:val="20"/>
          <w:szCs w:val="20"/>
        </w:rPr>
        <w:t>murine</w:t>
      </w:r>
      <w:proofErr w:type="spellEnd"/>
      <w:r w:rsidRPr="00A23F50">
        <w:rPr>
          <w:sz w:val="20"/>
          <w:szCs w:val="20"/>
        </w:rPr>
        <w:t xml:space="preserve"> solid tumors and human tumor </w:t>
      </w:r>
      <w:proofErr w:type="spellStart"/>
      <w:r w:rsidRPr="00A23F50">
        <w:rPr>
          <w:sz w:val="20"/>
          <w:szCs w:val="20"/>
        </w:rPr>
        <w:t>xenografts</w:t>
      </w:r>
      <w:proofErr w:type="spellEnd"/>
      <w:r w:rsidRPr="00A23F50">
        <w:rPr>
          <w:sz w:val="20"/>
          <w:szCs w:val="20"/>
        </w:rPr>
        <w:t xml:space="preserve"> in nude mice. Consequently </w:t>
      </w:r>
      <w:proofErr w:type="spellStart"/>
      <w:r w:rsidRPr="00A23F50">
        <w:rPr>
          <w:sz w:val="20"/>
          <w:szCs w:val="20"/>
        </w:rPr>
        <w:t>gemcitabine</w:t>
      </w:r>
      <w:proofErr w:type="spellEnd"/>
      <w:r w:rsidRPr="00A23F50">
        <w:rPr>
          <w:sz w:val="20"/>
          <w:szCs w:val="20"/>
        </w:rPr>
        <w:t xml:space="preserve"> was extensively studied in a variety of tumors in which significant clinical activity has been </w:t>
      </w:r>
      <w:r w:rsidRPr="00A23F50">
        <w:rPr>
          <w:sz w:val="20"/>
          <w:szCs w:val="20"/>
        </w:rPr>
        <w:lastRenderedPageBreak/>
        <w:t xml:space="preserve">reported. Today </w:t>
      </w:r>
      <w:proofErr w:type="spellStart"/>
      <w:r w:rsidRPr="00A23F50">
        <w:rPr>
          <w:sz w:val="20"/>
          <w:szCs w:val="20"/>
        </w:rPr>
        <w:t>gemcitabine</w:t>
      </w:r>
      <w:proofErr w:type="spellEnd"/>
      <w:r w:rsidRPr="00A23F50">
        <w:rPr>
          <w:sz w:val="20"/>
          <w:szCs w:val="20"/>
        </w:rPr>
        <w:t xml:space="preserve"> is indicated as a single agent in the treatment of patients with metastatic pancreatic cancer and in combination chemotherapy in non-small cell lung cancer</w:t>
      </w:r>
      <w:r w:rsidR="008D2CBD" w:rsidRPr="00A23F50">
        <w:rPr>
          <w:sz w:val="20"/>
          <w:szCs w:val="20"/>
        </w:rPr>
        <w:t>,</w:t>
      </w:r>
      <w:r w:rsidRPr="00A23F50">
        <w:rPr>
          <w:sz w:val="20"/>
          <w:szCs w:val="20"/>
        </w:rPr>
        <w:t xml:space="preserve"> bladder cancer and breast cancer (5). </w:t>
      </w:r>
    </w:p>
    <w:p w:rsidR="00A3150B" w:rsidRPr="00A23F50" w:rsidRDefault="00A3150B" w:rsidP="0004740C">
      <w:pPr>
        <w:pStyle w:val="Default"/>
        <w:snapToGrid w:val="0"/>
        <w:ind w:firstLine="425"/>
        <w:jc w:val="both"/>
        <w:rPr>
          <w:sz w:val="20"/>
          <w:szCs w:val="20"/>
        </w:rPr>
      </w:pPr>
      <w:r w:rsidRPr="00A23F50">
        <w:rPr>
          <w:sz w:val="20"/>
          <w:szCs w:val="20"/>
        </w:rPr>
        <w:t xml:space="preserve">The present study evaluated the efficacy and toxicity profile of </w:t>
      </w:r>
      <w:proofErr w:type="spellStart"/>
      <w:r w:rsidRPr="00A23F50">
        <w:rPr>
          <w:sz w:val="20"/>
          <w:szCs w:val="20"/>
        </w:rPr>
        <w:t>gemcitabine</w:t>
      </w:r>
      <w:proofErr w:type="spellEnd"/>
      <w:r w:rsidRPr="00A23F50">
        <w:rPr>
          <w:sz w:val="20"/>
          <w:szCs w:val="20"/>
        </w:rPr>
        <w:t xml:space="preserve"> given concurrently with whole brain radiation therapy in patients with brain metastases. </w:t>
      </w:r>
    </w:p>
    <w:p w:rsidR="00A20BAC" w:rsidRPr="00A23F50" w:rsidRDefault="00A20BAC" w:rsidP="0004740C">
      <w:pPr>
        <w:pStyle w:val="Default"/>
        <w:snapToGrid w:val="0"/>
        <w:jc w:val="both"/>
        <w:rPr>
          <w:b/>
          <w:bCs/>
          <w:sz w:val="20"/>
          <w:szCs w:val="20"/>
        </w:rPr>
      </w:pPr>
    </w:p>
    <w:p w:rsidR="00A3150B" w:rsidRPr="00A23F50" w:rsidRDefault="00A20BAC" w:rsidP="0004740C">
      <w:pPr>
        <w:pStyle w:val="Default"/>
        <w:snapToGrid w:val="0"/>
        <w:jc w:val="both"/>
        <w:rPr>
          <w:sz w:val="20"/>
          <w:szCs w:val="20"/>
        </w:rPr>
      </w:pPr>
      <w:r w:rsidRPr="00A23F50">
        <w:rPr>
          <w:b/>
          <w:bCs/>
          <w:sz w:val="20"/>
          <w:szCs w:val="20"/>
        </w:rPr>
        <w:t>2. Patients and</w:t>
      </w:r>
      <w:r w:rsidR="00A3150B" w:rsidRPr="00A23F50">
        <w:rPr>
          <w:b/>
          <w:bCs/>
          <w:sz w:val="20"/>
          <w:szCs w:val="20"/>
        </w:rPr>
        <w:t xml:space="preserve"> Methods</w:t>
      </w:r>
    </w:p>
    <w:p w:rsidR="00A3150B" w:rsidRPr="00A23F50" w:rsidRDefault="00A3150B" w:rsidP="0004740C">
      <w:pPr>
        <w:pStyle w:val="Default"/>
        <w:snapToGrid w:val="0"/>
        <w:ind w:firstLine="425"/>
        <w:jc w:val="both"/>
        <w:rPr>
          <w:sz w:val="20"/>
          <w:szCs w:val="20"/>
        </w:rPr>
      </w:pPr>
      <w:r w:rsidRPr="00A23F50">
        <w:rPr>
          <w:sz w:val="20"/>
          <w:szCs w:val="20"/>
        </w:rPr>
        <w:t xml:space="preserve">This is a phase II prospective study included 50 patients with </w:t>
      </w:r>
      <w:proofErr w:type="spellStart"/>
      <w:r w:rsidRPr="00A23F50">
        <w:rPr>
          <w:sz w:val="20"/>
          <w:szCs w:val="20"/>
        </w:rPr>
        <w:t>radiologically</w:t>
      </w:r>
      <w:proofErr w:type="spellEnd"/>
      <w:r w:rsidRPr="00A23F50">
        <w:rPr>
          <w:sz w:val="20"/>
          <w:szCs w:val="20"/>
        </w:rPr>
        <w:t xml:space="preserve"> proven brain </w:t>
      </w:r>
      <w:proofErr w:type="spellStart"/>
      <w:r w:rsidRPr="00A23F50">
        <w:rPr>
          <w:sz w:val="20"/>
          <w:szCs w:val="20"/>
        </w:rPr>
        <w:t>secondries</w:t>
      </w:r>
      <w:proofErr w:type="spellEnd"/>
      <w:r w:rsidRPr="00A23F50">
        <w:rPr>
          <w:sz w:val="20"/>
          <w:szCs w:val="20"/>
        </w:rPr>
        <w:t xml:space="preserve"> of pathologically proven primary solid tumor, who presented to Clinical Oncology Department, </w:t>
      </w:r>
      <w:proofErr w:type="spellStart"/>
      <w:r w:rsidRPr="00A23F50">
        <w:rPr>
          <w:sz w:val="20"/>
          <w:szCs w:val="20"/>
        </w:rPr>
        <w:t>Assiut</w:t>
      </w:r>
      <w:proofErr w:type="spellEnd"/>
      <w:r w:rsidRPr="00A23F50">
        <w:rPr>
          <w:sz w:val="20"/>
          <w:szCs w:val="20"/>
        </w:rPr>
        <w:t xml:space="preserve"> University Hospital from November 2004 to October 2006. </w:t>
      </w:r>
    </w:p>
    <w:p w:rsidR="00A3150B" w:rsidRPr="00A23F50" w:rsidRDefault="00A3150B" w:rsidP="0004740C">
      <w:pPr>
        <w:pStyle w:val="Default"/>
        <w:snapToGrid w:val="0"/>
        <w:jc w:val="both"/>
        <w:rPr>
          <w:sz w:val="20"/>
          <w:szCs w:val="20"/>
        </w:rPr>
      </w:pPr>
      <w:r w:rsidRPr="00A23F50">
        <w:rPr>
          <w:b/>
          <w:bCs/>
          <w:sz w:val="20"/>
          <w:szCs w:val="20"/>
        </w:rPr>
        <w:t xml:space="preserve">Eligibility Criteria: </w:t>
      </w:r>
    </w:p>
    <w:p w:rsidR="00A3150B" w:rsidRPr="00A23F50" w:rsidRDefault="00A3150B" w:rsidP="0004740C">
      <w:pPr>
        <w:pStyle w:val="Default"/>
        <w:snapToGrid w:val="0"/>
        <w:ind w:firstLine="425"/>
        <w:jc w:val="both"/>
        <w:rPr>
          <w:sz w:val="20"/>
          <w:szCs w:val="20"/>
        </w:rPr>
      </w:pPr>
      <w:r w:rsidRPr="00A23F50">
        <w:rPr>
          <w:sz w:val="20"/>
          <w:szCs w:val="20"/>
        </w:rPr>
        <w:t xml:space="preserve">1- Patients with </w:t>
      </w:r>
      <w:proofErr w:type="spellStart"/>
      <w:r w:rsidRPr="00A23F50">
        <w:rPr>
          <w:sz w:val="20"/>
          <w:szCs w:val="20"/>
        </w:rPr>
        <w:t>radiologically</w:t>
      </w:r>
      <w:proofErr w:type="spellEnd"/>
      <w:r w:rsidRPr="00A23F50">
        <w:rPr>
          <w:sz w:val="20"/>
          <w:szCs w:val="20"/>
        </w:rPr>
        <w:t xml:space="preserve"> proven brain </w:t>
      </w:r>
      <w:proofErr w:type="spellStart"/>
      <w:r w:rsidRPr="00A23F50">
        <w:rPr>
          <w:sz w:val="20"/>
          <w:szCs w:val="20"/>
        </w:rPr>
        <w:t>secondries</w:t>
      </w:r>
      <w:proofErr w:type="spellEnd"/>
      <w:r w:rsidRPr="00A23F50">
        <w:rPr>
          <w:sz w:val="20"/>
          <w:szCs w:val="20"/>
        </w:rPr>
        <w:t xml:space="preserve"> of pathologically proven primary solid tumor. </w:t>
      </w:r>
    </w:p>
    <w:p w:rsidR="00A3150B" w:rsidRPr="00A23F50" w:rsidRDefault="00A3150B" w:rsidP="0004740C">
      <w:pPr>
        <w:pStyle w:val="Default"/>
        <w:snapToGrid w:val="0"/>
        <w:ind w:firstLine="425"/>
        <w:jc w:val="both"/>
        <w:rPr>
          <w:sz w:val="20"/>
          <w:szCs w:val="20"/>
        </w:rPr>
      </w:pPr>
      <w:r w:rsidRPr="00A23F50">
        <w:rPr>
          <w:sz w:val="20"/>
          <w:szCs w:val="20"/>
        </w:rPr>
        <w:t xml:space="preserve">2- Eastern Cooperative Oncology Group (ECOG) performance status of 0 to 3. </w:t>
      </w:r>
    </w:p>
    <w:p w:rsidR="00A3150B" w:rsidRPr="00A23F50" w:rsidRDefault="00A3150B" w:rsidP="0004740C">
      <w:pPr>
        <w:pStyle w:val="Default"/>
        <w:snapToGrid w:val="0"/>
        <w:ind w:firstLine="425"/>
        <w:jc w:val="both"/>
        <w:rPr>
          <w:sz w:val="20"/>
          <w:szCs w:val="20"/>
        </w:rPr>
      </w:pPr>
      <w:r w:rsidRPr="00A23F50">
        <w:rPr>
          <w:sz w:val="20"/>
          <w:szCs w:val="20"/>
        </w:rPr>
        <w:lastRenderedPageBreak/>
        <w:t xml:space="preserve">3- No pulmonary or cardiovascular contraindications. </w:t>
      </w:r>
    </w:p>
    <w:p w:rsidR="00A3150B" w:rsidRPr="00A23F50" w:rsidRDefault="00A3150B" w:rsidP="0004740C">
      <w:pPr>
        <w:pStyle w:val="Default"/>
        <w:snapToGrid w:val="0"/>
        <w:ind w:firstLine="425"/>
        <w:jc w:val="both"/>
        <w:rPr>
          <w:sz w:val="20"/>
          <w:szCs w:val="20"/>
        </w:rPr>
      </w:pPr>
      <w:r w:rsidRPr="00A23F50">
        <w:rPr>
          <w:sz w:val="20"/>
          <w:szCs w:val="20"/>
        </w:rPr>
        <w:t xml:space="preserve">4- Adequate hematological, hepatic and renal functions. </w:t>
      </w:r>
    </w:p>
    <w:p w:rsidR="00A3150B" w:rsidRPr="00A23F50" w:rsidRDefault="00A3150B" w:rsidP="0004740C">
      <w:pPr>
        <w:pStyle w:val="Default"/>
        <w:snapToGrid w:val="0"/>
        <w:ind w:firstLine="425"/>
        <w:jc w:val="both"/>
        <w:rPr>
          <w:sz w:val="20"/>
          <w:szCs w:val="20"/>
        </w:rPr>
      </w:pPr>
      <w:r w:rsidRPr="00A23F50">
        <w:rPr>
          <w:sz w:val="20"/>
          <w:szCs w:val="20"/>
        </w:rPr>
        <w:t xml:space="preserve">5- Patients given written informed consent. </w:t>
      </w:r>
    </w:p>
    <w:p w:rsidR="00A3150B" w:rsidRPr="00A23F50" w:rsidRDefault="00A3150B" w:rsidP="0004740C">
      <w:pPr>
        <w:pStyle w:val="Default"/>
        <w:snapToGrid w:val="0"/>
        <w:jc w:val="both"/>
        <w:rPr>
          <w:sz w:val="20"/>
          <w:szCs w:val="20"/>
        </w:rPr>
      </w:pPr>
      <w:r w:rsidRPr="00A23F50">
        <w:rPr>
          <w:b/>
          <w:bCs/>
          <w:sz w:val="20"/>
          <w:szCs w:val="20"/>
        </w:rPr>
        <w:t xml:space="preserve">Treatment Plan: </w:t>
      </w:r>
    </w:p>
    <w:p w:rsidR="00A3150B" w:rsidRPr="00A23F50" w:rsidRDefault="00A3150B" w:rsidP="0004740C">
      <w:pPr>
        <w:pStyle w:val="Default"/>
        <w:snapToGrid w:val="0"/>
        <w:ind w:firstLine="425"/>
        <w:jc w:val="both"/>
        <w:rPr>
          <w:sz w:val="20"/>
          <w:szCs w:val="20"/>
        </w:rPr>
      </w:pPr>
      <w:r w:rsidRPr="00A23F50">
        <w:rPr>
          <w:sz w:val="20"/>
          <w:szCs w:val="20"/>
        </w:rPr>
        <w:t xml:space="preserve">Every patient in this study had been subjected to the following: </w:t>
      </w:r>
    </w:p>
    <w:p w:rsidR="00A3150B" w:rsidRPr="00A23F50" w:rsidRDefault="00A3150B" w:rsidP="0004740C">
      <w:pPr>
        <w:pStyle w:val="Default"/>
        <w:snapToGrid w:val="0"/>
        <w:ind w:firstLine="425"/>
        <w:jc w:val="both"/>
        <w:rPr>
          <w:sz w:val="20"/>
          <w:szCs w:val="20"/>
        </w:rPr>
      </w:pPr>
      <w:r w:rsidRPr="00A23F50">
        <w:rPr>
          <w:b/>
          <w:bCs/>
          <w:sz w:val="20"/>
          <w:szCs w:val="20"/>
        </w:rPr>
        <w:t>1-Medical treatment</w:t>
      </w:r>
      <w:r w:rsidRPr="00A23F50">
        <w:rPr>
          <w:sz w:val="20"/>
          <w:szCs w:val="20"/>
        </w:rPr>
        <w:t xml:space="preserve">: </w:t>
      </w:r>
    </w:p>
    <w:p w:rsidR="00A3150B" w:rsidRPr="00A23F50" w:rsidRDefault="00A3150B" w:rsidP="0004740C">
      <w:pPr>
        <w:pStyle w:val="Default"/>
        <w:snapToGrid w:val="0"/>
        <w:ind w:firstLine="425"/>
        <w:jc w:val="both"/>
        <w:rPr>
          <w:sz w:val="20"/>
          <w:szCs w:val="20"/>
        </w:rPr>
      </w:pPr>
      <w:r w:rsidRPr="00A23F50">
        <w:rPr>
          <w:sz w:val="20"/>
          <w:szCs w:val="20"/>
        </w:rPr>
        <w:t xml:space="preserve">A- Medical decompression in the form of steroids and diuretics. </w:t>
      </w:r>
    </w:p>
    <w:p w:rsidR="00A3150B" w:rsidRPr="00A23F50" w:rsidRDefault="00A3150B" w:rsidP="0004740C">
      <w:pPr>
        <w:pStyle w:val="Default"/>
        <w:snapToGrid w:val="0"/>
        <w:ind w:firstLine="425"/>
        <w:jc w:val="both"/>
        <w:rPr>
          <w:sz w:val="20"/>
          <w:szCs w:val="20"/>
        </w:rPr>
      </w:pPr>
      <w:r w:rsidRPr="00A23F50">
        <w:rPr>
          <w:sz w:val="20"/>
          <w:szCs w:val="20"/>
        </w:rPr>
        <w:t xml:space="preserve">B- Anticonvulsants if indicated. </w:t>
      </w:r>
    </w:p>
    <w:p w:rsidR="00A3150B" w:rsidRPr="00A23F50" w:rsidRDefault="00A3150B" w:rsidP="0004740C">
      <w:pPr>
        <w:pStyle w:val="Default"/>
        <w:snapToGrid w:val="0"/>
        <w:jc w:val="both"/>
        <w:rPr>
          <w:sz w:val="20"/>
          <w:szCs w:val="20"/>
        </w:rPr>
      </w:pPr>
      <w:r w:rsidRPr="00A23F50">
        <w:rPr>
          <w:b/>
          <w:bCs/>
          <w:sz w:val="20"/>
          <w:szCs w:val="20"/>
        </w:rPr>
        <w:t xml:space="preserve">2-Radiotherapy: </w:t>
      </w:r>
    </w:p>
    <w:p w:rsidR="00A3150B" w:rsidRPr="00A23F50" w:rsidRDefault="00A3150B" w:rsidP="0004740C">
      <w:pPr>
        <w:pStyle w:val="Default"/>
        <w:snapToGrid w:val="0"/>
        <w:ind w:firstLine="425"/>
        <w:jc w:val="both"/>
        <w:rPr>
          <w:sz w:val="20"/>
          <w:szCs w:val="20"/>
        </w:rPr>
      </w:pPr>
      <w:r w:rsidRPr="00A23F50">
        <w:rPr>
          <w:b/>
          <w:bCs/>
          <w:sz w:val="20"/>
          <w:szCs w:val="20"/>
        </w:rPr>
        <w:t xml:space="preserve">a) Target volume: </w:t>
      </w:r>
      <w:r w:rsidRPr="00A23F50">
        <w:rPr>
          <w:sz w:val="20"/>
          <w:szCs w:val="20"/>
        </w:rPr>
        <w:t>whole brain</w:t>
      </w:r>
      <w:r w:rsidR="00B015CE" w:rsidRPr="00A23F50">
        <w:rPr>
          <w:rFonts w:hint="eastAsia"/>
          <w:sz w:val="20"/>
          <w:szCs w:val="20"/>
          <w:lang w:eastAsia="zh-CN"/>
        </w:rPr>
        <w:t>.</w:t>
      </w:r>
      <w:r w:rsidRPr="00A23F50">
        <w:rPr>
          <w:sz w:val="20"/>
          <w:szCs w:val="20"/>
        </w:rPr>
        <w:t xml:space="preserve"> </w:t>
      </w:r>
    </w:p>
    <w:p w:rsidR="00A3150B" w:rsidRPr="00A23F50" w:rsidRDefault="00A3150B" w:rsidP="0004740C">
      <w:pPr>
        <w:pStyle w:val="Default"/>
        <w:snapToGrid w:val="0"/>
        <w:jc w:val="both"/>
        <w:rPr>
          <w:sz w:val="20"/>
          <w:szCs w:val="20"/>
        </w:rPr>
      </w:pPr>
      <w:r w:rsidRPr="00A23F50">
        <w:rPr>
          <w:b/>
          <w:bCs/>
          <w:sz w:val="20"/>
          <w:szCs w:val="20"/>
        </w:rPr>
        <w:t xml:space="preserve">b) Localization: </w:t>
      </w:r>
    </w:p>
    <w:p w:rsidR="00A3150B" w:rsidRPr="00A23F50" w:rsidRDefault="00A3150B" w:rsidP="0004740C">
      <w:pPr>
        <w:pStyle w:val="Default"/>
        <w:snapToGrid w:val="0"/>
        <w:ind w:firstLine="425"/>
        <w:jc w:val="both"/>
        <w:rPr>
          <w:sz w:val="20"/>
          <w:szCs w:val="20"/>
        </w:rPr>
      </w:pPr>
      <w:r w:rsidRPr="00A23F50">
        <w:rPr>
          <w:sz w:val="20"/>
          <w:szCs w:val="20"/>
        </w:rPr>
        <w:t xml:space="preserve">-Tumor localization was done using simulator (Toshiba®). </w:t>
      </w:r>
    </w:p>
    <w:p w:rsidR="00A3150B" w:rsidRPr="00A23F50" w:rsidRDefault="00A3150B" w:rsidP="0004740C">
      <w:pPr>
        <w:pStyle w:val="Default"/>
        <w:snapToGrid w:val="0"/>
        <w:ind w:firstLine="425"/>
        <w:jc w:val="both"/>
        <w:rPr>
          <w:sz w:val="20"/>
          <w:szCs w:val="20"/>
        </w:rPr>
      </w:pPr>
      <w:r w:rsidRPr="00A23F50">
        <w:rPr>
          <w:sz w:val="20"/>
          <w:szCs w:val="20"/>
        </w:rPr>
        <w:t xml:space="preserve">-The patient lies supine with arm adducted. </w:t>
      </w:r>
    </w:p>
    <w:p w:rsidR="00A3150B" w:rsidRPr="00A23F50" w:rsidRDefault="00A3150B" w:rsidP="0004740C">
      <w:pPr>
        <w:pStyle w:val="Default"/>
        <w:snapToGrid w:val="0"/>
        <w:ind w:firstLine="425"/>
        <w:jc w:val="both"/>
        <w:rPr>
          <w:sz w:val="20"/>
          <w:szCs w:val="20"/>
        </w:rPr>
      </w:pPr>
      <w:r w:rsidRPr="00A23F50">
        <w:rPr>
          <w:sz w:val="20"/>
          <w:szCs w:val="20"/>
        </w:rPr>
        <w:t xml:space="preserve">- Fixation by head holder and an immobilizing thermoplastic mask. </w:t>
      </w:r>
    </w:p>
    <w:p w:rsidR="00A3150B" w:rsidRPr="00A23F50" w:rsidRDefault="00A3150B" w:rsidP="0004740C">
      <w:pPr>
        <w:pStyle w:val="Default"/>
        <w:snapToGrid w:val="0"/>
        <w:ind w:firstLine="425"/>
        <w:jc w:val="both"/>
        <w:rPr>
          <w:sz w:val="20"/>
          <w:szCs w:val="20"/>
        </w:rPr>
      </w:pPr>
      <w:r w:rsidRPr="00A23F50">
        <w:rPr>
          <w:sz w:val="20"/>
          <w:szCs w:val="20"/>
        </w:rPr>
        <w:t xml:space="preserve">- Lateral simulator films were taken and field margins chosen to cover the target volume. </w:t>
      </w:r>
    </w:p>
    <w:p w:rsidR="00A3150B" w:rsidRPr="00A23F50" w:rsidRDefault="00A3150B" w:rsidP="0004740C">
      <w:pPr>
        <w:pStyle w:val="Default"/>
        <w:snapToGrid w:val="0"/>
        <w:ind w:firstLine="425"/>
        <w:jc w:val="both"/>
        <w:rPr>
          <w:sz w:val="20"/>
          <w:szCs w:val="20"/>
        </w:rPr>
      </w:pPr>
      <w:r w:rsidRPr="00A23F50">
        <w:rPr>
          <w:sz w:val="20"/>
          <w:szCs w:val="20"/>
        </w:rPr>
        <w:t xml:space="preserve">-The center of the field is marked on the patient and IPD is measured at this point. </w:t>
      </w:r>
    </w:p>
    <w:p w:rsidR="00A3150B" w:rsidRPr="00A23F50" w:rsidRDefault="00A3150B" w:rsidP="0004740C">
      <w:pPr>
        <w:pStyle w:val="Default"/>
        <w:snapToGrid w:val="0"/>
        <w:ind w:firstLine="425"/>
        <w:jc w:val="both"/>
        <w:rPr>
          <w:sz w:val="20"/>
          <w:szCs w:val="20"/>
        </w:rPr>
      </w:pPr>
      <w:r w:rsidRPr="00A23F50">
        <w:rPr>
          <w:b/>
          <w:bCs/>
          <w:sz w:val="20"/>
          <w:szCs w:val="20"/>
        </w:rPr>
        <w:t xml:space="preserve">c) Fields arrangement: </w:t>
      </w:r>
      <w:r w:rsidRPr="00A23F50">
        <w:rPr>
          <w:sz w:val="20"/>
          <w:szCs w:val="20"/>
        </w:rPr>
        <w:t xml:space="preserve">Two parallel opposing fields were used to cover the whole brain with sparing of both eye globes. </w:t>
      </w:r>
    </w:p>
    <w:p w:rsidR="00A3150B" w:rsidRPr="00A23F50" w:rsidRDefault="00A3150B" w:rsidP="0004740C">
      <w:pPr>
        <w:pStyle w:val="Default"/>
        <w:snapToGrid w:val="0"/>
        <w:ind w:firstLine="425"/>
        <w:jc w:val="both"/>
        <w:rPr>
          <w:sz w:val="20"/>
          <w:szCs w:val="20"/>
        </w:rPr>
      </w:pPr>
      <w:r w:rsidRPr="00A23F50">
        <w:rPr>
          <w:b/>
          <w:bCs/>
          <w:sz w:val="20"/>
          <w:szCs w:val="20"/>
        </w:rPr>
        <w:t xml:space="preserve">d) Dose and machines: </w:t>
      </w:r>
      <w:r w:rsidRPr="00A23F50">
        <w:rPr>
          <w:sz w:val="20"/>
          <w:szCs w:val="20"/>
        </w:rPr>
        <w:t xml:space="preserve">30 </w:t>
      </w:r>
      <w:proofErr w:type="spellStart"/>
      <w:r w:rsidRPr="00A23F50">
        <w:rPr>
          <w:sz w:val="20"/>
          <w:szCs w:val="20"/>
        </w:rPr>
        <w:t>Gy</w:t>
      </w:r>
      <w:proofErr w:type="spellEnd"/>
      <w:r w:rsidRPr="00A23F50">
        <w:rPr>
          <w:sz w:val="20"/>
          <w:szCs w:val="20"/>
        </w:rPr>
        <w:t xml:space="preserve"> in 10 fractions over 2 weeks were given to each patient. All patients are treated by linear accelerator 6 MV or by Cobalt 60 machine. </w:t>
      </w:r>
    </w:p>
    <w:p w:rsidR="00A3150B" w:rsidRPr="00A23F50" w:rsidRDefault="00A3150B" w:rsidP="0004740C">
      <w:pPr>
        <w:pStyle w:val="Default"/>
        <w:snapToGrid w:val="0"/>
        <w:ind w:firstLine="425"/>
        <w:jc w:val="both"/>
        <w:rPr>
          <w:sz w:val="20"/>
          <w:szCs w:val="20"/>
        </w:rPr>
      </w:pPr>
      <w:r w:rsidRPr="00A23F50">
        <w:rPr>
          <w:b/>
          <w:bCs/>
          <w:sz w:val="20"/>
          <w:szCs w:val="20"/>
        </w:rPr>
        <w:t xml:space="preserve">3- Chemotherapy: </w:t>
      </w:r>
      <w:proofErr w:type="spellStart"/>
      <w:r w:rsidRPr="00A23F50">
        <w:rPr>
          <w:sz w:val="20"/>
          <w:szCs w:val="20"/>
        </w:rPr>
        <w:t>Gemcitabine</w:t>
      </w:r>
      <w:proofErr w:type="spellEnd"/>
      <w:r w:rsidRPr="00A23F50">
        <w:rPr>
          <w:sz w:val="20"/>
          <w:szCs w:val="20"/>
        </w:rPr>
        <w:t xml:space="preserve">; 50 mg/ m2 was given in 250 ml NS 0.9%, to each patient by 30 minutes IV infusion on weekly basis before radiation sittings. </w:t>
      </w:r>
    </w:p>
    <w:p w:rsidR="00A3150B" w:rsidRPr="00A23F50" w:rsidRDefault="00A3150B" w:rsidP="0004740C">
      <w:pPr>
        <w:pStyle w:val="Default"/>
        <w:snapToGrid w:val="0"/>
        <w:jc w:val="both"/>
        <w:rPr>
          <w:sz w:val="20"/>
          <w:szCs w:val="20"/>
        </w:rPr>
      </w:pPr>
      <w:r w:rsidRPr="00A23F50">
        <w:rPr>
          <w:b/>
          <w:bCs/>
          <w:sz w:val="20"/>
          <w:szCs w:val="20"/>
        </w:rPr>
        <w:t xml:space="preserve">Statistical analysis </w:t>
      </w:r>
    </w:p>
    <w:p w:rsidR="00A3150B" w:rsidRPr="00A23F50" w:rsidRDefault="00A3150B" w:rsidP="0004740C">
      <w:pPr>
        <w:bidi w:val="0"/>
        <w:snapToGrid w:val="0"/>
        <w:spacing w:before="0"/>
        <w:ind w:firstLine="425"/>
        <w:rPr>
          <w:rFonts w:ascii="Times New Roman" w:hAnsi="Times New Roman"/>
          <w:sz w:val="20"/>
          <w:szCs w:val="20"/>
          <w:lang w:bidi="ar-EG"/>
        </w:rPr>
      </w:pPr>
      <w:r w:rsidRPr="00A23F50">
        <w:rPr>
          <w:rFonts w:ascii="Times New Roman" w:hAnsi="Times New Roman"/>
          <w:sz w:val="20"/>
          <w:szCs w:val="20"/>
        </w:rPr>
        <w:t>The outcome measurements of this treatment included response rate, progression free survival (PFS) and overall survival (OS). PFS was calculated from the date of induction chemotherapy to the documented date of progression or date of death from any cause. OS was defined as the time from the start of induction chemotherapy to death from any cause. The median PFS and OS were estimated with the Kaplan-Meier method. The X2 test and Fisher’s exact test were used to test the correlation between treatment outcomes and prognostic factors as age, sex, T and N stage, overall stage, primary tumor site, and smoking and performance status.</w:t>
      </w:r>
    </w:p>
    <w:p w:rsidR="00A20BAC" w:rsidRPr="00A23F50" w:rsidRDefault="00A20BAC" w:rsidP="0004740C">
      <w:pPr>
        <w:pStyle w:val="Default"/>
        <w:snapToGrid w:val="0"/>
        <w:jc w:val="both"/>
        <w:rPr>
          <w:b/>
          <w:bCs/>
          <w:sz w:val="20"/>
          <w:szCs w:val="20"/>
        </w:rPr>
      </w:pPr>
    </w:p>
    <w:p w:rsidR="00A3150B" w:rsidRPr="00A23F50" w:rsidRDefault="00A20BAC" w:rsidP="0004740C">
      <w:pPr>
        <w:pStyle w:val="Default"/>
        <w:snapToGrid w:val="0"/>
        <w:jc w:val="both"/>
        <w:rPr>
          <w:sz w:val="20"/>
          <w:szCs w:val="20"/>
        </w:rPr>
      </w:pPr>
      <w:r w:rsidRPr="00A23F50">
        <w:rPr>
          <w:b/>
          <w:bCs/>
          <w:sz w:val="20"/>
          <w:szCs w:val="20"/>
        </w:rPr>
        <w:t xml:space="preserve">3. </w:t>
      </w:r>
      <w:r w:rsidR="00A3150B" w:rsidRPr="00A23F50">
        <w:rPr>
          <w:b/>
          <w:bCs/>
          <w:sz w:val="20"/>
          <w:szCs w:val="20"/>
        </w:rPr>
        <w:t xml:space="preserve">Results </w:t>
      </w:r>
    </w:p>
    <w:p w:rsidR="00A3150B" w:rsidRPr="00A23F50" w:rsidRDefault="00A3150B" w:rsidP="0004740C">
      <w:pPr>
        <w:bidi w:val="0"/>
        <w:snapToGrid w:val="0"/>
        <w:spacing w:before="0"/>
        <w:ind w:firstLine="425"/>
        <w:rPr>
          <w:rFonts w:ascii="Times New Roman" w:hAnsi="Times New Roman"/>
          <w:sz w:val="20"/>
          <w:szCs w:val="20"/>
          <w:lang w:bidi="ar-EG"/>
        </w:rPr>
      </w:pPr>
      <w:r w:rsidRPr="00A23F50">
        <w:rPr>
          <w:rFonts w:ascii="Times New Roman" w:hAnsi="Times New Roman"/>
          <w:sz w:val="20"/>
          <w:szCs w:val="20"/>
        </w:rPr>
        <w:t xml:space="preserve">With mean age of 59.71 years, (23; 46.0%) were male patients, with distribution of ECOG PS was 14 patients (28.0%) in grade 1, 30 patients (60.0%) in grade 2 and 6 patients (12.0%) in grade 3. Regarding primary tumor site, there were 22 patients (44.0%) had </w:t>
      </w:r>
      <w:r w:rsidRPr="00A23F50">
        <w:rPr>
          <w:rFonts w:ascii="Times New Roman" w:hAnsi="Times New Roman"/>
          <w:sz w:val="20"/>
          <w:szCs w:val="20"/>
        </w:rPr>
        <w:lastRenderedPageBreak/>
        <w:t xml:space="preserve">breast cancer, 18 patients (36.0%) had lung cancer, 6 patients (12.0%) had MUO (Metastasis of Unknown Origin), 2 patients (4.0%) had renal cell carcinoma and 2 patients (4.0%) had </w:t>
      </w:r>
      <w:proofErr w:type="spellStart"/>
      <w:r w:rsidRPr="00A23F50">
        <w:rPr>
          <w:rFonts w:ascii="Times New Roman" w:hAnsi="Times New Roman"/>
          <w:sz w:val="20"/>
          <w:szCs w:val="20"/>
        </w:rPr>
        <w:t>colo</w:t>
      </w:r>
      <w:proofErr w:type="spellEnd"/>
      <w:r w:rsidRPr="00A23F50">
        <w:rPr>
          <w:rFonts w:ascii="Times New Roman" w:hAnsi="Times New Roman"/>
          <w:sz w:val="20"/>
          <w:szCs w:val="20"/>
        </w:rPr>
        <w:t>-rectal carcinoma. Regarding extent of metastases, there were 7 patients (14.0%) had limited “1-3 lesions”, and 43 (86.0%) had multiple “&gt;3 lesions” [table 1]. The majority of female patients had breast cancer (22 out of 27; 81.5%), while most of male patients had lung cancer (15 out of 23; 65.2%). There were 4 out of 23 male patients (17.4%) had MUO whereas 2 out of 27 female patients (7.4%) had MUO [table 2]. Regarding treatment related response rate, only one patient (2.0%) had CR, 3 patients (6.0%) had PR, 18 patients (36.0%) had SD and 28 patients (56.0%) had PD [figure 1]. With median follow up period of 16 months, the median PFS was 9 months (with mean value of 9.57±2.27 months) whereas the median OS was 14 months (with mean value of 15.25 ± 4.04 months). The majority of cases (N=34; 68%) died during the period of study assessment [table 3, figures 2</w:t>
      </w:r>
      <w:r w:rsidR="008D2CBD" w:rsidRPr="00A23F50">
        <w:rPr>
          <w:rFonts w:ascii="Times New Roman" w:hAnsi="Times New Roman"/>
          <w:sz w:val="20"/>
          <w:szCs w:val="20"/>
        </w:rPr>
        <w:t xml:space="preserve"> &amp; </w:t>
      </w:r>
      <w:r w:rsidRPr="00A23F50">
        <w:rPr>
          <w:rFonts w:ascii="Times New Roman" w:hAnsi="Times New Roman"/>
          <w:sz w:val="20"/>
          <w:szCs w:val="20"/>
        </w:rPr>
        <w:t>3]. All patients had tolerated treatment regimen well with only two patients (4%) suffered from grade 2 thrombocytopenia that did not result in treatment interruption. Our results showed that treatment protocol resulted in significant improvement (P&lt;0.001) of neurological function [table 4].</w:t>
      </w:r>
    </w:p>
    <w:p w:rsidR="00A20BAC" w:rsidRPr="00A23F50" w:rsidRDefault="00A20BAC" w:rsidP="0004740C">
      <w:pPr>
        <w:bidi w:val="0"/>
        <w:snapToGrid w:val="0"/>
        <w:spacing w:before="0"/>
        <w:rPr>
          <w:rFonts w:ascii="Times New Roman" w:hAnsi="Times New Roman"/>
          <w:b/>
          <w:bCs/>
          <w:sz w:val="20"/>
          <w:szCs w:val="20"/>
        </w:rPr>
      </w:pPr>
    </w:p>
    <w:p w:rsidR="00A3150B" w:rsidRPr="00A23F50" w:rsidRDefault="00A3150B" w:rsidP="00B015CE">
      <w:pPr>
        <w:bidi w:val="0"/>
        <w:snapToGrid w:val="0"/>
        <w:spacing w:before="0"/>
        <w:jc w:val="center"/>
        <w:rPr>
          <w:rFonts w:ascii="Times New Roman" w:hAnsi="Times New Roman"/>
          <w:b/>
          <w:bCs/>
          <w:sz w:val="20"/>
          <w:szCs w:val="20"/>
        </w:rPr>
      </w:pPr>
      <w:r w:rsidRPr="00A23F50">
        <w:rPr>
          <w:rFonts w:ascii="Times New Roman" w:hAnsi="Times New Roman"/>
          <w:b/>
          <w:bCs/>
          <w:sz w:val="20"/>
          <w:szCs w:val="20"/>
        </w:rPr>
        <w:t>Table (1): Characteristic data in study group</w:t>
      </w:r>
    </w:p>
    <w:p w:rsidR="00A3150B" w:rsidRPr="00A23F50" w:rsidRDefault="00A23F50" w:rsidP="0004740C">
      <w:pPr>
        <w:bidi w:val="0"/>
        <w:snapToGrid w:val="0"/>
        <w:spacing w:before="0"/>
        <w:jc w:val="center"/>
        <w:rPr>
          <w:rFonts w:ascii="Times New Roman" w:hAnsi="Times New Roman"/>
          <w:sz w:val="20"/>
          <w:szCs w:val="20"/>
          <w:lang w:bidi="ar-EG"/>
        </w:rPr>
      </w:pPr>
      <w:r w:rsidRPr="00A23F50">
        <w:rPr>
          <w:rFonts w:ascii="Times New Roman" w:hAnsi="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45pt;height:193.45pt;visibility:visible;mso-wrap-style:square">
            <v:imagedata r:id="rId12" o:title=""/>
          </v:shape>
        </w:pict>
      </w:r>
    </w:p>
    <w:p w:rsidR="00A20BAC" w:rsidRPr="00A23F50" w:rsidRDefault="00A20BAC" w:rsidP="0004740C">
      <w:pPr>
        <w:bidi w:val="0"/>
        <w:snapToGrid w:val="0"/>
        <w:spacing w:before="0"/>
        <w:rPr>
          <w:rFonts w:ascii="Times New Roman" w:hAnsi="Times New Roman"/>
          <w:b/>
          <w:bCs/>
          <w:sz w:val="20"/>
          <w:szCs w:val="20"/>
        </w:rPr>
      </w:pPr>
    </w:p>
    <w:p w:rsidR="00A3150B" w:rsidRPr="00A23F50" w:rsidRDefault="00A3150B" w:rsidP="0004740C">
      <w:pPr>
        <w:bidi w:val="0"/>
        <w:snapToGrid w:val="0"/>
        <w:spacing w:before="0"/>
        <w:rPr>
          <w:rFonts w:ascii="Times New Roman" w:hAnsi="Times New Roman"/>
          <w:b/>
          <w:bCs/>
          <w:sz w:val="20"/>
          <w:szCs w:val="20"/>
          <w:lang w:bidi="ar-EG"/>
        </w:rPr>
      </w:pPr>
      <w:r w:rsidRPr="00A23F50">
        <w:rPr>
          <w:rFonts w:ascii="Times New Roman" w:hAnsi="Times New Roman"/>
          <w:b/>
          <w:bCs/>
          <w:sz w:val="20"/>
          <w:szCs w:val="20"/>
        </w:rPr>
        <w:t>Table (2): Relation between diagnosis and gender in study group.</w:t>
      </w:r>
    </w:p>
    <w:p w:rsidR="00A3150B" w:rsidRPr="00A23F50" w:rsidRDefault="00A23F50" w:rsidP="0004740C">
      <w:pPr>
        <w:bidi w:val="0"/>
        <w:snapToGrid w:val="0"/>
        <w:spacing w:before="0"/>
        <w:jc w:val="center"/>
        <w:rPr>
          <w:rFonts w:ascii="Times New Roman" w:hAnsi="Times New Roman"/>
          <w:b/>
          <w:bCs/>
          <w:sz w:val="20"/>
          <w:szCs w:val="20"/>
          <w:lang w:bidi="ar-EG"/>
        </w:rPr>
      </w:pPr>
      <w:r w:rsidRPr="00A23F50">
        <w:rPr>
          <w:rFonts w:ascii="Times New Roman" w:hAnsi="Times New Roman"/>
          <w:b/>
          <w:noProof/>
          <w:sz w:val="20"/>
          <w:szCs w:val="20"/>
          <w:lang w:eastAsia="zh-CN"/>
        </w:rPr>
        <w:pict>
          <v:shape id="Picture 2" o:spid="_x0000_i1026" type="#_x0000_t75" style="width:198.45pt;height:67pt;visibility:visible;mso-wrap-style:square">
            <v:imagedata r:id="rId13" o:title=""/>
          </v:shape>
        </w:pict>
      </w:r>
    </w:p>
    <w:p w:rsidR="00A20BAC" w:rsidRPr="00A23F50" w:rsidRDefault="00A20BAC" w:rsidP="0004740C">
      <w:pPr>
        <w:bidi w:val="0"/>
        <w:snapToGrid w:val="0"/>
        <w:spacing w:before="0"/>
        <w:rPr>
          <w:rFonts w:ascii="Times New Roman" w:hAnsi="Times New Roman"/>
          <w:b/>
          <w:bCs/>
          <w:sz w:val="20"/>
          <w:szCs w:val="20"/>
        </w:rPr>
      </w:pPr>
    </w:p>
    <w:p w:rsidR="00A3150B" w:rsidRPr="00A23F50" w:rsidRDefault="00A3150B" w:rsidP="0004740C">
      <w:pPr>
        <w:bidi w:val="0"/>
        <w:snapToGrid w:val="0"/>
        <w:spacing w:before="0"/>
        <w:rPr>
          <w:rFonts w:ascii="Times New Roman" w:hAnsi="Times New Roman"/>
          <w:b/>
          <w:bCs/>
          <w:sz w:val="20"/>
          <w:szCs w:val="20"/>
          <w:lang w:bidi="ar-EG"/>
        </w:rPr>
      </w:pPr>
      <w:r w:rsidRPr="00A23F50">
        <w:rPr>
          <w:rFonts w:ascii="Times New Roman" w:hAnsi="Times New Roman"/>
          <w:b/>
          <w:bCs/>
          <w:sz w:val="20"/>
          <w:szCs w:val="20"/>
        </w:rPr>
        <w:lastRenderedPageBreak/>
        <w:t>Table (3): Outcome and overall survival and progression free survival.</w:t>
      </w:r>
    </w:p>
    <w:p w:rsidR="00A3150B" w:rsidRPr="00A23F50" w:rsidRDefault="00A23F50" w:rsidP="0004740C">
      <w:pPr>
        <w:bidi w:val="0"/>
        <w:snapToGrid w:val="0"/>
        <w:spacing w:before="0"/>
        <w:jc w:val="center"/>
        <w:rPr>
          <w:rFonts w:ascii="Times New Roman" w:hAnsi="Times New Roman"/>
          <w:b/>
          <w:bCs/>
          <w:sz w:val="20"/>
          <w:szCs w:val="20"/>
          <w:lang w:bidi="ar-EG"/>
        </w:rPr>
      </w:pPr>
      <w:r w:rsidRPr="00A23F50">
        <w:rPr>
          <w:rFonts w:ascii="Times New Roman" w:hAnsi="Times New Roman"/>
          <w:b/>
          <w:noProof/>
          <w:sz w:val="20"/>
          <w:szCs w:val="20"/>
          <w:lang w:eastAsia="zh-CN"/>
        </w:rPr>
        <w:pict>
          <v:shape id="Picture 5" o:spid="_x0000_i1027" type="#_x0000_t75" style="width:198.45pt;height:118.95pt;visibility:visible;mso-wrap-style:square">
            <v:imagedata r:id="rId14" o:title=""/>
          </v:shape>
        </w:pict>
      </w:r>
    </w:p>
    <w:p w:rsidR="00A20BAC" w:rsidRPr="00A23F50" w:rsidRDefault="00A20BAC" w:rsidP="0004740C">
      <w:pPr>
        <w:bidi w:val="0"/>
        <w:snapToGrid w:val="0"/>
        <w:spacing w:before="0"/>
        <w:rPr>
          <w:rFonts w:ascii="Times New Roman" w:hAnsi="Times New Roman"/>
          <w:b/>
          <w:bCs/>
          <w:sz w:val="20"/>
          <w:szCs w:val="20"/>
        </w:rPr>
      </w:pPr>
    </w:p>
    <w:p w:rsidR="00A3150B" w:rsidRPr="00A23F50" w:rsidRDefault="00A23F50" w:rsidP="0004740C">
      <w:pPr>
        <w:bidi w:val="0"/>
        <w:snapToGrid w:val="0"/>
        <w:spacing w:before="0"/>
        <w:jc w:val="center"/>
        <w:rPr>
          <w:rFonts w:ascii="Times New Roman" w:hAnsi="Times New Roman"/>
          <w:b/>
          <w:bCs/>
          <w:sz w:val="20"/>
          <w:szCs w:val="20"/>
        </w:rPr>
      </w:pPr>
      <w:r w:rsidRPr="00A23F50">
        <w:rPr>
          <w:rFonts w:ascii="Times New Roman" w:hAnsi="Times New Roman"/>
          <w:b/>
          <w:noProof/>
          <w:sz w:val="20"/>
          <w:szCs w:val="20"/>
          <w:lang w:eastAsia="zh-CN"/>
        </w:rPr>
        <w:pict>
          <v:shape id="Picture 6" o:spid="_x0000_i1028" type="#_x0000_t75" style="width:210.35pt;height:115.2pt;visibility:visible;mso-wrap-style:square">
            <v:imagedata r:id="rId15" o:title=""/>
          </v:shape>
        </w:pict>
      </w:r>
    </w:p>
    <w:p w:rsidR="00A3150B" w:rsidRPr="00A23F50" w:rsidRDefault="00A3150B" w:rsidP="00B015CE">
      <w:pPr>
        <w:bidi w:val="0"/>
        <w:snapToGrid w:val="0"/>
        <w:spacing w:before="0"/>
        <w:jc w:val="center"/>
        <w:rPr>
          <w:rFonts w:ascii="Times New Roman" w:hAnsi="Times New Roman"/>
          <w:b/>
          <w:bCs/>
          <w:sz w:val="20"/>
          <w:szCs w:val="20"/>
          <w:lang w:bidi="ar-EG"/>
        </w:rPr>
      </w:pPr>
      <w:r w:rsidRPr="00A23F50">
        <w:rPr>
          <w:rFonts w:ascii="Times New Roman" w:hAnsi="Times New Roman"/>
          <w:b/>
          <w:bCs/>
          <w:sz w:val="20"/>
          <w:szCs w:val="20"/>
        </w:rPr>
        <w:t>Fig (1): Response in study group.</w:t>
      </w:r>
    </w:p>
    <w:p w:rsidR="00A20BAC" w:rsidRPr="00A23F50" w:rsidRDefault="00A20BAC" w:rsidP="0004740C">
      <w:pPr>
        <w:bidi w:val="0"/>
        <w:snapToGrid w:val="0"/>
        <w:spacing w:before="0"/>
        <w:rPr>
          <w:rFonts w:ascii="Times New Roman" w:hAnsi="Times New Roman"/>
          <w:b/>
          <w:bCs/>
          <w:sz w:val="20"/>
          <w:szCs w:val="20"/>
        </w:rPr>
      </w:pPr>
    </w:p>
    <w:p w:rsidR="00A3150B" w:rsidRPr="00A23F50" w:rsidRDefault="00A3150B" w:rsidP="0004740C">
      <w:pPr>
        <w:bidi w:val="0"/>
        <w:snapToGrid w:val="0"/>
        <w:spacing w:before="0"/>
        <w:rPr>
          <w:rFonts w:ascii="Times New Roman" w:hAnsi="Times New Roman"/>
          <w:b/>
          <w:bCs/>
          <w:sz w:val="20"/>
          <w:szCs w:val="20"/>
          <w:lang w:bidi="ar-EG"/>
        </w:rPr>
      </w:pPr>
      <w:r w:rsidRPr="00A23F50">
        <w:rPr>
          <w:rFonts w:ascii="Times New Roman" w:hAnsi="Times New Roman"/>
          <w:b/>
          <w:bCs/>
          <w:sz w:val="20"/>
          <w:szCs w:val="20"/>
        </w:rPr>
        <w:t>Table (4): Relation between Neurological function statuses in study group.</w:t>
      </w:r>
    </w:p>
    <w:p w:rsidR="00A3150B" w:rsidRPr="00A23F50" w:rsidRDefault="00A23F50" w:rsidP="0004740C">
      <w:pPr>
        <w:bidi w:val="0"/>
        <w:snapToGrid w:val="0"/>
        <w:spacing w:before="0"/>
        <w:jc w:val="center"/>
        <w:rPr>
          <w:rFonts w:ascii="Times New Roman" w:hAnsi="Times New Roman"/>
          <w:b/>
          <w:bCs/>
          <w:sz w:val="20"/>
          <w:szCs w:val="20"/>
          <w:lang w:bidi="ar-EG"/>
        </w:rPr>
      </w:pPr>
      <w:r w:rsidRPr="00A23F50">
        <w:rPr>
          <w:rFonts w:ascii="Times New Roman" w:hAnsi="Times New Roman"/>
          <w:b/>
          <w:noProof/>
          <w:sz w:val="20"/>
          <w:szCs w:val="20"/>
          <w:lang w:eastAsia="zh-CN"/>
        </w:rPr>
        <w:pict>
          <v:shape id="Picture 7" o:spid="_x0000_i1029" type="#_x0000_t75" style="width:229.75pt;height:46.95pt;visibility:visible;mso-wrap-style:square">
            <v:imagedata r:id="rId16" o:title=""/>
          </v:shape>
        </w:pict>
      </w:r>
    </w:p>
    <w:p w:rsidR="00A3150B" w:rsidRPr="00A23F50" w:rsidRDefault="00A3150B" w:rsidP="0004740C">
      <w:pPr>
        <w:bidi w:val="0"/>
        <w:snapToGrid w:val="0"/>
        <w:spacing w:before="0"/>
        <w:rPr>
          <w:rFonts w:ascii="Times New Roman" w:hAnsi="Times New Roman"/>
          <w:b/>
          <w:bCs/>
          <w:sz w:val="20"/>
          <w:szCs w:val="20"/>
        </w:rPr>
      </w:pPr>
    </w:p>
    <w:p w:rsidR="00A3150B" w:rsidRPr="00A23F50" w:rsidRDefault="00A23F50" w:rsidP="0004740C">
      <w:pPr>
        <w:bidi w:val="0"/>
        <w:snapToGrid w:val="0"/>
        <w:spacing w:before="0"/>
        <w:jc w:val="center"/>
        <w:rPr>
          <w:rFonts w:ascii="Times New Roman" w:hAnsi="Times New Roman"/>
          <w:b/>
          <w:bCs/>
          <w:sz w:val="20"/>
          <w:szCs w:val="20"/>
        </w:rPr>
      </w:pPr>
      <w:r w:rsidRPr="00A23F50">
        <w:rPr>
          <w:rFonts w:ascii="Times New Roman" w:hAnsi="Times New Roman"/>
          <w:b/>
          <w:noProof/>
          <w:sz w:val="20"/>
          <w:szCs w:val="20"/>
          <w:lang w:eastAsia="zh-CN"/>
        </w:rPr>
        <w:pict>
          <v:shape id="Picture 8" o:spid="_x0000_i1030" type="#_x0000_t75" style="width:198.45pt;height:117.1pt;visibility:visible;mso-wrap-style:square">
            <v:imagedata r:id="rId17" o:title=""/>
          </v:shape>
        </w:pict>
      </w:r>
    </w:p>
    <w:p w:rsidR="00A3150B" w:rsidRPr="00A23F50" w:rsidRDefault="00A3150B" w:rsidP="00B015CE">
      <w:pPr>
        <w:bidi w:val="0"/>
        <w:snapToGrid w:val="0"/>
        <w:spacing w:before="0"/>
        <w:jc w:val="center"/>
        <w:rPr>
          <w:rFonts w:ascii="Times New Roman" w:hAnsi="Times New Roman"/>
          <w:b/>
          <w:bCs/>
          <w:sz w:val="20"/>
          <w:szCs w:val="20"/>
          <w:lang w:bidi="ar-EG"/>
        </w:rPr>
      </w:pPr>
      <w:r w:rsidRPr="00A23F50">
        <w:rPr>
          <w:rFonts w:ascii="Times New Roman" w:hAnsi="Times New Roman"/>
          <w:b/>
          <w:bCs/>
          <w:sz w:val="20"/>
          <w:szCs w:val="20"/>
        </w:rPr>
        <w:t>Fig (2): Overall survival in study group</w:t>
      </w:r>
    </w:p>
    <w:p w:rsidR="00A3150B" w:rsidRPr="00A23F50" w:rsidRDefault="00A3150B" w:rsidP="0004740C">
      <w:pPr>
        <w:bidi w:val="0"/>
        <w:snapToGrid w:val="0"/>
        <w:spacing w:before="0"/>
        <w:rPr>
          <w:rFonts w:ascii="Times New Roman" w:hAnsi="Times New Roman"/>
          <w:b/>
          <w:bCs/>
          <w:sz w:val="20"/>
          <w:szCs w:val="20"/>
        </w:rPr>
      </w:pPr>
    </w:p>
    <w:p w:rsidR="00A3150B" w:rsidRPr="00A23F50" w:rsidRDefault="00A23F50" w:rsidP="0004740C">
      <w:pPr>
        <w:bidi w:val="0"/>
        <w:snapToGrid w:val="0"/>
        <w:spacing w:before="0"/>
        <w:jc w:val="center"/>
        <w:rPr>
          <w:rFonts w:ascii="Times New Roman" w:hAnsi="Times New Roman"/>
          <w:b/>
          <w:bCs/>
          <w:sz w:val="20"/>
          <w:szCs w:val="20"/>
        </w:rPr>
      </w:pPr>
      <w:r w:rsidRPr="00A23F50">
        <w:rPr>
          <w:rFonts w:ascii="Times New Roman" w:hAnsi="Times New Roman"/>
          <w:b/>
          <w:noProof/>
          <w:sz w:val="20"/>
          <w:szCs w:val="20"/>
          <w:lang w:eastAsia="zh-CN"/>
        </w:rPr>
        <w:pict>
          <v:shape id="Picture 9" o:spid="_x0000_i1031" type="#_x0000_t75" style="width:198.45pt;height:112.05pt;visibility:visible;mso-wrap-style:square">
            <v:imagedata r:id="rId18" o:title=""/>
          </v:shape>
        </w:pict>
      </w:r>
    </w:p>
    <w:p w:rsidR="00A3150B" w:rsidRPr="00A23F50" w:rsidRDefault="00A3150B" w:rsidP="00B015CE">
      <w:pPr>
        <w:bidi w:val="0"/>
        <w:snapToGrid w:val="0"/>
        <w:spacing w:before="0"/>
        <w:jc w:val="center"/>
        <w:rPr>
          <w:rFonts w:ascii="Times New Roman" w:hAnsi="Times New Roman"/>
          <w:b/>
          <w:bCs/>
          <w:sz w:val="20"/>
          <w:szCs w:val="20"/>
          <w:lang w:bidi="ar-EG"/>
        </w:rPr>
      </w:pPr>
      <w:r w:rsidRPr="00A23F50">
        <w:rPr>
          <w:rFonts w:ascii="Times New Roman" w:hAnsi="Times New Roman"/>
          <w:b/>
          <w:bCs/>
          <w:sz w:val="20"/>
          <w:szCs w:val="20"/>
        </w:rPr>
        <w:t>Fig (3): P.F.S in study group</w:t>
      </w:r>
    </w:p>
    <w:p w:rsidR="00A3150B" w:rsidRPr="00A23F50" w:rsidRDefault="00A3150B" w:rsidP="0004740C">
      <w:pPr>
        <w:pStyle w:val="Default"/>
        <w:snapToGrid w:val="0"/>
        <w:jc w:val="both"/>
        <w:rPr>
          <w:b/>
          <w:bCs/>
          <w:sz w:val="20"/>
          <w:szCs w:val="20"/>
        </w:rPr>
      </w:pPr>
    </w:p>
    <w:p w:rsidR="00A3150B" w:rsidRPr="00A23F50" w:rsidRDefault="00A20BAC" w:rsidP="0004740C">
      <w:pPr>
        <w:pStyle w:val="Default"/>
        <w:snapToGrid w:val="0"/>
        <w:jc w:val="both"/>
        <w:rPr>
          <w:sz w:val="20"/>
          <w:szCs w:val="20"/>
        </w:rPr>
      </w:pPr>
      <w:r w:rsidRPr="00A23F50">
        <w:rPr>
          <w:b/>
          <w:bCs/>
          <w:sz w:val="20"/>
          <w:szCs w:val="20"/>
        </w:rPr>
        <w:t xml:space="preserve">4. </w:t>
      </w:r>
      <w:r w:rsidR="00A3150B" w:rsidRPr="00A23F50">
        <w:rPr>
          <w:b/>
          <w:bCs/>
          <w:sz w:val="20"/>
          <w:szCs w:val="20"/>
        </w:rPr>
        <w:t xml:space="preserve">Discussion </w:t>
      </w:r>
    </w:p>
    <w:p w:rsidR="00A3150B" w:rsidRPr="00A23F50" w:rsidRDefault="00A3150B" w:rsidP="0004740C">
      <w:pPr>
        <w:pStyle w:val="Default"/>
        <w:snapToGrid w:val="0"/>
        <w:ind w:firstLine="425"/>
        <w:jc w:val="both"/>
        <w:rPr>
          <w:sz w:val="20"/>
          <w:szCs w:val="20"/>
        </w:rPr>
      </w:pPr>
      <w:r w:rsidRPr="00A23F50">
        <w:rPr>
          <w:sz w:val="20"/>
          <w:szCs w:val="20"/>
        </w:rPr>
        <w:t xml:space="preserve">The standard treatment of patients with multiple brain metastases is whole brain irradiation that results in transit response in most of patients (6), and leads to delay the progression of neurologic deficits and decrease steroid dependency (7). </w:t>
      </w:r>
    </w:p>
    <w:p w:rsidR="00A3150B" w:rsidRPr="00A23F50" w:rsidRDefault="00A3150B" w:rsidP="0004740C">
      <w:pPr>
        <w:pStyle w:val="Default"/>
        <w:snapToGrid w:val="0"/>
        <w:ind w:firstLine="425"/>
        <w:jc w:val="both"/>
        <w:rPr>
          <w:sz w:val="20"/>
          <w:szCs w:val="20"/>
        </w:rPr>
      </w:pPr>
      <w:r w:rsidRPr="00A23F50">
        <w:rPr>
          <w:sz w:val="20"/>
          <w:szCs w:val="20"/>
        </w:rPr>
        <w:t xml:space="preserve">A strategy to improve the local dose intensification of radiation is the use of systemic agents, such as chemotherapy agents, to augment the efficacy of irradiation. The combination of radiotherapy and chemotherapy is advocated primarily because of the independent effects of each modality (8). </w:t>
      </w:r>
    </w:p>
    <w:p w:rsidR="00A3150B" w:rsidRPr="00A23F50" w:rsidRDefault="00A3150B" w:rsidP="0004740C">
      <w:pPr>
        <w:pStyle w:val="Default"/>
        <w:snapToGrid w:val="0"/>
        <w:ind w:firstLine="425"/>
        <w:jc w:val="both"/>
        <w:rPr>
          <w:sz w:val="20"/>
          <w:szCs w:val="20"/>
        </w:rPr>
      </w:pPr>
      <w:r w:rsidRPr="00A23F50">
        <w:rPr>
          <w:sz w:val="20"/>
          <w:szCs w:val="20"/>
        </w:rPr>
        <w:t xml:space="preserve">Chemo-radiation using previous regimens showed no difference in the overall response rates or median survival time. The studies however suggested that chemo-radiation is feasible, </w:t>
      </w:r>
      <w:proofErr w:type="spellStart"/>
      <w:r w:rsidRPr="00A23F50">
        <w:rPr>
          <w:sz w:val="20"/>
          <w:szCs w:val="20"/>
        </w:rPr>
        <w:t>myelo</w:t>
      </w:r>
      <w:proofErr w:type="spellEnd"/>
      <w:r w:rsidRPr="00A23F50">
        <w:rPr>
          <w:sz w:val="20"/>
          <w:szCs w:val="20"/>
        </w:rPr>
        <w:t xml:space="preserve">-suppression being the only important toxicity. On the other hand, </w:t>
      </w:r>
      <w:proofErr w:type="spellStart"/>
      <w:r w:rsidRPr="00A23F50">
        <w:rPr>
          <w:sz w:val="20"/>
          <w:szCs w:val="20"/>
        </w:rPr>
        <w:t>Gemcitabine</w:t>
      </w:r>
      <w:proofErr w:type="spellEnd"/>
      <w:r w:rsidRPr="00A23F50">
        <w:rPr>
          <w:sz w:val="20"/>
          <w:szCs w:val="20"/>
        </w:rPr>
        <w:t xml:space="preserve"> has shown a clear potent efficacy in different solid tumors, including non-small cell lung cancer (NSCLC), small cell lung cancer, head and neck </w:t>
      </w:r>
      <w:proofErr w:type="spellStart"/>
      <w:r w:rsidRPr="00A23F50">
        <w:rPr>
          <w:sz w:val="20"/>
          <w:szCs w:val="20"/>
        </w:rPr>
        <w:t>squamous</w:t>
      </w:r>
      <w:proofErr w:type="spellEnd"/>
      <w:r w:rsidRPr="00A23F50">
        <w:rPr>
          <w:sz w:val="20"/>
          <w:szCs w:val="20"/>
        </w:rPr>
        <w:t xml:space="preserve"> cell cancer, germ cell tumors, and tumors of the bladder, breast, ovary, cervix, pancreas, and </w:t>
      </w:r>
      <w:proofErr w:type="spellStart"/>
      <w:r w:rsidRPr="00A23F50">
        <w:rPr>
          <w:sz w:val="20"/>
          <w:szCs w:val="20"/>
        </w:rPr>
        <w:t>biliary</w:t>
      </w:r>
      <w:proofErr w:type="spellEnd"/>
      <w:r w:rsidRPr="00A23F50">
        <w:rPr>
          <w:sz w:val="20"/>
          <w:szCs w:val="20"/>
        </w:rPr>
        <w:t xml:space="preserve"> tract (9</w:t>
      </w:r>
      <w:r w:rsidR="008D2CBD" w:rsidRPr="00A23F50">
        <w:rPr>
          <w:sz w:val="20"/>
          <w:szCs w:val="20"/>
        </w:rPr>
        <w:t xml:space="preserve"> &amp; </w:t>
      </w:r>
      <w:r w:rsidRPr="00A23F50">
        <w:rPr>
          <w:sz w:val="20"/>
          <w:szCs w:val="20"/>
        </w:rPr>
        <w:t xml:space="preserve">10). In addition to its </w:t>
      </w:r>
      <w:proofErr w:type="spellStart"/>
      <w:r w:rsidRPr="00A23F50">
        <w:rPr>
          <w:sz w:val="20"/>
          <w:szCs w:val="20"/>
        </w:rPr>
        <w:t>cytotoxic</w:t>
      </w:r>
      <w:proofErr w:type="spellEnd"/>
      <w:r w:rsidRPr="00A23F50">
        <w:rPr>
          <w:sz w:val="20"/>
          <w:szCs w:val="20"/>
        </w:rPr>
        <w:t xml:space="preserve"> effect,</w:t>
      </w:r>
      <w:r w:rsidRPr="00A23F50">
        <w:rPr>
          <w:b/>
          <w:bCs/>
          <w:sz w:val="20"/>
          <w:szCs w:val="20"/>
          <w:lang w:bidi="ar-EG"/>
        </w:rPr>
        <w:t xml:space="preserve"> </w:t>
      </w:r>
      <w:proofErr w:type="spellStart"/>
      <w:r w:rsidRPr="00A23F50">
        <w:rPr>
          <w:sz w:val="20"/>
          <w:szCs w:val="20"/>
        </w:rPr>
        <w:t>gemcitabine</w:t>
      </w:r>
      <w:proofErr w:type="spellEnd"/>
      <w:r w:rsidRPr="00A23F50">
        <w:rPr>
          <w:sz w:val="20"/>
          <w:szCs w:val="20"/>
        </w:rPr>
        <w:t xml:space="preserve"> is a potent radio-sensitizer both in vitro and in vivo (11,</w:t>
      </w:r>
      <w:r w:rsidR="008D2CBD" w:rsidRPr="00A23F50">
        <w:rPr>
          <w:sz w:val="20"/>
          <w:szCs w:val="20"/>
        </w:rPr>
        <w:t xml:space="preserve"> &amp; </w:t>
      </w:r>
      <w:r w:rsidRPr="00A23F50">
        <w:rPr>
          <w:sz w:val="20"/>
          <w:szCs w:val="20"/>
        </w:rPr>
        <w:t xml:space="preserve">12) as it is believed to cross the disrupted blood-brain barrier. </w:t>
      </w:r>
    </w:p>
    <w:p w:rsidR="00A3150B" w:rsidRPr="00A23F50" w:rsidRDefault="00A3150B" w:rsidP="0004740C">
      <w:pPr>
        <w:pStyle w:val="Default"/>
        <w:snapToGrid w:val="0"/>
        <w:ind w:firstLine="425"/>
        <w:jc w:val="both"/>
        <w:rPr>
          <w:sz w:val="20"/>
          <w:szCs w:val="20"/>
        </w:rPr>
      </w:pPr>
      <w:r w:rsidRPr="00A23F50">
        <w:rPr>
          <w:sz w:val="20"/>
          <w:szCs w:val="20"/>
        </w:rPr>
        <w:t xml:space="preserve">The radio-sensitization of </w:t>
      </w:r>
      <w:proofErr w:type="spellStart"/>
      <w:r w:rsidRPr="00A23F50">
        <w:rPr>
          <w:sz w:val="20"/>
          <w:szCs w:val="20"/>
        </w:rPr>
        <w:t>gemcitabine</w:t>
      </w:r>
      <w:proofErr w:type="spellEnd"/>
      <w:r w:rsidRPr="00A23F50">
        <w:rPr>
          <w:sz w:val="20"/>
          <w:szCs w:val="20"/>
        </w:rPr>
        <w:t xml:space="preserve"> usually occurs under conditions where cancer cell lines demonstrate a concurrent redistribution in S phase of cell cycle (13</w:t>
      </w:r>
      <w:r w:rsidR="008D2CBD" w:rsidRPr="00A23F50">
        <w:rPr>
          <w:sz w:val="20"/>
          <w:szCs w:val="20"/>
        </w:rPr>
        <w:t xml:space="preserve"> &amp; </w:t>
      </w:r>
      <w:r w:rsidRPr="00A23F50">
        <w:rPr>
          <w:sz w:val="20"/>
          <w:szCs w:val="20"/>
        </w:rPr>
        <w:t xml:space="preserve">14) and may be due to apoptosis (14). </w:t>
      </w:r>
    </w:p>
    <w:p w:rsidR="00A3150B" w:rsidRPr="00A23F50" w:rsidRDefault="00A3150B" w:rsidP="0004740C">
      <w:pPr>
        <w:pStyle w:val="Default"/>
        <w:snapToGrid w:val="0"/>
        <w:ind w:firstLine="425"/>
        <w:jc w:val="both"/>
        <w:rPr>
          <w:sz w:val="20"/>
          <w:szCs w:val="20"/>
        </w:rPr>
      </w:pPr>
      <w:r w:rsidRPr="00A23F50">
        <w:rPr>
          <w:sz w:val="20"/>
          <w:szCs w:val="20"/>
        </w:rPr>
        <w:t xml:space="preserve">Therefore, the present study used </w:t>
      </w:r>
      <w:proofErr w:type="spellStart"/>
      <w:r w:rsidRPr="00A23F50">
        <w:rPr>
          <w:sz w:val="20"/>
          <w:szCs w:val="20"/>
        </w:rPr>
        <w:t>gemcitabine</w:t>
      </w:r>
      <w:proofErr w:type="spellEnd"/>
      <w:r w:rsidRPr="00A23F50">
        <w:rPr>
          <w:sz w:val="20"/>
          <w:szCs w:val="20"/>
        </w:rPr>
        <w:t xml:space="preserve"> concurrently with whole brain radiation therapy in patients with brain metastases. </w:t>
      </w:r>
    </w:p>
    <w:p w:rsidR="00A3150B" w:rsidRPr="00A23F50" w:rsidRDefault="00A3150B" w:rsidP="0004740C">
      <w:pPr>
        <w:pStyle w:val="Default"/>
        <w:snapToGrid w:val="0"/>
        <w:ind w:firstLine="425"/>
        <w:jc w:val="both"/>
        <w:rPr>
          <w:sz w:val="20"/>
          <w:szCs w:val="20"/>
        </w:rPr>
      </w:pPr>
      <w:r w:rsidRPr="00A23F50">
        <w:rPr>
          <w:sz w:val="20"/>
          <w:szCs w:val="20"/>
        </w:rPr>
        <w:t xml:space="preserve">Present study showed that the commonest primary was breast cancer (44%), followed by lung cancer (36%) and renal cell carcinoma (4%). In the reported literature, the five cancers that associate with brain metastases include breast cancer (25-30%), lung cancer (22-25%), and renal cell carcinoma (&lt;5%). This is confirmed by a study conducted by Subramanian et al. (2002) (4). where the commonest primary tumor resulting in brain metastases, is lung, followed by breast, skin and colon. </w:t>
      </w:r>
    </w:p>
    <w:p w:rsidR="00A3150B" w:rsidRPr="00A23F50" w:rsidRDefault="00A3150B" w:rsidP="0004740C">
      <w:pPr>
        <w:pStyle w:val="Default"/>
        <w:snapToGrid w:val="0"/>
        <w:ind w:firstLine="425"/>
        <w:jc w:val="both"/>
        <w:rPr>
          <w:sz w:val="20"/>
          <w:szCs w:val="20"/>
        </w:rPr>
      </w:pPr>
      <w:r w:rsidRPr="00A23F50">
        <w:rPr>
          <w:sz w:val="20"/>
          <w:szCs w:val="20"/>
        </w:rPr>
        <w:t xml:space="preserve">The primary end point in our study was to assess treatment related toxicity. Fortunately, the treatment regimen used in this study was tolerable, as only two patients (4%) suffered from grade 2 thrombocytopenia that did not result in treatment interruption. This favorable toxicity profile may be explained by the low dose of </w:t>
      </w:r>
      <w:proofErr w:type="spellStart"/>
      <w:r w:rsidRPr="00A23F50">
        <w:rPr>
          <w:sz w:val="20"/>
          <w:szCs w:val="20"/>
        </w:rPr>
        <w:t>Gemcitabine</w:t>
      </w:r>
      <w:proofErr w:type="spellEnd"/>
      <w:r w:rsidRPr="00A23F50">
        <w:rPr>
          <w:sz w:val="20"/>
          <w:szCs w:val="20"/>
        </w:rPr>
        <w:t xml:space="preserve"> (50 mg/ m2) used concurrently with irradiation on weekly basis. However, reported studies showed a wide range (0- 20%) of grade 2-4 thrombocytopenia because of using larger doses of </w:t>
      </w:r>
      <w:proofErr w:type="spellStart"/>
      <w:r w:rsidRPr="00A23F50">
        <w:rPr>
          <w:sz w:val="20"/>
          <w:szCs w:val="20"/>
        </w:rPr>
        <w:t>Gemcitabine</w:t>
      </w:r>
      <w:proofErr w:type="spellEnd"/>
      <w:r w:rsidRPr="00A23F50">
        <w:rPr>
          <w:sz w:val="20"/>
          <w:szCs w:val="20"/>
        </w:rPr>
        <w:t xml:space="preserve"> (15). </w:t>
      </w:r>
    </w:p>
    <w:p w:rsidR="00A3150B" w:rsidRPr="00A23F50" w:rsidRDefault="00A3150B" w:rsidP="0004740C">
      <w:pPr>
        <w:pStyle w:val="Default"/>
        <w:snapToGrid w:val="0"/>
        <w:ind w:firstLine="425"/>
        <w:jc w:val="both"/>
        <w:rPr>
          <w:sz w:val="20"/>
          <w:szCs w:val="20"/>
          <w:lang w:eastAsia="zh-CN"/>
        </w:rPr>
      </w:pPr>
      <w:r w:rsidRPr="00A23F50">
        <w:rPr>
          <w:sz w:val="20"/>
          <w:szCs w:val="20"/>
        </w:rPr>
        <w:lastRenderedPageBreak/>
        <w:t xml:space="preserve">In a phase I study conducted by </w:t>
      </w:r>
      <w:proofErr w:type="spellStart"/>
      <w:r w:rsidRPr="00A23F50">
        <w:rPr>
          <w:sz w:val="20"/>
          <w:szCs w:val="20"/>
        </w:rPr>
        <w:t>Maraveyas</w:t>
      </w:r>
      <w:proofErr w:type="spellEnd"/>
      <w:r w:rsidRPr="00A23F50">
        <w:rPr>
          <w:sz w:val="20"/>
          <w:szCs w:val="20"/>
        </w:rPr>
        <w:t xml:space="preserve"> et al., (16), who addressed the maximum tolerated dose of </w:t>
      </w:r>
      <w:proofErr w:type="spellStart"/>
      <w:r w:rsidRPr="00A23F50">
        <w:rPr>
          <w:sz w:val="20"/>
          <w:szCs w:val="20"/>
        </w:rPr>
        <w:t>gemcitabine</w:t>
      </w:r>
      <w:proofErr w:type="spellEnd"/>
      <w:r w:rsidRPr="00A23F50">
        <w:rPr>
          <w:sz w:val="20"/>
          <w:szCs w:val="20"/>
        </w:rPr>
        <w:t xml:space="preserve"> as a radio-</w:t>
      </w:r>
      <w:proofErr w:type="spellStart"/>
      <w:r w:rsidRPr="00A23F50">
        <w:rPr>
          <w:sz w:val="20"/>
          <w:szCs w:val="20"/>
        </w:rPr>
        <w:t>sensitiser</w:t>
      </w:r>
      <w:proofErr w:type="spellEnd"/>
      <w:r w:rsidRPr="00A23F50">
        <w:rPr>
          <w:sz w:val="20"/>
          <w:szCs w:val="20"/>
        </w:rPr>
        <w:t xml:space="preserve"> for the treatment of patients with brain metastases, it was found that the MTD of </w:t>
      </w:r>
      <w:proofErr w:type="spellStart"/>
      <w:r w:rsidRPr="00A23F50">
        <w:rPr>
          <w:sz w:val="20"/>
          <w:szCs w:val="20"/>
        </w:rPr>
        <w:t>Gemcitabine</w:t>
      </w:r>
      <w:proofErr w:type="spellEnd"/>
      <w:r w:rsidRPr="00A23F50">
        <w:rPr>
          <w:sz w:val="20"/>
          <w:szCs w:val="20"/>
        </w:rPr>
        <w:t xml:space="preserve"> at this schedule in patients with BM is 62.5mg/ m2. </w:t>
      </w:r>
    </w:p>
    <w:p w:rsidR="00A3150B" w:rsidRPr="00A23F50" w:rsidRDefault="00A3150B" w:rsidP="0004740C">
      <w:pPr>
        <w:pStyle w:val="Default"/>
        <w:snapToGrid w:val="0"/>
        <w:ind w:firstLine="425"/>
        <w:jc w:val="both"/>
        <w:rPr>
          <w:sz w:val="20"/>
          <w:szCs w:val="20"/>
        </w:rPr>
      </w:pPr>
      <w:r w:rsidRPr="00A23F50">
        <w:rPr>
          <w:sz w:val="20"/>
          <w:szCs w:val="20"/>
        </w:rPr>
        <w:t>The secondary end points in the present study were evaluation of response to treatment as well as estimation of overall survival rate. Patients' characteristics in the present study showed that the majority of our patients had unfavorable criteria, such as poor ECOG performance status (score 2</w:t>
      </w:r>
      <w:r w:rsidR="008D2CBD" w:rsidRPr="00A23F50">
        <w:rPr>
          <w:sz w:val="20"/>
          <w:szCs w:val="20"/>
        </w:rPr>
        <w:t xml:space="preserve"> &amp; </w:t>
      </w:r>
      <w:r w:rsidRPr="00A23F50">
        <w:rPr>
          <w:sz w:val="20"/>
          <w:szCs w:val="20"/>
        </w:rPr>
        <w:t>3; 72%), multiple brain metastases (&gt;3; 86%), and of intrinsically radio-resistant primaries (breast cancer, NSCLC, renal, and colorectal carcinomas). Although these unfavorable patient and tumor related criteria, the treatment regimen used in the current study yielded a satisfactory outcome. At the time of analysis</w:t>
      </w:r>
      <w:r w:rsidR="008D2CBD" w:rsidRPr="00A23F50">
        <w:rPr>
          <w:sz w:val="20"/>
          <w:szCs w:val="20"/>
        </w:rPr>
        <w:t>,</w:t>
      </w:r>
      <w:r w:rsidRPr="00A23F50">
        <w:rPr>
          <w:sz w:val="20"/>
          <w:szCs w:val="20"/>
        </w:rPr>
        <w:t xml:space="preserve"> the response rate to the used treatment regimen in our study was 44% (22 out of 50 cases) and included patients who achieved CR (n=1; 2%), PR (n=3; 6%) and SD (n=18; 36). The majority of cases (68%) died during the period of study assessment, with median PFS was 9 months and median OS was 14 months. This is comparable with a study reported by </w:t>
      </w:r>
      <w:proofErr w:type="spellStart"/>
      <w:r w:rsidRPr="00A23F50">
        <w:rPr>
          <w:sz w:val="20"/>
          <w:szCs w:val="20"/>
        </w:rPr>
        <w:t>Maraveyas</w:t>
      </w:r>
      <w:proofErr w:type="spellEnd"/>
      <w:r w:rsidRPr="00A23F50">
        <w:rPr>
          <w:sz w:val="20"/>
          <w:szCs w:val="20"/>
        </w:rPr>
        <w:t xml:space="preserve"> et al., (16) who found 40% response rate to whole brain irradiation with concurrent </w:t>
      </w:r>
      <w:proofErr w:type="spellStart"/>
      <w:r w:rsidRPr="00A23F50">
        <w:rPr>
          <w:sz w:val="20"/>
          <w:szCs w:val="20"/>
        </w:rPr>
        <w:t>Gemcitabine</w:t>
      </w:r>
      <w:proofErr w:type="spellEnd"/>
      <w:r w:rsidRPr="00A23F50">
        <w:rPr>
          <w:sz w:val="20"/>
          <w:szCs w:val="20"/>
        </w:rPr>
        <w:t xml:space="preserve">. The reported study also found that 14 cases (56%) died within 6 months. </w:t>
      </w:r>
    </w:p>
    <w:p w:rsidR="00A3150B" w:rsidRPr="00A23F50" w:rsidRDefault="00A3150B" w:rsidP="0004740C">
      <w:pPr>
        <w:pStyle w:val="Default"/>
        <w:snapToGrid w:val="0"/>
        <w:ind w:firstLine="425"/>
        <w:jc w:val="both"/>
        <w:rPr>
          <w:sz w:val="20"/>
          <w:szCs w:val="20"/>
        </w:rPr>
      </w:pPr>
      <w:r w:rsidRPr="00A23F50">
        <w:rPr>
          <w:sz w:val="20"/>
          <w:szCs w:val="20"/>
        </w:rPr>
        <w:t xml:space="preserve">Most reported studies (17) that addressed </w:t>
      </w:r>
      <w:proofErr w:type="spellStart"/>
      <w:r w:rsidRPr="00A23F50">
        <w:rPr>
          <w:sz w:val="20"/>
          <w:szCs w:val="20"/>
        </w:rPr>
        <w:t>Gemcitabine</w:t>
      </w:r>
      <w:proofErr w:type="spellEnd"/>
      <w:r w:rsidRPr="00A23F50">
        <w:rPr>
          <w:sz w:val="20"/>
          <w:szCs w:val="20"/>
        </w:rPr>
        <w:t xml:space="preserve"> based chemo-radiation showed median overall survival rates ranged from 5.5 to 10 months. These results are lower than our findings that could be due to predominance of NSCLC primaries in the reported studies. Furthermore, the used treatment regimen in the current study, resulted in statistically significant improvement of neurological function (p&lt;0.001). This is in agreement with most of the reported studies (18) where WBRT improves neurologic symptoms. </w:t>
      </w:r>
    </w:p>
    <w:p w:rsidR="00A20BAC" w:rsidRDefault="00A20BAC" w:rsidP="0004740C">
      <w:pPr>
        <w:pStyle w:val="Default"/>
        <w:snapToGrid w:val="0"/>
        <w:jc w:val="both"/>
        <w:rPr>
          <w:rFonts w:hint="eastAsia"/>
          <w:b/>
          <w:bCs/>
          <w:sz w:val="20"/>
          <w:szCs w:val="20"/>
          <w:lang w:eastAsia="zh-CN"/>
        </w:rPr>
      </w:pPr>
    </w:p>
    <w:p w:rsidR="00A23F50" w:rsidRPr="00A23F50" w:rsidRDefault="00A23F50" w:rsidP="0004740C">
      <w:pPr>
        <w:pStyle w:val="Default"/>
        <w:snapToGrid w:val="0"/>
        <w:jc w:val="both"/>
        <w:rPr>
          <w:rFonts w:hint="eastAsia"/>
          <w:b/>
          <w:bCs/>
          <w:sz w:val="20"/>
          <w:szCs w:val="20"/>
          <w:lang w:eastAsia="zh-CN"/>
        </w:rPr>
      </w:pPr>
    </w:p>
    <w:p w:rsidR="00A3150B" w:rsidRPr="00A23F50" w:rsidRDefault="00A3150B" w:rsidP="0004740C">
      <w:pPr>
        <w:pStyle w:val="Default"/>
        <w:snapToGrid w:val="0"/>
        <w:jc w:val="both"/>
        <w:rPr>
          <w:sz w:val="20"/>
          <w:szCs w:val="20"/>
        </w:rPr>
      </w:pPr>
      <w:r w:rsidRPr="00A23F50">
        <w:rPr>
          <w:b/>
          <w:bCs/>
          <w:sz w:val="20"/>
          <w:szCs w:val="20"/>
        </w:rPr>
        <w:t>Conclusions</w:t>
      </w:r>
    </w:p>
    <w:p w:rsidR="00A3150B" w:rsidRPr="00A23F50" w:rsidRDefault="00A3150B" w:rsidP="0004740C">
      <w:pPr>
        <w:pStyle w:val="Default"/>
        <w:snapToGrid w:val="0"/>
        <w:ind w:firstLine="425"/>
        <w:jc w:val="both"/>
        <w:rPr>
          <w:sz w:val="20"/>
          <w:szCs w:val="20"/>
        </w:rPr>
      </w:pPr>
      <w:proofErr w:type="spellStart"/>
      <w:r w:rsidRPr="00A23F50">
        <w:rPr>
          <w:sz w:val="20"/>
          <w:szCs w:val="20"/>
        </w:rPr>
        <w:t>Gemcitabine</w:t>
      </w:r>
      <w:proofErr w:type="spellEnd"/>
      <w:r w:rsidRPr="00A23F50">
        <w:rPr>
          <w:sz w:val="20"/>
          <w:szCs w:val="20"/>
        </w:rPr>
        <w:t xml:space="preserve"> based concurrent chemo-radiation with 50 mg/ m2 weekly resulted in favorable response rate, improved neurological function as well as satisfactory median PFS and OS with accepted toxicity profile. </w:t>
      </w:r>
    </w:p>
    <w:p w:rsidR="00A20BAC" w:rsidRDefault="00A20BAC" w:rsidP="0004740C">
      <w:pPr>
        <w:pStyle w:val="Default"/>
        <w:snapToGrid w:val="0"/>
        <w:jc w:val="both"/>
        <w:rPr>
          <w:rFonts w:hint="eastAsia"/>
          <w:b/>
          <w:bCs/>
          <w:sz w:val="20"/>
          <w:szCs w:val="20"/>
          <w:lang w:eastAsia="zh-CN"/>
        </w:rPr>
      </w:pPr>
    </w:p>
    <w:p w:rsidR="00A23F50" w:rsidRPr="00A23F50" w:rsidRDefault="00A23F50" w:rsidP="0004740C">
      <w:pPr>
        <w:pStyle w:val="Default"/>
        <w:snapToGrid w:val="0"/>
        <w:jc w:val="both"/>
        <w:rPr>
          <w:rFonts w:hint="eastAsia"/>
          <w:b/>
          <w:bCs/>
          <w:sz w:val="20"/>
          <w:szCs w:val="20"/>
          <w:lang w:eastAsia="zh-CN"/>
        </w:rPr>
      </w:pPr>
    </w:p>
    <w:p w:rsidR="00A3150B" w:rsidRPr="00A23F50" w:rsidRDefault="00A3150B" w:rsidP="0004740C">
      <w:pPr>
        <w:pStyle w:val="Default"/>
        <w:snapToGrid w:val="0"/>
        <w:jc w:val="both"/>
        <w:rPr>
          <w:sz w:val="20"/>
          <w:szCs w:val="20"/>
        </w:rPr>
      </w:pPr>
      <w:r w:rsidRPr="00A23F50">
        <w:rPr>
          <w:b/>
          <w:bCs/>
          <w:sz w:val="20"/>
          <w:szCs w:val="20"/>
        </w:rPr>
        <w:t>References</w:t>
      </w:r>
    </w:p>
    <w:p w:rsidR="00A3150B" w:rsidRPr="00A23F50" w:rsidRDefault="00A3150B" w:rsidP="0004740C">
      <w:pPr>
        <w:pStyle w:val="Default"/>
        <w:numPr>
          <w:ilvl w:val="0"/>
          <w:numId w:val="1"/>
        </w:numPr>
        <w:snapToGrid w:val="0"/>
        <w:ind w:left="425" w:hanging="425"/>
        <w:jc w:val="both"/>
        <w:rPr>
          <w:sz w:val="20"/>
          <w:szCs w:val="20"/>
        </w:rPr>
      </w:pPr>
      <w:r w:rsidRPr="00A23F50">
        <w:rPr>
          <w:bCs/>
          <w:sz w:val="20"/>
          <w:szCs w:val="20"/>
        </w:rPr>
        <w:t>Petra</w:t>
      </w:r>
      <w:r w:rsidR="008D2CBD" w:rsidRPr="00A23F50">
        <w:rPr>
          <w:bCs/>
          <w:sz w:val="20"/>
          <w:szCs w:val="20"/>
        </w:rPr>
        <w:t xml:space="preserve"> </w:t>
      </w:r>
      <w:proofErr w:type="spellStart"/>
      <w:r w:rsidRPr="00A23F50">
        <w:rPr>
          <w:bCs/>
          <w:sz w:val="20"/>
          <w:szCs w:val="20"/>
        </w:rPr>
        <w:t>Schödel</w:t>
      </w:r>
      <w:proofErr w:type="spellEnd"/>
      <w:r w:rsidRPr="00A23F50">
        <w:rPr>
          <w:bCs/>
          <w:sz w:val="20"/>
          <w:szCs w:val="20"/>
        </w:rPr>
        <w:t>,</w:t>
      </w:r>
      <w:r w:rsidR="008D2CBD" w:rsidRPr="00A23F50">
        <w:rPr>
          <w:bCs/>
          <w:sz w:val="20"/>
          <w:szCs w:val="20"/>
        </w:rPr>
        <w:t xml:space="preserve"> </w:t>
      </w:r>
      <w:r w:rsidRPr="00A23F50">
        <w:rPr>
          <w:bCs/>
          <w:sz w:val="20"/>
          <w:szCs w:val="20"/>
        </w:rPr>
        <w:t>Karl-Michael</w:t>
      </w:r>
      <w:r w:rsidR="008D2CBD" w:rsidRPr="00A23F50">
        <w:rPr>
          <w:bCs/>
          <w:sz w:val="20"/>
          <w:szCs w:val="20"/>
        </w:rPr>
        <w:t xml:space="preserve"> </w:t>
      </w:r>
      <w:proofErr w:type="spellStart"/>
      <w:r w:rsidRPr="00A23F50">
        <w:rPr>
          <w:bCs/>
          <w:sz w:val="20"/>
          <w:szCs w:val="20"/>
        </w:rPr>
        <w:t>Schebesch</w:t>
      </w:r>
      <w:proofErr w:type="spellEnd"/>
      <w:r w:rsidRPr="00A23F50">
        <w:rPr>
          <w:bCs/>
          <w:sz w:val="20"/>
          <w:szCs w:val="20"/>
        </w:rPr>
        <w:t>,</w:t>
      </w:r>
      <w:r w:rsidR="008D2CBD" w:rsidRPr="00A23F50">
        <w:rPr>
          <w:bCs/>
          <w:sz w:val="20"/>
          <w:szCs w:val="20"/>
        </w:rPr>
        <w:t xml:space="preserve"> </w:t>
      </w:r>
      <w:r w:rsidRPr="00A23F50">
        <w:rPr>
          <w:bCs/>
          <w:sz w:val="20"/>
          <w:szCs w:val="20"/>
        </w:rPr>
        <w:t>Alexander</w:t>
      </w:r>
      <w:r w:rsidR="008D2CBD" w:rsidRPr="00A23F50">
        <w:rPr>
          <w:bCs/>
          <w:sz w:val="20"/>
          <w:szCs w:val="20"/>
        </w:rPr>
        <w:t xml:space="preserve"> </w:t>
      </w:r>
      <w:proofErr w:type="spellStart"/>
      <w:r w:rsidRPr="00A23F50">
        <w:rPr>
          <w:bCs/>
          <w:sz w:val="20"/>
          <w:szCs w:val="20"/>
        </w:rPr>
        <w:t>Brawanski</w:t>
      </w:r>
      <w:proofErr w:type="spellEnd"/>
      <w:r w:rsidRPr="00A23F50">
        <w:rPr>
          <w:bCs/>
          <w:sz w:val="20"/>
          <w:szCs w:val="20"/>
        </w:rPr>
        <w:t>,</w:t>
      </w:r>
      <w:r w:rsidR="008D2CBD" w:rsidRPr="00A23F50">
        <w:rPr>
          <w:bCs/>
          <w:sz w:val="20"/>
          <w:szCs w:val="20"/>
        </w:rPr>
        <w:t xml:space="preserve"> </w:t>
      </w:r>
      <w:r w:rsidRPr="00A23F50">
        <w:rPr>
          <w:sz w:val="20"/>
          <w:szCs w:val="20"/>
        </w:rPr>
        <w:t>and</w:t>
      </w:r>
      <w:r w:rsidR="008D2CBD" w:rsidRPr="00A23F50">
        <w:rPr>
          <w:sz w:val="20"/>
          <w:szCs w:val="20"/>
        </w:rPr>
        <w:t xml:space="preserve"> </w:t>
      </w:r>
      <w:r w:rsidRPr="00A23F50">
        <w:rPr>
          <w:sz w:val="20"/>
          <w:szCs w:val="20"/>
        </w:rPr>
        <w:t>Martin</w:t>
      </w:r>
      <w:r w:rsidR="008D2CBD" w:rsidRPr="00A23F50">
        <w:rPr>
          <w:sz w:val="20"/>
          <w:szCs w:val="20"/>
        </w:rPr>
        <w:t xml:space="preserve"> </w:t>
      </w:r>
      <w:r w:rsidRPr="00A23F50">
        <w:rPr>
          <w:sz w:val="20"/>
          <w:szCs w:val="20"/>
        </w:rPr>
        <w:t>Andreas</w:t>
      </w:r>
      <w:r w:rsidR="008D2CBD" w:rsidRPr="00A23F50">
        <w:rPr>
          <w:sz w:val="20"/>
          <w:szCs w:val="20"/>
        </w:rPr>
        <w:t xml:space="preserve"> </w:t>
      </w:r>
      <w:proofErr w:type="spellStart"/>
      <w:r w:rsidRPr="00A23F50">
        <w:rPr>
          <w:sz w:val="20"/>
          <w:szCs w:val="20"/>
        </w:rPr>
        <w:t>Proeschold</w:t>
      </w:r>
      <w:r w:rsidR="00B015CE" w:rsidRPr="00A23F50">
        <w:rPr>
          <w:sz w:val="20"/>
          <w:szCs w:val="20"/>
        </w:rPr>
        <w:t>t</w:t>
      </w:r>
      <w:proofErr w:type="spellEnd"/>
      <w:r w:rsidR="00B015CE" w:rsidRPr="00A23F50">
        <w:rPr>
          <w:sz w:val="20"/>
          <w:szCs w:val="20"/>
        </w:rPr>
        <w:t xml:space="preserve"> S</w:t>
      </w:r>
      <w:r w:rsidRPr="00A23F50">
        <w:rPr>
          <w:sz w:val="20"/>
          <w:szCs w:val="20"/>
        </w:rPr>
        <w:t>urgical</w:t>
      </w:r>
      <w:r w:rsidR="008D2CBD" w:rsidRPr="00A23F50">
        <w:rPr>
          <w:sz w:val="20"/>
          <w:szCs w:val="20"/>
        </w:rPr>
        <w:t xml:space="preserve"> </w:t>
      </w:r>
      <w:r w:rsidRPr="00A23F50">
        <w:rPr>
          <w:sz w:val="20"/>
          <w:szCs w:val="20"/>
        </w:rPr>
        <w:t>Resection</w:t>
      </w:r>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t>Brain</w:t>
      </w:r>
      <w:r w:rsidR="008D2CBD" w:rsidRPr="00A23F50">
        <w:rPr>
          <w:sz w:val="20"/>
          <w:szCs w:val="20"/>
        </w:rPr>
        <w:t xml:space="preserve"> </w:t>
      </w:r>
      <w:r w:rsidRPr="00A23F50">
        <w:rPr>
          <w:sz w:val="20"/>
          <w:szCs w:val="20"/>
        </w:rPr>
        <w:t>Metastases—Impact</w:t>
      </w:r>
      <w:r w:rsidR="008D2CBD" w:rsidRPr="00A23F50">
        <w:rPr>
          <w:sz w:val="20"/>
          <w:szCs w:val="20"/>
        </w:rPr>
        <w:t xml:space="preserve"> </w:t>
      </w:r>
      <w:r w:rsidRPr="00A23F50">
        <w:rPr>
          <w:sz w:val="20"/>
          <w:szCs w:val="20"/>
        </w:rPr>
        <w:t>on</w:t>
      </w:r>
      <w:r w:rsidR="008D2CBD" w:rsidRPr="00A23F50">
        <w:rPr>
          <w:sz w:val="20"/>
          <w:szCs w:val="20"/>
        </w:rPr>
        <w:t xml:space="preserve"> </w:t>
      </w:r>
      <w:r w:rsidRPr="00A23F50">
        <w:rPr>
          <w:sz w:val="20"/>
          <w:szCs w:val="20"/>
        </w:rPr>
        <w:t>Neurological</w:t>
      </w:r>
      <w:r w:rsidR="008D2CBD" w:rsidRPr="00A23F50">
        <w:rPr>
          <w:sz w:val="20"/>
          <w:szCs w:val="20"/>
        </w:rPr>
        <w:t xml:space="preserve"> </w:t>
      </w:r>
      <w:r w:rsidRPr="00A23F50">
        <w:rPr>
          <w:sz w:val="20"/>
          <w:szCs w:val="20"/>
        </w:rPr>
        <w:t>Outcome</w:t>
      </w:r>
      <w:r w:rsidR="008D2CBD" w:rsidRPr="00A23F50">
        <w:rPr>
          <w:sz w:val="20"/>
          <w:szCs w:val="20"/>
        </w:rPr>
        <w:t xml:space="preserve"> </w:t>
      </w:r>
      <w:proofErr w:type="spellStart"/>
      <w:r w:rsidRPr="00A23F50">
        <w:rPr>
          <w:sz w:val="20"/>
          <w:szCs w:val="20"/>
        </w:rPr>
        <w:t>Int</w:t>
      </w:r>
      <w:proofErr w:type="spellEnd"/>
      <w:r w:rsidR="008D2CBD" w:rsidRPr="00A23F50">
        <w:rPr>
          <w:sz w:val="20"/>
          <w:szCs w:val="20"/>
        </w:rPr>
        <w:t xml:space="preserve"> </w:t>
      </w:r>
      <w:r w:rsidRPr="00A23F50">
        <w:rPr>
          <w:sz w:val="20"/>
          <w:szCs w:val="20"/>
        </w:rPr>
        <w:t>J</w:t>
      </w:r>
      <w:r w:rsidR="008D2CBD" w:rsidRPr="00A23F50">
        <w:rPr>
          <w:sz w:val="20"/>
          <w:szCs w:val="20"/>
        </w:rPr>
        <w:t xml:space="preserve"> </w:t>
      </w:r>
      <w:r w:rsidRPr="00A23F50">
        <w:rPr>
          <w:sz w:val="20"/>
          <w:szCs w:val="20"/>
        </w:rPr>
        <w:t>Mol</w:t>
      </w:r>
      <w:r w:rsidR="008D2CBD" w:rsidRPr="00A23F50">
        <w:rPr>
          <w:sz w:val="20"/>
          <w:szCs w:val="20"/>
        </w:rPr>
        <w:t xml:space="preserve"> </w:t>
      </w:r>
      <w:r w:rsidRPr="00A23F50">
        <w:rPr>
          <w:sz w:val="20"/>
          <w:szCs w:val="20"/>
        </w:rPr>
        <w:t>Sci.</w:t>
      </w:r>
      <w:r w:rsidR="008D2CBD" w:rsidRPr="00A23F50">
        <w:rPr>
          <w:sz w:val="20"/>
          <w:szCs w:val="20"/>
        </w:rPr>
        <w:t xml:space="preserve"> </w:t>
      </w:r>
      <w:r w:rsidRPr="00A23F50">
        <w:rPr>
          <w:sz w:val="20"/>
          <w:szCs w:val="20"/>
        </w:rPr>
        <w:t>2013</w:t>
      </w:r>
      <w:r w:rsidR="008D2CBD" w:rsidRPr="00A23F50">
        <w:rPr>
          <w:sz w:val="20"/>
          <w:szCs w:val="20"/>
        </w:rPr>
        <w:t xml:space="preserve"> </w:t>
      </w:r>
      <w:r w:rsidRPr="00A23F50">
        <w:rPr>
          <w:sz w:val="20"/>
          <w:szCs w:val="20"/>
        </w:rPr>
        <w:t>May;</w:t>
      </w:r>
      <w:r w:rsidR="008D2CBD" w:rsidRPr="00A23F50">
        <w:rPr>
          <w:sz w:val="20"/>
          <w:szCs w:val="20"/>
        </w:rPr>
        <w:t xml:space="preserve"> </w:t>
      </w:r>
      <w:r w:rsidRPr="00A23F50">
        <w:rPr>
          <w:sz w:val="20"/>
          <w:szCs w:val="20"/>
        </w:rPr>
        <w:t>14(5):</w:t>
      </w:r>
      <w:r w:rsidR="008D2CBD" w:rsidRPr="00A23F50">
        <w:rPr>
          <w:sz w:val="20"/>
          <w:szCs w:val="20"/>
        </w:rPr>
        <w:t xml:space="preserve"> </w:t>
      </w:r>
      <w:r w:rsidRPr="00A23F50">
        <w:rPr>
          <w:sz w:val="20"/>
          <w:szCs w:val="20"/>
        </w:rPr>
        <w:t>8708–8718.</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lastRenderedPageBreak/>
        <w:t>Azim</w:t>
      </w:r>
      <w:proofErr w:type="spellEnd"/>
      <w:r w:rsidR="008D2CBD" w:rsidRPr="00A23F50">
        <w:rPr>
          <w:bCs/>
          <w:sz w:val="20"/>
          <w:szCs w:val="20"/>
        </w:rPr>
        <w:t xml:space="preserve"> </w:t>
      </w:r>
      <w:r w:rsidRPr="00A23F50">
        <w:rPr>
          <w:bCs/>
          <w:sz w:val="20"/>
          <w:szCs w:val="20"/>
        </w:rPr>
        <w:t>H.A.,</w:t>
      </w:r>
      <w:r w:rsidR="008D2CBD" w:rsidRPr="00A23F50">
        <w:rPr>
          <w:bCs/>
          <w:sz w:val="20"/>
          <w:szCs w:val="20"/>
        </w:rPr>
        <w:t xml:space="preserve"> </w:t>
      </w:r>
      <w:proofErr w:type="spellStart"/>
      <w:r w:rsidRPr="00A23F50">
        <w:rPr>
          <w:bCs/>
          <w:sz w:val="20"/>
          <w:szCs w:val="20"/>
        </w:rPr>
        <w:t>Azim</w:t>
      </w:r>
      <w:proofErr w:type="spellEnd"/>
      <w:r w:rsidR="008D2CBD" w:rsidRPr="00A23F50">
        <w:rPr>
          <w:bCs/>
          <w:sz w:val="20"/>
          <w:szCs w:val="20"/>
        </w:rPr>
        <w:t xml:space="preserve"> </w:t>
      </w:r>
      <w:r w:rsidRPr="00A23F50">
        <w:rPr>
          <w:bCs/>
          <w:sz w:val="20"/>
          <w:szCs w:val="20"/>
        </w:rPr>
        <w:t>H.A.,</w:t>
      </w:r>
      <w:r w:rsidR="008D2CBD" w:rsidRPr="00A23F50">
        <w:rPr>
          <w:bCs/>
          <w:sz w:val="20"/>
          <w:szCs w:val="20"/>
        </w:rPr>
        <w:t xml:space="preserve"> </w:t>
      </w:r>
      <w:proofErr w:type="spellStart"/>
      <w:r w:rsidRPr="00A23F50">
        <w:rPr>
          <w:bCs/>
          <w:sz w:val="20"/>
          <w:szCs w:val="20"/>
        </w:rPr>
        <w:t>Jr</w:t>
      </w:r>
      <w:proofErr w:type="spellEnd"/>
      <w:r w:rsidRPr="00A23F50">
        <w:rPr>
          <w:bCs/>
          <w:sz w:val="20"/>
          <w:szCs w:val="20"/>
        </w:rPr>
        <w:t>:</w:t>
      </w:r>
      <w:r w:rsidR="008D2CBD" w:rsidRPr="00A23F50">
        <w:rPr>
          <w:bCs/>
          <w:sz w:val="20"/>
          <w:szCs w:val="20"/>
        </w:rPr>
        <w:t xml:space="preserve"> </w:t>
      </w:r>
      <w:r w:rsidRPr="00A23F50">
        <w:rPr>
          <w:sz w:val="20"/>
          <w:szCs w:val="20"/>
        </w:rPr>
        <w:t>Systemic</w:t>
      </w:r>
      <w:r w:rsidR="008D2CBD" w:rsidRPr="00A23F50">
        <w:rPr>
          <w:sz w:val="20"/>
          <w:szCs w:val="20"/>
        </w:rPr>
        <w:t xml:space="preserve"> </w:t>
      </w:r>
      <w:r w:rsidRPr="00A23F50">
        <w:rPr>
          <w:sz w:val="20"/>
          <w:szCs w:val="20"/>
        </w:rPr>
        <w:t>treatment</w:t>
      </w:r>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t>brain</w:t>
      </w:r>
      <w:r w:rsidR="008D2CBD" w:rsidRPr="00A23F50">
        <w:rPr>
          <w:sz w:val="20"/>
          <w:szCs w:val="20"/>
        </w:rPr>
        <w:t xml:space="preserve"> </w:t>
      </w:r>
      <w:r w:rsidRPr="00A23F50">
        <w:rPr>
          <w:sz w:val="20"/>
          <w:szCs w:val="20"/>
        </w:rPr>
        <w:t>metastases</w:t>
      </w:r>
      <w:r w:rsidR="008D2CBD" w:rsidRPr="00A23F50">
        <w:rPr>
          <w:sz w:val="20"/>
          <w:szCs w:val="20"/>
        </w:rPr>
        <w:t xml:space="preserve"> </w:t>
      </w:r>
      <w:r w:rsidRPr="00A23F50">
        <w:rPr>
          <w:sz w:val="20"/>
          <w:szCs w:val="20"/>
        </w:rPr>
        <w:t>in</w:t>
      </w:r>
      <w:r w:rsidR="008D2CBD" w:rsidRPr="00A23F50">
        <w:rPr>
          <w:sz w:val="20"/>
          <w:szCs w:val="20"/>
        </w:rPr>
        <w:t xml:space="preserve"> </w:t>
      </w:r>
      <w:r w:rsidRPr="00A23F50">
        <w:rPr>
          <w:sz w:val="20"/>
          <w:szCs w:val="20"/>
        </w:rPr>
        <w:t>HER2-positive</w:t>
      </w:r>
      <w:r w:rsidR="008D2CBD" w:rsidRPr="00A23F50">
        <w:rPr>
          <w:sz w:val="20"/>
          <w:szCs w:val="20"/>
        </w:rPr>
        <w:t xml:space="preserve"> </w:t>
      </w:r>
      <w:r w:rsidRPr="00A23F50">
        <w:rPr>
          <w:sz w:val="20"/>
          <w:szCs w:val="20"/>
        </w:rPr>
        <w:t>breast</w:t>
      </w:r>
      <w:r w:rsidR="008D2CBD" w:rsidRPr="00A23F50">
        <w:rPr>
          <w:sz w:val="20"/>
          <w:szCs w:val="20"/>
        </w:rPr>
        <w:t xml:space="preserve"> </w:t>
      </w:r>
      <w:r w:rsidRPr="00A23F50">
        <w:rPr>
          <w:sz w:val="20"/>
          <w:szCs w:val="20"/>
        </w:rPr>
        <w:t>cancer:</w:t>
      </w:r>
      <w:r w:rsidR="008D2CBD" w:rsidRPr="00A23F50">
        <w:rPr>
          <w:sz w:val="20"/>
          <w:szCs w:val="20"/>
        </w:rPr>
        <w:t xml:space="preserve"> </w:t>
      </w:r>
      <w:r w:rsidRPr="00A23F50">
        <w:rPr>
          <w:sz w:val="20"/>
          <w:szCs w:val="20"/>
        </w:rPr>
        <w:t>Current</w:t>
      </w:r>
      <w:r w:rsidR="008D2CBD" w:rsidRPr="00A23F50">
        <w:rPr>
          <w:sz w:val="20"/>
          <w:szCs w:val="20"/>
        </w:rPr>
        <w:t xml:space="preserve"> </w:t>
      </w:r>
      <w:r w:rsidRPr="00A23F50">
        <w:rPr>
          <w:sz w:val="20"/>
          <w:szCs w:val="20"/>
        </w:rPr>
        <w:t>status</w:t>
      </w:r>
      <w:r w:rsidR="008D2CBD" w:rsidRPr="00A23F50">
        <w:rPr>
          <w:sz w:val="20"/>
          <w:szCs w:val="20"/>
        </w:rPr>
        <w:t xml:space="preserve"> </w:t>
      </w:r>
      <w:r w:rsidRPr="00A23F50">
        <w:rPr>
          <w:sz w:val="20"/>
          <w:szCs w:val="20"/>
        </w:rPr>
        <w:t>and</w:t>
      </w:r>
      <w:r w:rsidR="008D2CBD" w:rsidRPr="00A23F50">
        <w:rPr>
          <w:sz w:val="20"/>
          <w:szCs w:val="20"/>
        </w:rPr>
        <w:t xml:space="preserve"> </w:t>
      </w:r>
      <w:r w:rsidRPr="00A23F50">
        <w:rPr>
          <w:sz w:val="20"/>
          <w:szCs w:val="20"/>
        </w:rPr>
        <w:t>future</w:t>
      </w:r>
      <w:r w:rsidR="008D2CBD" w:rsidRPr="00A23F50">
        <w:rPr>
          <w:sz w:val="20"/>
          <w:szCs w:val="20"/>
        </w:rPr>
        <w:t xml:space="preserve"> </w:t>
      </w:r>
      <w:r w:rsidRPr="00A23F50">
        <w:rPr>
          <w:sz w:val="20"/>
          <w:szCs w:val="20"/>
        </w:rPr>
        <w:t>directions.</w:t>
      </w:r>
      <w:r w:rsidR="008D2CBD" w:rsidRPr="00A23F50">
        <w:rPr>
          <w:sz w:val="20"/>
          <w:szCs w:val="20"/>
        </w:rPr>
        <w:t xml:space="preserve"> </w:t>
      </w:r>
      <w:r w:rsidRPr="00A23F50">
        <w:rPr>
          <w:sz w:val="20"/>
          <w:szCs w:val="20"/>
        </w:rPr>
        <w:t>Future</w:t>
      </w:r>
      <w:r w:rsidR="008D2CBD" w:rsidRPr="00A23F50">
        <w:rPr>
          <w:sz w:val="20"/>
          <w:szCs w:val="20"/>
        </w:rPr>
        <w:t xml:space="preserve"> </w:t>
      </w:r>
      <w:proofErr w:type="spellStart"/>
      <w:r w:rsidRPr="00A23F50">
        <w:rPr>
          <w:sz w:val="20"/>
          <w:szCs w:val="20"/>
        </w:rPr>
        <w:t>Oncol</w:t>
      </w:r>
      <w:proofErr w:type="spellEnd"/>
      <w:r w:rsidRPr="00A23F50">
        <w:rPr>
          <w:sz w:val="20"/>
          <w:szCs w:val="20"/>
        </w:rPr>
        <w:t>.</w:t>
      </w:r>
      <w:r w:rsidR="008D2CBD" w:rsidRPr="00A23F50">
        <w:rPr>
          <w:sz w:val="20"/>
          <w:szCs w:val="20"/>
        </w:rPr>
        <w:t xml:space="preserve"> </w:t>
      </w:r>
      <w:r w:rsidRPr="00A23F50">
        <w:rPr>
          <w:sz w:val="20"/>
          <w:szCs w:val="20"/>
        </w:rPr>
        <w:t>2012;8:135–144.</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t>Carmeliet</w:t>
      </w:r>
      <w:proofErr w:type="spellEnd"/>
      <w:r w:rsidR="008D2CBD" w:rsidRPr="00A23F50">
        <w:rPr>
          <w:bCs/>
          <w:sz w:val="20"/>
          <w:szCs w:val="20"/>
        </w:rPr>
        <w:t xml:space="preserve"> </w:t>
      </w:r>
      <w:r w:rsidRPr="00A23F50">
        <w:rPr>
          <w:bCs/>
          <w:sz w:val="20"/>
          <w:szCs w:val="20"/>
        </w:rPr>
        <w:t>P.,</w:t>
      </w:r>
      <w:r w:rsidR="008D2CBD" w:rsidRPr="00A23F50">
        <w:rPr>
          <w:bCs/>
          <w:sz w:val="20"/>
          <w:szCs w:val="20"/>
        </w:rPr>
        <w:t xml:space="preserve"> </w:t>
      </w:r>
      <w:r w:rsidRPr="00A23F50">
        <w:rPr>
          <w:bCs/>
          <w:sz w:val="20"/>
          <w:szCs w:val="20"/>
        </w:rPr>
        <w:t>Ferreira</w:t>
      </w:r>
      <w:r w:rsidR="008D2CBD" w:rsidRPr="00A23F50">
        <w:rPr>
          <w:bCs/>
          <w:sz w:val="20"/>
          <w:szCs w:val="20"/>
        </w:rPr>
        <w:t xml:space="preserve"> </w:t>
      </w:r>
      <w:r w:rsidRPr="00A23F50">
        <w:rPr>
          <w:bCs/>
          <w:sz w:val="20"/>
          <w:szCs w:val="20"/>
        </w:rPr>
        <w:t>V.,</w:t>
      </w:r>
      <w:r w:rsidR="008D2CBD" w:rsidRPr="00A23F50">
        <w:rPr>
          <w:bCs/>
          <w:sz w:val="20"/>
          <w:szCs w:val="20"/>
        </w:rPr>
        <w:t xml:space="preserve"> </w:t>
      </w:r>
      <w:proofErr w:type="spellStart"/>
      <w:r w:rsidRPr="00A23F50">
        <w:rPr>
          <w:bCs/>
          <w:sz w:val="20"/>
          <w:szCs w:val="20"/>
        </w:rPr>
        <w:t>Breier</w:t>
      </w:r>
      <w:proofErr w:type="spellEnd"/>
      <w:r w:rsidR="008D2CBD" w:rsidRPr="00A23F50">
        <w:rPr>
          <w:bCs/>
          <w:sz w:val="20"/>
          <w:szCs w:val="20"/>
        </w:rPr>
        <w:t xml:space="preserve"> </w:t>
      </w:r>
      <w:r w:rsidRPr="00A23F50">
        <w:rPr>
          <w:bCs/>
          <w:sz w:val="20"/>
          <w:szCs w:val="20"/>
        </w:rPr>
        <w:t>G.,</w:t>
      </w:r>
      <w:r w:rsidR="008D2CBD" w:rsidRPr="00A23F50">
        <w:rPr>
          <w:bCs/>
          <w:sz w:val="20"/>
          <w:szCs w:val="20"/>
        </w:rPr>
        <w:t xml:space="preserve"> </w:t>
      </w:r>
      <w:proofErr w:type="spellStart"/>
      <w:r w:rsidRPr="00A23F50">
        <w:rPr>
          <w:bCs/>
          <w:sz w:val="20"/>
          <w:szCs w:val="20"/>
        </w:rPr>
        <w:t>Pollefeyt</w:t>
      </w:r>
      <w:proofErr w:type="spellEnd"/>
      <w:r w:rsidR="008D2CBD" w:rsidRPr="00A23F50">
        <w:rPr>
          <w:bCs/>
          <w:sz w:val="20"/>
          <w:szCs w:val="20"/>
        </w:rPr>
        <w:t xml:space="preserve"> </w:t>
      </w:r>
      <w:r w:rsidRPr="00A23F50">
        <w:rPr>
          <w:bCs/>
          <w:sz w:val="20"/>
          <w:szCs w:val="20"/>
        </w:rPr>
        <w:t>S.,</w:t>
      </w:r>
      <w:r w:rsidR="008D2CBD" w:rsidRPr="00A23F50">
        <w:rPr>
          <w:bCs/>
          <w:sz w:val="20"/>
          <w:szCs w:val="20"/>
        </w:rPr>
        <w:t xml:space="preserve"> </w:t>
      </w:r>
      <w:proofErr w:type="spellStart"/>
      <w:r w:rsidRPr="00A23F50">
        <w:rPr>
          <w:bCs/>
          <w:sz w:val="20"/>
          <w:szCs w:val="20"/>
        </w:rPr>
        <w:t>Kieckens</w:t>
      </w:r>
      <w:proofErr w:type="spellEnd"/>
      <w:r w:rsidR="008D2CBD" w:rsidRPr="00A23F50">
        <w:rPr>
          <w:bCs/>
          <w:sz w:val="20"/>
          <w:szCs w:val="20"/>
        </w:rPr>
        <w:t xml:space="preserve"> </w:t>
      </w:r>
      <w:r w:rsidRPr="00A23F50">
        <w:rPr>
          <w:bCs/>
          <w:sz w:val="20"/>
          <w:szCs w:val="20"/>
        </w:rPr>
        <w:t>L.,</w:t>
      </w:r>
      <w:r w:rsidR="008D2CBD" w:rsidRPr="00A23F50">
        <w:rPr>
          <w:bCs/>
          <w:sz w:val="20"/>
          <w:szCs w:val="20"/>
        </w:rPr>
        <w:t xml:space="preserve"> </w:t>
      </w:r>
      <w:proofErr w:type="spellStart"/>
      <w:r w:rsidRPr="00A23F50">
        <w:rPr>
          <w:bCs/>
          <w:sz w:val="20"/>
          <w:szCs w:val="20"/>
        </w:rPr>
        <w:t>Gertsenstein</w:t>
      </w:r>
      <w:proofErr w:type="spellEnd"/>
      <w:r w:rsidR="008D2CBD" w:rsidRPr="00A23F50">
        <w:rPr>
          <w:bCs/>
          <w:sz w:val="20"/>
          <w:szCs w:val="20"/>
        </w:rPr>
        <w:t xml:space="preserve"> </w:t>
      </w:r>
      <w:r w:rsidRPr="00A23F50">
        <w:rPr>
          <w:bCs/>
          <w:sz w:val="20"/>
          <w:szCs w:val="20"/>
        </w:rPr>
        <w:t>M.,</w:t>
      </w:r>
      <w:r w:rsidR="008D2CBD" w:rsidRPr="00A23F50">
        <w:rPr>
          <w:bCs/>
          <w:sz w:val="20"/>
          <w:szCs w:val="20"/>
        </w:rPr>
        <w:t xml:space="preserve"> </w:t>
      </w:r>
      <w:proofErr w:type="spellStart"/>
      <w:r w:rsidRPr="00A23F50">
        <w:rPr>
          <w:bCs/>
          <w:sz w:val="20"/>
          <w:szCs w:val="20"/>
        </w:rPr>
        <w:t>Fahrig</w:t>
      </w:r>
      <w:proofErr w:type="spellEnd"/>
      <w:r w:rsidR="008D2CBD" w:rsidRPr="00A23F50">
        <w:rPr>
          <w:bCs/>
          <w:sz w:val="20"/>
          <w:szCs w:val="20"/>
        </w:rPr>
        <w:t xml:space="preserve"> </w:t>
      </w:r>
      <w:r w:rsidRPr="00A23F50">
        <w:rPr>
          <w:bCs/>
          <w:sz w:val="20"/>
          <w:szCs w:val="20"/>
        </w:rPr>
        <w:t>M.,</w:t>
      </w:r>
      <w:r w:rsidR="008D2CBD" w:rsidRPr="00A23F50">
        <w:rPr>
          <w:bCs/>
          <w:sz w:val="20"/>
          <w:szCs w:val="20"/>
        </w:rPr>
        <w:t xml:space="preserve"> </w:t>
      </w:r>
      <w:proofErr w:type="spellStart"/>
      <w:r w:rsidRPr="00A23F50">
        <w:rPr>
          <w:bCs/>
          <w:sz w:val="20"/>
          <w:szCs w:val="20"/>
        </w:rPr>
        <w:t>Vandenhoeck</w:t>
      </w:r>
      <w:proofErr w:type="spellEnd"/>
      <w:r w:rsidR="008D2CBD" w:rsidRPr="00A23F50">
        <w:rPr>
          <w:bCs/>
          <w:sz w:val="20"/>
          <w:szCs w:val="20"/>
        </w:rPr>
        <w:t xml:space="preserve"> </w:t>
      </w:r>
      <w:r w:rsidRPr="00A23F50">
        <w:rPr>
          <w:bCs/>
          <w:sz w:val="20"/>
          <w:szCs w:val="20"/>
        </w:rPr>
        <w:t>A.,</w:t>
      </w:r>
      <w:r w:rsidR="008D2CBD" w:rsidRPr="00A23F50">
        <w:rPr>
          <w:bCs/>
          <w:sz w:val="20"/>
          <w:szCs w:val="20"/>
        </w:rPr>
        <w:t xml:space="preserve"> </w:t>
      </w:r>
      <w:proofErr w:type="spellStart"/>
      <w:r w:rsidRPr="00A23F50">
        <w:rPr>
          <w:bCs/>
          <w:sz w:val="20"/>
          <w:szCs w:val="20"/>
        </w:rPr>
        <w:t>Harpal</w:t>
      </w:r>
      <w:proofErr w:type="spellEnd"/>
      <w:r w:rsidR="008D2CBD" w:rsidRPr="00A23F50">
        <w:rPr>
          <w:bCs/>
          <w:sz w:val="20"/>
          <w:szCs w:val="20"/>
        </w:rPr>
        <w:t xml:space="preserve"> </w:t>
      </w:r>
      <w:r w:rsidRPr="00A23F50">
        <w:rPr>
          <w:bCs/>
          <w:sz w:val="20"/>
          <w:szCs w:val="20"/>
        </w:rPr>
        <w:t>K.,</w:t>
      </w:r>
      <w:r w:rsidR="008D2CBD" w:rsidRPr="00A23F50">
        <w:rPr>
          <w:bCs/>
          <w:sz w:val="20"/>
          <w:szCs w:val="20"/>
        </w:rPr>
        <w:t xml:space="preserve"> </w:t>
      </w:r>
      <w:proofErr w:type="spellStart"/>
      <w:r w:rsidRPr="00A23F50">
        <w:rPr>
          <w:bCs/>
          <w:sz w:val="20"/>
          <w:szCs w:val="20"/>
        </w:rPr>
        <w:t>Eberhardt</w:t>
      </w:r>
      <w:proofErr w:type="spellEnd"/>
      <w:r w:rsidR="008D2CBD" w:rsidRPr="00A23F50">
        <w:rPr>
          <w:bCs/>
          <w:sz w:val="20"/>
          <w:szCs w:val="20"/>
        </w:rPr>
        <w:t xml:space="preserve"> </w:t>
      </w:r>
      <w:r w:rsidRPr="00A23F50">
        <w:rPr>
          <w:bCs/>
          <w:sz w:val="20"/>
          <w:szCs w:val="20"/>
        </w:rPr>
        <w:t>C.,</w:t>
      </w:r>
      <w:r w:rsidR="008D2CBD" w:rsidRPr="00A23F50">
        <w:rPr>
          <w:bCs/>
          <w:sz w:val="20"/>
          <w:szCs w:val="20"/>
        </w:rPr>
        <w:t xml:space="preserve"> </w:t>
      </w:r>
      <w:proofErr w:type="spellStart"/>
      <w:r w:rsidRPr="00A23F50">
        <w:rPr>
          <w:bCs/>
          <w:sz w:val="20"/>
          <w:szCs w:val="20"/>
        </w:rPr>
        <w:t>DeClerq</w:t>
      </w:r>
      <w:proofErr w:type="spellEnd"/>
      <w:r w:rsidR="008D2CBD" w:rsidRPr="00A23F50">
        <w:rPr>
          <w:bCs/>
          <w:sz w:val="20"/>
          <w:szCs w:val="20"/>
        </w:rPr>
        <w:t xml:space="preserve"> </w:t>
      </w:r>
      <w:r w:rsidRPr="00A23F50">
        <w:rPr>
          <w:bCs/>
          <w:sz w:val="20"/>
          <w:szCs w:val="20"/>
        </w:rPr>
        <w:t>C.,</w:t>
      </w:r>
      <w:r w:rsidR="008D2CBD" w:rsidRPr="00A23F50">
        <w:rPr>
          <w:bCs/>
          <w:sz w:val="20"/>
          <w:szCs w:val="20"/>
        </w:rPr>
        <w:t xml:space="preserve"> </w:t>
      </w:r>
      <w:proofErr w:type="spellStart"/>
      <w:r w:rsidRPr="00A23F50">
        <w:rPr>
          <w:bCs/>
          <w:sz w:val="20"/>
          <w:szCs w:val="20"/>
        </w:rPr>
        <w:t>Paawling</w:t>
      </w:r>
      <w:proofErr w:type="spellEnd"/>
      <w:r w:rsidR="008D2CBD" w:rsidRPr="00A23F50">
        <w:rPr>
          <w:bCs/>
          <w:sz w:val="20"/>
          <w:szCs w:val="20"/>
        </w:rPr>
        <w:t xml:space="preserve"> </w:t>
      </w:r>
      <w:r w:rsidRPr="00A23F50">
        <w:rPr>
          <w:bCs/>
          <w:sz w:val="20"/>
          <w:szCs w:val="20"/>
        </w:rPr>
        <w:t>J.,</w:t>
      </w:r>
      <w:r w:rsidR="008D2CBD" w:rsidRPr="00A23F50">
        <w:rPr>
          <w:bCs/>
          <w:sz w:val="20"/>
          <w:szCs w:val="20"/>
        </w:rPr>
        <w:t xml:space="preserve"> </w:t>
      </w:r>
      <w:r w:rsidRPr="00A23F50">
        <w:rPr>
          <w:bCs/>
          <w:sz w:val="20"/>
          <w:szCs w:val="20"/>
        </w:rPr>
        <w:t>Moons</w:t>
      </w:r>
      <w:r w:rsidR="008D2CBD" w:rsidRPr="00A23F50">
        <w:rPr>
          <w:bCs/>
          <w:sz w:val="20"/>
          <w:szCs w:val="20"/>
        </w:rPr>
        <w:t xml:space="preserve"> </w:t>
      </w:r>
      <w:r w:rsidRPr="00A23F50">
        <w:rPr>
          <w:bCs/>
          <w:sz w:val="20"/>
          <w:szCs w:val="20"/>
        </w:rPr>
        <w:t>L.,</w:t>
      </w:r>
      <w:r w:rsidR="008D2CBD" w:rsidRPr="00A23F50">
        <w:rPr>
          <w:bCs/>
          <w:sz w:val="20"/>
          <w:szCs w:val="20"/>
        </w:rPr>
        <w:t xml:space="preserve"> </w:t>
      </w:r>
      <w:proofErr w:type="spellStart"/>
      <w:r w:rsidRPr="00A23F50">
        <w:rPr>
          <w:bCs/>
          <w:sz w:val="20"/>
          <w:szCs w:val="20"/>
        </w:rPr>
        <w:t>Collen</w:t>
      </w:r>
      <w:proofErr w:type="spellEnd"/>
      <w:r w:rsidR="008D2CBD" w:rsidRPr="00A23F50">
        <w:rPr>
          <w:bCs/>
          <w:sz w:val="20"/>
          <w:szCs w:val="20"/>
        </w:rPr>
        <w:t xml:space="preserve"> </w:t>
      </w:r>
      <w:r w:rsidRPr="00A23F50">
        <w:rPr>
          <w:bCs/>
          <w:sz w:val="20"/>
          <w:szCs w:val="20"/>
        </w:rPr>
        <w:t>D.,</w:t>
      </w:r>
      <w:r w:rsidR="008D2CBD" w:rsidRPr="00A23F50">
        <w:rPr>
          <w:bCs/>
          <w:sz w:val="20"/>
          <w:szCs w:val="20"/>
        </w:rPr>
        <w:t xml:space="preserve"> </w:t>
      </w:r>
      <w:proofErr w:type="spellStart"/>
      <w:r w:rsidRPr="00A23F50">
        <w:rPr>
          <w:bCs/>
          <w:sz w:val="20"/>
          <w:szCs w:val="20"/>
        </w:rPr>
        <w:t>Risau</w:t>
      </w:r>
      <w:proofErr w:type="spellEnd"/>
      <w:r w:rsidR="008D2CBD" w:rsidRPr="00A23F50">
        <w:rPr>
          <w:bCs/>
          <w:sz w:val="20"/>
          <w:szCs w:val="20"/>
        </w:rPr>
        <w:t xml:space="preserve"> </w:t>
      </w:r>
      <w:r w:rsidRPr="00A23F50">
        <w:rPr>
          <w:bCs/>
          <w:sz w:val="20"/>
          <w:szCs w:val="20"/>
        </w:rPr>
        <w:t>W.,</w:t>
      </w:r>
      <w:r w:rsidR="008D2CBD" w:rsidRPr="00A23F50">
        <w:rPr>
          <w:bCs/>
          <w:sz w:val="20"/>
          <w:szCs w:val="20"/>
        </w:rPr>
        <w:t xml:space="preserve"> </w:t>
      </w:r>
      <w:r w:rsidRPr="00A23F50">
        <w:rPr>
          <w:bCs/>
          <w:sz w:val="20"/>
          <w:szCs w:val="20"/>
        </w:rPr>
        <w:t>Nagy</w:t>
      </w:r>
      <w:r w:rsidR="008D2CBD" w:rsidRPr="00A23F50">
        <w:rPr>
          <w:bCs/>
          <w:sz w:val="20"/>
          <w:szCs w:val="20"/>
        </w:rPr>
        <w:t xml:space="preserve"> </w:t>
      </w:r>
      <w:r w:rsidRPr="00A23F50">
        <w:rPr>
          <w:bCs/>
          <w:sz w:val="20"/>
          <w:szCs w:val="20"/>
        </w:rPr>
        <w:t>A.</w:t>
      </w:r>
      <w:r w:rsidR="00B015CE" w:rsidRPr="00A23F50">
        <w:rPr>
          <w:sz w:val="20"/>
          <w:szCs w:val="20"/>
        </w:rPr>
        <w:t>: A</w:t>
      </w:r>
      <w:r w:rsidRPr="00A23F50">
        <w:rPr>
          <w:sz w:val="20"/>
          <w:szCs w:val="20"/>
        </w:rPr>
        <w:t>bnormal</w:t>
      </w:r>
      <w:r w:rsidR="008D2CBD" w:rsidRPr="00A23F50">
        <w:rPr>
          <w:sz w:val="20"/>
          <w:szCs w:val="20"/>
        </w:rPr>
        <w:t xml:space="preserve"> </w:t>
      </w:r>
      <w:r w:rsidRPr="00A23F50">
        <w:rPr>
          <w:sz w:val="20"/>
          <w:szCs w:val="20"/>
        </w:rPr>
        <w:t>blood</w:t>
      </w:r>
      <w:r w:rsidR="008D2CBD" w:rsidRPr="00A23F50">
        <w:rPr>
          <w:sz w:val="20"/>
          <w:szCs w:val="20"/>
        </w:rPr>
        <w:t xml:space="preserve"> </w:t>
      </w:r>
      <w:r w:rsidRPr="00A23F50">
        <w:rPr>
          <w:sz w:val="20"/>
          <w:szCs w:val="20"/>
        </w:rPr>
        <w:t>vessel</w:t>
      </w:r>
      <w:r w:rsidR="008D2CBD" w:rsidRPr="00A23F50">
        <w:rPr>
          <w:sz w:val="20"/>
          <w:szCs w:val="20"/>
        </w:rPr>
        <w:t xml:space="preserve"> </w:t>
      </w:r>
      <w:r w:rsidRPr="00A23F50">
        <w:rPr>
          <w:sz w:val="20"/>
          <w:szCs w:val="20"/>
        </w:rPr>
        <w:t>development</w:t>
      </w:r>
      <w:r w:rsidR="008D2CBD" w:rsidRPr="00A23F50">
        <w:rPr>
          <w:sz w:val="20"/>
          <w:szCs w:val="20"/>
        </w:rPr>
        <w:t xml:space="preserve"> </w:t>
      </w:r>
      <w:r w:rsidRPr="00A23F50">
        <w:rPr>
          <w:sz w:val="20"/>
          <w:szCs w:val="20"/>
        </w:rPr>
        <w:t>and</w:t>
      </w:r>
      <w:r w:rsidR="008D2CBD" w:rsidRPr="00A23F50">
        <w:rPr>
          <w:sz w:val="20"/>
          <w:szCs w:val="20"/>
        </w:rPr>
        <w:t xml:space="preserve"> </w:t>
      </w:r>
      <w:r w:rsidRPr="00A23F50">
        <w:rPr>
          <w:sz w:val="20"/>
          <w:szCs w:val="20"/>
        </w:rPr>
        <w:t>lethality</w:t>
      </w:r>
      <w:r w:rsidR="008D2CBD" w:rsidRPr="00A23F50">
        <w:rPr>
          <w:sz w:val="20"/>
          <w:szCs w:val="20"/>
        </w:rPr>
        <w:t xml:space="preserve"> </w:t>
      </w:r>
      <w:r w:rsidRPr="00A23F50">
        <w:rPr>
          <w:sz w:val="20"/>
          <w:szCs w:val="20"/>
        </w:rPr>
        <w:t>in</w:t>
      </w:r>
      <w:r w:rsidR="008D2CBD" w:rsidRPr="00A23F50">
        <w:rPr>
          <w:sz w:val="20"/>
          <w:szCs w:val="20"/>
        </w:rPr>
        <w:t xml:space="preserve"> </w:t>
      </w:r>
      <w:r w:rsidRPr="00A23F50">
        <w:rPr>
          <w:sz w:val="20"/>
          <w:szCs w:val="20"/>
        </w:rPr>
        <w:t>embryos</w:t>
      </w:r>
      <w:r w:rsidR="008D2CBD" w:rsidRPr="00A23F50">
        <w:rPr>
          <w:sz w:val="20"/>
          <w:szCs w:val="20"/>
        </w:rPr>
        <w:t xml:space="preserve"> </w:t>
      </w:r>
      <w:r w:rsidRPr="00A23F50">
        <w:rPr>
          <w:sz w:val="20"/>
          <w:szCs w:val="20"/>
        </w:rPr>
        <w:t>lacking</w:t>
      </w:r>
      <w:r w:rsidR="008D2CBD" w:rsidRPr="00A23F50">
        <w:rPr>
          <w:sz w:val="20"/>
          <w:szCs w:val="20"/>
        </w:rPr>
        <w:t xml:space="preserve"> </w:t>
      </w:r>
      <w:r w:rsidRPr="00A23F50">
        <w:rPr>
          <w:sz w:val="20"/>
          <w:szCs w:val="20"/>
        </w:rPr>
        <w:t>a</w:t>
      </w:r>
      <w:r w:rsidR="008D2CBD" w:rsidRPr="00A23F50">
        <w:rPr>
          <w:sz w:val="20"/>
          <w:szCs w:val="20"/>
        </w:rPr>
        <w:t xml:space="preserve"> </w:t>
      </w:r>
      <w:r w:rsidRPr="00A23F50">
        <w:rPr>
          <w:sz w:val="20"/>
          <w:szCs w:val="20"/>
        </w:rPr>
        <w:t>single</w:t>
      </w:r>
      <w:r w:rsidR="008D2CBD" w:rsidRPr="00A23F50">
        <w:rPr>
          <w:sz w:val="20"/>
          <w:szCs w:val="20"/>
        </w:rPr>
        <w:t xml:space="preserve"> </w:t>
      </w:r>
      <w:r w:rsidRPr="00A23F50">
        <w:rPr>
          <w:sz w:val="20"/>
          <w:szCs w:val="20"/>
        </w:rPr>
        <w:t>VEGF</w:t>
      </w:r>
      <w:r w:rsidR="008D2CBD" w:rsidRPr="00A23F50">
        <w:rPr>
          <w:sz w:val="20"/>
          <w:szCs w:val="20"/>
        </w:rPr>
        <w:t xml:space="preserve"> </w:t>
      </w:r>
      <w:r w:rsidRPr="00A23F50">
        <w:rPr>
          <w:sz w:val="20"/>
          <w:szCs w:val="20"/>
        </w:rPr>
        <w:t>allele.</w:t>
      </w:r>
      <w:r w:rsidR="008D2CBD" w:rsidRPr="00A23F50">
        <w:rPr>
          <w:sz w:val="20"/>
          <w:szCs w:val="20"/>
        </w:rPr>
        <w:t xml:space="preserve"> </w:t>
      </w:r>
      <w:r w:rsidRPr="00A23F50">
        <w:rPr>
          <w:sz w:val="20"/>
          <w:szCs w:val="20"/>
        </w:rPr>
        <w:t>Nature</w:t>
      </w:r>
      <w:r w:rsidR="008D2CBD" w:rsidRPr="00A23F50">
        <w:rPr>
          <w:sz w:val="20"/>
          <w:szCs w:val="20"/>
        </w:rPr>
        <w:t xml:space="preserve"> </w:t>
      </w:r>
      <w:r w:rsidRPr="00A23F50">
        <w:rPr>
          <w:sz w:val="20"/>
          <w:szCs w:val="20"/>
        </w:rPr>
        <w:t>(</w:t>
      </w:r>
      <w:proofErr w:type="spellStart"/>
      <w:r w:rsidRPr="00A23F50">
        <w:rPr>
          <w:sz w:val="20"/>
          <w:szCs w:val="20"/>
        </w:rPr>
        <w:t>Lond</w:t>
      </w:r>
      <w:proofErr w:type="spellEnd"/>
      <w:r w:rsidRPr="00A23F50">
        <w:rPr>
          <w:sz w:val="20"/>
          <w:szCs w:val="20"/>
        </w:rPr>
        <w:t>.),</w:t>
      </w:r>
      <w:r w:rsidR="008D2CBD" w:rsidRPr="00A23F50">
        <w:rPr>
          <w:sz w:val="20"/>
          <w:szCs w:val="20"/>
        </w:rPr>
        <w:t xml:space="preserve"> </w:t>
      </w:r>
      <w:r w:rsidRPr="00A23F50">
        <w:rPr>
          <w:sz w:val="20"/>
          <w:szCs w:val="20"/>
        </w:rPr>
        <w:t>380:435-439,</w:t>
      </w:r>
      <w:r w:rsidR="008D2CBD" w:rsidRPr="00A23F50">
        <w:rPr>
          <w:sz w:val="20"/>
          <w:szCs w:val="20"/>
        </w:rPr>
        <w:t xml:space="preserve"> </w:t>
      </w:r>
      <w:r w:rsidRPr="00A23F50">
        <w:rPr>
          <w:sz w:val="20"/>
          <w:szCs w:val="20"/>
        </w:rPr>
        <w:t>2006.</w:t>
      </w:r>
      <w:r w:rsidR="008D2CBD" w:rsidRPr="00A23F50">
        <w:rPr>
          <w:sz w:val="20"/>
          <w:szCs w:val="20"/>
        </w:rPr>
        <w:t xml:space="preserve"> </w:t>
      </w:r>
    </w:p>
    <w:p w:rsidR="00A3150B" w:rsidRPr="00A23F50" w:rsidRDefault="00A3150B" w:rsidP="0004740C">
      <w:pPr>
        <w:pStyle w:val="ListParagraph"/>
        <w:numPr>
          <w:ilvl w:val="0"/>
          <w:numId w:val="1"/>
        </w:numPr>
        <w:bidi w:val="0"/>
        <w:snapToGrid w:val="0"/>
        <w:spacing w:before="0"/>
        <w:ind w:left="425" w:hanging="425"/>
        <w:rPr>
          <w:rFonts w:ascii="Times New Roman" w:hAnsi="Times New Roman"/>
          <w:sz w:val="20"/>
          <w:szCs w:val="20"/>
        </w:rPr>
      </w:pPr>
      <w:r w:rsidRPr="00A23F50">
        <w:rPr>
          <w:rFonts w:ascii="Times New Roman" w:hAnsi="Times New Roman"/>
          <w:bCs/>
          <w:sz w:val="20"/>
          <w:szCs w:val="20"/>
        </w:rPr>
        <w:t>Subramanian</w:t>
      </w:r>
      <w:r w:rsidR="008D2CBD" w:rsidRPr="00A23F50">
        <w:rPr>
          <w:rFonts w:ascii="Times New Roman" w:hAnsi="Times New Roman"/>
          <w:bCs/>
          <w:sz w:val="20"/>
          <w:szCs w:val="20"/>
        </w:rPr>
        <w:t xml:space="preserve"> </w:t>
      </w:r>
      <w:r w:rsidRPr="00A23F50">
        <w:rPr>
          <w:rFonts w:ascii="Times New Roman" w:hAnsi="Times New Roman"/>
          <w:bCs/>
          <w:sz w:val="20"/>
          <w:szCs w:val="20"/>
        </w:rPr>
        <w:t>A,</w:t>
      </w:r>
      <w:r w:rsidR="008D2CBD" w:rsidRPr="00A23F50">
        <w:rPr>
          <w:rFonts w:ascii="Times New Roman" w:hAnsi="Times New Roman"/>
          <w:bCs/>
          <w:sz w:val="20"/>
          <w:szCs w:val="20"/>
        </w:rPr>
        <w:t xml:space="preserve"> </w:t>
      </w:r>
      <w:r w:rsidRPr="00A23F50">
        <w:rPr>
          <w:rFonts w:ascii="Times New Roman" w:hAnsi="Times New Roman"/>
          <w:bCs/>
          <w:sz w:val="20"/>
          <w:szCs w:val="20"/>
        </w:rPr>
        <w:t>Harris</w:t>
      </w:r>
      <w:r w:rsidR="008D2CBD" w:rsidRPr="00A23F50">
        <w:rPr>
          <w:rFonts w:ascii="Times New Roman" w:hAnsi="Times New Roman"/>
          <w:bCs/>
          <w:sz w:val="20"/>
          <w:szCs w:val="20"/>
        </w:rPr>
        <w:t xml:space="preserve"> </w:t>
      </w:r>
      <w:r w:rsidRPr="00A23F50">
        <w:rPr>
          <w:rFonts w:ascii="Times New Roman" w:hAnsi="Times New Roman"/>
          <w:bCs/>
          <w:sz w:val="20"/>
          <w:szCs w:val="20"/>
        </w:rPr>
        <w:t>A,</w:t>
      </w:r>
      <w:r w:rsidR="008D2CBD" w:rsidRPr="00A23F50">
        <w:rPr>
          <w:rFonts w:ascii="Times New Roman" w:hAnsi="Times New Roman"/>
          <w:bCs/>
          <w:sz w:val="20"/>
          <w:szCs w:val="20"/>
        </w:rPr>
        <w:t xml:space="preserve"> </w:t>
      </w:r>
      <w:r w:rsidRPr="00A23F50">
        <w:rPr>
          <w:rFonts w:ascii="Times New Roman" w:hAnsi="Times New Roman"/>
          <w:bCs/>
          <w:sz w:val="20"/>
          <w:szCs w:val="20"/>
        </w:rPr>
        <w:t>Piggott</w:t>
      </w:r>
      <w:r w:rsidR="008D2CBD" w:rsidRPr="00A23F50">
        <w:rPr>
          <w:rFonts w:ascii="Times New Roman" w:hAnsi="Times New Roman"/>
          <w:bCs/>
          <w:sz w:val="20"/>
          <w:szCs w:val="20"/>
        </w:rPr>
        <w:t xml:space="preserve"> </w:t>
      </w:r>
      <w:r w:rsidRPr="00A23F50">
        <w:rPr>
          <w:rFonts w:ascii="Times New Roman" w:hAnsi="Times New Roman"/>
          <w:bCs/>
          <w:sz w:val="20"/>
          <w:szCs w:val="20"/>
        </w:rPr>
        <w:t>K,</w:t>
      </w:r>
      <w:r w:rsidR="008D2CBD" w:rsidRPr="00A23F50">
        <w:rPr>
          <w:rFonts w:ascii="Times New Roman" w:hAnsi="Times New Roman"/>
          <w:bCs/>
          <w:sz w:val="20"/>
          <w:szCs w:val="20"/>
        </w:rPr>
        <w:t xml:space="preserve"> </w:t>
      </w:r>
      <w:proofErr w:type="spellStart"/>
      <w:r w:rsidRPr="00A23F50">
        <w:rPr>
          <w:rFonts w:ascii="Times New Roman" w:hAnsi="Times New Roman"/>
          <w:bCs/>
          <w:sz w:val="20"/>
          <w:szCs w:val="20"/>
        </w:rPr>
        <w:t>Shieff</w:t>
      </w:r>
      <w:proofErr w:type="spellEnd"/>
      <w:r w:rsidR="008D2CBD" w:rsidRPr="00A23F50">
        <w:rPr>
          <w:rFonts w:ascii="Times New Roman" w:hAnsi="Times New Roman"/>
          <w:bCs/>
          <w:sz w:val="20"/>
          <w:szCs w:val="20"/>
        </w:rPr>
        <w:t xml:space="preserve"> </w:t>
      </w:r>
      <w:r w:rsidRPr="00A23F50">
        <w:rPr>
          <w:rFonts w:ascii="Times New Roman" w:hAnsi="Times New Roman"/>
          <w:bCs/>
          <w:sz w:val="20"/>
          <w:szCs w:val="20"/>
        </w:rPr>
        <w:t>C,</w:t>
      </w:r>
      <w:r w:rsidR="008D2CBD" w:rsidRPr="00A23F50">
        <w:rPr>
          <w:rFonts w:ascii="Times New Roman" w:hAnsi="Times New Roman"/>
          <w:bCs/>
          <w:sz w:val="20"/>
          <w:szCs w:val="20"/>
        </w:rPr>
        <w:t xml:space="preserve"> </w:t>
      </w:r>
      <w:r w:rsidRPr="00A23F50">
        <w:rPr>
          <w:rFonts w:ascii="Times New Roman" w:hAnsi="Times New Roman"/>
          <w:bCs/>
          <w:sz w:val="20"/>
          <w:szCs w:val="20"/>
        </w:rPr>
        <w:t>and</w:t>
      </w:r>
      <w:r w:rsidR="008D2CBD" w:rsidRPr="00A23F50">
        <w:rPr>
          <w:rFonts w:ascii="Times New Roman" w:hAnsi="Times New Roman"/>
          <w:bCs/>
          <w:sz w:val="20"/>
          <w:szCs w:val="20"/>
        </w:rPr>
        <w:t xml:space="preserve"> </w:t>
      </w:r>
      <w:r w:rsidRPr="00A23F50">
        <w:rPr>
          <w:rFonts w:ascii="Times New Roman" w:hAnsi="Times New Roman"/>
          <w:bCs/>
          <w:sz w:val="20"/>
          <w:szCs w:val="20"/>
        </w:rPr>
        <w:t>Bradford</w:t>
      </w:r>
      <w:r w:rsidR="008D2CBD" w:rsidRPr="00A23F50">
        <w:rPr>
          <w:rFonts w:ascii="Times New Roman" w:hAnsi="Times New Roman"/>
          <w:bCs/>
          <w:sz w:val="20"/>
          <w:szCs w:val="20"/>
        </w:rPr>
        <w:t xml:space="preserve"> </w:t>
      </w:r>
      <w:r w:rsidRPr="00A23F50">
        <w:rPr>
          <w:rFonts w:ascii="Times New Roman" w:hAnsi="Times New Roman"/>
          <w:bCs/>
          <w:sz w:val="20"/>
          <w:szCs w:val="20"/>
        </w:rPr>
        <w:t>R.:</w:t>
      </w:r>
      <w:r w:rsidR="008D2CBD" w:rsidRPr="00A23F50">
        <w:rPr>
          <w:rFonts w:ascii="Times New Roman" w:hAnsi="Times New Roman"/>
          <w:bCs/>
          <w:sz w:val="20"/>
          <w:szCs w:val="20"/>
        </w:rPr>
        <w:t xml:space="preserve"> </w:t>
      </w:r>
      <w:r w:rsidRPr="00A23F50">
        <w:rPr>
          <w:rFonts w:ascii="Times New Roman" w:hAnsi="Times New Roman"/>
          <w:sz w:val="20"/>
          <w:szCs w:val="20"/>
        </w:rPr>
        <w:t>Metastasis</w:t>
      </w:r>
      <w:r w:rsidR="008D2CBD" w:rsidRPr="00A23F50">
        <w:rPr>
          <w:rFonts w:ascii="Times New Roman" w:hAnsi="Times New Roman"/>
          <w:sz w:val="20"/>
          <w:szCs w:val="20"/>
        </w:rPr>
        <w:t xml:space="preserve"> </w:t>
      </w:r>
      <w:r w:rsidRPr="00A23F50">
        <w:rPr>
          <w:rFonts w:ascii="Times New Roman" w:hAnsi="Times New Roman"/>
          <w:sz w:val="20"/>
          <w:szCs w:val="20"/>
        </w:rPr>
        <w:t>to</w:t>
      </w:r>
      <w:r w:rsidR="008D2CBD" w:rsidRPr="00A23F50">
        <w:rPr>
          <w:rFonts w:ascii="Times New Roman" w:hAnsi="Times New Roman"/>
          <w:sz w:val="20"/>
          <w:szCs w:val="20"/>
        </w:rPr>
        <w:t xml:space="preserve"> </w:t>
      </w:r>
      <w:r w:rsidRPr="00A23F50">
        <w:rPr>
          <w:rFonts w:ascii="Times New Roman" w:hAnsi="Times New Roman"/>
          <w:sz w:val="20"/>
          <w:szCs w:val="20"/>
        </w:rPr>
        <w:t>and</w:t>
      </w:r>
      <w:r w:rsidR="008D2CBD" w:rsidRPr="00A23F50">
        <w:rPr>
          <w:rFonts w:ascii="Times New Roman" w:hAnsi="Times New Roman"/>
          <w:sz w:val="20"/>
          <w:szCs w:val="20"/>
        </w:rPr>
        <w:t xml:space="preserve"> </w:t>
      </w:r>
      <w:r w:rsidRPr="00A23F50">
        <w:rPr>
          <w:rFonts w:ascii="Times New Roman" w:hAnsi="Times New Roman"/>
          <w:sz w:val="20"/>
          <w:szCs w:val="20"/>
        </w:rPr>
        <w:t>from</w:t>
      </w:r>
      <w:r w:rsidR="008D2CBD" w:rsidRPr="00A23F50">
        <w:rPr>
          <w:rFonts w:ascii="Times New Roman" w:hAnsi="Times New Roman"/>
          <w:sz w:val="20"/>
          <w:szCs w:val="20"/>
        </w:rPr>
        <w:t xml:space="preserve"> </w:t>
      </w:r>
      <w:r w:rsidRPr="00A23F50">
        <w:rPr>
          <w:rFonts w:ascii="Times New Roman" w:hAnsi="Times New Roman"/>
          <w:sz w:val="20"/>
          <w:szCs w:val="20"/>
        </w:rPr>
        <w:t>the</w:t>
      </w:r>
      <w:r w:rsidR="008D2CBD" w:rsidRPr="00A23F50">
        <w:rPr>
          <w:rFonts w:ascii="Times New Roman" w:hAnsi="Times New Roman"/>
          <w:sz w:val="20"/>
          <w:szCs w:val="20"/>
        </w:rPr>
        <w:t xml:space="preserve"> </w:t>
      </w:r>
      <w:r w:rsidRPr="00A23F50">
        <w:rPr>
          <w:rFonts w:ascii="Times New Roman" w:hAnsi="Times New Roman"/>
          <w:sz w:val="20"/>
          <w:szCs w:val="20"/>
        </w:rPr>
        <w:t>central</w:t>
      </w:r>
      <w:r w:rsidR="008D2CBD" w:rsidRPr="00A23F50">
        <w:rPr>
          <w:rFonts w:ascii="Times New Roman" w:hAnsi="Times New Roman"/>
          <w:sz w:val="20"/>
          <w:szCs w:val="20"/>
        </w:rPr>
        <w:t xml:space="preserve"> </w:t>
      </w:r>
      <w:r w:rsidRPr="00A23F50">
        <w:rPr>
          <w:rFonts w:ascii="Times New Roman" w:hAnsi="Times New Roman"/>
          <w:sz w:val="20"/>
          <w:szCs w:val="20"/>
        </w:rPr>
        <w:t>nervous</w:t>
      </w:r>
      <w:r w:rsidR="008D2CBD" w:rsidRPr="00A23F50">
        <w:rPr>
          <w:rFonts w:ascii="Times New Roman" w:hAnsi="Times New Roman"/>
          <w:sz w:val="20"/>
          <w:szCs w:val="20"/>
        </w:rPr>
        <w:t xml:space="preserve"> </w:t>
      </w:r>
      <w:r w:rsidRPr="00A23F50">
        <w:rPr>
          <w:rFonts w:ascii="Times New Roman" w:hAnsi="Times New Roman"/>
          <w:sz w:val="20"/>
          <w:szCs w:val="20"/>
        </w:rPr>
        <w:t>system–</w:t>
      </w:r>
      <w:r w:rsidR="008D2CBD" w:rsidRPr="00A23F50">
        <w:rPr>
          <w:rFonts w:ascii="Times New Roman" w:hAnsi="Times New Roman"/>
          <w:sz w:val="20"/>
          <w:szCs w:val="20"/>
        </w:rPr>
        <w:t xml:space="preserve"> </w:t>
      </w:r>
      <w:r w:rsidRPr="00A23F50">
        <w:rPr>
          <w:rFonts w:ascii="Times New Roman" w:hAnsi="Times New Roman"/>
          <w:sz w:val="20"/>
          <w:szCs w:val="20"/>
        </w:rPr>
        <w:t>the</w:t>
      </w:r>
      <w:r w:rsidR="008D2CBD" w:rsidRPr="00A23F50">
        <w:rPr>
          <w:rFonts w:ascii="Times New Roman" w:hAnsi="Times New Roman"/>
          <w:sz w:val="20"/>
          <w:szCs w:val="20"/>
        </w:rPr>
        <w:t xml:space="preserve"> </w:t>
      </w:r>
      <w:r w:rsidRPr="00A23F50">
        <w:rPr>
          <w:rFonts w:ascii="Times New Roman" w:hAnsi="Times New Roman"/>
          <w:sz w:val="20"/>
          <w:szCs w:val="20"/>
        </w:rPr>
        <w:t>‘relatively</w:t>
      </w:r>
      <w:r w:rsidR="008D2CBD" w:rsidRPr="00A23F50">
        <w:rPr>
          <w:rFonts w:ascii="Times New Roman" w:hAnsi="Times New Roman"/>
          <w:sz w:val="20"/>
          <w:szCs w:val="20"/>
        </w:rPr>
        <w:t xml:space="preserve"> </w:t>
      </w:r>
      <w:r w:rsidRPr="00A23F50">
        <w:rPr>
          <w:rFonts w:ascii="Times New Roman" w:hAnsi="Times New Roman"/>
          <w:sz w:val="20"/>
          <w:szCs w:val="20"/>
        </w:rPr>
        <w:t>protected</w:t>
      </w:r>
      <w:r w:rsidR="008D2CBD" w:rsidRPr="00A23F50">
        <w:rPr>
          <w:rFonts w:ascii="Times New Roman" w:hAnsi="Times New Roman"/>
          <w:sz w:val="20"/>
          <w:szCs w:val="20"/>
        </w:rPr>
        <w:t xml:space="preserve"> </w:t>
      </w:r>
      <w:r w:rsidRPr="00A23F50">
        <w:rPr>
          <w:rFonts w:ascii="Times New Roman" w:hAnsi="Times New Roman"/>
          <w:sz w:val="20"/>
          <w:szCs w:val="20"/>
        </w:rPr>
        <w:t>site’.</w:t>
      </w:r>
      <w:r w:rsidR="008D2CBD" w:rsidRPr="00A23F50">
        <w:rPr>
          <w:rFonts w:ascii="Times New Roman" w:hAnsi="Times New Roman"/>
          <w:sz w:val="20"/>
          <w:szCs w:val="20"/>
        </w:rPr>
        <w:t xml:space="preserve"> </w:t>
      </w:r>
      <w:r w:rsidRPr="00A23F50">
        <w:rPr>
          <w:rFonts w:ascii="Times New Roman" w:hAnsi="Times New Roman"/>
          <w:sz w:val="20"/>
          <w:szCs w:val="20"/>
        </w:rPr>
        <w:t>Lancet</w:t>
      </w:r>
      <w:r w:rsidR="008D2CBD" w:rsidRPr="00A23F50">
        <w:rPr>
          <w:rFonts w:ascii="Times New Roman" w:hAnsi="Times New Roman"/>
          <w:sz w:val="20"/>
          <w:szCs w:val="20"/>
        </w:rPr>
        <w:t xml:space="preserve"> </w:t>
      </w:r>
      <w:proofErr w:type="spellStart"/>
      <w:r w:rsidRPr="00A23F50">
        <w:rPr>
          <w:rFonts w:ascii="Times New Roman" w:hAnsi="Times New Roman"/>
          <w:sz w:val="20"/>
          <w:szCs w:val="20"/>
        </w:rPr>
        <w:t>Oncol</w:t>
      </w:r>
      <w:proofErr w:type="spellEnd"/>
      <w:r w:rsidR="008D2CBD" w:rsidRPr="00A23F50">
        <w:rPr>
          <w:rFonts w:ascii="Times New Roman" w:hAnsi="Times New Roman"/>
          <w:sz w:val="20"/>
          <w:szCs w:val="20"/>
        </w:rPr>
        <w:t xml:space="preserve"> </w:t>
      </w:r>
      <w:r w:rsidRPr="00A23F50">
        <w:rPr>
          <w:rFonts w:ascii="Times New Roman" w:hAnsi="Times New Roman"/>
          <w:sz w:val="20"/>
          <w:szCs w:val="20"/>
        </w:rPr>
        <w:t>2002;3:498–507.</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t>Moscetti</w:t>
      </w:r>
      <w:proofErr w:type="spellEnd"/>
      <w:r w:rsidR="008D2CBD" w:rsidRPr="00A23F50">
        <w:rPr>
          <w:bCs/>
          <w:sz w:val="20"/>
          <w:szCs w:val="20"/>
        </w:rPr>
        <w:t xml:space="preserve"> </w:t>
      </w:r>
      <w:r w:rsidRPr="00A23F50">
        <w:rPr>
          <w:bCs/>
          <w:sz w:val="20"/>
          <w:szCs w:val="20"/>
        </w:rPr>
        <w:t>L.,</w:t>
      </w:r>
      <w:r w:rsidR="008D2CBD" w:rsidRPr="00A23F50">
        <w:rPr>
          <w:bCs/>
          <w:sz w:val="20"/>
          <w:szCs w:val="20"/>
        </w:rPr>
        <w:t xml:space="preserve"> </w:t>
      </w:r>
      <w:proofErr w:type="spellStart"/>
      <w:r w:rsidRPr="00A23F50">
        <w:rPr>
          <w:bCs/>
          <w:sz w:val="20"/>
          <w:szCs w:val="20"/>
        </w:rPr>
        <w:t>Nelli</w:t>
      </w:r>
      <w:proofErr w:type="spellEnd"/>
      <w:r w:rsidR="008D2CBD" w:rsidRPr="00A23F50">
        <w:rPr>
          <w:bCs/>
          <w:sz w:val="20"/>
          <w:szCs w:val="20"/>
        </w:rPr>
        <w:t xml:space="preserve"> </w:t>
      </w:r>
      <w:r w:rsidRPr="00A23F50">
        <w:rPr>
          <w:bCs/>
          <w:sz w:val="20"/>
          <w:szCs w:val="20"/>
        </w:rPr>
        <w:t>F.,</w:t>
      </w:r>
      <w:r w:rsidR="008D2CBD" w:rsidRPr="00A23F50">
        <w:rPr>
          <w:bCs/>
          <w:sz w:val="20"/>
          <w:szCs w:val="20"/>
        </w:rPr>
        <w:t xml:space="preserve"> </w:t>
      </w:r>
      <w:proofErr w:type="spellStart"/>
      <w:r w:rsidRPr="00A23F50">
        <w:rPr>
          <w:bCs/>
          <w:sz w:val="20"/>
          <w:szCs w:val="20"/>
        </w:rPr>
        <w:t>Felici</w:t>
      </w:r>
      <w:proofErr w:type="spellEnd"/>
      <w:r w:rsidR="008D2CBD" w:rsidRPr="00A23F50">
        <w:rPr>
          <w:bCs/>
          <w:sz w:val="20"/>
          <w:szCs w:val="20"/>
        </w:rPr>
        <w:t xml:space="preserve"> </w:t>
      </w:r>
      <w:r w:rsidRPr="00A23F50">
        <w:rPr>
          <w:bCs/>
          <w:sz w:val="20"/>
          <w:szCs w:val="20"/>
        </w:rPr>
        <w:t>A.,</w:t>
      </w:r>
      <w:r w:rsidR="008D2CBD" w:rsidRPr="00A23F50">
        <w:rPr>
          <w:bCs/>
          <w:sz w:val="20"/>
          <w:szCs w:val="20"/>
        </w:rPr>
        <w:t xml:space="preserve"> </w:t>
      </w:r>
      <w:proofErr w:type="spellStart"/>
      <w:r w:rsidRPr="00A23F50">
        <w:rPr>
          <w:bCs/>
          <w:sz w:val="20"/>
          <w:szCs w:val="20"/>
        </w:rPr>
        <w:t>Rinaldi</w:t>
      </w:r>
      <w:proofErr w:type="spellEnd"/>
      <w:r w:rsidR="008D2CBD" w:rsidRPr="00A23F50">
        <w:rPr>
          <w:bCs/>
          <w:sz w:val="20"/>
          <w:szCs w:val="20"/>
        </w:rPr>
        <w:t xml:space="preserve"> </w:t>
      </w:r>
      <w:r w:rsidRPr="00A23F50">
        <w:rPr>
          <w:bCs/>
          <w:sz w:val="20"/>
          <w:szCs w:val="20"/>
        </w:rPr>
        <w:t>M.,</w:t>
      </w:r>
      <w:r w:rsidR="008D2CBD" w:rsidRPr="00A23F50">
        <w:rPr>
          <w:bCs/>
          <w:sz w:val="20"/>
          <w:szCs w:val="20"/>
        </w:rPr>
        <w:t xml:space="preserve"> </w:t>
      </w:r>
      <w:proofErr w:type="spellStart"/>
      <w:r w:rsidRPr="00A23F50">
        <w:rPr>
          <w:bCs/>
          <w:sz w:val="20"/>
          <w:szCs w:val="20"/>
        </w:rPr>
        <w:t>DeSantis</w:t>
      </w:r>
      <w:proofErr w:type="spellEnd"/>
      <w:r w:rsidR="008D2CBD" w:rsidRPr="00A23F50">
        <w:rPr>
          <w:bCs/>
          <w:sz w:val="20"/>
          <w:szCs w:val="20"/>
        </w:rPr>
        <w:t xml:space="preserve"> </w:t>
      </w:r>
      <w:r w:rsidRPr="00A23F50">
        <w:rPr>
          <w:bCs/>
          <w:sz w:val="20"/>
          <w:szCs w:val="20"/>
        </w:rPr>
        <w:t>S.,</w:t>
      </w:r>
      <w:r w:rsidR="008D2CBD" w:rsidRPr="00A23F50">
        <w:rPr>
          <w:bCs/>
          <w:sz w:val="20"/>
          <w:szCs w:val="20"/>
        </w:rPr>
        <w:t xml:space="preserve"> </w:t>
      </w:r>
      <w:proofErr w:type="spellStart"/>
      <w:r w:rsidRPr="00A23F50">
        <w:rPr>
          <w:bCs/>
          <w:sz w:val="20"/>
          <w:szCs w:val="20"/>
        </w:rPr>
        <w:t>D’Auria</w:t>
      </w:r>
      <w:proofErr w:type="spellEnd"/>
      <w:r w:rsidR="008D2CBD" w:rsidRPr="00A23F50">
        <w:rPr>
          <w:bCs/>
          <w:sz w:val="20"/>
          <w:szCs w:val="20"/>
        </w:rPr>
        <w:t xml:space="preserve"> </w:t>
      </w:r>
      <w:r w:rsidRPr="00A23F50">
        <w:rPr>
          <w:bCs/>
          <w:sz w:val="20"/>
          <w:szCs w:val="20"/>
        </w:rPr>
        <w:t>G:</w:t>
      </w:r>
      <w:r w:rsidR="008D2CBD" w:rsidRPr="00A23F50">
        <w:rPr>
          <w:bCs/>
          <w:sz w:val="20"/>
          <w:szCs w:val="20"/>
        </w:rPr>
        <w:t xml:space="preserve"> </w:t>
      </w:r>
      <w:r w:rsidRPr="00A23F50">
        <w:rPr>
          <w:sz w:val="20"/>
          <w:szCs w:val="20"/>
        </w:rPr>
        <w:t>Up-front</w:t>
      </w:r>
      <w:r w:rsidR="008D2CBD" w:rsidRPr="00A23F50">
        <w:rPr>
          <w:sz w:val="20"/>
          <w:szCs w:val="20"/>
        </w:rPr>
        <w:t xml:space="preserve"> </w:t>
      </w:r>
      <w:r w:rsidRPr="00A23F50">
        <w:rPr>
          <w:sz w:val="20"/>
          <w:szCs w:val="20"/>
        </w:rPr>
        <w:t>chemotherapy</w:t>
      </w:r>
      <w:r w:rsidR="008D2CBD" w:rsidRPr="00A23F50">
        <w:rPr>
          <w:sz w:val="20"/>
          <w:szCs w:val="20"/>
        </w:rPr>
        <w:t xml:space="preserve"> </w:t>
      </w:r>
      <w:r w:rsidRPr="00A23F50">
        <w:rPr>
          <w:sz w:val="20"/>
          <w:szCs w:val="20"/>
        </w:rPr>
        <w:t>and</w:t>
      </w:r>
      <w:r w:rsidR="008D2CBD" w:rsidRPr="00A23F50">
        <w:rPr>
          <w:sz w:val="20"/>
          <w:szCs w:val="20"/>
        </w:rPr>
        <w:t xml:space="preserve"> </w:t>
      </w:r>
      <w:r w:rsidRPr="00A23F50">
        <w:rPr>
          <w:sz w:val="20"/>
          <w:szCs w:val="20"/>
        </w:rPr>
        <w:t>radiation</w:t>
      </w:r>
      <w:r w:rsidR="008D2CBD" w:rsidRPr="00A23F50">
        <w:rPr>
          <w:sz w:val="20"/>
          <w:szCs w:val="20"/>
        </w:rPr>
        <w:t xml:space="preserve"> </w:t>
      </w:r>
      <w:r w:rsidRPr="00A23F50">
        <w:rPr>
          <w:sz w:val="20"/>
          <w:szCs w:val="20"/>
        </w:rPr>
        <w:t>treatment</w:t>
      </w:r>
      <w:r w:rsidR="008D2CBD" w:rsidRPr="00A23F50">
        <w:rPr>
          <w:sz w:val="20"/>
          <w:szCs w:val="20"/>
        </w:rPr>
        <w:t xml:space="preserve"> </w:t>
      </w:r>
      <w:r w:rsidRPr="00A23F50">
        <w:rPr>
          <w:sz w:val="20"/>
          <w:szCs w:val="20"/>
        </w:rPr>
        <w:t>in</w:t>
      </w:r>
      <w:r w:rsidR="008D2CBD" w:rsidRPr="00A23F50">
        <w:rPr>
          <w:sz w:val="20"/>
          <w:szCs w:val="20"/>
        </w:rPr>
        <w:t xml:space="preserve"> </w:t>
      </w:r>
      <w:r w:rsidRPr="00A23F50">
        <w:rPr>
          <w:sz w:val="20"/>
          <w:szCs w:val="20"/>
        </w:rPr>
        <w:t>newly</w:t>
      </w:r>
      <w:r w:rsidR="008D2CBD" w:rsidRPr="00A23F50">
        <w:rPr>
          <w:sz w:val="20"/>
          <w:szCs w:val="20"/>
        </w:rPr>
        <w:t xml:space="preserve"> </w:t>
      </w:r>
      <w:r w:rsidRPr="00A23F50">
        <w:rPr>
          <w:sz w:val="20"/>
          <w:szCs w:val="20"/>
        </w:rPr>
        <w:t>diagnosed</w:t>
      </w:r>
      <w:r w:rsidR="008D2CBD" w:rsidRPr="00A23F50">
        <w:rPr>
          <w:sz w:val="20"/>
          <w:szCs w:val="20"/>
        </w:rPr>
        <w:t xml:space="preserve"> </w:t>
      </w:r>
      <w:proofErr w:type="spellStart"/>
      <w:r w:rsidRPr="00A23F50">
        <w:rPr>
          <w:sz w:val="20"/>
          <w:szCs w:val="20"/>
        </w:rPr>
        <w:t>nonsmall</w:t>
      </w:r>
      <w:proofErr w:type="spellEnd"/>
      <w:r w:rsidR="008D2CBD" w:rsidRPr="00A23F50">
        <w:rPr>
          <w:sz w:val="20"/>
          <w:szCs w:val="20"/>
        </w:rPr>
        <w:t xml:space="preserve"> </w:t>
      </w:r>
      <w:r w:rsidRPr="00A23F50">
        <w:rPr>
          <w:sz w:val="20"/>
          <w:szCs w:val="20"/>
        </w:rPr>
        <w:t>cell</w:t>
      </w:r>
      <w:r w:rsidR="008D2CBD" w:rsidRPr="00A23F50">
        <w:rPr>
          <w:sz w:val="20"/>
          <w:szCs w:val="20"/>
        </w:rPr>
        <w:t xml:space="preserve"> </w:t>
      </w:r>
      <w:r w:rsidRPr="00A23F50">
        <w:rPr>
          <w:sz w:val="20"/>
          <w:szCs w:val="20"/>
        </w:rPr>
        <w:t>lung</w:t>
      </w:r>
      <w:r w:rsidR="008D2CBD" w:rsidRPr="00A23F50">
        <w:rPr>
          <w:sz w:val="20"/>
          <w:szCs w:val="20"/>
        </w:rPr>
        <w:t xml:space="preserve"> </w:t>
      </w:r>
      <w:r w:rsidRPr="00A23F50">
        <w:rPr>
          <w:sz w:val="20"/>
          <w:szCs w:val="20"/>
        </w:rPr>
        <w:t>cancer</w:t>
      </w:r>
      <w:r w:rsidR="008D2CBD" w:rsidRPr="00A23F50">
        <w:rPr>
          <w:sz w:val="20"/>
          <w:szCs w:val="20"/>
        </w:rPr>
        <w:t xml:space="preserve"> </w:t>
      </w:r>
      <w:r w:rsidRPr="00A23F50">
        <w:rPr>
          <w:sz w:val="20"/>
          <w:szCs w:val="20"/>
        </w:rPr>
        <w:t>with</w:t>
      </w:r>
      <w:r w:rsidR="008D2CBD" w:rsidRPr="00A23F50">
        <w:rPr>
          <w:sz w:val="20"/>
          <w:szCs w:val="20"/>
        </w:rPr>
        <w:t xml:space="preserve"> </w:t>
      </w:r>
      <w:r w:rsidRPr="00A23F50">
        <w:rPr>
          <w:sz w:val="20"/>
          <w:szCs w:val="20"/>
        </w:rPr>
        <w:t>brain</w:t>
      </w:r>
      <w:r w:rsidR="008D2CBD" w:rsidRPr="00A23F50">
        <w:rPr>
          <w:sz w:val="20"/>
          <w:szCs w:val="20"/>
        </w:rPr>
        <w:t xml:space="preserve"> </w:t>
      </w:r>
      <w:r w:rsidRPr="00A23F50">
        <w:rPr>
          <w:sz w:val="20"/>
          <w:szCs w:val="20"/>
        </w:rPr>
        <w:t>metastases:</w:t>
      </w:r>
      <w:r w:rsidR="008D2CBD" w:rsidRPr="00A23F50">
        <w:rPr>
          <w:sz w:val="20"/>
          <w:szCs w:val="20"/>
        </w:rPr>
        <w:t xml:space="preserve"> </w:t>
      </w:r>
      <w:r w:rsidRPr="00A23F50">
        <w:rPr>
          <w:sz w:val="20"/>
          <w:szCs w:val="20"/>
        </w:rPr>
        <w:t>survey</w:t>
      </w:r>
      <w:r w:rsidR="008D2CBD" w:rsidRPr="00A23F50">
        <w:rPr>
          <w:sz w:val="20"/>
          <w:szCs w:val="20"/>
        </w:rPr>
        <w:t xml:space="preserve"> </w:t>
      </w:r>
      <w:r w:rsidRPr="00A23F50">
        <w:rPr>
          <w:sz w:val="20"/>
          <w:szCs w:val="20"/>
        </w:rPr>
        <w:t>by</w:t>
      </w:r>
      <w:r w:rsidR="008D2CBD" w:rsidRPr="00A23F50">
        <w:rPr>
          <w:sz w:val="20"/>
          <w:szCs w:val="20"/>
        </w:rPr>
        <w:t xml:space="preserve"> </w:t>
      </w:r>
      <w:r w:rsidRPr="00A23F50">
        <w:rPr>
          <w:sz w:val="20"/>
          <w:szCs w:val="20"/>
        </w:rPr>
        <w:t>Outcome</w:t>
      </w:r>
      <w:r w:rsidR="008D2CBD" w:rsidRPr="00A23F50">
        <w:rPr>
          <w:sz w:val="20"/>
          <w:szCs w:val="20"/>
        </w:rPr>
        <w:t xml:space="preserve"> </w:t>
      </w:r>
      <w:r w:rsidRPr="00A23F50">
        <w:rPr>
          <w:sz w:val="20"/>
          <w:szCs w:val="20"/>
        </w:rPr>
        <w:t>Research</w:t>
      </w:r>
      <w:r w:rsidR="008D2CBD" w:rsidRPr="00A23F50">
        <w:rPr>
          <w:sz w:val="20"/>
          <w:szCs w:val="20"/>
        </w:rPr>
        <w:t xml:space="preserve"> </w:t>
      </w:r>
      <w:r w:rsidRPr="00A23F50">
        <w:rPr>
          <w:sz w:val="20"/>
          <w:szCs w:val="20"/>
        </w:rPr>
        <w:t>Network</w:t>
      </w:r>
      <w:r w:rsidR="008D2CBD" w:rsidRPr="00A23F50">
        <w:rPr>
          <w:sz w:val="20"/>
          <w:szCs w:val="20"/>
        </w:rPr>
        <w:t xml:space="preserve"> </w:t>
      </w:r>
      <w:r w:rsidRPr="00A23F50">
        <w:rPr>
          <w:sz w:val="20"/>
          <w:szCs w:val="20"/>
        </w:rPr>
        <w:t>for</w:t>
      </w:r>
      <w:r w:rsidR="008D2CBD" w:rsidRPr="00A23F50">
        <w:rPr>
          <w:sz w:val="20"/>
          <w:szCs w:val="20"/>
        </w:rPr>
        <w:t xml:space="preserve"> </w:t>
      </w:r>
      <w:r w:rsidRPr="00A23F50">
        <w:rPr>
          <w:sz w:val="20"/>
          <w:szCs w:val="20"/>
        </w:rPr>
        <w:t>Evaluation</w:t>
      </w:r>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t>Treatment</w:t>
      </w:r>
      <w:r w:rsidR="008D2CBD" w:rsidRPr="00A23F50">
        <w:rPr>
          <w:sz w:val="20"/>
          <w:szCs w:val="20"/>
        </w:rPr>
        <w:t xml:space="preserve"> </w:t>
      </w:r>
      <w:r w:rsidRPr="00A23F50">
        <w:rPr>
          <w:sz w:val="20"/>
          <w:szCs w:val="20"/>
        </w:rPr>
        <w:t>Results</w:t>
      </w:r>
      <w:r w:rsidR="008D2CBD" w:rsidRPr="00A23F50">
        <w:rPr>
          <w:sz w:val="20"/>
          <w:szCs w:val="20"/>
        </w:rPr>
        <w:t xml:space="preserve"> </w:t>
      </w:r>
      <w:r w:rsidRPr="00A23F50">
        <w:rPr>
          <w:sz w:val="20"/>
          <w:szCs w:val="20"/>
        </w:rPr>
        <w:t>in</w:t>
      </w:r>
      <w:r w:rsidR="008D2CBD" w:rsidRPr="00A23F50">
        <w:rPr>
          <w:sz w:val="20"/>
          <w:szCs w:val="20"/>
        </w:rPr>
        <w:t xml:space="preserve"> </w:t>
      </w:r>
      <w:r w:rsidRPr="00A23F50">
        <w:rPr>
          <w:sz w:val="20"/>
          <w:szCs w:val="20"/>
        </w:rPr>
        <w:t>Oncology.</w:t>
      </w:r>
      <w:r w:rsidR="008D2CBD" w:rsidRPr="00A23F50">
        <w:rPr>
          <w:sz w:val="20"/>
          <w:szCs w:val="20"/>
        </w:rPr>
        <w:t xml:space="preserve"> </w:t>
      </w:r>
      <w:r w:rsidRPr="00A23F50">
        <w:rPr>
          <w:sz w:val="20"/>
          <w:szCs w:val="20"/>
        </w:rPr>
        <w:t>Cancer,</w:t>
      </w:r>
      <w:r w:rsidR="008D2CBD" w:rsidRPr="00A23F50">
        <w:rPr>
          <w:sz w:val="20"/>
          <w:szCs w:val="20"/>
        </w:rPr>
        <w:t xml:space="preserve"> </w:t>
      </w:r>
      <w:r w:rsidRPr="00A23F50">
        <w:rPr>
          <w:sz w:val="20"/>
          <w:szCs w:val="20"/>
        </w:rPr>
        <w:t>2007;</w:t>
      </w:r>
      <w:r w:rsidR="008D2CBD" w:rsidRPr="00A23F50">
        <w:rPr>
          <w:sz w:val="20"/>
          <w:szCs w:val="20"/>
        </w:rPr>
        <w:t xml:space="preserve"> </w:t>
      </w:r>
      <w:r w:rsidRPr="00A23F50">
        <w:rPr>
          <w:sz w:val="20"/>
          <w:szCs w:val="20"/>
        </w:rPr>
        <w:t>109(2):</w:t>
      </w:r>
      <w:r w:rsidR="008D2CBD" w:rsidRPr="00A23F50">
        <w:rPr>
          <w:sz w:val="20"/>
          <w:szCs w:val="20"/>
        </w:rPr>
        <w:t xml:space="preserve"> </w:t>
      </w:r>
      <w:r w:rsidRPr="00A23F50">
        <w:rPr>
          <w:sz w:val="20"/>
          <w:szCs w:val="20"/>
        </w:rPr>
        <w:t>274–81.</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r w:rsidRPr="00A23F50">
        <w:rPr>
          <w:bCs/>
          <w:sz w:val="20"/>
          <w:szCs w:val="20"/>
        </w:rPr>
        <w:t>De</w:t>
      </w:r>
      <w:r w:rsidR="008D2CBD" w:rsidRPr="00A23F50">
        <w:rPr>
          <w:bCs/>
          <w:sz w:val="20"/>
          <w:szCs w:val="20"/>
        </w:rPr>
        <w:t xml:space="preserve"> </w:t>
      </w:r>
      <w:proofErr w:type="spellStart"/>
      <w:r w:rsidRPr="00A23F50">
        <w:rPr>
          <w:bCs/>
          <w:sz w:val="20"/>
          <w:szCs w:val="20"/>
        </w:rPr>
        <w:t>Anglis</w:t>
      </w:r>
      <w:proofErr w:type="spellEnd"/>
      <w:r w:rsidR="008D2CBD" w:rsidRPr="00A23F50">
        <w:rPr>
          <w:bCs/>
          <w:sz w:val="20"/>
          <w:szCs w:val="20"/>
        </w:rPr>
        <w:t xml:space="preserve"> </w:t>
      </w:r>
      <w:r w:rsidRPr="00A23F50">
        <w:rPr>
          <w:bCs/>
          <w:sz w:val="20"/>
          <w:szCs w:val="20"/>
        </w:rPr>
        <w:t>LM</w:t>
      </w:r>
      <w:r w:rsidR="008D2CBD" w:rsidRPr="00A23F50">
        <w:rPr>
          <w:bCs/>
          <w:sz w:val="20"/>
          <w:szCs w:val="20"/>
        </w:rPr>
        <w:t xml:space="preserve"> </w:t>
      </w:r>
      <w:r w:rsidRPr="00A23F50">
        <w:rPr>
          <w:bCs/>
          <w:sz w:val="20"/>
          <w:szCs w:val="20"/>
        </w:rPr>
        <w:t>and</w:t>
      </w:r>
      <w:r w:rsidR="008D2CBD" w:rsidRPr="00A23F50">
        <w:rPr>
          <w:bCs/>
          <w:sz w:val="20"/>
          <w:szCs w:val="20"/>
        </w:rPr>
        <w:t xml:space="preserve"> </w:t>
      </w:r>
      <w:r w:rsidRPr="00A23F50">
        <w:rPr>
          <w:bCs/>
          <w:sz w:val="20"/>
          <w:szCs w:val="20"/>
        </w:rPr>
        <w:t>Posner</w:t>
      </w:r>
      <w:r w:rsidR="008D2CBD" w:rsidRPr="00A23F50">
        <w:rPr>
          <w:bCs/>
          <w:sz w:val="20"/>
          <w:szCs w:val="20"/>
        </w:rPr>
        <w:t xml:space="preserve"> </w:t>
      </w:r>
      <w:r w:rsidRPr="00A23F50">
        <w:rPr>
          <w:bCs/>
          <w:sz w:val="20"/>
          <w:szCs w:val="20"/>
        </w:rPr>
        <w:t>JB:</w:t>
      </w:r>
      <w:r w:rsidR="008D2CBD" w:rsidRPr="00A23F50">
        <w:rPr>
          <w:bCs/>
          <w:sz w:val="20"/>
          <w:szCs w:val="20"/>
        </w:rPr>
        <w:t xml:space="preserve"> </w:t>
      </w:r>
      <w:r w:rsidRPr="00A23F50">
        <w:rPr>
          <w:bCs/>
          <w:sz w:val="20"/>
          <w:szCs w:val="20"/>
        </w:rPr>
        <w:t>Brain</w:t>
      </w:r>
      <w:r w:rsidR="008D2CBD" w:rsidRPr="00A23F50">
        <w:rPr>
          <w:bCs/>
          <w:sz w:val="20"/>
          <w:szCs w:val="20"/>
        </w:rPr>
        <w:t xml:space="preserve"> </w:t>
      </w:r>
      <w:r w:rsidRPr="00A23F50">
        <w:rPr>
          <w:bCs/>
          <w:sz w:val="20"/>
          <w:szCs w:val="20"/>
        </w:rPr>
        <w:t>metastasis.</w:t>
      </w:r>
      <w:r w:rsidR="008D2CBD" w:rsidRPr="00A23F50">
        <w:rPr>
          <w:bCs/>
          <w:sz w:val="20"/>
          <w:szCs w:val="20"/>
        </w:rPr>
        <w:t xml:space="preserve"> </w:t>
      </w:r>
      <w:r w:rsidRPr="00A23F50">
        <w:rPr>
          <w:bCs/>
          <w:sz w:val="20"/>
          <w:szCs w:val="20"/>
        </w:rPr>
        <w:t>In:</w:t>
      </w:r>
      <w:r w:rsidR="008D2CBD" w:rsidRPr="00A23F50">
        <w:rPr>
          <w:bCs/>
          <w:sz w:val="20"/>
          <w:szCs w:val="20"/>
        </w:rPr>
        <w:t xml:space="preserve"> </w:t>
      </w:r>
      <w:proofErr w:type="spellStart"/>
      <w:r w:rsidRPr="00A23F50">
        <w:rPr>
          <w:bCs/>
          <w:sz w:val="20"/>
          <w:szCs w:val="20"/>
        </w:rPr>
        <w:t>Kule</w:t>
      </w:r>
      <w:proofErr w:type="spellEnd"/>
      <w:r w:rsidR="008D2CBD" w:rsidRPr="00A23F50">
        <w:rPr>
          <w:bCs/>
          <w:sz w:val="20"/>
          <w:szCs w:val="20"/>
        </w:rPr>
        <w:t xml:space="preserve"> </w:t>
      </w:r>
      <w:r w:rsidRPr="00A23F50">
        <w:rPr>
          <w:bCs/>
          <w:sz w:val="20"/>
          <w:szCs w:val="20"/>
        </w:rPr>
        <w:t>L,</w:t>
      </w:r>
      <w:r w:rsidR="008D2CBD" w:rsidRPr="00A23F50">
        <w:rPr>
          <w:bCs/>
          <w:sz w:val="20"/>
          <w:szCs w:val="20"/>
        </w:rPr>
        <w:t xml:space="preserve"> </w:t>
      </w:r>
      <w:proofErr w:type="spellStart"/>
      <w:r w:rsidRPr="00A23F50">
        <w:rPr>
          <w:bCs/>
          <w:sz w:val="20"/>
          <w:szCs w:val="20"/>
        </w:rPr>
        <w:t>Pellock</w:t>
      </w:r>
      <w:proofErr w:type="spellEnd"/>
      <w:r w:rsidR="008D2CBD" w:rsidRPr="00A23F50">
        <w:rPr>
          <w:bCs/>
          <w:sz w:val="20"/>
          <w:szCs w:val="20"/>
        </w:rPr>
        <w:t xml:space="preserve"> </w:t>
      </w:r>
      <w:r w:rsidRPr="00A23F50">
        <w:rPr>
          <w:bCs/>
          <w:sz w:val="20"/>
          <w:szCs w:val="20"/>
        </w:rPr>
        <w:t>J,</w:t>
      </w:r>
      <w:r w:rsidR="008D2CBD" w:rsidRPr="00A23F50">
        <w:rPr>
          <w:bCs/>
          <w:sz w:val="20"/>
          <w:szCs w:val="20"/>
        </w:rPr>
        <w:t xml:space="preserve"> </w:t>
      </w:r>
      <w:r w:rsidRPr="00A23F50">
        <w:rPr>
          <w:bCs/>
          <w:sz w:val="20"/>
          <w:szCs w:val="20"/>
        </w:rPr>
        <w:t>Best</w:t>
      </w:r>
      <w:r w:rsidR="008D2CBD" w:rsidRPr="00A23F50">
        <w:rPr>
          <w:bCs/>
          <w:sz w:val="20"/>
          <w:szCs w:val="20"/>
        </w:rPr>
        <w:t xml:space="preserve"> </w:t>
      </w:r>
      <w:r w:rsidRPr="00A23F50">
        <w:rPr>
          <w:bCs/>
          <w:sz w:val="20"/>
          <w:szCs w:val="20"/>
        </w:rPr>
        <w:t>D,</w:t>
      </w:r>
      <w:r w:rsidR="008D2CBD" w:rsidRPr="00A23F50">
        <w:rPr>
          <w:bCs/>
          <w:sz w:val="20"/>
          <w:szCs w:val="20"/>
        </w:rPr>
        <w:t xml:space="preserve"> </w:t>
      </w:r>
      <w:r w:rsidRPr="00A23F50">
        <w:rPr>
          <w:bCs/>
          <w:sz w:val="20"/>
          <w:szCs w:val="20"/>
        </w:rPr>
        <w:t>et</w:t>
      </w:r>
      <w:r w:rsidR="008D2CBD" w:rsidRPr="00A23F50">
        <w:rPr>
          <w:bCs/>
          <w:sz w:val="20"/>
          <w:szCs w:val="20"/>
        </w:rPr>
        <w:t xml:space="preserve"> </w:t>
      </w:r>
      <w:r w:rsidRPr="00A23F50">
        <w:rPr>
          <w:bCs/>
          <w:sz w:val="20"/>
          <w:szCs w:val="20"/>
        </w:rPr>
        <w:t>al:</w:t>
      </w:r>
      <w:r w:rsidR="008D2CBD" w:rsidRPr="00A23F50">
        <w:rPr>
          <w:bCs/>
          <w:sz w:val="20"/>
          <w:szCs w:val="20"/>
        </w:rPr>
        <w:t xml:space="preserve"> </w:t>
      </w:r>
      <w:r w:rsidRPr="00A23F50">
        <w:rPr>
          <w:sz w:val="20"/>
          <w:szCs w:val="20"/>
        </w:rPr>
        <w:t>Cancer</w:t>
      </w:r>
      <w:r w:rsidR="008D2CBD" w:rsidRPr="00A23F50">
        <w:rPr>
          <w:sz w:val="20"/>
          <w:szCs w:val="20"/>
        </w:rPr>
        <w:t xml:space="preserve"> </w:t>
      </w:r>
      <w:r w:rsidRPr="00A23F50">
        <w:rPr>
          <w:sz w:val="20"/>
          <w:szCs w:val="20"/>
        </w:rPr>
        <w:t>Medicine.</w:t>
      </w:r>
      <w:r w:rsidR="008D2CBD" w:rsidRPr="00A23F50">
        <w:rPr>
          <w:sz w:val="20"/>
          <w:szCs w:val="20"/>
        </w:rPr>
        <w:t xml:space="preserve"> </w:t>
      </w:r>
      <w:r w:rsidRPr="00A23F50">
        <w:rPr>
          <w:sz w:val="20"/>
          <w:szCs w:val="20"/>
        </w:rPr>
        <w:t>Chapter</w:t>
      </w:r>
      <w:r w:rsidR="008D2CBD" w:rsidRPr="00A23F50">
        <w:rPr>
          <w:sz w:val="20"/>
          <w:szCs w:val="20"/>
        </w:rPr>
        <w:t xml:space="preserve"> </w:t>
      </w:r>
      <w:r w:rsidRPr="00A23F50">
        <w:rPr>
          <w:sz w:val="20"/>
          <w:szCs w:val="20"/>
        </w:rPr>
        <w:t>84,</w:t>
      </w:r>
      <w:r w:rsidR="008D2CBD" w:rsidRPr="00A23F50">
        <w:rPr>
          <w:sz w:val="20"/>
          <w:szCs w:val="20"/>
        </w:rPr>
        <w:t xml:space="preserve"> </w:t>
      </w:r>
      <w:r w:rsidRPr="00A23F50">
        <w:rPr>
          <w:sz w:val="20"/>
          <w:szCs w:val="20"/>
        </w:rPr>
        <w:t>section</w:t>
      </w:r>
      <w:r w:rsidR="008D2CBD" w:rsidRPr="00A23F50">
        <w:rPr>
          <w:sz w:val="20"/>
          <w:szCs w:val="20"/>
        </w:rPr>
        <w:t xml:space="preserve"> </w:t>
      </w:r>
      <w:r w:rsidRPr="00A23F50">
        <w:rPr>
          <w:sz w:val="20"/>
          <w:szCs w:val="20"/>
        </w:rPr>
        <w:t>23,</w:t>
      </w:r>
      <w:r w:rsidR="008D2CBD" w:rsidRPr="00A23F50">
        <w:rPr>
          <w:sz w:val="20"/>
          <w:szCs w:val="20"/>
        </w:rPr>
        <w:t xml:space="preserve"> </w:t>
      </w:r>
      <w:r w:rsidRPr="00A23F50">
        <w:rPr>
          <w:sz w:val="20"/>
          <w:szCs w:val="20"/>
        </w:rPr>
        <w:t>2003.</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t>Biswas</w:t>
      </w:r>
      <w:proofErr w:type="spellEnd"/>
      <w:r w:rsidR="008D2CBD" w:rsidRPr="00A23F50">
        <w:rPr>
          <w:bCs/>
          <w:sz w:val="20"/>
          <w:szCs w:val="20"/>
        </w:rPr>
        <w:t xml:space="preserve"> </w:t>
      </w:r>
      <w:r w:rsidRPr="00A23F50">
        <w:rPr>
          <w:bCs/>
          <w:sz w:val="20"/>
          <w:szCs w:val="20"/>
        </w:rPr>
        <w:t>G,</w:t>
      </w:r>
      <w:r w:rsidR="008D2CBD" w:rsidRPr="00A23F50">
        <w:rPr>
          <w:bCs/>
          <w:sz w:val="20"/>
          <w:szCs w:val="20"/>
        </w:rPr>
        <w:t xml:space="preserve"> </w:t>
      </w:r>
      <w:proofErr w:type="spellStart"/>
      <w:r w:rsidRPr="00A23F50">
        <w:rPr>
          <w:bCs/>
          <w:sz w:val="20"/>
          <w:szCs w:val="20"/>
        </w:rPr>
        <w:t>Bhagwat</w:t>
      </w:r>
      <w:proofErr w:type="spellEnd"/>
      <w:r w:rsidR="008D2CBD" w:rsidRPr="00A23F50">
        <w:rPr>
          <w:bCs/>
          <w:sz w:val="20"/>
          <w:szCs w:val="20"/>
        </w:rPr>
        <w:t xml:space="preserve"> </w:t>
      </w:r>
      <w:r w:rsidRPr="00A23F50">
        <w:rPr>
          <w:bCs/>
          <w:sz w:val="20"/>
          <w:szCs w:val="20"/>
        </w:rPr>
        <w:t>R,</w:t>
      </w:r>
      <w:r w:rsidR="008D2CBD" w:rsidRPr="00A23F50">
        <w:rPr>
          <w:bCs/>
          <w:sz w:val="20"/>
          <w:szCs w:val="20"/>
        </w:rPr>
        <w:t xml:space="preserve"> </w:t>
      </w:r>
      <w:proofErr w:type="spellStart"/>
      <w:r w:rsidRPr="00A23F50">
        <w:rPr>
          <w:bCs/>
          <w:sz w:val="20"/>
          <w:szCs w:val="20"/>
        </w:rPr>
        <w:t>Khurana</w:t>
      </w:r>
      <w:proofErr w:type="spellEnd"/>
      <w:r w:rsidR="008D2CBD" w:rsidRPr="00A23F50">
        <w:rPr>
          <w:bCs/>
          <w:sz w:val="20"/>
          <w:szCs w:val="20"/>
        </w:rPr>
        <w:t xml:space="preserve"> </w:t>
      </w:r>
      <w:r w:rsidRPr="00A23F50">
        <w:rPr>
          <w:bCs/>
          <w:sz w:val="20"/>
          <w:szCs w:val="20"/>
        </w:rPr>
        <w:t>R,</w:t>
      </w:r>
      <w:r w:rsidR="008D2CBD" w:rsidRPr="00A23F50">
        <w:rPr>
          <w:bCs/>
          <w:sz w:val="20"/>
          <w:szCs w:val="20"/>
        </w:rPr>
        <w:t xml:space="preserve"> </w:t>
      </w:r>
      <w:proofErr w:type="spellStart"/>
      <w:r w:rsidRPr="00A23F50">
        <w:rPr>
          <w:bCs/>
          <w:sz w:val="20"/>
          <w:szCs w:val="20"/>
        </w:rPr>
        <w:t>Menon</w:t>
      </w:r>
      <w:proofErr w:type="spellEnd"/>
      <w:r w:rsidR="008D2CBD" w:rsidRPr="00A23F50">
        <w:rPr>
          <w:bCs/>
          <w:sz w:val="20"/>
          <w:szCs w:val="20"/>
        </w:rPr>
        <w:t xml:space="preserve"> </w:t>
      </w:r>
      <w:r w:rsidRPr="00A23F50">
        <w:rPr>
          <w:bCs/>
          <w:sz w:val="20"/>
          <w:szCs w:val="20"/>
        </w:rPr>
        <w:t>H,</w:t>
      </w:r>
      <w:r w:rsidR="008D2CBD" w:rsidRPr="00A23F50">
        <w:rPr>
          <w:bCs/>
          <w:sz w:val="20"/>
          <w:szCs w:val="20"/>
        </w:rPr>
        <w:t xml:space="preserve"> </w:t>
      </w:r>
      <w:r w:rsidRPr="00A23F50">
        <w:rPr>
          <w:bCs/>
          <w:sz w:val="20"/>
          <w:szCs w:val="20"/>
        </w:rPr>
        <w:t>Prasad</w:t>
      </w:r>
      <w:r w:rsidR="008D2CBD" w:rsidRPr="00A23F50">
        <w:rPr>
          <w:bCs/>
          <w:sz w:val="20"/>
          <w:szCs w:val="20"/>
        </w:rPr>
        <w:t xml:space="preserve"> </w:t>
      </w:r>
      <w:r w:rsidRPr="00A23F50">
        <w:rPr>
          <w:bCs/>
          <w:sz w:val="20"/>
          <w:szCs w:val="20"/>
        </w:rPr>
        <w:t>N,</w:t>
      </w:r>
      <w:r w:rsidR="008D2CBD" w:rsidRPr="00A23F50">
        <w:rPr>
          <w:bCs/>
          <w:sz w:val="20"/>
          <w:szCs w:val="20"/>
        </w:rPr>
        <w:t xml:space="preserve"> </w:t>
      </w:r>
      <w:r w:rsidRPr="00A23F50">
        <w:rPr>
          <w:bCs/>
          <w:sz w:val="20"/>
          <w:szCs w:val="20"/>
        </w:rPr>
        <w:t>and</w:t>
      </w:r>
      <w:r w:rsidR="008D2CBD" w:rsidRPr="00A23F50">
        <w:rPr>
          <w:bCs/>
          <w:sz w:val="20"/>
          <w:szCs w:val="20"/>
        </w:rPr>
        <w:t xml:space="preserve"> </w:t>
      </w:r>
      <w:r w:rsidRPr="00A23F50">
        <w:rPr>
          <w:bCs/>
          <w:sz w:val="20"/>
          <w:szCs w:val="20"/>
        </w:rPr>
        <w:t>Parikh</w:t>
      </w:r>
      <w:r w:rsidR="008D2CBD" w:rsidRPr="00A23F50">
        <w:rPr>
          <w:bCs/>
          <w:sz w:val="20"/>
          <w:szCs w:val="20"/>
        </w:rPr>
        <w:t xml:space="preserve"> </w:t>
      </w:r>
      <w:r w:rsidRPr="00A23F50">
        <w:rPr>
          <w:bCs/>
          <w:sz w:val="20"/>
          <w:szCs w:val="20"/>
        </w:rPr>
        <w:t>PM:</w:t>
      </w:r>
      <w:r w:rsidR="008D2CBD" w:rsidRPr="00A23F50">
        <w:rPr>
          <w:bCs/>
          <w:sz w:val="20"/>
          <w:szCs w:val="20"/>
        </w:rPr>
        <w:t xml:space="preserve"> </w:t>
      </w:r>
      <w:r w:rsidRPr="00A23F50">
        <w:rPr>
          <w:sz w:val="20"/>
          <w:szCs w:val="20"/>
        </w:rPr>
        <w:t>Brain</w:t>
      </w:r>
      <w:r w:rsidR="008D2CBD" w:rsidRPr="00A23F50">
        <w:rPr>
          <w:sz w:val="20"/>
          <w:szCs w:val="20"/>
        </w:rPr>
        <w:t xml:space="preserve"> </w:t>
      </w:r>
      <w:r w:rsidRPr="00A23F50">
        <w:rPr>
          <w:sz w:val="20"/>
          <w:szCs w:val="20"/>
        </w:rPr>
        <w:t>metastasis-Evidence</w:t>
      </w:r>
      <w:r w:rsidR="008D2CBD" w:rsidRPr="00A23F50">
        <w:rPr>
          <w:sz w:val="20"/>
          <w:szCs w:val="20"/>
        </w:rPr>
        <w:t xml:space="preserve"> </w:t>
      </w:r>
      <w:r w:rsidRPr="00A23F50">
        <w:rPr>
          <w:sz w:val="20"/>
          <w:szCs w:val="20"/>
        </w:rPr>
        <w:t>based</w:t>
      </w:r>
      <w:r w:rsidR="008D2CBD" w:rsidRPr="00A23F50">
        <w:rPr>
          <w:sz w:val="20"/>
          <w:szCs w:val="20"/>
        </w:rPr>
        <w:t xml:space="preserve"> </w:t>
      </w:r>
      <w:r w:rsidRPr="00A23F50">
        <w:rPr>
          <w:sz w:val="20"/>
          <w:szCs w:val="20"/>
        </w:rPr>
        <w:t>management.</w:t>
      </w:r>
      <w:r w:rsidR="008D2CBD" w:rsidRPr="00A23F50">
        <w:rPr>
          <w:sz w:val="20"/>
          <w:szCs w:val="20"/>
        </w:rPr>
        <w:t xml:space="preserve"> </w:t>
      </w:r>
      <w:r w:rsidRPr="00A23F50">
        <w:rPr>
          <w:sz w:val="20"/>
          <w:szCs w:val="20"/>
        </w:rPr>
        <w:t>J</w:t>
      </w:r>
      <w:r w:rsidR="008D2CBD" w:rsidRPr="00A23F50">
        <w:rPr>
          <w:sz w:val="20"/>
          <w:szCs w:val="20"/>
        </w:rPr>
        <w:t xml:space="preserve"> </w:t>
      </w:r>
      <w:r w:rsidRPr="00A23F50">
        <w:rPr>
          <w:sz w:val="20"/>
          <w:szCs w:val="20"/>
        </w:rPr>
        <w:t>Cancer</w:t>
      </w:r>
      <w:r w:rsidR="008D2CBD" w:rsidRPr="00A23F50">
        <w:rPr>
          <w:sz w:val="20"/>
          <w:szCs w:val="20"/>
        </w:rPr>
        <w:t xml:space="preserve"> </w:t>
      </w:r>
      <w:r w:rsidRPr="00A23F50">
        <w:rPr>
          <w:sz w:val="20"/>
          <w:szCs w:val="20"/>
        </w:rPr>
        <w:t>Res</w:t>
      </w:r>
      <w:r w:rsidR="008D2CBD" w:rsidRPr="00A23F50">
        <w:rPr>
          <w:sz w:val="20"/>
          <w:szCs w:val="20"/>
        </w:rPr>
        <w:t xml:space="preserve"> </w:t>
      </w:r>
      <w:proofErr w:type="spellStart"/>
      <w:r w:rsidRPr="00A23F50">
        <w:rPr>
          <w:sz w:val="20"/>
          <w:szCs w:val="20"/>
        </w:rPr>
        <w:t>Ther</w:t>
      </w:r>
      <w:proofErr w:type="spellEnd"/>
      <w:r w:rsidRPr="00A23F50">
        <w:rPr>
          <w:sz w:val="20"/>
          <w:szCs w:val="20"/>
        </w:rPr>
        <w:t>,</w:t>
      </w:r>
      <w:r w:rsidR="008D2CBD" w:rsidRPr="00A23F50">
        <w:rPr>
          <w:sz w:val="20"/>
          <w:szCs w:val="20"/>
        </w:rPr>
        <w:t xml:space="preserve"> </w:t>
      </w:r>
      <w:r w:rsidRPr="00A23F50">
        <w:rPr>
          <w:sz w:val="20"/>
          <w:szCs w:val="20"/>
        </w:rPr>
        <w:t>2006;</w:t>
      </w:r>
      <w:r w:rsidR="008D2CBD" w:rsidRPr="00A23F50">
        <w:rPr>
          <w:sz w:val="20"/>
          <w:szCs w:val="20"/>
        </w:rPr>
        <w:t xml:space="preserve"> </w:t>
      </w:r>
      <w:r w:rsidRPr="00A23F50">
        <w:rPr>
          <w:sz w:val="20"/>
          <w:szCs w:val="20"/>
        </w:rPr>
        <w:t>2(1):5-13.</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t>Pauwels</w:t>
      </w:r>
      <w:proofErr w:type="spellEnd"/>
      <w:r w:rsidR="008D2CBD" w:rsidRPr="00A23F50">
        <w:rPr>
          <w:bCs/>
          <w:sz w:val="20"/>
          <w:szCs w:val="20"/>
        </w:rPr>
        <w:t xml:space="preserve"> </w:t>
      </w:r>
      <w:r w:rsidRPr="00A23F50">
        <w:rPr>
          <w:bCs/>
          <w:sz w:val="20"/>
          <w:szCs w:val="20"/>
        </w:rPr>
        <w:t>B,</w:t>
      </w:r>
      <w:r w:rsidR="008D2CBD" w:rsidRPr="00A23F50">
        <w:rPr>
          <w:bCs/>
          <w:sz w:val="20"/>
          <w:szCs w:val="20"/>
        </w:rPr>
        <w:t xml:space="preserve"> </w:t>
      </w:r>
      <w:proofErr w:type="spellStart"/>
      <w:r w:rsidRPr="00A23F50">
        <w:rPr>
          <w:bCs/>
          <w:sz w:val="20"/>
          <w:szCs w:val="20"/>
        </w:rPr>
        <w:t>Korst</w:t>
      </w:r>
      <w:proofErr w:type="spellEnd"/>
      <w:r w:rsidR="008D2CBD" w:rsidRPr="00A23F50">
        <w:rPr>
          <w:bCs/>
          <w:sz w:val="20"/>
          <w:szCs w:val="20"/>
        </w:rPr>
        <w:t xml:space="preserve"> </w:t>
      </w:r>
      <w:r w:rsidRPr="00A23F50">
        <w:rPr>
          <w:bCs/>
          <w:sz w:val="20"/>
          <w:szCs w:val="20"/>
        </w:rPr>
        <w:t>AEC,</w:t>
      </w:r>
      <w:r w:rsidR="008D2CBD" w:rsidRPr="00A23F50">
        <w:rPr>
          <w:bCs/>
          <w:sz w:val="20"/>
          <w:szCs w:val="20"/>
        </w:rPr>
        <w:t xml:space="preserve"> </w:t>
      </w:r>
      <w:proofErr w:type="spellStart"/>
      <w:r w:rsidRPr="00A23F50">
        <w:rPr>
          <w:bCs/>
          <w:sz w:val="20"/>
          <w:szCs w:val="20"/>
        </w:rPr>
        <w:t>Lardon</w:t>
      </w:r>
      <w:proofErr w:type="spellEnd"/>
      <w:r w:rsidR="008D2CBD" w:rsidRPr="00A23F50">
        <w:rPr>
          <w:bCs/>
          <w:sz w:val="20"/>
          <w:szCs w:val="20"/>
        </w:rPr>
        <w:t xml:space="preserve"> </w:t>
      </w:r>
      <w:r w:rsidRPr="00A23F50">
        <w:rPr>
          <w:bCs/>
          <w:sz w:val="20"/>
          <w:szCs w:val="20"/>
        </w:rPr>
        <w:t>F,</w:t>
      </w:r>
      <w:r w:rsidR="008D2CBD" w:rsidRPr="00A23F50">
        <w:rPr>
          <w:bCs/>
          <w:sz w:val="20"/>
          <w:szCs w:val="20"/>
        </w:rPr>
        <w:t xml:space="preserve"> </w:t>
      </w:r>
      <w:r w:rsidRPr="00A23F50">
        <w:rPr>
          <w:bCs/>
          <w:sz w:val="20"/>
          <w:szCs w:val="20"/>
        </w:rPr>
        <w:t>and</w:t>
      </w:r>
      <w:r w:rsidR="008D2CBD" w:rsidRPr="00A23F50">
        <w:rPr>
          <w:bCs/>
          <w:sz w:val="20"/>
          <w:szCs w:val="20"/>
        </w:rPr>
        <w:t xml:space="preserve"> </w:t>
      </w:r>
      <w:proofErr w:type="spellStart"/>
      <w:r w:rsidRPr="00A23F50">
        <w:rPr>
          <w:bCs/>
          <w:sz w:val="20"/>
          <w:szCs w:val="20"/>
        </w:rPr>
        <w:t>Vermorken</w:t>
      </w:r>
      <w:proofErr w:type="spellEnd"/>
      <w:r w:rsidR="008D2CBD" w:rsidRPr="00A23F50">
        <w:rPr>
          <w:bCs/>
          <w:sz w:val="20"/>
          <w:szCs w:val="20"/>
        </w:rPr>
        <w:t xml:space="preserve"> </w:t>
      </w:r>
      <w:r w:rsidRPr="00A23F50">
        <w:rPr>
          <w:bCs/>
          <w:sz w:val="20"/>
          <w:szCs w:val="20"/>
        </w:rPr>
        <w:t>JB:</w:t>
      </w:r>
      <w:r w:rsidR="008D2CBD" w:rsidRPr="00A23F50">
        <w:rPr>
          <w:bCs/>
          <w:sz w:val="20"/>
          <w:szCs w:val="20"/>
        </w:rPr>
        <w:t xml:space="preserve"> </w:t>
      </w:r>
      <w:r w:rsidRPr="00A23F50">
        <w:rPr>
          <w:sz w:val="20"/>
          <w:szCs w:val="20"/>
        </w:rPr>
        <w:t>Combined</w:t>
      </w:r>
      <w:r w:rsidR="008D2CBD" w:rsidRPr="00A23F50">
        <w:rPr>
          <w:sz w:val="20"/>
          <w:szCs w:val="20"/>
        </w:rPr>
        <w:t xml:space="preserve"> </w:t>
      </w:r>
      <w:r w:rsidRPr="00A23F50">
        <w:rPr>
          <w:sz w:val="20"/>
          <w:szCs w:val="20"/>
        </w:rPr>
        <w:t>Modality</w:t>
      </w:r>
      <w:r w:rsidR="008D2CBD" w:rsidRPr="00A23F50">
        <w:rPr>
          <w:sz w:val="20"/>
          <w:szCs w:val="20"/>
        </w:rPr>
        <w:t xml:space="preserve"> </w:t>
      </w:r>
      <w:r w:rsidRPr="00A23F50">
        <w:rPr>
          <w:sz w:val="20"/>
          <w:szCs w:val="20"/>
        </w:rPr>
        <w:t>Therapy</w:t>
      </w:r>
      <w:r w:rsidR="008D2CBD" w:rsidRPr="00A23F50">
        <w:rPr>
          <w:sz w:val="20"/>
          <w:szCs w:val="20"/>
        </w:rPr>
        <w:t xml:space="preserve"> </w:t>
      </w:r>
      <w:r w:rsidRPr="00A23F50">
        <w:rPr>
          <w:sz w:val="20"/>
          <w:szCs w:val="20"/>
        </w:rPr>
        <w:t>of</w:t>
      </w:r>
      <w:r w:rsidR="008D2CBD" w:rsidRPr="00A23F50">
        <w:rPr>
          <w:sz w:val="20"/>
          <w:szCs w:val="20"/>
        </w:rPr>
        <w:t xml:space="preserve"> </w:t>
      </w:r>
      <w:proofErr w:type="spellStart"/>
      <w:r w:rsidRPr="00A23F50">
        <w:rPr>
          <w:sz w:val="20"/>
          <w:szCs w:val="20"/>
        </w:rPr>
        <w:t>Gemcitabine</w:t>
      </w:r>
      <w:proofErr w:type="spellEnd"/>
      <w:r w:rsidR="008D2CBD" w:rsidRPr="00A23F50">
        <w:rPr>
          <w:sz w:val="20"/>
          <w:szCs w:val="20"/>
        </w:rPr>
        <w:t xml:space="preserve"> </w:t>
      </w:r>
      <w:r w:rsidRPr="00A23F50">
        <w:rPr>
          <w:sz w:val="20"/>
          <w:szCs w:val="20"/>
        </w:rPr>
        <w:t>and</w:t>
      </w:r>
      <w:r w:rsidR="008D2CBD" w:rsidRPr="00A23F50">
        <w:rPr>
          <w:sz w:val="20"/>
          <w:szCs w:val="20"/>
        </w:rPr>
        <w:t xml:space="preserve"> </w:t>
      </w:r>
      <w:r w:rsidRPr="00A23F50">
        <w:rPr>
          <w:sz w:val="20"/>
          <w:szCs w:val="20"/>
        </w:rPr>
        <w:t>Radiation.</w:t>
      </w:r>
      <w:r w:rsidR="008D2CBD" w:rsidRPr="00A23F50">
        <w:rPr>
          <w:sz w:val="20"/>
          <w:szCs w:val="20"/>
        </w:rPr>
        <w:t xml:space="preserve"> </w:t>
      </w:r>
      <w:r w:rsidRPr="00A23F50">
        <w:rPr>
          <w:sz w:val="20"/>
          <w:szCs w:val="20"/>
        </w:rPr>
        <w:t>The</w:t>
      </w:r>
      <w:r w:rsidR="008D2CBD" w:rsidRPr="00A23F50">
        <w:rPr>
          <w:sz w:val="20"/>
          <w:szCs w:val="20"/>
        </w:rPr>
        <w:t xml:space="preserve"> </w:t>
      </w:r>
      <w:r w:rsidRPr="00A23F50">
        <w:rPr>
          <w:sz w:val="20"/>
          <w:szCs w:val="20"/>
        </w:rPr>
        <w:t>Oncologist</w:t>
      </w:r>
      <w:r w:rsidR="008D2CBD" w:rsidRPr="00A23F50">
        <w:rPr>
          <w:sz w:val="20"/>
          <w:szCs w:val="20"/>
        </w:rPr>
        <w:t xml:space="preserve"> </w:t>
      </w:r>
      <w:r w:rsidRPr="00A23F50">
        <w:rPr>
          <w:sz w:val="20"/>
          <w:szCs w:val="20"/>
        </w:rPr>
        <w:t>2005;10:34-51.</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r w:rsidRPr="00A23F50">
        <w:rPr>
          <w:bCs/>
          <w:sz w:val="20"/>
          <w:szCs w:val="20"/>
        </w:rPr>
        <w:t>Anderson</w:t>
      </w:r>
      <w:r w:rsidR="008D2CBD" w:rsidRPr="00A23F50">
        <w:rPr>
          <w:bCs/>
          <w:sz w:val="20"/>
          <w:szCs w:val="20"/>
        </w:rPr>
        <w:t xml:space="preserve"> </w:t>
      </w:r>
      <w:r w:rsidRPr="00A23F50">
        <w:rPr>
          <w:bCs/>
          <w:sz w:val="20"/>
          <w:szCs w:val="20"/>
        </w:rPr>
        <w:t>TS,</w:t>
      </w:r>
      <w:r w:rsidR="008D2CBD" w:rsidRPr="00A23F50">
        <w:rPr>
          <w:bCs/>
          <w:sz w:val="20"/>
          <w:szCs w:val="20"/>
        </w:rPr>
        <w:t xml:space="preserve"> </w:t>
      </w:r>
      <w:proofErr w:type="spellStart"/>
      <w:r w:rsidRPr="00A23F50">
        <w:rPr>
          <w:bCs/>
          <w:sz w:val="20"/>
          <w:szCs w:val="20"/>
        </w:rPr>
        <w:t>Regine</w:t>
      </w:r>
      <w:proofErr w:type="spellEnd"/>
      <w:r w:rsidR="008D2CBD" w:rsidRPr="00A23F50">
        <w:rPr>
          <w:bCs/>
          <w:sz w:val="20"/>
          <w:szCs w:val="20"/>
        </w:rPr>
        <w:t xml:space="preserve"> </w:t>
      </w:r>
      <w:r w:rsidRPr="00A23F50">
        <w:rPr>
          <w:bCs/>
          <w:sz w:val="20"/>
          <w:szCs w:val="20"/>
        </w:rPr>
        <w:t>WF,</w:t>
      </w:r>
      <w:r w:rsidR="008D2CBD" w:rsidRPr="00A23F50">
        <w:rPr>
          <w:bCs/>
          <w:sz w:val="20"/>
          <w:szCs w:val="20"/>
        </w:rPr>
        <w:t xml:space="preserve"> </w:t>
      </w:r>
      <w:proofErr w:type="spellStart"/>
      <w:r w:rsidRPr="00A23F50">
        <w:rPr>
          <w:bCs/>
          <w:sz w:val="20"/>
          <w:szCs w:val="20"/>
        </w:rPr>
        <w:t>Kryscio</w:t>
      </w:r>
      <w:proofErr w:type="spellEnd"/>
      <w:r w:rsidR="008D2CBD" w:rsidRPr="00A23F50">
        <w:rPr>
          <w:bCs/>
          <w:sz w:val="20"/>
          <w:szCs w:val="20"/>
        </w:rPr>
        <w:t xml:space="preserve"> </w:t>
      </w:r>
      <w:r w:rsidRPr="00A23F50">
        <w:rPr>
          <w:bCs/>
          <w:sz w:val="20"/>
          <w:szCs w:val="20"/>
        </w:rPr>
        <w:t>R,</w:t>
      </w:r>
      <w:r w:rsidR="008D2CBD" w:rsidRPr="00A23F50">
        <w:rPr>
          <w:bCs/>
          <w:sz w:val="20"/>
          <w:szCs w:val="20"/>
        </w:rPr>
        <w:t xml:space="preserve"> </w:t>
      </w:r>
      <w:proofErr w:type="spellStart"/>
      <w:r w:rsidRPr="00A23F50">
        <w:rPr>
          <w:bCs/>
          <w:sz w:val="20"/>
          <w:szCs w:val="20"/>
        </w:rPr>
        <w:t>Patchell</w:t>
      </w:r>
      <w:proofErr w:type="spellEnd"/>
      <w:r w:rsidR="008D2CBD" w:rsidRPr="00A23F50">
        <w:rPr>
          <w:bCs/>
          <w:sz w:val="20"/>
          <w:szCs w:val="20"/>
        </w:rPr>
        <w:t xml:space="preserve"> </w:t>
      </w:r>
      <w:r w:rsidRPr="00A23F50">
        <w:rPr>
          <w:bCs/>
          <w:sz w:val="20"/>
          <w:szCs w:val="20"/>
        </w:rPr>
        <w:t>RA</w:t>
      </w:r>
      <w:r w:rsidR="00B015CE" w:rsidRPr="00A23F50">
        <w:rPr>
          <w:bCs/>
          <w:sz w:val="20"/>
          <w:szCs w:val="20"/>
        </w:rPr>
        <w:t xml:space="preserve">: </w:t>
      </w:r>
      <w:r w:rsidR="00B015CE" w:rsidRPr="00A23F50">
        <w:rPr>
          <w:sz w:val="20"/>
          <w:szCs w:val="20"/>
        </w:rPr>
        <w:t>N</w:t>
      </w:r>
      <w:r w:rsidRPr="00A23F50">
        <w:rPr>
          <w:sz w:val="20"/>
          <w:szCs w:val="20"/>
        </w:rPr>
        <w:t>eurologic</w:t>
      </w:r>
      <w:r w:rsidR="008D2CBD" w:rsidRPr="00A23F50">
        <w:rPr>
          <w:sz w:val="20"/>
          <w:szCs w:val="20"/>
        </w:rPr>
        <w:t xml:space="preserve"> </w:t>
      </w:r>
      <w:r w:rsidRPr="00A23F50">
        <w:rPr>
          <w:sz w:val="20"/>
          <w:szCs w:val="20"/>
        </w:rPr>
        <w:t>complications</w:t>
      </w:r>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t>bladder</w:t>
      </w:r>
      <w:r w:rsidR="008D2CBD" w:rsidRPr="00A23F50">
        <w:rPr>
          <w:sz w:val="20"/>
          <w:szCs w:val="20"/>
        </w:rPr>
        <w:t xml:space="preserve"> </w:t>
      </w:r>
      <w:r w:rsidRPr="00A23F50">
        <w:rPr>
          <w:sz w:val="20"/>
          <w:szCs w:val="20"/>
        </w:rPr>
        <w:t>carcinoma</w:t>
      </w:r>
      <w:r w:rsidR="008D2CBD" w:rsidRPr="00A23F50">
        <w:rPr>
          <w:sz w:val="20"/>
          <w:szCs w:val="20"/>
        </w:rPr>
        <w:t xml:space="preserve"> </w:t>
      </w:r>
      <w:r w:rsidRPr="00A23F50">
        <w:rPr>
          <w:sz w:val="20"/>
          <w:szCs w:val="20"/>
        </w:rPr>
        <w:t>-</w:t>
      </w:r>
      <w:r w:rsidR="008D2CBD" w:rsidRPr="00A23F50">
        <w:rPr>
          <w:sz w:val="20"/>
          <w:szCs w:val="20"/>
        </w:rPr>
        <w:t xml:space="preserve"> </w:t>
      </w:r>
      <w:r w:rsidRPr="00A23F50">
        <w:rPr>
          <w:sz w:val="20"/>
          <w:szCs w:val="20"/>
        </w:rPr>
        <w:t>A</w:t>
      </w:r>
      <w:r w:rsidR="008D2CBD" w:rsidRPr="00A23F50">
        <w:rPr>
          <w:sz w:val="20"/>
          <w:szCs w:val="20"/>
        </w:rPr>
        <w:t xml:space="preserve"> </w:t>
      </w:r>
      <w:r w:rsidRPr="00A23F50">
        <w:rPr>
          <w:sz w:val="20"/>
          <w:szCs w:val="20"/>
        </w:rPr>
        <w:t>review</w:t>
      </w:r>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t>359</w:t>
      </w:r>
      <w:r w:rsidR="008D2CBD" w:rsidRPr="00A23F50">
        <w:rPr>
          <w:sz w:val="20"/>
          <w:szCs w:val="20"/>
        </w:rPr>
        <w:t xml:space="preserve"> </w:t>
      </w:r>
      <w:r w:rsidRPr="00A23F50">
        <w:rPr>
          <w:sz w:val="20"/>
          <w:szCs w:val="20"/>
        </w:rPr>
        <w:t>cases.</w:t>
      </w:r>
      <w:r w:rsidR="008D2CBD" w:rsidRPr="00A23F50">
        <w:rPr>
          <w:sz w:val="20"/>
          <w:szCs w:val="20"/>
        </w:rPr>
        <w:t xml:space="preserve"> </w:t>
      </w:r>
      <w:r w:rsidRPr="00A23F50">
        <w:rPr>
          <w:sz w:val="20"/>
          <w:szCs w:val="20"/>
        </w:rPr>
        <w:t>Cancer,</w:t>
      </w:r>
      <w:r w:rsidR="008D2CBD" w:rsidRPr="00A23F50">
        <w:rPr>
          <w:sz w:val="20"/>
          <w:szCs w:val="20"/>
        </w:rPr>
        <w:t xml:space="preserve"> </w:t>
      </w:r>
      <w:r w:rsidRPr="00A23F50">
        <w:rPr>
          <w:sz w:val="20"/>
          <w:szCs w:val="20"/>
        </w:rPr>
        <w:t>2011,</w:t>
      </w:r>
      <w:r w:rsidR="008D2CBD" w:rsidRPr="00A23F50">
        <w:rPr>
          <w:sz w:val="20"/>
          <w:szCs w:val="20"/>
        </w:rPr>
        <w:t xml:space="preserve"> </w:t>
      </w:r>
      <w:r w:rsidRPr="00A23F50">
        <w:rPr>
          <w:sz w:val="20"/>
          <w:szCs w:val="20"/>
        </w:rPr>
        <w:t>97:</w:t>
      </w:r>
      <w:r w:rsidR="008D2CBD" w:rsidRPr="00A23F50">
        <w:rPr>
          <w:sz w:val="20"/>
          <w:szCs w:val="20"/>
        </w:rPr>
        <w:t xml:space="preserve"> </w:t>
      </w:r>
      <w:r w:rsidRPr="00A23F50">
        <w:rPr>
          <w:sz w:val="20"/>
          <w:szCs w:val="20"/>
        </w:rPr>
        <w:t>2267–2272.</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t>Mutch</w:t>
      </w:r>
      <w:proofErr w:type="spellEnd"/>
      <w:r w:rsidR="008D2CBD" w:rsidRPr="00A23F50">
        <w:rPr>
          <w:bCs/>
          <w:sz w:val="20"/>
          <w:szCs w:val="20"/>
        </w:rPr>
        <w:t xml:space="preserve"> </w:t>
      </w:r>
      <w:r w:rsidRPr="00A23F50">
        <w:rPr>
          <w:bCs/>
          <w:sz w:val="20"/>
          <w:szCs w:val="20"/>
        </w:rPr>
        <w:t>DG,</w:t>
      </w:r>
      <w:r w:rsidR="008D2CBD" w:rsidRPr="00A23F50">
        <w:rPr>
          <w:bCs/>
          <w:sz w:val="20"/>
          <w:szCs w:val="20"/>
        </w:rPr>
        <w:t xml:space="preserve"> </w:t>
      </w:r>
      <w:r w:rsidRPr="00A23F50">
        <w:rPr>
          <w:bCs/>
          <w:sz w:val="20"/>
          <w:szCs w:val="20"/>
        </w:rPr>
        <w:t>and</w:t>
      </w:r>
      <w:r w:rsidR="008D2CBD" w:rsidRPr="00A23F50">
        <w:rPr>
          <w:bCs/>
          <w:sz w:val="20"/>
          <w:szCs w:val="20"/>
        </w:rPr>
        <w:t xml:space="preserve"> </w:t>
      </w:r>
      <w:proofErr w:type="spellStart"/>
      <w:r w:rsidRPr="00A23F50">
        <w:rPr>
          <w:bCs/>
          <w:sz w:val="20"/>
          <w:szCs w:val="20"/>
        </w:rPr>
        <w:t>Bloss</w:t>
      </w:r>
      <w:proofErr w:type="spellEnd"/>
      <w:r w:rsidR="008D2CBD" w:rsidRPr="00A23F50">
        <w:rPr>
          <w:bCs/>
          <w:sz w:val="20"/>
          <w:szCs w:val="20"/>
        </w:rPr>
        <w:t xml:space="preserve"> </w:t>
      </w:r>
      <w:r w:rsidRPr="00A23F50">
        <w:rPr>
          <w:bCs/>
          <w:sz w:val="20"/>
          <w:szCs w:val="20"/>
        </w:rPr>
        <w:t>JD.:</w:t>
      </w:r>
      <w:r w:rsidR="008D2CBD" w:rsidRPr="00A23F50">
        <w:rPr>
          <w:bCs/>
          <w:sz w:val="20"/>
          <w:szCs w:val="20"/>
        </w:rPr>
        <w:t xml:space="preserve"> </w:t>
      </w:r>
      <w:proofErr w:type="spellStart"/>
      <w:r w:rsidRPr="00A23F50">
        <w:rPr>
          <w:sz w:val="20"/>
          <w:szCs w:val="20"/>
        </w:rPr>
        <w:t>Gemcitabine</w:t>
      </w:r>
      <w:proofErr w:type="spellEnd"/>
      <w:r w:rsidR="008D2CBD" w:rsidRPr="00A23F50">
        <w:rPr>
          <w:sz w:val="20"/>
          <w:szCs w:val="20"/>
        </w:rPr>
        <w:t xml:space="preserve"> </w:t>
      </w:r>
      <w:r w:rsidRPr="00A23F50">
        <w:rPr>
          <w:sz w:val="20"/>
          <w:szCs w:val="20"/>
        </w:rPr>
        <w:t>in</w:t>
      </w:r>
      <w:r w:rsidR="008D2CBD" w:rsidRPr="00A23F50">
        <w:rPr>
          <w:sz w:val="20"/>
          <w:szCs w:val="20"/>
        </w:rPr>
        <w:t xml:space="preserve"> </w:t>
      </w:r>
      <w:r w:rsidRPr="00A23F50">
        <w:rPr>
          <w:sz w:val="20"/>
          <w:szCs w:val="20"/>
        </w:rPr>
        <w:t>cervical</w:t>
      </w:r>
      <w:r w:rsidR="008D2CBD" w:rsidRPr="00A23F50">
        <w:rPr>
          <w:sz w:val="20"/>
          <w:szCs w:val="20"/>
        </w:rPr>
        <w:t xml:space="preserve"> </w:t>
      </w:r>
      <w:r w:rsidRPr="00A23F50">
        <w:rPr>
          <w:sz w:val="20"/>
          <w:szCs w:val="20"/>
        </w:rPr>
        <w:t>cancer.</w:t>
      </w:r>
      <w:r w:rsidR="008D2CBD" w:rsidRPr="00A23F50">
        <w:rPr>
          <w:sz w:val="20"/>
          <w:szCs w:val="20"/>
        </w:rPr>
        <w:t xml:space="preserve"> </w:t>
      </w:r>
      <w:proofErr w:type="spellStart"/>
      <w:r w:rsidRPr="00A23F50">
        <w:rPr>
          <w:sz w:val="20"/>
          <w:szCs w:val="20"/>
        </w:rPr>
        <w:t>Gynecol</w:t>
      </w:r>
      <w:proofErr w:type="spellEnd"/>
      <w:r w:rsidR="008D2CBD" w:rsidRPr="00A23F50">
        <w:rPr>
          <w:sz w:val="20"/>
          <w:szCs w:val="20"/>
        </w:rPr>
        <w:t xml:space="preserve"> </w:t>
      </w:r>
      <w:proofErr w:type="spellStart"/>
      <w:r w:rsidRPr="00A23F50">
        <w:rPr>
          <w:sz w:val="20"/>
          <w:szCs w:val="20"/>
        </w:rPr>
        <w:t>Oncol</w:t>
      </w:r>
      <w:proofErr w:type="spellEnd"/>
      <w:r w:rsidR="008D2CBD" w:rsidRPr="00A23F50">
        <w:rPr>
          <w:sz w:val="20"/>
          <w:szCs w:val="20"/>
        </w:rPr>
        <w:t xml:space="preserve"> </w:t>
      </w:r>
      <w:r w:rsidRPr="00A23F50">
        <w:rPr>
          <w:sz w:val="20"/>
          <w:szCs w:val="20"/>
        </w:rPr>
        <w:t>2003</w:t>
      </w:r>
      <w:r w:rsidR="00BB1155" w:rsidRPr="00A23F50">
        <w:rPr>
          <w:sz w:val="20"/>
          <w:szCs w:val="20"/>
        </w:rPr>
        <w:t>;</w:t>
      </w:r>
      <w:r w:rsidR="008D2CBD" w:rsidRPr="00A23F50">
        <w:rPr>
          <w:sz w:val="20"/>
          <w:szCs w:val="20"/>
        </w:rPr>
        <w:t xml:space="preserve"> </w:t>
      </w:r>
      <w:r w:rsidR="00BB1155" w:rsidRPr="00A23F50">
        <w:rPr>
          <w:sz w:val="20"/>
          <w:szCs w:val="20"/>
        </w:rPr>
        <w:t>90:S8-</w:t>
      </w:r>
      <w:r w:rsidRPr="00A23F50">
        <w:rPr>
          <w:sz w:val="20"/>
          <w:szCs w:val="20"/>
        </w:rPr>
        <w:t>S15.</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t>Pauwels</w:t>
      </w:r>
      <w:proofErr w:type="spellEnd"/>
      <w:r w:rsidR="008D2CBD" w:rsidRPr="00A23F50">
        <w:rPr>
          <w:bCs/>
          <w:sz w:val="20"/>
          <w:szCs w:val="20"/>
        </w:rPr>
        <w:t xml:space="preserve"> </w:t>
      </w:r>
      <w:r w:rsidRPr="00A23F50">
        <w:rPr>
          <w:bCs/>
          <w:sz w:val="20"/>
          <w:szCs w:val="20"/>
        </w:rPr>
        <w:t>B,</w:t>
      </w:r>
      <w:r w:rsidR="008D2CBD" w:rsidRPr="00A23F50">
        <w:rPr>
          <w:bCs/>
          <w:sz w:val="20"/>
          <w:szCs w:val="20"/>
        </w:rPr>
        <w:t xml:space="preserve"> </w:t>
      </w:r>
      <w:proofErr w:type="spellStart"/>
      <w:r w:rsidRPr="00A23F50">
        <w:rPr>
          <w:bCs/>
          <w:sz w:val="20"/>
          <w:szCs w:val="20"/>
        </w:rPr>
        <w:t>Korst</w:t>
      </w:r>
      <w:proofErr w:type="spellEnd"/>
      <w:r w:rsidR="008D2CBD" w:rsidRPr="00A23F50">
        <w:rPr>
          <w:bCs/>
          <w:sz w:val="20"/>
          <w:szCs w:val="20"/>
        </w:rPr>
        <w:t xml:space="preserve"> </w:t>
      </w:r>
      <w:r w:rsidRPr="00A23F50">
        <w:rPr>
          <w:bCs/>
          <w:sz w:val="20"/>
          <w:szCs w:val="20"/>
        </w:rPr>
        <w:t>AEC,</w:t>
      </w:r>
      <w:r w:rsidR="008D2CBD" w:rsidRPr="00A23F50">
        <w:rPr>
          <w:bCs/>
          <w:sz w:val="20"/>
          <w:szCs w:val="20"/>
        </w:rPr>
        <w:t xml:space="preserve"> </w:t>
      </w:r>
      <w:proofErr w:type="spellStart"/>
      <w:r w:rsidRPr="00A23F50">
        <w:rPr>
          <w:bCs/>
          <w:sz w:val="20"/>
          <w:szCs w:val="20"/>
        </w:rPr>
        <w:t>Lardon</w:t>
      </w:r>
      <w:proofErr w:type="spellEnd"/>
      <w:r w:rsidR="008D2CBD" w:rsidRPr="00A23F50">
        <w:rPr>
          <w:bCs/>
          <w:sz w:val="20"/>
          <w:szCs w:val="20"/>
        </w:rPr>
        <w:t xml:space="preserve"> </w:t>
      </w:r>
      <w:r w:rsidRPr="00A23F50">
        <w:rPr>
          <w:bCs/>
          <w:sz w:val="20"/>
          <w:szCs w:val="20"/>
        </w:rPr>
        <w:t>F,</w:t>
      </w:r>
      <w:r w:rsidR="008D2CBD" w:rsidRPr="00A23F50">
        <w:rPr>
          <w:bCs/>
          <w:sz w:val="20"/>
          <w:szCs w:val="20"/>
        </w:rPr>
        <w:t xml:space="preserve"> </w:t>
      </w:r>
      <w:r w:rsidRPr="00A23F50">
        <w:rPr>
          <w:bCs/>
          <w:sz w:val="20"/>
          <w:szCs w:val="20"/>
        </w:rPr>
        <w:t>and</w:t>
      </w:r>
      <w:r w:rsidR="008D2CBD" w:rsidRPr="00A23F50">
        <w:rPr>
          <w:bCs/>
          <w:sz w:val="20"/>
          <w:szCs w:val="20"/>
        </w:rPr>
        <w:t xml:space="preserve"> </w:t>
      </w:r>
      <w:proofErr w:type="spellStart"/>
      <w:r w:rsidRPr="00A23F50">
        <w:rPr>
          <w:bCs/>
          <w:sz w:val="20"/>
          <w:szCs w:val="20"/>
        </w:rPr>
        <w:t>Vermorken</w:t>
      </w:r>
      <w:proofErr w:type="spellEnd"/>
      <w:r w:rsidR="008D2CBD" w:rsidRPr="00A23F50">
        <w:rPr>
          <w:bCs/>
          <w:sz w:val="20"/>
          <w:szCs w:val="20"/>
        </w:rPr>
        <w:t xml:space="preserve"> </w:t>
      </w:r>
      <w:r w:rsidRPr="00A23F50">
        <w:rPr>
          <w:bCs/>
          <w:sz w:val="20"/>
          <w:szCs w:val="20"/>
        </w:rPr>
        <w:t>JB:</w:t>
      </w:r>
      <w:r w:rsidR="008D2CBD" w:rsidRPr="00A23F50">
        <w:rPr>
          <w:bCs/>
          <w:sz w:val="20"/>
          <w:szCs w:val="20"/>
        </w:rPr>
        <w:t xml:space="preserve"> </w:t>
      </w:r>
      <w:r w:rsidRPr="00A23F50">
        <w:rPr>
          <w:sz w:val="20"/>
          <w:szCs w:val="20"/>
        </w:rPr>
        <w:t>Combined</w:t>
      </w:r>
      <w:r w:rsidR="008D2CBD" w:rsidRPr="00A23F50">
        <w:rPr>
          <w:sz w:val="20"/>
          <w:szCs w:val="20"/>
        </w:rPr>
        <w:t xml:space="preserve"> </w:t>
      </w:r>
      <w:r w:rsidRPr="00A23F50">
        <w:rPr>
          <w:sz w:val="20"/>
          <w:szCs w:val="20"/>
        </w:rPr>
        <w:t>Modality</w:t>
      </w:r>
      <w:r w:rsidR="008D2CBD" w:rsidRPr="00A23F50">
        <w:rPr>
          <w:sz w:val="20"/>
          <w:szCs w:val="20"/>
        </w:rPr>
        <w:t xml:space="preserve"> </w:t>
      </w:r>
      <w:r w:rsidRPr="00A23F50">
        <w:rPr>
          <w:sz w:val="20"/>
          <w:szCs w:val="20"/>
        </w:rPr>
        <w:t>Therapy</w:t>
      </w:r>
      <w:r w:rsidR="008D2CBD" w:rsidRPr="00A23F50">
        <w:rPr>
          <w:sz w:val="20"/>
          <w:szCs w:val="20"/>
        </w:rPr>
        <w:t xml:space="preserve"> </w:t>
      </w:r>
      <w:r w:rsidRPr="00A23F50">
        <w:rPr>
          <w:sz w:val="20"/>
          <w:szCs w:val="20"/>
        </w:rPr>
        <w:t>of</w:t>
      </w:r>
      <w:r w:rsidR="008D2CBD" w:rsidRPr="00A23F50">
        <w:rPr>
          <w:sz w:val="20"/>
          <w:szCs w:val="20"/>
        </w:rPr>
        <w:t xml:space="preserve"> </w:t>
      </w:r>
      <w:proofErr w:type="spellStart"/>
      <w:r w:rsidRPr="00A23F50">
        <w:rPr>
          <w:sz w:val="20"/>
          <w:szCs w:val="20"/>
        </w:rPr>
        <w:t>Gemcitabine</w:t>
      </w:r>
      <w:proofErr w:type="spellEnd"/>
      <w:r w:rsidR="008D2CBD" w:rsidRPr="00A23F50">
        <w:rPr>
          <w:sz w:val="20"/>
          <w:szCs w:val="20"/>
        </w:rPr>
        <w:t xml:space="preserve"> </w:t>
      </w:r>
      <w:r w:rsidRPr="00A23F50">
        <w:rPr>
          <w:sz w:val="20"/>
          <w:szCs w:val="20"/>
        </w:rPr>
        <w:t>and</w:t>
      </w:r>
      <w:r w:rsidR="008D2CBD" w:rsidRPr="00A23F50">
        <w:rPr>
          <w:sz w:val="20"/>
          <w:szCs w:val="20"/>
        </w:rPr>
        <w:t xml:space="preserve"> </w:t>
      </w:r>
      <w:r w:rsidRPr="00A23F50">
        <w:rPr>
          <w:sz w:val="20"/>
          <w:szCs w:val="20"/>
        </w:rPr>
        <w:t>Radiation.</w:t>
      </w:r>
      <w:r w:rsidR="008D2CBD" w:rsidRPr="00A23F50">
        <w:rPr>
          <w:sz w:val="20"/>
          <w:szCs w:val="20"/>
        </w:rPr>
        <w:t xml:space="preserve"> </w:t>
      </w:r>
      <w:r w:rsidRPr="00A23F50">
        <w:rPr>
          <w:sz w:val="20"/>
          <w:szCs w:val="20"/>
        </w:rPr>
        <w:t>The</w:t>
      </w:r>
      <w:r w:rsidR="008D2CBD" w:rsidRPr="00A23F50">
        <w:rPr>
          <w:sz w:val="20"/>
          <w:szCs w:val="20"/>
        </w:rPr>
        <w:t xml:space="preserve"> </w:t>
      </w:r>
      <w:r w:rsidRPr="00A23F50">
        <w:rPr>
          <w:sz w:val="20"/>
          <w:szCs w:val="20"/>
        </w:rPr>
        <w:t>Oncologist</w:t>
      </w:r>
      <w:r w:rsidR="008D2CBD" w:rsidRPr="00A23F50">
        <w:rPr>
          <w:sz w:val="20"/>
          <w:szCs w:val="20"/>
        </w:rPr>
        <w:t xml:space="preserve"> </w:t>
      </w:r>
      <w:r w:rsidRPr="00A23F50">
        <w:rPr>
          <w:sz w:val="20"/>
          <w:szCs w:val="20"/>
        </w:rPr>
        <w:t>2005</w:t>
      </w:r>
      <w:r w:rsidR="00BB1155" w:rsidRPr="00A23F50">
        <w:rPr>
          <w:sz w:val="20"/>
          <w:szCs w:val="20"/>
        </w:rPr>
        <w:t>;</w:t>
      </w:r>
      <w:r w:rsidR="008D2CBD" w:rsidRPr="00A23F50">
        <w:rPr>
          <w:sz w:val="20"/>
          <w:szCs w:val="20"/>
        </w:rPr>
        <w:t xml:space="preserve"> </w:t>
      </w:r>
      <w:r w:rsidR="00BB1155" w:rsidRPr="00A23F50">
        <w:rPr>
          <w:sz w:val="20"/>
          <w:szCs w:val="20"/>
        </w:rPr>
        <w:t>10:34</w:t>
      </w:r>
      <w:r w:rsidRPr="00A23F50">
        <w:rPr>
          <w:sz w:val="20"/>
          <w:szCs w:val="20"/>
        </w:rPr>
        <w:t>-51.</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t>Maraveyas</w:t>
      </w:r>
      <w:proofErr w:type="spellEnd"/>
      <w:r w:rsidR="008D2CBD" w:rsidRPr="00A23F50">
        <w:rPr>
          <w:bCs/>
          <w:sz w:val="20"/>
          <w:szCs w:val="20"/>
        </w:rPr>
        <w:t xml:space="preserve"> </w:t>
      </w:r>
      <w:r w:rsidRPr="00A23F50">
        <w:rPr>
          <w:bCs/>
          <w:sz w:val="20"/>
          <w:szCs w:val="20"/>
        </w:rPr>
        <w:t>A,</w:t>
      </w:r>
      <w:r w:rsidR="008D2CBD" w:rsidRPr="00A23F50">
        <w:rPr>
          <w:bCs/>
          <w:sz w:val="20"/>
          <w:szCs w:val="20"/>
        </w:rPr>
        <w:t xml:space="preserve"> </w:t>
      </w:r>
      <w:proofErr w:type="spellStart"/>
      <w:r w:rsidRPr="00A23F50">
        <w:rPr>
          <w:bCs/>
          <w:sz w:val="20"/>
          <w:szCs w:val="20"/>
        </w:rPr>
        <w:t>Sgouros</w:t>
      </w:r>
      <w:proofErr w:type="spellEnd"/>
      <w:r w:rsidR="008D2CBD" w:rsidRPr="00A23F50">
        <w:rPr>
          <w:bCs/>
          <w:sz w:val="20"/>
          <w:szCs w:val="20"/>
        </w:rPr>
        <w:t xml:space="preserve"> </w:t>
      </w:r>
      <w:r w:rsidRPr="00A23F50">
        <w:rPr>
          <w:bCs/>
          <w:sz w:val="20"/>
          <w:szCs w:val="20"/>
        </w:rPr>
        <w:t>J,</w:t>
      </w:r>
      <w:r w:rsidR="008D2CBD" w:rsidRPr="00A23F50">
        <w:rPr>
          <w:bCs/>
          <w:sz w:val="20"/>
          <w:szCs w:val="20"/>
        </w:rPr>
        <w:t xml:space="preserve"> </w:t>
      </w:r>
      <w:proofErr w:type="spellStart"/>
      <w:r w:rsidRPr="00A23F50">
        <w:rPr>
          <w:bCs/>
          <w:sz w:val="20"/>
          <w:szCs w:val="20"/>
        </w:rPr>
        <w:t>Upadhyay</w:t>
      </w:r>
      <w:proofErr w:type="spellEnd"/>
      <w:r w:rsidR="008D2CBD" w:rsidRPr="00A23F50">
        <w:rPr>
          <w:bCs/>
          <w:sz w:val="20"/>
          <w:szCs w:val="20"/>
        </w:rPr>
        <w:t xml:space="preserve"> </w:t>
      </w:r>
      <w:r w:rsidRPr="00A23F50">
        <w:rPr>
          <w:bCs/>
          <w:sz w:val="20"/>
          <w:szCs w:val="20"/>
        </w:rPr>
        <w:t>S,</w:t>
      </w:r>
      <w:r w:rsidR="008D2CBD" w:rsidRPr="00A23F50">
        <w:rPr>
          <w:bCs/>
          <w:sz w:val="20"/>
          <w:szCs w:val="20"/>
        </w:rPr>
        <w:t xml:space="preserve"> </w:t>
      </w:r>
      <w:r w:rsidRPr="00A23F50">
        <w:rPr>
          <w:bCs/>
          <w:sz w:val="20"/>
          <w:szCs w:val="20"/>
        </w:rPr>
        <w:t>Abdel-</w:t>
      </w:r>
      <w:proofErr w:type="spellStart"/>
      <w:r w:rsidRPr="00A23F50">
        <w:rPr>
          <w:bCs/>
          <w:sz w:val="20"/>
          <w:szCs w:val="20"/>
        </w:rPr>
        <w:t>Hamid</w:t>
      </w:r>
      <w:proofErr w:type="spellEnd"/>
      <w:r w:rsidR="008D2CBD" w:rsidRPr="00A23F50">
        <w:rPr>
          <w:bCs/>
          <w:sz w:val="20"/>
          <w:szCs w:val="20"/>
        </w:rPr>
        <w:t xml:space="preserve"> </w:t>
      </w:r>
      <w:r w:rsidRPr="00A23F50">
        <w:rPr>
          <w:bCs/>
          <w:sz w:val="20"/>
          <w:szCs w:val="20"/>
        </w:rPr>
        <w:t>A-H,</w:t>
      </w:r>
      <w:r w:rsidR="008D2CBD" w:rsidRPr="00A23F50">
        <w:rPr>
          <w:bCs/>
          <w:sz w:val="20"/>
          <w:szCs w:val="20"/>
        </w:rPr>
        <w:t xml:space="preserve"> </w:t>
      </w:r>
      <w:r w:rsidRPr="00A23F50">
        <w:rPr>
          <w:bCs/>
          <w:sz w:val="20"/>
          <w:szCs w:val="20"/>
        </w:rPr>
        <w:t>Holmes</w:t>
      </w:r>
      <w:r w:rsidR="008D2CBD" w:rsidRPr="00A23F50">
        <w:rPr>
          <w:bCs/>
          <w:sz w:val="20"/>
          <w:szCs w:val="20"/>
        </w:rPr>
        <w:t xml:space="preserve"> </w:t>
      </w:r>
      <w:r w:rsidRPr="00A23F50">
        <w:rPr>
          <w:bCs/>
          <w:sz w:val="20"/>
          <w:szCs w:val="20"/>
        </w:rPr>
        <w:t>M</w:t>
      </w:r>
      <w:r w:rsidR="008D2CBD" w:rsidRPr="00A23F50">
        <w:rPr>
          <w:bCs/>
          <w:sz w:val="20"/>
          <w:szCs w:val="20"/>
        </w:rPr>
        <w:t xml:space="preserve"> </w:t>
      </w:r>
      <w:r w:rsidRPr="00A23F50">
        <w:rPr>
          <w:bCs/>
          <w:sz w:val="20"/>
          <w:szCs w:val="20"/>
        </w:rPr>
        <w:t>and</w:t>
      </w:r>
      <w:r w:rsidR="008D2CBD" w:rsidRPr="00A23F50">
        <w:rPr>
          <w:bCs/>
          <w:sz w:val="20"/>
          <w:szCs w:val="20"/>
        </w:rPr>
        <w:t xml:space="preserve"> </w:t>
      </w:r>
      <w:r w:rsidRPr="00A23F50">
        <w:rPr>
          <w:bCs/>
          <w:sz w:val="20"/>
          <w:szCs w:val="20"/>
        </w:rPr>
        <w:t>Lind</w:t>
      </w:r>
      <w:r w:rsidR="008D2CBD" w:rsidRPr="00A23F50">
        <w:rPr>
          <w:bCs/>
          <w:sz w:val="20"/>
          <w:szCs w:val="20"/>
        </w:rPr>
        <w:t xml:space="preserve"> </w:t>
      </w:r>
      <w:r w:rsidRPr="00A23F50">
        <w:rPr>
          <w:bCs/>
          <w:sz w:val="20"/>
          <w:szCs w:val="20"/>
        </w:rPr>
        <w:t>M:</w:t>
      </w:r>
      <w:r w:rsidR="008D2CBD" w:rsidRPr="00A23F50">
        <w:rPr>
          <w:bCs/>
          <w:sz w:val="20"/>
          <w:szCs w:val="20"/>
        </w:rPr>
        <w:t xml:space="preserve"> </w:t>
      </w:r>
      <w:proofErr w:type="spellStart"/>
      <w:r w:rsidRPr="00A23F50">
        <w:rPr>
          <w:sz w:val="20"/>
          <w:szCs w:val="20"/>
        </w:rPr>
        <w:t>Gemcitabine</w:t>
      </w:r>
      <w:proofErr w:type="spellEnd"/>
      <w:r w:rsidR="008D2CBD" w:rsidRPr="00A23F50">
        <w:rPr>
          <w:sz w:val="20"/>
          <w:szCs w:val="20"/>
        </w:rPr>
        <w:t xml:space="preserve"> </w:t>
      </w:r>
      <w:r w:rsidRPr="00A23F50">
        <w:rPr>
          <w:sz w:val="20"/>
          <w:szCs w:val="20"/>
        </w:rPr>
        <w:t>twice</w:t>
      </w:r>
      <w:r w:rsidR="008D2CBD" w:rsidRPr="00A23F50">
        <w:rPr>
          <w:sz w:val="20"/>
          <w:szCs w:val="20"/>
        </w:rPr>
        <w:t xml:space="preserve"> </w:t>
      </w:r>
      <w:r w:rsidRPr="00A23F50">
        <w:rPr>
          <w:sz w:val="20"/>
          <w:szCs w:val="20"/>
        </w:rPr>
        <w:t>weekly</w:t>
      </w:r>
      <w:r w:rsidR="008D2CBD" w:rsidRPr="00A23F50">
        <w:rPr>
          <w:sz w:val="20"/>
          <w:szCs w:val="20"/>
        </w:rPr>
        <w:t xml:space="preserve"> </w:t>
      </w:r>
      <w:r w:rsidRPr="00A23F50">
        <w:rPr>
          <w:sz w:val="20"/>
          <w:szCs w:val="20"/>
        </w:rPr>
        <w:t>as</w:t>
      </w:r>
      <w:r w:rsidR="008D2CBD" w:rsidRPr="00A23F50">
        <w:rPr>
          <w:sz w:val="20"/>
          <w:szCs w:val="20"/>
        </w:rPr>
        <w:t xml:space="preserve"> </w:t>
      </w:r>
      <w:r w:rsidRPr="00A23F50">
        <w:rPr>
          <w:sz w:val="20"/>
          <w:szCs w:val="20"/>
        </w:rPr>
        <w:t>a</w:t>
      </w:r>
      <w:r w:rsidR="008D2CBD" w:rsidRPr="00A23F50">
        <w:rPr>
          <w:sz w:val="20"/>
          <w:szCs w:val="20"/>
        </w:rPr>
        <w:t xml:space="preserve"> </w:t>
      </w:r>
      <w:proofErr w:type="spellStart"/>
      <w:r w:rsidRPr="00A23F50">
        <w:rPr>
          <w:sz w:val="20"/>
          <w:szCs w:val="20"/>
        </w:rPr>
        <w:t>radiosensitiser</w:t>
      </w:r>
      <w:proofErr w:type="spellEnd"/>
      <w:r w:rsidR="008D2CBD" w:rsidRPr="00A23F50">
        <w:rPr>
          <w:sz w:val="20"/>
          <w:szCs w:val="20"/>
        </w:rPr>
        <w:t xml:space="preserve"> </w:t>
      </w:r>
      <w:r w:rsidRPr="00A23F50">
        <w:rPr>
          <w:sz w:val="20"/>
          <w:szCs w:val="20"/>
        </w:rPr>
        <w:t>for</w:t>
      </w:r>
      <w:r w:rsidR="008D2CBD" w:rsidRPr="00A23F50">
        <w:rPr>
          <w:sz w:val="20"/>
          <w:szCs w:val="20"/>
        </w:rPr>
        <w:t xml:space="preserve"> </w:t>
      </w:r>
      <w:r w:rsidRPr="00A23F50">
        <w:rPr>
          <w:sz w:val="20"/>
          <w:szCs w:val="20"/>
        </w:rPr>
        <w:t>the</w:t>
      </w:r>
      <w:r w:rsidR="008D2CBD" w:rsidRPr="00A23F50">
        <w:rPr>
          <w:sz w:val="20"/>
          <w:szCs w:val="20"/>
        </w:rPr>
        <w:t xml:space="preserve"> </w:t>
      </w:r>
      <w:r w:rsidRPr="00A23F50">
        <w:rPr>
          <w:sz w:val="20"/>
          <w:szCs w:val="20"/>
        </w:rPr>
        <w:t>treatment</w:t>
      </w:r>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t>brain</w:t>
      </w:r>
      <w:r w:rsidR="008D2CBD" w:rsidRPr="00A23F50">
        <w:rPr>
          <w:sz w:val="20"/>
          <w:szCs w:val="20"/>
        </w:rPr>
        <w:t xml:space="preserve"> </w:t>
      </w:r>
      <w:r w:rsidRPr="00A23F50">
        <w:rPr>
          <w:sz w:val="20"/>
          <w:szCs w:val="20"/>
        </w:rPr>
        <w:t>metastases</w:t>
      </w:r>
      <w:r w:rsidR="008D2CBD" w:rsidRPr="00A23F50">
        <w:rPr>
          <w:sz w:val="20"/>
          <w:szCs w:val="20"/>
        </w:rPr>
        <w:t xml:space="preserve"> </w:t>
      </w:r>
      <w:r w:rsidRPr="00A23F50">
        <w:rPr>
          <w:sz w:val="20"/>
          <w:szCs w:val="20"/>
        </w:rPr>
        <w:t>in</w:t>
      </w:r>
      <w:r w:rsidR="008D2CBD" w:rsidRPr="00A23F50">
        <w:rPr>
          <w:sz w:val="20"/>
          <w:szCs w:val="20"/>
        </w:rPr>
        <w:t xml:space="preserve"> </w:t>
      </w:r>
      <w:r w:rsidRPr="00A23F50">
        <w:rPr>
          <w:sz w:val="20"/>
          <w:szCs w:val="20"/>
        </w:rPr>
        <w:t>patients</w:t>
      </w:r>
      <w:r w:rsidR="008D2CBD" w:rsidRPr="00A23F50">
        <w:rPr>
          <w:sz w:val="20"/>
          <w:szCs w:val="20"/>
        </w:rPr>
        <w:t xml:space="preserve"> </w:t>
      </w:r>
      <w:r w:rsidRPr="00A23F50">
        <w:rPr>
          <w:sz w:val="20"/>
          <w:szCs w:val="20"/>
        </w:rPr>
        <w:t>with</w:t>
      </w:r>
      <w:r w:rsidR="008D2CBD" w:rsidRPr="00A23F50">
        <w:rPr>
          <w:sz w:val="20"/>
          <w:szCs w:val="20"/>
        </w:rPr>
        <w:t xml:space="preserve"> </w:t>
      </w:r>
      <w:r w:rsidRPr="00A23F50">
        <w:rPr>
          <w:sz w:val="20"/>
          <w:szCs w:val="20"/>
        </w:rPr>
        <w:t>carcinoma:</w:t>
      </w:r>
      <w:r w:rsidR="008D2CBD" w:rsidRPr="00A23F50">
        <w:rPr>
          <w:sz w:val="20"/>
          <w:szCs w:val="20"/>
        </w:rPr>
        <w:t xml:space="preserve"> </w:t>
      </w:r>
      <w:r w:rsidRPr="00A23F50">
        <w:rPr>
          <w:sz w:val="20"/>
          <w:szCs w:val="20"/>
        </w:rPr>
        <w:t>a</w:t>
      </w:r>
      <w:r w:rsidR="008D2CBD" w:rsidRPr="00A23F50">
        <w:rPr>
          <w:sz w:val="20"/>
          <w:szCs w:val="20"/>
        </w:rPr>
        <w:t xml:space="preserve"> </w:t>
      </w:r>
      <w:r w:rsidRPr="00A23F50">
        <w:rPr>
          <w:sz w:val="20"/>
          <w:szCs w:val="20"/>
        </w:rPr>
        <w:t>phase</w:t>
      </w:r>
      <w:r w:rsidR="008D2CBD" w:rsidRPr="00A23F50">
        <w:rPr>
          <w:sz w:val="20"/>
          <w:szCs w:val="20"/>
        </w:rPr>
        <w:t xml:space="preserve"> </w:t>
      </w:r>
      <w:r w:rsidRPr="00A23F50">
        <w:rPr>
          <w:sz w:val="20"/>
          <w:szCs w:val="20"/>
        </w:rPr>
        <w:t>I</w:t>
      </w:r>
      <w:r w:rsidR="008D2CBD" w:rsidRPr="00A23F50">
        <w:rPr>
          <w:sz w:val="20"/>
          <w:szCs w:val="20"/>
        </w:rPr>
        <w:t xml:space="preserve"> </w:t>
      </w:r>
      <w:r w:rsidRPr="00A23F50">
        <w:rPr>
          <w:sz w:val="20"/>
          <w:szCs w:val="20"/>
        </w:rPr>
        <w:t>study.</w:t>
      </w:r>
      <w:r w:rsidR="008D2CBD" w:rsidRPr="00A23F50">
        <w:rPr>
          <w:sz w:val="20"/>
          <w:szCs w:val="20"/>
        </w:rPr>
        <w:t xml:space="preserve"> </w:t>
      </w:r>
      <w:r w:rsidRPr="00A23F50">
        <w:rPr>
          <w:sz w:val="20"/>
          <w:szCs w:val="20"/>
        </w:rPr>
        <w:t>British</w:t>
      </w:r>
      <w:r w:rsidR="008D2CBD" w:rsidRPr="00A23F50">
        <w:rPr>
          <w:sz w:val="20"/>
          <w:szCs w:val="20"/>
        </w:rPr>
        <w:t xml:space="preserve"> </w:t>
      </w:r>
      <w:r w:rsidRPr="00A23F50">
        <w:rPr>
          <w:sz w:val="20"/>
          <w:szCs w:val="20"/>
        </w:rPr>
        <w:t>Journal</w:t>
      </w:r>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t>Cancer,</w:t>
      </w:r>
      <w:r w:rsidR="008D2CBD" w:rsidRPr="00A23F50">
        <w:rPr>
          <w:sz w:val="20"/>
          <w:szCs w:val="20"/>
        </w:rPr>
        <w:t xml:space="preserve"> </w:t>
      </w:r>
      <w:r w:rsidRPr="00A23F50">
        <w:rPr>
          <w:sz w:val="20"/>
          <w:szCs w:val="20"/>
        </w:rPr>
        <w:t>2005;</w:t>
      </w:r>
      <w:r w:rsidR="008D2CBD" w:rsidRPr="00A23F50">
        <w:rPr>
          <w:sz w:val="20"/>
          <w:szCs w:val="20"/>
        </w:rPr>
        <w:t xml:space="preserve"> </w:t>
      </w:r>
      <w:r w:rsidRPr="00A23F50">
        <w:rPr>
          <w:sz w:val="20"/>
          <w:szCs w:val="20"/>
        </w:rPr>
        <w:t>92,</w:t>
      </w:r>
      <w:r w:rsidR="008D2CBD" w:rsidRPr="00A23F50">
        <w:rPr>
          <w:sz w:val="20"/>
          <w:szCs w:val="20"/>
        </w:rPr>
        <w:t xml:space="preserve"> </w:t>
      </w:r>
      <w:r w:rsidRPr="00A23F50">
        <w:rPr>
          <w:sz w:val="20"/>
          <w:szCs w:val="20"/>
        </w:rPr>
        <w:t>815</w:t>
      </w:r>
      <w:r w:rsidR="008D2CBD" w:rsidRPr="00A23F50">
        <w:rPr>
          <w:sz w:val="20"/>
          <w:szCs w:val="20"/>
        </w:rPr>
        <w:t xml:space="preserve"> </w:t>
      </w:r>
      <w:r w:rsidRPr="00A23F50">
        <w:rPr>
          <w:sz w:val="20"/>
          <w:szCs w:val="20"/>
        </w:rPr>
        <w:t>–</w:t>
      </w:r>
      <w:r w:rsidR="008D2CBD" w:rsidRPr="00A23F50">
        <w:rPr>
          <w:sz w:val="20"/>
          <w:szCs w:val="20"/>
        </w:rPr>
        <w:t xml:space="preserve"> </w:t>
      </w:r>
      <w:r w:rsidRPr="00A23F50">
        <w:rPr>
          <w:sz w:val="20"/>
          <w:szCs w:val="20"/>
        </w:rPr>
        <w:t>819.</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t>McGinn</w:t>
      </w:r>
      <w:proofErr w:type="spellEnd"/>
      <w:r w:rsidR="008D2CBD" w:rsidRPr="00A23F50">
        <w:rPr>
          <w:bCs/>
          <w:sz w:val="20"/>
          <w:szCs w:val="20"/>
        </w:rPr>
        <w:t xml:space="preserve"> </w:t>
      </w:r>
      <w:r w:rsidRPr="00A23F50">
        <w:rPr>
          <w:bCs/>
          <w:sz w:val="20"/>
          <w:szCs w:val="20"/>
        </w:rPr>
        <w:t>CJ,</w:t>
      </w:r>
      <w:r w:rsidR="008D2CBD" w:rsidRPr="00A23F50">
        <w:rPr>
          <w:bCs/>
          <w:sz w:val="20"/>
          <w:szCs w:val="20"/>
        </w:rPr>
        <w:t xml:space="preserve"> </w:t>
      </w:r>
      <w:r w:rsidRPr="00A23F50">
        <w:rPr>
          <w:bCs/>
          <w:sz w:val="20"/>
          <w:szCs w:val="20"/>
        </w:rPr>
        <w:t>Lawrence</w:t>
      </w:r>
      <w:r w:rsidR="008D2CBD" w:rsidRPr="00A23F50">
        <w:rPr>
          <w:bCs/>
          <w:sz w:val="20"/>
          <w:szCs w:val="20"/>
        </w:rPr>
        <w:t xml:space="preserve"> </w:t>
      </w:r>
      <w:r w:rsidRPr="00A23F50">
        <w:rPr>
          <w:bCs/>
          <w:sz w:val="20"/>
          <w:szCs w:val="20"/>
        </w:rPr>
        <w:t>TS.</w:t>
      </w:r>
      <w:r w:rsidR="008D2CBD" w:rsidRPr="00A23F50">
        <w:rPr>
          <w:bCs/>
          <w:sz w:val="20"/>
          <w:szCs w:val="20"/>
        </w:rPr>
        <w:t xml:space="preserve"> </w:t>
      </w:r>
      <w:r w:rsidRPr="00A23F50">
        <w:rPr>
          <w:sz w:val="20"/>
          <w:szCs w:val="20"/>
        </w:rPr>
        <w:t>Recent</w:t>
      </w:r>
      <w:r w:rsidR="008D2CBD" w:rsidRPr="00A23F50">
        <w:rPr>
          <w:sz w:val="20"/>
          <w:szCs w:val="20"/>
        </w:rPr>
        <w:t xml:space="preserve"> </w:t>
      </w:r>
      <w:r w:rsidRPr="00A23F50">
        <w:rPr>
          <w:sz w:val="20"/>
          <w:szCs w:val="20"/>
        </w:rPr>
        <w:t>advances</w:t>
      </w:r>
      <w:r w:rsidR="008D2CBD" w:rsidRPr="00A23F50">
        <w:rPr>
          <w:sz w:val="20"/>
          <w:szCs w:val="20"/>
        </w:rPr>
        <w:t xml:space="preserve"> </w:t>
      </w:r>
      <w:r w:rsidRPr="00A23F50">
        <w:rPr>
          <w:sz w:val="20"/>
          <w:szCs w:val="20"/>
        </w:rPr>
        <w:t>in</w:t>
      </w:r>
      <w:r w:rsidR="008D2CBD" w:rsidRPr="00A23F50">
        <w:rPr>
          <w:sz w:val="20"/>
          <w:szCs w:val="20"/>
        </w:rPr>
        <w:t xml:space="preserve"> </w:t>
      </w:r>
      <w:r w:rsidRPr="00A23F50">
        <w:rPr>
          <w:sz w:val="20"/>
          <w:szCs w:val="20"/>
        </w:rPr>
        <w:t>the</w:t>
      </w:r>
      <w:r w:rsidR="008D2CBD" w:rsidRPr="00A23F50">
        <w:rPr>
          <w:sz w:val="20"/>
          <w:szCs w:val="20"/>
        </w:rPr>
        <w:t xml:space="preserve"> </w:t>
      </w:r>
      <w:r w:rsidRPr="00A23F50">
        <w:rPr>
          <w:sz w:val="20"/>
          <w:szCs w:val="20"/>
        </w:rPr>
        <w:t>use</w:t>
      </w:r>
      <w:r w:rsidR="008D2CBD" w:rsidRPr="00A23F50">
        <w:rPr>
          <w:sz w:val="20"/>
          <w:szCs w:val="20"/>
        </w:rPr>
        <w:t xml:space="preserve"> </w:t>
      </w:r>
      <w:r w:rsidRPr="00A23F50">
        <w:rPr>
          <w:sz w:val="20"/>
          <w:szCs w:val="20"/>
        </w:rPr>
        <w:t>of</w:t>
      </w:r>
      <w:r w:rsidR="008D2CBD" w:rsidRPr="00A23F50">
        <w:rPr>
          <w:sz w:val="20"/>
          <w:szCs w:val="20"/>
        </w:rPr>
        <w:t xml:space="preserve"> </w:t>
      </w:r>
      <w:proofErr w:type="spellStart"/>
      <w:r w:rsidRPr="00A23F50">
        <w:rPr>
          <w:sz w:val="20"/>
          <w:szCs w:val="20"/>
        </w:rPr>
        <w:t>radiosensitizing</w:t>
      </w:r>
      <w:proofErr w:type="spellEnd"/>
      <w:r w:rsidR="008D2CBD" w:rsidRPr="00A23F50">
        <w:rPr>
          <w:sz w:val="20"/>
          <w:szCs w:val="20"/>
        </w:rPr>
        <w:t xml:space="preserve"> </w:t>
      </w:r>
      <w:r w:rsidRPr="00A23F50">
        <w:rPr>
          <w:sz w:val="20"/>
          <w:szCs w:val="20"/>
        </w:rPr>
        <w:t>nucleosides.</w:t>
      </w:r>
      <w:r w:rsidR="008D2CBD" w:rsidRPr="00A23F50">
        <w:rPr>
          <w:sz w:val="20"/>
          <w:szCs w:val="20"/>
        </w:rPr>
        <w:t xml:space="preserve"> </w:t>
      </w:r>
      <w:proofErr w:type="spellStart"/>
      <w:r w:rsidRPr="00A23F50">
        <w:rPr>
          <w:sz w:val="20"/>
          <w:szCs w:val="20"/>
        </w:rPr>
        <w:t>Semin</w:t>
      </w:r>
      <w:proofErr w:type="spellEnd"/>
      <w:r w:rsidR="008D2CBD" w:rsidRPr="00A23F50">
        <w:rPr>
          <w:sz w:val="20"/>
          <w:szCs w:val="20"/>
        </w:rPr>
        <w:t xml:space="preserve"> </w:t>
      </w:r>
      <w:proofErr w:type="spellStart"/>
      <w:r w:rsidRPr="00A23F50">
        <w:rPr>
          <w:sz w:val="20"/>
          <w:szCs w:val="20"/>
        </w:rPr>
        <w:t>Radiat</w:t>
      </w:r>
      <w:proofErr w:type="spellEnd"/>
      <w:r w:rsidR="008D2CBD" w:rsidRPr="00A23F50">
        <w:rPr>
          <w:sz w:val="20"/>
          <w:szCs w:val="20"/>
        </w:rPr>
        <w:t xml:space="preserve"> </w:t>
      </w:r>
      <w:proofErr w:type="spellStart"/>
      <w:r w:rsidRPr="00A23F50">
        <w:rPr>
          <w:sz w:val="20"/>
          <w:szCs w:val="20"/>
        </w:rPr>
        <w:t>Oncol</w:t>
      </w:r>
      <w:proofErr w:type="spellEnd"/>
      <w:r w:rsidR="008D2CBD" w:rsidRPr="00A23F50">
        <w:rPr>
          <w:sz w:val="20"/>
          <w:szCs w:val="20"/>
        </w:rPr>
        <w:t xml:space="preserve"> </w:t>
      </w:r>
      <w:r w:rsidRPr="00A23F50">
        <w:rPr>
          <w:sz w:val="20"/>
          <w:szCs w:val="20"/>
        </w:rPr>
        <w:t>2001;</w:t>
      </w:r>
      <w:r w:rsidR="008D2CBD" w:rsidRPr="00A23F50">
        <w:rPr>
          <w:sz w:val="20"/>
          <w:szCs w:val="20"/>
        </w:rPr>
        <w:t xml:space="preserve"> </w:t>
      </w:r>
      <w:r w:rsidRPr="00A23F50">
        <w:rPr>
          <w:sz w:val="20"/>
          <w:szCs w:val="20"/>
        </w:rPr>
        <w:t>11:</w:t>
      </w:r>
      <w:r w:rsidR="008D2CBD" w:rsidRPr="00A23F50">
        <w:rPr>
          <w:sz w:val="20"/>
          <w:szCs w:val="20"/>
        </w:rPr>
        <w:t xml:space="preserve"> </w:t>
      </w:r>
      <w:r w:rsidRPr="00A23F50">
        <w:rPr>
          <w:sz w:val="20"/>
          <w:szCs w:val="20"/>
        </w:rPr>
        <w:t>270-280.</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r w:rsidRPr="00A23F50">
        <w:rPr>
          <w:bCs/>
          <w:sz w:val="20"/>
          <w:szCs w:val="20"/>
        </w:rPr>
        <w:t>Lawrence</w:t>
      </w:r>
      <w:r w:rsidR="008D2CBD" w:rsidRPr="00A23F50">
        <w:rPr>
          <w:bCs/>
          <w:sz w:val="20"/>
          <w:szCs w:val="20"/>
        </w:rPr>
        <w:t xml:space="preserve"> </w:t>
      </w:r>
      <w:r w:rsidRPr="00A23F50">
        <w:rPr>
          <w:bCs/>
          <w:sz w:val="20"/>
          <w:szCs w:val="20"/>
        </w:rPr>
        <w:t>T,</w:t>
      </w:r>
      <w:r w:rsidR="008D2CBD" w:rsidRPr="00A23F50">
        <w:rPr>
          <w:bCs/>
          <w:sz w:val="20"/>
          <w:szCs w:val="20"/>
        </w:rPr>
        <w:t xml:space="preserve"> </w:t>
      </w:r>
      <w:proofErr w:type="spellStart"/>
      <w:r w:rsidRPr="00A23F50">
        <w:rPr>
          <w:bCs/>
          <w:sz w:val="20"/>
          <w:szCs w:val="20"/>
        </w:rPr>
        <w:t>Blackstock</w:t>
      </w:r>
      <w:proofErr w:type="spellEnd"/>
      <w:r w:rsidR="008D2CBD" w:rsidRPr="00A23F50">
        <w:rPr>
          <w:bCs/>
          <w:sz w:val="20"/>
          <w:szCs w:val="20"/>
        </w:rPr>
        <w:t xml:space="preserve"> </w:t>
      </w:r>
      <w:r w:rsidRPr="00A23F50">
        <w:rPr>
          <w:bCs/>
          <w:sz w:val="20"/>
          <w:szCs w:val="20"/>
        </w:rPr>
        <w:t>W,</w:t>
      </w:r>
      <w:r w:rsidR="008D2CBD" w:rsidRPr="00A23F50">
        <w:rPr>
          <w:bCs/>
          <w:sz w:val="20"/>
          <w:szCs w:val="20"/>
        </w:rPr>
        <w:t xml:space="preserve"> </w:t>
      </w:r>
      <w:proofErr w:type="spellStart"/>
      <w:r w:rsidRPr="00A23F50">
        <w:rPr>
          <w:bCs/>
          <w:sz w:val="20"/>
          <w:szCs w:val="20"/>
        </w:rPr>
        <w:t>McGinn</w:t>
      </w:r>
      <w:proofErr w:type="spellEnd"/>
      <w:r w:rsidR="008D2CBD" w:rsidRPr="00A23F50">
        <w:rPr>
          <w:bCs/>
          <w:sz w:val="20"/>
          <w:szCs w:val="20"/>
        </w:rPr>
        <w:t xml:space="preserve"> </w:t>
      </w:r>
      <w:r w:rsidRPr="00A23F50">
        <w:rPr>
          <w:bCs/>
          <w:sz w:val="20"/>
          <w:szCs w:val="20"/>
        </w:rPr>
        <w:t>C:</w:t>
      </w:r>
      <w:r w:rsidR="008D2CBD" w:rsidRPr="00A23F50">
        <w:rPr>
          <w:bCs/>
          <w:sz w:val="20"/>
          <w:szCs w:val="20"/>
        </w:rPr>
        <w:t xml:space="preserve"> </w:t>
      </w:r>
      <w:r w:rsidRPr="00A23F50">
        <w:rPr>
          <w:sz w:val="20"/>
          <w:szCs w:val="20"/>
        </w:rPr>
        <w:t>The</w:t>
      </w:r>
      <w:r w:rsidR="008D2CBD" w:rsidRPr="00A23F50">
        <w:rPr>
          <w:sz w:val="20"/>
          <w:szCs w:val="20"/>
        </w:rPr>
        <w:t xml:space="preserve"> </w:t>
      </w:r>
      <w:r w:rsidRPr="00A23F50">
        <w:rPr>
          <w:sz w:val="20"/>
          <w:szCs w:val="20"/>
        </w:rPr>
        <w:t>mechanism</w:t>
      </w:r>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t>action</w:t>
      </w:r>
      <w:r w:rsidR="008D2CBD" w:rsidRPr="00A23F50">
        <w:rPr>
          <w:sz w:val="20"/>
          <w:szCs w:val="20"/>
        </w:rPr>
        <w:t xml:space="preserve"> </w:t>
      </w:r>
      <w:r w:rsidRPr="00A23F50">
        <w:rPr>
          <w:sz w:val="20"/>
          <w:szCs w:val="20"/>
        </w:rPr>
        <w:t>of</w:t>
      </w:r>
      <w:r w:rsidR="008D2CBD" w:rsidRPr="00A23F50">
        <w:rPr>
          <w:sz w:val="20"/>
          <w:szCs w:val="20"/>
        </w:rPr>
        <w:t xml:space="preserve"> </w:t>
      </w:r>
      <w:proofErr w:type="spellStart"/>
      <w:r w:rsidRPr="00A23F50">
        <w:rPr>
          <w:sz w:val="20"/>
          <w:szCs w:val="20"/>
        </w:rPr>
        <w:t>radiosensitization</w:t>
      </w:r>
      <w:proofErr w:type="spellEnd"/>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lastRenderedPageBreak/>
        <w:t>conventional</w:t>
      </w:r>
      <w:r w:rsidR="008D2CBD" w:rsidRPr="00A23F50">
        <w:rPr>
          <w:sz w:val="20"/>
          <w:szCs w:val="20"/>
        </w:rPr>
        <w:t xml:space="preserve"> </w:t>
      </w:r>
      <w:r w:rsidRPr="00A23F50">
        <w:rPr>
          <w:sz w:val="20"/>
          <w:szCs w:val="20"/>
        </w:rPr>
        <w:t>chemotherapeutic</w:t>
      </w:r>
      <w:r w:rsidR="008D2CBD" w:rsidRPr="00A23F50">
        <w:rPr>
          <w:sz w:val="20"/>
          <w:szCs w:val="20"/>
        </w:rPr>
        <w:t xml:space="preserve"> </w:t>
      </w:r>
      <w:r w:rsidRPr="00A23F50">
        <w:rPr>
          <w:sz w:val="20"/>
          <w:szCs w:val="20"/>
        </w:rPr>
        <w:t>agents.</w:t>
      </w:r>
      <w:r w:rsidR="008D2CBD" w:rsidRPr="00A23F50">
        <w:rPr>
          <w:sz w:val="20"/>
          <w:szCs w:val="20"/>
        </w:rPr>
        <w:t xml:space="preserve"> </w:t>
      </w:r>
      <w:proofErr w:type="spellStart"/>
      <w:r w:rsidRPr="00A23F50">
        <w:rPr>
          <w:sz w:val="20"/>
          <w:szCs w:val="20"/>
        </w:rPr>
        <w:t>Semin</w:t>
      </w:r>
      <w:proofErr w:type="spellEnd"/>
      <w:r w:rsidR="008D2CBD" w:rsidRPr="00A23F50">
        <w:rPr>
          <w:sz w:val="20"/>
          <w:szCs w:val="20"/>
        </w:rPr>
        <w:t xml:space="preserve"> </w:t>
      </w:r>
      <w:proofErr w:type="spellStart"/>
      <w:r w:rsidRPr="00A23F50">
        <w:rPr>
          <w:sz w:val="20"/>
          <w:szCs w:val="20"/>
        </w:rPr>
        <w:t>Radiat</w:t>
      </w:r>
      <w:proofErr w:type="spellEnd"/>
      <w:r w:rsidR="008D2CBD" w:rsidRPr="00A23F50">
        <w:rPr>
          <w:sz w:val="20"/>
          <w:szCs w:val="20"/>
        </w:rPr>
        <w:t xml:space="preserve"> </w:t>
      </w:r>
      <w:proofErr w:type="spellStart"/>
      <w:r w:rsidRPr="00A23F50">
        <w:rPr>
          <w:sz w:val="20"/>
          <w:szCs w:val="20"/>
        </w:rPr>
        <w:t>Oncol</w:t>
      </w:r>
      <w:proofErr w:type="spellEnd"/>
      <w:r w:rsidRPr="00A23F50">
        <w:rPr>
          <w:sz w:val="20"/>
          <w:szCs w:val="20"/>
        </w:rPr>
        <w:t>,</w:t>
      </w:r>
      <w:r w:rsidR="008D2CBD" w:rsidRPr="00A23F50">
        <w:rPr>
          <w:sz w:val="20"/>
          <w:szCs w:val="20"/>
        </w:rPr>
        <w:t xml:space="preserve"> </w:t>
      </w:r>
      <w:r w:rsidRPr="00A23F50">
        <w:rPr>
          <w:sz w:val="20"/>
          <w:szCs w:val="20"/>
        </w:rPr>
        <w:t>2003;13:</w:t>
      </w:r>
      <w:r w:rsidR="008D2CBD" w:rsidRPr="00A23F50">
        <w:rPr>
          <w:sz w:val="20"/>
          <w:szCs w:val="20"/>
        </w:rPr>
        <w:t xml:space="preserve"> </w:t>
      </w:r>
      <w:r w:rsidRPr="00A23F50">
        <w:rPr>
          <w:sz w:val="20"/>
          <w:szCs w:val="20"/>
        </w:rPr>
        <w:t>13–21.</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t>Zwitter</w:t>
      </w:r>
      <w:proofErr w:type="spellEnd"/>
      <w:r w:rsidR="008D2CBD" w:rsidRPr="00A23F50">
        <w:rPr>
          <w:bCs/>
          <w:sz w:val="20"/>
          <w:szCs w:val="20"/>
        </w:rPr>
        <w:t xml:space="preserve"> </w:t>
      </w:r>
      <w:r w:rsidRPr="00A23F50">
        <w:rPr>
          <w:bCs/>
          <w:sz w:val="20"/>
          <w:szCs w:val="20"/>
        </w:rPr>
        <w:t>M,</w:t>
      </w:r>
      <w:r w:rsidR="008D2CBD" w:rsidRPr="00A23F50">
        <w:rPr>
          <w:bCs/>
          <w:sz w:val="20"/>
          <w:szCs w:val="20"/>
        </w:rPr>
        <w:t xml:space="preserve"> </w:t>
      </w:r>
      <w:proofErr w:type="spellStart"/>
      <w:r w:rsidRPr="00A23F50">
        <w:rPr>
          <w:bCs/>
          <w:sz w:val="20"/>
          <w:szCs w:val="20"/>
        </w:rPr>
        <w:t>Kovac</w:t>
      </w:r>
      <w:proofErr w:type="spellEnd"/>
      <w:r w:rsidR="008D2CBD" w:rsidRPr="00A23F50">
        <w:rPr>
          <w:bCs/>
          <w:sz w:val="20"/>
          <w:szCs w:val="20"/>
        </w:rPr>
        <w:t xml:space="preserve"> </w:t>
      </w:r>
      <w:r w:rsidRPr="00A23F50">
        <w:rPr>
          <w:bCs/>
          <w:sz w:val="20"/>
          <w:szCs w:val="20"/>
        </w:rPr>
        <w:t>V,</w:t>
      </w:r>
      <w:r w:rsidR="008D2CBD" w:rsidRPr="00A23F50">
        <w:rPr>
          <w:bCs/>
          <w:sz w:val="20"/>
          <w:szCs w:val="20"/>
        </w:rPr>
        <w:t xml:space="preserve"> </w:t>
      </w:r>
      <w:proofErr w:type="spellStart"/>
      <w:r w:rsidRPr="00A23F50">
        <w:rPr>
          <w:bCs/>
          <w:sz w:val="20"/>
          <w:szCs w:val="20"/>
        </w:rPr>
        <w:t>Smrdel</w:t>
      </w:r>
      <w:proofErr w:type="spellEnd"/>
      <w:r w:rsidR="008D2CBD" w:rsidRPr="00A23F50">
        <w:rPr>
          <w:bCs/>
          <w:sz w:val="20"/>
          <w:szCs w:val="20"/>
        </w:rPr>
        <w:t xml:space="preserve"> </w:t>
      </w:r>
      <w:r w:rsidRPr="00A23F50">
        <w:rPr>
          <w:bCs/>
          <w:sz w:val="20"/>
          <w:szCs w:val="20"/>
        </w:rPr>
        <w:t>U,</w:t>
      </w:r>
      <w:r w:rsidR="008D2CBD" w:rsidRPr="00A23F50">
        <w:rPr>
          <w:bCs/>
          <w:sz w:val="20"/>
          <w:szCs w:val="20"/>
        </w:rPr>
        <w:t xml:space="preserve"> </w:t>
      </w:r>
      <w:proofErr w:type="spellStart"/>
      <w:r w:rsidRPr="00A23F50">
        <w:rPr>
          <w:bCs/>
          <w:sz w:val="20"/>
          <w:szCs w:val="20"/>
        </w:rPr>
        <w:t>Vrankar</w:t>
      </w:r>
      <w:proofErr w:type="spellEnd"/>
      <w:r w:rsidR="008D2CBD" w:rsidRPr="00A23F50">
        <w:rPr>
          <w:bCs/>
          <w:sz w:val="20"/>
          <w:szCs w:val="20"/>
        </w:rPr>
        <w:t xml:space="preserve"> </w:t>
      </w:r>
      <w:r w:rsidRPr="00A23F50">
        <w:rPr>
          <w:bCs/>
          <w:sz w:val="20"/>
          <w:szCs w:val="20"/>
        </w:rPr>
        <w:t>M,</w:t>
      </w:r>
      <w:r w:rsidR="008D2CBD" w:rsidRPr="00A23F50">
        <w:rPr>
          <w:bCs/>
          <w:sz w:val="20"/>
          <w:szCs w:val="20"/>
        </w:rPr>
        <w:t xml:space="preserve"> </w:t>
      </w:r>
      <w:r w:rsidRPr="00A23F50">
        <w:rPr>
          <w:bCs/>
          <w:sz w:val="20"/>
          <w:szCs w:val="20"/>
        </w:rPr>
        <w:t>and</w:t>
      </w:r>
      <w:r w:rsidR="008D2CBD" w:rsidRPr="00A23F50">
        <w:rPr>
          <w:bCs/>
          <w:sz w:val="20"/>
          <w:szCs w:val="20"/>
        </w:rPr>
        <w:t xml:space="preserve"> </w:t>
      </w:r>
      <w:proofErr w:type="spellStart"/>
      <w:r w:rsidRPr="00A23F50">
        <w:rPr>
          <w:bCs/>
          <w:sz w:val="20"/>
          <w:szCs w:val="20"/>
        </w:rPr>
        <w:t>Zadnik</w:t>
      </w:r>
      <w:proofErr w:type="spellEnd"/>
      <w:r w:rsidR="008D2CBD" w:rsidRPr="00A23F50">
        <w:rPr>
          <w:bCs/>
          <w:sz w:val="20"/>
          <w:szCs w:val="20"/>
        </w:rPr>
        <w:t xml:space="preserve"> </w:t>
      </w:r>
      <w:r w:rsidRPr="00A23F50">
        <w:rPr>
          <w:bCs/>
          <w:sz w:val="20"/>
          <w:szCs w:val="20"/>
        </w:rPr>
        <w:t>V:</w:t>
      </w:r>
      <w:r w:rsidR="008D2CBD" w:rsidRPr="00A23F50">
        <w:rPr>
          <w:bCs/>
          <w:sz w:val="20"/>
          <w:szCs w:val="20"/>
        </w:rPr>
        <w:t xml:space="preserve"> </w:t>
      </w:r>
      <w:proofErr w:type="spellStart"/>
      <w:r w:rsidRPr="00A23F50">
        <w:rPr>
          <w:sz w:val="20"/>
          <w:szCs w:val="20"/>
        </w:rPr>
        <w:t>Gemcitabine</w:t>
      </w:r>
      <w:proofErr w:type="spellEnd"/>
      <w:r w:rsidR="008D2CBD" w:rsidRPr="00A23F50">
        <w:rPr>
          <w:sz w:val="20"/>
          <w:szCs w:val="20"/>
        </w:rPr>
        <w:t xml:space="preserve"> </w:t>
      </w:r>
      <w:r w:rsidRPr="00A23F50">
        <w:rPr>
          <w:sz w:val="20"/>
          <w:szCs w:val="20"/>
        </w:rPr>
        <w:t>in</w:t>
      </w:r>
      <w:r w:rsidR="008D2CBD" w:rsidRPr="00A23F50">
        <w:rPr>
          <w:sz w:val="20"/>
          <w:szCs w:val="20"/>
        </w:rPr>
        <w:t xml:space="preserve"> </w:t>
      </w:r>
      <w:r w:rsidRPr="00A23F50">
        <w:rPr>
          <w:sz w:val="20"/>
          <w:szCs w:val="20"/>
        </w:rPr>
        <w:t>Brief</w:t>
      </w:r>
      <w:r w:rsidR="008D2CBD" w:rsidRPr="00A23F50">
        <w:rPr>
          <w:sz w:val="20"/>
          <w:szCs w:val="20"/>
        </w:rPr>
        <w:t xml:space="preserve"> </w:t>
      </w:r>
      <w:r w:rsidRPr="00A23F50">
        <w:rPr>
          <w:sz w:val="20"/>
          <w:szCs w:val="20"/>
        </w:rPr>
        <w:t>versus</w:t>
      </w:r>
      <w:r w:rsidR="008D2CBD" w:rsidRPr="00A23F50">
        <w:rPr>
          <w:sz w:val="20"/>
          <w:szCs w:val="20"/>
        </w:rPr>
        <w:t xml:space="preserve"> </w:t>
      </w:r>
      <w:r w:rsidRPr="00A23F50">
        <w:rPr>
          <w:sz w:val="20"/>
          <w:szCs w:val="20"/>
        </w:rPr>
        <w:t>Prolonged</w:t>
      </w:r>
      <w:r w:rsidR="008D2CBD" w:rsidRPr="00A23F50">
        <w:rPr>
          <w:sz w:val="20"/>
          <w:szCs w:val="20"/>
        </w:rPr>
        <w:t xml:space="preserve"> </w:t>
      </w:r>
      <w:r w:rsidRPr="00A23F50">
        <w:rPr>
          <w:sz w:val="20"/>
          <w:szCs w:val="20"/>
        </w:rPr>
        <w:t>Low-Dose</w:t>
      </w:r>
      <w:r w:rsidR="008D2CBD" w:rsidRPr="00A23F50">
        <w:rPr>
          <w:sz w:val="20"/>
          <w:szCs w:val="20"/>
        </w:rPr>
        <w:t xml:space="preserve"> </w:t>
      </w:r>
      <w:r w:rsidRPr="00A23F50">
        <w:rPr>
          <w:sz w:val="20"/>
          <w:szCs w:val="20"/>
        </w:rPr>
        <w:t>Infusion,</w:t>
      </w:r>
      <w:r w:rsidR="008D2CBD" w:rsidRPr="00A23F50">
        <w:rPr>
          <w:sz w:val="20"/>
          <w:szCs w:val="20"/>
        </w:rPr>
        <w:t xml:space="preserve"> </w:t>
      </w:r>
      <w:r w:rsidRPr="00A23F50">
        <w:rPr>
          <w:sz w:val="20"/>
          <w:szCs w:val="20"/>
        </w:rPr>
        <w:t>both</w:t>
      </w:r>
      <w:r w:rsidR="008D2CBD" w:rsidRPr="00A23F50">
        <w:rPr>
          <w:sz w:val="20"/>
          <w:szCs w:val="20"/>
        </w:rPr>
        <w:t xml:space="preserve"> </w:t>
      </w:r>
      <w:r w:rsidRPr="00A23F50">
        <w:rPr>
          <w:sz w:val="20"/>
          <w:szCs w:val="20"/>
        </w:rPr>
        <w:t>Combined</w:t>
      </w:r>
      <w:r w:rsidR="008D2CBD" w:rsidRPr="00A23F50">
        <w:rPr>
          <w:sz w:val="20"/>
          <w:szCs w:val="20"/>
        </w:rPr>
        <w:t xml:space="preserve"> </w:t>
      </w:r>
      <w:r w:rsidRPr="00A23F50">
        <w:rPr>
          <w:sz w:val="20"/>
          <w:szCs w:val="20"/>
        </w:rPr>
        <w:t>with</w:t>
      </w:r>
      <w:r w:rsidR="008D2CBD" w:rsidRPr="00A23F50">
        <w:rPr>
          <w:sz w:val="20"/>
          <w:szCs w:val="20"/>
        </w:rPr>
        <w:t xml:space="preserve"> </w:t>
      </w:r>
      <w:proofErr w:type="spellStart"/>
      <w:r w:rsidRPr="00A23F50">
        <w:rPr>
          <w:sz w:val="20"/>
          <w:szCs w:val="20"/>
        </w:rPr>
        <w:t>Cisplatin</w:t>
      </w:r>
      <w:proofErr w:type="spellEnd"/>
      <w:r w:rsidRPr="00A23F50">
        <w:rPr>
          <w:sz w:val="20"/>
          <w:szCs w:val="20"/>
        </w:rPr>
        <w:t>,</w:t>
      </w:r>
      <w:r w:rsidR="008D2CBD" w:rsidRPr="00A23F50">
        <w:rPr>
          <w:sz w:val="20"/>
          <w:szCs w:val="20"/>
        </w:rPr>
        <w:t xml:space="preserve"> </w:t>
      </w:r>
      <w:r w:rsidRPr="00A23F50">
        <w:rPr>
          <w:sz w:val="20"/>
          <w:szCs w:val="20"/>
        </w:rPr>
        <w:t>for</w:t>
      </w:r>
      <w:r w:rsidR="008D2CBD" w:rsidRPr="00A23F50">
        <w:rPr>
          <w:sz w:val="20"/>
          <w:szCs w:val="20"/>
        </w:rPr>
        <w:t xml:space="preserve"> </w:t>
      </w:r>
      <w:r w:rsidRPr="00A23F50">
        <w:rPr>
          <w:sz w:val="20"/>
          <w:szCs w:val="20"/>
        </w:rPr>
        <w:t>Advanced</w:t>
      </w:r>
      <w:r w:rsidR="008D2CBD" w:rsidRPr="00A23F50">
        <w:rPr>
          <w:sz w:val="20"/>
          <w:szCs w:val="20"/>
        </w:rPr>
        <w:t xml:space="preserve"> </w:t>
      </w:r>
      <w:r w:rsidRPr="00A23F50">
        <w:rPr>
          <w:sz w:val="20"/>
          <w:szCs w:val="20"/>
        </w:rPr>
        <w:t>Non-small</w:t>
      </w:r>
      <w:r w:rsidR="008D2CBD" w:rsidRPr="00A23F50">
        <w:rPr>
          <w:sz w:val="20"/>
          <w:szCs w:val="20"/>
        </w:rPr>
        <w:t xml:space="preserve"> </w:t>
      </w:r>
      <w:r w:rsidRPr="00A23F50">
        <w:rPr>
          <w:sz w:val="20"/>
          <w:szCs w:val="20"/>
        </w:rPr>
        <w:t>Cell</w:t>
      </w:r>
      <w:r w:rsidR="008D2CBD" w:rsidRPr="00A23F50">
        <w:rPr>
          <w:sz w:val="20"/>
          <w:szCs w:val="20"/>
        </w:rPr>
        <w:t xml:space="preserve"> </w:t>
      </w:r>
      <w:r w:rsidRPr="00A23F50">
        <w:rPr>
          <w:sz w:val="20"/>
          <w:szCs w:val="20"/>
        </w:rPr>
        <w:t>Lung</w:t>
      </w:r>
      <w:r w:rsidR="008D2CBD" w:rsidRPr="00A23F50">
        <w:rPr>
          <w:sz w:val="20"/>
          <w:szCs w:val="20"/>
        </w:rPr>
        <w:t xml:space="preserve"> </w:t>
      </w:r>
      <w:r w:rsidRPr="00A23F50">
        <w:rPr>
          <w:sz w:val="20"/>
          <w:szCs w:val="20"/>
        </w:rPr>
        <w:t>Cancer.</w:t>
      </w:r>
      <w:r w:rsidR="008D2CBD" w:rsidRPr="00A23F50">
        <w:rPr>
          <w:sz w:val="20"/>
          <w:szCs w:val="20"/>
        </w:rPr>
        <w:t xml:space="preserve"> </w:t>
      </w:r>
      <w:r w:rsidRPr="00A23F50">
        <w:rPr>
          <w:sz w:val="20"/>
          <w:szCs w:val="20"/>
        </w:rPr>
        <w:t>J</w:t>
      </w:r>
      <w:r w:rsidR="008D2CBD" w:rsidRPr="00A23F50">
        <w:rPr>
          <w:sz w:val="20"/>
          <w:szCs w:val="20"/>
        </w:rPr>
        <w:t xml:space="preserve"> </w:t>
      </w:r>
      <w:proofErr w:type="spellStart"/>
      <w:r w:rsidRPr="00A23F50">
        <w:rPr>
          <w:sz w:val="20"/>
          <w:szCs w:val="20"/>
        </w:rPr>
        <w:t>Thorac</w:t>
      </w:r>
      <w:proofErr w:type="spellEnd"/>
      <w:r w:rsidR="008D2CBD" w:rsidRPr="00A23F50">
        <w:rPr>
          <w:sz w:val="20"/>
          <w:szCs w:val="20"/>
        </w:rPr>
        <w:t xml:space="preserve"> </w:t>
      </w:r>
      <w:proofErr w:type="spellStart"/>
      <w:r w:rsidRPr="00A23F50">
        <w:rPr>
          <w:sz w:val="20"/>
          <w:szCs w:val="20"/>
        </w:rPr>
        <w:t>Oncol</w:t>
      </w:r>
      <w:proofErr w:type="spellEnd"/>
      <w:r w:rsidRPr="00A23F50">
        <w:rPr>
          <w:sz w:val="20"/>
          <w:szCs w:val="20"/>
        </w:rPr>
        <w:t>.</w:t>
      </w:r>
      <w:r w:rsidR="008D2CBD" w:rsidRPr="00A23F50">
        <w:rPr>
          <w:sz w:val="20"/>
          <w:szCs w:val="20"/>
        </w:rPr>
        <w:t xml:space="preserve"> </w:t>
      </w:r>
      <w:r w:rsidRPr="00A23F50">
        <w:rPr>
          <w:sz w:val="20"/>
          <w:szCs w:val="20"/>
        </w:rPr>
        <w:t>2009;4:</w:t>
      </w:r>
      <w:r w:rsidR="008D2CBD" w:rsidRPr="00A23F50">
        <w:rPr>
          <w:sz w:val="20"/>
          <w:szCs w:val="20"/>
        </w:rPr>
        <w:t xml:space="preserve"> </w:t>
      </w:r>
      <w:r w:rsidRPr="00A23F50">
        <w:rPr>
          <w:sz w:val="20"/>
          <w:szCs w:val="20"/>
        </w:rPr>
        <w:t>1148–1155.</w:t>
      </w:r>
      <w:r w:rsidR="008D2CBD" w:rsidRPr="00A23F50">
        <w:rPr>
          <w:sz w:val="20"/>
          <w:szCs w:val="20"/>
        </w:rPr>
        <w:t xml:space="preserve"> </w:t>
      </w:r>
    </w:p>
    <w:p w:rsidR="00A3150B" w:rsidRPr="00A23F50" w:rsidRDefault="00A3150B" w:rsidP="0004740C">
      <w:pPr>
        <w:pStyle w:val="Default"/>
        <w:numPr>
          <w:ilvl w:val="0"/>
          <w:numId w:val="1"/>
        </w:numPr>
        <w:snapToGrid w:val="0"/>
        <w:ind w:left="425" w:hanging="425"/>
        <w:jc w:val="both"/>
        <w:rPr>
          <w:sz w:val="20"/>
          <w:szCs w:val="20"/>
        </w:rPr>
      </w:pPr>
      <w:proofErr w:type="spellStart"/>
      <w:r w:rsidRPr="00A23F50">
        <w:rPr>
          <w:bCs/>
          <w:sz w:val="20"/>
          <w:szCs w:val="20"/>
        </w:rPr>
        <w:t>Maraveyas</w:t>
      </w:r>
      <w:proofErr w:type="spellEnd"/>
      <w:r w:rsidR="008D2CBD" w:rsidRPr="00A23F50">
        <w:rPr>
          <w:bCs/>
          <w:sz w:val="20"/>
          <w:szCs w:val="20"/>
        </w:rPr>
        <w:t xml:space="preserve"> </w:t>
      </w:r>
      <w:r w:rsidRPr="00A23F50">
        <w:rPr>
          <w:bCs/>
          <w:sz w:val="20"/>
          <w:szCs w:val="20"/>
        </w:rPr>
        <w:t>A,</w:t>
      </w:r>
      <w:r w:rsidR="008D2CBD" w:rsidRPr="00A23F50">
        <w:rPr>
          <w:bCs/>
          <w:sz w:val="20"/>
          <w:szCs w:val="20"/>
        </w:rPr>
        <w:t xml:space="preserve"> </w:t>
      </w:r>
      <w:proofErr w:type="spellStart"/>
      <w:r w:rsidRPr="00A23F50">
        <w:rPr>
          <w:bCs/>
          <w:sz w:val="20"/>
          <w:szCs w:val="20"/>
        </w:rPr>
        <w:t>Sgouros</w:t>
      </w:r>
      <w:proofErr w:type="spellEnd"/>
      <w:r w:rsidR="008D2CBD" w:rsidRPr="00A23F50">
        <w:rPr>
          <w:bCs/>
          <w:sz w:val="20"/>
          <w:szCs w:val="20"/>
        </w:rPr>
        <w:t xml:space="preserve"> </w:t>
      </w:r>
      <w:r w:rsidRPr="00A23F50">
        <w:rPr>
          <w:bCs/>
          <w:sz w:val="20"/>
          <w:szCs w:val="20"/>
        </w:rPr>
        <w:t>J,</w:t>
      </w:r>
      <w:r w:rsidR="008D2CBD" w:rsidRPr="00A23F50">
        <w:rPr>
          <w:bCs/>
          <w:sz w:val="20"/>
          <w:szCs w:val="20"/>
        </w:rPr>
        <w:t xml:space="preserve"> </w:t>
      </w:r>
      <w:proofErr w:type="spellStart"/>
      <w:r w:rsidRPr="00A23F50">
        <w:rPr>
          <w:bCs/>
          <w:sz w:val="20"/>
          <w:szCs w:val="20"/>
        </w:rPr>
        <w:t>Upadhyay</w:t>
      </w:r>
      <w:proofErr w:type="spellEnd"/>
      <w:r w:rsidR="008D2CBD" w:rsidRPr="00A23F50">
        <w:rPr>
          <w:bCs/>
          <w:sz w:val="20"/>
          <w:szCs w:val="20"/>
        </w:rPr>
        <w:t xml:space="preserve"> </w:t>
      </w:r>
      <w:r w:rsidRPr="00A23F50">
        <w:rPr>
          <w:bCs/>
          <w:sz w:val="20"/>
          <w:szCs w:val="20"/>
        </w:rPr>
        <w:t>S,</w:t>
      </w:r>
      <w:r w:rsidR="008D2CBD" w:rsidRPr="00A23F50">
        <w:rPr>
          <w:bCs/>
          <w:sz w:val="20"/>
          <w:szCs w:val="20"/>
        </w:rPr>
        <w:t xml:space="preserve"> </w:t>
      </w:r>
      <w:r w:rsidRPr="00A23F50">
        <w:rPr>
          <w:bCs/>
          <w:sz w:val="20"/>
          <w:szCs w:val="20"/>
        </w:rPr>
        <w:t>Abdel-</w:t>
      </w:r>
      <w:proofErr w:type="spellStart"/>
      <w:r w:rsidRPr="00A23F50">
        <w:rPr>
          <w:bCs/>
          <w:sz w:val="20"/>
          <w:szCs w:val="20"/>
        </w:rPr>
        <w:t>Hamid</w:t>
      </w:r>
      <w:proofErr w:type="spellEnd"/>
      <w:r w:rsidR="008D2CBD" w:rsidRPr="00A23F50">
        <w:rPr>
          <w:bCs/>
          <w:sz w:val="20"/>
          <w:szCs w:val="20"/>
        </w:rPr>
        <w:t xml:space="preserve"> </w:t>
      </w:r>
      <w:r w:rsidRPr="00A23F50">
        <w:rPr>
          <w:bCs/>
          <w:sz w:val="20"/>
          <w:szCs w:val="20"/>
        </w:rPr>
        <w:t>A-H,</w:t>
      </w:r>
      <w:r w:rsidR="008D2CBD" w:rsidRPr="00A23F50">
        <w:rPr>
          <w:bCs/>
          <w:sz w:val="20"/>
          <w:szCs w:val="20"/>
        </w:rPr>
        <w:t xml:space="preserve"> </w:t>
      </w:r>
      <w:r w:rsidRPr="00A23F50">
        <w:rPr>
          <w:bCs/>
          <w:sz w:val="20"/>
          <w:szCs w:val="20"/>
        </w:rPr>
        <w:t>Holmes</w:t>
      </w:r>
      <w:r w:rsidR="008D2CBD" w:rsidRPr="00A23F50">
        <w:rPr>
          <w:bCs/>
          <w:sz w:val="20"/>
          <w:szCs w:val="20"/>
        </w:rPr>
        <w:t xml:space="preserve"> </w:t>
      </w:r>
      <w:r w:rsidRPr="00A23F50">
        <w:rPr>
          <w:bCs/>
          <w:sz w:val="20"/>
          <w:szCs w:val="20"/>
        </w:rPr>
        <w:t>M</w:t>
      </w:r>
      <w:r w:rsidR="008D2CBD" w:rsidRPr="00A23F50">
        <w:rPr>
          <w:bCs/>
          <w:sz w:val="20"/>
          <w:szCs w:val="20"/>
        </w:rPr>
        <w:t xml:space="preserve"> </w:t>
      </w:r>
      <w:r w:rsidRPr="00A23F50">
        <w:rPr>
          <w:bCs/>
          <w:sz w:val="20"/>
          <w:szCs w:val="20"/>
        </w:rPr>
        <w:t>and</w:t>
      </w:r>
      <w:r w:rsidR="008D2CBD" w:rsidRPr="00A23F50">
        <w:rPr>
          <w:bCs/>
          <w:sz w:val="20"/>
          <w:szCs w:val="20"/>
        </w:rPr>
        <w:t xml:space="preserve"> </w:t>
      </w:r>
      <w:r w:rsidRPr="00A23F50">
        <w:rPr>
          <w:bCs/>
          <w:sz w:val="20"/>
          <w:szCs w:val="20"/>
        </w:rPr>
        <w:t>Lind</w:t>
      </w:r>
      <w:r w:rsidR="008D2CBD" w:rsidRPr="00A23F50">
        <w:rPr>
          <w:bCs/>
          <w:sz w:val="20"/>
          <w:szCs w:val="20"/>
        </w:rPr>
        <w:t xml:space="preserve"> </w:t>
      </w:r>
      <w:r w:rsidRPr="00A23F50">
        <w:rPr>
          <w:bCs/>
          <w:sz w:val="20"/>
          <w:szCs w:val="20"/>
        </w:rPr>
        <w:t>M:</w:t>
      </w:r>
      <w:r w:rsidR="008D2CBD" w:rsidRPr="00A23F50">
        <w:rPr>
          <w:bCs/>
          <w:sz w:val="20"/>
          <w:szCs w:val="20"/>
        </w:rPr>
        <w:t xml:space="preserve"> </w:t>
      </w:r>
      <w:proofErr w:type="spellStart"/>
      <w:r w:rsidRPr="00A23F50">
        <w:rPr>
          <w:sz w:val="20"/>
          <w:szCs w:val="20"/>
        </w:rPr>
        <w:t>Gemcitabine</w:t>
      </w:r>
      <w:proofErr w:type="spellEnd"/>
      <w:r w:rsidR="008D2CBD" w:rsidRPr="00A23F50">
        <w:rPr>
          <w:sz w:val="20"/>
          <w:szCs w:val="20"/>
        </w:rPr>
        <w:t xml:space="preserve"> </w:t>
      </w:r>
      <w:r w:rsidRPr="00A23F50">
        <w:rPr>
          <w:sz w:val="20"/>
          <w:szCs w:val="20"/>
        </w:rPr>
        <w:t>twice</w:t>
      </w:r>
      <w:r w:rsidR="008D2CBD" w:rsidRPr="00A23F50">
        <w:rPr>
          <w:sz w:val="20"/>
          <w:szCs w:val="20"/>
        </w:rPr>
        <w:t xml:space="preserve"> </w:t>
      </w:r>
      <w:r w:rsidRPr="00A23F50">
        <w:rPr>
          <w:sz w:val="20"/>
          <w:szCs w:val="20"/>
        </w:rPr>
        <w:t>weekly</w:t>
      </w:r>
      <w:r w:rsidR="008D2CBD" w:rsidRPr="00A23F50">
        <w:rPr>
          <w:sz w:val="20"/>
          <w:szCs w:val="20"/>
        </w:rPr>
        <w:t xml:space="preserve"> </w:t>
      </w:r>
      <w:r w:rsidRPr="00A23F50">
        <w:rPr>
          <w:sz w:val="20"/>
          <w:szCs w:val="20"/>
        </w:rPr>
        <w:t>as</w:t>
      </w:r>
      <w:r w:rsidR="008D2CBD" w:rsidRPr="00A23F50">
        <w:rPr>
          <w:sz w:val="20"/>
          <w:szCs w:val="20"/>
        </w:rPr>
        <w:t xml:space="preserve"> </w:t>
      </w:r>
      <w:r w:rsidRPr="00A23F50">
        <w:rPr>
          <w:sz w:val="20"/>
          <w:szCs w:val="20"/>
        </w:rPr>
        <w:t>a</w:t>
      </w:r>
      <w:r w:rsidR="008D2CBD" w:rsidRPr="00A23F50">
        <w:rPr>
          <w:sz w:val="20"/>
          <w:szCs w:val="20"/>
        </w:rPr>
        <w:t xml:space="preserve"> </w:t>
      </w:r>
      <w:proofErr w:type="spellStart"/>
      <w:r w:rsidRPr="00A23F50">
        <w:rPr>
          <w:sz w:val="20"/>
          <w:szCs w:val="20"/>
        </w:rPr>
        <w:t>radiosensitiser</w:t>
      </w:r>
      <w:proofErr w:type="spellEnd"/>
      <w:r w:rsidR="008D2CBD" w:rsidRPr="00A23F50">
        <w:rPr>
          <w:sz w:val="20"/>
          <w:szCs w:val="20"/>
        </w:rPr>
        <w:t xml:space="preserve"> </w:t>
      </w:r>
      <w:r w:rsidRPr="00A23F50">
        <w:rPr>
          <w:sz w:val="20"/>
          <w:szCs w:val="20"/>
        </w:rPr>
        <w:t>for</w:t>
      </w:r>
      <w:r w:rsidR="008D2CBD" w:rsidRPr="00A23F50">
        <w:rPr>
          <w:sz w:val="20"/>
          <w:szCs w:val="20"/>
        </w:rPr>
        <w:t xml:space="preserve"> </w:t>
      </w:r>
      <w:r w:rsidRPr="00A23F50">
        <w:rPr>
          <w:sz w:val="20"/>
          <w:szCs w:val="20"/>
        </w:rPr>
        <w:t>the</w:t>
      </w:r>
      <w:r w:rsidR="008D2CBD" w:rsidRPr="00A23F50">
        <w:rPr>
          <w:sz w:val="20"/>
          <w:szCs w:val="20"/>
        </w:rPr>
        <w:t xml:space="preserve"> </w:t>
      </w:r>
      <w:r w:rsidRPr="00A23F50">
        <w:rPr>
          <w:sz w:val="20"/>
          <w:szCs w:val="20"/>
        </w:rPr>
        <w:t>treatment</w:t>
      </w:r>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t>brain</w:t>
      </w:r>
      <w:r w:rsidR="008D2CBD" w:rsidRPr="00A23F50">
        <w:rPr>
          <w:sz w:val="20"/>
          <w:szCs w:val="20"/>
        </w:rPr>
        <w:t xml:space="preserve"> </w:t>
      </w:r>
      <w:r w:rsidRPr="00A23F50">
        <w:rPr>
          <w:sz w:val="20"/>
          <w:szCs w:val="20"/>
        </w:rPr>
        <w:t>metastases</w:t>
      </w:r>
      <w:r w:rsidR="008D2CBD" w:rsidRPr="00A23F50">
        <w:rPr>
          <w:sz w:val="20"/>
          <w:szCs w:val="20"/>
        </w:rPr>
        <w:t xml:space="preserve"> </w:t>
      </w:r>
      <w:r w:rsidRPr="00A23F50">
        <w:rPr>
          <w:sz w:val="20"/>
          <w:szCs w:val="20"/>
        </w:rPr>
        <w:t>in</w:t>
      </w:r>
      <w:r w:rsidR="008D2CBD" w:rsidRPr="00A23F50">
        <w:rPr>
          <w:sz w:val="20"/>
          <w:szCs w:val="20"/>
        </w:rPr>
        <w:t xml:space="preserve"> </w:t>
      </w:r>
      <w:r w:rsidRPr="00A23F50">
        <w:rPr>
          <w:sz w:val="20"/>
          <w:szCs w:val="20"/>
        </w:rPr>
        <w:t>patients</w:t>
      </w:r>
      <w:r w:rsidR="008D2CBD" w:rsidRPr="00A23F50">
        <w:rPr>
          <w:sz w:val="20"/>
          <w:szCs w:val="20"/>
        </w:rPr>
        <w:t xml:space="preserve"> </w:t>
      </w:r>
      <w:r w:rsidRPr="00A23F50">
        <w:rPr>
          <w:sz w:val="20"/>
          <w:szCs w:val="20"/>
        </w:rPr>
        <w:t>with</w:t>
      </w:r>
      <w:r w:rsidR="008D2CBD" w:rsidRPr="00A23F50">
        <w:rPr>
          <w:sz w:val="20"/>
          <w:szCs w:val="20"/>
        </w:rPr>
        <w:t xml:space="preserve"> </w:t>
      </w:r>
      <w:r w:rsidRPr="00A23F50">
        <w:rPr>
          <w:sz w:val="20"/>
          <w:szCs w:val="20"/>
        </w:rPr>
        <w:lastRenderedPageBreak/>
        <w:t>carcinoma:</w:t>
      </w:r>
      <w:r w:rsidR="008D2CBD" w:rsidRPr="00A23F50">
        <w:rPr>
          <w:sz w:val="20"/>
          <w:szCs w:val="20"/>
        </w:rPr>
        <w:t xml:space="preserve"> </w:t>
      </w:r>
      <w:r w:rsidRPr="00A23F50">
        <w:rPr>
          <w:sz w:val="20"/>
          <w:szCs w:val="20"/>
        </w:rPr>
        <w:t>a</w:t>
      </w:r>
      <w:r w:rsidR="008D2CBD" w:rsidRPr="00A23F50">
        <w:rPr>
          <w:sz w:val="20"/>
          <w:szCs w:val="20"/>
        </w:rPr>
        <w:t xml:space="preserve"> </w:t>
      </w:r>
      <w:r w:rsidRPr="00A23F50">
        <w:rPr>
          <w:sz w:val="20"/>
          <w:szCs w:val="20"/>
        </w:rPr>
        <w:t>phase</w:t>
      </w:r>
      <w:r w:rsidR="008D2CBD" w:rsidRPr="00A23F50">
        <w:rPr>
          <w:sz w:val="20"/>
          <w:szCs w:val="20"/>
        </w:rPr>
        <w:t xml:space="preserve"> </w:t>
      </w:r>
      <w:r w:rsidRPr="00A23F50">
        <w:rPr>
          <w:sz w:val="20"/>
          <w:szCs w:val="20"/>
        </w:rPr>
        <w:t>I</w:t>
      </w:r>
      <w:r w:rsidR="008D2CBD" w:rsidRPr="00A23F50">
        <w:rPr>
          <w:sz w:val="20"/>
          <w:szCs w:val="20"/>
        </w:rPr>
        <w:t xml:space="preserve"> </w:t>
      </w:r>
      <w:r w:rsidRPr="00A23F50">
        <w:rPr>
          <w:sz w:val="20"/>
          <w:szCs w:val="20"/>
        </w:rPr>
        <w:t>study.</w:t>
      </w:r>
      <w:r w:rsidR="008D2CBD" w:rsidRPr="00A23F50">
        <w:rPr>
          <w:sz w:val="20"/>
          <w:szCs w:val="20"/>
        </w:rPr>
        <w:t xml:space="preserve"> </w:t>
      </w:r>
      <w:r w:rsidRPr="00A23F50">
        <w:rPr>
          <w:sz w:val="20"/>
          <w:szCs w:val="20"/>
        </w:rPr>
        <w:t>British</w:t>
      </w:r>
      <w:r w:rsidR="008D2CBD" w:rsidRPr="00A23F50">
        <w:rPr>
          <w:sz w:val="20"/>
          <w:szCs w:val="20"/>
        </w:rPr>
        <w:t xml:space="preserve"> </w:t>
      </w:r>
      <w:r w:rsidRPr="00A23F50">
        <w:rPr>
          <w:sz w:val="20"/>
          <w:szCs w:val="20"/>
        </w:rPr>
        <w:t>Journal</w:t>
      </w:r>
      <w:r w:rsidR="008D2CBD" w:rsidRPr="00A23F50">
        <w:rPr>
          <w:sz w:val="20"/>
          <w:szCs w:val="20"/>
        </w:rPr>
        <w:t xml:space="preserve"> </w:t>
      </w:r>
      <w:r w:rsidRPr="00A23F50">
        <w:rPr>
          <w:sz w:val="20"/>
          <w:szCs w:val="20"/>
        </w:rPr>
        <w:t>of</w:t>
      </w:r>
      <w:r w:rsidR="008D2CBD" w:rsidRPr="00A23F50">
        <w:rPr>
          <w:sz w:val="20"/>
          <w:szCs w:val="20"/>
        </w:rPr>
        <w:t xml:space="preserve"> </w:t>
      </w:r>
      <w:r w:rsidRPr="00A23F50">
        <w:rPr>
          <w:sz w:val="20"/>
          <w:szCs w:val="20"/>
        </w:rPr>
        <w:t>Cancer,</w:t>
      </w:r>
      <w:r w:rsidR="008D2CBD" w:rsidRPr="00A23F50">
        <w:rPr>
          <w:sz w:val="20"/>
          <w:szCs w:val="20"/>
        </w:rPr>
        <w:t xml:space="preserve"> </w:t>
      </w:r>
      <w:r w:rsidRPr="00A23F50">
        <w:rPr>
          <w:sz w:val="20"/>
          <w:szCs w:val="20"/>
        </w:rPr>
        <w:t>2005;</w:t>
      </w:r>
      <w:r w:rsidR="008D2CBD" w:rsidRPr="00A23F50">
        <w:rPr>
          <w:sz w:val="20"/>
          <w:szCs w:val="20"/>
        </w:rPr>
        <w:t xml:space="preserve"> </w:t>
      </w:r>
      <w:r w:rsidRPr="00A23F50">
        <w:rPr>
          <w:sz w:val="20"/>
          <w:szCs w:val="20"/>
        </w:rPr>
        <w:t>92,</w:t>
      </w:r>
      <w:r w:rsidR="008D2CBD" w:rsidRPr="00A23F50">
        <w:rPr>
          <w:sz w:val="20"/>
          <w:szCs w:val="20"/>
        </w:rPr>
        <w:t xml:space="preserve"> </w:t>
      </w:r>
      <w:r w:rsidRPr="00A23F50">
        <w:rPr>
          <w:sz w:val="20"/>
          <w:szCs w:val="20"/>
        </w:rPr>
        <w:t>815</w:t>
      </w:r>
      <w:r w:rsidR="008D2CBD" w:rsidRPr="00A23F50">
        <w:rPr>
          <w:sz w:val="20"/>
          <w:szCs w:val="20"/>
        </w:rPr>
        <w:t xml:space="preserve"> </w:t>
      </w:r>
      <w:r w:rsidRPr="00A23F50">
        <w:rPr>
          <w:sz w:val="20"/>
          <w:szCs w:val="20"/>
        </w:rPr>
        <w:t>–</w:t>
      </w:r>
      <w:r w:rsidR="008D2CBD" w:rsidRPr="00A23F50">
        <w:rPr>
          <w:sz w:val="20"/>
          <w:szCs w:val="20"/>
        </w:rPr>
        <w:t xml:space="preserve"> </w:t>
      </w:r>
      <w:r w:rsidRPr="00A23F50">
        <w:rPr>
          <w:sz w:val="20"/>
          <w:szCs w:val="20"/>
        </w:rPr>
        <w:t>819.</w:t>
      </w:r>
      <w:r w:rsidR="008D2CBD" w:rsidRPr="00A23F50">
        <w:rPr>
          <w:sz w:val="20"/>
          <w:szCs w:val="20"/>
        </w:rPr>
        <w:t xml:space="preserve"> </w:t>
      </w:r>
    </w:p>
    <w:p w:rsidR="00A3150B" w:rsidRPr="00A23F50" w:rsidRDefault="00A3150B" w:rsidP="0004740C">
      <w:pPr>
        <w:pStyle w:val="ListParagraph"/>
        <w:numPr>
          <w:ilvl w:val="0"/>
          <w:numId w:val="1"/>
        </w:numPr>
        <w:bidi w:val="0"/>
        <w:snapToGrid w:val="0"/>
        <w:spacing w:before="0"/>
        <w:ind w:left="425" w:hanging="425"/>
        <w:rPr>
          <w:rFonts w:ascii="Times New Roman" w:hAnsi="Times New Roman"/>
          <w:sz w:val="20"/>
          <w:szCs w:val="20"/>
        </w:rPr>
      </w:pPr>
      <w:r w:rsidRPr="00A23F50">
        <w:rPr>
          <w:rFonts w:ascii="Times New Roman" w:hAnsi="Times New Roman"/>
          <w:bCs/>
          <w:sz w:val="20"/>
          <w:szCs w:val="20"/>
        </w:rPr>
        <w:t>Ali</w:t>
      </w:r>
      <w:r w:rsidR="008D2CBD" w:rsidRPr="00A23F50">
        <w:rPr>
          <w:rFonts w:ascii="Times New Roman" w:hAnsi="Times New Roman"/>
          <w:bCs/>
          <w:sz w:val="20"/>
          <w:szCs w:val="20"/>
        </w:rPr>
        <w:t xml:space="preserve"> </w:t>
      </w:r>
      <w:r w:rsidRPr="00A23F50">
        <w:rPr>
          <w:rFonts w:ascii="Times New Roman" w:hAnsi="Times New Roman"/>
          <w:bCs/>
          <w:sz w:val="20"/>
          <w:szCs w:val="20"/>
        </w:rPr>
        <w:t>A,</w:t>
      </w:r>
      <w:r w:rsidR="008D2CBD" w:rsidRPr="00A23F50">
        <w:rPr>
          <w:rFonts w:ascii="Times New Roman" w:hAnsi="Times New Roman"/>
          <w:bCs/>
          <w:sz w:val="20"/>
          <w:szCs w:val="20"/>
        </w:rPr>
        <w:t xml:space="preserve"> </w:t>
      </w:r>
      <w:proofErr w:type="spellStart"/>
      <w:r w:rsidRPr="00A23F50">
        <w:rPr>
          <w:rFonts w:ascii="Times New Roman" w:hAnsi="Times New Roman"/>
          <w:bCs/>
          <w:sz w:val="20"/>
          <w:szCs w:val="20"/>
        </w:rPr>
        <w:t>Goffin</w:t>
      </w:r>
      <w:proofErr w:type="spellEnd"/>
      <w:r w:rsidR="008D2CBD" w:rsidRPr="00A23F50">
        <w:rPr>
          <w:rFonts w:ascii="Times New Roman" w:hAnsi="Times New Roman"/>
          <w:bCs/>
          <w:sz w:val="20"/>
          <w:szCs w:val="20"/>
        </w:rPr>
        <w:t xml:space="preserve"> </w:t>
      </w:r>
      <w:r w:rsidRPr="00A23F50">
        <w:rPr>
          <w:rFonts w:ascii="Times New Roman" w:hAnsi="Times New Roman"/>
          <w:bCs/>
          <w:sz w:val="20"/>
          <w:szCs w:val="20"/>
        </w:rPr>
        <w:t>JR,</w:t>
      </w:r>
      <w:r w:rsidR="008D2CBD" w:rsidRPr="00A23F50">
        <w:rPr>
          <w:rFonts w:ascii="Times New Roman" w:hAnsi="Times New Roman"/>
          <w:bCs/>
          <w:sz w:val="20"/>
          <w:szCs w:val="20"/>
        </w:rPr>
        <w:t xml:space="preserve"> </w:t>
      </w:r>
      <w:r w:rsidRPr="00A23F50">
        <w:rPr>
          <w:rFonts w:ascii="Times New Roman" w:hAnsi="Times New Roman"/>
          <w:bCs/>
          <w:sz w:val="20"/>
          <w:szCs w:val="20"/>
        </w:rPr>
        <w:t>Arnold</w:t>
      </w:r>
      <w:r w:rsidR="008D2CBD" w:rsidRPr="00A23F50">
        <w:rPr>
          <w:rFonts w:ascii="Times New Roman" w:hAnsi="Times New Roman"/>
          <w:bCs/>
          <w:sz w:val="20"/>
          <w:szCs w:val="20"/>
        </w:rPr>
        <w:t xml:space="preserve"> </w:t>
      </w:r>
      <w:r w:rsidRPr="00A23F50">
        <w:rPr>
          <w:rFonts w:ascii="Times New Roman" w:hAnsi="Times New Roman"/>
          <w:bCs/>
          <w:sz w:val="20"/>
          <w:szCs w:val="20"/>
        </w:rPr>
        <w:t>A,</w:t>
      </w:r>
      <w:r w:rsidR="008D2CBD" w:rsidRPr="00A23F50">
        <w:rPr>
          <w:rFonts w:ascii="Times New Roman" w:hAnsi="Times New Roman"/>
          <w:bCs/>
          <w:sz w:val="20"/>
          <w:szCs w:val="20"/>
        </w:rPr>
        <w:t xml:space="preserve"> </w:t>
      </w:r>
      <w:r w:rsidRPr="00A23F50">
        <w:rPr>
          <w:rFonts w:ascii="Times New Roman" w:hAnsi="Times New Roman"/>
          <w:bCs/>
          <w:sz w:val="20"/>
          <w:szCs w:val="20"/>
        </w:rPr>
        <w:t>and</w:t>
      </w:r>
      <w:r w:rsidR="008D2CBD" w:rsidRPr="00A23F50">
        <w:rPr>
          <w:rFonts w:ascii="Times New Roman" w:hAnsi="Times New Roman"/>
          <w:bCs/>
          <w:sz w:val="20"/>
          <w:szCs w:val="20"/>
        </w:rPr>
        <w:t xml:space="preserve"> </w:t>
      </w:r>
      <w:r w:rsidRPr="00A23F50">
        <w:rPr>
          <w:rFonts w:ascii="Times New Roman" w:hAnsi="Times New Roman"/>
          <w:bCs/>
          <w:sz w:val="20"/>
          <w:szCs w:val="20"/>
        </w:rPr>
        <w:t>Ellis</w:t>
      </w:r>
      <w:r w:rsidR="008D2CBD" w:rsidRPr="00A23F50">
        <w:rPr>
          <w:rFonts w:ascii="Times New Roman" w:hAnsi="Times New Roman"/>
          <w:bCs/>
          <w:sz w:val="20"/>
          <w:szCs w:val="20"/>
        </w:rPr>
        <w:t xml:space="preserve"> </w:t>
      </w:r>
      <w:r w:rsidRPr="00A23F50">
        <w:rPr>
          <w:rFonts w:ascii="Times New Roman" w:hAnsi="Times New Roman"/>
          <w:bCs/>
          <w:sz w:val="20"/>
          <w:szCs w:val="20"/>
        </w:rPr>
        <w:t>PM:</w:t>
      </w:r>
      <w:r w:rsidR="008D2CBD" w:rsidRPr="00A23F50">
        <w:rPr>
          <w:rFonts w:ascii="Times New Roman" w:hAnsi="Times New Roman"/>
          <w:bCs/>
          <w:sz w:val="20"/>
          <w:szCs w:val="20"/>
        </w:rPr>
        <w:t xml:space="preserve"> </w:t>
      </w:r>
      <w:r w:rsidRPr="00A23F50">
        <w:rPr>
          <w:rFonts w:ascii="Times New Roman" w:hAnsi="Times New Roman"/>
          <w:sz w:val="20"/>
          <w:szCs w:val="20"/>
        </w:rPr>
        <w:t>Survival</w:t>
      </w:r>
      <w:r w:rsidR="008D2CBD" w:rsidRPr="00A23F50">
        <w:rPr>
          <w:rFonts w:ascii="Times New Roman" w:hAnsi="Times New Roman"/>
          <w:sz w:val="20"/>
          <w:szCs w:val="20"/>
        </w:rPr>
        <w:t xml:space="preserve"> </w:t>
      </w:r>
      <w:r w:rsidRPr="00A23F50">
        <w:rPr>
          <w:rFonts w:ascii="Times New Roman" w:hAnsi="Times New Roman"/>
          <w:sz w:val="20"/>
          <w:szCs w:val="20"/>
        </w:rPr>
        <w:t>of</w:t>
      </w:r>
      <w:r w:rsidR="008D2CBD" w:rsidRPr="00A23F50">
        <w:rPr>
          <w:rFonts w:ascii="Times New Roman" w:hAnsi="Times New Roman"/>
          <w:sz w:val="20"/>
          <w:szCs w:val="20"/>
        </w:rPr>
        <w:t xml:space="preserve"> </w:t>
      </w:r>
      <w:r w:rsidRPr="00A23F50">
        <w:rPr>
          <w:rFonts w:ascii="Times New Roman" w:hAnsi="Times New Roman"/>
          <w:sz w:val="20"/>
          <w:szCs w:val="20"/>
        </w:rPr>
        <w:t>patients</w:t>
      </w:r>
      <w:r w:rsidR="008D2CBD" w:rsidRPr="00A23F50">
        <w:rPr>
          <w:rFonts w:ascii="Times New Roman" w:hAnsi="Times New Roman"/>
          <w:sz w:val="20"/>
          <w:szCs w:val="20"/>
        </w:rPr>
        <w:t xml:space="preserve"> </w:t>
      </w:r>
      <w:r w:rsidRPr="00A23F50">
        <w:rPr>
          <w:rFonts w:ascii="Times New Roman" w:hAnsi="Times New Roman"/>
          <w:sz w:val="20"/>
          <w:szCs w:val="20"/>
        </w:rPr>
        <w:t>with</w:t>
      </w:r>
      <w:r w:rsidR="008D2CBD" w:rsidRPr="00A23F50">
        <w:rPr>
          <w:rFonts w:ascii="Times New Roman" w:hAnsi="Times New Roman"/>
          <w:sz w:val="20"/>
          <w:szCs w:val="20"/>
        </w:rPr>
        <w:t xml:space="preserve"> </w:t>
      </w:r>
      <w:r w:rsidRPr="00A23F50">
        <w:rPr>
          <w:rFonts w:ascii="Times New Roman" w:hAnsi="Times New Roman"/>
          <w:sz w:val="20"/>
          <w:szCs w:val="20"/>
        </w:rPr>
        <w:t>non-small-cell</w:t>
      </w:r>
      <w:r w:rsidR="008D2CBD" w:rsidRPr="00A23F50">
        <w:rPr>
          <w:rFonts w:ascii="Times New Roman" w:hAnsi="Times New Roman"/>
          <w:sz w:val="20"/>
          <w:szCs w:val="20"/>
        </w:rPr>
        <w:t xml:space="preserve"> </w:t>
      </w:r>
      <w:r w:rsidRPr="00A23F50">
        <w:rPr>
          <w:rFonts w:ascii="Times New Roman" w:hAnsi="Times New Roman"/>
          <w:sz w:val="20"/>
          <w:szCs w:val="20"/>
        </w:rPr>
        <w:t>lung</w:t>
      </w:r>
      <w:r w:rsidR="008D2CBD" w:rsidRPr="00A23F50">
        <w:rPr>
          <w:rFonts w:ascii="Times New Roman" w:hAnsi="Times New Roman"/>
          <w:sz w:val="20"/>
          <w:szCs w:val="20"/>
        </w:rPr>
        <w:t xml:space="preserve"> </w:t>
      </w:r>
      <w:r w:rsidRPr="00A23F50">
        <w:rPr>
          <w:rFonts w:ascii="Times New Roman" w:hAnsi="Times New Roman"/>
          <w:sz w:val="20"/>
          <w:szCs w:val="20"/>
        </w:rPr>
        <w:t>cancer</w:t>
      </w:r>
      <w:r w:rsidR="008D2CBD" w:rsidRPr="00A23F50">
        <w:rPr>
          <w:rFonts w:ascii="Times New Roman" w:hAnsi="Times New Roman"/>
          <w:sz w:val="20"/>
          <w:szCs w:val="20"/>
        </w:rPr>
        <w:t xml:space="preserve"> </w:t>
      </w:r>
      <w:r w:rsidRPr="00A23F50">
        <w:rPr>
          <w:rFonts w:ascii="Times New Roman" w:hAnsi="Times New Roman"/>
          <w:sz w:val="20"/>
          <w:szCs w:val="20"/>
        </w:rPr>
        <w:t>after</w:t>
      </w:r>
      <w:r w:rsidR="008D2CBD" w:rsidRPr="00A23F50">
        <w:rPr>
          <w:rFonts w:ascii="Times New Roman" w:hAnsi="Times New Roman"/>
          <w:sz w:val="20"/>
          <w:szCs w:val="20"/>
        </w:rPr>
        <w:t xml:space="preserve"> </w:t>
      </w:r>
      <w:r w:rsidRPr="00A23F50">
        <w:rPr>
          <w:rFonts w:ascii="Times New Roman" w:hAnsi="Times New Roman"/>
          <w:sz w:val="20"/>
          <w:szCs w:val="20"/>
        </w:rPr>
        <w:t>a</w:t>
      </w:r>
      <w:r w:rsidR="008D2CBD" w:rsidRPr="00A23F50">
        <w:rPr>
          <w:rFonts w:ascii="Times New Roman" w:hAnsi="Times New Roman"/>
          <w:sz w:val="20"/>
          <w:szCs w:val="20"/>
        </w:rPr>
        <w:t xml:space="preserve"> </w:t>
      </w:r>
      <w:r w:rsidRPr="00A23F50">
        <w:rPr>
          <w:rFonts w:ascii="Times New Roman" w:hAnsi="Times New Roman"/>
          <w:sz w:val="20"/>
          <w:szCs w:val="20"/>
        </w:rPr>
        <w:t>diagnosis</w:t>
      </w:r>
      <w:r w:rsidR="008D2CBD" w:rsidRPr="00A23F50">
        <w:rPr>
          <w:rFonts w:ascii="Times New Roman" w:hAnsi="Times New Roman"/>
          <w:sz w:val="20"/>
          <w:szCs w:val="20"/>
        </w:rPr>
        <w:t xml:space="preserve"> </w:t>
      </w:r>
      <w:r w:rsidRPr="00A23F50">
        <w:rPr>
          <w:rFonts w:ascii="Times New Roman" w:hAnsi="Times New Roman"/>
          <w:sz w:val="20"/>
          <w:szCs w:val="20"/>
        </w:rPr>
        <w:t>of</w:t>
      </w:r>
      <w:r w:rsidR="008D2CBD" w:rsidRPr="00A23F50">
        <w:rPr>
          <w:rFonts w:ascii="Times New Roman" w:hAnsi="Times New Roman"/>
          <w:sz w:val="20"/>
          <w:szCs w:val="20"/>
        </w:rPr>
        <w:t xml:space="preserve"> </w:t>
      </w:r>
      <w:r w:rsidRPr="00A23F50">
        <w:rPr>
          <w:rFonts w:ascii="Times New Roman" w:hAnsi="Times New Roman"/>
          <w:sz w:val="20"/>
          <w:szCs w:val="20"/>
        </w:rPr>
        <w:t>brain</w:t>
      </w:r>
      <w:r w:rsidR="008D2CBD" w:rsidRPr="00A23F50">
        <w:rPr>
          <w:rFonts w:ascii="Times New Roman" w:hAnsi="Times New Roman"/>
          <w:sz w:val="20"/>
          <w:szCs w:val="20"/>
        </w:rPr>
        <w:t xml:space="preserve"> </w:t>
      </w:r>
      <w:r w:rsidRPr="00A23F50">
        <w:rPr>
          <w:rFonts w:ascii="Times New Roman" w:hAnsi="Times New Roman"/>
          <w:sz w:val="20"/>
          <w:szCs w:val="20"/>
        </w:rPr>
        <w:t>metastases.</w:t>
      </w:r>
      <w:r w:rsidR="008D2CBD" w:rsidRPr="00A23F50">
        <w:rPr>
          <w:rFonts w:ascii="Times New Roman" w:hAnsi="Times New Roman"/>
          <w:sz w:val="20"/>
          <w:szCs w:val="20"/>
        </w:rPr>
        <w:t xml:space="preserve"> </w:t>
      </w:r>
      <w:proofErr w:type="spellStart"/>
      <w:r w:rsidRPr="00A23F50">
        <w:rPr>
          <w:rFonts w:ascii="Times New Roman" w:hAnsi="Times New Roman"/>
          <w:sz w:val="20"/>
          <w:szCs w:val="20"/>
        </w:rPr>
        <w:t>Curr</w:t>
      </w:r>
      <w:proofErr w:type="spellEnd"/>
      <w:r w:rsidR="008D2CBD" w:rsidRPr="00A23F50">
        <w:rPr>
          <w:rFonts w:ascii="Times New Roman" w:hAnsi="Times New Roman"/>
          <w:sz w:val="20"/>
          <w:szCs w:val="20"/>
        </w:rPr>
        <w:t xml:space="preserve"> </w:t>
      </w:r>
      <w:proofErr w:type="spellStart"/>
      <w:r w:rsidRPr="00A23F50">
        <w:rPr>
          <w:rFonts w:ascii="Times New Roman" w:hAnsi="Times New Roman"/>
          <w:sz w:val="20"/>
          <w:szCs w:val="20"/>
        </w:rPr>
        <w:t>Oncol</w:t>
      </w:r>
      <w:proofErr w:type="spellEnd"/>
      <w:r w:rsidRPr="00A23F50">
        <w:rPr>
          <w:rFonts w:ascii="Times New Roman" w:hAnsi="Times New Roman"/>
          <w:sz w:val="20"/>
          <w:szCs w:val="20"/>
        </w:rPr>
        <w:t>,</w:t>
      </w:r>
      <w:r w:rsidR="008D2CBD" w:rsidRPr="00A23F50">
        <w:rPr>
          <w:rFonts w:ascii="Times New Roman" w:hAnsi="Times New Roman"/>
          <w:sz w:val="20"/>
          <w:szCs w:val="20"/>
        </w:rPr>
        <w:t xml:space="preserve"> </w:t>
      </w:r>
      <w:r w:rsidRPr="00A23F50">
        <w:rPr>
          <w:rFonts w:ascii="Times New Roman" w:hAnsi="Times New Roman"/>
          <w:sz w:val="20"/>
          <w:szCs w:val="20"/>
        </w:rPr>
        <w:t>2013;</w:t>
      </w:r>
      <w:r w:rsidR="008D2CBD" w:rsidRPr="00A23F50">
        <w:rPr>
          <w:rFonts w:ascii="Times New Roman" w:hAnsi="Times New Roman"/>
          <w:sz w:val="20"/>
          <w:szCs w:val="20"/>
        </w:rPr>
        <w:t xml:space="preserve"> </w:t>
      </w:r>
      <w:r w:rsidRPr="00A23F50">
        <w:rPr>
          <w:rFonts w:ascii="Times New Roman" w:hAnsi="Times New Roman"/>
          <w:sz w:val="20"/>
          <w:szCs w:val="20"/>
        </w:rPr>
        <w:t>20</w:t>
      </w:r>
      <w:r w:rsidR="008D2CBD" w:rsidRPr="00A23F50">
        <w:rPr>
          <w:rFonts w:ascii="Times New Roman" w:hAnsi="Times New Roman"/>
          <w:sz w:val="20"/>
          <w:szCs w:val="20"/>
        </w:rPr>
        <w:t xml:space="preserve"> </w:t>
      </w:r>
      <w:r w:rsidRPr="00A23F50">
        <w:rPr>
          <w:rFonts w:ascii="Times New Roman" w:hAnsi="Times New Roman"/>
          <w:sz w:val="20"/>
          <w:szCs w:val="20"/>
        </w:rPr>
        <w:t>(4):</w:t>
      </w:r>
      <w:r w:rsidR="008D2CBD" w:rsidRPr="00A23F50">
        <w:rPr>
          <w:rFonts w:ascii="Times New Roman" w:hAnsi="Times New Roman"/>
          <w:sz w:val="20"/>
          <w:szCs w:val="20"/>
        </w:rPr>
        <w:t xml:space="preserve"> </w:t>
      </w:r>
      <w:r w:rsidRPr="00A23F50">
        <w:rPr>
          <w:rFonts w:ascii="Times New Roman" w:hAnsi="Times New Roman"/>
          <w:sz w:val="20"/>
          <w:szCs w:val="20"/>
        </w:rPr>
        <w:t>300-306;</w:t>
      </w:r>
      <w:r w:rsidR="008D2CBD" w:rsidRPr="00A23F50">
        <w:rPr>
          <w:rFonts w:ascii="Times New Roman" w:hAnsi="Times New Roman"/>
          <w:sz w:val="20"/>
          <w:szCs w:val="20"/>
        </w:rPr>
        <w:t xml:space="preserve"> </w:t>
      </w:r>
      <w:r w:rsidRPr="00A23F50">
        <w:rPr>
          <w:rFonts w:ascii="Times New Roman" w:hAnsi="Times New Roman"/>
          <w:sz w:val="20"/>
          <w:szCs w:val="20"/>
        </w:rPr>
        <w:t>28.</w:t>
      </w:r>
    </w:p>
    <w:p w:rsidR="00A3150B" w:rsidRPr="00A23F50" w:rsidRDefault="00A3150B" w:rsidP="0004740C">
      <w:pPr>
        <w:pStyle w:val="ListParagraph"/>
        <w:numPr>
          <w:ilvl w:val="0"/>
          <w:numId w:val="1"/>
        </w:numPr>
        <w:bidi w:val="0"/>
        <w:snapToGrid w:val="0"/>
        <w:spacing w:before="0"/>
        <w:ind w:left="425" w:hanging="425"/>
        <w:rPr>
          <w:rFonts w:ascii="Times New Roman" w:hAnsi="Times New Roman"/>
          <w:sz w:val="20"/>
          <w:szCs w:val="20"/>
        </w:rPr>
      </w:pPr>
      <w:r w:rsidRPr="00A23F50">
        <w:rPr>
          <w:rFonts w:ascii="Times New Roman" w:hAnsi="Times New Roman"/>
          <w:bCs/>
          <w:sz w:val="20"/>
          <w:szCs w:val="20"/>
        </w:rPr>
        <w:t>Cortes</w:t>
      </w:r>
      <w:r w:rsidR="008D2CBD" w:rsidRPr="00A23F50">
        <w:rPr>
          <w:rFonts w:ascii="Times New Roman" w:hAnsi="Times New Roman"/>
          <w:bCs/>
          <w:sz w:val="20"/>
          <w:szCs w:val="20"/>
        </w:rPr>
        <w:t xml:space="preserve"> </w:t>
      </w:r>
      <w:r w:rsidRPr="00A23F50">
        <w:rPr>
          <w:rFonts w:ascii="Times New Roman" w:hAnsi="Times New Roman"/>
          <w:bCs/>
          <w:sz w:val="20"/>
          <w:szCs w:val="20"/>
        </w:rPr>
        <w:t>J,</w:t>
      </w:r>
      <w:r w:rsidR="008D2CBD" w:rsidRPr="00A23F50">
        <w:rPr>
          <w:rFonts w:ascii="Times New Roman" w:hAnsi="Times New Roman"/>
          <w:bCs/>
          <w:sz w:val="20"/>
          <w:szCs w:val="20"/>
        </w:rPr>
        <w:t xml:space="preserve"> </w:t>
      </w:r>
      <w:r w:rsidRPr="00A23F50">
        <w:rPr>
          <w:rFonts w:ascii="Times New Roman" w:hAnsi="Times New Roman"/>
          <w:bCs/>
          <w:sz w:val="20"/>
          <w:szCs w:val="20"/>
        </w:rPr>
        <w:t>Rodriguez</w:t>
      </w:r>
      <w:r w:rsidR="008D2CBD" w:rsidRPr="00A23F50">
        <w:rPr>
          <w:rFonts w:ascii="Times New Roman" w:hAnsi="Times New Roman"/>
          <w:bCs/>
          <w:sz w:val="20"/>
          <w:szCs w:val="20"/>
        </w:rPr>
        <w:t xml:space="preserve"> </w:t>
      </w:r>
      <w:r w:rsidRPr="00A23F50">
        <w:rPr>
          <w:rFonts w:ascii="Times New Roman" w:hAnsi="Times New Roman"/>
          <w:bCs/>
          <w:sz w:val="20"/>
          <w:szCs w:val="20"/>
        </w:rPr>
        <w:t>J,</w:t>
      </w:r>
      <w:r w:rsidR="008D2CBD" w:rsidRPr="00A23F50">
        <w:rPr>
          <w:rFonts w:ascii="Times New Roman" w:hAnsi="Times New Roman"/>
          <w:bCs/>
          <w:sz w:val="20"/>
          <w:szCs w:val="20"/>
        </w:rPr>
        <w:t xml:space="preserve"> </w:t>
      </w:r>
      <w:proofErr w:type="spellStart"/>
      <w:r w:rsidRPr="00A23F50">
        <w:rPr>
          <w:rFonts w:ascii="Times New Roman" w:hAnsi="Times New Roman"/>
          <w:bCs/>
          <w:sz w:val="20"/>
          <w:szCs w:val="20"/>
        </w:rPr>
        <w:t>Aramendia</w:t>
      </w:r>
      <w:proofErr w:type="spellEnd"/>
      <w:r w:rsidR="008D2CBD" w:rsidRPr="00A23F50">
        <w:rPr>
          <w:rFonts w:ascii="Times New Roman" w:hAnsi="Times New Roman"/>
          <w:bCs/>
          <w:sz w:val="20"/>
          <w:szCs w:val="20"/>
        </w:rPr>
        <w:t xml:space="preserve"> </w:t>
      </w:r>
      <w:r w:rsidRPr="00A23F50">
        <w:rPr>
          <w:rFonts w:ascii="Times New Roman" w:hAnsi="Times New Roman"/>
          <w:bCs/>
          <w:sz w:val="20"/>
          <w:szCs w:val="20"/>
        </w:rPr>
        <w:t>JM,</w:t>
      </w:r>
      <w:r w:rsidR="008D2CBD" w:rsidRPr="00A23F50">
        <w:rPr>
          <w:rFonts w:ascii="Times New Roman" w:hAnsi="Times New Roman"/>
          <w:bCs/>
          <w:sz w:val="20"/>
          <w:szCs w:val="20"/>
        </w:rPr>
        <w:t xml:space="preserve"> </w:t>
      </w:r>
      <w:r w:rsidRPr="00A23F50">
        <w:rPr>
          <w:rFonts w:ascii="Times New Roman" w:hAnsi="Times New Roman"/>
          <w:bCs/>
          <w:sz w:val="20"/>
          <w:szCs w:val="20"/>
        </w:rPr>
        <w:t>Salgado</w:t>
      </w:r>
      <w:r w:rsidR="008D2CBD" w:rsidRPr="00A23F50">
        <w:rPr>
          <w:rFonts w:ascii="Times New Roman" w:hAnsi="Times New Roman"/>
          <w:bCs/>
          <w:sz w:val="20"/>
          <w:szCs w:val="20"/>
        </w:rPr>
        <w:t xml:space="preserve"> </w:t>
      </w:r>
      <w:r w:rsidRPr="00A23F50">
        <w:rPr>
          <w:rFonts w:ascii="Times New Roman" w:hAnsi="Times New Roman"/>
          <w:bCs/>
          <w:sz w:val="20"/>
          <w:szCs w:val="20"/>
        </w:rPr>
        <w:t>E,</w:t>
      </w:r>
      <w:r w:rsidR="008D2CBD" w:rsidRPr="00A23F50">
        <w:rPr>
          <w:rFonts w:ascii="Times New Roman" w:hAnsi="Times New Roman"/>
          <w:bCs/>
          <w:sz w:val="20"/>
          <w:szCs w:val="20"/>
        </w:rPr>
        <w:t xml:space="preserve"> </w:t>
      </w:r>
      <w:proofErr w:type="spellStart"/>
      <w:r w:rsidRPr="00A23F50">
        <w:rPr>
          <w:rFonts w:ascii="Times New Roman" w:hAnsi="Times New Roman"/>
          <w:bCs/>
          <w:sz w:val="20"/>
          <w:szCs w:val="20"/>
        </w:rPr>
        <w:t>Gurpide</w:t>
      </w:r>
      <w:proofErr w:type="spellEnd"/>
      <w:r w:rsidR="008D2CBD" w:rsidRPr="00A23F50">
        <w:rPr>
          <w:rFonts w:ascii="Times New Roman" w:hAnsi="Times New Roman"/>
          <w:bCs/>
          <w:sz w:val="20"/>
          <w:szCs w:val="20"/>
        </w:rPr>
        <w:t xml:space="preserve"> </w:t>
      </w:r>
      <w:r w:rsidRPr="00A23F50">
        <w:rPr>
          <w:rFonts w:ascii="Times New Roman" w:hAnsi="Times New Roman"/>
          <w:bCs/>
          <w:sz w:val="20"/>
          <w:szCs w:val="20"/>
        </w:rPr>
        <w:t>A,</w:t>
      </w:r>
      <w:r w:rsidR="008D2CBD" w:rsidRPr="00A23F50">
        <w:rPr>
          <w:rFonts w:ascii="Times New Roman" w:hAnsi="Times New Roman"/>
          <w:bCs/>
          <w:sz w:val="20"/>
          <w:szCs w:val="20"/>
        </w:rPr>
        <w:t xml:space="preserve"> </w:t>
      </w:r>
      <w:r w:rsidRPr="00A23F50">
        <w:rPr>
          <w:rFonts w:ascii="Times New Roman" w:hAnsi="Times New Roman"/>
          <w:bCs/>
          <w:sz w:val="20"/>
          <w:szCs w:val="20"/>
        </w:rPr>
        <w:t>Garcia-</w:t>
      </w:r>
      <w:r w:rsidR="008D2CBD" w:rsidRPr="00A23F50">
        <w:rPr>
          <w:rFonts w:ascii="Times New Roman" w:hAnsi="Times New Roman"/>
          <w:bCs/>
          <w:sz w:val="20"/>
          <w:szCs w:val="20"/>
        </w:rPr>
        <w:t xml:space="preserve"> </w:t>
      </w:r>
      <w:proofErr w:type="spellStart"/>
      <w:r w:rsidRPr="00A23F50">
        <w:rPr>
          <w:rFonts w:ascii="Times New Roman" w:hAnsi="Times New Roman"/>
          <w:bCs/>
          <w:sz w:val="20"/>
          <w:szCs w:val="20"/>
        </w:rPr>
        <w:t>Foncillas</w:t>
      </w:r>
      <w:proofErr w:type="spellEnd"/>
      <w:r w:rsidR="008D2CBD" w:rsidRPr="00A23F50">
        <w:rPr>
          <w:rFonts w:ascii="Times New Roman" w:hAnsi="Times New Roman"/>
          <w:bCs/>
          <w:sz w:val="20"/>
          <w:szCs w:val="20"/>
        </w:rPr>
        <w:t xml:space="preserve"> </w:t>
      </w:r>
      <w:r w:rsidRPr="00A23F50">
        <w:rPr>
          <w:rFonts w:ascii="Times New Roman" w:hAnsi="Times New Roman"/>
          <w:bCs/>
          <w:sz w:val="20"/>
          <w:szCs w:val="20"/>
        </w:rPr>
        <w:t>J,</w:t>
      </w:r>
      <w:r w:rsidR="008D2CBD" w:rsidRPr="00A23F50">
        <w:rPr>
          <w:rFonts w:ascii="Times New Roman" w:hAnsi="Times New Roman"/>
          <w:bCs/>
          <w:sz w:val="20"/>
          <w:szCs w:val="20"/>
        </w:rPr>
        <w:t xml:space="preserve"> </w:t>
      </w:r>
      <w:proofErr w:type="spellStart"/>
      <w:r w:rsidRPr="00A23F50">
        <w:rPr>
          <w:rFonts w:ascii="Times New Roman" w:hAnsi="Times New Roman"/>
          <w:bCs/>
          <w:sz w:val="20"/>
          <w:szCs w:val="20"/>
        </w:rPr>
        <w:t>Aristu</w:t>
      </w:r>
      <w:proofErr w:type="spellEnd"/>
      <w:r w:rsidR="008D2CBD" w:rsidRPr="00A23F50">
        <w:rPr>
          <w:rFonts w:ascii="Times New Roman" w:hAnsi="Times New Roman"/>
          <w:bCs/>
          <w:sz w:val="20"/>
          <w:szCs w:val="20"/>
        </w:rPr>
        <w:t xml:space="preserve"> </w:t>
      </w:r>
      <w:r w:rsidRPr="00A23F50">
        <w:rPr>
          <w:rFonts w:ascii="Times New Roman" w:hAnsi="Times New Roman"/>
          <w:bCs/>
          <w:sz w:val="20"/>
          <w:szCs w:val="20"/>
        </w:rPr>
        <w:t>JJ,</w:t>
      </w:r>
      <w:r w:rsidR="008D2CBD" w:rsidRPr="00A23F50">
        <w:rPr>
          <w:rFonts w:ascii="Times New Roman" w:hAnsi="Times New Roman"/>
          <w:bCs/>
          <w:sz w:val="20"/>
          <w:szCs w:val="20"/>
        </w:rPr>
        <w:t xml:space="preserve"> </w:t>
      </w:r>
      <w:r w:rsidRPr="00A23F50">
        <w:rPr>
          <w:rFonts w:ascii="Times New Roman" w:hAnsi="Times New Roman"/>
          <w:bCs/>
          <w:sz w:val="20"/>
          <w:szCs w:val="20"/>
        </w:rPr>
        <w:t>Claver</w:t>
      </w:r>
      <w:r w:rsidR="008D2CBD" w:rsidRPr="00A23F50">
        <w:rPr>
          <w:rFonts w:ascii="Times New Roman" w:hAnsi="Times New Roman"/>
          <w:bCs/>
          <w:sz w:val="20"/>
          <w:szCs w:val="20"/>
        </w:rPr>
        <w:t xml:space="preserve"> </w:t>
      </w:r>
      <w:r w:rsidRPr="00A23F50">
        <w:rPr>
          <w:rFonts w:ascii="Times New Roman" w:hAnsi="Times New Roman"/>
          <w:bCs/>
          <w:sz w:val="20"/>
          <w:szCs w:val="20"/>
        </w:rPr>
        <w:t>A,</w:t>
      </w:r>
      <w:r w:rsidR="008D2CBD" w:rsidRPr="00A23F50">
        <w:rPr>
          <w:rFonts w:ascii="Times New Roman" w:hAnsi="Times New Roman"/>
          <w:bCs/>
          <w:sz w:val="20"/>
          <w:szCs w:val="20"/>
        </w:rPr>
        <w:t xml:space="preserve"> </w:t>
      </w:r>
      <w:r w:rsidRPr="00A23F50">
        <w:rPr>
          <w:rFonts w:ascii="Times New Roman" w:hAnsi="Times New Roman"/>
          <w:bCs/>
          <w:sz w:val="20"/>
          <w:szCs w:val="20"/>
        </w:rPr>
        <w:t>Bosch</w:t>
      </w:r>
      <w:r w:rsidR="008D2CBD" w:rsidRPr="00A23F50">
        <w:rPr>
          <w:rFonts w:ascii="Times New Roman" w:hAnsi="Times New Roman"/>
          <w:bCs/>
          <w:sz w:val="20"/>
          <w:szCs w:val="20"/>
        </w:rPr>
        <w:t xml:space="preserve"> </w:t>
      </w:r>
      <w:r w:rsidRPr="00A23F50">
        <w:rPr>
          <w:rFonts w:ascii="Times New Roman" w:hAnsi="Times New Roman"/>
          <w:bCs/>
          <w:sz w:val="20"/>
          <w:szCs w:val="20"/>
        </w:rPr>
        <w:t>A,</w:t>
      </w:r>
      <w:r w:rsidR="008D2CBD" w:rsidRPr="00A23F50">
        <w:rPr>
          <w:rFonts w:ascii="Times New Roman" w:hAnsi="Times New Roman"/>
          <w:bCs/>
          <w:sz w:val="20"/>
          <w:szCs w:val="20"/>
        </w:rPr>
        <w:t xml:space="preserve"> </w:t>
      </w:r>
      <w:r w:rsidRPr="00A23F50">
        <w:rPr>
          <w:rFonts w:ascii="Times New Roman" w:hAnsi="Times New Roman"/>
          <w:bCs/>
          <w:sz w:val="20"/>
          <w:szCs w:val="20"/>
        </w:rPr>
        <w:t>Lopez-</w:t>
      </w:r>
      <w:proofErr w:type="spellStart"/>
      <w:r w:rsidRPr="00A23F50">
        <w:rPr>
          <w:rFonts w:ascii="Times New Roman" w:hAnsi="Times New Roman"/>
          <w:bCs/>
          <w:sz w:val="20"/>
          <w:szCs w:val="20"/>
        </w:rPr>
        <w:t>Picazo</w:t>
      </w:r>
      <w:proofErr w:type="spellEnd"/>
      <w:r w:rsidR="008D2CBD" w:rsidRPr="00A23F50">
        <w:rPr>
          <w:rFonts w:ascii="Times New Roman" w:hAnsi="Times New Roman"/>
          <w:bCs/>
          <w:sz w:val="20"/>
          <w:szCs w:val="20"/>
        </w:rPr>
        <w:t xml:space="preserve"> </w:t>
      </w:r>
      <w:r w:rsidRPr="00A23F50">
        <w:rPr>
          <w:rFonts w:ascii="Times New Roman" w:hAnsi="Times New Roman"/>
          <w:bCs/>
          <w:sz w:val="20"/>
          <w:szCs w:val="20"/>
        </w:rPr>
        <w:t>JM,</w:t>
      </w:r>
      <w:r w:rsidR="008D2CBD" w:rsidRPr="00A23F50">
        <w:rPr>
          <w:rFonts w:ascii="Times New Roman" w:hAnsi="Times New Roman"/>
          <w:bCs/>
          <w:sz w:val="20"/>
          <w:szCs w:val="20"/>
        </w:rPr>
        <w:t xml:space="preserve"> </w:t>
      </w:r>
      <w:r w:rsidRPr="00A23F50">
        <w:rPr>
          <w:rFonts w:ascii="Times New Roman" w:hAnsi="Times New Roman"/>
          <w:bCs/>
          <w:sz w:val="20"/>
          <w:szCs w:val="20"/>
        </w:rPr>
        <w:t>Martin-</w:t>
      </w:r>
      <w:r w:rsidR="008D2CBD" w:rsidRPr="00A23F50">
        <w:rPr>
          <w:rFonts w:ascii="Times New Roman" w:hAnsi="Times New Roman"/>
          <w:bCs/>
          <w:sz w:val="20"/>
          <w:szCs w:val="20"/>
        </w:rPr>
        <w:t xml:space="preserve"> </w:t>
      </w:r>
      <w:proofErr w:type="spellStart"/>
      <w:r w:rsidRPr="00A23F50">
        <w:rPr>
          <w:rFonts w:ascii="Times New Roman" w:hAnsi="Times New Roman"/>
          <w:bCs/>
          <w:sz w:val="20"/>
          <w:szCs w:val="20"/>
        </w:rPr>
        <w:t>Algarra</w:t>
      </w:r>
      <w:proofErr w:type="spellEnd"/>
      <w:r w:rsidR="008D2CBD" w:rsidRPr="00A23F50">
        <w:rPr>
          <w:rFonts w:ascii="Times New Roman" w:hAnsi="Times New Roman"/>
          <w:bCs/>
          <w:sz w:val="20"/>
          <w:szCs w:val="20"/>
        </w:rPr>
        <w:t xml:space="preserve"> </w:t>
      </w:r>
      <w:r w:rsidRPr="00A23F50">
        <w:rPr>
          <w:rFonts w:ascii="Times New Roman" w:hAnsi="Times New Roman"/>
          <w:bCs/>
          <w:sz w:val="20"/>
          <w:szCs w:val="20"/>
        </w:rPr>
        <w:t>S,</w:t>
      </w:r>
      <w:r w:rsidR="008D2CBD" w:rsidRPr="00A23F50">
        <w:rPr>
          <w:rFonts w:ascii="Times New Roman" w:hAnsi="Times New Roman"/>
          <w:bCs/>
          <w:sz w:val="20"/>
          <w:szCs w:val="20"/>
        </w:rPr>
        <w:t xml:space="preserve"> </w:t>
      </w:r>
      <w:proofErr w:type="spellStart"/>
      <w:r w:rsidRPr="00A23F50">
        <w:rPr>
          <w:rFonts w:ascii="Times New Roman" w:hAnsi="Times New Roman"/>
          <w:bCs/>
          <w:sz w:val="20"/>
          <w:szCs w:val="20"/>
        </w:rPr>
        <w:t>Brugarolas</w:t>
      </w:r>
      <w:proofErr w:type="spellEnd"/>
      <w:r w:rsidR="008D2CBD" w:rsidRPr="00A23F50">
        <w:rPr>
          <w:rFonts w:ascii="Times New Roman" w:hAnsi="Times New Roman"/>
          <w:bCs/>
          <w:sz w:val="20"/>
          <w:szCs w:val="20"/>
        </w:rPr>
        <w:t xml:space="preserve"> </w:t>
      </w:r>
      <w:r w:rsidRPr="00A23F50">
        <w:rPr>
          <w:rFonts w:ascii="Times New Roman" w:hAnsi="Times New Roman"/>
          <w:bCs/>
          <w:sz w:val="20"/>
          <w:szCs w:val="20"/>
        </w:rPr>
        <w:t>A,</w:t>
      </w:r>
      <w:r w:rsidR="008D2CBD" w:rsidRPr="00A23F50">
        <w:rPr>
          <w:rFonts w:ascii="Times New Roman" w:hAnsi="Times New Roman"/>
          <w:bCs/>
          <w:sz w:val="20"/>
          <w:szCs w:val="20"/>
        </w:rPr>
        <w:t xml:space="preserve"> </w:t>
      </w:r>
      <w:proofErr w:type="spellStart"/>
      <w:r w:rsidRPr="00A23F50">
        <w:rPr>
          <w:rFonts w:ascii="Times New Roman" w:hAnsi="Times New Roman"/>
          <w:bCs/>
          <w:sz w:val="20"/>
          <w:szCs w:val="20"/>
        </w:rPr>
        <w:t>Calvo</w:t>
      </w:r>
      <w:proofErr w:type="spellEnd"/>
      <w:r w:rsidR="008D2CBD" w:rsidRPr="00A23F50">
        <w:rPr>
          <w:rFonts w:ascii="Times New Roman" w:hAnsi="Times New Roman"/>
          <w:bCs/>
          <w:sz w:val="20"/>
          <w:szCs w:val="20"/>
        </w:rPr>
        <w:t xml:space="preserve"> </w:t>
      </w:r>
      <w:r w:rsidRPr="00A23F50">
        <w:rPr>
          <w:rFonts w:ascii="Times New Roman" w:hAnsi="Times New Roman"/>
          <w:bCs/>
          <w:sz w:val="20"/>
          <w:szCs w:val="20"/>
        </w:rPr>
        <w:t>E:</w:t>
      </w:r>
      <w:r w:rsidR="008D2CBD" w:rsidRPr="00A23F50">
        <w:rPr>
          <w:rFonts w:ascii="Times New Roman" w:hAnsi="Times New Roman"/>
          <w:bCs/>
          <w:sz w:val="20"/>
          <w:szCs w:val="20"/>
        </w:rPr>
        <w:t xml:space="preserve"> </w:t>
      </w:r>
      <w:r w:rsidRPr="00A23F50">
        <w:rPr>
          <w:rFonts w:ascii="Times New Roman" w:hAnsi="Times New Roman"/>
          <w:sz w:val="20"/>
          <w:szCs w:val="20"/>
        </w:rPr>
        <w:t>Front-line</w:t>
      </w:r>
      <w:r w:rsidR="008D2CBD" w:rsidRPr="00A23F50">
        <w:rPr>
          <w:rFonts w:ascii="Times New Roman" w:hAnsi="Times New Roman"/>
          <w:sz w:val="20"/>
          <w:szCs w:val="20"/>
        </w:rPr>
        <w:t xml:space="preserve"> </w:t>
      </w:r>
      <w:proofErr w:type="spellStart"/>
      <w:r w:rsidRPr="00A23F50">
        <w:rPr>
          <w:rFonts w:ascii="Times New Roman" w:hAnsi="Times New Roman"/>
          <w:sz w:val="20"/>
          <w:szCs w:val="20"/>
        </w:rPr>
        <w:t>paclitaxel</w:t>
      </w:r>
      <w:proofErr w:type="spellEnd"/>
      <w:r w:rsidR="008D2CBD" w:rsidRPr="00A23F50">
        <w:rPr>
          <w:rFonts w:ascii="Times New Roman" w:hAnsi="Times New Roman"/>
          <w:sz w:val="20"/>
          <w:szCs w:val="20"/>
        </w:rPr>
        <w:t xml:space="preserve"> </w:t>
      </w:r>
      <w:r w:rsidRPr="00A23F50">
        <w:rPr>
          <w:rFonts w:ascii="Times New Roman" w:hAnsi="Times New Roman"/>
          <w:sz w:val="20"/>
          <w:szCs w:val="20"/>
        </w:rPr>
        <w:t>/</w:t>
      </w:r>
      <w:r w:rsidR="008D2CBD" w:rsidRPr="00A23F50">
        <w:rPr>
          <w:rFonts w:ascii="Times New Roman" w:hAnsi="Times New Roman"/>
          <w:sz w:val="20"/>
          <w:szCs w:val="20"/>
        </w:rPr>
        <w:t xml:space="preserve"> </w:t>
      </w:r>
      <w:proofErr w:type="spellStart"/>
      <w:r w:rsidRPr="00A23F50">
        <w:rPr>
          <w:rFonts w:ascii="Times New Roman" w:hAnsi="Times New Roman"/>
          <w:sz w:val="20"/>
          <w:szCs w:val="20"/>
        </w:rPr>
        <w:t>cisplatinbased</w:t>
      </w:r>
      <w:proofErr w:type="spellEnd"/>
      <w:r w:rsidR="008D2CBD" w:rsidRPr="00A23F50">
        <w:rPr>
          <w:rFonts w:ascii="Times New Roman" w:hAnsi="Times New Roman"/>
          <w:sz w:val="20"/>
          <w:szCs w:val="20"/>
        </w:rPr>
        <w:t xml:space="preserve"> </w:t>
      </w:r>
      <w:r w:rsidRPr="00A23F50">
        <w:rPr>
          <w:rFonts w:ascii="Times New Roman" w:hAnsi="Times New Roman"/>
          <w:sz w:val="20"/>
          <w:szCs w:val="20"/>
        </w:rPr>
        <w:t>chemotherapy</w:t>
      </w:r>
      <w:r w:rsidR="008D2CBD" w:rsidRPr="00A23F50">
        <w:rPr>
          <w:rFonts w:ascii="Times New Roman" w:hAnsi="Times New Roman"/>
          <w:sz w:val="20"/>
          <w:szCs w:val="20"/>
        </w:rPr>
        <w:t xml:space="preserve"> </w:t>
      </w:r>
      <w:r w:rsidRPr="00A23F50">
        <w:rPr>
          <w:rFonts w:ascii="Times New Roman" w:hAnsi="Times New Roman"/>
          <w:sz w:val="20"/>
          <w:szCs w:val="20"/>
        </w:rPr>
        <w:t>in</w:t>
      </w:r>
      <w:r w:rsidR="008D2CBD" w:rsidRPr="00A23F50">
        <w:rPr>
          <w:rFonts w:ascii="Times New Roman" w:hAnsi="Times New Roman"/>
          <w:sz w:val="20"/>
          <w:szCs w:val="20"/>
        </w:rPr>
        <w:t xml:space="preserve"> </w:t>
      </w:r>
      <w:r w:rsidRPr="00A23F50">
        <w:rPr>
          <w:rFonts w:ascii="Times New Roman" w:hAnsi="Times New Roman"/>
          <w:sz w:val="20"/>
          <w:szCs w:val="20"/>
        </w:rPr>
        <w:t>brain</w:t>
      </w:r>
      <w:r w:rsidR="008D2CBD" w:rsidRPr="00A23F50">
        <w:rPr>
          <w:rFonts w:ascii="Times New Roman" w:hAnsi="Times New Roman"/>
          <w:sz w:val="20"/>
          <w:szCs w:val="20"/>
        </w:rPr>
        <w:t xml:space="preserve"> </w:t>
      </w:r>
      <w:r w:rsidRPr="00A23F50">
        <w:rPr>
          <w:rFonts w:ascii="Times New Roman" w:hAnsi="Times New Roman"/>
          <w:sz w:val="20"/>
          <w:szCs w:val="20"/>
        </w:rPr>
        <w:t>metastases</w:t>
      </w:r>
      <w:r w:rsidR="008D2CBD" w:rsidRPr="00A23F50">
        <w:rPr>
          <w:rFonts w:ascii="Times New Roman" w:hAnsi="Times New Roman"/>
          <w:sz w:val="20"/>
          <w:szCs w:val="20"/>
        </w:rPr>
        <w:t xml:space="preserve"> </w:t>
      </w:r>
      <w:r w:rsidRPr="00A23F50">
        <w:rPr>
          <w:rFonts w:ascii="Times New Roman" w:hAnsi="Times New Roman"/>
          <w:sz w:val="20"/>
          <w:szCs w:val="20"/>
        </w:rPr>
        <w:t>from</w:t>
      </w:r>
      <w:r w:rsidR="008D2CBD" w:rsidRPr="00A23F50">
        <w:rPr>
          <w:rFonts w:ascii="Times New Roman" w:hAnsi="Times New Roman"/>
          <w:sz w:val="20"/>
          <w:szCs w:val="20"/>
        </w:rPr>
        <w:t xml:space="preserve"> </w:t>
      </w:r>
      <w:r w:rsidRPr="00A23F50">
        <w:rPr>
          <w:rFonts w:ascii="Times New Roman" w:hAnsi="Times New Roman"/>
          <w:sz w:val="20"/>
          <w:szCs w:val="20"/>
        </w:rPr>
        <w:t>non-</w:t>
      </w:r>
      <w:proofErr w:type="spellStart"/>
      <w:r w:rsidRPr="00A23F50">
        <w:rPr>
          <w:rFonts w:ascii="Times New Roman" w:hAnsi="Times New Roman"/>
          <w:sz w:val="20"/>
          <w:szCs w:val="20"/>
        </w:rPr>
        <w:t>smallcell</w:t>
      </w:r>
      <w:proofErr w:type="spellEnd"/>
      <w:r w:rsidR="008D2CBD" w:rsidRPr="00A23F50">
        <w:rPr>
          <w:rFonts w:ascii="Times New Roman" w:hAnsi="Times New Roman"/>
          <w:sz w:val="20"/>
          <w:szCs w:val="20"/>
        </w:rPr>
        <w:t xml:space="preserve"> </w:t>
      </w:r>
      <w:r w:rsidRPr="00A23F50">
        <w:rPr>
          <w:rFonts w:ascii="Times New Roman" w:hAnsi="Times New Roman"/>
          <w:sz w:val="20"/>
          <w:szCs w:val="20"/>
        </w:rPr>
        <w:t>lung</w:t>
      </w:r>
      <w:r w:rsidR="008D2CBD" w:rsidRPr="00A23F50">
        <w:rPr>
          <w:rFonts w:ascii="Times New Roman" w:hAnsi="Times New Roman"/>
          <w:sz w:val="20"/>
          <w:szCs w:val="20"/>
        </w:rPr>
        <w:t xml:space="preserve"> </w:t>
      </w:r>
      <w:r w:rsidRPr="00A23F50">
        <w:rPr>
          <w:rFonts w:ascii="Times New Roman" w:hAnsi="Times New Roman"/>
          <w:sz w:val="20"/>
          <w:szCs w:val="20"/>
        </w:rPr>
        <w:t>cancer.</w:t>
      </w:r>
      <w:r w:rsidR="008D2CBD" w:rsidRPr="00A23F50">
        <w:rPr>
          <w:rFonts w:ascii="Times New Roman" w:hAnsi="Times New Roman"/>
          <w:sz w:val="20"/>
          <w:szCs w:val="20"/>
        </w:rPr>
        <w:t xml:space="preserve"> </w:t>
      </w:r>
      <w:r w:rsidRPr="00A23F50">
        <w:rPr>
          <w:rFonts w:ascii="Times New Roman" w:hAnsi="Times New Roman"/>
          <w:sz w:val="20"/>
          <w:szCs w:val="20"/>
        </w:rPr>
        <w:t>Oncology</w:t>
      </w:r>
      <w:r w:rsidR="008D2CBD" w:rsidRPr="00A23F50">
        <w:rPr>
          <w:rFonts w:ascii="Times New Roman" w:hAnsi="Times New Roman"/>
          <w:sz w:val="20"/>
          <w:szCs w:val="20"/>
        </w:rPr>
        <w:t xml:space="preserve">, </w:t>
      </w:r>
      <w:r w:rsidRPr="00A23F50">
        <w:rPr>
          <w:rFonts w:ascii="Times New Roman" w:hAnsi="Times New Roman"/>
          <w:sz w:val="20"/>
          <w:szCs w:val="20"/>
        </w:rPr>
        <w:t>2003;</w:t>
      </w:r>
      <w:r w:rsidR="008D2CBD" w:rsidRPr="00A23F50">
        <w:rPr>
          <w:rFonts w:ascii="Times New Roman" w:hAnsi="Times New Roman"/>
          <w:sz w:val="20"/>
          <w:szCs w:val="20"/>
        </w:rPr>
        <w:t xml:space="preserve"> </w:t>
      </w:r>
      <w:r w:rsidRPr="00A23F50">
        <w:rPr>
          <w:rFonts w:ascii="Times New Roman" w:hAnsi="Times New Roman"/>
          <w:sz w:val="20"/>
          <w:szCs w:val="20"/>
        </w:rPr>
        <w:t>64:28-35.</w:t>
      </w:r>
    </w:p>
    <w:p w:rsidR="0004740C" w:rsidRPr="00A23F50" w:rsidRDefault="0004740C" w:rsidP="0004740C">
      <w:pPr>
        <w:bidi w:val="0"/>
        <w:snapToGrid w:val="0"/>
        <w:spacing w:before="0"/>
        <w:ind w:left="425" w:hanging="425"/>
        <w:rPr>
          <w:rFonts w:ascii="Times New Roman" w:hAnsi="Times New Roman"/>
          <w:b/>
          <w:bCs/>
          <w:sz w:val="20"/>
          <w:szCs w:val="20"/>
          <w:lang w:bidi="ar-EG"/>
        </w:rPr>
        <w:sectPr w:rsidR="0004740C" w:rsidRPr="00A23F50" w:rsidSect="0004740C">
          <w:type w:val="continuous"/>
          <w:pgSz w:w="12242" w:h="15842" w:code="1"/>
          <w:pgMar w:top="1440" w:right="1440" w:bottom="1440" w:left="1440" w:header="720" w:footer="720" w:gutter="0"/>
          <w:cols w:num="2" w:space="550"/>
          <w:docGrid w:linePitch="360"/>
        </w:sectPr>
      </w:pPr>
    </w:p>
    <w:p w:rsidR="008D2CBD" w:rsidRPr="00A23F50" w:rsidRDefault="008D2CBD" w:rsidP="0004740C">
      <w:pPr>
        <w:bidi w:val="0"/>
        <w:snapToGrid w:val="0"/>
        <w:spacing w:before="0"/>
        <w:ind w:left="425" w:hanging="425"/>
        <w:rPr>
          <w:rFonts w:ascii="Times New Roman" w:hAnsi="Times New Roman"/>
          <w:b/>
          <w:bCs/>
          <w:sz w:val="20"/>
          <w:szCs w:val="20"/>
          <w:lang w:bidi="ar-EG"/>
        </w:rPr>
      </w:pPr>
    </w:p>
    <w:p w:rsidR="008D2CBD" w:rsidRPr="00A23F50" w:rsidRDefault="008D2CBD" w:rsidP="0004740C">
      <w:pPr>
        <w:bidi w:val="0"/>
        <w:snapToGrid w:val="0"/>
        <w:spacing w:before="0"/>
        <w:rPr>
          <w:rFonts w:ascii="Times New Roman" w:hAnsi="Times New Roman"/>
          <w:b/>
          <w:bCs/>
          <w:sz w:val="20"/>
          <w:szCs w:val="20"/>
          <w:lang w:bidi="ar-EG"/>
        </w:rPr>
      </w:pPr>
    </w:p>
    <w:p w:rsidR="00A3150B" w:rsidRPr="00A23F50" w:rsidRDefault="008D2CBD" w:rsidP="0004740C">
      <w:pPr>
        <w:bidi w:val="0"/>
        <w:snapToGrid w:val="0"/>
        <w:spacing w:before="0"/>
        <w:rPr>
          <w:rFonts w:ascii="Times New Roman" w:hAnsi="Times New Roman"/>
          <w:bCs/>
          <w:sz w:val="20"/>
          <w:szCs w:val="20"/>
          <w:lang w:bidi="ar-EG"/>
        </w:rPr>
      </w:pPr>
      <w:r w:rsidRPr="00A23F50">
        <w:rPr>
          <w:rFonts w:ascii="Times New Roman" w:hAnsi="Times New Roman"/>
          <w:bCs/>
          <w:sz w:val="20"/>
          <w:szCs w:val="20"/>
          <w:lang w:bidi="ar-EG"/>
        </w:rPr>
        <w:t>12/6/2018</w:t>
      </w:r>
    </w:p>
    <w:sectPr w:rsidR="00A3150B" w:rsidRPr="00A23F50" w:rsidSect="008D2CBD">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FED" w:rsidRDefault="00B20FED" w:rsidP="00FB7201">
      <w:pPr>
        <w:spacing w:before="0"/>
      </w:pPr>
      <w:r>
        <w:separator/>
      </w:r>
    </w:p>
  </w:endnote>
  <w:endnote w:type="continuationSeparator" w:id="0">
    <w:p w:rsidR="00B20FED" w:rsidRDefault="00B20FED" w:rsidP="00FB720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宋体"/>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C" w:rsidRPr="0004740C" w:rsidRDefault="004A556C" w:rsidP="0004740C">
    <w:pPr>
      <w:bidi w:val="0"/>
      <w:spacing w:before="0"/>
      <w:jc w:val="center"/>
      <w:rPr>
        <w:rFonts w:ascii="Times New Roman" w:hAnsi="Times New Roman"/>
        <w:sz w:val="20"/>
      </w:rPr>
    </w:pPr>
    <w:r w:rsidRPr="0004740C">
      <w:rPr>
        <w:rFonts w:ascii="Times New Roman" w:hAnsi="Times New Roman"/>
        <w:sz w:val="20"/>
      </w:rPr>
      <w:fldChar w:fldCharType="begin"/>
    </w:r>
    <w:r w:rsidR="0004740C" w:rsidRPr="0004740C">
      <w:rPr>
        <w:rFonts w:ascii="Times New Roman" w:hAnsi="Times New Roman"/>
        <w:sz w:val="20"/>
      </w:rPr>
      <w:instrText xml:space="preserve"> page </w:instrText>
    </w:r>
    <w:r w:rsidRPr="0004740C">
      <w:rPr>
        <w:rFonts w:ascii="Times New Roman" w:hAnsi="Times New Roman"/>
        <w:sz w:val="20"/>
      </w:rPr>
      <w:fldChar w:fldCharType="separate"/>
    </w:r>
    <w:r w:rsidR="00882957">
      <w:rPr>
        <w:rFonts w:ascii="Times New Roman" w:hAnsi="Times New Roman"/>
        <w:noProof/>
        <w:sz w:val="20"/>
      </w:rPr>
      <w:t>40</w:t>
    </w:r>
    <w:r w:rsidRPr="0004740C">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FED" w:rsidRDefault="00B20FED" w:rsidP="00FB7201">
      <w:pPr>
        <w:spacing w:before="0"/>
      </w:pPr>
      <w:r>
        <w:separator/>
      </w:r>
    </w:p>
  </w:footnote>
  <w:footnote w:type="continuationSeparator" w:id="0">
    <w:p w:rsidR="00B20FED" w:rsidRDefault="00B20FED" w:rsidP="00FB720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C" w:rsidRPr="0004740C" w:rsidRDefault="0004740C" w:rsidP="0004740C">
    <w:pPr>
      <w:pBdr>
        <w:bottom w:val="thinThickMediumGap" w:sz="12" w:space="1" w:color="auto"/>
      </w:pBdr>
      <w:tabs>
        <w:tab w:val="left" w:pos="851"/>
        <w:tab w:val="right" w:pos="8364"/>
      </w:tabs>
      <w:bidi w:val="0"/>
      <w:adjustRightInd w:val="0"/>
      <w:snapToGrid w:val="0"/>
      <w:spacing w:before="0"/>
      <w:rPr>
        <w:rFonts w:ascii="Times New Roman" w:hAnsi="Times New Roman"/>
        <w:iCs/>
        <w:color w:val="0000FF"/>
        <w:sz w:val="20"/>
      </w:rPr>
    </w:pPr>
    <w:r w:rsidRPr="0004740C">
      <w:rPr>
        <w:rFonts w:ascii="Times New Roman" w:hAnsi="Times New Roman" w:hint="eastAsia"/>
        <w:iCs/>
        <w:color w:val="000000"/>
        <w:sz w:val="20"/>
      </w:rPr>
      <w:tab/>
    </w:r>
    <w:r w:rsidRPr="0004740C">
      <w:rPr>
        <w:rFonts w:ascii="Times New Roman" w:hAnsi="Times New Roman"/>
        <w:iCs/>
        <w:color w:val="000000"/>
        <w:sz w:val="20"/>
      </w:rPr>
      <w:t xml:space="preserve">Cancer Biology </w:t>
    </w:r>
    <w:r w:rsidRPr="0004740C">
      <w:rPr>
        <w:rFonts w:ascii="Times New Roman" w:hAnsi="Times New Roman"/>
        <w:iCs/>
        <w:sz w:val="20"/>
      </w:rPr>
      <w:t>201</w:t>
    </w:r>
    <w:r w:rsidRPr="0004740C">
      <w:rPr>
        <w:rFonts w:ascii="Times New Roman" w:hAnsi="Times New Roman" w:hint="eastAsia"/>
        <w:iCs/>
        <w:sz w:val="20"/>
      </w:rPr>
      <w:t>8</w:t>
    </w:r>
    <w:r w:rsidRPr="0004740C">
      <w:rPr>
        <w:rFonts w:ascii="Times New Roman" w:hAnsi="Times New Roman"/>
        <w:iCs/>
        <w:sz w:val="20"/>
      </w:rPr>
      <w:t>;</w:t>
    </w:r>
    <w:r w:rsidRPr="0004740C">
      <w:rPr>
        <w:rFonts w:ascii="Times New Roman" w:hAnsi="Times New Roman" w:hint="eastAsia"/>
        <w:iCs/>
        <w:sz w:val="20"/>
      </w:rPr>
      <w:t>8</w:t>
    </w:r>
    <w:r w:rsidRPr="0004740C">
      <w:rPr>
        <w:rFonts w:ascii="Times New Roman" w:hAnsi="Times New Roman"/>
        <w:iCs/>
        <w:sz w:val="20"/>
      </w:rPr>
      <w:t>(</w:t>
    </w:r>
    <w:r w:rsidRPr="0004740C">
      <w:rPr>
        <w:rFonts w:ascii="Times New Roman" w:hAnsi="Times New Roman" w:hint="eastAsia"/>
        <w:iCs/>
        <w:sz w:val="20"/>
      </w:rPr>
      <w:t>4</w:t>
    </w:r>
    <w:r w:rsidRPr="0004740C">
      <w:rPr>
        <w:rFonts w:ascii="Times New Roman" w:hAnsi="Times New Roman"/>
        <w:iCs/>
        <w:sz w:val="20"/>
      </w:rPr>
      <w:t xml:space="preserve">)  </w:t>
    </w:r>
    <w:r w:rsidRPr="0004740C">
      <w:rPr>
        <w:rFonts w:ascii="Times New Roman" w:hAnsi="Times New Roman" w:hint="eastAsia"/>
        <w:iCs/>
        <w:sz w:val="20"/>
      </w:rPr>
      <w:t xml:space="preserve">   </w:t>
    </w:r>
    <w:r w:rsidRPr="0004740C">
      <w:rPr>
        <w:rFonts w:ascii="Times New Roman" w:hAnsi="Times New Roman" w:hint="eastAsia"/>
        <w:iCs/>
        <w:sz w:val="20"/>
      </w:rPr>
      <w:tab/>
      <w:t xml:space="preserve">     </w:t>
    </w:r>
    <w:r w:rsidRPr="0004740C">
      <w:rPr>
        <w:rFonts w:ascii="Times New Roman" w:hAnsi="Times New Roman"/>
        <w:iCs/>
        <w:sz w:val="20"/>
      </w:rPr>
      <w:t xml:space="preserve"> </w:t>
    </w:r>
    <w:r w:rsidRPr="0004740C">
      <w:rPr>
        <w:rFonts w:ascii="Times New Roman" w:hAnsi="Times New Roman"/>
        <w:sz w:val="20"/>
      </w:rPr>
      <w:t xml:space="preserve">  </w:t>
    </w:r>
    <w:hyperlink r:id="rId1" w:history="1">
      <w:r w:rsidRPr="0004740C">
        <w:rPr>
          <w:rStyle w:val="Hyperlink"/>
          <w:rFonts w:ascii="Times New Roman" w:hAnsi="Times New Roman"/>
          <w:color w:val="0000FF"/>
          <w:sz w:val="20"/>
        </w:rPr>
        <w:t>http://www.cancerbio.net</w:t>
      </w:r>
    </w:hyperlink>
  </w:p>
  <w:p w:rsidR="0004740C" w:rsidRPr="0004740C" w:rsidRDefault="0004740C" w:rsidP="0004740C">
    <w:pPr>
      <w:tabs>
        <w:tab w:val="left" w:pos="851"/>
        <w:tab w:val="right" w:pos="8364"/>
      </w:tabs>
      <w:bidi w:val="0"/>
      <w:adjustRightInd w:val="0"/>
      <w:snapToGrid w:val="0"/>
      <w:spacing w:before="0"/>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13B80"/>
    <w:multiLevelType w:val="hybridMultilevel"/>
    <w:tmpl w:val="D8C4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150B"/>
    <w:rsid w:val="00027A1D"/>
    <w:rsid w:val="0004740C"/>
    <w:rsid w:val="00057D7F"/>
    <w:rsid w:val="000C2E34"/>
    <w:rsid w:val="000D2212"/>
    <w:rsid w:val="001B6523"/>
    <w:rsid w:val="002F4B87"/>
    <w:rsid w:val="002F78F8"/>
    <w:rsid w:val="00362DF6"/>
    <w:rsid w:val="003F113F"/>
    <w:rsid w:val="0040652C"/>
    <w:rsid w:val="00410E7C"/>
    <w:rsid w:val="004345DC"/>
    <w:rsid w:val="004A556C"/>
    <w:rsid w:val="004F6B52"/>
    <w:rsid w:val="00600163"/>
    <w:rsid w:val="00603CAF"/>
    <w:rsid w:val="00771FFD"/>
    <w:rsid w:val="00793CEA"/>
    <w:rsid w:val="0082523E"/>
    <w:rsid w:val="0083023F"/>
    <w:rsid w:val="00882957"/>
    <w:rsid w:val="008D2CBD"/>
    <w:rsid w:val="00975868"/>
    <w:rsid w:val="00A20BAC"/>
    <w:rsid w:val="00A2210F"/>
    <w:rsid w:val="00A23F50"/>
    <w:rsid w:val="00A3150B"/>
    <w:rsid w:val="00B015CE"/>
    <w:rsid w:val="00B20FED"/>
    <w:rsid w:val="00BA211A"/>
    <w:rsid w:val="00BB1155"/>
    <w:rsid w:val="00D7781C"/>
    <w:rsid w:val="00ED2FE1"/>
    <w:rsid w:val="00F04F81"/>
    <w:rsid w:val="00FB7201"/>
    <w:rsid w:val="00FF3B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12"/>
    <w:pPr>
      <w:bidi/>
      <w:spacing w:before="1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50B"/>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A3150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50B"/>
    <w:rPr>
      <w:rFonts w:ascii="Tahoma" w:hAnsi="Tahoma" w:cs="Tahoma"/>
      <w:sz w:val="16"/>
      <w:szCs w:val="16"/>
    </w:rPr>
  </w:style>
  <w:style w:type="paragraph" w:styleId="Header">
    <w:name w:val="header"/>
    <w:basedOn w:val="Normal"/>
    <w:link w:val="HeaderChar"/>
    <w:uiPriority w:val="99"/>
    <w:unhideWhenUsed/>
    <w:rsid w:val="00FB7201"/>
    <w:pPr>
      <w:tabs>
        <w:tab w:val="center" w:pos="4153"/>
        <w:tab w:val="right" w:pos="8306"/>
      </w:tabs>
      <w:spacing w:before="0"/>
    </w:pPr>
  </w:style>
  <w:style w:type="character" w:customStyle="1" w:styleId="HeaderChar">
    <w:name w:val="Header Char"/>
    <w:basedOn w:val="DefaultParagraphFont"/>
    <w:link w:val="Header"/>
    <w:uiPriority w:val="99"/>
    <w:rsid w:val="00FB7201"/>
  </w:style>
  <w:style w:type="paragraph" w:styleId="Footer">
    <w:name w:val="footer"/>
    <w:basedOn w:val="Normal"/>
    <w:link w:val="FooterChar"/>
    <w:uiPriority w:val="99"/>
    <w:semiHidden/>
    <w:unhideWhenUsed/>
    <w:rsid w:val="00FB7201"/>
    <w:pPr>
      <w:tabs>
        <w:tab w:val="center" w:pos="4153"/>
        <w:tab w:val="right" w:pos="8306"/>
      </w:tabs>
      <w:spacing w:before="0"/>
    </w:pPr>
  </w:style>
  <w:style w:type="character" w:customStyle="1" w:styleId="FooterChar">
    <w:name w:val="Footer Char"/>
    <w:basedOn w:val="DefaultParagraphFont"/>
    <w:link w:val="Footer"/>
    <w:uiPriority w:val="99"/>
    <w:semiHidden/>
    <w:rsid w:val="00FB7201"/>
  </w:style>
  <w:style w:type="paragraph" w:styleId="ListParagraph">
    <w:name w:val="List Paragraph"/>
    <w:basedOn w:val="Normal"/>
    <w:uiPriority w:val="34"/>
    <w:qFormat/>
    <w:rsid w:val="00BB1155"/>
    <w:pPr>
      <w:ind w:left="720"/>
      <w:contextualSpacing/>
    </w:pPr>
  </w:style>
  <w:style w:type="character" w:styleId="Hyperlink">
    <w:name w:val="Hyperlink"/>
    <w:basedOn w:val="DefaultParagraphFont"/>
    <w:uiPriority w:val="99"/>
    <w:rsid w:val="0004740C"/>
    <w:rPr>
      <w:color w:val="000000"/>
      <w:u w:val="single"/>
    </w:rPr>
  </w:style>
  <w:style w:type="paragraph" w:styleId="NoSpacing">
    <w:name w:val="No Spacing"/>
    <w:basedOn w:val="Normal"/>
    <w:link w:val="NoSpacingChar"/>
    <w:qFormat/>
    <w:rsid w:val="0004740C"/>
    <w:pPr>
      <w:bidi w:val="0"/>
      <w:spacing w:before="100" w:beforeAutospacing="1" w:after="100" w:afterAutospacing="1"/>
      <w:jc w:val="left"/>
    </w:pPr>
    <w:rPr>
      <w:rFonts w:ascii="Times New Roman" w:hAnsi="Times New Roman"/>
      <w:sz w:val="24"/>
      <w:szCs w:val="24"/>
      <w:lang w:eastAsia="zh-CN"/>
    </w:rPr>
  </w:style>
  <w:style w:type="character" w:customStyle="1" w:styleId="NoSpacingChar">
    <w:name w:val="No Spacing Char"/>
    <w:basedOn w:val="DefaultParagraphFont"/>
    <w:link w:val="NoSpacing"/>
    <w:locked/>
    <w:rsid w:val="0004740C"/>
    <w:rPr>
      <w:rFonts w:ascii="Times New Roman" w:eastAsia="宋体" w:hAnsi="Times New Roman" w:cs="Times New Roman"/>
      <w:sz w:val="24"/>
      <w:szCs w:val="24"/>
      <w:lang w:eastAsia="zh-CN"/>
    </w:rPr>
  </w:style>
  <w:style w:type="character" w:customStyle="1" w:styleId="msonormal0">
    <w:name w:val="msonormal0"/>
    <w:basedOn w:val="DefaultParagraphFont"/>
    <w:rsid w:val="000474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x.doi.org/10.7537/marscbj080418.05"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2153-DCD0-459A-8AD5-CFC108E7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4</cp:revision>
  <dcterms:created xsi:type="dcterms:W3CDTF">2018-12-08T14:47:00Z</dcterms:created>
  <dcterms:modified xsi:type="dcterms:W3CDTF">2018-12-09T05:27:00Z</dcterms:modified>
</cp:coreProperties>
</file>