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65D1" w:rsidRPr="00100630" w:rsidRDefault="00084D98" w:rsidP="00C12FA6">
      <w:pPr>
        <w:autoSpaceDE w:val="0"/>
        <w:autoSpaceDN w:val="0"/>
        <w:bidi w:val="0"/>
        <w:adjustRightInd w:val="0"/>
        <w:snapToGrid w:val="0"/>
        <w:spacing w:after="0" w:line="240" w:lineRule="auto"/>
        <w:jc w:val="center"/>
        <w:rPr>
          <w:rFonts w:ascii="Times New Roman" w:hAnsi="Times New Roman" w:cs="Times New Roman"/>
          <w:b/>
          <w:bCs/>
          <w:sz w:val="20"/>
          <w:szCs w:val="20"/>
          <w:lang w:eastAsia="zh-CN"/>
        </w:rPr>
      </w:pPr>
      <w:bookmarkStart w:id="0" w:name="_GoBack"/>
      <w:bookmarkEnd w:id="0"/>
      <w:r w:rsidRPr="00100630">
        <w:rPr>
          <w:rFonts w:ascii="Times New Roman" w:hAnsi="Times New Roman" w:cs="Times New Roman"/>
          <w:b/>
          <w:bCs/>
          <w:sz w:val="20"/>
          <w:szCs w:val="20"/>
        </w:rPr>
        <w:t>Trimodality</w:t>
      </w:r>
      <w:r w:rsidR="00F26DF4" w:rsidRPr="00100630">
        <w:rPr>
          <w:rFonts w:ascii="Times New Roman" w:hAnsi="Times New Roman" w:cs="Times New Roman"/>
          <w:b/>
          <w:bCs/>
          <w:sz w:val="20"/>
          <w:szCs w:val="20"/>
        </w:rPr>
        <w:t xml:space="preserve"> </w:t>
      </w:r>
      <w:r w:rsidR="00342279" w:rsidRPr="00100630">
        <w:rPr>
          <w:rFonts w:ascii="Times New Roman" w:hAnsi="Times New Roman" w:cs="Times New Roman"/>
          <w:b/>
          <w:bCs/>
          <w:sz w:val="20"/>
          <w:szCs w:val="20"/>
        </w:rPr>
        <w:t>T</w:t>
      </w:r>
      <w:r w:rsidRPr="00100630">
        <w:rPr>
          <w:rFonts w:ascii="Times New Roman" w:hAnsi="Times New Roman" w:cs="Times New Roman"/>
          <w:b/>
          <w:bCs/>
          <w:sz w:val="20"/>
          <w:szCs w:val="20"/>
        </w:rPr>
        <w:t>herapy</w:t>
      </w:r>
      <w:r w:rsidR="00C9615B" w:rsidRPr="00100630">
        <w:rPr>
          <w:rFonts w:ascii="Times New Roman" w:hAnsi="Times New Roman" w:cs="Times New Roman"/>
          <w:b/>
          <w:bCs/>
          <w:sz w:val="20"/>
          <w:szCs w:val="20"/>
        </w:rPr>
        <w:t xml:space="preserve"> with </w:t>
      </w:r>
      <w:r w:rsidR="00342279" w:rsidRPr="00100630">
        <w:rPr>
          <w:rFonts w:ascii="Times New Roman" w:hAnsi="Times New Roman" w:cs="Times New Roman"/>
          <w:b/>
          <w:bCs/>
          <w:sz w:val="20"/>
          <w:szCs w:val="20"/>
        </w:rPr>
        <w:t>M</w:t>
      </w:r>
      <w:r w:rsidR="00C9615B" w:rsidRPr="00100630">
        <w:rPr>
          <w:rFonts w:ascii="Times New Roman" w:hAnsi="Times New Roman" w:cs="Times New Roman"/>
          <w:b/>
          <w:bCs/>
          <w:sz w:val="20"/>
          <w:szCs w:val="20"/>
        </w:rPr>
        <w:t xml:space="preserve">aximal </w:t>
      </w:r>
      <w:r w:rsidR="00342279" w:rsidRPr="00100630">
        <w:rPr>
          <w:rFonts w:ascii="Times New Roman" w:hAnsi="Times New Roman" w:cs="Times New Roman"/>
          <w:b/>
          <w:bCs/>
          <w:sz w:val="20"/>
          <w:szCs w:val="20"/>
        </w:rPr>
        <w:t>T</w:t>
      </w:r>
      <w:r w:rsidR="00C9615B" w:rsidRPr="00100630">
        <w:rPr>
          <w:rFonts w:ascii="Times New Roman" w:hAnsi="Times New Roman" w:cs="Times New Roman"/>
          <w:b/>
          <w:bCs/>
          <w:sz w:val="20"/>
          <w:szCs w:val="20"/>
        </w:rPr>
        <w:t xml:space="preserve">ransurethral </w:t>
      </w:r>
      <w:r w:rsidR="00342279" w:rsidRPr="00100630">
        <w:rPr>
          <w:rFonts w:ascii="Times New Roman" w:hAnsi="Times New Roman" w:cs="Times New Roman"/>
          <w:b/>
          <w:bCs/>
          <w:sz w:val="20"/>
          <w:szCs w:val="20"/>
        </w:rPr>
        <w:t>R</w:t>
      </w:r>
      <w:r w:rsidR="00C9615B" w:rsidRPr="00100630">
        <w:rPr>
          <w:rFonts w:ascii="Times New Roman" w:hAnsi="Times New Roman" w:cs="Times New Roman"/>
          <w:b/>
          <w:bCs/>
          <w:sz w:val="20"/>
          <w:szCs w:val="20"/>
        </w:rPr>
        <w:t xml:space="preserve">esection, </w:t>
      </w:r>
      <w:r w:rsidR="00342279" w:rsidRPr="00100630">
        <w:rPr>
          <w:rFonts w:ascii="Times New Roman" w:hAnsi="Times New Roman" w:cs="Times New Roman"/>
          <w:b/>
          <w:bCs/>
          <w:sz w:val="20"/>
          <w:szCs w:val="20"/>
        </w:rPr>
        <w:t>H</w:t>
      </w:r>
      <w:r w:rsidR="00C9615B" w:rsidRPr="00100630">
        <w:rPr>
          <w:rFonts w:ascii="Times New Roman" w:hAnsi="Times New Roman" w:cs="Times New Roman"/>
          <w:b/>
          <w:bCs/>
          <w:sz w:val="20"/>
          <w:szCs w:val="20"/>
        </w:rPr>
        <w:t xml:space="preserve">ypofractionated </w:t>
      </w:r>
      <w:r w:rsidR="00342279" w:rsidRPr="00100630">
        <w:rPr>
          <w:rFonts w:ascii="Times New Roman" w:hAnsi="Times New Roman" w:cs="Times New Roman"/>
          <w:b/>
          <w:bCs/>
          <w:sz w:val="20"/>
          <w:szCs w:val="20"/>
        </w:rPr>
        <w:t>I</w:t>
      </w:r>
      <w:r w:rsidR="00C9615B" w:rsidRPr="00100630">
        <w:rPr>
          <w:rFonts w:ascii="Times New Roman" w:hAnsi="Times New Roman" w:cs="Times New Roman"/>
          <w:b/>
          <w:bCs/>
          <w:sz w:val="20"/>
          <w:szCs w:val="20"/>
        </w:rPr>
        <w:t xml:space="preserve">rradiation </w:t>
      </w:r>
      <w:r w:rsidR="000D33BF" w:rsidRPr="00100630">
        <w:rPr>
          <w:rFonts w:ascii="Times New Roman" w:hAnsi="Times New Roman" w:cs="Times New Roman"/>
          <w:b/>
          <w:bCs/>
          <w:sz w:val="20"/>
          <w:szCs w:val="20"/>
        </w:rPr>
        <w:t>with</w:t>
      </w:r>
      <w:r w:rsidR="00F26DF4" w:rsidRPr="00100630">
        <w:rPr>
          <w:rFonts w:ascii="Times New Roman" w:hAnsi="Times New Roman" w:cs="Times New Roman"/>
          <w:b/>
          <w:bCs/>
          <w:sz w:val="20"/>
          <w:szCs w:val="20"/>
        </w:rPr>
        <w:t xml:space="preserve"> </w:t>
      </w:r>
      <w:r w:rsidR="00342279" w:rsidRPr="00100630">
        <w:rPr>
          <w:rFonts w:ascii="Times New Roman" w:hAnsi="Times New Roman" w:cs="Times New Roman"/>
          <w:b/>
          <w:bCs/>
          <w:sz w:val="20"/>
          <w:szCs w:val="20"/>
        </w:rPr>
        <w:t>C</w:t>
      </w:r>
      <w:r w:rsidR="00C9615B" w:rsidRPr="00100630">
        <w:rPr>
          <w:rFonts w:ascii="Times New Roman" w:hAnsi="Times New Roman" w:cs="Times New Roman"/>
          <w:b/>
          <w:bCs/>
          <w:sz w:val="20"/>
          <w:szCs w:val="20"/>
        </w:rPr>
        <w:t xml:space="preserve">oncurrent </w:t>
      </w:r>
      <w:r w:rsidR="00342279" w:rsidRPr="00100630">
        <w:rPr>
          <w:rFonts w:ascii="Times New Roman" w:hAnsi="Times New Roman" w:cs="Times New Roman"/>
          <w:b/>
          <w:bCs/>
          <w:sz w:val="20"/>
          <w:szCs w:val="20"/>
        </w:rPr>
        <w:t>G</w:t>
      </w:r>
      <w:r w:rsidR="00C9615B" w:rsidRPr="00100630">
        <w:rPr>
          <w:rFonts w:ascii="Times New Roman" w:hAnsi="Times New Roman" w:cs="Times New Roman"/>
          <w:b/>
          <w:bCs/>
          <w:sz w:val="20"/>
          <w:szCs w:val="20"/>
        </w:rPr>
        <w:t xml:space="preserve">emcitabine in </w:t>
      </w:r>
      <w:r w:rsidR="00342279" w:rsidRPr="00100630">
        <w:rPr>
          <w:rFonts w:ascii="Times New Roman" w:hAnsi="Times New Roman" w:cs="Times New Roman"/>
          <w:b/>
          <w:bCs/>
          <w:sz w:val="20"/>
          <w:szCs w:val="20"/>
        </w:rPr>
        <w:t>E</w:t>
      </w:r>
      <w:r w:rsidR="00C9615B" w:rsidRPr="00100630">
        <w:rPr>
          <w:rFonts w:ascii="Times New Roman" w:hAnsi="Times New Roman" w:cs="Times New Roman"/>
          <w:b/>
          <w:bCs/>
          <w:sz w:val="20"/>
          <w:szCs w:val="20"/>
        </w:rPr>
        <w:t xml:space="preserve">lderly </w:t>
      </w:r>
      <w:r w:rsidR="00342279" w:rsidRPr="00100630">
        <w:rPr>
          <w:rFonts w:ascii="Times New Roman" w:hAnsi="Times New Roman" w:cs="Times New Roman"/>
          <w:b/>
          <w:bCs/>
          <w:sz w:val="20"/>
          <w:szCs w:val="20"/>
        </w:rPr>
        <w:t>P</w:t>
      </w:r>
      <w:r w:rsidR="00702185" w:rsidRPr="00100630">
        <w:rPr>
          <w:rFonts w:ascii="Times New Roman" w:hAnsi="Times New Roman" w:cs="Times New Roman"/>
          <w:b/>
          <w:bCs/>
          <w:sz w:val="20"/>
          <w:szCs w:val="20"/>
        </w:rPr>
        <w:t>atients</w:t>
      </w:r>
      <w:r w:rsidR="00C9615B" w:rsidRPr="00100630">
        <w:rPr>
          <w:rFonts w:ascii="Times New Roman" w:hAnsi="Times New Roman" w:cs="Times New Roman"/>
          <w:b/>
          <w:bCs/>
          <w:sz w:val="20"/>
          <w:szCs w:val="20"/>
        </w:rPr>
        <w:t xml:space="preserve"> with </w:t>
      </w:r>
      <w:r w:rsidR="00342279" w:rsidRPr="00100630">
        <w:rPr>
          <w:rFonts w:ascii="Times New Roman" w:hAnsi="Times New Roman" w:cs="Times New Roman"/>
          <w:b/>
          <w:bCs/>
          <w:sz w:val="20"/>
          <w:szCs w:val="20"/>
        </w:rPr>
        <w:t>M</w:t>
      </w:r>
      <w:r w:rsidR="00702185" w:rsidRPr="00100630">
        <w:rPr>
          <w:rFonts w:ascii="Times New Roman" w:hAnsi="Times New Roman" w:cs="Times New Roman"/>
          <w:b/>
          <w:bCs/>
          <w:sz w:val="20"/>
          <w:szCs w:val="20"/>
        </w:rPr>
        <w:t>uscle</w:t>
      </w:r>
      <w:r w:rsidR="00F26DF4" w:rsidRPr="00100630">
        <w:rPr>
          <w:rFonts w:ascii="Times New Roman" w:hAnsi="Times New Roman" w:cs="Times New Roman"/>
          <w:b/>
          <w:bCs/>
          <w:sz w:val="20"/>
          <w:szCs w:val="20"/>
        </w:rPr>
        <w:t xml:space="preserve"> </w:t>
      </w:r>
      <w:r w:rsidR="00342279" w:rsidRPr="00100630">
        <w:rPr>
          <w:rFonts w:ascii="Times New Roman" w:hAnsi="Times New Roman" w:cs="Times New Roman"/>
          <w:b/>
          <w:bCs/>
          <w:sz w:val="20"/>
          <w:szCs w:val="20"/>
        </w:rPr>
        <w:t>I</w:t>
      </w:r>
      <w:r w:rsidR="00C9615B" w:rsidRPr="00100630">
        <w:rPr>
          <w:rFonts w:ascii="Times New Roman" w:hAnsi="Times New Roman" w:cs="Times New Roman"/>
          <w:b/>
          <w:bCs/>
          <w:sz w:val="20"/>
          <w:szCs w:val="20"/>
        </w:rPr>
        <w:t xml:space="preserve">nvasive </w:t>
      </w:r>
      <w:r w:rsidR="00342279" w:rsidRPr="00100630">
        <w:rPr>
          <w:rFonts w:ascii="Times New Roman" w:hAnsi="Times New Roman" w:cs="Times New Roman"/>
          <w:b/>
          <w:bCs/>
          <w:sz w:val="20"/>
          <w:szCs w:val="20"/>
        </w:rPr>
        <w:t>B</w:t>
      </w:r>
      <w:r w:rsidR="00C9615B" w:rsidRPr="00100630">
        <w:rPr>
          <w:rFonts w:ascii="Times New Roman" w:hAnsi="Times New Roman" w:cs="Times New Roman"/>
          <w:b/>
          <w:bCs/>
          <w:sz w:val="20"/>
          <w:szCs w:val="20"/>
        </w:rPr>
        <w:t xml:space="preserve">ladder </w:t>
      </w:r>
      <w:r w:rsidR="00342279" w:rsidRPr="00100630">
        <w:rPr>
          <w:rFonts w:ascii="Times New Roman" w:hAnsi="Times New Roman" w:cs="Times New Roman"/>
          <w:b/>
          <w:bCs/>
          <w:sz w:val="20"/>
          <w:szCs w:val="20"/>
        </w:rPr>
        <w:t>C</w:t>
      </w:r>
      <w:r w:rsidR="00C9615B" w:rsidRPr="00100630">
        <w:rPr>
          <w:rFonts w:ascii="Times New Roman" w:hAnsi="Times New Roman" w:cs="Times New Roman"/>
          <w:b/>
          <w:bCs/>
          <w:sz w:val="20"/>
          <w:szCs w:val="20"/>
        </w:rPr>
        <w:t>ancer</w:t>
      </w:r>
    </w:p>
    <w:p w:rsidR="005465D1" w:rsidRPr="00100630" w:rsidRDefault="005465D1" w:rsidP="00C12FA6">
      <w:pPr>
        <w:autoSpaceDE w:val="0"/>
        <w:autoSpaceDN w:val="0"/>
        <w:bidi w:val="0"/>
        <w:adjustRightInd w:val="0"/>
        <w:snapToGrid w:val="0"/>
        <w:spacing w:after="0" w:line="240" w:lineRule="auto"/>
        <w:jc w:val="center"/>
        <w:rPr>
          <w:rFonts w:ascii="Times New Roman" w:hAnsi="Times New Roman" w:cs="Times New Roman"/>
          <w:b/>
          <w:bCs/>
          <w:sz w:val="20"/>
          <w:szCs w:val="20"/>
          <w:lang w:eastAsia="zh-CN"/>
        </w:rPr>
      </w:pPr>
    </w:p>
    <w:p w:rsidR="005465D1" w:rsidRPr="00100630" w:rsidRDefault="00BF592F" w:rsidP="00C12FA6">
      <w:pPr>
        <w:autoSpaceDE w:val="0"/>
        <w:autoSpaceDN w:val="0"/>
        <w:bidi w:val="0"/>
        <w:adjustRightInd w:val="0"/>
        <w:snapToGrid w:val="0"/>
        <w:spacing w:after="0" w:line="240" w:lineRule="auto"/>
        <w:jc w:val="center"/>
        <w:rPr>
          <w:rFonts w:ascii="Times New Roman" w:hAnsi="Times New Roman" w:cs="Times New Roman"/>
          <w:sz w:val="20"/>
          <w:szCs w:val="20"/>
          <w:vertAlign w:val="superscript"/>
          <w:lang w:eastAsia="zh-CN"/>
        </w:rPr>
      </w:pPr>
      <w:r w:rsidRPr="00100630">
        <w:rPr>
          <w:rFonts w:ascii="Times New Roman" w:hAnsi="Times New Roman" w:cs="Times New Roman"/>
          <w:sz w:val="20"/>
          <w:szCs w:val="20"/>
        </w:rPr>
        <w:t>Amr Ghannam</w:t>
      </w:r>
      <w:r w:rsidR="00897635" w:rsidRPr="00100630">
        <w:rPr>
          <w:rFonts w:ascii="Times New Roman" w:hAnsi="Times New Roman" w:cs="Times New Roman"/>
          <w:sz w:val="20"/>
          <w:szCs w:val="20"/>
          <w:vertAlign w:val="superscript"/>
        </w:rPr>
        <w:t>1</w:t>
      </w:r>
      <w:r w:rsidR="00F26DF4" w:rsidRPr="00100630">
        <w:rPr>
          <w:rFonts w:ascii="Times New Roman" w:hAnsi="Times New Roman" w:cs="Times New Roman"/>
          <w:sz w:val="20"/>
          <w:szCs w:val="20"/>
        </w:rPr>
        <w:t>,</w:t>
      </w:r>
      <w:r w:rsidR="00F26DF4" w:rsidRPr="00100630">
        <w:rPr>
          <w:rFonts w:ascii="Times New Roman" w:eastAsia="Times New Roman+FPEF" w:hAnsi="Times New Roman" w:cs="Times New Roman"/>
          <w:color w:val="000000"/>
          <w:sz w:val="20"/>
          <w:szCs w:val="20"/>
          <w:lang w:eastAsia="ja-JP"/>
        </w:rPr>
        <w:t xml:space="preserve"> </w:t>
      </w:r>
      <w:r w:rsidRPr="00100630">
        <w:rPr>
          <w:rFonts w:ascii="Times New Roman" w:eastAsia="Times New Roman+FPEF" w:hAnsi="Times New Roman" w:cs="Times New Roman"/>
          <w:color w:val="000000"/>
          <w:sz w:val="20"/>
          <w:szCs w:val="20"/>
          <w:lang w:eastAsia="ja-JP"/>
        </w:rPr>
        <w:t xml:space="preserve">Rasha </w:t>
      </w:r>
      <w:r w:rsidR="00F26DF4" w:rsidRPr="00100630">
        <w:rPr>
          <w:rFonts w:ascii="Times New Roman" w:eastAsia="Times New Roman+FPEF" w:hAnsi="Times New Roman" w:cs="Times New Roman"/>
          <w:color w:val="000000"/>
          <w:sz w:val="20"/>
          <w:szCs w:val="20"/>
          <w:lang w:eastAsia="ja-JP"/>
        </w:rPr>
        <w:t>Abd Elghany Khedr</w:t>
      </w:r>
      <w:r w:rsidR="00F26DF4" w:rsidRPr="00100630">
        <w:rPr>
          <w:rFonts w:ascii="Times New Roman" w:eastAsia="Times New Roman+FPEF" w:hAnsi="Times New Roman" w:cs="Times New Roman"/>
          <w:color w:val="000000"/>
          <w:sz w:val="20"/>
          <w:szCs w:val="20"/>
          <w:vertAlign w:val="superscript"/>
          <w:lang w:eastAsia="ja-JP"/>
        </w:rPr>
        <w:t>1</w:t>
      </w:r>
      <w:r w:rsidR="00F26DF4" w:rsidRPr="00100630">
        <w:rPr>
          <w:rFonts w:ascii="Times New Roman" w:hAnsi="Times New Roman" w:cs="Times New Roman"/>
          <w:sz w:val="20"/>
          <w:szCs w:val="20"/>
        </w:rPr>
        <w:t xml:space="preserve"> and</w:t>
      </w:r>
      <w:r w:rsidR="00F26DF4" w:rsidRPr="00100630">
        <w:rPr>
          <w:rFonts w:ascii="Times New Roman" w:eastAsia="Times New Roman+FPEF" w:hAnsi="Times New Roman" w:cs="Times New Roman"/>
          <w:color w:val="000000"/>
          <w:sz w:val="20"/>
          <w:szCs w:val="20"/>
          <w:lang w:eastAsia="ja-JP"/>
        </w:rPr>
        <w:t xml:space="preserve"> </w:t>
      </w:r>
      <w:r w:rsidR="00897635" w:rsidRPr="00100630">
        <w:rPr>
          <w:rFonts w:ascii="Times New Roman" w:eastAsia="Times New Roman+FPEF" w:hAnsi="Times New Roman" w:cs="Times New Roman"/>
          <w:color w:val="000000"/>
          <w:sz w:val="20"/>
          <w:szCs w:val="20"/>
          <w:lang w:eastAsia="ja-JP"/>
        </w:rPr>
        <w:t>Mohamed Hassan Radwan</w:t>
      </w:r>
      <w:r w:rsidR="00897635" w:rsidRPr="00100630">
        <w:rPr>
          <w:rFonts w:ascii="Times New Roman" w:hAnsi="Times New Roman" w:cs="Times New Roman"/>
          <w:sz w:val="20"/>
          <w:szCs w:val="20"/>
          <w:vertAlign w:val="superscript"/>
        </w:rPr>
        <w:t>2</w:t>
      </w:r>
    </w:p>
    <w:p w:rsidR="005465D1" w:rsidRPr="00100630" w:rsidRDefault="005465D1" w:rsidP="00C12FA6">
      <w:pPr>
        <w:autoSpaceDE w:val="0"/>
        <w:autoSpaceDN w:val="0"/>
        <w:bidi w:val="0"/>
        <w:adjustRightInd w:val="0"/>
        <w:snapToGrid w:val="0"/>
        <w:spacing w:after="0" w:line="240" w:lineRule="auto"/>
        <w:jc w:val="center"/>
        <w:rPr>
          <w:rFonts w:ascii="Times New Roman" w:hAnsi="Times New Roman" w:cs="Times New Roman"/>
          <w:sz w:val="20"/>
          <w:szCs w:val="20"/>
          <w:vertAlign w:val="superscript"/>
          <w:lang w:eastAsia="zh-CN"/>
        </w:rPr>
      </w:pPr>
    </w:p>
    <w:p w:rsidR="00BF592F" w:rsidRPr="00100630" w:rsidRDefault="00897635" w:rsidP="00C12FA6">
      <w:pPr>
        <w:autoSpaceDE w:val="0"/>
        <w:autoSpaceDN w:val="0"/>
        <w:bidi w:val="0"/>
        <w:adjustRightInd w:val="0"/>
        <w:snapToGrid w:val="0"/>
        <w:spacing w:after="0" w:line="240" w:lineRule="auto"/>
        <w:jc w:val="center"/>
        <w:rPr>
          <w:rFonts w:ascii="Times New Roman" w:hAnsi="Times New Roman" w:cs="Times New Roman"/>
          <w:sz w:val="20"/>
          <w:szCs w:val="20"/>
        </w:rPr>
      </w:pPr>
      <w:r w:rsidRPr="00100630">
        <w:rPr>
          <w:rFonts w:ascii="Times New Roman" w:hAnsi="Times New Roman" w:cs="Times New Roman"/>
          <w:sz w:val="20"/>
          <w:szCs w:val="20"/>
          <w:vertAlign w:val="superscript"/>
        </w:rPr>
        <w:t>1</w:t>
      </w:r>
      <w:r w:rsidR="00BF592F" w:rsidRPr="00100630">
        <w:rPr>
          <w:rFonts w:ascii="Times New Roman" w:hAnsi="Times New Roman" w:cs="Times New Roman"/>
          <w:sz w:val="20"/>
          <w:szCs w:val="20"/>
        </w:rPr>
        <w:t>Clinical Oncology Department</w:t>
      </w:r>
      <w:r w:rsidR="00C21BA0" w:rsidRPr="00100630">
        <w:rPr>
          <w:rFonts w:ascii="Times New Roman" w:hAnsi="Times New Roman" w:cs="Times New Roman"/>
          <w:sz w:val="20"/>
          <w:szCs w:val="20"/>
        </w:rPr>
        <w:t>,</w:t>
      </w:r>
      <w:r w:rsidR="00C21BA0" w:rsidRPr="00100630">
        <w:rPr>
          <w:rFonts w:ascii="Times New Roman" w:hAnsi="Times New Roman" w:cs="Times New Roman"/>
          <w:sz w:val="20"/>
          <w:szCs w:val="20"/>
          <w:vertAlign w:val="superscript"/>
        </w:rPr>
        <w:t xml:space="preserve"> 2</w:t>
      </w:r>
      <w:r w:rsidRPr="00100630">
        <w:rPr>
          <w:rFonts w:ascii="Times New Roman" w:hAnsi="Times New Roman" w:cs="Times New Roman"/>
          <w:sz w:val="20"/>
          <w:szCs w:val="20"/>
        </w:rPr>
        <w:t>Urology Department</w:t>
      </w:r>
      <w:r w:rsidR="00C12FA6" w:rsidRPr="00100630">
        <w:rPr>
          <w:rFonts w:ascii="Times New Roman" w:hAnsi="Times New Roman" w:cs="Times New Roman"/>
          <w:sz w:val="20"/>
          <w:szCs w:val="20"/>
        </w:rPr>
        <w:t>, F</w:t>
      </w:r>
      <w:r w:rsidR="00BF592F" w:rsidRPr="00100630">
        <w:rPr>
          <w:rFonts w:ascii="Times New Roman" w:hAnsi="Times New Roman" w:cs="Times New Roman"/>
          <w:sz w:val="20"/>
          <w:szCs w:val="20"/>
        </w:rPr>
        <w:t>aculty of Medicine, Tanta University, Egypt.</w:t>
      </w:r>
    </w:p>
    <w:p w:rsidR="005465D1" w:rsidRPr="00100630" w:rsidRDefault="000164B2" w:rsidP="00C12FA6">
      <w:pPr>
        <w:autoSpaceDE w:val="0"/>
        <w:autoSpaceDN w:val="0"/>
        <w:bidi w:val="0"/>
        <w:adjustRightInd w:val="0"/>
        <w:snapToGrid w:val="0"/>
        <w:spacing w:after="0" w:line="240" w:lineRule="auto"/>
        <w:jc w:val="center"/>
        <w:rPr>
          <w:rFonts w:ascii="Times New Roman" w:hAnsi="Times New Roman" w:cs="Times New Roman"/>
          <w:sz w:val="20"/>
          <w:szCs w:val="20"/>
        </w:rPr>
      </w:pPr>
      <w:hyperlink r:id="rId7" w:history="1">
        <w:r w:rsidR="00BF592F" w:rsidRPr="00100630">
          <w:rPr>
            <w:rStyle w:val="Hyperlink"/>
            <w:rFonts w:ascii="Times New Roman" w:hAnsi="Times New Roman"/>
            <w:sz w:val="20"/>
            <w:szCs w:val="20"/>
          </w:rPr>
          <w:t>Amro_ghannam@yahoo.com</w:t>
        </w:r>
      </w:hyperlink>
      <w:r w:rsidR="00BF592F" w:rsidRPr="00100630">
        <w:rPr>
          <w:rFonts w:ascii="Times New Roman" w:hAnsi="Times New Roman" w:cs="Times New Roman"/>
          <w:sz w:val="20"/>
          <w:szCs w:val="20"/>
        </w:rPr>
        <w:t xml:space="preserve">, </w:t>
      </w:r>
      <w:hyperlink r:id="rId8" w:history="1">
        <w:r w:rsidR="00BF592F" w:rsidRPr="00100630">
          <w:rPr>
            <w:rStyle w:val="Hyperlink"/>
            <w:rFonts w:ascii="Times New Roman" w:eastAsia="Times New Roman+FPEF" w:hAnsi="Times New Roman"/>
            <w:sz w:val="20"/>
            <w:szCs w:val="20"/>
            <w:lang w:eastAsia="ja-JP"/>
          </w:rPr>
          <w:t>khedr_rasha@yahoo.com</w:t>
        </w:r>
      </w:hyperlink>
    </w:p>
    <w:p w:rsidR="005465D1" w:rsidRPr="00100630" w:rsidRDefault="005465D1" w:rsidP="00C12FA6">
      <w:pPr>
        <w:autoSpaceDE w:val="0"/>
        <w:autoSpaceDN w:val="0"/>
        <w:bidi w:val="0"/>
        <w:adjustRightInd w:val="0"/>
        <w:snapToGrid w:val="0"/>
        <w:spacing w:after="0" w:line="240" w:lineRule="auto"/>
        <w:jc w:val="center"/>
        <w:rPr>
          <w:rFonts w:ascii="Times New Roman" w:hAnsi="Times New Roman" w:cs="Times New Roman"/>
          <w:sz w:val="20"/>
          <w:szCs w:val="20"/>
        </w:rPr>
      </w:pPr>
    </w:p>
    <w:p w:rsidR="00C9615B" w:rsidRPr="00100630" w:rsidRDefault="009E37DF" w:rsidP="00C12FA6">
      <w:pPr>
        <w:bidi w:val="0"/>
        <w:snapToGrid w:val="0"/>
        <w:spacing w:after="0" w:line="240" w:lineRule="auto"/>
        <w:jc w:val="both"/>
        <w:rPr>
          <w:rFonts w:ascii="Times New Roman" w:hAnsi="Times New Roman" w:cs="Times New Roman"/>
          <w:sz w:val="20"/>
          <w:szCs w:val="20"/>
        </w:rPr>
      </w:pPr>
      <w:r w:rsidRPr="00100630">
        <w:rPr>
          <w:rFonts w:ascii="Times New Roman" w:hAnsi="Times New Roman" w:cs="Times New Roman"/>
          <w:b/>
          <w:bCs/>
          <w:sz w:val="20"/>
          <w:szCs w:val="20"/>
        </w:rPr>
        <w:t xml:space="preserve">Abstract: </w:t>
      </w:r>
      <w:r w:rsidR="00C9615B" w:rsidRPr="00100630">
        <w:rPr>
          <w:rFonts w:ascii="Times New Roman" w:hAnsi="Times New Roman" w:cs="Times New Roman"/>
          <w:b/>
          <w:bCs/>
          <w:sz w:val="20"/>
          <w:szCs w:val="20"/>
        </w:rPr>
        <w:t>Background:</w:t>
      </w:r>
      <w:r w:rsidRPr="00100630">
        <w:rPr>
          <w:rFonts w:ascii="Times New Roman" w:hAnsi="Times New Roman" w:cs="Times New Roman"/>
          <w:sz w:val="20"/>
          <w:szCs w:val="20"/>
        </w:rPr>
        <w:t xml:space="preserve"> </w:t>
      </w:r>
      <w:r w:rsidR="00C7747E" w:rsidRPr="00100630">
        <w:rPr>
          <w:rFonts w:ascii="Times New Roman" w:hAnsi="Times New Roman" w:cs="Times New Roman"/>
          <w:sz w:val="20"/>
          <w:szCs w:val="20"/>
        </w:rPr>
        <w:t>M</w:t>
      </w:r>
      <w:r w:rsidR="0019712E" w:rsidRPr="00100630">
        <w:rPr>
          <w:rFonts w:ascii="Times New Roman" w:hAnsi="Times New Roman" w:cs="Times New Roman"/>
          <w:sz w:val="20"/>
          <w:szCs w:val="20"/>
        </w:rPr>
        <w:t>uscle invasive bladder cancer is a serious health problem. While radical cystectomy</w:t>
      </w:r>
      <w:r w:rsidR="00C7747E" w:rsidRPr="00100630">
        <w:rPr>
          <w:rFonts w:ascii="Times New Roman" w:hAnsi="Times New Roman" w:cs="Times New Roman"/>
          <w:sz w:val="20"/>
          <w:szCs w:val="20"/>
        </w:rPr>
        <w:t xml:space="preserve"> (RC)</w:t>
      </w:r>
      <w:r w:rsidR="0019712E" w:rsidRPr="00100630">
        <w:rPr>
          <w:rFonts w:ascii="Times New Roman" w:hAnsi="Times New Roman" w:cs="Times New Roman"/>
          <w:sz w:val="20"/>
          <w:szCs w:val="20"/>
        </w:rPr>
        <w:t xml:space="preserve"> is the gold standard treatment, many patients are unfit or refuse cystectomy. Trimodality therapy with transurethral resection </w:t>
      </w:r>
      <w:r w:rsidR="00694E1B" w:rsidRPr="00100630">
        <w:rPr>
          <w:rFonts w:ascii="Times New Roman" w:hAnsi="Times New Roman" w:cs="Times New Roman"/>
          <w:sz w:val="20"/>
          <w:szCs w:val="20"/>
        </w:rPr>
        <w:t xml:space="preserve">of the bladder tumor </w:t>
      </w:r>
      <w:r w:rsidR="0019712E" w:rsidRPr="00100630">
        <w:rPr>
          <w:rFonts w:ascii="Times New Roman" w:hAnsi="Times New Roman" w:cs="Times New Roman"/>
          <w:sz w:val="20"/>
          <w:szCs w:val="20"/>
        </w:rPr>
        <w:t>(TUR</w:t>
      </w:r>
      <w:r w:rsidR="00694E1B" w:rsidRPr="00100630">
        <w:rPr>
          <w:rFonts w:ascii="Times New Roman" w:hAnsi="Times New Roman" w:cs="Times New Roman"/>
          <w:sz w:val="20"/>
          <w:szCs w:val="20"/>
        </w:rPr>
        <w:t>BT</w:t>
      </w:r>
      <w:r w:rsidR="0019712E" w:rsidRPr="00100630">
        <w:rPr>
          <w:rFonts w:ascii="Times New Roman" w:hAnsi="Times New Roman" w:cs="Times New Roman"/>
          <w:sz w:val="20"/>
          <w:szCs w:val="20"/>
        </w:rPr>
        <w:t xml:space="preserve">), radiotherapy and chemotherapy is an attractive alternative with comparable results. Radiotherapy with </w:t>
      </w:r>
      <w:r w:rsidR="0056735F" w:rsidRPr="00100630">
        <w:rPr>
          <w:rFonts w:ascii="Times New Roman" w:hAnsi="Times New Roman" w:cs="Times New Roman"/>
          <w:sz w:val="20"/>
          <w:szCs w:val="20"/>
        </w:rPr>
        <w:t>concurrent gemcitabine</w:t>
      </w:r>
      <w:r w:rsidR="0019712E" w:rsidRPr="00100630">
        <w:rPr>
          <w:rFonts w:ascii="Times New Roman" w:hAnsi="Times New Roman" w:cs="Times New Roman"/>
          <w:sz w:val="20"/>
          <w:szCs w:val="20"/>
        </w:rPr>
        <w:t xml:space="preserve"> may be a good alternative to cisplatin in </w:t>
      </w:r>
      <w:r w:rsidR="00C7747E" w:rsidRPr="00100630">
        <w:rPr>
          <w:rFonts w:ascii="Times New Roman" w:hAnsi="Times New Roman" w:cs="Times New Roman"/>
          <w:sz w:val="20"/>
          <w:szCs w:val="20"/>
        </w:rPr>
        <w:t xml:space="preserve">elderly </w:t>
      </w:r>
      <w:r w:rsidR="0019712E" w:rsidRPr="00100630">
        <w:rPr>
          <w:rFonts w:ascii="Times New Roman" w:hAnsi="Times New Roman" w:cs="Times New Roman"/>
          <w:sz w:val="20"/>
          <w:szCs w:val="20"/>
        </w:rPr>
        <w:t>patients as many of them have comorbi</w:t>
      </w:r>
      <w:r w:rsidR="008B705D" w:rsidRPr="00100630">
        <w:rPr>
          <w:rFonts w:ascii="Times New Roman" w:hAnsi="Times New Roman" w:cs="Times New Roman"/>
          <w:sz w:val="20"/>
          <w:szCs w:val="20"/>
        </w:rPr>
        <w:t>di</w:t>
      </w:r>
      <w:r w:rsidR="0019712E" w:rsidRPr="00100630">
        <w:rPr>
          <w:rFonts w:ascii="Times New Roman" w:hAnsi="Times New Roman" w:cs="Times New Roman"/>
          <w:sz w:val="20"/>
          <w:szCs w:val="20"/>
        </w:rPr>
        <w:t>ties which render them unfit for cisplatin or prone to severe toxicities.</w:t>
      </w:r>
      <w:r w:rsidRPr="00100630">
        <w:rPr>
          <w:rFonts w:ascii="Times New Roman" w:hAnsi="Times New Roman" w:cs="Times New Roman"/>
          <w:b/>
          <w:bCs/>
          <w:sz w:val="20"/>
          <w:szCs w:val="20"/>
        </w:rPr>
        <w:t xml:space="preserve"> </w:t>
      </w:r>
      <w:r w:rsidR="00E52CDE" w:rsidRPr="00100630">
        <w:rPr>
          <w:rFonts w:ascii="Times New Roman" w:hAnsi="Times New Roman" w:cs="Times New Roman"/>
          <w:b/>
          <w:bCs/>
          <w:sz w:val="20"/>
          <w:szCs w:val="20"/>
        </w:rPr>
        <w:t>Aim</w:t>
      </w:r>
      <w:r w:rsidR="00E52CDE" w:rsidRPr="00100630">
        <w:rPr>
          <w:rFonts w:ascii="Times New Roman" w:hAnsi="Times New Roman" w:cs="Times New Roman"/>
          <w:sz w:val="20"/>
          <w:szCs w:val="20"/>
        </w:rPr>
        <w:t>: We initiated this trial to assess the response rate, survival outcome and tolerability of trimodality therapy with gemcitabine as a radiosensitizer in elderly muscle invasive bladder cancer (MIBC) patients.</w:t>
      </w:r>
      <w:r w:rsidRPr="00100630">
        <w:rPr>
          <w:rFonts w:ascii="Times New Roman" w:hAnsi="Times New Roman" w:cs="Times New Roman"/>
          <w:sz w:val="20"/>
          <w:szCs w:val="20"/>
        </w:rPr>
        <w:t xml:space="preserve"> </w:t>
      </w:r>
      <w:r w:rsidR="00C9615B" w:rsidRPr="00100630">
        <w:rPr>
          <w:rFonts w:ascii="Times New Roman" w:hAnsi="Times New Roman" w:cs="Times New Roman"/>
          <w:b/>
          <w:bCs/>
          <w:sz w:val="20"/>
          <w:szCs w:val="20"/>
        </w:rPr>
        <w:t>Methods:</w:t>
      </w:r>
      <w:r w:rsidRPr="00100630">
        <w:rPr>
          <w:rFonts w:ascii="Times New Roman" w:hAnsi="Times New Roman" w:cs="Times New Roman"/>
          <w:sz w:val="20"/>
          <w:szCs w:val="20"/>
        </w:rPr>
        <w:t xml:space="preserve"> </w:t>
      </w:r>
      <w:r w:rsidR="003307AB" w:rsidRPr="00100630">
        <w:rPr>
          <w:rFonts w:ascii="Times New Roman" w:hAnsi="Times New Roman" w:cs="Times New Roman"/>
          <w:sz w:val="20"/>
          <w:szCs w:val="20"/>
        </w:rPr>
        <w:t>T</w:t>
      </w:r>
      <w:r w:rsidR="009E3ADA" w:rsidRPr="00100630">
        <w:rPr>
          <w:rFonts w:ascii="Times New Roman" w:hAnsi="Times New Roman" w:cs="Times New Roman"/>
          <w:sz w:val="20"/>
          <w:szCs w:val="20"/>
        </w:rPr>
        <w:t xml:space="preserve">his study was </w:t>
      </w:r>
      <w:r w:rsidR="00291450" w:rsidRPr="00100630">
        <w:rPr>
          <w:rFonts w:ascii="Times New Roman" w:hAnsi="Times New Roman" w:cs="Times New Roman"/>
          <w:sz w:val="20"/>
          <w:szCs w:val="20"/>
        </w:rPr>
        <w:t>conducted at</w:t>
      </w:r>
      <w:r w:rsidR="009E3ADA" w:rsidRPr="00100630">
        <w:rPr>
          <w:rFonts w:ascii="Times New Roman" w:hAnsi="Times New Roman" w:cs="Times New Roman"/>
          <w:sz w:val="20"/>
          <w:szCs w:val="20"/>
        </w:rPr>
        <w:t xml:space="preserve"> Tanta university hospital</w:t>
      </w:r>
      <w:r w:rsidR="00291450" w:rsidRPr="00100630">
        <w:rPr>
          <w:rFonts w:ascii="Times New Roman" w:hAnsi="Times New Roman" w:cs="Times New Roman"/>
          <w:sz w:val="20"/>
          <w:szCs w:val="20"/>
        </w:rPr>
        <w:t>,</w:t>
      </w:r>
      <w:r w:rsidR="009E3ADA" w:rsidRPr="00100630">
        <w:rPr>
          <w:rFonts w:ascii="Times New Roman" w:hAnsi="Times New Roman" w:cs="Times New Roman"/>
          <w:sz w:val="20"/>
          <w:szCs w:val="20"/>
        </w:rPr>
        <w:t xml:space="preserve"> urology and</w:t>
      </w:r>
      <w:r w:rsidR="00F929C7" w:rsidRPr="00100630">
        <w:rPr>
          <w:rFonts w:ascii="Times New Roman" w:hAnsi="Times New Roman" w:cs="Times New Roman" w:hint="eastAsia"/>
          <w:sz w:val="20"/>
          <w:szCs w:val="20"/>
          <w:lang w:eastAsia="zh-CN"/>
        </w:rPr>
        <w:t xml:space="preserve"> </w:t>
      </w:r>
      <w:r w:rsidR="009E3ADA" w:rsidRPr="00100630">
        <w:rPr>
          <w:rFonts w:ascii="Times New Roman" w:hAnsi="Times New Roman" w:cs="Times New Roman"/>
          <w:sz w:val="20"/>
          <w:szCs w:val="20"/>
        </w:rPr>
        <w:t xml:space="preserve">oncology </w:t>
      </w:r>
      <w:r w:rsidR="00291450" w:rsidRPr="00100630">
        <w:rPr>
          <w:rFonts w:ascii="Times New Roman" w:hAnsi="Times New Roman" w:cs="Times New Roman"/>
          <w:sz w:val="20"/>
          <w:szCs w:val="20"/>
        </w:rPr>
        <w:t>department,</w:t>
      </w:r>
      <w:r w:rsidRPr="00100630">
        <w:rPr>
          <w:rFonts w:ascii="Times New Roman" w:hAnsi="Times New Roman" w:cs="Times New Roman"/>
          <w:sz w:val="20"/>
          <w:szCs w:val="20"/>
        </w:rPr>
        <w:t xml:space="preserve"> </w:t>
      </w:r>
      <w:r w:rsidR="003307AB" w:rsidRPr="00100630">
        <w:rPr>
          <w:rFonts w:ascii="Times New Roman" w:hAnsi="Times New Roman" w:cs="Times New Roman"/>
          <w:sz w:val="20"/>
          <w:szCs w:val="20"/>
        </w:rPr>
        <w:t>during the period from January 201</w:t>
      </w:r>
      <w:r w:rsidR="0056692A" w:rsidRPr="00100630">
        <w:rPr>
          <w:rFonts w:ascii="Times New Roman" w:hAnsi="Times New Roman" w:cs="Times New Roman"/>
          <w:sz w:val="20"/>
          <w:szCs w:val="20"/>
        </w:rPr>
        <w:t>3</w:t>
      </w:r>
      <w:r w:rsidR="003307AB" w:rsidRPr="00100630">
        <w:rPr>
          <w:rFonts w:ascii="Times New Roman" w:hAnsi="Times New Roman" w:cs="Times New Roman"/>
          <w:sz w:val="20"/>
          <w:szCs w:val="20"/>
        </w:rPr>
        <w:t xml:space="preserve"> to September 201</w:t>
      </w:r>
      <w:r w:rsidR="0056692A" w:rsidRPr="00100630">
        <w:rPr>
          <w:rFonts w:ascii="Times New Roman" w:hAnsi="Times New Roman" w:cs="Times New Roman"/>
          <w:sz w:val="20"/>
          <w:szCs w:val="20"/>
        </w:rPr>
        <w:t>7</w:t>
      </w:r>
      <w:r w:rsidR="009E3ADA" w:rsidRPr="00100630">
        <w:rPr>
          <w:rFonts w:ascii="Times New Roman" w:hAnsi="Times New Roman" w:cs="Times New Roman"/>
          <w:sz w:val="20"/>
          <w:szCs w:val="20"/>
        </w:rPr>
        <w:t>. Thirty six patients with muscle invasive transitional cell carcinoma (TCC) of the bladder were enrolled.</w:t>
      </w:r>
      <w:r w:rsidR="003307AB" w:rsidRPr="00100630">
        <w:rPr>
          <w:rFonts w:ascii="Times New Roman" w:hAnsi="Times New Roman" w:cs="Times New Roman"/>
          <w:sz w:val="20"/>
          <w:szCs w:val="20"/>
        </w:rPr>
        <w:t xml:space="preserve"> E</w:t>
      </w:r>
      <w:r w:rsidR="009E3ADA" w:rsidRPr="00100630">
        <w:rPr>
          <w:rFonts w:ascii="Times New Roman" w:hAnsi="Times New Roman" w:cs="Times New Roman"/>
          <w:sz w:val="20"/>
          <w:szCs w:val="20"/>
        </w:rPr>
        <w:t xml:space="preserve">ligible </w:t>
      </w:r>
      <w:r w:rsidR="0020394C" w:rsidRPr="00100630">
        <w:rPr>
          <w:rFonts w:ascii="Times New Roman" w:hAnsi="Times New Roman" w:cs="Times New Roman"/>
          <w:sz w:val="20"/>
          <w:szCs w:val="20"/>
        </w:rPr>
        <w:t>patients underwent</w:t>
      </w:r>
      <w:r w:rsidR="009E3ADA" w:rsidRPr="00100630">
        <w:rPr>
          <w:rFonts w:ascii="Times New Roman" w:hAnsi="Times New Roman" w:cs="Times New Roman"/>
          <w:sz w:val="20"/>
          <w:szCs w:val="20"/>
        </w:rPr>
        <w:t xml:space="preserve"> maximal TUR</w:t>
      </w:r>
      <w:r w:rsidR="00626CDD" w:rsidRPr="00100630">
        <w:rPr>
          <w:rFonts w:ascii="Times New Roman" w:hAnsi="Times New Roman" w:cs="Times New Roman"/>
          <w:sz w:val="20"/>
          <w:szCs w:val="20"/>
        </w:rPr>
        <w:t>BT</w:t>
      </w:r>
      <w:r w:rsidR="009E3ADA" w:rsidRPr="00100630">
        <w:rPr>
          <w:rFonts w:ascii="Times New Roman" w:hAnsi="Times New Roman" w:cs="Times New Roman"/>
          <w:sz w:val="20"/>
          <w:szCs w:val="20"/>
        </w:rPr>
        <w:t xml:space="preserve"> followed by </w:t>
      </w:r>
      <w:r w:rsidR="0020394C" w:rsidRPr="00100630">
        <w:rPr>
          <w:rFonts w:ascii="Times New Roman" w:hAnsi="Times New Roman" w:cs="Times New Roman"/>
          <w:sz w:val="20"/>
          <w:szCs w:val="20"/>
        </w:rPr>
        <w:t>hypofractionated radiation</w:t>
      </w:r>
      <w:r w:rsidR="009E3ADA" w:rsidRPr="00100630">
        <w:rPr>
          <w:rFonts w:ascii="Times New Roman" w:hAnsi="Times New Roman" w:cs="Times New Roman"/>
          <w:sz w:val="20"/>
          <w:szCs w:val="20"/>
        </w:rPr>
        <w:t xml:space="preserve"> therapy with 52.5 Gy in 20 fractions with concomitant</w:t>
      </w:r>
      <w:r w:rsidR="003307AB" w:rsidRPr="00100630">
        <w:rPr>
          <w:rFonts w:ascii="Times New Roman" w:hAnsi="Times New Roman" w:cs="Times New Roman"/>
          <w:sz w:val="20"/>
          <w:szCs w:val="20"/>
        </w:rPr>
        <w:t xml:space="preserve"> weekly</w:t>
      </w:r>
      <w:r w:rsidR="009E3ADA" w:rsidRPr="00100630">
        <w:rPr>
          <w:rFonts w:ascii="Times New Roman" w:hAnsi="Times New Roman" w:cs="Times New Roman"/>
          <w:sz w:val="20"/>
          <w:szCs w:val="20"/>
        </w:rPr>
        <w:t xml:space="preserve"> gemcitabine</w:t>
      </w:r>
      <w:r w:rsidR="003307AB" w:rsidRPr="00100630">
        <w:rPr>
          <w:rFonts w:ascii="Times New Roman" w:hAnsi="Times New Roman" w:cs="Times New Roman"/>
          <w:sz w:val="20"/>
          <w:szCs w:val="20"/>
        </w:rPr>
        <w:t>.</w:t>
      </w:r>
      <w:r w:rsidRPr="00100630">
        <w:rPr>
          <w:rFonts w:ascii="Times New Roman" w:hAnsi="Times New Roman" w:cs="Times New Roman"/>
          <w:b/>
          <w:bCs/>
          <w:sz w:val="20"/>
          <w:szCs w:val="20"/>
        </w:rPr>
        <w:t xml:space="preserve"> </w:t>
      </w:r>
      <w:r w:rsidR="00C9615B" w:rsidRPr="00100630">
        <w:rPr>
          <w:rFonts w:ascii="Times New Roman" w:hAnsi="Times New Roman" w:cs="Times New Roman"/>
          <w:b/>
          <w:bCs/>
          <w:sz w:val="20"/>
          <w:szCs w:val="20"/>
        </w:rPr>
        <w:t>Results:</w:t>
      </w:r>
      <w:r w:rsidRPr="00100630">
        <w:rPr>
          <w:rFonts w:ascii="Times New Roman" w:hAnsi="Times New Roman" w:cs="Times New Roman"/>
          <w:b/>
          <w:bCs/>
          <w:sz w:val="20"/>
          <w:szCs w:val="20"/>
        </w:rPr>
        <w:t xml:space="preserve"> </w:t>
      </w:r>
      <w:r w:rsidR="00FC378E" w:rsidRPr="00100630">
        <w:rPr>
          <w:rFonts w:ascii="Times New Roman" w:hAnsi="Times New Roman" w:cs="Times New Roman"/>
          <w:sz w:val="20"/>
          <w:szCs w:val="20"/>
        </w:rPr>
        <w:t>T</w:t>
      </w:r>
      <w:r w:rsidR="001E3CF2" w:rsidRPr="00100630">
        <w:rPr>
          <w:rFonts w:ascii="Times New Roman" w:hAnsi="Times New Roman" w:cs="Times New Roman"/>
          <w:sz w:val="20"/>
          <w:szCs w:val="20"/>
        </w:rPr>
        <w:t>he median age was 69.5 years.</w:t>
      </w:r>
      <w:r w:rsidRPr="00100630">
        <w:rPr>
          <w:rFonts w:ascii="Times New Roman" w:hAnsi="Times New Roman" w:cs="Times New Roman"/>
          <w:sz w:val="20"/>
          <w:szCs w:val="20"/>
        </w:rPr>
        <w:t xml:space="preserve"> </w:t>
      </w:r>
      <w:r w:rsidR="001E3CF2" w:rsidRPr="00100630">
        <w:rPr>
          <w:rFonts w:ascii="Times New Roman" w:hAnsi="Times New Roman" w:cs="Times New Roman"/>
          <w:sz w:val="20"/>
          <w:szCs w:val="20"/>
        </w:rPr>
        <w:t>The</w:t>
      </w:r>
      <w:r w:rsidR="00D70DCB" w:rsidRPr="00100630">
        <w:rPr>
          <w:rFonts w:ascii="Times New Roman" w:hAnsi="Times New Roman" w:cs="Times New Roman"/>
          <w:sz w:val="20"/>
          <w:szCs w:val="20"/>
        </w:rPr>
        <w:t xml:space="preserve"> median follow up time was 24 months. M</w:t>
      </w:r>
      <w:r w:rsidR="0056735F" w:rsidRPr="00100630">
        <w:rPr>
          <w:rFonts w:ascii="Times New Roman" w:hAnsi="Times New Roman" w:cs="Times New Roman"/>
          <w:sz w:val="20"/>
          <w:szCs w:val="20"/>
        </w:rPr>
        <w:t>ost of the patients tolerated the treatment protocol with minimal toxicity.</w:t>
      </w:r>
      <w:r w:rsidR="00F152D1" w:rsidRPr="00100630">
        <w:rPr>
          <w:rFonts w:ascii="Times New Roman" w:hAnsi="Times New Roman" w:cs="Times New Roman"/>
          <w:sz w:val="20"/>
          <w:szCs w:val="20"/>
        </w:rPr>
        <w:t xml:space="preserve"> Twenty four</w:t>
      </w:r>
      <w:r w:rsidR="0056735F" w:rsidRPr="00100630">
        <w:rPr>
          <w:rFonts w:ascii="Times New Roman" w:hAnsi="Times New Roman" w:cs="Times New Roman"/>
          <w:sz w:val="20"/>
          <w:szCs w:val="20"/>
        </w:rPr>
        <w:t xml:space="preserve"> patients achieved complete response (CR),4 </w:t>
      </w:r>
      <w:r w:rsidRPr="00100630">
        <w:rPr>
          <w:rFonts w:ascii="Times New Roman" w:hAnsi="Times New Roman" w:cs="Times New Roman"/>
          <w:sz w:val="20"/>
          <w:szCs w:val="20"/>
        </w:rPr>
        <w:t>patients partial</w:t>
      </w:r>
      <w:r w:rsidR="0056735F" w:rsidRPr="00100630">
        <w:rPr>
          <w:rFonts w:ascii="Times New Roman" w:hAnsi="Times New Roman" w:cs="Times New Roman"/>
          <w:sz w:val="20"/>
          <w:szCs w:val="20"/>
        </w:rPr>
        <w:t xml:space="preserve"> response (PR) and 8 patients with either stable disease (SD) or progressive disease (PD)</w:t>
      </w:r>
      <w:r w:rsidR="00C12FA6" w:rsidRPr="00100630">
        <w:rPr>
          <w:rFonts w:ascii="Times New Roman" w:hAnsi="Times New Roman" w:cs="Times New Roman"/>
          <w:sz w:val="20"/>
          <w:szCs w:val="20"/>
        </w:rPr>
        <w:t>. S</w:t>
      </w:r>
      <w:r w:rsidR="00D70DCB" w:rsidRPr="00100630">
        <w:rPr>
          <w:rFonts w:ascii="Times New Roman" w:hAnsi="Times New Roman" w:cs="Times New Roman"/>
          <w:sz w:val="20"/>
          <w:szCs w:val="20"/>
        </w:rPr>
        <w:t>ix patients developed disease recurrence,</w:t>
      </w:r>
      <w:r w:rsidRPr="00100630">
        <w:rPr>
          <w:rFonts w:ascii="Times New Roman" w:hAnsi="Times New Roman" w:cs="Times New Roman"/>
          <w:sz w:val="20"/>
          <w:szCs w:val="20"/>
        </w:rPr>
        <w:t xml:space="preserve"> </w:t>
      </w:r>
      <w:r w:rsidR="00D70DCB" w:rsidRPr="00100630">
        <w:rPr>
          <w:rFonts w:ascii="Times New Roman" w:hAnsi="Times New Roman" w:cs="Times New Roman"/>
          <w:sz w:val="20"/>
          <w:szCs w:val="20"/>
        </w:rPr>
        <w:t xml:space="preserve">three with </w:t>
      </w:r>
      <w:r w:rsidR="0020394C" w:rsidRPr="00100630">
        <w:rPr>
          <w:rFonts w:ascii="Times New Roman" w:hAnsi="Times New Roman" w:cs="Times New Roman"/>
          <w:sz w:val="20"/>
          <w:szCs w:val="20"/>
        </w:rPr>
        <w:t>non-muscle</w:t>
      </w:r>
      <w:r w:rsidR="00D70DCB" w:rsidRPr="00100630">
        <w:rPr>
          <w:rFonts w:ascii="Times New Roman" w:hAnsi="Times New Roman" w:cs="Times New Roman"/>
          <w:sz w:val="20"/>
          <w:szCs w:val="20"/>
        </w:rPr>
        <w:t xml:space="preserve"> invasive, two with muscle invasive </w:t>
      </w:r>
      <w:r w:rsidR="0020394C" w:rsidRPr="00100630">
        <w:rPr>
          <w:rFonts w:ascii="Times New Roman" w:hAnsi="Times New Roman" w:cs="Times New Roman"/>
          <w:sz w:val="20"/>
          <w:szCs w:val="20"/>
        </w:rPr>
        <w:t>transitional</w:t>
      </w:r>
      <w:r w:rsidR="00D70DCB" w:rsidRPr="00100630">
        <w:rPr>
          <w:rFonts w:ascii="Times New Roman" w:hAnsi="Times New Roman" w:cs="Times New Roman"/>
          <w:sz w:val="20"/>
          <w:szCs w:val="20"/>
        </w:rPr>
        <w:t xml:space="preserve"> cell carcinoma and the </w:t>
      </w:r>
      <w:r w:rsidR="001E3CF2" w:rsidRPr="00100630">
        <w:rPr>
          <w:rFonts w:ascii="Times New Roman" w:hAnsi="Times New Roman" w:cs="Times New Roman"/>
          <w:sz w:val="20"/>
          <w:szCs w:val="20"/>
        </w:rPr>
        <w:t>last one</w:t>
      </w:r>
      <w:r w:rsidR="00D70DCB" w:rsidRPr="00100630">
        <w:rPr>
          <w:rFonts w:ascii="Times New Roman" w:hAnsi="Times New Roman" w:cs="Times New Roman"/>
          <w:sz w:val="20"/>
          <w:szCs w:val="20"/>
        </w:rPr>
        <w:t xml:space="preserve"> with small cell carcinoma. Two year disease</w:t>
      </w:r>
      <w:r w:rsidRPr="00100630">
        <w:rPr>
          <w:rFonts w:ascii="Times New Roman" w:hAnsi="Times New Roman" w:cs="Times New Roman"/>
          <w:sz w:val="20"/>
          <w:szCs w:val="20"/>
        </w:rPr>
        <w:t xml:space="preserve"> </w:t>
      </w:r>
      <w:r w:rsidR="006821AF" w:rsidRPr="00100630">
        <w:rPr>
          <w:rFonts w:ascii="Times New Roman" w:hAnsi="Times New Roman" w:cs="Times New Roman"/>
          <w:sz w:val="20"/>
          <w:szCs w:val="20"/>
        </w:rPr>
        <w:t>free survival (DFS)</w:t>
      </w:r>
      <w:r w:rsidR="00D70DCB" w:rsidRPr="00100630">
        <w:rPr>
          <w:rFonts w:ascii="Times New Roman" w:hAnsi="Times New Roman" w:cs="Times New Roman"/>
          <w:sz w:val="20"/>
          <w:szCs w:val="20"/>
        </w:rPr>
        <w:t xml:space="preserve"> and </w:t>
      </w:r>
      <w:r w:rsidR="001E3CF2" w:rsidRPr="00100630">
        <w:rPr>
          <w:rFonts w:ascii="Times New Roman" w:hAnsi="Times New Roman" w:cs="Times New Roman"/>
          <w:sz w:val="20"/>
          <w:szCs w:val="20"/>
        </w:rPr>
        <w:t>overall</w:t>
      </w:r>
      <w:r w:rsidR="00D70DCB" w:rsidRPr="00100630">
        <w:rPr>
          <w:rFonts w:ascii="Times New Roman" w:hAnsi="Times New Roman" w:cs="Times New Roman"/>
          <w:sz w:val="20"/>
          <w:szCs w:val="20"/>
        </w:rPr>
        <w:t xml:space="preserve"> survival </w:t>
      </w:r>
      <w:r w:rsidR="006821AF" w:rsidRPr="00100630">
        <w:rPr>
          <w:rFonts w:ascii="Times New Roman" w:hAnsi="Times New Roman" w:cs="Times New Roman"/>
          <w:sz w:val="20"/>
          <w:szCs w:val="20"/>
        </w:rPr>
        <w:t>(OS</w:t>
      </w:r>
      <w:r w:rsidR="008F5EB0" w:rsidRPr="00100630">
        <w:rPr>
          <w:rFonts w:ascii="Times New Roman" w:hAnsi="Times New Roman" w:cs="Times New Roman"/>
          <w:sz w:val="20"/>
          <w:szCs w:val="20"/>
        </w:rPr>
        <w:t>) was</w:t>
      </w:r>
      <w:r w:rsidR="00D70DCB" w:rsidRPr="00100630">
        <w:rPr>
          <w:rFonts w:ascii="Times New Roman" w:hAnsi="Times New Roman" w:cs="Times New Roman"/>
          <w:sz w:val="20"/>
          <w:szCs w:val="20"/>
        </w:rPr>
        <w:t xml:space="preserve"> 66.6% and 76.8% respectively.</w:t>
      </w:r>
      <w:r w:rsidRPr="00100630">
        <w:rPr>
          <w:rFonts w:ascii="Times New Roman" w:hAnsi="Times New Roman" w:cs="Times New Roman"/>
          <w:b/>
          <w:bCs/>
          <w:sz w:val="20"/>
          <w:szCs w:val="20"/>
        </w:rPr>
        <w:t xml:space="preserve"> </w:t>
      </w:r>
      <w:r w:rsidR="00C9615B" w:rsidRPr="00100630">
        <w:rPr>
          <w:rFonts w:ascii="Times New Roman" w:hAnsi="Times New Roman" w:cs="Times New Roman"/>
          <w:b/>
          <w:bCs/>
          <w:sz w:val="20"/>
          <w:szCs w:val="20"/>
        </w:rPr>
        <w:t xml:space="preserve">Conclusion: </w:t>
      </w:r>
      <w:r w:rsidR="00FC378E" w:rsidRPr="00100630">
        <w:rPr>
          <w:rFonts w:ascii="Times New Roman" w:hAnsi="Times New Roman" w:cs="Times New Roman"/>
          <w:sz w:val="20"/>
          <w:szCs w:val="20"/>
        </w:rPr>
        <w:t>B</w:t>
      </w:r>
      <w:r w:rsidR="001E3CF2" w:rsidRPr="00100630">
        <w:rPr>
          <w:rFonts w:ascii="Times New Roman" w:hAnsi="Times New Roman" w:cs="Times New Roman"/>
          <w:sz w:val="20"/>
          <w:szCs w:val="20"/>
        </w:rPr>
        <w:t>ladder preservation with maximal TUR</w:t>
      </w:r>
      <w:r w:rsidR="00626CDD" w:rsidRPr="00100630">
        <w:rPr>
          <w:rFonts w:ascii="Times New Roman" w:hAnsi="Times New Roman" w:cs="Times New Roman"/>
          <w:sz w:val="20"/>
          <w:szCs w:val="20"/>
        </w:rPr>
        <w:t>BT</w:t>
      </w:r>
      <w:r w:rsidR="001E3CF2" w:rsidRPr="00100630">
        <w:rPr>
          <w:rFonts w:ascii="Times New Roman" w:hAnsi="Times New Roman" w:cs="Times New Roman"/>
          <w:sz w:val="20"/>
          <w:szCs w:val="20"/>
        </w:rPr>
        <w:t>,</w:t>
      </w:r>
      <w:r w:rsidR="0020394C" w:rsidRPr="00100630">
        <w:rPr>
          <w:rFonts w:ascii="Times New Roman" w:hAnsi="Times New Roman" w:cs="Times New Roman"/>
          <w:sz w:val="20"/>
          <w:szCs w:val="20"/>
        </w:rPr>
        <w:t xml:space="preserve"> concurrent chemotherapy</w:t>
      </w:r>
      <w:r w:rsidR="001E3CF2" w:rsidRPr="00100630">
        <w:rPr>
          <w:rFonts w:ascii="Times New Roman" w:hAnsi="Times New Roman" w:cs="Times New Roman"/>
          <w:sz w:val="20"/>
          <w:szCs w:val="20"/>
        </w:rPr>
        <w:t xml:space="preserve"> with weekly gemcitabine is well tolerated and effective in older patients with muscle invasive bladder cancer. </w:t>
      </w:r>
    </w:p>
    <w:p w:rsidR="00C12FA6" w:rsidRPr="00100630" w:rsidRDefault="00C12FA6" w:rsidP="00C12FA6">
      <w:pPr>
        <w:autoSpaceDE w:val="0"/>
        <w:autoSpaceDN w:val="0"/>
        <w:bidi w:val="0"/>
        <w:adjustRightInd w:val="0"/>
        <w:snapToGrid w:val="0"/>
        <w:spacing w:after="0" w:line="240" w:lineRule="auto"/>
        <w:jc w:val="both"/>
        <w:rPr>
          <w:rFonts w:ascii="Times New Roman" w:hAnsi="Times New Roman" w:cs="Times New Roman"/>
          <w:b/>
          <w:bCs/>
          <w:sz w:val="20"/>
          <w:szCs w:val="20"/>
          <w:lang w:eastAsia="zh-CN"/>
        </w:rPr>
      </w:pPr>
      <w:r w:rsidRPr="00100630">
        <w:rPr>
          <w:rFonts w:ascii="Times New Roman" w:hAnsi="Times New Roman" w:cs="Times New Roman" w:hint="eastAsia"/>
          <w:b/>
          <w:sz w:val="20"/>
          <w:szCs w:val="20"/>
          <w:lang w:val="en-GB"/>
        </w:rPr>
        <w:t>[</w:t>
      </w:r>
      <w:r w:rsidRPr="00100630">
        <w:rPr>
          <w:rFonts w:ascii="Times New Roman" w:hAnsi="Times New Roman" w:cs="Times New Roman"/>
          <w:sz w:val="20"/>
          <w:szCs w:val="20"/>
        </w:rPr>
        <w:t>Amr Ghannam,</w:t>
      </w:r>
      <w:r w:rsidRPr="00100630">
        <w:rPr>
          <w:rFonts w:ascii="Times New Roman" w:eastAsia="Times New Roman+FPEF" w:hAnsi="Times New Roman" w:cs="Times New Roman"/>
          <w:color w:val="000000"/>
          <w:sz w:val="20"/>
          <w:szCs w:val="20"/>
          <w:lang w:eastAsia="ja-JP"/>
        </w:rPr>
        <w:t xml:space="preserve"> Rasha Abd Elghany Khedr</w:t>
      </w:r>
      <w:r w:rsidRPr="00100630">
        <w:rPr>
          <w:rFonts w:ascii="Times New Roman" w:hAnsi="Times New Roman" w:cs="Times New Roman"/>
          <w:sz w:val="20"/>
          <w:szCs w:val="20"/>
        </w:rPr>
        <w:t xml:space="preserve"> and</w:t>
      </w:r>
      <w:r w:rsidRPr="00100630">
        <w:rPr>
          <w:rFonts w:ascii="Times New Roman" w:eastAsia="Times New Roman+FPEF" w:hAnsi="Times New Roman" w:cs="Times New Roman"/>
          <w:color w:val="000000"/>
          <w:sz w:val="20"/>
          <w:szCs w:val="20"/>
          <w:lang w:eastAsia="ja-JP"/>
        </w:rPr>
        <w:t xml:space="preserve"> Mohamed Hassan Radwa</w:t>
      </w:r>
      <w:r w:rsidRPr="00100630">
        <w:rPr>
          <w:rFonts w:ascii="Times New Roman" w:hAnsi="Times New Roman" w:cs="Times New Roman"/>
          <w:sz w:val="20"/>
          <w:szCs w:val="20"/>
        </w:rPr>
        <w:t xml:space="preserve">. </w:t>
      </w:r>
      <w:r w:rsidRPr="00100630">
        <w:rPr>
          <w:rFonts w:ascii="Times New Roman" w:hAnsi="Times New Roman" w:cs="Times New Roman"/>
          <w:b/>
          <w:bCs/>
          <w:sz w:val="20"/>
          <w:szCs w:val="20"/>
        </w:rPr>
        <w:t>Trimodality Therapy with Maximal Transurethral Resection, Hypofractionated Irradiation with Concurrent Gemcitabine in Elderly Patients with Muscle Invasive Bladder Cancer</w:t>
      </w:r>
      <w:r w:rsidRPr="00100630">
        <w:rPr>
          <w:rFonts w:ascii="Times New Roman" w:eastAsia="Times New Roman" w:hAnsi="Times New Roman" w:cs="Times New Roman"/>
          <w:b/>
          <w:bCs/>
          <w:sz w:val="20"/>
          <w:szCs w:val="20"/>
          <w:lang w:bidi="fa-IR"/>
        </w:rPr>
        <w:t>.</w:t>
      </w:r>
      <w:r w:rsidRPr="00100630">
        <w:rPr>
          <w:rFonts w:ascii="Times New Roman" w:hAnsi="Times New Roman" w:cs="Times New Roman"/>
          <w:i/>
          <w:sz w:val="20"/>
          <w:szCs w:val="20"/>
        </w:rPr>
        <w:t xml:space="preserve"> Cancer Biology</w:t>
      </w:r>
      <w:r w:rsidRPr="00100630">
        <w:rPr>
          <w:rFonts w:ascii="Times New Roman" w:hAnsi="Times New Roman" w:cs="Times New Roman"/>
          <w:sz w:val="20"/>
          <w:szCs w:val="20"/>
        </w:rPr>
        <w:t xml:space="preserve"> 201</w:t>
      </w:r>
      <w:r w:rsidRPr="00100630">
        <w:rPr>
          <w:rFonts w:ascii="Times New Roman" w:hAnsi="Times New Roman" w:cs="Times New Roman" w:hint="eastAsia"/>
          <w:sz w:val="20"/>
          <w:szCs w:val="20"/>
        </w:rPr>
        <w:t>9</w:t>
      </w:r>
      <w:r w:rsidRPr="00100630">
        <w:rPr>
          <w:rFonts w:ascii="Times New Roman" w:hAnsi="Times New Roman" w:cs="Times New Roman"/>
          <w:sz w:val="20"/>
          <w:szCs w:val="20"/>
        </w:rPr>
        <w:t>;</w:t>
      </w:r>
      <w:r w:rsidRPr="00100630">
        <w:rPr>
          <w:rFonts w:ascii="Times New Roman" w:hAnsi="Times New Roman" w:cs="Times New Roman" w:hint="eastAsia"/>
          <w:sz w:val="20"/>
          <w:szCs w:val="20"/>
        </w:rPr>
        <w:t>9</w:t>
      </w:r>
      <w:r w:rsidRPr="00100630">
        <w:rPr>
          <w:rFonts w:ascii="Times New Roman" w:hAnsi="Times New Roman" w:cs="Times New Roman"/>
          <w:sz w:val="20"/>
          <w:szCs w:val="20"/>
        </w:rPr>
        <w:t>(</w:t>
      </w:r>
      <w:r w:rsidRPr="00100630">
        <w:rPr>
          <w:rFonts w:ascii="Times New Roman" w:hAnsi="Times New Roman" w:cs="Times New Roman" w:hint="eastAsia"/>
          <w:sz w:val="20"/>
          <w:szCs w:val="20"/>
        </w:rPr>
        <w:t>1</w:t>
      </w:r>
      <w:r w:rsidRPr="00100630">
        <w:rPr>
          <w:rFonts w:ascii="Times New Roman" w:hAnsi="Times New Roman" w:cs="Times New Roman"/>
          <w:sz w:val="20"/>
          <w:szCs w:val="20"/>
        </w:rPr>
        <w:t>):</w:t>
      </w:r>
      <w:r w:rsidR="00F07222" w:rsidRPr="00100630">
        <w:rPr>
          <w:rFonts w:ascii="Times New Roman" w:hAnsi="Times New Roman" w:cs="Times New Roman"/>
          <w:noProof/>
          <w:color w:val="000000"/>
          <w:sz w:val="20"/>
          <w:szCs w:val="20"/>
        </w:rPr>
        <w:t>84-9</w:t>
      </w:r>
      <w:r w:rsidR="00100630">
        <w:rPr>
          <w:rFonts w:ascii="Times New Roman" w:hAnsi="Times New Roman" w:cs="Times New Roman" w:hint="eastAsia"/>
          <w:noProof/>
          <w:color w:val="000000"/>
          <w:sz w:val="20"/>
          <w:szCs w:val="20"/>
          <w:lang w:eastAsia="zh-CN"/>
        </w:rPr>
        <w:t>2</w:t>
      </w:r>
      <w:r w:rsidRPr="00100630">
        <w:rPr>
          <w:rFonts w:ascii="Times New Roman" w:hAnsi="Times New Roman" w:cs="Times New Roman"/>
          <w:sz w:val="20"/>
          <w:szCs w:val="20"/>
        </w:rPr>
        <w:t xml:space="preserve">]. </w:t>
      </w:r>
      <w:r w:rsidRPr="00100630">
        <w:rPr>
          <w:rStyle w:val="msonormal0"/>
          <w:rFonts w:ascii="Times New Roman" w:eastAsia="宋" w:hAnsi="Times New Roman" w:cs="Times New Roman"/>
          <w:sz w:val="20"/>
          <w:szCs w:val="20"/>
        </w:rPr>
        <w:t>ISSN: 2150-1041 (print); ISSN: 2150-105X (online)</w:t>
      </w:r>
      <w:r w:rsidRPr="00100630">
        <w:rPr>
          <w:rFonts w:ascii="Times New Roman" w:hAnsi="Times New Roman" w:cs="Times New Roman"/>
          <w:sz w:val="20"/>
          <w:szCs w:val="20"/>
        </w:rPr>
        <w:t xml:space="preserve">. </w:t>
      </w:r>
      <w:hyperlink r:id="rId9" w:history="1">
        <w:r w:rsidRPr="00100630">
          <w:rPr>
            <w:rStyle w:val="Hyperlink"/>
            <w:rFonts w:ascii="Times New Roman" w:hAnsi="Times New Roman"/>
            <w:sz w:val="20"/>
            <w:szCs w:val="20"/>
          </w:rPr>
          <w:t>http://www.cancerbio.net</w:t>
        </w:r>
      </w:hyperlink>
      <w:r w:rsidRPr="00100630">
        <w:rPr>
          <w:rFonts w:ascii="Times New Roman" w:hAnsi="Times New Roman" w:cs="Times New Roman"/>
          <w:sz w:val="20"/>
          <w:szCs w:val="20"/>
        </w:rPr>
        <w:t>.</w:t>
      </w:r>
      <w:r w:rsidRPr="00100630">
        <w:rPr>
          <w:rFonts w:ascii="Times New Roman" w:hAnsi="Times New Roman" w:cs="Times New Roman" w:hint="eastAsia"/>
          <w:sz w:val="20"/>
          <w:szCs w:val="20"/>
        </w:rPr>
        <w:t xml:space="preserve"> </w:t>
      </w:r>
      <w:r w:rsidRPr="00100630">
        <w:rPr>
          <w:rFonts w:ascii="Times New Roman" w:hAnsi="Times New Roman" w:cs="Times New Roman" w:hint="eastAsia"/>
          <w:sz w:val="20"/>
          <w:szCs w:val="20"/>
          <w:lang w:eastAsia="zh-CN"/>
        </w:rPr>
        <w:t>11</w:t>
      </w:r>
      <w:r w:rsidRPr="00100630">
        <w:rPr>
          <w:rFonts w:ascii="Times New Roman" w:hAnsi="Times New Roman" w:cs="Times New Roman" w:hint="eastAsia"/>
          <w:sz w:val="20"/>
          <w:szCs w:val="20"/>
        </w:rPr>
        <w:t xml:space="preserve">. </w:t>
      </w:r>
      <w:r w:rsidRPr="00100630">
        <w:rPr>
          <w:rFonts w:ascii="Times New Roman" w:hAnsi="Times New Roman" w:cs="Times New Roman"/>
          <w:color w:val="000000"/>
          <w:sz w:val="20"/>
          <w:szCs w:val="20"/>
          <w:shd w:val="clear" w:color="auto" w:fill="FFFFFF"/>
        </w:rPr>
        <w:t>doi:</w:t>
      </w:r>
      <w:hyperlink r:id="rId10" w:history="1">
        <w:r w:rsidRPr="00100630">
          <w:rPr>
            <w:rStyle w:val="Hyperlink"/>
            <w:rFonts w:ascii="Times New Roman" w:hAnsi="Times New Roman"/>
            <w:sz w:val="20"/>
            <w:szCs w:val="20"/>
            <w:shd w:val="clear" w:color="auto" w:fill="FFFFFF"/>
          </w:rPr>
          <w:t>10.7537/mars</w:t>
        </w:r>
        <w:r w:rsidRPr="00100630">
          <w:rPr>
            <w:rStyle w:val="Hyperlink"/>
            <w:rFonts w:ascii="Times New Roman" w:hAnsi="Times New Roman" w:hint="eastAsia"/>
            <w:sz w:val="20"/>
            <w:szCs w:val="20"/>
            <w:shd w:val="clear" w:color="auto" w:fill="FFFFFF"/>
          </w:rPr>
          <w:t>cbj0901</w:t>
        </w:r>
        <w:r w:rsidRPr="00100630">
          <w:rPr>
            <w:rStyle w:val="Hyperlink"/>
            <w:rFonts w:ascii="Times New Roman" w:hAnsi="Times New Roman"/>
            <w:sz w:val="20"/>
            <w:szCs w:val="20"/>
            <w:shd w:val="clear" w:color="auto" w:fill="FFFFFF"/>
          </w:rPr>
          <w:t>1</w:t>
        </w:r>
        <w:r w:rsidRPr="00100630">
          <w:rPr>
            <w:rStyle w:val="Hyperlink"/>
            <w:rFonts w:ascii="Times New Roman" w:hAnsi="Times New Roman" w:hint="eastAsia"/>
            <w:sz w:val="20"/>
            <w:szCs w:val="20"/>
            <w:shd w:val="clear" w:color="auto" w:fill="FFFFFF"/>
          </w:rPr>
          <w:t>9.</w:t>
        </w:r>
        <w:r w:rsidRPr="00100630">
          <w:rPr>
            <w:rStyle w:val="Hyperlink"/>
            <w:rFonts w:ascii="Times New Roman" w:hAnsi="Times New Roman" w:hint="eastAsia"/>
            <w:sz w:val="20"/>
            <w:szCs w:val="20"/>
            <w:shd w:val="clear" w:color="auto" w:fill="FFFFFF"/>
            <w:lang w:eastAsia="zh-CN"/>
          </w:rPr>
          <w:t>11</w:t>
        </w:r>
      </w:hyperlink>
      <w:r w:rsidRPr="00100630">
        <w:rPr>
          <w:rFonts w:ascii="Times New Roman" w:hAnsi="Times New Roman" w:cs="Times New Roman"/>
          <w:color w:val="000000"/>
          <w:sz w:val="20"/>
          <w:szCs w:val="20"/>
          <w:shd w:val="clear" w:color="auto" w:fill="FFFFFF"/>
        </w:rPr>
        <w:t>.</w:t>
      </w:r>
    </w:p>
    <w:p w:rsidR="009E37DF" w:rsidRPr="00100630" w:rsidRDefault="009E37DF" w:rsidP="00C12FA6">
      <w:pPr>
        <w:bidi w:val="0"/>
        <w:snapToGrid w:val="0"/>
        <w:spacing w:after="0" w:line="240" w:lineRule="auto"/>
        <w:jc w:val="both"/>
        <w:rPr>
          <w:rFonts w:ascii="Times New Roman" w:hAnsi="Times New Roman" w:cs="Times New Roman"/>
          <w:b/>
          <w:bCs/>
          <w:sz w:val="20"/>
          <w:szCs w:val="20"/>
        </w:rPr>
      </w:pPr>
    </w:p>
    <w:p w:rsidR="009E37DF" w:rsidRPr="00100630" w:rsidRDefault="009E37DF" w:rsidP="00C12FA6">
      <w:pPr>
        <w:bidi w:val="0"/>
        <w:snapToGrid w:val="0"/>
        <w:spacing w:after="0" w:line="240" w:lineRule="auto"/>
        <w:jc w:val="both"/>
        <w:rPr>
          <w:rFonts w:ascii="Times New Roman" w:hAnsi="Times New Roman" w:cs="Times New Roman"/>
          <w:sz w:val="20"/>
          <w:szCs w:val="20"/>
        </w:rPr>
      </w:pPr>
      <w:r w:rsidRPr="00100630">
        <w:rPr>
          <w:rFonts w:ascii="Times New Roman" w:hAnsi="Times New Roman" w:cs="Times New Roman"/>
          <w:b/>
          <w:bCs/>
          <w:sz w:val="20"/>
          <w:szCs w:val="20"/>
        </w:rPr>
        <w:t>Key words</w:t>
      </w:r>
      <w:r w:rsidRPr="00100630">
        <w:rPr>
          <w:rFonts w:ascii="Times New Roman" w:hAnsi="Times New Roman" w:cs="Times New Roman"/>
          <w:sz w:val="20"/>
          <w:szCs w:val="20"/>
        </w:rPr>
        <w:t>: bladder preservation, gemcitabine, radiotherapy.</w:t>
      </w:r>
    </w:p>
    <w:p w:rsidR="00C12FA6" w:rsidRPr="00100630" w:rsidRDefault="005465D1" w:rsidP="00C12FA6">
      <w:pPr>
        <w:autoSpaceDE w:val="0"/>
        <w:autoSpaceDN w:val="0"/>
        <w:bidi w:val="0"/>
        <w:adjustRightInd w:val="0"/>
        <w:snapToGrid w:val="0"/>
        <w:spacing w:after="0" w:line="240" w:lineRule="auto"/>
        <w:jc w:val="both"/>
        <w:rPr>
          <w:rFonts w:ascii="Times New Roman" w:hAnsi="Times New Roman" w:cs="Times New Roman"/>
          <w:b/>
          <w:bCs/>
          <w:sz w:val="20"/>
          <w:szCs w:val="20"/>
        </w:rPr>
        <w:sectPr w:rsidR="00C12FA6" w:rsidRPr="00100630" w:rsidSect="00F07222">
          <w:headerReference w:type="default" r:id="rId11"/>
          <w:footerReference w:type="default" r:id="rId12"/>
          <w:type w:val="continuous"/>
          <w:pgSz w:w="12242" w:h="15842" w:code="1"/>
          <w:pgMar w:top="1440" w:right="1440" w:bottom="1440" w:left="1440" w:header="720" w:footer="720" w:gutter="0"/>
          <w:pgNumType w:start="84"/>
          <w:cols w:space="720"/>
          <w:bidi/>
          <w:docGrid w:linePitch="360"/>
        </w:sectPr>
      </w:pPr>
      <w:r w:rsidRPr="00100630">
        <w:rPr>
          <w:rFonts w:ascii="Times New Roman" w:hAnsi="Times New Roman" w:cs="Times New Roman"/>
          <w:b/>
          <w:bCs/>
          <w:sz w:val="20"/>
          <w:szCs w:val="20"/>
        </w:rPr>
        <w:cr/>
      </w:r>
    </w:p>
    <w:p w:rsidR="002869A9" w:rsidRPr="00100630" w:rsidRDefault="009E37DF" w:rsidP="00C12FA6">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100630">
        <w:rPr>
          <w:rFonts w:ascii="Times New Roman" w:hAnsi="Times New Roman" w:cs="Times New Roman"/>
          <w:b/>
          <w:bCs/>
          <w:sz w:val="20"/>
          <w:szCs w:val="20"/>
        </w:rPr>
        <w:lastRenderedPageBreak/>
        <w:t xml:space="preserve">1. </w:t>
      </w:r>
      <w:r w:rsidR="002869A9" w:rsidRPr="00100630">
        <w:rPr>
          <w:rFonts w:ascii="Times New Roman" w:hAnsi="Times New Roman" w:cs="Times New Roman"/>
          <w:b/>
          <w:bCs/>
          <w:sz w:val="20"/>
          <w:szCs w:val="20"/>
        </w:rPr>
        <w:t>Introduction</w:t>
      </w:r>
    </w:p>
    <w:p w:rsidR="00BF4F0F" w:rsidRPr="00100630" w:rsidRDefault="00BF4F0F" w:rsidP="00C12FA6">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100630">
        <w:rPr>
          <w:rFonts w:ascii="Times New Roman" w:hAnsi="Times New Roman" w:cs="Times New Roman"/>
          <w:sz w:val="20"/>
          <w:szCs w:val="20"/>
        </w:rPr>
        <w:t xml:space="preserve">Bladder cancer </w:t>
      </w:r>
      <w:r w:rsidR="00AA4FFC" w:rsidRPr="00100630">
        <w:rPr>
          <w:rFonts w:ascii="Times New Roman" w:hAnsi="Times New Roman" w:cs="Times New Roman"/>
          <w:sz w:val="20"/>
          <w:szCs w:val="20"/>
        </w:rPr>
        <w:t xml:space="preserve">(BC) </w:t>
      </w:r>
      <w:r w:rsidRPr="00100630">
        <w:rPr>
          <w:rFonts w:ascii="Times New Roman" w:hAnsi="Times New Roman" w:cs="Times New Roman"/>
          <w:sz w:val="20"/>
          <w:szCs w:val="20"/>
        </w:rPr>
        <w:t xml:space="preserve">is </w:t>
      </w:r>
      <w:r w:rsidR="002E61A1" w:rsidRPr="00100630">
        <w:rPr>
          <w:rFonts w:ascii="Times New Roman" w:hAnsi="Times New Roman" w:cs="Times New Roman"/>
          <w:sz w:val="20"/>
          <w:szCs w:val="20"/>
        </w:rPr>
        <w:t>a serious health problem in Egypt. According to a population based registry</w:t>
      </w:r>
      <w:r w:rsidR="005465D1" w:rsidRPr="00100630">
        <w:rPr>
          <w:rFonts w:ascii="Times New Roman" w:hAnsi="Times New Roman" w:cs="Times New Roman"/>
          <w:sz w:val="20"/>
          <w:szCs w:val="20"/>
        </w:rPr>
        <w:t xml:space="preserve"> </w:t>
      </w:r>
      <w:r w:rsidR="002E61A1" w:rsidRPr="00100630">
        <w:rPr>
          <w:rFonts w:ascii="Times New Roman" w:hAnsi="Times New Roman" w:cs="Times New Roman"/>
          <w:sz w:val="20"/>
          <w:szCs w:val="20"/>
        </w:rPr>
        <w:t>in 2014, bladder</w:t>
      </w:r>
      <w:r w:rsidR="005465D1" w:rsidRPr="00100630">
        <w:rPr>
          <w:rFonts w:ascii="Times New Roman" w:hAnsi="Times New Roman" w:cs="Times New Roman"/>
          <w:sz w:val="20"/>
          <w:szCs w:val="20"/>
        </w:rPr>
        <w:t xml:space="preserve"> </w:t>
      </w:r>
      <w:r w:rsidR="002E61A1" w:rsidRPr="00100630">
        <w:rPr>
          <w:rFonts w:ascii="Times New Roman" w:hAnsi="Times New Roman" w:cs="Times New Roman"/>
          <w:sz w:val="20"/>
          <w:szCs w:val="20"/>
        </w:rPr>
        <w:t>cancer</w:t>
      </w:r>
      <w:r w:rsidR="005465D1" w:rsidRPr="00100630">
        <w:rPr>
          <w:rFonts w:ascii="Times New Roman" w:hAnsi="Times New Roman" w:cs="Times New Roman"/>
          <w:sz w:val="20"/>
          <w:szCs w:val="20"/>
        </w:rPr>
        <w:t xml:space="preserve"> </w:t>
      </w:r>
      <w:r w:rsidR="002E61A1" w:rsidRPr="00100630">
        <w:rPr>
          <w:rFonts w:ascii="Times New Roman" w:hAnsi="Times New Roman" w:cs="Times New Roman"/>
          <w:sz w:val="20"/>
          <w:szCs w:val="20"/>
        </w:rPr>
        <w:t xml:space="preserve">is </w:t>
      </w:r>
      <w:r w:rsidRPr="00100630">
        <w:rPr>
          <w:rFonts w:ascii="Times New Roman" w:hAnsi="Times New Roman" w:cs="Times New Roman"/>
          <w:sz w:val="20"/>
          <w:szCs w:val="20"/>
        </w:rPr>
        <w:t xml:space="preserve">the second common cancer in Egyptian </w:t>
      </w:r>
      <w:r w:rsidR="002E61A1" w:rsidRPr="00100630">
        <w:rPr>
          <w:rFonts w:ascii="Times New Roman" w:hAnsi="Times New Roman" w:cs="Times New Roman"/>
          <w:sz w:val="20"/>
          <w:szCs w:val="20"/>
        </w:rPr>
        <w:t xml:space="preserve">males representing more than ten percent </w:t>
      </w:r>
      <w:r w:rsidRPr="00100630">
        <w:rPr>
          <w:rFonts w:ascii="Times New Roman" w:hAnsi="Times New Roman" w:cs="Times New Roman"/>
          <w:sz w:val="20"/>
          <w:szCs w:val="20"/>
        </w:rPr>
        <w:t xml:space="preserve">(10.7%), </w:t>
      </w:r>
      <w:r w:rsidR="002E61A1" w:rsidRPr="00100630">
        <w:rPr>
          <w:rFonts w:ascii="Times New Roman" w:hAnsi="Times New Roman" w:cs="Times New Roman"/>
          <w:sz w:val="20"/>
          <w:szCs w:val="20"/>
        </w:rPr>
        <w:t>especially</w:t>
      </w:r>
      <w:r w:rsidR="005465D1" w:rsidRPr="00100630">
        <w:rPr>
          <w:rFonts w:ascii="Times New Roman" w:hAnsi="Times New Roman" w:cs="Times New Roman"/>
          <w:sz w:val="20"/>
          <w:szCs w:val="20"/>
        </w:rPr>
        <w:t xml:space="preserve"> </w:t>
      </w:r>
      <w:r w:rsidR="002E61A1" w:rsidRPr="00100630">
        <w:rPr>
          <w:rFonts w:ascii="Times New Roman" w:hAnsi="Times New Roman" w:cs="Times New Roman"/>
          <w:sz w:val="20"/>
          <w:szCs w:val="20"/>
        </w:rPr>
        <w:t>in upper Egypt (12.60%)</w:t>
      </w:r>
      <w:r w:rsidR="000164B2" w:rsidRPr="00100630">
        <w:rPr>
          <w:rFonts w:ascii="Times New Roman" w:hAnsi="Times New Roman" w:cs="Times New Roman"/>
          <w:sz w:val="20"/>
          <w:szCs w:val="20"/>
        </w:rPr>
        <w:fldChar w:fldCharType="begin"/>
      </w:r>
      <w:r w:rsidR="00F86838" w:rsidRPr="00100630">
        <w:rPr>
          <w:rFonts w:ascii="Times New Roman" w:hAnsi="Times New Roman" w:cs="Times New Roman"/>
          <w:sz w:val="20"/>
          <w:szCs w:val="20"/>
        </w:rPr>
        <w:instrText xml:space="preserve"> ADDIN EN.CITE &lt;EndNote&gt;&lt;Cite&gt;&lt;Author&gt;Ibrahim&lt;/Author&gt;&lt;Year&gt;2014&lt;/Year&gt;&lt;RecNum&gt;3&lt;/RecNum&gt;&lt;DisplayText&gt;[1]&lt;/DisplayText&gt;&lt;record&gt;&lt;rec-number&gt;3&lt;/rec-number&gt;&lt;foreign-keys&gt;&lt;key app="EN" db-id="ef00959xbr5d9cepxpexwf2ltpeepxzpw0vs" timestamp="0"&gt;3&lt;/key&gt;&lt;/foreign-keys&gt;&lt;ref-type name="Journal Article"&gt;17&lt;/ref-type&gt;&lt;contributors&gt;&lt;authors&gt;&lt;author&gt;Ibrahim, Amal S&lt;/author&gt;&lt;author&gt;Khaled, Hussein M&lt;/author&gt;&lt;author&gt;Mikhail, Nabiel NH&lt;/author&gt;&lt;author&gt;Baraka, Hoda&lt;/author&gt;&lt;author&gt;Kamel, Hossam&lt;/author&gt;&lt;/authors&gt;&lt;/contributors&gt;&lt;titles&gt;&lt;title&gt;Cancer incidence in Egypt: results of the national population-based cancer registry program&lt;/title&gt;&lt;secondary-title&gt;Journal of cancer epidemiology&lt;/secondary-title&gt;&lt;/titles&gt;&lt;volume&gt;2014&lt;/volume&gt;&lt;dates&gt;&lt;year&gt;2014&lt;/year&gt;&lt;/dates&gt;&lt;isbn&gt;1687-8558&lt;/isbn&gt;&lt;urls&gt;&lt;/urls&gt;&lt;/record&gt;&lt;/Cite&gt;&lt;/EndNote&gt;</w:instrText>
      </w:r>
      <w:r w:rsidR="000164B2" w:rsidRPr="00100630">
        <w:rPr>
          <w:rFonts w:ascii="Times New Roman" w:hAnsi="Times New Roman" w:cs="Times New Roman"/>
          <w:sz w:val="20"/>
          <w:szCs w:val="20"/>
        </w:rPr>
        <w:fldChar w:fldCharType="separate"/>
      </w:r>
      <w:r w:rsidRPr="00100630">
        <w:rPr>
          <w:rFonts w:ascii="Times New Roman" w:hAnsi="Times New Roman" w:cs="Times New Roman"/>
          <w:noProof/>
          <w:sz w:val="20"/>
          <w:szCs w:val="20"/>
        </w:rPr>
        <w:t>[1]</w:t>
      </w:r>
      <w:r w:rsidR="000164B2" w:rsidRPr="00100630">
        <w:rPr>
          <w:rFonts w:ascii="Times New Roman" w:hAnsi="Times New Roman" w:cs="Times New Roman"/>
          <w:sz w:val="20"/>
          <w:szCs w:val="20"/>
        </w:rPr>
        <w:fldChar w:fldCharType="end"/>
      </w:r>
      <w:r w:rsidRPr="00100630">
        <w:rPr>
          <w:rFonts w:ascii="Times New Roman" w:hAnsi="Times New Roman" w:cs="Times New Roman"/>
          <w:sz w:val="20"/>
          <w:szCs w:val="20"/>
        </w:rPr>
        <w:t>.</w:t>
      </w:r>
    </w:p>
    <w:p w:rsidR="00DA7A2C" w:rsidRPr="00100630" w:rsidRDefault="00AA4FFC" w:rsidP="00C12FA6">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100630">
        <w:rPr>
          <w:rFonts w:ascii="Times New Roman" w:hAnsi="Times New Roman" w:cs="Times New Roman"/>
          <w:sz w:val="20"/>
          <w:szCs w:val="20"/>
        </w:rPr>
        <w:t xml:space="preserve">Bladder cancer mortality is </w:t>
      </w:r>
      <w:r w:rsidR="0090508D" w:rsidRPr="00100630">
        <w:rPr>
          <w:rFonts w:ascii="Times New Roman" w:hAnsi="Times New Roman" w:cs="Times New Roman"/>
          <w:sz w:val="20"/>
          <w:szCs w:val="20"/>
        </w:rPr>
        <w:t>high;</w:t>
      </w:r>
      <w:r w:rsidRPr="00100630">
        <w:rPr>
          <w:rFonts w:ascii="Times New Roman" w:hAnsi="Times New Roman" w:cs="Times New Roman"/>
          <w:sz w:val="20"/>
          <w:szCs w:val="20"/>
        </w:rPr>
        <w:t xml:space="preserve"> it represents the 13th cause of death </w:t>
      </w:r>
      <w:r w:rsidR="008B705D" w:rsidRPr="00100630">
        <w:rPr>
          <w:rFonts w:ascii="Times New Roman" w:hAnsi="Times New Roman" w:cs="Times New Roman"/>
          <w:sz w:val="20"/>
          <w:szCs w:val="20"/>
        </w:rPr>
        <w:t>worldwide</w:t>
      </w:r>
      <w:r w:rsidRPr="00100630">
        <w:rPr>
          <w:rFonts w:ascii="Times New Roman" w:hAnsi="Times New Roman" w:cs="Times New Roman"/>
          <w:sz w:val="20"/>
          <w:szCs w:val="20"/>
        </w:rPr>
        <w:t xml:space="preserve"> in 2015</w:t>
      </w:r>
      <w:r w:rsidR="00C12FA6" w:rsidRPr="00100630">
        <w:rPr>
          <w:rFonts w:ascii="Times New Roman" w:hAnsi="Times New Roman" w:cs="Times New Roman"/>
          <w:sz w:val="20"/>
          <w:szCs w:val="20"/>
        </w:rPr>
        <w:t>. I</w:t>
      </w:r>
      <w:r w:rsidR="005B4CE9" w:rsidRPr="00100630">
        <w:rPr>
          <w:rFonts w:ascii="Times New Roman" w:hAnsi="Times New Roman" w:cs="Times New Roman"/>
          <w:sz w:val="20"/>
          <w:szCs w:val="20"/>
        </w:rPr>
        <w:t xml:space="preserve">n the unites states, in 2018, approximately eighty thousand new cases are estimated to be diagnosed </w:t>
      </w:r>
      <w:r w:rsidR="000164B2" w:rsidRPr="00100630">
        <w:rPr>
          <w:rFonts w:ascii="Times New Roman" w:hAnsi="Times New Roman" w:cs="Times New Roman"/>
          <w:sz w:val="20"/>
          <w:szCs w:val="20"/>
        </w:rPr>
        <w:fldChar w:fldCharType="begin"/>
      </w:r>
      <w:r w:rsidR="00F86838" w:rsidRPr="00100630">
        <w:rPr>
          <w:rFonts w:ascii="Times New Roman" w:hAnsi="Times New Roman" w:cs="Times New Roman"/>
          <w:sz w:val="20"/>
          <w:szCs w:val="20"/>
        </w:rPr>
        <w:instrText xml:space="preserve"> ADDIN EN.CITE &lt;EndNote&gt;&lt;Cite&gt;&lt;Year&gt;2018&lt;/Year&gt;&lt;RecNum&gt;6&lt;/RecNum&gt;&lt;DisplayText&gt;[2]&lt;/DisplayText&gt;&lt;record&gt;&lt;rec-number&gt;6&lt;/rec-number&gt;&lt;foreign-keys&gt;&lt;key app="EN" db-id="ef00959xbr5d9cepxpexwf2ltpeepxzpw0vs" timestamp="0"&gt;6&lt;/key&gt;&lt;/foreign-keys&gt;&lt;ref-type name="Journal Article"&gt;17&lt;/ref-type&gt;&lt;contributors&gt;&lt;/contributors&gt;&lt;titles&gt;&lt;title&gt;Cancer Stat Facts Bladder Cancer https://seer.cancer.gov/statfacts/html/&amp;#xD;urinb.html.Accessed 2 June&lt;/title&gt;&lt;/titles&gt;&lt;dates&gt;&lt;year&gt;2018&lt;/year&gt;&lt;/dates&gt;&lt;urls&gt;&lt;/urls&gt;&lt;/record&gt;&lt;/Cite&gt;&lt;Cite&gt;&lt;Year&gt;2018&lt;/Year&gt;&lt;RecNum&gt;6&lt;/RecNum&gt;&lt;record&gt;&lt;rec-number&gt;6&lt;/rec-number&gt;&lt;foreign-keys&gt;&lt;key app="EN" db-id="ef00959xbr5d9cepxpexwf2ltpeepxzpw0vs" timestamp="0"&gt;6&lt;/key&gt;&lt;/foreign-keys&gt;&lt;ref-type name="Journal Article"&gt;17&lt;/ref-type&gt;&lt;contributors&gt;&lt;/contributors&gt;&lt;titles&gt;&lt;title&gt;Cancer Stat Facts Bladder Cancer https://seer.cancer.gov/statfacts/html/&amp;#xD;urinb.html.Accessed 2 June&lt;/title&gt;&lt;/titles&gt;&lt;dates&gt;&lt;year&gt;2018&lt;/year&gt;&lt;/dates&gt;&lt;urls&gt;&lt;/urls&gt;&lt;/record&gt;&lt;/Cite&gt;&lt;Cite&gt;&lt;Year&gt;2018&lt;/Year&gt;&lt;RecNum&gt;6&lt;/RecNum&gt;&lt;record&gt;&lt;rec-number&gt;6&lt;/rec-number&gt;&lt;foreign-keys&gt;&lt;key app="EN" db-id="ef00959xbr5d9cepxpexwf2ltpeepxzpw0vs" timestamp="0"&gt;6&lt;/key&gt;&lt;/foreign-keys&gt;&lt;ref-type name="Journal Article"&gt;17&lt;/ref-type&gt;&lt;contributors&gt;&lt;/contributors&gt;&lt;titles&gt;&lt;title&gt;Cancer Stat Facts Bladder Cancer https://seer.cancer.gov/statfacts/html/&amp;#xD;urinb.html.Accessed 2 June&lt;/title&gt;&lt;/titles&gt;&lt;dates&gt;&lt;year&gt;2018&lt;/year&gt;&lt;/dates&gt;&lt;urls&gt;&lt;/urls&gt;&lt;/record&gt;&lt;/Cite&gt;&lt;Cite&gt;&lt;Year&gt;2018&lt;/Year&gt;&lt;RecNum&gt;6&lt;/RecNum&gt;&lt;record&gt;&lt;rec-number&gt;6&lt;/rec-number&gt;&lt;foreign-keys&gt;&lt;key app="EN" db-id="ef00959xbr5d9cepxpexwf2ltpeepxzpw0vs" timestamp="0"&gt;6&lt;/key&gt;&lt;/foreign-keys&gt;&lt;ref-type name="Journal Article"&gt;17&lt;/ref-type&gt;&lt;contributors&gt;&lt;/contributors&gt;&lt;titles&gt;&lt;title&gt;Cancer Stat Facts Bladder Cancer https://seer.cancer.gov/statfacts/html/&amp;#xD;urinb.html.Accessed 2 June&lt;/title&gt;&lt;/titles&gt;&lt;dates&gt;&lt;year&gt;2018&lt;/year&gt;&lt;/dates&gt;&lt;urls&gt;&lt;/urls&gt;&lt;/record&gt;&lt;/Cite&gt;&lt;/EndNote&gt;</w:instrText>
      </w:r>
      <w:r w:rsidR="000164B2" w:rsidRPr="00100630">
        <w:rPr>
          <w:rFonts w:ascii="Times New Roman" w:hAnsi="Times New Roman" w:cs="Times New Roman"/>
          <w:sz w:val="20"/>
          <w:szCs w:val="20"/>
        </w:rPr>
        <w:fldChar w:fldCharType="separate"/>
      </w:r>
      <w:r w:rsidR="00F86838" w:rsidRPr="00100630">
        <w:rPr>
          <w:rFonts w:ascii="Times New Roman" w:hAnsi="Times New Roman" w:cs="Times New Roman"/>
          <w:noProof/>
          <w:sz w:val="20"/>
          <w:szCs w:val="20"/>
        </w:rPr>
        <w:t>[2]</w:t>
      </w:r>
      <w:r w:rsidR="000164B2" w:rsidRPr="00100630">
        <w:rPr>
          <w:rFonts w:ascii="Times New Roman" w:hAnsi="Times New Roman" w:cs="Times New Roman"/>
          <w:sz w:val="20"/>
          <w:szCs w:val="20"/>
        </w:rPr>
        <w:fldChar w:fldCharType="end"/>
      </w:r>
      <w:r w:rsidR="00C12FA6" w:rsidRPr="00100630">
        <w:rPr>
          <w:rFonts w:ascii="Times New Roman" w:hAnsi="Times New Roman" w:cs="Times New Roman"/>
          <w:sz w:val="20"/>
          <w:szCs w:val="20"/>
        </w:rPr>
        <w:t>. O</w:t>
      </w:r>
      <w:r w:rsidR="00C54D65" w:rsidRPr="00100630">
        <w:rPr>
          <w:rFonts w:ascii="Times New Roman" w:hAnsi="Times New Roman" w:cs="Times New Roman"/>
          <w:sz w:val="20"/>
          <w:szCs w:val="20"/>
        </w:rPr>
        <w:t>f the newly diagnosed bladder cancer</w:t>
      </w:r>
      <w:r w:rsidR="002177B6" w:rsidRPr="00100630">
        <w:rPr>
          <w:rFonts w:ascii="Times New Roman" w:hAnsi="Times New Roman" w:cs="Times New Roman"/>
          <w:sz w:val="20"/>
          <w:szCs w:val="20"/>
        </w:rPr>
        <w:t xml:space="preserve"> cases</w:t>
      </w:r>
      <w:r w:rsidR="00C54D65" w:rsidRPr="00100630">
        <w:rPr>
          <w:rFonts w:ascii="Times New Roman" w:hAnsi="Times New Roman" w:cs="Times New Roman"/>
          <w:sz w:val="20"/>
          <w:szCs w:val="20"/>
        </w:rPr>
        <w:t xml:space="preserve">,25-30% are MIBC while the remaining </w:t>
      </w:r>
      <w:r w:rsidR="0090508D" w:rsidRPr="00100630">
        <w:rPr>
          <w:rFonts w:ascii="Times New Roman" w:hAnsi="Times New Roman" w:cs="Times New Roman"/>
          <w:sz w:val="20"/>
          <w:szCs w:val="20"/>
        </w:rPr>
        <w:t xml:space="preserve">are </w:t>
      </w:r>
      <w:r w:rsidR="00C54D65" w:rsidRPr="00100630">
        <w:rPr>
          <w:rFonts w:ascii="Times New Roman" w:hAnsi="Times New Roman" w:cs="Times New Roman"/>
          <w:sz w:val="20"/>
          <w:szCs w:val="20"/>
        </w:rPr>
        <w:t>non MIBC or superficial</w:t>
      </w:r>
      <w:r w:rsidR="000164B2" w:rsidRPr="00100630">
        <w:rPr>
          <w:rFonts w:ascii="Times New Roman" w:hAnsi="Times New Roman" w:cs="Times New Roman"/>
          <w:sz w:val="20"/>
          <w:szCs w:val="20"/>
        </w:rPr>
        <w:fldChar w:fldCharType="begin"/>
      </w:r>
      <w:r w:rsidR="00F86838" w:rsidRPr="00100630">
        <w:rPr>
          <w:rFonts w:ascii="Times New Roman" w:hAnsi="Times New Roman" w:cs="Times New Roman"/>
          <w:sz w:val="20"/>
          <w:szCs w:val="20"/>
        </w:rPr>
        <w:instrText xml:space="preserve"> ADDIN EN.CITE &lt;EndNote&gt;&lt;Cite&gt;&lt;Author&gt;Stewart&lt;/Author&gt;&lt;Year&gt;2014&lt;/Year&gt;&lt;RecNum&gt;4&lt;/RecNum&gt;&lt;DisplayText&gt;[3, 4]&lt;/DisplayText&gt;&lt;record&gt;&lt;rec-number&gt;4&lt;/rec-number&gt;&lt;foreign-keys&gt;&lt;key app="EN" db-id="ef00959xbr5d9cepxpexwf2ltpeepxzpw0vs" timestamp="0"&gt;4&lt;/key&gt;&lt;/foreign-keys&gt;&lt;ref-type name="Journal Article"&gt;17&lt;/ref-type&gt;&lt;contributors&gt;&lt;authors&gt;&lt;author&gt;Stewart, Bernard W&lt;/author&gt;&lt;author&gt;Wild, CP&lt;/author&gt;&lt;/authors&gt;&lt;/contributors&gt;&lt;titles&gt;&lt;title&gt;World Cancer Report 2014. Lyon, France: International Agency for Research on Cancer&lt;/title&gt;&lt;secondary-title&gt;World Health Organization&lt;/secondary-title&gt;&lt;/titles&gt;&lt;pages&gt;630&lt;/pages&gt;&lt;dates&gt;&lt;year&gt;2014&lt;/year&gt;&lt;/dates&gt;&lt;urls&gt;&lt;/urls&gt;&lt;/record&gt;&lt;/Cite&gt;&lt;Cite&gt;&lt;Author&gt;Lim&lt;/Author&gt;&lt;Year&gt;2016&lt;/Year&gt;&lt;RecNum&gt;5&lt;/RecNum&gt;&lt;record&gt;&lt;rec-number&gt;5&lt;/rec-number&gt;&lt;foreign-keys&gt;&lt;key app="EN" db-id="ef00959xbr5d9cepxpexwf2ltpeepxzpw0vs" timestamp="0"&gt;5&lt;/key&gt;&lt;/foreign-keys&gt;&lt;ref-type name="Journal Article"&gt;17&lt;/ref-type&gt;&lt;contributors&gt;&lt;authors&gt;&lt;author&gt;Lim, Stephen S&lt;/author&gt;&lt;author&gt;Allen, Kate&lt;/author&gt;&lt;author&gt;Bhutta, Zulfiqar A&lt;/author&gt;&lt;author&gt;Dandona, Lalit&lt;/author&gt;&lt;author&gt;Forouzanfar, Mohammad H&lt;/author&gt;&lt;author&gt;Fullman, Nancy&lt;/author&gt;&lt;author&gt;Gething, Peter W&lt;/author&gt;&lt;author&gt;Goldberg, Ellen M&lt;/author&gt;&lt;author&gt;Hay, Simon I&lt;/author&gt;&lt;author&gt;Holmberg, Mollie&lt;/author&gt;&lt;/authors&gt;&lt;/contributors&gt;&lt;titles&gt;&lt;title&gt;Measuring the health-related Sustainable Development Goals in 188 countries: a baseline analysis from the Global Burden of Disease Study 2015&lt;/title&gt;&lt;secondary-title&gt;The Lancet&lt;/secondary-title&gt;&lt;/titles&gt;&lt;pages&gt;1813-1850&lt;/pages&gt;&lt;volume&gt;388&lt;/volume&gt;&lt;number&gt;10053&lt;/number&gt;&lt;dates&gt;&lt;year&gt;2016&lt;/year&gt;&lt;/dates&gt;&lt;isbn&gt;0140-6736&lt;/isbn&gt;&lt;urls&gt;&lt;/urls&gt;&lt;/record&gt;&lt;/Cite&gt;&lt;/EndNote&gt;</w:instrText>
      </w:r>
      <w:r w:rsidR="000164B2" w:rsidRPr="00100630">
        <w:rPr>
          <w:rFonts w:ascii="Times New Roman" w:hAnsi="Times New Roman" w:cs="Times New Roman"/>
          <w:sz w:val="20"/>
          <w:szCs w:val="20"/>
        </w:rPr>
        <w:fldChar w:fldCharType="separate"/>
      </w:r>
      <w:r w:rsidR="005B4CE9" w:rsidRPr="00100630">
        <w:rPr>
          <w:rFonts w:ascii="Times New Roman" w:hAnsi="Times New Roman" w:cs="Times New Roman"/>
          <w:noProof/>
          <w:sz w:val="20"/>
          <w:szCs w:val="20"/>
        </w:rPr>
        <w:t>[3, 4]</w:t>
      </w:r>
      <w:r w:rsidR="000164B2" w:rsidRPr="00100630">
        <w:rPr>
          <w:rFonts w:ascii="Times New Roman" w:hAnsi="Times New Roman" w:cs="Times New Roman"/>
          <w:sz w:val="20"/>
          <w:szCs w:val="20"/>
        </w:rPr>
        <w:fldChar w:fldCharType="end"/>
      </w:r>
      <w:r w:rsidRPr="00100630">
        <w:rPr>
          <w:rFonts w:ascii="Times New Roman" w:hAnsi="Times New Roman" w:cs="Times New Roman"/>
          <w:sz w:val="20"/>
          <w:szCs w:val="20"/>
        </w:rPr>
        <w:t>.</w:t>
      </w:r>
    </w:p>
    <w:p w:rsidR="00DA7A2C" w:rsidRPr="00100630" w:rsidRDefault="007334DD" w:rsidP="00C12FA6">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100630">
        <w:rPr>
          <w:rFonts w:ascii="Times New Roman" w:hAnsi="Times New Roman" w:cs="Times New Roman"/>
          <w:sz w:val="20"/>
          <w:szCs w:val="20"/>
        </w:rPr>
        <w:t xml:space="preserve">Unfortunately, </w:t>
      </w:r>
      <w:r w:rsidR="0090508D" w:rsidRPr="00100630">
        <w:rPr>
          <w:rFonts w:ascii="Times New Roman" w:hAnsi="Times New Roman" w:cs="Times New Roman"/>
          <w:sz w:val="20"/>
          <w:szCs w:val="20"/>
        </w:rPr>
        <w:t>approximately</w:t>
      </w:r>
      <w:r w:rsidRPr="00100630">
        <w:rPr>
          <w:rFonts w:ascii="Times New Roman" w:hAnsi="Times New Roman" w:cs="Times New Roman"/>
          <w:sz w:val="20"/>
          <w:szCs w:val="20"/>
        </w:rPr>
        <w:t xml:space="preserve"> one third of the patients with non MIBC will progress </w:t>
      </w:r>
      <w:r w:rsidR="00694E1B" w:rsidRPr="00100630">
        <w:rPr>
          <w:rFonts w:ascii="Times New Roman" w:hAnsi="Times New Roman" w:cs="Times New Roman"/>
          <w:sz w:val="20"/>
          <w:szCs w:val="20"/>
        </w:rPr>
        <w:t xml:space="preserve">and develop muscle invasive disease during their follow up </w:t>
      </w:r>
      <w:r w:rsidR="004439A6" w:rsidRPr="00100630">
        <w:rPr>
          <w:rFonts w:ascii="Times New Roman" w:hAnsi="Times New Roman" w:cs="Times New Roman"/>
          <w:sz w:val="20"/>
          <w:szCs w:val="20"/>
        </w:rPr>
        <w:t>in spite</w:t>
      </w:r>
      <w:r w:rsidR="00694E1B" w:rsidRPr="00100630">
        <w:rPr>
          <w:rFonts w:ascii="Times New Roman" w:hAnsi="Times New Roman" w:cs="Times New Roman"/>
          <w:sz w:val="20"/>
          <w:szCs w:val="20"/>
        </w:rPr>
        <w:t xml:space="preserve"> of undergoing complete TURBT and intravesical therapy</w:t>
      </w:r>
      <w:r w:rsidR="000164B2" w:rsidRPr="00100630">
        <w:rPr>
          <w:rFonts w:ascii="Times New Roman" w:hAnsi="Times New Roman" w:cs="Times New Roman"/>
          <w:sz w:val="20"/>
          <w:szCs w:val="20"/>
        </w:rPr>
        <w:fldChar w:fldCharType="begin"/>
      </w:r>
      <w:r w:rsidR="00F86838" w:rsidRPr="00100630">
        <w:rPr>
          <w:rFonts w:ascii="Times New Roman" w:hAnsi="Times New Roman" w:cs="Times New Roman"/>
          <w:sz w:val="20"/>
          <w:szCs w:val="20"/>
        </w:rPr>
        <w:instrText xml:space="preserve"> ADDIN EN.CITE &lt;EndNote&gt;&lt;Cite&gt;&lt;Author&gt;Stenzl&lt;/Author&gt;&lt;Year&gt;2011&lt;/Year&gt;&lt;RecNum&gt;30&lt;/RecNum&gt;&lt;DisplayText&gt;[5]&lt;/DisplayText&gt;&lt;record&gt;&lt;rec-number&gt;30&lt;/rec-number&gt;&lt;foreign-keys&gt;&lt;key app="EN" db-id="ef00959xbr5d9cepxpexwf2ltpeepxzpw0vs" timestamp="1550412850"&gt;30&lt;/key&gt;&lt;/foreign-keys&gt;&lt;ref-type name="Journal Article"&gt;17&lt;/ref-type&gt;&lt;contributors&gt;&lt;authors&gt;&lt;author&gt;Stenzl, Arnulf&lt;/author&gt;&lt;author&gt;Cowan, Nigel C&lt;/author&gt;&lt;author&gt;De Santis, Maria&lt;/author&gt;&lt;author&gt;Kuczyk, Markus A&lt;/author&gt;&lt;author&gt;Merseburger, Axel S&lt;/author&gt;&lt;author&gt;Ribal, Maria Jose&lt;/author&gt;&lt;author&gt;Sherif, Amir&lt;/author&gt;&lt;author&gt;Witjes, J Alfred&lt;/author&gt;&lt;/authors&gt;&lt;/contributors&gt;&lt;titles&gt;&lt;title&gt;Treatment of muscle-invasive and metastatic bladder cancer: update of the EAU guidelines&lt;/title&gt;&lt;secondary-title&gt;European urology&lt;/secondary-title&gt;&lt;/titles&gt;&lt;periodical&gt;&lt;full-title&gt;European urology&lt;/full-title&gt;&lt;/periodical&gt;&lt;pages&gt;1009-1018&lt;/pages&gt;&lt;volume&gt;59&lt;/volume&gt;&lt;number&gt;6&lt;/number&gt;&lt;dates&gt;&lt;year&gt;2011&lt;/year&gt;&lt;/dates&gt;&lt;isbn&gt;0302-2838&lt;/isbn&gt;&lt;urls&gt;&lt;/urls&gt;&lt;/record&gt;&lt;/Cite&gt;&lt;/EndNote&gt;</w:instrText>
      </w:r>
      <w:r w:rsidR="000164B2" w:rsidRPr="00100630">
        <w:rPr>
          <w:rFonts w:ascii="Times New Roman" w:hAnsi="Times New Roman" w:cs="Times New Roman"/>
          <w:sz w:val="20"/>
          <w:szCs w:val="20"/>
        </w:rPr>
        <w:fldChar w:fldCharType="separate"/>
      </w:r>
      <w:r w:rsidR="00DA7A2C" w:rsidRPr="00100630">
        <w:rPr>
          <w:rFonts w:ascii="Times New Roman" w:hAnsi="Times New Roman" w:cs="Times New Roman"/>
          <w:noProof/>
          <w:sz w:val="20"/>
          <w:szCs w:val="20"/>
        </w:rPr>
        <w:t>[5]</w:t>
      </w:r>
      <w:r w:rsidR="000164B2" w:rsidRPr="00100630">
        <w:rPr>
          <w:rFonts w:ascii="Times New Roman" w:hAnsi="Times New Roman" w:cs="Times New Roman"/>
          <w:sz w:val="20"/>
          <w:szCs w:val="20"/>
        </w:rPr>
        <w:fldChar w:fldCharType="end"/>
      </w:r>
      <w:r w:rsidR="0011799A" w:rsidRPr="00100630">
        <w:rPr>
          <w:rFonts w:ascii="Times New Roman" w:hAnsi="Times New Roman" w:cs="Times New Roman"/>
          <w:sz w:val="20"/>
          <w:szCs w:val="20"/>
        </w:rPr>
        <w:t>.</w:t>
      </w:r>
    </w:p>
    <w:p w:rsidR="004439A6" w:rsidRPr="00100630" w:rsidRDefault="0090508D" w:rsidP="00C12FA6">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100630">
        <w:rPr>
          <w:rFonts w:ascii="Times New Roman" w:hAnsi="Times New Roman" w:cs="Times New Roman"/>
          <w:sz w:val="20"/>
          <w:szCs w:val="20"/>
        </w:rPr>
        <w:t xml:space="preserve">The standard of care for curative treatment of MIBC </w:t>
      </w:r>
      <w:r w:rsidR="0011799A" w:rsidRPr="00100630">
        <w:rPr>
          <w:rFonts w:ascii="Times New Roman" w:hAnsi="Times New Roman" w:cs="Times New Roman"/>
          <w:sz w:val="20"/>
          <w:szCs w:val="20"/>
        </w:rPr>
        <w:t>is Radical</w:t>
      </w:r>
      <w:r w:rsidR="00AD1910" w:rsidRPr="00100630">
        <w:rPr>
          <w:rFonts w:ascii="Times New Roman" w:hAnsi="Times New Roman" w:cs="Times New Roman"/>
          <w:sz w:val="20"/>
          <w:szCs w:val="20"/>
        </w:rPr>
        <w:t xml:space="preserve"> cystectomy </w:t>
      </w:r>
      <w:r w:rsidR="00E60431" w:rsidRPr="00100630">
        <w:rPr>
          <w:rFonts w:ascii="Times New Roman" w:hAnsi="Times New Roman" w:cs="Times New Roman"/>
          <w:sz w:val="20"/>
          <w:szCs w:val="20"/>
        </w:rPr>
        <w:t>and pelvic</w:t>
      </w:r>
      <w:r w:rsidR="00AD1910" w:rsidRPr="00100630">
        <w:rPr>
          <w:rFonts w:ascii="Times New Roman" w:hAnsi="Times New Roman" w:cs="Times New Roman"/>
          <w:sz w:val="20"/>
          <w:szCs w:val="20"/>
        </w:rPr>
        <w:t xml:space="preserve"> lymph node dissection (PLND)</w:t>
      </w:r>
      <w:r w:rsidR="00C12FA6" w:rsidRPr="00100630">
        <w:rPr>
          <w:rFonts w:ascii="Times New Roman" w:hAnsi="Times New Roman" w:cs="Times New Roman"/>
          <w:sz w:val="20"/>
          <w:szCs w:val="20"/>
        </w:rPr>
        <w:t>. T</w:t>
      </w:r>
      <w:r w:rsidR="003640E2" w:rsidRPr="00100630">
        <w:rPr>
          <w:rFonts w:ascii="Times New Roman" w:hAnsi="Times New Roman" w:cs="Times New Roman"/>
          <w:sz w:val="20"/>
          <w:szCs w:val="20"/>
        </w:rPr>
        <w:t xml:space="preserve">he five year local control and OS rate reported in </w:t>
      </w:r>
      <w:r w:rsidR="000B7CD6" w:rsidRPr="00100630">
        <w:rPr>
          <w:rFonts w:ascii="Times New Roman" w:hAnsi="Times New Roman" w:cs="Times New Roman"/>
          <w:sz w:val="20"/>
          <w:szCs w:val="20"/>
        </w:rPr>
        <w:t xml:space="preserve">many </w:t>
      </w:r>
      <w:r w:rsidR="003640E2" w:rsidRPr="00100630">
        <w:rPr>
          <w:rFonts w:ascii="Times New Roman" w:hAnsi="Times New Roman" w:cs="Times New Roman"/>
          <w:sz w:val="20"/>
          <w:szCs w:val="20"/>
        </w:rPr>
        <w:t xml:space="preserve">studies is </w:t>
      </w:r>
      <w:r w:rsidR="00805EC3" w:rsidRPr="00100630">
        <w:rPr>
          <w:rFonts w:ascii="Times New Roman" w:hAnsi="Times New Roman" w:cs="Times New Roman"/>
          <w:sz w:val="20"/>
          <w:szCs w:val="20"/>
        </w:rPr>
        <w:t xml:space="preserve">about </w:t>
      </w:r>
      <w:r w:rsidR="003640E2" w:rsidRPr="00100630">
        <w:rPr>
          <w:rFonts w:ascii="Times New Roman" w:hAnsi="Times New Roman" w:cs="Times New Roman"/>
          <w:sz w:val="20"/>
          <w:szCs w:val="20"/>
        </w:rPr>
        <w:t xml:space="preserve">50%and </w:t>
      </w:r>
      <w:r w:rsidR="00AD1910" w:rsidRPr="00100630">
        <w:rPr>
          <w:rFonts w:ascii="Times New Roman" w:hAnsi="Times New Roman" w:cs="Times New Roman"/>
          <w:sz w:val="20"/>
          <w:szCs w:val="20"/>
        </w:rPr>
        <w:t xml:space="preserve">40–60% </w:t>
      </w:r>
      <w:r w:rsidR="003640E2" w:rsidRPr="00100630">
        <w:rPr>
          <w:rFonts w:ascii="Times New Roman" w:hAnsi="Times New Roman" w:cs="Times New Roman"/>
          <w:sz w:val="20"/>
          <w:szCs w:val="20"/>
        </w:rPr>
        <w:t>respectively</w:t>
      </w:r>
      <w:r w:rsidR="000164B2" w:rsidRPr="00100630">
        <w:rPr>
          <w:rFonts w:ascii="Times New Roman" w:hAnsi="Times New Roman" w:cs="Times New Roman"/>
          <w:sz w:val="20"/>
          <w:szCs w:val="20"/>
        </w:rPr>
        <w:fldChar w:fldCharType="begin">
          <w:fldData xml:space="preserve">PEVuZE5vdGU+PENpdGU+PEF1dGhvcj5FZnN0YXRoaW91PC9BdXRob3I+PFllYXI+MjAxMjwvWWVh
cj48UmVjTnVtPjc8L1JlY051bT48RGlzcGxheVRleHQ+WzYtOF08L0Rpc3BsYXlUZXh0PjxyZWNv
cmQ+PHJlYy1udW1iZXI+NzwvcmVjLW51bWJlcj48Zm9yZWlnbi1rZXlzPjxrZXkgYXBwPSJFTiIg
ZGItaWQ9ImVmMDA5NTl4YnI1ZDljZXB4cGV4d2YybHRwZWVweHpwdzB2cyIgdGltZXN0YW1wPSIw
Ij43PC9rZXk+PC9mb3JlaWduLWtleXM+PHJlZi10eXBlIG5hbWU9IkpvdXJuYWwgQXJ0aWNsZSI+
MTc8L3JlZi10eXBlPjxjb250cmlidXRvcnM+PGF1dGhvcnM+PGF1dGhvcj5FZnN0YXRoaW91LCBK
YXNvbiBBPC9hdXRob3I+PGF1dGhvcj5TcGllZ2VsLCBEYXBobmEgWTwvYXV0aG9yPjxhdXRob3I+
U2hpcGxleSwgV2lsbGlhbSBVPC9hdXRob3I+PGF1dGhvcj5IZW5leSwgTmlhbGwgTTwvYXV0aG9y
PjxhdXRob3I+S2F1Zm1hbiwgRG9uYWxkIFM8L2F1dGhvcj48YXV0aG9yPk5pZW1pZXJrbywgQW5k
cnplajwvYXV0aG9yPjxhdXRob3I+Q29lbiwgSm9obiBKPC9hdXRob3I+PGF1dGhvcj5Ta293cm9u
c2tpLCBSYWZpIFk8L2F1dGhvcj48YXV0aG9yPlBhbHksIEpvbmF0aGFuIEo8L2F1dGhvcj48YXV0
aG9yPk1jR292ZXJuLCBGcmFuY2lzIEo8L2F1dGhvcj48L2F1dGhvcnM+PC9jb250cmlidXRvcnM+
PHRpdGxlcz48dGl0bGU+TG9uZy10ZXJtIG91dGNvbWVzIG9mIHNlbGVjdGl2ZSBibGFkZGVyIHBy
ZXNlcnZhdGlvbiBieSBjb21iaW5lZC1tb2RhbGl0eSB0aGVyYXB5IGZvciBpbnZhc2l2ZSBibGFk
ZGVyIGNhbmNlcjogdGhlIE1HSCBleHBlcmllbmNlPC90aXRsZT48c2Vjb25kYXJ5LXRpdGxlPkV1
cm9wZWFuIHVyb2xvZ3k8L3NlY29uZGFyeS10aXRsZT48L3RpdGxlcz48cGVyaW9kaWNhbD48ZnVs
bC10aXRsZT5FdXJvcGVhbiB1cm9sb2d5PC9mdWxsLXRpdGxlPjwvcGVyaW9kaWNhbD48cGFnZXM+
NzA1LTcxMTwvcGFnZXM+PHZvbHVtZT42MTwvdm9sdW1lPjxudW1iZXI+NDwvbnVtYmVyPjxkYXRl
cz48eWVhcj4yMDEyPC95ZWFyPjwvZGF0ZXM+PGlzYm4+MDMwMi0yODM4PC9pc2JuPjx1cmxzPjwv
dXJscz48L3JlY29yZD48L0NpdGU+PENpdGU+PEF1dGhvcj5Hcm9zc21hbjwvQXV0aG9yPjxZZWFy
PjIwMDM8L1llYXI+PFJlY051bT44PC9SZWNOdW0+PHJlY29yZD48cmVjLW51bWJlcj44PC9yZWMt
bnVtYmVyPjxmb3JlaWduLWtleXM+PGtleSBhcHA9IkVOIiBkYi1pZD0iZWYwMDk1OXhicjVkOWNl
cHhwZXh3ZjJsdHBlZXB4enB3MHZzIiB0aW1lc3RhbXA9IjAiPjg8L2tleT48L2ZvcmVpZ24ta2V5
cz48cmVmLXR5cGUgbmFtZT0iSm91cm5hbCBBcnRpY2xlIj4xNzwvcmVmLXR5cGU+PGNvbnRyaWJ1
dG9ycz48YXV0aG9ycz48YXV0aG9yPkdyb3NzbWFuLCBIIEJhcnRvbjwvYXV0aG9yPjxhdXRob3I+
TmF0YWxlLCBSb25hbGQgQjwvYXV0aG9yPjxhdXRob3I+VGFuZ2VuLCBDYXRoZXJpbmUgTTwvYXV0
aG9yPjxhdXRob3I+U3BlaWdodHMsIFZPPC9hdXRob3I+PGF1dGhvcj5Wb2dlbHphbmcsIE5pY2hv
bGFzIEo8L2F1dGhvcj48YXV0aG9yPlRydW1wLCBEb25hbGQgTDwvYXV0aG9yPjxhdXRob3I+V2hp
dGUsIFJhbHBoIFcgZGVWZXJlPC9hdXRob3I+PGF1dGhvcj5TYXJvc2R5LCBNaWNoYWVsIEY8L2F1
dGhvcj48YXV0aG9yPldvb2QgSnIsIERhdmlkIFA8L2F1dGhvcj48YXV0aG9yPlJhZ2hhdmFuLCBE
ZXJlazwvYXV0aG9yPjwvYXV0aG9ycz48L2NvbnRyaWJ1dG9ycz48dGl0bGVzPjx0aXRsZT5OZW9h
ZGp1dmFudCBjaGVtb3RoZXJhcHkgcGx1cyBjeXN0ZWN0b215IGNvbXBhcmVkIHdpdGggY3lzdGVj
dG9teSBhbG9uZSBmb3IgbG9jYWxseSBhZHZhbmNlZCBibGFkZGVyIGNhbmNlcjwvdGl0bGU+PHNl
Y29uZGFyeS10aXRsZT5OZXcgRW5nbGFuZCBKb3VybmFsIG9mIE1lZGljaW5lPC9zZWNvbmRhcnkt
dGl0bGU+PC90aXRsZXM+PHBhZ2VzPjg1OS04NjY8L3BhZ2VzPjx2b2x1bWU+MzQ5PC92b2x1bWU+
PG51bWJlcj45PC9udW1iZXI+PGRhdGVzPjx5ZWFyPjIwMDM8L3llYXI+PC9kYXRlcz48aXNibj4w
MDI4LTQ3OTM8L2lzYm4+PHVybHM+PC91cmxzPjwvcmVjb3JkPjwvQ2l0ZT48Q2l0ZT48QXV0aG9y
PlN0ZWluPC9BdXRob3I+PFllYXI+MjAwMTwvWWVhcj48UmVjTnVtPjk8L1JlY051bT48cmVjb3Jk
PjxyZWMtbnVtYmVyPjk8L3JlYy1udW1iZXI+PGZvcmVpZ24ta2V5cz48a2V5IGFwcD0iRU4iIGRi
LWlkPSJlZjAwOTU5eGJyNWQ5Y2VweHBleHdmMmx0cGVlcHh6cHcwdnMiIHRpbWVzdGFtcD0iMCI+
OTwva2V5PjwvZm9yZWlnbi1rZXlzPjxyZWYtdHlwZSBuYW1lPSJKb3VybmFsIEFydGljbGUiPjE3
PC9yZWYtdHlwZT48Y29udHJpYnV0b3JzPjxhdXRob3JzPjxhdXRob3I+U3RlaW4sIEpvaG4gUDwv
YXV0aG9yPjxhdXRob3I+TGllc2tvdnNreSwgR2FyeTwvYXV0aG9yPjxhdXRob3I+Q290ZSwgUmlj
aGFyZDwvYXV0aG9yPjxhdXRob3I+R3Jvc2hlbiwgU3VzYW48L2F1dGhvcj48YXV0aG9yPkZlbmcs
IEFuLUNoZW48L2F1dGhvcj48YXV0aG9yPkJveWQsIFN0dWFydDwvYXV0aG9yPjxhdXRob3I+U2tp
bm5lciwgRWlsYTwvYXV0aG9yPjxhdXRob3I+Qm9jaG5lciwgQmVybmFyZDwvYXV0aG9yPjxhdXRo
b3I+VGhhbmdhdGh1cmFpLCBEdXJpYXlhaTwvYXV0aG9yPjxhdXRob3I+TWlraGFpbCwgTWFnZWQ8
L2F1dGhvcj48L2F1dGhvcnM+PC9jb250cmlidXRvcnM+PHRpdGxlcz48dGl0bGU+UmFkaWNhbCBj
eXN0ZWN0b215IGluIHRoZSB0cmVhdG1lbnQgb2YgaW52YXNpdmUgYmxhZGRlciBjYW5jZXI6IGxv
bmctdGVybSByZXN1bHRzIGluIDEsMDU0IHBhdGllbnRzPC90aXRsZT48c2Vjb25kYXJ5LXRpdGxl
PkpvdXJuYWwgb2YgY2xpbmljYWwgb25jb2xvZ3k8L3NlY29uZGFyeS10aXRsZT48L3RpdGxlcz48
cGVyaW9kaWNhbD48ZnVsbC10aXRsZT5Kb3VybmFsIG9mIENsaW5pY2FsIE9uY29sb2d5PC9mdWxs
LXRpdGxlPjwvcGVyaW9kaWNhbD48cGFnZXM+NjY2LTY3NTwvcGFnZXM+PHZvbHVtZT4xOTwvdm9s
dW1lPjxudW1iZXI+MzwvbnVtYmVyPjxkYXRlcz48eWVhcj4yMDAxPC95ZWFyPjwvZGF0ZXM+PGlz
Ym4+MDczMi0xODNYPC9pc2JuPjx1cmxzPjwvdXJscz48L3JlY29yZD48L0NpdGU+PC9FbmROb3Rl
Pn==
</w:fldData>
        </w:fldChar>
      </w:r>
      <w:r w:rsidR="00F86838" w:rsidRPr="00100630">
        <w:rPr>
          <w:rFonts w:ascii="Times New Roman" w:hAnsi="Times New Roman" w:cs="Times New Roman"/>
          <w:sz w:val="20"/>
          <w:szCs w:val="20"/>
        </w:rPr>
        <w:instrText xml:space="preserve"> ADDIN EN.CITE </w:instrText>
      </w:r>
      <w:r w:rsidR="000164B2" w:rsidRPr="00100630">
        <w:rPr>
          <w:rFonts w:ascii="Times New Roman" w:hAnsi="Times New Roman" w:cs="Times New Roman"/>
          <w:sz w:val="20"/>
          <w:szCs w:val="20"/>
        </w:rPr>
        <w:fldChar w:fldCharType="begin">
          <w:fldData xml:space="preserve">PEVuZE5vdGU+PENpdGU+PEF1dGhvcj5FZnN0YXRoaW91PC9BdXRob3I+PFllYXI+MjAxMjwvWWVh
cj48UmVjTnVtPjc8L1JlY051bT48RGlzcGxheVRleHQ+WzYtOF08L0Rpc3BsYXlUZXh0PjxyZWNv
cmQ+PHJlYy1udW1iZXI+NzwvcmVjLW51bWJlcj48Zm9yZWlnbi1rZXlzPjxrZXkgYXBwPSJFTiIg
ZGItaWQ9ImVmMDA5NTl4YnI1ZDljZXB4cGV4d2YybHRwZWVweHpwdzB2cyIgdGltZXN0YW1wPSIw
Ij43PC9rZXk+PC9mb3JlaWduLWtleXM+PHJlZi10eXBlIG5hbWU9IkpvdXJuYWwgQXJ0aWNsZSI+
MTc8L3JlZi10eXBlPjxjb250cmlidXRvcnM+PGF1dGhvcnM+PGF1dGhvcj5FZnN0YXRoaW91LCBK
YXNvbiBBPC9hdXRob3I+PGF1dGhvcj5TcGllZ2VsLCBEYXBobmEgWTwvYXV0aG9yPjxhdXRob3I+
U2hpcGxleSwgV2lsbGlhbSBVPC9hdXRob3I+PGF1dGhvcj5IZW5leSwgTmlhbGwgTTwvYXV0aG9y
PjxhdXRob3I+S2F1Zm1hbiwgRG9uYWxkIFM8L2F1dGhvcj48YXV0aG9yPk5pZW1pZXJrbywgQW5k
cnplajwvYXV0aG9yPjxhdXRob3I+Q29lbiwgSm9obiBKPC9hdXRob3I+PGF1dGhvcj5Ta293cm9u
c2tpLCBSYWZpIFk8L2F1dGhvcj48YXV0aG9yPlBhbHksIEpvbmF0aGFuIEo8L2F1dGhvcj48YXV0
aG9yPk1jR292ZXJuLCBGcmFuY2lzIEo8L2F1dGhvcj48L2F1dGhvcnM+PC9jb250cmlidXRvcnM+
PHRpdGxlcz48dGl0bGU+TG9uZy10ZXJtIG91dGNvbWVzIG9mIHNlbGVjdGl2ZSBibGFkZGVyIHBy
ZXNlcnZhdGlvbiBieSBjb21iaW5lZC1tb2RhbGl0eSB0aGVyYXB5IGZvciBpbnZhc2l2ZSBibGFk
ZGVyIGNhbmNlcjogdGhlIE1HSCBleHBlcmllbmNlPC90aXRsZT48c2Vjb25kYXJ5LXRpdGxlPkV1
cm9wZWFuIHVyb2xvZ3k8L3NlY29uZGFyeS10aXRsZT48L3RpdGxlcz48cGVyaW9kaWNhbD48ZnVs
bC10aXRsZT5FdXJvcGVhbiB1cm9sb2d5PC9mdWxsLXRpdGxlPjwvcGVyaW9kaWNhbD48cGFnZXM+
NzA1LTcxMTwvcGFnZXM+PHZvbHVtZT42MTwvdm9sdW1lPjxudW1iZXI+NDwvbnVtYmVyPjxkYXRl
cz48eWVhcj4yMDEyPC95ZWFyPjwvZGF0ZXM+PGlzYm4+MDMwMi0yODM4PC9pc2JuPjx1cmxzPjwv
dXJscz48L3JlY29yZD48L0NpdGU+PENpdGU+PEF1dGhvcj5Hcm9zc21hbjwvQXV0aG9yPjxZZWFy
PjIwMDM8L1llYXI+PFJlY051bT44PC9SZWNOdW0+PHJlY29yZD48cmVjLW51bWJlcj44PC9yZWMt
bnVtYmVyPjxmb3JlaWduLWtleXM+PGtleSBhcHA9IkVOIiBkYi1pZD0iZWYwMDk1OXhicjVkOWNl
cHhwZXh3ZjJsdHBlZXB4enB3MHZzIiB0aW1lc3RhbXA9IjAiPjg8L2tleT48L2ZvcmVpZ24ta2V5
cz48cmVmLXR5cGUgbmFtZT0iSm91cm5hbCBBcnRpY2xlIj4xNzwvcmVmLXR5cGU+PGNvbnRyaWJ1
dG9ycz48YXV0aG9ycz48YXV0aG9yPkdyb3NzbWFuLCBIIEJhcnRvbjwvYXV0aG9yPjxhdXRob3I+
TmF0YWxlLCBSb25hbGQgQjwvYXV0aG9yPjxhdXRob3I+VGFuZ2VuLCBDYXRoZXJpbmUgTTwvYXV0
aG9yPjxhdXRob3I+U3BlaWdodHMsIFZPPC9hdXRob3I+PGF1dGhvcj5Wb2dlbHphbmcsIE5pY2hv
bGFzIEo8L2F1dGhvcj48YXV0aG9yPlRydW1wLCBEb25hbGQgTDwvYXV0aG9yPjxhdXRob3I+V2hp
dGUsIFJhbHBoIFcgZGVWZXJlPC9hdXRob3I+PGF1dGhvcj5TYXJvc2R5LCBNaWNoYWVsIEY8L2F1
dGhvcj48YXV0aG9yPldvb2QgSnIsIERhdmlkIFA8L2F1dGhvcj48YXV0aG9yPlJhZ2hhdmFuLCBE
ZXJlazwvYXV0aG9yPjwvYXV0aG9ycz48L2NvbnRyaWJ1dG9ycz48dGl0bGVzPjx0aXRsZT5OZW9h
ZGp1dmFudCBjaGVtb3RoZXJhcHkgcGx1cyBjeXN0ZWN0b215IGNvbXBhcmVkIHdpdGggY3lzdGVj
dG9teSBhbG9uZSBmb3IgbG9jYWxseSBhZHZhbmNlZCBibGFkZGVyIGNhbmNlcjwvdGl0bGU+PHNl
Y29uZGFyeS10aXRsZT5OZXcgRW5nbGFuZCBKb3VybmFsIG9mIE1lZGljaW5lPC9zZWNvbmRhcnkt
dGl0bGU+PC90aXRsZXM+PHBhZ2VzPjg1OS04NjY8L3BhZ2VzPjx2b2x1bWU+MzQ5PC92b2x1bWU+
PG51bWJlcj45PC9udW1iZXI+PGRhdGVzPjx5ZWFyPjIwMDM8L3llYXI+PC9kYXRlcz48aXNibj4w
MDI4LTQ3OTM8L2lzYm4+PHVybHM+PC91cmxzPjwvcmVjb3JkPjwvQ2l0ZT48Q2l0ZT48QXV0aG9y
PlN0ZWluPC9BdXRob3I+PFllYXI+MjAwMTwvWWVhcj48UmVjTnVtPjk8L1JlY051bT48cmVjb3Jk
PjxyZWMtbnVtYmVyPjk8L3JlYy1udW1iZXI+PGZvcmVpZ24ta2V5cz48a2V5IGFwcD0iRU4iIGRi
LWlkPSJlZjAwOTU5eGJyNWQ5Y2VweHBleHdmMmx0cGVlcHh6cHcwdnMiIHRpbWVzdGFtcD0iMCI+
OTwva2V5PjwvZm9yZWlnbi1rZXlzPjxyZWYtdHlwZSBuYW1lPSJKb3VybmFsIEFydGljbGUiPjE3
PC9yZWYtdHlwZT48Y29udHJpYnV0b3JzPjxhdXRob3JzPjxhdXRob3I+U3RlaW4sIEpvaG4gUDwv
YXV0aG9yPjxhdXRob3I+TGllc2tvdnNreSwgR2FyeTwvYXV0aG9yPjxhdXRob3I+Q290ZSwgUmlj
aGFyZDwvYXV0aG9yPjxhdXRob3I+R3Jvc2hlbiwgU3VzYW48L2F1dGhvcj48YXV0aG9yPkZlbmcs
IEFuLUNoZW48L2F1dGhvcj48YXV0aG9yPkJveWQsIFN0dWFydDwvYXV0aG9yPjxhdXRob3I+U2tp
bm5lciwgRWlsYTwvYXV0aG9yPjxhdXRob3I+Qm9jaG5lciwgQmVybmFyZDwvYXV0aG9yPjxhdXRo
b3I+VGhhbmdhdGh1cmFpLCBEdXJpYXlhaTwvYXV0aG9yPjxhdXRob3I+TWlraGFpbCwgTWFnZWQ8
L2F1dGhvcj48L2F1dGhvcnM+PC9jb250cmlidXRvcnM+PHRpdGxlcz48dGl0bGU+UmFkaWNhbCBj
eXN0ZWN0b215IGluIHRoZSB0cmVhdG1lbnQgb2YgaW52YXNpdmUgYmxhZGRlciBjYW5jZXI6IGxv
bmctdGVybSByZXN1bHRzIGluIDEsMDU0IHBhdGllbnRzPC90aXRsZT48c2Vjb25kYXJ5LXRpdGxl
PkpvdXJuYWwgb2YgY2xpbmljYWwgb25jb2xvZ3k8L3NlY29uZGFyeS10aXRsZT48L3RpdGxlcz48
cGVyaW9kaWNhbD48ZnVsbC10aXRsZT5Kb3VybmFsIG9mIENsaW5pY2FsIE9uY29sb2d5PC9mdWxs
LXRpdGxlPjwvcGVyaW9kaWNhbD48cGFnZXM+NjY2LTY3NTwvcGFnZXM+PHZvbHVtZT4xOTwvdm9s
dW1lPjxudW1iZXI+MzwvbnVtYmVyPjxkYXRlcz48eWVhcj4yMDAxPC95ZWFyPjwvZGF0ZXM+PGlz
Ym4+MDczMi0xODNYPC9pc2JuPjx1cmxzPjwvdXJscz48L3JlY29yZD48L0NpdGU+PC9FbmROb3Rl
Pn==
</w:fldData>
        </w:fldChar>
      </w:r>
      <w:r w:rsidR="00F86838" w:rsidRPr="00100630">
        <w:rPr>
          <w:rFonts w:ascii="Times New Roman" w:hAnsi="Times New Roman" w:cs="Times New Roman"/>
          <w:sz w:val="20"/>
          <w:szCs w:val="20"/>
        </w:rPr>
        <w:instrText xml:space="preserve"> ADDIN EN.CITE.DATA </w:instrText>
      </w:r>
      <w:r w:rsidR="000164B2" w:rsidRPr="00100630">
        <w:rPr>
          <w:rFonts w:ascii="Times New Roman" w:hAnsi="Times New Roman" w:cs="Times New Roman"/>
          <w:sz w:val="20"/>
          <w:szCs w:val="20"/>
        </w:rPr>
      </w:r>
      <w:r w:rsidR="000164B2" w:rsidRPr="00100630">
        <w:rPr>
          <w:rFonts w:ascii="Times New Roman" w:hAnsi="Times New Roman" w:cs="Times New Roman"/>
          <w:sz w:val="20"/>
          <w:szCs w:val="20"/>
        </w:rPr>
        <w:fldChar w:fldCharType="end"/>
      </w:r>
      <w:r w:rsidR="000164B2" w:rsidRPr="00100630">
        <w:rPr>
          <w:rFonts w:ascii="Times New Roman" w:hAnsi="Times New Roman" w:cs="Times New Roman"/>
          <w:sz w:val="20"/>
          <w:szCs w:val="20"/>
        </w:rPr>
      </w:r>
      <w:r w:rsidR="000164B2" w:rsidRPr="00100630">
        <w:rPr>
          <w:rFonts w:ascii="Times New Roman" w:hAnsi="Times New Roman" w:cs="Times New Roman"/>
          <w:sz w:val="20"/>
          <w:szCs w:val="20"/>
        </w:rPr>
        <w:fldChar w:fldCharType="separate"/>
      </w:r>
      <w:r w:rsidR="00E774BF" w:rsidRPr="00100630">
        <w:rPr>
          <w:rFonts w:ascii="Times New Roman" w:hAnsi="Times New Roman" w:cs="Times New Roman"/>
          <w:noProof/>
          <w:sz w:val="20"/>
          <w:szCs w:val="20"/>
        </w:rPr>
        <w:t>[6-8]</w:t>
      </w:r>
      <w:r w:rsidR="000164B2" w:rsidRPr="00100630">
        <w:rPr>
          <w:rFonts w:ascii="Times New Roman" w:hAnsi="Times New Roman" w:cs="Times New Roman"/>
          <w:sz w:val="20"/>
          <w:szCs w:val="20"/>
        </w:rPr>
        <w:fldChar w:fldCharType="end"/>
      </w:r>
      <w:r w:rsidR="00C12FA6" w:rsidRPr="00100630">
        <w:rPr>
          <w:rFonts w:ascii="Times New Roman" w:hAnsi="Times New Roman" w:cs="Times New Roman"/>
          <w:sz w:val="20"/>
          <w:szCs w:val="20"/>
        </w:rPr>
        <w:t>. F</w:t>
      </w:r>
      <w:r w:rsidR="0011799A" w:rsidRPr="00100630">
        <w:rPr>
          <w:rFonts w:ascii="Times New Roman" w:hAnsi="Times New Roman" w:cs="Times New Roman"/>
          <w:sz w:val="20"/>
          <w:szCs w:val="20"/>
        </w:rPr>
        <w:t xml:space="preserve">or </w:t>
      </w:r>
      <w:r w:rsidR="004439A6" w:rsidRPr="00100630">
        <w:rPr>
          <w:rFonts w:ascii="Times New Roman" w:hAnsi="Times New Roman" w:cs="Times New Roman"/>
          <w:sz w:val="20"/>
          <w:szCs w:val="20"/>
        </w:rPr>
        <w:t>further</w:t>
      </w:r>
      <w:r w:rsidR="0011799A" w:rsidRPr="00100630">
        <w:rPr>
          <w:rFonts w:ascii="Times New Roman" w:hAnsi="Times New Roman" w:cs="Times New Roman"/>
          <w:sz w:val="20"/>
          <w:szCs w:val="20"/>
        </w:rPr>
        <w:t xml:space="preserve"> improvement </w:t>
      </w:r>
      <w:r w:rsidR="004439A6" w:rsidRPr="00100630">
        <w:rPr>
          <w:rFonts w:ascii="Times New Roman" w:hAnsi="Times New Roman" w:cs="Times New Roman"/>
          <w:sz w:val="20"/>
          <w:szCs w:val="20"/>
        </w:rPr>
        <w:t>of</w:t>
      </w:r>
      <w:r w:rsidR="0011799A" w:rsidRPr="00100630">
        <w:rPr>
          <w:rFonts w:ascii="Times New Roman" w:hAnsi="Times New Roman" w:cs="Times New Roman"/>
          <w:sz w:val="20"/>
          <w:szCs w:val="20"/>
        </w:rPr>
        <w:t xml:space="preserve"> the result of RC,</w:t>
      </w:r>
      <w:r w:rsidR="009E37DF" w:rsidRPr="00100630">
        <w:rPr>
          <w:rFonts w:ascii="Times New Roman" w:hAnsi="Times New Roman" w:cs="Times New Roman"/>
          <w:sz w:val="20"/>
          <w:szCs w:val="20"/>
        </w:rPr>
        <w:t xml:space="preserve"> </w:t>
      </w:r>
      <w:r w:rsidR="0011799A" w:rsidRPr="00100630">
        <w:rPr>
          <w:rFonts w:ascii="Times New Roman" w:hAnsi="Times New Roman" w:cs="Times New Roman"/>
          <w:sz w:val="20"/>
          <w:szCs w:val="20"/>
        </w:rPr>
        <w:t xml:space="preserve">neoadjuvant </w:t>
      </w:r>
      <w:r w:rsidR="00AD1910" w:rsidRPr="00100630">
        <w:rPr>
          <w:rFonts w:ascii="Times New Roman" w:hAnsi="Times New Roman" w:cs="Times New Roman"/>
          <w:sz w:val="20"/>
          <w:szCs w:val="20"/>
        </w:rPr>
        <w:t xml:space="preserve">cisplatin-based </w:t>
      </w:r>
      <w:r w:rsidR="00AD1910" w:rsidRPr="00100630">
        <w:rPr>
          <w:rFonts w:ascii="Times New Roman" w:hAnsi="Times New Roman" w:cs="Times New Roman"/>
          <w:sz w:val="20"/>
          <w:szCs w:val="20"/>
        </w:rPr>
        <w:lastRenderedPageBreak/>
        <w:t xml:space="preserve">chemotherapy </w:t>
      </w:r>
      <w:r w:rsidR="0011799A" w:rsidRPr="00100630">
        <w:rPr>
          <w:rFonts w:ascii="Times New Roman" w:hAnsi="Times New Roman" w:cs="Times New Roman"/>
          <w:sz w:val="20"/>
          <w:szCs w:val="20"/>
        </w:rPr>
        <w:t>is used. A systematic review and meta</w:t>
      </w:r>
      <w:r w:rsidR="008B705D" w:rsidRPr="00100630">
        <w:rPr>
          <w:rFonts w:ascii="Times New Roman" w:hAnsi="Times New Roman" w:cs="Times New Roman"/>
          <w:sz w:val="20"/>
          <w:szCs w:val="20"/>
        </w:rPr>
        <w:t>-</w:t>
      </w:r>
      <w:r w:rsidR="0011799A" w:rsidRPr="00100630">
        <w:rPr>
          <w:rFonts w:ascii="Times New Roman" w:hAnsi="Times New Roman" w:cs="Times New Roman"/>
          <w:sz w:val="20"/>
          <w:szCs w:val="20"/>
        </w:rPr>
        <w:t xml:space="preserve">analysis included 11 studies reported a 5% and 9% absolute improvement in overall and disease free survival, respectively </w:t>
      </w:r>
      <w:r w:rsidR="000164B2" w:rsidRPr="00100630">
        <w:rPr>
          <w:rFonts w:ascii="Times New Roman" w:hAnsi="Times New Roman" w:cs="Times New Roman"/>
          <w:sz w:val="20"/>
          <w:szCs w:val="20"/>
        </w:rPr>
        <w:fldChar w:fldCharType="begin"/>
      </w:r>
      <w:r w:rsidR="00F86838" w:rsidRPr="00100630">
        <w:rPr>
          <w:rFonts w:ascii="Times New Roman" w:hAnsi="Times New Roman" w:cs="Times New Roman"/>
          <w:sz w:val="20"/>
          <w:szCs w:val="20"/>
        </w:rPr>
        <w:instrText xml:space="preserve"> ADDIN EN.CITE &lt;EndNote&gt;&lt;Cite&gt;&lt;Author&gt;Collaboration&lt;/Author&gt;&lt;Year&gt;2005&lt;/Year&gt;&lt;RecNum&gt;10&lt;/RecNum&gt;&lt;DisplayText&gt;[9]&lt;/DisplayText&gt;&lt;record&gt;&lt;rec-number&gt;10&lt;/rec-number&gt;&lt;foreign-keys&gt;&lt;key app="EN" db-id="ef00959xbr5d9cepxpexwf2ltpeepxzpw0vs" timestamp="0"&gt;10&lt;/key&gt;&lt;/foreign-keys&gt;&lt;ref-type name="Generic"&gt;13&lt;/ref-type&gt;&lt;contributors&gt;&lt;authors&gt;&lt;author&gt;Advanced Bladder Cancer Meta-analysis Collaboration&lt;/author&gt;&lt;/authors&gt;&lt;/contributors&gt;&lt;titles&gt;&lt;title&gt;Neoadjuvant chemotherapy in invasive bladder cancer: update of a systematic review and meta-analysis of individual patient data advanced bladder cancer (ABC) meta-analysis collaboration&lt;/title&gt;&lt;/titles&gt;&lt;dates&gt;&lt;year&gt;2005&lt;/year&gt;&lt;/dates&gt;&lt;isbn&gt;0302-2838&lt;/isbn&gt;&lt;urls&gt;&lt;/urls&gt;&lt;/record&gt;&lt;/Cite&gt;&lt;/EndNote&gt;</w:instrText>
      </w:r>
      <w:r w:rsidR="000164B2" w:rsidRPr="00100630">
        <w:rPr>
          <w:rFonts w:ascii="Times New Roman" w:hAnsi="Times New Roman" w:cs="Times New Roman"/>
          <w:sz w:val="20"/>
          <w:szCs w:val="20"/>
        </w:rPr>
        <w:fldChar w:fldCharType="separate"/>
      </w:r>
      <w:r w:rsidR="00E60431" w:rsidRPr="00100630">
        <w:rPr>
          <w:rFonts w:ascii="Times New Roman" w:hAnsi="Times New Roman" w:cs="Times New Roman"/>
          <w:noProof/>
          <w:sz w:val="20"/>
          <w:szCs w:val="20"/>
        </w:rPr>
        <w:t>[9]</w:t>
      </w:r>
      <w:r w:rsidR="000164B2" w:rsidRPr="00100630">
        <w:rPr>
          <w:rFonts w:ascii="Times New Roman" w:hAnsi="Times New Roman" w:cs="Times New Roman"/>
          <w:sz w:val="20"/>
          <w:szCs w:val="20"/>
        </w:rPr>
        <w:fldChar w:fldCharType="end"/>
      </w:r>
      <w:r w:rsidR="0011799A" w:rsidRPr="00100630">
        <w:rPr>
          <w:rFonts w:ascii="Times New Roman" w:hAnsi="Times New Roman" w:cs="Times New Roman"/>
          <w:sz w:val="20"/>
          <w:szCs w:val="20"/>
        </w:rPr>
        <w:t xml:space="preserve">. </w:t>
      </w:r>
    </w:p>
    <w:p w:rsidR="002869A9" w:rsidRPr="00100630" w:rsidRDefault="00E60431" w:rsidP="00C12FA6">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100630">
        <w:rPr>
          <w:rFonts w:ascii="Times New Roman" w:hAnsi="Times New Roman" w:cs="Times New Roman"/>
          <w:sz w:val="20"/>
          <w:szCs w:val="20"/>
        </w:rPr>
        <w:t xml:space="preserve">Radical cystectomy has </w:t>
      </w:r>
      <w:r w:rsidR="008B705D" w:rsidRPr="00100630">
        <w:rPr>
          <w:rFonts w:ascii="Times New Roman" w:hAnsi="Times New Roman" w:cs="Times New Roman"/>
          <w:sz w:val="20"/>
          <w:szCs w:val="20"/>
        </w:rPr>
        <w:t>significant morbidity</w:t>
      </w:r>
      <w:r w:rsidR="00AD1910" w:rsidRPr="00100630">
        <w:rPr>
          <w:rFonts w:ascii="Times New Roman" w:hAnsi="Times New Roman" w:cs="Times New Roman"/>
          <w:sz w:val="20"/>
          <w:szCs w:val="20"/>
        </w:rPr>
        <w:t xml:space="preserve"> and mortality. </w:t>
      </w:r>
      <w:r w:rsidRPr="00100630">
        <w:rPr>
          <w:rFonts w:ascii="Times New Roman" w:hAnsi="Times New Roman" w:cs="Times New Roman"/>
          <w:sz w:val="20"/>
          <w:szCs w:val="20"/>
        </w:rPr>
        <w:t xml:space="preserve">The mortality rate reported in clinical trials range from </w:t>
      </w:r>
      <w:r w:rsidR="00AD1910" w:rsidRPr="00100630">
        <w:rPr>
          <w:rFonts w:ascii="Times New Roman" w:hAnsi="Times New Roman" w:cs="Times New Roman"/>
          <w:sz w:val="20"/>
          <w:szCs w:val="20"/>
        </w:rPr>
        <w:t xml:space="preserve">0.8% to 2.7% </w:t>
      </w:r>
      <w:r w:rsidR="000164B2" w:rsidRPr="00100630">
        <w:rPr>
          <w:rFonts w:ascii="Times New Roman" w:hAnsi="Times New Roman" w:cs="Times New Roman"/>
          <w:sz w:val="20"/>
          <w:szCs w:val="20"/>
        </w:rPr>
        <w:fldChar w:fldCharType="begin"/>
      </w:r>
      <w:r w:rsidR="00F86838" w:rsidRPr="00100630">
        <w:rPr>
          <w:rFonts w:ascii="Times New Roman" w:hAnsi="Times New Roman" w:cs="Times New Roman"/>
          <w:sz w:val="20"/>
          <w:szCs w:val="20"/>
        </w:rPr>
        <w:instrText xml:space="preserve"> ADDIN EN.CITE &lt;EndNote&gt;&lt;Cite&gt;&lt;Author&gt;Novotny&lt;/Author&gt;&lt;Year&gt;2007&lt;/Year&gt;&lt;RecNum&gt;11&lt;/RecNum&gt;&lt;DisplayText&gt;[10, 11]&lt;/DisplayText&gt;&lt;record&gt;&lt;rec-number&gt;11&lt;/rec-number&gt;&lt;foreign-keys&gt;&lt;key app="EN" db-id="ef00959xbr5d9cepxpexwf2ltpeepxzpw0vs" timestamp="0"&gt;11&lt;/key&gt;&lt;/foreign-keys&gt;&lt;ref-type name="Journal Article"&gt;17&lt;/ref-type&gt;&lt;contributors&gt;&lt;authors&gt;&lt;author&gt;Novotny, Vladimir&lt;/author&gt;&lt;author&gt;Hakenberg, Oliver W&lt;/author&gt;&lt;author&gt;Wiessner, Diana&lt;/author&gt;&lt;author&gt;Heberling, Ulrike&lt;/author&gt;&lt;author&gt;Litz, Rainer J&lt;/author&gt;&lt;author&gt;Oehlschlaeger, Sven&lt;/author&gt;&lt;author&gt;Wirth, Manfred P&lt;/author&gt;&lt;/authors&gt;&lt;/contributors&gt;&lt;titles&gt;&lt;title&gt;Perioperative complications of radical cystectomy in a contemporary series&lt;/title&gt;&lt;secondary-title&gt;European urology&lt;/secondary-title&gt;&lt;/titles&gt;&lt;periodical&gt;&lt;full-title&gt;European urology&lt;/full-title&gt;&lt;/periodical&gt;&lt;pages&gt;397-402&lt;/pages&gt;&lt;volume&gt;51&lt;/volume&gt;&lt;number&gt;2&lt;/number&gt;&lt;dates&gt;&lt;year&gt;2007&lt;/year&gt;&lt;/dates&gt;&lt;isbn&gt;0302-2838&lt;/isbn&gt;&lt;urls&gt;&lt;/urls&gt;&lt;/record&gt;&lt;/Cite&gt;&lt;Cite&gt;&lt;Author&gt;Konety&lt;/Author&gt;&lt;Year&gt;2006&lt;/Year&gt;&lt;RecNum&gt;12&lt;/RecNum&gt;&lt;record&gt;&lt;rec-number&gt;12&lt;/rec-number&gt;&lt;foreign-keys&gt;&lt;key app="EN" db-id="ef00959xbr5d9cepxpexwf2ltpeepxzpw0vs" timestamp="0"&gt;12&lt;/key&gt;&lt;/foreign-keys&gt;&lt;ref-type name="Journal Article"&gt;17&lt;/ref-type&gt;&lt;contributors&gt;&lt;authors&gt;&lt;author&gt;Konety, Badrinath R&lt;/author&gt;&lt;author&gt;Allareddy, Veerasathpurush&lt;/author&gt;&lt;author&gt;Herr, Harry&lt;/author&gt;&lt;/authors&gt;&lt;/contributors&gt;&lt;titles&gt;&lt;title&gt;Complications after radical cystectomy: analysis of population-based data&lt;/title&gt;&lt;secondary-title&gt;Urology&lt;/secondary-title&gt;&lt;/titles&gt;&lt;periodical&gt;&lt;full-title&gt;Urology&lt;/full-title&gt;&lt;/periodical&gt;&lt;pages&gt;58-64&lt;/pages&gt;&lt;volume&gt;68&lt;/volume&gt;&lt;number&gt;1&lt;/number&gt;&lt;dates&gt;&lt;year&gt;2006&lt;/year&gt;&lt;/dates&gt;&lt;isbn&gt;0090-4295&lt;/isbn&gt;&lt;urls&gt;&lt;/urls&gt;&lt;/record&gt;&lt;/Cite&gt;&lt;/EndNote&gt;</w:instrText>
      </w:r>
      <w:r w:rsidR="000164B2" w:rsidRPr="00100630">
        <w:rPr>
          <w:rFonts w:ascii="Times New Roman" w:hAnsi="Times New Roman" w:cs="Times New Roman"/>
          <w:sz w:val="20"/>
          <w:szCs w:val="20"/>
        </w:rPr>
        <w:fldChar w:fldCharType="separate"/>
      </w:r>
      <w:r w:rsidRPr="00100630">
        <w:rPr>
          <w:rFonts w:ascii="Times New Roman" w:hAnsi="Times New Roman" w:cs="Times New Roman"/>
          <w:noProof/>
          <w:sz w:val="20"/>
          <w:szCs w:val="20"/>
        </w:rPr>
        <w:t>[10, 11]</w:t>
      </w:r>
      <w:r w:rsidR="000164B2" w:rsidRPr="00100630">
        <w:rPr>
          <w:rFonts w:ascii="Times New Roman" w:hAnsi="Times New Roman" w:cs="Times New Roman"/>
          <w:sz w:val="20"/>
          <w:szCs w:val="20"/>
        </w:rPr>
        <w:fldChar w:fldCharType="end"/>
      </w:r>
      <w:r w:rsidR="00C12FA6" w:rsidRPr="00100630">
        <w:rPr>
          <w:rFonts w:ascii="Times New Roman" w:hAnsi="Times New Roman" w:cs="Times New Roman"/>
          <w:sz w:val="20"/>
          <w:szCs w:val="20"/>
        </w:rPr>
        <w:t>. T</w:t>
      </w:r>
      <w:r w:rsidR="00626CDD" w:rsidRPr="00100630">
        <w:rPr>
          <w:rFonts w:ascii="Times New Roman" w:hAnsi="Times New Roman" w:cs="Times New Roman"/>
          <w:sz w:val="20"/>
          <w:szCs w:val="20"/>
        </w:rPr>
        <w:t xml:space="preserve">he trimodality therapy including maximal TURBT, definitive radiotherapy (RT) with or without chemotherapy is an alternative treatment modality for patients who are unfit or refuse radical cystectomy and wish to preserve their bladder </w:t>
      </w:r>
      <w:r w:rsidR="000164B2" w:rsidRPr="00100630">
        <w:rPr>
          <w:rFonts w:ascii="Times New Roman" w:hAnsi="Times New Roman" w:cs="Times New Roman"/>
          <w:sz w:val="20"/>
          <w:szCs w:val="20"/>
        </w:rPr>
        <w:fldChar w:fldCharType="begin"/>
      </w:r>
      <w:r w:rsidR="00F86838" w:rsidRPr="00100630">
        <w:rPr>
          <w:rFonts w:ascii="Times New Roman" w:hAnsi="Times New Roman" w:cs="Times New Roman"/>
          <w:sz w:val="20"/>
          <w:szCs w:val="20"/>
        </w:rPr>
        <w:instrText xml:space="preserve"> ADDIN EN.CITE &lt;EndNote&gt;&lt;Cite&gt;&lt;Author&gt;Byun&lt;/Author&gt;&lt;Year&gt;2019&lt;/Year&gt;&lt;RecNum&gt;13&lt;/RecNum&gt;&lt;DisplayText&gt;[12]&lt;/DisplayText&gt;&lt;record&gt;&lt;rec-number&gt;13&lt;/rec-number&gt;&lt;foreign-keys&gt;&lt;key app="EN" db-id="ef00959xbr5d9cepxpexwf2ltpeepxzpw0vs" timestamp="0"&gt;13&lt;/key&gt;&lt;/foreign-keys&gt;&lt;ref-type name="Journal Article"&gt;17&lt;/ref-type&gt;&lt;contributors&gt;&lt;authors&gt;&lt;author&gt;Byun, Sang Jun&lt;/author&gt;&lt;author&gt;Park, Won&lt;/author&gt;&lt;author&gt;Cho, Kwan Ho&lt;/author&gt;&lt;author&gt;Cho, Jaeho&lt;/author&gt;&lt;author&gt;Chang, Ah Ram&lt;/author&gt;&lt;author&gt;Kang, Ki Mun&lt;/author&gt;&lt;author&gt;Kim, Jin Ho&lt;/author&gt;&lt;author&gt;Kim, Jin Hee&lt;/author&gt;&lt;/authors&gt;&lt;/contributors&gt;&lt;titles&gt;&lt;title&gt;A multi-institutional study of bladder-preserving therapy for stage II-IV bladder cancer: A Korean Radiation Oncology Group Study (KROG 14-16)&lt;/title&gt;&lt;secondary-title&gt;PloS one&lt;/secondary-title&gt;&lt;/titles&gt;&lt;pages&gt;e0209998&lt;/pages&gt;&lt;volume&gt;14&lt;/volume&gt;&lt;number&gt;1&lt;/number&gt;&lt;dates&gt;&lt;year&gt;2019&lt;/year&gt;&lt;/dates&gt;&lt;isbn&gt;1932-6203&lt;/isbn&gt;&lt;urls&gt;&lt;/urls&gt;&lt;/record&gt;&lt;/Cite&gt;&lt;/EndNote&gt;</w:instrText>
      </w:r>
      <w:r w:rsidR="000164B2" w:rsidRPr="00100630">
        <w:rPr>
          <w:rFonts w:ascii="Times New Roman" w:hAnsi="Times New Roman" w:cs="Times New Roman"/>
          <w:sz w:val="20"/>
          <w:szCs w:val="20"/>
        </w:rPr>
        <w:fldChar w:fldCharType="separate"/>
      </w:r>
      <w:r w:rsidR="00626CDD" w:rsidRPr="00100630">
        <w:rPr>
          <w:rFonts w:ascii="Times New Roman" w:hAnsi="Times New Roman" w:cs="Times New Roman"/>
          <w:noProof/>
          <w:sz w:val="20"/>
          <w:szCs w:val="20"/>
        </w:rPr>
        <w:t>[12]</w:t>
      </w:r>
      <w:r w:rsidR="000164B2" w:rsidRPr="00100630">
        <w:rPr>
          <w:rFonts w:ascii="Times New Roman" w:hAnsi="Times New Roman" w:cs="Times New Roman"/>
          <w:sz w:val="20"/>
          <w:szCs w:val="20"/>
        </w:rPr>
        <w:fldChar w:fldCharType="end"/>
      </w:r>
      <w:r w:rsidR="00626CDD" w:rsidRPr="00100630">
        <w:rPr>
          <w:rFonts w:ascii="Times New Roman" w:hAnsi="Times New Roman" w:cs="Times New Roman"/>
          <w:sz w:val="20"/>
          <w:szCs w:val="20"/>
        </w:rPr>
        <w:t xml:space="preserve">. It has been </w:t>
      </w:r>
      <w:r w:rsidR="008B705D" w:rsidRPr="00100630">
        <w:rPr>
          <w:rFonts w:ascii="Times New Roman" w:hAnsi="Times New Roman" w:cs="Times New Roman"/>
          <w:sz w:val="20"/>
          <w:szCs w:val="20"/>
        </w:rPr>
        <w:t xml:space="preserve">recently </w:t>
      </w:r>
      <w:r w:rsidR="009E37DF" w:rsidRPr="00100630">
        <w:rPr>
          <w:rFonts w:ascii="Times New Roman" w:hAnsi="Times New Roman" w:cs="Times New Roman"/>
          <w:sz w:val="20"/>
          <w:szCs w:val="20"/>
        </w:rPr>
        <w:t>accepted that</w:t>
      </w:r>
      <w:r w:rsidR="003232AF" w:rsidRPr="00100630">
        <w:rPr>
          <w:rFonts w:ascii="Times New Roman" w:hAnsi="Times New Roman" w:cs="Times New Roman"/>
          <w:sz w:val="20"/>
          <w:szCs w:val="20"/>
        </w:rPr>
        <w:t xml:space="preserve"> bladder sparing protocols </w:t>
      </w:r>
      <w:r w:rsidR="00990BD8" w:rsidRPr="00100630">
        <w:rPr>
          <w:rFonts w:ascii="Times New Roman" w:hAnsi="Times New Roman" w:cs="Times New Roman"/>
          <w:sz w:val="20"/>
          <w:szCs w:val="20"/>
        </w:rPr>
        <w:t xml:space="preserve">have comparable survival outcomes to radical cystectomy with </w:t>
      </w:r>
      <w:r w:rsidR="00AD1910" w:rsidRPr="00100630">
        <w:rPr>
          <w:rFonts w:ascii="Times New Roman" w:hAnsi="Times New Roman" w:cs="Times New Roman"/>
          <w:sz w:val="20"/>
          <w:szCs w:val="20"/>
        </w:rPr>
        <w:t xml:space="preserve">better quality of life due to </w:t>
      </w:r>
      <w:r w:rsidR="00990BD8" w:rsidRPr="00100630">
        <w:rPr>
          <w:rFonts w:ascii="Times New Roman" w:hAnsi="Times New Roman" w:cs="Times New Roman"/>
          <w:sz w:val="20"/>
          <w:szCs w:val="20"/>
        </w:rPr>
        <w:t>preservation of the function of the bladder</w:t>
      </w:r>
      <w:r w:rsidR="000164B2" w:rsidRPr="00100630">
        <w:rPr>
          <w:rFonts w:ascii="Times New Roman" w:hAnsi="Times New Roman" w:cs="Times New Roman"/>
          <w:sz w:val="20"/>
          <w:szCs w:val="20"/>
        </w:rPr>
        <w:fldChar w:fldCharType="begin">
          <w:fldData xml:space="preserve">PEVuZE5vdGU+PENpdGU+PEF1dGhvcj5NY0hhZmZpZTwvQXV0aG9yPjxZZWFyPjIwMTY8L1llYXI+
PFJlY051bT4xNDwvUmVjTnVtPjxEaXNwbGF5VGV4dD5bMTMsIDE0XTwvRGlzcGxheVRleHQ+PHJl
Y29yZD48cmVjLW51bWJlcj4xNDwvcmVjLW51bWJlcj48Zm9yZWlnbi1rZXlzPjxrZXkgYXBwPSJF
TiIgZGItaWQ9ImVmMDA5NTl4YnI1ZDljZXB4cGV4d2YybHRwZWVweHpwdzB2cyIgdGltZXN0YW1w
PSIwIj4xNDwva2V5PjwvZm9yZWlnbi1rZXlzPjxyZWYtdHlwZSBuYW1lPSJDb25mZXJlbmNlIFBy
b2NlZWRpbmdzIj4xMDwvcmVmLXR5cGU+PGNvbnRyaWJ1dG9ycz48YXV0aG9ycz48YXV0aG9yPk1j
SGFmZmllLCBEZXJlayBSPC9hdXRob3I+PGF1dGhvcj5LcnVzZXIsIFRpbSBKPC9hdXRob3I+PGF1
dGhvcj5HYXN0b24sIEtyaXM8L2F1dGhvcj48YXV0aG9yPk1haG9uZXksIEpvaG48L2F1dGhvcj48
YXV0aG9yPkdyYWhhbSwgRGF2aWQ8L2F1dGhvcj48YXV0aG9yPkhhYWtlLCBNaWNoYWVsPC9hdXRo
b3I+PC9hdXRob3JzPjwvY29udHJpYnV0b3JzPjx0aXRsZXM+PHRpdGxlPkNoZW1vcmFkaWF0aW9u
IGZvciBvcmdhbiBwcmVzZXJ2YXRpb24gaW4gdGhlIHRyZWF0bWVudCBvZiBtdXNjbGUtaW52YXNp
dmUgYmxhZGRlciBjYW5jZXI8L3RpdGxlPjxzZWNvbmRhcnktdGl0bGU+VXJvbG9naWMgT25jb2xv
Z3k6IFNlbWluYXJzIGFuZCBPcmlnaW5hbCBJbnZlc3RpZ2F0aW9uczwvc2Vjb25kYXJ5LXRpdGxl
PjwvdGl0bGVzPjxwYWdlcz4yNzEtMjc4PC9wYWdlcz48dm9sdW1lPjM0PC92b2x1bWU+PG51bWJl
cj42PC9udW1iZXI+PGRhdGVzPjx5ZWFyPjIwMTY8L3llYXI+PC9kYXRlcz48cHVibGlzaGVyPkVs
c2V2aWVyPC9wdWJsaXNoZXI+PGlzYm4+MTA3OC0xNDM5PC9pc2JuPjx1cmxzPjwvdXJscz48L3Jl
Y29yZD48L0NpdGU+PENpdGU+PEF1dGhvcj5NYWs8L0F1dGhvcj48WWVhcj4yMDE0PC9ZZWFyPjxS
ZWNOdW0+MTU8L1JlY051bT48cmVjb3JkPjxyZWMtbnVtYmVyPjE1PC9yZWMtbnVtYmVyPjxmb3Jl
aWduLWtleXM+PGtleSBhcHA9IkVOIiBkYi1pZD0iZWYwMDk1OXhicjVkOWNlcHhwZXh3ZjJsdHBl
ZXB4enB3MHZzIiB0aW1lc3RhbXA9IjAiPjE1PC9rZXk+PC9mb3JlaWduLWtleXM+PHJlZi10eXBl
IG5hbWU9IkpvdXJuYWwgQXJ0aWNsZSI+MTc8L3JlZi10eXBlPjxjb250cmlidXRvcnM+PGF1dGhv
cnM+PGF1dGhvcj5NYWssIFJheW1vbmQgSDwvYXV0aG9yPjxhdXRob3I+SHVudCwgRGFuaWVsPC9h
dXRob3I+PGF1dGhvcj5TaGlwbGV5LCBXaWxsaWFtIFU8L2F1dGhvcj48YXV0aG9yPkVmc3RhdGhp
b3UsIEphc29uIEE8L2F1dGhvcj48YXV0aG9yPlRlc3RlciwgV2lsbGlhbSBKPC9hdXRob3I+PGF1
dGhvcj5IYWdhbiwgTWljaGFlbCBQPC9hdXRob3I+PGF1dGhvcj5LYXVmbWFuLCBEb25hbGQgUzwv
YXV0aG9yPjxhdXRob3I+SGVuZXksIE5pYWxsIE08L2F1dGhvcj48YXV0aG9yPlppZXRtYW4sIEFu
dGhvbnkgTDwvYXV0aG9yPjwvYXV0aG9ycz48L2NvbnRyaWJ1dG9ycz48dGl0bGVzPjx0aXRsZT5M
b25nLXRlcm0gb3V0Y29tZXMgaW4gcGF0aWVudHMgd2l0aCBtdXNjbGUtaW52YXNpdmUgYmxhZGRl
ciBjYW5jZXIgYWZ0ZXIgc2VsZWN0aXZlIGJsYWRkZXItcHJlc2VydmluZyBjb21iaW5lZC1tb2Rh
bGl0eSB0aGVyYXB5OiBhIHBvb2xlZCBhbmFseXNpcyBvZiBSYWRpYXRpb24gVGhlcmFweSBPbmNv
bG9neSBHcm91cCBwcm90b2NvbHMgODgwMiwgODkwMywgOTUwNiwgOTcwNiwgOTkwNiwgYW5kIDAy
MzM8L3RpdGxlPjxzZWNvbmRhcnktdGl0bGU+Sm91cm5hbCBvZiBDbGluaWNhbCBPbmNvbG9neTwv
c2Vjb25kYXJ5LXRpdGxlPjwvdGl0bGVzPjxwZXJpb2RpY2FsPjxmdWxsLXRpdGxlPkpvdXJuYWwg
b2YgQ2xpbmljYWwgT25jb2xvZ3k8L2Z1bGwtdGl0bGU+PC9wZXJpb2RpY2FsPjxwYWdlcz4zODAx
PC9wYWdlcz48dm9sdW1lPjMyPC92b2x1bWU+PG51bWJlcj4zNDwvbnVtYmVyPjxkYXRlcz48eWVh
cj4yMDE0PC95ZWFyPjwvZGF0ZXM+PHVybHM+PC91cmxzPjwvcmVjb3JkPjwvQ2l0ZT48L0VuZE5v
dGU+AG==
</w:fldData>
        </w:fldChar>
      </w:r>
      <w:r w:rsidR="00F86838" w:rsidRPr="00100630">
        <w:rPr>
          <w:rFonts w:ascii="Times New Roman" w:hAnsi="Times New Roman" w:cs="Times New Roman"/>
          <w:sz w:val="20"/>
          <w:szCs w:val="20"/>
        </w:rPr>
        <w:instrText xml:space="preserve"> ADDIN EN.CITE </w:instrText>
      </w:r>
      <w:r w:rsidR="000164B2" w:rsidRPr="00100630">
        <w:rPr>
          <w:rFonts w:ascii="Times New Roman" w:hAnsi="Times New Roman" w:cs="Times New Roman"/>
          <w:sz w:val="20"/>
          <w:szCs w:val="20"/>
        </w:rPr>
        <w:fldChar w:fldCharType="begin">
          <w:fldData xml:space="preserve">PEVuZE5vdGU+PENpdGU+PEF1dGhvcj5NY0hhZmZpZTwvQXV0aG9yPjxZZWFyPjIwMTY8L1llYXI+
PFJlY051bT4xNDwvUmVjTnVtPjxEaXNwbGF5VGV4dD5bMTMsIDE0XTwvRGlzcGxheVRleHQ+PHJl
Y29yZD48cmVjLW51bWJlcj4xNDwvcmVjLW51bWJlcj48Zm9yZWlnbi1rZXlzPjxrZXkgYXBwPSJF
TiIgZGItaWQ9ImVmMDA5NTl4YnI1ZDljZXB4cGV4d2YybHRwZWVweHpwdzB2cyIgdGltZXN0YW1w
PSIwIj4xNDwva2V5PjwvZm9yZWlnbi1rZXlzPjxyZWYtdHlwZSBuYW1lPSJDb25mZXJlbmNlIFBy
b2NlZWRpbmdzIj4xMDwvcmVmLXR5cGU+PGNvbnRyaWJ1dG9ycz48YXV0aG9ycz48YXV0aG9yPk1j
SGFmZmllLCBEZXJlayBSPC9hdXRob3I+PGF1dGhvcj5LcnVzZXIsIFRpbSBKPC9hdXRob3I+PGF1
dGhvcj5HYXN0b24sIEtyaXM8L2F1dGhvcj48YXV0aG9yPk1haG9uZXksIEpvaG48L2F1dGhvcj48
YXV0aG9yPkdyYWhhbSwgRGF2aWQ8L2F1dGhvcj48YXV0aG9yPkhhYWtlLCBNaWNoYWVsPC9hdXRo
b3I+PC9hdXRob3JzPjwvY29udHJpYnV0b3JzPjx0aXRsZXM+PHRpdGxlPkNoZW1vcmFkaWF0aW9u
IGZvciBvcmdhbiBwcmVzZXJ2YXRpb24gaW4gdGhlIHRyZWF0bWVudCBvZiBtdXNjbGUtaW52YXNp
dmUgYmxhZGRlciBjYW5jZXI8L3RpdGxlPjxzZWNvbmRhcnktdGl0bGU+VXJvbG9naWMgT25jb2xv
Z3k6IFNlbWluYXJzIGFuZCBPcmlnaW5hbCBJbnZlc3RpZ2F0aW9uczwvc2Vjb25kYXJ5LXRpdGxl
PjwvdGl0bGVzPjxwYWdlcz4yNzEtMjc4PC9wYWdlcz48dm9sdW1lPjM0PC92b2x1bWU+PG51bWJl
cj42PC9udW1iZXI+PGRhdGVzPjx5ZWFyPjIwMTY8L3llYXI+PC9kYXRlcz48cHVibGlzaGVyPkVs
c2V2aWVyPC9wdWJsaXNoZXI+PGlzYm4+MTA3OC0xNDM5PC9pc2JuPjx1cmxzPjwvdXJscz48L3Jl
Y29yZD48L0NpdGU+PENpdGU+PEF1dGhvcj5NYWs8L0F1dGhvcj48WWVhcj4yMDE0PC9ZZWFyPjxS
ZWNOdW0+MTU8L1JlY051bT48cmVjb3JkPjxyZWMtbnVtYmVyPjE1PC9yZWMtbnVtYmVyPjxmb3Jl
aWduLWtleXM+PGtleSBhcHA9IkVOIiBkYi1pZD0iZWYwMDk1OXhicjVkOWNlcHhwZXh3ZjJsdHBl
ZXB4enB3MHZzIiB0aW1lc3RhbXA9IjAiPjE1PC9rZXk+PC9mb3JlaWduLWtleXM+PHJlZi10eXBl
IG5hbWU9IkpvdXJuYWwgQXJ0aWNsZSI+MTc8L3JlZi10eXBlPjxjb250cmlidXRvcnM+PGF1dGhv
cnM+PGF1dGhvcj5NYWssIFJheW1vbmQgSDwvYXV0aG9yPjxhdXRob3I+SHVudCwgRGFuaWVsPC9h
dXRob3I+PGF1dGhvcj5TaGlwbGV5LCBXaWxsaWFtIFU8L2F1dGhvcj48YXV0aG9yPkVmc3RhdGhp
b3UsIEphc29uIEE8L2F1dGhvcj48YXV0aG9yPlRlc3RlciwgV2lsbGlhbSBKPC9hdXRob3I+PGF1
dGhvcj5IYWdhbiwgTWljaGFlbCBQPC9hdXRob3I+PGF1dGhvcj5LYXVmbWFuLCBEb25hbGQgUzwv
YXV0aG9yPjxhdXRob3I+SGVuZXksIE5pYWxsIE08L2F1dGhvcj48YXV0aG9yPlppZXRtYW4sIEFu
dGhvbnkgTDwvYXV0aG9yPjwvYXV0aG9ycz48L2NvbnRyaWJ1dG9ycz48dGl0bGVzPjx0aXRsZT5M
b25nLXRlcm0gb3V0Y29tZXMgaW4gcGF0aWVudHMgd2l0aCBtdXNjbGUtaW52YXNpdmUgYmxhZGRl
ciBjYW5jZXIgYWZ0ZXIgc2VsZWN0aXZlIGJsYWRkZXItcHJlc2VydmluZyBjb21iaW5lZC1tb2Rh
bGl0eSB0aGVyYXB5OiBhIHBvb2xlZCBhbmFseXNpcyBvZiBSYWRpYXRpb24gVGhlcmFweSBPbmNv
bG9neSBHcm91cCBwcm90b2NvbHMgODgwMiwgODkwMywgOTUwNiwgOTcwNiwgOTkwNiwgYW5kIDAy
MzM8L3RpdGxlPjxzZWNvbmRhcnktdGl0bGU+Sm91cm5hbCBvZiBDbGluaWNhbCBPbmNvbG9neTwv
c2Vjb25kYXJ5LXRpdGxlPjwvdGl0bGVzPjxwZXJpb2RpY2FsPjxmdWxsLXRpdGxlPkpvdXJuYWwg
b2YgQ2xpbmljYWwgT25jb2xvZ3k8L2Z1bGwtdGl0bGU+PC9wZXJpb2RpY2FsPjxwYWdlcz4zODAx
PC9wYWdlcz48dm9sdW1lPjMyPC92b2x1bWU+PG51bWJlcj4zNDwvbnVtYmVyPjxkYXRlcz48eWVh
cj4yMDE0PC95ZWFyPjwvZGF0ZXM+PHVybHM+PC91cmxzPjwvcmVjb3JkPjwvQ2l0ZT48L0VuZE5v
dGU+AG==
</w:fldData>
        </w:fldChar>
      </w:r>
      <w:r w:rsidR="00F86838" w:rsidRPr="00100630">
        <w:rPr>
          <w:rFonts w:ascii="Times New Roman" w:hAnsi="Times New Roman" w:cs="Times New Roman"/>
          <w:sz w:val="20"/>
          <w:szCs w:val="20"/>
        </w:rPr>
        <w:instrText xml:space="preserve"> ADDIN EN.CITE.DATA </w:instrText>
      </w:r>
      <w:r w:rsidR="000164B2" w:rsidRPr="00100630">
        <w:rPr>
          <w:rFonts w:ascii="Times New Roman" w:hAnsi="Times New Roman" w:cs="Times New Roman"/>
          <w:sz w:val="20"/>
          <w:szCs w:val="20"/>
        </w:rPr>
      </w:r>
      <w:r w:rsidR="000164B2" w:rsidRPr="00100630">
        <w:rPr>
          <w:rFonts w:ascii="Times New Roman" w:hAnsi="Times New Roman" w:cs="Times New Roman"/>
          <w:sz w:val="20"/>
          <w:szCs w:val="20"/>
        </w:rPr>
        <w:fldChar w:fldCharType="end"/>
      </w:r>
      <w:r w:rsidR="000164B2" w:rsidRPr="00100630">
        <w:rPr>
          <w:rFonts w:ascii="Times New Roman" w:hAnsi="Times New Roman" w:cs="Times New Roman"/>
          <w:sz w:val="20"/>
          <w:szCs w:val="20"/>
        </w:rPr>
      </w:r>
      <w:r w:rsidR="000164B2" w:rsidRPr="00100630">
        <w:rPr>
          <w:rFonts w:ascii="Times New Roman" w:hAnsi="Times New Roman" w:cs="Times New Roman"/>
          <w:sz w:val="20"/>
          <w:szCs w:val="20"/>
        </w:rPr>
        <w:fldChar w:fldCharType="separate"/>
      </w:r>
      <w:r w:rsidR="00990BD8" w:rsidRPr="00100630">
        <w:rPr>
          <w:rFonts w:ascii="Times New Roman" w:hAnsi="Times New Roman" w:cs="Times New Roman"/>
          <w:noProof/>
          <w:sz w:val="20"/>
          <w:szCs w:val="20"/>
        </w:rPr>
        <w:t>[13, 14]</w:t>
      </w:r>
      <w:r w:rsidR="000164B2" w:rsidRPr="00100630">
        <w:rPr>
          <w:rFonts w:ascii="Times New Roman" w:hAnsi="Times New Roman" w:cs="Times New Roman"/>
          <w:sz w:val="20"/>
          <w:szCs w:val="20"/>
        </w:rPr>
        <w:fldChar w:fldCharType="end"/>
      </w:r>
      <w:r w:rsidR="00990BD8" w:rsidRPr="00100630">
        <w:rPr>
          <w:rFonts w:ascii="Times New Roman" w:hAnsi="Times New Roman" w:cs="Times New Roman"/>
          <w:sz w:val="20"/>
          <w:szCs w:val="20"/>
        </w:rPr>
        <w:t>.</w:t>
      </w:r>
    </w:p>
    <w:p w:rsidR="00CA4809" w:rsidRPr="00100630" w:rsidRDefault="00C15C27" w:rsidP="00C12FA6">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100630">
        <w:rPr>
          <w:rFonts w:ascii="Times New Roman" w:hAnsi="Times New Roman" w:cs="Times New Roman"/>
          <w:sz w:val="20"/>
          <w:szCs w:val="20"/>
        </w:rPr>
        <w:t xml:space="preserve">In a study by </w:t>
      </w:r>
      <w:r w:rsidR="008B705D" w:rsidRPr="00100630">
        <w:rPr>
          <w:rFonts w:ascii="Times New Roman" w:hAnsi="Times New Roman" w:cs="Times New Roman"/>
          <w:sz w:val="20"/>
          <w:szCs w:val="20"/>
        </w:rPr>
        <w:t>James</w:t>
      </w:r>
      <w:r w:rsidRPr="00100630">
        <w:rPr>
          <w:rFonts w:ascii="Times New Roman" w:hAnsi="Times New Roman" w:cs="Times New Roman"/>
          <w:sz w:val="20"/>
          <w:szCs w:val="20"/>
        </w:rPr>
        <w:t xml:space="preserve"> et</w:t>
      </w:r>
      <w:r w:rsidR="009E37DF" w:rsidRPr="00100630">
        <w:rPr>
          <w:rFonts w:ascii="Times New Roman" w:hAnsi="Times New Roman" w:cs="Times New Roman"/>
          <w:sz w:val="20"/>
          <w:szCs w:val="20"/>
        </w:rPr>
        <w:t xml:space="preserve"> </w:t>
      </w:r>
      <w:r w:rsidRPr="00100630">
        <w:rPr>
          <w:rFonts w:ascii="Times New Roman" w:hAnsi="Times New Roman" w:cs="Times New Roman"/>
          <w:sz w:val="20"/>
          <w:szCs w:val="20"/>
        </w:rPr>
        <w:t xml:space="preserve">al. </w:t>
      </w:r>
      <w:r w:rsidR="000164B2" w:rsidRPr="00100630">
        <w:rPr>
          <w:rFonts w:ascii="Times New Roman" w:hAnsi="Times New Roman" w:cs="Times New Roman"/>
          <w:sz w:val="20"/>
          <w:szCs w:val="20"/>
        </w:rPr>
        <w:fldChar w:fldCharType="begin">
          <w:fldData xml:space="preserve">PEVuZE5vdGU+PENpdGU+PEF1dGhvcj5KYW1lczwvQXV0aG9yPjxZZWFyPjIwMTI8L1llYXI+PFJl
Y051bT4xOTwvUmVjTnVtPjxEaXNwbGF5VGV4dD5bMTVdPC9EaXNwbGF5VGV4dD48cmVjb3JkPjxy
ZWMtbnVtYmVyPjE5PC9yZWMtbnVtYmVyPjxmb3JlaWduLWtleXM+PGtleSBhcHA9IkVOIiBkYi1p
ZD0iZWYwMDk1OXhicjVkOWNlcHhwZXh3ZjJsdHBlZXB4enB3MHZzIiB0aW1lc3RhbXA9IjAiPjE5
PC9rZXk+PC9mb3JlaWduLWtleXM+PHJlZi10eXBlIG5hbWU9IkpvdXJuYWwgQXJ0aWNsZSI+MTc8
L3JlZi10eXBlPjxjb250cmlidXRvcnM+PGF1dGhvcnM+PGF1dGhvcj5KYW1lcywgTi4gRC48L2F1
dGhvcj48YXV0aG9yPkh1c3NhaW4sIFMuIEEuPC9hdXRob3I+PGF1dGhvcj5IYWxsLCBFLjwvYXV0
aG9yPjxhdXRob3I+SmVua2lucywgUC48L2F1dGhvcj48YXV0aG9yPlRyZW1sZXR0LCBKLjwvYXV0
aG9yPjxhdXRob3I+UmF3bGluZ3MsIEMuPC9hdXRob3I+PGF1dGhvcj5DcnVuZHdlbGwsIE0uPC9h
dXRob3I+PGF1dGhvcj5TaXplciwgQi48L2F1dGhvcj48YXV0aG9yPlNyZWVuaXZhc2FuLCBULjwv
YXV0aG9yPjxhdXRob3I+SGVuZHJvbiwgQy48L2F1dGhvcj48YXV0aG9yPkxld2lzLCBSLjwvYXV0
aG9yPjxhdXRob3I+V2F0ZXJzLCBSLjwvYXV0aG9yPjxhdXRob3I+SHVkZGFydCwgUi4gQS48L2F1
dGhvcj48L2F1dGhvcnM+PC9jb250cmlidXRvcnM+PGF1dGgtYWRkcmVzcz5Vbml2ZXJzaXR5IG9m
IEJpcm1pbmdoYW0sIFNjaG9vbCBvZiBDYW5jZXIgU2NpZW5jZXMsIEVkZ2Jhc3RvbiwgQmlybWlu
Z2hhbSBCMTUgMlRULCBVbml0ZWQgS2luZ2RvbS4gbi5kLmphbWVzQGJoYW0uYWMudWs8L2F1dGgt
YWRkcmVzcz48dGl0bGVzPjx0aXRsZT5SYWRpb3RoZXJhcHkgd2l0aCBvciB3aXRob3V0IGNoZW1v
dGhlcmFweSBpbiBtdXNjbGUtaW52YXNpdmUgYmxhZGRlciBjYW5jZXI8L3RpdGxlPjxzZWNvbmRh
cnktdGl0bGU+TiBFbmdsIEogTWVkPC9zZWNvbmRhcnktdGl0bGU+PGFsdC10aXRsZT5UaGUgTmV3
IEVuZ2xhbmQgam91cm5hbCBvZiBtZWRpY2luZTwvYWx0LXRpdGxlPjwvdGl0bGVzPjxwYWdlcz4x
NDc3LTg4PC9wYWdlcz48dm9sdW1lPjM2Njwvdm9sdW1lPjxudW1iZXI+MTY8L251bWJlcj48ZWRp
dGlvbj4yMDEyLzA0LzIwPC9lZGl0aW9uPjxrZXl3b3Jkcz48a2V5d29yZD5BZ2VkPC9rZXl3b3Jk
PjxrZXl3b3JkPkFudGluZW9wbGFzdGljIENvbWJpbmVkIENoZW1vdGhlcmFweSBQcm90b2NvbHMv
YWR2ZXJzZSBlZmZlY3RzLyp0aGVyYXBldXRpYyB1c2U8L2tleXdvcmQ+PGtleXdvcmQ+Q29tYmlu
ZWQgTW9kYWxpdHkgVGhlcmFweS9hZHZlcnNlIGVmZmVjdHM8L2tleXdvcmQ+PGtleXdvcmQ+RGlz
ZWFzZS1GcmVlIFN1cnZpdmFsPC9rZXl3b3JkPjxrZXl3b3JkPkRvc2UgRnJhY3Rpb25hdGlvbiwg
UmFkaWF0aW9uPC9rZXl3b3JkPjxrZXl3b3JkPkZlbWFsZTwva2V5d29yZD48a2V5d29yZD5GbHVv
cm91cmFjaWwvYWRtaW5pc3RyYXRpb24gJmFtcDsgZG9zYWdlPC9rZXl3b3JkPjxrZXl3b3JkPkZv
bGxvdy1VcCBTdHVkaWVzPC9rZXl3b3JkPjxrZXl3b3JkPkh1bWFuczwva2V5d29yZD48a2V5d29y
ZD5LYXBsYW4tTWVpZXIgRXN0aW1hdGU8L2tleXdvcmQ+PGtleXdvcmQ+TWFsZTwva2V5d29yZD48
a2V5d29yZD5NaWRkbGUgQWdlZDwva2V5d29yZD48a2V5d29yZD5NaXRvbXljaW4vYWRtaW5pc3Ry
YXRpb24gJmFtcDsgZG9zYWdlPC9rZXl3b3JkPjxrZXl3b3JkPk5lb3BsYXNtIEludmFzaXZlbmVz
czwva2V5d29yZD48a2V5d29yZD5SYWRpb3RoZXJhcHkvYWR2ZXJzZSBlZmZlY3RzPC9rZXl3b3Jk
PjxrZXl3b3JkPlN1cnZpdmFsIFJhdGU8L2tleXdvcmQ+PGtleXdvcmQ+VXJpbmFyeSBCbGFkZGVy
IE5lb3BsYXNtcy8qZHJ1ZyB0aGVyYXB5L21vcnRhbGl0eS8qcmFkaW90aGVyYXB5PC9rZXl3b3Jk
Pjwva2V5d29yZHM+PGRhdGVzPjx5ZWFyPjIwMTI8L3llYXI+PHB1Yi1kYXRlcz48ZGF0ZT5BcHIg
MTk8L2RhdGU+PC9wdWItZGF0ZXM+PC9kYXRlcz48aXNibj4wMDI4LTQ3OTM8L2lzYm4+PGFjY2Vz
c2lvbi1udW0+MjI1MTI0ODE8L2FjY2Vzc2lvbi1udW0+PHVybHM+PC91cmxzPjxlbGVjdHJvbmlj
LXJlc291cmNlLW51bT4xMC4xMDU2L05FSk1vYTExMDYxMDY8L2VsZWN0cm9uaWMtcmVzb3VyY2Ut
bnVtPjxyZW1vdGUtZGF0YWJhc2UtcHJvdmlkZXI+TkxNPC9yZW1vdGUtZGF0YWJhc2UtcHJvdmlk
ZXI+PGxhbmd1YWdlPmVuZzwvbGFuZ3VhZ2U+PC9yZWNvcmQ+PC9DaXRlPjwvRW5kTm90ZT5=
</w:fldData>
        </w:fldChar>
      </w:r>
      <w:r w:rsidR="00F86838" w:rsidRPr="00100630">
        <w:rPr>
          <w:rFonts w:ascii="Times New Roman" w:hAnsi="Times New Roman" w:cs="Times New Roman"/>
          <w:sz w:val="20"/>
          <w:szCs w:val="20"/>
        </w:rPr>
        <w:instrText xml:space="preserve"> ADDIN EN.CITE </w:instrText>
      </w:r>
      <w:r w:rsidR="000164B2" w:rsidRPr="00100630">
        <w:rPr>
          <w:rFonts w:ascii="Times New Roman" w:hAnsi="Times New Roman" w:cs="Times New Roman"/>
          <w:sz w:val="20"/>
          <w:szCs w:val="20"/>
        </w:rPr>
        <w:fldChar w:fldCharType="begin">
          <w:fldData xml:space="preserve">PEVuZE5vdGU+PENpdGU+PEF1dGhvcj5KYW1lczwvQXV0aG9yPjxZZWFyPjIwMTI8L1llYXI+PFJl
Y051bT4xOTwvUmVjTnVtPjxEaXNwbGF5VGV4dD5bMTVdPC9EaXNwbGF5VGV4dD48cmVjb3JkPjxy
ZWMtbnVtYmVyPjE5PC9yZWMtbnVtYmVyPjxmb3JlaWduLWtleXM+PGtleSBhcHA9IkVOIiBkYi1p
ZD0iZWYwMDk1OXhicjVkOWNlcHhwZXh3ZjJsdHBlZXB4enB3MHZzIiB0aW1lc3RhbXA9IjAiPjE5
PC9rZXk+PC9mb3JlaWduLWtleXM+PHJlZi10eXBlIG5hbWU9IkpvdXJuYWwgQXJ0aWNsZSI+MTc8
L3JlZi10eXBlPjxjb250cmlidXRvcnM+PGF1dGhvcnM+PGF1dGhvcj5KYW1lcywgTi4gRC48L2F1
dGhvcj48YXV0aG9yPkh1c3NhaW4sIFMuIEEuPC9hdXRob3I+PGF1dGhvcj5IYWxsLCBFLjwvYXV0
aG9yPjxhdXRob3I+SmVua2lucywgUC48L2F1dGhvcj48YXV0aG9yPlRyZW1sZXR0LCBKLjwvYXV0
aG9yPjxhdXRob3I+UmF3bGluZ3MsIEMuPC9hdXRob3I+PGF1dGhvcj5DcnVuZHdlbGwsIE0uPC9h
dXRob3I+PGF1dGhvcj5TaXplciwgQi48L2F1dGhvcj48YXV0aG9yPlNyZWVuaXZhc2FuLCBULjwv
YXV0aG9yPjxhdXRob3I+SGVuZHJvbiwgQy48L2F1dGhvcj48YXV0aG9yPkxld2lzLCBSLjwvYXV0
aG9yPjxhdXRob3I+V2F0ZXJzLCBSLjwvYXV0aG9yPjxhdXRob3I+SHVkZGFydCwgUi4gQS48L2F1
dGhvcj48L2F1dGhvcnM+PC9jb250cmlidXRvcnM+PGF1dGgtYWRkcmVzcz5Vbml2ZXJzaXR5IG9m
IEJpcm1pbmdoYW0sIFNjaG9vbCBvZiBDYW5jZXIgU2NpZW5jZXMsIEVkZ2Jhc3RvbiwgQmlybWlu
Z2hhbSBCMTUgMlRULCBVbml0ZWQgS2luZ2RvbS4gbi5kLmphbWVzQGJoYW0uYWMudWs8L2F1dGgt
YWRkcmVzcz48dGl0bGVzPjx0aXRsZT5SYWRpb3RoZXJhcHkgd2l0aCBvciB3aXRob3V0IGNoZW1v
dGhlcmFweSBpbiBtdXNjbGUtaW52YXNpdmUgYmxhZGRlciBjYW5jZXI8L3RpdGxlPjxzZWNvbmRh
cnktdGl0bGU+TiBFbmdsIEogTWVkPC9zZWNvbmRhcnktdGl0bGU+PGFsdC10aXRsZT5UaGUgTmV3
IEVuZ2xhbmQgam91cm5hbCBvZiBtZWRpY2luZTwvYWx0LXRpdGxlPjwvdGl0bGVzPjxwYWdlcz4x
NDc3LTg4PC9wYWdlcz48dm9sdW1lPjM2Njwvdm9sdW1lPjxudW1iZXI+MTY8L251bWJlcj48ZWRp
dGlvbj4yMDEyLzA0LzIwPC9lZGl0aW9uPjxrZXl3b3Jkcz48a2V5d29yZD5BZ2VkPC9rZXl3b3Jk
PjxrZXl3b3JkPkFudGluZW9wbGFzdGljIENvbWJpbmVkIENoZW1vdGhlcmFweSBQcm90b2NvbHMv
YWR2ZXJzZSBlZmZlY3RzLyp0aGVyYXBldXRpYyB1c2U8L2tleXdvcmQ+PGtleXdvcmQ+Q29tYmlu
ZWQgTW9kYWxpdHkgVGhlcmFweS9hZHZlcnNlIGVmZmVjdHM8L2tleXdvcmQ+PGtleXdvcmQ+RGlz
ZWFzZS1GcmVlIFN1cnZpdmFsPC9rZXl3b3JkPjxrZXl3b3JkPkRvc2UgRnJhY3Rpb25hdGlvbiwg
UmFkaWF0aW9uPC9rZXl3b3JkPjxrZXl3b3JkPkZlbWFsZTwva2V5d29yZD48a2V5d29yZD5GbHVv
cm91cmFjaWwvYWRtaW5pc3RyYXRpb24gJmFtcDsgZG9zYWdlPC9rZXl3b3JkPjxrZXl3b3JkPkZv
bGxvdy1VcCBTdHVkaWVzPC9rZXl3b3JkPjxrZXl3b3JkPkh1bWFuczwva2V5d29yZD48a2V5d29y
ZD5LYXBsYW4tTWVpZXIgRXN0aW1hdGU8L2tleXdvcmQ+PGtleXdvcmQ+TWFsZTwva2V5d29yZD48
a2V5d29yZD5NaWRkbGUgQWdlZDwva2V5d29yZD48a2V5d29yZD5NaXRvbXljaW4vYWRtaW5pc3Ry
YXRpb24gJmFtcDsgZG9zYWdlPC9rZXl3b3JkPjxrZXl3b3JkPk5lb3BsYXNtIEludmFzaXZlbmVz
czwva2V5d29yZD48a2V5d29yZD5SYWRpb3RoZXJhcHkvYWR2ZXJzZSBlZmZlY3RzPC9rZXl3b3Jk
PjxrZXl3b3JkPlN1cnZpdmFsIFJhdGU8L2tleXdvcmQ+PGtleXdvcmQ+VXJpbmFyeSBCbGFkZGVy
IE5lb3BsYXNtcy8qZHJ1ZyB0aGVyYXB5L21vcnRhbGl0eS8qcmFkaW90aGVyYXB5PC9rZXl3b3Jk
Pjwva2V5d29yZHM+PGRhdGVzPjx5ZWFyPjIwMTI8L3llYXI+PHB1Yi1kYXRlcz48ZGF0ZT5BcHIg
MTk8L2RhdGU+PC9wdWItZGF0ZXM+PC9kYXRlcz48aXNibj4wMDI4LTQ3OTM8L2lzYm4+PGFjY2Vz
c2lvbi1udW0+MjI1MTI0ODE8L2FjY2Vzc2lvbi1udW0+PHVybHM+PC91cmxzPjxlbGVjdHJvbmlj
LXJlc291cmNlLW51bT4xMC4xMDU2L05FSk1vYTExMDYxMDY8L2VsZWN0cm9uaWMtcmVzb3VyY2Ut
bnVtPjxyZW1vdGUtZGF0YWJhc2UtcHJvdmlkZXI+TkxNPC9yZW1vdGUtZGF0YWJhc2UtcHJvdmlk
ZXI+PGxhbmd1YWdlPmVuZzwvbGFuZ3VhZ2U+PC9yZWNvcmQ+PC9DaXRlPjwvRW5kTm90ZT5=
</w:fldData>
        </w:fldChar>
      </w:r>
      <w:r w:rsidR="00F86838" w:rsidRPr="00100630">
        <w:rPr>
          <w:rFonts w:ascii="Times New Roman" w:hAnsi="Times New Roman" w:cs="Times New Roman"/>
          <w:sz w:val="20"/>
          <w:szCs w:val="20"/>
        </w:rPr>
        <w:instrText xml:space="preserve"> ADDIN EN.CITE.DATA </w:instrText>
      </w:r>
      <w:r w:rsidR="000164B2" w:rsidRPr="00100630">
        <w:rPr>
          <w:rFonts w:ascii="Times New Roman" w:hAnsi="Times New Roman" w:cs="Times New Roman"/>
          <w:sz w:val="20"/>
          <w:szCs w:val="20"/>
        </w:rPr>
      </w:r>
      <w:r w:rsidR="000164B2" w:rsidRPr="00100630">
        <w:rPr>
          <w:rFonts w:ascii="Times New Roman" w:hAnsi="Times New Roman" w:cs="Times New Roman"/>
          <w:sz w:val="20"/>
          <w:szCs w:val="20"/>
        </w:rPr>
        <w:fldChar w:fldCharType="end"/>
      </w:r>
      <w:r w:rsidR="000164B2" w:rsidRPr="00100630">
        <w:rPr>
          <w:rFonts w:ascii="Times New Roman" w:hAnsi="Times New Roman" w:cs="Times New Roman"/>
          <w:sz w:val="20"/>
          <w:szCs w:val="20"/>
        </w:rPr>
      </w:r>
      <w:r w:rsidR="000164B2" w:rsidRPr="00100630">
        <w:rPr>
          <w:rFonts w:ascii="Times New Roman" w:hAnsi="Times New Roman" w:cs="Times New Roman"/>
          <w:sz w:val="20"/>
          <w:szCs w:val="20"/>
        </w:rPr>
        <w:fldChar w:fldCharType="separate"/>
      </w:r>
      <w:r w:rsidR="002177B6" w:rsidRPr="00100630">
        <w:rPr>
          <w:rFonts w:ascii="Times New Roman" w:hAnsi="Times New Roman" w:cs="Times New Roman"/>
          <w:noProof/>
          <w:sz w:val="20"/>
          <w:szCs w:val="20"/>
        </w:rPr>
        <w:t>[15]</w:t>
      </w:r>
      <w:r w:rsidR="000164B2" w:rsidRPr="00100630">
        <w:rPr>
          <w:rFonts w:ascii="Times New Roman" w:hAnsi="Times New Roman" w:cs="Times New Roman"/>
          <w:sz w:val="20"/>
          <w:szCs w:val="20"/>
        </w:rPr>
        <w:fldChar w:fldCharType="end"/>
      </w:r>
      <w:r w:rsidR="00F45E6E" w:rsidRPr="00100630">
        <w:rPr>
          <w:rFonts w:ascii="Times New Roman" w:hAnsi="Times New Roman" w:cs="Times New Roman"/>
          <w:sz w:val="20"/>
          <w:szCs w:val="20"/>
        </w:rPr>
        <w:t>,</w:t>
      </w:r>
      <w:r w:rsidR="003B52C9" w:rsidRPr="00100630">
        <w:rPr>
          <w:rFonts w:ascii="Times New Roman" w:hAnsi="Times New Roman" w:cs="Times New Roman"/>
          <w:sz w:val="20"/>
          <w:szCs w:val="20"/>
        </w:rPr>
        <w:t xml:space="preserve"> concurrent administration of </w:t>
      </w:r>
      <w:r w:rsidR="009E37DF" w:rsidRPr="00100630">
        <w:rPr>
          <w:rFonts w:ascii="Times New Roman" w:hAnsi="Times New Roman" w:cs="Times New Roman"/>
          <w:sz w:val="20"/>
          <w:szCs w:val="20"/>
        </w:rPr>
        <w:t>chemotherapy and</w:t>
      </w:r>
      <w:r w:rsidR="00805EC3" w:rsidRPr="00100630">
        <w:rPr>
          <w:rFonts w:ascii="Times New Roman" w:hAnsi="Times New Roman" w:cs="Times New Roman"/>
          <w:sz w:val="20"/>
          <w:szCs w:val="20"/>
        </w:rPr>
        <w:t xml:space="preserve"> radio-therapy </w:t>
      </w:r>
      <w:r w:rsidR="003B52C9" w:rsidRPr="00100630">
        <w:rPr>
          <w:rFonts w:ascii="Times New Roman" w:hAnsi="Times New Roman" w:cs="Times New Roman"/>
          <w:sz w:val="20"/>
          <w:szCs w:val="20"/>
        </w:rPr>
        <w:t>increased the 2</w:t>
      </w:r>
      <w:r w:rsidR="00805EC3" w:rsidRPr="00100630">
        <w:rPr>
          <w:rFonts w:ascii="Times New Roman" w:hAnsi="Times New Roman" w:cs="Times New Roman"/>
          <w:sz w:val="20"/>
          <w:szCs w:val="20"/>
        </w:rPr>
        <w:t>-years loco</w:t>
      </w:r>
      <w:r w:rsidR="00E22CD0" w:rsidRPr="00100630">
        <w:rPr>
          <w:rFonts w:ascii="Times New Roman" w:hAnsi="Times New Roman" w:cs="Times New Roman"/>
          <w:sz w:val="20"/>
          <w:szCs w:val="20"/>
        </w:rPr>
        <w:t>-</w:t>
      </w:r>
      <w:r w:rsidR="00805EC3" w:rsidRPr="00100630">
        <w:rPr>
          <w:rFonts w:ascii="Times New Roman" w:hAnsi="Times New Roman" w:cs="Times New Roman"/>
          <w:sz w:val="20"/>
          <w:szCs w:val="20"/>
        </w:rPr>
        <w:t xml:space="preserve">regional </w:t>
      </w:r>
      <w:r w:rsidR="003B52C9" w:rsidRPr="00100630">
        <w:rPr>
          <w:rFonts w:ascii="Times New Roman" w:hAnsi="Times New Roman" w:cs="Times New Roman"/>
          <w:sz w:val="20"/>
          <w:szCs w:val="20"/>
        </w:rPr>
        <w:t>disease free survival (DFS</w:t>
      </w:r>
      <w:r w:rsidR="00C12FA6" w:rsidRPr="00100630">
        <w:rPr>
          <w:rFonts w:ascii="Times New Roman" w:hAnsi="Times New Roman" w:cs="Times New Roman"/>
          <w:sz w:val="20"/>
          <w:szCs w:val="20"/>
        </w:rPr>
        <w:t>) r</w:t>
      </w:r>
      <w:r w:rsidR="00805EC3" w:rsidRPr="00100630">
        <w:rPr>
          <w:rFonts w:ascii="Times New Roman" w:hAnsi="Times New Roman" w:cs="Times New Roman"/>
          <w:sz w:val="20"/>
          <w:szCs w:val="20"/>
        </w:rPr>
        <w:t>ates from 54% to 67</w:t>
      </w:r>
      <w:r w:rsidR="00AC5C91" w:rsidRPr="00100630">
        <w:rPr>
          <w:rFonts w:ascii="Times New Roman" w:hAnsi="Times New Roman" w:cs="Times New Roman"/>
          <w:sz w:val="20"/>
          <w:szCs w:val="20"/>
        </w:rPr>
        <w:t xml:space="preserve">%. </w:t>
      </w:r>
      <w:r w:rsidR="005A29B2" w:rsidRPr="00100630">
        <w:rPr>
          <w:rFonts w:ascii="Times New Roman" w:hAnsi="Times New Roman" w:cs="Times New Roman"/>
          <w:sz w:val="20"/>
          <w:szCs w:val="20"/>
        </w:rPr>
        <w:t>T</w:t>
      </w:r>
      <w:r w:rsidR="00622FBD" w:rsidRPr="00100630">
        <w:rPr>
          <w:rFonts w:ascii="Times New Roman" w:hAnsi="Times New Roman" w:cs="Times New Roman"/>
          <w:sz w:val="20"/>
          <w:szCs w:val="20"/>
        </w:rPr>
        <w:t>he</w:t>
      </w:r>
      <w:r w:rsidR="005465D1" w:rsidRPr="00100630">
        <w:rPr>
          <w:rFonts w:ascii="Times New Roman" w:hAnsi="Times New Roman" w:cs="Times New Roman"/>
          <w:sz w:val="20"/>
          <w:szCs w:val="20"/>
        </w:rPr>
        <w:t xml:space="preserve"> </w:t>
      </w:r>
      <w:r w:rsidR="00805EC3" w:rsidRPr="00100630">
        <w:rPr>
          <w:rFonts w:ascii="Times New Roman" w:hAnsi="Times New Roman" w:cs="Times New Roman"/>
          <w:sz w:val="20"/>
          <w:szCs w:val="20"/>
        </w:rPr>
        <w:t xml:space="preserve">5-years </w:t>
      </w:r>
      <w:r w:rsidR="003B52C9" w:rsidRPr="00100630">
        <w:rPr>
          <w:rFonts w:ascii="Times New Roman" w:hAnsi="Times New Roman" w:cs="Times New Roman"/>
          <w:sz w:val="20"/>
          <w:szCs w:val="20"/>
        </w:rPr>
        <w:t xml:space="preserve">overall </w:t>
      </w:r>
      <w:r w:rsidR="00805EC3" w:rsidRPr="00100630">
        <w:rPr>
          <w:rFonts w:ascii="Times New Roman" w:hAnsi="Times New Roman" w:cs="Times New Roman"/>
          <w:sz w:val="20"/>
          <w:szCs w:val="20"/>
        </w:rPr>
        <w:t>survival</w:t>
      </w:r>
      <w:r w:rsidR="003B52C9" w:rsidRPr="00100630">
        <w:rPr>
          <w:rFonts w:ascii="Times New Roman" w:hAnsi="Times New Roman" w:cs="Times New Roman"/>
          <w:sz w:val="20"/>
          <w:szCs w:val="20"/>
        </w:rPr>
        <w:t xml:space="preserve"> rates (OS) </w:t>
      </w:r>
      <w:r w:rsidR="00622FBD" w:rsidRPr="00100630">
        <w:rPr>
          <w:rFonts w:ascii="Times New Roman" w:hAnsi="Times New Roman" w:cs="Times New Roman"/>
          <w:sz w:val="20"/>
          <w:szCs w:val="20"/>
        </w:rPr>
        <w:t xml:space="preserve">improved </w:t>
      </w:r>
      <w:r w:rsidR="00805EC3" w:rsidRPr="00100630">
        <w:rPr>
          <w:rFonts w:ascii="Times New Roman" w:hAnsi="Times New Roman" w:cs="Times New Roman"/>
          <w:sz w:val="20"/>
          <w:szCs w:val="20"/>
        </w:rPr>
        <w:t>from 35% to 48%</w:t>
      </w:r>
      <w:r w:rsidR="00C12FA6" w:rsidRPr="00100630">
        <w:rPr>
          <w:rFonts w:ascii="Times New Roman" w:hAnsi="Times New Roman" w:cs="Times New Roman"/>
          <w:sz w:val="20"/>
          <w:szCs w:val="20"/>
        </w:rPr>
        <w:t>. A</w:t>
      </w:r>
      <w:r w:rsidR="003B52C9" w:rsidRPr="00100630">
        <w:rPr>
          <w:rFonts w:ascii="Times New Roman" w:hAnsi="Times New Roman" w:cs="Times New Roman"/>
          <w:sz w:val="20"/>
          <w:szCs w:val="20"/>
        </w:rPr>
        <w:t xml:space="preserve">s most of patients advised for definitive radiation therapy are elderly and many of them has </w:t>
      </w:r>
      <w:r w:rsidR="003B52C9" w:rsidRPr="00100630">
        <w:rPr>
          <w:rFonts w:ascii="Times New Roman" w:hAnsi="Times New Roman" w:cs="Times New Roman"/>
          <w:sz w:val="20"/>
          <w:szCs w:val="20"/>
        </w:rPr>
        <w:lastRenderedPageBreak/>
        <w:t xml:space="preserve">impaired renal function and poor performance status, cisplatin as a radiosensitizer, is not the ideal chemotherapeutic agent </w:t>
      </w:r>
      <w:r w:rsidR="000164B2" w:rsidRPr="00100630">
        <w:rPr>
          <w:rFonts w:ascii="Times New Roman" w:hAnsi="Times New Roman" w:cs="Times New Roman"/>
          <w:sz w:val="20"/>
          <w:szCs w:val="20"/>
        </w:rPr>
        <w:fldChar w:fldCharType="begin">
          <w:fldData xml:space="preserve">PEVuZE5vdGU+PENpdGU+PEF1dGhvcj5KYW1lczwvQXV0aG9yPjxZZWFyPjIwMTI8L1llYXI+PFJl
Y051bT4xOTwvUmVjTnVtPjxEaXNwbGF5VGV4dD5bMTVdPC9EaXNwbGF5VGV4dD48cmVjb3JkPjxy
ZWMtbnVtYmVyPjE5PC9yZWMtbnVtYmVyPjxmb3JlaWduLWtleXM+PGtleSBhcHA9IkVOIiBkYi1p
ZD0iZWYwMDk1OXhicjVkOWNlcHhwZXh3ZjJsdHBlZXB4enB3MHZzIiB0aW1lc3RhbXA9IjAiPjE5
PC9rZXk+PC9mb3JlaWduLWtleXM+PHJlZi10eXBlIG5hbWU9IkpvdXJuYWwgQXJ0aWNsZSI+MTc8
L3JlZi10eXBlPjxjb250cmlidXRvcnM+PGF1dGhvcnM+PGF1dGhvcj5KYW1lcywgTi4gRC48L2F1
dGhvcj48YXV0aG9yPkh1c3NhaW4sIFMuIEEuPC9hdXRob3I+PGF1dGhvcj5IYWxsLCBFLjwvYXV0
aG9yPjxhdXRob3I+SmVua2lucywgUC48L2F1dGhvcj48YXV0aG9yPlRyZW1sZXR0LCBKLjwvYXV0
aG9yPjxhdXRob3I+UmF3bGluZ3MsIEMuPC9hdXRob3I+PGF1dGhvcj5DcnVuZHdlbGwsIE0uPC9h
dXRob3I+PGF1dGhvcj5TaXplciwgQi48L2F1dGhvcj48YXV0aG9yPlNyZWVuaXZhc2FuLCBULjwv
YXV0aG9yPjxhdXRob3I+SGVuZHJvbiwgQy48L2F1dGhvcj48YXV0aG9yPkxld2lzLCBSLjwvYXV0
aG9yPjxhdXRob3I+V2F0ZXJzLCBSLjwvYXV0aG9yPjxhdXRob3I+SHVkZGFydCwgUi4gQS48L2F1
dGhvcj48L2F1dGhvcnM+PC9jb250cmlidXRvcnM+PGF1dGgtYWRkcmVzcz5Vbml2ZXJzaXR5IG9m
IEJpcm1pbmdoYW0sIFNjaG9vbCBvZiBDYW5jZXIgU2NpZW5jZXMsIEVkZ2Jhc3RvbiwgQmlybWlu
Z2hhbSBCMTUgMlRULCBVbml0ZWQgS2luZ2RvbS4gbi5kLmphbWVzQGJoYW0uYWMudWs8L2F1dGgt
YWRkcmVzcz48dGl0bGVzPjx0aXRsZT5SYWRpb3RoZXJhcHkgd2l0aCBvciB3aXRob3V0IGNoZW1v
dGhlcmFweSBpbiBtdXNjbGUtaW52YXNpdmUgYmxhZGRlciBjYW5jZXI8L3RpdGxlPjxzZWNvbmRh
cnktdGl0bGU+TiBFbmdsIEogTWVkPC9zZWNvbmRhcnktdGl0bGU+PGFsdC10aXRsZT5UaGUgTmV3
IEVuZ2xhbmQgam91cm5hbCBvZiBtZWRpY2luZTwvYWx0LXRpdGxlPjwvdGl0bGVzPjxwYWdlcz4x
NDc3LTg4PC9wYWdlcz48dm9sdW1lPjM2Njwvdm9sdW1lPjxudW1iZXI+MTY8L251bWJlcj48ZWRp
dGlvbj4yMDEyLzA0LzIwPC9lZGl0aW9uPjxrZXl3b3Jkcz48a2V5d29yZD5BZ2VkPC9rZXl3b3Jk
PjxrZXl3b3JkPkFudGluZW9wbGFzdGljIENvbWJpbmVkIENoZW1vdGhlcmFweSBQcm90b2NvbHMv
YWR2ZXJzZSBlZmZlY3RzLyp0aGVyYXBldXRpYyB1c2U8L2tleXdvcmQ+PGtleXdvcmQ+Q29tYmlu
ZWQgTW9kYWxpdHkgVGhlcmFweS9hZHZlcnNlIGVmZmVjdHM8L2tleXdvcmQ+PGtleXdvcmQ+RGlz
ZWFzZS1GcmVlIFN1cnZpdmFsPC9rZXl3b3JkPjxrZXl3b3JkPkRvc2UgRnJhY3Rpb25hdGlvbiwg
UmFkaWF0aW9uPC9rZXl3b3JkPjxrZXl3b3JkPkZlbWFsZTwva2V5d29yZD48a2V5d29yZD5GbHVv
cm91cmFjaWwvYWRtaW5pc3RyYXRpb24gJmFtcDsgZG9zYWdlPC9rZXl3b3JkPjxrZXl3b3JkPkZv
bGxvdy1VcCBTdHVkaWVzPC9rZXl3b3JkPjxrZXl3b3JkPkh1bWFuczwva2V5d29yZD48a2V5d29y
ZD5LYXBsYW4tTWVpZXIgRXN0aW1hdGU8L2tleXdvcmQ+PGtleXdvcmQ+TWFsZTwva2V5d29yZD48
a2V5d29yZD5NaWRkbGUgQWdlZDwva2V5d29yZD48a2V5d29yZD5NaXRvbXljaW4vYWRtaW5pc3Ry
YXRpb24gJmFtcDsgZG9zYWdlPC9rZXl3b3JkPjxrZXl3b3JkPk5lb3BsYXNtIEludmFzaXZlbmVz
czwva2V5d29yZD48a2V5d29yZD5SYWRpb3RoZXJhcHkvYWR2ZXJzZSBlZmZlY3RzPC9rZXl3b3Jk
PjxrZXl3b3JkPlN1cnZpdmFsIFJhdGU8L2tleXdvcmQ+PGtleXdvcmQ+VXJpbmFyeSBCbGFkZGVy
IE5lb3BsYXNtcy8qZHJ1ZyB0aGVyYXB5L21vcnRhbGl0eS8qcmFkaW90aGVyYXB5PC9rZXl3b3Jk
Pjwva2V5d29yZHM+PGRhdGVzPjx5ZWFyPjIwMTI8L3llYXI+PHB1Yi1kYXRlcz48ZGF0ZT5BcHIg
MTk8L2RhdGU+PC9wdWItZGF0ZXM+PC9kYXRlcz48aXNibj4wMDI4LTQ3OTM8L2lzYm4+PGFjY2Vz
c2lvbi1udW0+MjI1MTI0ODE8L2FjY2Vzc2lvbi1udW0+PHVybHM+PC91cmxzPjxlbGVjdHJvbmlj
LXJlc291cmNlLW51bT4xMC4xMDU2L05FSk1vYTExMDYxMDY8L2VsZWN0cm9uaWMtcmVzb3VyY2Ut
bnVtPjxyZW1vdGUtZGF0YWJhc2UtcHJvdmlkZXI+TkxNPC9yZW1vdGUtZGF0YWJhc2UtcHJvdmlk
ZXI+PGxhbmd1YWdlPmVuZzwvbGFuZ3VhZ2U+PC9yZWNvcmQ+PC9DaXRlPjwvRW5kTm90ZT5=
</w:fldData>
        </w:fldChar>
      </w:r>
      <w:r w:rsidR="00F86838" w:rsidRPr="00100630">
        <w:rPr>
          <w:rFonts w:ascii="Times New Roman" w:hAnsi="Times New Roman" w:cs="Times New Roman"/>
          <w:sz w:val="20"/>
          <w:szCs w:val="20"/>
        </w:rPr>
        <w:instrText xml:space="preserve"> ADDIN EN.CITE </w:instrText>
      </w:r>
      <w:r w:rsidR="000164B2" w:rsidRPr="00100630">
        <w:rPr>
          <w:rFonts w:ascii="Times New Roman" w:hAnsi="Times New Roman" w:cs="Times New Roman"/>
          <w:sz w:val="20"/>
          <w:szCs w:val="20"/>
        </w:rPr>
        <w:fldChar w:fldCharType="begin">
          <w:fldData xml:space="preserve">PEVuZE5vdGU+PENpdGU+PEF1dGhvcj5KYW1lczwvQXV0aG9yPjxZZWFyPjIwMTI8L1llYXI+PFJl
Y051bT4xOTwvUmVjTnVtPjxEaXNwbGF5VGV4dD5bMTVdPC9EaXNwbGF5VGV4dD48cmVjb3JkPjxy
ZWMtbnVtYmVyPjE5PC9yZWMtbnVtYmVyPjxmb3JlaWduLWtleXM+PGtleSBhcHA9IkVOIiBkYi1p
ZD0iZWYwMDk1OXhicjVkOWNlcHhwZXh3ZjJsdHBlZXB4enB3MHZzIiB0aW1lc3RhbXA9IjAiPjE5
PC9rZXk+PC9mb3JlaWduLWtleXM+PHJlZi10eXBlIG5hbWU9IkpvdXJuYWwgQXJ0aWNsZSI+MTc8
L3JlZi10eXBlPjxjb250cmlidXRvcnM+PGF1dGhvcnM+PGF1dGhvcj5KYW1lcywgTi4gRC48L2F1
dGhvcj48YXV0aG9yPkh1c3NhaW4sIFMuIEEuPC9hdXRob3I+PGF1dGhvcj5IYWxsLCBFLjwvYXV0
aG9yPjxhdXRob3I+SmVua2lucywgUC48L2F1dGhvcj48YXV0aG9yPlRyZW1sZXR0LCBKLjwvYXV0
aG9yPjxhdXRob3I+UmF3bGluZ3MsIEMuPC9hdXRob3I+PGF1dGhvcj5DcnVuZHdlbGwsIE0uPC9h
dXRob3I+PGF1dGhvcj5TaXplciwgQi48L2F1dGhvcj48YXV0aG9yPlNyZWVuaXZhc2FuLCBULjwv
YXV0aG9yPjxhdXRob3I+SGVuZHJvbiwgQy48L2F1dGhvcj48YXV0aG9yPkxld2lzLCBSLjwvYXV0
aG9yPjxhdXRob3I+V2F0ZXJzLCBSLjwvYXV0aG9yPjxhdXRob3I+SHVkZGFydCwgUi4gQS48L2F1
dGhvcj48L2F1dGhvcnM+PC9jb250cmlidXRvcnM+PGF1dGgtYWRkcmVzcz5Vbml2ZXJzaXR5IG9m
IEJpcm1pbmdoYW0sIFNjaG9vbCBvZiBDYW5jZXIgU2NpZW5jZXMsIEVkZ2Jhc3RvbiwgQmlybWlu
Z2hhbSBCMTUgMlRULCBVbml0ZWQgS2luZ2RvbS4gbi5kLmphbWVzQGJoYW0uYWMudWs8L2F1dGgt
YWRkcmVzcz48dGl0bGVzPjx0aXRsZT5SYWRpb3RoZXJhcHkgd2l0aCBvciB3aXRob3V0IGNoZW1v
dGhlcmFweSBpbiBtdXNjbGUtaW52YXNpdmUgYmxhZGRlciBjYW5jZXI8L3RpdGxlPjxzZWNvbmRh
cnktdGl0bGU+TiBFbmdsIEogTWVkPC9zZWNvbmRhcnktdGl0bGU+PGFsdC10aXRsZT5UaGUgTmV3
IEVuZ2xhbmQgam91cm5hbCBvZiBtZWRpY2luZTwvYWx0LXRpdGxlPjwvdGl0bGVzPjxwYWdlcz4x
NDc3LTg4PC9wYWdlcz48dm9sdW1lPjM2Njwvdm9sdW1lPjxudW1iZXI+MTY8L251bWJlcj48ZWRp
dGlvbj4yMDEyLzA0LzIwPC9lZGl0aW9uPjxrZXl3b3Jkcz48a2V5d29yZD5BZ2VkPC9rZXl3b3Jk
PjxrZXl3b3JkPkFudGluZW9wbGFzdGljIENvbWJpbmVkIENoZW1vdGhlcmFweSBQcm90b2NvbHMv
YWR2ZXJzZSBlZmZlY3RzLyp0aGVyYXBldXRpYyB1c2U8L2tleXdvcmQ+PGtleXdvcmQ+Q29tYmlu
ZWQgTW9kYWxpdHkgVGhlcmFweS9hZHZlcnNlIGVmZmVjdHM8L2tleXdvcmQ+PGtleXdvcmQ+RGlz
ZWFzZS1GcmVlIFN1cnZpdmFsPC9rZXl3b3JkPjxrZXl3b3JkPkRvc2UgRnJhY3Rpb25hdGlvbiwg
UmFkaWF0aW9uPC9rZXl3b3JkPjxrZXl3b3JkPkZlbWFsZTwva2V5d29yZD48a2V5d29yZD5GbHVv
cm91cmFjaWwvYWRtaW5pc3RyYXRpb24gJmFtcDsgZG9zYWdlPC9rZXl3b3JkPjxrZXl3b3JkPkZv
bGxvdy1VcCBTdHVkaWVzPC9rZXl3b3JkPjxrZXl3b3JkPkh1bWFuczwva2V5d29yZD48a2V5d29y
ZD5LYXBsYW4tTWVpZXIgRXN0aW1hdGU8L2tleXdvcmQ+PGtleXdvcmQ+TWFsZTwva2V5d29yZD48
a2V5d29yZD5NaWRkbGUgQWdlZDwva2V5d29yZD48a2V5d29yZD5NaXRvbXljaW4vYWRtaW5pc3Ry
YXRpb24gJmFtcDsgZG9zYWdlPC9rZXl3b3JkPjxrZXl3b3JkPk5lb3BsYXNtIEludmFzaXZlbmVz
czwva2V5d29yZD48a2V5d29yZD5SYWRpb3RoZXJhcHkvYWR2ZXJzZSBlZmZlY3RzPC9rZXl3b3Jk
PjxrZXl3b3JkPlN1cnZpdmFsIFJhdGU8L2tleXdvcmQ+PGtleXdvcmQ+VXJpbmFyeSBCbGFkZGVy
IE5lb3BsYXNtcy8qZHJ1ZyB0aGVyYXB5L21vcnRhbGl0eS8qcmFkaW90aGVyYXB5PC9rZXl3b3Jk
Pjwva2V5d29yZHM+PGRhdGVzPjx5ZWFyPjIwMTI8L3llYXI+PHB1Yi1kYXRlcz48ZGF0ZT5BcHIg
MTk8L2RhdGU+PC9wdWItZGF0ZXM+PC9kYXRlcz48aXNibj4wMDI4LTQ3OTM8L2lzYm4+PGFjY2Vz
c2lvbi1udW0+MjI1MTI0ODE8L2FjY2Vzc2lvbi1udW0+PHVybHM+PC91cmxzPjxlbGVjdHJvbmlj
LXJlc291cmNlLW51bT4xMC4xMDU2L05FSk1vYTExMDYxMDY8L2VsZWN0cm9uaWMtcmVzb3VyY2Ut
bnVtPjxyZW1vdGUtZGF0YWJhc2UtcHJvdmlkZXI+TkxNPC9yZW1vdGUtZGF0YWJhc2UtcHJvdmlk
ZXI+PGxhbmd1YWdlPmVuZzwvbGFuZ3VhZ2U+PC9yZWNvcmQ+PC9DaXRlPjwvRW5kTm90ZT5=
</w:fldData>
        </w:fldChar>
      </w:r>
      <w:r w:rsidR="00F86838" w:rsidRPr="00100630">
        <w:rPr>
          <w:rFonts w:ascii="Times New Roman" w:hAnsi="Times New Roman" w:cs="Times New Roman"/>
          <w:sz w:val="20"/>
          <w:szCs w:val="20"/>
        </w:rPr>
        <w:instrText xml:space="preserve"> ADDIN EN.CITE.DATA </w:instrText>
      </w:r>
      <w:r w:rsidR="000164B2" w:rsidRPr="00100630">
        <w:rPr>
          <w:rFonts w:ascii="Times New Roman" w:hAnsi="Times New Roman" w:cs="Times New Roman"/>
          <w:sz w:val="20"/>
          <w:szCs w:val="20"/>
        </w:rPr>
      </w:r>
      <w:r w:rsidR="000164B2" w:rsidRPr="00100630">
        <w:rPr>
          <w:rFonts w:ascii="Times New Roman" w:hAnsi="Times New Roman" w:cs="Times New Roman"/>
          <w:sz w:val="20"/>
          <w:szCs w:val="20"/>
        </w:rPr>
        <w:fldChar w:fldCharType="end"/>
      </w:r>
      <w:r w:rsidR="000164B2" w:rsidRPr="00100630">
        <w:rPr>
          <w:rFonts w:ascii="Times New Roman" w:hAnsi="Times New Roman" w:cs="Times New Roman"/>
          <w:sz w:val="20"/>
          <w:szCs w:val="20"/>
        </w:rPr>
      </w:r>
      <w:r w:rsidR="000164B2" w:rsidRPr="00100630">
        <w:rPr>
          <w:rFonts w:ascii="Times New Roman" w:hAnsi="Times New Roman" w:cs="Times New Roman"/>
          <w:sz w:val="20"/>
          <w:szCs w:val="20"/>
        </w:rPr>
        <w:fldChar w:fldCharType="separate"/>
      </w:r>
      <w:r w:rsidR="002177B6" w:rsidRPr="00100630">
        <w:rPr>
          <w:rFonts w:ascii="Times New Roman" w:hAnsi="Times New Roman" w:cs="Times New Roman"/>
          <w:noProof/>
          <w:sz w:val="20"/>
          <w:szCs w:val="20"/>
        </w:rPr>
        <w:t>[15]</w:t>
      </w:r>
      <w:r w:rsidR="000164B2" w:rsidRPr="00100630">
        <w:rPr>
          <w:rFonts w:ascii="Times New Roman" w:hAnsi="Times New Roman" w:cs="Times New Roman"/>
          <w:sz w:val="20"/>
          <w:szCs w:val="20"/>
        </w:rPr>
        <w:fldChar w:fldCharType="end"/>
      </w:r>
      <w:r w:rsidR="005465D1" w:rsidRPr="00100630">
        <w:rPr>
          <w:rFonts w:ascii="Times New Roman" w:hAnsi="Times New Roman" w:cs="Times New Roman"/>
          <w:sz w:val="20"/>
          <w:szCs w:val="20"/>
        </w:rPr>
        <w:t>.</w:t>
      </w:r>
      <w:r w:rsidR="00622FBD" w:rsidRPr="00100630">
        <w:rPr>
          <w:rFonts w:ascii="Times New Roman" w:hAnsi="Times New Roman" w:cs="Times New Roman"/>
          <w:sz w:val="20"/>
          <w:szCs w:val="20"/>
        </w:rPr>
        <w:t xml:space="preserve"> The synchronous use of radiotherapy and </w:t>
      </w:r>
      <w:r w:rsidR="00805EC3" w:rsidRPr="00100630">
        <w:rPr>
          <w:rFonts w:ascii="Times New Roman" w:hAnsi="Times New Roman" w:cs="Times New Roman"/>
          <w:sz w:val="20"/>
          <w:szCs w:val="20"/>
        </w:rPr>
        <w:t xml:space="preserve">Gemcitabine as a radiosensitizer </w:t>
      </w:r>
      <w:r w:rsidR="00622FBD" w:rsidRPr="00100630">
        <w:rPr>
          <w:rFonts w:ascii="Times New Roman" w:hAnsi="Times New Roman" w:cs="Times New Roman"/>
          <w:sz w:val="20"/>
          <w:szCs w:val="20"/>
        </w:rPr>
        <w:t>has been studied in multiple trials with good tolerability and effectiveness</w:t>
      </w:r>
      <w:r w:rsidR="009E37DF" w:rsidRPr="00100630">
        <w:rPr>
          <w:rFonts w:ascii="Times New Roman" w:hAnsi="Times New Roman" w:cs="Times New Roman"/>
          <w:sz w:val="20"/>
          <w:szCs w:val="20"/>
        </w:rPr>
        <w:t xml:space="preserve"> </w:t>
      </w:r>
      <w:r w:rsidR="000164B2" w:rsidRPr="00100630">
        <w:rPr>
          <w:rFonts w:ascii="Times New Roman" w:hAnsi="Times New Roman" w:cs="Times New Roman"/>
          <w:sz w:val="20"/>
          <w:szCs w:val="20"/>
        </w:rPr>
        <w:fldChar w:fldCharType="begin">
          <w:fldData xml:space="preserve">PEVuZE5vdGU+PENpdGU+PEF1dGhvcj5Cb3J1dDwvQXV0aG9yPjxZZWFyPjIwMTI8L1llYXI+PFJl
Y051bT4yMDwvUmVjTnVtPjxEaXNwbGF5VGV4dD5bMTYtMThdPC9EaXNwbGF5VGV4dD48cmVjb3Jk
PjxyZWMtbnVtYmVyPjIwPC9yZWMtbnVtYmVyPjxmb3JlaWduLWtleXM+PGtleSBhcHA9IkVOIiBk
Yi1pZD0iZWYwMDk1OXhicjVkOWNlcHhwZXh3ZjJsdHBlZXB4enB3MHZzIiB0aW1lc3RhbXA9IjAi
PjIwPC9rZXk+PC9mb3JlaWduLWtleXM+PHJlZi10eXBlIG5hbWU9IkpvdXJuYWwgQXJ0aWNsZSI+
MTc8L3JlZi10eXBlPjxjb250cmlidXRvcnM+PGF1dGhvcnM+PGF1dGhvcj5Cb3J1dCwgS3JhZ2Vs
ajwvYXV0aG9yPjxhdXRob3I+TGlqYW5hLCBaYWxldGVsLUtyYWdlbGo8L2F1dGhvcj48L2F1dGhv
cnM+PC9jb250cmlidXRvcnM+PHRpdGxlcz48dGl0bGU+UGhhc2UgSSBzdHVkeSBvZiByYWRpb2No
ZW1vdGhlcmFweSB3aXRoIGdlbWNpdGFiaW5lIGluIGludmFzaXZlIGJsYWRkZXIgY2FuY2VyPC90
aXRsZT48c2Vjb25kYXJ5LXRpdGxlPlJhZGlvdGhlcmFweSBhbmQgT25jb2xvZ3k8L3NlY29uZGFy
eS10aXRsZT48L3RpdGxlcz48cGFnZXM+NDEyLTQxNTwvcGFnZXM+PHZvbHVtZT4xMDI8L3ZvbHVt
ZT48bnVtYmVyPjM8L251bWJlcj48ZGF0ZXM+PHllYXI+MjAxMjwveWVhcj48L2RhdGVzPjxpc2Ju
PjAxNjctODE0MDwvaXNibj48dXJscz48L3VybHM+PC9yZWNvcmQ+PC9DaXRlPjxDaXRlPjxBdXRo
b3I+TW9oYW1lZDwvQXV0aG9yPjxZZWFyPjIwMTg8L1llYXI+PFJlY051bT4xNjwvUmVjTnVtPjxy
ZWNvcmQ+PHJlYy1udW1iZXI+MTY8L3JlYy1udW1iZXI+PGZvcmVpZ24ta2V5cz48a2V5IGFwcD0i
RU4iIGRiLWlkPSJlZjAwOTU5eGJyNWQ5Y2VweHBleHdmMmx0cGVlcHh6cHcwdnMiIHRpbWVzdGFt
cD0iMCI+MTY8L2tleT48L2ZvcmVpZ24ta2V5cz48cmVmLXR5cGUgbmFtZT0iSm91cm5hbCBBcnRp
Y2xlIj4xNzwvcmVmLXR5cGU+PGNvbnRyaWJ1dG9ycz48YXV0aG9ycz48YXV0aG9yPk1vaGFtZWQs
IEhBSDwvYXV0aG9yPjxhdXRob3I+U2FsZW0sIE1BPC9hdXRob3I+PGF1dGhvcj5FbG5hZ2dhciwg
TVM8L2F1dGhvcj48YXV0aG9yPkdhYnIsIEE8L2F1dGhvcj48YXV0aG9yPkFiZGVscmhlZW0sIEFN
PC9hdXRob3I+PC9hdXRob3JzPjwvY29udHJpYnV0b3JzPjx0aXRsZXM+PHRpdGxlPlRyaW1vZGFs
aXRpZXMgZm9yIGJsYWRkZXIgY2FuY2VyIGluIGVsZGVybHk6IFRyYW5zdXJldGhyYWwgcmVzZWN0
aW9uLCBoeXBvZnJhY3Rpb25hdGVkIHJhZGlvdGhlcmFweSBhbmQgZ2VtY2l0YWJpbmU8L3RpdGxl
PjxzZWNvbmRhcnktdGl0bGU+Q2FuY2VyL1JhZGlvdGjDqXJhcGllPC9zZWNvbmRhcnktdGl0bGU+
PC90aXRsZXM+PHBhZ2VzPjIzNi0yNDA8L3BhZ2VzPjx2b2x1bWU+MjI8L3ZvbHVtZT48bnVtYmVy
PjM8L251bWJlcj48ZGF0ZXM+PHllYXI+MjAxODwveWVhcj48L2RhdGVzPjxpc2JuPjEyNzgtMzIx
ODwvaXNibj48dXJscz48L3VybHM+PC9yZWNvcmQ+PC9DaXRlPjxDaXRlPjxBdXRob3I+Q2hvdWRo
dXJ5PC9BdXRob3I+PFllYXI+MjAxMTwvWWVhcj48UmVjTnVtPjIxPC9SZWNOdW0+PHJlY29yZD48
cmVjLW51bWJlcj4yMTwvcmVjLW51bWJlcj48Zm9yZWlnbi1rZXlzPjxrZXkgYXBwPSJFTiIgZGIt
aWQ9ImVmMDA5NTl4YnI1ZDljZXB4cGV4d2YybHRwZWVweHpwdzB2cyIgdGltZXN0YW1wPSIwIj4y
MTwva2V5PjwvZm9yZWlnbi1rZXlzPjxyZWYtdHlwZSBuYW1lPSJKb3VybmFsIEFydGljbGUiPjE3
PC9yZWYtdHlwZT48Y29udHJpYnV0b3JzPjxhdXRob3JzPjxhdXRob3I+Q2hvdWRodXJ5LCBBbmFu
eWE8L2F1dGhvcj48YXV0aG9yPlN3aW5kZWxsLCBSaWM8L2F1dGhvcj48YXV0aG9yPkxvZ3VlLCBK
b2huIFA8L2F1dGhvcj48YXV0aG9yPkVsbGlvdHQsIFAgQW50aG9ueTwvYXV0aG9yPjxhdXRob3I+
TGl2c2V5LCBKYWNxdWVsaW5lIEU8L2F1dGhvcj48YXV0aG9yPldpc2UsIE1hcmN1czwvYXV0aG9y
PjxhdXRob3I+U3ltb25kcywgUGF1bDwvYXV0aG9yPjxhdXRob3I+V3lsaWUsIEphbWVzIFA8L2F1
dGhvcj48YXV0aG9yPlJhbWFuaSwgVmlqYXk8L2F1dGhvcj48YXV0aG9yPlNhbmdhciwgVmlqYXk8
L2F1dGhvcj48L2F1dGhvcnM+PC9jb250cmlidXRvcnM+PHRpdGxlcz48dGl0bGU+UGhhc2UgSUkg
c3R1ZHkgb2YgY29uZm9ybWFsIGh5cG9mcmFjdGlvbmF0ZWQgcmFkaW90aGVyYXB5IHdpdGggY29u
Y3VycmVudCBnZW1jaXRhYmluZSBpbiBtdXNjbGUtaW52YXNpdmUgYmxhZGRlciBjYW5jZXI8L3Rp
dGxlPjxzZWNvbmRhcnktdGl0bGU+SiBDbGluIE9uY29sPC9zZWNvbmRhcnktdGl0bGU+PC90aXRs
ZXM+PHBhZ2VzPjczMy04PC9wYWdlcz48dm9sdW1lPjI5PC92b2x1bWU+PG51bWJlcj42PC9udW1i
ZXI+PGRhdGVzPjx5ZWFyPjIwMTE8L3llYXI+PC9kYXRlcz48dXJscz48L3VybHM+PC9yZWNvcmQ+
PC9DaXRlPjwvRW5kTm90ZT5=
</w:fldData>
        </w:fldChar>
      </w:r>
      <w:r w:rsidR="0050604D" w:rsidRPr="00100630">
        <w:rPr>
          <w:rFonts w:ascii="Times New Roman" w:hAnsi="Times New Roman" w:cs="Times New Roman"/>
          <w:sz w:val="20"/>
          <w:szCs w:val="20"/>
        </w:rPr>
        <w:instrText xml:space="preserve"> ADDIN EN.CITE </w:instrText>
      </w:r>
      <w:r w:rsidR="000164B2" w:rsidRPr="00100630">
        <w:rPr>
          <w:rFonts w:ascii="Times New Roman" w:hAnsi="Times New Roman" w:cs="Times New Roman"/>
          <w:sz w:val="20"/>
          <w:szCs w:val="20"/>
        </w:rPr>
        <w:fldChar w:fldCharType="begin">
          <w:fldData xml:space="preserve">PEVuZE5vdGU+PENpdGU+PEF1dGhvcj5Cb3J1dDwvQXV0aG9yPjxZZWFyPjIwMTI8L1llYXI+PFJl
Y051bT4yMDwvUmVjTnVtPjxEaXNwbGF5VGV4dD5bMTYtMThdPC9EaXNwbGF5VGV4dD48cmVjb3Jk
PjxyZWMtbnVtYmVyPjIwPC9yZWMtbnVtYmVyPjxmb3JlaWduLWtleXM+PGtleSBhcHA9IkVOIiBk
Yi1pZD0iZWYwMDk1OXhicjVkOWNlcHhwZXh3ZjJsdHBlZXB4enB3MHZzIiB0aW1lc3RhbXA9IjAi
PjIwPC9rZXk+PC9mb3JlaWduLWtleXM+PHJlZi10eXBlIG5hbWU9IkpvdXJuYWwgQXJ0aWNsZSI+
MTc8L3JlZi10eXBlPjxjb250cmlidXRvcnM+PGF1dGhvcnM+PGF1dGhvcj5Cb3J1dCwgS3JhZ2Vs
ajwvYXV0aG9yPjxhdXRob3I+TGlqYW5hLCBaYWxldGVsLUtyYWdlbGo8L2F1dGhvcj48L2F1dGhv
cnM+PC9jb250cmlidXRvcnM+PHRpdGxlcz48dGl0bGU+UGhhc2UgSSBzdHVkeSBvZiByYWRpb2No
ZW1vdGhlcmFweSB3aXRoIGdlbWNpdGFiaW5lIGluIGludmFzaXZlIGJsYWRkZXIgY2FuY2VyPC90
aXRsZT48c2Vjb25kYXJ5LXRpdGxlPlJhZGlvdGhlcmFweSBhbmQgT25jb2xvZ3k8L3NlY29uZGFy
eS10aXRsZT48L3RpdGxlcz48cGFnZXM+NDEyLTQxNTwvcGFnZXM+PHZvbHVtZT4xMDI8L3ZvbHVt
ZT48bnVtYmVyPjM8L251bWJlcj48ZGF0ZXM+PHllYXI+MjAxMjwveWVhcj48L2RhdGVzPjxpc2Ju
PjAxNjctODE0MDwvaXNibj48dXJscz48L3VybHM+PC9yZWNvcmQ+PC9DaXRlPjxDaXRlPjxBdXRo
b3I+TW9oYW1lZDwvQXV0aG9yPjxZZWFyPjIwMTg8L1llYXI+PFJlY051bT4xNjwvUmVjTnVtPjxy
ZWNvcmQ+PHJlYy1udW1iZXI+MTY8L3JlYy1udW1iZXI+PGZvcmVpZ24ta2V5cz48a2V5IGFwcD0i
RU4iIGRiLWlkPSJlZjAwOTU5eGJyNWQ5Y2VweHBleHdmMmx0cGVlcHh6cHcwdnMiIHRpbWVzdGFt
cD0iMCI+MTY8L2tleT48L2ZvcmVpZ24ta2V5cz48cmVmLXR5cGUgbmFtZT0iSm91cm5hbCBBcnRp
Y2xlIj4xNzwvcmVmLXR5cGU+PGNvbnRyaWJ1dG9ycz48YXV0aG9ycz48YXV0aG9yPk1vaGFtZWQs
IEhBSDwvYXV0aG9yPjxhdXRob3I+U2FsZW0sIE1BPC9hdXRob3I+PGF1dGhvcj5FbG5hZ2dhciwg
TVM8L2F1dGhvcj48YXV0aG9yPkdhYnIsIEE8L2F1dGhvcj48YXV0aG9yPkFiZGVscmhlZW0sIEFN
PC9hdXRob3I+PC9hdXRob3JzPjwvY29udHJpYnV0b3JzPjx0aXRsZXM+PHRpdGxlPlRyaW1vZGFs
aXRpZXMgZm9yIGJsYWRkZXIgY2FuY2VyIGluIGVsZGVybHk6IFRyYW5zdXJldGhyYWwgcmVzZWN0
aW9uLCBoeXBvZnJhY3Rpb25hdGVkIHJhZGlvdGhlcmFweSBhbmQgZ2VtY2l0YWJpbmU8L3RpdGxl
PjxzZWNvbmRhcnktdGl0bGU+Q2FuY2VyL1JhZGlvdGjDqXJhcGllPC9zZWNvbmRhcnktdGl0bGU+
PC90aXRsZXM+PHBhZ2VzPjIzNi0yNDA8L3BhZ2VzPjx2b2x1bWU+MjI8L3ZvbHVtZT48bnVtYmVy
PjM8L251bWJlcj48ZGF0ZXM+PHllYXI+MjAxODwveWVhcj48L2RhdGVzPjxpc2JuPjEyNzgtMzIx
ODwvaXNibj48dXJscz48L3VybHM+PC9yZWNvcmQ+PC9DaXRlPjxDaXRlPjxBdXRob3I+Q2hvdWRo
dXJ5PC9BdXRob3I+PFllYXI+MjAxMTwvWWVhcj48UmVjTnVtPjIxPC9SZWNOdW0+PHJlY29yZD48
cmVjLW51bWJlcj4yMTwvcmVjLW51bWJlcj48Zm9yZWlnbi1rZXlzPjxrZXkgYXBwPSJFTiIgZGIt
aWQ9ImVmMDA5NTl4YnI1ZDljZXB4cGV4d2YybHRwZWVweHpwdzB2cyIgdGltZXN0YW1wPSIwIj4y
MTwva2V5PjwvZm9yZWlnbi1rZXlzPjxyZWYtdHlwZSBuYW1lPSJKb3VybmFsIEFydGljbGUiPjE3
PC9yZWYtdHlwZT48Y29udHJpYnV0b3JzPjxhdXRob3JzPjxhdXRob3I+Q2hvdWRodXJ5LCBBbmFu
eWE8L2F1dGhvcj48YXV0aG9yPlN3aW5kZWxsLCBSaWM8L2F1dGhvcj48YXV0aG9yPkxvZ3VlLCBK
b2huIFA8L2F1dGhvcj48YXV0aG9yPkVsbGlvdHQsIFAgQW50aG9ueTwvYXV0aG9yPjxhdXRob3I+
TGl2c2V5LCBKYWNxdWVsaW5lIEU8L2F1dGhvcj48YXV0aG9yPldpc2UsIE1hcmN1czwvYXV0aG9y
PjxhdXRob3I+U3ltb25kcywgUGF1bDwvYXV0aG9yPjxhdXRob3I+V3lsaWUsIEphbWVzIFA8L2F1
dGhvcj48YXV0aG9yPlJhbWFuaSwgVmlqYXk8L2F1dGhvcj48YXV0aG9yPlNhbmdhciwgVmlqYXk8
L2F1dGhvcj48L2F1dGhvcnM+PC9jb250cmlidXRvcnM+PHRpdGxlcz48dGl0bGU+UGhhc2UgSUkg
c3R1ZHkgb2YgY29uZm9ybWFsIGh5cG9mcmFjdGlvbmF0ZWQgcmFkaW90aGVyYXB5IHdpdGggY29u
Y3VycmVudCBnZW1jaXRhYmluZSBpbiBtdXNjbGUtaW52YXNpdmUgYmxhZGRlciBjYW5jZXI8L3Rp
dGxlPjxzZWNvbmRhcnktdGl0bGU+SiBDbGluIE9uY29sPC9zZWNvbmRhcnktdGl0bGU+PC90aXRs
ZXM+PHBhZ2VzPjczMy04PC9wYWdlcz48dm9sdW1lPjI5PC92b2x1bWU+PG51bWJlcj42PC9udW1i
ZXI+PGRhdGVzPjx5ZWFyPjIwMTE8L3llYXI+PC9kYXRlcz48dXJscz48L3VybHM+PC9yZWNvcmQ+
PC9DaXRlPjwvRW5kTm90ZT5=
</w:fldData>
        </w:fldChar>
      </w:r>
      <w:r w:rsidR="0050604D" w:rsidRPr="00100630">
        <w:rPr>
          <w:rFonts w:ascii="Times New Roman" w:hAnsi="Times New Roman" w:cs="Times New Roman"/>
          <w:sz w:val="20"/>
          <w:szCs w:val="20"/>
        </w:rPr>
        <w:instrText xml:space="preserve"> ADDIN EN.CITE.DATA </w:instrText>
      </w:r>
      <w:r w:rsidR="000164B2" w:rsidRPr="00100630">
        <w:rPr>
          <w:rFonts w:ascii="Times New Roman" w:hAnsi="Times New Roman" w:cs="Times New Roman"/>
          <w:sz w:val="20"/>
          <w:szCs w:val="20"/>
        </w:rPr>
      </w:r>
      <w:r w:rsidR="000164B2" w:rsidRPr="00100630">
        <w:rPr>
          <w:rFonts w:ascii="Times New Roman" w:hAnsi="Times New Roman" w:cs="Times New Roman"/>
          <w:sz w:val="20"/>
          <w:szCs w:val="20"/>
        </w:rPr>
        <w:fldChar w:fldCharType="end"/>
      </w:r>
      <w:r w:rsidR="000164B2" w:rsidRPr="00100630">
        <w:rPr>
          <w:rFonts w:ascii="Times New Roman" w:hAnsi="Times New Roman" w:cs="Times New Roman"/>
          <w:sz w:val="20"/>
          <w:szCs w:val="20"/>
        </w:rPr>
      </w:r>
      <w:r w:rsidR="000164B2" w:rsidRPr="00100630">
        <w:rPr>
          <w:rFonts w:ascii="Times New Roman" w:hAnsi="Times New Roman" w:cs="Times New Roman"/>
          <w:sz w:val="20"/>
          <w:szCs w:val="20"/>
        </w:rPr>
        <w:fldChar w:fldCharType="separate"/>
      </w:r>
      <w:r w:rsidR="002177B6" w:rsidRPr="00100630">
        <w:rPr>
          <w:rFonts w:ascii="Times New Roman" w:hAnsi="Times New Roman" w:cs="Times New Roman"/>
          <w:noProof/>
          <w:sz w:val="20"/>
          <w:szCs w:val="20"/>
        </w:rPr>
        <w:t>[16-18]</w:t>
      </w:r>
      <w:r w:rsidR="000164B2" w:rsidRPr="00100630">
        <w:rPr>
          <w:rFonts w:ascii="Times New Roman" w:hAnsi="Times New Roman" w:cs="Times New Roman"/>
          <w:sz w:val="20"/>
          <w:szCs w:val="20"/>
        </w:rPr>
        <w:fldChar w:fldCharType="end"/>
      </w:r>
      <w:r w:rsidR="00805EC3" w:rsidRPr="00100630">
        <w:rPr>
          <w:rFonts w:ascii="Times New Roman" w:hAnsi="Times New Roman" w:cs="Times New Roman"/>
          <w:sz w:val="20"/>
          <w:szCs w:val="20"/>
        </w:rPr>
        <w:t>.</w:t>
      </w:r>
    </w:p>
    <w:p w:rsidR="002177B6" w:rsidRPr="00100630" w:rsidRDefault="002177B6" w:rsidP="00C12FA6">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100630">
        <w:rPr>
          <w:rFonts w:ascii="Times New Roman" w:hAnsi="Times New Roman" w:cs="Times New Roman"/>
          <w:sz w:val="20"/>
          <w:szCs w:val="20"/>
        </w:rPr>
        <w:t xml:space="preserve">Elderly patients have much comorbidity with less tolerability to traveling and waiting. So, </w:t>
      </w:r>
      <w:r w:rsidR="008B705D" w:rsidRPr="00100630">
        <w:rPr>
          <w:rFonts w:ascii="Times New Roman" w:hAnsi="Times New Roman" w:cs="Times New Roman"/>
          <w:sz w:val="20"/>
          <w:szCs w:val="20"/>
        </w:rPr>
        <w:t>h</w:t>
      </w:r>
      <w:r w:rsidRPr="00100630">
        <w:rPr>
          <w:rFonts w:ascii="Times New Roman" w:hAnsi="Times New Roman" w:cs="Times New Roman"/>
          <w:sz w:val="20"/>
          <w:szCs w:val="20"/>
        </w:rPr>
        <w:t xml:space="preserve">ypofractionation is a suitable and preferable choice for them. Hypofractiontion is previously studied in many trials for radical treatment and for palliation </w:t>
      </w:r>
      <w:r w:rsidR="000164B2" w:rsidRPr="00100630">
        <w:rPr>
          <w:rFonts w:ascii="Times New Roman" w:hAnsi="Times New Roman" w:cs="Times New Roman"/>
          <w:sz w:val="20"/>
          <w:szCs w:val="20"/>
        </w:rPr>
        <w:fldChar w:fldCharType="begin">
          <w:fldData xml:space="preserve">PEVuZE5vdGU+PENpdGU+PEF1dGhvcj5Nb2hhbWVkPC9BdXRob3I+PFllYXI+MjAxODwvWWVhcj48
UmVjTnVtPjE2PC9SZWNOdW0+PERpc3BsYXlUZXh0PlsxNywgMTksIDIwXTwvRGlzcGxheVRleHQ+
PHJlY29yZD48cmVjLW51bWJlcj4xNjwvcmVjLW51bWJlcj48Zm9yZWlnbi1rZXlzPjxrZXkgYXBw
PSJFTiIgZGItaWQ9ImVmMDA5NTl4YnI1ZDljZXB4cGV4d2YybHRwZWVweHpwdzB2cyIgdGltZXN0
YW1wPSIwIj4xNjwva2V5PjwvZm9yZWlnbi1rZXlzPjxyZWYtdHlwZSBuYW1lPSJKb3VybmFsIEFy
dGljbGUiPjE3PC9yZWYtdHlwZT48Y29udHJpYnV0b3JzPjxhdXRob3JzPjxhdXRob3I+TW9oYW1l
ZCwgSEFIPC9hdXRob3I+PGF1dGhvcj5TYWxlbSwgTUE8L2F1dGhvcj48YXV0aG9yPkVsbmFnZ2Fy
LCBNUzwvYXV0aG9yPjxhdXRob3I+R2FiciwgQTwvYXV0aG9yPjxhdXRob3I+QWJkZWxyaGVlbSwg
QU08L2F1dGhvcj48L2F1dGhvcnM+PC9jb250cmlidXRvcnM+PHRpdGxlcz48dGl0bGU+VHJpbW9k
YWxpdGllcyBmb3IgYmxhZGRlciBjYW5jZXIgaW4gZWxkZXJseTogVHJhbnN1cmV0aHJhbCByZXNl
Y3Rpb24sIGh5cG9mcmFjdGlvbmF0ZWQgcmFkaW90aGVyYXB5IGFuZCBnZW1jaXRhYmluZTwvdGl0
bGU+PHNlY29uZGFyeS10aXRsZT5DYW5jZXIvUmFkaW90aMOpcmFwaWU8L3NlY29uZGFyeS10aXRs
ZT48L3RpdGxlcz48cGFnZXM+MjM2LTI0MDwvcGFnZXM+PHZvbHVtZT4yMjwvdm9sdW1lPjxudW1i
ZXI+MzwvbnVtYmVyPjxkYXRlcz48eWVhcj4yMDE4PC95ZWFyPjwvZGF0ZXM+PGlzYm4+MTI3OC0z
MjE4PC9pc2JuPjx1cmxzPjwvdXJscz48L3JlY29yZD48L0NpdGU+PENpdGU+PEF1dGhvcj5NY0xh
cmVuPC9BdXRob3I+PFllYXI+MTk5NzwvWWVhcj48UmVjTnVtPjE3PC9SZWNOdW0+PHJlY29yZD48
cmVjLW51bWJlcj4xNzwvcmVjLW51bWJlcj48Zm9yZWlnbi1rZXlzPjxrZXkgYXBwPSJFTiIgZGIt
aWQ9ImVmMDA5NTl4YnI1ZDljZXB4cGV4d2YybHRwZWVweHpwdzB2cyIgdGltZXN0YW1wPSIwIj4x
Nzwva2V5PjwvZm9yZWlnbi1rZXlzPjxyZWYtdHlwZSBuYW1lPSJKb3VybmFsIEFydGljbGUiPjE3
PC9yZWYtdHlwZT48Y29udHJpYnV0b3JzPjxhdXRob3JzPjxhdXRob3I+TWNMYXJlbiwgRHVuY2Fu
IEI8L2F1dGhvcj48YXV0aG9yPk1vcnJleSwgRGF2aWQ8L2F1dGhvcj48YXV0aG9yPk1hc29uLCBN
YWxjb2xtIEQ8L2F1dGhvcj48L2F1dGhvcnM+PC9jb250cmlidXRvcnM+PHRpdGxlcz48dGl0bGU+
SHlwb2ZyYWN0aW9uYXRlZCByYWRpb3RoZXJhcHkgZm9yIG11c2NsZSBpbnZhc2l2ZSBibGFkZGVy
IGNhbmNlciBpbiB0aGUgZWxkZXJseTwvdGl0bGU+PHNlY29uZGFyeS10aXRsZT5SYWRpb3RoZXJh
cHkgYW5kIG9uY29sb2d5PC9zZWNvbmRhcnktdGl0bGU+PC90aXRsZXM+PHBhZ2VzPjE3MS0xNzQ8
L3BhZ2VzPjx2b2x1bWU+NDM8L3ZvbHVtZT48bnVtYmVyPjI8L251bWJlcj48ZGF0ZXM+PHllYXI+
MTk5NzwveWVhcj48L2RhdGVzPjxpc2JuPjAxNjctODE0MDwvaXNibj48dXJscz48L3VybHM+PC9y
ZWNvcmQ+PC9DaXRlPjxDaXRlPjxBdXRob3I+SGF2aWxhbmQ8L0F1dGhvcj48WWVhcj4yMDEzPC9Z
ZWFyPjxSZWNOdW0+MTg8L1JlY051bT48cmVjb3JkPjxyZWMtbnVtYmVyPjE4PC9yZWMtbnVtYmVy
Pjxmb3JlaWduLWtleXM+PGtleSBhcHA9IkVOIiBkYi1pZD0iZWYwMDk1OXhicjVkOWNlcHhwZXh3
ZjJsdHBlZXB4enB3MHZzIiB0aW1lc3RhbXA9IjAiPjE4PC9rZXk+PC9mb3JlaWduLWtleXM+PHJl
Zi10eXBlIG5hbWU9IkpvdXJuYWwgQXJ0aWNsZSI+MTc8L3JlZi10eXBlPjxjb250cmlidXRvcnM+
PGF1dGhvcnM+PGF1dGhvcj5IYXZpbGFuZCwgSm9hbm5lIFM8L2F1dGhvcj48YXV0aG9yPk93ZW4s
IEogUm9nZXI8L2F1dGhvcj48YXV0aG9yPkRld2FyLCBKb2huIEE8L2F1dGhvcj48YXV0aG9yPkFn
cmF3YWwsIFJhaml2IEs8L2F1dGhvcj48YXV0aG9yPkJhcnJldHQsIEphbmU8L2F1dGhvcj48YXV0
aG9yPkJhcnJldHQtTGVlLCBQZXRlciBKPC9hdXRob3I+PGF1dGhvcj5Eb2JicywgSCBKYW5lPC9h
dXRob3I+PGF1dGhvcj5Ib3B3b29kLCBQZW5lbG9wZTwvYXV0aG9yPjxhdXRob3I+TGF3dG9uLCBQ
YXQgQTwvYXV0aG9yPjxhdXRob3I+TWFnZWUsIEJyaWFuIEo8L2F1dGhvcj48L2F1dGhvcnM+PC9j
b250cmlidXRvcnM+PHRpdGxlcz48dGl0bGU+VGhlIFVLIFN0YW5kYXJkaXNhdGlvbiBvZiBCcmVh
c3QgUmFkaW90aGVyYXB5IChTVEFSVCkgdHJpYWxzIG9mIHJhZGlvdGhlcmFweSBoeXBvZnJhY3Rp
b25hdGlvbiBmb3IgdHJlYXRtZW50IG9mIGVhcmx5IGJyZWFzdCBjYW5jZXI6IDEwLXllYXIgZm9s
bG93LXVwIHJlc3VsdHMgb2YgdHdvIHJhbmRvbWlzZWQgY29udHJvbGxlZCB0cmlhbHM8L3RpdGxl
PjxzZWNvbmRhcnktdGl0bGU+VGhlIGxhbmNldCBvbmNvbG9neTwvc2Vjb25kYXJ5LXRpdGxlPjwv
dGl0bGVzPjxwYWdlcz4xMDg2LTEwOTQ8L3BhZ2VzPjx2b2x1bWU+MTQ8L3ZvbHVtZT48bnVtYmVy
PjExPC9udW1iZXI+PGRhdGVzPjx5ZWFyPjIwMTM8L3llYXI+PC9kYXRlcz48aXNibj4xNDcwLTIw
NDU8L2lzYm4+PHVybHM+PC91cmxzPjwvcmVjb3JkPjwvQ2l0ZT48L0VuZE5vdGU+AG==
</w:fldData>
        </w:fldChar>
      </w:r>
      <w:r w:rsidR="0050604D" w:rsidRPr="00100630">
        <w:rPr>
          <w:rFonts w:ascii="Times New Roman" w:hAnsi="Times New Roman" w:cs="Times New Roman"/>
          <w:sz w:val="20"/>
          <w:szCs w:val="20"/>
        </w:rPr>
        <w:instrText xml:space="preserve"> ADDIN EN.CITE </w:instrText>
      </w:r>
      <w:r w:rsidR="000164B2" w:rsidRPr="00100630">
        <w:rPr>
          <w:rFonts w:ascii="Times New Roman" w:hAnsi="Times New Roman" w:cs="Times New Roman"/>
          <w:sz w:val="20"/>
          <w:szCs w:val="20"/>
        </w:rPr>
        <w:fldChar w:fldCharType="begin">
          <w:fldData xml:space="preserve">PEVuZE5vdGU+PENpdGU+PEF1dGhvcj5Nb2hhbWVkPC9BdXRob3I+PFllYXI+MjAxODwvWWVhcj48
UmVjTnVtPjE2PC9SZWNOdW0+PERpc3BsYXlUZXh0PlsxNywgMTksIDIwXTwvRGlzcGxheVRleHQ+
PHJlY29yZD48cmVjLW51bWJlcj4xNjwvcmVjLW51bWJlcj48Zm9yZWlnbi1rZXlzPjxrZXkgYXBw
PSJFTiIgZGItaWQ9ImVmMDA5NTl4YnI1ZDljZXB4cGV4d2YybHRwZWVweHpwdzB2cyIgdGltZXN0
YW1wPSIwIj4xNjwva2V5PjwvZm9yZWlnbi1rZXlzPjxyZWYtdHlwZSBuYW1lPSJKb3VybmFsIEFy
dGljbGUiPjE3PC9yZWYtdHlwZT48Y29udHJpYnV0b3JzPjxhdXRob3JzPjxhdXRob3I+TW9oYW1l
ZCwgSEFIPC9hdXRob3I+PGF1dGhvcj5TYWxlbSwgTUE8L2F1dGhvcj48YXV0aG9yPkVsbmFnZ2Fy
LCBNUzwvYXV0aG9yPjxhdXRob3I+R2FiciwgQTwvYXV0aG9yPjxhdXRob3I+QWJkZWxyaGVlbSwg
QU08L2F1dGhvcj48L2F1dGhvcnM+PC9jb250cmlidXRvcnM+PHRpdGxlcz48dGl0bGU+VHJpbW9k
YWxpdGllcyBmb3IgYmxhZGRlciBjYW5jZXIgaW4gZWxkZXJseTogVHJhbnN1cmV0aHJhbCByZXNl
Y3Rpb24sIGh5cG9mcmFjdGlvbmF0ZWQgcmFkaW90aGVyYXB5IGFuZCBnZW1jaXRhYmluZTwvdGl0
bGU+PHNlY29uZGFyeS10aXRsZT5DYW5jZXIvUmFkaW90aMOpcmFwaWU8L3NlY29uZGFyeS10aXRs
ZT48L3RpdGxlcz48cGFnZXM+MjM2LTI0MDwvcGFnZXM+PHZvbHVtZT4yMjwvdm9sdW1lPjxudW1i
ZXI+MzwvbnVtYmVyPjxkYXRlcz48eWVhcj4yMDE4PC95ZWFyPjwvZGF0ZXM+PGlzYm4+MTI3OC0z
MjE4PC9pc2JuPjx1cmxzPjwvdXJscz48L3JlY29yZD48L0NpdGU+PENpdGU+PEF1dGhvcj5NY0xh
cmVuPC9BdXRob3I+PFllYXI+MTk5NzwvWWVhcj48UmVjTnVtPjE3PC9SZWNOdW0+PHJlY29yZD48
cmVjLW51bWJlcj4xNzwvcmVjLW51bWJlcj48Zm9yZWlnbi1rZXlzPjxrZXkgYXBwPSJFTiIgZGIt
aWQ9ImVmMDA5NTl4YnI1ZDljZXB4cGV4d2YybHRwZWVweHpwdzB2cyIgdGltZXN0YW1wPSIwIj4x
Nzwva2V5PjwvZm9yZWlnbi1rZXlzPjxyZWYtdHlwZSBuYW1lPSJKb3VybmFsIEFydGljbGUiPjE3
PC9yZWYtdHlwZT48Y29udHJpYnV0b3JzPjxhdXRob3JzPjxhdXRob3I+TWNMYXJlbiwgRHVuY2Fu
IEI8L2F1dGhvcj48YXV0aG9yPk1vcnJleSwgRGF2aWQ8L2F1dGhvcj48YXV0aG9yPk1hc29uLCBN
YWxjb2xtIEQ8L2F1dGhvcj48L2F1dGhvcnM+PC9jb250cmlidXRvcnM+PHRpdGxlcz48dGl0bGU+
SHlwb2ZyYWN0aW9uYXRlZCByYWRpb3RoZXJhcHkgZm9yIG11c2NsZSBpbnZhc2l2ZSBibGFkZGVy
IGNhbmNlciBpbiB0aGUgZWxkZXJseTwvdGl0bGU+PHNlY29uZGFyeS10aXRsZT5SYWRpb3RoZXJh
cHkgYW5kIG9uY29sb2d5PC9zZWNvbmRhcnktdGl0bGU+PC90aXRsZXM+PHBhZ2VzPjE3MS0xNzQ8
L3BhZ2VzPjx2b2x1bWU+NDM8L3ZvbHVtZT48bnVtYmVyPjI8L251bWJlcj48ZGF0ZXM+PHllYXI+
MTk5NzwveWVhcj48L2RhdGVzPjxpc2JuPjAxNjctODE0MDwvaXNibj48dXJscz48L3VybHM+PC9y
ZWNvcmQ+PC9DaXRlPjxDaXRlPjxBdXRob3I+SGF2aWxhbmQ8L0F1dGhvcj48WWVhcj4yMDEzPC9Z
ZWFyPjxSZWNOdW0+MTg8L1JlY051bT48cmVjb3JkPjxyZWMtbnVtYmVyPjE4PC9yZWMtbnVtYmVy
Pjxmb3JlaWduLWtleXM+PGtleSBhcHA9IkVOIiBkYi1pZD0iZWYwMDk1OXhicjVkOWNlcHhwZXh3
ZjJsdHBlZXB4enB3MHZzIiB0aW1lc3RhbXA9IjAiPjE4PC9rZXk+PC9mb3JlaWduLWtleXM+PHJl
Zi10eXBlIG5hbWU9IkpvdXJuYWwgQXJ0aWNsZSI+MTc8L3JlZi10eXBlPjxjb250cmlidXRvcnM+
PGF1dGhvcnM+PGF1dGhvcj5IYXZpbGFuZCwgSm9hbm5lIFM8L2F1dGhvcj48YXV0aG9yPk93ZW4s
IEogUm9nZXI8L2F1dGhvcj48YXV0aG9yPkRld2FyLCBKb2huIEE8L2F1dGhvcj48YXV0aG9yPkFn
cmF3YWwsIFJhaml2IEs8L2F1dGhvcj48YXV0aG9yPkJhcnJldHQsIEphbmU8L2F1dGhvcj48YXV0
aG9yPkJhcnJldHQtTGVlLCBQZXRlciBKPC9hdXRob3I+PGF1dGhvcj5Eb2JicywgSCBKYW5lPC9h
dXRob3I+PGF1dGhvcj5Ib3B3b29kLCBQZW5lbG9wZTwvYXV0aG9yPjxhdXRob3I+TGF3dG9uLCBQ
YXQgQTwvYXV0aG9yPjxhdXRob3I+TWFnZWUsIEJyaWFuIEo8L2F1dGhvcj48L2F1dGhvcnM+PC9j
b250cmlidXRvcnM+PHRpdGxlcz48dGl0bGU+VGhlIFVLIFN0YW5kYXJkaXNhdGlvbiBvZiBCcmVh
c3QgUmFkaW90aGVyYXB5IChTVEFSVCkgdHJpYWxzIG9mIHJhZGlvdGhlcmFweSBoeXBvZnJhY3Rp
b25hdGlvbiBmb3IgdHJlYXRtZW50IG9mIGVhcmx5IGJyZWFzdCBjYW5jZXI6IDEwLXllYXIgZm9s
bG93LXVwIHJlc3VsdHMgb2YgdHdvIHJhbmRvbWlzZWQgY29udHJvbGxlZCB0cmlhbHM8L3RpdGxl
PjxzZWNvbmRhcnktdGl0bGU+VGhlIGxhbmNldCBvbmNvbG9neTwvc2Vjb25kYXJ5LXRpdGxlPjwv
dGl0bGVzPjxwYWdlcz4xMDg2LTEwOTQ8L3BhZ2VzPjx2b2x1bWU+MTQ8L3ZvbHVtZT48bnVtYmVy
PjExPC9udW1iZXI+PGRhdGVzPjx5ZWFyPjIwMTM8L3llYXI+PC9kYXRlcz48aXNibj4xNDcwLTIw
NDU8L2lzYm4+PHVybHM+PC91cmxzPjwvcmVjb3JkPjwvQ2l0ZT48L0VuZE5vdGU+AG==
</w:fldData>
        </w:fldChar>
      </w:r>
      <w:r w:rsidR="0050604D" w:rsidRPr="00100630">
        <w:rPr>
          <w:rFonts w:ascii="Times New Roman" w:hAnsi="Times New Roman" w:cs="Times New Roman"/>
          <w:sz w:val="20"/>
          <w:szCs w:val="20"/>
        </w:rPr>
        <w:instrText xml:space="preserve"> ADDIN EN.CITE.DATA </w:instrText>
      </w:r>
      <w:r w:rsidR="000164B2" w:rsidRPr="00100630">
        <w:rPr>
          <w:rFonts w:ascii="Times New Roman" w:hAnsi="Times New Roman" w:cs="Times New Roman"/>
          <w:sz w:val="20"/>
          <w:szCs w:val="20"/>
        </w:rPr>
      </w:r>
      <w:r w:rsidR="000164B2" w:rsidRPr="00100630">
        <w:rPr>
          <w:rFonts w:ascii="Times New Roman" w:hAnsi="Times New Roman" w:cs="Times New Roman"/>
          <w:sz w:val="20"/>
          <w:szCs w:val="20"/>
        </w:rPr>
        <w:fldChar w:fldCharType="end"/>
      </w:r>
      <w:r w:rsidR="000164B2" w:rsidRPr="00100630">
        <w:rPr>
          <w:rFonts w:ascii="Times New Roman" w:hAnsi="Times New Roman" w:cs="Times New Roman"/>
          <w:sz w:val="20"/>
          <w:szCs w:val="20"/>
        </w:rPr>
      </w:r>
      <w:r w:rsidR="000164B2" w:rsidRPr="00100630">
        <w:rPr>
          <w:rFonts w:ascii="Times New Roman" w:hAnsi="Times New Roman" w:cs="Times New Roman"/>
          <w:sz w:val="20"/>
          <w:szCs w:val="20"/>
        </w:rPr>
        <w:fldChar w:fldCharType="separate"/>
      </w:r>
      <w:r w:rsidRPr="00100630">
        <w:rPr>
          <w:rFonts w:ascii="Times New Roman" w:hAnsi="Times New Roman" w:cs="Times New Roman"/>
          <w:noProof/>
          <w:sz w:val="20"/>
          <w:szCs w:val="20"/>
        </w:rPr>
        <w:t>[17, 19, 20]</w:t>
      </w:r>
      <w:r w:rsidR="000164B2" w:rsidRPr="00100630">
        <w:rPr>
          <w:rFonts w:ascii="Times New Roman" w:hAnsi="Times New Roman" w:cs="Times New Roman"/>
          <w:sz w:val="20"/>
          <w:szCs w:val="20"/>
        </w:rPr>
        <w:fldChar w:fldCharType="end"/>
      </w:r>
      <w:r w:rsidRPr="00100630">
        <w:rPr>
          <w:rFonts w:ascii="Times New Roman" w:hAnsi="Times New Roman" w:cs="Times New Roman"/>
          <w:sz w:val="20"/>
          <w:szCs w:val="20"/>
        </w:rPr>
        <w:t xml:space="preserve">. </w:t>
      </w:r>
    </w:p>
    <w:p w:rsidR="00805EC3" w:rsidRPr="00100630" w:rsidRDefault="002865B9" w:rsidP="00C12FA6">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100630">
        <w:rPr>
          <w:rFonts w:ascii="Times New Roman" w:hAnsi="Times New Roman" w:cs="Times New Roman"/>
          <w:sz w:val="20"/>
          <w:szCs w:val="20"/>
        </w:rPr>
        <w:t>We initiated this trial to assess the response rate</w:t>
      </w:r>
      <w:r w:rsidR="00C12FA6" w:rsidRPr="00100630">
        <w:rPr>
          <w:rFonts w:ascii="Times New Roman" w:hAnsi="Times New Roman" w:cs="Times New Roman"/>
          <w:sz w:val="20"/>
          <w:szCs w:val="20"/>
        </w:rPr>
        <w:t>, s</w:t>
      </w:r>
      <w:r w:rsidRPr="00100630">
        <w:rPr>
          <w:rFonts w:ascii="Times New Roman" w:hAnsi="Times New Roman" w:cs="Times New Roman"/>
          <w:sz w:val="20"/>
          <w:szCs w:val="20"/>
        </w:rPr>
        <w:t xml:space="preserve">urvival </w:t>
      </w:r>
      <w:r w:rsidR="0086405A" w:rsidRPr="00100630">
        <w:rPr>
          <w:rFonts w:ascii="Times New Roman" w:hAnsi="Times New Roman" w:cs="Times New Roman"/>
          <w:sz w:val="20"/>
          <w:szCs w:val="20"/>
        </w:rPr>
        <w:t xml:space="preserve">outcome </w:t>
      </w:r>
      <w:r w:rsidRPr="00100630">
        <w:rPr>
          <w:rFonts w:ascii="Times New Roman" w:hAnsi="Times New Roman" w:cs="Times New Roman"/>
          <w:sz w:val="20"/>
          <w:szCs w:val="20"/>
        </w:rPr>
        <w:t>and</w:t>
      </w:r>
      <w:r w:rsidR="005D77E9" w:rsidRPr="00100630">
        <w:rPr>
          <w:rFonts w:ascii="Times New Roman" w:hAnsi="Times New Roman" w:cs="Times New Roman" w:hint="eastAsia"/>
          <w:sz w:val="20"/>
          <w:szCs w:val="20"/>
          <w:lang w:eastAsia="zh-CN"/>
        </w:rPr>
        <w:t xml:space="preserve"> </w:t>
      </w:r>
      <w:r w:rsidRPr="00100630">
        <w:rPr>
          <w:rFonts w:ascii="Times New Roman" w:hAnsi="Times New Roman" w:cs="Times New Roman"/>
          <w:sz w:val="20"/>
          <w:szCs w:val="20"/>
        </w:rPr>
        <w:t xml:space="preserve">tolerability of trimodality therapy with gemcitabine as a radiosensitizer in </w:t>
      </w:r>
      <w:r w:rsidR="008B705D" w:rsidRPr="00100630">
        <w:rPr>
          <w:rFonts w:ascii="Times New Roman" w:hAnsi="Times New Roman" w:cs="Times New Roman"/>
          <w:sz w:val="20"/>
          <w:szCs w:val="20"/>
        </w:rPr>
        <w:t>those groups</w:t>
      </w:r>
      <w:r w:rsidRPr="00100630">
        <w:rPr>
          <w:rFonts w:ascii="Times New Roman" w:hAnsi="Times New Roman" w:cs="Times New Roman"/>
          <w:sz w:val="20"/>
          <w:szCs w:val="20"/>
        </w:rPr>
        <w:t xml:space="preserve"> of elderly patients </w:t>
      </w:r>
      <w:r w:rsidR="0086405A" w:rsidRPr="00100630">
        <w:rPr>
          <w:rFonts w:ascii="Times New Roman" w:hAnsi="Times New Roman" w:cs="Times New Roman"/>
          <w:sz w:val="20"/>
          <w:szCs w:val="20"/>
        </w:rPr>
        <w:t>aiming for new and better alternative for those frail patients.</w:t>
      </w:r>
    </w:p>
    <w:p w:rsidR="00CA4809" w:rsidRPr="00100630" w:rsidRDefault="00CA4809" w:rsidP="00C12FA6">
      <w:pPr>
        <w:autoSpaceDE w:val="0"/>
        <w:autoSpaceDN w:val="0"/>
        <w:bidi w:val="0"/>
        <w:adjustRightInd w:val="0"/>
        <w:snapToGrid w:val="0"/>
        <w:spacing w:after="0" w:line="240" w:lineRule="auto"/>
        <w:jc w:val="both"/>
        <w:rPr>
          <w:rFonts w:ascii="Times New Roman" w:hAnsi="Times New Roman" w:cs="Times New Roman"/>
          <w:b/>
          <w:bCs/>
          <w:sz w:val="20"/>
          <w:szCs w:val="20"/>
        </w:rPr>
      </w:pPr>
    </w:p>
    <w:p w:rsidR="00177328" w:rsidRPr="00100630" w:rsidRDefault="009E37DF" w:rsidP="00C12FA6">
      <w:pPr>
        <w:autoSpaceDE w:val="0"/>
        <w:autoSpaceDN w:val="0"/>
        <w:bidi w:val="0"/>
        <w:adjustRightInd w:val="0"/>
        <w:snapToGrid w:val="0"/>
        <w:spacing w:after="0" w:line="240" w:lineRule="auto"/>
        <w:jc w:val="both"/>
        <w:rPr>
          <w:rFonts w:ascii="Times New Roman" w:hAnsi="Times New Roman" w:cs="Times New Roman"/>
          <w:sz w:val="20"/>
          <w:szCs w:val="20"/>
        </w:rPr>
      </w:pPr>
      <w:r w:rsidRPr="00100630">
        <w:rPr>
          <w:rFonts w:ascii="Times New Roman" w:hAnsi="Times New Roman" w:cs="Times New Roman"/>
          <w:b/>
          <w:bCs/>
          <w:sz w:val="20"/>
          <w:szCs w:val="20"/>
        </w:rPr>
        <w:t xml:space="preserve">2. </w:t>
      </w:r>
      <w:r w:rsidR="00177328" w:rsidRPr="00100630">
        <w:rPr>
          <w:rFonts w:ascii="Times New Roman" w:hAnsi="Times New Roman" w:cs="Times New Roman"/>
          <w:b/>
          <w:bCs/>
          <w:sz w:val="20"/>
          <w:szCs w:val="20"/>
        </w:rPr>
        <w:t>Methods</w:t>
      </w:r>
    </w:p>
    <w:p w:rsidR="008441F7" w:rsidRPr="00100630" w:rsidRDefault="008441F7" w:rsidP="00C12FA6">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100630">
        <w:rPr>
          <w:rFonts w:ascii="Times New Roman" w:hAnsi="Times New Roman" w:cs="Times New Roman"/>
          <w:sz w:val="20"/>
          <w:szCs w:val="20"/>
        </w:rPr>
        <w:t xml:space="preserve">This is a prospective small phase II study conducted at Tanta University Hospital, Clinical Oncology and Urology departments during the period from January 2013 to September 2017 and included thirty-six patients. The protocol was approved by the ethical committee at Faculty of Medicine, Tanta University. </w:t>
      </w:r>
    </w:p>
    <w:p w:rsidR="007D5DD2" w:rsidRPr="00100630" w:rsidRDefault="007D5DD2" w:rsidP="00C12FA6">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100630">
        <w:rPr>
          <w:rFonts w:ascii="Times New Roman" w:hAnsi="Times New Roman" w:cs="Times New Roman"/>
          <w:sz w:val="20"/>
          <w:szCs w:val="20"/>
        </w:rPr>
        <w:t xml:space="preserve">Eligible patients </w:t>
      </w:r>
      <w:r w:rsidR="00AC2FCD" w:rsidRPr="00100630">
        <w:rPr>
          <w:rFonts w:ascii="Times New Roman" w:hAnsi="Times New Roman" w:cs="Times New Roman"/>
          <w:sz w:val="20"/>
          <w:szCs w:val="20"/>
        </w:rPr>
        <w:t>are ≥6</w:t>
      </w:r>
      <w:r w:rsidR="00E35E75" w:rsidRPr="00100630">
        <w:rPr>
          <w:rFonts w:ascii="Times New Roman" w:hAnsi="Times New Roman" w:cs="Times New Roman"/>
          <w:sz w:val="20"/>
          <w:szCs w:val="20"/>
        </w:rPr>
        <w:t>5</w:t>
      </w:r>
      <w:r w:rsidR="00AC2FCD" w:rsidRPr="00100630">
        <w:rPr>
          <w:rFonts w:ascii="Times New Roman" w:hAnsi="Times New Roman" w:cs="Times New Roman"/>
          <w:sz w:val="20"/>
          <w:szCs w:val="20"/>
        </w:rPr>
        <w:t xml:space="preserve"> years old, </w:t>
      </w:r>
      <w:r w:rsidRPr="00100630">
        <w:rPr>
          <w:rFonts w:ascii="Times New Roman" w:hAnsi="Times New Roman" w:cs="Times New Roman"/>
          <w:sz w:val="20"/>
          <w:szCs w:val="20"/>
        </w:rPr>
        <w:t>had histologically</w:t>
      </w:r>
      <w:r w:rsidR="009E37DF" w:rsidRPr="00100630">
        <w:rPr>
          <w:rFonts w:ascii="Times New Roman" w:hAnsi="Times New Roman" w:cs="Times New Roman"/>
          <w:sz w:val="20"/>
          <w:szCs w:val="20"/>
        </w:rPr>
        <w:t xml:space="preserve"> </w:t>
      </w:r>
      <w:r w:rsidR="00A5561A" w:rsidRPr="00100630">
        <w:rPr>
          <w:rFonts w:ascii="Times New Roman" w:hAnsi="Times New Roman" w:cs="Times New Roman"/>
          <w:sz w:val="20"/>
          <w:szCs w:val="20"/>
        </w:rPr>
        <w:t>confirmed transitional cell carcinoma (TCC</w:t>
      </w:r>
      <w:r w:rsidR="00C12FA6" w:rsidRPr="00100630">
        <w:rPr>
          <w:rFonts w:ascii="Times New Roman" w:hAnsi="Times New Roman" w:cs="Times New Roman"/>
          <w:sz w:val="20"/>
          <w:szCs w:val="20"/>
        </w:rPr>
        <w:t>) o</w:t>
      </w:r>
      <w:r w:rsidR="00A5561A" w:rsidRPr="00100630">
        <w:rPr>
          <w:rFonts w:ascii="Times New Roman" w:hAnsi="Times New Roman" w:cs="Times New Roman"/>
          <w:sz w:val="20"/>
          <w:szCs w:val="20"/>
        </w:rPr>
        <w:t xml:space="preserve">f the bladder, clinical </w:t>
      </w:r>
      <w:r w:rsidRPr="00100630">
        <w:rPr>
          <w:rFonts w:ascii="Times New Roman" w:hAnsi="Times New Roman" w:cs="Times New Roman"/>
          <w:sz w:val="20"/>
          <w:szCs w:val="20"/>
        </w:rPr>
        <w:t>T2-</w:t>
      </w:r>
      <w:r w:rsidR="001F5C44" w:rsidRPr="00100630">
        <w:rPr>
          <w:rFonts w:ascii="Times New Roman" w:hAnsi="Times New Roman" w:cs="Times New Roman"/>
          <w:sz w:val="20"/>
          <w:szCs w:val="20"/>
        </w:rPr>
        <w:t>4a</w:t>
      </w:r>
      <w:r w:rsidRPr="00100630">
        <w:rPr>
          <w:rFonts w:ascii="Times New Roman" w:hAnsi="Times New Roman" w:cs="Times New Roman"/>
          <w:sz w:val="20"/>
          <w:szCs w:val="20"/>
        </w:rPr>
        <w:t>, N0, M0</w:t>
      </w:r>
      <w:r w:rsidR="00C12FA6" w:rsidRPr="00100630">
        <w:rPr>
          <w:rFonts w:ascii="Times New Roman" w:hAnsi="Times New Roman" w:cs="Times New Roman"/>
          <w:sz w:val="20"/>
          <w:szCs w:val="20"/>
        </w:rPr>
        <w:t>, E</w:t>
      </w:r>
      <w:r w:rsidR="00A5561A" w:rsidRPr="00100630">
        <w:rPr>
          <w:rFonts w:ascii="Times New Roman" w:hAnsi="Times New Roman" w:cs="Times New Roman"/>
          <w:sz w:val="20"/>
          <w:szCs w:val="20"/>
        </w:rPr>
        <w:t>COG (Eastern Cooperative Oncology Group)</w:t>
      </w:r>
      <w:r w:rsidRPr="00100630">
        <w:rPr>
          <w:rFonts w:ascii="Times New Roman" w:hAnsi="Times New Roman" w:cs="Times New Roman"/>
          <w:sz w:val="20"/>
          <w:szCs w:val="20"/>
        </w:rPr>
        <w:t xml:space="preserve"> performance status of </w:t>
      </w:r>
      <w:r w:rsidR="001F5C44" w:rsidRPr="00100630">
        <w:rPr>
          <w:rFonts w:ascii="Times New Roman" w:hAnsi="Times New Roman" w:cs="Times New Roman"/>
          <w:sz w:val="20"/>
          <w:szCs w:val="20"/>
        </w:rPr>
        <w:t>≤</w:t>
      </w:r>
      <w:r w:rsidRPr="00100630">
        <w:rPr>
          <w:rFonts w:ascii="Times New Roman" w:hAnsi="Times New Roman" w:cs="Times New Roman"/>
          <w:sz w:val="20"/>
          <w:szCs w:val="20"/>
        </w:rPr>
        <w:t xml:space="preserve">2, serum creatinine of less than 1.5 </w:t>
      </w:r>
      <w:r w:rsidR="001F5C44" w:rsidRPr="00100630">
        <w:rPr>
          <w:rFonts w:ascii="Times New Roman" w:hAnsi="Times New Roman" w:cs="Times New Roman"/>
          <w:sz w:val="20"/>
          <w:szCs w:val="20"/>
        </w:rPr>
        <w:t xml:space="preserve">x </w:t>
      </w:r>
      <w:r w:rsidRPr="00100630">
        <w:rPr>
          <w:rFonts w:ascii="Times New Roman" w:hAnsi="Times New Roman" w:cs="Times New Roman"/>
          <w:sz w:val="20"/>
          <w:szCs w:val="20"/>
        </w:rPr>
        <w:t xml:space="preserve">upper limit of normal (ULN), hemoglobin greater than 10 g/dL; </w:t>
      </w:r>
      <w:r w:rsidR="009E37DF" w:rsidRPr="00100630">
        <w:rPr>
          <w:rFonts w:ascii="Times New Roman" w:hAnsi="Times New Roman" w:cs="Times New Roman"/>
          <w:sz w:val="20"/>
          <w:szCs w:val="20"/>
        </w:rPr>
        <w:t>platelets greater</w:t>
      </w:r>
      <w:r w:rsidRPr="00100630">
        <w:rPr>
          <w:rFonts w:ascii="Times New Roman" w:hAnsi="Times New Roman" w:cs="Times New Roman"/>
          <w:sz w:val="20"/>
          <w:szCs w:val="20"/>
        </w:rPr>
        <w:t xml:space="preserve"> than 100,000/</w:t>
      </w:r>
      <w:r w:rsidR="001F5C44" w:rsidRPr="00100630">
        <w:rPr>
          <w:rFonts w:ascii="Times New Roman" w:hAnsi="Times New Roman" w:cs="Times New Roman"/>
          <w:sz w:val="20"/>
          <w:szCs w:val="20"/>
        </w:rPr>
        <w:t>µ</w:t>
      </w:r>
      <w:r w:rsidRPr="00100630">
        <w:rPr>
          <w:rFonts w:ascii="Times New Roman" w:hAnsi="Times New Roman" w:cs="Times New Roman"/>
          <w:sz w:val="20"/>
          <w:szCs w:val="20"/>
        </w:rPr>
        <w:t>L</w:t>
      </w:r>
      <w:r w:rsidR="00EB3816" w:rsidRPr="00100630">
        <w:rPr>
          <w:rFonts w:ascii="Times New Roman" w:hAnsi="Times New Roman" w:cs="Times New Roman"/>
          <w:sz w:val="20"/>
          <w:szCs w:val="20"/>
        </w:rPr>
        <w:t>; WCC</w:t>
      </w:r>
      <w:r w:rsidR="009E37DF" w:rsidRPr="00100630">
        <w:rPr>
          <w:rFonts w:ascii="Times New Roman" w:hAnsi="Times New Roman" w:cs="Times New Roman"/>
          <w:sz w:val="20"/>
          <w:szCs w:val="20"/>
        </w:rPr>
        <w:t xml:space="preserve"> </w:t>
      </w:r>
      <w:r w:rsidRPr="00100630">
        <w:rPr>
          <w:rFonts w:ascii="Times New Roman" w:hAnsi="Times New Roman" w:cs="Times New Roman"/>
          <w:sz w:val="20"/>
          <w:szCs w:val="20"/>
        </w:rPr>
        <w:t>greater than 2,000/</w:t>
      </w:r>
      <w:r w:rsidR="001F5C44" w:rsidRPr="00100630">
        <w:rPr>
          <w:rFonts w:ascii="Times New Roman" w:hAnsi="Times New Roman" w:cs="Times New Roman"/>
          <w:sz w:val="20"/>
          <w:szCs w:val="20"/>
        </w:rPr>
        <w:t>µ</w:t>
      </w:r>
      <w:r w:rsidRPr="00100630">
        <w:rPr>
          <w:rFonts w:ascii="Times New Roman" w:hAnsi="Times New Roman" w:cs="Times New Roman"/>
          <w:sz w:val="20"/>
          <w:szCs w:val="20"/>
        </w:rPr>
        <w:t>L, age older than 18 years,</w:t>
      </w:r>
      <w:r w:rsidR="009E37DF" w:rsidRPr="00100630">
        <w:rPr>
          <w:rFonts w:ascii="Times New Roman" w:hAnsi="Times New Roman" w:cs="Times New Roman"/>
          <w:sz w:val="20"/>
          <w:szCs w:val="20"/>
        </w:rPr>
        <w:t xml:space="preserve"> </w:t>
      </w:r>
      <w:r w:rsidRPr="00100630">
        <w:rPr>
          <w:rFonts w:ascii="Times New Roman" w:hAnsi="Times New Roman" w:cs="Times New Roman"/>
          <w:sz w:val="20"/>
          <w:szCs w:val="20"/>
        </w:rPr>
        <w:t xml:space="preserve">and </w:t>
      </w:r>
      <w:r w:rsidR="001F5C44" w:rsidRPr="00100630">
        <w:rPr>
          <w:rFonts w:ascii="Times New Roman" w:hAnsi="Times New Roman" w:cs="Times New Roman"/>
          <w:sz w:val="20"/>
          <w:szCs w:val="20"/>
        </w:rPr>
        <w:t>a</w:t>
      </w:r>
      <w:r w:rsidRPr="00100630">
        <w:rPr>
          <w:rFonts w:ascii="Times New Roman" w:hAnsi="Times New Roman" w:cs="Times New Roman"/>
          <w:sz w:val="20"/>
          <w:szCs w:val="20"/>
        </w:rPr>
        <w:t>bility to provide informed consent. Patients with TCC in whom biopsy</w:t>
      </w:r>
      <w:r w:rsidR="009E37DF" w:rsidRPr="00100630">
        <w:rPr>
          <w:rFonts w:ascii="Times New Roman" w:hAnsi="Times New Roman" w:cs="Times New Roman"/>
          <w:sz w:val="20"/>
          <w:szCs w:val="20"/>
        </w:rPr>
        <w:t xml:space="preserve"> </w:t>
      </w:r>
      <w:r w:rsidRPr="00100630">
        <w:rPr>
          <w:rFonts w:ascii="Times New Roman" w:hAnsi="Times New Roman" w:cs="Times New Roman"/>
          <w:sz w:val="20"/>
          <w:szCs w:val="20"/>
        </w:rPr>
        <w:t>had not demonstrated muscle invasion but in whom there was</w:t>
      </w:r>
      <w:r w:rsidR="005D77E9" w:rsidRPr="00100630">
        <w:rPr>
          <w:rFonts w:ascii="Times New Roman" w:hAnsi="Times New Roman" w:cs="Times New Roman" w:hint="eastAsia"/>
          <w:sz w:val="20"/>
          <w:szCs w:val="20"/>
          <w:lang w:eastAsia="zh-CN"/>
        </w:rPr>
        <w:t xml:space="preserve"> </w:t>
      </w:r>
      <w:r w:rsidRPr="00100630">
        <w:rPr>
          <w:rFonts w:ascii="Times New Roman" w:hAnsi="Times New Roman" w:cs="Times New Roman"/>
          <w:sz w:val="20"/>
          <w:szCs w:val="20"/>
        </w:rPr>
        <w:t>unequivocal</w:t>
      </w:r>
      <w:r w:rsidR="005D77E9" w:rsidRPr="00100630">
        <w:rPr>
          <w:rFonts w:ascii="Times New Roman" w:hAnsi="Times New Roman" w:cs="Times New Roman" w:hint="eastAsia"/>
          <w:sz w:val="20"/>
          <w:szCs w:val="20"/>
          <w:lang w:eastAsia="zh-CN"/>
        </w:rPr>
        <w:t xml:space="preserve"> </w:t>
      </w:r>
      <w:r w:rsidRPr="00100630">
        <w:rPr>
          <w:rFonts w:ascii="Times New Roman" w:hAnsi="Times New Roman" w:cs="Times New Roman"/>
          <w:sz w:val="20"/>
          <w:szCs w:val="20"/>
        </w:rPr>
        <w:t xml:space="preserve">evidence of deep muscle invasion on MRI were also accepted. </w:t>
      </w:r>
      <w:r w:rsidR="009E37DF" w:rsidRPr="00100630">
        <w:rPr>
          <w:rFonts w:ascii="Times New Roman" w:hAnsi="Times New Roman" w:cs="Times New Roman"/>
          <w:sz w:val="20"/>
          <w:szCs w:val="20"/>
        </w:rPr>
        <w:t>Exclusion criteria</w:t>
      </w:r>
      <w:r w:rsidRPr="00100630">
        <w:rPr>
          <w:rFonts w:ascii="Times New Roman" w:hAnsi="Times New Roman" w:cs="Times New Roman"/>
          <w:sz w:val="20"/>
          <w:szCs w:val="20"/>
        </w:rPr>
        <w:t xml:space="preserve"> were abnormal biochemistry (ie, bilirubin </w:t>
      </w:r>
      <w:r w:rsidR="00C15686" w:rsidRPr="00100630">
        <w:rPr>
          <w:rFonts w:ascii="Times New Roman" w:hAnsi="Times New Roman" w:cs="Times New Roman"/>
          <w:sz w:val="20"/>
          <w:szCs w:val="20"/>
        </w:rPr>
        <w:t>≤</w:t>
      </w:r>
      <w:r w:rsidRPr="00100630">
        <w:rPr>
          <w:rFonts w:ascii="Times New Roman" w:hAnsi="Times New Roman" w:cs="Times New Roman"/>
          <w:sz w:val="20"/>
          <w:szCs w:val="20"/>
        </w:rPr>
        <w:t xml:space="preserve">1.3 </w:t>
      </w:r>
      <w:r w:rsidR="001F5C44" w:rsidRPr="00100630">
        <w:rPr>
          <w:rFonts w:ascii="Times New Roman" w:hAnsi="Times New Roman" w:cs="Times New Roman"/>
          <w:sz w:val="20"/>
          <w:szCs w:val="20"/>
        </w:rPr>
        <w:t>x</w:t>
      </w:r>
      <w:r w:rsidRPr="00100630">
        <w:rPr>
          <w:rFonts w:ascii="Times New Roman" w:hAnsi="Times New Roman" w:cs="Times New Roman"/>
          <w:sz w:val="20"/>
          <w:szCs w:val="20"/>
        </w:rPr>
        <w:t>ULN, alkaline</w:t>
      </w:r>
      <w:r w:rsidR="005D77E9" w:rsidRPr="00100630">
        <w:rPr>
          <w:rFonts w:ascii="Times New Roman" w:hAnsi="Times New Roman" w:cs="Times New Roman" w:hint="eastAsia"/>
          <w:sz w:val="20"/>
          <w:szCs w:val="20"/>
          <w:lang w:eastAsia="zh-CN"/>
        </w:rPr>
        <w:t xml:space="preserve"> </w:t>
      </w:r>
      <w:r w:rsidRPr="00100630">
        <w:rPr>
          <w:rFonts w:ascii="Times New Roman" w:hAnsi="Times New Roman" w:cs="Times New Roman"/>
          <w:sz w:val="20"/>
          <w:szCs w:val="20"/>
        </w:rPr>
        <w:t>phosphatase</w:t>
      </w:r>
      <w:r w:rsidR="001F5C44" w:rsidRPr="00100630">
        <w:rPr>
          <w:rFonts w:ascii="Times New Roman" w:hAnsi="Times New Roman" w:cs="Times New Roman"/>
          <w:sz w:val="20"/>
          <w:szCs w:val="20"/>
        </w:rPr>
        <w:t xml:space="preserve"> ≥</w:t>
      </w:r>
      <w:r w:rsidRPr="00100630">
        <w:rPr>
          <w:rFonts w:ascii="Times New Roman" w:hAnsi="Times New Roman" w:cs="Times New Roman"/>
          <w:sz w:val="20"/>
          <w:szCs w:val="20"/>
        </w:rPr>
        <w:t>5</w:t>
      </w:r>
      <w:r w:rsidR="001F5C44" w:rsidRPr="00100630">
        <w:rPr>
          <w:rFonts w:ascii="Times New Roman" w:hAnsi="Times New Roman" w:cs="Times New Roman"/>
          <w:sz w:val="20"/>
          <w:szCs w:val="20"/>
        </w:rPr>
        <w:t>x</w:t>
      </w:r>
      <w:r w:rsidRPr="00100630">
        <w:rPr>
          <w:rFonts w:ascii="Times New Roman" w:hAnsi="Times New Roman" w:cs="Times New Roman"/>
          <w:sz w:val="20"/>
          <w:szCs w:val="20"/>
        </w:rPr>
        <w:t>ULN, AST/ALT</w:t>
      </w:r>
      <w:r w:rsidR="001F5C44" w:rsidRPr="00100630">
        <w:rPr>
          <w:rFonts w:ascii="Times New Roman" w:hAnsi="Times New Roman" w:cs="Times New Roman"/>
          <w:sz w:val="20"/>
          <w:szCs w:val="20"/>
        </w:rPr>
        <w:t>≥</w:t>
      </w:r>
      <w:r w:rsidRPr="00100630">
        <w:rPr>
          <w:rFonts w:ascii="Times New Roman" w:hAnsi="Times New Roman" w:cs="Times New Roman"/>
          <w:sz w:val="20"/>
          <w:szCs w:val="20"/>
        </w:rPr>
        <w:t>5</w:t>
      </w:r>
      <w:r w:rsidR="001F5C44" w:rsidRPr="00100630">
        <w:rPr>
          <w:rFonts w:ascii="Times New Roman" w:hAnsi="Times New Roman" w:cs="Times New Roman"/>
          <w:sz w:val="20"/>
          <w:szCs w:val="20"/>
        </w:rPr>
        <w:t>x</w:t>
      </w:r>
      <w:r w:rsidRPr="00100630">
        <w:rPr>
          <w:rFonts w:ascii="Times New Roman" w:hAnsi="Times New Roman" w:cs="Times New Roman"/>
          <w:sz w:val="20"/>
          <w:szCs w:val="20"/>
        </w:rPr>
        <w:t xml:space="preserve">ULN), </w:t>
      </w:r>
      <w:r w:rsidR="0094176B" w:rsidRPr="00100630">
        <w:rPr>
          <w:rFonts w:ascii="Times New Roman" w:hAnsi="Times New Roman" w:cs="Times New Roman"/>
          <w:sz w:val="20"/>
          <w:szCs w:val="20"/>
        </w:rPr>
        <w:t>previous</w:t>
      </w:r>
      <w:r w:rsidRPr="00100630">
        <w:rPr>
          <w:rFonts w:ascii="Times New Roman" w:hAnsi="Times New Roman" w:cs="Times New Roman"/>
          <w:sz w:val="20"/>
          <w:szCs w:val="20"/>
        </w:rPr>
        <w:t xml:space="preserve"> intravesical</w:t>
      </w:r>
      <w:r w:rsidR="009E37DF" w:rsidRPr="00100630">
        <w:rPr>
          <w:rFonts w:ascii="Times New Roman" w:hAnsi="Times New Roman" w:cs="Times New Roman"/>
          <w:sz w:val="20"/>
          <w:szCs w:val="20"/>
        </w:rPr>
        <w:t xml:space="preserve"> </w:t>
      </w:r>
      <w:r w:rsidRPr="00100630">
        <w:rPr>
          <w:rFonts w:ascii="Times New Roman" w:hAnsi="Times New Roman" w:cs="Times New Roman"/>
          <w:sz w:val="20"/>
          <w:szCs w:val="20"/>
        </w:rPr>
        <w:t>instillation of chemotherapy or immunotherapy, or previous administration</w:t>
      </w:r>
      <w:r w:rsidR="009E37DF" w:rsidRPr="00100630">
        <w:rPr>
          <w:rFonts w:ascii="Times New Roman" w:hAnsi="Times New Roman" w:cs="Times New Roman"/>
          <w:sz w:val="20"/>
          <w:szCs w:val="20"/>
        </w:rPr>
        <w:t xml:space="preserve"> </w:t>
      </w:r>
      <w:r w:rsidRPr="00100630">
        <w:rPr>
          <w:rFonts w:ascii="Times New Roman" w:hAnsi="Times New Roman" w:cs="Times New Roman"/>
          <w:sz w:val="20"/>
          <w:szCs w:val="20"/>
        </w:rPr>
        <w:t>of systemic chemo</w:t>
      </w:r>
      <w:r w:rsidR="00E230BF" w:rsidRPr="00100630">
        <w:rPr>
          <w:rFonts w:ascii="Times New Roman" w:hAnsi="Times New Roman" w:cs="Times New Roman"/>
          <w:sz w:val="20"/>
          <w:szCs w:val="20"/>
        </w:rPr>
        <w:t>therapy or pelvic radiotherapy.</w:t>
      </w:r>
      <w:r w:rsidR="009E37DF" w:rsidRPr="00100630">
        <w:rPr>
          <w:rFonts w:ascii="Times New Roman" w:hAnsi="Times New Roman" w:cs="Times New Roman"/>
          <w:sz w:val="20"/>
          <w:szCs w:val="20"/>
        </w:rPr>
        <w:t xml:space="preserve"> </w:t>
      </w:r>
      <w:r w:rsidRPr="00100630">
        <w:rPr>
          <w:rFonts w:ascii="Times New Roman" w:hAnsi="Times New Roman" w:cs="Times New Roman"/>
          <w:sz w:val="20"/>
          <w:szCs w:val="20"/>
        </w:rPr>
        <w:t>Patients with prior malignancy (except basal cell carcinoma), current or</w:t>
      </w:r>
      <w:r w:rsidR="005D77E9" w:rsidRPr="00100630">
        <w:rPr>
          <w:rFonts w:ascii="Times New Roman" w:hAnsi="Times New Roman" w:cs="Times New Roman" w:hint="eastAsia"/>
          <w:sz w:val="20"/>
          <w:szCs w:val="20"/>
          <w:lang w:eastAsia="zh-CN"/>
        </w:rPr>
        <w:t xml:space="preserve"> </w:t>
      </w:r>
      <w:r w:rsidRPr="00100630">
        <w:rPr>
          <w:rFonts w:ascii="Times New Roman" w:hAnsi="Times New Roman" w:cs="Times New Roman"/>
          <w:sz w:val="20"/>
          <w:szCs w:val="20"/>
        </w:rPr>
        <w:t xml:space="preserve">recent pregnancy, or inability to use contraception during and for 3 </w:t>
      </w:r>
      <w:r w:rsidR="009E37DF" w:rsidRPr="00100630">
        <w:rPr>
          <w:rFonts w:ascii="Times New Roman" w:hAnsi="Times New Roman" w:cs="Times New Roman"/>
          <w:sz w:val="20"/>
          <w:szCs w:val="20"/>
        </w:rPr>
        <w:t>months after</w:t>
      </w:r>
      <w:r w:rsidRPr="00100630">
        <w:rPr>
          <w:rFonts w:ascii="Times New Roman" w:hAnsi="Times New Roman" w:cs="Times New Roman"/>
          <w:sz w:val="20"/>
          <w:szCs w:val="20"/>
        </w:rPr>
        <w:t xml:space="preserve"> completion of treatment were also excluded.</w:t>
      </w:r>
    </w:p>
    <w:p w:rsidR="007D5DD2" w:rsidRPr="00100630" w:rsidRDefault="007D5DD2" w:rsidP="00C12FA6">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100630">
        <w:rPr>
          <w:rFonts w:ascii="Times New Roman" w:hAnsi="Times New Roman" w:cs="Times New Roman"/>
          <w:b/>
          <w:bCs/>
          <w:sz w:val="20"/>
          <w:szCs w:val="20"/>
        </w:rPr>
        <w:t>Treatment</w:t>
      </w:r>
    </w:p>
    <w:p w:rsidR="007D5DD2" w:rsidRPr="00100630" w:rsidRDefault="007D5DD2" w:rsidP="00C12FA6">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100630">
        <w:rPr>
          <w:rFonts w:ascii="Times New Roman" w:hAnsi="Times New Roman" w:cs="Times New Roman"/>
          <w:sz w:val="20"/>
          <w:szCs w:val="20"/>
        </w:rPr>
        <w:t>Each cycle of concurrent chemotherapy comprised gemcitabine 100mg/m2 given as a 30-minute intravenous infusion 2 to 4 hours before RT.</w:t>
      </w:r>
    </w:p>
    <w:p w:rsidR="007D5DD2" w:rsidRPr="00100630" w:rsidRDefault="007D5DD2" w:rsidP="00C12FA6">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100630">
        <w:rPr>
          <w:rFonts w:ascii="Times New Roman" w:hAnsi="Times New Roman" w:cs="Times New Roman"/>
          <w:sz w:val="20"/>
          <w:szCs w:val="20"/>
        </w:rPr>
        <w:t xml:space="preserve">Gemcitabine was administered once per week during RT on days 1, 8, 15, and22. Conformal radiotherapy, which used a four-field plan with multileaf </w:t>
      </w:r>
      <w:r w:rsidR="009E37DF" w:rsidRPr="00100630">
        <w:rPr>
          <w:rFonts w:ascii="Times New Roman" w:hAnsi="Times New Roman" w:cs="Times New Roman"/>
          <w:sz w:val="20"/>
          <w:szCs w:val="20"/>
        </w:rPr>
        <w:t>collimators, was</w:t>
      </w:r>
      <w:r w:rsidRPr="00100630">
        <w:rPr>
          <w:rFonts w:ascii="Times New Roman" w:hAnsi="Times New Roman" w:cs="Times New Roman"/>
          <w:sz w:val="20"/>
          <w:szCs w:val="20"/>
        </w:rPr>
        <w:t xml:space="preserve"> delivered to the whole </w:t>
      </w:r>
      <w:r w:rsidRPr="00100630">
        <w:rPr>
          <w:rFonts w:ascii="Times New Roman" w:hAnsi="Times New Roman" w:cs="Times New Roman"/>
          <w:sz w:val="20"/>
          <w:szCs w:val="20"/>
        </w:rPr>
        <w:lastRenderedPageBreak/>
        <w:t>bladder plus a minimum 1.5 cm margin.</w:t>
      </w:r>
      <w:r w:rsidR="009E37DF" w:rsidRPr="00100630">
        <w:rPr>
          <w:rFonts w:ascii="Times New Roman" w:hAnsi="Times New Roman" w:cs="Times New Roman"/>
          <w:sz w:val="20"/>
          <w:szCs w:val="20"/>
        </w:rPr>
        <w:t xml:space="preserve"> </w:t>
      </w:r>
      <w:r w:rsidRPr="00100630">
        <w:rPr>
          <w:rFonts w:ascii="Times New Roman" w:hAnsi="Times New Roman" w:cs="Times New Roman"/>
          <w:sz w:val="20"/>
          <w:szCs w:val="20"/>
        </w:rPr>
        <w:t>A total dose of 52.5 Gy was given in 20 fractions within 28 days.</w:t>
      </w:r>
    </w:p>
    <w:p w:rsidR="007D5DD2" w:rsidRPr="00100630" w:rsidRDefault="007D5DD2" w:rsidP="00C12FA6">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100630">
        <w:rPr>
          <w:rFonts w:ascii="Times New Roman" w:hAnsi="Times New Roman" w:cs="Times New Roman"/>
          <w:b/>
          <w:bCs/>
          <w:sz w:val="20"/>
          <w:szCs w:val="20"/>
        </w:rPr>
        <w:t>Evaluation of Treatment</w:t>
      </w:r>
    </w:p>
    <w:p w:rsidR="00F25647" w:rsidRPr="00100630" w:rsidRDefault="00F25647" w:rsidP="00C12FA6">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100630">
        <w:rPr>
          <w:rFonts w:ascii="Times New Roman" w:hAnsi="Times New Roman" w:cs="Times New Roman"/>
          <w:sz w:val="20"/>
          <w:szCs w:val="20"/>
        </w:rPr>
        <w:t>Patients underwent transurethral resectio</w:t>
      </w:r>
      <w:r w:rsidR="00CA4809" w:rsidRPr="00100630">
        <w:rPr>
          <w:rFonts w:ascii="Times New Roman" w:hAnsi="Times New Roman" w:cs="Times New Roman"/>
          <w:sz w:val="20"/>
          <w:szCs w:val="20"/>
        </w:rPr>
        <w:t xml:space="preserve">n of their bladder tumor before </w:t>
      </w:r>
      <w:r w:rsidRPr="00100630">
        <w:rPr>
          <w:rFonts w:ascii="Times New Roman" w:hAnsi="Times New Roman" w:cs="Times New Roman"/>
          <w:sz w:val="20"/>
          <w:szCs w:val="20"/>
        </w:rPr>
        <w:t xml:space="preserve">chemoradiotherapy. Preradiotherapy assessment included a full physical examination, routine hematologic and biochemical laboratory evaluation, magnetic resonance imaging (MRI) of the abdomen and pelvis (or computed tomography scan if MRI was not tolerated), and chest imaging at least 4 weeks after their diagnostic transurethral resection of bladder tumor. </w:t>
      </w:r>
    </w:p>
    <w:p w:rsidR="00683FF5" w:rsidRPr="00100630" w:rsidRDefault="00683FF5" w:rsidP="00C12FA6">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100630">
        <w:rPr>
          <w:rFonts w:ascii="Times New Roman" w:hAnsi="Times New Roman" w:cs="Times New Roman"/>
          <w:sz w:val="20"/>
          <w:szCs w:val="20"/>
        </w:rPr>
        <w:t>Patients were observed at 3-month intervals for the first3 years and every 6 months thereafter. Post-treatment</w:t>
      </w:r>
      <w:r w:rsidR="009E37DF" w:rsidRPr="00100630">
        <w:rPr>
          <w:rFonts w:ascii="Times New Roman" w:hAnsi="Times New Roman" w:cs="Times New Roman"/>
          <w:sz w:val="20"/>
          <w:szCs w:val="20"/>
        </w:rPr>
        <w:t xml:space="preserve"> </w:t>
      </w:r>
      <w:r w:rsidRPr="00100630">
        <w:rPr>
          <w:rFonts w:ascii="Times New Roman" w:hAnsi="Times New Roman" w:cs="Times New Roman"/>
          <w:sz w:val="20"/>
          <w:szCs w:val="20"/>
        </w:rPr>
        <w:t xml:space="preserve">follow-up consisted of medical history, </w:t>
      </w:r>
      <w:r w:rsidR="009E37DF" w:rsidRPr="00100630">
        <w:rPr>
          <w:rFonts w:ascii="Times New Roman" w:hAnsi="Times New Roman" w:cs="Times New Roman"/>
          <w:sz w:val="20"/>
          <w:szCs w:val="20"/>
        </w:rPr>
        <w:t>physical examination</w:t>
      </w:r>
      <w:r w:rsidRPr="00100630">
        <w:rPr>
          <w:rFonts w:ascii="Times New Roman" w:hAnsi="Times New Roman" w:cs="Times New Roman"/>
          <w:sz w:val="20"/>
          <w:szCs w:val="20"/>
        </w:rPr>
        <w:t xml:space="preserve">, urine cytology, cystoscopy, and </w:t>
      </w:r>
      <w:r w:rsidR="009E37DF" w:rsidRPr="00100630">
        <w:rPr>
          <w:rFonts w:ascii="Times New Roman" w:hAnsi="Times New Roman" w:cs="Times New Roman"/>
          <w:sz w:val="20"/>
          <w:szCs w:val="20"/>
        </w:rPr>
        <w:t>radiological evaluation</w:t>
      </w:r>
      <w:r w:rsidRPr="00100630">
        <w:rPr>
          <w:rFonts w:ascii="Times New Roman" w:hAnsi="Times New Roman" w:cs="Times New Roman"/>
          <w:sz w:val="20"/>
          <w:szCs w:val="20"/>
        </w:rPr>
        <w:t xml:space="preserve"> as clinically indicated. Tumor response </w:t>
      </w:r>
      <w:r w:rsidR="009E37DF" w:rsidRPr="00100630">
        <w:rPr>
          <w:rFonts w:ascii="Times New Roman" w:hAnsi="Times New Roman" w:cs="Times New Roman"/>
          <w:sz w:val="20"/>
          <w:szCs w:val="20"/>
        </w:rPr>
        <w:t>was evaluated</w:t>
      </w:r>
      <w:r w:rsidRPr="00100630">
        <w:rPr>
          <w:rFonts w:ascii="Times New Roman" w:hAnsi="Times New Roman" w:cs="Times New Roman"/>
          <w:sz w:val="20"/>
          <w:szCs w:val="20"/>
        </w:rPr>
        <w:t xml:space="preserve"> using the Response Evaluation Criteria in</w:t>
      </w:r>
      <w:r w:rsidR="009E37DF" w:rsidRPr="00100630">
        <w:rPr>
          <w:rFonts w:ascii="Times New Roman" w:hAnsi="Times New Roman" w:cs="Times New Roman"/>
          <w:sz w:val="20"/>
          <w:szCs w:val="20"/>
        </w:rPr>
        <w:t xml:space="preserve"> </w:t>
      </w:r>
      <w:r w:rsidRPr="00100630">
        <w:rPr>
          <w:rFonts w:ascii="Times New Roman" w:hAnsi="Times New Roman" w:cs="Times New Roman"/>
          <w:sz w:val="20"/>
          <w:szCs w:val="20"/>
        </w:rPr>
        <w:t xml:space="preserve">Solid Tumors (RECIST) </w:t>
      </w:r>
      <w:r w:rsidR="000164B2" w:rsidRPr="00100630">
        <w:rPr>
          <w:rFonts w:ascii="Times New Roman" w:hAnsi="Times New Roman" w:cs="Times New Roman"/>
          <w:sz w:val="20"/>
          <w:szCs w:val="20"/>
        </w:rPr>
        <w:fldChar w:fldCharType="begin"/>
      </w:r>
      <w:r w:rsidR="00F86838" w:rsidRPr="00100630">
        <w:rPr>
          <w:rFonts w:ascii="Times New Roman" w:hAnsi="Times New Roman" w:cs="Times New Roman"/>
          <w:sz w:val="20"/>
          <w:szCs w:val="20"/>
        </w:rPr>
        <w:instrText xml:space="preserve"> ADDIN EN.CITE &lt;EndNote&gt;&lt;Cite&gt;&lt;Author&gt;Eisenhauer&lt;/Author&gt;&lt;RecNum&gt;1&lt;/RecNum&gt;&lt;DisplayText&gt;[21]&lt;/DisplayText&gt;&lt;record&gt;&lt;rec-number&gt;1&lt;/rec-number&gt;&lt;foreign-keys&gt;&lt;key app="EN" db-id="ef00959xbr5d9cepxpexwf2ltpeepxzpw0vs" timestamp="0"&gt;1&lt;/key&gt;&lt;/foreign-keys&gt;&lt;ref-type name="Journal Article"&gt;17&lt;/ref-type&gt;&lt;contributors&gt;&lt;authors&gt;&lt;author&gt;Eisenhauer, EA&lt;/author&gt;&lt;author&gt;Therasse, P&lt;/author&gt;&lt;author&gt;Bogaerts, J&lt;/author&gt;&lt;author&gt;Schwartz, LH&lt;/author&gt;&lt;author&gt;Sargent, D&lt;/author&gt;&lt;author&gt;Ford, R&lt;/author&gt;&lt;author&gt;Dancey, J&lt;/author&gt;&lt;author&gt;Arbuck, S&lt;/author&gt;&lt;author&gt;Gwyther, S&lt;/author&gt;&lt;author&gt;Mooney, M&lt;/author&gt;&lt;/authors&gt;&lt;/contributors&gt;&lt;titles&gt;&lt;title&gt;New response evaluation criteria in solid tumours: revised RECIST guideline (version 1.1) Eur J Cancer. 2009; 45: 228–47&lt;/title&gt;&lt;secondary-title&gt;External Resources Pubmed/Medline (NLM) Crossref (DOI)&lt;/secondary-title&gt;&lt;/titles&gt;&lt;dates&gt;&lt;/dates&gt;&lt;urls&gt;&lt;/urls&gt;&lt;/record&gt;&lt;/Cite&gt;&lt;/EndNote&gt;</w:instrText>
      </w:r>
      <w:r w:rsidR="000164B2" w:rsidRPr="00100630">
        <w:rPr>
          <w:rFonts w:ascii="Times New Roman" w:hAnsi="Times New Roman" w:cs="Times New Roman"/>
          <w:sz w:val="20"/>
          <w:szCs w:val="20"/>
        </w:rPr>
        <w:fldChar w:fldCharType="separate"/>
      </w:r>
      <w:r w:rsidR="002865B9" w:rsidRPr="00100630">
        <w:rPr>
          <w:rFonts w:ascii="Times New Roman" w:hAnsi="Times New Roman" w:cs="Times New Roman"/>
          <w:noProof/>
          <w:sz w:val="20"/>
          <w:szCs w:val="20"/>
        </w:rPr>
        <w:t>[21]</w:t>
      </w:r>
      <w:r w:rsidR="000164B2" w:rsidRPr="00100630">
        <w:rPr>
          <w:rFonts w:ascii="Times New Roman" w:hAnsi="Times New Roman" w:cs="Times New Roman"/>
          <w:sz w:val="20"/>
          <w:szCs w:val="20"/>
        </w:rPr>
        <w:fldChar w:fldCharType="end"/>
      </w:r>
      <w:r w:rsidRPr="00100630">
        <w:rPr>
          <w:rFonts w:ascii="Times New Roman" w:hAnsi="Times New Roman" w:cs="Times New Roman"/>
          <w:sz w:val="20"/>
          <w:szCs w:val="20"/>
        </w:rPr>
        <w:t>both cystoscopically and</w:t>
      </w:r>
      <w:r w:rsidR="009E37DF" w:rsidRPr="00100630">
        <w:rPr>
          <w:rFonts w:ascii="Times New Roman" w:hAnsi="Times New Roman" w:cs="Times New Roman"/>
          <w:sz w:val="20"/>
          <w:szCs w:val="20"/>
        </w:rPr>
        <w:t xml:space="preserve"> </w:t>
      </w:r>
      <w:r w:rsidRPr="00100630">
        <w:rPr>
          <w:rFonts w:ascii="Times New Roman" w:hAnsi="Times New Roman" w:cs="Times New Roman"/>
          <w:sz w:val="20"/>
          <w:szCs w:val="20"/>
        </w:rPr>
        <w:t xml:space="preserve">radiographically (either CT or MRI) three months </w:t>
      </w:r>
      <w:r w:rsidR="009E37DF" w:rsidRPr="00100630">
        <w:rPr>
          <w:rFonts w:ascii="Times New Roman" w:hAnsi="Times New Roman" w:cs="Times New Roman"/>
          <w:sz w:val="20"/>
          <w:szCs w:val="20"/>
        </w:rPr>
        <w:t>after treatment</w:t>
      </w:r>
      <w:r w:rsidRPr="00100630">
        <w:rPr>
          <w:rFonts w:ascii="Times New Roman" w:hAnsi="Times New Roman" w:cs="Times New Roman"/>
          <w:sz w:val="20"/>
          <w:szCs w:val="20"/>
        </w:rPr>
        <w:t xml:space="preserve">. Complete response (CR) was defined as </w:t>
      </w:r>
      <w:r w:rsidR="009E37DF" w:rsidRPr="00100630">
        <w:rPr>
          <w:rFonts w:ascii="Times New Roman" w:hAnsi="Times New Roman" w:cs="Times New Roman"/>
          <w:sz w:val="20"/>
          <w:szCs w:val="20"/>
        </w:rPr>
        <w:t>the absence</w:t>
      </w:r>
      <w:r w:rsidRPr="00100630">
        <w:rPr>
          <w:rFonts w:ascii="Times New Roman" w:hAnsi="Times New Roman" w:cs="Times New Roman"/>
          <w:sz w:val="20"/>
          <w:szCs w:val="20"/>
        </w:rPr>
        <w:t xml:space="preserve"> of detectable tumor as well as negative </w:t>
      </w:r>
      <w:r w:rsidR="009E37DF" w:rsidRPr="00100630">
        <w:rPr>
          <w:rFonts w:ascii="Times New Roman" w:hAnsi="Times New Roman" w:cs="Times New Roman"/>
          <w:sz w:val="20"/>
          <w:szCs w:val="20"/>
        </w:rPr>
        <w:t>urine cytology</w:t>
      </w:r>
      <w:r w:rsidRPr="00100630">
        <w:rPr>
          <w:rFonts w:ascii="Times New Roman" w:hAnsi="Times New Roman" w:cs="Times New Roman"/>
          <w:sz w:val="20"/>
          <w:szCs w:val="20"/>
        </w:rPr>
        <w:t>. Among patients with less than CR, cystectomy</w:t>
      </w:r>
      <w:r w:rsidR="009E37DF" w:rsidRPr="00100630">
        <w:rPr>
          <w:rFonts w:ascii="Times New Roman" w:hAnsi="Times New Roman" w:cs="Times New Roman"/>
          <w:sz w:val="20"/>
          <w:szCs w:val="20"/>
        </w:rPr>
        <w:t xml:space="preserve"> </w:t>
      </w:r>
      <w:r w:rsidRPr="00100630">
        <w:rPr>
          <w:rFonts w:ascii="Times New Roman" w:hAnsi="Times New Roman" w:cs="Times New Roman"/>
          <w:sz w:val="20"/>
          <w:szCs w:val="20"/>
        </w:rPr>
        <w:t xml:space="preserve">was offered by the treating physicians. </w:t>
      </w:r>
      <w:r w:rsidR="009E37DF" w:rsidRPr="00100630">
        <w:rPr>
          <w:rFonts w:ascii="Times New Roman" w:hAnsi="Times New Roman" w:cs="Times New Roman"/>
          <w:sz w:val="20"/>
          <w:szCs w:val="20"/>
        </w:rPr>
        <w:t>Salvage therapy</w:t>
      </w:r>
      <w:r w:rsidRPr="00100630">
        <w:rPr>
          <w:rFonts w:ascii="Times New Roman" w:hAnsi="Times New Roman" w:cs="Times New Roman"/>
          <w:sz w:val="20"/>
          <w:szCs w:val="20"/>
        </w:rPr>
        <w:t xml:space="preserve"> for non-muscle invasive recurrences consisted</w:t>
      </w:r>
      <w:r w:rsidR="009E37DF" w:rsidRPr="00100630">
        <w:rPr>
          <w:rFonts w:ascii="Times New Roman" w:hAnsi="Times New Roman" w:cs="Times New Roman"/>
          <w:sz w:val="20"/>
          <w:szCs w:val="20"/>
        </w:rPr>
        <w:t xml:space="preserve"> </w:t>
      </w:r>
      <w:r w:rsidRPr="00100630">
        <w:rPr>
          <w:rFonts w:ascii="Times New Roman" w:hAnsi="Times New Roman" w:cs="Times New Roman"/>
          <w:sz w:val="20"/>
          <w:szCs w:val="20"/>
        </w:rPr>
        <w:t xml:space="preserve">of TUR-BT followed by intravesical therapy for </w:t>
      </w:r>
      <w:r w:rsidR="00466906" w:rsidRPr="00100630">
        <w:rPr>
          <w:rFonts w:ascii="Times New Roman" w:hAnsi="Times New Roman" w:cs="Times New Roman"/>
          <w:sz w:val="20"/>
          <w:szCs w:val="20"/>
        </w:rPr>
        <w:t xml:space="preserve">non-muscle </w:t>
      </w:r>
      <w:r w:rsidRPr="00100630">
        <w:rPr>
          <w:rFonts w:ascii="Times New Roman" w:hAnsi="Times New Roman" w:cs="Times New Roman"/>
          <w:sz w:val="20"/>
          <w:szCs w:val="20"/>
        </w:rPr>
        <w:t xml:space="preserve">invasive recurrence and radical cystectomy </w:t>
      </w:r>
      <w:r w:rsidR="009E37DF" w:rsidRPr="00100630">
        <w:rPr>
          <w:rFonts w:ascii="Times New Roman" w:hAnsi="Times New Roman" w:cs="Times New Roman"/>
          <w:sz w:val="20"/>
          <w:szCs w:val="20"/>
        </w:rPr>
        <w:t>for muscle</w:t>
      </w:r>
      <w:r w:rsidRPr="00100630">
        <w:rPr>
          <w:rFonts w:ascii="Times New Roman" w:hAnsi="Times New Roman" w:cs="Times New Roman"/>
          <w:sz w:val="20"/>
          <w:szCs w:val="20"/>
        </w:rPr>
        <w:t>-invasive recurrences. However, the final decision</w:t>
      </w:r>
      <w:r w:rsidR="009E37DF" w:rsidRPr="00100630">
        <w:rPr>
          <w:rFonts w:ascii="Times New Roman" w:hAnsi="Times New Roman" w:cs="Times New Roman"/>
          <w:sz w:val="20"/>
          <w:szCs w:val="20"/>
        </w:rPr>
        <w:t xml:space="preserve"> </w:t>
      </w:r>
      <w:r w:rsidRPr="00100630">
        <w:rPr>
          <w:rFonts w:ascii="Times New Roman" w:hAnsi="Times New Roman" w:cs="Times New Roman"/>
          <w:sz w:val="20"/>
          <w:szCs w:val="20"/>
        </w:rPr>
        <w:t>was determined at the discretion of urologist and</w:t>
      </w:r>
      <w:r w:rsidR="009E37DF" w:rsidRPr="00100630">
        <w:rPr>
          <w:rFonts w:ascii="Times New Roman" w:hAnsi="Times New Roman" w:cs="Times New Roman"/>
          <w:sz w:val="20"/>
          <w:szCs w:val="20"/>
        </w:rPr>
        <w:t xml:space="preserve"> </w:t>
      </w:r>
      <w:r w:rsidRPr="00100630">
        <w:rPr>
          <w:rFonts w:ascii="Times New Roman" w:hAnsi="Times New Roman" w:cs="Times New Roman"/>
          <w:sz w:val="20"/>
          <w:szCs w:val="20"/>
        </w:rPr>
        <w:t>patient’s own will</w:t>
      </w:r>
      <w:r w:rsidR="001A4B6F" w:rsidRPr="00100630">
        <w:rPr>
          <w:rFonts w:ascii="Times New Roman" w:hAnsi="Times New Roman" w:cs="Times New Roman"/>
          <w:sz w:val="20"/>
          <w:szCs w:val="20"/>
        </w:rPr>
        <w:t>.</w:t>
      </w:r>
      <w:r w:rsidRPr="00100630">
        <w:rPr>
          <w:rFonts w:ascii="Times New Roman" w:hAnsi="Times New Roman" w:cs="Times New Roman"/>
          <w:sz w:val="20"/>
          <w:szCs w:val="20"/>
        </w:rPr>
        <w:t xml:space="preserve"> Evaluation of late treatment-related toxicity</w:t>
      </w:r>
      <w:r w:rsidR="009E37DF" w:rsidRPr="00100630">
        <w:rPr>
          <w:rFonts w:ascii="Times New Roman" w:hAnsi="Times New Roman" w:cs="Times New Roman"/>
          <w:sz w:val="20"/>
          <w:szCs w:val="20"/>
        </w:rPr>
        <w:t xml:space="preserve"> </w:t>
      </w:r>
      <w:r w:rsidRPr="00100630">
        <w:rPr>
          <w:rFonts w:ascii="Times New Roman" w:hAnsi="Times New Roman" w:cs="Times New Roman"/>
          <w:sz w:val="20"/>
          <w:szCs w:val="20"/>
        </w:rPr>
        <w:t>was performed according to the toxicity criteria of</w:t>
      </w:r>
      <w:r w:rsidR="009E37DF" w:rsidRPr="00100630">
        <w:rPr>
          <w:rFonts w:ascii="Times New Roman" w:hAnsi="Times New Roman" w:cs="Times New Roman"/>
          <w:sz w:val="20"/>
          <w:szCs w:val="20"/>
        </w:rPr>
        <w:t xml:space="preserve"> </w:t>
      </w:r>
      <w:r w:rsidRPr="00100630">
        <w:rPr>
          <w:rFonts w:ascii="Times New Roman" w:hAnsi="Times New Roman" w:cs="Times New Roman"/>
          <w:sz w:val="20"/>
          <w:szCs w:val="20"/>
        </w:rPr>
        <w:t>the Radiation Therapy Oncology Group (RTOG) and the</w:t>
      </w:r>
      <w:r w:rsidR="009E37DF" w:rsidRPr="00100630">
        <w:rPr>
          <w:rFonts w:ascii="Times New Roman" w:hAnsi="Times New Roman" w:cs="Times New Roman"/>
          <w:sz w:val="20"/>
          <w:szCs w:val="20"/>
        </w:rPr>
        <w:t xml:space="preserve"> </w:t>
      </w:r>
      <w:r w:rsidRPr="00100630">
        <w:rPr>
          <w:rFonts w:ascii="Times New Roman" w:hAnsi="Times New Roman" w:cs="Times New Roman"/>
          <w:sz w:val="20"/>
          <w:szCs w:val="20"/>
        </w:rPr>
        <w:t>European Organization for Research and Treatment of</w:t>
      </w:r>
      <w:r w:rsidR="009E37DF" w:rsidRPr="00100630">
        <w:rPr>
          <w:rFonts w:ascii="Times New Roman" w:hAnsi="Times New Roman" w:cs="Times New Roman"/>
          <w:sz w:val="20"/>
          <w:szCs w:val="20"/>
        </w:rPr>
        <w:t xml:space="preserve"> </w:t>
      </w:r>
      <w:r w:rsidRPr="00100630">
        <w:rPr>
          <w:rFonts w:ascii="Times New Roman" w:hAnsi="Times New Roman" w:cs="Times New Roman"/>
          <w:sz w:val="20"/>
          <w:szCs w:val="20"/>
        </w:rPr>
        <w:t xml:space="preserve">Cancer (EORTC) </w:t>
      </w:r>
      <w:r w:rsidR="000164B2" w:rsidRPr="00100630">
        <w:rPr>
          <w:rFonts w:ascii="Times New Roman" w:hAnsi="Times New Roman" w:cs="Times New Roman"/>
          <w:sz w:val="20"/>
          <w:szCs w:val="20"/>
        </w:rPr>
        <w:fldChar w:fldCharType="begin"/>
      </w:r>
      <w:r w:rsidR="00F86838" w:rsidRPr="00100630">
        <w:rPr>
          <w:rFonts w:ascii="Times New Roman" w:hAnsi="Times New Roman" w:cs="Times New Roman"/>
          <w:sz w:val="20"/>
          <w:szCs w:val="20"/>
        </w:rPr>
        <w:instrText xml:space="preserve"> ADDIN EN.CITE &lt;EndNote&gt;&lt;Cite&gt;&lt;Author&gt;Cox&lt;/Author&gt;&lt;Year&gt;1995&lt;/Year&gt;&lt;RecNum&gt;2&lt;/RecNum&gt;&lt;DisplayText&gt;[22]&lt;/DisplayText&gt;&lt;record&gt;&lt;rec-number&gt;2&lt;/rec-number&gt;&lt;foreign-keys&gt;&lt;key app="EN" db-id="ef00959xbr5d9cepxpexwf2ltpeepxzpw0vs" timestamp="0"&gt;2&lt;/key&gt;&lt;/foreign-keys&gt;&lt;ref-type name="Journal Article"&gt;17&lt;/ref-type&gt;&lt;contributors&gt;&lt;authors&gt;&lt;author&gt;Cox, James D&lt;/author&gt;&lt;author&gt;Stetz, JoAnn&lt;/author&gt;&lt;author&gt;Pajak, Thomas F&lt;/author&gt;&lt;/authors&gt;&lt;/contributors&gt;&lt;titles&gt;&lt;title&gt;Toxicity criteria of the radiation therapy oncology group (RTOG) and the European organization for research and treatment of cancer (EORTC)&lt;/title&gt;&lt;secondary-title&gt;International Journal of Radiation Oncology• Biology• Physics&lt;/secondary-title&gt;&lt;/titles&gt;&lt;pages&gt;1341-1346&lt;/pages&gt;&lt;volume&gt;31&lt;/volume&gt;&lt;number&gt;5&lt;/number&gt;&lt;dates&gt;&lt;year&gt;1995&lt;/year&gt;&lt;/dates&gt;&lt;isbn&gt;0360-3016&lt;/isbn&gt;&lt;urls&gt;&lt;/urls&gt;&lt;/record&gt;&lt;/Cite&gt;&lt;/EndNote&gt;</w:instrText>
      </w:r>
      <w:r w:rsidR="000164B2" w:rsidRPr="00100630">
        <w:rPr>
          <w:rFonts w:ascii="Times New Roman" w:hAnsi="Times New Roman" w:cs="Times New Roman"/>
          <w:sz w:val="20"/>
          <w:szCs w:val="20"/>
        </w:rPr>
        <w:fldChar w:fldCharType="separate"/>
      </w:r>
      <w:r w:rsidR="002865B9" w:rsidRPr="00100630">
        <w:rPr>
          <w:rFonts w:ascii="Times New Roman" w:hAnsi="Times New Roman" w:cs="Times New Roman"/>
          <w:noProof/>
          <w:sz w:val="20"/>
          <w:szCs w:val="20"/>
        </w:rPr>
        <w:t>[22]</w:t>
      </w:r>
      <w:r w:rsidR="000164B2" w:rsidRPr="00100630">
        <w:rPr>
          <w:rFonts w:ascii="Times New Roman" w:hAnsi="Times New Roman" w:cs="Times New Roman"/>
          <w:sz w:val="20"/>
          <w:szCs w:val="20"/>
        </w:rPr>
        <w:fldChar w:fldCharType="end"/>
      </w:r>
      <w:r w:rsidRPr="00100630">
        <w:rPr>
          <w:rFonts w:ascii="Times New Roman" w:hAnsi="Times New Roman" w:cs="Times New Roman"/>
          <w:sz w:val="20"/>
          <w:szCs w:val="20"/>
        </w:rPr>
        <w:t>.</w:t>
      </w:r>
    </w:p>
    <w:p w:rsidR="007D5DD2" w:rsidRPr="00100630" w:rsidRDefault="007D5DD2" w:rsidP="00C12FA6">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100630">
        <w:rPr>
          <w:rFonts w:ascii="Times New Roman" w:hAnsi="Times New Roman" w:cs="Times New Roman"/>
          <w:b/>
          <w:bCs/>
          <w:sz w:val="20"/>
          <w:szCs w:val="20"/>
        </w:rPr>
        <w:t>Statistical Considerations</w:t>
      </w:r>
    </w:p>
    <w:p w:rsidR="00683FF5" w:rsidRPr="00100630" w:rsidRDefault="007D5DD2" w:rsidP="00C12FA6">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100630">
        <w:rPr>
          <w:rFonts w:ascii="Times New Roman" w:hAnsi="Times New Roman" w:cs="Times New Roman"/>
          <w:sz w:val="20"/>
          <w:szCs w:val="20"/>
        </w:rPr>
        <w:t xml:space="preserve">The primary study end point was to determine the tumor response rateto chemoradiotherapy by using gemcitabine and conformal radiotherapy </w:t>
      </w:r>
      <w:r w:rsidR="00100630" w:rsidRPr="00100630">
        <w:rPr>
          <w:rFonts w:ascii="Times New Roman" w:hAnsi="Times New Roman" w:cs="Times New Roman"/>
          <w:sz w:val="20"/>
          <w:szCs w:val="20"/>
        </w:rPr>
        <w:t>in the</w:t>
      </w:r>
      <w:r w:rsidRPr="00100630">
        <w:rPr>
          <w:rFonts w:ascii="Times New Roman" w:hAnsi="Times New Roman" w:cs="Times New Roman"/>
          <w:sz w:val="20"/>
          <w:szCs w:val="20"/>
        </w:rPr>
        <w:t xml:space="preserve"> treatment of patients with muscle-invasive TCC of the bladder, as </w:t>
      </w:r>
      <w:r w:rsidR="009E37DF" w:rsidRPr="00100630">
        <w:rPr>
          <w:rFonts w:ascii="Times New Roman" w:hAnsi="Times New Roman" w:cs="Times New Roman"/>
          <w:sz w:val="20"/>
          <w:szCs w:val="20"/>
        </w:rPr>
        <w:t>assessed by</w:t>
      </w:r>
      <w:r w:rsidRPr="00100630">
        <w:rPr>
          <w:rFonts w:ascii="Times New Roman" w:hAnsi="Times New Roman" w:cs="Times New Roman"/>
          <w:sz w:val="20"/>
          <w:szCs w:val="20"/>
        </w:rPr>
        <w:t xml:space="preserve"> cystoscopy 3 months after completion of treatment. For patients </w:t>
      </w:r>
      <w:r w:rsidR="009E37DF" w:rsidRPr="00100630">
        <w:rPr>
          <w:rFonts w:ascii="Times New Roman" w:hAnsi="Times New Roman" w:cs="Times New Roman"/>
          <w:sz w:val="20"/>
          <w:szCs w:val="20"/>
        </w:rPr>
        <w:t>with complete</w:t>
      </w:r>
      <w:r w:rsidRPr="00100630">
        <w:rPr>
          <w:rFonts w:ascii="Times New Roman" w:hAnsi="Times New Roman" w:cs="Times New Roman"/>
          <w:sz w:val="20"/>
          <w:szCs w:val="20"/>
        </w:rPr>
        <w:t xml:space="preserve"> response, the duration of the response was also determined. </w:t>
      </w:r>
    </w:p>
    <w:p w:rsidR="007D5DD2" w:rsidRPr="00100630" w:rsidRDefault="007D5DD2" w:rsidP="00C12FA6">
      <w:pPr>
        <w:autoSpaceDE w:val="0"/>
        <w:autoSpaceDN w:val="0"/>
        <w:bidi w:val="0"/>
        <w:adjustRightInd w:val="0"/>
        <w:snapToGrid w:val="0"/>
        <w:spacing w:after="0" w:line="240" w:lineRule="auto"/>
        <w:ind w:firstLine="425"/>
        <w:jc w:val="both"/>
        <w:rPr>
          <w:rFonts w:ascii="Times New Roman" w:hAnsi="Times New Roman" w:cs="Times New Roman"/>
          <w:sz w:val="20"/>
          <w:szCs w:val="20"/>
          <w:lang w:bidi="ar-EG"/>
        </w:rPr>
      </w:pPr>
      <w:r w:rsidRPr="00100630">
        <w:rPr>
          <w:rFonts w:ascii="Times New Roman" w:hAnsi="Times New Roman" w:cs="Times New Roman"/>
          <w:sz w:val="20"/>
          <w:szCs w:val="20"/>
        </w:rPr>
        <w:t xml:space="preserve">Secondary end points </w:t>
      </w:r>
      <w:r w:rsidR="009E37DF" w:rsidRPr="00100630">
        <w:rPr>
          <w:rFonts w:ascii="Times New Roman" w:hAnsi="Times New Roman" w:cs="Times New Roman"/>
          <w:sz w:val="20"/>
          <w:szCs w:val="20"/>
        </w:rPr>
        <w:t>included measurement</w:t>
      </w:r>
      <w:r w:rsidRPr="00100630">
        <w:rPr>
          <w:rFonts w:ascii="Times New Roman" w:hAnsi="Times New Roman" w:cs="Times New Roman"/>
          <w:sz w:val="20"/>
          <w:szCs w:val="20"/>
        </w:rPr>
        <w:t xml:space="preserve"> of the severity of acute and late toxicities after chemoradiotherapy</w:t>
      </w:r>
      <w:r w:rsidR="009E37DF" w:rsidRPr="00100630">
        <w:rPr>
          <w:rFonts w:ascii="Times New Roman" w:hAnsi="Times New Roman" w:cs="Times New Roman"/>
          <w:sz w:val="20"/>
          <w:szCs w:val="20"/>
        </w:rPr>
        <w:t xml:space="preserve"> </w:t>
      </w:r>
      <w:r w:rsidRPr="00100630">
        <w:rPr>
          <w:rFonts w:ascii="Times New Roman" w:hAnsi="Times New Roman" w:cs="Times New Roman"/>
          <w:sz w:val="20"/>
          <w:szCs w:val="20"/>
        </w:rPr>
        <w:t>and overall survival and disease-specific survival rates.</w:t>
      </w:r>
      <w:r w:rsidR="009E37DF" w:rsidRPr="00100630">
        <w:rPr>
          <w:rFonts w:ascii="Times New Roman" w:hAnsi="Times New Roman" w:cs="Times New Roman"/>
          <w:sz w:val="20"/>
          <w:szCs w:val="20"/>
        </w:rPr>
        <w:t xml:space="preserve"> </w:t>
      </w:r>
      <w:r w:rsidR="00F25647" w:rsidRPr="00100630">
        <w:rPr>
          <w:rFonts w:ascii="Times New Roman" w:hAnsi="Times New Roman" w:cs="Times New Roman"/>
          <w:sz w:val="20"/>
          <w:szCs w:val="20"/>
        </w:rPr>
        <w:t>Survival was estimated by using the Kaplan Meir method.</w:t>
      </w:r>
      <w:r w:rsidR="009E37DF" w:rsidRPr="00100630">
        <w:rPr>
          <w:rFonts w:ascii="Times New Roman" w:hAnsi="Times New Roman" w:cs="Times New Roman"/>
          <w:sz w:val="20"/>
          <w:szCs w:val="20"/>
        </w:rPr>
        <w:t xml:space="preserve"> </w:t>
      </w:r>
      <w:r w:rsidR="00527CDF" w:rsidRPr="00100630">
        <w:rPr>
          <w:rFonts w:ascii="Times New Roman" w:hAnsi="Times New Roman" w:cs="Times New Roman"/>
          <w:sz w:val="20"/>
          <w:szCs w:val="20"/>
        </w:rPr>
        <w:t xml:space="preserve">Univariate and </w:t>
      </w:r>
      <w:r w:rsidR="009E37DF" w:rsidRPr="00100630">
        <w:rPr>
          <w:rFonts w:ascii="Times New Roman" w:hAnsi="Times New Roman" w:cs="Times New Roman"/>
          <w:sz w:val="20"/>
          <w:szCs w:val="20"/>
        </w:rPr>
        <w:t>multivariate analysis</w:t>
      </w:r>
      <w:r w:rsidR="00527CDF" w:rsidRPr="00100630">
        <w:rPr>
          <w:rFonts w:ascii="Times New Roman" w:hAnsi="Times New Roman" w:cs="Times New Roman"/>
          <w:sz w:val="20"/>
          <w:szCs w:val="20"/>
        </w:rPr>
        <w:t xml:space="preserve"> by Cox proportional hazards model were</w:t>
      </w:r>
      <w:r w:rsidR="009E37DF" w:rsidRPr="00100630">
        <w:rPr>
          <w:rFonts w:ascii="Times New Roman" w:hAnsi="Times New Roman" w:cs="Times New Roman"/>
          <w:sz w:val="20"/>
          <w:szCs w:val="20"/>
        </w:rPr>
        <w:t xml:space="preserve"> </w:t>
      </w:r>
      <w:r w:rsidR="00527CDF" w:rsidRPr="00100630">
        <w:rPr>
          <w:rFonts w:ascii="Times New Roman" w:hAnsi="Times New Roman" w:cs="Times New Roman"/>
          <w:sz w:val="20"/>
          <w:szCs w:val="20"/>
        </w:rPr>
        <w:t>per</w:t>
      </w:r>
      <w:r w:rsidR="009E37DF" w:rsidRPr="00100630">
        <w:rPr>
          <w:rFonts w:ascii="Times New Roman" w:hAnsi="Times New Roman" w:cs="Times New Roman"/>
          <w:sz w:val="20"/>
          <w:szCs w:val="20"/>
        </w:rPr>
        <w:t xml:space="preserve"> </w:t>
      </w:r>
      <w:r w:rsidR="00527CDF" w:rsidRPr="00100630">
        <w:rPr>
          <w:rFonts w:ascii="Times New Roman" w:hAnsi="Times New Roman" w:cs="Times New Roman"/>
          <w:sz w:val="20"/>
          <w:szCs w:val="20"/>
        </w:rPr>
        <w:t xml:space="preserve">formed to determine </w:t>
      </w:r>
      <w:r w:rsidR="00466906" w:rsidRPr="00100630">
        <w:rPr>
          <w:rFonts w:ascii="Times New Roman" w:hAnsi="Times New Roman" w:cs="Times New Roman"/>
          <w:sz w:val="20"/>
          <w:szCs w:val="20"/>
        </w:rPr>
        <w:t>clinic-</w:t>
      </w:r>
      <w:r w:rsidR="00527CDF" w:rsidRPr="00100630">
        <w:rPr>
          <w:rFonts w:ascii="Times New Roman" w:hAnsi="Times New Roman" w:cs="Times New Roman"/>
          <w:sz w:val="20"/>
          <w:szCs w:val="20"/>
        </w:rPr>
        <w:t xml:space="preserve">pathological factors </w:t>
      </w:r>
      <w:r w:rsidR="009E37DF" w:rsidRPr="00100630">
        <w:rPr>
          <w:rFonts w:ascii="Times New Roman" w:hAnsi="Times New Roman" w:cs="Times New Roman"/>
          <w:sz w:val="20"/>
          <w:szCs w:val="20"/>
        </w:rPr>
        <w:t>with prognostic</w:t>
      </w:r>
      <w:r w:rsidR="00527CDF" w:rsidRPr="00100630">
        <w:rPr>
          <w:rFonts w:ascii="Times New Roman" w:hAnsi="Times New Roman" w:cs="Times New Roman"/>
          <w:sz w:val="20"/>
          <w:szCs w:val="20"/>
        </w:rPr>
        <w:t xml:space="preserve"> value for OS. A p-value &lt;0.05 (two-sided) was</w:t>
      </w:r>
      <w:r w:rsidR="009E37DF" w:rsidRPr="00100630">
        <w:rPr>
          <w:rFonts w:ascii="Times New Roman" w:hAnsi="Times New Roman" w:cs="Times New Roman"/>
          <w:sz w:val="20"/>
          <w:szCs w:val="20"/>
        </w:rPr>
        <w:t xml:space="preserve"> </w:t>
      </w:r>
      <w:r w:rsidR="00527CDF" w:rsidRPr="00100630">
        <w:rPr>
          <w:rFonts w:ascii="Times New Roman" w:hAnsi="Times New Roman" w:cs="Times New Roman"/>
          <w:sz w:val="20"/>
          <w:szCs w:val="20"/>
        </w:rPr>
        <w:t xml:space="preserve">considered significant in all of the statistical testing. </w:t>
      </w:r>
      <w:r w:rsidR="009E37DF" w:rsidRPr="00100630">
        <w:rPr>
          <w:rFonts w:ascii="Times New Roman" w:hAnsi="Times New Roman" w:cs="Times New Roman"/>
          <w:sz w:val="20"/>
          <w:szCs w:val="20"/>
        </w:rPr>
        <w:t>The statistical</w:t>
      </w:r>
      <w:r w:rsidR="00527CDF" w:rsidRPr="00100630">
        <w:rPr>
          <w:rFonts w:ascii="Times New Roman" w:hAnsi="Times New Roman" w:cs="Times New Roman"/>
          <w:sz w:val="20"/>
          <w:szCs w:val="20"/>
        </w:rPr>
        <w:t xml:space="preserve"> analysis was performed using Statistical Package</w:t>
      </w:r>
      <w:r w:rsidR="009E37DF" w:rsidRPr="00100630">
        <w:rPr>
          <w:rFonts w:ascii="Times New Roman" w:hAnsi="Times New Roman" w:cs="Times New Roman"/>
          <w:sz w:val="20"/>
          <w:szCs w:val="20"/>
        </w:rPr>
        <w:t xml:space="preserve"> </w:t>
      </w:r>
      <w:r w:rsidR="00527CDF" w:rsidRPr="00100630">
        <w:rPr>
          <w:rFonts w:ascii="Times New Roman" w:hAnsi="Times New Roman" w:cs="Times New Roman"/>
          <w:sz w:val="20"/>
          <w:szCs w:val="20"/>
        </w:rPr>
        <w:t xml:space="preserve">for Social </w:t>
      </w:r>
      <w:r w:rsidR="00527CDF" w:rsidRPr="00100630">
        <w:rPr>
          <w:rFonts w:ascii="Times New Roman" w:hAnsi="Times New Roman" w:cs="Times New Roman"/>
          <w:sz w:val="20"/>
          <w:szCs w:val="20"/>
        </w:rPr>
        <w:lastRenderedPageBreak/>
        <w:t xml:space="preserve">Sciences software for Windows version </w:t>
      </w:r>
      <w:r w:rsidR="00AE04CB" w:rsidRPr="00100630">
        <w:rPr>
          <w:rFonts w:ascii="Times New Roman" w:hAnsi="Times New Roman" w:cs="Times New Roman"/>
          <w:sz w:val="20"/>
          <w:szCs w:val="20"/>
        </w:rPr>
        <w:t>21</w:t>
      </w:r>
      <w:r w:rsidR="00527CDF" w:rsidRPr="00100630">
        <w:rPr>
          <w:rFonts w:ascii="Times New Roman" w:hAnsi="Times New Roman" w:cs="Times New Roman"/>
          <w:sz w:val="20"/>
          <w:szCs w:val="20"/>
        </w:rPr>
        <w:t>.0(SPSS, Inc, Chicago, IL).</w:t>
      </w:r>
    </w:p>
    <w:p w:rsidR="00683FF5" w:rsidRPr="00100630" w:rsidRDefault="00683FF5" w:rsidP="00C12FA6">
      <w:pPr>
        <w:bidi w:val="0"/>
        <w:snapToGrid w:val="0"/>
        <w:spacing w:after="0" w:line="240" w:lineRule="auto"/>
        <w:ind w:firstLine="425"/>
        <w:jc w:val="both"/>
        <w:rPr>
          <w:rFonts w:ascii="Times New Roman" w:hAnsi="Times New Roman" w:cs="Times New Roman"/>
          <w:sz w:val="20"/>
          <w:szCs w:val="20"/>
          <w:lang w:bidi="ar-EG"/>
        </w:rPr>
      </w:pPr>
    </w:p>
    <w:p w:rsidR="00E63113" w:rsidRPr="00100630" w:rsidRDefault="009E37DF" w:rsidP="00C12FA6">
      <w:pPr>
        <w:bidi w:val="0"/>
        <w:snapToGrid w:val="0"/>
        <w:spacing w:after="0" w:line="240" w:lineRule="auto"/>
        <w:jc w:val="both"/>
        <w:rPr>
          <w:rFonts w:ascii="Times New Roman" w:hAnsi="Times New Roman" w:cs="Times New Roman"/>
          <w:sz w:val="20"/>
          <w:szCs w:val="20"/>
          <w:lang w:bidi="ar-EG"/>
        </w:rPr>
      </w:pPr>
      <w:r w:rsidRPr="00100630">
        <w:rPr>
          <w:rFonts w:ascii="Times New Roman" w:hAnsi="Times New Roman" w:cs="Times New Roman"/>
          <w:b/>
          <w:bCs/>
          <w:sz w:val="20"/>
          <w:szCs w:val="20"/>
        </w:rPr>
        <w:t xml:space="preserve">3. </w:t>
      </w:r>
      <w:r w:rsidR="00E63113" w:rsidRPr="00100630">
        <w:rPr>
          <w:rFonts w:ascii="Times New Roman" w:hAnsi="Times New Roman" w:cs="Times New Roman"/>
          <w:b/>
          <w:bCs/>
          <w:sz w:val="20"/>
          <w:szCs w:val="20"/>
        </w:rPr>
        <w:t>Results</w:t>
      </w:r>
    </w:p>
    <w:p w:rsidR="009A5592" w:rsidRPr="00100630" w:rsidRDefault="009A5592" w:rsidP="00C12FA6">
      <w:pPr>
        <w:autoSpaceDE w:val="0"/>
        <w:autoSpaceDN w:val="0"/>
        <w:bidi w:val="0"/>
        <w:adjustRightInd w:val="0"/>
        <w:snapToGrid w:val="0"/>
        <w:spacing w:after="0" w:line="240" w:lineRule="auto"/>
        <w:jc w:val="both"/>
        <w:rPr>
          <w:rFonts w:ascii="Times New Roman" w:hAnsi="Times New Roman" w:cs="Times New Roman"/>
          <w:sz w:val="20"/>
          <w:szCs w:val="20"/>
        </w:rPr>
      </w:pPr>
      <w:r w:rsidRPr="00100630">
        <w:rPr>
          <w:rFonts w:ascii="Times New Roman" w:hAnsi="Times New Roman" w:cs="Times New Roman"/>
          <w:b/>
          <w:bCs/>
          <w:sz w:val="20"/>
          <w:szCs w:val="20"/>
        </w:rPr>
        <w:t>Patient Characteristics</w:t>
      </w:r>
    </w:p>
    <w:p w:rsidR="00EB3917" w:rsidRPr="00100630" w:rsidRDefault="00EB3917" w:rsidP="00C12FA6">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100630">
        <w:rPr>
          <w:rFonts w:ascii="Times New Roman" w:hAnsi="Times New Roman" w:cs="Times New Roman"/>
          <w:sz w:val="20"/>
          <w:szCs w:val="20"/>
        </w:rPr>
        <w:t xml:space="preserve">The patient characteristics in our study </w:t>
      </w:r>
      <w:r w:rsidR="002316C3" w:rsidRPr="00100630">
        <w:rPr>
          <w:rFonts w:ascii="Times New Roman" w:hAnsi="Times New Roman" w:cs="Times New Roman"/>
          <w:sz w:val="20"/>
          <w:szCs w:val="20"/>
        </w:rPr>
        <w:t>are</w:t>
      </w:r>
      <w:r w:rsidRPr="00100630">
        <w:rPr>
          <w:rFonts w:ascii="Times New Roman" w:hAnsi="Times New Roman" w:cs="Times New Roman"/>
          <w:sz w:val="20"/>
          <w:szCs w:val="20"/>
        </w:rPr>
        <w:t xml:space="preserve"> represented in table </w:t>
      </w:r>
      <w:r w:rsidR="002316C3" w:rsidRPr="00100630">
        <w:rPr>
          <w:rFonts w:ascii="Times New Roman" w:hAnsi="Times New Roman" w:cs="Times New Roman"/>
          <w:sz w:val="20"/>
          <w:szCs w:val="20"/>
        </w:rPr>
        <w:t>1</w:t>
      </w:r>
      <w:r w:rsidR="00C12FA6" w:rsidRPr="00100630">
        <w:rPr>
          <w:rFonts w:ascii="Times New Roman" w:hAnsi="Times New Roman" w:cs="Times New Roman"/>
          <w:sz w:val="20"/>
          <w:szCs w:val="20"/>
        </w:rPr>
        <w:t>. T</w:t>
      </w:r>
      <w:r w:rsidRPr="00100630">
        <w:rPr>
          <w:rFonts w:ascii="Times New Roman" w:hAnsi="Times New Roman" w:cs="Times New Roman"/>
          <w:sz w:val="20"/>
          <w:szCs w:val="20"/>
        </w:rPr>
        <w:t xml:space="preserve">he age range from 60 to 78 years old with </w:t>
      </w:r>
      <w:r w:rsidR="00CA45C8" w:rsidRPr="00100630">
        <w:rPr>
          <w:rFonts w:ascii="Times New Roman" w:hAnsi="Times New Roman" w:cs="Times New Roman"/>
          <w:sz w:val="20"/>
          <w:szCs w:val="20"/>
        </w:rPr>
        <w:t>a</w:t>
      </w:r>
      <w:r w:rsidRPr="00100630">
        <w:rPr>
          <w:rFonts w:ascii="Times New Roman" w:hAnsi="Times New Roman" w:cs="Times New Roman"/>
          <w:sz w:val="20"/>
          <w:szCs w:val="20"/>
        </w:rPr>
        <w:t xml:space="preserve"> median age </w:t>
      </w:r>
      <w:r w:rsidR="00CA45C8" w:rsidRPr="00100630">
        <w:rPr>
          <w:rFonts w:ascii="Times New Roman" w:hAnsi="Times New Roman" w:cs="Times New Roman"/>
          <w:sz w:val="20"/>
          <w:szCs w:val="20"/>
        </w:rPr>
        <w:t xml:space="preserve">of </w:t>
      </w:r>
      <w:r w:rsidRPr="00100630">
        <w:rPr>
          <w:rFonts w:ascii="Times New Roman" w:hAnsi="Times New Roman" w:cs="Times New Roman"/>
          <w:sz w:val="20"/>
          <w:szCs w:val="20"/>
        </w:rPr>
        <w:t>69.5</w:t>
      </w:r>
      <w:r w:rsidR="00CA45C8" w:rsidRPr="00100630">
        <w:rPr>
          <w:rFonts w:ascii="Times New Roman" w:hAnsi="Times New Roman" w:cs="Times New Roman"/>
          <w:sz w:val="20"/>
          <w:szCs w:val="20"/>
        </w:rPr>
        <w:t>year</w:t>
      </w:r>
      <w:r w:rsidRPr="00100630">
        <w:rPr>
          <w:rFonts w:ascii="Times New Roman" w:hAnsi="Times New Roman" w:cs="Times New Roman"/>
          <w:sz w:val="20"/>
          <w:szCs w:val="20"/>
        </w:rPr>
        <w:t>.</w:t>
      </w:r>
      <w:r w:rsidR="00CA45C8" w:rsidRPr="00100630">
        <w:rPr>
          <w:rFonts w:ascii="Times New Roman" w:hAnsi="Times New Roman" w:cs="Times New Roman"/>
          <w:sz w:val="20"/>
          <w:szCs w:val="20"/>
        </w:rPr>
        <w:t xml:space="preserve"> M</w:t>
      </w:r>
      <w:r w:rsidRPr="00100630">
        <w:rPr>
          <w:rFonts w:ascii="Times New Roman" w:hAnsi="Times New Roman" w:cs="Times New Roman"/>
          <w:sz w:val="20"/>
          <w:szCs w:val="20"/>
        </w:rPr>
        <w:t>ale were more common than females which represent only about 8.3% of patients. Most patients has ECOG performance status of one (64%)</w:t>
      </w:r>
      <w:r w:rsidR="00C12FA6" w:rsidRPr="00100630">
        <w:rPr>
          <w:rFonts w:ascii="Times New Roman" w:hAnsi="Times New Roman" w:cs="Times New Roman"/>
          <w:sz w:val="20"/>
          <w:szCs w:val="20"/>
        </w:rPr>
        <w:t>, t</w:t>
      </w:r>
      <w:r w:rsidRPr="00100630">
        <w:rPr>
          <w:rFonts w:ascii="Times New Roman" w:hAnsi="Times New Roman" w:cs="Times New Roman"/>
          <w:sz w:val="20"/>
          <w:szCs w:val="20"/>
        </w:rPr>
        <w:t>he most common tumor grade were grade II (64%) and most patients (52.8) w</w:t>
      </w:r>
      <w:r w:rsidR="0032597D" w:rsidRPr="00100630">
        <w:rPr>
          <w:rFonts w:ascii="Times New Roman" w:hAnsi="Times New Roman" w:cs="Times New Roman"/>
          <w:sz w:val="20"/>
          <w:szCs w:val="20"/>
        </w:rPr>
        <w:t>ere</w:t>
      </w:r>
      <w:r w:rsidRPr="00100630">
        <w:rPr>
          <w:rFonts w:ascii="Times New Roman" w:hAnsi="Times New Roman" w:cs="Times New Roman"/>
          <w:sz w:val="20"/>
          <w:szCs w:val="20"/>
        </w:rPr>
        <w:t xml:space="preserve"> either current or former smokers. Frequency was the commonest complain (64%) followed by haematuria. </w:t>
      </w:r>
      <w:r w:rsidR="00CA45C8" w:rsidRPr="00100630">
        <w:rPr>
          <w:rFonts w:ascii="Times New Roman" w:hAnsi="Times New Roman" w:cs="Times New Roman"/>
          <w:sz w:val="20"/>
          <w:szCs w:val="20"/>
        </w:rPr>
        <w:t>Mixed Transitional</w:t>
      </w:r>
      <w:r w:rsidRPr="00100630">
        <w:rPr>
          <w:rFonts w:ascii="Times New Roman" w:hAnsi="Times New Roman" w:cs="Times New Roman"/>
          <w:sz w:val="20"/>
          <w:szCs w:val="20"/>
        </w:rPr>
        <w:t xml:space="preserve"> and squamous cell carcinoma was present in four patients</w:t>
      </w:r>
      <w:r w:rsidR="00C12FA6" w:rsidRPr="00100630">
        <w:rPr>
          <w:rFonts w:ascii="Times New Roman" w:hAnsi="Times New Roman" w:cs="Times New Roman"/>
          <w:sz w:val="20"/>
          <w:szCs w:val="20"/>
        </w:rPr>
        <w:t>. T</w:t>
      </w:r>
      <w:r w:rsidRPr="00100630">
        <w:rPr>
          <w:rFonts w:ascii="Times New Roman" w:hAnsi="Times New Roman" w:cs="Times New Roman"/>
          <w:sz w:val="20"/>
          <w:szCs w:val="20"/>
        </w:rPr>
        <w:t xml:space="preserve">2 was the most frequent </w:t>
      </w:r>
      <w:r w:rsidR="009A5592" w:rsidRPr="00100630">
        <w:rPr>
          <w:rFonts w:ascii="Times New Roman" w:hAnsi="Times New Roman" w:cs="Times New Roman"/>
          <w:sz w:val="20"/>
          <w:szCs w:val="20"/>
        </w:rPr>
        <w:t xml:space="preserve">tumor </w:t>
      </w:r>
      <w:r w:rsidRPr="00100630">
        <w:rPr>
          <w:rFonts w:ascii="Times New Roman" w:hAnsi="Times New Roman" w:cs="Times New Roman"/>
          <w:sz w:val="20"/>
          <w:szCs w:val="20"/>
        </w:rPr>
        <w:t xml:space="preserve">stage (52.8%). About one fourth of patients </w:t>
      </w:r>
      <w:r w:rsidR="00CA45C8" w:rsidRPr="00100630">
        <w:rPr>
          <w:rFonts w:ascii="Times New Roman" w:hAnsi="Times New Roman" w:cs="Times New Roman"/>
          <w:sz w:val="20"/>
          <w:szCs w:val="20"/>
        </w:rPr>
        <w:t>have</w:t>
      </w:r>
      <w:r w:rsidR="00100630" w:rsidRPr="00100630">
        <w:rPr>
          <w:rFonts w:ascii="Times New Roman" w:hAnsi="Times New Roman" w:cs="Times New Roman" w:hint="eastAsia"/>
          <w:sz w:val="20"/>
          <w:szCs w:val="20"/>
          <w:lang w:eastAsia="zh-CN"/>
        </w:rPr>
        <w:t xml:space="preserve"> </w:t>
      </w:r>
      <w:r w:rsidR="00125EE8" w:rsidRPr="00100630">
        <w:rPr>
          <w:rFonts w:ascii="Times New Roman" w:hAnsi="Times New Roman" w:cs="Times New Roman"/>
          <w:sz w:val="20"/>
          <w:szCs w:val="20"/>
        </w:rPr>
        <w:t>hydronephrosis.</w:t>
      </w:r>
    </w:p>
    <w:p w:rsidR="008C4DEE" w:rsidRPr="00100630" w:rsidRDefault="008C4DEE" w:rsidP="00C12FA6">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100630">
        <w:rPr>
          <w:rFonts w:ascii="Times New Roman" w:hAnsi="Times New Roman" w:cs="Times New Roman"/>
          <w:b/>
          <w:bCs/>
          <w:sz w:val="20"/>
          <w:szCs w:val="20"/>
        </w:rPr>
        <w:t>Treatment response</w:t>
      </w:r>
    </w:p>
    <w:p w:rsidR="00CA45C8" w:rsidRPr="00100630" w:rsidRDefault="00CA45C8" w:rsidP="00C12FA6">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100630">
        <w:rPr>
          <w:rFonts w:ascii="Times New Roman" w:hAnsi="Times New Roman" w:cs="Times New Roman"/>
          <w:sz w:val="20"/>
          <w:szCs w:val="20"/>
        </w:rPr>
        <w:t>The response rate assessed three months after treatment was represented in table 2</w:t>
      </w:r>
      <w:r w:rsidR="00C12FA6" w:rsidRPr="00100630">
        <w:rPr>
          <w:rFonts w:ascii="Times New Roman" w:hAnsi="Times New Roman" w:cs="Times New Roman"/>
          <w:sz w:val="20"/>
          <w:szCs w:val="20"/>
        </w:rPr>
        <w:t>. C</w:t>
      </w:r>
      <w:r w:rsidRPr="00100630">
        <w:rPr>
          <w:rFonts w:ascii="Times New Roman" w:hAnsi="Times New Roman" w:cs="Times New Roman"/>
          <w:sz w:val="20"/>
          <w:szCs w:val="20"/>
        </w:rPr>
        <w:t xml:space="preserve">omplete pathological response was achieved in 24 </w:t>
      </w:r>
      <w:r w:rsidR="0034286C" w:rsidRPr="00100630">
        <w:rPr>
          <w:rFonts w:ascii="Times New Roman" w:hAnsi="Times New Roman" w:cs="Times New Roman"/>
          <w:sz w:val="20"/>
          <w:szCs w:val="20"/>
        </w:rPr>
        <w:t>(</w:t>
      </w:r>
      <w:r w:rsidRPr="00100630">
        <w:rPr>
          <w:rFonts w:ascii="Times New Roman" w:hAnsi="Times New Roman" w:cs="Times New Roman"/>
          <w:sz w:val="20"/>
          <w:szCs w:val="20"/>
        </w:rPr>
        <w:t>66.7%</w:t>
      </w:r>
      <w:r w:rsidR="0034286C" w:rsidRPr="00100630">
        <w:rPr>
          <w:rFonts w:ascii="Times New Roman" w:hAnsi="Times New Roman" w:cs="Times New Roman"/>
          <w:sz w:val="20"/>
          <w:szCs w:val="20"/>
        </w:rPr>
        <w:t>)</w:t>
      </w:r>
      <w:r w:rsidRPr="00100630">
        <w:rPr>
          <w:rFonts w:ascii="Times New Roman" w:hAnsi="Times New Roman" w:cs="Times New Roman"/>
          <w:sz w:val="20"/>
          <w:szCs w:val="20"/>
        </w:rPr>
        <w:t xml:space="preserve"> patients and partial response in 4 patients. Either stable or progressive disease was seen in about 8 patients. Seven out of 12 patients with incomplete response or progression underwent cystec</w:t>
      </w:r>
      <w:r w:rsidR="00906E1E" w:rsidRPr="00100630">
        <w:rPr>
          <w:rFonts w:ascii="Times New Roman" w:hAnsi="Times New Roman" w:cs="Times New Roman"/>
          <w:sz w:val="20"/>
          <w:szCs w:val="20"/>
        </w:rPr>
        <w:t xml:space="preserve">tomy for residual </w:t>
      </w:r>
      <w:r w:rsidR="00AD66D0" w:rsidRPr="00100630">
        <w:rPr>
          <w:rFonts w:ascii="Times New Roman" w:hAnsi="Times New Roman" w:cs="Times New Roman"/>
          <w:sz w:val="20"/>
          <w:szCs w:val="20"/>
        </w:rPr>
        <w:t>disease;</w:t>
      </w:r>
      <w:r w:rsidRPr="00100630">
        <w:rPr>
          <w:rFonts w:ascii="Times New Roman" w:hAnsi="Times New Roman" w:cs="Times New Roman"/>
          <w:sz w:val="20"/>
          <w:szCs w:val="20"/>
        </w:rPr>
        <w:t xml:space="preserve"> the other five refused cystectomy and received palliative chemotherapy with subsequent development of distant metastases.</w:t>
      </w:r>
    </w:p>
    <w:p w:rsidR="00CA45C8" w:rsidRPr="00100630" w:rsidRDefault="00CA45C8" w:rsidP="00C12FA6">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100630">
        <w:rPr>
          <w:rFonts w:ascii="Times New Roman" w:hAnsi="Times New Roman" w:cs="Times New Roman"/>
          <w:sz w:val="20"/>
          <w:szCs w:val="20"/>
        </w:rPr>
        <w:t xml:space="preserve">With a median follow up period of 24 </w:t>
      </w:r>
      <w:r w:rsidR="0065050E" w:rsidRPr="00100630">
        <w:rPr>
          <w:rFonts w:ascii="Times New Roman" w:hAnsi="Times New Roman" w:cs="Times New Roman"/>
          <w:sz w:val="20"/>
          <w:szCs w:val="20"/>
        </w:rPr>
        <w:t>months (range 15-60)</w:t>
      </w:r>
      <w:r w:rsidRPr="00100630">
        <w:rPr>
          <w:rFonts w:ascii="Times New Roman" w:hAnsi="Times New Roman" w:cs="Times New Roman"/>
          <w:sz w:val="20"/>
          <w:szCs w:val="20"/>
        </w:rPr>
        <w:t>, six patients out of 24 patients with CR had recurrent disease, three are non muscle invasive and was managed by transurethral resection and intravesical therapy and two was muscle invasive</w:t>
      </w:r>
      <w:r w:rsidR="005D77E9" w:rsidRPr="00100630">
        <w:rPr>
          <w:rFonts w:ascii="Times New Roman" w:hAnsi="Times New Roman" w:cs="Times New Roman" w:hint="eastAsia"/>
          <w:sz w:val="20"/>
          <w:szCs w:val="20"/>
          <w:lang w:eastAsia="zh-CN"/>
        </w:rPr>
        <w:t xml:space="preserve"> </w:t>
      </w:r>
      <w:r w:rsidR="00C15686" w:rsidRPr="00100630">
        <w:rPr>
          <w:rFonts w:ascii="Times New Roman" w:hAnsi="Times New Roman" w:cs="Times New Roman"/>
          <w:sz w:val="20"/>
          <w:szCs w:val="20"/>
        </w:rPr>
        <w:t xml:space="preserve">with </w:t>
      </w:r>
      <w:r w:rsidR="000143B7" w:rsidRPr="00100630">
        <w:rPr>
          <w:rFonts w:ascii="Times New Roman" w:hAnsi="Times New Roman" w:cs="Times New Roman"/>
          <w:sz w:val="20"/>
          <w:szCs w:val="20"/>
        </w:rPr>
        <w:t>pelvic nodal recurrence</w:t>
      </w:r>
      <w:r w:rsidRPr="00100630">
        <w:rPr>
          <w:rFonts w:ascii="Times New Roman" w:hAnsi="Times New Roman" w:cs="Times New Roman"/>
          <w:sz w:val="20"/>
          <w:szCs w:val="20"/>
        </w:rPr>
        <w:t xml:space="preserve"> required cystectomy, the last recurrence was small cell carcinoma with </w:t>
      </w:r>
      <w:r w:rsidR="00FB5954" w:rsidRPr="00100630">
        <w:rPr>
          <w:rFonts w:ascii="Times New Roman" w:hAnsi="Times New Roman" w:cs="Times New Roman"/>
          <w:sz w:val="20"/>
          <w:szCs w:val="20"/>
        </w:rPr>
        <w:t>metastases</w:t>
      </w:r>
      <w:r w:rsidRPr="00100630">
        <w:rPr>
          <w:rFonts w:ascii="Times New Roman" w:hAnsi="Times New Roman" w:cs="Times New Roman"/>
          <w:sz w:val="20"/>
          <w:szCs w:val="20"/>
        </w:rPr>
        <w:t xml:space="preserve"> in the liver and the abdominal lymph nodes and received palliative chemotherapy.</w:t>
      </w:r>
    </w:p>
    <w:p w:rsidR="009A5592" w:rsidRPr="00100630" w:rsidRDefault="009A5592" w:rsidP="00C12FA6">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100630">
        <w:rPr>
          <w:rFonts w:ascii="Times New Roman" w:hAnsi="Times New Roman" w:cs="Times New Roman"/>
          <w:b/>
          <w:bCs/>
          <w:sz w:val="20"/>
          <w:szCs w:val="20"/>
        </w:rPr>
        <w:t>Toxicity</w:t>
      </w:r>
    </w:p>
    <w:p w:rsidR="009A5592" w:rsidRPr="00100630" w:rsidRDefault="009A5592" w:rsidP="00C12FA6">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100630">
        <w:rPr>
          <w:rFonts w:ascii="Times New Roman" w:hAnsi="Times New Roman" w:cs="Times New Roman"/>
          <w:sz w:val="20"/>
          <w:szCs w:val="20"/>
        </w:rPr>
        <w:t>Most patients tolerated the treatment protocol without significant complications.</w:t>
      </w:r>
      <w:r w:rsidR="00340258" w:rsidRPr="00100630">
        <w:rPr>
          <w:rFonts w:ascii="Times New Roman" w:hAnsi="Times New Roman" w:cs="Times New Roman"/>
          <w:sz w:val="20"/>
          <w:szCs w:val="20"/>
        </w:rPr>
        <w:t xml:space="preserve"> Complete transurethral resection was achieved in 20 patients with minimal tumor residual in 16 patients </w:t>
      </w:r>
      <w:r w:rsidR="009E4030" w:rsidRPr="00100630">
        <w:rPr>
          <w:rFonts w:ascii="Times New Roman" w:hAnsi="Times New Roman" w:cs="Times New Roman"/>
          <w:sz w:val="20"/>
          <w:szCs w:val="20"/>
        </w:rPr>
        <w:t>especially</w:t>
      </w:r>
      <w:r w:rsidR="00340258" w:rsidRPr="00100630">
        <w:rPr>
          <w:rFonts w:ascii="Times New Roman" w:hAnsi="Times New Roman" w:cs="Times New Roman"/>
          <w:sz w:val="20"/>
          <w:szCs w:val="20"/>
        </w:rPr>
        <w:t xml:space="preserve"> in those with advanced T stage.</w:t>
      </w:r>
      <w:r w:rsidR="009E4030" w:rsidRPr="00100630">
        <w:rPr>
          <w:rFonts w:ascii="Times New Roman" w:hAnsi="Times New Roman" w:cs="Times New Roman"/>
          <w:sz w:val="20"/>
          <w:szCs w:val="20"/>
        </w:rPr>
        <w:t xml:space="preserve"> All</w:t>
      </w:r>
      <w:r w:rsidRPr="00100630">
        <w:rPr>
          <w:rFonts w:ascii="Times New Roman" w:hAnsi="Times New Roman" w:cs="Times New Roman"/>
          <w:sz w:val="20"/>
          <w:szCs w:val="20"/>
        </w:rPr>
        <w:t xml:space="preserve"> patients completed their radiation therapy course without significant delay</w:t>
      </w:r>
      <w:r w:rsidR="00132743" w:rsidRPr="00100630">
        <w:rPr>
          <w:rFonts w:ascii="Times New Roman" w:hAnsi="Times New Roman" w:cs="Times New Roman"/>
          <w:sz w:val="20"/>
          <w:szCs w:val="20"/>
        </w:rPr>
        <w:t xml:space="preserve"> (range 26-45day)</w:t>
      </w:r>
      <w:r w:rsidRPr="00100630">
        <w:rPr>
          <w:rFonts w:ascii="Times New Roman" w:hAnsi="Times New Roman" w:cs="Times New Roman"/>
          <w:sz w:val="20"/>
          <w:szCs w:val="20"/>
        </w:rPr>
        <w:t>. The most frequent complain during radiation therapy was cystitis and frequency which required strong analgesics up to mild opioids.</w:t>
      </w:r>
      <w:r w:rsidR="00A2103D" w:rsidRPr="00100630">
        <w:rPr>
          <w:rFonts w:ascii="Times New Roman" w:hAnsi="Times New Roman" w:cs="Times New Roman"/>
          <w:sz w:val="20"/>
          <w:szCs w:val="20"/>
        </w:rPr>
        <w:t xml:space="preserve"> Diarrhea, as a small bowel toxicity was frequent and required delay</w:t>
      </w:r>
      <w:r w:rsidR="00C627D9" w:rsidRPr="00100630">
        <w:rPr>
          <w:rFonts w:ascii="Times New Roman" w:hAnsi="Times New Roman" w:cs="Times New Roman"/>
          <w:sz w:val="20"/>
          <w:szCs w:val="20"/>
        </w:rPr>
        <w:t>ed</w:t>
      </w:r>
      <w:r w:rsidR="00A2103D" w:rsidRPr="00100630">
        <w:rPr>
          <w:rFonts w:ascii="Times New Roman" w:hAnsi="Times New Roman" w:cs="Times New Roman"/>
          <w:sz w:val="20"/>
          <w:szCs w:val="20"/>
        </w:rPr>
        <w:t xml:space="preserve"> treatment in three patients for a period of 7-10 days. Tenesmus was a common rectal </w:t>
      </w:r>
      <w:r w:rsidR="009E4030" w:rsidRPr="00100630">
        <w:rPr>
          <w:rFonts w:ascii="Times New Roman" w:hAnsi="Times New Roman" w:cs="Times New Roman"/>
          <w:sz w:val="20"/>
          <w:szCs w:val="20"/>
        </w:rPr>
        <w:t>complication</w:t>
      </w:r>
      <w:r w:rsidR="00A2103D" w:rsidRPr="00100630">
        <w:rPr>
          <w:rFonts w:ascii="Times New Roman" w:hAnsi="Times New Roman" w:cs="Times New Roman"/>
          <w:sz w:val="20"/>
          <w:szCs w:val="20"/>
        </w:rPr>
        <w:t xml:space="preserve"> but without affecting the treatment course.</w:t>
      </w:r>
      <w:r w:rsidR="009E37DF" w:rsidRPr="00100630">
        <w:rPr>
          <w:rFonts w:ascii="Times New Roman" w:hAnsi="Times New Roman" w:cs="Times New Roman"/>
          <w:sz w:val="20"/>
          <w:szCs w:val="20"/>
        </w:rPr>
        <w:t xml:space="preserve"> </w:t>
      </w:r>
      <w:r w:rsidR="00A2103D" w:rsidRPr="00100630">
        <w:rPr>
          <w:rFonts w:ascii="Times New Roman" w:hAnsi="Times New Roman" w:cs="Times New Roman"/>
          <w:sz w:val="20"/>
          <w:szCs w:val="20"/>
        </w:rPr>
        <w:t xml:space="preserve">No significant grade 4 </w:t>
      </w:r>
      <w:r w:rsidR="0057031F" w:rsidRPr="00100630">
        <w:rPr>
          <w:rFonts w:ascii="Times New Roman" w:hAnsi="Times New Roman" w:cs="Times New Roman"/>
          <w:sz w:val="20"/>
          <w:szCs w:val="20"/>
        </w:rPr>
        <w:t>adverse event</w:t>
      </w:r>
      <w:r w:rsidR="00A2103D" w:rsidRPr="00100630">
        <w:rPr>
          <w:rFonts w:ascii="Times New Roman" w:hAnsi="Times New Roman" w:cs="Times New Roman"/>
          <w:sz w:val="20"/>
          <w:szCs w:val="20"/>
        </w:rPr>
        <w:t xml:space="preserve"> was seen.</w:t>
      </w:r>
    </w:p>
    <w:p w:rsidR="009E4030" w:rsidRPr="00100630" w:rsidRDefault="00A2103D" w:rsidP="00C12FA6">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100630">
        <w:rPr>
          <w:rFonts w:ascii="Times New Roman" w:hAnsi="Times New Roman" w:cs="Times New Roman"/>
          <w:sz w:val="20"/>
          <w:szCs w:val="20"/>
        </w:rPr>
        <w:t>The chemotherapy sensitizer gemcitabine was well tolerated.</w:t>
      </w:r>
      <w:r w:rsidR="009E4030" w:rsidRPr="00100630">
        <w:rPr>
          <w:rFonts w:ascii="Times New Roman" w:hAnsi="Times New Roman" w:cs="Times New Roman"/>
          <w:sz w:val="20"/>
          <w:szCs w:val="20"/>
        </w:rPr>
        <w:t xml:space="preserve"> The</w:t>
      </w:r>
      <w:r w:rsidRPr="00100630">
        <w:rPr>
          <w:rFonts w:ascii="Times New Roman" w:hAnsi="Times New Roman" w:cs="Times New Roman"/>
          <w:sz w:val="20"/>
          <w:szCs w:val="20"/>
        </w:rPr>
        <w:t xml:space="preserve"> most common haematological </w:t>
      </w:r>
      <w:r w:rsidRPr="00100630">
        <w:rPr>
          <w:rFonts w:ascii="Times New Roman" w:hAnsi="Times New Roman" w:cs="Times New Roman"/>
          <w:sz w:val="20"/>
          <w:szCs w:val="20"/>
        </w:rPr>
        <w:lastRenderedPageBreak/>
        <w:t xml:space="preserve">toxicity was thrombocytopenia </w:t>
      </w:r>
      <w:r w:rsidR="00D85EC1" w:rsidRPr="00100630">
        <w:rPr>
          <w:rFonts w:ascii="Times New Roman" w:hAnsi="Times New Roman" w:cs="Times New Roman"/>
          <w:sz w:val="20"/>
          <w:szCs w:val="20"/>
        </w:rPr>
        <w:t>necessitating</w:t>
      </w:r>
      <w:r w:rsidRPr="00100630">
        <w:rPr>
          <w:rFonts w:ascii="Times New Roman" w:hAnsi="Times New Roman" w:cs="Times New Roman"/>
          <w:sz w:val="20"/>
          <w:szCs w:val="20"/>
        </w:rPr>
        <w:t xml:space="preserve"> treatment </w:t>
      </w:r>
      <w:r w:rsidR="002906C8" w:rsidRPr="00100630">
        <w:rPr>
          <w:rFonts w:ascii="Times New Roman" w:hAnsi="Times New Roman" w:cs="Times New Roman"/>
          <w:sz w:val="20"/>
          <w:szCs w:val="20"/>
        </w:rPr>
        <w:t>delay</w:t>
      </w:r>
      <w:r w:rsidRPr="00100630">
        <w:rPr>
          <w:rFonts w:ascii="Times New Roman" w:hAnsi="Times New Roman" w:cs="Times New Roman"/>
          <w:sz w:val="20"/>
          <w:szCs w:val="20"/>
        </w:rPr>
        <w:t xml:space="preserve"> in five </w:t>
      </w:r>
      <w:r w:rsidR="000143B7" w:rsidRPr="00100630">
        <w:rPr>
          <w:rFonts w:ascii="Times New Roman" w:hAnsi="Times New Roman" w:cs="Times New Roman"/>
          <w:sz w:val="20"/>
          <w:szCs w:val="20"/>
        </w:rPr>
        <w:t xml:space="preserve">patients. </w:t>
      </w:r>
      <w:r w:rsidR="00D85EC1" w:rsidRPr="00100630">
        <w:rPr>
          <w:rFonts w:ascii="Times New Roman" w:hAnsi="Times New Roman" w:cs="Times New Roman"/>
          <w:sz w:val="20"/>
          <w:szCs w:val="20"/>
        </w:rPr>
        <w:t>N</w:t>
      </w:r>
      <w:r w:rsidR="009E4030" w:rsidRPr="00100630">
        <w:rPr>
          <w:rFonts w:ascii="Times New Roman" w:hAnsi="Times New Roman" w:cs="Times New Roman"/>
          <w:sz w:val="20"/>
          <w:szCs w:val="20"/>
        </w:rPr>
        <w:t>o significant grade IV haematologicaly toxicity seen.</w:t>
      </w:r>
    </w:p>
    <w:p w:rsidR="00A2103D" w:rsidRPr="00100630" w:rsidRDefault="009E4030" w:rsidP="00C12FA6">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100630">
        <w:rPr>
          <w:rFonts w:ascii="Times New Roman" w:hAnsi="Times New Roman" w:cs="Times New Roman"/>
          <w:sz w:val="20"/>
          <w:szCs w:val="20"/>
        </w:rPr>
        <w:t xml:space="preserve">The late bladder toxicity was tolerable in most </w:t>
      </w:r>
      <w:r w:rsidR="0092483F" w:rsidRPr="00100630">
        <w:rPr>
          <w:rFonts w:ascii="Times New Roman" w:hAnsi="Times New Roman" w:cs="Times New Roman"/>
          <w:sz w:val="20"/>
          <w:szCs w:val="20"/>
        </w:rPr>
        <w:t>patients</w:t>
      </w:r>
      <w:r w:rsidRPr="00100630">
        <w:rPr>
          <w:rFonts w:ascii="Times New Roman" w:hAnsi="Times New Roman" w:cs="Times New Roman"/>
          <w:sz w:val="20"/>
          <w:szCs w:val="20"/>
        </w:rPr>
        <w:t xml:space="preserve"> with bladder contracture in five patients necessitating cystectomy</w:t>
      </w:r>
      <w:r w:rsidR="00E9510E" w:rsidRPr="00100630">
        <w:rPr>
          <w:rFonts w:ascii="Times New Roman" w:hAnsi="Times New Roman" w:cs="Times New Roman"/>
          <w:sz w:val="20"/>
          <w:szCs w:val="20"/>
        </w:rPr>
        <w:t xml:space="preserve"> in two of them </w:t>
      </w:r>
      <w:r w:rsidRPr="00100630">
        <w:rPr>
          <w:rFonts w:ascii="Times New Roman" w:hAnsi="Times New Roman" w:cs="Times New Roman"/>
          <w:sz w:val="20"/>
          <w:szCs w:val="20"/>
        </w:rPr>
        <w:t>due to frequent micturition with intermittent catherization in the other three patients.</w:t>
      </w:r>
      <w:r w:rsidR="009E37DF" w:rsidRPr="00100630">
        <w:rPr>
          <w:rFonts w:ascii="Times New Roman" w:hAnsi="Times New Roman" w:cs="Times New Roman"/>
          <w:sz w:val="20"/>
          <w:szCs w:val="20"/>
        </w:rPr>
        <w:t xml:space="preserve"> </w:t>
      </w:r>
      <w:r w:rsidR="00D85EC1" w:rsidRPr="00100630">
        <w:rPr>
          <w:rFonts w:ascii="Times New Roman" w:hAnsi="Times New Roman" w:cs="Times New Roman"/>
          <w:sz w:val="20"/>
          <w:szCs w:val="20"/>
        </w:rPr>
        <w:t>N</w:t>
      </w:r>
      <w:r w:rsidR="00E9510E" w:rsidRPr="00100630">
        <w:rPr>
          <w:rFonts w:ascii="Times New Roman" w:hAnsi="Times New Roman" w:cs="Times New Roman"/>
          <w:sz w:val="20"/>
          <w:szCs w:val="20"/>
        </w:rPr>
        <w:t>o grade III or IV rectal toxicity was seen.</w:t>
      </w:r>
    </w:p>
    <w:p w:rsidR="00AD228E" w:rsidRPr="00100630" w:rsidRDefault="00AD228E" w:rsidP="00C12FA6">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100630">
        <w:rPr>
          <w:rFonts w:ascii="Times New Roman" w:hAnsi="Times New Roman" w:cs="Times New Roman"/>
          <w:b/>
          <w:bCs/>
          <w:sz w:val="20"/>
          <w:szCs w:val="20"/>
        </w:rPr>
        <w:t>Survival</w:t>
      </w:r>
    </w:p>
    <w:p w:rsidR="00AD228E" w:rsidRPr="00100630" w:rsidRDefault="00D70DCB" w:rsidP="00C12FA6">
      <w:pPr>
        <w:autoSpaceDE w:val="0"/>
        <w:autoSpaceDN w:val="0"/>
        <w:bidi w:val="0"/>
        <w:adjustRightInd w:val="0"/>
        <w:snapToGrid w:val="0"/>
        <w:spacing w:after="0" w:line="240" w:lineRule="auto"/>
        <w:ind w:firstLine="425"/>
        <w:jc w:val="both"/>
        <w:rPr>
          <w:rFonts w:ascii="Times New Roman" w:hAnsi="Times New Roman" w:cs="Times New Roman" w:hint="eastAsia"/>
          <w:sz w:val="20"/>
          <w:szCs w:val="20"/>
          <w:lang w:eastAsia="zh-CN"/>
        </w:rPr>
      </w:pPr>
      <w:r w:rsidRPr="00100630">
        <w:rPr>
          <w:rFonts w:ascii="Times New Roman" w:hAnsi="Times New Roman" w:cs="Times New Roman"/>
          <w:sz w:val="20"/>
          <w:szCs w:val="20"/>
        </w:rPr>
        <w:t xml:space="preserve">The median survival was not reached. The mean disease free and overall survival was 24.5 and 30.4 months respectively. </w:t>
      </w:r>
      <w:r w:rsidR="00B760B8" w:rsidRPr="00100630">
        <w:rPr>
          <w:rFonts w:ascii="Times New Roman" w:hAnsi="Times New Roman" w:cs="Times New Roman"/>
          <w:sz w:val="20"/>
          <w:szCs w:val="20"/>
        </w:rPr>
        <w:t xml:space="preserve">The two years disease free and </w:t>
      </w:r>
      <w:r w:rsidRPr="00100630">
        <w:rPr>
          <w:rFonts w:ascii="Times New Roman" w:hAnsi="Times New Roman" w:cs="Times New Roman"/>
          <w:sz w:val="20"/>
          <w:szCs w:val="20"/>
        </w:rPr>
        <w:t>overall</w:t>
      </w:r>
      <w:r w:rsidR="00B760B8" w:rsidRPr="00100630">
        <w:rPr>
          <w:rFonts w:ascii="Times New Roman" w:hAnsi="Times New Roman" w:cs="Times New Roman"/>
          <w:sz w:val="20"/>
          <w:szCs w:val="20"/>
        </w:rPr>
        <w:t xml:space="preserve"> survival was 66</w:t>
      </w:r>
      <w:r w:rsidRPr="00100630">
        <w:rPr>
          <w:rFonts w:ascii="Times New Roman" w:hAnsi="Times New Roman" w:cs="Times New Roman"/>
          <w:sz w:val="20"/>
          <w:szCs w:val="20"/>
        </w:rPr>
        <w:t>.6</w:t>
      </w:r>
      <w:r w:rsidR="00B760B8" w:rsidRPr="00100630">
        <w:rPr>
          <w:rFonts w:ascii="Times New Roman" w:hAnsi="Times New Roman" w:cs="Times New Roman"/>
          <w:sz w:val="20"/>
          <w:szCs w:val="20"/>
        </w:rPr>
        <w:t>% and 7</w:t>
      </w:r>
      <w:r w:rsidRPr="00100630">
        <w:rPr>
          <w:rFonts w:ascii="Times New Roman" w:hAnsi="Times New Roman" w:cs="Times New Roman"/>
          <w:sz w:val="20"/>
          <w:szCs w:val="20"/>
        </w:rPr>
        <w:t>6.8</w:t>
      </w:r>
      <w:r w:rsidR="00B760B8" w:rsidRPr="00100630">
        <w:rPr>
          <w:rFonts w:ascii="Times New Roman" w:hAnsi="Times New Roman" w:cs="Times New Roman"/>
          <w:sz w:val="20"/>
          <w:szCs w:val="20"/>
        </w:rPr>
        <w:t>% respectively.</w:t>
      </w:r>
      <w:r w:rsidRPr="00100630">
        <w:rPr>
          <w:rFonts w:ascii="Times New Roman" w:hAnsi="Times New Roman" w:cs="Times New Roman"/>
          <w:sz w:val="20"/>
          <w:szCs w:val="20"/>
        </w:rPr>
        <w:t xml:space="preserve"> In</w:t>
      </w:r>
      <w:r w:rsidR="00B760B8" w:rsidRPr="00100630">
        <w:rPr>
          <w:rFonts w:ascii="Times New Roman" w:hAnsi="Times New Roman" w:cs="Times New Roman"/>
          <w:sz w:val="20"/>
          <w:szCs w:val="20"/>
        </w:rPr>
        <w:t xml:space="preserve"> a univariate analysis, the presence of hydronephrosis was a negative prognostic factor for disease free survival, </w:t>
      </w:r>
      <w:r w:rsidRPr="00100630">
        <w:rPr>
          <w:rFonts w:ascii="Times New Roman" w:hAnsi="Times New Roman" w:cs="Times New Roman"/>
          <w:sz w:val="20"/>
          <w:szCs w:val="20"/>
        </w:rPr>
        <w:t>while incomplete</w:t>
      </w:r>
      <w:r w:rsidR="00DA35BB" w:rsidRPr="00100630">
        <w:rPr>
          <w:rFonts w:ascii="Times New Roman" w:hAnsi="Times New Roman" w:cs="Times New Roman"/>
          <w:sz w:val="20"/>
          <w:szCs w:val="20"/>
        </w:rPr>
        <w:t xml:space="preserve"> transurethral resection was a negative prognostic factor for both disease free and overall survival</w:t>
      </w:r>
      <w:r w:rsidR="00100630" w:rsidRPr="00100630">
        <w:rPr>
          <w:rFonts w:ascii="Times New Roman" w:hAnsi="Times New Roman" w:cs="Times New Roman" w:hint="eastAsia"/>
          <w:sz w:val="20"/>
          <w:szCs w:val="20"/>
          <w:lang w:eastAsia="zh-CN"/>
        </w:rPr>
        <w:t>.</w:t>
      </w:r>
    </w:p>
    <w:p w:rsidR="009E37DF" w:rsidRPr="00100630" w:rsidRDefault="009E37DF" w:rsidP="00C12FA6">
      <w:pPr>
        <w:bidi w:val="0"/>
        <w:snapToGrid w:val="0"/>
        <w:spacing w:after="0" w:line="240" w:lineRule="auto"/>
        <w:jc w:val="center"/>
        <w:rPr>
          <w:rFonts w:ascii="Times New Roman" w:hAnsi="Times New Roman" w:cs="Times New Roman"/>
          <w:b/>
          <w:bCs/>
          <w:sz w:val="20"/>
          <w:szCs w:val="20"/>
        </w:rPr>
      </w:pPr>
    </w:p>
    <w:p w:rsidR="00A420C5" w:rsidRPr="00100630" w:rsidRDefault="00A420C5" w:rsidP="00C12FA6">
      <w:pPr>
        <w:bidi w:val="0"/>
        <w:snapToGrid w:val="0"/>
        <w:spacing w:after="0" w:line="240" w:lineRule="auto"/>
        <w:jc w:val="both"/>
        <w:rPr>
          <w:rFonts w:ascii="Times New Roman" w:hAnsi="Times New Roman" w:cs="Times New Roman"/>
          <w:b/>
          <w:bCs/>
          <w:sz w:val="20"/>
          <w:szCs w:val="20"/>
        </w:rPr>
      </w:pPr>
      <w:r w:rsidRPr="00100630">
        <w:rPr>
          <w:rFonts w:ascii="Times New Roman" w:hAnsi="Times New Roman" w:cs="Times New Roman"/>
          <w:b/>
          <w:bCs/>
          <w:sz w:val="20"/>
          <w:szCs w:val="20"/>
        </w:rPr>
        <w:t xml:space="preserve">Table [1]: Main characteristics of 36 patients with </w:t>
      </w:r>
      <w:r w:rsidR="00683EE7" w:rsidRPr="00100630">
        <w:rPr>
          <w:rFonts w:ascii="Times New Roman" w:hAnsi="Times New Roman" w:cs="Times New Roman"/>
          <w:b/>
          <w:bCs/>
          <w:sz w:val="20"/>
          <w:szCs w:val="20"/>
        </w:rPr>
        <w:t xml:space="preserve">muscle </w:t>
      </w:r>
      <w:r w:rsidRPr="00100630">
        <w:rPr>
          <w:rFonts w:ascii="Times New Roman" w:hAnsi="Times New Roman" w:cs="Times New Roman"/>
          <w:b/>
          <w:bCs/>
          <w:sz w:val="20"/>
          <w:szCs w:val="20"/>
        </w:rPr>
        <w:t>invasive bladder cancer.</w:t>
      </w:r>
    </w:p>
    <w:tbl>
      <w:tblPr>
        <w:tblW w:w="5000" w:type="pct"/>
        <w:jc w:val="center"/>
        <w:tblBorders>
          <w:top w:val="single" w:sz="4" w:space="0" w:color="auto"/>
          <w:bottom w:val="single" w:sz="4" w:space="0" w:color="auto"/>
        </w:tblBorders>
        <w:tblCellMar>
          <w:left w:w="57" w:type="dxa"/>
          <w:right w:w="57" w:type="dxa"/>
        </w:tblCellMar>
        <w:tblLook w:val="01E0"/>
      </w:tblPr>
      <w:tblGrid>
        <w:gridCol w:w="2240"/>
        <w:gridCol w:w="2280"/>
      </w:tblGrid>
      <w:tr w:rsidR="00E13C35" w:rsidRPr="00100630" w:rsidTr="005465D1">
        <w:trPr>
          <w:jc w:val="center"/>
        </w:trPr>
        <w:tc>
          <w:tcPr>
            <w:tcW w:w="2478" w:type="pct"/>
            <w:tcBorders>
              <w:top w:val="single" w:sz="4" w:space="0" w:color="auto"/>
              <w:bottom w:val="single" w:sz="4" w:space="0" w:color="auto"/>
            </w:tcBorders>
            <w:vAlign w:val="center"/>
          </w:tcPr>
          <w:p w:rsidR="00E13C35" w:rsidRPr="00100630" w:rsidRDefault="00E13C35" w:rsidP="00C12FA6">
            <w:pPr>
              <w:autoSpaceDE w:val="0"/>
              <w:autoSpaceDN w:val="0"/>
              <w:bidi w:val="0"/>
              <w:adjustRightInd w:val="0"/>
              <w:snapToGrid w:val="0"/>
              <w:spacing w:after="0" w:line="240" w:lineRule="auto"/>
              <w:jc w:val="both"/>
              <w:rPr>
                <w:rFonts w:ascii="Times New Roman" w:hAnsi="Times New Roman" w:cs="Times New Roman"/>
                <w:b/>
                <w:bCs/>
                <w:sz w:val="20"/>
                <w:szCs w:val="20"/>
                <w:lang w:bidi="ar-EG"/>
              </w:rPr>
            </w:pPr>
            <w:r w:rsidRPr="00100630">
              <w:rPr>
                <w:rFonts w:ascii="Times New Roman" w:hAnsi="Times New Roman" w:cs="Times New Roman"/>
                <w:b/>
                <w:bCs/>
                <w:sz w:val="20"/>
                <w:szCs w:val="20"/>
                <w:lang w:bidi="ar-EG"/>
              </w:rPr>
              <w:t>Characteristic</w:t>
            </w:r>
          </w:p>
        </w:tc>
        <w:tc>
          <w:tcPr>
            <w:tcW w:w="2522" w:type="pct"/>
            <w:tcBorders>
              <w:top w:val="single" w:sz="4" w:space="0" w:color="auto"/>
              <w:bottom w:val="single" w:sz="4" w:space="0" w:color="auto"/>
            </w:tcBorders>
            <w:vAlign w:val="center"/>
          </w:tcPr>
          <w:p w:rsidR="00E13C35" w:rsidRPr="00100630" w:rsidRDefault="00E13C35" w:rsidP="00C12FA6">
            <w:pPr>
              <w:autoSpaceDE w:val="0"/>
              <w:autoSpaceDN w:val="0"/>
              <w:bidi w:val="0"/>
              <w:adjustRightInd w:val="0"/>
              <w:snapToGrid w:val="0"/>
              <w:spacing w:after="0" w:line="240" w:lineRule="auto"/>
              <w:jc w:val="both"/>
              <w:rPr>
                <w:rFonts w:ascii="Times New Roman" w:hAnsi="Times New Roman" w:cs="Times New Roman"/>
                <w:b/>
                <w:bCs/>
                <w:sz w:val="20"/>
                <w:szCs w:val="20"/>
                <w:lang w:bidi="ar-EG"/>
              </w:rPr>
            </w:pPr>
            <w:r w:rsidRPr="00100630">
              <w:rPr>
                <w:rFonts w:ascii="Times New Roman" w:hAnsi="Times New Roman" w:cs="Times New Roman"/>
                <w:b/>
                <w:bCs/>
                <w:sz w:val="20"/>
                <w:szCs w:val="20"/>
                <w:lang w:bidi="ar-EG"/>
              </w:rPr>
              <w:t>No. patients (%)</w:t>
            </w:r>
          </w:p>
        </w:tc>
      </w:tr>
      <w:tr w:rsidR="00E13C35" w:rsidRPr="00100630" w:rsidTr="005465D1">
        <w:trPr>
          <w:jc w:val="center"/>
        </w:trPr>
        <w:tc>
          <w:tcPr>
            <w:tcW w:w="2478" w:type="pct"/>
            <w:tcBorders>
              <w:top w:val="single" w:sz="4" w:space="0" w:color="auto"/>
            </w:tcBorders>
            <w:vAlign w:val="center"/>
          </w:tcPr>
          <w:p w:rsidR="00E13C35" w:rsidRPr="00100630" w:rsidRDefault="00E13C35" w:rsidP="00C12FA6">
            <w:pPr>
              <w:autoSpaceDE w:val="0"/>
              <w:autoSpaceDN w:val="0"/>
              <w:bidi w:val="0"/>
              <w:adjustRightInd w:val="0"/>
              <w:snapToGrid w:val="0"/>
              <w:spacing w:after="0" w:line="240" w:lineRule="auto"/>
              <w:jc w:val="both"/>
              <w:rPr>
                <w:rFonts w:ascii="Times New Roman" w:hAnsi="Times New Roman" w:cs="Times New Roman"/>
                <w:b/>
                <w:bCs/>
                <w:sz w:val="20"/>
                <w:szCs w:val="20"/>
                <w:lang w:bidi="ar-EG"/>
              </w:rPr>
            </w:pPr>
            <w:r w:rsidRPr="00100630">
              <w:rPr>
                <w:rFonts w:ascii="Times New Roman" w:hAnsi="Times New Roman" w:cs="Times New Roman"/>
                <w:b/>
                <w:bCs/>
                <w:sz w:val="20"/>
                <w:szCs w:val="20"/>
                <w:lang w:bidi="ar-EG"/>
              </w:rPr>
              <w:t>Age (years)</w:t>
            </w:r>
          </w:p>
          <w:p w:rsidR="00626590" w:rsidRPr="00100630" w:rsidRDefault="00626590" w:rsidP="00C12FA6">
            <w:pPr>
              <w:autoSpaceDE w:val="0"/>
              <w:autoSpaceDN w:val="0"/>
              <w:bidi w:val="0"/>
              <w:adjustRightInd w:val="0"/>
              <w:snapToGrid w:val="0"/>
              <w:spacing w:after="0" w:line="240" w:lineRule="auto"/>
              <w:jc w:val="both"/>
              <w:rPr>
                <w:rFonts w:ascii="Times New Roman" w:hAnsi="Times New Roman" w:cs="Times New Roman"/>
                <w:sz w:val="20"/>
                <w:szCs w:val="20"/>
                <w:lang w:bidi="ar-EG"/>
              </w:rPr>
            </w:pPr>
            <w:r w:rsidRPr="00100630">
              <w:rPr>
                <w:rFonts w:ascii="Times New Roman" w:hAnsi="Times New Roman" w:cs="Times New Roman"/>
                <w:sz w:val="20"/>
                <w:szCs w:val="20"/>
                <w:lang w:bidi="ar-EG"/>
              </w:rPr>
              <w:t xml:space="preserve">Median </w:t>
            </w:r>
          </w:p>
          <w:p w:rsidR="00E13C35" w:rsidRPr="00100630" w:rsidRDefault="00E13C35" w:rsidP="00C12FA6">
            <w:pPr>
              <w:autoSpaceDE w:val="0"/>
              <w:autoSpaceDN w:val="0"/>
              <w:bidi w:val="0"/>
              <w:adjustRightInd w:val="0"/>
              <w:snapToGrid w:val="0"/>
              <w:spacing w:after="0" w:line="240" w:lineRule="auto"/>
              <w:jc w:val="both"/>
              <w:rPr>
                <w:rFonts w:ascii="Times New Roman" w:hAnsi="Times New Roman" w:cs="Times New Roman"/>
                <w:sz w:val="20"/>
                <w:szCs w:val="20"/>
                <w:lang w:bidi="ar-EG"/>
              </w:rPr>
            </w:pPr>
            <w:r w:rsidRPr="00100630">
              <w:rPr>
                <w:rFonts w:ascii="Times New Roman" w:hAnsi="Times New Roman" w:cs="Times New Roman"/>
                <w:sz w:val="20"/>
                <w:szCs w:val="20"/>
                <w:lang w:bidi="ar-EG"/>
              </w:rPr>
              <w:t>Range</w:t>
            </w:r>
          </w:p>
        </w:tc>
        <w:tc>
          <w:tcPr>
            <w:tcW w:w="2522" w:type="pct"/>
            <w:tcBorders>
              <w:top w:val="single" w:sz="4" w:space="0" w:color="auto"/>
            </w:tcBorders>
            <w:vAlign w:val="center"/>
          </w:tcPr>
          <w:p w:rsidR="00E13C35" w:rsidRPr="00100630" w:rsidRDefault="00E13C35" w:rsidP="00C12FA6">
            <w:pPr>
              <w:autoSpaceDE w:val="0"/>
              <w:autoSpaceDN w:val="0"/>
              <w:bidi w:val="0"/>
              <w:adjustRightInd w:val="0"/>
              <w:snapToGrid w:val="0"/>
              <w:spacing w:after="0" w:line="240" w:lineRule="auto"/>
              <w:jc w:val="both"/>
              <w:rPr>
                <w:rFonts w:ascii="Times New Roman" w:hAnsi="Times New Roman" w:cs="Times New Roman"/>
                <w:sz w:val="20"/>
                <w:szCs w:val="20"/>
                <w:lang w:bidi="ar-EG"/>
              </w:rPr>
            </w:pPr>
          </w:p>
          <w:p w:rsidR="00626590" w:rsidRPr="00100630" w:rsidRDefault="00626590" w:rsidP="00C12FA6">
            <w:pPr>
              <w:autoSpaceDE w:val="0"/>
              <w:autoSpaceDN w:val="0"/>
              <w:bidi w:val="0"/>
              <w:adjustRightInd w:val="0"/>
              <w:snapToGrid w:val="0"/>
              <w:spacing w:after="0" w:line="240" w:lineRule="auto"/>
              <w:jc w:val="both"/>
              <w:rPr>
                <w:rFonts w:ascii="Times New Roman" w:hAnsi="Times New Roman" w:cs="Times New Roman"/>
                <w:sz w:val="20"/>
                <w:szCs w:val="20"/>
                <w:lang w:bidi="ar-EG"/>
              </w:rPr>
            </w:pPr>
            <w:r w:rsidRPr="00100630">
              <w:rPr>
                <w:rFonts w:ascii="Times New Roman" w:hAnsi="Times New Roman" w:cs="Times New Roman"/>
                <w:sz w:val="20"/>
                <w:szCs w:val="20"/>
                <w:lang w:bidi="ar-EG"/>
              </w:rPr>
              <w:t>69.5</w:t>
            </w:r>
          </w:p>
          <w:p w:rsidR="00626590" w:rsidRPr="00100630" w:rsidRDefault="002E222C" w:rsidP="00C12FA6">
            <w:pPr>
              <w:autoSpaceDE w:val="0"/>
              <w:autoSpaceDN w:val="0"/>
              <w:bidi w:val="0"/>
              <w:adjustRightInd w:val="0"/>
              <w:snapToGrid w:val="0"/>
              <w:spacing w:after="0" w:line="240" w:lineRule="auto"/>
              <w:jc w:val="both"/>
              <w:rPr>
                <w:rFonts w:ascii="Times New Roman" w:hAnsi="Times New Roman" w:cs="Times New Roman"/>
                <w:sz w:val="20"/>
                <w:szCs w:val="20"/>
                <w:lang w:bidi="ar-EG"/>
              </w:rPr>
            </w:pPr>
            <w:r w:rsidRPr="00100630">
              <w:rPr>
                <w:rFonts w:ascii="Times New Roman" w:hAnsi="Times New Roman" w:cs="Times New Roman"/>
                <w:sz w:val="20"/>
                <w:szCs w:val="20"/>
                <w:lang w:bidi="ar-EG"/>
              </w:rPr>
              <w:t>6</w:t>
            </w:r>
            <w:r w:rsidR="00E35E75" w:rsidRPr="00100630">
              <w:rPr>
                <w:rFonts w:ascii="Times New Roman" w:hAnsi="Times New Roman" w:cs="Times New Roman"/>
                <w:sz w:val="20"/>
                <w:szCs w:val="20"/>
                <w:lang w:bidi="ar-EG"/>
              </w:rPr>
              <w:t>5</w:t>
            </w:r>
            <w:r w:rsidRPr="00100630">
              <w:rPr>
                <w:rFonts w:ascii="Times New Roman" w:hAnsi="Times New Roman" w:cs="Times New Roman"/>
                <w:sz w:val="20"/>
                <w:szCs w:val="20"/>
                <w:lang w:bidi="ar-EG"/>
              </w:rPr>
              <w:t>-78</w:t>
            </w:r>
          </w:p>
        </w:tc>
      </w:tr>
      <w:tr w:rsidR="006E5C89" w:rsidRPr="00100630" w:rsidTr="005465D1">
        <w:trPr>
          <w:jc w:val="center"/>
        </w:trPr>
        <w:tc>
          <w:tcPr>
            <w:tcW w:w="2478" w:type="pct"/>
            <w:vAlign w:val="center"/>
          </w:tcPr>
          <w:p w:rsidR="006E5C89" w:rsidRPr="00100630" w:rsidRDefault="006E5C89" w:rsidP="00C12FA6">
            <w:pPr>
              <w:autoSpaceDE w:val="0"/>
              <w:autoSpaceDN w:val="0"/>
              <w:bidi w:val="0"/>
              <w:adjustRightInd w:val="0"/>
              <w:snapToGrid w:val="0"/>
              <w:spacing w:after="0" w:line="240" w:lineRule="auto"/>
              <w:jc w:val="both"/>
              <w:rPr>
                <w:rFonts w:ascii="Times New Roman" w:hAnsi="Times New Roman" w:cs="Times New Roman"/>
                <w:sz w:val="20"/>
                <w:szCs w:val="20"/>
                <w:lang w:val="es-ES" w:bidi="ar-EG"/>
              </w:rPr>
            </w:pPr>
            <w:r w:rsidRPr="00100630">
              <w:rPr>
                <w:rFonts w:ascii="Times New Roman" w:hAnsi="Times New Roman" w:cs="Times New Roman"/>
                <w:b/>
                <w:bCs/>
                <w:sz w:val="20"/>
                <w:szCs w:val="20"/>
              </w:rPr>
              <w:t>Sex</w:t>
            </w:r>
          </w:p>
          <w:p w:rsidR="006E5C89" w:rsidRPr="00100630" w:rsidRDefault="006E5C89" w:rsidP="00C12FA6">
            <w:pPr>
              <w:autoSpaceDE w:val="0"/>
              <w:autoSpaceDN w:val="0"/>
              <w:bidi w:val="0"/>
              <w:adjustRightInd w:val="0"/>
              <w:snapToGrid w:val="0"/>
              <w:spacing w:after="0" w:line="240" w:lineRule="auto"/>
              <w:jc w:val="both"/>
              <w:rPr>
                <w:rFonts w:ascii="Times New Roman" w:hAnsi="Times New Roman" w:cs="Times New Roman"/>
                <w:sz w:val="20"/>
                <w:szCs w:val="20"/>
                <w:lang w:bidi="ar-EG"/>
              </w:rPr>
            </w:pPr>
            <w:r w:rsidRPr="00100630">
              <w:rPr>
                <w:rFonts w:ascii="Times New Roman" w:hAnsi="Times New Roman" w:cs="Times New Roman"/>
                <w:sz w:val="20"/>
                <w:szCs w:val="20"/>
                <w:lang w:bidi="ar-EG"/>
              </w:rPr>
              <w:t>M</w:t>
            </w:r>
          </w:p>
          <w:p w:rsidR="006E5C89" w:rsidRPr="00100630" w:rsidRDefault="006E5C89" w:rsidP="00C12FA6">
            <w:pPr>
              <w:autoSpaceDE w:val="0"/>
              <w:autoSpaceDN w:val="0"/>
              <w:bidi w:val="0"/>
              <w:adjustRightInd w:val="0"/>
              <w:snapToGrid w:val="0"/>
              <w:spacing w:after="0" w:line="240" w:lineRule="auto"/>
              <w:jc w:val="both"/>
              <w:rPr>
                <w:rFonts w:ascii="Times New Roman" w:hAnsi="Times New Roman" w:cs="Times New Roman"/>
                <w:sz w:val="20"/>
                <w:szCs w:val="20"/>
              </w:rPr>
            </w:pPr>
            <w:r w:rsidRPr="00100630">
              <w:rPr>
                <w:rFonts w:ascii="Times New Roman" w:hAnsi="Times New Roman" w:cs="Times New Roman"/>
                <w:sz w:val="20"/>
                <w:szCs w:val="20"/>
                <w:lang w:bidi="ar-EG"/>
              </w:rPr>
              <w:t>F</w:t>
            </w:r>
          </w:p>
        </w:tc>
        <w:tc>
          <w:tcPr>
            <w:tcW w:w="2522" w:type="pct"/>
            <w:vAlign w:val="center"/>
          </w:tcPr>
          <w:p w:rsidR="006E5C89" w:rsidRPr="00100630" w:rsidRDefault="006E5C89" w:rsidP="00C12FA6">
            <w:pPr>
              <w:autoSpaceDE w:val="0"/>
              <w:autoSpaceDN w:val="0"/>
              <w:bidi w:val="0"/>
              <w:adjustRightInd w:val="0"/>
              <w:snapToGrid w:val="0"/>
              <w:spacing w:after="0" w:line="240" w:lineRule="auto"/>
              <w:jc w:val="both"/>
              <w:rPr>
                <w:rFonts w:ascii="Times New Roman" w:hAnsi="Times New Roman" w:cs="Times New Roman"/>
                <w:sz w:val="20"/>
                <w:szCs w:val="20"/>
                <w:lang w:val="es-ES" w:bidi="ar-EG"/>
              </w:rPr>
            </w:pPr>
          </w:p>
          <w:p w:rsidR="004935C0" w:rsidRPr="00100630" w:rsidRDefault="004935C0" w:rsidP="00C12FA6">
            <w:pPr>
              <w:autoSpaceDE w:val="0"/>
              <w:autoSpaceDN w:val="0"/>
              <w:bidi w:val="0"/>
              <w:adjustRightInd w:val="0"/>
              <w:snapToGrid w:val="0"/>
              <w:spacing w:after="0" w:line="240" w:lineRule="auto"/>
              <w:jc w:val="both"/>
              <w:rPr>
                <w:rFonts w:ascii="Times New Roman" w:hAnsi="Times New Roman" w:cs="Times New Roman"/>
                <w:sz w:val="20"/>
                <w:szCs w:val="20"/>
                <w:lang w:val="es-ES" w:bidi="ar-EG"/>
              </w:rPr>
            </w:pPr>
            <w:r w:rsidRPr="00100630">
              <w:rPr>
                <w:rFonts w:ascii="Times New Roman" w:hAnsi="Times New Roman" w:cs="Times New Roman"/>
                <w:sz w:val="20"/>
                <w:szCs w:val="20"/>
                <w:lang w:val="es-ES" w:bidi="ar-EG"/>
              </w:rPr>
              <w:t xml:space="preserve">33 </w:t>
            </w:r>
            <w:r w:rsidRPr="00100630">
              <w:rPr>
                <w:rFonts w:ascii="Times New Roman" w:hAnsi="Times New Roman" w:cs="Times New Roman"/>
                <w:b/>
                <w:bCs/>
                <w:sz w:val="20"/>
                <w:szCs w:val="20"/>
                <w:lang w:bidi="ar-EG"/>
              </w:rPr>
              <w:t>(</w:t>
            </w:r>
            <w:r w:rsidRPr="00100630">
              <w:rPr>
                <w:rFonts w:ascii="Times New Roman" w:hAnsi="Times New Roman" w:cs="Times New Roman"/>
                <w:sz w:val="20"/>
                <w:szCs w:val="20"/>
                <w:lang w:val="es-ES" w:bidi="ar-EG"/>
              </w:rPr>
              <w:t>91.7</w:t>
            </w:r>
            <w:r w:rsidRPr="00100630">
              <w:rPr>
                <w:rFonts w:ascii="Times New Roman" w:hAnsi="Times New Roman" w:cs="Times New Roman"/>
                <w:b/>
                <w:bCs/>
                <w:sz w:val="20"/>
                <w:szCs w:val="20"/>
                <w:lang w:bidi="ar-EG"/>
              </w:rPr>
              <w:t>)</w:t>
            </w:r>
          </w:p>
          <w:p w:rsidR="004935C0" w:rsidRPr="00100630" w:rsidRDefault="004935C0" w:rsidP="00C12FA6">
            <w:pPr>
              <w:autoSpaceDE w:val="0"/>
              <w:autoSpaceDN w:val="0"/>
              <w:bidi w:val="0"/>
              <w:adjustRightInd w:val="0"/>
              <w:snapToGrid w:val="0"/>
              <w:spacing w:after="0" w:line="240" w:lineRule="auto"/>
              <w:jc w:val="both"/>
              <w:rPr>
                <w:rFonts w:ascii="Times New Roman" w:hAnsi="Times New Roman" w:cs="Times New Roman"/>
                <w:sz w:val="20"/>
                <w:szCs w:val="20"/>
                <w:lang w:val="es-ES" w:bidi="ar-EG"/>
              </w:rPr>
            </w:pPr>
            <w:r w:rsidRPr="00100630">
              <w:rPr>
                <w:rFonts w:ascii="Times New Roman" w:hAnsi="Times New Roman" w:cs="Times New Roman"/>
                <w:sz w:val="20"/>
                <w:szCs w:val="20"/>
                <w:lang w:val="es-ES" w:bidi="ar-EG"/>
              </w:rPr>
              <w:t>3</w:t>
            </w:r>
            <w:r w:rsidR="005465D1" w:rsidRPr="00100630">
              <w:rPr>
                <w:rFonts w:ascii="Times New Roman" w:hAnsi="Times New Roman" w:cs="Times New Roman"/>
                <w:sz w:val="20"/>
                <w:szCs w:val="20"/>
                <w:lang w:val="es-ES" w:bidi="ar-EG"/>
              </w:rPr>
              <w:t xml:space="preserve"> </w:t>
            </w:r>
            <w:r w:rsidRPr="00100630">
              <w:rPr>
                <w:rFonts w:ascii="Times New Roman" w:hAnsi="Times New Roman" w:cs="Times New Roman"/>
                <w:b/>
                <w:bCs/>
                <w:sz w:val="20"/>
                <w:szCs w:val="20"/>
                <w:lang w:bidi="ar-EG"/>
              </w:rPr>
              <w:t>(</w:t>
            </w:r>
            <w:r w:rsidRPr="00100630">
              <w:rPr>
                <w:rFonts w:ascii="Times New Roman" w:hAnsi="Times New Roman" w:cs="Times New Roman"/>
                <w:sz w:val="20"/>
                <w:szCs w:val="20"/>
                <w:lang w:val="es-ES" w:bidi="ar-EG"/>
              </w:rPr>
              <w:t>8.3</w:t>
            </w:r>
            <w:r w:rsidRPr="00100630">
              <w:rPr>
                <w:rFonts w:ascii="Times New Roman" w:hAnsi="Times New Roman" w:cs="Times New Roman"/>
                <w:b/>
                <w:bCs/>
                <w:sz w:val="20"/>
                <w:szCs w:val="20"/>
                <w:lang w:bidi="ar-EG"/>
              </w:rPr>
              <w:t>)</w:t>
            </w:r>
          </w:p>
        </w:tc>
      </w:tr>
      <w:tr w:rsidR="006E5C89" w:rsidRPr="00100630" w:rsidTr="005465D1">
        <w:trPr>
          <w:jc w:val="center"/>
        </w:trPr>
        <w:tc>
          <w:tcPr>
            <w:tcW w:w="2478" w:type="pct"/>
            <w:vAlign w:val="center"/>
          </w:tcPr>
          <w:p w:rsidR="006E5C89" w:rsidRPr="00100630" w:rsidRDefault="006E5C89" w:rsidP="00C12FA6">
            <w:pPr>
              <w:autoSpaceDE w:val="0"/>
              <w:autoSpaceDN w:val="0"/>
              <w:bidi w:val="0"/>
              <w:adjustRightInd w:val="0"/>
              <w:snapToGrid w:val="0"/>
              <w:spacing w:after="0" w:line="240" w:lineRule="auto"/>
              <w:jc w:val="both"/>
              <w:rPr>
                <w:rFonts w:ascii="Times New Roman" w:hAnsi="Times New Roman" w:cs="Times New Roman"/>
                <w:b/>
                <w:bCs/>
                <w:sz w:val="20"/>
                <w:szCs w:val="20"/>
                <w:lang w:bidi="ar-EG"/>
              </w:rPr>
            </w:pPr>
            <w:r w:rsidRPr="00100630">
              <w:rPr>
                <w:rFonts w:ascii="Times New Roman" w:hAnsi="Times New Roman" w:cs="Times New Roman"/>
                <w:b/>
                <w:bCs/>
                <w:sz w:val="20"/>
                <w:szCs w:val="20"/>
                <w:lang w:bidi="ar-EG"/>
              </w:rPr>
              <w:t xml:space="preserve">ECOG </w:t>
            </w:r>
          </w:p>
          <w:p w:rsidR="006E5C89" w:rsidRPr="00100630" w:rsidRDefault="006E5C89" w:rsidP="00C12FA6">
            <w:pPr>
              <w:autoSpaceDE w:val="0"/>
              <w:autoSpaceDN w:val="0"/>
              <w:bidi w:val="0"/>
              <w:adjustRightInd w:val="0"/>
              <w:snapToGrid w:val="0"/>
              <w:spacing w:after="0" w:line="240" w:lineRule="auto"/>
              <w:jc w:val="both"/>
              <w:rPr>
                <w:rFonts w:ascii="Times New Roman" w:hAnsi="Times New Roman" w:cs="Times New Roman"/>
                <w:b/>
                <w:bCs/>
                <w:sz w:val="20"/>
                <w:szCs w:val="20"/>
                <w:lang w:bidi="ar-EG"/>
              </w:rPr>
            </w:pPr>
            <w:r w:rsidRPr="00100630">
              <w:rPr>
                <w:rFonts w:ascii="Times New Roman" w:hAnsi="Times New Roman" w:cs="Times New Roman"/>
                <w:b/>
                <w:bCs/>
                <w:sz w:val="20"/>
                <w:szCs w:val="20"/>
                <w:lang w:bidi="ar-EG"/>
              </w:rPr>
              <w:t>1</w:t>
            </w:r>
          </w:p>
          <w:p w:rsidR="006E5C89" w:rsidRPr="00100630" w:rsidRDefault="006E5C89" w:rsidP="00C12FA6">
            <w:pPr>
              <w:autoSpaceDE w:val="0"/>
              <w:autoSpaceDN w:val="0"/>
              <w:bidi w:val="0"/>
              <w:adjustRightInd w:val="0"/>
              <w:snapToGrid w:val="0"/>
              <w:spacing w:after="0" w:line="240" w:lineRule="auto"/>
              <w:jc w:val="both"/>
              <w:rPr>
                <w:rFonts w:ascii="Times New Roman" w:hAnsi="Times New Roman" w:cs="Times New Roman"/>
                <w:b/>
                <w:bCs/>
                <w:sz w:val="20"/>
                <w:szCs w:val="20"/>
                <w:lang w:bidi="ar-EG"/>
              </w:rPr>
            </w:pPr>
            <w:r w:rsidRPr="00100630">
              <w:rPr>
                <w:rFonts w:ascii="Times New Roman" w:hAnsi="Times New Roman" w:cs="Times New Roman"/>
                <w:b/>
                <w:bCs/>
                <w:sz w:val="20"/>
                <w:szCs w:val="20"/>
                <w:lang w:bidi="ar-EG"/>
              </w:rPr>
              <w:t>2</w:t>
            </w:r>
          </w:p>
        </w:tc>
        <w:tc>
          <w:tcPr>
            <w:tcW w:w="2522" w:type="pct"/>
            <w:vAlign w:val="center"/>
          </w:tcPr>
          <w:p w:rsidR="006E5C89" w:rsidRPr="00100630" w:rsidRDefault="006E5C89" w:rsidP="00C12FA6">
            <w:pPr>
              <w:autoSpaceDE w:val="0"/>
              <w:autoSpaceDN w:val="0"/>
              <w:bidi w:val="0"/>
              <w:adjustRightInd w:val="0"/>
              <w:snapToGrid w:val="0"/>
              <w:spacing w:after="0" w:line="240" w:lineRule="auto"/>
              <w:jc w:val="both"/>
              <w:rPr>
                <w:rFonts w:ascii="Times New Roman" w:hAnsi="Times New Roman" w:cs="Times New Roman"/>
                <w:sz w:val="20"/>
                <w:szCs w:val="20"/>
                <w:lang w:bidi="ar-EG"/>
              </w:rPr>
            </w:pPr>
          </w:p>
          <w:p w:rsidR="00DE7652" w:rsidRPr="00100630" w:rsidRDefault="00DE7652" w:rsidP="00C12FA6">
            <w:pPr>
              <w:autoSpaceDE w:val="0"/>
              <w:autoSpaceDN w:val="0"/>
              <w:bidi w:val="0"/>
              <w:adjustRightInd w:val="0"/>
              <w:snapToGrid w:val="0"/>
              <w:spacing w:after="0" w:line="240" w:lineRule="auto"/>
              <w:jc w:val="both"/>
              <w:rPr>
                <w:rFonts w:ascii="Times New Roman" w:hAnsi="Times New Roman" w:cs="Times New Roman"/>
                <w:sz w:val="20"/>
                <w:szCs w:val="20"/>
                <w:lang w:bidi="ar-EG"/>
              </w:rPr>
            </w:pPr>
            <w:r w:rsidRPr="00100630">
              <w:rPr>
                <w:rFonts w:ascii="Times New Roman" w:hAnsi="Times New Roman" w:cs="Times New Roman"/>
                <w:sz w:val="20"/>
                <w:szCs w:val="20"/>
                <w:lang w:bidi="ar-EG"/>
              </w:rPr>
              <w:t>23</w:t>
            </w:r>
            <w:r w:rsidRPr="00100630">
              <w:rPr>
                <w:rFonts w:ascii="Times New Roman" w:hAnsi="Times New Roman" w:cs="Times New Roman"/>
                <w:b/>
                <w:bCs/>
                <w:sz w:val="20"/>
                <w:szCs w:val="20"/>
                <w:lang w:bidi="ar-EG"/>
              </w:rPr>
              <w:t>(</w:t>
            </w:r>
            <w:r w:rsidRPr="00100630">
              <w:rPr>
                <w:rFonts w:ascii="Times New Roman" w:hAnsi="Times New Roman" w:cs="Times New Roman"/>
                <w:sz w:val="20"/>
                <w:szCs w:val="20"/>
                <w:lang w:val="es-ES" w:bidi="ar-EG"/>
              </w:rPr>
              <w:t>64</w:t>
            </w:r>
            <w:r w:rsidRPr="00100630">
              <w:rPr>
                <w:rFonts w:ascii="Times New Roman" w:hAnsi="Times New Roman" w:cs="Times New Roman"/>
                <w:b/>
                <w:bCs/>
                <w:sz w:val="20"/>
                <w:szCs w:val="20"/>
                <w:lang w:bidi="ar-EG"/>
              </w:rPr>
              <w:t>)</w:t>
            </w:r>
          </w:p>
          <w:p w:rsidR="009C61C3" w:rsidRPr="00100630" w:rsidRDefault="00DE7652" w:rsidP="00C12FA6">
            <w:pPr>
              <w:autoSpaceDE w:val="0"/>
              <w:autoSpaceDN w:val="0"/>
              <w:bidi w:val="0"/>
              <w:adjustRightInd w:val="0"/>
              <w:snapToGrid w:val="0"/>
              <w:spacing w:after="0" w:line="240" w:lineRule="auto"/>
              <w:jc w:val="both"/>
              <w:rPr>
                <w:rFonts w:ascii="Times New Roman" w:hAnsi="Times New Roman" w:cs="Times New Roman"/>
                <w:sz w:val="20"/>
                <w:szCs w:val="20"/>
                <w:lang w:val="es-ES" w:bidi="ar-EG"/>
              </w:rPr>
            </w:pPr>
            <w:r w:rsidRPr="00100630">
              <w:rPr>
                <w:rFonts w:ascii="Times New Roman" w:hAnsi="Times New Roman" w:cs="Times New Roman"/>
                <w:sz w:val="20"/>
                <w:szCs w:val="20"/>
                <w:lang w:bidi="ar-EG"/>
              </w:rPr>
              <w:t>13</w:t>
            </w:r>
            <w:r w:rsidR="009C61C3" w:rsidRPr="00100630">
              <w:rPr>
                <w:rFonts w:ascii="Times New Roman" w:hAnsi="Times New Roman" w:cs="Times New Roman"/>
                <w:b/>
                <w:bCs/>
                <w:sz w:val="20"/>
                <w:szCs w:val="20"/>
                <w:lang w:bidi="ar-EG"/>
              </w:rPr>
              <w:t>(</w:t>
            </w:r>
            <w:r w:rsidRPr="00100630">
              <w:rPr>
                <w:rFonts w:ascii="Times New Roman" w:hAnsi="Times New Roman" w:cs="Times New Roman"/>
                <w:sz w:val="20"/>
                <w:szCs w:val="20"/>
                <w:lang w:val="es-ES" w:bidi="ar-EG"/>
              </w:rPr>
              <w:t>36</w:t>
            </w:r>
            <w:r w:rsidR="009C61C3" w:rsidRPr="00100630">
              <w:rPr>
                <w:rFonts w:ascii="Times New Roman" w:hAnsi="Times New Roman" w:cs="Times New Roman"/>
                <w:b/>
                <w:bCs/>
                <w:sz w:val="20"/>
                <w:szCs w:val="20"/>
                <w:lang w:bidi="ar-EG"/>
              </w:rPr>
              <w:t>)</w:t>
            </w:r>
          </w:p>
        </w:tc>
      </w:tr>
      <w:tr w:rsidR="006E5C89" w:rsidRPr="00100630" w:rsidTr="005465D1">
        <w:trPr>
          <w:jc w:val="center"/>
        </w:trPr>
        <w:tc>
          <w:tcPr>
            <w:tcW w:w="2478" w:type="pct"/>
            <w:vAlign w:val="center"/>
          </w:tcPr>
          <w:p w:rsidR="006E5C89" w:rsidRPr="00100630" w:rsidRDefault="006E5C89" w:rsidP="00C12FA6">
            <w:pPr>
              <w:autoSpaceDE w:val="0"/>
              <w:autoSpaceDN w:val="0"/>
              <w:bidi w:val="0"/>
              <w:adjustRightInd w:val="0"/>
              <w:snapToGrid w:val="0"/>
              <w:spacing w:after="0" w:line="240" w:lineRule="auto"/>
              <w:jc w:val="both"/>
              <w:rPr>
                <w:rFonts w:ascii="Times New Roman" w:hAnsi="Times New Roman" w:cs="Times New Roman"/>
                <w:b/>
                <w:bCs/>
                <w:sz w:val="20"/>
                <w:szCs w:val="20"/>
                <w:lang w:bidi="ar-EG"/>
              </w:rPr>
            </w:pPr>
            <w:r w:rsidRPr="00100630">
              <w:rPr>
                <w:rFonts w:ascii="Times New Roman" w:hAnsi="Times New Roman" w:cs="Times New Roman"/>
                <w:b/>
                <w:bCs/>
                <w:sz w:val="20"/>
                <w:szCs w:val="20"/>
                <w:lang w:bidi="ar-EG"/>
              </w:rPr>
              <w:t>Tumor grade</w:t>
            </w:r>
          </w:p>
          <w:p w:rsidR="006E5C89" w:rsidRPr="00100630" w:rsidRDefault="006E5C89" w:rsidP="00C12FA6">
            <w:pPr>
              <w:autoSpaceDE w:val="0"/>
              <w:autoSpaceDN w:val="0"/>
              <w:bidi w:val="0"/>
              <w:adjustRightInd w:val="0"/>
              <w:snapToGrid w:val="0"/>
              <w:spacing w:after="0" w:line="240" w:lineRule="auto"/>
              <w:jc w:val="both"/>
              <w:rPr>
                <w:rFonts w:ascii="Times New Roman" w:hAnsi="Times New Roman" w:cs="Times New Roman"/>
                <w:sz w:val="20"/>
                <w:szCs w:val="20"/>
                <w:lang w:bidi="ar-EG"/>
              </w:rPr>
            </w:pPr>
            <w:r w:rsidRPr="00100630">
              <w:rPr>
                <w:rFonts w:ascii="Times New Roman" w:hAnsi="Times New Roman" w:cs="Times New Roman"/>
                <w:sz w:val="20"/>
                <w:szCs w:val="20"/>
                <w:lang w:bidi="ar-EG"/>
              </w:rPr>
              <w:t>G2</w:t>
            </w:r>
          </w:p>
          <w:p w:rsidR="006E5C89" w:rsidRPr="00100630" w:rsidRDefault="006E5C89" w:rsidP="00C12FA6">
            <w:pPr>
              <w:autoSpaceDE w:val="0"/>
              <w:autoSpaceDN w:val="0"/>
              <w:bidi w:val="0"/>
              <w:adjustRightInd w:val="0"/>
              <w:snapToGrid w:val="0"/>
              <w:spacing w:after="0" w:line="240" w:lineRule="auto"/>
              <w:jc w:val="both"/>
              <w:rPr>
                <w:rFonts w:ascii="Times New Roman" w:hAnsi="Times New Roman" w:cs="Times New Roman"/>
                <w:b/>
                <w:bCs/>
                <w:sz w:val="20"/>
                <w:szCs w:val="20"/>
                <w:lang w:bidi="ar-EG"/>
              </w:rPr>
            </w:pPr>
            <w:r w:rsidRPr="00100630">
              <w:rPr>
                <w:rFonts w:ascii="Times New Roman" w:hAnsi="Times New Roman" w:cs="Times New Roman"/>
                <w:sz w:val="20"/>
                <w:szCs w:val="20"/>
                <w:lang w:bidi="ar-EG"/>
              </w:rPr>
              <w:t>G3</w:t>
            </w:r>
          </w:p>
        </w:tc>
        <w:tc>
          <w:tcPr>
            <w:tcW w:w="2522" w:type="pct"/>
            <w:vAlign w:val="center"/>
          </w:tcPr>
          <w:p w:rsidR="006E5C89" w:rsidRPr="00100630" w:rsidRDefault="006E5C89" w:rsidP="00C12FA6">
            <w:pPr>
              <w:autoSpaceDE w:val="0"/>
              <w:autoSpaceDN w:val="0"/>
              <w:bidi w:val="0"/>
              <w:adjustRightInd w:val="0"/>
              <w:snapToGrid w:val="0"/>
              <w:spacing w:after="0" w:line="240" w:lineRule="auto"/>
              <w:jc w:val="both"/>
              <w:rPr>
                <w:rFonts w:ascii="Times New Roman" w:hAnsi="Times New Roman" w:cs="Times New Roman"/>
                <w:sz w:val="20"/>
                <w:szCs w:val="20"/>
                <w:lang w:bidi="ar-EG"/>
              </w:rPr>
            </w:pPr>
          </w:p>
          <w:p w:rsidR="009C61C3" w:rsidRPr="00100630" w:rsidRDefault="009C61C3" w:rsidP="00C12FA6">
            <w:pPr>
              <w:autoSpaceDE w:val="0"/>
              <w:autoSpaceDN w:val="0"/>
              <w:bidi w:val="0"/>
              <w:adjustRightInd w:val="0"/>
              <w:snapToGrid w:val="0"/>
              <w:spacing w:after="0" w:line="240" w:lineRule="auto"/>
              <w:jc w:val="both"/>
              <w:rPr>
                <w:rFonts w:ascii="Times New Roman" w:hAnsi="Times New Roman" w:cs="Times New Roman"/>
                <w:sz w:val="20"/>
                <w:szCs w:val="20"/>
                <w:lang w:val="es-ES" w:bidi="ar-EG"/>
              </w:rPr>
            </w:pPr>
            <w:r w:rsidRPr="00100630">
              <w:rPr>
                <w:rFonts w:ascii="Times New Roman" w:hAnsi="Times New Roman" w:cs="Times New Roman"/>
                <w:sz w:val="20"/>
                <w:szCs w:val="20"/>
                <w:lang w:bidi="ar-EG"/>
              </w:rPr>
              <w:t>2</w:t>
            </w:r>
            <w:r w:rsidR="00294562" w:rsidRPr="00100630">
              <w:rPr>
                <w:rFonts w:ascii="Times New Roman" w:hAnsi="Times New Roman" w:cs="Times New Roman"/>
                <w:b/>
                <w:bCs/>
                <w:sz w:val="20"/>
                <w:szCs w:val="20"/>
                <w:lang w:bidi="ar-EG"/>
              </w:rPr>
              <w:t>4</w:t>
            </w:r>
            <w:r w:rsidRPr="00100630">
              <w:rPr>
                <w:rFonts w:ascii="Times New Roman" w:hAnsi="Times New Roman" w:cs="Times New Roman"/>
                <w:b/>
                <w:bCs/>
                <w:sz w:val="20"/>
                <w:szCs w:val="20"/>
                <w:lang w:bidi="ar-EG"/>
              </w:rPr>
              <w:t>(</w:t>
            </w:r>
            <w:r w:rsidR="00294562" w:rsidRPr="00100630">
              <w:rPr>
                <w:rFonts w:ascii="Times New Roman" w:hAnsi="Times New Roman" w:cs="Times New Roman"/>
                <w:sz w:val="20"/>
                <w:szCs w:val="20"/>
                <w:lang w:val="es-ES" w:bidi="ar-EG"/>
              </w:rPr>
              <w:t>66.6</w:t>
            </w:r>
            <w:r w:rsidRPr="00100630">
              <w:rPr>
                <w:rFonts w:ascii="Times New Roman" w:hAnsi="Times New Roman" w:cs="Times New Roman"/>
                <w:b/>
                <w:bCs/>
                <w:sz w:val="20"/>
                <w:szCs w:val="20"/>
                <w:lang w:bidi="ar-EG"/>
              </w:rPr>
              <w:t>)</w:t>
            </w:r>
          </w:p>
          <w:p w:rsidR="009C61C3" w:rsidRPr="00100630" w:rsidRDefault="00294562" w:rsidP="00C12FA6">
            <w:pPr>
              <w:autoSpaceDE w:val="0"/>
              <w:autoSpaceDN w:val="0"/>
              <w:bidi w:val="0"/>
              <w:adjustRightInd w:val="0"/>
              <w:snapToGrid w:val="0"/>
              <w:spacing w:after="0" w:line="240" w:lineRule="auto"/>
              <w:jc w:val="both"/>
              <w:rPr>
                <w:rFonts w:ascii="Times New Roman" w:hAnsi="Times New Roman" w:cs="Times New Roman"/>
                <w:sz w:val="20"/>
                <w:szCs w:val="20"/>
                <w:lang w:val="es-ES" w:bidi="ar-EG"/>
              </w:rPr>
            </w:pPr>
            <w:r w:rsidRPr="00100630">
              <w:rPr>
                <w:rFonts w:ascii="Times New Roman" w:hAnsi="Times New Roman" w:cs="Times New Roman"/>
                <w:sz w:val="20"/>
                <w:szCs w:val="20"/>
                <w:lang w:bidi="ar-EG"/>
              </w:rPr>
              <w:t>12</w:t>
            </w:r>
            <w:r w:rsidR="009C61C3" w:rsidRPr="00100630">
              <w:rPr>
                <w:rFonts w:ascii="Times New Roman" w:hAnsi="Times New Roman" w:cs="Times New Roman"/>
                <w:b/>
                <w:bCs/>
                <w:sz w:val="20"/>
                <w:szCs w:val="20"/>
                <w:lang w:bidi="ar-EG"/>
              </w:rPr>
              <w:t>(</w:t>
            </w:r>
            <w:r w:rsidRPr="00100630">
              <w:rPr>
                <w:rFonts w:ascii="Times New Roman" w:hAnsi="Times New Roman" w:cs="Times New Roman"/>
                <w:sz w:val="20"/>
                <w:szCs w:val="20"/>
                <w:lang w:val="es-ES" w:bidi="ar-EG"/>
              </w:rPr>
              <w:t>33.3</w:t>
            </w:r>
            <w:r w:rsidR="009C61C3" w:rsidRPr="00100630">
              <w:rPr>
                <w:rFonts w:ascii="Times New Roman" w:hAnsi="Times New Roman" w:cs="Times New Roman"/>
                <w:b/>
                <w:bCs/>
                <w:sz w:val="20"/>
                <w:szCs w:val="20"/>
                <w:lang w:bidi="ar-EG"/>
              </w:rPr>
              <w:t>)</w:t>
            </w:r>
          </w:p>
        </w:tc>
      </w:tr>
      <w:tr w:rsidR="006E5C89" w:rsidRPr="00100630" w:rsidTr="005465D1">
        <w:trPr>
          <w:jc w:val="center"/>
        </w:trPr>
        <w:tc>
          <w:tcPr>
            <w:tcW w:w="2478" w:type="pct"/>
            <w:vAlign w:val="center"/>
          </w:tcPr>
          <w:p w:rsidR="006E5C89" w:rsidRPr="00100630" w:rsidRDefault="006E5C89" w:rsidP="00C12FA6">
            <w:pPr>
              <w:autoSpaceDE w:val="0"/>
              <w:autoSpaceDN w:val="0"/>
              <w:bidi w:val="0"/>
              <w:adjustRightInd w:val="0"/>
              <w:snapToGrid w:val="0"/>
              <w:spacing w:after="0" w:line="240" w:lineRule="auto"/>
              <w:jc w:val="both"/>
              <w:rPr>
                <w:rFonts w:ascii="Times New Roman" w:hAnsi="Times New Roman" w:cs="Times New Roman"/>
                <w:sz w:val="20"/>
                <w:szCs w:val="20"/>
                <w:lang w:bidi="ar-EG"/>
              </w:rPr>
            </w:pPr>
            <w:r w:rsidRPr="00100630">
              <w:rPr>
                <w:rFonts w:ascii="Times New Roman" w:hAnsi="Times New Roman" w:cs="Times New Roman"/>
                <w:b/>
                <w:bCs/>
                <w:sz w:val="20"/>
                <w:szCs w:val="20"/>
              </w:rPr>
              <w:t>Smokers</w:t>
            </w:r>
          </w:p>
          <w:p w:rsidR="006E5C89" w:rsidRPr="00100630" w:rsidRDefault="006E5C89" w:rsidP="00C12FA6">
            <w:pPr>
              <w:autoSpaceDE w:val="0"/>
              <w:autoSpaceDN w:val="0"/>
              <w:bidi w:val="0"/>
              <w:adjustRightInd w:val="0"/>
              <w:snapToGrid w:val="0"/>
              <w:spacing w:after="0" w:line="240" w:lineRule="auto"/>
              <w:jc w:val="both"/>
              <w:rPr>
                <w:rFonts w:ascii="Times New Roman" w:hAnsi="Times New Roman" w:cs="Times New Roman"/>
                <w:sz w:val="20"/>
                <w:szCs w:val="20"/>
                <w:lang w:bidi="ar-EG"/>
              </w:rPr>
            </w:pPr>
            <w:r w:rsidRPr="00100630">
              <w:rPr>
                <w:rFonts w:ascii="Times New Roman" w:hAnsi="Times New Roman" w:cs="Times New Roman"/>
                <w:sz w:val="20"/>
                <w:szCs w:val="20"/>
                <w:lang w:bidi="ar-EG"/>
              </w:rPr>
              <w:t>Yes</w:t>
            </w:r>
          </w:p>
          <w:p w:rsidR="006E5C89" w:rsidRPr="00100630" w:rsidRDefault="006E5C89" w:rsidP="00C12FA6">
            <w:pPr>
              <w:autoSpaceDE w:val="0"/>
              <w:autoSpaceDN w:val="0"/>
              <w:bidi w:val="0"/>
              <w:adjustRightInd w:val="0"/>
              <w:snapToGrid w:val="0"/>
              <w:spacing w:after="0" w:line="240" w:lineRule="auto"/>
              <w:jc w:val="both"/>
              <w:rPr>
                <w:rFonts w:ascii="Times New Roman" w:hAnsi="Times New Roman" w:cs="Times New Roman"/>
                <w:sz w:val="20"/>
                <w:szCs w:val="20"/>
                <w:lang w:bidi="ar-EG"/>
              </w:rPr>
            </w:pPr>
            <w:r w:rsidRPr="00100630">
              <w:rPr>
                <w:rFonts w:ascii="Times New Roman" w:hAnsi="Times New Roman" w:cs="Times New Roman"/>
                <w:sz w:val="20"/>
                <w:szCs w:val="20"/>
                <w:lang w:bidi="ar-EG"/>
              </w:rPr>
              <w:t>no</w:t>
            </w:r>
          </w:p>
        </w:tc>
        <w:tc>
          <w:tcPr>
            <w:tcW w:w="2522" w:type="pct"/>
            <w:vAlign w:val="center"/>
          </w:tcPr>
          <w:p w:rsidR="006E5C89" w:rsidRPr="00100630" w:rsidRDefault="006E5C89" w:rsidP="00C12FA6">
            <w:pPr>
              <w:autoSpaceDE w:val="0"/>
              <w:autoSpaceDN w:val="0"/>
              <w:bidi w:val="0"/>
              <w:adjustRightInd w:val="0"/>
              <w:snapToGrid w:val="0"/>
              <w:spacing w:after="0" w:line="240" w:lineRule="auto"/>
              <w:jc w:val="both"/>
              <w:rPr>
                <w:rFonts w:ascii="Times New Roman" w:hAnsi="Times New Roman" w:cs="Times New Roman"/>
                <w:sz w:val="20"/>
                <w:szCs w:val="20"/>
                <w:lang w:bidi="ar-EG"/>
              </w:rPr>
            </w:pPr>
          </w:p>
          <w:p w:rsidR="0049555E" w:rsidRPr="00100630" w:rsidRDefault="0049555E" w:rsidP="00C12FA6">
            <w:pPr>
              <w:autoSpaceDE w:val="0"/>
              <w:autoSpaceDN w:val="0"/>
              <w:bidi w:val="0"/>
              <w:adjustRightInd w:val="0"/>
              <w:snapToGrid w:val="0"/>
              <w:spacing w:after="0" w:line="240" w:lineRule="auto"/>
              <w:jc w:val="both"/>
              <w:rPr>
                <w:rFonts w:ascii="Times New Roman" w:hAnsi="Times New Roman" w:cs="Times New Roman"/>
                <w:sz w:val="20"/>
                <w:szCs w:val="20"/>
                <w:lang w:val="es-ES" w:bidi="ar-EG"/>
              </w:rPr>
            </w:pPr>
            <w:r w:rsidRPr="00100630">
              <w:rPr>
                <w:rFonts w:ascii="Times New Roman" w:hAnsi="Times New Roman" w:cs="Times New Roman"/>
                <w:sz w:val="20"/>
                <w:szCs w:val="20"/>
                <w:lang w:val="es-ES" w:bidi="ar-EG"/>
              </w:rPr>
              <w:t xml:space="preserve">17 </w:t>
            </w:r>
            <w:r w:rsidRPr="00100630">
              <w:rPr>
                <w:rFonts w:ascii="Times New Roman" w:hAnsi="Times New Roman" w:cs="Times New Roman"/>
                <w:b/>
                <w:bCs/>
                <w:sz w:val="20"/>
                <w:szCs w:val="20"/>
                <w:lang w:bidi="ar-EG"/>
              </w:rPr>
              <w:t>(</w:t>
            </w:r>
            <w:r w:rsidRPr="00100630">
              <w:rPr>
                <w:rFonts w:ascii="Times New Roman" w:hAnsi="Times New Roman" w:cs="Times New Roman"/>
                <w:sz w:val="20"/>
                <w:szCs w:val="20"/>
                <w:lang w:val="es-ES" w:bidi="ar-EG"/>
              </w:rPr>
              <w:t>47.2</w:t>
            </w:r>
            <w:r w:rsidRPr="00100630">
              <w:rPr>
                <w:rFonts w:ascii="Times New Roman" w:hAnsi="Times New Roman" w:cs="Times New Roman"/>
                <w:b/>
                <w:bCs/>
                <w:sz w:val="20"/>
                <w:szCs w:val="20"/>
                <w:lang w:bidi="ar-EG"/>
              </w:rPr>
              <w:t>)</w:t>
            </w:r>
          </w:p>
          <w:p w:rsidR="0049555E" w:rsidRPr="00100630" w:rsidRDefault="0049555E" w:rsidP="00C12FA6">
            <w:pPr>
              <w:autoSpaceDE w:val="0"/>
              <w:autoSpaceDN w:val="0"/>
              <w:bidi w:val="0"/>
              <w:adjustRightInd w:val="0"/>
              <w:snapToGrid w:val="0"/>
              <w:spacing w:after="0" w:line="240" w:lineRule="auto"/>
              <w:jc w:val="both"/>
              <w:rPr>
                <w:rFonts w:ascii="Times New Roman" w:hAnsi="Times New Roman" w:cs="Times New Roman"/>
                <w:sz w:val="20"/>
                <w:szCs w:val="20"/>
                <w:lang w:bidi="ar-EG"/>
              </w:rPr>
            </w:pPr>
            <w:r w:rsidRPr="00100630">
              <w:rPr>
                <w:rFonts w:ascii="Times New Roman" w:hAnsi="Times New Roman" w:cs="Times New Roman"/>
                <w:sz w:val="20"/>
                <w:szCs w:val="20"/>
                <w:lang w:val="es-ES" w:bidi="ar-EG"/>
              </w:rPr>
              <w:t>19</w:t>
            </w:r>
            <w:r w:rsidR="005465D1" w:rsidRPr="00100630">
              <w:rPr>
                <w:rFonts w:ascii="Times New Roman" w:hAnsi="Times New Roman" w:cs="Times New Roman"/>
                <w:sz w:val="20"/>
                <w:szCs w:val="20"/>
                <w:lang w:val="es-ES" w:bidi="ar-EG"/>
              </w:rPr>
              <w:t xml:space="preserve"> </w:t>
            </w:r>
            <w:r w:rsidRPr="00100630">
              <w:rPr>
                <w:rFonts w:ascii="Times New Roman" w:hAnsi="Times New Roman" w:cs="Times New Roman"/>
                <w:b/>
                <w:bCs/>
                <w:sz w:val="20"/>
                <w:szCs w:val="20"/>
                <w:lang w:bidi="ar-EG"/>
              </w:rPr>
              <w:t>(</w:t>
            </w:r>
            <w:r w:rsidRPr="00100630">
              <w:rPr>
                <w:rFonts w:ascii="Times New Roman" w:hAnsi="Times New Roman" w:cs="Times New Roman"/>
                <w:sz w:val="20"/>
                <w:szCs w:val="20"/>
                <w:lang w:val="es-ES" w:bidi="ar-EG"/>
              </w:rPr>
              <w:t>52.8</w:t>
            </w:r>
            <w:r w:rsidRPr="00100630">
              <w:rPr>
                <w:rFonts w:ascii="Times New Roman" w:hAnsi="Times New Roman" w:cs="Times New Roman"/>
                <w:b/>
                <w:bCs/>
                <w:sz w:val="20"/>
                <w:szCs w:val="20"/>
                <w:lang w:bidi="ar-EG"/>
              </w:rPr>
              <w:t>)</w:t>
            </w:r>
          </w:p>
        </w:tc>
      </w:tr>
      <w:tr w:rsidR="006E5C89" w:rsidRPr="00100630" w:rsidTr="005465D1">
        <w:trPr>
          <w:jc w:val="center"/>
        </w:trPr>
        <w:tc>
          <w:tcPr>
            <w:tcW w:w="2478" w:type="pct"/>
            <w:vAlign w:val="center"/>
          </w:tcPr>
          <w:p w:rsidR="006E5C89" w:rsidRPr="00100630" w:rsidRDefault="006E5C89" w:rsidP="00C12FA6">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100630">
              <w:rPr>
                <w:rFonts w:ascii="Times New Roman" w:hAnsi="Times New Roman" w:cs="Times New Roman"/>
                <w:b/>
                <w:bCs/>
                <w:sz w:val="20"/>
                <w:szCs w:val="20"/>
              </w:rPr>
              <w:t>Symptoms</w:t>
            </w:r>
          </w:p>
          <w:p w:rsidR="006E5C89" w:rsidRPr="00100630" w:rsidRDefault="006E5C89" w:rsidP="00C12FA6">
            <w:pPr>
              <w:autoSpaceDE w:val="0"/>
              <w:autoSpaceDN w:val="0"/>
              <w:bidi w:val="0"/>
              <w:adjustRightInd w:val="0"/>
              <w:snapToGrid w:val="0"/>
              <w:spacing w:after="0" w:line="240" w:lineRule="auto"/>
              <w:jc w:val="both"/>
              <w:rPr>
                <w:rFonts w:ascii="Times New Roman" w:hAnsi="Times New Roman" w:cs="Times New Roman"/>
                <w:sz w:val="20"/>
                <w:szCs w:val="20"/>
              </w:rPr>
            </w:pPr>
            <w:r w:rsidRPr="00100630">
              <w:rPr>
                <w:rFonts w:ascii="Times New Roman" w:hAnsi="Times New Roman" w:cs="Times New Roman"/>
                <w:sz w:val="20"/>
                <w:szCs w:val="20"/>
              </w:rPr>
              <w:t>Haematuria</w:t>
            </w:r>
          </w:p>
          <w:p w:rsidR="006E5C89" w:rsidRPr="00100630" w:rsidRDefault="006E5C89" w:rsidP="00C12FA6">
            <w:pPr>
              <w:autoSpaceDE w:val="0"/>
              <w:autoSpaceDN w:val="0"/>
              <w:bidi w:val="0"/>
              <w:adjustRightInd w:val="0"/>
              <w:snapToGrid w:val="0"/>
              <w:spacing w:after="0" w:line="240" w:lineRule="auto"/>
              <w:jc w:val="both"/>
              <w:rPr>
                <w:rFonts w:ascii="Times New Roman" w:hAnsi="Times New Roman" w:cs="Times New Roman"/>
                <w:sz w:val="20"/>
                <w:szCs w:val="20"/>
              </w:rPr>
            </w:pPr>
            <w:r w:rsidRPr="00100630">
              <w:rPr>
                <w:rFonts w:ascii="Times New Roman" w:hAnsi="Times New Roman" w:cs="Times New Roman"/>
                <w:sz w:val="20"/>
                <w:szCs w:val="20"/>
              </w:rPr>
              <w:t>Dysuria</w:t>
            </w:r>
          </w:p>
          <w:p w:rsidR="006E5C89" w:rsidRPr="00100630" w:rsidRDefault="006E5C89" w:rsidP="00C12FA6">
            <w:pPr>
              <w:autoSpaceDE w:val="0"/>
              <w:autoSpaceDN w:val="0"/>
              <w:bidi w:val="0"/>
              <w:adjustRightInd w:val="0"/>
              <w:snapToGrid w:val="0"/>
              <w:spacing w:after="0" w:line="240" w:lineRule="auto"/>
              <w:jc w:val="both"/>
              <w:rPr>
                <w:rFonts w:ascii="Times New Roman" w:hAnsi="Times New Roman" w:cs="Times New Roman"/>
                <w:sz w:val="20"/>
                <w:szCs w:val="20"/>
              </w:rPr>
            </w:pPr>
            <w:r w:rsidRPr="00100630">
              <w:rPr>
                <w:rFonts w:ascii="Times New Roman" w:hAnsi="Times New Roman" w:cs="Times New Roman"/>
                <w:sz w:val="20"/>
                <w:szCs w:val="20"/>
              </w:rPr>
              <w:t>Frequency</w:t>
            </w:r>
          </w:p>
          <w:p w:rsidR="006E5C89" w:rsidRPr="00100630" w:rsidRDefault="006E5C89" w:rsidP="00C12FA6">
            <w:pPr>
              <w:autoSpaceDE w:val="0"/>
              <w:autoSpaceDN w:val="0"/>
              <w:bidi w:val="0"/>
              <w:adjustRightInd w:val="0"/>
              <w:snapToGrid w:val="0"/>
              <w:spacing w:after="0" w:line="240" w:lineRule="auto"/>
              <w:jc w:val="both"/>
              <w:rPr>
                <w:rFonts w:ascii="Times New Roman" w:hAnsi="Times New Roman" w:cs="Times New Roman"/>
                <w:sz w:val="20"/>
                <w:szCs w:val="20"/>
                <w:lang w:bidi="ar-EG"/>
              </w:rPr>
            </w:pPr>
            <w:r w:rsidRPr="00100630">
              <w:rPr>
                <w:rFonts w:ascii="Times New Roman" w:hAnsi="Times New Roman" w:cs="Times New Roman"/>
                <w:sz w:val="20"/>
                <w:szCs w:val="20"/>
              </w:rPr>
              <w:t>Suprapubic pain</w:t>
            </w:r>
          </w:p>
        </w:tc>
        <w:tc>
          <w:tcPr>
            <w:tcW w:w="2522" w:type="pct"/>
            <w:vAlign w:val="center"/>
          </w:tcPr>
          <w:p w:rsidR="006E5C89" w:rsidRPr="00100630" w:rsidRDefault="006E5C89" w:rsidP="00C12FA6">
            <w:pPr>
              <w:autoSpaceDE w:val="0"/>
              <w:autoSpaceDN w:val="0"/>
              <w:bidi w:val="0"/>
              <w:adjustRightInd w:val="0"/>
              <w:snapToGrid w:val="0"/>
              <w:spacing w:after="0" w:line="240" w:lineRule="auto"/>
              <w:jc w:val="both"/>
              <w:rPr>
                <w:rFonts w:ascii="Times New Roman" w:hAnsi="Times New Roman" w:cs="Times New Roman"/>
                <w:sz w:val="20"/>
                <w:szCs w:val="20"/>
                <w:lang w:bidi="ar-EG"/>
              </w:rPr>
            </w:pPr>
          </w:p>
          <w:p w:rsidR="009C61C3" w:rsidRPr="00100630" w:rsidRDefault="009C61C3" w:rsidP="00C12FA6">
            <w:pPr>
              <w:autoSpaceDE w:val="0"/>
              <w:autoSpaceDN w:val="0"/>
              <w:bidi w:val="0"/>
              <w:adjustRightInd w:val="0"/>
              <w:snapToGrid w:val="0"/>
              <w:spacing w:after="0" w:line="240" w:lineRule="auto"/>
              <w:jc w:val="both"/>
              <w:rPr>
                <w:rFonts w:ascii="Times New Roman" w:hAnsi="Times New Roman" w:cs="Times New Roman"/>
                <w:sz w:val="20"/>
                <w:szCs w:val="20"/>
                <w:lang w:val="es-ES" w:bidi="ar-EG"/>
              </w:rPr>
            </w:pPr>
            <w:r w:rsidRPr="00100630">
              <w:rPr>
                <w:rFonts w:ascii="Times New Roman" w:hAnsi="Times New Roman" w:cs="Times New Roman"/>
                <w:sz w:val="20"/>
                <w:szCs w:val="20"/>
                <w:lang w:bidi="ar-EG"/>
              </w:rPr>
              <w:t>9</w:t>
            </w:r>
            <w:r w:rsidRPr="00100630">
              <w:rPr>
                <w:rFonts w:ascii="Times New Roman" w:hAnsi="Times New Roman" w:cs="Times New Roman"/>
                <w:b/>
                <w:bCs/>
                <w:sz w:val="20"/>
                <w:szCs w:val="20"/>
                <w:lang w:bidi="ar-EG"/>
              </w:rPr>
              <w:t>(</w:t>
            </w:r>
            <w:r w:rsidRPr="00100630">
              <w:rPr>
                <w:rFonts w:ascii="Times New Roman" w:hAnsi="Times New Roman" w:cs="Times New Roman"/>
                <w:sz w:val="20"/>
                <w:szCs w:val="20"/>
                <w:lang w:val="es-ES" w:bidi="ar-EG"/>
              </w:rPr>
              <w:t>25</w:t>
            </w:r>
            <w:r w:rsidRPr="00100630">
              <w:rPr>
                <w:rFonts w:ascii="Times New Roman" w:hAnsi="Times New Roman" w:cs="Times New Roman"/>
                <w:b/>
                <w:bCs/>
                <w:sz w:val="20"/>
                <w:szCs w:val="20"/>
                <w:lang w:bidi="ar-EG"/>
              </w:rPr>
              <w:t>)</w:t>
            </w:r>
          </w:p>
          <w:p w:rsidR="009C61C3" w:rsidRPr="00100630" w:rsidRDefault="009C61C3" w:rsidP="00C12FA6">
            <w:pPr>
              <w:autoSpaceDE w:val="0"/>
              <w:autoSpaceDN w:val="0"/>
              <w:bidi w:val="0"/>
              <w:adjustRightInd w:val="0"/>
              <w:snapToGrid w:val="0"/>
              <w:spacing w:after="0" w:line="240" w:lineRule="auto"/>
              <w:jc w:val="both"/>
              <w:rPr>
                <w:rFonts w:ascii="Times New Roman" w:hAnsi="Times New Roman" w:cs="Times New Roman"/>
                <w:sz w:val="20"/>
                <w:szCs w:val="20"/>
                <w:lang w:val="es-ES" w:bidi="ar-EG"/>
              </w:rPr>
            </w:pPr>
            <w:r w:rsidRPr="00100630">
              <w:rPr>
                <w:rFonts w:ascii="Times New Roman" w:hAnsi="Times New Roman" w:cs="Times New Roman"/>
                <w:sz w:val="20"/>
                <w:szCs w:val="20"/>
                <w:lang w:bidi="ar-EG"/>
              </w:rPr>
              <w:t>2</w:t>
            </w:r>
            <w:r w:rsidRPr="00100630">
              <w:rPr>
                <w:rFonts w:ascii="Times New Roman" w:hAnsi="Times New Roman" w:cs="Times New Roman"/>
                <w:b/>
                <w:bCs/>
                <w:sz w:val="20"/>
                <w:szCs w:val="20"/>
                <w:lang w:bidi="ar-EG"/>
              </w:rPr>
              <w:t>(</w:t>
            </w:r>
            <w:r w:rsidRPr="00100630">
              <w:rPr>
                <w:rFonts w:ascii="Times New Roman" w:hAnsi="Times New Roman" w:cs="Times New Roman"/>
                <w:sz w:val="20"/>
                <w:szCs w:val="20"/>
                <w:lang w:val="es-ES" w:bidi="ar-EG"/>
              </w:rPr>
              <w:t>5.5</w:t>
            </w:r>
            <w:r w:rsidRPr="00100630">
              <w:rPr>
                <w:rFonts w:ascii="Times New Roman" w:hAnsi="Times New Roman" w:cs="Times New Roman"/>
                <w:b/>
                <w:bCs/>
                <w:sz w:val="20"/>
                <w:szCs w:val="20"/>
                <w:lang w:bidi="ar-EG"/>
              </w:rPr>
              <w:t>)</w:t>
            </w:r>
          </w:p>
          <w:p w:rsidR="009C61C3" w:rsidRPr="00100630" w:rsidRDefault="009C61C3" w:rsidP="00C12FA6">
            <w:pPr>
              <w:autoSpaceDE w:val="0"/>
              <w:autoSpaceDN w:val="0"/>
              <w:bidi w:val="0"/>
              <w:adjustRightInd w:val="0"/>
              <w:snapToGrid w:val="0"/>
              <w:spacing w:after="0" w:line="240" w:lineRule="auto"/>
              <w:jc w:val="both"/>
              <w:rPr>
                <w:rFonts w:ascii="Times New Roman" w:hAnsi="Times New Roman" w:cs="Times New Roman"/>
                <w:sz w:val="20"/>
                <w:szCs w:val="20"/>
                <w:lang w:val="es-ES" w:bidi="ar-EG"/>
              </w:rPr>
            </w:pPr>
            <w:r w:rsidRPr="00100630">
              <w:rPr>
                <w:rFonts w:ascii="Times New Roman" w:hAnsi="Times New Roman" w:cs="Times New Roman"/>
                <w:sz w:val="20"/>
                <w:szCs w:val="20"/>
                <w:lang w:bidi="ar-EG"/>
              </w:rPr>
              <w:t>23</w:t>
            </w:r>
            <w:r w:rsidRPr="00100630">
              <w:rPr>
                <w:rFonts w:ascii="Times New Roman" w:hAnsi="Times New Roman" w:cs="Times New Roman"/>
                <w:b/>
                <w:bCs/>
                <w:sz w:val="20"/>
                <w:szCs w:val="20"/>
                <w:lang w:bidi="ar-EG"/>
              </w:rPr>
              <w:t>(</w:t>
            </w:r>
            <w:r w:rsidRPr="00100630">
              <w:rPr>
                <w:rFonts w:ascii="Times New Roman" w:hAnsi="Times New Roman" w:cs="Times New Roman"/>
                <w:sz w:val="20"/>
                <w:szCs w:val="20"/>
                <w:lang w:val="es-ES" w:bidi="ar-EG"/>
              </w:rPr>
              <w:t>64</w:t>
            </w:r>
            <w:r w:rsidRPr="00100630">
              <w:rPr>
                <w:rFonts w:ascii="Times New Roman" w:hAnsi="Times New Roman" w:cs="Times New Roman"/>
                <w:b/>
                <w:bCs/>
                <w:sz w:val="20"/>
                <w:szCs w:val="20"/>
                <w:lang w:bidi="ar-EG"/>
              </w:rPr>
              <w:t>)</w:t>
            </w:r>
          </w:p>
          <w:p w:rsidR="009C61C3" w:rsidRPr="00100630" w:rsidRDefault="009C61C3" w:rsidP="00C12FA6">
            <w:pPr>
              <w:autoSpaceDE w:val="0"/>
              <w:autoSpaceDN w:val="0"/>
              <w:bidi w:val="0"/>
              <w:adjustRightInd w:val="0"/>
              <w:snapToGrid w:val="0"/>
              <w:spacing w:after="0" w:line="240" w:lineRule="auto"/>
              <w:jc w:val="both"/>
              <w:rPr>
                <w:rFonts w:ascii="Times New Roman" w:hAnsi="Times New Roman" w:cs="Times New Roman"/>
                <w:sz w:val="20"/>
                <w:szCs w:val="20"/>
                <w:lang w:val="es-ES" w:bidi="ar-EG"/>
              </w:rPr>
            </w:pPr>
            <w:r w:rsidRPr="00100630">
              <w:rPr>
                <w:rFonts w:ascii="Times New Roman" w:hAnsi="Times New Roman" w:cs="Times New Roman"/>
                <w:sz w:val="20"/>
                <w:szCs w:val="20"/>
                <w:lang w:bidi="ar-EG"/>
              </w:rPr>
              <w:t>2</w:t>
            </w:r>
            <w:r w:rsidRPr="00100630">
              <w:rPr>
                <w:rFonts w:ascii="Times New Roman" w:hAnsi="Times New Roman" w:cs="Times New Roman"/>
                <w:b/>
                <w:bCs/>
                <w:sz w:val="20"/>
                <w:szCs w:val="20"/>
                <w:lang w:bidi="ar-EG"/>
              </w:rPr>
              <w:t>(</w:t>
            </w:r>
            <w:r w:rsidRPr="00100630">
              <w:rPr>
                <w:rFonts w:ascii="Times New Roman" w:hAnsi="Times New Roman" w:cs="Times New Roman"/>
                <w:sz w:val="20"/>
                <w:szCs w:val="20"/>
                <w:lang w:val="es-ES" w:bidi="ar-EG"/>
              </w:rPr>
              <w:t>5.5</w:t>
            </w:r>
            <w:r w:rsidRPr="00100630">
              <w:rPr>
                <w:rFonts w:ascii="Times New Roman" w:hAnsi="Times New Roman" w:cs="Times New Roman"/>
                <w:b/>
                <w:bCs/>
                <w:sz w:val="20"/>
                <w:szCs w:val="20"/>
                <w:lang w:bidi="ar-EG"/>
              </w:rPr>
              <w:t>)</w:t>
            </w:r>
          </w:p>
        </w:tc>
      </w:tr>
      <w:tr w:rsidR="006E5C89" w:rsidRPr="00100630" w:rsidTr="005465D1">
        <w:trPr>
          <w:jc w:val="center"/>
        </w:trPr>
        <w:tc>
          <w:tcPr>
            <w:tcW w:w="2478" w:type="pct"/>
            <w:vAlign w:val="center"/>
          </w:tcPr>
          <w:p w:rsidR="006E5C89" w:rsidRPr="00100630" w:rsidRDefault="006E5C89" w:rsidP="00C12FA6">
            <w:pPr>
              <w:autoSpaceDE w:val="0"/>
              <w:autoSpaceDN w:val="0"/>
              <w:bidi w:val="0"/>
              <w:adjustRightInd w:val="0"/>
              <w:snapToGrid w:val="0"/>
              <w:spacing w:after="0" w:line="240" w:lineRule="auto"/>
              <w:jc w:val="both"/>
              <w:rPr>
                <w:rFonts w:ascii="Times New Roman" w:hAnsi="Times New Roman" w:cs="Times New Roman"/>
                <w:sz w:val="20"/>
                <w:szCs w:val="20"/>
                <w:lang w:bidi="ar-EG"/>
              </w:rPr>
            </w:pPr>
            <w:r w:rsidRPr="00100630">
              <w:rPr>
                <w:rFonts w:ascii="Times New Roman" w:hAnsi="Times New Roman" w:cs="Times New Roman"/>
                <w:b/>
                <w:bCs/>
                <w:sz w:val="20"/>
                <w:szCs w:val="20"/>
                <w:lang w:val="fr-FR"/>
              </w:rPr>
              <w:t>T stage</w:t>
            </w:r>
          </w:p>
          <w:p w:rsidR="006E5C89" w:rsidRPr="00100630" w:rsidRDefault="006E5C89" w:rsidP="00C12FA6">
            <w:pPr>
              <w:autoSpaceDE w:val="0"/>
              <w:autoSpaceDN w:val="0"/>
              <w:bidi w:val="0"/>
              <w:adjustRightInd w:val="0"/>
              <w:snapToGrid w:val="0"/>
              <w:spacing w:after="0" w:line="240" w:lineRule="auto"/>
              <w:jc w:val="both"/>
              <w:rPr>
                <w:rFonts w:ascii="Times New Roman" w:hAnsi="Times New Roman" w:cs="Times New Roman"/>
                <w:sz w:val="20"/>
                <w:szCs w:val="20"/>
                <w:lang w:bidi="ar-EG"/>
              </w:rPr>
            </w:pPr>
            <w:r w:rsidRPr="00100630">
              <w:rPr>
                <w:rFonts w:ascii="Times New Roman" w:hAnsi="Times New Roman" w:cs="Times New Roman"/>
                <w:sz w:val="20"/>
                <w:szCs w:val="20"/>
                <w:lang w:bidi="ar-EG"/>
              </w:rPr>
              <w:t>T2</w:t>
            </w:r>
          </w:p>
          <w:p w:rsidR="006E5C89" w:rsidRPr="00100630" w:rsidRDefault="006E5C89" w:rsidP="00C12FA6">
            <w:pPr>
              <w:autoSpaceDE w:val="0"/>
              <w:autoSpaceDN w:val="0"/>
              <w:bidi w:val="0"/>
              <w:adjustRightInd w:val="0"/>
              <w:snapToGrid w:val="0"/>
              <w:spacing w:after="0" w:line="240" w:lineRule="auto"/>
              <w:jc w:val="both"/>
              <w:rPr>
                <w:rFonts w:ascii="Times New Roman" w:hAnsi="Times New Roman" w:cs="Times New Roman"/>
                <w:sz w:val="20"/>
                <w:szCs w:val="20"/>
                <w:lang w:bidi="ar-EG"/>
              </w:rPr>
            </w:pPr>
            <w:r w:rsidRPr="00100630">
              <w:rPr>
                <w:rFonts w:ascii="Times New Roman" w:hAnsi="Times New Roman" w:cs="Times New Roman"/>
                <w:sz w:val="20"/>
                <w:szCs w:val="20"/>
                <w:lang w:bidi="ar-EG"/>
              </w:rPr>
              <w:t>T3</w:t>
            </w:r>
          </w:p>
          <w:p w:rsidR="006E5C89" w:rsidRPr="00100630" w:rsidRDefault="006E5C89" w:rsidP="00C12FA6">
            <w:pPr>
              <w:autoSpaceDE w:val="0"/>
              <w:autoSpaceDN w:val="0"/>
              <w:bidi w:val="0"/>
              <w:adjustRightInd w:val="0"/>
              <w:snapToGrid w:val="0"/>
              <w:spacing w:after="0" w:line="240" w:lineRule="auto"/>
              <w:jc w:val="both"/>
              <w:rPr>
                <w:rFonts w:ascii="Times New Roman" w:hAnsi="Times New Roman" w:cs="Times New Roman"/>
                <w:sz w:val="20"/>
                <w:szCs w:val="20"/>
                <w:lang w:bidi="ar-EG"/>
              </w:rPr>
            </w:pPr>
            <w:r w:rsidRPr="00100630">
              <w:rPr>
                <w:rFonts w:ascii="Times New Roman" w:hAnsi="Times New Roman" w:cs="Times New Roman"/>
                <w:sz w:val="20"/>
                <w:szCs w:val="20"/>
                <w:lang w:bidi="ar-EG"/>
              </w:rPr>
              <w:t>T4a</w:t>
            </w:r>
          </w:p>
        </w:tc>
        <w:tc>
          <w:tcPr>
            <w:tcW w:w="2522" w:type="pct"/>
            <w:vAlign w:val="center"/>
          </w:tcPr>
          <w:p w:rsidR="006E5C89" w:rsidRPr="00100630" w:rsidRDefault="006E5C89" w:rsidP="00C12FA6">
            <w:pPr>
              <w:autoSpaceDE w:val="0"/>
              <w:autoSpaceDN w:val="0"/>
              <w:bidi w:val="0"/>
              <w:adjustRightInd w:val="0"/>
              <w:snapToGrid w:val="0"/>
              <w:spacing w:after="0" w:line="240" w:lineRule="auto"/>
              <w:jc w:val="both"/>
              <w:rPr>
                <w:rFonts w:ascii="Times New Roman" w:hAnsi="Times New Roman" w:cs="Times New Roman"/>
                <w:sz w:val="20"/>
                <w:szCs w:val="20"/>
                <w:lang w:bidi="ar-EG"/>
              </w:rPr>
            </w:pPr>
          </w:p>
          <w:p w:rsidR="009C61C3" w:rsidRPr="00100630" w:rsidRDefault="009C61C3" w:rsidP="00C12FA6">
            <w:pPr>
              <w:autoSpaceDE w:val="0"/>
              <w:autoSpaceDN w:val="0"/>
              <w:bidi w:val="0"/>
              <w:adjustRightInd w:val="0"/>
              <w:snapToGrid w:val="0"/>
              <w:spacing w:after="0" w:line="240" w:lineRule="auto"/>
              <w:jc w:val="both"/>
              <w:rPr>
                <w:rFonts w:ascii="Times New Roman" w:hAnsi="Times New Roman" w:cs="Times New Roman"/>
                <w:sz w:val="20"/>
                <w:szCs w:val="20"/>
                <w:lang w:val="es-ES" w:bidi="ar-EG"/>
              </w:rPr>
            </w:pPr>
            <w:r w:rsidRPr="00100630">
              <w:rPr>
                <w:rFonts w:ascii="Times New Roman" w:hAnsi="Times New Roman" w:cs="Times New Roman"/>
                <w:sz w:val="20"/>
                <w:szCs w:val="20"/>
                <w:lang w:bidi="ar-EG"/>
              </w:rPr>
              <w:t>19</w:t>
            </w:r>
            <w:r w:rsidRPr="00100630">
              <w:rPr>
                <w:rFonts w:ascii="Times New Roman" w:hAnsi="Times New Roman" w:cs="Times New Roman"/>
                <w:b/>
                <w:bCs/>
                <w:sz w:val="20"/>
                <w:szCs w:val="20"/>
                <w:lang w:bidi="ar-EG"/>
              </w:rPr>
              <w:t>(</w:t>
            </w:r>
            <w:r w:rsidRPr="00100630">
              <w:rPr>
                <w:rFonts w:ascii="Times New Roman" w:hAnsi="Times New Roman" w:cs="Times New Roman"/>
                <w:sz w:val="20"/>
                <w:szCs w:val="20"/>
                <w:lang w:val="es-ES" w:bidi="ar-EG"/>
              </w:rPr>
              <w:t>52.8</w:t>
            </w:r>
            <w:r w:rsidRPr="00100630">
              <w:rPr>
                <w:rFonts w:ascii="Times New Roman" w:hAnsi="Times New Roman" w:cs="Times New Roman"/>
                <w:b/>
                <w:bCs/>
                <w:sz w:val="20"/>
                <w:szCs w:val="20"/>
                <w:lang w:bidi="ar-EG"/>
              </w:rPr>
              <w:t>)</w:t>
            </w:r>
          </w:p>
          <w:p w:rsidR="009C61C3" w:rsidRPr="00100630" w:rsidRDefault="009C61C3" w:rsidP="00C12FA6">
            <w:pPr>
              <w:autoSpaceDE w:val="0"/>
              <w:autoSpaceDN w:val="0"/>
              <w:bidi w:val="0"/>
              <w:adjustRightInd w:val="0"/>
              <w:snapToGrid w:val="0"/>
              <w:spacing w:after="0" w:line="240" w:lineRule="auto"/>
              <w:jc w:val="both"/>
              <w:rPr>
                <w:rFonts w:ascii="Times New Roman" w:hAnsi="Times New Roman" w:cs="Times New Roman"/>
                <w:sz w:val="20"/>
                <w:szCs w:val="20"/>
                <w:lang w:val="es-ES" w:bidi="ar-EG"/>
              </w:rPr>
            </w:pPr>
            <w:r w:rsidRPr="00100630">
              <w:rPr>
                <w:rFonts w:ascii="Times New Roman" w:hAnsi="Times New Roman" w:cs="Times New Roman"/>
                <w:sz w:val="20"/>
                <w:szCs w:val="20"/>
                <w:lang w:bidi="ar-EG"/>
              </w:rPr>
              <w:t>11</w:t>
            </w:r>
            <w:r w:rsidRPr="00100630">
              <w:rPr>
                <w:rFonts w:ascii="Times New Roman" w:hAnsi="Times New Roman" w:cs="Times New Roman"/>
                <w:b/>
                <w:bCs/>
                <w:sz w:val="20"/>
                <w:szCs w:val="20"/>
                <w:lang w:bidi="ar-EG"/>
              </w:rPr>
              <w:t>(</w:t>
            </w:r>
            <w:r w:rsidRPr="00100630">
              <w:rPr>
                <w:rFonts w:ascii="Times New Roman" w:hAnsi="Times New Roman" w:cs="Times New Roman"/>
                <w:sz w:val="20"/>
                <w:szCs w:val="20"/>
                <w:lang w:val="es-ES" w:bidi="ar-EG"/>
              </w:rPr>
              <w:t>30.6</w:t>
            </w:r>
            <w:r w:rsidRPr="00100630">
              <w:rPr>
                <w:rFonts w:ascii="Times New Roman" w:hAnsi="Times New Roman" w:cs="Times New Roman"/>
                <w:b/>
                <w:bCs/>
                <w:sz w:val="20"/>
                <w:szCs w:val="20"/>
                <w:lang w:bidi="ar-EG"/>
              </w:rPr>
              <w:t>)</w:t>
            </w:r>
          </w:p>
          <w:p w:rsidR="009C61C3" w:rsidRPr="00100630" w:rsidRDefault="009C61C3" w:rsidP="00C12FA6">
            <w:pPr>
              <w:autoSpaceDE w:val="0"/>
              <w:autoSpaceDN w:val="0"/>
              <w:bidi w:val="0"/>
              <w:adjustRightInd w:val="0"/>
              <w:snapToGrid w:val="0"/>
              <w:spacing w:after="0" w:line="240" w:lineRule="auto"/>
              <w:jc w:val="both"/>
              <w:rPr>
                <w:rFonts w:ascii="Times New Roman" w:hAnsi="Times New Roman" w:cs="Times New Roman"/>
                <w:sz w:val="20"/>
                <w:szCs w:val="20"/>
                <w:lang w:val="es-ES" w:bidi="ar-EG"/>
              </w:rPr>
            </w:pPr>
            <w:r w:rsidRPr="00100630">
              <w:rPr>
                <w:rFonts w:ascii="Times New Roman" w:hAnsi="Times New Roman" w:cs="Times New Roman"/>
                <w:sz w:val="20"/>
                <w:szCs w:val="20"/>
                <w:lang w:bidi="ar-EG"/>
              </w:rPr>
              <w:t>6</w:t>
            </w:r>
            <w:r w:rsidRPr="00100630">
              <w:rPr>
                <w:rFonts w:ascii="Times New Roman" w:hAnsi="Times New Roman" w:cs="Times New Roman"/>
                <w:b/>
                <w:bCs/>
                <w:sz w:val="20"/>
                <w:szCs w:val="20"/>
                <w:lang w:bidi="ar-EG"/>
              </w:rPr>
              <w:t>(</w:t>
            </w:r>
            <w:r w:rsidRPr="00100630">
              <w:rPr>
                <w:rFonts w:ascii="Times New Roman" w:hAnsi="Times New Roman" w:cs="Times New Roman"/>
                <w:sz w:val="20"/>
                <w:szCs w:val="20"/>
                <w:lang w:val="es-ES" w:bidi="ar-EG"/>
              </w:rPr>
              <w:t>16.</w:t>
            </w:r>
            <w:r w:rsidR="00294562" w:rsidRPr="00100630">
              <w:rPr>
                <w:rFonts w:ascii="Times New Roman" w:hAnsi="Times New Roman" w:cs="Times New Roman"/>
                <w:sz w:val="20"/>
                <w:szCs w:val="20"/>
                <w:lang w:val="es-ES" w:bidi="ar-EG"/>
              </w:rPr>
              <w:t>6</w:t>
            </w:r>
            <w:r w:rsidRPr="00100630">
              <w:rPr>
                <w:rFonts w:ascii="Times New Roman" w:hAnsi="Times New Roman" w:cs="Times New Roman"/>
                <w:b/>
                <w:bCs/>
                <w:sz w:val="20"/>
                <w:szCs w:val="20"/>
                <w:lang w:bidi="ar-EG"/>
              </w:rPr>
              <w:t>)</w:t>
            </w:r>
          </w:p>
        </w:tc>
      </w:tr>
      <w:tr w:rsidR="006E5C89" w:rsidRPr="00100630" w:rsidTr="005465D1">
        <w:trPr>
          <w:jc w:val="center"/>
        </w:trPr>
        <w:tc>
          <w:tcPr>
            <w:tcW w:w="2478" w:type="pct"/>
            <w:vAlign w:val="center"/>
          </w:tcPr>
          <w:p w:rsidR="006E5C89" w:rsidRPr="00100630" w:rsidRDefault="006E5C89" w:rsidP="00C12FA6">
            <w:pPr>
              <w:autoSpaceDE w:val="0"/>
              <w:autoSpaceDN w:val="0"/>
              <w:bidi w:val="0"/>
              <w:adjustRightInd w:val="0"/>
              <w:snapToGrid w:val="0"/>
              <w:spacing w:after="0" w:line="240" w:lineRule="auto"/>
              <w:jc w:val="both"/>
              <w:rPr>
                <w:rFonts w:ascii="Times New Roman" w:hAnsi="Times New Roman" w:cs="Times New Roman"/>
                <w:sz w:val="20"/>
                <w:szCs w:val="20"/>
                <w:lang w:bidi="ar-EG"/>
              </w:rPr>
            </w:pPr>
            <w:r w:rsidRPr="00100630">
              <w:rPr>
                <w:rFonts w:ascii="Times New Roman" w:hAnsi="Times New Roman" w:cs="Times New Roman"/>
                <w:b/>
                <w:bCs/>
                <w:sz w:val="20"/>
                <w:szCs w:val="20"/>
              </w:rPr>
              <w:t>Hydroneph</w:t>
            </w:r>
            <w:r w:rsidR="00CF149E" w:rsidRPr="00100630">
              <w:rPr>
                <w:rFonts w:ascii="Times New Roman" w:hAnsi="Times New Roman" w:cs="Times New Roman"/>
                <w:b/>
                <w:bCs/>
                <w:sz w:val="20"/>
                <w:szCs w:val="20"/>
              </w:rPr>
              <w:t>r</w:t>
            </w:r>
            <w:r w:rsidRPr="00100630">
              <w:rPr>
                <w:rFonts w:ascii="Times New Roman" w:hAnsi="Times New Roman" w:cs="Times New Roman"/>
                <w:b/>
                <w:bCs/>
                <w:sz w:val="20"/>
                <w:szCs w:val="20"/>
              </w:rPr>
              <w:t>osis</w:t>
            </w:r>
          </w:p>
          <w:p w:rsidR="006E5C89" w:rsidRPr="00100630" w:rsidRDefault="006E5C89" w:rsidP="00C12FA6">
            <w:pPr>
              <w:autoSpaceDE w:val="0"/>
              <w:autoSpaceDN w:val="0"/>
              <w:bidi w:val="0"/>
              <w:adjustRightInd w:val="0"/>
              <w:snapToGrid w:val="0"/>
              <w:spacing w:after="0" w:line="240" w:lineRule="auto"/>
              <w:jc w:val="both"/>
              <w:rPr>
                <w:rFonts w:ascii="Times New Roman" w:hAnsi="Times New Roman" w:cs="Times New Roman"/>
                <w:sz w:val="20"/>
                <w:szCs w:val="20"/>
                <w:lang w:bidi="ar-EG"/>
              </w:rPr>
            </w:pPr>
            <w:r w:rsidRPr="00100630">
              <w:rPr>
                <w:rFonts w:ascii="Times New Roman" w:hAnsi="Times New Roman" w:cs="Times New Roman"/>
                <w:sz w:val="20"/>
                <w:szCs w:val="20"/>
                <w:lang w:bidi="ar-EG"/>
              </w:rPr>
              <w:t>Present</w:t>
            </w:r>
          </w:p>
          <w:p w:rsidR="006E5C89" w:rsidRPr="00100630" w:rsidRDefault="006E5C89" w:rsidP="00C12FA6">
            <w:pPr>
              <w:autoSpaceDE w:val="0"/>
              <w:autoSpaceDN w:val="0"/>
              <w:bidi w:val="0"/>
              <w:adjustRightInd w:val="0"/>
              <w:snapToGrid w:val="0"/>
              <w:spacing w:after="0" w:line="240" w:lineRule="auto"/>
              <w:jc w:val="both"/>
              <w:rPr>
                <w:rFonts w:ascii="Times New Roman" w:hAnsi="Times New Roman" w:cs="Times New Roman"/>
                <w:b/>
                <w:bCs/>
                <w:i/>
                <w:iCs/>
                <w:sz w:val="20"/>
                <w:szCs w:val="20"/>
                <w:lang w:bidi="ar-EG"/>
              </w:rPr>
            </w:pPr>
            <w:r w:rsidRPr="00100630">
              <w:rPr>
                <w:rFonts w:ascii="Times New Roman" w:hAnsi="Times New Roman" w:cs="Times New Roman"/>
                <w:sz w:val="20"/>
                <w:szCs w:val="20"/>
                <w:lang w:bidi="ar-EG"/>
              </w:rPr>
              <w:t>Absent</w:t>
            </w:r>
          </w:p>
        </w:tc>
        <w:tc>
          <w:tcPr>
            <w:tcW w:w="2522" w:type="pct"/>
            <w:vAlign w:val="center"/>
          </w:tcPr>
          <w:p w:rsidR="006E5C89" w:rsidRPr="00100630" w:rsidRDefault="006E5C89" w:rsidP="00C12FA6">
            <w:pPr>
              <w:autoSpaceDE w:val="0"/>
              <w:autoSpaceDN w:val="0"/>
              <w:bidi w:val="0"/>
              <w:adjustRightInd w:val="0"/>
              <w:snapToGrid w:val="0"/>
              <w:spacing w:after="0" w:line="240" w:lineRule="auto"/>
              <w:jc w:val="both"/>
              <w:rPr>
                <w:rFonts w:ascii="Times New Roman" w:hAnsi="Times New Roman" w:cs="Times New Roman"/>
                <w:sz w:val="20"/>
                <w:szCs w:val="20"/>
                <w:lang w:bidi="ar-EG"/>
              </w:rPr>
            </w:pPr>
          </w:p>
          <w:p w:rsidR="0049555E" w:rsidRPr="00100630" w:rsidRDefault="0049555E" w:rsidP="00C12FA6">
            <w:pPr>
              <w:autoSpaceDE w:val="0"/>
              <w:autoSpaceDN w:val="0"/>
              <w:bidi w:val="0"/>
              <w:adjustRightInd w:val="0"/>
              <w:snapToGrid w:val="0"/>
              <w:spacing w:after="0" w:line="240" w:lineRule="auto"/>
              <w:jc w:val="both"/>
              <w:rPr>
                <w:rFonts w:ascii="Times New Roman" w:hAnsi="Times New Roman" w:cs="Times New Roman"/>
                <w:sz w:val="20"/>
                <w:szCs w:val="20"/>
                <w:lang w:val="es-ES" w:bidi="ar-EG"/>
              </w:rPr>
            </w:pPr>
            <w:r w:rsidRPr="00100630">
              <w:rPr>
                <w:rFonts w:ascii="Times New Roman" w:hAnsi="Times New Roman" w:cs="Times New Roman"/>
                <w:sz w:val="20"/>
                <w:szCs w:val="20"/>
                <w:lang w:val="es-ES" w:bidi="ar-EG"/>
              </w:rPr>
              <w:t xml:space="preserve">10 </w:t>
            </w:r>
            <w:r w:rsidRPr="00100630">
              <w:rPr>
                <w:rFonts w:ascii="Times New Roman" w:hAnsi="Times New Roman" w:cs="Times New Roman"/>
                <w:b/>
                <w:bCs/>
                <w:sz w:val="20"/>
                <w:szCs w:val="20"/>
                <w:lang w:bidi="ar-EG"/>
              </w:rPr>
              <w:t>(27.8)</w:t>
            </w:r>
          </w:p>
          <w:p w:rsidR="006E5C89" w:rsidRPr="00100630" w:rsidRDefault="0049555E" w:rsidP="00C12FA6">
            <w:pPr>
              <w:autoSpaceDE w:val="0"/>
              <w:autoSpaceDN w:val="0"/>
              <w:bidi w:val="0"/>
              <w:adjustRightInd w:val="0"/>
              <w:snapToGrid w:val="0"/>
              <w:spacing w:after="0" w:line="240" w:lineRule="auto"/>
              <w:jc w:val="both"/>
              <w:rPr>
                <w:rFonts w:ascii="Times New Roman" w:hAnsi="Times New Roman" w:cs="Times New Roman"/>
                <w:sz w:val="20"/>
                <w:szCs w:val="20"/>
                <w:lang w:bidi="ar-EG"/>
              </w:rPr>
            </w:pPr>
            <w:r w:rsidRPr="00100630">
              <w:rPr>
                <w:rFonts w:ascii="Times New Roman" w:hAnsi="Times New Roman" w:cs="Times New Roman"/>
                <w:sz w:val="20"/>
                <w:szCs w:val="20"/>
                <w:lang w:val="es-ES" w:bidi="ar-EG"/>
              </w:rPr>
              <w:t>26</w:t>
            </w:r>
            <w:r w:rsidR="005465D1" w:rsidRPr="00100630">
              <w:rPr>
                <w:rFonts w:ascii="Times New Roman" w:hAnsi="Times New Roman" w:cs="Times New Roman"/>
                <w:sz w:val="20"/>
                <w:szCs w:val="20"/>
                <w:lang w:val="es-ES" w:bidi="ar-EG"/>
              </w:rPr>
              <w:t xml:space="preserve"> </w:t>
            </w:r>
            <w:r w:rsidRPr="00100630">
              <w:rPr>
                <w:rFonts w:ascii="Times New Roman" w:hAnsi="Times New Roman" w:cs="Times New Roman"/>
                <w:b/>
                <w:bCs/>
                <w:sz w:val="20"/>
                <w:szCs w:val="20"/>
                <w:lang w:bidi="ar-EG"/>
              </w:rPr>
              <w:t>(72.2)</w:t>
            </w:r>
          </w:p>
        </w:tc>
      </w:tr>
      <w:tr w:rsidR="002E790A" w:rsidRPr="00100630" w:rsidTr="005465D1">
        <w:trPr>
          <w:jc w:val="center"/>
        </w:trPr>
        <w:tc>
          <w:tcPr>
            <w:tcW w:w="2478" w:type="pct"/>
            <w:vAlign w:val="center"/>
          </w:tcPr>
          <w:p w:rsidR="002E790A" w:rsidRPr="00100630" w:rsidRDefault="002E790A" w:rsidP="00C12FA6">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100630">
              <w:rPr>
                <w:rFonts w:ascii="Times New Roman" w:hAnsi="Times New Roman" w:cs="Times New Roman"/>
                <w:b/>
                <w:bCs/>
                <w:sz w:val="20"/>
                <w:szCs w:val="20"/>
              </w:rPr>
              <w:t>TUR</w:t>
            </w:r>
          </w:p>
          <w:p w:rsidR="002E790A" w:rsidRPr="00100630" w:rsidRDefault="002E790A" w:rsidP="00C12FA6">
            <w:pPr>
              <w:autoSpaceDE w:val="0"/>
              <w:autoSpaceDN w:val="0"/>
              <w:bidi w:val="0"/>
              <w:adjustRightInd w:val="0"/>
              <w:snapToGrid w:val="0"/>
              <w:spacing w:after="0" w:line="240" w:lineRule="auto"/>
              <w:jc w:val="both"/>
              <w:rPr>
                <w:rFonts w:ascii="Times New Roman" w:hAnsi="Times New Roman" w:cs="Times New Roman"/>
                <w:sz w:val="20"/>
                <w:szCs w:val="20"/>
              </w:rPr>
            </w:pPr>
            <w:r w:rsidRPr="00100630">
              <w:rPr>
                <w:rFonts w:ascii="Times New Roman" w:hAnsi="Times New Roman" w:cs="Times New Roman"/>
                <w:sz w:val="20"/>
                <w:szCs w:val="20"/>
              </w:rPr>
              <w:t>Complete</w:t>
            </w:r>
          </w:p>
          <w:p w:rsidR="002E790A" w:rsidRPr="00100630" w:rsidRDefault="002E790A" w:rsidP="00C12FA6">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100630">
              <w:rPr>
                <w:rFonts w:ascii="Times New Roman" w:hAnsi="Times New Roman" w:cs="Times New Roman"/>
                <w:sz w:val="20"/>
                <w:szCs w:val="20"/>
              </w:rPr>
              <w:t>partial</w:t>
            </w:r>
          </w:p>
        </w:tc>
        <w:tc>
          <w:tcPr>
            <w:tcW w:w="2522" w:type="pct"/>
            <w:vAlign w:val="center"/>
          </w:tcPr>
          <w:p w:rsidR="002E790A" w:rsidRPr="00100630" w:rsidRDefault="002E790A" w:rsidP="00C12FA6">
            <w:pPr>
              <w:autoSpaceDE w:val="0"/>
              <w:autoSpaceDN w:val="0"/>
              <w:bidi w:val="0"/>
              <w:adjustRightInd w:val="0"/>
              <w:snapToGrid w:val="0"/>
              <w:spacing w:after="0" w:line="240" w:lineRule="auto"/>
              <w:jc w:val="both"/>
              <w:rPr>
                <w:rFonts w:ascii="Times New Roman" w:hAnsi="Times New Roman" w:cs="Times New Roman"/>
                <w:sz w:val="20"/>
                <w:szCs w:val="20"/>
                <w:lang w:bidi="ar-EG"/>
              </w:rPr>
            </w:pPr>
          </w:p>
          <w:p w:rsidR="002E790A" w:rsidRPr="00100630" w:rsidRDefault="002E790A" w:rsidP="00C12FA6">
            <w:pPr>
              <w:autoSpaceDE w:val="0"/>
              <w:autoSpaceDN w:val="0"/>
              <w:bidi w:val="0"/>
              <w:adjustRightInd w:val="0"/>
              <w:snapToGrid w:val="0"/>
              <w:spacing w:after="0" w:line="240" w:lineRule="auto"/>
              <w:jc w:val="both"/>
              <w:rPr>
                <w:rFonts w:ascii="Times New Roman" w:hAnsi="Times New Roman" w:cs="Times New Roman"/>
                <w:sz w:val="20"/>
                <w:szCs w:val="20"/>
                <w:lang w:bidi="ar-EG"/>
              </w:rPr>
            </w:pPr>
            <w:r w:rsidRPr="00100630">
              <w:rPr>
                <w:rFonts w:ascii="Times New Roman" w:hAnsi="Times New Roman" w:cs="Times New Roman"/>
                <w:sz w:val="20"/>
                <w:szCs w:val="20"/>
                <w:lang w:bidi="ar-EG"/>
              </w:rPr>
              <w:t>20(55.5)</w:t>
            </w:r>
          </w:p>
          <w:p w:rsidR="002E790A" w:rsidRPr="00100630" w:rsidRDefault="002E790A" w:rsidP="00C12FA6">
            <w:pPr>
              <w:autoSpaceDE w:val="0"/>
              <w:autoSpaceDN w:val="0"/>
              <w:bidi w:val="0"/>
              <w:adjustRightInd w:val="0"/>
              <w:snapToGrid w:val="0"/>
              <w:spacing w:after="0" w:line="240" w:lineRule="auto"/>
              <w:jc w:val="both"/>
              <w:rPr>
                <w:rFonts w:ascii="Times New Roman" w:hAnsi="Times New Roman" w:cs="Times New Roman"/>
                <w:sz w:val="20"/>
                <w:szCs w:val="20"/>
                <w:lang w:bidi="ar-EG"/>
              </w:rPr>
            </w:pPr>
            <w:r w:rsidRPr="00100630">
              <w:rPr>
                <w:rFonts w:ascii="Times New Roman" w:hAnsi="Times New Roman" w:cs="Times New Roman"/>
                <w:sz w:val="20"/>
                <w:szCs w:val="20"/>
                <w:lang w:bidi="ar-EG"/>
              </w:rPr>
              <w:t>16(44.5)</w:t>
            </w:r>
          </w:p>
        </w:tc>
      </w:tr>
    </w:tbl>
    <w:p w:rsidR="00C12FA6" w:rsidRPr="00100630" w:rsidRDefault="00C12FA6">
      <w:pPr>
        <w:bidi w:val="0"/>
        <w:rPr>
          <w:rFonts w:ascii="Times New Roman" w:hAnsi="Times New Roman" w:cs="Times New Roman"/>
          <w:sz w:val="20"/>
          <w:szCs w:val="20"/>
          <w:lang w:bidi="ar-EG"/>
        </w:rPr>
      </w:pPr>
    </w:p>
    <w:p w:rsidR="00C12FA6" w:rsidRPr="00100630" w:rsidRDefault="00C12FA6" w:rsidP="00C12FA6">
      <w:pPr>
        <w:bidi w:val="0"/>
        <w:snapToGrid w:val="0"/>
        <w:spacing w:after="0" w:line="240" w:lineRule="auto"/>
        <w:jc w:val="both"/>
        <w:rPr>
          <w:rFonts w:ascii="Times New Roman" w:hAnsi="Times New Roman" w:cs="Times New Roman"/>
          <w:b/>
          <w:bCs/>
          <w:sz w:val="20"/>
          <w:szCs w:val="20"/>
        </w:rPr>
        <w:sectPr w:rsidR="00C12FA6" w:rsidRPr="00100630" w:rsidSect="00C12FA6">
          <w:type w:val="continuous"/>
          <w:pgSz w:w="12242" w:h="15842" w:code="1"/>
          <w:pgMar w:top="1440" w:right="1440" w:bottom="1440" w:left="1440" w:header="720" w:footer="720" w:gutter="0"/>
          <w:cols w:num="2" w:space="550"/>
          <w:docGrid w:linePitch="360"/>
        </w:sectPr>
      </w:pPr>
    </w:p>
    <w:p w:rsidR="005D77E9" w:rsidRPr="00100630" w:rsidRDefault="005D77E9" w:rsidP="00C12FA6">
      <w:pPr>
        <w:bidi w:val="0"/>
        <w:snapToGrid w:val="0"/>
        <w:spacing w:after="0" w:line="240" w:lineRule="auto"/>
        <w:jc w:val="center"/>
        <w:rPr>
          <w:rFonts w:ascii="Times New Roman" w:hAnsi="Times New Roman" w:cs="Times New Roman"/>
          <w:b/>
          <w:bCs/>
          <w:sz w:val="20"/>
          <w:szCs w:val="20"/>
          <w:lang w:eastAsia="zh-CN"/>
        </w:rPr>
      </w:pPr>
    </w:p>
    <w:p w:rsidR="005D77E9" w:rsidRPr="00100630" w:rsidRDefault="005D77E9" w:rsidP="005D77E9">
      <w:pPr>
        <w:bidi w:val="0"/>
        <w:snapToGrid w:val="0"/>
        <w:spacing w:after="0" w:line="240" w:lineRule="auto"/>
        <w:jc w:val="center"/>
        <w:rPr>
          <w:rFonts w:ascii="Times New Roman" w:hAnsi="Times New Roman" w:cs="Times New Roman"/>
          <w:b/>
          <w:bCs/>
          <w:sz w:val="20"/>
          <w:szCs w:val="20"/>
          <w:lang w:eastAsia="zh-CN"/>
        </w:rPr>
      </w:pPr>
    </w:p>
    <w:p w:rsidR="0066225C" w:rsidRPr="00100630" w:rsidRDefault="0066225C" w:rsidP="005D77E9">
      <w:pPr>
        <w:bidi w:val="0"/>
        <w:snapToGrid w:val="0"/>
        <w:spacing w:after="0" w:line="240" w:lineRule="auto"/>
        <w:jc w:val="center"/>
        <w:rPr>
          <w:rFonts w:ascii="Times New Roman" w:hAnsi="Times New Roman" w:cs="Times New Roman"/>
          <w:b/>
          <w:bCs/>
          <w:sz w:val="20"/>
          <w:szCs w:val="20"/>
        </w:rPr>
      </w:pPr>
      <w:r w:rsidRPr="00100630">
        <w:rPr>
          <w:rFonts w:ascii="Times New Roman" w:hAnsi="Times New Roman" w:cs="Times New Roman"/>
          <w:b/>
          <w:bCs/>
          <w:sz w:val="20"/>
          <w:szCs w:val="20"/>
        </w:rPr>
        <w:t xml:space="preserve">Table [2]: The treatment response </w:t>
      </w:r>
      <w:r w:rsidR="000A4A10" w:rsidRPr="00100630">
        <w:rPr>
          <w:rFonts w:ascii="Times New Roman" w:hAnsi="Times New Roman" w:cs="Times New Roman"/>
          <w:b/>
          <w:bCs/>
          <w:sz w:val="20"/>
          <w:szCs w:val="20"/>
        </w:rPr>
        <w:t>three months</w:t>
      </w:r>
      <w:r w:rsidRPr="00100630">
        <w:rPr>
          <w:rFonts w:ascii="Times New Roman" w:hAnsi="Times New Roman" w:cs="Times New Roman"/>
          <w:b/>
          <w:bCs/>
          <w:sz w:val="20"/>
          <w:szCs w:val="20"/>
        </w:rPr>
        <w:t xml:space="preserve"> after initial treatment.</w:t>
      </w:r>
    </w:p>
    <w:tbl>
      <w:tblPr>
        <w:tblStyle w:val="TableGrid"/>
        <w:tblW w:w="5000" w:type="pct"/>
        <w:jc w:val="center"/>
        <w:tblBorders>
          <w:top w:val="single" w:sz="12" w:space="0" w:color="auto"/>
          <w:left w:val="none" w:sz="0" w:space="0" w:color="auto"/>
          <w:bottom w:val="single" w:sz="12" w:space="0" w:color="auto"/>
          <w:right w:val="none" w:sz="0" w:space="0" w:color="auto"/>
          <w:insideH w:val="none" w:sz="0" w:space="0" w:color="auto"/>
          <w:insideV w:val="none" w:sz="0" w:space="0" w:color="auto"/>
        </w:tblBorders>
        <w:tblCellMar>
          <w:left w:w="57" w:type="dxa"/>
          <w:right w:w="57" w:type="dxa"/>
        </w:tblCellMar>
        <w:tblLook w:val="01E0"/>
      </w:tblPr>
      <w:tblGrid>
        <w:gridCol w:w="2685"/>
        <w:gridCol w:w="6791"/>
      </w:tblGrid>
      <w:tr w:rsidR="00FE0A9F" w:rsidRPr="00100630" w:rsidTr="005465D1">
        <w:trPr>
          <w:jc w:val="center"/>
        </w:trPr>
        <w:tc>
          <w:tcPr>
            <w:tcW w:w="1417" w:type="pct"/>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137F7F" w:rsidRPr="00100630" w:rsidRDefault="00137F7F" w:rsidP="00C12FA6">
            <w:pPr>
              <w:autoSpaceDE w:val="0"/>
              <w:autoSpaceDN w:val="0"/>
              <w:bidi w:val="0"/>
              <w:adjustRightInd w:val="0"/>
              <w:snapToGrid w:val="0"/>
              <w:jc w:val="both"/>
              <w:rPr>
                <w:b/>
                <w:bCs/>
                <w:lang w:bidi="ar-EG"/>
              </w:rPr>
            </w:pPr>
            <w:r w:rsidRPr="00100630">
              <w:rPr>
                <w:b/>
                <w:bCs/>
                <w:lang w:bidi="ar-EG"/>
              </w:rPr>
              <w:t>Response</w:t>
            </w:r>
          </w:p>
        </w:tc>
        <w:tc>
          <w:tcPr>
            <w:tcW w:w="3583" w:type="pct"/>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137F7F" w:rsidRPr="00100630" w:rsidRDefault="00137F7F" w:rsidP="00C12FA6">
            <w:pPr>
              <w:autoSpaceDE w:val="0"/>
              <w:autoSpaceDN w:val="0"/>
              <w:bidi w:val="0"/>
              <w:adjustRightInd w:val="0"/>
              <w:snapToGrid w:val="0"/>
              <w:jc w:val="both"/>
              <w:rPr>
                <w:b/>
                <w:bCs/>
                <w:lang w:bidi="ar-EG"/>
              </w:rPr>
            </w:pPr>
            <w:r w:rsidRPr="00100630">
              <w:rPr>
                <w:b/>
                <w:bCs/>
                <w:lang w:bidi="ar-EG"/>
              </w:rPr>
              <w:t>Treatment group</w:t>
            </w:r>
            <w:r w:rsidR="005465D1" w:rsidRPr="00100630">
              <w:rPr>
                <w:b/>
                <w:bCs/>
                <w:lang w:bidi="ar-EG"/>
              </w:rPr>
              <w:t xml:space="preserve"> </w:t>
            </w:r>
            <w:r w:rsidRPr="00100630">
              <w:rPr>
                <w:b/>
                <w:bCs/>
                <w:lang w:bidi="ar-EG"/>
              </w:rPr>
              <w:t>No</w:t>
            </w:r>
            <w:r w:rsidR="005465D1" w:rsidRPr="00100630">
              <w:rPr>
                <w:b/>
                <w:bCs/>
                <w:lang w:bidi="ar-EG"/>
              </w:rPr>
              <w:t>. (</w:t>
            </w:r>
            <w:r w:rsidRPr="00100630">
              <w:rPr>
                <w:b/>
                <w:bCs/>
                <w:lang w:bidi="ar-EG"/>
              </w:rPr>
              <w:t>%)</w:t>
            </w:r>
          </w:p>
        </w:tc>
      </w:tr>
      <w:tr w:rsidR="00FE0A9F" w:rsidRPr="00100630" w:rsidTr="005465D1">
        <w:trPr>
          <w:jc w:val="center"/>
        </w:trPr>
        <w:tc>
          <w:tcPr>
            <w:tcW w:w="1417" w:type="pct"/>
            <w:tcBorders>
              <w:top w:val="single" w:sz="12" w:space="0" w:color="auto"/>
              <w:left w:val="single" w:sz="12" w:space="0" w:color="auto"/>
              <w:right w:val="single" w:sz="12" w:space="0" w:color="auto"/>
            </w:tcBorders>
            <w:shd w:val="clear" w:color="auto" w:fill="FFFFFF" w:themeFill="background1"/>
            <w:vAlign w:val="center"/>
          </w:tcPr>
          <w:p w:rsidR="009C715E" w:rsidRPr="00100630" w:rsidRDefault="009C715E" w:rsidP="00C12FA6">
            <w:pPr>
              <w:autoSpaceDE w:val="0"/>
              <w:autoSpaceDN w:val="0"/>
              <w:bidi w:val="0"/>
              <w:adjustRightInd w:val="0"/>
              <w:snapToGrid w:val="0"/>
              <w:jc w:val="both"/>
              <w:rPr>
                <w:lang w:bidi="ar-EG"/>
              </w:rPr>
            </w:pPr>
            <w:r w:rsidRPr="00100630">
              <w:rPr>
                <w:lang w:bidi="ar-EG"/>
              </w:rPr>
              <w:t>CR</w:t>
            </w:r>
          </w:p>
        </w:tc>
        <w:tc>
          <w:tcPr>
            <w:tcW w:w="3583" w:type="pct"/>
            <w:tcBorders>
              <w:top w:val="single" w:sz="12" w:space="0" w:color="auto"/>
              <w:left w:val="single" w:sz="12" w:space="0" w:color="auto"/>
              <w:right w:val="single" w:sz="12" w:space="0" w:color="auto"/>
            </w:tcBorders>
            <w:shd w:val="clear" w:color="auto" w:fill="FFFFFF" w:themeFill="background1"/>
            <w:vAlign w:val="center"/>
          </w:tcPr>
          <w:p w:rsidR="009C715E" w:rsidRPr="00100630" w:rsidRDefault="009C715E" w:rsidP="00C12FA6">
            <w:pPr>
              <w:autoSpaceDE w:val="0"/>
              <w:autoSpaceDN w:val="0"/>
              <w:bidi w:val="0"/>
              <w:adjustRightInd w:val="0"/>
              <w:snapToGrid w:val="0"/>
              <w:jc w:val="both"/>
              <w:rPr>
                <w:lang w:bidi="ar-EG"/>
              </w:rPr>
            </w:pPr>
            <w:r w:rsidRPr="00100630">
              <w:rPr>
                <w:lang w:bidi="ar-EG"/>
              </w:rPr>
              <w:t>24 (66.7)</w:t>
            </w:r>
          </w:p>
        </w:tc>
      </w:tr>
      <w:tr w:rsidR="00FE0A9F" w:rsidRPr="00100630" w:rsidTr="005465D1">
        <w:trPr>
          <w:jc w:val="center"/>
        </w:trPr>
        <w:tc>
          <w:tcPr>
            <w:tcW w:w="1417" w:type="pct"/>
            <w:tcBorders>
              <w:left w:val="single" w:sz="12" w:space="0" w:color="auto"/>
              <w:right w:val="single" w:sz="12" w:space="0" w:color="auto"/>
            </w:tcBorders>
            <w:shd w:val="clear" w:color="auto" w:fill="FFFFFF" w:themeFill="background1"/>
            <w:vAlign w:val="center"/>
          </w:tcPr>
          <w:p w:rsidR="009C715E" w:rsidRPr="00100630" w:rsidRDefault="009C715E" w:rsidP="00C12FA6">
            <w:pPr>
              <w:autoSpaceDE w:val="0"/>
              <w:autoSpaceDN w:val="0"/>
              <w:bidi w:val="0"/>
              <w:adjustRightInd w:val="0"/>
              <w:snapToGrid w:val="0"/>
              <w:jc w:val="both"/>
              <w:rPr>
                <w:lang w:bidi="ar-EG"/>
              </w:rPr>
            </w:pPr>
            <w:r w:rsidRPr="00100630">
              <w:rPr>
                <w:lang w:bidi="ar-EG"/>
              </w:rPr>
              <w:t>PR</w:t>
            </w:r>
          </w:p>
        </w:tc>
        <w:tc>
          <w:tcPr>
            <w:tcW w:w="3583" w:type="pct"/>
            <w:tcBorders>
              <w:left w:val="single" w:sz="12" w:space="0" w:color="auto"/>
              <w:right w:val="single" w:sz="12" w:space="0" w:color="auto"/>
            </w:tcBorders>
            <w:shd w:val="clear" w:color="auto" w:fill="FFFFFF" w:themeFill="background1"/>
            <w:vAlign w:val="center"/>
          </w:tcPr>
          <w:p w:rsidR="009C715E" w:rsidRPr="00100630" w:rsidRDefault="009C715E" w:rsidP="00C12FA6">
            <w:pPr>
              <w:autoSpaceDE w:val="0"/>
              <w:autoSpaceDN w:val="0"/>
              <w:bidi w:val="0"/>
              <w:adjustRightInd w:val="0"/>
              <w:snapToGrid w:val="0"/>
              <w:jc w:val="both"/>
              <w:rPr>
                <w:lang w:bidi="ar-EG"/>
              </w:rPr>
            </w:pPr>
            <w:r w:rsidRPr="00100630">
              <w:rPr>
                <w:lang w:bidi="ar-EG"/>
              </w:rPr>
              <w:t>4 (11.1)</w:t>
            </w:r>
          </w:p>
        </w:tc>
      </w:tr>
      <w:tr w:rsidR="00FE0A9F" w:rsidRPr="00100630" w:rsidTr="005465D1">
        <w:trPr>
          <w:jc w:val="center"/>
        </w:trPr>
        <w:tc>
          <w:tcPr>
            <w:tcW w:w="1417" w:type="pct"/>
            <w:tcBorders>
              <w:left w:val="single" w:sz="12" w:space="0" w:color="auto"/>
              <w:bottom w:val="single" w:sz="12" w:space="0" w:color="auto"/>
              <w:right w:val="single" w:sz="12" w:space="0" w:color="auto"/>
            </w:tcBorders>
            <w:shd w:val="clear" w:color="auto" w:fill="FFFFFF" w:themeFill="background1"/>
            <w:vAlign w:val="center"/>
          </w:tcPr>
          <w:p w:rsidR="009C715E" w:rsidRPr="00100630" w:rsidRDefault="009C715E" w:rsidP="00C12FA6">
            <w:pPr>
              <w:autoSpaceDE w:val="0"/>
              <w:autoSpaceDN w:val="0"/>
              <w:bidi w:val="0"/>
              <w:adjustRightInd w:val="0"/>
              <w:snapToGrid w:val="0"/>
              <w:jc w:val="both"/>
              <w:rPr>
                <w:lang w:bidi="ar-EG"/>
              </w:rPr>
            </w:pPr>
            <w:r w:rsidRPr="00100630">
              <w:rPr>
                <w:lang w:bidi="ar-EG"/>
              </w:rPr>
              <w:t>SD</w:t>
            </w:r>
            <w:r w:rsidR="005465D1" w:rsidRPr="00100630">
              <w:rPr>
                <w:lang w:bidi="ar-EG"/>
              </w:rPr>
              <w:t xml:space="preserve"> &amp; </w:t>
            </w:r>
            <w:r w:rsidRPr="00100630">
              <w:rPr>
                <w:lang w:bidi="ar-EG"/>
              </w:rPr>
              <w:t>PD</w:t>
            </w:r>
          </w:p>
        </w:tc>
        <w:tc>
          <w:tcPr>
            <w:tcW w:w="3583" w:type="pct"/>
            <w:tcBorders>
              <w:left w:val="single" w:sz="12" w:space="0" w:color="auto"/>
              <w:bottom w:val="single" w:sz="12" w:space="0" w:color="auto"/>
              <w:right w:val="single" w:sz="12" w:space="0" w:color="auto"/>
            </w:tcBorders>
            <w:shd w:val="clear" w:color="auto" w:fill="auto"/>
            <w:vAlign w:val="center"/>
          </w:tcPr>
          <w:p w:rsidR="009C715E" w:rsidRPr="00100630" w:rsidRDefault="009C715E" w:rsidP="00C12FA6">
            <w:pPr>
              <w:autoSpaceDE w:val="0"/>
              <w:autoSpaceDN w:val="0"/>
              <w:bidi w:val="0"/>
              <w:adjustRightInd w:val="0"/>
              <w:snapToGrid w:val="0"/>
              <w:jc w:val="both"/>
              <w:rPr>
                <w:lang w:bidi="ar-EG"/>
              </w:rPr>
            </w:pPr>
            <w:r w:rsidRPr="00100630">
              <w:rPr>
                <w:lang w:bidi="ar-EG"/>
              </w:rPr>
              <w:t>8(22.2)</w:t>
            </w:r>
          </w:p>
        </w:tc>
      </w:tr>
    </w:tbl>
    <w:p w:rsidR="00C12FA6" w:rsidRPr="00100630" w:rsidRDefault="00C12FA6" w:rsidP="00C12FA6">
      <w:pPr>
        <w:tabs>
          <w:tab w:val="left" w:pos="3660"/>
        </w:tabs>
        <w:bidi w:val="0"/>
        <w:snapToGrid w:val="0"/>
        <w:spacing w:after="0" w:line="240" w:lineRule="auto"/>
        <w:jc w:val="both"/>
        <w:rPr>
          <w:rFonts w:ascii="Times New Roman" w:hAnsi="Times New Roman" w:cs="Times New Roman"/>
          <w:b/>
          <w:bCs/>
          <w:sz w:val="20"/>
          <w:szCs w:val="20"/>
        </w:rPr>
      </w:pPr>
    </w:p>
    <w:p w:rsidR="00475A80" w:rsidRPr="00100630" w:rsidRDefault="00475A80" w:rsidP="00C12FA6">
      <w:pPr>
        <w:tabs>
          <w:tab w:val="left" w:pos="3660"/>
        </w:tabs>
        <w:bidi w:val="0"/>
        <w:snapToGrid w:val="0"/>
        <w:spacing w:after="0" w:line="240" w:lineRule="auto"/>
        <w:jc w:val="center"/>
        <w:rPr>
          <w:rFonts w:ascii="Times New Roman" w:hAnsi="Times New Roman" w:cs="Times New Roman"/>
          <w:b/>
          <w:bCs/>
          <w:sz w:val="20"/>
          <w:szCs w:val="20"/>
        </w:rPr>
      </w:pPr>
      <w:r w:rsidRPr="00100630">
        <w:rPr>
          <w:rFonts w:ascii="Times New Roman" w:hAnsi="Times New Roman" w:cs="Times New Roman"/>
          <w:b/>
          <w:bCs/>
          <w:sz w:val="20"/>
          <w:szCs w:val="20"/>
        </w:rPr>
        <w:t>Table [</w:t>
      </w:r>
      <w:r w:rsidR="00E70357" w:rsidRPr="00100630">
        <w:rPr>
          <w:rFonts w:ascii="Times New Roman" w:hAnsi="Times New Roman" w:cs="Times New Roman"/>
          <w:b/>
          <w:bCs/>
          <w:sz w:val="20"/>
          <w:szCs w:val="20"/>
        </w:rPr>
        <w:t>3</w:t>
      </w:r>
      <w:r w:rsidRPr="00100630">
        <w:rPr>
          <w:rFonts w:ascii="Times New Roman" w:hAnsi="Times New Roman" w:cs="Times New Roman"/>
          <w:b/>
          <w:bCs/>
          <w:sz w:val="20"/>
          <w:szCs w:val="20"/>
        </w:rPr>
        <w:t xml:space="preserve">]: </w:t>
      </w:r>
      <w:r w:rsidR="00A2103D" w:rsidRPr="00100630">
        <w:rPr>
          <w:rFonts w:ascii="Times New Roman" w:hAnsi="Times New Roman" w:cs="Times New Roman"/>
          <w:b/>
          <w:bCs/>
          <w:sz w:val="20"/>
          <w:szCs w:val="20"/>
        </w:rPr>
        <w:t>A</w:t>
      </w:r>
      <w:r w:rsidRPr="00100630">
        <w:rPr>
          <w:rFonts w:ascii="Times New Roman" w:hAnsi="Times New Roman" w:cs="Times New Roman"/>
          <w:b/>
          <w:bCs/>
          <w:sz w:val="20"/>
          <w:szCs w:val="20"/>
        </w:rPr>
        <w:t>cute treatment toxicity in treatment group.</w:t>
      </w:r>
    </w:p>
    <w:tbl>
      <w:tblPr>
        <w:tblStyle w:val="TableGrid"/>
        <w:tblW w:w="5000" w:type="pct"/>
        <w:jc w:val="center"/>
        <w:tblBorders>
          <w:left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3183"/>
        <w:gridCol w:w="1574"/>
        <w:gridCol w:w="1573"/>
        <w:gridCol w:w="1573"/>
        <w:gridCol w:w="1573"/>
      </w:tblGrid>
      <w:tr w:rsidR="00A2103D" w:rsidRPr="00100630" w:rsidTr="005465D1">
        <w:trPr>
          <w:jc w:val="center"/>
        </w:trPr>
        <w:tc>
          <w:tcPr>
            <w:tcW w:w="1679" w:type="pct"/>
            <w:tcBorders>
              <w:top w:val="single" w:sz="4" w:space="0" w:color="auto"/>
              <w:bottom w:val="single" w:sz="4" w:space="0" w:color="auto"/>
            </w:tcBorders>
            <w:vAlign w:val="center"/>
          </w:tcPr>
          <w:p w:rsidR="00A2103D" w:rsidRPr="00100630" w:rsidRDefault="00A2103D" w:rsidP="00C12FA6">
            <w:pPr>
              <w:tabs>
                <w:tab w:val="left" w:pos="3660"/>
              </w:tabs>
              <w:bidi w:val="0"/>
              <w:snapToGrid w:val="0"/>
              <w:jc w:val="both"/>
              <w:rPr>
                <w:b/>
                <w:bCs/>
              </w:rPr>
            </w:pPr>
          </w:p>
        </w:tc>
        <w:tc>
          <w:tcPr>
            <w:tcW w:w="830" w:type="pct"/>
            <w:tcBorders>
              <w:top w:val="single" w:sz="4" w:space="0" w:color="auto"/>
              <w:bottom w:val="single" w:sz="4" w:space="0" w:color="auto"/>
            </w:tcBorders>
            <w:vAlign w:val="center"/>
          </w:tcPr>
          <w:p w:rsidR="00A2103D" w:rsidRPr="00100630" w:rsidRDefault="00A2103D" w:rsidP="00C12FA6">
            <w:pPr>
              <w:tabs>
                <w:tab w:val="num" w:pos="360"/>
              </w:tabs>
              <w:autoSpaceDE w:val="0"/>
              <w:autoSpaceDN w:val="0"/>
              <w:bidi w:val="0"/>
              <w:adjustRightInd w:val="0"/>
              <w:snapToGrid w:val="0"/>
              <w:jc w:val="both"/>
              <w:rPr>
                <w:b/>
                <w:bCs/>
                <w:lang w:bidi="ar-EG"/>
              </w:rPr>
            </w:pPr>
            <w:r w:rsidRPr="00100630">
              <w:rPr>
                <w:b/>
                <w:bCs/>
                <w:lang w:bidi="ar-EG"/>
              </w:rPr>
              <w:t>Grade</w:t>
            </w:r>
            <w:r w:rsidR="005465D1" w:rsidRPr="00100630">
              <w:rPr>
                <w:b/>
                <w:bCs/>
                <w:lang w:bidi="ar-EG"/>
              </w:rPr>
              <w:t xml:space="preserve"> </w:t>
            </w:r>
            <w:r w:rsidRPr="00100630">
              <w:rPr>
                <w:b/>
                <w:bCs/>
                <w:lang w:bidi="ar-EG"/>
              </w:rPr>
              <w:t>0</w:t>
            </w:r>
          </w:p>
          <w:p w:rsidR="009C715E" w:rsidRPr="00100630" w:rsidRDefault="009C715E" w:rsidP="00C12FA6">
            <w:pPr>
              <w:tabs>
                <w:tab w:val="num" w:pos="360"/>
              </w:tabs>
              <w:autoSpaceDE w:val="0"/>
              <w:autoSpaceDN w:val="0"/>
              <w:bidi w:val="0"/>
              <w:adjustRightInd w:val="0"/>
              <w:snapToGrid w:val="0"/>
              <w:jc w:val="both"/>
              <w:rPr>
                <w:b/>
                <w:bCs/>
                <w:lang w:bidi="ar-EG"/>
              </w:rPr>
            </w:pPr>
            <w:r w:rsidRPr="00100630">
              <w:rPr>
                <w:b/>
                <w:bCs/>
                <w:lang w:bidi="ar-EG"/>
              </w:rPr>
              <w:t>No (%)</w:t>
            </w:r>
          </w:p>
        </w:tc>
        <w:tc>
          <w:tcPr>
            <w:tcW w:w="830" w:type="pct"/>
            <w:tcBorders>
              <w:top w:val="single" w:sz="4" w:space="0" w:color="auto"/>
              <w:bottom w:val="single" w:sz="4" w:space="0" w:color="auto"/>
            </w:tcBorders>
            <w:vAlign w:val="center"/>
          </w:tcPr>
          <w:p w:rsidR="00A2103D" w:rsidRPr="00100630" w:rsidRDefault="00A2103D" w:rsidP="00C12FA6">
            <w:pPr>
              <w:tabs>
                <w:tab w:val="num" w:pos="360"/>
              </w:tabs>
              <w:autoSpaceDE w:val="0"/>
              <w:autoSpaceDN w:val="0"/>
              <w:bidi w:val="0"/>
              <w:adjustRightInd w:val="0"/>
              <w:snapToGrid w:val="0"/>
              <w:jc w:val="both"/>
              <w:rPr>
                <w:b/>
                <w:bCs/>
                <w:lang w:bidi="ar-EG"/>
              </w:rPr>
            </w:pPr>
            <w:r w:rsidRPr="00100630">
              <w:rPr>
                <w:b/>
                <w:bCs/>
                <w:lang w:bidi="ar-EG"/>
              </w:rPr>
              <w:t>Grade</w:t>
            </w:r>
            <w:r w:rsidR="005465D1" w:rsidRPr="00100630">
              <w:rPr>
                <w:b/>
                <w:bCs/>
                <w:lang w:bidi="ar-EG"/>
              </w:rPr>
              <w:t xml:space="preserve"> </w:t>
            </w:r>
            <w:r w:rsidRPr="00100630">
              <w:rPr>
                <w:b/>
                <w:bCs/>
                <w:lang w:bidi="ar-EG"/>
              </w:rPr>
              <w:t>1</w:t>
            </w:r>
          </w:p>
          <w:p w:rsidR="009C715E" w:rsidRPr="00100630" w:rsidRDefault="009C715E" w:rsidP="00C12FA6">
            <w:pPr>
              <w:tabs>
                <w:tab w:val="num" w:pos="360"/>
              </w:tabs>
              <w:autoSpaceDE w:val="0"/>
              <w:autoSpaceDN w:val="0"/>
              <w:bidi w:val="0"/>
              <w:adjustRightInd w:val="0"/>
              <w:snapToGrid w:val="0"/>
              <w:jc w:val="both"/>
              <w:rPr>
                <w:b/>
                <w:bCs/>
                <w:lang w:bidi="ar-EG"/>
              </w:rPr>
            </w:pPr>
            <w:r w:rsidRPr="00100630">
              <w:rPr>
                <w:b/>
                <w:bCs/>
                <w:lang w:bidi="ar-EG"/>
              </w:rPr>
              <w:t>No (%)</w:t>
            </w:r>
          </w:p>
        </w:tc>
        <w:tc>
          <w:tcPr>
            <w:tcW w:w="830" w:type="pct"/>
            <w:tcBorders>
              <w:top w:val="single" w:sz="4" w:space="0" w:color="auto"/>
              <w:bottom w:val="single" w:sz="4" w:space="0" w:color="auto"/>
            </w:tcBorders>
            <w:vAlign w:val="center"/>
          </w:tcPr>
          <w:p w:rsidR="00A2103D" w:rsidRPr="00100630" w:rsidRDefault="00A2103D" w:rsidP="00C12FA6">
            <w:pPr>
              <w:tabs>
                <w:tab w:val="num" w:pos="360"/>
              </w:tabs>
              <w:autoSpaceDE w:val="0"/>
              <w:autoSpaceDN w:val="0"/>
              <w:bidi w:val="0"/>
              <w:adjustRightInd w:val="0"/>
              <w:snapToGrid w:val="0"/>
              <w:jc w:val="both"/>
              <w:rPr>
                <w:b/>
                <w:bCs/>
                <w:lang w:bidi="ar-EG"/>
              </w:rPr>
            </w:pPr>
            <w:r w:rsidRPr="00100630">
              <w:rPr>
                <w:b/>
                <w:bCs/>
                <w:lang w:bidi="ar-EG"/>
              </w:rPr>
              <w:t>Grade</w:t>
            </w:r>
            <w:r w:rsidR="005465D1" w:rsidRPr="00100630">
              <w:rPr>
                <w:b/>
                <w:bCs/>
                <w:lang w:bidi="ar-EG"/>
              </w:rPr>
              <w:t xml:space="preserve"> </w:t>
            </w:r>
            <w:r w:rsidRPr="00100630">
              <w:rPr>
                <w:b/>
                <w:bCs/>
                <w:lang w:bidi="ar-EG"/>
              </w:rPr>
              <w:t>2</w:t>
            </w:r>
          </w:p>
          <w:p w:rsidR="009C715E" w:rsidRPr="00100630" w:rsidRDefault="009C715E" w:rsidP="00C12FA6">
            <w:pPr>
              <w:tabs>
                <w:tab w:val="num" w:pos="360"/>
              </w:tabs>
              <w:autoSpaceDE w:val="0"/>
              <w:autoSpaceDN w:val="0"/>
              <w:bidi w:val="0"/>
              <w:adjustRightInd w:val="0"/>
              <w:snapToGrid w:val="0"/>
              <w:jc w:val="both"/>
              <w:rPr>
                <w:b/>
                <w:bCs/>
                <w:lang w:bidi="ar-EG"/>
              </w:rPr>
            </w:pPr>
            <w:r w:rsidRPr="00100630">
              <w:rPr>
                <w:b/>
                <w:bCs/>
                <w:lang w:bidi="ar-EG"/>
              </w:rPr>
              <w:t>No (%)</w:t>
            </w:r>
          </w:p>
        </w:tc>
        <w:tc>
          <w:tcPr>
            <w:tcW w:w="830" w:type="pct"/>
            <w:tcBorders>
              <w:top w:val="single" w:sz="4" w:space="0" w:color="auto"/>
              <w:bottom w:val="single" w:sz="4" w:space="0" w:color="auto"/>
            </w:tcBorders>
            <w:vAlign w:val="center"/>
          </w:tcPr>
          <w:p w:rsidR="00A2103D" w:rsidRPr="00100630" w:rsidRDefault="00A2103D" w:rsidP="00C12FA6">
            <w:pPr>
              <w:tabs>
                <w:tab w:val="num" w:pos="360"/>
              </w:tabs>
              <w:autoSpaceDE w:val="0"/>
              <w:autoSpaceDN w:val="0"/>
              <w:bidi w:val="0"/>
              <w:adjustRightInd w:val="0"/>
              <w:snapToGrid w:val="0"/>
              <w:jc w:val="both"/>
              <w:rPr>
                <w:b/>
                <w:bCs/>
                <w:lang w:bidi="ar-EG"/>
              </w:rPr>
            </w:pPr>
            <w:r w:rsidRPr="00100630">
              <w:rPr>
                <w:b/>
                <w:bCs/>
                <w:lang w:bidi="ar-EG"/>
              </w:rPr>
              <w:t>Grade</w:t>
            </w:r>
            <w:r w:rsidR="005465D1" w:rsidRPr="00100630">
              <w:rPr>
                <w:b/>
                <w:bCs/>
                <w:lang w:bidi="ar-EG"/>
              </w:rPr>
              <w:t xml:space="preserve"> </w:t>
            </w:r>
            <w:r w:rsidRPr="00100630">
              <w:rPr>
                <w:b/>
                <w:bCs/>
                <w:lang w:bidi="ar-EG"/>
              </w:rPr>
              <w:t>3</w:t>
            </w:r>
          </w:p>
          <w:p w:rsidR="009C715E" w:rsidRPr="00100630" w:rsidRDefault="009C715E" w:rsidP="00C12FA6">
            <w:pPr>
              <w:tabs>
                <w:tab w:val="num" w:pos="360"/>
              </w:tabs>
              <w:autoSpaceDE w:val="0"/>
              <w:autoSpaceDN w:val="0"/>
              <w:bidi w:val="0"/>
              <w:adjustRightInd w:val="0"/>
              <w:snapToGrid w:val="0"/>
              <w:jc w:val="both"/>
              <w:rPr>
                <w:b/>
                <w:bCs/>
                <w:lang w:bidi="ar-EG"/>
              </w:rPr>
            </w:pPr>
            <w:r w:rsidRPr="00100630">
              <w:rPr>
                <w:b/>
                <w:bCs/>
                <w:lang w:bidi="ar-EG"/>
              </w:rPr>
              <w:t>No (%)</w:t>
            </w:r>
          </w:p>
        </w:tc>
      </w:tr>
      <w:tr w:rsidR="00A2103D" w:rsidRPr="00100630" w:rsidTr="005465D1">
        <w:trPr>
          <w:jc w:val="center"/>
        </w:trPr>
        <w:tc>
          <w:tcPr>
            <w:tcW w:w="1679" w:type="pct"/>
            <w:tcBorders>
              <w:top w:val="single" w:sz="4" w:space="0" w:color="auto"/>
            </w:tcBorders>
            <w:vAlign w:val="center"/>
          </w:tcPr>
          <w:p w:rsidR="00A2103D" w:rsidRPr="00100630" w:rsidRDefault="00A2103D" w:rsidP="00C12FA6">
            <w:pPr>
              <w:autoSpaceDE w:val="0"/>
              <w:autoSpaceDN w:val="0"/>
              <w:bidi w:val="0"/>
              <w:adjustRightInd w:val="0"/>
              <w:snapToGrid w:val="0"/>
              <w:jc w:val="both"/>
              <w:rPr>
                <w:b/>
                <w:bCs/>
                <w:lang w:bidi="ar-EG"/>
              </w:rPr>
            </w:pPr>
            <w:r w:rsidRPr="00100630">
              <w:rPr>
                <w:b/>
                <w:bCs/>
                <w:lang w:bidi="ar-EG"/>
              </w:rPr>
              <w:t xml:space="preserve">Skin </w:t>
            </w:r>
          </w:p>
        </w:tc>
        <w:tc>
          <w:tcPr>
            <w:tcW w:w="830" w:type="pct"/>
            <w:tcBorders>
              <w:top w:val="single" w:sz="4" w:space="0" w:color="auto"/>
            </w:tcBorders>
            <w:vAlign w:val="center"/>
          </w:tcPr>
          <w:p w:rsidR="00A2103D" w:rsidRPr="00100630" w:rsidRDefault="00A2103D" w:rsidP="00C12FA6">
            <w:pPr>
              <w:autoSpaceDE w:val="0"/>
              <w:autoSpaceDN w:val="0"/>
              <w:bidi w:val="0"/>
              <w:adjustRightInd w:val="0"/>
              <w:snapToGrid w:val="0"/>
              <w:jc w:val="both"/>
              <w:rPr>
                <w:lang w:val="es-ES" w:bidi="ar-EG"/>
              </w:rPr>
            </w:pPr>
            <w:r w:rsidRPr="00100630">
              <w:rPr>
                <w:lang w:bidi="ar-EG"/>
              </w:rPr>
              <w:t>0</w:t>
            </w:r>
            <w:r w:rsidR="003A3BE8" w:rsidRPr="00100630">
              <w:rPr>
                <w:lang w:bidi="ar-EG"/>
              </w:rPr>
              <w:t>(</w:t>
            </w:r>
            <w:r w:rsidR="00D24D7E" w:rsidRPr="00100630">
              <w:rPr>
                <w:lang w:bidi="ar-EG"/>
              </w:rPr>
              <w:t>0</w:t>
            </w:r>
            <w:r w:rsidR="003A3BE8" w:rsidRPr="00100630">
              <w:rPr>
                <w:lang w:bidi="ar-EG"/>
              </w:rPr>
              <w:t>)</w:t>
            </w:r>
          </w:p>
        </w:tc>
        <w:tc>
          <w:tcPr>
            <w:tcW w:w="830" w:type="pct"/>
            <w:tcBorders>
              <w:top w:val="single" w:sz="4" w:space="0" w:color="auto"/>
            </w:tcBorders>
            <w:vAlign w:val="center"/>
          </w:tcPr>
          <w:p w:rsidR="00A2103D" w:rsidRPr="00100630" w:rsidRDefault="00A2103D" w:rsidP="00C12FA6">
            <w:pPr>
              <w:autoSpaceDE w:val="0"/>
              <w:autoSpaceDN w:val="0"/>
              <w:bidi w:val="0"/>
              <w:adjustRightInd w:val="0"/>
              <w:snapToGrid w:val="0"/>
              <w:jc w:val="both"/>
              <w:rPr>
                <w:lang w:bidi="ar-EG"/>
              </w:rPr>
            </w:pPr>
            <w:r w:rsidRPr="00100630">
              <w:rPr>
                <w:lang w:bidi="ar-EG"/>
              </w:rPr>
              <w:t>19</w:t>
            </w:r>
            <w:r w:rsidR="003A3BE8" w:rsidRPr="00100630">
              <w:rPr>
                <w:lang w:bidi="ar-EG"/>
              </w:rPr>
              <w:t>(</w:t>
            </w:r>
            <w:r w:rsidR="00D24D7E" w:rsidRPr="00100630">
              <w:rPr>
                <w:lang w:bidi="ar-EG"/>
              </w:rPr>
              <w:t>53</w:t>
            </w:r>
            <w:r w:rsidR="003A3BE8" w:rsidRPr="00100630">
              <w:rPr>
                <w:lang w:bidi="ar-EG"/>
              </w:rPr>
              <w:t>)</w:t>
            </w:r>
          </w:p>
        </w:tc>
        <w:tc>
          <w:tcPr>
            <w:tcW w:w="830" w:type="pct"/>
            <w:tcBorders>
              <w:top w:val="single" w:sz="4" w:space="0" w:color="auto"/>
            </w:tcBorders>
            <w:vAlign w:val="center"/>
          </w:tcPr>
          <w:p w:rsidR="00A2103D" w:rsidRPr="00100630" w:rsidRDefault="00A2103D" w:rsidP="00C12FA6">
            <w:pPr>
              <w:autoSpaceDE w:val="0"/>
              <w:autoSpaceDN w:val="0"/>
              <w:bidi w:val="0"/>
              <w:adjustRightInd w:val="0"/>
              <w:snapToGrid w:val="0"/>
              <w:jc w:val="both"/>
              <w:rPr>
                <w:lang w:val="es-ES" w:bidi="ar-EG"/>
              </w:rPr>
            </w:pPr>
            <w:r w:rsidRPr="00100630">
              <w:rPr>
                <w:lang w:bidi="ar-EG"/>
              </w:rPr>
              <w:t>13</w:t>
            </w:r>
            <w:r w:rsidR="003A3BE8" w:rsidRPr="00100630">
              <w:rPr>
                <w:lang w:bidi="ar-EG"/>
              </w:rPr>
              <w:t>(</w:t>
            </w:r>
            <w:r w:rsidR="00D24D7E" w:rsidRPr="00100630">
              <w:rPr>
                <w:lang w:bidi="ar-EG"/>
              </w:rPr>
              <w:t>36</w:t>
            </w:r>
            <w:r w:rsidR="003A3BE8" w:rsidRPr="00100630">
              <w:rPr>
                <w:lang w:bidi="ar-EG"/>
              </w:rPr>
              <w:t>)</w:t>
            </w:r>
          </w:p>
        </w:tc>
        <w:tc>
          <w:tcPr>
            <w:tcW w:w="830" w:type="pct"/>
            <w:tcBorders>
              <w:top w:val="single" w:sz="4" w:space="0" w:color="auto"/>
            </w:tcBorders>
            <w:vAlign w:val="center"/>
          </w:tcPr>
          <w:p w:rsidR="00A2103D" w:rsidRPr="00100630" w:rsidRDefault="00A2103D" w:rsidP="00C12FA6">
            <w:pPr>
              <w:autoSpaceDE w:val="0"/>
              <w:autoSpaceDN w:val="0"/>
              <w:bidi w:val="0"/>
              <w:adjustRightInd w:val="0"/>
              <w:snapToGrid w:val="0"/>
              <w:jc w:val="both"/>
              <w:rPr>
                <w:lang w:bidi="ar-EG"/>
              </w:rPr>
            </w:pPr>
            <w:r w:rsidRPr="00100630">
              <w:rPr>
                <w:lang w:bidi="ar-EG"/>
              </w:rPr>
              <w:t>4</w:t>
            </w:r>
            <w:r w:rsidR="003A3BE8" w:rsidRPr="00100630">
              <w:rPr>
                <w:lang w:bidi="ar-EG"/>
              </w:rPr>
              <w:t>(</w:t>
            </w:r>
            <w:r w:rsidR="00D24D7E" w:rsidRPr="00100630">
              <w:rPr>
                <w:lang w:bidi="ar-EG"/>
              </w:rPr>
              <w:t>11</w:t>
            </w:r>
            <w:r w:rsidR="003A3BE8" w:rsidRPr="00100630">
              <w:rPr>
                <w:lang w:bidi="ar-EG"/>
              </w:rPr>
              <w:t>)</w:t>
            </w:r>
          </w:p>
        </w:tc>
      </w:tr>
      <w:tr w:rsidR="00A2103D" w:rsidRPr="00100630" w:rsidTr="005465D1">
        <w:trPr>
          <w:jc w:val="center"/>
        </w:trPr>
        <w:tc>
          <w:tcPr>
            <w:tcW w:w="1679" w:type="pct"/>
            <w:vAlign w:val="center"/>
          </w:tcPr>
          <w:p w:rsidR="00A2103D" w:rsidRPr="00100630" w:rsidRDefault="00A2103D" w:rsidP="00C12FA6">
            <w:pPr>
              <w:autoSpaceDE w:val="0"/>
              <w:autoSpaceDN w:val="0"/>
              <w:bidi w:val="0"/>
              <w:adjustRightInd w:val="0"/>
              <w:snapToGrid w:val="0"/>
              <w:jc w:val="both"/>
              <w:rPr>
                <w:b/>
                <w:bCs/>
                <w:lang w:bidi="ar-EG"/>
              </w:rPr>
            </w:pPr>
            <w:r w:rsidRPr="00100630">
              <w:rPr>
                <w:b/>
                <w:bCs/>
                <w:lang w:bidi="ar-EG"/>
              </w:rPr>
              <w:t xml:space="preserve">Diarrhea </w:t>
            </w:r>
          </w:p>
        </w:tc>
        <w:tc>
          <w:tcPr>
            <w:tcW w:w="830" w:type="pct"/>
            <w:vAlign w:val="center"/>
          </w:tcPr>
          <w:p w:rsidR="00A2103D" w:rsidRPr="00100630" w:rsidRDefault="00A2103D" w:rsidP="00C12FA6">
            <w:pPr>
              <w:tabs>
                <w:tab w:val="left" w:pos="3660"/>
              </w:tabs>
              <w:bidi w:val="0"/>
              <w:snapToGrid w:val="0"/>
              <w:jc w:val="both"/>
              <w:rPr>
                <w:b/>
                <w:bCs/>
              </w:rPr>
            </w:pPr>
            <w:r w:rsidRPr="00100630">
              <w:rPr>
                <w:lang w:bidi="ar-EG"/>
              </w:rPr>
              <w:t>12</w:t>
            </w:r>
            <w:r w:rsidR="003A3BE8" w:rsidRPr="00100630">
              <w:rPr>
                <w:lang w:bidi="ar-EG"/>
              </w:rPr>
              <w:t>(</w:t>
            </w:r>
            <w:r w:rsidR="00D24D7E" w:rsidRPr="00100630">
              <w:rPr>
                <w:lang w:bidi="ar-EG"/>
              </w:rPr>
              <w:t>33.3</w:t>
            </w:r>
            <w:r w:rsidR="003A3BE8" w:rsidRPr="00100630">
              <w:rPr>
                <w:lang w:bidi="ar-EG"/>
              </w:rPr>
              <w:t>)</w:t>
            </w:r>
          </w:p>
        </w:tc>
        <w:tc>
          <w:tcPr>
            <w:tcW w:w="830" w:type="pct"/>
            <w:vAlign w:val="center"/>
          </w:tcPr>
          <w:p w:rsidR="00A2103D" w:rsidRPr="00100630" w:rsidRDefault="00A2103D" w:rsidP="00C12FA6">
            <w:pPr>
              <w:tabs>
                <w:tab w:val="left" w:pos="3660"/>
              </w:tabs>
              <w:bidi w:val="0"/>
              <w:snapToGrid w:val="0"/>
              <w:jc w:val="both"/>
              <w:rPr>
                <w:b/>
                <w:bCs/>
              </w:rPr>
            </w:pPr>
            <w:r w:rsidRPr="00100630">
              <w:rPr>
                <w:lang w:bidi="ar-EG"/>
              </w:rPr>
              <w:t>11</w:t>
            </w:r>
            <w:r w:rsidR="003A3BE8" w:rsidRPr="00100630">
              <w:rPr>
                <w:lang w:bidi="ar-EG"/>
              </w:rPr>
              <w:t>(</w:t>
            </w:r>
            <w:r w:rsidR="00D24D7E" w:rsidRPr="00100630">
              <w:rPr>
                <w:lang w:bidi="ar-EG"/>
              </w:rPr>
              <w:t>30</w:t>
            </w:r>
            <w:r w:rsidR="003A3BE8" w:rsidRPr="00100630">
              <w:rPr>
                <w:lang w:bidi="ar-EG"/>
              </w:rPr>
              <w:t>)</w:t>
            </w:r>
          </w:p>
        </w:tc>
        <w:tc>
          <w:tcPr>
            <w:tcW w:w="830" w:type="pct"/>
            <w:vAlign w:val="center"/>
          </w:tcPr>
          <w:p w:rsidR="00A2103D" w:rsidRPr="00100630" w:rsidRDefault="00A2103D" w:rsidP="00C12FA6">
            <w:pPr>
              <w:tabs>
                <w:tab w:val="left" w:pos="3660"/>
              </w:tabs>
              <w:bidi w:val="0"/>
              <w:snapToGrid w:val="0"/>
              <w:jc w:val="both"/>
              <w:rPr>
                <w:b/>
                <w:bCs/>
              </w:rPr>
            </w:pPr>
            <w:r w:rsidRPr="00100630">
              <w:rPr>
                <w:lang w:bidi="ar-EG"/>
              </w:rPr>
              <w:t>7</w:t>
            </w:r>
            <w:r w:rsidR="003A3BE8" w:rsidRPr="00100630">
              <w:rPr>
                <w:lang w:bidi="ar-EG"/>
              </w:rPr>
              <w:t>(</w:t>
            </w:r>
            <w:r w:rsidR="00D24D7E" w:rsidRPr="00100630">
              <w:rPr>
                <w:lang w:bidi="ar-EG"/>
              </w:rPr>
              <w:t>19</w:t>
            </w:r>
            <w:r w:rsidR="003A3BE8" w:rsidRPr="00100630">
              <w:rPr>
                <w:lang w:bidi="ar-EG"/>
              </w:rPr>
              <w:t>)</w:t>
            </w:r>
          </w:p>
        </w:tc>
        <w:tc>
          <w:tcPr>
            <w:tcW w:w="830" w:type="pct"/>
            <w:vAlign w:val="center"/>
          </w:tcPr>
          <w:p w:rsidR="00A2103D" w:rsidRPr="00100630" w:rsidRDefault="00A2103D" w:rsidP="00C12FA6">
            <w:pPr>
              <w:tabs>
                <w:tab w:val="left" w:pos="3660"/>
              </w:tabs>
              <w:bidi w:val="0"/>
              <w:snapToGrid w:val="0"/>
              <w:jc w:val="both"/>
              <w:rPr>
                <w:b/>
                <w:bCs/>
              </w:rPr>
            </w:pPr>
            <w:r w:rsidRPr="00100630">
              <w:rPr>
                <w:lang w:bidi="ar-EG"/>
              </w:rPr>
              <w:t>6</w:t>
            </w:r>
            <w:r w:rsidR="003A3BE8" w:rsidRPr="00100630">
              <w:rPr>
                <w:lang w:bidi="ar-EG"/>
              </w:rPr>
              <w:t>(</w:t>
            </w:r>
            <w:r w:rsidR="00D24D7E" w:rsidRPr="00100630">
              <w:rPr>
                <w:lang w:bidi="ar-EG"/>
              </w:rPr>
              <w:t>17</w:t>
            </w:r>
            <w:r w:rsidR="003A3BE8" w:rsidRPr="00100630">
              <w:rPr>
                <w:lang w:bidi="ar-EG"/>
              </w:rPr>
              <w:t>)</w:t>
            </w:r>
          </w:p>
        </w:tc>
      </w:tr>
      <w:tr w:rsidR="00A2103D" w:rsidRPr="00100630" w:rsidTr="005465D1">
        <w:trPr>
          <w:jc w:val="center"/>
        </w:trPr>
        <w:tc>
          <w:tcPr>
            <w:tcW w:w="1679" w:type="pct"/>
            <w:vAlign w:val="center"/>
          </w:tcPr>
          <w:p w:rsidR="00A2103D" w:rsidRPr="00100630" w:rsidRDefault="00A2103D" w:rsidP="00C12FA6">
            <w:pPr>
              <w:autoSpaceDE w:val="0"/>
              <w:autoSpaceDN w:val="0"/>
              <w:bidi w:val="0"/>
              <w:adjustRightInd w:val="0"/>
              <w:snapToGrid w:val="0"/>
              <w:jc w:val="both"/>
              <w:rPr>
                <w:b/>
                <w:bCs/>
                <w:lang w:bidi="ar-EG"/>
              </w:rPr>
            </w:pPr>
            <w:r w:rsidRPr="00100630">
              <w:rPr>
                <w:b/>
                <w:bCs/>
                <w:lang w:bidi="ar-EG"/>
              </w:rPr>
              <w:t>Nausea/Vomiting</w:t>
            </w:r>
          </w:p>
        </w:tc>
        <w:tc>
          <w:tcPr>
            <w:tcW w:w="830" w:type="pct"/>
            <w:vAlign w:val="center"/>
          </w:tcPr>
          <w:p w:rsidR="00A2103D" w:rsidRPr="00100630" w:rsidRDefault="00A2103D" w:rsidP="00C12FA6">
            <w:pPr>
              <w:tabs>
                <w:tab w:val="left" w:pos="3660"/>
              </w:tabs>
              <w:bidi w:val="0"/>
              <w:snapToGrid w:val="0"/>
              <w:jc w:val="both"/>
              <w:rPr>
                <w:b/>
                <w:bCs/>
              </w:rPr>
            </w:pPr>
            <w:r w:rsidRPr="00100630">
              <w:rPr>
                <w:lang w:bidi="ar-EG"/>
              </w:rPr>
              <w:t>22</w:t>
            </w:r>
            <w:r w:rsidR="003A3BE8" w:rsidRPr="00100630">
              <w:rPr>
                <w:lang w:bidi="ar-EG"/>
              </w:rPr>
              <w:t>(</w:t>
            </w:r>
            <w:r w:rsidR="00D24D7E" w:rsidRPr="00100630">
              <w:rPr>
                <w:lang w:bidi="ar-EG"/>
              </w:rPr>
              <w:t>61</w:t>
            </w:r>
            <w:r w:rsidR="003A3BE8" w:rsidRPr="00100630">
              <w:rPr>
                <w:lang w:bidi="ar-EG"/>
              </w:rPr>
              <w:t>)</w:t>
            </w:r>
          </w:p>
        </w:tc>
        <w:tc>
          <w:tcPr>
            <w:tcW w:w="830" w:type="pct"/>
            <w:vAlign w:val="center"/>
          </w:tcPr>
          <w:p w:rsidR="00A2103D" w:rsidRPr="00100630" w:rsidRDefault="00A2103D" w:rsidP="00C12FA6">
            <w:pPr>
              <w:tabs>
                <w:tab w:val="left" w:pos="3660"/>
              </w:tabs>
              <w:bidi w:val="0"/>
              <w:snapToGrid w:val="0"/>
              <w:jc w:val="both"/>
              <w:rPr>
                <w:b/>
                <w:bCs/>
              </w:rPr>
            </w:pPr>
            <w:r w:rsidRPr="00100630">
              <w:rPr>
                <w:lang w:bidi="ar-EG"/>
              </w:rPr>
              <w:t>12</w:t>
            </w:r>
            <w:r w:rsidR="003A3BE8" w:rsidRPr="00100630">
              <w:rPr>
                <w:lang w:bidi="ar-EG"/>
              </w:rPr>
              <w:t>(</w:t>
            </w:r>
            <w:r w:rsidR="00D24D7E" w:rsidRPr="00100630">
              <w:rPr>
                <w:lang w:bidi="ar-EG"/>
              </w:rPr>
              <w:t>33.3</w:t>
            </w:r>
            <w:r w:rsidR="003A3BE8" w:rsidRPr="00100630">
              <w:rPr>
                <w:lang w:bidi="ar-EG"/>
              </w:rPr>
              <w:t>)</w:t>
            </w:r>
          </w:p>
        </w:tc>
        <w:tc>
          <w:tcPr>
            <w:tcW w:w="830" w:type="pct"/>
            <w:vAlign w:val="center"/>
          </w:tcPr>
          <w:p w:rsidR="00A2103D" w:rsidRPr="00100630" w:rsidRDefault="00A2103D" w:rsidP="00C12FA6">
            <w:pPr>
              <w:tabs>
                <w:tab w:val="left" w:pos="3660"/>
              </w:tabs>
              <w:bidi w:val="0"/>
              <w:snapToGrid w:val="0"/>
              <w:jc w:val="both"/>
              <w:rPr>
                <w:b/>
                <w:bCs/>
              </w:rPr>
            </w:pPr>
            <w:r w:rsidRPr="00100630">
              <w:rPr>
                <w:lang w:bidi="ar-EG"/>
              </w:rPr>
              <w:t>2</w:t>
            </w:r>
            <w:r w:rsidR="003A3BE8" w:rsidRPr="00100630">
              <w:rPr>
                <w:lang w:bidi="ar-EG"/>
              </w:rPr>
              <w:t>(</w:t>
            </w:r>
            <w:r w:rsidR="00D24D7E" w:rsidRPr="00100630">
              <w:rPr>
                <w:lang w:bidi="ar-EG"/>
              </w:rPr>
              <w:t>5.5</w:t>
            </w:r>
            <w:r w:rsidR="003A3BE8" w:rsidRPr="00100630">
              <w:rPr>
                <w:lang w:bidi="ar-EG"/>
              </w:rPr>
              <w:t>)</w:t>
            </w:r>
          </w:p>
        </w:tc>
        <w:tc>
          <w:tcPr>
            <w:tcW w:w="830" w:type="pct"/>
            <w:vAlign w:val="center"/>
          </w:tcPr>
          <w:p w:rsidR="00A2103D" w:rsidRPr="00100630" w:rsidRDefault="00A2103D" w:rsidP="00C12FA6">
            <w:pPr>
              <w:autoSpaceDE w:val="0"/>
              <w:autoSpaceDN w:val="0"/>
              <w:bidi w:val="0"/>
              <w:adjustRightInd w:val="0"/>
              <w:snapToGrid w:val="0"/>
              <w:jc w:val="both"/>
              <w:rPr>
                <w:lang w:bidi="ar-EG"/>
              </w:rPr>
            </w:pPr>
            <w:r w:rsidRPr="00100630">
              <w:rPr>
                <w:lang w:bidi="ar-EG"/>
              </w:rPr>
              <w:t>0</w:t>
            </w:r>
            <w:r w:rsidR="003A3BE8" w:rsidRPr="00100630">
              <w:rPr>
                <w:lang w:bidi="ar-EG"/>
              </w:rPr>
              <w:t>(</w:t>
            </w:r>
            <w:r w:rsidR="00D24D7E" w:rsidRPr="00100630">
              <w:rPr>
                <w:lang w:bidi="ar-EG"/>
              </w:rPr>
              <w:t>0</w:t>
            </w:r>
            <w:r w:rsidR="003A3BE8" w:rsidRPr="00100630">
              <w:rPr>
                <w:lang w:bidi="ar-EG"/>
              </w:rPr>
              <w:t>)</w:t>
            </w:r>
          </w:p>
        </w:tc>
      </w:tr>
      <w:tr w:rsidR="00A2103D" w:rsidRPr="00100630" w:rsidTr="005465D1">
        <w:trPr>
          <w:jc w:val="center"/>
        </w:trPr>
        <w:tc>
          <w:tcPr>
            <w:tcW w:w="1679" w:type="pct"/>
            <w:vAlign w:val="center"/>
          </w:tcPr>
          <w:p w:rsidR="00A2103D" w:rsidRPr="00100630" w:rsidRDefault="00A2103D" w:rsidP="00C12FA6">
            <w:pPr>
              <w:autoSpaceDE w:val="0"/>
              <w:autoSpaceDN w:val="0"/>
              <w:bidi w:val="0"/>
              <w:adjustRightInd w:val="0"/>
              <w:snapToGrid w:val="0"/>
              <w:jc w:val="both"/>
              <w:rPr>
                <w:b/>
                <w:bCs/>
                <w:lang w:bidi="ar-EG"/>
              </w:rPr>
            </w:pPr>
            <w:r w:rsidRPr="00100630">
              <w:rPr>
                <w:b/>
                <w:bCs/>
                <w:lang w:bidi="ar-EG"/>
              </w:rPr>
              <w:t xml:space="preserve">Bladder </w:t>
            </w:r>
          </w:p>
        </w:tc>
        <w:tc>
          <w:tcPr>
            <w:tcW w:w="830" w:type="pct"/>
            <w:vAlign w:val="center"/>
          </w:tcPr>
          <w:p w:rsidR="00A2103D" w:rsidRPr="00100630" w:rsidRDefault="00A2103D" w:rsidP="00C12FA6">
            <w:pPr>
              <w:tabs>
                <w:tab w:val="left" w:pos="3660"/>
              </w:tabs>
              <w:bidi w:val="0"/>
              <w:snapToGrid w:val="0"/>
              <w:jc w:val="both"/>
              <w:rPr>
                <w:lang w:bidi="ar-EG"/>
              </w:rPr>
            </w:pPr>
            <w:r w:rsidRPr="00100630">
              <w:rPr>
                <w:lang w:bidi="ar-EG"/>
              </w:rPr>
              <w:t>18</w:t>
            </w:r>
            <w:r w:rsidR="003A3BE8" w:rsidRPr="00100630">
              <w:rPr>
                <w:lang w:bidi="ar-EG"/>
              </w:rPr>
              <w:t>(</w:t>
            </w:r>
            <w:r w:rsidR="00D24D7E" w:rsidRPr="00100630">
              <w:rPr>
                <w:lang w:bidi="ar-EG"/>
              </w:rPr>
              <w:t>50</w:t>
            </w:r>
            <w:r w:rsidR="003A3BE8" w:rsidRPr="00100630">
              <w:rPr>
                <w:lang w:bidi="ar-EG"/>
              </w:rPr>
              <w:t>)</w:t>
            </w:r>
          </w:p>
        </w:tc>
        <w:tc>
          <w:tcPr>
            <w:tcW w:w="830" w:type="pct"/>
            <w:vAlign w:val="center"/>
          </w:tcPr>
          <w:p w:rsidR="00A2103D" w:rsidRPr="00100630" w:rsidRDefault="00A2103D" w:rsidP="00C12FA6">
            <w:pPr>
              <w:tabs>
                <w:tab w:val="left" w:pos="3660"/>
              </w:tabs>
              <w:bidi w:val="0"/>
              <w:snapToGrid w:val="0"/>
              <w:jc w:val="both"/>
              <w:rPr>
                <w:lang w:bidi="ar-EG"/>
              </w:rPr>
            </w:pPr>
            <w:r w:rsidRPr="00100630">
              <w:rPr>
                <w:lang w:bidi="ar-EG"/>
              </w:rPr>
              <w:t>30</w:t>
            </w:r>
            <w:r w:rsidR="003A3BE8" w:rsidRPr="00100630">
              <w:rPr>
                <w:lang w:bidi="ar-EG"/>
              </w:rPr>
              <w:t>(</w:t>
            </w:r>
            <w:r w:rsidR="00D24D7E" w:rsidRPr="00100630">
              <w:rPr>
                <w:lang w:bidi="ar-EG"/>
              </w:rPr>
              <w:t>83</w:t>
            </w:r>
            <w:r w:rsidR="00F740D8" w:rsidRPr="00100630">
              <w:rPr>
                <w:lang w:bidi="ar-EG"/>
              </w:rPr>
              <w:t>.5</w:t>
            </w:r>
            <w:r w:rsidR="003A3BE8" w:rsidRPr="00100630">
              <w:rPr>
                <w:lang w:bidi="ar-EG"/>
              </w:rPr>
              <w:t>)</w:t>
            </w:r>
          </w:p>
        </w:tc>
        <w:tc>
          <w:tcPr>
            <w:tcW w:w="830" w:type="pct"/>
            <w:vAlign w:val="center"/>
          </w:tcPr>
          <w:p w:rsidR="00A2103D" w:rsidRPr="00100630" w:rsidRDefault="00A2103D" w:rsidP="00C12FA6">
            <w:pPr>
              <w:tabs>
                <w:tab w:val="left" w:pos="3660"/>
              </w:tabs>
              <w:bidi w:val="0"/>
              <w:snapToGrid w:val="0"/>
              <w:jc w:val="both"/>
              <w:rPr>
                <w:lang w:bidi="ar-EG"/>
              </w:rPr>
            </w:pPr>
            <w:r w:rsidRPr="00100630">
              <w:rPr>
                <w:lang w:bidi="ar-EG"/>
              </w:rPr>
              <w:t>12</w:t>
            </w:r>
            <w:r w:rsidR="003A3BE8" w:rsidRPr="00100630">
              <w:rPr>
                <w:lang w:bidi="ar-EG"/>
              </w:rPr>
              <w:t>(</w:t>
            </w:r>
            <w:r w:rsidR="00D24D7E" w:rsidRPr="00100630">
              <w:rPr>
                <w:lang w:bidi="ar-EG"/>
              </w:rPr>
              <w:t>33.3</w:t>
            </w:r>
            <w:r w:rsidR="003A3BE8" w:rsidRPr="00100630">
              <w:rPr>
                <w:lang w:bidi="ar-EG"/>
              </w:rPr>
              <w:t>)</w:t>
            </w:r>
          </w:p>
        </w:tc>
        <w:tc>
          <w:tcPr>
            <w:tcW w:w="830" w:type="pct"/>
            <w:vAlign w:val="center"/>
          </w:tcPr>
          <w:p w:rsidR="00A2103D" w:rsidRPr="00100630" w:rsidRDefault="00A2103D" w:rsidP="00C12FA6">
            <w:pPr>
              <w:autoSpaceDE w:val="0"/>
              <w:autoSpaceDN w:val="0"/>
              <w:bidi w:val="0"/>
              <w:adjustRightInd w:val="0"/>
              <w:snapToGrid w:val="0"/>
              <w:jc w:val="both"/>
              <w:rPr>
                <w:lang w:bidi="ar-EG"/>
              </w:rPr>
            </w:pPr>
            <w:r w:rsidRPr="00100630">
              <w:rPr>
                <w:lang w:bidi="ar-EG"/>
              </w:rPr>
              <w:t>6</w:t>
            </w:r>
            <w:r w:rsidR="003A3BE8" w:rsidRPr="00100630">
              <w:rPr>
                <w:lang w:bidi="ar-EG"/>
              </w:rPr>
              <w:t>(</w:t>
            </w:r>
            <w:r w:rsidR="00D24D7E" w:rsidRPr="00100630">
              <w:rPr>
                <w:lang w:bidi="ar-EG"/>
              </w:rPr>
              <w:t>17</w:t>
            </w:r>
            <w:r w:rsidR="003A3BE8" w:rsidRPr="00100630">
              <w:rPr>
                <w:lang w:bidi="ar-EG"/>
              </w:rPr>
              <w:t>)</w:t>
            </w:r>
          </w:p>
        </w:tc>
      </w:tr>
      <w:tr w:rsidR="00A2103D" w:rsidRPr="00100630" w:rsidTr="005465D1">
        <w:trPr>
          <w:jc w:val="center"/>
        </w:trPr>
        <w:tc>
          <w:tcPr>
            <w:tcW w:w="1679" w:type="pct"/>
            <w:vAlign w:val="center"/>
          </w:tcPr>
          <w:p w:rsidR="00A2103D" w:rsidRPr="00100630" w:rsidRDefault="00A2103D" w:rsidP="00C12FA6">
            <w:pPr>
              <w:bidi w:val="0"/>
              <w:snapToGrid w:val="0"/>
              <w:jc w:val="both"/>
              <w:rPr>
                <w:b/>
                <w:bCs/>
              </w:rPr>
            </w:pPr>
            <w:r w:rsidRPr="00100630">
              <w:rPr>
                <w:b/>
                <w:bCs/>
              </w:rPr>
              <w:t xml:space="preserve">Rectal </w:t>
            </w:r>
          </w:p>
        </w:tc>
        <w:tc>
          <w:tcPr>
            <w:tcW w:w="830" w:type="pct"/>
            <w:vAlign w:val="center"/>
          </w:tcPr>
          <w:p w:rsidR="00A2103D" w:rsidRPr="00100630" w:rsidRDefault="00A2103D" w:rsidP="00C12FA6">
            <w:pPr>
              <w:tabs>
                <w:tab w:val="left" w:pos="3660"/>
              </w:tabs>
              <w:bidi w:val="0"/>
              <w:snapToGrid w:val="0"/>
              <w:jc w:val="both"/>
              <w:rPr>
                <w:lang w:bidi="ar-EG"/>
              </w:rPr>
            </w:pPr>
            <w:r w:rsidRPr="00100630">
              <w:rPr>
                <w:lang w:bidi="ar-EG"/>
              </w:rPr>
              <w:t>15</w:t>
            </w:r>
            <w:r w:rsidR="003A3BE8" w:rsidRPr="00100630">
              <w:rPr>
                <w:lang w:bidi="ar-EG"/>
              </w:rPr>
              <w:t>(</w:t>
            </w:r>
            <w:r w:rsidR="00D24D7E" w:rsidRPr="00100630">
              <w:rPr>
                <w:lang w:bidi="ar-EG"/>
              </w:rPr>
              <w:t>42</w:t>
            </w:r>
            <w:r w:rsidR="003A3BE8" w:rsidRPr="00100630">
              <w:rPr>
                <w:lang w:bidi="ar-EG"/>
              </w:rPr>
              <w:t>)</w:t>
            </w:r>
          </w:p>
        </w:tc>
        <w:tc>
          <w:tcPr>
            <w:tcW w:w="830" w:type="pct"/>
            <w:vAlign w:val="center"/>
          </w:tcPr>
          <w:p w:rsidR="00A2103D" w:rsidRPr="00100630" w:rsidRDefault="00A2103D" w:rsidP="00C12FA6">
            <w:pPr>
              <w:tabs>
                <w:tab w:val="left" w:pos="3660"/>
              </w:tabs>
              <w:bidi w:val="0"/>
              <w:snapToGrid w:val="0"/>
              <w:jc w:val="both"/>
              <w:rPr>
                <w:lang w:bidi="ar-EG"/>
              </w:rPr>
            </w:pPr>
            <w:r w:rsidRPr="00100630">
              <w:rPr>
                <w:lang w:bidi="ar-EG"/>
              </w:rPr>
              <w:t>10</w:t>
            </w:r>
            <w:r w:rsidR="003A3BE8" w:rsidRPr="00100630">
              <w:rPr>
                <w:lang w:bidi="ar-EG"/>
              </w:rPr>
              <w:t>(</w:t>
            </w:r>
            <w:r w:rsidR="00D24D7E" w:rsidRPr="00100630">
              <w:rPr>
                <w:lang w:bidi="ar-EG"/>
              </w:rPr>
              <w:t>28</w:t>
            </w:r>
            <w:r w:rsidR="003A3BE8" w:rsidRPr="00100630">
              <w:rPr>
                <w:lang w:bidi="ar-EG"/>
              </w:rPr>
              <w:t>)</w:t>
            </w:r>
          </w:p>
        </w:tc>
        <w:tc>
          <w:tcPr>
            <w:tcW w:w="830" w:type="pct"/>
            <w:vAlign w:val="center"/>
          </w:tcPr>
          <w:p w:rsidR="00A2103D" w:rsidRPr="00100630" w:rsidRDefault="00A2103D" w:rsidP="00C12FA6">
            <w:pPr>
              <w:tabs>
                <w:tab w:val="left" w:pos="3660"/>
              </w:tabs>
              <w:bidi w:val="0"/>
              <w:snapToGrid w:val="0"/>
              <w:jc w:val="both"/>
              <w:rPr>
                <w:lang w:bidi="ar-EG"/>
              </w:rPr>
            </w:pPr>
            <w:r w:rsidRPr="00100630">
              <w:rPr>
                <w:lang w:bidi="ar-EG"/>
              </w:rPr>
              <w:t>7</w:t>
            </w:r>
            <w:r w:rsidR="003A3BE8" w:rsidRPr="00100630">
              <w:rPr>
                <w:lang w:bidi="ar-EG"/>
              </w:rPr>
              <w:t>(</w:t>
            </w:r>
            <w:r w:rsidR="00D24D7E" w:rsidRPr="00100630">
              <w:rPr>
                <w:lang w:bidi="ar-EG"/>
              </w:rPr>
              <w:t>19</w:t>
            </w:r>
            <w:r w:rsidR="003A3BE8" w:rsidRPr="00100630">
              <w:rPr>
                <w:lang w:bidi="ar-EG"/>
              </w:rPr>
              <w:t>)</w:t>
            </w:r>
          </w:p>
        </w:tc>
        <w:tc>
          <w:tcPr>
            <w:tcW w:w="830" w:type="pct"/>
            <w:vAlign w:val="center"/>
          </w:tcPr>
          <w:p w:rsidR="00A2103D" w:rsidRPr="00100630" w:rsidRDefault="00A2103D" w:rsidP="00C12FA6">
            <w:pPr>
              <w:autoSpaceDE w:val="0"/>
              <w:autoSpaceDN w:val="0"/>
              <w:bidi w:val="0"/>
              <w:adjustRightInd w:val="0"/>
              <w:snapToGrid w:val="0"/>
              <w:jc w:val="both"/>
              <w:rPr>
                <w:lang w:bidi="ar-EG"/>
              </w:rPr>
            </w:pPr>
            <w:r w:rsidRPr="00100630">
              <w:rPr>
                <w:lang w:bidi="ar-EG"/>
              </w:rPr>
              <w:t>4</w:t>
            </w:r>
            <w:r w:rsidR="003A3BE8" w:rsidRPr="00100630">
              <w:rPr>
                <w:lang w:bidi="ar-EG"/>
              </w:rPr>
              <w:t>(</w:t>
            </w:r>
            <w:r w:rsidR="00D24D7E" w:rsidRPr="00100630">
              <w:rPr>
                <w:lang w:bidi="ar-EG"/>
              </w:rPr>
              <w:t>11</w:t>
            </w:r>
            <w:r w:rsidR="003A3BE8" w:rsidRPr="00100630">
              <w:rPr>
                <w:lang w:bidi="ar-EG"/>
              </w:rPr>
              <w:t>)</w:t>
            </w:r>
          </w:p>
        </w:tc>
      </w:tr>
      <w:tr w:rsidR="00A2103D" w:rsidRPr="00100630" w:rsidTr="005465D1">
        <w:trPr>
          <w:jc w:val="center"/>
        </w:trPr>
        <w:tc>
          <w:tcPr>
            <w:tcW w:w="1679" w:type="pct"/>
            <w:vAlign w:val="center"/>
          </w:tcPr>
          <w:p w:rsidR="00A2103D" w:rsidRPr="00100630" w:rsidRDefault="00A2103D" w:rsidP="00C12FA6">
            <w:pPr>
              <w:bidi w:val="0"/>
              <w:snapToGrid w:val="0"/>
              <w:jc w:val="both"/>
              <w:rPr>
                <w:b/>
                <w:bCs/>
              </w:rPr>
            </w:pPr>
            <w:r w:rsidRPr="00100630">
              <w:rPr>
                <w:b/>
                <w:bCs/>
              </w:rPr>
              <w:t xml:space="preserve">Renal </w:t>
            </w:r>
          </w:p>
        </w:tc>
        <w:tc>
          <w:tcPr>
            <w:tcW w:w="830" w:type="pct"/>
            <w:vAlign w:val="center"/>
          </w:tcPr>
          <w:p w:rsidR="00A2103D" w:rsidRPr="00100630" w:rsidRDefault="00A2103D" w:rsidP="00C12FA6">
            <w:pPr>
              <w:tabs>
                <w:tab w:val="left" w:pos="3660"/>
              </w:tabs>
              <w:bidi w:val="0"/>
              <w:snapToGrid w:val="0"/>
              <w:jc w:val="both"/>
              <w:rPr>
                <w:lang w:bidi="ar-EG"/>
              </w:rPr>
            </w:pPr>
            <w:r w:rsidRPr="00100630">
              <w:rPr>
                <w:lang w:bidi="ar-EG"/>
              </w:rPr>
              <w:t>28</w:t>
            </w:r>
            <w:r w:rsidR="003A3BE8" w:rsidRPr="00100630">
              <w:rPr>
                <w:lang w:bidi="ar-EG"/>
              </w:rPr>
              <w:t>(</w:t>
            </w:r>
            <w:r w:rsidR="00D24D7E" w:rsidRPr="00100630">
              <w:rPr>
                <w:lang w:bidi="ar-EG"/>
              </w:rPr>
              <w:t>78</w:t>
            </w:r>
            <w:r w:rsidR="003A3BE8" w:rsidRPr="00100630">
              <w:rPr>
                <w:lang w:bidi="ar-EG"/>
              </w:rPr>
              <w:t>)</w:t>
            </w:r>
          </w:p>
        </w:tc>
        <w:tc>
          <w:tcPr>
            <w:tcW w:w="830" w:type="pct"/>
            <w:vAlign w:val="center"/>
          </w:tcPr>
          <w:p w:rsidR="00A2103D" w:rsidRPr="00100630" w:rsidRDefault="00A2103D" w:rsidP="00C12FA6">
            <w:pPr>
              <w:tabs>
                <w:tab w:val="left" w:pos="3660"/>
              </w:tabs>
              <w:bidi w:val="0"/>
              <w:snapToGrid w:val="0"/>
              <w:jc w:val="both"/>
              <w:rPr>
                <w:lang w:bidi="ar-EG"/>
              </w:rPr>
            </w:pPr>
            <w:r w:rsidRPr="00100630">
              <w:rPr>
                <w:lang w:bidi="ar-EG"/>
              </w:rPr>
              <w:t>7</w:t>
            </w:r>
            <w:r w:rsidR="003A3BE8" w:rsidRPr="00100630">
              <w:rPr>
                <w:lang w:bidi="ar-EG"/>
              </w:rPr>
              <w:t>(</w:t>
            </w:r>
            <w:r w:rsidR="00D24D7E" w:rsidRPr="00100630">
              <w:rPr>
                <w:lang w:bidi="ar-EG"/>
              </w:rPr>
              <w:t>19</w:t>
            </w:r>
            <w:r w:rsidR="003A3BE8" w:rsidRPr="00100630">
              <w:rPr>
                <w:lang w:bidi="ar-EG"/>
              </w:rPr>
              <w:t>)</w:t>
            </w:r>
          </w:p>
        </w:tc>
        <w:tc>
          <w:tcPr>
            <w:tcW w:w="830" w:type="pct"/>
            <w:vAlign w:val="center"/>
          </w:tcPr>
          <w:p w:rsidR="00A2103D" w:rsidRPr="00100630" w:rsidRDefault="00A2103D" w:rsidP="00C12FA6">
            <w:pPr>
              <w:tabs>
                <w:tab w:val="left" w:pos="3660"/>
              </w:tabs>
              <w:bidi w:val="0"/>
              <w:snapToGrid w:val="0"/>
              <w:jc w:val="both"/>
              <w:rPr>
                <w:lang w:bidi="ar-EG"/>
              </w:rPr>
            </w:pPr>
            <w:r w:rsidRPr="00100630">
              <w:rPr>
                <w:lang w:bidi="ar-EG"/>
              </w:rPr>
              <w:t>1</w:t>
            </w:r>
            <w:r w:rsidR="003A3BE8" w:rsidRPr="00100630">
              <w:rPr>
                <w:lang w:bidi="ar-EG"/>
              </w:rPr>
              <w:t>(</w:t>
            </w:r>
            <w:r w:rsidR="00D24D7E" w:rsidRPr="00100630">
              <w:rPr>
                <w:lang w:bidi="ar-EG"/>
              </w:rPr>
              <w:t>3</w:t>
            </w:r>
            <w:r w:rsidR="003A3BE8" w:rsidRPr="00100630">
              <w:rPr>
                <w:lang w:bidi="ar-EG"/>
              </w:rPr>
              <w:t>)</w:t>
            </w:r>
          </w:p>
        </w:tc>
        <w:tc>
          <w:tcPr>
            <w:tcW w:w="830" w:type="pct"/>
            <w:vAlign w:val="center"/>
          </w:tcPr>
          <w:p w:rsidR="00A2103D" w:rsidRPr="00100630" w:rsidRDefault="00A2103D" w:rsidP="00C12FA6">
            <w:pPr>
              <w:autoSpaceDE w:val="0"/>
              <w:autoSpaceDN w:val="0"/>
              <w:bidi w:val="0"/>
              <w:adjustRightInd w:val="0"/>
              <w:snapToGrid w:val="0"/>
              <w:jc w:val="both"/>
              <w:rPr>
                <w:lang w:bidi="ar-EG"/>
              </w:rPr>
            </w:pPr>
            <w:r w:rsidRPr="00100630">
              <w:rPr>
                <w:lang w:bidi="ar-EG"/>
              </w:rPr>
              <w:t>0</w:t>
            </w:r>
            <w:r w:rsidR="003A3BE8" w:rsidRPr="00100630">
              <w:rPr>
                <w:lang w:bidi="ar-EG"/>
              </w:rPr>
              <w:t>(</w:t>
            </w:r>
            <w:r w:rsidR="00D24D7E" w:rsidRPr="00100630">
              <w:rPr>
                <w:lang w:bidi="ar-EG"/>
              </w:rPr>
              <w:t>0</w:t>
            </w:r>
            <w:r w:rsidR="003A3BE8" w:rsidRPr="00100630">
              <w:rPr>
                <w:lang w:bidi="ar-EG"/>
              </w:rPr>
              <w:t>)</w:t>
            </w:r>
          </w:p>
        </w:tc>
      </w:tr>
      <w:tr w:rsidR="00A2103D" w:rsidRPr="00100630" w:rsidTr="005465D1">
        <w:trPr>
          <w:jc w:val="center"/>
        </w:trPr>
        <w:tc>
          <w:tcPr>
            <w:tcW w:w="1679" w:type="pct"/>
            <w:vAlign w:val="center"/>
          </w:tcPr>
          <w:p w:rsidR="00A2103D" w:rsidRPr="00100630" w:rsidRDefault="00A2103D" w:rsidP="00C12FA6">
            <w:pPr>
              <w:bidi w:val="0"/>
              <w:snapToGrid w:val="0"/>
              <w:jc w:val="both"/>
              <w:rPr>
                <w:b/>
                <w:bCs/>
              </w:rPr>
            </w:pPr>
            <w:r w:rsidRPr="00100630">
              <w:rPr>
                <w:b/>
                <w:bCs/>
              </w:rPr>
              <w:t xml:space="preserve">Hematological </w:t>
            </w:r>
          </w:p>
          <w:p w:rsidR="00A2103D" w:rsidRPr="00100630" w:rsidRDefault="00A2103D" w:rsidP="00C12FA6">
            <w:pPr>
              <w:bidi w:val="0"/>
              <w:snapToGrid w:val="0"/>
              <w:jc w:val="both"/>
            </w:pPr>
            <w:r w:rsidRPr="00100630">
              <w:t>Anemia</w:t>
            </w:r>
          </w:p>
          <w:p w:rsidR="00A2103D" w:rsidRPr="00100630" w:rsidRDefault="00A2103D" w:rsidP="00C12FA6">
            <w:pPr>
              <w:bidi w:val="0"/>
              <w:snapToGrid w:val="0"/>
              <w:jc w:val="both"/>
            </w:pPr>
            <w:r w:rsidRPr="00100630">
              <w:t>Leucopenia</w:t>
            </w:r>
          </w:p>
          <w:p w:rsidR="00A2103D" w:rsidRPr="00100630" w:rsidRDefault="00A2103D" w:rsidP="00C12FA6">
            <w:pPr>
              <w:bidi w:val="0"/>
              <w:snapToGrid w:val="0"/>
              <w:jc w:val="both"/>
            </w:pPr>
            <w:r w:rsidRPr="00100630">
              <w:t>Thrombocytopenia</w:t>
            </w:r>
          </w:p>
        </w:tc>
        <w:tc>
          <w:tcPr>
            <w:tcW w:w="830" w:type="pct"/>
            <w:vAlign w:val="center"/>
          </w:tcPr>
          <w:p w:rsidR="00A2103D" w:rsidRPr="00100630" w:rsidRDefault="00A2103D" w:rsidP="00C12FA6">
            <w:pPr>
              <w:tabs>
                <w:tab w:val="left" w:pos="3660"/>
              </w:tabs>
              <w:bidi w:val="0"/>
              <w:snapToGrid w:val="0"/>
              <w:jc w:val="both"/>
            </w:pPr>
          </w:p>
          <w:p w:rsidR="00A2103D" w:rsidRPr="00100630" w:rsidRDefault="00A2103D" w:rsidP="00C12FA6">
            <w:pPr>
              <w:tabs>
                <w:tab w:val="left" w:pos="3660"/>
              </w:tabs>
              <w:bidi w:val="0"/>
              <w:snapToGrid w:val="0"/>
              <w:jc w:val="both"/>
            </w:pPr>
            <w:r w:rsidRPr="00100630">
              <w:t>14</w:t>
            </w:r>
            <w:r w:rsidR="003A3BE8" w:rsidRPr="00100630">
              <w:rPr>
                <w:lang w:bidi="ar-EG"/>
              </w:rPr>
              <w:t>(</w:t>
            </w:r>
            <w:r w:rsidR="00D24D7E" w:rsidRPr="00100630">
              <w:rPr>
                <w:lang w:bidi="ar-EG"/>
              </w:rPr>
              <w:t>39</w:t>
            </w:r>
            <w:r w:rsidR="003A3BE8" w:rsidRPr="00100630">
              <w:rPr>
                <w:lang w:bidi="ar-EG"/>
              </w:rPr>
              <w:t>)</w:t>
            </w:r>
          </w:p>
          <w:p w:rsidR="00A2103D" w:rsidRPr="00100630" w:rsidRDefault="00A2103D" w:rsidP="00C12FA6">
            <w:pPr>
              <w:tabs>
                <w:tab w:val="left" w:pos="3660"/>
              </w:tabs>
              <w:bidi w:val="0"/>
              <w:snapToGrid w:val="0"/>
              <w:jc w:val="both"/>
            </w:pPr>
            <w:r w:rsidRPr="00100630">
              <w:t>16</w:t>
            </w:r>
            <w:r w:rsidR="003A3BE8" w:rsidRPr="00100630">
              <w:rPr>
                <w:lang w:bidi="ar-EG"/>
              </w:rPr>
              <w:t>(</w:t>
            </w:r>
            <w:r w:rsidR="00D24D7E" w:rsidRPr="00100630">
              <w:rPr>
                <w:lang w:bidi="ar-EG"/>
              </w:rPr>
              <w:t>44</w:t>
            </w:r>
            <w:r w:rsidR="003A3BE8" w:rsidRPr="00100630">
              <w:rPr>
                <w:lang w:bidi="ar-EG"/>
              </w:rPr>
              <w:t>)</w:t>
            </w:r>
          </w:p>
          <w:p w:rsidR="00A2103D" w:rsidRPr="00100630" w:rsidRDefault="002906C8" w:rsidP="00C12FA6">
            <w:pPr>
              <w:tabs>
                <w:tab w:val="left" w:pos="3660"/>
              </w:tabs>
              <w:bidi w:val="0"/>
              <w:snapToGrid w:val="0"/>
              <w:jc w:val="both"/>
            </w:pPr>
            <w:r w:rsidRPr="00100630">
              <w:t>9</w:t>
            </w:r>
            <w:r w:rsidR="003A3BE8" w:rsidRPr="00100630">
              <w:rPr>
                <w:lang w:bidi="ar-EG"/>
              </w:rPr>
              <w:t>(</w:t>
            </w:r>
            <w:r w:rsidR="00D24D7E" w:rsidRPr="00100630">
              <w:rPr>
                <w:lang w:bidi="ar-EG"/>
              </w:rPr>
              <w:t>25</w:t>
            </w:r>
            <w:r w:rsidR="003A3BE8" w:rsidRPr="00100630">
              <w:rPr>
                <w:lang w:bidi="ar-EG"/>
              </w:rPr>
              <w:t>)</w:t>
            </w:r>
          </w:p>
        </w:tc>
        <w:tc>
          <w:tcPr>
            <w:tcW w:w="830" w:type="pct"/>
            <w:vAlign w:val="center"/>
          </w:tcPr>
          <w:p w:rsidR="00A2103D" w:rsidRPr="00100630" w:rsidRDefault="00A2103D" w:rsidP="00C12FA6">
            <w:pPr>
              <w:tabs>
                <w:tab w:val="left" w:pos="3660"/>
              </w:tabs>
              <w:bidi w:val="0"/>
              <w:snapToGrid w:val="0"/>
              <w:jc w:val="both"/>
              <w:rPr>
                <w:lang w:bidi="ar-EG"/>
              </w:rPr>
            </w:pPr>
          </w:p>
          <w:p w:rsidR="00A2103D" w:rsidRPr="00100630" w:rsidRDefault="00A2103D" w:rsidP="00C12FA6">
            <w:pPr>
              <w:tabs>
                <w:tab w:val="left" w:pos="3660"/>
              </w:tabs>
              <w:bidi w:val="0"/>
              <w:snapToGrid w:val="0"/>
              <w:jc w:val="both"/>
              <w:rPr>
                <w:lang w:bidi="ar-EG"/>
              </w:rPr>
            </w:pPr>
            <w:r w:rsidRPr="00100630">
              <w:rPr>
                <w:lang w:bidi="ar-EG"/>
              </w:rPr>
              <w:t>17</w:t>
            </w:r>
            <w:r w:rsidR="003A3BE8" w:rsidRPr="00100630">
              <w:rPr>
                <w:lang w:bidi="ar-EG"/>
              </w:rPr>
              <w:t>(</w:t>
            </w:r>
            <w:r w:rsidR="00D24D7E" w:rsidRPr="00100630">
              <w:rPr>
                <w:lang w:bidi="ar-EG"/>
              </w:rPr>
              <w:t>47</w:t>
            </w:r>
            <w:r w:rsidR="003A3BE8" w:rsidRPr="00100630">
              <w:rPr>
                <w:lang w:bidi="ar-EG"/>
              </w:rPr>
              <w:t>)</w:t>
            </w:r>
          </w:p>
          <w:p w:rsidR="00A2103D" w:rsidRPr="00100630" w:rsidRDefault="00A2103D" w:rsidP="00C12FA6">
            <w:pPr>
              <w:tabs>
                <w:tab w:val="left" w:pos="3660"/>
              </w:tabs>
              <w:bidi w:val="0"/>
              <w:snapToGrid w:val="0"/>
              <w:jc w:val="both"/>
              <w:rPr>
                <w:lang w:bidi="ar-EG"/>
              </w:rPr>
            </w:pPr>
            <w:r w:rsidRPr="00100630">
              <w:rPr>
                <w:lang w:bidi="ar-EG"/>
              </w:rPr>
              <w:t>14</w:t>
            </w:r>
            <w:r w:rsidR="003A3BE8" w:rsidRPr="00100630">
              <w:rPr>
                <w:lang w:bidi="ar-EG"/>
              </w:rPr>
              <w:t>(</w:t>
            </w:r>
            <w:r w:rsidR="00D24D7E" w:rsidRPr="00100630">
              <w:rPr>
                <w:lang w:bidi="ar-EG"/>
              </w:rPr>
              <w:t>39</w:t>
            </w:r>
            <w:r w:rsidR="003A3BE8" w:rsidRPr="00100630">
              <w:rPr>
                <w:lang w:bidi="ar-EG"/>
              </w:rPr>
              <w:t>)</w:t>
            </w:r>
          </w:p>
          <w:p w:rsidR="00A2103D" w:rsidRPr="00100630" w:rsidRDefault="00A2103D" w:rsidP="00C12FA6">
            <w:pPr>
              <w:tabs>
                <w:tab w:val="left" w:pos="3660"/>
              </w:tabs>
              <w:bidi w:val="0"/>
              <w:snapToGrid w:val="0"/>
              <w:jc w:val="both"/>
              <w:rPr>
                <w:lang w:bidi="ar-EG"/>
              </w:rPr>
            </w:pPr>
            <w:r w:rsidRPr="00100630">
              <w:rPr>
                <w:lang w:bidi="ar-EG"/>
              </w:rPr>
              <w:t>1</w:t>
            </w:r>
            <w:r w:rsidR="002906C8" w:rsidRPr="00100630">
              <w:rPr>
                <w:lang w:bidi="ar-EG"/>
              </w:rPr>
              <w:t>6</w:t>
            </w:r>
            <w:r w:rsidR="003A3BE8" w:rsidRPr="00100630">
              <w:rPr>
                <w:lang w:bidi="ar-EG"/>
              </w:rPr>
              <w:t>(</w:t>
            </w:r>
            <w:r w:rsidR="00D24D7E" w:rsidRPr="00100630">
              <w:rPr>
                <w:lang w:bidi="ar-EG"/>
              </w:rPr>
              <w:t>44</w:t>
            </w:r>
            <w:r w:rsidR="003A3BE8" w:rsidRPr="00100630">
              <w:rPr>
                <w:lang w:bidi="ar-EG"/>
              </w:rPr>
              <w:t>)</w:t>
            </w:r>
          </w:p>
        </w:tc>
        <w:tc>
          <w:tcPr>
            <w:tcW w:w="830" w:type="pct"/>
            <w:vAlign w:val="center"/>
          </w:tcPr>
          <w:p w:rsidR="00A2103D" w:rsidRPr="00100630" w:rsidRDefault="00A2103D" w:rsidP="00C12FA6">
            <w:pPr>
              <w:tabs>
                <w:tab w:val="left" w:pos="3660"/>
              </w:tabs>
              <w:bidi w:val="0"/>
              <w:snapToGrid w:val="0"/>
              <w:jc w:val="both"/>
              <w:rPr>
                <w:lang w:bidi="ar-EG"/>
              </w:rPr>
            </w:pPr>
          </w:p>
          <w:p w:rsidR="00A2103D" w:rsidRPr="00100630" w:rsidRDefault="00A2103D" w:rsidP="00C12FA6">
            <w:pPr>
              <w:tabs>
                <w:tab w:val="left" w:pos="3660"/>
              </w:tabs>
              <w:bidi w:val="0"/>
              <w:snapToGrid w:val="0"/>
              <w:jc w:val="both"/>
              <w:rPr>
                <w:lang w:bidi="ar-EG"/>
              </w:rPr>
            </w:pPr>
            <w:r w:rsidRPr="00100630">
              <w:rPr>
                <w:lang w:bidi="ar-EG"/>
              </w:rPr>
              <w:t>5</w:t>
            </w:r>
            <w:r w:rsidR="003A3BE8" w:rsidRPr="00100630">
              <w:rPr>
                <w:lang w:bidi="ar-EG"/>
              </w:rPr>
              <w:t>(</w:t>
            </w:r>
            <w:r w:rsidR="00D24D7E" w:rsidRPr="00100630">
              <w:rPr>
                <w:lang w:bidi="ar-EG"/>
              </w:rPr>
              <w:t>14</w:t>
            </w:r>
            <w:r w:rsidR="003A3BE8" w:rsidRPr="00100630">
              <w:rPr>
                <w:lang w:bidi="ar-EG"/>
              </w:rPr>
              <w:t>)</w:t>
            </w:r>
          </w:p>
          <w:p w:rsidR="00A2103D" w:rsidRPr="00100630" w:rsidRDefault="00A2103D" w:rsidP="00C12FA6">
            <w:pPr>
              <w:tabs>
                <w:tab w:val="left" w:pos="3660"/>
              </w:tabs>
              <w:bidi w:val="0"/>
              <w:snapToGrid w:val="0"/>
              <w:jc w:val="both"/>
              <w:rPr>
                <w:lang w:bidi="ar-EG"/>
              </w:rPr>
            </w:pPr>
            <w:r w:rsidRPr="00100630">
              <w:rPr>
                <w:lang w:bidi="ar-EG"/>
              </w:rPr>
              <w:t>6</w:t>
            </w:r>
            <w:r w:rsidR="003A3BE8" w:rsidRPr="00100630">
              <w:rPr>
                <w:lang w:bidi="ar-EG"/>
              </w:rPr>
              <w:t>(</w:t>
            </w:r>
            <w:r w:rsidR="00D24D7E" w:rsidRPr="00100630">
              <w:rPr>
                <w:lang w:bidi="ar-EG"/>
              </w:rPr>
              <w:t>17</w:t>
            </w:r>
            <w:r w:rsidR="003A3BE8" w:rsidRPr="00100630">
              <w:rPr>
                <w:lang w:bidi="ar-EG"/>
              </w:rPr>
              <w:t>)</w:t>
            </w:r>
          </w:p>
          <w:p w:rsidR="00A2103D" w:rsidRPr="00100630" w:rsidRDefault="00A2103D" w:rsidP="00C12FA6">
            <w:pPr>
              <w:tabs>
                <w:tab w:val="left" w:pos="3660"/>
              </w:tabs>
              <w:bidi w:val="0"/>
              <w:snapToGrid w:val="0"/>
              <w:jc w:val="both"/>
              <w:rPr>
                <w:lang w:bidi="ar-EG"/>
              </w:rPr>
            </w:pPr>
            <w:r w:rsidRPr="00100630">
              <w:rPr>
                <w:lang w:bidi="ar-EG"/>
              </w:rPr>
              <w:t>9</w:t>
            </w:r>
            <w:r w:rsidR="003A3BE8" w:rsidRPr="00100630">
              <w:rPr>
                <w:lang w:bidi="ar-EG"/>
              </w:rPr>
              <w:t>(</w:t>
            </w:r>
            <w:r w:rsidR="00D24D7E" w:rsidRPr="00100630">
              <w:rPr>
                <w:lang w:bidi="ar-EG"/>
              </w:rPr>
              <w:t>25</w:t>
            </w:r>
            <w:r w:rsidR="003A3BE8" w:rsidRPr="00100630">
              <w:rPr>
                <w:lang w:bidi="ar-EG"/>
              </w:rPr>
              <w:t>)</w:t>
            </w:r>
          </w:p>
        </w:tc>
        <w:tc>
          <w:tcPr>
            <w:tcW w:w="830" w:type="pct"/>
            <w:vAlign w:val="center"/>
          </w:tcPr>
          <w:p w:rsidR="00A2103D" w:rsidRPr="00100630" w:rsidRDefault="00A2103D" w:rsidP="00C12FA6">
            <w:pPr>
              <w:tabs>
                <w:tab w:val="left" w:pos="3660"/>
              </w:tabs>
              <w:bidi w:val="0"/>
              <w:snapToGrid w:val="0"/>
              <w:jc w:val="both"/>
              <w:rPr>
                <w:lang w:bidi="ar-EG"/>
              </w:rPr>
            </w:pPr>
          </w:p>
          <w:p w:rsidR="00A2103D" w:rsidRPr="00100630" w:rsidRDefault="00A2103D" w:rsidP="00C12FA6">
            <w:pPr>
              <w:tabs>
                <w:tab w:val="left" w:pos="3660"/>
              </w:tabs>
              <w:bidi w:val="0"/>
              <w:snapToGrid w:val="0"/>
              <w:jc w:val="both"/>
              <w:rPr>
                <w:lang w:bidi="ar-EG"/>
              </w:rPr>
            </w:pPr>
            <w:r w:rsidRPr="00100630">
              <w:rPr>
                <w:lang w:bidi="ar-EG"/>
              </w:rPr>
              <w:t>0</w:t>
            </w:r>
            <w:r w:rsidR="003A3BE8" w:rsidRPr="00100630">
              <w:rPr>
                <w:lang w:bidi="ar-EG"/>
              </w:rPr>
              <w:t>(</w:t>
            </w:r>
            <w:r w:rsidR="00D24D7E" w:rsidRPr="00100630">
              <w:rPr>
                <w:lang w:bidi="ar-EG"/>
              </w:rPr>
              <w:t>0</w:t>
            </w:r>
            <w:r w:rsidR="003A3BE8" w:rsidRPr="00100630">
              <w:rPr>
                <w:lang w:bidi="ar-EG"/>
              </w:rPr>
              <w:t>)</w:t>
            </w:r>
          </w:p>
          <w:p w:rsidR="00A2103D" w:rsidRPr="00100630" w:rsidRDefault="00A2103D" w:rsidP="00C12FA6">
            <w:pPr>
              <w:tabs>
                <w:tab w:val="left" w:pos="3660"/>
              </w:tabs>
              <w:bidi w:val="0"/>
              <w:snapToGrid w:val="0"/>
              <w:jc w:val="both"/>
              <w:rPr>
                <w:lang w:bidi="ar-EG"/>
              </w:rPr>
            </w:pPr>
            <w:r w:rsidRPr="00100630">
              <w:rPr>
                <w:lang w:bidi="ar-EG"/>
              </w:rPr>
              <w:t>0</w:t>
            </w:r>
            <w:r w:rsidR="003A3BE8" w:rsidRPr="00100630">
              <w:rPr>
                <w:lang w:bidi="ar-EG"/>
              </w:rPr>
              <w:t>(</w:t>
            </w:r>
            <w:r w:rsidR="00D24D7E" w:rsidRPr="00100630">
              <w:rPr>
                <w:lang w:bidi="ar-EG"/>
              </w:rPr>
              <w:t>0</w:t>
            </w:r>
            <w:r w:rsidR="003A3BE8" w:rsidRPr="00100630">
              <w:rPr>
                <w:lang w:bidi="ar-EG"/>
              </w:rPr>
              <w:t>)</w:t>
            </w:r>
          </w:p>
          <w:p w:rsidR="00A2103D" w:rsidRPr="00100630" w:rsidRDefault="002906C8" w:rsidP="00C12FA6">
            <w:pPr>
              <w:tabs>
                <w:tab w:val="left" w:pos="3660"/>
              </w:tabs>
              <w:bidi w:val="0"/>
              <w:snapToGrid w:val="0"/>
              <w:jc w:val="both"/>
              <w:rPr>
                <w:lang w:bidi="ar-EG"/>
              </w:rPr>
            </w:pPr>
            <w:r w:rsidRPr="00100630">
              <w:rPr>
                <w:lang w:bidi="ar-EG"/>
              </w:rPr>
              <w:t>2</w:t>
            </w:r>
            <w:r w:rsidR="003A3BE8" w:rsidRPr="00100630">
              <w:rPr>
                <w:lang w:bidi="ar-EG"/>
              </w:rPr>
              <w:t>(</w:t>
            </w:r>
            <w:r w:rsidR="00D24D7E" w:rsidRPr="00100630">
              <w:rPr>
                <w:lang w:bidi="ar-EG"/>
              </w:rPr>
              <w:t>5.5</w:t>
            </w:r>
            <w:r w:rsidR="003A3BE8" w:rsidRPr="00100630">
              <w:rPr>
                <w:lang w:bidi="ar-EG"/>
              </w:rPr>
              <w:t>)</w:t>
            </w:r>
          </w:p>
        </w:tc>
      </w:tr>
    </w:tbl>
    <w:p w:rsidR="000D6D7A" w:rsidRPr="00100630" w:rsidRDefault="000D6D7A" w:rsidP="00C12FA6">
      <w:pPr>
        <w:tabs>
          <w:tab w:val="left" w:pos="3660"/>
        </w:tabs>
        <w:bidi w:val="0"/>
        <w:snapToGrid w:val="0"/>
        <w:spacing w:after="0" w:line="240" w:lineRule="auto"/>
        <w:jc w:val="center"/>
        <w:rPr>
          <w:rFonts w:ascii="Times New Roman" w:hAnsi="Times New Roman" w:cs="Times New Roman"/>
          <w:b/>
          <w:bCs/>
          <w:sz w:val="20"/>
          <w:szCs w:val="20"/>
        </w:rPr>
      </w:pPr>
    </w:p>
    <w:p w:rsidR="00475A80" w:rsidRPr="00100630" w:rsidRDefault="00475A80" w:rsidP="00C12FA6">
      <w:pPr>
        <w:tabs>
          <w:tab w:val="left" w:pos="3660"/>
        </w:tabs>
        <w:bidi w:val="0"/>
        <w:snapToGrid w:val="0"/>
        <w:spacing w:after="0" w:line="240" w:lineRule="auto"/>
        <w:jc w:val="center"/>
        <w:rPr>
          <w:rFonts w:ascii="Times New Roman" w:hAnsi="Times New Roman" w:cs="Times New Roman"/>
          <w:b/>
          <w:bCs/>
          <w:sz w:val="20"/>
          <w:szCs w:val="20"/>
        </w:rPr>
      </w:pPr>
      <w:r w:rsidRPr="00100630">
        <w:rPr>
          <w:rFonts w:ascii="Times New Roman" w:hAnsi="Times New Roman" w:cs="Times New Roman"/>
          <w:b/>
          <w:bCs/>
          <w:sz w:val="20"/>
          <w:szCs w:val="20"/>
        </w:rPr>
        <w:t>Table [</w:t>
      </w:r>
      <w:r w:rsidR="00B94690" w:rsidRPr="00100630">
        <w:rPr>
          <w:rFonts w:ascii="Times New Roman" w:hAnsi="Times New Roman" w:cs="Times New Roman"/>
          <w:b/>
          <w:bCs/>
          <w:sz w:val="20"/>
          <w:szCs w:val="20"/>
        </w:rPr>
        <w:t>4</w:t>
      </w:r>
      <w:r w:rsidRPr="00100630">
        <w:rPr>
          <w:rFonts w:ascii="Times New Roman" w:hAnsi="Times New Roman" w:cs="Times New Roman"/>
          <w:b/>
          <w:bCs/>
          <w:sz w:val="20"/>
          <w:szCs w:val="20"/>
        </w:rPr>
        <w:t xml:space="preserve">]: </w:t>
      </w:r>
      <w:r w:rsidR="00A2103D" w:rsidRPr="00100630">
        <w:rPr>
          <w:rFonts w:ascii="Times New Roman" w:hAnsi="Times New Roman" w:cs="Times New Roman"/>
          <w:b/>
          <w:bCs/>
          <w:sz w:val="20"/>
          <w:szCs w:val="20"/>
        </w:rPr>
        <w:t>L</w:t>
      </w:r>
      <w:r w:rsidRPr="00100630">
        <w:rPr>
          <w:rFonts w:ascii="Times New Roman" w:hAnsi="Times New Roman" w:cs="Times New Roman"/>
          <w:b/>
          <w:bCs/>
          <w:sz w:val="20"/>
          <w:szCs w:val="20"/>
        </w:rPr>
        <w:t>ate treatment toxicity in treatment group.</w:t>
      </w:r>
    </w:p>
    <w:tbl>
      <w:tblPr>
        <w:tblStyle w:val="TableGrid"/>
        <w:tblW w:w="5000" w:type="pct"/>
        <w:jc w:val="center"/>
        <w:tblBorders>
          <w:left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1885"/>
        <w:gridCol w:w="1898"/>
        <w:gridCol w:w="1898"/>
        <w:gridCol w:w="1898"/>
        <w:gridCol w:w="1897"/>
      </w:tblGrid>
      <w:tr w:rsidR="00E9510E" w:rsidRPr="00100630" w:rsidTr="005465D1">
        <w:trPr>
          <w:jc w:val="center"/>
        </w:trPr>
        <w:tc>
          <w:tcPr>
            <w:tcW w:w="994" w:type="pct"/>
            <w:tcBorders>
              <w:top w:val="single" w:sz="4" w:space="0" w:color="auto"/>
              <w:bottom w:val="single" w:sz="4" w:space="0" w:color="auto"/>
            </w:tcBorders>
            <w:vAlign w:val="center"/>
          </w:tcPr>
          <w:p w:rsidR="00E9510E" w:rsidRPr="00100630" w:rsidRDefault="00E9510E" w:rsidP="00C12FA6">
            <w:pPr>
              <w:tabs>
                <w:tab w:val="left" w:pos="3660"/>
              </w:tabs>
              <w:bidi w:val="0"/>
              <w:snapToGrid w:val="0"/>
              <w:jc w:val="both"/>
              <w:rPr>
                <w:b/>
                <w:bCs/>
              </w:rPr>
            </w:pPr>
          </w:p>
        </w:tc>
        <w:tc>
          <w:tcPr>
            <w:tcW w:w="1001" w:type="pct"/>
            <w:tcBorders>
              <w:top w:val="single" w:sz="4" w:space="0" w:color="auto"/>
              <w:bottom w:val="single" w:sz="4" w:space="0" w:color="auto"/>
            </w:tcBorders>
            <w:vAlign w:val="center"/>
          </w:tcPr>
          <w:p w:rsidR="00E9510E" w:rsidRPr="00100630" w:rsidRDefault="00E9510E" w:rsidP="00C12FA6">
            <w:pPr>
              <w:tabs>
                <w:tab w:val="num" w:pos="360"/>
              </w:tabs>
              <w:autoSpaceDE w:val="0"/>
              <w:autoSpaceDN w:val="0"/>
              <w:bidi w:val="0"/>
              <w:adjustRightInd w:val="0"/>
              <w:snapToGrid w:val="0"/>
              <w:jc w:val="both"/>
              <w:rPr>
                <w:b/>
                <w:bCs/>
                <w:lang w:bidi="ar-EG"/>
              </w:rPr>
            </w:pPr>
            <w:r w:rsidRPr="00100630">
              <w:rPr>
                <w:b/>
                <w:bCs/>
                <w:lang w:bidi="ar-EG"/>
              </w:rPr>
              <w:t>Grade</w:t>
            </w:r>
            <w:r w:rsidR="005465D1" w:rsidRPr="00100630">
              <w:rPr>
                <w:b/>
                <w:bCs/>
                <w:lang w:bidi="ar-EG"/>
              </w:rPr>
              <w:t xml:space="preserve"> </w:t>
            </w:r>
            <w:r w:rsidRPr="00100630">
              <w:rPr>
                <w:b/>
                <w:bCs/>
                <w:lang w:bidi="ar-EG"/>
              </w:rPr>
              <w:t>0</w:t>
            </w:r>
          </w:p>
          <w:p w:rsidR="00D24D7E" w:rsidRPr="00100630" w:rsidRDefault="00D24D7E" w:rsidP="00C12FA6">
            <w:pPr>
              <w:tabs>
                <w:tab w:val="num" w:pos="360"/>
              </w:tabs>
              <w:autoSpaceDE w:val="0"/>
              <w:autoSpaceDN w:val="0"/>
              <w:bidi w:val="0"/>
              <w:adjustRightInd w:val="0"/>
              <w:snapToGrid w:val="0"/>
              <w:jc w:val="both"/>
              <w:rPr>
                <w:b/>
                <w:bCs/>
                <w:lang w:bidi="ar-EG"/>
              </w:rPr>
            </w:pPr>
            <w:r w:rsidRPr="00100630">
              <w:rPr>
                <w:b/>
                <w:bCs/>
                <w:lang w:bidi="ar-EG"/>
              </w:rPr>
              <w:t>No (%)</w:t>
            </w:r>
          </w:p>
        </w:tc>
        <w:tc>
          <w:tcPr>
            <w:tcW w:w="1001" w:type="pct"/>
            <w:tcBorders>
              <w:top w:val="single" w:sz="4" w:space="0" w:color="auto"/>
              <w:bottom w:val="single" w:sz="4" w:space="0" w:color="auto"/>
            </w:tcBorders>
            <w:vAlign w:val="center"/>
          </w:tcPr>
          <w:p w:rsidR="00E9510E" w:rsidRPr="00100630" w:rsidRDefault="00E9510E" w:rsidP="00C12FA6">
            <w:pPr>
              <w:tabs>
                <w:tab w:val="num" w:pos="360"/>
              </w:tabs>
              <w:autoSpaceDE w:val="0"/>
              <w:autoSpaceDN w:val="0"/>
              <w:bidi w:val="0"/>
              <w:adjustRightInd w:val="0"/>
              <w:snapToGrid w:val="0"/>
              <w:jc w:val="both"/>
              <w:rPr>
                <w:b/>
                <w:bCs/>
                <w:lang w:bidi="ar-EG"/>
              </w:rPr>
            </w:pPr>
            <w:r w:rsidRPr="00100630">
              <w:rPr>
                <w:b/>
                <w:bCs/>
                <w:lang w:bidi="ar-EG"/>
              </w:rPr>
              <w:t>Grade</w:t>
            </w:r>
            <w:r w:rsidR="005465D1" w:rsidRPr="00100630">
              <w:rPr>
                <w:b/>
                <w:bCs/>
                <w:lang w:bidi="ar-EG"/>
              </w:rPr>
              <w:t xml:space="preserve"> </w:t>
            </w:r>
            <w:r w:rsidRPr="00100630">
              <w:rPr>
                <w:b/>
                <w:bCs/>
                <w:lang w:bidi="ar-EG"/>
              </w:rPr>
              <w:t>1</w:t>
            </w:r>
          </w:p>
          <w:p w:rsidR="00D24D7E" w:rsidRPr="00100630" w:rsidRDefault="00D24D7E" w:rsidP="00C12FA6">
            <w:pPr>
              <w:tabs>
                <w:tab w:val="num" w:pos="360"/>
              </w:tabs>
              <w:autoSpaceDE w:val="0"/>
              <w:autoSpaceDN w:val="0"/>
              <w:bidi w:val="0"/>
              <w:adjustRightInd w:val="0"/>
              <w:snapToGrid w:val="0"/>
              <w:jc w:val="both"/>
              <w:rPr>
                <w:b/>
                <w:bCs/>
                <w:lang w:bidi="ar-EG"/>
              </w:rPr>
            </w:pPr>
            <w:r w:rsidRPr="00100630">
              <w:rPr>
                <w:b/>
                <w:bCs/>
                <w:lang w:bidi="ar-EG"/>
              </w:rPr>
              <w:t>No (%)</w:t>
            </w:r>
          </w:p>
        </w:tc>
        <w:tc>
          <w:tcPr>
            <w:tcW w:w="1001" w:type="pct"/>
            <w:tcBorders>
              <w:top w:val="single" w:sz="4" w:space="0" w:color="auto"/>
              <w:bottom w:val="single" w:sz="4" w:space="0" w:color="auto"/>
            </w:tcBorders>
            <w:vAlign w:val="center"/>
          </w:tcPr>
          <w:p w:rsidR="00E9510E" w:rsidRPr="00100630" w:rsidRDefault="00E9510E" w:rsidP="00C12FA6">
            <w:pPr>
              <w:tabs>
                <w:tab w:val="num" w:pos="360"/>
              </w:tabs>
              <w:autoSpaceDE w:val="0"/>
              <w:autoSpaceDN w:val="0"/>
              <w:bidi w:val="0"/>
              <w:adjustRightInd w:val="0"/>
              <w:snapToGrid w:val="0"/>
              <w:jc w:val="both"/>
              <w:rPr>
                <w:b/>
                <w:bCs/>
                <w:lang w:bidi="ar-EG"/>
              </w:rPr>
            </w:pPr>
            <w:r w:rsidRPr="00100630">
              <w:rPr>
                <w:b/>
                <w:bCs/>
                <w:lang w:bidi="ar-EG"/>
              </w:rPr>
              <w:t>Grade</w:t>
            </w:r>
            <w:r w:rsidR="005465D1" w:rsidRPr="00100630">
              <w:rPr>
                <w:b/>
                <w:bCs/>
                <w:lang w:bidi="ar-EG"/>
              </w:rPr>
              <w:t xml:space="preserve"> </w:t>
            </w:r>
            <w:r w:rsidRPr="00100630">
              <w:rPr>
                <w:b/>
                <w:bCs/>
                <w:lang w:bidi="ar-EG"/>
              </w:rPr>
              <w:t>2</w:t>
            </w:r>
          </w:p>
          <w:p w:rsidR="00D24D7E" w:rsidRPr="00100630" w:rsidRDefault="00D24D7E" w:rsidP="00C12FA6">
            <w:pPr>
              <w:tabs>
                <w:tab w:val="num" w:pos="360"/>
              </w:tabs>
              <w:autoSpaceDE w:val="0"/>
              <w:autoSpaceDN w:val="0"/>
              <w:bidi w:val="0"/>
              <w:adjustRightInd w:val="0"/>
              <w:snapToGrid w:val="0"/>
              <w:jc w:val="both"/>
              <w:rPr>
                <w:b/>
                <w:bCs/>
                <w:lang w:bidi="ar-EG"/>
              </w:rPr>
            </w:pPr>
            <w:r w:rsidRPr="00100630">
              <w:rPr>
                <w:b/>
                <w:bCs/>
                <w:lang w:bidi="ar-EG"/>
              </w:rPr>
              <w:t>No (%)</w:t>
            </w:r>
          </w:p>
        </w:tc>
        <w:tc>
          <w:tcPr>
            <w:tcW w:w="1001" w:type="pct"/>
            <w:tcBorders>
              <w:top w:val="single" w:sz="4" w:space="0" w:color="auto"/>
              <w:bottom w:val="single" w:sz="4" w:space="0" w:color="auto"/>
            </w:tcBorders>
            <w:vAlign w:val="center"/>
          </w:tcPr>
          <w:p w:rsidR="00E9510E" w:rsidRPr="00100630" w:rsidRDefault="00E9510E" w:rsidP="00C12FA6">
            <w:pPr>
              <w:tabs>
                <w:tab w:val="num" w:pos="360"/>
              </w:tabs>
              <w:autoSpaceDE w:val="0"/>
              <w:autoSpaceDN w:val="0"/>
              <w:bidi w:val="0"/>
              <w:adjustRightInd w:val="0"/>
              <w:snapToGrid w:val="0"/>
              <w:jc w:val="both"/>
              <w:rPr>
                <w:b/>
                <w:bCs/>
                <w:lang w:bidi="ar-EG"/>
              </w:rPr>
            </w:pPr>
            <w:r w:rsidRPr="00100630">
              <w:rPr>
                <w:b/>
                <w:bCs/>
                <w:lang w:bidi="ar-EG"/>
              </w:rPr>
              <w:t>Grade</w:t>
            </w:r>
            <w:r w:rsidR="005465D1" w:rsidRPr="00100630">
              <w:rPr>
                <w:b/>
                <w:bCs/>
                <w:lang w:bidi="ar-EG"/>
              </w:rPr>
              <w:t xml:space="preserve"> </w:t>
            </w:r>
            <w:r w:rsidRPr="00100630">
              <w:rPr>
                <w:b/>
                <w:bCs/>
                <w:lang w:bidi="ar-EG"/>
              </w:rPr>
              <w:t>3</w:t>
            </w:r>
          </w:p>
          <w:p w:rsidR="00D24D7E" w:rsidRPr="00100630" w:rsidRDefault="00D24D7E" w:rsidP="00C12FA6">
            <w:pPr>
              <w:tabs>
                <w:tab w:val="num" w:pos="360"/>
              </w:tabs>
              <w:autoSpaceDE w:val="0"/>
              <w:autoSpaceDN w:val="0"/>
              <w:bidi w:val="0"/>
              <w:adjustRightInd w:val="0"/>
              <w:snapToGrid w:val="0"/>
              <w:jc w:val="both"/>
              <w:rPr>
                <w:b/>
                <w:bCs/>
                <w:lang w:bidi="ar-EG"/>
              </w:rPr>
            </w:pPr>
            <w:r w:rsidRPr="00100630">
              <w:rPr>
                <w:b/>
                <w:bCs/>
                <w:lang w:bidi="ar-EG"/>
              </w:rPr>
              <w:t>No (%)</w:t>
            </w:r>
          </w:p>
        </w:tc>
      </w:tr>
      <w:tr w:rsidR="00E9510E" w:rsidRPr="00100630" w:rsidTr="005465D1">
        <w:trPr>
          <w:jc w:val="center"/>
        </w:trPr>
        <w:tc>
          <w:tcPr>
            <w:tcW w:w="994" w:type="pct"/>
            <w:tcBorders>
              <w:top w:val="single" w:sz="4" w:space="0" w:color="auto"/>
            </w:tcBorders>
            <w:vAlign w:val="center"/>
          </w:tcPr>
          <w:p w:rsidR="00E9510E" w:rsidRPr="00100630" w:rsidRDefault="00E9510E" w:rsidP="00C12FA6">
            <w:pPr>
              <w:autoSpaceDE w:val="0"/>
              <w:autoSpaceDN w:val="0"/>
              <w:bidi w:val="0"/>
              <w:adjustRightInd w:val="0"/>
              <w:snapToGrid w:val="0"/>
              <w:jc w:val="both"/>
              <w:rPr>
                <w:b/>
                <w:bCs/>
                <w:lang w:bidi="ar-EG"/>
              </w:rPr>
            </w:pPr>
            <w:r w:rsidRPr="00100630">
              <w:rPr>
                <w:b/>
                <w:bCs/>
                <w:lang w:bidi="ar-EG"/>
              </w:rPr>
              <w:t xml:space="preserve">Skin </w:t>
            </w:r>
          </w:p>
        </w:tc>
        <w:tc>
          <w:tcPr>
            <w:tcW w:w="1001" w:type="pct"/>
            <w:tcBorders>
              <w:top w:val="single" w:sz="4" w:space="0" w:color="auto"/>
            </w:tcBorders>
            <w:vAlign w:val="center"/>
          </w:tcPr>
          <w:p w:rsidR="00E9510E" w:rsidRPr="00100630" w:rsidRDefault="00E9510E" w:rsidP="00C12FA6">
            <w:pPr>
              <w:autoSpaceDE w:val="0"/>
              <w:autoSpaceDN w:val="0"/>
              <w:bidi w:val="0"/>
              <w:adjustRightInd w:val="0"/>
              <w:snapToGrid w:val="0"/>
              <w:jc w:val="both"/>
              <w:rPr>
                <w:lang w:val="es-ES" w:bidi="ar-EG"/>
              </w:rPr>
            </w:pPr>
            <w:r w:rsidRPr="00100630">
              <w:rPr>
                <w:lang w:bidi="ar-EG"/>
              </w:rPr>
              <w:t>8</w:t>
            </w:r>
            <w:r w:rsidR="003A3BE8" w:rsidRPr="00100630">
              <w:rPr>
                <w:lang w:bidi="ar-EG"/>
              </w:rPr>
              <w:t>(</w:t>
            </w:r>
            <w:r w:rsidR="00D24D7E" w:rsidRPr="00100630">
              <w:rPr>
                <w:lang w:bidi="ar-EG"/>
              </w:rPr>
              <w:t>22</w:t>
            </w:r>
            <w:r w:rsidR="00DC4646" w:rsidRPr="00100630">
              <w:rPr>
                <w:lang w:bidi="ar-EG"/>
              </w:rPr>
              <w:t>.5</w:t>
            </w:r>
            <w:r w:rsidR="003A3BE8" w:rsidRPr="00100630">
              <w:rPr>
                <w:lang w:bidi="ar-EG"/>
              </w:rPr>
              <w:t>)</w:t>
            </w:r>
          </w:p>
        </w:tc>
        <w:tc>
          <w:tcPr>
            <w:tcW w:w="1001" w:type="pct"/>
            <w:tcBorders>
              <w:top w:val="single" w:sz="4" w:space="0" w:color="auto"/>
            </w:tcBorders>
            <w:vAlign w:val="center"/>
          </w:tcPr>
          <w:p w:rsidR="00E9510E" w:rsidRPr="00100630" w:rsidRDefault="00E9510E" w:rsidP="00C12FA6">
            <w:pPr>
              <w:autoSpaceDE w:val="0"/>
              <w:autoSpaceDN w:val="0"/>
              <w:bidi w:val="0"/>
              <w:adjustRightInd w:val="0"/>
              <w:snapToGrid w:val="0"/>
              <w:jc w:val="both"/>
              <w:rPr>
                <w:lang w:bidi="ar-EG"/>
              </w:rPr>
            </w:pPr>
            <w:r w:rsidRPr="00100630">
              <w:rPr>
                <w:lang w:bidi="ar-EG"/>
              </w:rPr>
              <w:t>20</w:t>
            </w:r>
            <w:r w:rsidR="003A3BE8" w:rsidRPr="00100630">
              <w:rPr>
                <w:lang w:bidi="ar-EG"/>
              </w:rPr>
              <w:t>(</w:t>
            </w:r>
            <w:r w:rsidR="00D24D7E" w:rsidRPr="00100630">
              <w:rPr>
                <w:lang w:bidi="ar-EG"/>
              </w:rPr>
              <w:t>55</w:t>
            </w:r>
            <w:r w:rsidR="003A3BE8" w:rsidRPr="00100630">
              <w:rPr>
                <w:lang w:bidi="ar-EG"/>
              </w:rPr>
              <w:t>)</w:t>
            </w:r>
          </w:p>
        </w:tc>
        <w:tc>
          <w:tcPr>
            <w:tcW w:w="1001" w:type="pct"/>
            <w:tcBorders>
              <w:top w:val="single" w:sz="4" w:space="0" w:color="auto"/>
            </w:tcBorders>
            <w:vAlign w:val="center"/>
          </w:tcPr>
          <w:p w:rsidR="00E9510E" w:rsidRPr="00100630" w:rsidRDefault="00E9510E" w:rsidP="00C12FA6">
            <w:pPr>
              <w:autoSpaceDE w:val="0"/>
              <w:autoSpaceDN w:val="0"/>
              <w:bidi w:val="0"/>
              <w:adjustRightInd w:val="0"/>
              <w:snapToGrid w:val="0"/>
              <w:jc w:val="both"/>
              <w:rPr>
                <w:lang w:val="es-ES" w:bidi="ar-EG"/>
              </w:rPr>
            </w:pPr>
            <w:r w:rsidRPr="00100630">
              <w:rPr>
                <w:lang w:bidi="ar-EG"/>
              </w:rPr>
              <w:t>6</w:t>
            </w:r>
            <w:r w:rsidR="003A3BE8" w:rsidRPr="00100630">
              <w:rPr>
                <w:lang w:bidi="ar-EG"/>
              </w:rPr>
              <w:t>(</w:t>
            </w:r>
            <w:r w:rsidR="00D24D7E" w:rsidRPr="00100630">
              <w:rPr>
                <w:lang w:bidi="ar-EG"/>
              </w:rPr>
              <w:t>17</w:t>
            </w:r>
            <w:r w:rsidR="003A3BE8" w:rsidRPr="00100630">
              <w:rPr>
                <w:lang w:bidi="ar-EG"/>
              </w:rPr>
              <w:t>)</w:t>
            </w:r>
          </w:p>
        </w:tc>
        <w:tc>
          <w:tcPr>
            <w:tcW w:w="1001" w:type="pct"/>
            <w:tcBorders>
              <w:top w:val="single" w:sz="4" w:space="0" w:color="auto"/>
            </w:tcBorders>
            <w:vAlign w:val="center"/>
          </w:tcPr>
          <w:p w:rsidR="00E9510E" w:rsidRPr="00100630" w:rsidRDefault="00E9510E" w:rsidP="00C12FA6">
            <w:pPr>
              <w:autoSpaceDE w:val="0"/>
              <w:autoSpaceDN w:val="0"/>
              <w:bidi w:val="0"/>
              <w:adjustRightInd w:val="0"/>
              <w:snapToGrid w:val="0"/>
              <w:jc w:val="both"/>
              <w:rPr>
                <w:lang w:bidi="ar-EG"/>
              </w:rPr>
            </w:pPr>
            <w:r w:rsidRPr="00100630">
              <w:rPr>
                <w:lang w:bidi="ar-EG"/>
              </w:rPr>
              <w:t>2</w:t>
            </w:r>
            <w:r w:rsidR="003A3BE8" w:rsidRPr="00100630">
              <w:rPr>
                <w:lang w:bidi="ar-EG"/>
              </w:rPr>
              <w:t>(</w:t>
            </w:r>
            <w:r w:rsidR="00D24D7E" w:rsidRPr="00100630">
              <w:rPr>
                <w:lang w:bidi="ar-EG"/>
              </w:rPr>
              <w:t>5.5</w:t>
            </w:r>
            <w:r w:rsidR="003A3BE8" w:rsidRPr="00100630">
              <w:rPr>
                <w:lang w:bidi="ar-EG"/>
              </w:rPr>
              <w:t>)</w:t>
            </w:r>
          </w:p>
        </w:tc>
      </w:tr>
      <w:tr w:rsidR="00E9510E" w:rsidRPr="00100630" w:rsidTr="005465D1">
        <w:trPr>
          <w:jc w:val="center"/>
        </w:trPr>
        <w:tc>
          <w:tcPr>
            <w:tcW w:w="994" w:type="pct"/>
            <w:vAlign w:val="center"/>
          </w:tcPr>
          <w:p w:rsidR="00E9510E" w:rsidRPr="00100630" w:rsidRDefault="00E9510E" w:rsidP="00C12FA6">
            <w:pPr>
              <w:autoSpaceDE w:val="0"/>
              <w:autoSpaceDN w:val="0"/>
              <w:bidi w:val="0"/>
              <w:adjustRightInd w:val="0"/>
              <w:snapToGrid w:val="0"/>
              <w:jc w:val="both"/>
              <w:rPr>
                <w:b/>
                <w:bCs/>
                <w:lang w:bidi="ar-EG"/>
              </w:rPr>
            </w:pPr>
            <w:r w:rsidRPr="00100630">
              <w:rPr>
                <w:b/>
                <w:bCs/>
                <w:lang w:bidi="ar-EG"/>
              </w:rPr>
              <w:t xml:space="preserve">Bladder </w:t>
            </w:r>
          </w:p>
        </w:tc>
        <w:tc>
          <w:tcPr>
            <w:tcW w:w="1001" w:type="pct"/>
            <w:vAlign w:val="center"/>
          </w:tcPr>
          <w:p w:rsidR="00E9510E" w:rsidRPr="00100630" w:rsidRDefault="00E9510E" w:rsidP="00C12FA6">
            <w:pPr>
              <w:tabs>
                <w:tab w:val="left" w:pos="3660"/>
              </w:tabs>
              <w:bidi w:val="0"/>
              <w:snapToGrid w:val="0"/>
              <w:jc w:val="both"/>
              <w:rPr>
                <w:lang w:bidi="ar-EG"/>
              </w:rPr>
            </w:pPr>
            <w:r w:rsidRPr="00100630">
              <w:rPr>
                <w:lang w:bidi="ar-EG"/>
              </w:rPr>
              <w:t>21</w:t>
            </w:r>
            <w:r w:rsidR="003A3BE8" w:rsidRPr="00100630">
              <w:rPr>
                <w:lang w:bidi="ar-EG"/>
              </w:rPr>
              <w:t>(</w:t>
            </w:r>
            <w:r w:rsidR="00D24D7E" w:rsidRPr="00100630">
              <w:rPr>
                <w:lang w:bidi="ar-EG"/>
              </w:rPr>
              <w:t>58</w:t>
            </w:r>
            <w:r w:rsidR="00DC4646" w:rsidRPr="00100630">
              <w:rPr>
                <w:lang w:bidi="ar-EG"/>
              </w:rPr>
              <w:t>.7</w:t>
            </w:r>
            <w:r w:rsidR="003A3BE8" w:rsidRPr="00100630">
              <w:rPr>
                <w:lang w:bidi="ar-EG"/>
              </w:rPr>
              <w:t>)</w:t>
            </w:r>
          </w:p>
        </w:tc>
        <w:tc>
          <w:tcPr>
            <w:tcW w:w="1001" w:type="pct"/>
            <w:vAlign w:val="center"/>
          </w:tcPr>
          <w:p w:rsidR="00E9510E" w:rsidRPr="00100630" w:rsidRDefault="00E9510E" w:rsidP="00C12FA6">
            <w:pPr>
              <w:tabs>
                <w:tab w:val="left" w:pos="3660"/>
              </w:tabs>
              <w:bidi w:val="0"/>
              <w:snapToGrid w:val="0"/>
              <w:jc w:val="both"/>
              <w:rPr>
                <w:lang w:bidi="ar-EG"/>
              </w:rPr>
            </w:pPr>
            <w:r w:rsidRPr="00100630">
              <w:rPr>
                <w:lang w:bidi="ar-EG"/>
              </w:rPr>
              <w:t>7</w:t>
            </w:r>
            <w:r w:rsidR="003A3BE8" w:rsidRPr="00100630">
              <w:rPr>
                <w:lang w:bidi="ar-EG"/>
              </w:rPr>
              <w:t>(</w:t>
            </w:r>
            <w:r w:rsidR="00D24D7E" w:rsidRPr="00100630">
              <w:rPr>
                <w:lang w:bidi="ar-EG"/>
              </w:rPr>
              <w:t>19</w:t>
            </w:r>
            <w:r w:rsidR="003A3BE8" w:rsidRPr="00100630">
              <w:rPr>
                <w:lang w:bidi="ar-EG"/>
              </w:rPr>
              <w:t>)</w:t>
            </w:r>
          </w:p>
        </w:tc>
        <w:tc>
          <w:tcPr>
            <w:tcW w:w="1001" w:type="pct"/>
            <w:vAlign w:val="center"/>
          </w:tcPr>
          <w:p w:rsidR="00E9510E" w:rsidRPr="00100630" w:rsidRDefault="00E9510E" w:rsidP="00C12FA6">
            <w:pPr>
              <w:tabs>
                <w:tab w:val="left" w:pos="3660"/>
              </w:tabs>
              <w:bidi w:val="0"/>
              <w:snapToGrid w:val="0"/>
              <w:jc w:val="both"/>
              <w:rPr>
                <w:lang w:bidi="ar-EG"/>
              </w:rPr>
            </w:pPr>
            <w:r w:rsidRPr="00100630">
              <w:rPr>
                <w:lang w:bidi="ar-EG"/>
              </w:rPr>
              <w:t>3</w:t>
            </w:r>
            <w:r w:rsidR="003A3BE8" w:rsidRPr="00100630">
              <w:rPr>
                <w:lang w:bidi="ar-EG"/>
              </w:rPr>
              <w:t>(</w:t>
            </w:r>
            <w:r w:rsidR="00D24D7E" w:rsidRPr="00100630">
              <w:rPr>
                <w:lang w:bidi="ar-EG"/>
              </w:rPr>
              <w:t>8</w:t>
            </w:r>
            <w:r w:rsidR="00DC4646" w:rsidRPr="00100630">
              <w:rPr>
                <w:lang w:bidi="ar-EG"/>
              </w:rPr>
              <w:t>.3</w:t>
            </w:r>
            <w:r w:rsidR="003A3BE8" w:rsidRPr="00100630">
              <w:rPr>
                <w:lang w:bidi="ar-EG"/>
              </w:rPr>
              <w:t>)</w:t>
            </w:r>
          </w:p>
        </w:tc>
        <w:tc>
          <w:tcPr>
            <w:tcW w:w="1001" w:type="pct"/>
            <w:vAlign w:val="center"/>
          </w:tcPr>
          <w:p w:rsidR="00E9510E" w:rsidRPr="00100630" w:rsidRDefault="005465D1" w:rsidP="00C12FA6">
            <w:pPr>
              <w:autoSpaceDE w:val="0"/>
              <w:autoSpaceDN w:val="0"/>
              <w:bidi w:val="0"/>
              <w:adjustRightInd w:val="0"/>
              <w:snapToGrid w:val="0"/>
              <w:jc w:val="both"/>
              <w:rPr>
                <w:lang w:bidi="ar-EG"/>
              </w:rPr>
            </w:pPr>
            <w:r w:rsidRPr="00100630">
              <w:rPr>
                <w:lang w:bidi="ar-EG"/>
              </w:rPr>
              <w:t xml:space="preserve"> </w:t>
            </w:r>
            <w:r w:rsidR="00E9510E" w:rsidRPr="00100630">
              <w:rPr>
                <w:lang w:bidi="ar-EG"/>
              </w:rPr>
              <w:t>5</w:t>
            </w:r>
            <w:r w:rsidR="003A3BE8" w:rsidRPr="00100630">
              <w:rPr>
                <w:lang w:bidi="ar-EG"/>
              </w:rPr>
              <w:t>(</w:t>
            </w:r>
            <w:r w:rsidR="00D24D7E" w:rsidRPr="00100630">
              <w:rPr>
                <w:lang w:bidi="ar-EG"/>
              </w:rPr>
              <w:t>14</w:t>
            </w:r>
            <w:r w:rsidR="003A3BE8" w:rsidRPr="00100630">
              <w:rPr>
                <w:lang w:bidi="ar-EG"/>
              </w:rPr>
              <w:t>)</w:t>
            </w:r>
          </w:p>
        </w:tc>
      </w:tr>
      <w:tr w:rsidR="00E9510E" w:rsidRPr="00100630" w:rsidTr="005465D1">
        <w:trPr>
          <w:jc w:val="center"/>
        </w:trPr>
        <w:tc>
          <w:tcPr>
            <w:tcW w:w="994" w:type="pct"/>
            <w:vAlign w:val="center"/>
          </w:tcPr>
          <w:p w:rsidR="00E9510E" w:rsidRPr="00100630" w:rsidRDefault="00E9510E" w:rsidP="00C12FA6">
            <w:pPr>
              <w:bidi w:val="0"/>
              <w:snapToGrid w:val="0"/>
              <w:jc w:val="both"/>
              <w:rPr>
                <w:b/>
                <w:bCs/>
              </w:rPr>
            </w:pPr>
            <w:r w:rsidRPr="00100630">
              <w:rPr>
                <w:b/>
                <w:bCs/>
              </w:rPr>
              <w:t xml:space="preserve">Rectal </w:t>
            </w:r>
          </w:p>
        </w:tc>
        <w:tc>
          <w:tcPr>
            <w:tcW w:w="1001" w:type="pct"/>
            <w:vAlign w:val="center"/>
          </w:tcPr>
          <w:p w:rsidR="00E9510E" w:rsidRPr="00100630" w:rsidRDefault="00E9510E" w:rsidP="00C12FA6">
            <w:pPr>
              <w:tabs>
                <w:tab w:val="left" w:pos="3660"/>
              </w:tabs>
              <w:bidi w:val="0"/>
              <w:snapToGrid w:val="0"/>
              <w:jc w:val="both"/>
              <w:rPr>
                <w:lang w:bidi="ar-EG"/>
              </w:rPr>
            </w:pPr>
            <w:r w:rsidRPr="00100630">
              <w:rPr>
                <w:lang w:bidi="ar-EG"/>
              </w:rPr>
              <w:t>30</w:t>
            </w:r>
            <w:r w:rsidR="003A3BE8" w:rsidRPr="00100630">
              <w:rPr>
                <w:lang w:bidi="ar-EG"/>
              </w:rPr>
              <w:t>(</w:t>
            </w:r>
            <w:r w:rsidR="00D24D7E" w:rsidRPr="00100630">
              <w:rPr>
                <w:lang w:bidi="ar-EG"/>
              </w:rPr>
              <w:t>83</w:t>
            </w:r>
            <w:r w:rsidR="00F740D8" w:rsidRPr="00100630">
              <w:rPr>
                <w:lang w:bidi="ar-EG"/>
              </w:rPr>
              <w:t>.5</w:t>
            </w:r>
            <w:r w:rsidR="003A3BE8" w:rsidRPr="00100630">
              <w:rPr>
                <w:lang w:bidi="ar-EG"/>
              </w:rPr>
              <w:t>)</w:t>
            </w:r>
          </w:p>
        </w:tc>
        <w:tc>
          <w:tcPr>
            <w:tcW w:w="1001" w:type="pct"/>
            <w:vAlign w:val="center"/>
          </w:tcPr>
          <w:p w:rsidR="00E9510E" w:rsidRPr="00100630" w:rsidRDefault="00E9510E" w:rsidP="00C12FA6">
            <w:pPr>
              <w:tabs>
                <w:tab w:val="left" w:pos="3660"/>
              </w:tabs>
              <w:bidi w:val="0"/>
              <w:snapToGrid w:val="0"/>
              <w:jc w:val="both"/>
              <w:rPr>
                <w:lang w:bidi="ar-EG"/>
              </w:rPr>
            </w:pPr>
            <w:r w:rsidRPr="00100630">
              <w:rPr>
                <w:lang w:bidi="ar-EG"/>
              </w:rPr>
              <w:t>4</w:t>
            </w:r>
            <w:r w:rsidR="003A3BE8" w:rsidRPr="00100630">
              <w:rPr>
                <w:lang w:bidi="ar-EG"/>
              </w:rPr>
              <w:t>(</w:t>
            </w:r>
            <w:r w:rsidR="00D24D7E" w:rsidRPr="00100630">
              <w:rPr>
                <w:lang w:bidi="ar-EG"/>
              </w:rPr>
              <w:t>11</w:t>
            </w:r>
            <w:r w:rsidR="003A3BE8" w:rsidRPr="00100630">
              <w:rPr>
                <w:lang w:bidi="ar-EG"/>
              </w:rPr>
              <w:t>)</w:t>
            </w:r>
          </w:p>
        </w:tc>
        <w:tc>
          <w:tcPr>
            <w:tcW w:w="1001" w:type="pct"/>
            <w:vAlign w:val="center"/>
          </w:tcPr>
          <w:p w:rsidR="00E9510E" w:rsidRPr="00100630" w:rsidRDefault="00E9510E" w:rsidP="00C12FA6">
            <w:pPr>
              <w:tabs>
                <w:tab w:val="left" w:pos="3660"/>
              </w:tabs>
              <w:bidi w:val="0"/>
              <w:snapToGrid w:val="0"/>
              <w:jc w:val="both"/>
              <w:rPr>
                <w:lang w:bidi="ar-EG"/>
              </w:rPr>
            </w:pPr>
            <w:r w:rsidRPr="00100630">
              <w:rPr>
                <w:lang w:bidi="ar-EG"/>
              </w:rPr>
              <w:t>2</w:t>
            </w:r>
            <w:r w:rsidR="003A3BE8" w:rsidRPr="00100630">
              <w:rPr>
                <w:lang w:bidi="ar-EG"/>
              </w:rPr>
              <w:t>(</w:t>
            </w:r>
            <w:r w:rsidR="00D24D7E" w:rsidRPr="00100630">
              <w:rPr>
                <w:lang w:bidi="ar-EG"/>
              </w:rPr>
              <w:t>5.5</w:t>
            </w:r>
            <w:r w:rsidR="003A3BE8" w:rsidRPr="00100630">
              <w:rPr>
                <w:lang w:bidi="ar-EG"/>
              </w:rPr>
              <w:t>)</w:t>
            </w:r>
          </w:p>
        </w:tc>
        <w:tc>
          <w:tcPr>
            <w:tcW w:w="1001" w:type="pct"/>
            <w:vAlign w:val="center"/>
          </w:tcPr>
          <w:p w:rsidR="00E9510E" w:rsidRPr="00100630" w:rsidRDefault="00E9510E" w:rsidP="00C12FA6">
            <w:pPr>
              <w:autoSpaceDE w:val="0"/>
              <w:autoSpaceDN w:val="0"/>
              <w:bidi w:val="0"/>
              <w:adjustRightInd w:val="0"/>
              <w:snapToGrid w:val="0"/>
              <w:jc w:val="both"/>
              <w:rPr>
                <w:lang w:bidi="ar-EG"/>
              </w:rPr>
            </w:pPr>
            <w:r w:rsidRPr="00100630">
              <w:rPr>
                <w:lang w:bidi="ar-EG"/>
              </w:rPr>
              <w:t>0</w:t>
            </w:r>
            <w:r w:rsidR="003A3BE8" w:rsidRPr="00100630">
              <w:rPr>
                <w:lang w:bidi="ar-EG"/>
              </w:rPr>
              <w:t>(</w:t>
            </w:r>
            <w:r w:rsidR="00D24D7E" w:rsidRPr="00100630">
              <w:rPr>
                <w:lang w:bidi="ar-EG"/>
              </w:rPr>
              <w:t>0</w:t>
            </w:r>
            <w:r w:rsidR="003A3BE8" w:rsidRPr="00100630">
              <w:rPr>
                <w:lang w:bidi="ar-EG"/>
              </w:rPr>
              <w:t>)</w:t>
            </w:r>
          </w:p>
        </w:tc>
      </w:tr>
    </w:tbl>
    <w:p w:rsidR="006E6D31" w:rsidRPr="00100630" w:rsidRDefault="006E6D31" w:rsidP="00C12FA6">
      <w:pPr>
        <w:autoSpaceDE w:val="0"/>
        <w:autoSpaceDN w:val="0"/>
        <w:bidi w:val="0"/>
        <w:adjustRightInd w:val="0"/>
        <w:snapToGrid w:val="0"/>
        <w:spacing w:after="0" w:line="240" w:lineRule="auto"/>
        <w:jc w:val="center"/>
        <w:rPr>
          <w:rFonts w:ascii="Times New Roman" w:hAnsi="Times New Roman" w:cs="Times New Roman"/>
          <w:b/>
          <w:bCs/>
          <w:color w:val="000000"/>
          <w:sz w:val="20"/>
          <w:szCs w:val="20"/>
        </w:rPr>
      </w:pPr>
    </w:p>
    <w:p w:rsidR="0073360B" w:rsidRPr="00100630" w:rsidRDefault="0073360B" w:rsidP="00C12FA6">
      <w:pPr>
        <w:tabs>
          <w:tab w:val="left" w:pos="3660"/>
        </w:tabs>
        <w:bidi w:val="0"/>
        <w:snapToGrid w:val="0"/>
        <w:spacing w:after="0" w:line="240" w:lineRule="auto"/>
        <w:jc w:val="both"/>
        <w:rPr>
          <w:rFonts w:ascii="Times New Roman" w:hAnsi="Times New Roman" w:cs="Times New Roman"/>
          <w:b/>
          <w:bCs/>
          <w:sz w:val="20"/>
          <w:szCs w:val="20"/>
        </w:rPr>
      </w:pPr>
      <w:r w:rsidRPr="00100630">
        <w:rPr>
          <w:rFonts w:ascii="Times New Roman" w:hAnsi="Times New Roman" w:cs="Times New Roman"/>
          <w:b/>
          <w:bCs/>
          <w:sz w:val="20"/>
          <w:szCs w:val="20"/>
        </w:rPr>
        <w:t xml:space="preserve">Table </w:t>
      </w:r>
      <w:r w:rsidR="00A2103D" w:rsidRPr="00100630">
        <w:rPr>
          <w:rFonts w:ascii="Times New Roman" w:hAnsi="Times New Roman" w:cs="Times New Roman"/>
          <w:b/>
          <w:bCs/>
          <w:sz w:val="20"/>
          <w:szCs w:val="20"/>
        </w:rPr>
        <w:t>[5]</w:t>
      </w:r>
      <w:r w:rsidRPr="00100630">
        <w:rPr>
          <w:rFonts w:ascii="Times New Roman" w:hAnsi="Times New Roman" w:cs="Times New Roman"/>
          <w:b/>
          <w:bCs/>
          <w:sz w:val="20"/>
          <w:szCs w:val="20"/>
        </w:rPr>
        <w:t xml:space="preserve"> Univariate analysis of prognostic indicators of </w:t>
      </w:r>
      <w:r w:rsidR="00EC7C9B" w:rsidRPr="00100630">
        <w:rPr>
          <w:rFonts w:ascii="Times New Roman" w:hAnsi="Times New Roman" w:cs="Times New Roman"/>
          <w:b/>
          <w:bCs/>
          <w:sz w:val="20"/>
          <w:szCs w:val="20"/>
        </w:rPr>
        <w:t xml:space="preserve">two years </w:t>
      </w:r>
      <w:r w:rsidRPr="00100630">
        <w:rPr>
          <w:rFonts w:ascii="Times New Roman" w:hAnsi="Times New Roman" w:cs="Times New Roman"/>
          <w:b/>
          <w:bCs/>
          <w:sz w:val="20"/>
          <w:szCs w:val="20"/>
        </w:rPr>
        <w:t xml:space="preserve">OS and DFS forthe 31 bladder cancer patients </w:t>
      </w:r>
    </w:p>
    <w:tbl>
      <w:tblPr>
        <w:tblStyle w:val="TableGrid"/>
        <w:tblW w:w="5000" w:type="pct"/>
        <w:jc w:val="center"/>
        <w:tblCellMar>
          <w:left w:w="57" w:type="dxa"/>
          <w:right w:w="57" w:type="dxa"/>
        </w:tblCellMar>
        <w:tblLook w:val="04A0"/>
      </w:tblPr>
      <w:tblGrid>
        <w:gridCol w:w="2700"/>
        <w:gridCol w:w="2106"/>
        <w:gridCol w:w="1283"/>
        <w:gridCol w:w="2106"/>
        <w:gridCol w:w="1281"/>
      </w:tblGrid>
      <w:tr w:rsidR="002A2E6F" w:rsidRPr="00100630" w:rsidTr="005465D1">
        <w:trPr>
          <w:jc w:val="center"/>
        </w:trPr>
        <w:tc>
          <w:tcPr>
            <w:tcW w:w="1425" w:type="pct"/>
            <w:vMerge w:val="restart"/>
            <w:tcBorders>
              <w:left w:val="nil"/>
              <w:bottom w:val="nil"/>
              <w:right w:val="nil"/>
            </w:tcBorders>
            <w:vAlign w:val="center"/>
          </w:tcPr>
          <w:p w:rsidR="002A2E6F" w:rsidRPr="00100630" w:rsidRDefault="002A2E6F" w:rsidP="00C12FA6">
            <w:pPr>
              <w:bidi w:val="0"/>
              <w:snapToGrid w:val="0"/>
              <w:jc w:val="both"/>
              <w:rPr>
                <w:lang w:bidi="ar-EG"/>
              </w:rPr>
            </w:pPr>
          </w:p>
        </w:tc>
        <w:tc>
          <w:tcPr>
            <w:tcW w:w="1788" w:type="pct"/>
            <w:gridSpan w:val="2"/>
            <w:tcBorders>
              <w:left w:val="nil"/>
              <w:bottom w:val="nil"/>
              <w:right w:val="nil"/>
            </w:tcBorders>
            <w:vAlign w:val="center"/>
          </w:tcPr>
          <w:p w:rsidR="002A2E6F" w:rsidRPr="00100630" w:rsidRDefault="002A2E6F" w:rsidP="00C12FA6">
            <w:pPr>
              <w:autoSpaceDE w:val="0"/>
              <w:autoSpaceDN w:val="0"/>
              <w:bidi w:val="0"/>
              <w:adjustRightInd w:val="0"/>
              <w:snapToGrid w:val="0"/>
              <w:jc w:val="both"/>
              <w:rPr>
                <w:rStyle w:val="A1"/>
                <w:rFonts w:cs="Times New Roman"/>
                <w:b/>
                <w:bCs/>
                <w:sz w:val="20"/>
                <w:szCs w:val="20"/>
              </w:rPr>
            </w:pPr>
            <w:r w:rsidRPr="00100630">
              <w:rPr>
                <w:rStyle w:val="A1"/>
                <w:rFonts w:cs="Times New Roman"/>
                <w:b/>
                <w:bCs/>
                <w:sz w:val="20"/>
                <w:szCs w:val="20"/>
              </w:rPr>
              <w:t>Disease free survival</w:t>
            </w:r>
          </w:p>
        </w:tc>
        <w:tc>
          <w:tcPr>
            <w:tcW w:w="1788" w:type="pct"/>
            <w:gridSpan w:val="2"/>
            <w:tcBorders>
              <w:left w:val="nil"/>
              <w:bottom w:val="nil"/>
              <w:right w:val="nil"/>
            </w:tcBorders>
            <w:vAlign w:val="center"/>
          </w:tcPr>
          <w:p w:rsidR="002A2E6F" w:rsidRPr="00100630" w:rsidRDefault="002A2E6F" w:rsidP="00C12FA6">
            <w:pPr>
              <w:autoSpaceDE w:val="0"/>
              <w:autoSpaceDN w:val="0"/>
              <w:bidi w:val="0"/>
              <w:adjustRightInd w:val="0"/>
              <w:snapToGrid w:val="0"/>
              <w:jc w:val="both"/>
              <w:rPr>
                <w:rStyle w:val="A1"/>
                <w:rFonts w:cs="Times New Roman"/>
                <w:b/>
                <w:bCs/>
                <w:sz w:val="20"/>
                <w:szCs w:val="20"/>
              </w:rPr>
            </w:pPr>
            <w:r w:rsidRPr="00100630">
              <w:rPr>
                <w:rStyle w:val="A1"/>
                <w:rFonts w:cs="Times New Roman"/>
                <w:b/>
                <w:bCs/>
                <w:sz w:val="20"/>
                <w:szCs w:val="20"/>
              </w:rPr>
              <w:t>Overall survival</w:t>
            </w:r>
          </w:p>
        </w:tc>
      </w:tr>
      <w:tr w:rsidR="002A2E6F" w:rsidRPr="00100630" w:rsidTr="005465D1">
        <w:trPr>
          <w:jc w:val="center"/>
        </w:trPr>
        <w:tc>
          <w:tcPr>
            <w:tcW w:w="1425" w:type="pct"/>
            <w:vMerge/>
            <w:tcBorders>
              <w:top w:val="nil"/>
              <w:left w:val="nil"/>
              <w:bottom w:val="single" w:sz="4" w:space="0" w:color="auto"/>
              <w:right w:val="nil"/>
            </w:tcBorders>
            <w:vAlign w:val="center"/>
          </w:tcPr>
          <w:p w:rsidR="002A2E6F" w:rsidRPr="00100630" w:rsidRDefault="002A2E6F" w:rsidP="00C12FA6">
            <w:pPr>
              <w:bidi w:val="0"/>
              <w:snapToGrid w:val="0"/>
              <w:jc w:val="both"/>
              <w:rPr>
                <w:lang w:bidi="ar-EG"/>
              </w:rPr>
            </w:pPr>
          </w:p>
        </w:tc>
        <w:tc>
          <w:tcPr>
            <w:tcW w:w="1111" w:type="pct"/>
            <w:tcBorders>
              <w:top w:val="nil"/>
              <w:left w:val="nil"/>
              <w:bottom w:val="single" w:sz="4" w:space="0" w:color="auto"/>
              <w:right w:val="nil"/>
            </w:tcBorders>
            <w:vAlign w:val="center"/>
          </w:tcPr>
          <w:p w:rsidR="002A2E6F" w:rsidRPr="00100630" w:rsidRDefault="002A2E6F" w:rsidP="00C12FA6">
            <w:pPr>
              <w:autoSpaceDE w:val="0"/>
              <w:autoSpaceDN w:val="0"/>
              <w:bidi w:val="0"/>
              <w:adjustRightInd w:val="0"/>
              <w:snapToGrid w:val="0"/>
              <w:jc w:val="both"/>
              <w:rPr>
                <w:color w:val="000000"/>
              </w:rPr>
            </w:pPr>
            <w:r w:rsidRPr="00100630">
              <w:rPr>
                <w:color w:val="000000"/>
              </w:rPr>
              <w:t>Estimate</w:t>
            </w:r>
            <w:r w:rsidR="0056448A" w:rsidRPr="00100630">
              <w:rPr>
                <w:color w:val="000000"/>
              </w:rPr>
              <w:t xml:space="preserve"> (%)</w:t>
            </w:r>
          </w:p>
        </w:tc>
        <w:tc>
          <w:tcPr>
            <w:tcW w:w="677" w:type="pct"/>
            <w:tcBorders>
              <w:top w:val="nil"/>
              <w:left w:val="nil"/>
              <w:bottom w:val="single" w:sz="4" w:space="0" w:color="auto"/>
              <w:right w:val="nil"/>
            </w:tcBorders>
            <w:vAlign w:val="center"/>
          </w:tcPr>
          <w:p w:rsidR="002A2E6F" w:rsidRPr="00100630" w:rsidRDefault="002A2E6F" w:rsidP="00C12FA6">
            <w:pPr>
              <w:autoSpaceDE w:val="0"/>
              <w:autoSpaceDN w:val="0"/>
              <w:bidi w:val="0"/>
              <w:adjustRightInd w:val="0"/>
              <w:snapToGrid w:val="0"/>
              <w:jc w:val="both"/>
              <w:rPr>
                <w:color w:val="000000"/>
              </w:rPr>
            </w:pPr>
            <w:r w:rsidRPr="00100630">
              <w:rPr>
                <w:rStyle w:val="A1"/>
                <w:rFonts w:cs="Times New Roman"/>
                <w:sz w:val="20"/>
                <w:szCs w:val="20"/>
              </w:rPr>
              <w:t xml:space="preserve">P value </w:t>
            </w:r>
          </w:p>
        </w:tc>
        <w:tc>
          <w:tcPr>
            <w:tcW w:w="1111" w:type="pct"/>
            <w:tcBorders>
              <w:top w:val="nil"/>
              <w:left w:val="nil"/>
              <w:bottom w:val="single" w:sz="4" w:space="0" w:color="auto"/>
              <w:right w:val="nil"/>
            </w:tcBorders>
            <w:vAlign w:val="center"/>
          </w:tcPr>
          <w:p w:rsidR="002A2E6F" w:rsidRPr="00100630" w:rsidRDefault="002A2E6F" w:rsidP="00C12FA6">
            <w:pPr>
              <w:autoSpaceDE w:val="0"/>
              <w:autoSpaceDN w:val="0"/>
              <w:bidi w:val="0"/>
              <w:adjustRightInd w:val="0"/>
              <w:snapToGrid w:val="0"/>
              <w:jc w:val="both"/>
              <w:rPr>
                <w:color w:val="000000"/>
              </w:rPr>
            </w:pPr>
            <w:r w:rsidRPr="00100630">
              <w:rPr>
                <w:color w:val="000000"/>
              </w:rPr>
              <w:t>Estimat</w:t>
            </w:r>
            <w:r w:rsidR="005465D1" w:rsidRPr="00100630">
              <w:rPr>
                <w:color w:val="000000"/>
              </w:rPr>
              <w:t>e (</w:t>
            </w:r>
            <w:r w:rsidR="0056448A" w:rsidRPr="00100630">
              <w:rPr>
                <w:color w:val="000000"/>
              </w:rPr>
              <w:t>%)</w:t>
            </w:r>
          </w:p>
        </w:tc>
        <w:tc>
          <w:tcPr>
            <w:tcW w:w="677" w:type="pct"/>
            <w:tcBorders>
              <w:top w:val="nil"/>
              <w:left w:val="nil"/>
              <w:bottom w:val="single" w:sz="4" w:space="0" w:color="auto"/>
              <w:right w:val="nil"/>
            </w:tcBorders>
            <w:vAlign w:val="center"/>
          </w:tcPr>
          <w:p w:rsidR="002A2E6F" w:rsidRPr="00100630" w:rsidRDefault="002A2E6F" w:rsidP="00C12FA6">
            <w:pPr>
              <w:autoSpaceDE w:val="0"/>
              <w:autoSpaceDN w:val="0"/>
              <w:bidi w:val="0"/>
              <w:adjustRightInd w:val="0"/>
              <w:snapToGrid w:val="0"/>
              <w:jc w:val="both"/>
              <w:rPr>
                <w:color w:val="000000"/>
              </w:rPr>
            </w:pPr>
            <w:r w:rsidRPr="00100630">
              <w:rPr>
                <w:rStyle w:val="A1"/>
                <w:rFonts w:cs="Times New Roman"/>
                <w:sz w:val="20"/>
                <w:szCs w:val="20"/>
              </w:rPr>
              <w:t xml:space="preserve">P value </w:t>
            </w:r>
          </w:p>
        </w:tc>
      </w:tr>
      <w:tr w:rsidR="006E6D31" w:rsidRPr="00100630" w:rsidTr="005465D1">
        <w:trPr>
          <w:jc w:val="center"/>
        </w:trPr>
        <w:tc>
          <w:tcPr>
            <w:tcW w:w="1425" w:type="pct"/>
            <w:tcBorders>
              <w:left w:val="nil"/>
              <w:bottom w:val="nil"/>
              <w:right w:val="nil"/>
            </w:tcBorders>
            <w:vAlign w:val="center"/>
          </w:tcPr>
          <w:p w:rsidR="006E6D31" w:rsidRPr="00100630" w:rsidRDefault="006E6D31" w:rsidP="00C12FA6">
            <w:pPr>
              <w:autoSpaceDE w:val="0"/>
              <w:autoSpaceDN w:val="0"/>
              <w:bidi w:val="0"/>
              <w:adjustRightInd w:val="0"/>
              <w:snapToGrid w:val="0"/>
              <w:jc w:val="both"/>
              <w:rPr>
                <w:b/>
                <w:bCs/>
                <w:color w:val="000000"/>
              </w:rPr>
            </w:pPr>
            <w:r w:rsidRPr="00100630">
              <w:rPr>
                <w:b/>
                <w:bCs/>
                <w:color w:val="000000"/>
              </w:rPr>
              <w:t>Smoking</w:t>
            </w:r>
          </w:p>
          <w:p w:rsidR="006E6D31" w:rsidRPr="00100630" w:rsidRDefault="006E6D31" w:rsidP="00C12FA6">
            <w:pPr>
              <w:autoSpaceDE w:val="0"/>
              <w:autoSpaceDN w:val="0"/>
              <w:bidi w:val="0"/>
              <w:adjustRightInd w:val="0"/>
              <w:snapToGrid w:val="0"/>
              <w:jc w:val="both"/>
              <w:rPr>
                <w:color w:val="000000"/>
              </w:rPr>
            </w:pPr>
            <w:r w:rsidRPr="00100630">
              <w:rPr>
                <w:color w:val="000000"/>
              </w:rPr>
              <w:t>Yes</w:t>
            </w:r>
          </w:p>
          <w:p w:rsidR="006E6D31" w:rsidRPr="00100630" w:rsidRDefault="006E6D31" w:rsidP="00C12FA6">
            <w:pPr>
              <w:autoSpaceDE w:val="0"/>
              <w:autoSpaceDN w:val="0"/>
              <w:bidi w:val="0"/>
              <w:adjustRightInd w:val="0"/>
              <w:snapToGrid w:val="0"/>
              <w:jc w:val="both"/>
              <w:rPr>
                <w:color w:val="000000"/>
              </w:rPr>
            </w:pPr>
            <w:r w:rsidRPr="00100630">
              <w:rPr>
                <w:color w:val="000000"/>
              </w:rPr>
              <w:t>no</w:t>
            </w:r>
          </w:p>
        </w:tc>
        <w:tc>
          <w:tcPr>
            <w:tcW w:w="1111" w:type="pct"/>
            <w:tcBorders>
              <w:left w:val="nil"/>
              <w:bottom w:val="nil"/>
              <w:right w:val="nil"/>
            </w:tcBorders>
            <w:vAlign w:val="center"/>
          </w:tcPr>
          <w:p w:rsidR="00426302" w:rsidRPr="00100630" w:rsidRDefault="00426302" w:rsidP="00C12FA6">
            <w:pPr>
              <w:autoSpaceDE w:val="0"/>
              <w:autoSpaceDN w:val="0"/>
              <w:bidi w:val="0"/>
              <w:adjustRightInd w:val="0"/>
              <w:snapToGrid w:val="0"/>
              <w:jc w:val="both"/>
              <w:rPr>
                <w:color w:val="000000"/>
              </w:rPr>
            </w:pPr>
          </w:p>
          <w:p w:rsidR="006E6D31" w:rsidRPr="00100630" w:rsidRDefault="006E6D31" w:rsidP="00C12FA6">
            <w:pPr>
              <w:autoSpaceDE w:val="0"/>
              <w:autoSpaceDN w:val="0"/>
              <w:bidi w:val="0"/>
              <w:adjustRightInd w:val="0"/>
              <w:snapToGrid w:val="0"/>
              <w:jc w:val="both"/>
              <w:rPr>
                <w:color w:val="000000"/>
              </w:rPr>
            </w:pPr>
            <w:r w:rsidRPr="00100630">
              <w:rPr>
                <w:color w:val="000000"/>
              </w:rPr>
              <w:t>69</w:t>
            </w:r>
          </w:p>
          <w:p w:rsidR="006E6D31" w:rsidRPr="00100630" w:rsidRDefault="006E6D31" w:rsidP="00C12FA6">
            <w:pPr>
              <w:autoSpaceDE w:val="0"/>
              <w:autoSpaceDN w:val="0"/>
              <w:bidi w:val="0"/>
              <w:adjustRightInd w:val="0"/>
              <w:snapToGrid w:val="0"/>
              <w:jc w:val="both"/>
              <w:rPr>
                <w:color w:val="000000"/>
              </w:rPr>
            </w:pPr>
            <w:r w:rsidRPr="00100630">
              <w:rPr>
                <w:color w:val="000000"/>
              </w:rPr>
              <w:t>71</w:t>
            </w:r>
          </w:p>
        </w:tc>
        <w:tc>
          <w:tcPr>
            <w:tcW w:w="677" w:type="pct"/>
            <w:tcBorders>
              <w:left w:val="nil"/>
              <w:bottom w:val="nil"/>
              <w:right w:val="nil"/>
            </w:tcBorders>
            <w:vAlign w:val="center"/>
          </w:tcPr>
          <w:p w:rsidR="00426302" w:rsidRPr="00100630" w:rsidRDefault="00426302" w:rsidP="00C12FA6">
            <w:pPr>
              <w:autoSpaceDE w:val="0"/>
              <w:autoSpaceDN w:val="0"/>
              <w:bidi w:val="0"/>
              <w:adjustRightInd w:val="0"/>
              <w:snapToGrid w:val="0"/>
              <w:jc w:val="both"/>
              <w:rPr>
                <w:color w:val="000000"/>
              </w:rPr>
            </w:pPr>
          </w:p>
          <w:p w:rsidR="006E6D31" w:rsidRPr="00100630" w:rsidRDefault="006E6D31" w:rsidP="00C12FA6">
            <w:pPr>
              <w:autoSpaceDE w:val="0"/>
              <w:autoSpaceDN w:val="0"/>
              <w:bidi w:val="0"/>
              <w:adjustRightInd w:val="0"/>
              <w:snapToGrid w:val="0"/>
              <w:jc w:val="both"/>
              <w:rPr>
                <w:color w:val="000000"/>
              </w:rPr>
            </w:pPr>
            <w:r w:rsidRPr="00100630">
              <w:rPr>
                <w:color w:val="000000"/>
              </w:rPr>
              <w:t>0.24</w:t>
            </w:r>
          </w:p>
        </w:tc>
        <w:tc>
          <w:tcPr>
            <w:tcW w:w="1111" w:type="pct"/>
            <w:tcBorders>
              <w:left w:val="nil"/>
              <w:bottom w:val="nil"/>
              <w:right w:val="nil"/>
            </w:tcBorders>
            <w:vAlign w:val="center"/>
          </w:tcPr>
          <w:p w:rsidR="006E6D31" w:rsidRPr="00100630" w:rsidRDefault="006E6D31" w:rsidP="00C12FA6">
            <w:pPr>
              <w:autoSpaceDE w:val="0"/>
              <w:autoSpaceDN w:val="0"/>
              <w:bidi w:val="0"/>
              <w:adjustRightInd w:val="0"/>
              <w:snapToGrid w:val="0"/>
              <w:jc w:val="both"/>
              <w:rPr>
                <w:color w:val="000000"/>
              </w:rPr>
            </w:pPr>
          </w:p>
          <w:p w:rsidR="00F4266C" w:rsidRPr="00100630" w:rsidRDefault="00F4266C" w:rsidP="00C12FA6">
            <w:pPr>
              <w:autoSpaceDE w:val="0"/>
              <w:autoSpaceDN w:val="0"/>
              <w:bidi w:val="0"/>
              <w:adjustRightInd w:val="0"/>
              <w:snapToGrid w:val="0"/>
              <w:jc w:val="both"/>
              <w:rPr>
                <w:color w:val="000000"/>
              </w:rPr>
            </w:pPr>
            <w:r w:rsidRPr="00100630">
              <w:rPr>
                <w:color w:val="000000"/>
              </w:rPr>
              <w:t>65</w:t>
            </w:r>
          </w:p>
          <w:p w:rsidR="00F4266C" w:rsidRPr="00100630" w:rsidRDefault="00F4266C" w:rsidP="00C12FA6">
            <w:pPr>
              <w:autoSpaceDE w:val="0"/>
              <w:autoSpaceDN w:val="0"/>
              <w:bidi w:val="0"/>
              <w:adjustRightInd w:val="0"/>
              <w:snapToGrid w:val="0"/>
              <w:jc w:val="both"/>
              <w:rPr>
                <w:color w:val="000000"/>
              </w:rPr>
            </w:pPr>
            <w:r w:rsidRPr="00100630">
              <w:rPr>
                <w:color w:val="000000"/>
              </w:rPr>
              <w:t>86</w:t>
            </w:r>
          </w:p>
        </w:tc>
        <w:tc>
          <w:tcPr>
            <w:tcW w:w="677" w:type="pct"/>
            <w:tcBorders>
              <w:left w:val="nil"/>
              <w:bottom w:val="nil"/>
              <w:right w:val="nil"/>
            </w:tcBorders>
            <w:vAlign w:val="center"/>
          </w:tcPr>
          <w:p w:rsidR="006E6D31" w:rsidRPr="00100630" w:rsidRDefault="006E6D31" w:rsidP="00C12FA6">
            <w:pPr>
              <w:autoSpaceDE w:val="0"/>
              <w:autoSpaceDN w:val="0"/>
              <w:bidi w:val="0"/>
              <w:adjustRightInd w:val="0"/>
              <w:snapToGrid w:val="0"/>
              <w:jc w:val="both"/>
              <w:rPr>
                <w:color w:val="000000"/>
              </w:rPr>
            </w:pPr>
          </w:p>
          <w:p w:rsidR="00F4266C" w:rsidRPr="00100630" w:rsidRDefault="00F4266C" w:rsidP="00C12FA6">
            <w:pPr>
              <w:autoSpaceDE w:val="0"/>
              <w:autoSpaceDN w:val="0"/>
              <w:bidi w:val="0"/>
              <w:adjustRightInd w:val="0"/>
              <w:snapToGrid w:val="0"/>
              <w:jc w:val="both"/>
              <w:rPr>
                <w:color w:val="000000"/>
              </w:rPr>
            </w:pPr>
            <w:r w:rsidRPr="00100630">
              <w:rPr>
                <w:color w:val="000000"/>
              </w:rPr>
              <w:t>0.17</w:t>
            </w:r>
          </w:p>
        </w:tc>
      </w:tr>
      <w:tr w:rsidR="006E6D31" w:rsidRPr="00100630" w:rsidTr="005465D1">
        <w:trPr>
          <w:jc w:val="center"/>
        </w:trPr>
        <w:tc>
          <w:tcPr>
            <w:tcW w:w="1425" w:type="pct"/>
            <w:tcBorders>
              <w:top w:val="nil"/>
              <w:left w:val="nil"/>
              <w:bottom w:val="nil"/>
              <w:right w:val="nil"/>
            </w:tcBorders>
            <w:vAlign w:val="center"/>
          </w:tcPr>
          <w:p w:rsidR="006E6D31" w:rsidRPr="00100630" w:rsidRDefault="00920A3E" w:rsidP="00C12FA6">
            <w:pPr>
              <w:autoSpaceDE w:val="0"/>
              <w:autoSpaceDN w:val="0"/>
              <w:bidi w:val="0"/>
              <w:adjustRightInd w:val="0"/>
              <w:snapToGrid w:val="0"/>
              <w:jc w:val="both"/>
              <w:rPr>
                <w:b/>
                <w:bCs/>
                <w:color w:val="000000"/>
              </w:rPr>
            </w:pPr>
            <w:r w:rsidRPr="00100630">
              <w:rPr>
                <w:b/>
                <w:bCs/>
                <w:color w:val="000000"/>
              </w:rPr>
              <w:t>PS</w:t>
            </w:r>
          </w:p>
          <w:p w:rsidR="006E6D31" w:rsidRPr="00100630" w:rsidRDefault="006E6D31" w:rsidP="00C12FA6">
            <w:pPr>
              <w:autoSpaceDE w:val="0"/>
              <w:autoSpaceDN w:val="0"/>
              <w:bidi w:val="0"/>
              <w:adjustRightInd w:val="0"/>
              <w:snapToGrid w:val="0"/>
              <w:jc w:val="both"/>
              <w:rPr>
                <w:color w:val="000000"/>
              </w:rPr>
            </w:pPr>
            <w:r w:rsidRPr="00100630">
              <w:rPr>
                <w:color w:val="000000"/>
              </w:rPr>
              <w:t>1</w:t>
            </w:r>
          </w:p>
          <w:p w:rsidR="006E6D31" w:rsidRPr="00100630" w:rsidRDefault="006E6D31" w:rsidP="00C12FA6">
            <w:pPr>
              <w:autoSpaceDE w:val="0"/>
              <w:autoSpaceDN w:val="0"/>
              <w:bidi w:val="0"/>
              <w:adjustRightInd w:val="0"/>
              <w:snapToGrid w:val="0"/>
              <w:jc w:val="both"/>
              <w:rPr>
                <w:color w:val="000000"/>
              </w:rPr>
            </w:pPr>
            <w:r w:rsidRPr="00100630">
              <w:rPr>
                <w:color w:val="000000"/>
              </w:rPr>
              <w:t>2</w:t>
            </w:r>
          </w:p>
        </w:tc>
        <w:tc>
          <w:tcPr>
            <w:tcW w:w="1111" w:type="pct"/>
            <w:tcBorders>
              <w:top w:val="nil"/>
              <w:left w:val="nil"/>
              <w:bottom w:val="nil"/>
              <w:right w:val="nil"/>
            </w:tcBorders>
            <w:vAlign w:val="center"/>
          </w:tcPr>
          <w:p w:rsidR="00426302" w:rsidRPr="00100630" w:rsidRDefault="00426302" w:rsidP="00C12FA6">
            <w:pPr>
              <w:autoSpaceDE w:val="0"/>
              <w:autoSpaceDN w:val="0"/>
              <w:bidi w:val="0"/>
              <w:adjustRightInd w:val="0"/>
              <w:snapToGrid w:val="0"/>
              <w:jc w:val="both"/>
              <w:rPr>
                <w:color w:val="000000"/>
              </w:rPr>
            </w:pPr>
          </w:p>
          <w:p w:rsidR="006E6D31" w:rsidRPr="00100630" w:rsidRDefault="006E6D31" w:rsidP="00C12FA6">
            <w:pPr>
              <w:autoSpaceDE w:val="0"/>
              <w:autoSpaceDN w:val="0"/>
              <w:bidi w:val="0"/>
              <w:adjustRightInd w:val="0"/>
              <w:snapToGrid w:val="0"/>
              <w:jc w:val="both"/>
              <w:rPr>
                <w:color w:val="000000"/>
              </w:rPr>
            </w:pPr>
            <w:r w:rsidRPr="00100630">
              <w:rPr>
                <w:color w:val="000000"/>
              </w:rPr>
              <w:t>80</w:t>
            </w:r>
          </w:p>
          <w:p w:rsidR="006E6D31" w:rsidRPr="00100630" w:rsidRDefault="006E6D31" w:rsidP="00C12FA6">
            <w:pPr>
              <w:autoSpaceDE w:val="0"/>
              <w:autoSpaceDN w:val="0"/>
              <w:bidi w:val="0"/>
              <w:adjustRightInd w:val="0"/>
              <w:snapToGrid w:val="0"/>
              <w:jc w:val="both"/>
              <w:rPr>
                <w:color w:val="000000"/>
              </w:rPr>
            </w:pPr>
            <w:r w:rsidRPr="00100630">
              <w:rPr>
                <w:color w:val="000000"/>
              </w:rPr>
              <w:t>75</w:t>
            </w:r>
          </w:p>
        </w:tc>
        <w:tc>
          <w:tcPr>
            <w:tcW w:w="677" w:type="pct"/>
            <w:tcBorders>
              <w:top w:val="nil"/>
              <w:left w:val="nil"/>
              <w:bottom w:val="nil"/>
              <w:right w:val="nil"/>
            </w:tcBorders>
            <w:vAlign w:val="center"/>
          </w:tcPr>
          <w:p w:rsidR="00426302" w:rsidRPr="00100630" w:rsidRDefault="00426302" w:rsidP="00C12FA6">
            <w:pPr>
              <w:autoSpaceDE w:val="0"/>
              <w:autoSpaceDN w:val="0"/>
              <w:bidi w:val="0"/>
              <w:adjustRightInd w:val="0"/>
              <w:snapToGrid w:val="0"/>
              <w:jc w:val="both"/>
              <w:rPr>
                <w:color w:val="000000"/>
              </w:rPr>
            </w:pPr>
          </w:p>
          <w:p w:rsidR="006E6D31" w:rsidRPr="00100630" w:rsidRDefault="006E6D31" w:rsidP="00C12FA6">
            <w:pPr>
              <w:autoSpaceDE w:val="0"/>
              <w:autoSpaceDN w:val="0"/>
              <w:bidi w:val="0"/>
              <w:adjustRightInd w:val="0"/>
              <w:snapToGrid w:val="0"/>
              <w:jc w:val="both"/>
              <w:rPr>
                <w:color w:val="000000"/>
              </w:rPr>
            </w:pPr>
            <w:r w:rsidRPr="00100630">
              <w:rPr>
                <w:color w:val="000000"/>
              </w:rPr>
              <w:t>0.18</w:t>
            </w:r>
          </w:p>
        </w:tc>
        <w:tc>
          <w:tcPr>
            <w:tcW w:w="1111" w:type="pct"/>
            <w:tcBorders>
              <w:top w:val="nil"/>
              <w:left w:val="nil"/>
              <w:bottom w:val="nil"/>
              <w:right w:val="nil"/>
            </w:tcBorders>
            <w:vAlign w:val="center"/>
          </w:tcPr>
          <w:p w:rsidR="006E6D31" w:rsidRPr="00100630" w:rsidRDefault="006E6D31" w:rsidP="00C12FA6">
            <w:pPr>
              <w:autoSpaceDE w:val="0"/>
              <w:autoSpaceDN w:val="0"/>
              <w:bidi w:val="0"/>
              <w:adjustRightInd w:val="0"/>
              <w:snapToGrid w:val="0"/>
              <w:jc w:val="both"/>
              <w:rPr>
                <w:color w:val="000000"/>
              </w:rPr>
            </w:pPr>
          </w:p>
          <w:p w:rsidR="00F4266C" w:rsidRPr="00100630" w:rsidRDefault="00F4266C" w:rsidP="00C12FA6">
            <w:pPr>
              <w:autoSpaceDE w:val="0"/>
              <w:autoSpaceDN w:val="0"/>
              <w:bidi w:val="0"/>
              <w:adjustRightInd w:val="0"/>
              <w:snapToGrid w:val="0"/>
              <w:jc w:val="both"/>
              <w:rPr>
                <w:color w:val="000000"/>
              </w:rPr>
            </w:pPr>
            <w:r w:rsidRPr="00100630">
              <w:rPr>
                <w:color w:val="000000"/>
              </w:rPr>
              <w:t>80</w:t>
            </w:r>
          </w:p>
          <w:p w:rsidR="00F4266C" w:rsidRPr="00100630" w:rsidRDefault="00F4266C" w:rsidP="00C12FA6">
            <w:pPr>
              <w:autoSpaceDE w:val="0"/>
              <w:autoSpaceDN w:val="0"/>
              <w:bidi w:val="0"/>
              <w:adjustRightInd w:val="0"/>
              <w:snapToGrid w:val="0"/>
              <w:jc w:val="both"/>
              <w:rPr>
                <w:color w:val="000000"/>
              </w:rPr>
            </w:pPr>
            <w:r w:rsidRPr="00100630">
              <w:rPr>
                <w:color w:val="000000"/>
              </w:rPr>
              <w:t>74</w:t>
            </w:r>
          </w:p>
        </w:tc>
        <w:tc>
          <w:tcPr>
            <w:tcW w:w="677" w:type="pct"/>
            <w:tcBorders>
              <w:top w:val="nil"/>
              <w:left w:val="nil"/>
              <w:bottom w:val="nil"/>
              <w:right w:val="nil"/>
            </w:tcBorders>
            <w:vAlign w:val="center"/>
          </w:tcPr>
          <w:p w:rsidR="00F4266C" w:rsidRPr="00100630" w:rsidRDefault="00F4266C" w:rsidP="00C12FA6">
            <w:pPr>
              <w:autoSpaceDE w:val="0"/>
              <w:autoSpaceDN w:val="0"/>
              <w:bidi w:val="0"/>
              <w:adjustRightInd w:val="0"/>
              <w:snapToGrid w:val="0"/>
              <w:jc w:val="both"/>
              <w:rPr>
                <w:color w:val="000000"/>
              </w:rPr>
            </w:pPr>
          </w:p>
          <w:p w:rsidR="006E6D31" w:rsidRPr="00100630" w:rsidRDefault="00F4266C" w:rsidP="00C12FA6">
            <w:pPr>
              <w:autoSpaceDE w:val="0"/>
              <w:autoSpaceDN w:val="0"/>
              <w:bidi w:val="0"/>
              <w:adjustRightInd w:val="0"/>
              <w:snapToGrid w:val="0"/>
              <w:jc w:val="both"/>
              <w:rPr>
                <w:color w:val="000000"/>
              </w:rPr>
            </w:pPr>
            <w:r w:rsidRPr="00100630">
              <w:rPr>
                <w:color w:val="000000"/>
              </w:rPr>
              <w:t>0.93</w:t>
            </w:r>
          </w:p>
        </w:tc>
      </w:tr>
      <w:tr w:rsidR="006E6D31" w:rsidRPr="00100630" w:rsidTr="005465D1">
        <w:trPr>
          <w:jc w:val="center"/>
        </w:trPr>
        <w:tc>
          <w:tcPr>
            <w:tcW w:w="1425" w:type="pct"/>
            <w:tcBorders>
              <w:top w:val="nil"/>
              <w:left w:val="nil"/>
              <w:bottom w:val="nil"/>
              <w:right w:val="nil"/>
            </w:tcBorders>
            <w:vAlign w:val="center"/>
          </w:tcPr>
          <w:p w:rsidR="006E6D31" w:rsidRPr="00100630" w:rsidRDefault="006E6D31" w:rsidP="00C12FA6">
            <w:pPr>
              <w:autoSpaceDE w:val="0"/>
              <w:autoSpaceDN w:val="0"/>
              <w:bidi w:val="0"/>
              <w:adjustRightInd w:val="0"/>
              <w:snapToGrid w:val="0"/>
              <w:jc w:val="both"/>
              <w:rPr>
                <w:b/>
                <w:bCs/>
                <w:color w:val="000000"/>
              </w:rPr>
            </w:pPr>
            <w:r w:rsidRPr="00100630">
              <w:rPr>
                <w:b/>
                <w:bCs/>
                <w:color w:val="000000"/>
              </w:rPr>
              <w:t>Grade</w:t>
            </w:r>
          </w:p>
          <w:p w:rsidR="006E6D31" w:rsidRPr="00100630" w:rsidRDefault="006E6D31" w:rsidP="00C12FA6">
            <w:pPr>
              <w:autoSpaceDE w:val="0"/>
              <w:autoSpaceDN w:val="0"/>
              <w:bidi w:val="0"/>
              <w:adjustRightInd w:val="0"/>
              <w:snapToGrid w:val="0"/>
              <w:jc w:val="both"/>
              <w:rPr>
                <w:color w:val="000000"/>
              </w:rPr>
            </w:pPr>
            <w:r w:rsidRPr="00100630">
              <w:rPr>
                <w:color w:val="000000"/>
              </w:rPr>
              <w:t>II</w:t>
            </w:r>
          </w:p>
          <w:p w:rsidR="006E6D31" w:rsidRPr="00100630" w:rsidRDefault="006E6D31" w:rsidP="00C12FA6">
            <w:pPr>
              <w:bidi w:val="0"/>
              <w:snapToGrid w:val="0"/>
              <w:jc w:val="both"/>
              <w:rPr>
                <w:lang w:bidi="ar-EG"/>
              </w:rPr>
            </w:pPr>
            <w:r w:rsidRPr="00100630">
              <w:rPr>
                <w:color w:val="000000"/>
              </w:rPr>
              <w:t>III</w:t>
            </w:r>
          </w:p>
        </w:tc>
        <w:tc>
          <w:tcPr>
            <w:tcW w:w="1111" w:type="pct"/>
            <w:tcBorders>
              <w:top w:val="nil"/>
              <w:left w:val="nil"/>
              <w:bottom w:val="nil"/>
              <w:right w:val="nil"/>
            </w:tcBorders>
            <w:vAlign w:val="center"/>
          </w:tcPr>
          <w:p w:rsidR="00426302" w:rsidRPr="00100630" w:rsidRDefault="00426302" w:rsidP="00C12FA6">
            <w:pPr>
              <w:autoSpaceDE w:val="0"/>
              <w:autoSpaceDN w:val="0"/>
              <w:bidi w:val="0"/>
              <w:adjustRightInd w:val="0"/>
              <w:snapToGrid w:val="0"/>
              <w:jc w:val="both"/>
              <w:rPr>
                <w:color w:val="000000"/>
              </w:rPr>
            </w:pPr>
          </w:p>
          <w:p w:rsidR="006E6D31" w:rsidRPr="00100630" w:rsidRDefault="006E6D31" w:rsidP="00C12FA6">
            <w:pPr>
              <w:autoSpaceDE w:val="0"/>
              <w:autoSpaceDN w:val="0"/>
              <w:bidi w:val="0"/>
              <w:adjustRightInd w:val="0"/>
              <w:snapToGrid w:val="0"/>
              <w:jc w:val="both"/>
              <w:rPr>
                <w:color w:val="000000"/>
              </w:rPr>
            </w:pPr>
            <w:r w:rsidRPr="00100630">
              <w:rPr>
                <w:color w:val="000000"/>
              </w:rPr>
              <w:t>67</w:t>
            </w:r>
          </w:p>
          <w:p w:rsidR="006E6D31" w:rsidRPr="00100630" w:rsidRDefault="006E6D31" w:rsidP="00C12FA6">
            <w:pPr>
              <w:autoSpaceDE w:val="0"/>
              <w:autoSpaceDN w:val="0"/>
              <w:bidi w:val="0"/>
              <w:adjustRightInd w:val="0"/>
              <w:snapToGrid w:val="0"/>
              <w:jc w:val="both"/>
              <w:rPr>
                <w:color w:val="000000"/>
              </w:rPr>
            </w:pPr>
            <w:r w:rsidRPr="00100630">
              <w:rPr>
                <w:color w:val="000000"/>
              </w:rPr>
              <w:t>64</w:t>
            </w:r>
          </w:p>
        </w:tc>
        <w:tc>
          <w:tcPr>
            <w:tcW w:w="677" w:type="pct"/>
            <w:tcBorders>
              <w:top w:val="nil"/>
              <w:left w:val="nil"/>
              <w:bottom w:val="nil"/>
              <w:right w:val="nil"/>
            </w:tcBorders>
            <w:vAlign w:val="center"/>
          </w:tcPr>
          <w:p w:rsidR="00426302" w:rsidRPr="00100630" w:rsidRDefault="00426302" w:rsidP="00C12FA6">
            <w:pPr>
              <w:autoSpaceDE w:val="0"/>
              <w:autoSpaceDN w:val="0"/>
              <w:bidi w:val="0"/>
              <w:adjustRightInd w:val="0"/>
              <w:snapToGrid w:val="0"/>
              <w:jc w:val="both"/>
              <w:rPr>
                <w:color w:val="000000"/>
              </w:rPr>
            </w:pPr>
          </w:p>
          <w:p w:rsidR="006E6D31" w:rsidRPr="00100630" w:rsidRDefault="006E6D31" w:rsidP="00C12FA6">
            <w:pPr>
              <w:autoSpaceDE w:val="0"/>
              <w:autoSpaceDN w:val="0"/>
              <w:bidi w:val="0"/>
              <w:adjustRightInd w:val="0"/>
              <w:snapToGrid w:val="0"/>
              <w:jc w:val="both"/>
              <w:rPr>
                <w:color w:val="000000"/>
              </w:rPr>
            </w:pPr>
            <w:r w:rsidRPr="00100630">
              <w:rPr>
                <w:color w:val="000000"/>
              </w:rPr>
              <w:t>0.22</w:t>
            </w:r>
          </w:p>
        </w:tc>
        <w:tc>
          <w:tcPr>
            <w:tcW w:w="1111" w:type="pct"/>
            <w:tcBorders>
              <w:top w:val="nil"/>
              <w:left w:val="nil"/>
              <w:bottom w:val="nil"/>
              <w:right w:val="nil"/>
            </w:tcBorders>
            <w:vAlign w:val="center"/>
          </w:tcPr>
          <w:p w:rsidR="00E52796" w:rsidRPr="00100630" w:rsidRDefault="00E52796" w:rsidP="00C12FA6">
            <w:pPr>
              <w:autoSpaceDE w:val="0"/>
              <w:autoSpaceDN w:val="0"/>
              <w:bidi w:val="0"/>
              <w:adjustRightInd w:val="0"/>
              <w:snapToGrid w:val="0"/>
              <w:jc w:val="both"/>
              <w:rPr>
                <w:color w:val="000000"/>
              </w:rPr>
            </w:pPr>
          </w:p>
          <w:p w:rsidR="006E6D31" w:rsidRPr="00100630" w:rsidRDefault="00E52796" w:rsidP="00C12FA6">
            <w:pPr>
              <w:autoSpaceDE w:val="0"/>
              <w:autoSpaceDN w:val="0"/>
              <w:bidi w:val="0"/>
              <w:adjustRightInd w:val="0"/>
              <w:snapToGrid w:val="0"/>
              <w:jc w:val="both"/>
              <w:rPr>
                <w:color w:val="000000"/>
              </w:rPr>
            </w:pPr>
            <w:r w:rsidRPr="00100630">
              <w:rPr>
                <w:color w:val="000000"/>
              </w:rPr>
              <w:t>85</w:t>
            </w:r>
          </w:p>
          <w:p w:rsidR="00D25B23" w:rsidRPr="00100630" w:rsidRDefault="00E52796" w:rsidP="00C12FA6">
            <w:pPr>
              <w:autoSpaceDE w:val="0"/>
              <w:autoSpaceDN w:val="0"/>
              <w:bidi w:val="0"/>
              <w:adjustRightInd w:val="0"/>
              <w:snapToGrid w:val="0"/>
              <w:jc w:val="both"/>
              <w:rPr>
                <w:color w:val="000000"/>
              </w:rPr>
            </w:pPr>
            <w:r w:rsidRPr="00100630">
              <w:rPr>
                <w:color w:val="000000"/>
              </w:rPr>
              <w:t>73</w:t>
            </w:r>
          </w:p>
        </w:tc>
        <w:tc>
          <w:tcPr>
            <w:tcW w:w="677" w:type="pct"/>
            <w:tcBorders>
              <w:top w:val="nil"/>
              <w:left w:val="nil"/>
              <w:bottom w:val="nil"/>
              <w:right w:val="nil"/>
            </w:tcBorders>
            <w:vAlign w:val="center"/>
          </w:tcPr>
          <w:p w:rsidR="006E6D31" w:rsidRPr="00100630" w:rsidRDefault="006E6D31" w:rsidP="00C12FA6">
            <w:pPr>
              <w:autoSpaceDE w:val="0"/>
              <w:autoSpaceDN w:val="0"/>
              <w:bidi w:val="0"/>
              <w:adjustRightInd w:val="0"/>
              <w:snapToGrid w:val="0"/>
              <w:jc w:val="both"/>
              <w:rPr>
                <w:color w:val="000000"/>
              </w:rPr>
            </w:pPr>
          </w:p>
          <w:p w:rsidR="00D25B23" w:rsidRPr="00100630" w:rsidRDefault="00D25B23" w:rsidP="00C12FA6">
            <w:pPr>
              <w:autoSpaceDE w:val="0"/>
              <w:autoSpaceDN w:val="0"/>
              <w:bidi w:val="0"/>
              <w:adjustRightInd w:val="0"/>
              <w:snapToGrid w:val="0"/>
              <w:jc w:val="both"/>
              <w:rPr>
                <w:color w:val="000000"/>
              </w:rPr>
            </w:pPr>
            <w:r w:rsidRPr="00100630">
              <w:rPr>
                <w:color w:val="000000"/>
              </w:rPr>
              <w:t>0.47</w:t>
            </w:r>
          </w:p>
        </w:tc>
      </w:tr>
      <w:tr w:rsidR="006E6D31" w:rsidRPr="00100630" w:rsidTr="005465D1">
        <w:trPr>
          <w:jc w:val="center"/>
        </w:trPr>
        <w:tc>
          <w:tcPr>
            <w:tcW w:w="1425" w:type="pct"/>
            <w:tcBorders>
              <w:top w:val="nil"/>
              <w:left w:val="nil"/>
              <w:bottom w:val="nil"/>
              <w:right w:val="nil"/>
            </w:tcBorders>
            <w:vAlign w:val="center"/>
          </w:tcPr>
          <w:p w:rsidR="006E6D31" w:rsidRPr="00100630" w:rsidRDefault="006E6D31" w:rsidP="00C12FA6">
            <w:pPr>
              <w:autoSpaceDE w:val="0"/>
              <w:autoSpaceDN w:val="0"/>
              <w:bidi w:val="0"/>
              <w:adjustRightInd w:val="0"/>
              <w:snapToGrid w:val="0"/>
              <w:jc w:val="both"/>
              <w:rPr>
                <w:b/>
                <w:bCs/>
                <w:color w:val="000000"/>
              </w:rPr>
            </w:pPr>
            <w:r w:rsidRPr="00100630">
              <w:rPr>
                <w:b/>
                <w:bCs/>
                <w:color w:val="000000"/>
              </w:rPr>
              <w:t>TUR</w:t>
            </w:r>
          </w:p>
          <w:p w:rsidR="006E6D31" w:rsidRPr="00100630" w:rsidRDefault="006E6D31" w:rsidP="00C12FA6">
            <w:pPr>
              <w:autoSpaceDE w:val="0"/>
              <w:autoSpaceDN w:val="0"/>
              <w:bidi w:val="0"/>
              <w:adjustRightInd w:val="0"/>
              <w:snapToGrid w:val="0"/>
              <w:jc w:val="both"/>
              <w:rPr>
                <w:color w:val="000000"/>
              </w:rPr>
            </w:pPr>
            <w:r w:rsidRPr="00100630">
              <w:rPr>
                <w:color w:val="000000"/>
              </w:rPr>
              <w:t>Complete</w:t>
            </w:r>
          </w:p>
          <w:p w:rsidR="006E6D31" w:rsidRPr="00100630" w:rsidRDefault="006E6D31" w:rsidP="00C12FA6">
            <w:pPr>
              <w:bidi w:val="0"/>
              <w:snapToGrid w:val="0"/>
              <w:jc w:val="both"/>
              <w:rPr>
                <w:lang w:bidi="ar-EG"/>
              </w:rPr>
            </w:pPr>
            <w:r w:rsidRPr="00100630">
              <w:rPr>
                <w:color w:val="000000"/>
              </w:rPr>
              <w:t>incomplete</w:t>
            </w:r>
          </w:p>
        </w:tc>
        <w:tc>
          <w:tcPr>
            <w:tcW w:w="1111" w:type="pct"/>
            <w:tcBorders>
              <w:top w:val="nil"/>
              <w:left w:val="nil"/>
              <w:bottom w:val="nil"/>
              <w:right w:val="nil"/>
            </w:tcBorders>
            <w:vAlign w:val="center"/>
          </w:tcPr>
          <w:p w:rsidR="00426302" w:rsidRPr="00100630" w:rsidRDefault="00426302" w:rsidP="00C12FA6">
            <w:pPr>
              <w:autoSpaceDE w:val="0"/>
              <w:autoSpaceDN w:val="0"/>
              <w:bidi w:val="0"/>
              <w:adjustRightInd w:val="0"/>
              <w:snapToGrid w:val="0"/>
              <w:jc w:val="both"/>
              <w:rPr>
                <w:color w:val="000000"/>
              </w:rPr>
            </w:pPr>
          </w:p>
          <w:p w:rsidR="003E6091" w:rsidRPr="00100630" w:rsidRDefault="003E6091" w:rsidP="00C12FA6">
            <w:pPr>
              <w:autoSpaceDE w:val="0"/>
              <w:autoSpaceDN w:val="0"/>
              <w:bidi w:val="0"/>
              <w:adjustRightInd w:val="0"/>
              <w:snapToGrid w:val="0"/>
              <w:jc w:val="both"/>
              <w:rPr>
                <w:color w:val="000000"/>
              </w:rPr>
            </w:pPr>
            <w:r w:rsidRPr="00100630">
              <w:rPr>
                <w:color w:val="000000"/>
              </w:rPr>
              <w:t>80</w:t>
            </w:r>
          </w:p>
          <w:p w:rsidR="006E6D31" w:rsidRPr="00100630" w:rsidRDefault="003E6091" w:rsidP="00C12FA6">
            <w:pPr>
              <w:autoSpaceDE w:val="0"/>
              <w:autoSpaceDN w:val="0"/>
              <w:bidi w:val="0"/>
              <w:adjustRightInd w:val="0"/>
              <w:snapToGrid w:val="0"/>
              <w:jc w:val="both"/>
              <w:rPr>
                <w:color w:val="000000"/>
              </w:rPr>
            </w:pPr>
            <w:r w:rsidRPr="00100630">
              <w:rPr>
                <w:color w:val="000000"/>
              </w:rPr>
              <w:t>26</w:t>
            </w:r>
          </w:p>
        </w:tc>
        <w:tc>
          <w:tcPr>
            <w:tcW w:w="677" w:type="pct"/>
            <w:tcBorders>
              <w:top w:val="nil"/>
              <w:left w:val="nil"/>
              <w:bottom w:val="nil"/>
              <w:right w:val="nil"/>
            </w:tcBorders>
            <w:vAlign w:val="center"/>
          </w:tcPr>
          <w:p w:rsidR="00426302" w:rsidRPr="00100630" w:rsidRDefault="00426302" w:rsidP="00C12FA6">
            <w:pPr>
              <w:autoSpaceDE w:val="0"/>
              <w:autoSpaceDN w:val="0"/>
              <w:bidi w:val="0"/>
              <w:adjustRightInd w:val="0"/>
              <w:snapToGrid w:val="0"/>
              <w:jc w:val="both"/>
              <w:rPr>
                <w:b/>
                <w:bCs/>
                <w:color w:val="000000"/>
              </w:rPr>
            </w:pPr>
          </w:p>
          <w:p w:rsidR="006E6D31" w:rsidRPr="00100630" w:rsidRDefault="006E6D31" w:rsidP="00C12FA6">
            <w:pPr>
              <w:autoSpaceDE w:val="0"/>
              <w:autoSpaceDN w:val="0"/>
              <w:bidi w:val="0"/>
              <w:adjustRightInd w:val="0"/>
              <w:snapToGrid w:val="0"/>
              <w:jc w:val="both"/>
              <w:rPr>
                <w:b/>
                <w:bCs/>
                <w:color w:val="000000"/>
              </w:rPr>
            </w:pPr>
            <w:r w:rsidRPr="00100630">
              <w:rPr>
                <w:b/>
                <w:bCs/>
                <w:color w:val="000000"/>
              </w:rPr>
              <w:t>0.01</w:t>
            </w:r>
          </w:p>
        </w:tc>
        <w:tc>
          <w:tcPr>
            <w:tcW w:w="1111" w:type="pct"/>
            <w:tcBorders>
              <w:top w:val="nil"/>
              <w:left w:val="nil"/>
              <w:bottom w:val="nil"/>
              <w:right w:val="nil"/>
            </w:tcBorders>
            <w:vAlign w:val="center"/>
          </w:tcPr>
          <w:p w:rsidR="006E6D31" w:rsidRPr="00100630" w:rsidRDefault="006E6D31" w:rsidP="00C12FA6">
            <w:pPr>
              <w:autoSpaceDE w:val="0"/>
              <w:autoSpaceDN w:val="0"/>
              <w:bidi w:val="0"/>
              <w:adjustRightInd w:val="0"/>
              <w:snapToGrid w:val="0"/>
              <w:jc w:val="both"/>
              <w:rPr>
                <w:color w:val="000000"/>
              </w:rPr>
            </w:pPr>
          </w:p>
          <w:p w:rsidR="00C479A7" w:rsidRPr="00100630" w:rsidRDefault="00A7221A" w:rsidP="00C12FA6">
            <w:pPr>
              <w:autoSpaceDE w:val="0"/>
              <w:autoSpaceDN w:val="0"/>
              <w:bidi w:val="0"/>
              <w:adjustRightInd w:val="0"/>
              <w:snapToGrid w:val="0"/>
              <w:jc w:val="both"/>
              <w:rPr>
                <w:color w:val="000000"/>
              </w:rPr>
            </w:pPr>
            <w:r w:rsidRPr="00100630">
              <w:rPr>
                <w:color w:val="000000"/>
              </w:rPr>
              <w:t>89</w:t>
            </w:r>
          </w:p>
          <w:p w:rsidR="00C479A7" w:rsidRPr="00100630" w:rsidRDefault="00A7221A" w:rsidP="00C12FA6">
            <w:pPr>
              <w:autoSpaceDE w:val="0"/>
              <w:autoSpaceDN w:val="0"/>
              <w:bidi w:val="0"/>
              <w:adjustRightInd w:val="0"/>
              <w:snapToGrid w:val="0"/>
              <w:jc w:val="both"/>
              <w:rPr>
                <w:color w:val="000000"/>
              </w:rPr>
            </w:pPr>
            <w:r w:rsidRPr="00100630">
              <w:rPr>
                <w:color w:val="000000"/>
              </w:rPr>
              <w:t>56</w:t>
            </w:r>
          </w:p>
        </w:tc>
        <w:tc>
          <w:tcPr>
            <w:tcW w:w="677" w:type="pct"/>
            <w:tcBorders>
              <w:top w:val="nil"/>
              <w:left w:val="nil"/>
              <w:bottom w:val="nil"/>
              <w:right w:val="nil"/>
            </w:tcBorders>
            <w:vAlign w:val="center"/>
          </w:tcPr>
          <w:p w:rsidR="006E6D31" w:rsidRPr="00100630" w:rsidRDefault="006E6D31" w:rsidP="00C12FA6">
            <w:pPr>
              <w:autoSpaceDE w:val="0"/>
              <w:autoSpaceDN w:val="0"/>
              <w:bidi w:val="0"/>
              <w:adjustRightInd w:val="0"/>
              <w:snapToGrid w:val="0"/>
              <w:jc w:val="both"/>
              <w:rPr>
                <w:color w:val="000000"/>
              </w:rPr>
            </w:pPr>
          </w:p>
          <w:p w:rsidR="00C479A7" w:rsidRPr="00100630" w:rsidRDefault="00A7221A" w:rsidP="00C12FA6">
            <w:pPr>
              <w:autoSpaceDE w:val="0"/>
              <w:autoSpaceDN w:val="0"/>
              <w:bidi w:val="0"/>
              <w:adjustRightInd w:val="0"/>
              <w:snapToGrid w:val="0"/>
              <w:jc w:val="both"/>
              <w:rPr>
                <w:b/>
                <w:bCs/>
                <w:color w:val="000000"/>
              </w:rPr>
            </w:pPr>
            <w:r w:rsidRPr="00100630">
              <w:rPr>
                <w:b/>
                <w:bCs/>
                <w:color w:val="000000"/>
              </w:rPr>
              <w:t>0.01</w:t>
            </w:r>
          </w:p>
        </w:tc>
      </w:tr>
      <w:tr w:rsidR="006E6D31" w:rsidRPr="00100630" w:rsidTr="005465D1">
        <w:trPr>
          <w:jc w:val="center"/>
        </w:trPr>
        <w:tc>
          <w:tcPr>
            <w:tcW w:w="1425" w:type="pct"/>
            <w:tcBorders>
              <w:top w:val="nil"/>
              <w:left w:val="nil"/>
              <w:bottom w:val="nil"/>
              <w:right w:val="nil"/>
            </w:tcBorders>
            <w:vAlign w:val="center"/>
          </w:tcPr>
          <w:p w:rsidR="006E6D31" w:rsidRPr="00100630" w:rsidRDefault="006E6D31" w:rsidP="00C12FA6">
            <w:pPr>
              <w:autoSpaceDE w:val="0"/>
              <w:autoSpaceDN w:val="0"/>
              <w:bidi w:val="0"/>
              <w:adjustRightInd w:val="0"/>
              <w:snapToGrid w:val="0"/>
              <w:jc w:val="both"/>
              <w:rPr>
                <w:b/>
                <w:bCs/>
                <w:color w:val="000000"/>
              </w:rPr>
            </w:pPr>
            <w:r w:rsidRPr="00100630">
              <w:rPr>
                <w:b/>
                <w:bCs/>
                <w:color w:val="000000"/>
              </w:rPr>
              <w:t>Hydronephrosis</w:t>
            </w:r>
          </w:p>
          <w:p w:rsidR="005465D1" w:rsidRPr="00100630" w:rsidRDefault="006E6D31" w:rsidP="00C12FA6">
            <w:pPr>
              <w:autoSpaceDE w:val="0"/>
              <w:autoSpaceDN w:val="0"/>
              <w:bidi w:val="0"/>
              <w:adjustRightInd w:val="0"/>
              <w:snapToGrid w:val="0"/>
              <w:jc w:val="both"/>
              <w:rPr>
                <w:color w:val="000000"/>
              </w:rPr>
            </w:pPr>
            <w:r w:rsidRPr="00100630">
              <w:rPr>
                <w:color w:val="000000"/>
              </w:rPr>
              <w:t>Present</w:t>
            </w:r>
          </w:p>
          <w:p w:rsidR="006E6D31" w:rsidRPr="00100630" w:rsidRDefault="005465D1" w:rsidP="00C12FA6">
            <w:pPr>
              <w:autoSpaceDE w:val="0"/>
              <w:autoSpaceDN w:val="0"/>
              <w:bidi w:val="0"/>
              <w:adjustRightInd w:val="0"/>
              <w:snapToGrid w:val="0"/>
              <w:jc w:val="both"/>
              <w:rPr>
                <w:color w:val="000000"/>
              </w:rPr>
            </w:pPr>
            <w:r w:rsidRPr="00100630">
              <w:rPr>
                <w:color w:val="000000"/>
              </w:rPr>
              <w:t>A</w:t>
            </w:r>
            <w:r w:rsidR="006E6D31" w:rsidRPr="00100630">
              <w:rPr>
                <w:color w:val="000000"/>
              </w:rPr>
              <w:t>bsent</w:t>
            </w:r>
          </w:p>
        </w:tc>
        <w:tc>
          <w:tcPr>
            <w:tcW w:w="1111" w:type="pct"/>
            <w:tcBorders>
              <w:top w:val="nil"/>
              <w:left w:val="nil"/>
              <w:bottom w:val="nil"/>
              <w:right w:val="nil"/>
            </w:tcBorders>
            <w:vAlign w:val="center"/>
          </w:tcPr>
          <w:p w:rsidR="00426302" w:rsidRPr="00100630" w:rsidRDefault="00426302" w:rsidP="00C12FA6">
            <w:pPr>
              <w:autoSpaceDE w:val="0"/>
              <w:autoSpaceDN w:val="0"/>
              <w:bidi w:val="0"/>
              <w:adjustRightInd w:val="0"/>
              <w:snapToGrid w:val="0"/>
              <w:jc w:val="both"/>
              <w:rPr>
                <w:color w:val="000000"/>
              </w:rPr>
            </w:pPr>
          </w:p>
          <w:p w:rsidR="003E6091" w:rsidRPr="00100630" w:rsidRDefault="003E6091" w:rsidP="00C12FA6">
            <w:pPr>
              <w:autoSpaceDE w:val="0"/>
              <w:autoSpaceDN w:val="0"/>
              <w:bidi w:val="0"/>
              <w:adjustRightInd w:val="0"/>
              <w:snapToGrid w:val="0"/>
              <w:jc w:val="both"/>
              <w:rPr>
                <w:color w:val="000000"/>
              </w:rPr>
            </w:pPr>
            <w:r w:rsidRPr="00100630">
              <w:rPr>
                <w:color w:val="000000"/>
              </w:rPr>
              <w:t>28</w:t>
            </w:r>
          </w:p>
          <w:p w:rsidR="006E6D31" w:rsidRPr="00100630" w:rsidRDefault="006E6D31" w:rsidP="00C12FA6">
            <w:pPr>
              <w:autoSpaceDE w:val="0"/>
              <w:autoSpaceDN w:val="0"/>
              <w:bidi w:val="0"/>
              <w:adjustRightInd w:val="0"/>
              <w:snapToGrid w:val="0"/>
              <w:jc w:val="both"/>
              <w:rPr>
                <w:color w:val="000000"/>
              </w:rPr>
            </w:pPr>
            <w:r w:rsidRPr="00100630">
              <w:rPr>
                <w:color w:val="000000"/>
              </w:rPr>
              <w:t>82</w:t>
            </w:r>
          </w:p>
        </w:tc>
        <w:tc>
          <w:tcPr>
            <w:tcW w:w="677" w:type="pct"/>
            <w:tcBorders>
              <w:top w:val="nil"/>
              <w:left w:val="nil"/>
              <w:bottom w:val="nil"/>
              <w:right w:val="nil"/>
            </w:tcBorders>
            <w:vAlign w:val="center"/>
          </w:tcPr>
          <w:p w:rsidR="00426302" w:rsidRPr="00100630" w:rsidRDefault="00426302" w:rsidP="00C12FA6">
            <w:pPr>
              <w:autoSpaceDE w:val="0"/>
              <w:autoSpaceDN w:val="0"/>
              <w:bidi w:val="0"/>
              <w:adjustRightInd w:val="0"/>
              <w:snapToGrid w:val="0"/>
              <w:jc w:val="both"/>
              <w:rPr>
                <w:b/>
                <w:bCs/>
                <w:color w:val="000000"/>
              </w:rPr>
            </w:pPr>
          </w:p>
          <w:p w:rsidR="006E6D31" w:rsidRPr="00100630" w:rsidRDefault="006E6D31" w:rsidP="00C12FA6">
            <w:pPr>
              <w:autoSpaceDE w:val="0"/>
              <w:autoSpaceDN w:val="0"/>
              <w:bidi w:val="0"/>
              <w:adjustRightInd w:val="0"/>
              <w:snapToGrid w:val="0"/>
              <w:jc w:val="both"/>
              <w:rPr>
                <w:b/>
                <w:bCs/>
                <w:color w:val="000000"/>
              </w:rPr>
            </w:pPr>
            <w:r w:rsidRPr="00100630">
              <w:rPr>
                <w:b/>
                <w:bCs/>
                <w:color w:val="000000"/>
              </w:rPr>
              <w:t>0.02</w:t>
            </w:r>
          </w:p>
        </w:tc>
        <w:tc>
          <w:tcPr>
            <w:tcW w:w="1111" w:type="pct"/>
            <w:tcBorders>
              <w:top w:val="nil"/>
              <w:left w:val="nil"/>
              <w:bottom w:val="nil"/>
              <w:right w:val="nil"/>
            </w:tcBorders>
            <w:vAlign w:val="center"/>
          </w:tcPr>
          <w:p w:rsidR="006E6D31" w:rsidRPr="00100630" w:rsidRDefault="006E6D31" w:rsidP="00C12FA6">
            <w:pPr>
              <w:autoSpaceDE w:val="0"/>
              <w:autoSpaceDN w:val="0"/>
              <w:bidi w:val="0"/>
              <w:adjustRightInd w:val="0"/>
              <w:snapToGrid w:val="0"/>
              <w:jc w:val="both"/>
              <w:rPr>
                <w:color w:val="000000"/>
              </w:rPr>
            </w:pPr>
          </w:p>
          <w:p w:rsidR="007C4658" w:rsidRPr="00100630" w:rsidRDefault="007C4658" w:rsidP="00C12FA6">
            <w:pPr>
              <w:autoSpaceDE w:val="0"/>
              <w:autoSpaceDN w:val="0"/>
              <w:bidi w:val="0"/>
              <w:adjustRightInd w:val="0"/>
              <w:snapToGrid w:val="0"/>
              <w:jc w:val="both"/>
              <w:rPr>
                <w:color w:val="000000"/>
              </w:rPr>
            </w:pPr>
            <w:r w:rsidRPr="00100630">
              <w:rPr>
                <w:color w:val="000000"/>
              </w:rPr>
              <w:t>59</w:t>
            </w:r>
          </w:p>
          <w:p w:rsidR="007C4658" w:rsidRPr="00100630" w:rsidRDefault="007C4658" w:rsidP="00C12FA6">
            <w:pPr>
              <w:autoSpaceDE w:val="0"/>
              <w:autoSpaceDN w:val="0"/>
              <w:bidi w:val="0"/>
              <w:adjustRightInd w:val="0"/>
              <w:snapToGrid w:val="0"/>
              <w:jc w:val="both"/>
              <w:rPr>
                <w:color w:val="000000"/>
              </w:rPr>
            </w:pPr>
            <w:r w:rsidRPr="00100630">
              <w:rPr>
                <w:color w:val="000000"/>
              </w:rPr>
              <w:t>8</w:t>
            </w:r>
            <w:r w:rsidR="00E52796" w:rsidRPr="00100630">
              <w:rPr>
                <w:color w:val="000000"/>
              </w:rPr>
              <w:t>6</w:t>
            </w:r>
          </w:p>
        </w:tc>
        <w:tc>
          <w:tcPr>
            <w:tcW w:w="677" w:type="pct"/>
            <w:tcBorders>
              <w:top w:val="nil"/>
              <w:left w:val="nil"/>
              <w:bottom w:val="nil"/>
              <w:right w:val="nil"/>
            </w:tcBorders>
            <w:vAlign w:val="center"/>
          </w:tcPr>
          <w:p w:rsidR="006E6D31" w:rsidRPr="00100630" w:rsidRDefault="006E6D31" w:rsidP="00C12FA6">
            <w:pPr>
              <w:autoSpaceDE w:val="0"/>
              <w:autoSpaceDN w:val="0"/>
              <w:bidi w:val="0"/>
              <w:adjustRightInd w:val="0"/>
              <w:snapToGrid w:val="0"/>
              <w:jc w:val="both"/>
              <w:rPr>
                <w:color w:val="000000"/>
              </w:rPr>
            </w:pPr>
          </w:p>
          <w:p w:rsidR="007C4658" w:rsidRPr="00100630" w:rsidRDefault="007C4658" w:rsidP="00C12FA6">
            <w:pPr>
              <w:autoSpaceDE w:val="0"/>
              <w:autoSpaceDN w:val="0"/>
              <w:bidi w:val="0"/>
              <w:adjustRightInd w:val="0"/>
              <w:snapToGrid w:val="0"/>
              <w:jc w:val="both"/>
              <w:rPr>
                <w:color w:val="000000"/>
              </w:rPr>
            </w:pPr>
            <w:r w:rsidRPr="00100630">
              <w:rPr>
                <w:color w:val="000000"/>
              </w:rPr>
              <w:t>0.21</w:t>
            </w:r>
          </w:p>
        </w:tc>
      </w:tr>
      <w:tr w:rsidR="006E6D31" w:rsidRPr="00100630" w:rsidTr="005465D1">
        <w:trPr>
          <w:jc w:val="center"/>
        </w:trPr>
        <w:tc>
          <w:tcPr>
            <w:tcW w:w="1425" w:type="pct"/>
            <w:tcBorders>
              <w:top w:val="nil"/>
              <w:left w:val="nil"/>
              <w:right w:val="nil"/>
            </w:tcBorders>
            <w:vAlign w:val="center"/>
          </w:tcPr>
          <w:p w:rsidR="006E6D31" w:rsidRPr="00100630" w:rsidRDefault="006E6D31" w:rsidP="00C12FA6">
            <w:pPr>
              <w:autoSpaceDE w:val="0"/>
              <w:autoSpaceDN w:val="0"/>
              <w:bidi w:val="0"/>
              <w:adjustRightInd w:val="0"/>
              <w:snapToGrid w:val="0"/>
              <w:jc w:val="both"/>
              <w:rPr>
                <w:b/>
                <w:bCs/>
                <w:color w:val="000000"/>
              </w:rPr>
            </w:pPr>
            <w:r w:rsidRPr="00100630">
              <w:rPr>
                <w:b/>
                <w:bCs/>
                <w:color w:val="000000"/>
              </w:rPr>
              <w:t>Tumor stage</w:t>
            </w:r>
          </w:p>
          <w:p w:rsidR="006E6D31" w:rsidRPr="00100630" w:rsidRDefault="006E6D31" w:rsidP="00C12FA6">
            <w:pPr>
              <w:autoSpaceDE w:val="0"/>
              <w:autoSpaceDN w:val="0"/>
              <w:bidi w:val="0"/>
              <w:adjustRightInd w:val="0"/>
              <w:snapToGrid w:val="0"/>
              <w:jc w:val="both"/>
              <w:rPr>
                <w:color w:val="000000"/>
              </w:rPr>
            </w:pPr>
            <w:r w:rsidRPr="00100630">
              <w:rPr>
                <w:color w:val="000000"/>
              </w:rPr>
              <w:t>T2</w:t>
            </w:r>
          </w:p>
          <w:p w:rsidR="006E6D31" w:rsidRPr="00100630" w:rsidRDefault="006E6D31" w:rsidP="00C12FA6">
            <w:pPr>
              <w:autoSpaceDE w:val="0"/>
              <w:autoSpaceDN w:val="0"/>
              <w:bidi w:val="0"/>
              <w:adjustRightInd w:val="0"/>
              <w:snapToGrid w:val="0"/>
              <w:jc w:val="both"/>
              <w:rPr>
                <w:color w:val="000000"/>
              </w:rPr>
            </w:pPr>
            <w:r w:rsidRPr="00100630">
              <w:rPr>
                <w:color w:val="000000"/>
              </w:rPr>
              <w:t>T3</w:t>
            </w:r>
          </w:p>
          <w:p w:rsidR="006E6D31" w:rsidRPr="00100630" w:rsidRDefault="006E6D31" w:rsidP="00C12FA6">
            <w:pPr>
              <w:bidi w:val="0"/>
              <w:snapToGrid w:val="0"/>
              <w:jc w:val="both"/>
              <w:rPr>
                <w:lang w:bidi="ar-EG"/>
              </w:rPr>
            </w:pPr>
            <w:r w:rsidRPr="00100630">
              <w:rPr>
                <w:color w:val="000000"/>
              </w:rPr>
              <w:t>T4a</w:t>
            </w:r>
          </w:p>
        </w:tc>
        <w:tc>
          <w:tcPr>
            <w:tcW w:w="1111" w:type="pct"/>
            <w:tcBorders>
              <w:top w:val="nil"/>
              <w:left w:val="nil"/>
              <w:right w:val="nil"/>
            </w:tcBorders>
            <w:vAlign w:val="center"/>
          </w:tcPr>
          <w:p w:rsidR="00426302" w:rsidRPr="00100630" w:rsidRDefault="00426302" w:rsidP="00C12FA6">
            <w:pPr>
              <w:autoSpaceDE w:val="0"/>
              <w:autoSpaceDN w:val="0"/>
              <w:bidi w:val="0"/>
              <w:adjustRightInd w:val="0"/>
              <w:snapToGrid w:val="0"/>
              <w:jc w:val="both"/>
              <w:rPr>
                <w:color w:val="000000"/>
              </w:rPr>
            </w:pPr>
          </w:p>
          <w:p w:rsidR="003E6091" w:rsidRPr="00100630" w:rsidRDefault="003E6091" w:rsidP="00C12FA6">
            <w:pPr>
              <w:autoSpaceDE w:val="0"/>
              <w:autoSpaceDN w:val="0"/>
              <w:bidi w:val="0"/>
              <w:adjustRightInd w:val="0"/>
              <w:snapToGrid w:val="0"/>
              <w:jc w:val="both"/>
              <w:rPr>
                <w:color w:val="000000"/>
              </w:rPr>
            </w:pPr>
            <w:r w:rsidRPr="00100630">
              <w:rPr>
                <w:color w:val="000000"/>
              </w:rPr>
              <w:t>9</w:t>
            </w:r>
            <w:r w:rsidR="00E52796" w:rsidRPr="00100630">
              <w:rPr>
                <w:color w:val="000000"/>
              </w:rPr>
              <w:t>0</w:t>
            </w:r>
          </w:p>
          <w:p w:rsidR="003E6091" w:rsidRPr="00100630" w:rsidRDefault="003E6091" w:rsidP="00C12FA6">
            <w:pPr>
              <w:autoSpaceDE w:val="0"/>
              <w:autoSpaceDN w:val="0"/>
              <w:bidi w:val="0"/>
              <w:adjustRightInd w:val="0"/>
              <w:snapToGrid w:val="0"/>
              <w:jc w:val="both"/>
              <w:rPr>
                <w:color w:val="000000"/>
              </w:rPr>
            </w:pPr>
            <w:r w:rsidRPr="00100630">
              <w:rPr>
                <w:color w:val="000000"/>
              </w:rPr>
              <w:t>61</w:t>
            </w:r>
          </w:p>
          <w:p w:rsidR="006E6D31" w:rsidRPr="00100630" w:rsidRDefault="003E6091" w:rsidP="00C12FA6">
            <w:pPr>
              <w:bidi w:val="0"/>
              <w:snapToGrid w:val="0"/>
              <w:jc w:val="both"/>
              <w:rPr>
                <w:lang w:bidi="ar-EG"/>
              </w:rPr>
            </w:pPr>
            <w:r w:rsidRPr="00100630">
              <w:rPr>
                <w:color w:val="000000"/>
              </w:rPr>
              <w:t>53</w:t>
            </w:r>
          </w:p>
        </w:tc>
        <w:tc>
          <w:tcPr>
            <w:tcW w:w="677" w:type="pct"/>
            <w:tcBorders>
              <w:top w:val="nil"/>
              <w:left w:val="nil"/>
              <w:right w:val="nil"/>
            </w:tcBorders>
            <w:vAlign w:val="center"/>
          </w:tcPr>
          <w:p w:rsidR="00426302" w:rsidRPr="00100630" w:rsidRDefault="00426302" w:rsidP="00C12FA6">
            <w:pPr>
              <w:bidi w:val="0"/>
              <w:snapToGrid w:val="0"/>
              <w:jc w:val="both"/>
              <w:rPr>
                <w:color w:val="000000"/>
              </w:rPr>
            </w:pPr>
          </w:p>
          <w:p w:rsidR="00426302" w:rsidRPr="00100630" w:rsidRDefault="00426302" w:rsidP="00C12FA6">
            <w:pPr>
              <w:bidi w:val="0"/>
              <w:snapToGrid w:val="0"/>
              <w:jc w:val="both"/>
              <w:rPr>
                <w:color w:val="000000"/>
              </w:rPr>
            </w:pPr>
          </w:p>
          <w:p w:rsidR="006E6D31" w:rsidRPr="00100630" w:rsidRDefault="003E6091" w:rsidP="00C12FA6">
            <w:pPr>
              <w:bidi w:val="0"/>
              <w:snapToGrid w:val="0"/>
              <w:jc w:val="both"/>
              <w:rPr>
                <w:lang w:bidi="ar-EG"/>
              </w:rPr>
            </w:pPr>
            <w:r w:rsidRPr="00100630">
              <w:rPr>
                <w:color w:val="000000"/>
              </w:rPr>
              <w:t>0.06</w:t>
            </w:r>
          </w:p>
        </w:tc>
        <w:tc>
          <w:tcPr>
            <w:tcW w:w="1111" w:type="pct"/>
            <w:tcBorders>
              <w:top w:val="nil"/>
              <w:left w:val="nil"/>
              <w:right w:val="nil"/>
            </w:tcBorders>
            <w:vAlign w:val="center"/>
          </w:tcPr>
          <w:p w:rsidR="006E6D31" w:rsidRPr="00100630" w:rsidRDefault="006E6D31" w:rsidP="00C12FA6">
            <w:pPr>
              <w:autoSpaceDE w:val="0"/>
              <w:autoSpaceDN w:val="0"/>
              <w:bidi w:val="0"/>
              <w:adjustRightInd w:val="0"/>
              <w:snapToGrid w:val="0"/>
              <w:jc w:val="both"/>
              <w:rPr>
                <w:color w:val="000000"/>
              </w:rPr>
            </w:pPr>
          </w:p>
          <w:p w:rsidR="003E6091" w:rsidRPr="00100630" w:rsidRDefault="003E6091" w:rsidP="00C12FA6">
            <w:pPr>
              <w:autoSpaceDE w:val="0"/>
              <w:autoSpaceDN w:val="0"/>
              <w:bidi w:val="0"/>
              <w:adjustRightInd w:val="0"/>
              <w:snapToGrid w:val="0"/>
              <w:jc w:val="both"/>
              <w:rPr>
                <w:color w:val="000000"/>
              </w:rPr>
            </w:pPr>
            <w:r w:rsidRPr="00100630">
              <w:rPr>
                <w:color w:val="000000"/>
              </w:rPr>
              <w:t>9</w:t>
            </w:r>
            <w:r w:rsidR="00E52796" w:rsidRPr="00100630">
              <w:rPr>
                <w:color w:val="000000"/>
              </w:rPr>
              <w:t>3</w:t>
            </w:r>
          </w:p>
          <w:p w:rsidR="003E6091" w:rsidRPr="00100630" w:rsidRDefault="003E6091" w:rsidP="00C12FA6">
            <w:pPr>
              <w:autoSpaceDE w:val="0"/>
              <w:autoSpaceDN w:val="0"/>
              <w:bidi w:val="0"/>
              <w:adjustRightInd w:val="0"/>
              <w:snapToGrid w:val="0"/>
              <w:jc w:val="both"/>
              <w:rPr>
                <w:color w:val="000000"/>
              </w:rPr>
            </w:pPr>
            <w:r w:rsidRPr="00100630">
              <w:rPr>
                <w:color w:val="000000"/>
              </w:rPr>
              <w:t>80</w:t>
            </w:r>
          </w:p>
          <w:p w:rsidR="00A93093" w:rsidRPr="00100630" w:rsidRDefault="003E6091" w:rsidP="00C12FA6">
            <w:pPr>
              <w:autoSpaceDE w:val="0"/>
              <w:autoSpaceDN w:val="0"/>
              <w:bidi w:val="0"/>
              <w:adjustRightInd w:val="0"/>
              <w:snapToGrid w:val="0"/>
              <w:jc w:val="both"/>
              <w:rPr>
                <w:color w:val="000000"/>
              </w:rPr>
            </w:pPr>
            <w:r w:rsidRPr="00100630">
              <w:rPr>
                <w:color w:val="000000"/>
              </w:rPr>
              <w:t>75</w:t>
            </w:r>
          </w:p>
        </w:tc>
        <w:tc>
          <w:tcPr>
            <w:tcW w:w="677" w:type="pct"/>
            <w:tcBorders>
              <w:top w:val="nil"/>
              <w:left w:val="nil"/>
              <w:right w:val="nil"/>
            </w:tcBorders>
            <w:vAlign w:val="center"/>
          </w:tcPr>
          <w:p w:rsidR="006E6D31" w:rsidRPr="00100630" w:rsidRDefault="006E6D31" w:rsidP="00C12FA6">
            <w:pPr>
              <w:autoSpaceDE w:val="0"/>
              <w:autoSpaceDN w:val="0"/>
              <w:bidi w:val="0"/>
              <w:adjustRightInd w:val="0"/>
              <w:snapToGrid w:val="0"/>
              <w:jc w:val="both"/>
              <w:rPr>
                <w:color w:val="000000"/>
              </w:rPr>
            </w:pPr>
          </w:p>
          <w:p w:rsidR="003E6091" w:rsidRPr="00100630" w:rsidRDefault="003E6091" w:rsidP="00C12FA6">
            <w:pPr>
              <w:autoSpaceDE w:val="0"/>
              <w:autoSpaceDN w:val="0"/>
              <w:bidi w:val="0"/>
              <w:adjustRightInd w:val="0"/>
              <w:snapToGrid w:val="0"/>
              <w:jc w:val="both"/>
              <w:rPr>
                <w:color w:val="000000"/>
              </w:rPr>
            </w:pPr>
          </w:p>
          <w:p w:rsidR="003E6091" w:rsidRPr="00100630" w:rsidRDefault="003E6091" w:rsidP="00C12FA6">
            <w:pPr>
              <w:autoSpaceDE w:val="0"/>
              <w:autoSpaceDN w:val="0"/>
              <w:bidi w:val="0"/>
              <w:adjustRightInd w:val="0"/>
              <w:snapToGrid w:val="0"/>
              <w:jc w:val="both"/>
              <w:rPr>
                <w:color w:val="000000"/>
              </w:rPr>
            </w:pPr>
            <w:r w:rsidRPr="00100630">
              <w:rPr>
                <w:color w:val="000000"/>
              </w:rPr>
              <w:t>0.56</w:t>
            </w:r>
          </w:p>
        </w:tc>
      </w:tr>
    </w:tbl>
    <w:p w:rsidR="00C12FA6" w:rsidRPr="00100630" w:rsidRDefault="00C12FA6" w:rsidP="005D77E9">
      <w:pPr>
        <w:autoSpaceDE w:val="0"/>
        <w:autoSpaceDN w:val="0"/>
        <w:bidi w:val="0"/>
        <w:adjustRightInd w:val="0"/>
        <w:snapToGrid w:val="0"/>
        <w:spacing w:after="0" w:line="240" w:lineRule="auto"/>
        <w:rPr>
          <w:rFonts w:ascii="Times New Roman" w:hAnsi="Times New Roman" w:cs="Times New Roman"/>
          <w:sz w:val="20"/>
          <w:szCs w:val="20"/>
          <w:lang w:eastAsia="zh-CN"/>
        </w:rPr>
      </w:pPr>
    </w:p>
    <w:p w:rsidR="005D77E9" w:rsidRPr="00100630" w:rsidRDefault="005D77E9" w:rsidP="005D77E9">
      <w:pPr>
        <w:autoSpaceDE w:val="0"/>
        <w:autoSpaceDN w:val="0"/>
        <w:bidi w:val="0"/>
        <w:adjustRightInd w:val="0"/>
        <w:snapToGrid w:val="0"/>
        <w:spacing w:after="0" w:line="240" w:lineRule="auto"/>
        <w:rPr>
          <w:rFonts w:ascii="Times New Roman" w:hAnsi="Times New Roman" w:cs="Times New Roman"/>
          <w:sz w:val="20"/>
          <w:szCs w:val="20"/>
          <w:lang w:eastAsia="zh-CN"/>
        </w:rPr>
      </w:pPr>
    </w:p>
    <w:p w:rsidR="005D77E9" w:rsidRPr="00100630" w:rsidRDefault="005D77E9" w:rsidP="005D77E9">
      <w:pPr>
        <w:autoSpaceDE w:val="0"/>
        <w:autoSpaceDN w:val="0"/>
        <w:bidi w:val="0"/>
        <w:adjustRightInd w:val="0"/>
        <w:snapToGrid w:val="0"/>
        <w:spacing w:after="0" w:line="240" w:lineRule="auto"/>
        <w:jc w:val="center"/>
        <w:rPr>
          <w:rFonts w:ascii="Times New Roman" w:hAnsi="Times New Roman" w:cs="Times New Roman"/>
          <w:sz w:val="20"/>
          <w:szCs w:val="20"/>
          <w:lang w:eastAsia="zh-CN"/>
        </w:rPr>
        <w:sectPr w:rsidR="005D77E9" w:rsidRPr="00100630" w:rsidSect="005465D1">
          <w:type w:val="continuous"/>
          <w:pgSz w:w="12242" w:h="15842" w:code="1"/>
          <w:pgMar w:top="1440" w:right="1440" w:bottom="1440" w:left="1440" w:header="720" w:footer="720" w:gutter="0"/>
          <w:cols w:space="720"/>
          <w:bidi/>
          <w:docGrid w:linePitch="360"/>
        </w:sectPr>
      </w:pPr>
    </w:p>
    <w:p w:rsidR="00DB59E7" w:rsidRPr="00100630" w:rsidRDefault="00DB59E7" w:rsidP="00C12FA6">
      <w:pPr>
        <w:autoSpaceDE w:val="0"/>
        <w:autoSpaceDN w:val="0"/>
        <w:bidi w:val="0"/>
        <w:adjustRightInd w:val="0"/>
        <w:snapToGrid w:val="0"/>
        <w:spacing w:after="0" w:line="240" w:lineRule="auto"/>
        <w:jc w:val="center"/>
        <w:rPr>
          <w:rFonts w:ascii="Times New Roman" w:hAnsi="Times New Roman" w:cs="Times New Roman"/>
          <w:sz w:val="20"/>
          <w:szCs w:val="20"/>
        </w:rPr>
      </w:pPr>
      <w:r w:rsidRPr="00100630">
        <w:rPr>
          <w:rFonts w:ascii="Times New Roman" w:hAnsi="Times New Roman" w:cs="Times New Roman"/>
          <w:noProof/>
          <w:sz w:val="20"/>
          <w:szCs w:val="20"/>
          <w:lang w:eastAsia="zh-CN"/>
        </w:rPr>
        <w:lastRenderedPageBreak/>
        <w:drawing>
          <wp:inline distT="0" distB="0" distL="0" distR="0">
            <wp:extent cx="2700296" cy="2393343"/>
            <wp:effectExtent l="19050" t="0" r="4804"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r="6084"/>
                    <a:stretch>
                      <a:fillRect/>
                    </a:stretch>
                  </pic:blipFill>
                  <pic:spPr bwMode="auto">
                    <a:xfrm>
                      <a:off x="0" y="0"/>
                      <a:ext cx="2700296" cy="2393343"/>
                    </a:xfrm>
                    <a:prstGeom prst="rect">
                      <a:avLst/>
                    </a:prstGeom>
                    <a:noFill/>
                    <a:ln>
                      <a:noFill/>
                    </a:ln>
                  </pic:spPr>
                </pic:pic>
              </a:graphicData>
            </a:graphic>
          </wp:inline>
        </w:drawing>
      </w:r>
    </w:p>
    <w:p w:rsidR="00DB59E7" w:rsidRPr="00100630" w:rsidRDefault="00282E18" w:rsidP="00C12FA6">
      <w:pPr>
        <w:autoSpaceDE w:val="0"/>
        <w:autoSpaceDN w:val="0"/>
        <w:bidi w:val="0"/>
        <w:adjustRightInd w:val="0"/>
        <w:snapToGrid w:val="0"/>
        <w:spacing w:after="0" w:line="240" w:lineRule="auto"/>
        <w:jc w:val="both"/>
        <w:rPr>
          <w:rStyle w:val="A5"/>
          <w:rFonts w:ascii="Times New Roman" w:hAnsi="Times New Roman" w:cs="Times New Roman"/>
          <w:sz w:val="20"/>
          <w:szCs w:val="20"/>
          <w:lang w:eastAsia="zh-CN"/>
        </w:rPr>
      </w:pPr>
      <w:r w:rsidRPr="00100630">
        <w:rPr>
          <w:rFonts w:ascii="Times New Roman" w:hAnsi="Times New Roman" w:cs="Times New Roman"/>
          <w:b/>
          <w:bCs/>
          <w:sz w:val="20"/>
          <w:szCs w:val="20"/>
        </w:rPr>
        <w:t xml:space="preserve">Figure 1: </w:t>
      </w:r>
      <w:r w:rsidRPr="00100630">
        <w:rPr>
          <w:rStyle w:val="A5"/>
          <w:rFonts w:ascii="Times New Roman" w:hAnsi="Times New Roman" w:cs="Times New Roman"/>
          <w:sz w:val="20"/>
          <w:szCs w:val="20"/>
        </w:rPr>
        <w:t xml:space="preserve">Kaplan-Meier </w:t>
      </w:r>
      <w:r w:rsidRPr="00100630">
        <w:rPr>
          <w:rFonts w:ascii="Times New Roman" w:hAnsi="Times New Roman" w:cs="Times New Roman"/>
          <w:sz w:val="20"/>
          <w:szCs w:val="20"/>
        </w:rPr>
        <w:t>Overall survival</w:t>
      </w:r>
      <w:r w:rsidRPr="00100630">
        <w:rPr>
          <w:rStyle w:val="A5"/>
          <w:rFonts w:ascii="Times New Roman" w:hAnsi="Times New Roman" w:cs="Times New Roman"/>
          <w:sz w:val="20"/>
          <w:szCs w:val="20"/>
        </w:rPr>
        <w:t xml:space="preserve"> curves for all </w:t>
      </w:r>
      <w:r w:rsidR="0006710F" w:rsidRPr="00100630">
        <w:rPr>
          <w:rStyle w:val="A5"/>
          <w:rFonts w:ascii="Times New Roman" w:hAnsi="Times New Roman" w:cs="Times New Roman"/>
          <w:sz w:val="20"/>
          <w:szCs w:val="20"/>
        </w:rPr>
        <w:t>patients.</w:t>
      </w:r>
    </w:p>
    <w:p w:rsidR="005465D1" w:rsidRPr="00100630" w:rsidRDefault="005465D1" w:rsidP="00C12FA6">
      <w:pPr>
        <w:autoSpaceDE w:val="0"/>
        <w:autoSpaceDN w:val="0"/>
        <w:bidi w:val="0"/>
        <w:adjustRightInd w:val="0"/>
        <w:snapToGrid w:val="0"/>
        <w:spacing w:after="0" w:line="240" w:lineRule="auto"/>
        <w:ind w:firstLine="425"/>
        <w:jc w:val="both"/>
        <w:rPr>
          <w:rFonts w:ascii="Times New Roman" w:hAnsi="Times New Roman" w:cs="Times New Roman"/>
          <w:sz w:val="20"/>
          <w:szCs w:val="20"/>
          <w:lang w:eastAsia="zh-CN"/>
        </w:rPr>
      </w:pPr>
    </w:p>
    <w:p w:rsidR="009E37DF" w:rsidRPr="00100630" w:rsidRDefault="00C304F7" w:rsidP="00C12FA6">
      <w:pPr>
        <w:bidi w:val="0"/>
        <w:snapToGrid w:val="0"/>
        <w:spacing w:after="0" w:line="240" w:lineRule="auto"/>
        <w:jc w:val="center"/>
        <w:rPr>
          <w:rFonts w:ascii="Times New Roman" w:hAnsi="Times New Roman" w:cs="Times New Roman"/>
          <w:b/>
          <w:bCs/>
          <w:sz w:val="20"/>
          <w:szCs w:val="20"/>
        </w:rPr>
      </w:pPr>
      <w:r w:rsidRPr="00100630">
        <w:rPr>
          <w:rFonts w:ascii="Times New Roman" w:hAnsi="Times New Roman" w:cs="Times New Roman"/>
          <w:noProof/>
          <w:sz w:val="20"/>
          <w:szCs w:val="20"/>
          <w:lang w:eastAsia="zh-CN"/>
        </w:rPr>
        <w:drawing>
          <wp:inline distT="0" distB="0" distL="0" distR="0">
            <wp:extent cx="2950736" cy="2520564"/>
            <wp:effectExtent l="19050" t="0" r="2014"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r="6430"/>
                    <a:stretch>
                      <a:fillRect/>
                    </a:stretch>
                  </pic:blipFill>
                  <pic:spPr bwMode="auto">
                    <a:xfrm>
                      <a:off x="0" y="0"/>
                      <a:ext cx="2950736" cy="2520564"/>
                    </a:xfrm>
                    <a:prstGeom prst="rect">
                      <a:avLst/>
                    </a:prstGeom>
                    <a:noFill/>
                    <a:ln>
                      <a:noFill/>
                    </a:ln>
                  </pic:spPr>
                </pic:pic>
              </a:graphicData>
            </a:graphic>
          </wp:inline>
        </w:drawing>
      </w:r>
    </w:p>
    <w:p w:rsidR="00475DDD" w:rsidRPr="00100630" w:rsidRDefault="00C304F7" w:rsidP="00C12FA6">
      <w:pPr>
        <w:bidi w:val="0"/>
        <w:snapToGrid w:val="0"/>
        <w:spacing w:after="0" w:line="240" w:lineRule="auto"/>
        <w:jc w:val="both"/>
        <w:rPr>
          <w:rFonts w:ascii="Times New Roman" w:hAnsi="Times New Roman" w:cs="Times New Roman"/>
          <w:sz w:val="20"/>
          <w:szCs w:val="20"/>
          <w:lang w:bidi="ar-EG"/>
        </w:rPr>
      </w:pPr>
      <w:r w:rsidRPr="00100630">
        <w:rPr>
          <w:rFonts w:ascii="Times New Roman" w:hAnsi="Times New Roman" w:cs="Times New Roman"/>
          <w:b/>
          <w:bCs/>
          <w:sz w:val="20"/>
          <w:szCs w:val="20"/>
        </w:rPr>
        <w:t>Figure 2</w:t>
      </w:r>
      <w:r w:rsidR="008F5EB0" w:rsidRPr="00100630">
        <w:rPr>
          <w:rFonts w:ascii="Times New Roman" w:hAnsi="Times New Roman" w:cs="Times New Roman"/>
          <w:b/>
          <w:bCs/>
          <w:sz w:val="20"/>
          <w:szCs w:val="20"/>
        </w:rPr>
        <w:t>:</w:t>
      </w:r>
      <w:r w:rsidR="008F5EB0" w:rsidRPr="00100630">
        <w:rPr>
          <w:rStyle w:val="A5"/>
          <w:rFonts w:ascii="Times New Roman" w:hAnsi="Times New Roman" w:cs="Times New Roman"/>
          <w:sz w:val="20"/>
          <w:szCs w:val="20"/>
        </w:rPr>
        <w:t xml:space="preserve"> Kaplan</w:t>
      </w:r>
      <w:r w:rsidRPr="00100630">
        <w:rPr>
          <w:rStyle w:val="A5"/>
          <w:rFonts w:ascii="Times New Roman" w:hAnsi="Times New Roman" w:cs="Times New Roman"/>
          <w:sz w:val="20"/>
          <w:szCs w:val="20"/>
        </w:rPr>
        <w:t>-Meier</w:t>
      </w:r>
      <w:r w:rsidRPr="00100630">
        <w:rPr>
          <w:rFonts w:ascii="Times New Roman" w:hAnsi="Times New Roman" w:cs="Times New Roman"/>
          <w:sz w:val="20"/>
          <w:szCs w:val="20"/>
        </w:rPr>
        <w:t xml:space="preserve"> disease free </w:t>
      </w:r>
      <w:r w:rsidR="008F5EB0" w:rsidRPr="00100630">
        <w:rPr>
          <w:rFonts w:ascii="Times New Roman" w:hAnsi="Times New Roman" w:cs="Times New Roman"/>
          <w:sz w:val="20"/>
          <w:szCs w:val="20"/>
        </w:rPr>
        <w:t>survival</w:t>
      </w:r>
      <w:r w:rsidR="008F5EB0" w:rsidRPr="00100630">
        <w:rPr>
          <w:rStyle w:val="A5"/>
          <w:rFonts w:ascii="Times New Roman" w:hAnsi="Times New Roman" w:cs="Times New Roman"/>
          <w:sz w:val="20"/>
          <w:szCs w:val="20"/>
        </w:rPr>
        <w:t xml:space="preserve"> curves</w:t>
      </w:r>
      <w:r w:rsidRPr="00100630">
        <w:rPr>
          <w:rStyle w:val="A5"/>
          <w:rFonts w:ascii="Times New Roman" w:hAnsi="Times New Roman" w:cs="Times New Roman"/>
          <w:sz w:val="20"/>
          <w:szCs w:val="20"/>
        </w:rPr>
        <w:t xml:space="preserve"> for all patients.</w:t>
      </w:r>
    </w:p>
    <w:p w:rsidR="009E37DF" w:rsidRPr="00100630" w:rsidRDefault="009E37DF" w:rsidP="00C12FA6">
      <w:pPr>
        <w:bidi w:val="0"/>
        <w:snapToGrid w:val="0"/>
        <w:spacing w:after="0" w:line="240" w:lineRule="auto"/>
        <w:jc w:val="both"/>
        <w:rPr>
          <w:rFonts w:ascii="Times New Roman" w:hAnsi="Times New Roman" w:cs="Times New Roman"/>
          <w:b/>
          <w:bCs/>
          <w:sz w:val="20"/>
          <w:szCs w:val="20"/>
        </w:rPr>
      </w:pPr>
    </w:p>
    <w:p w:rsidR="00E63113" w:rsidRPr="00100630" w:rsidRDefault="009E37DF" w:rsidP="00C12FA6">
      <w:pPr>
        <w:bidi w:val="0"/>
        <w:snapToGrid w:val="0"/>
        <w:spacing w:after="0" w:line="240" w:lineRule="auto"/>
        <w:jc w:val="both"/>
        <w:rPr>
          <w:rFonts w:ascii="Times New Roman" w:hAnsi="Times New Roman" w:cs="Times New Roman"/>
          <w:b/>
          <w:bCs/>
          <w:sz w:val="20"/>
          <w:szCs w:val="20"/>
          <w:lang w:bidi="ar-EG"/>
        </w:rPr>
      </w:pPr>
      <w:r w:rsidRPr="00100630">
        <w:rPr>
          <w:rFonts w:ascii="Times New Roman" w:hAnsi="Times New Roman" w:cs="Times New Roman"/>
          <w:b/>
          <w:bCs/>
          <w:sz w:val="20"/>
          <w:szCs w:val="20"/>
        </w:rPr>
        <w:t xml:space="preserve">4. </w:t>
      </w:r>
      <w:r w:rsidR="00E63113" w:rsidRPr="00100630">
        <w:rPr>
          <w:rFonts w:ascii="Times New Roman" w:hAnsi="Times New Roman" w:cs="Times New Roman"/>
          <w:b/>
          <w:bCs/>
          <w:sz w:val="20"/>
          <w:szCs w:val="20"/>
        </w:rPr>
        <w:t>Discussion</w:t>
      </w:r>
    </w:p>
    <w:p w:rsidR="00F376EB" w:rsidRPr="00100630" w:rsidRDefault="0076727B" w:rsidP="00C12FA6">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100630">
        <w:rPr>
          <w:rFonts w:ascii="Times New Roman" w:hAnsi="Times New Roman" w:cs="Times New Roman"/>
          <w:sz w:val="20"/>
          <w:szCs w:val="20"/>
        </w:rPr>
        <w:t xml:space="preserve">Bladder preserving therapy </w:t>
      </w:r>
      <w:r w:rsidR="00052BEF" w:rsidRPr="00100630">
        <w:rPr>
          <w:rFonts w:ascii="Times New Roman" w:hAnsi="Times New Roman" w:cs="Times New Roman"/>
          <w:sz w:val="20"/>
          <w:szCs w:val="20"/>
        </w:rPr>
        <w:t>with trimodality</w:t>
      </w:r>
      <w:r w:rsidRPr="00100630">
        <w:rPr>
          <w:rFonts w:ascii="Times New Roman" w:hAnsi="Times New Roman" w:cs="Times New Roman"/>
          <w:sz w:val="20"/>
          <w:szCs w:val="20"/>
        </w:rPr>
        <w:t xml:space="preserve"> treatment seem</w:t>
      </w:r>
      <w:r w:rsidR="00C346B0" w:rsidRPr="00100630">
        <w:rPr>
          <w:rFonts w:ascii="Times New Roman" w:hAnsi="Times New Roman" w:cs="Times New Roman"/>
          <w:sz w:val="20"/>
          <w:szCs w:val="20"/>
        </w:rPr>
        <w:t>s</w:t>
      </w:r>
      <w:r w:rsidRPr="00100630">
        <w:rPr>
          <w:rFonts w:ascii="Times New Roman" w:hAnsi="Times New Roman" w:cs="Times New Roman"/>
          <w:sz w:val="20"/>
          <w:szCs w:val="20"/>
        </w:rPr>
        <w:t xml:space="preserve"> to be comparable to radical </w:t>
      </w:r>
      <w:r w:rsidR="00052BEF" w:rsidRPr="00100630">
        <w:rPr>
          <w:rFonts w:ascii="Times New Roman" w:hAnsi="Times New Roman" w:cs="Times New Roman"/>
          <w:sz w:val="20"/>
          <w:szCs w:val="20"/>
        </w:rPr>
        <w:t>cystectomy. A</w:t>
      </w:r>
      <w:r w:rsidRPr="00100630">
        <w:rPr>
          <w:rFonts w:ascii="Times New Roman" w:hAnsi="Times New Roman" w:cs="Times New Roman"/>
          <w:sz w:val="20"/>
          <w:szCs w:val="20"/>
        </w:rPr>
        <w:t xml:space="preserve"> recent study </w:t>
      </w:r>
      <w:r w:rsidR="00F376EB" w:rsidRPr="00100630">
        <w:rPr>
          <w:rFonts w:ascii="Times New Roman" w:hAnsi="Times New Roman" w:cs="Times New Roman"/>
          <w:sz w:val="20"/>
          <w:szCs w:val="20"/>
        </w:rPr>
        <w:t>published</w:t>
      </w:r>
      <w:r w:rsidRPr="00100630">
        <w:rPr>
          <w:rFonts w:ascii="Times New Roman" w:hAnsi="Times New Roman" w:cs="Times New Roman"/>
          <w:sz w:val="20"/>
          <w:szCs w:val="20"/>
        </w:rPr>
        <w:t xml:space="preserve"> at 2018 based on the national cancer database in the united states compared the overall survival rates between patients who underwent radical cystectomy/chemo and those who w</w:t>
      </w:r>
      <w:r w:rsidR="00276329" w:rsidRPr="00100630">
        <w:rPr>
          <w:rFonts w:ascii="Times New Roman" w:hAnsi="Times New Roman" w:cs="Times New Roman"/>
          <w:sz w:val="20"/>
          <w:szCs w:val="20"/>
        </w:rPr>
        <w:t>ere</w:t>
      </w:r>
      <w:r w:rsidRPr="00100630">
        <w:rPr>
          <w:rFonts w:ascii="Times New Roman" w:hAnsi="Times New Roman" w:cs="Times New Roman"/>
          <w:sz w:val="20"/>
          <w:szCs w:val="20"/>
        </w:rPr>
        <w:t xml:space="preserve"> treated by chemoradiotherapy found no significant OS difference between both modalities</w:t>
      </w:r>
      <w:r w:rsidR="000164B2" w:rsidRPr="00100630">
        <w:rPr>
          <w:rFonts w:ascii="Times New Roman" w:hAnsi="Times New Roman" w:cs="Times New Roman"/>
          <w:sz w:val="20"/>
          <w:szCs w:val="20"/>
        </w:rPr>
        <w:fldChar w:fldCharType="begin"/>
      </w:r>
      <w:r w:rsidR="00F86838" w:rsidRPr="00100630">
        <w:rPr>
          <w:rFonts w:ascii="Times New Roman" w:hAnsi="Times New Roman" w:cs="Times New Roman"/>
          <w:sz w:val="20"/>
          <w:szCs w:val="20"/>
        </w:rPr>
        <w:instrText xml:space="preserve"> ADDIN EN.CITE &lt;EndNote&gt;&lt;Cite&gt;&lt;Author&gt;Lin&lt;/Author&gt;&lt;Year&gt;2018&lt;/Year&gt;&lt;RecNum&gt;29&lt;/RecNum&gt;&lt;DisplayText&gt;[23]&lt;/DisplayText&gt;&lt;record&gt;&lt;rec-number&gt;29&lt;/rec-number&gt;&lt;foreign-keys&gt;&lt;key app="EN" db-id="ef00959xbr5d9cepxpexwf2ltpeepxzpw0vs" timestamp="1550331955"&gt;29&lt;/key&gt;&lt;/foreign-keys&gt;&lt;ref-type name="Journal Article"&gt;17&lt;/ref-type&gt;&lt;contributors&gt;&lt;authors&gt;&lt;author&gt;Lin, Hong‐Yiou&lt;/author&gt;&lt;author&gt;Ye, Hong&lt;/author&gt;&lt;author&gt;Kernen, Kenneth M&lt;/author&gt;&lt;author&gt;Hafron, Jason M&lt;/author&gt;&lt;author&gt;Krauss, Daniel J&lt;/author&gt;&lt;/authors&gt;&lt;/contributors&gt;&lt;titles&gt;&lt;title&gt;National Cancer Database Comparison of Radical Cystectomy vs Chemoradiotherapy for Muscle‐Invasive Bladder Cancer: Implications of Using Clinical vs Pathologic Staging&lt;/title&gt;&lt;secondary-title&gt;Cancer Medicine&lt;/secondary-title&gt;&lt;/titles&gt;&lt;periodical&gt;&lt;full-title&gt;Cancer Medicine&lt;/full-title&gt;&lt;/periodical&gt;&lt;pages&gt;5370-5381&lt;/pages&gt;&lt;volume&gt;7&lt;/volume&gt;&lt;number&gt;11&lt;/number&gt;&lt;dates&gt;&lt;year&gt;2018&lt;/year&gt;&lt;/dates&gt;&lt;isbn&gt;2045-7634&lt;/isbn&gt;&lt;urls&gt;&lt;/urls&gt;&lt;/record&gt;&lt;/Cite&gt;&lt;/EndNote&gt;</w:instrText>
      </w:r>
      <w:r w:rsidR="000164B2" w:rsidRPr="00100630">
        <w:rPr>
          <w:rFonts w:ascii="Times New Roman" w:hAnsi="Times New Roman" w:cs="Times New Roman"/>
          <w:sz w:val="20"/>
          <w:szCs w:val="20"/>
        </w:rPr>
        <w:fldChar w:fldCharType="separate"/>
      </w:r>
      <w:r w:rsidRPr="00100630">
        <w:rPr>
          <w:rFonts w:ascii="Times New Roman" w:hAnsi="Times New Roman" w:cs="Times New Roman"/>
          <w:sz w:val="20"/>
          <w:szCs w:val="20"/>
        </w:rPr>
        <w:t>[23]</w:t>
      </w:r>
      <w:r w:rsidR="000164B2" w:rsidRPr="00100630">
        <w:rPr>
          <w:rFonts w:ascii="Times New Roman" w:hAnsi="Times New Roman" w:cs="Times New Roman"/>
          <w:sz w:val="20"/>
          <w:szCs w:val="20"/>
        </w:rPr>
        <w:fldChar w:fldCharType="end"/>
      </w:r>
      <w:r w:rsidRPr="00100630">
        <w:rPr>
          <w:rFonts w:ascii="Times New Roman" w:hAnsi="Times New Roman" w:cs="Times New Roman"/>
          <w:sz w:val="20"/>
          <w:szCs w:val="20"/>
        </w:rPr>
        <w:t xml:space="preserve">. </w:t>
      </w:r>
    </w:p>
    <w:p w:rsidR="00E63113" w:rsidRPr="00100630" w:rsidRDefault="00F376EB" w:rsidP="00C12FA6">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100630">
        <w:rPr>
          <w:rFonts w:ascii="Times New Roman" w:hAnsi="Times New Roman" w:cs="Times New Roman"/>
          <w:sz w:val="20"/>
          <w:szCs w:val="20"/>
        </w:rPr>
        <w:t>A</w:t>
      </w:r>
      <w:r w:rsidR="0076727B" w:rsidRPr="00100630">
        <w:rPr>
          <w:rFonts w:ascii="Times New Roman" w:hAnsi="Times New Roman" w:cs="Times New Roman"/>
          <w:sz w:val="20"/>
          <w:szCs w:val="20"/>
        </w:rPr>
        <w:t xml:space="preserve"> recent meta</w:t>
      </w:r>
      <w:r w:rsidRPr="00100630">
        <w:rPr>
          <w:rFonts w:ascii="Times New Roman" w:hAnsi="Times New Roman" w:cs="Times New Roman"/>
          <w:sz w:val="20"/>
          <w:szCs w:val="20"/>
        </w:rPr>
        <w:t>-</w:t>
      </w:r>
      <w:r w:rsidR="0076727B" w:rsidRPr="00100630">
        <w:rPr>
          <w:rFonts w:ascii="Times New Roman" w:hAnsi="Times New Roman" w:cs="Times New Roman"/>
          <w:sz w:val="20"/>
          <w:szCs w:val="20"/>
        </w:rPr>
        <w:t xml:space="preserve">analysis published also in the same year </w:t>
      </w:r>
      <w:r w:rsidRPr="00100630">
        <w:rPr>
          <w:rFonts w:ascii="Times New Roman" w:hAnsi="Times New Roman" w:cs="Times New Roman"/>
          <w:sz w:val="20"/>
          <w:szCs w:val="20"/>
        </w:rPr>
        <w:t xml:space="preserve">and included 11 cohort studies with 1735 patients </w:t>
      </w:r>
      <w:r w:rsidR="0076727B" w:rsidRPr="00100630">
        <w:rPr>
          <w:rFonts w:ascii="Times New Roman" w:hAnsi="Times New Roman" w:cs="Times New Roman"/>
          <w:sz w:val="20"/>
          <w:szCs w:val="20"/>
        </w:rPr>
        <w:t xml:space="preserve">concluded that </w:t>
      </w:r>
      <w:r w:rsidRPr="00100630">
        <w:rPr>
          <w:rFonts w:ascii="Times New Roman" w:hAnsi="Times New Roman" w:cs="Times New Roman"/>
          <w:sz w:val="20"/>
          <w:szCs w:val="20"/>
        </w:rPr>
        <w:t>bladder preservation is a superior treatment modality in comparison to radical cystectomy, particularly in elderly patients and T1G3 or lower grade tumors. However, RC could be a better option for younger patients</w:t>
      </w:r>
      <w:r w:rsidR="000164B2" w:rsidRPr="00100630">
        <w:rPr>
          <w:rFonts w:ascii="Times New Roman" w:hAnsi="Times New Roman" w:cs="Times New Roman"/>
          <w:sz w:val="20"/>
          <w:szCs w:val="20"/>
        </w:rPr>
        <w:fldChar w:fldCharType="begin"/>
      </w:r>
      <w:r w:rsidR="00F86838" w:rsidRPr="00100630">
        <w:rPr>
          <w:rFonts w:ascii="Times New Roman" w:hAnsi="Times New Roman" w:cs="Times New Roman"/>
          <w:sz w:val="20"/>
          <w:szCs w:val="20"/>
        </w:rPr>
        <w:instrText xml:space="preserve"> ADDIN EN.CITE &lt;EndNote&gt;&lt;Cite&gt;&lt;Author&gt;Shen&lt;/Author&gt;&lt;Year&gt;2018&lt;/Year&gt;&lt;RecNum&gt;28&lt;/RecNum&gt;&lt;DisplayText&gt;[24]&lt;/DisplayText&gt;&lt;record&gt;&lt;rec-number&gt;28&lt;/rec-number&gt;&lt;foreign-keys&gt;&lt;key app="EN" db-id="ef00959xbr5d9cepxpexwf2ltpeepxzpw0vs" timestamp="1550331910"&gt;28&lt;/key&gt;&lt;/foreign-keys&gt;&lt;ref-type name="Journal Article"&gt;17&lt;/ref-type&gt;&lt;contributors&gt;&lt;authors&gt;&lt;author&gt;Shen, Pei-lin&lt;/author&gt;&lt;author&gt;Hong, Ying-kai&lt;/author&gt;&lt;author&gt;He, Xue-jun&lt;/author&gt;&lt;/authors&gt;&lt;/contributors&gt;&lt;titles&gt;&lt;title&gt;Bladder preservation approach versus radical cystectomy for high-grade non-muscle-invasive bladder cancer: a meta-analysis of cohort studies&lt;/title&gt;&lt;secondary-title&gt;World journal of surgical oncology&lt;/secondary-title&gt;&lt;/titles&gt;&lt;periodical&gt;&lt;full-title&gt;World journal of surgical oncology&lt;/full-title&gt;&lt;/periodical&gt;&lt;pages&gt;197&lt;/pages&gt;&lt;volume&gt;16&lt;/volume&gt;&lt;number&gt;1&lt;/number&gt;&lt;dates&gt;&lt;year&gt;2018&lt;/year&gt;&lt;/dates&gt;&lt;isbn&gt;1477-7819&lt;/isbn&gt;&lt;urls&gt;&lt;/urls&gt;&lt;/record&gt;&lt;/Cite&gt;&lt;/EndNote&gt;</w:instrText>
      </w:r>
      <w:r w:rsidR="000164B2" w:rsidRPr="00100630">
        <w:rPr>
          <w:rFonts w:ascii="Times New Roman" w:hAnsi="Times New Roman" w:cs="Times New Roman"/>
          <w:sz w:val="20"/>
          <w:szCs w:val="20"/>
        </w:rPr>
        <w:fldChar w:fldCharType="separate"/>
      </w:r>
      <w:r w:rsidRPr="00100630">
        <w:rPr>
          <w:rFonts w:ascii="Times New Roman" w:hAnsi="Times New Roman" w:cs="Times New Roman"/>
          <w:sz w:val="20"/>
          <w:szCs w:val="20"/>
        </w:rPr>
        <w:t>[24]</w:t>
      </w:r>
      <w:r w:rsidR="000164B2" w:rsidRPr="00100630">
        <w:rPr>
          <w:rFonts w:ascii="Times New Roman" w:hAnsi="Times New Roman" w:cs="Times New Roman"/>
          <w:sz w:val="20"/>
          <w:szCs w:val="20"/>
        </w:rPr>
        <w:fldChar w:fldCharType="end"/>
      </w:r>
      <w:r w:rsidRPr="00100630">
        <w:rPr>
          <w:rFonts w:ascii="Times New Roman" w:hAnsi="Times New Roman" w:cs="Times New Roman"/>
          <w:sz w:val="20"/>
          <w:szCs w:val="20"/>
        </w:rPr>
        <w:t xml:space="preserve">. </w:t>
      </w:r>
    </w:p>
    <w:p w:rsidR="00052BEF" w:rsidRPr="00100630" w:rsidRDefault="00EE4719" w:rsidP="00C12FA6">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100630">
        <w:rPr>
          <w:rFonts w:ascii="Times New Roman" w:hAnsi="Times New Roman" w:cs="Times New Roman"/>
          <w:sz w:val="20"/>
          <w:szCs w:val="20"/>
        </w:rPr>
        <w:lastRenderedPageBreak/>
        <w:t>We designed this study to include elderly patients because this group of patients need</w:t>
      </w:r>
      <w:r w:rsidR="0095352E" w:rsidRPr="00100630">
        <w:rPr>
          <w:rFonts w:ascii="Times New Roman" w:hAnsi="Times New Roman" w:cs="Times New Roman"/>
          <w:sz w:val="20"/>
          <w:szCs w:val="20"/>
        </w:rPr>
        <w:t>s</w:t>
      </w:r>
      <w:r w:rsidRPr="00100630">
        <w:rPr>
          <w:rFonts w:ascii="Times New Roman" w:hAnsi="Times New Roman" w:cs="Times New Roman"/>
          <w:sz w:val="20"/>
          <w:szCs w:val="20"/>
        </w:rPr>
        <w:t xml:space="preserve"> a less toxic approach of treatment due to comorbidities associated with increased age and less tolerability to cisplatin. The definition of elderly population as over 65 is chosen by many studies, so we choose the same age for better comparison</w:t>
      </w:r>
      <w:r w:rsidR="000164B2" w:rsidRPr="00100630">
        <w:rPr>
          <w:rFonts w:ascii="Times New Roman" w:hAnsi="Times New Roman" w:cs="Times New Roman"/>
          <w:sz w:val="20"/>
          <w:szCs w:val="20"/>
        </w:rPr>
        <w:fldChar w:fldCharType="begin"/>
      </w:r>
      <w:r w:rsidR="00F86838" w:rsidRPr="00100630">
        <w:rPr>
          <w:rFonts w:ascii="Times New Roman" w:hAnsi="Times New Roman" w:cs="Times New Roman"/>
          <w:sz w:val="20"/>
          <w:szCs w:val="20"/>
        </w:rPr>
        <w:instrText xml:space="preserve"> ADDIN EN.CITE &lt;EndNote&gt;&lt;Cite&gt;&lt;Author&gt;Shariat&lt;/Author&gt;&lt;Year&gt;2009&lt;/Year&gt;&lt;RecNum&gt;27&lt;/RecNum&gt;&lt;DisplayText&gt;[17, 25]&lt;/DisplayText&gt;&lt;record&gt;&lt;rec-number&gt;27&lt;/rec-number&gt;&lt;foreign-keys&gt;&lt;key app="EN" db-id="ef00959xbr5d9cepxpexwf2ltpeepxzpw0vs" timestamp="1550331857"&gt;27&lt;/key&gt;&lt;/foreign-keys&gt;&lt;ref-type name="Conference Proceedings"&gt;10&lt;/ref-type&gt;&lt;contributors&gt;&lt;authors&gt;&lt;author&gt;Shariat, Shahrokh F&lt;/author&gt;&lt;author&gt;Milowsky, Matthew&lt;/author&gt;&lt;author&gt;Droller, Michael J&lt;/author&gt;&lt;/authors&gt;&lt;/contributors&gt;&lt;titles&gt;&lt;title&gt;Bladder cancer in the elderly&lt;/title&gt;&lt;secondary-title&gt;Urologic Oncology: Seminars and Original Investigations&lt;/secondary-title&gt;&lt;/titles&gt;&lt;pages&gt;653-667&lt;/pages&gt;&lt;volume&gt;27&lt;/volume&gt;&lt;number&gt;6&lt;/number&gt;&lt;dates&gt;&lt;year&gt;2009&lt;/year&gt;&lt;/dates&gt;&lt;publisher&gt;Elsevier&lt;/publisher&gt;&lt;isbn&gt;1078-1439&lt;/isbn&gt;&lt;urls&gt;&lt;/urls&gt;&lt;/record&gt;&lt;/Cite&gt;&lt;Cite&gt;&lt;Author&gt;Mohamed&lt;/Author&gt;&lt;Year&gt;2018&lt;/Year&gt;&lt;RecNum&gt;16&lt;/RecNum&gt;&lt;record&gt;&lt;rec-number&gt;16&lt;/rec-number&gt;&lt;foreign-keys&gt;&lt;key app="EN" db-id="ef00959xbr5d9cepxpexwf2ltpeepxzpw0vs" timestamp="0"&gt;16&lt;/key&gt;&lt;/foreign-keys&gt;&lt;ref-type name="Journal Article"&gt;17&lt;/ref-type&gt;&lt;contributors&gt;&lt;authors&gt;&lt;author&gt;Mohamed, HAH&lt;/author&gt;&lt;author&gt;Salem, MA&lt;/author&gt;&lt;author&gt;Elnaggar, MS&lt;/author&gt;&lt;author&gt;Gabr, A&lt;/author&gt;&lt;author&gt;Abdelrheem, AM&lt;/author&gt;&lt;/authors&gt;&lt;/contributors&gt;&lt;titles&gt;&lt;title&gt;Trimodalities for bladder cancer in elderly: Transurethral resection, hypofractionated radiotherapy and gemcitabine&lt;/title&gt;&lt;secondary-title&gt;Cancer/Radiothérapie&lt;/secondary-title&gt;&lt;/titles&gt;&lt;pages&gt;236-240&lt;/pages&gt;&lt;volume&gt;22&lt;/volume&gt;&lt;number&gt;3&lt;/number&gt;&lt;dates&gt;&lt;year&gt;2018&lt;/year&gt;&lt;/dates&gt;&lt;isbn&gt;1278-3218&lt;/isbn&gt;&lt;urls&gt;&lt;/urls&gt;&lt;/record&gt;&lt;/Cite&gt;&lt;/EndNote&gt;</w:instrText>
      </w:r>
      <w:r w:rsidR="000164B2" w:rsidRPr="00100630">
        <w:rPr>
          <w:rFonts w:ascii="Times New Roman" w:hAnsi="Times New Roman" w:cs="Times New Roman"/>
          <w:sz w:val="20"/>
          <w:szCs w:val="20"/>
        </w:rPr>
        <w:fldChar w:fldCharType="separate"/>
      </w:r>
      <w:r w:rsidRPr="00100630">
        <w:rPr>
          <w:rFonts w:ascii="Times New Roman" w:hAnsi="Times New Roman" w:cs="Times New Roman"/>
          <w:sz w:val="20"/>
          <w:szCs w:val="20"/>
        </w:rPr>
        <w:t>[17, 25]</w:t>
      </w:r>
      <w:r w:rsidR="000164B2" w:rsidRPr="00100630">
        <w:rPr>
          <w:rFonts w:ascii="Times New Roman" w:hAnsi="Times New Roman" w:cs="Times New Roman"/>
          <w:sz w:val="20"/>
          <w:szCs w:val="20"/>
        </w:rPr>
        <w:fldChar w:fldCharType="end"/>
      </w:r>
    </w:p>
    <w:p w:rsidR="001873DC" w:rsidRPr="00100630" w:rsidRDefault="001873DC" w:rsidP="00C12FA6">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100630">
        <w:rPr>
          <w:rFonts w:ascii="Times New Roman" w:hAnsi="Times New Roman" w:cs="Times New Roman"/>
          <w:sz w:val="20"/>
          <w:szCs w:val="20"/>
        </w:rPr>
        <w:t>Hypofractionation is</w:t>
      </w:r>
      <w:r w:rsidR="00AC5C91" w:rsidRPr="00100630">
        <w:rPr>
          <w:rFonts w:ascii="Times New Roman" w:hAnsi="Times New Roman" w:cs="Times New Roman"/>
          <w:sz w:val="20"/>
          <w:szCs w:val="20"/>
        </w:rPr>
        <w:t xml:space="preserve"> an attractive option for older populations due to shortened treatment time and infrequent travelling compared to</w:t>
      </w:r>
      <w:r w:rsidR="003A6664" w:rsidRPr="00100630">
        <w:rPr>
          <w:rFonts w:ascii="Times New Roman" w:hAnsi="Times New Roman" w:cs="Times New Roman"/>
          <w:sz w:val="20"/>
          <w:szCs w:val="20"/>
        </w:rPr>
        <w:t xml:space="preserve"> standard fractionation. </w:t>
      </w:r>
    </w:p>
    <w:p w:rsidR="00C836DD" w:rsidRPr="00100630" w:rsidRDefault="00C836DD" w:rsidP="00C12FA6">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100630">
        <w:rPr>
          <w:rFonts w:ascii="Times New Roman" w:hAnsi="Times New Roman" w:cs="Times New Roman"/>
          <w:sz w:val="20"/>
          <w:szCs w:val="20"/>
        </w:rPr>
        <w:t xml:space="preserve">We enrolled 36 patients in our trial with 67.7 complete response rate at first cystoscopic </w:t>
      </w:r>
      <w:r w:rsidR="00906E1E" w:rsidRPr="00100630">
        <w:rPr>
          <w:rFonts w:ascii="Times New Roman" w:hAnsi="Times New Roman" w:cs="Times New Roman"/>
          <w:sz w:val="20"/>
          <w:szCs w:val="20"/>
        </w:rPr>
        <w:t>examination,</w:t>
      </w:r>
      <w:r w:rsidRPr="00100630">
        <w:rPr>
          <w:rFonts w:ascii="Times New Roman" w:hAnsi="Times New Roman" w:cs="Times New Roman"/>
          <w:sz w:val="20"/>
          <w:szCs w:val="20"/>
        </w:rPr>
        <w:t xml:space="preserve"> three months after </w:t>
      </w:r>
      <w:r w:rsidR="00CB3604" w:rsidRPr="00100630">
        <w:rPr>
          <w:rFonts w:ascii="Times New Roman" w:hAnsi="Times New Roman" w:cs="Times New Roman"/>
          <w:sz w:val="20"/>
          <w:szCs w:val="20"/>
        </w:rPr>
        <w:t>treatment. This</w:t>
      </w:r>
      <w:r w:rsidRPr="00100630">
        <w:rPr>
          <w:rFonts w:ascii="Times New Roman" w:hAnsi="Times New Roman" w:cs="Times New Roman"/>
          <w:sz w:val="20"/>
          <w:szCs w:val="20"/>
        </w:rPr>
        <w:t xml:space="preserve"> is consistent with that reported by </w:t>
      </w:r>
      <w:r w:rsidR="00CB3604" w:rsidRPr="00100630">
        <w:rPr>
          <w:rFonts w:ascii="Times New Roman" w:hAnsi="Times New Roman" w:cs="Times New Roman"/>
          <w:sz w:val="20"/>
          <w:szCs w:val="20"/>
        </w:rPr>
        <w:t>P</w:t>
      </w:r>
      <w:r w:rsidRPr="00100630">
        <w:rPr>
          <w:rFonts w:ascii="Times New Roman" w:hAnsi="Times New Roman" w:cs="Times New Roman"/>
          <w:sz w:val="20"/>
          <w:szCs w:val="20"/>
        </w:rPr>
        <w:t>os el al</w:t>
      </w:r>
      <w:r w:rsidR="005465D1" w:rsidRPr="00100630">
        <w:rPr>
          <w:rFonts w:ascii="Times New Roman" w:hAnsi="Times New Roman" w:cs="Times New Roman"/>
          <w:sz w:val="20"/>
          <w:szCs w:val="20"/>
        </w:rPr>
        <w:t>,</w:t>
      </w:r>
      <w:r w:rsidRPr="00100630">
        <w:rPr>
          <w:rFonts w:ascii="Times New Roman" w:hAnsi="Times New Roman" w:cs="Times New Roman"/>
          <w:sz w:val="20"/>
          <w:szCs w:val="20"/>
        </w:rPr>
        <w:t xml:space="preserve"> where they demonstrated a CR</w:t>
      </w:r>
      <w:r w:rsidR="005465D1" w:rsidRPr="00100630">
        <w:rPr>
          <w:rFonts w:ascii="Times New Roman" w:hAnsi="Times New Roman" w:cs="Times New Roman"/>
          <w:sz w:val="20"/>
          <w:szCs w:val="20"/>
        </w:rPr>
        <w:t xml:space="preserve"> </w:t>
      </w:r>
      <w:r w:rsidRPr="00100630">
        <w:rPr>
          <w:rFonts w:ascii="Times New Roman" w:hAnsi="Times New Roman" w:cs="Times New Roman"/>
          <w:sz w:val="20"/>
          <w:szCs w:val="20"/>
        </w:rPr>
        <w:t>rate of 74%in a similar</w:t>
      </w:r>
      <w:r w:rsidR="005465D1" w:rsidRPr="00100630">
        <w:rPr>
          <w:rFonts w:ascii="Times New Roman" w:hAnsi="Times New Roman" w:cs="Times New Roman"/>
          <w:sz w:val="20"/>
          <w:szCs w:val="20"/>
        </w:rPr>
        <w:t xml:space="preserve"> </w:t>
      </w:r>
      <w:r w:rsidRPr="00100630">
        <w:rPr>
          <w:rFonts w:ascii="Times New Roman" w:hAnsi="Times New Roman" w:cs="Times New Roman"/>
          <w:sz w:val="20"/>
          <w:szCs w:val="20"/>
        </w:rPr>
        <w:t>study design with the same tumor dose and fractionation as our study</w:t>
      </w:r>
      <w:r w:rsidR="000164B2" w:rsidRPr="00100630">
        <w:rPr>
          <w:rFonts w:ascii="Times New Roman" w:hAnsi="Times New Roman" w:cs="Times New Roman"/>
          <w:sz w:val="20"/>
          <w:szCs w:val="20"/>
        </w:rPr>
        <w:fldChar w:fldCharType="begin"/>
      </w:r>
      <w:r w:rsidR="00B143FB" w:rsidRPr="00100630">
        <w:rPr>
          <w:rFonts w:ascii="Times New Roman" w:hAnsi="Times New Roman" w:cs="Times New Roman"/>
          <w:sz w:val="20"/>
          <w:szCs w:val="20"/>
        </w:rPr>
        <w:instrText xml:space="preserve"> ADDIN EN.CITE &lt;EndNote&gt;&lt;Cite&gt;&lt;Author&gt;Pos&lt;/Author&gt;&lt;Year&gt;2003&lt;/Year&gt;&lt;RecNum&gt;31&lt;/RecNum&gt;&lt;DisplayText&gt;[26]&lt;/DisplayText&gt;&lt;record&gt;&lt;rec-number&gt;31&lt;/rec-number&gt;&lt;foreign-keys&gt;&lt;key app="EN" db-id="ef00959xbr5d9cepxpexwf2ltpeepxzpw0vs" timestamp="1550469217"&gt;31&lt;/key&gt;&lt;/foreign-keys&gt;&lt;ref-type name="Journal Article"&gt;17&lt;/ref-type&gt;&lt;contributors&gt;&lt;authors&gt;&lt;author&gt;Pos, Floris J&lt;/author&gt;&lt;author&gt;van Tienhoven, Geertjan&lt;/author&gt;&lt;author&gt;Hulshof, Maarten CCM&lt;/author&gt;&lt;author&gt;Koedooder, Kees&lt;/author&gt;&lt;author&gt;González, Dionisio González&lt;/author&gt;&lt;/authors&gt;&lt;/contributors&gt;&lt;titles&gt;&lt;title&gt;Concomitant boost radiotherapy for muscle invasive bladder cancer&lt;/title&gt;&lt;secondary-title&gt;Radiotherapy and oncology&lt;/secondary-title&gt;&lt;/titles&gt;&lt;periodical&gt;&lt;full-title&gt;Radiotherapy and oncology&lt;/full-title&gt;&lt;/periodical&gt;&lt;pages&gt;75-80&lt;/pages&gt;&lt;volume&gt;68&lt;/volume&gt;&lt;number&gt;1&lt;/number&gt;&lt;dates&gt;&lt;year&gt;2003&lt;/year&gt;&lt;/dates&gt;&lt;isbn&gt;0167-8140&lt;/isbn&gt;&lt;urls&gt;&lt;/urls&gt;&lt;/record&gt;&lt;/Cite&gt;&lt;/EndNote&gt;</w:instrText>
      </w:r>
      <w:r w:rsidR="000164B2" w:rsidRPr="00100630">
        <w:rPr>
          <w:rFonts w:ascii="Times New Roman" w:hAnsi="Times New Roman" w:cs="Times New Roman"/>
          <w:sz w:val="20"/>
          <w:szCs w:val="20"/>
        </w:rPr>
        <w:fldChar w:fldCharType="separate"/>
      </w:r>
      <w:r w:rsidR="00B143FB" w:rsidRPr="00100630">
        <w:rPr>
          <w:rFonts w:ascii="Times New Roman" w:hAnsi="Times New Roman" w:cs="Times New Roman"/>
          <w:sz w:val="20"/>
          <w:szCs w:val="20"/>
        </w:rPr>
        <w:t>[26]</w:t>
      </w:r>
      <w:r w:rsidR="000164B2" w:rsidRPr="00100630">
        <w:rPr>
          <w:rFonts w:ascii="Times New Roman" w:hAnsi="Times New Roman" w:cs="Times New Roman"/>
          <w:sz w:val="20"/>
          <w:szCs w:val="20"/>
        </w:rPr>
        <w:fldChar w:fldCharType="end"/>
      </w:r>
      <w:r w:rsidRPr="00100630">
        <w:rPr>
          <w:rFonts w:ascii="Times New Roman" w:hAnsi="Times New Roman" w:cs="Times New Roman"/>
          <w:sz w:val="20"/>
          <w:szCs w:val="20"/>
        </w:rPr>
        <w:t>.</w:t>
      </w:r>
      <w:r w:rsidR="00CB3604" w:rsidRPr="00100630">
        <w:rPr>
          <w:rFonts w:ascii="Times New Roman" w:hAnsi="Times New Roman" w:cs="Times New Roman"/>
          <w:sz w:val="20"/>
          <w:szCs w:val="20"/>
        </w:rPr>
        <w:t xml:space="preserve"> In a literature review which included</w:t>
      </w:r>
      <w:r w:rsidR="0066568C" w:rsidRPr="00100630">
        <w:rPr>
          <w:rFonts w:ascii="Times New Roman" w:hAnsi="Times New Roman" w:cs="Times New Roman"/>
          <w:sz w:val="20"/>
          <w:szCs w:val="20"/>
        </w:rPr>
        <w:t xml:space="preserve"> 496 elderly patients who were treated by trimodality therapy for muscle invasive bladder cancer that included</w:t>
      </w:r>
      <w:r w:rsidR="00CB3604" w:rsidRPr="00100630">
        <w:rPr>
          <w:rFonts w:ascii="Times New Roman" w:hAnsi="Times New Roman" w:cs="Times New Roman"/>
          <w:sz w:val="20"/>
          <w:szCs w:val="20"/>
        </w:rPr>
        <w:t xml:space="preserve"> 9 retrospective analysis</w:t>
      </w:r>
      <w:r w:rsidR="00C12FA6" w:rsidRPr="00100630">
        <w:rPr>
          <w:rFonts w:ascii="Times New Roman" w:hAnsi="Times New Roman" w:cs="Times New Roman"/>
          <w:sz w:val="20"/>
          <w:szCs w:val="20"/>
        </w:rPr>
        <w:t>, t</w:t>
      </w:r>
      <w:r w:rsidR="00CB3604" w:rsidRPr="00100630">
        <w:rPr>
          <w:rFonts w:ascii="Times New Roman" w:hAnsi="Times New Roman" w:cs="Times New Roman"/>
          <w:sz w:val="20"/>
          <w:szCs w:val="20"/>
        </w:rPr>
        <w:t>wo case series from prospective</w:t>
      </w:r>
      <w:r w:rsidR="005465D1" w:rsidRPr="00100630">
        <w:rPr>
          <w:rFonts w:ascii="Times New Roman" w:hAnsi="Times New Roman" w:cs="Times New Roman"/>
          <w:sz w:val="20"/>
          <w:szCs w:val="20"/>
        </w:rPr>
        <w:t xml:space="preserve"> </w:t>
      </w:r>
      <w:r w:rsidR="00CB3604" w:rsidRPr="00100630">
        <w:rPr>
          <w:rFonts w:ascii="Times New Roman" w:hAnsi="Times New Roman" w:cs="Times New Roman"/>
          <w:sz w:val="20"/>
          <w:szCs w:val="20"/>
        </w:rPr>
        <w:t>studies and one</w:t>
      </w:r>
      <w:r w:rsidR="00906E1E" w:rsidRPr="00100630">
        <w:rPr>
          <w:rFonts w:ascii="Times New Roman" w:hAnsi="Times New Roman" w:cs="Times New Roman"/>
          <w:sz w:val="20"/>
          <w:szCs w:val="20"/>
        </w:rPr>
        <w:t xml:space="preserve"> prospective comparative phas</w:t>
      </w:r>
      <w:r w:rsidR="00C12FA6" w:rsidRPr="00100630">
        <w:rPr>
          <w:rFonts w:ascii="Times New Roman" w:hAnsi="Times New Roman" w:cs="Times New Roman"/>
          <w:sz w:val="20"/>
          <w:szCs w:val="20"/>
        </w:rPr>
        <w:t>e I</w:t>
      </w:r>
      <w:r w:rsidR="00CB3604" w:rsidRPr="00100630">
        <w:rPr>
          <w:rFonts w:ascii="Times New Roman" w:hAnsi="Times New Roman" w:cs="Times New Roman"/>
          <w:sz w:val="20"/>
          <w:szCs w:val="20"/>
        </w:rPr>
        <w:t xml:space="preserve">I study, Turgeon et al. reported a 72% complete response rate </w:t>
      </w:r>
      <w:r w:rsidR="000164B2" w:rsidRPr="00100630">
        <w:rPr>
          <w:rFonts w:ascii="Times New Roman" w:hAnsi="Times New Roman" w:cs="Times New Roman"/>
          <w:sz w:val="20"/>
          <w:szCs w:val="20"/>
        </w:rPr>
        <w:fldChar w:fldCharType="begin"/>
      </w:r>
      <w:r w:rsidR="00B143FB" w:rsidRPr="00100630">
        <w:rPr>
          <w:rFonts w:ascii="Times New Roman" w:hAnsi="Times New Roman" w:cs="Times New Roman"/>
          <w:sz w:val="20"/>
          <w:szCs w:val="20"/>
        </w:rPr>
        <w:instrText xml:space="preserve"> ADDIN EN.CITE &lt;EndNote&gt;&lt;Cite&gt;&lt;Author&gt;Turgeon&lt;/Author&gt;&lt;Year&gt;2014&lt;/Year&gt;&lt;RecNum&gt;32&lt;/RecNum&gt;&lt;DisplayText&gt;[27]&lt;/DisplayText&gt;&lt;record&gt;&lt;rec-number&gt;32&lt;/rec-number&gt;&lt;foreign-keys&gt;&lt;key app="EN" db-id="ef00959xbr5d9cepxpexwf2ltpeepxzpw0vs" timestamp="1550470147"&gt;32&lt;/key&gt;&lt;/foreign-keys&gt;&lt;ref-type name="Generic"&gt;13&lt;/ref-type&gt;&lt;contributors&gt;&lt;authors&gt;&lt;author&gt;Turgeon, GA&lt;/author&gt;&lt;author&gt;Souhami, L&lt;/author&gt;&lt;/authors&gt;&lt;/contributors&gt;&lt;titles&gt;&lt;title&gt;Trimodality therapy for bladder preservation in the elderly population with invasive bladder cancer. Front Oncol. 2014; 4: 206&lt;/title&gt;&lt;/titles&gt;&lt;dates&gt;&lt;year&gt;2014&lt;/year&gt;&lt;/dates&gt;&lt;urls&gt;&lt;/urls&gt;&lt;/record&gt;&lt;/Cite&gt;&lt;/EndNote&gt;</w:instrText>
      </w:r>
      <w:r w:rsidR="000164B2" w:rsidRPr="00100630">
        <w:rPr>
          <w:rFonts w:ascii="Times New Roman" w:hAnsi="Times New Roman" w:cs="Times New Roman"/>
          <w:sz w:val="20"/>
          <w:szCs w:val="20"/>
        </w:rPr>
        <w:fldChar w:fldCharType="separate"/>
      </w:r>
      <w:r w:rsidR="00B143FB" w:rsidRPr="00100630">
        <w:rPr>
          <w:rFonts w:ascii="Times New Roman" w:hAnsi="Times New Roman" w:cs="Times New Roman"/>
          <w:sz w:val="20"/>
          <w:szCs w:val="20"/>
        </w:rPr>
        <w:t>[27]</w:t>
      </w:r>
      <w:r w:rsidR="000164B2" w:rsidRPr="00100630">
        <w:rPr>
          <w:rFonts w:ascii="Times New Roman" w:hAnsi="Times New Roman" w:cs="Times New Roman"/>
          <w:sz w:val="20"/>
          <w:szCs w:val="20"/>
        </w:rPr>
        <w:fldChar w:fldCharType="end"/>
      </w:r>
      <w:r w:rsidR="00C12FA6" w:rsidRPr="00100630">
        <w:rPr>
          <w:rFonts w:ascii="Times New Roman" w:hAnsi="Times New Roman" w:cs="Times New Roman"/>
          <w:sz w:val="20"/>
          <w:szCs w:val="20"/>
        </w:rPr>
        <w:t>. T</w:t>
      </w:r>
      <w:r w:rsidR="0066568C" w:rsidRPr="00100630">
        <w:rPr>
          <w:rFonts w:ascii="Times New Roman" w:hAnsi="Times New Roman" w:cs="Times New Roman"/>
          <w:sz w:val="20"/>
          <w:szCs w:val="20"/>
        </w:rPr>
        <w:t>he median age in this review was 78 years.</w:t>
      </w:r>
      <w:r w:rsidR="000E336C" w:rsidRPr="00100630">
        <w:rPr>
          <w:rFonts w:ascii="Times New Roman" w:hAnsi="Times New Roman" w:cs="Times New Roman"/>
          <w:sz w:val="20"/>
          <w:szCs w:val="20"/>
        </w:rPr>
        <w:t xml:space="preserve"> Also our results compare </w:t>
      </w:r>
      <w:r w:rsidR="00595F14" w:rsidRPr="00100630">
        <w:rPr>
          <w:rFonts w:ascii="Times New Roman" w:hAnsi="Times New Roman" w:cs="Times New Roman"/>
          <w:sz w:val="20"/>
          <w:szCs w:val="20"/>
        </w:rPr>
        <w:t>favorably</w:t>
      </w:r>
      <w:r w:rsidR="000E336C" w:rsidRPr="00100630">
        <w:rPr>
          <w:rFonts w:ascii="Times New Roman" w:hAnsi="Times New Roman" w:cs="Times New Roman"/>
          <w:sz w:val="20"/>
          <w:szCs w:val="20"/>
        </w:rPr>
        <w:t xml:space="preserve"> with that reported by the Christie group where they</w:t>
      </w:r>
      <w:r w:rsidR="005465D1" w:rsidRPr="00100630">
        <w:rPr>
          <w:rFonts w:ascii="Times New Roman" w:hAnsi="Times New Roman" w:cs="Times New Roman"/>
          <w:sz w:val="20"/>
          <w:szCs w:val="20"/>
        </w:rPr>
        <w:t xml:space="preserve"> </w:t>
      </w:r>
      <w:r w:rsidR="000E336C" w:rsidRPr="00100630">
        <w:rPr>
          <w:rFonts w:ascii="Times New Roman" w:hAnsi="Times New Roman" w:cs="Times New Roman"/>
          <w:sz w:val="20"/>
          <w:szCs w:val="20"/>
        </w:rPr>
        <w:t>randomized sixty patients</w:t>
      </w:r>
      <w:r w:rsidR="005465D1" w:rsidRPr="00100630">
        <w:rPr>
          <w:rFonts w:ascii="Times New Roman" w:hAnsi="Times New Roman" w:cs="Times New Roman"/>
          <w:sz w:val="20"/>
          <w:szCs w:val="20"/>
        </w:rPr>
        <w:t xml:space="preserve"> </w:t>
      </w:r>
      <w:r w:rsidR="000E336C" w:rsidRPr="00100630">
        <w:rPr>
          <w:rFonts w:ascii="Times New Roman" w:hAnsi="Times New Roman" w:cs="Times New Roman"/>
          <w:sz w:val="20"/>
          <w:szCs w:val="20"/>
        </w:rPr>
        <w:t>to</w:t>
      </w:r>
      <w:r w:rsidR="005465D1" w:rsidRPr="00100630">
        <w:rPr>
          <w:rFonts w:ascii="Times New Roman" w:hAnsi="Times New Roman" w:cs="Times New Roman"/>
          <w:sz w:val="20"/>
          <w:szCs w:val="20"/>
        </w:rPr>
        <w:t xml:space="preserve"> </w:t>
      </w:r>
      <w:r w:rsidR="000E336C" w:rsidRPr="00100630">
        <w:rPr>
          <w:rFonts w:ascii="Times New Roman" w:hAnsi="Times New Roman" w:cs="Times New Roman"/>
          <w:sz w:val="20"/>
          <w:szCs w:val="20"/>
        </w:rPr>
        <w:t>a similar protocol with reported CR</w:t>
      </w:r>
      <w:r w:rsidR="005465D1" w:rsidRPr="00100630">
        <w:rPr>
          <w:rFonts w:ascii="Times New Roman" w:hAnsi="Times New Roman" w:cs="Times New Roman"/>
          <w:sz w:val="20"/>
          <w:szCs w:val="20"/>
        </w:rPr>
        <w:t xml:space="preserve"> </w:t>
      </w:r>
      <w:r w:rsidR="000E336C" w:rsidRPr="00100630">
        <w:rPr>
          <w:rFonts w:ascii="Times New Roman" w:hAnsi="Times New Roman" w:cs="Times New Roman"/>
          <w:sz w:val="20"/>
          <w:szCs w:val="20"/>
        </w:rPr>
        <w:t>rate of 75%.</w:t>
      </w:r>
      <w:r w:rsidR="000164B2" w:rsidRPr="00100630">
        <w:rPr>
          <w:rFonts w:ascii="Times New Roman" w:hAnsi="Times New Roman" w:cs="Times New Roman"/>
          <w:sz w:val="20"/>
          <w:szCs w:val="20"/>
        </w:rPr>
        <w:fldChar w:fldCharType="begin"/>
      </w:r>
      <w:r w:rsidR="00B143FB" w:rsidRPr="00100630">
        <w:rPr>
          <w:rFonts w:ascii="Times New Roman" w:hAnsi="Times New Roman" w:cs="Times New Roman"/>
          <w:sz w:val="20"/>
          <w:szCs w:val="20"/>
        </w:rPr>
        <w:instrText xml:space="preserve"> ADDIN EN.CITE &lt;EndNote&gt;&lt;Cite&gt;&lt;Author&gt;Cowan&lt;/Author&gt;&lt;Year&gt;2004&lt;/Year&gt;&lt;RecNum&gt;33&lt;/RecNum&gt;&lt;DisplayText&gt;[28]&lt;/DisplayText&gt;&lt;record&gt;&lt;rec-number&gt;33&lt;/rec-number&gt;&lt;foreign-keys&gt;&lt;key app="EN" db-id="ef00959xbr5d9cepxpexwf2ltpeepxzpw0vs" timestamp="1550470434"&gt;33&lt;/key&gt;&lt;/foreign-keys&gt;&lt;ref-type name="Journal Article"&gt;17&lt;/ref-type&gt;&lt;contributors&gt;&lt;authors&gt;&lt;author&gt;Cowan, Richard A&lt;/author&gt;&lt;author&gt;McBain, Catherine A&lt;/author&gt;&lt;author&gt;Ryder, W David J&lt;/author&gt;&lt;author&gt;Wylie, James P&lt;/author&gt;&lt;author&gt;Logue, John P&lt;/author&gt;&lt;author&gt;Turner, Sandra L&lt;/author&gt;&lt;author&gt;Van Der Voet, Johannes&lt;/author&gt;&lt;author&gt;Collins, Conor D&lt;/author&gt;&lt;author&gt;Khoo, Vincent S&lt;/author&gt;&lt;author&gt;Read, Graham R&lt;/author&gt;&lt;/authors&gt;&lt;/contributors&gt;&lt;titles&gt;&lt;title&gt;Radiotherapy for muscle-invasive carcinoma of the bladder: results of a randomized trial comparing conventional whole bladder with dose-escalated partial bladder radiotherapy&lt;/title&gt;&lt;secondary-title&gt;International Journal of Radiation Oncology* Biology* Physics&lt;/secondary-title&gt;&lt;/titles&gt;&lt;periodical&gt;&lt;full-title&gt;International Journal of Radiation Oncology* Biology* Physics&lt;/full-title&gt;&lt;/periodical&gt;&lt;pages&gt;197-207&lt;/pages&gt;&lt;volume&gt;59&lt;/volume&gt;&lt;number&gt;1&lt;/number&gt;&lt;dates&gt;&lt;year&gt;2004&lt;/year&gt;&lt;/dates&gt;&lt;isbn&gt;0360-3016&lt;/isbn&gt;&lt;urls&gt;&lt;/urls&gt;&lt;/record&gt;&lt;/Cite&gt;&lt;/EndNote&gt;</w:instrText>
      </w:r>
      <w:r w:rsidR="000164B2" w:rsidRPr="00100630">
        <w:rPr>
          <w:rFonts w:ascii="Times New Roman" w:hAnsi="Times New Roman" w:cs="Times New Roman"/>
          <w:sz w:val="20"/>
          <w:szCs w:val="20"/>
        </w:rPr>
        <w:fldChar w:fldCharType="separate"/>
      </w:r>
      <w:r w:rsidR="00B143FB" w:rsidRPr="00100630">
        <w:rPr>
          <w:rFonts w:ascii="Times New Roman" w:hAnsi="Times New Roman" w:cs="Times New Roman"/>
          <w:sz w:val="20"/>
          <w:szCs w:val="20"/>
        </w:rPr>
        <w:t>[28]</w:t>
      </w:r>
      <w:r w:rsidR="000164B2" w:rsidRPr="00100630">
        <w:rPr>
          <w:rFonts w:ascii="Times New Roman" w:hAnsi="Times New Roman" w:cs="Times New Roman"/>
          <w:sz w:val="20"/>
          <w:szCs w:val="20"/>
        </w:rPr>
        <w:fldChar w:fldCharType="end"/>
      </w:r>
      <w:r w:rsidR="00C12FA6" w:rsidRPr="00100630">
        <w:rPr>
          <w:rFonts w:ascii="Times New Roman" w:hAnsi="Times New Roman" w:cs="Times New Roman"/>
          <w:sz w:val="20"/>
          <w:szCs w:val="20"/>
        </w:rPr>
        <w:t>. H</w:t>
      </w:r>
      <w:r w:rsidR="000E336C" w:rsidRPr="00100630">
        <w:rPr>
          <w:rFonts w:ascii="Times New Roman" w:hAnsi="Times New Roman" w:cs="Times New Roman"/>
          <w:sz w:val="20"/>
          <w:szCs w:val="20"/>
        </w:rPr>
        <w:t>owever, o</w:t>
      </w:r>
      <w:r w:rsidRPr="00100630">
        <w:rPr>
          <w:rFonts w:ascii="Times New Roman" w:hAnsi="Times New Roman" w:cs="Times New Roman"/>
          <w:sz w:val="20"/>
          <w:szCs w:val="20"/>
        </w:rPr>
        <w:t>ur results is inferior to that reported by Choudhury et al., where they reported</w:t>
      </w:r>
      <w:r w:rsidR="005465D1" w:rsidRPr="00100630">
        <w:rPr>
          <w:rFonts w:ascii="Times New Roman" w:hAnsi="Times New Roman" w:cs="Times New Roman"/>
          <w:sz w:val="20"/>
          <w:szCs w:val="20"/>
        </w:rPr>
        <w:t xml:space="preserve"> </w:t>
      </w:r>
      <w:r w:rsidRPr="00100630">
        <w:rPr>
          <w:rFonts w:ascii="Times New Roman" w:hAnsi="Times New Roman" w:cs="Times New Roman"/>
          <w:sz w:val="20"/>
          <w:szCs w:val="20"/>
        </w:rPr>
        <w:t>a 88% complete response rate in a similar</w:t>
      </w:r>
      <w:r w:rsidR="005465D1" w:rsidRPr="00100630">
        <w:rPr>
          <w:rFonts w:ascii="Times New Roman" w:hAnsi="Times New Roman" w:cs="Times New Roman"/>
          <w:sz w:val="20"/>
          <w:szCs w:val="20"/>
        </w:rPr>
        <w:t xml:space="preserve"> </w:t>
      </w:r>
      <w:r w:rsidRPr="00100630">
        <w:rPr>
          <w:rFonts w:ascii="Times New Roman" w:hAnsi="Times New Roman" w:cs="Times New Roman"/>
          <w:sz w:val="20"/>
          <w:szCs w:val="20"/>
        </w:rPr>
        <w:t>design study</w:t>
      </w:r>
      <w:r w:rsidR="00C12FA6" w:rsidRPr="00100630">
        <w:rPr>
          <w:rFonts w:ascii="Times New Roman" w:hAnsi="Times New Roman" w:cs="Times New Roman"/>
          <w:sz w:val="20"/>
          <w:szCs w:val="20"/>
        </w:rPr>
        <w:t>, h</w:t>
      </w:r>
      <w:r w:rsidRPr="00100630">
        <w:rPr>
          <w:rFonts w:ascii="Times New Roman" w:hAnsi="Times New Roman" w:cs="Times New Roman"/>
          <w:sz w:val="20"/>
          <w:szCs w:val="20"/>
        </w:rPr>
        <w:t>owever, they included younger</w:t>
      </w:r>
      <w:r w:rsidR="005465D1" w:rsidRPr="00100630">
        <w:rPr>
          <w:rFonts w:ascii="Times New Roman" w:hAnsi="Times New Roman" w:cs="Times New Roman"/>
          <w:sz w:val="20"/>
          <w:szCs w:val="20"/>
        </w:rPr>
        <w:t xml:space="preserve"> </w:t>
      </w:r>
      <w:r w:rsidRPr="00100630">
        <w:rPr>
          <w:rFonts w:ascii="Times New Roman" w:hAnsi="Times New Roman" w:cs="Times New Roman"/>
          <w:sz w:val="20"/>
          <w:szCs w:val="20"/>
        </w:rPr>
        <w:t>patients (48-84year</w:t>
      </w:r>
      <w:r w:rsidR="00C12FA6" w:rsidRPr="00100630">
        <w:rPr>
          <w:rFonts w:ascii="Times New Roman" w:hAnsi="Times New Roman" w:cs="Times New Roman"/>
          <w:sz w:val="20"/>
          <w:szCs w:val="20"/>
        </w:rPr>
        <w:t>, m</w:t>
      </w:r>
      <w:r w:rsidR="00CB3604" w:rsidRPr="00100630">
        <w:rPr>
          <w:rFonts w:ascii="Times New Roman" w:hAnsi="Times New Roman" w:cs="Times New Roman"/>
          <w:sz w:val="20"/>
          <w:szCs w:val="20"/>
        </w:rPr>
        <w:t>edian 67 year</w:t>
      </w:r>
      <w:r w:rsidRPr="00100630">
        <w:rPr>
          <w:rFonts w:ascii="Times New Roman" w:hAnsi="Times New Roman" w:cs="Times New Roman"/>
          <w:sz w:val="20"/>
          <w:szCs w:val="20"/>
        </w:rPr>
        <w:t>) and</w:t>
      </w:r>
      <w:r w:rsidR="005D77E9" w:rsidRPr="00100630">
        <w:rPr>
          <w:rFonts w:ascii="Times New Roman" w:hAnsi="Times New Roman" w:cs="Times New Roman" w:hint="eastAsia"/>
          <w:sz w:val="20"/>
          <w:szCs w:val="20"/>
          <w:lang w:eastAsia="zh-CN"/>
        </w:rPr>
        <w:t xml:space="preserve"> </w:t>
      </w:r>
      <w:r w:rsidRPr="00100630">
        <w:rPr>
          <w:rFonts w:ascii="Times New Roman" w:hAnsi="Times New Roman" w:cs="Times New Roman"/>
          <w:sz w:val="20"/>
          <w:szCs w:val="20"/>
        </w:rPr>
        <w:t>no T4 tumors were included in</w:t>
      </w:r>
      <w:r w:rsidR="005D77E9" w:rsidRPr="00100630">
        <w:rPr>
          <w:rFonts w:ascii="Times New Roman" w:hAnsi="Times New Roman" w:cs="Times New Roman" w:hint="eastAsia"/>
          <w:sz w:val="20"/>
          <w:szCs w:val="20"/>
          <w:lang w:eastAsia="zh-CN"/>
        </w:rPr>
        <w:t xml:space="preserve"> </w:t>
      </w:r>
      <w:r w:rsidR="00CB3604" w:rsidRPr="00100630">
        <w:rPr>
          <w:rFonts w:ascii="Times New Roman" w:hAnsi="Times New Roman" w:cs="Times New Roman"/>
          <w:sz w:val="20"/>
          <w:szCs w:val="20"/>
        </w:rPr>
        <w:t>their</w:t>
      </w:r>
      <w:r w:rsidR="005D77E9" w:rsidRPr="00100630">
        <w:rPr>
          <w:rFonts w:ascii="Times New Roman" w:hAnsi="Times New Roman" w:cs="Times New Roman" w:hint="eastAsia"/>
          <w:sz w:val="20"/>
          <w:szCs w:val="20"/>
          <w:lang w:eastAsia="zh-CN"/>
        </w:rPr>
        <w:t xml:space="preserve"> </w:t>
      </w:r>
      <w:r w:rsidR="00E46DAE" w:rsidRPr="00100630">
        <w:rPr>
          <w:rFonts w:ascii="Times New Roman" w:hAnsi="Times New Roman" w:cs="Times New Roman"/>
          <w:sz w:val="20"/>
          <w:szCs w:val="20"/>
        </w:rPr>
        <w:t>study</w:t>
      </w:r>
      <w:r w:rsidR="000164B2" w:rsidRPr="00100630">
        <w:rPr>
          <w:rFonts w:ascii="Times New Roman" w:hAnsi="Times New Roman" w:cs="Times New Roman"/>
          <w:sz w:val="20"/>
          <w:szCs w:val="20"/>
        </w:rPr>
        <w:fldChar w:fldCharType="begin"/>
      </w:r>
      <w:r w:rsidR="00E46DAE" w:rsidRPr="00100630">
        <w:rPr>
          <w:rFonts w:ascii="Times New Roman" w:hAnsi="Times New Roman" w:cs="Times New Roman"/>
          <w:sz w:val="20"/>
          <w:szCs w:val="20"/>
        </w:rPr>
        <w:instrText xml:space="preserve"> ADDIN EN.CITE &lt;EndNote&gt;&lt;Cite&gt;&lt;Author&gt;Choudhury&lt;/Author&gt;&lt;Year&gt;2011&lt;/Year&gt;&lt;RecNum&gt;21&lt;/RecNum&gt;&lt;DisplayText&gt;[18]&lt;/DisplayText&gt;&lt;record&gt;&lt;rec-number&gt;21&lt;/rec-number&gt;&lt;foreign-keys&gt;&lt;key app="EN" db-id="ef00959xbr5d9cepxpexwf2ltpeepxzpw0vs" timestamp="0"&gt;21&lt;/key&gt;&lt;/foreign-keys&gt;&lt;ref-type name="Journal Article"&gt;17&lt;/ref-type&gt;&lt;contributors&gt;&lt;authors&gt;&lt;author&gt;Choudhury, Ananya&lt;/author&gt;&lt;author&gt;Swindell, Ric&lt;/author&gt;&lt;author&gt;Logue, John P&lt;/author&gt;&lt;author&gt;Elliott, P Anthony&lt;/author&gt;&lt;author&gt;Livsey, Jacqueline E&lt;/author&gt;&lt;author&gt;Wise, Marcus&lt;/author&gt;&lt;author&gt;Symonds, Paul&lt;/author&gt;&lt;author&gt;Wylie, James P&lt;/author&gt;&lt;author&gt;Ramani, Vijay&lt;/author&gt;&lt;author&gt;Sangar, Vijay&lt;/author&gt;&lt;/authors&gt;&lt;/contributors&gt;&lt;titles&gt;&lt;title&gt;Phase II study of conformal hypofractionated radiotherapy with concurrent gemcitabine in muscle-invasive bladder cancer&lt;/title&gt;&lt;secondary-title&gt;J Clin Oncol&lt;/secondary-title&gt;&lt;/titles&gt;&lt;pages&gt;733-8&lt;/pages&gt;&lt;volume&gt;29&lt;/volume&gt;&lt;number&gt;6&lt;/number&gt;&lt;dates&gt;&lt;year&gt;2011&lt;/year&gt;&lt;/dates&gt;&lt;urls&gt;&lt;/urls&gt;&lt;/record&gt;&lt;/Cite&gt;&lt;/EndNote&gt;</w:instrText>
      </w:r>
      <w:r w:rsidR="000164B2" w:rsidRPr="00100630">
        <w:rPr>
          <w:rFonts w:ascii="Times New Roman" w:hAnsi="Times New Roman" w:cs="Times New Roman"/>
          <w:sz w:val="20"/>
          <w:szCs w:val="20"/>
        </w:rPr>
        <w:fldChar w:fldCharType="separate"/>
      </w:r>
      <w:r w:rsidR="00E46DAE" w:rsidRPr="00100630">
        <w:rPr>
          <w:rFonts w:ascii="Times New Roman" w:hAnsi="Times New Roman" w:cs="Times New Roman"/>
          <w:sz w:val="20"/>
          <w:szCs w:val="20"/>
        </w:rPr>
        <w:t>[18]</w:t>
      </w:r>
      <w:r w:rsidR="000164B2" w:rsidRPr="00100630">
        <w:rPr>
          <w:rFonts w:ascii="Times New Roman" w:hAnsi="Times New Roman" w:cs="Times New Roman"/>
          <w:sz w:val="20"/>
          <w:szCs w:val="20"/>
        </w:rPr>
        <w:fldChar w:fldCharType="end"/>
      </w:r>
      <w:r w:rsidRPr="00100630">
        <w:rPr>
          <w:rFonts w:ascii="Times New Roman" w:hAnsi="Times New Roman" w:cs="Times New Roman"/>
          <w:sz w:val="20"/>
          <w:szCs w:val="20"/>
        </w:rPr>
        <w:t>.</w:t>
      </w:r>
    </w:p>
    <w:p w:rsidR="00A203DE" w:rsidRPr="00100630" w:rsidRDefault="000B4C3D" w:rsidP="00C12FA6">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100630">
        <w:rPr>
          <w:rFonts w:ascii="Times New Roman" w:hAnsi="Times New Roman" w:cs="Times New Roman"/>
          <w:sz w:val="20"/>
          <w:szCs w:val="20"/>
        </w:rPr>
        <w:t>Unlike radical cystectomy, the in-bladder recurrence is a common distress in bladder sparing protocols particularly the MIBC recurrence. In</w:t>
      </w:r>
      <w:r w:rsidR="00A203DE" w:rsidRPr="00100630">
        <w:rPr>
          <w:rFonts w:ascii="Times New Roman" w:hAnsi="Times New Roman" w:cs="Times New Roman"/>
          <w:sz w:val="20"/>
          <w:szCs w:val="20"/>
        </w:rPr>
        <w:t xml:space="preserve"> our study, six out of 24(25%) with CR have local recurrence within the bladder. </w:t>
      </w:r>
      <w:r w:rsidR="00EC5B2A" w:rsidRPr="00100630">
        <w:rPr>
          <w:rFonts w:ascii="Times New Roman" w:hAnsi="Times New Roman" w:cs="Times New Roman"/>
          <w:sz w:val="20"/>
          <w:szCs w:val="20"/>
        </w:rPr>
        <w:t xml:space="preserve">Tunio et al. </w:t>
      </w:r>
      <w:r w:rsidR="000164B2" w:rsidRPr="00100630">
        <w:rPr>
          <w:rFonts w:ascii="Times New Roman" w:hAnsi="Times New Roman" w:cs="Times New Roman"/>
          <w:sz w:val="20"/>
          <w:szCs w:val="20"/>
        </w:rPr>
        <w:fldChar w:fldCharType="begin"/>
      </w:r>
      <w:r w:rsidR="007712AF" w:rsidRPr="00100630">
        <w:rPr>
          <w:rFonts w:ascii="Times New Roman" w:hAnsi="Times New Roman" w:cs="Times New Roman"/>
          <w:sz w:val="20"/>
          <w:szCs w:val="20"/>
        </w:rPr>
        <w:instrText xml:space="preserve"> ADDIN EN.CITE &lt;EndNote&gt;&lt;Cite&gt;&lt;Author&gt;Tunio&lt;/Author&gt;&lt;Year&gt;2012&lt;/Year&gt;&lt;RecNum&gt;22&lt;/RecNum&gt;&lt;DisplayText&gt;[29]&lt;/DisplayText&gt;&lt;record&gt;&lt;rec-number&gt;22&lt;/rec-number&gt;&lt;foreign-keys&gt;&lt;key app="EN" db-id="ef00959xbr5d9cepxpexwf2ltpeepxzpw0vs" timestamp="1550331609"&gt;22&lt;/key&gt;&lt;/foreign-keys&gt;&lt;ref-type name="Journal Article"&gt;17&lt;/ref-type&gt;&lt;contributors&gt;&lt;authors&gt;&lt;author&gt;Tunio, Mutahir A&lt;/author&gt;&lt;author&gt;Hashmi, Altaf&lt;/author&gt;&lt;author&gt;Qayyum, Abdul&lt;/author&gt;&lt;author&gt;Mohsin, Rehan&lt;/author&gt;&lt;author&gt;Zaeem, Ahmed&lt;/author&gt;&lt;/authors&gt;&lt;/contributors&gt;&lt;titles&gt;&lt;title&gt;Whole-pelvis or bladder-only chemoradiation for lymph node–negative invasive bladder cancer: single-institution experience&lt;/title&gt;&lt;secondary-title&gt;International Journal of Radiation Oncology* Biology* Physics&lt;/secondary-title&gt;&lt;/titles&gt;&lt;periodical&gt;&lt;full-title&gt;International Journal of Radiation Oncology* Biology* Physics&lt;/full-title&gt;&lt;/periodical&gt;&lt;pages&gt;e457-e462&lt;/pages&gt;&lt;volume&gt;82&lt;/volume&gt;&lt;number&gt;3&lt;/number&gt;&lt;dates&gt;&lt;year&gt;2012&lt;/year&gt;&lt;/dates&gt;&lt;isbn&gt;0360-3016&lt;/isbn&gt;&lt;urls&gt;&lt;/urls&gt;&lt;/record&gt;&lt;/Cite&gt;&lt;/EndNote&gt;</w:instrText>
      </w:r>
      <w:r w:rsidR="000164B2" w:rsidRPr="00100630">
        <w:rPr>
          <w:rFonts w:ascii="Times New Roman" w:hAnsi="Times New Roman" w:cs="Times New Roman"/>
          <w:sz w:val="20"/>
          <w:szCs w:val="20"/>
        </w:rPr>
        <w:fldChar w:fldCharType="separate"/>
      </w:r>
      <w:r w:rsidR="007712AF" w:rsidRPr="00100630">
        <w:rPr>
          <w:rFonts w:ascii="Times New Roman" w:hAnsi="Times New Roman" w:cs="Times New Roman"/>
          <w:sz w:val="20"/>
          <w:szCs w:val="20"/>
        </w:rPr>
        <w:t>[29]</w:t>
      </w:r>
      <w:r w:rsidR="000164B2" w:rsidRPr="00100630">
        <w:rPr>
          <w:rFonts w:ascii="Times New Roman" w:hAnsi="Times New Roman" w:cs="Times New Roman"/>
          <w:sz w:val="20"/>
          <w:szCs w:val="20"/>
        </w:rPr>
        <w:fldChar w:fldCharType="end"/>
      </w:r>
      <w:r w:rsidR="00906E1E" w:rsidRPr="00100630">
        <w:rPr>
          <w:rFonts w:ascii="Times New Roman" w:hAnsi="Times New Roman" w:cs="Times New Roman"/>
          <w:sz w:val="20"/>
          <w:szCs w:val="20"/>
        </w:rPr>
        <w:t>,</w:t>
      </w:r>
      <w:r w:rsidR="00EC5B2A" w:rsidRPr="00100630">
        <w:rPr>
          <w:rFonts w:ascii="Times New Roman" w:hAnsi="Times New Roman" w:cs="Times New Roman"/>
          <w:sz w:val="20"/>
          <w:szCs w:val="20"/>
        </w:rPr>
        <w:t xml:space="preserve"> reported that 21% of patients who achieved initial complete response after bladder preservation protocol had</w:t>
      </w:r>
      <w:r w:rsidR="005465D1" w:rsidRPr="00100630">
        <w:rPr>
          <w:rFonts w:ascii="Times New Roman" w:hAnsi="Times New Roman" w:cs="Times New Roman"/>
          <w:sz w:val="20"/>
          <w:szCs w:val="20"/>
        </w:rPr>
        <w:t xml:space="preserve"> </w:t>
      </w:r>
      <w:r w:rsidR="00EC5B2A" w:rsidRPr="00100630">
        <w:rPr>
          <w:rFonts w:ascii="Times New Roman" w:hAnsi="Times New Roman" w:cs="Times New Roman"/>
          <w:sz w:val="20"/>
          <w:szCs w:val="20"/>
        </w:rPr>
        <w:t>MIBC</w:t>
      </w:r>
      <w:r w:rsidR="005465D1" w:rsidRPr="00100630">
        <w:rPr>
          <w:rFonts w:ascii="Times New Roman" w:hAnsi="Times New Roman" w:cs="Times New Roman"/>
          <w:sz w:val="20"/>
          <w:szCs w:val="20"/>
        </w:rPr>
        <w:t>,</w:t>
      </w:r>
      <w:r w:rsidR="00EC5B2A" w:rsidRPr="00100630">
        <w:rPr>
          <w:rFonts w:ascii="Times New Roman" w:hAnsi="Times New Roman" w:cs="Times New Roman"/>
          <w:sz w:val="20"/>
          <w:szCs w:val="20"/>
        </w:rPr>
        <w:t xml:space="preserve"> of which 69% were within the primary tumor site.</w:t>
      </w:r>
      <w:r w:rsidR="009E37DF" w:rsidRPr="00100630">
        <w:rPr>
          <w:rFonts w:ascii="Times New Roman" w:hAnsi="Times New Roman" w:cs="Times New Roman"/>
          <w:sz w:val="20"/>
          <w:szCs w:val="20"/>
        </w:rPr>
        <w:t xml:space="preserve"> </w:t>
      </w:r>
      <w:r w:rsidR="00A203DE" w:rsidRPr="00100630">
        <w:rPr>
          <w:rFonts w:ascii="Times New Roman" w:hAnsi="Times New Roman" w:cs="Times New Roman"/>
          <w:sz w:val="20"/>
          <w:szCs w:val="20"/>
        </w:rPr>
        <w:t>Formal studies showed in</w:t>
      </w:r>
      <w:r w:rsidRPr="00100630">
        <w:rPr>
          <w:rFonts w:ascii="Times New Roman" w:hAnsi="Times New Roman" w:cs="Times New Roman"/>
          <w:sz w:val="20"/>
          <w:szCs w:val="20"/>
        </w:rPr>
        <w:t>-</w:t>
      </w:r>
      <w:r w:rsidR="00A203DE" w:rsidRPr="00100630">
        <w:rPr>
          <w:rFonts w:ascii="Times New Roman" w:hAnsi="Times New Roman" w:cs="Times New Roman"/>
          <w:sz w:val="20"/>
          <w:szCs w:val="20"/>
        </w:rPr>
        <w:t>bladder recurrence rate of 19-58% with about half of them w</w:t>
      </w:r>
      <w:r w:rsidR="00587E9F" w:rsidRPr="00100630">
        <w:rPr>
          <w:rFonts w:ascii="Times New Roman" w:hAnsi="Times New Roman" w:cs="Times New Roman"/>
          <w:sz w:val="20"/>
          <w:szCs w:val="20"/>
        </w:rPr>
        <w:t>ere</w:t>
      </w:r>
      <w:r w:rsidR="00A203DE" w:rsidRPr="00100630">
        <w:rPr>
          <w:rFonts w:ascii="Times New Roman" w:hAnsi="Times New Roman" w:cs="Times New Roman"/>
          <w:sz w:val="20"/>
          <w:szCs w:val="20"/>
        </w:rPr>
        <w:t xml:space="preserve"> muscle invasive. This is consistent with our results as three patients (50</w:t>
      </w:r>
      <w:r w:rsidR="004658B7" w:rsidRPr="00100630">
        <w:rPr>
          <w:rFonts w:ascii="Times New Roman" w:hAnsi="Times New Roman" w:cs="Times New Roman"/>
          <w:sz w:val="20"/>
          <w:szCs w:val="20"/>
        </w:rPr>
        <w:t>%</w:t>
      </w:r>
      <w:r w:rsidR="00C12FA6" w:rsidRPr="00100630">
        <w:rPr>
          <w:rFonts w:ascii="Times New Roman" w:hAnsi="Times New Roman" w:cs="Times New Roman"/>
          <w:sz w:val="20"/>
          <w:szCs w:val="20"/>
        </w:rPr>
        <w:t>) o</w:t>
      </w:r>
      <w:r w:rsidR="00A203DE" w:rsidRPr="00100630">
        <w:rPr>
          <w:rFonts w:ascii="Times New Roman" w:hAnsi="Times New Roman" w:cs="Times New Roman"/>
          <w:sz w:val="20"/>
          <w:szCs w:val="20"/>
        </w:rPr>
        <w:t>f in-bladder recurrence ha</w:t>
      </w:r>
      <w:r w:rsidR="00C33FEC" w:rsidRPr="00100630">
        <w:rPr>
          <w:rFonts w:ascii="Times New Roman" w:hAnsi="Times New Roman" w:cs="Times New Roman"/>
          <w:sz w:val="20"/>
          <w:szCs w:val="20"/>
        </w:rPr>
        <w:t>d</w:t>
      </w:r>
      <w:r w:rsidR="00A203DE" w:rsidRPr="00100630">
        <w:rPr>
          <w:rFonts w:ascii="Times New Roman" w:hAnsi="Times New Roman" w:cs="Times New Roman"/>
          <w:sz w:val="20"/>
          <w:szCs w:val="20"/>
        </w:rPr>
        <w:t xml:space="preserve"> MIBC </w:t>
      </w:r>
      <w:r w:rsidR="000164B2" w:rsidRPr="00100630">
        <w:rPr>
          <w:rFonts w:ascii="Times New Roman" w:hAnsi="Times New Roman" w:cs="Times New Roman"/>
          <w:sz w:val="20"/>
          <w:szCs w:val="20"/>
        </w:rPr>
        <w:fldChar w:fldCharType="begin">
          <w:fldData xml:space="preserve">PEVuZE5vdGU+PENpdGU+PEF1dGhvcj5Sb8yIZGVsPC9BdXRob3I+PFllYXI+MjAwMjwvWWVhcj48
UmVjTnVtPjM3PC9SZWNOdW0+PERpc3BsYXlUZXh0PlszMC0zMl08L0Rpc3BsYXlUZXh0PjxyZWNv
cmQ+PHJlYy1udW1iZXI+Mzc8L3JlYy1udW1iZXI+PGZvcmVpZ24ta2V5cz48a2V5IGFwcD0iRU4i
IGRiLWlkPSJlZjAwOTU5eGJyNWQ5Y2VweHBleHdmMmx0cGVlcHh6cHcwdnMiIHRpbWVzdGFtcD0i
MTU1MDY0OTk4OCI+Mzc8L2tleT48L2ZvcmVpZ24ta2V5cz48cmVmLXR5cGUgbmFtZT0iSm91cm5h
bCBBcnRpY2xlIj4xNzwvcmVmLXR5cGU+PGNvbnRyaWJ1dG9ycz48YXV0aG9ycz48YXV0aG9yPlJv
zIhkZWwsIENsYXVzPC9hdXRob3I+PGF1dGhvcj5HcmFiZW5iYXVlciwgR2VyaGFyZCBHPC9hdXRo
b3I+PGF1dGhvcj5LdcyIaG4sIFJlaW5oYXJkPC9hdXRob3I+PGF1dGhvcj5QYXBhZG9wb3Vsb3Ms
IFRob21hczwvYXV0aG9yPjxhdXRob3I+RHVuc3QsIEp1zIhyZ2VuPC9hdXRob3I+PGF1dGhvcj5N
ZXllciwgTWFydGluPC9hdXRob3I+PGF1dGhvcj5TY2hyb3R0LCBLYXJsIE08L2F1dGhvcj48YXV0
aG9yPlNhdWVyLCBSb2xmPC9hdXRob3I+PC9hdXRob3JzPjwvY29udHJpYnV0b3JzPjx0aXRsZXM+
PHRpdGxlPkNvbWJpbmVkLW1vZGFsaXR5IHRyZWF0bWVudCBhbmQgc2VsZWN0aXZlIG9yZ2FuIHBy
ZXNlcnZhdGlvbiBpbiBpbnZhc2l2ZSBibGFkZGVyIGNhbmNlcjogbG9uZy10ZXJtIHJlc3VsdHM8
L3RpdGxlPjxzZWNvbmRhcnktdGl0bGU+Sm91cm5hbCBvZiBDbGluaWNhbCBPbmNvbG9neTwvc2Vj
b25kYXJ5LXRpdGxlPjwvdGl0bGVzPjxwZXJpb2RpY2FsPjxmdWxsLXRpdGxlPkpvdXJuYWwgb2Yg
Q2xpbmljYWwgT25jb2xvZ3k8L2Z1bGwtdGl0bGU+PC9wZXJpb2RpY2FsPjxwYWdlcz4zMDYxLTMw
NzE8L3BhZ2VzPjx2b2x1bWU+MjA8L3ZvbHVtZT48bnVtYmVyPjE0PC9udW1iZXI+PGRhdGVzPjx5
ZWFyPjIwMDI8L3llYXI+PC9kYXRlcz48aXNibj4wNzMyLTE4M1g8L2lzYm4+PHVybHM+PC91cmxz
PjwvcmVjb3JkPjwvQ2l0ZT48Q2l0ZT48QXV0aG9yPkhhZ2FuPC9BdXRob3I+PFllYXI+MjAwMzwv
WWVhcj48UmVjTnVtPjM4PC9SZWNOdW0+PHJlY29yZD48cmVjLW51bWJlcj4zODwvcmVjLW51bWJl
cj48Zm9yZWlnbi1rZXlzPjxrZXkgYXBwPSJFTiIgZGItaWQ9ImVmMDA5NTl4YnI1ZDljZXB4cGV4
d2YybHRwZWVweHpwdzB2cyIgdGltZXN0YW1wPSIxNTUwNjUwMDUyIj4zODwva2V5PjwvZm9yZWln
bi1rZXlzPjxyZWYtdHlwZSBuYW1lPSJKb3VybmFsIEFydGljbGUiPjE3PC9yZWYtdHlwZT48Y29u
dHJpYnV0b3JzPjxhdXRob3JzPjxhdXRob3I+SGFnYW4sIE1pY2hhZWwgUDwvYXV0aG9yPjxhdXRo
b3I+V2ludGVyLCBLYXRocnluIEE8L2F1dGhvcj48YXV0aG9yPkthdWZtYW4sIERvbmFsZCBTPC9h
dXRob3I+PGF1dGhvcj5XYWpzbWFuLCBaZXY8L2F1dGhvcj48YXV0aG9yPlppZXRtYW4sIEFudGhv
bnkgTDwvYXV0aG9yPjxhdXRob3I+SGVuZXksIE5haWxsIE08L2F1dGhvcj48YXV0aG9yPlRvb25r
ZWwsIExlb25hcmQgTTwvYXV0aG9yPjxhdXRob3I+Sm9uZXMsIENocmlzdG9waGVyIFU8L2F1dGhv
cj48YXV0aG9yPlJvYmVydHMsIEpvaG4gRDwvYXV0aG9yPjxhdXRob3I+U2hpcGxleSwgV2lsbGlh
bSBVPC9hdXRob3I+PC9hdXRob3JzPjwvY29udHJpYnV0b3JzPjx0aXRsZXM+PHRpdGxlPlJUT0cg
OTctMDY6IGluaXRpYWwgcmVwb3J0IG9mIGEgcGhhc2UgSeKAk0lJIHRyaWFsIG9mIHNlbGVjdGl2
ZSBibGFkZGVyIGNvbnNlcnZhdGlvbiB1c2luZyBUVVJCVCwgdHdpY2UtZGFpbHkgYWNjZWxlcmF0
ZWQgaXJyYWRpYXRpb24gc2Vuc2l0aXplZCB3aXRoIGNpc3BsYXRpbiwgYW5kIGFkanV2YW50IE1D
ViBjb21iaW5hdGlvbiBjaGVtb3RoZXJhcHk8L3RpdGxlPjxzZWNvbmRhcnktdGl0bGU+SW50ZXJu
YXRpb25hbCBKb3VybmFsIG9mIFJhZGlhdGlvbiBPbmNvbG9neSogQmlvbG9neSogUGh5c2ljczwv
c2Vjb25kYXJ5LXRpdGxlPjwvdGl0bGVzPjxwZXJpb2RpY2FsPjxmdWxsLXRpdGxlPkludGVybmF0
aW9uYWwgSm91cm5hbCBvZiBSYWRpYXRpb24gT25jb2xvZ3kqIEJpb2xvZ3kqIFBoeXNpY3M8L2Z1
bGwtdGl0bGU+PC9wZXJpb2RpY2FsPjxwYWdlcz42NjUtNjcyPC9wYWdlcz48dm9sdW1lPjU3PC92
b2x1bWU+PG51bWJlcj4zPC9udW1iZXI+PGRhdGVzPjx5ZWFyPjIwMDM8L3llYXI+PC9kYXRlcz48
aXNibj4wMzYwLTMwMTY8L2lzYm4+PHVybHM+PC91cmxzPjwvcmVjb3JkPjwvQ2l0ZT48Q2l0ZT48
QXV0aG9yPlJpdmVyYTwvQXV0aG9yPjxZZWFyPjIwMDA8L1llYXI+PFJlY051bT4zOTwvUmVjTnVt
PjxyZWNvcmQ+PHJlYy1udW1iZXI+Mzk8L3JlYy1udW1iZXI+PGZvcmVpZ24ta2V5cz48a2V5IGFw
cD0iRU4iIGRiLWlkPSJlZjAwOTU5eGJyNWQ5Y2VweHBleHdmMmx0cGVlcHh6cHcwdnMiIHRpbWVz
dGFtcD0iMTU1MDY1MDEwMyI+Mzk8L2tleT48L2ZvcmVpZ24ta2V5cz48cmVmLXR5cGUgbmFtZT0i
Sm91cm5hbCBBcnRpY2xlIj4xNzwvcmVmLXR5cGU+PGNvbnRyaWJ1dG9ycz48YXV0aG9ycz48YXV0
aG9yPlJpdmVyYSwgSW5vZWw8L2F1dGhvcj48YXV0aG9yPldhanNtYW4sIFpldjwvYXV0aG9yPjwv
YXV0aG9ycz48L2NvbnRyaWJ1dG9ycz48dGl0bGVzPjx0aXRsZT5CbGFkZGVyLXNwYXJpbmcgdHJl
YXRtZW50IG9mIGludmFzaXZlIGJsYWRkZXIgY2FuY2VyPC90aXRsZT48c2Vjb25kYXJ5LXRpdGxl
PkNhbmNlciBjb250cm9sPC9zZWNvbmRhcnktdGl0bGU+PC90aXRsZXM+PHBlcmlvZGljYWw+PGZ1
bGwtdGl0bGU+Q2FuY2VyIGNvbnRyb2w8L2Z1bGwtdGl0bGU+PC9wZXJpb2RpY2FsPjxwYWdlcz4z
NDAtMzQ2PC9wYWdlcz48dm9sdW1lPjc8L3ZvbHVtZT48bnVtYmVyPjQ8L251bWJlcj48ZGF0ZXM+
PHllYXI+MjAwMDwveWVhcj48L2RhdGVzPjxpc2JuPjEwNzMtMjc0ODwvaXNibj48dXJscz48L3Vy
bHM+PC9yZWNvcmQ+PC9DaXRlPjwvRW5kTm90ZT4A
</w:fldData>
        </w:fldChar>
      </w:r>
      <w:r w:rsidR="007712AF" w:rsidRPr="00100630">
        <w:rPr>
          <w:rFonts w:ascii="Times New Roman" w:hAnsi="Times New Roman" w:cs="Times New Roman"/>
          <w:sz w:val="20"/>
          <w:szCs w:val="20"/>
        </w:rPr>
        <w:instrText xml:space="preserve"> ADDIN EN.CITE </w:instrText>
      </w:r>
      <w:r w:rsidR="000164B2" w:rsidRPr="00100630">
        <w:rPr>
          <w:rFonts w:ascii="Times New Roman" w:hAnsi="Times New Roman" w:cs="Times New Roman"/>
          <w:sz w:val="20"/>
          <w:szCs w:val="20"/>
        </w:rPr>
        <w:fldChar w:fldCharType="begin">
          <w:fldData xml:space="preserve">PEVuZE5vdGU+PENpdGU+PEF1dGhvcj5Sb8yIZGVsPC9BdXRob3I+PFllYXI+MjAwMjwvWWVhcj48
UmVjTnVtPjM3PC9SZWNOdW0+PERpc3BsYXlUZXh0PlszMC0zMl08L0Rpc3BsYXlUZXh0PjxyZWNv
cmQ+PHJlYy1udW1iZXI+Mzc8L3JlYy1udW1iZXI+PGZvcmVpZ24ta2V5cz48a2V5IGFwcD0iRU4i
IGRiLWlkPSJlZjAwOTU5eGJyNWQ5Y2VweHBleHdmMmx0cGVlcHh6cHcwdnMiIHRpbWVzdGFtcD0i
MTU1MDY0OTk4OCI+Mzc8L2tleT48L2ZvcmVpZ24ta2V5cz48cmVmLXR5cGUgbmFtZT0iSm91cm5h
bCBBcnRpY2xlIj4xNzwvcmVmLXR5cGU+PGNvbnRyaWJ1dG9ycz48YXV0aG9ycz48YXV0aG9yPlJv
zIhkZWwsIENsYXVzPC9hdXRob3I+PGF1dGhvcj5HcmFiZW5iYXVlciwgR2VyaGFyZCBHPC9hdXRo
b3I+PGF1dGhvcj5LdcyIaG4sIFJlaW5oYXJkPC9hdXRob3I+PGF1dGhvcj5QYXBhZG9wb3Vsb3Ms
IFRob21hczwvYXV0aG9yPjxhdXRob3I+RHVuc3QsIEp1zIhyZ2VuPC9hdXRob3I+PGF1dGhvcj5N
ZXllciwgTWFydGluPC9hdXRob3I+PGF1dGhvcj5TY2hyb3R0LCBLYXJsIE08L2F1dGhvcj48YXV0
aG9yPlNhdWVyLCBSb2xmPC9hdXRob3I+PC9hdXRob3JzPjwvY29udHJpYnV0b3JzPjx0aXRsZXM+
PHRpdGxlPkNvbWJpbmVkLW1vZGFsaXR5IHRyZWF0bWVudCBhbmQgc2VsZWN0aXZlIG9yZ2FuIHBy
ZXNlcnZhdGlvbiBpbiBpbnZhc2l2ZSBibGFkZGVyIGNhbmNlcjogbG9uZy10ZXJtIHJlc3VsdHM8
L3RpdGxlPjxzZWNvbmRhcnktdGl0bGU+Sm91cm5hbCBvZiBDbGluaWNhbCBPbmNvbG9neTwvc2Vj
b25kYXJ5LXRpdGxlPjwvdGl0bGVzPjxwZXJpb2RpY2FsPjxmdWxsLXRpdGxlPkpvdXJuYWwgb2Yg
Q2xpbmljYWwgT25jb2xvZ3k8L2Z1bGwtdGl0bGU+PC9wZXJpb2RpY2FsPjxwYWdlcz4zMDYxLTMw
NzE8L3BhZ2VzPjx2b2x1bWU+MjA8L3ZvbHVtZT48bnVtYmVyPjE0PC9udW1iZXI+PGRhdGVzPjx5
ZWFyPjIwMDI8L3llYXI+PC9kYXRlcz48aXNibj4wNzMyLTE4M1g8L2lzYm4+PHVybHM+PC91cmxz
PjwvcmVjb3JkPjwvQ2l0ZT48Q2l0ZT48QXV0aG9yPkhhZ2FuPC9BdXRob3I+PFllYXI+MjAwMzwv
WWVhcj48UmVjTnVtPjM4PC9SZWNOdW0+PHJlY29yZD48cmVjLW51bWJlcj4zODwvcmVjLW51bWJl
cj48Zm9yZWlnbi1rZXlzPjxrZXkgYXBwPSJFTiIgZGItaWQ9ImVmMDA5NTl4YnI1ZDljZXB4cGV4
d2YybHRwZWVweHpwdzB2cyIgdGltZXN0YW1wPSIxNTUwNjUwMDUyIj4zODwva2V5PjwvZm9yZWln
bi1rZXlzPjxyZWYtdHlwZSBuYW1lPSJKb3VybmFsIEFydGljbGUiPjE3PC9yZWYtdHlwZT48Y29u
dHJpYnV0b3JzPjxhdXRob3JzPjxhdXRob3I+SGFnYW4sIE1pY2hhZWwgUDwvYXV0aG9yPjxhdXRo
b3I+V2ludGVyLCBLYXRocnluIEE8L2F1dGhvcj48YXV0aG9yPkthdWZtYW4sIERvbmFsZCBTPC9h
dXRob3I+PGF1dGhvcj5XYWpzbWFuLCBaZXY8L2F1dGhvcj48YXV0aG9yPlppZXRtYW4sIEFudGhv
bnkgTDwvYXV0aG9yPjxhdXRob3I+SGVuZXksIE5haWxsIE08L2F1dGhvcj48YXV0aG9yPlRvb25r
ZWwsIExlb25hcmQgTTwvYXV0aG9yPjxhdXRob3I+Sm9uZXMsIENocmlzdG9waGVyIFU8L2F1dGhv
cj48YXV0aG9yPlJvYmVydHMsIEpvaG4gRDwvYXV0aG9yPjxhdXRob3I+U2hpcGxleSwgV2lsbGlh
bSBVPC9hdXRob3I+PC9hdXRob3JzPjwvY29udHJpYnV0b3JzPjx0aXRsZXM+PHRpdGxlPlJUT0cg
OTctMDY6IGluaXRpYWwgcmVwb3J0IG9mIGEgcGhhc2UgSeKAk0lJIHRyaWFsIG9mIHNlbGVjdGl2
ZSBibGFkZGVyIGNvbnNlcnZhdGlvbiB1c2luZyBUVVJCVCwgdHdpY2UtZGFpbHkgYWNjZWxlcmF0
ZWQgaXJyYWRpYXRpb24gc2Vuc2l0aXplZCB3aXRoIGNpc3BsYXRpbiwgYW5kIGFkanV2YW50IE1D
ViBjb21iaW5hdGlvbiBjaGVtb3RoZXJhcHk8L3RpdGxlPjxzZWNvbmRhcnktdGl0bGU+SW50ZXJu
YXRpb25hbCBKb3VybmFsIG9mIFJhZGlhdGlvbiBPbmNvbG9neSogQmlvbG9neSogUGh5c2ljczwv
c2Vjb25kYXJ5LXRpdGxlPjwvdGl0bGVzPjxwZXJpb2RpY2FsPjxmdWxsLXRpdGxlPkludGVybmF0
aW9uYWwgSm91cm5hbCBvZiBSYWRpYXRpb24gT25jb2xvZ3kqIEJpb2xvZ3kqIFBoeXNpY3M8L2Z1
bGwtdGl0bGU+PC9wZXJpb2RpY2FsPjxwYWdlcz42NjUtNjcyPC9wYWdlcz48dm9sdW1lPjU3PC92
b2x1bWU+PG51bWJlcj4zPC9udW1iZXI+PGRhdGVzPjx5ZWFyPjIwMDM8L3llYXI+PC9kYXRlcz48
aXNibj4wMzYwLTMwMTY8L2lzYm4+PHVybHM+PC91cmxzPjwvcmVjb3JkPjwvQ2l0ZT48Q2l0ZT48
QXV0aG9yPlJpdmVyYTwvQXV0aG9yPjxZZWFyPjIwMDA8L1llYXI+PFJlY051bT4zOTwvUmVjTnVt
PjxyZWNvcmQ+PHJlYy1udW1iZXI+Mzk8L3JlYy1udW1iZXI+PGZvcmVpZ24ta2V5cz48a2V5IGFw
cD0iRU4iIGRiLWlkPSJlZjAwOTU5eGJyNWQ5Y2VweHBleHdmMmx0cGVlcHh6cHcwdnMiIHRpbWVz
dGFtcD0iMTU1MDY1MDEwMyI+Mzk8L2tleT48L2ZvcmVpZ24ta2V5cz48cmVmLXR5cGUgbmFtZT0i
Sm91cm5hbCBBcnRpY2xlIj4xNzwvcmVmLXR5cGU+PGNvbnRyaWJ1dG9ycz48YXV0aG9ycz48YXV0
aG9yPlJpdmVyYSwgSW5vZWw8L2F1dGhvcj48YXV0aG9yPldhanNtYW4sIFpldjwvYXV0aG9yPjwv
YXV0aG9ycz48L2NvbnRyaWJ1dG9ycz48dGl0bGVzPjx0aXRsZT5CbGFkZGVyLXNwYXJpbmcgdHJl
YXRtZW50IG9mIGludmFzaXZlIGJsYWRkZXIgY2FuY2VyPC90aXRsZT48c2Vjb25kYXJ5LXRpdGxl
PkNhbmNlciBjb250cm9sPC9zZWNvbmRhcnktdGl0bGU+PC90aXRsZXM+PHBlcmlvZGljYWw+PGZ1
bGwtdGl0bGU+Q2FuY2VyIGNvbnRyb2w8L2Z1bGwtdGl0bGU+PC9wZXJpb2RpY2FsPjxwYWdlcz4z
NDAtMzQ2PC9wYWdlcz48dm9sdW1lPjc8L3ZvbHVtZT48bnVtYmVyPjQ8L251bWJlcj48ZGF0ZXM+
PHllYXI+MjAwMDwveWVhcj48L2RhdGVzPjxpc2JuPjEwNzMtMjc0ODwvaXNibj48dXJscz48L3Vy
bHM+PC9yZWNvcmQ+PC9DaXRlPjwvRW5kTm90ZT4A
</w:fldData>
        </w:fldChar>
      </w:r>
      <w:r w:rsidR="007712AF" w:rsidRPr="00100630">
        <w:rPr>
          <w:rFonts w:ascii="Times New Roman" w:hAnsi="Times New Roman" w:cs="Times New Roman"/>
          <w:sz w:val="20"/>
          <w:szCs w:val="20"/>
        </w:rPr>
        <w:instrText xml:space="preserve"> ADDIN EN.CITE.DATA </w:instrText>
      </w:r>
      <w:r w:rsidR="000164B2" w:rsidRPr="00100630">
        <w:rPr>
          <w:rFonts w:ascii="Times New Roman" w:hAnsi="Times New Roman" w:cs="Times New Roman"/>
          <w:sz w:val="20"/>
          <w:szCs w:val="20"/>
        </w:rPr>
      </w:r>
      <w:r w:rsidR="000164B2" w:rsidRPr="00100630">
        <w:rPr>
          <w:rFonts w:ascii="Times New Roman" w:hAnsi="Times New Roman" w:cs="Times New Roman"/>
          <w:sz w:val="20"/>
          <w:szCs w:val="20"/>
        </w:rPr>
        <w:fldChar w:fldCharType="end"/>
      </w:r>
      <w:r w:rsidR="000164B2" w:rsidRPr="00100630">
        <w:rPr>
          <w:rFonts w:ascii="Times New Roman" w:hAnsi="Times New Roman" w:cs="Times New Roman"/>
          <w:sz w:val="20"/>
          <w:szCs w:val="20"/>
        </w:rPr>
      </w:r>
      <w:r w:rsidR="000164B2" w:rsidRPr="00100630">
        <w:rPr>
          <w:rFonts w:ascii="Times New Roman" w:hAnsi="Times New Roman" w:cs="Times New Roman"/>
          <w:sz w:val="20"/>
          <w:szCs w:val="20"/>
        </w:rPr>
        <w:fldChar w:fldCharType="separate"/>
      </w:r>
      <w:r w:rsidR="007712AF" w:rsidRPr="00100630">
        <w:rPr>
          <w:rFonts w:ascii="Times New Roman" w:hAnsi="Times New Roman" w:cs="Times New Roman"/>
          <w:sz w:val="20"/>
          <w:szCs w:val="20"/>
        </w:rPr>
        <w:t>[30-32]</w:t>
      </w:r>
      <w:r w:rsidR="000164B2" w:rsidRPr="00100630">
        <w:rPr>
          <w:rFonts w:ascii="Times New Roman" w:hAnsi="Times New Roman" w:cs="Times New Roman"/>
          <w:sz w:val="20"/>
          <w:szCs w:val="20"/>
        </w:rPr>
        <w:fldChar w:fldCharType="end"/>
      </w:r>
      <w:r w:rsidR="00A203DE" w:rsidRPr="00100630">
        <w:rPr>
          <w:rFonts w:ascii="Times New Roman" w:hAnsi="Times New Roman" w:cs="Times New Roman"/>
          <w:sz w:val="20"/>
          <w:szCs w:val="20"/>
        </w:rPr>
        <w:t>.</w:t>
      </w:r>
    </w:p>
    <w:p w:rsidR="008914F5" w:rsidRPr="00100630" w:rsidRDefault="008914F5" w:rsidP="00C12FA6">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100630">
        <w:rPr>
          <w:rFonts w:ascii="Times New Roman" w:hAnsi="Times New Roman" w:cs="Times New Roman"/>
          <w:sz w:val="20"/>
          <w:szCs w:val="20"/>
        </w:rPr>
        <w:t xml:space="preserve">Complete </w:t>
      </w:r>
      <w:r w:rsidR="00954B72" w:rsidRPr="00100630">
        <w:rPr>
          <w:rFonts w:ascii="Times New Roman" w:hAnsi="Times New Roman" w:cs="Times New Roman"/>
          <w:sz w:val="20"/>
          <w:szCs w:val="20"/>
        </w:rPr>
        <w:t>TUR</w:t>
      </w:r>
      <w:r w:rsidRPr="00100630">
        <w:rPr>
          <w:rFonts w:ascii="Times New Roman" w:hAnsi="Times New Roman" w:cs="Times New Roman"/>
          <w:sz w:val="20"/>
          <w:szCs w:val="20"/>
        </w:rPr>
        <w:t xml:space="preserve"> should be </w:t>
      </w:r>
      <w:r w:rsidR="00954B72" w:rsidRPr="00100630">
        <w:rPr>
          <w:rFonts w:ascii="Times New Roman" w:hAnsi="Times New Roman" w:cs="Times New Roman"/>
          <w:sz w:val="20"/>
          <w:szCs w:val="20"/>
        </w:rPr>
        <w:t xml:space="preserve">the goal </w:t>
      </w:r>
      <w:r w:rsidRPr="00100630">
        <w:rPr>
          <w:rFonts w:ascii="Times New Roman" w:hAnsi="Times New Roman" w:cs="Times New Roman"/>
          <w:sz w:val="20"/>
          <w:szCs w:val="20"/>
        </w:rPr>
        <w:t xml:space="preserve">whenever it is </w:t>
      </w:r>
      <w:r w:rsidR="00954B72" w:rsidRPr="00100630">
        <w:rPr>
          <w:rFonts w:ascii="Times New Roman" w:hAnsi="Times New Roman" w:cs="Times New Roman"/>
          <w:sz w:val="20"/>
          <w:szCs w:val="20"/>
        </w:rPr>
        <w:t>feasible</w:t>
      </w:r>
      <w:r w:rsidRPr="00100630">
        <w:rPr>
          <w:rFonts w:ascii="Times New Roman" w:hAnsi="Times New Roman" w:cs="Times New Roman"/>
          <w:sz w:val="20"/>
          <w:szCs w:val="20"/>
        </w:rPr>
        <w:t xml:space="preserve">, as residual </w:t>
      </w:r>
      <w:r w:rsidR="009E37DF" w:rsidRPr="00100630">
        <w:rPr>
          <w:rFonts w:ascii="Times New Roman" w:hAnsi="Times New Roman" w:cs="Times New Roman"/>
          <w:sz w:val="20"/>
          <w:szCs w:val="20"/>
        </w:rPr>
        <w:t>tumor has</w:t>
      </w:r>
      <w:r w:rsidR="00954B72" w:rsidRPr="00100630">
        <w:rPr>
          <w:rFonts w:ascii="Times New Roman" w:hAnsi="Times New Roman" w:cs="Times New Roman"/>
          <w:sz w:val="20"/>
          <w:szCs w:val="20"/>
        </w:rPr>
        <w:t xml:space="preserve"> a significant adverse effect on survival</w:t>
      </w:r>
      <w:r w:rsidRPr="00100630">
        <w:rPr>
          <w:rFonts w:ascii="Times New Roman" w:hAnsi="Times New Roman" w:cs="Times New Roman"/>
          <w:sz w:val="20"/>
          <w:szCs w:val="20"/>
        </w:rPr>
        <w:t>. Salvage cystectomies are necessary in about 2</w:t>
      </w:r>
      <w:r w:rsidR="004658B7" w:rsidRPr="00100630">
        <w:rPr>
          <w:rFonts w:ascii="Times New Roman" w:hAnsi="Times New Roman" w:cs="Times New Roman"/>
          <w:sz w:val="20"/>
          <w:szCs w:val="20"/>
        </w:rPr>
        <w:t>5</w:t>
      </w:r>
      <w:r w:rsidRPr="00100630">
        <w:rPr>
          <w:rFonts w:ascii="Times New Roman" w:hAnsi="Times New Roman" w:cs="Times New Roman"/>
          <w:sz w:val="20"/>
          <w:szCs w:val="20"/>
        </w:rPr>
        <w:t>% of</w:t>
      </w:r>
      <w:r w:rsidR="00954B72" w:rsidRPr="00100630">
        <w:rPr>
          <w:rFonts w:ascii="Times New Roman" w:hAnsi="Times New Roman" w:cs="Times New Roman"/>
          <w:sz w:val="20"/>
          <w:szCs w:val="20"/>
        </w:rPr>
        <w:t xml:space="preserve"> patients</w:t>
      </w:r>
      <w:r w:rsidRPr="00100630">
        <w:rPr>
          <w:rFonts w:ascii="Times New Roman" w:hAnsi="Times New Roman" w:cs="Times New Roman"/>
          <w:sz w:val="20"/>
          <w:szCs w:val="20"/>
        </w:rPr>
        <w:t xml:space="preserve">, which is similar to other studies </w:t>
      </w:r>
      <w:r w:rsidR="000164B2" w:rsidRPr="00100630">
        <w:rPr>
          <w:rFonts w:ascii="Times New Roman" w:hAnsi="Times New Roman" w:cs="Times New Roman"/>
          <w:sz w:val="20"/>
          <w:szCs w:val="20"/>
        </w:rPr>
        <w:fldChar w:fldCharType="begin">
          <w:fldData xml:space="preserve">PEVuZE5vdGU+PENpdGU+PEF1dGhvcj5Db29rZTwvQXV0aG9yPjxZZWFyPjIwMDA8L1llYXI+PFJl
Y051bT40MjwvUmVjTnVtPjxEaXNwbGF5VGV4dD5bMTcsIDMzLCAzNF08L0Rpc3BsYXlUZXh0Pjxy
ZWNvcmQ+PHJlYy1udW1iZXI+NDI8L3JlYy1udW1iZXI+PGZvcmVpZ24ta2V5cz48a2V5IGFwcD0i
RU4iIGRiLWlkPSJlZjAwOTU5eGJyNWQ5Y2VweHBleHdmMmx0cGVlcHh6cHcwdnMiIHRpbWVzdGFt
cD0iMTU1MDY1MTA5NCI+NDI8L2tleT48L2ZvcmVpZ24ta2V5cz48cmVmLXR5cGUgbmFtZT0iSm91
cm5hbCBBcnRpY2xlIj4xNzwvcmVmLXR5cGU+PGNvbnRyaWJ1dG9ycz48YXV0aG9ycz48YXV0aG9y
PkNvb2tlLCBQVzwvYXV0aG9yPjxhdXRob3I+RHVubiwgSkE8L2F1dGhvcj48YXV0aG9yPkxhdGll
ZiwgVDwvYXV0aG9yPjxhdXRob3I+QmF0aGVycywgUzwvYXV0aG9yPjxhdXRob3I+SmFtZXMsIE5E
PC9hdXRob3I+PGF1dGhvcj5XYWxsYWNlLCBETUE8L2F1dGhvcj48L2F1dGhvcnM+PC9jb250cmli
dXRvcnM+PHRpdGxlcz48dGl0bGU+TG9uZ+KAk1Rlcm0gUmlzayBvZiBTYWx2YWdlIEN5c3RlY3Rv
bXkgYWZ0ZXIgUmFkaW90aGVyYXB5IGZvciBNdXNjbGXigJNJbnZhc2l2ZSBCbGFkZGVyIENhbmNl
cjwvdGl0bGU+PHNlY29uZGFyeS10aXRsZT5FdXJvcGVhbiB1cm9sb2d5PC9zZWNvbmRhcnktdGl0
bGU+PC90aXRsZXM+PHBlcmlvZGljYWw+PGZ1bGwtdGl0bGU+RXVyb3BlYW4gdXJvbG9neTwvZnVs
bC10aXRsZT48L3BlcmlvZGljYWw+PHBhZ2VzPjI3OS0yODY8L3BhZ2VzPjx2b2x1bWU+Mzg8L3Zv
bHVtZT48bnVtYmVyPjM8L251bWJlcj48ZGF0ZXM+PHllYXI+MjAwMDwveWVhcj48L2RhdGVzPjxp
c2JuPjAzMDItMjgzODwvaXNibj48dXJscz48L3VybHM+PC9yZWNvcmQ+PC9DaXRlPjxDaXRlPjxB
dXRob3I+UGV5cm9tYXVyZTwvQXV0aG9yPjxZZWFyPjIwMDQ8L1llYXI+PFJlY051bT40MzwvUmVj
TnVtPjxyZWNvcmQ+PHJlYy1udW1iZXI+NDM8L3JlYy1udW1iZXI+PGZvcmVpZ24ta2V5cz48a2V5
IGFwcD0iRU4iIGRiLWlkPSJlZjAwOTU5eGJyNWQ5Y2VweHBleHdmMmx0cGVlcHh6cHcwdnMiIHRp
bWVzdGFtcD0iMTU1MDY1MTE2NSI+NDM8L2tleT48L2ZvcmVpZ24ta2V5cz48cmVmLXR5cGUgbmFt
ZT0iSm91cm5hbCBBcnRpY2xlIj4xNzwvcmVmLXR5cGU+PGNvbnRyaWJ1dG9ycz48YXV0aG9ycz48
YXV0aG9yPlBleXJvbWF1cmUsIE1pY2hhw6tsPC9hdXRob3I+PGF1dGhvcj5TbGFtYSwgSmVyw5Rt
ZTwvYXV0aG9yPjxhdXRob3I+QmV1emVib2MsIFBoaWxpcHBlPC9hdXRob3I+PGF1dGhvcj5Qb252
ZXJ0LCBEb21pbmlxdWU8L2F1dGhvcj48YXV0aG9yPkRlYnLDqSwgQmVybmFyZDwvYXV0aG9yPjxh
dXRob3I+WmVyYmliLCBNYXJjPC9hdXRob3I+PC9hdXRob3JzPjwvY29udHJpYnV0b3JzPjx0aXRs
ZXM+PHRpdGxlPkNvbmN1cnJlbnQgY2hlbW9yYWRpb3RoZXJhcHkgZm9yIGNsaW5pY2FsIHN0YWdl
IFQyIGJsYWRkZXIgY2FuY2VyOiByZXBvcnQgb2YgYSBzaW5nbGUgaW5zdGl0dXRpb248L3RpdGxl
PjxzZWNvbmRhcnktdGl0bGU+VXJvbG9neTwvc2Vjb25kYXJ5LXRpdGxlPjwvdGl0bGVzPjxwZXJp
b2RpY2FsPjxmdWxsLXRpdGxlPlVyb2xvZ3k8L2Z1bGwtdGl0bGU+PC9wZXJpb2RpY2FsPjxwYWdl
cz43My03NzwvcGFnZXM+PHZvbHVtZT42Mzwvdm9sdW1lPjxudW1iZXI+MTwvbnVtYmVyPjxkYXRl
cz48eWVhcj4yMDA0PC95ZWFyPjwvZGF0ZXM+PGlzYm4+MDA5MC00Mjk1PC9pc2JuPjx1cmxzPjwv
dXJscz48L3JlY29yZD48L0NpdGU+PENpdGU+PEF1dGhvcj5Nb2hhbWVkPC9BdXRob3I+PFllYXI+
MjAxODwvWWVhcj48UmVjTnVtPjE2PC9SZWNOdW0+PHJlY29yZD48cmVjLW51bWJlcj4xNjwvcmVj
LW51bWJlcj48Zm9yZWlnbi1rZXlzPjxrZXkgYXBwPSJFTiIgZGItaWQ9ImVmMDA5NTl4YnI1ZDlj
ZXB4cGV4d2YybHRwZWVweHpwdzB2cyIgdGltZXN0YW1wPSIwIj4xNjwva2V5PjwvZm9yZWlnbi1r
ZXlzPjxyZWYtdHlwZSBuYW1lPSJKb3VybmFsIEFydGljbGUiPjE3PC9yZWYtdHlwZT48Y29udHJp
YnV0b3JzPjxhdXRob3JzPjxhdXRob3I+TW9oYW1lZCwgSEFIPC9hdXRob3I+PGF1dGhvcj5TYWxl
bSwgTUE8L2F1dGhvcj48YXV0aG9yPkVsbmFnZ2FyLCBNUzwvYXV0aG9yPjxhdXRob3I+R2Ficiwg
QTwvYXV0aG9yPjxhdXRob3I+QWJkZWxyaGVlbSwgQU08L2F1dGhvcj48L2F1dGhvcnM+PC9jb250
cmlidXRvcnM+PHRpdGxlcz48dGl0bGU+VHJpbW9kYWxpdGllcyBmb3IgYmxhZGRlciBjYW5jZXIg
aW4gZWxkZXJseTogVHJhbnN1cmV0aHJhbCByZXNlY3Rpb24sIGh5cG9mcmFjdGlvbmF0ZWQgcmFk
aW90aGVyYXB5IGFuZCBnZW1jaXRhYmluZTwvdGl0bGU+PHNlY29uZGFyeS10aXRsZT5DYW5jZXIv
UmFkaW90aMOpcmFwaWU8L3NlY29uZGFyeS10aXRsZT48L3RpdGxlcz48cGFnZXM+MjM2LTI0MDwv
cGFnZXM+PHZvbHVtZT4yMjwvdm9sdW1lPjxudW1iZXI+MzwvbnVtYmVyPjxkYXRlcz48eWVhcj4y
MDE4PC95ZWFyPjwvZGF0ZXM+PGlzYm4+MTI3OC0zMjE4PC9pc2JuPjx1cmxzPjwvdXJscz48L3Jl
Y29yZD48L0NpdGU+PC9FbmROb3RlPgB=
</w:fldData>
        </w:fldChar>
      </w:r>
      <w:r w:rsidR="00341C19" w:rsidRPr="00100630">
        <w:rPr>
          <w:rFonts w:ascii="Times New Roman" w:hAnsi="Times New Roman" w:cs="Times New Roman"/>
          <w:sz w:val="20"/>
          <w:szCs w:val="20"/>
        </w:rPr>
        <w:instrText xml:space="preserve"> ADDIN EN.CITE </w:instrText>
      </w:r>
      <w:r w:rsidR="000164B2" w:rsidRPr="00100630">
        <w:rPr>
          <w:rFonts w:ascii="Times New Roman" w:hAnsi="Times New Roman" w:cs="Times New Roman"/>
          <w:sz w:val="20"/>
          <w:szCs w:val="20"/>
        </w:rPr>
        <w:fldChar w:fldCharType="begin">
          <w:fldData xml:space="preserve">PEVuZE5vdGU+PENpdGU+PEF1dGhvcj5Db29rZTwvQXV0aG9yPjxZZWFyPjIwMDA8L1llYXI+PFJl
Y051bT40MjwvUmVjTnVtPjxEaXNwbGF5VGV4dD5bMTcsIDMzLCAzNF08L0Rpc3BsYXlUZXh0Pjxy
ZWNvcmQ+PHJlYy1udW1iZXI+NDI8L3JlYy1udW1iZXI+PGZvcmVpZ24ta2V5cz48a2V5IGFwcD0i
RU4iIGRiLWlkPSJlZjAwOTU5eGJyNWQ5Y2VweHBleHdmMmx0cGVlcHh6cHcwdnMiIHRpbWVzdGFt
cD0iMTU1MDY1MTA5NCI+NDI8L2tleT48L2ZvcmVpZ24ta2V5cz48cmVmLXR5cGUgbmFtZT0iSm91
cm5hbCBBcnRpY2xlIj4xNzwvcmVmLXR5cGU+PGNvbnRyaWJ1dG9ycz48YXV0aG9ycz48YXV0aG9y
PkNvb2tlLCBQVzwvYXV0aG9yPjxhdXRob3I+RHVubiwgSkE8L2F1dGhvcj48YXV0aG9yPkxhdGll
ZiwgVDwvYXV0aG9yPjxhdXRob3I+QmF0aGVycywgUzwvYXV0aG9yPjxhdXRob3I+SmFtZXMsIE5E
PC9hdXRob3I+PGF1dGhvcj5XYWxsYWNlLCBETUE8L2F1dGhvcj48L2F1dGhvcnM+PC9jb250cmli
dXRvcnM+PHRpdGxlcz48dGl0bGU+TG9uZ+KAk1Rlcm0gUmlzayBvZiBTYWx2YWdlIEN5c3RlY3Rv
bXkgYWZ0ZXIgUmFkaW90aGVyYXB5IGZvciBNdXNjbGXigJNJbnZhc2l2ZSBCbGFkZGVyIENhbmNl
cjwvdGl0bGU+PHNlY29uZGFyeS10aXRsZT5FdXJvcGVhbiB1cm9sb2d5PC9zZWNvbmRhcnktdGl0
bGU+PC90aXRsZXM+PHBlcmlvZGljYWw+PGZ1bGwtdGl0bGU+RXVyb3BlYW4gdXJvbG9neTwvZnVs
bC10aXRsZT48L3BlcmlvZGljYWw+PHBhZ2VzPjI3OS0yODY8L3BhZ2VzPjx2b2x1bWU+Mzg8L3Zv
bHVtZT48bnVtYmVyPjM8L251bWJlcj48ZGF0ZXM+PHllYXI+MjAwMDwveWVhcj48L2RhdGVzPjxp
c2JuPjAzMDItMjgzODwvaXNibj48dXJscz48L3VybHM+PC9yZWNvcmQ+PC9DaXRlPjxDaXRlPjxB
dXRob3I+UGV5cm9tYXVyZTwvQXV0aG9yPjxZZWFyPjIwMDQ8L1llYXI+PFJlY051bT40MzwvUmVj
TnVtPjxyZWNvcmQ+PHJlYy1udW1iZXI+NDM8L3JlYy1udW1iZXI+PGZvcmVpZ24ta2V5cz48a2V5
IGFwcD0iRU4iIGRiLWlkPSJlZjAwOTU5eGJyNWQ5Y2VweHBleHdmMmx0cGVlcHh6cHcwdnMiIHRp
bWVzdGFtcD0iMTU1MDY1MTE2NSI+NDM8L2tleT48L2ZvcmVpZ24ta2V5cz48cmVmLXR5cGUgbmFt
ZT0iSm91cm5hbCBBcnRpY2xlIj4xNzwvcmVmLXR5cGU+PGNvbnRyaWJ1dG9ycz48YXV0aG9ycz48
YXV0aG9yPlBleXJvbWF1cmUsIE1pY2hhw6tsPC9hdXRob3I+PGF1dGhvcj5TbGFtYSwgSmVyw5Rt
ZTwvYXV0aG9yPjxhdXRob3I+QmV1emVib2MsIFBoaWxpcHBlPC9hdXRob3I+PGF1dGhvcj5Qb252
ZXJ0LCBEb21pbmlxdWU8L2F1dGhvcj48YXV0aG9yPkRlYnLDqSwgQmVybmFyZDwvYXV0aG9yPjxh
dXRob3I+WmVyYmliLCBNYXJjPC9hdXRob3I+PC9hdXRob3JzPjwvY29udHJpYnV0b3JzPjx0aXRs
ZXM+PHRpdGxlPkNvbmN1cnJlbnQgY2hlbW9yYWRpb3RoZXJhcHkgZm9yIGNsaW5pY2FsIHN0YWdl
IFQyIGJsYWRkZXIgY2FuY2VyOiByZXBvcnQgb2YgYSBzaW5nbGUgaW5zdGl0dXRpb248L3RpdGxl
PjxzZWNvbmRhcnktdGl0bGU+VXJvbG9neTwvc2Vjb25kYXJ5LXRpdGxlPjwvdGl0bGVzPjxwZXJp
b2RpY2FsPjxmdWxsLXRpdGxlPlVyb2xvZ3k8L2Z1bGwtdGl0bGU+PC9wZXJpb2RpY2FsPjxwYWdl
cz43My03NzwvcGFnZXM+PHZvbHVtZT42Mzwvdm9sdW1lPjxudW1iZXI+MTwvbnVtYmVyPjxkYXRl
cz48eWVhcj4yMDA0PC95ZWFyPjwvZGF0ZXM+PGlzYm4+MDA5MC00Mjk1PC9pc2JuPjx1cmxzPjwv
dXJscz48L3JlY29yZD48L0NpdGU+PENpdGU+PEF1dGhvcj5Nb2hhbWVkPC9BdXRob3I+PFllYXI+
MjAxODwvWWVhcj48UmVjTnVtPjE2PC9SZWNOdW0+PHJlY29yZD48cmVjLW51bWJlcj4xNjwvcmVj
LW51bWJlcj48Zm9yZWlnbi1rZXlzPjxrZXkgYXBwPSJFTiIgZGItaWQ9ImVmMDA5NTl4YnI1ZDlj
ZXB4cGV4d2YybHRwZWVweHpwdzB2cyIgdGltZXN0YW1wPSIwIj4xNjwva2V5PjwvZm9yZWlnbi1r
ZXlzPjxyZWYtdHlwZSBuYW1lPSJKb3VybmFsIEFydGljbGUiPjE3PC9yZWYtdHlwZT48Y29udHJp
YnV0b3JzPjxhdXRob3JzPjxhdXRob3I+TW9oYW1lZCwgSEFIPC9hdXRob3I+PGF1dGhvcj5TYWxl
bSwgTUE8L2F1dGhvcj48YXV0aG9yPkVsbmFnZ2FyLCBNUzwvYXV0aG9yPjxhdXRob3I+R2Ficiwg
QTwvYXV0aG9yPjxhdXRob3I+QWJkZWxyaGVlbSwgQU08L2F1dGhvcj48L2F1dGhvcnM+PC9jb250
cmlidXRvcnM+PHRpdGxlcz48dGl0bGU+VHJpbW9kYWxpdGllcyBmb3IgYmxhZGRlciBjYW5jZXIg
aW4gZWxkZXJseTogVHJhbnN1cmV0aHJhbCByZXNlY3Rpb24sIGh5cG9mcmFjdGlvbmF0ZWQgcmFk
aW90aGVyYXB5IGFuZCBnZW1jaXRhYmluZTwvdGl0bGU+PHNlY29uZGFyeS10aXRsZT5DYW5jZXIv
UmFkaW90aMOpcmFwaWU8L3NlY29uZGFyeS10aXRsZT48L3RpdGxlcz48cGFnZXM+MjM2LTI0MDwv
cGFnZXM+PHZvbHVtZT4yMjwvdm9sdW1lPjxudW1iZXI+MzwvbnVtYmVyPjxkYXRlcz48eWVhcj4y
MDE4PC95ZWFyPjwvZGF0ZXM+PGlzYm4+MTI3OC0zMjE4PC9pc2JuPjx1cmxzPjwvdXJscz48L3Jl
Y29yZD48L0NpdGU+PC9FbmROb3RlPgB=
</w:fldData>
        </w:fldChar>
      </w:r>
      <w:r w:rsidR="00341C19" w:rsidRPr="00100630">
        <w:rPr>
          <w:rFonts w:ascii="Times New Roman" w:hAnsi="Times New Roman" w:cs="Times New Roman"/>
          <w:sz w:val="20"/>
          <w:szCs w:val="20"/>
        </w:rPr>
        <w:instrText xml:space="preserve"> ADDIN EN.CITE.DATA </w:instrText>
      </w:r>
      <w:r w:rsidR="000164B2" w:rsidRPr="00100630">
        <w:rPr>
          <w:rFonts w:ascii="Times New Roman" w:hAnsi="Times New Roman" w:cs="Times New Roman"/>
          <w:sz w:val="20"/>
          <w:szCs w:val="20"/>
        </w:rPr>
      </w:r>
      <w:r w:rsidR="000164B2" w:rsidRPr="00100630">
        <w:rPr>
          <w:rFonts w:ascii="Times New Roman" w:hAnsi="Times New Roman" w:cs="Times New Roman"/>
          <w:sz w:val="20"/>
          <w:szCs w:val="20"/>
        </w:rPr>
        <w:fldChar w:fldCharType="end"/>
      </w:r>
      <w:r w:rsidR="000164B2" w:rsidRPr="00100630">
        <w:rPr>
          <w:rFonts w:ascii="Times New Roman" w:hAnsi="Times New Roman" w:cs="Times New Roman"/>
          <w:sz w:val="20"/>
          <w:szCs w:val="20"/>
        </w:rPr>
      </w:r>
      <w:r w:rsidR="000164B2" w:rsidRPr="00100630">
        <w:rPr>
          <w:rFonts w:ascii="Times New Roman" w:hAnsi="Times New Roman" w:cs="Times New Roman"/>
          <w:sz w:val="20"/>
          <w:szCs w:val="20"/>
        </w:rPr>
        <w:fldChar w:fldCharType="separate"/>
      </w:r>
      <w:r w:rsidR="00341C19" w:rsidRPr="00100630">
        <w:rPr>
          <w:rFonts w:ascii="Times New Roman" w:hAnsi="Times New Roman" w:cs="Times New Roman"/>
          <w:sz w:val="20"/>
          <w:szCs w:val="20"/>
        </w:rPr>
        <w:t>[17, 33, 34]</w:t>
      </w:r>
      <w:r w:rsidR="000164B2" w:rsidRPr="00100630">
        <w:rPr>
          <w:rFonts w:ascii="Times New Roman" w:hAnsi="Times New Roman" w:cs="Times New Roman"/>
          <w:sz w:val="20"/>
          <w:szCs w:val="20"/>
        </w:rPr>
        <w:fldChar w:fldCharType="end"/>
      </w:r>
      <w:r w:rsidRPr="00100630">
        <w:rPr>
          <w:rFonts w:ascii="Times New Roman" w:hAnsi="Times New Roman" w:cs="Times New Roman"/>
          <w:sz w:val="20"/>
          <w:szCs w:val="20"/>
        </w:rPr>
        <w:t>.</w:t>
      </w:r>
    </w:p>
    <w:p w:rsidR="00C95EEA" w:rsidRPr="00100630" w:rsidRDefault="00C95EEA" w:rsidP="00C12FA6">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100630">
        <w:rPr>
          <w:rFonts w:ascii="Times New Roman" w:hAnsi="Times New Roman" w:cs="Times New Roman"/>
          <w:sz w:val="20"/>
          <w:szCs w:val="20"/>
        </w:rPr>
        <w:t xml:space="preserve">Fifty </w:t>
      </w:r>
      <w:r w:rsidR="00FB5954" w:rsidRPr="00100630">
        <w:rPr>
          <w:rFonts w:ascii="Times New Roman" w:hAnsi="Times New Roman" w:cs="Times New Roman"/>
          <w:sz w:val="20"/>
          <w:szCs w:val="20"/>
        </w:rPr>
        <w:t xml:space="preserve">three </w:t>
      </w:r>
      <w:r w:rsidRPr="00100630">
        <w:rPr>
          <w:rFonts w:ascii="Times New Roman" w:hAnsi="Times New Roman" w:cs="Times New Roman"/>
          <w:sz w:val="20"/>
          <w:szCs w:val="20"/>
        </w:rPr>
        <w:t xml:space="preserve">percent of </w:t>
      </w:r>
      <w:r w:rsidR="00FB5954" w:rsidRPr="00100630">
        <w:rPr>
          <w:rFonts w:ascii="Times New Roman" w:hAnsi="Times New Roman" w:cs="Times New Roman"/>
          <w:sz w:val="20"/>
          <w:szCs w:val="20"/>
        </w:rPr>
        <w:t>our</w:t>
      </w:r>
      <w:r w:rsidRPr="00100630">
        <w:rPr>
          <w:rFonts w:ascii="Times New Roman" w:hAnsi="Times New Roman" w:cs="Times New Roman"/>
          <w:sz w:val="20"/>
          <w:szCs w:val="20"/>
        </w:rPr>
        <w:t xml:space="preserve"> patients have intact bladder at two years after treatment.</w:t>
      </w:r>
      <w:r w:rsidR="007A7E61" w:rsidRPr="00100630">
        <w:rPr>
          <w:rFonts w:ascii="Times New Roman" w:hAnsi="Times New Roman" w:cs="Times New Roman"/>
          <w:sz w:val="20"/>
          <w:szCs w:val="20"/>
        </w:rPr>
        <w:t xml:space="preserve"> This results are consistent with that demonstrated in the RTOG 8903 trial who reported two year bladder free survival rate of 64.2%</w:t>
      </w:r>
      <w:r w:rsidR="000164B2" w:rsidRPr="00100630">
        <w:rPr>
          <w:rFonts w:ascii="Times New Roman" w:hAnsi="Times New Roman" w:cs="Times New Roman"/>
          <w:sz w:val="20"/>
          <w:szCs w:val="20"/>
        </w:rPr>
        <w:fldChar w:fldCharType="begin"/>
      </w:r>
      <w:r w:rsidR="008914F5" w:rsidRPr="00100630">
        <w:rPr>
          <w:rFonts w:ascii="Times New Roman" w:hAnsi="Times New Roman" w:cs="Times New Roman"/>
          <w:sz w:val="20"/>
          <w:szCs w:val="20"/>
        </w:rPr>
        <w:instrText xml:space="preserve"> ADDIN EN.CITE &lt;EndNote&gt;&lt;Cite&gt;&lt;Author&gt;Shipley&lt;/Author&gt;&lt;Year&gt;1998&lt;/Year&gt;&lt;RecNum&gt;25&lt;/RecNum&gt;&lt;DisplayText&gt;[35]&lt;/DisplayText&gt;&lt;record&gt;&lt;rec-number&gt;25&lt;/rec-number&gt;&lt;foreign-keys&gt;&lt;key app="EN" db-id="ef00959xbr5d9cepxpexwf2ltpeepxzpw0vs" timestamp="1550331738"&gt;25&lt;/key&gt;&lt;/foreign-keys&gt;&lt;ref-type name="Journal Article"&gt;17&lt;/ref-type&gt;&lt;contributors&gt;&lt;authors&gt;&lt;author&gt;Shipley, WU&lt;/author&gt;&lt;author&gt;Winter, KA&lt;/author&gt;&lt;author&gt;Kaufman, DS&lt;/author&gt;&lt;author&gt;Lee, WR&lt;/author&gt;&lt;author&gt;Heney, NM&lt;/author&gt;&lt;author&gt;Tester, WR&lt;/author&gt;&lt;author&gt;Donnelly, BJ&lt;/author&gt;&lt;author&gt;Venner, PM&lt;/author&gt;&lt;author&gt;Perez, CA&lt;/author&gt;&lt;author&gt;Murray, KJ&lt;/author&gt;&lt;/authors&gt;&lt;/contributors&gt;&lt;titles&gt;&lt;title&gt;Phase III trial of neoadjuvant chemotherapy in patients with invasive bladder cancer treated with selective bladder preservation by combined radiation therapy and chemotherapy: initial results of Radiation Therapy Oncology Group 89-03&lt;/title&gt;&lt;secondary-title&gt;Journal of Clinical Oncology&lt;/secondary-title&gt;&lt;/titles&gt;&lt;periodical&gt;&lt;full-title&gt;Journal of Clinical Oncology&lt;/full-title&gt;&lt;/periodical&gt;&lt;pages&gt;3576-3583&lt;/pages&gt;&lt;volume&gt;16&lt;/volume&gt;&lt;number&gt;11&lt;/number&gt;&lt;dates&gt;&lt;year&gt;1998&lt;/year&gt;&lt;/dates&gt;&lt;isbn&gt;0732-183X&lt;/isbn&gt;&lt;urls&gt;&lt;/urls&gt;&lt;/record&gt;&lt;/Cite&gt;&lt;/EndNote&gt;</w:instrText>
      </w:r>
      <w:r w:rsidR="000164B2" w:rsidRPr="00100630">
        <w:rPr>
          <w:rFonts w:ascii="Times New Roman" w:hAnsi="Times New Roman" w:cs="Times New Roman"/>
          <w:sz w:val="20"/>
          <w:szCs w:val="20"/>
        </w:rPr>
        <w:fldChar w:fldCharType="separate"/>
      </w:r>
      <w:r w:rsidR="008914F5" w:rsidRPr="00100630">
        <w:rPr>
          <w:rFonts w:ascii="Times New Roman" w:hAnsi="Times New Roman" w:cs="Times New Roman"/>
          <w:sz w:val="20"/>
          <w:szCs w:val="20"/>
        </w:rPr>
        <w:t>[35]</w:t>
      </w:r>
      <w:r w:rsidR="000164B2" w:rsidRPr="00100630">
        <w:rPr>
          <w:rFonts w:ascii="Times New Roman" w:hAnsi="Times New Roman" w:cs="Times New Roman"/>
          <w:sz w:val="20"/>
          <w:szCs w:val="20"/>
        </w:rPr>
        <w:fldChar w:fldCharType="end"/>
      </w:r>
      <w:r w:rsidR="00C12FA6" w:rsidRPr="00100630">
        <w:rPr>
          <w:rFonts w:ascii="Times New Roman" w:hAnsi="Times New Roman" w:cs="Times New Roman"/>
          <w:sz w:val="20"/>
          <w:szCs w:val="20"/>
        </w:rPr>
        <w:t>. H</w:t>
      </w:r>
      <w:r w:rsidR="007A7E61" w:rsidRPr="00100630">
        <w:rPr>
          <w:rFonts w:ascii="Times New Roman" w:hAnsi="Times New Roman" w:cs="Times New Roman"/>
          <w:sz w:val="20"/>
          <w:szCs w:val="20"/>
        </w:rPr>
        <w:t>owever, our results are</w:t>
      </w:r>
      <w:r w:rsidRPr="00100630">
        <w:rPr>
          <w:rFonts w:ascii="Times New Roman" w:hAnsi="Times New Roman" w:cs="Times New Roman"/>
          <w:sz w:val="20"/>
          <w:szCs w:val="20"/>
        </w:rPr>
        <w:t xml:space="preserve"> inferior to that </w:t>
      </w:r>
      <w:r w:rsidRPr="00100630">
        <w:rPr>
          <w:rFonts w:ascii="Times New Roman" w:hAnsi="Times New Roman" w:cs="Times New Roman"/>
          <w:sz w:val="20"/>
          <w:szCs w:val="20"/>
        </w:rPr>
        <w:lastRenderedPageBreak/>
        <w:t>reported by</w:t>
      </w:r>
      <w:r w:rsidR="005465D1" w:rsidRPr="00100630">
        <w:rPr>
          <w:rFonts w:ascii="Times New Roman" w:hAnsi="Times New Roman" w:cs="Times New Roman"/>
          <w:sz w:val="20"/>
          <w:szCs w:val="20"/>
        </w:rPr>
        <w:t xml:space="preserve"> </w:t>
      </w:r>
      <w:r w:rsidRPr="00100630">
        <w:rPr>
          <w:rFonts w:ascii="Times New Roman" w:hAnsi="Times New Roman" w:cs="Times New Roman"/>
          <w:sz w:val="20"/>
          <w:szCs w:val="20"/>
        </w:rPr>
        <w:t>Choudhury, et al.</w:t>
      </w:r>
      <w:r w:rsidR="000164B2" w:rsidRPr="00100630">
        <w:rPr>
          <w:rFonts w:ascii="Times New Roman" w:hAnsi="Times New Roman" w:cs="Times New Roman"/>
          <w:sz w:val="20"/>
          <w:szCs w:val="20"/>
        </w:rPr>
        <w:fldChar w:fldCharType="begin"/>
      </w:r>
      <w:r w:rsidR="00891EA8" w:rsidRPr="00100630">
        <w:rPr>
          <w:rFonts w:ascii="Times New Roman" w:hAnsi="Times New Roman" w:cs="Times New Roman"/>
          <w:sz w:val="20"/>
          <w:szCs w:val="20"/>
        </w:rPr>
        <w:instrText xml:space="preserve"> ADDIN EN.CITE &lt;EndNote&gt;&lt;Cite&gt;&lt;Author&gt;Choudhury&lt;/Author&gt;&lt;Year&gt;2011&lt;/Year&gt;&lt;RecNum&gt;21&lt;/RecNum&gt;&lt;DisplayText&gt;[18]&lt;/DisplayText&gt;&lt;record&gt;&lt;rec-number&gt;21&lt;/rec-number&gt;&lt;foreign-keys&gt;&lt;key app="EN" db-id="ef00959xbr5d9cepxpexwf2ltpeepxzpw0vs" timestamp="0"&gt;21&lt;/key&gt;&lt;/foreign-keys&gt;&lt;ref-type name="Journal Article"&gt;17&lt;/ref-type&gt;&lt;contributors&gt;&lt;authors&gt;&lt;author&gt;Choudhury, Ananya&lt;/author&gt;&lt;author&gt;Swindell, Ric&lt;/author&gt;&lt;author&gt;Logue, John P&lt;/author&gt;&lt;author&gt;Elliott, P Anthony&lt;/author&gt;&lt;author&gt;Livsey, Jacqueline E&lt;/author&gt;&lt;author&gt;Wise, Marcus&lt;/author&gt;&lt;author&gt;Symonds, Paul&lt;/author&gt;&lt;author&gt;Wylie, James P&lt;/author&gt;&lt;author&gt;Ramani, Vijay&lt;/author&gt;&lt;author&gt;Sangar, Vijay&lt;/author&gt;&lt;/authors&gt;&lt;/contributors&gt;&lt;titles&gt;&lt;title&gt;Phase II study of conformal hypofractionated radiotherapy with concurrent gemcitabine in muscle-invasive bladder cancer&lt;/title&gt;&lt;secondary-title&gt;J Clin Oncol&lt;/secondary-title&gt;&lt;/titles&gt;&lt;pages&gt;733-8&lt;/pages&gt;&lt;volume&gt;29&lt;/volume&gt;&lt;number&gt;6&lt;/number&gt;&lt;dates&gt;&lt;year&gt;2011&lt;/year&gt;&lt;/dates&gt;&lt;urls&gt;&lt;/urls&gt;&lt;/record&gt;&lt;/Cite&gt;&lt;/EndNote&gt;</w:instrText>
      </w:r>
      <w:r w:rsidR="000164B2" w:rsidRPr="00100630">
        <w:rPr>
          <w:rFonts w:ascii="Times New Roman" w:hAnsi="Times New Roman" w:cs="Times New Roman"/>
          <w:sz w:val="20"/>
          <w:szCs w:val="20"/>
        </w:rPr>
        <w:fldChar w:fldCharType="separate"/>
      </w:r>
      <w:r w:rsidR="00891EA8" w:rsidRPr="00100630">
        <w:rPr>
          <w:rFonts w:ascii="Times New Roman" w:hAnsi="Times New Roman" w:cs="Times New Roman"/>
          <w:sz w:val="20"/>
          <w:szCs w:val="20"/>
        </w:rPr>
        <w:t>[18]</w:t>
      </w:r>
      <w:r w:rsidR="000164B2" w:rsidRPr="00100630">
        <w:rPr>
          <w:rFonts w:ascii="Times New Roman" w:hAnsi="Times New Roman" w:cs="Times New Roman"/>
          <w:sz w:val="20"/>
          <w:szCs w:val="20"/>
        </w:rPr>
        <w:fldChar w:fldCharType="end"/>
      </w:r>
      <w:r w:rsidR="00EC7C9B" w:rsidRPr="00100630">
        <w:rPr>
          <w:rFonts w:ascii="Times New Roman" w:hAnsi="Times New Roman" w:cs="Times New Roman"/>
          <w:sz w:val="20"/>
          <w:szCs w:val="20"/>
        </w:rPr>
        <w:t xml:space="preserve"> who showed that 89%</w:t>
      </w:r>
      <w:r w:rsidRPr="00100630">
        <w:rPr>
          <w:rFonts w:ascii="Times New Roman" w:hAnsi="Times New Roman" w:cs="Times New Roman"/>
          <w:sz w:val="20"/>
          <w:szCs w:val="20"/>
        </w:rPr>
        <w:t xml:space="preserve"> percent of </w:t>
      </w:r>
      <w:r w:rsidR="00EC7C9B" w:rsidRPr="00100630">
        <w:rPr>
          <w:rFonts w:ascii="Times New Roman" w:hAnsi="Times New Roman" w:cs="Times New Roman"/>
          <w:sz w:val="20"/>
          <w:szCs w:val="20"/>
        </w:rPr>
        <w:t>patients in his study has intact bladder.</w:t>
      </w:r>
      <w:r w:rsidR="00891EA8" w:rsidRPr="00100630">
        <w:rPr>
          <w:rFonts w:ascii="Times New Roman" w:hAnsi="Times New Roman" w:cs="Times New Roman"/>
          <w:sz w:val="20"/>
          <w:szCs w:val="20"/>
        </w:rPr>
        <w:t xml:space="preserve"> T</w:t>
      </w:r>
      <w:r w:rsidR="00EC7C9B" w:rsidRPr="00100630">
        <w:rPr>
          <w:rFonts w:ascii="Times New Roman" w:hAnsi="Times New Roman" w:cs="Times New Roman"/>
          <w:sz w:val="20"/>
          <w:szCs w:val="20"/>
        </w:rPr>
        <w:t xml:space="preserve">his may be due to the difference of patient population between our study and this study as our patients are </w:t>
      </w:r>
      <w:r w:rsidR="002135D5" w:rsidRPr="00100630">
        <w:rPr>
          <w:rFonts w:ascii="Times New Roman" w:hAnsi="Times New Roman" w:cs="Times New Roman"/>
          <w:sz w:val="20"/>
          <w:szCs w:val="20"/>
        </w:rPr>
        <w:t>older</w:t>
      </w:r>
      <w:r w:rsidR="00EC7C9B" w:rsidRPr="00100630">
        <w:rPr>
          <w:rFonts w:ascii="Times New Roman" w:hAnsi="Times New Roman" w:cs="Times New Roman"/>
          <w:sz w:val="20"/>
          <w:szCs w:val="20"/>
        </w:rPr>
        <w:t xml:space="preserve"> with less tolerability to treatment and also </w:t>
      </w:r>
      <w:r w:rsidR="001D2F4A" w:rsidRPr="00100630">
        <w:rPr>
          <w:rFonts w:ascii="Times New Roman" w:hAnsi="Times New Roman" w:cs="Times New Roman"/>
          <w:sz w:val="20"/>
          <w:szCs w:val="20"/>
        </w:rPr>
        <w:t xml:space="preserve">we included patients with T4a which is more advanced </w:t>
      </w:r>
      <w:r w:rsidR="00906E1E" w:rsidRPr="00100630">
        <w:rPr>
          <w:rFonts w:ascii="Times New Roman" w:hAnsi="Times New Roman" w:cs="Times New Roman"/>
          <w:sz w:val="20"/>
          <w:szCs w:val="20"/>
        </w:rPr>
        <w:t>than the</w:t>
      </w:r>
      <w:r w:rsidR="001D2F4A" w:rsidRPr="00100630">
        <w:rPr>
          <w:rFonts w:ascii="Times New Roman" w:hAnsi="Times New Roman" w:cs="Times New Roman"/>
          <w:sz w:val="20"/>
          <w:szCs w:val="20"/>
        </w:rPr>
        <w:t xml:space="preserve"> previous study which enrolled patients with T2-3 only with less local recurrence.</w:t>
      </w:r>
    </w:p>
    <w:p w:rsidR="000E336C" w:rsidRPr="00100630" w:rsidRDefault="009F7C3D" w:rsidP="00C12FA6">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100630">
        <w:rPr>
          <w:rFonts w:ascii="Times New Roman" w:hAnsi="Times New Roman" w:cs="Times New Roman"/>
          <w:sz w:val="20"/>
          <w:szCs w:val="20"/>
        </w:rPr>
        <w:t xml:space="preserve">Our treatment protocol was well tolerated with no </w:t>
      </w:r>
      <w:r w:rsidR="004F0604" w:rsidRPr="00100630">
        <w:rPr>
          <w:rFonts w:ascii="Times New Roman" w:hAnsi="Times New Roman" w:cs="Times New Roman"/>
          <w:sz w:val="20"/>
          <w:szCs w:val="20"/>
        </w:rPr>
        <w:t>major</w:t>
      </w:r>
      <w:r w:rsidRPr="00100630">
        <w:rPr>
          <w:rFonts w:ascii="Times New Roman" w:hAnsi="Times New Roman" w:cs="Times New Roman"/>
          <w:sz w:val="20"/>
          <w:szCs w:val="20"/>
        </w:rPr>
        <w:t xml:space="preserve"> treatment </w:t>
      </w:r>
      <w:r w:rsidR="00A574E4" w:rsidRPr="00100630">
        <w:rPr>
          <w:rFonts w:ascii="Times New Roman" w:hAnsi="Times New Roman" w:cs="Times New Roman"/>
          <w:sz w:val="20"/>
          <w:szCs w:val="20"/>
        </w:rPr>
        <w:t>interruption. No</w:t>
      </w:r>
      <w:r w:rsidRPr="00100630">
        <w:rPr>
          <w:rFonts w:ascii="Times New Roman" w:hAnsi="Times New Roman" w:cs="Times New Roman"/>
          <w:sz w:val="20"/>
          <w:szCs w:val="20"/>
        </w:rPr>
        <w:t xml:space="preserve"> reported acute or late grade </w:t>
      </w:r>
      <w:r w:rsidR="00A574E4" w:rsidRPr="00100630">
        <w:rPr>
          <w:rFonts w:ascii="Times New Roman" w:hAnsi="Times New Roman" w:cs="Times New Roman"/>
          <w:sz w:val="20"/>
          <w:szCs w:val="20"/>
        </w:rPr>
        <w:t xml:space="preserve">IV </w:t>
      </w:r>
      <w:r w:rsidRPr="00100630">
        <w:rPr>
          <w:rFonts w:ascii="Times New Roman" w:hAnsi="Times New Roman" w:cs="Times New Roman"/>
          <w:sz w:val="20"/>
          <w:szCs w:val="20"/>
        </w:rPr>
        <w:t xml:space="preserve">toxicity. The grade </w:t>
      </w:r>
      <w:r w:rsidR="00A574E4" w:rsidRPr="00100630">
        <w:rPr>
          <w:rFonts w:ascii="Times New Roman" w:hAnsi="Times New Roman" w:cs="Times New Roman"/>
          <w:sz w:val="20"/>
          <w:szCs w:val="20"/>
        </w:rPr>
        <w:t>III</w:t>
      </w:r>
      <w:r w:rsidR="005D77E9" w:rsidRPr="00100630">
        <w:rPr>
          <w:rFonts w:ascii="Times New Roman" w:hAnsi="Times New Roman" w:cs="Times New Roman" w:hint="eastAsia"/>
          <w:sz w:val="20"/>
          <w:szCs w:val="20"/>
          <w:lang w:eastAsia="zh-CN"/>
        </w:rPr>
        <w:t xml:space="preserve"> </w:t>
      </w:r>
      <w:r w:rsidR="00C753FF" w:rsidRPr="00100630">
        <w:rPr>
          <w:rFonts w:ascii="Times New Roman" w:hAnsi="Times New Roman" w:cs="Times New Roman"/>
          <w:sz w:val="20"/>
          <w:szCs w:val="20"/>
        </w:rPr>
        <w:t>acute toxicity</w:t>
      </w:r>
      <w:r w:rsidRPr="00100630">
        <w:rPr>
          <w:rFonts w:ascii="Times New Roman" w:hAnsi="Times New Roman" w:cs="Times New Roman"/>
          <w:sz w:val="20"/>
          <w:szCs w:val="20"/>
        </w:rPr>
        <w:t xml:space="preserve"> was reported in </w:t>
      </w:r>
      <w:r w:rsidR="00C753FF" w:rsidRPr="00100630">
        <w:rPr>
          <w:rFonts w:ascii="Times New Roman" w:hAnsi="Times New Roman" w:cs="Times New Roman"/>
          <w:sz w:val="20"/>
          <w:szCs w:val="20"/>
        </w:rPr>
        <w:t>39</w:t>
      </w:r>
      <w:r w:rsidRPr="00100630">
        <w:rPr>
          <w:rFonts w:ascii="Times New Roman" w:hAnsi="Times New Roman" w:cs="Times New Roman"/>
          <w:sz w:val="20"/>
          <w:szCs w:val="20"/>
        </w:rPr>
        <w:t xml:space="preserve">% of patients and late toxicity in 19% of </w:t>
      </w:r>
      <w:r w:rsidR="00A574E4" w:rsidRPr="00100630">
        <w:rPr>
          <w:rFonts w:ascii="Times New Roman" w:hAnsi="Times New Roman" w:cs="Times New Roman"/>
          <w:sz w:val="20"/>
          <w:szCs w:val="20"/>
        </w:rPr>
        <w:t>patients. This</w:t>
      </w:r>
      <w:r w:rsidRPr="00100630">
        <w:rPr>
          <w:rFonts w:ascii="Times New Roman" w:hAnsi="Times New Roman" w:cs="Times New Roman"/>
          <w:sz w:val="20"/>
          <w:szCs w:val="20"/>
        </w:rPr>
        <w:t xml:space="preserve"> is consistent with that stated by </w:t>
      </w:r>
      <w:r w:rsidR="00A574E4" w:rsidRPr="00100630">
        <w:rPr>
          <w:rFonts w:ascii="Times New Roman" w:hAnsi="Times New Roman" w:cs="Times New Roman"/>
          <w:sz w:val="20"/>
          <w:szCs w:val="20"/>
        </w:rPr>
        <w:t>James</w:t>
      </w:r>
      <w:r w:rsidRPr="00100630">
        <w:rPr>
          <w:rFonts w:ascii="Times New Roman" w:hAnsi="Times New Roman" w:cs="Times New Roman"/>
          <w:sz w:val="20"/>
          <w:szCs w:val="20"/>
        </w:rPr>
        <w:t xml:space="preserve"> et al </w:t>
      </w:r>
      <w:r w:rsidR="000164B2" w:rsidRPr="00100630">
        <w:rPr>
          <w:rFonts w:ascii="Times New Roman" w:hAnsi="Times New Roman" w:cs="Times New Roman"/>
          <w:sz w:val="20"/>
          <w:szCs w:val="20"/>
        </w:rPr>
        <w:fldChar w:fldCharType="begin">
          <w:fldData xml:space="preserve">PEVuZE5vdGU+PENpdGU+PEF1dGhvcj5KYW1lczwvQXV0aG9yPjxZZWFyPjIwMTI8L1llYXI+PFJl
Y051bT4xOTwvUmVjTnVtPjxEaXNwbGF5VGV4dD5bMTVdPC9EaXNwbGF5VGV4dD48cmVjb3JkPjxy
ZWMtbnVtYmVyPjE5PC9yZWMtbnVtYmVyPjxmb3JlaWduLWtleXM+PGtleSBhcHA9IkVOIiBkYi1p
ZD0iZWYwMDk1OXhicjVkOWNlcHhwZXh3ZjJsdHBlZXB4enB3MHZzIiB0aW1lc3RhbXA9IjAiPjE5
PC9rZXk+PC9mb3JlaWduLWtleXM+PHJlZi10eXBlIG5hbWU9IkpvdXJuYWwgQXJ0aWNsZSI+MTc8
L3JlZi10eXBlPjxjb250cmlidXRvcnM+PGF1dGhvcnM+PGF1dGhvcj5KYW1lcywgTi4gRC48L2F1
dGhvcj48YXV0aG9yPkh1c3NhaW4sIFMuIEEuPC9hdXRob3I+PGF1dGhvcj5IYWxsLCBFLjwvYXV0
aG9yPjxhdXRob3I+SmVua2lucywgUC48L2F1dGhvcj48YXV0aG9yPlRyZW1sZXR0LCBKLjwvYXV0
aG9yPjxhdXRob3I+UmF3bGluZ3MsIEMuPC9hdXRob3I+PGF1dGhvcj5DcnVuZHdlbGwsIE0uPC9h
dXRob3I+PGF1dGhvcj5TaXplciwgQi48L2F1dGhvcj48YXV0aG9yPlNyZWVuaXZhc2FuLCBULjwv
YXV0aG9yPjxhdXRob3I+SGVuZHJvbiwgQy48L2F1dGhvcj48YXV0aG9yPkxld2lzLCBSLjwvYXV0
aG9yPjxhdXRob3I+V2F0ZXJzLCBSLjwvYXV0aG9yPjxhdXRob3I+SHVkZGFydCwgUi4gQS48L2F1
dGhvcj48L2F1dGhvcnM+PC9jb250cmlidXRvcnM+PGF1dGgtYWRkcmVzcz5Vbml2ZXJzaXR5IG9m
IEJpcm1pbmdoYW0sIFNjaG9vbCBvZiBDYW5jZXIgU2NpZW5jZXMsIEVkZ2Jhc3RvbiwgQmlybWlu
Z2hhbSBCMTUgMlRULCBVbml0ZWQgS2luZ2RvbS4gbi5kLmphbWVzQGJoYW0uYWMudWs8L2F1dGgt
YWRkcmVzcz48dGl0bGVzPjx0aXRsZT5SYWRpb3RoZXJhcHkgd2l0aCBvciB3aXRob3V0IGNoZW1v
dGhlcmFweSBpbiBtdXNjbGUtaW52YXNpdmUgYmxhZGRlciBjYW5jZXI8L3RpdGxlPjxzZWNvbmRh
cnktdGl0bGU+TiBFbmdsIEogTWVkPC9zZWNvbmRhcnktdGl0bGU+PGFsdC10aXRsZT5UaGUgTmV3
IEVuZ2xhbmQgam91cm5hbCBvZiBtZWRpY2luZTwvYWx0LXRpdGxlPjwvdGl0bGVzPjxwYWdlcz4x
NDc3LTg4PC9wYWdlcz48dm9sdW1lPjM2Njwvdm9sdW1lPjxudW1iZXI+MTY8L251bWJlcj48ZWRp
dGlvbj4yMDEyLzA0LzIwPC9lZGl0aW9uPjxrZXl3b3Jkcz48a2V5d29yZD5BZ2VkPC9rZXl3b3Jk
PjxrZXl3b3JkPkFudGluZW9wbGFzdGljIENvbWJpbmVkIENoZW1vdGhlcmFweSBQcm90b2NvbHMv
YWR2ZXJzZSBlZmZlY3RzLyp0aGVyYXBldXRpYyB1c2U8L2tleXdvcmQ+PGtleXdvcmQ+Q29tYmlu
ZWQgTW9kYWxpdHkgVGhlcmFweS9hZHZlcnNlIGVmZmVjdHM8L2tleXdvcmQ+PGtleXdvcmQ+RGlz
ZWFzZS1GcmVlIFN1cnZpdmFsPC9rZXl3b3JkPjxrZXl3b3JkPkRvc2UgRnJhY3Rpb25hdGlvbiwg
UmFkaWF0aW9uPC9rZXl3b3JkPjxrZXl3b3JkPkZlbWFsZTwva2V5d29yZD48a2V5d29yZD5GbHVv
cm91cmFjaWwvYWRtaW5pc3RyYXRpb24gJmFtcDsgZG9zYWdlPC9rZXl3b3JkPjxrZXl3b3JkPkZv
bGxvdy1VcCBTdHVkaWVzPC9rZXl3b3JkPjxrZXl3b3JkPkh1bWFuczwva2V5d29yZD48a2V5d29y
ZD5LYXBsYW4tTWVpZXIgRXN0aW1hdGU8L2tleXdvcmQ+PGtleXdvcmQ+TWFsZTwva2V5d29yZD48
a2V5d29yZD5NaWRkbGUgQWdlZDwva2V5d29yZD48a2V5d29yZD5NaXRvbXljaW4vYWRtaW5pc3Ry
YXRpb24gJmFtcDsgZG9zYWdlPC9rZXl3b3JkPjxrZXl3b3JkPk5lb3BsYXNtIEludmFzaXZlbmVz
czwva2V5d29yZD48a2V5d29yZD5SYWRpb3RoZXJhcHkvYWR2ZXJzZSBlZmZlY3RzPC9rZXl3b3Jk
PjxrZXl3b3JkPlN1cnZpdmFsIFJhdGU8L2tleXdvcmQ+PGtleXdvcmQ+VXJpbmFyeSBCbGFkZGVy
IE5lb3BsYXNtcy8qZHJ1ZyB0aGVyYXB5L21vcnRhbGl0eS8qcmFkaW90aGVyYXB5PC9rZXl3b3Jk
Pjwva2V5d29yZHM+PGRhdGVzPjx5ZWFyPjIwMTI8L3llYXI+PHB1Yi1kYXRlcz48ZGF0ZT5BcHIg
MTk8L2RhdGU+PC9wdWItZGF0ZXM+PC9kYXRlcz48aXNibj4wMDI4LTQ3OTM8L2lzYm4+PGFjY2Vz
c2lvbi1udW0+MjI1MTI0ODE8L2FjY2Vzc2lvbi1udW0+PHVybHM+PC91cmxzPjxlbGVjdHJvbmlj
LXJlc291cmNlLW51bT4xMC4xMDU2L05FSk1vYTExMDYxMDY8L2VsZWN0cm9uaWMtcmVzb3VyY2Ut
bnVtPjxyZW1vdGUtZGF0YWJhc2UtcHJvdmlkZXI+TkxNPC9yZW1vdGUtZGF0YWJhc2UtcHJvdmlk
ZXI+PGxhbmd1YWdlPmVuZzwvbGFuZ3VhZ2U+PC9yZWNvcmQ+PC9DaXRlPjwvRW5kTm90ZT5=
</w:fldData>
        </w:fldChar>
      </w:r>
      <w:r w:rsidR="001B4CAD" w:rsidRPr="00100630">
        <w:rPr>
          <w:rFonts w:ascii="Times New Roman" w:hAnsi="Times New Roman" w:cs="Times New Roman"/>
          <w:sz w:val="20"/>
          <w:szCs w:val="20"/>
        </w:rPr>
        <w:instrText xml:space="preserve"> ADDIN EN.CITE </w:instrText>
      </w:r>
      <w:r w:rsidR="000164B2" w:rsidRPr="00100630">
        <w:rPr>
          <w:rFonts w:ascii="Times New Roman" w:hAnsi="Times New Roman" w:cs="Times New Roman"/>
          <w:sz w:val="20"/>
          <w:szCs w:val="20"/>
        </w:rPr>
        <w:fldChar w:fldCharType="begin">
          <w:fldData xml:space="preserve">PEVuZE5vdGU+PENpdGU+PEF1dGhvcj5KYW1lczwvQXV0aG9yPjxZZWFyPjIwMTI8L1llYXI+PFJl
Y051bT4xOTwvUmVjTnVtPjxEaXNwbGF5VGV4dD5bMTVdPC9EaXNwbGF5VGV4dD48cmVjb3JkPjxy
ZWMtbnVtYmVyPjE5PC9yZWMtbnVtYmVyPjxmb3JlaWduLWtleXM+PGtleSBhcHA9IkVOIiBkYi1p
ZD0iZWYwMDk1OXhicjVkOWNlcHhwZXh3ZjJsdHBlZXB4enB3MHZzIiB0aW1lc3RhbXA9IjAiPjE5
PC9rZXk+PC9mb3JlaWduLWtleXM+PHJlZi10eXBlIG5hbWU9IkpvdXJuYWwgQXJ0aWNsZSI+MTc8
L3JlZi10eXBlPjxjb250cmlidXRvcnM+PGF1dGhvcnM+PGF1dGhvcj5KYW1lcywgTi4gRC48L2F1
dGhvcj48YXV0aG9yPkh1c3NhaW4sIFMuIEEuPC9hdXRob3I+PGF1dGhvcj5IYWxsLCBFLjwvYXV0
aG9yPjxhdXRob3I+SmVua2lucywgUC48L2F1dGhvcj48YXV0aG9yPlRyZW1sZXR0LCBKLjwvYXV0
aG9yPjxhdXRob3I+UmF3bGluZ3MsIEMuPC9hdXRob3I+PGF1dGhvcj5DcnVuZHdlbGwsIE0uPC9h
dXRob3I+PGF1dGhvcj5TaXplciwgQi48L2F1dGhvcj48YXV0aG9yPlNyZWVuaXZhc2FuLCBULjwv
YXV0aG9yPjxhdXRob3I+SGVuZHJvbiwgQy48L2F1dGhvcj48YXV0aG9yPkxld2lzLCBSLjwvYXV0
aG9yPjxhdXRob3I+V2F0ZXJzLCBSLjwvYXV0aG9yPjxhdXRob3I+SHVkZGFydCwgUi4gQS48L2F1
dGhvcj48L2F1dGhvcnM+PC9jb250cmlidXRvcnM+PGF1dGgtYWRkcmVzcz5Vbml2ZXJzaXR5IG9m
IEJpcm1pbmdoYW0sIFNjaG9vbCBvZiBDYW5jZXIgU2NpZW5jZXMsIEVkZ2Jhc3RvbiwgQmlybWlu
Z2hhbSBCMTUgMlRULCBVbml0ZWQgS2luZ2RvbS4gbi5kLmphbWVzQGJoYW0uYWMudWs8L2F1dGgt
YWRkcmVzcz48dGl0bGVzPjx0aXRsZT5SYWRpb3RoZXJhcHkgd2l0aCBvciB3aXRob3V0IGNoZW1v
dGhlcmFweSBpbiBtdXNjbGUtaW52YXNpdmUgYmxhZGRlciBjYW5jZXI8L3RpdGxlPjxzZWNvbmRh
cnktdGl0bGU+TiBFbmdsIEogTWVkPC9zZWNvbmRhcnktdGl0bGU+PGFsdC10aXRsZT5UaGUgTmV3
IEVuZ2xhbmQgam91cm5hbCBvZiBtZWRpY2luZTwvYWx0LXRpdGxlPjwvdGl0bGVzPjxwYWdlcz4x
NDc3LTg4PC9wYWdlcz48dm9sdW1lPjM2Njwvdm9sdW1lPjxudW1iZXI+MTY8L251bWJlcj48ZWRp
dGlvbj4yMDEyLzA0LzIwPC9lZGl0aW9uPjxrZXl3b3Jkcz48a2V5d29yZD5BZ2VkPC9rZXl3b3Jk
PjxrZXl3b3JkPkFudGluZW9wbGFzdGljIENvbWJpbmVkIENoZW1vdGhlcmFweSBQcm90b2NvbHMv
YWR2ZXJzZSBlZmZlY3RzLyp0aGVyYXBldXRpYyB1c2U8L2tleXdvcmQ+PGtleXdvcmQ+Q29tYmlu
ZWQgTW9kYWxpdHkgVGhlcmFweS9hZHZlcnNlIGVmZmVjdHM8L2tleXdvcmQ+PGtleXdvcmQ+RGlz
ZWFzZS1GcmVlIFN1cnZpdmFsPC9rZXl3b3JkPjxrZXl3b3JkPkRvc2UgRnJhY3Rpb25hdGlvbiwg
UmFkaWF0aW9uPC9rZXl3b3JkPjxrZXl3b3JkPkZlbWFsZTwva2V5d29yZD48a2V5d29yZD5GbHVv
cm91cmFjaWwvYWRtaW5pc3RyYXRpb24gJmFtcDsgZG9zYWdlPC9rZXl3b3JkPjxrZXl3b3JkPkZv
bGxvdy1VcCBTdHVkaWVzPC9rZXl3b3JkPjxrZXl3b3JkPkh1bWFuczwva2V5d29yZD48a2V5d29y
ZD5LYXBsYW4tTWVpZXIgRXN0aW1hdGU8L2tleXdvcmQ+PGtleXdvcmQ+TWFsZTwva2V5d29yZD48
a2V5d29yZD5NaWRkbGUgQWdlZDwva2V5d29yZD48a2V5d29yZD5NaXRvbXljaW4vYWRtaW5pc3Ry
YXRpb24gJmFtcDsgZG9zYWdlPC9rZXl3b3JkPjxrZXl3b3JkPk5lb3BsYXNtIEludmFzaXZlbmVz
czwva2V5d29yZD48a2V5d29yZD5SYWRpb3RoZXJhcHkvYWR2ZXJzZSBlZmZlY3RzPC9rZXl3b3Jk
PjxrZXl3b3JkPlN1cnZpdmFsIFJhdGU8L2tleXdvcmQ+PGtleXdvcmQ+VXJpbmFyeSBCbGFkZGVy
IE5lb3BsYXNtcy8qZHJ1ZyB0aGVyYXB5L21vcnRhbGl0eS8qcmFkaW90aGVyYXB5PC9rZXl3b3Jk
Pjwva2V5d29yZHM+PGRhdGVzPjx5ZWFyPjIwMTI8L3llYXI+PHB1Yi1kYXRlcz48ZGF0ZT5BcHIg
MTk8L2RhdGU+PC9wdWItZGF0ZXM+PC9kYXRlcz48aXNibj4wMDI4LTQ3OTM8L2lzYm4+PGFjY2Vz
c2lvbi1udW0+MjI1MTI0ODE8L2FjY2Vzc2lvbi1udW0+PHVybHM+PC91cmxzPjxlbGVjdHJvbmlj
LXJlc291cmNlLW51bT4xMC4xMDU2L05FSk1vYTExMDYxMDY8L2VsZWN0cm9uaWMtcmVzb3VyY2Ut
bnVtPjxyZW1vdGUtZGF0YWJhc2UtcHJvdmlkZXI+TkxNPC9yZW1vdGUtZGF0YWJhc2UtcHJvdmlk
ZXI+PGxhbmd1YWdlPmVuZzwvbGFuZ3VhZ2U+PC9yZWNvcmQ+PC9DaXRlPjwvRW5kTm90ZT5=
</w:fldData>
        </w:fldChar>
      </w:r>
      <w:r w:rsidR="001B4CAD" w:rsidRPr="00100630">
        <w:rPr>
          <w:rFonts w:ascii="Times New Roman" w:hAnsi="Times New Roman" w:cs="Times New Roman"/>
          <w:sz w:val="20"/>
          <w:szCs w:val="20"/>
        </w:rPr>
        <w:instrText xml:space="preserve"> ADDIN EN.CITE.DATA </w:instrText>
      </w:r>
      <w:r w:rsidR="000164B2" w:rsidRPr="00100630">
        <w:rPr>
          <w:rFonts w:ascii="Times New Roman" w:hAnsi="Times New Roman" w:cs="Times New Roman"/>
          <w:sz w:val="20"/>
          <w:szCs w:val="20"/>
        </w:rPr>
      </w:r>
      <w:r w:rsidR="000164B2" w:rsidRPr="00100630">
        <w:rPr>
          <w:rFonts w:ascii="Times New Roman" w:hAnsi="Times New Roman" w:cs="Times New Roman"/>
          <w:sz w:val="20"/>
          <w:szCs w:val="20"/>
        </w:rPr>
        <w:fldChar w:fldCharType="end"/>
      </w:r>
      <w:r w:rsidR="000164B2" w:rsidRPr="00100630">
        <w:rPr>
          <w:rFonts w:ascii="Times New Roman" w:hAnsi="Times New Roman" w:cs="Times New Roman"/>
          <w:sz w:val="20"/>
          <w:szCs w:val="20"/>
        </w:rPr>
      </w:r>
      <w:r w:rsidR="000164B2" w:rsidRPr="00100630">
        <w:rPr>
          <w:rFonts w:ascii="Times New Roman" w:hAnsi="Times New Roman" w:cs="Times New Roman"/>
          <w:sz w:val="20"/>
          <w:szCs w:val="20"/>
        </w:rPr>
        <w:fldChar w:fldCharType="separate"/>
      </w:r>
      <w:r w:rsidR="001B4CAD" w:rsidRPr="00100630">
        <w:rPr>
          <w:rFonts w:ascii="Times New Roman" w:hAnsi="Times New Roman" w:cs="Times New Roman"/>
          <w:sz w:val="20"/>
          <w:szCs w:val="20"/>
        </w:rPr>
        <w:t>[15]</w:t>
      </w:r>
      <w:r w:rsidR="000164B2" w:rsidRPr="00100630">
        <w:rPr>
          <w:rFonts w:ascii="Times New Roman" w:hAnsi="Times New Roman" w:cs="Times New Roman"/>
          <w:sz w:val="20"/>
          <w:szCs w:val="20"/>
        </w:rPr>
        <w:fldChar w:fldCharType="end"/>
      </w:r>
      <w:r w:rsidRPr="00100630">
        <w:rPr>
          <w:rFonts w:ascii="Times New Roman" w:hAnsi="Times New Roman" w:cs="Times New Roman"/>
          <w:sz w:val="20"/>
          <w:szCs w:val="20"/>
        </w:rPr>
        <w:t>which reported acute grade III\IV toxicity in one third of patients with grade III\IV in 10%</w:t>
      </w:r>
      <w:r w:rsidR="00C12FA6" w:rsidRPr="00100630">
        <w:rPr>
          <w:rFonts w:ascii="Times New Roman" w:hAnsi="Times New Roman" w:cs="Times New Roman"/>
          <w:sz w:val="20"/>
          <w:szCs w:val="20"/>
        </w:rPr>
        <w:t>. A</w:t>
      </w:r>
      <w:r w:rsidR="00E757CC" w:rsidRPr="00100630">
        <w:rPr>
          <w:rFonts w:ascii="Times New Roman" w:hAnsi="Times New Roman" w:cs="Times New Roman"/>
          <w:sz w:val="20"/>
          <w:szCs w:val="20"/>
        </w:rPr>
        <w:t xml:space="preserve">lso this result compare favorably with the acute and late toxicities reported in a recent trial </w:t>
      </w:r>
      <w:r w:rsidR="000164B2" w:rsidRPr="00100630">
        <w:rPr>
          <w:rFonts w:ascii="Times New Roman" w:hAnsi="Times New Roman" w:cs="Times New Roman"/>
          <w:sz w:val="20"/>
          <w:szCs w:val="20"/>
        </w:rPr>
        <w:fldChar w:fldCharType="begin"/>
      </w:r>
      <w:r w:rsidR="00E757CC" w:rsidRPr="00100630">
        <w:rPr>
          <w:rFonts w:ascii="Times New Roman" w:hAnsi="Times New Roman" w:cs="Times New Roman"/>
          <w:sz w:val="20"/>
          <w:szCs w:val="20"/>
        </w:rPr>
        <w:instrText xml:space="preserve"> ADDIN EN.CITE &lt;EndNote&gt;&lt;Cite&gt;&lt;Author&gt;Mohamed&lt;/Author&gt;&lt;Year&gt;2018&lt;/Year&gt;&lt;RecNum&gt;16&lt;/RecNum&gt;&lt;DisplayText&gt;[17]&lt;/DisplayText&gt;&lt;record&gt;&lt;rec-number&gt;16&lt;/rec-number&gt;&lt;foreign-keys&gt;&lt;key app="EN" db-id="ef00959xbr5d9cepxpexwf2ltpeepxzpw0vs" timestamp="0"&gt;16&lt;/key&gt;&lt;/foreign-keys&gt;&lt;ref-type name="Journal Article"&gt;17&lt;/ref-type&gt;&lt;contributors&gt;&lt;authors&gt;&lt;author&gt;Mohamed, HAH&lt;/author&gt;&lt;author&gt;Salem, MA&lt;/author&gt;&lt;author&gt;Elnaggar, MS&lt;/author&gt;&lt;author&gt;Gabr, A&lt;/author&gt;&lt;author&gt;Abdelrheem, AM&lt;/author&gt;&lt;/authors&gt;&lt;/contributors&gt;&lt;titles&gt;&lt;title&gt;Trimodalities for bladder cancer in elderly: Transurethral resection, hypofractionated radiotherapy and gemcitabine&lt;/title&gt;&lt;secondary-title&gt;Cancer/Radiothérapie&lt;/secondary-title&gt;&lt;/titles&gt;&lt;pages&gt;236-240&lt;/pages&gt;&lt;volume&gt;22&lt;/volume&gt;&lt;number&gt;3&lt;/number&gt;&lt;dates&gt;&lt;year&gt;2018&lt;/year&gt;&lt;/dates&gt;&lt;isbn&gt;1278-3218&lt;/isbn&gt;&lt;urls&gt;&lt;/urls&gt;&lt;/record&gt;&lt;/Cite&gt;&lt;/EndNote&gt;</w:instrText>
      </w:r>
      <w:r w:rsidR="000164B2" w:rsidRPr="00100630">
        <w:rPr>
          <w:rFonts w:ascii="Times New Roman" w:hAnsi="Times New Roman" w:cs="Times New Roman"/>
          <w:sz w:val="20"/>
          <w:szCs w:val="20"/>
        </w:rPr>
        <w:fldChar w:fldCharType="separate"/>
      </w:r>
      <w:r w:rsidR="00E757CC" w:rsidRPr="00100630">
        <w:rPr>
          <w:rFonts w:ascii="Times New Roman" w:hAnsi="Times New Roman" w:cs="Times New Roman"/>
          <w:sz w:val="20"/>
          <w:szCs w:val="20"/>
        </w:rPr>
        <w:t>[17]</w:t>
      </w:r>
      <w:r w:rsidR="000164B2" w:rsidRPr="00100630">
        <w:rPr>
          <w:rFonts w:ascii="Times New Roman" w:hAnsi="Times New Roman" w:cs="Times New Roman"/>
          <w:sz w:val="20"/>
          <w:szCs w:val="20"/>
        </w:rPr>
        <w:fldChar w:fldCharType="end"/>
      </w:r>
      <w:r w:rsidR="00E757CC" w:rsidRPr="00100630">
        <w:rPr>
          <w:rFonts w:ascii="Times New Roman" w:hAnsi="Times New Roman" w:cs="Times New Roman"/>
          <w:sz w:val="20"/>
          <w:szCs w:val="20"/>
        </w:rPr>
        <w:t xml:space="preserve"> and in </w:t>
      </w:r>
      <w:r w:rsidR="00FC0867" w:rsidRPr="00100630">
        <w:rPr>
          <w:rFonts w:ascii="Times New Roman" w:hAnsi="Times New Roman" w:cs="Times New Roman"/>
          <w:sz w:val="20"/>
          <w:szCs w:val="20"/>
        </w:rPr>
        <w:t xml:space="preserve">the </w:t>
      </w:r>
      <w:r w:rsidR="00E757CC" w:rsidRPr="00100630">
        <w:rPr>
          <w:rFonts w:ascii="Times New Roman" w:hAnsi="Times New Roman" w:cs="Times New Roman"/>
          <w:sz w:val="20"/>
          <w:szCs w:val="20"/>
        </w:rPr>
        <w:t xml:space="preserve">RTOG </w:t>
      </w:r>
      <w:r w:rsidR="00DC7E76" w:rsidRPr="00100630">
        <w:rPr>
          <w:rFonts w:ascii="Times New Roman" w:hAnsi="Times New Roman" w:cs="Times New Roman"/>
          <w:sz w:val="20"/>
          <w:szCs w:val="20"/>
        </w:rPr>
        <w:t>study</w:t>
      </w:r>
      <w:r w:rsidR="000164B2" w:rsidRPr="00100630">
        <w:rPr>
          <w:rFonts w:ascii="Times New Roman" w:hAnsi="Times New Roman" w:cs="Times New Roman"/>
          <w:sz w:val="20"/>
          <w:szCs w:val="20"/>
        </w:rPr>
        <w:fldChar w:fldCharType="begin"/>
      </w:r>
      <w:r w:rsidR="00184387" w:rsidRPr="00100630">
        <w:rPr>
          <w:rFonts w:ascii="Times New Roman" w:hAnsi="Times New Roman" w:cs="Times New Roman"/>
          <w:sz w:val="20"/>
          <w:szCs w:val="20"/>
        </w:rPr>
        <w:instrText xml:space="preserve"> ADDIN EN.CITE &lt;EndNote&gt;&lt;Cite&gt;&lt;Author&gt;Efstathiou&lt;/Author&gt;&lt;Year&gt;2012&lt;/Year&gt;&lt;RecNum&gt;7&lt;/RecNum&gt;&lt;DisplayText&gt;[6]&lt;/DisplayText&gt;&lt;record&gt;&lt;rec-number&gt;7&lt;/rec-number&gt;&lt;foreign-keys&gt;&lt;key app="EN" db-id="ef00959xbr5d9cepxpexwf2ltpeepxzpw0vs" timestamp="0"&gt;7&lt;/key&gt;&lt;/foreign-keys&gt;&lt;ref-type name="Journal Article"&gt;17&lt;/ref-type&gt;&lt;contributors&gt;&lt;authors&gt;&lt;author&gt;Efstathiou, Jason A&lt;/author&gt;&lt;author&gt;Spiegel, Daphna Y&lt;/author&gt;&lt;author&gt;Shipley, William U&lt;/author&gt;&lt;author&gt;Heney, Niall M&lt;/author&gt;&lt;author&gt;Kaufman, Donald S&lt;/author&gt;&lt;author&gt;Niemierko, Andrzej&lt;/author&gt;&lt;author&gt;Coen, John J&lt;/author&gt;&lt;author&gt;Skowronski, Rafi Y&lt;/author&gt;&lt;author&gt;Paly, Jonathan J&lt;/author&gt;&lt;author&gt;McGovern, Francis J&lt;/author&gt;&lt;/authors&gt;&lt;/contributors&gt;&lt;titles&gt;&lt;title&gt;Long-term outcomes of selective bladder preservation by combined-modality therapy for invasive bladder cancer: the MGH experience&lt;/title&gt;&lt;secondary-title&gt;European urology&lt;/secondary-title&gt;&lt;/titles&gt;&lt;periodical&gt;&lt;full-title&gt;European urology&lt;/full-title&gt;&lt;/periodical&gt;&lt;pages&gt;705-711&lt;/pages&gt;&lt;volume&gt;61&lt;/volume&gt;&lt;number&gt;4&lt;/number&gt;&lt;dates&gt;&lt;year&gt;2012&lt;/year&gt;&lt;/dates&gt;&lt;isbn&gt;0302-2838&lt;/isbn&gt;&lt;urls&gt;&lt;/urls&gt;&lt;/record&gt;&lt;/Cite&gt;&lt;/EndNote&gt;</w:instrText>
      </w:r>
      <w:r w:rsidR="000164B2" w:rsidRPr="00100630">
        <w:rPr>
          <w:rFonts w:ascii="Times New Roman" w:hAnsi="Times New Roman" w:cs="Times New Roman"/>
          <w:sz w:val="20"/>
          <w:szCs w:val="20"/>
        </w:rPr>
        <w:fldChar w:fldCharType="separate"/>
      </w:r>
      <w:r w:rsidR="00184387" w:rsidRPr="00100630">
        <w:rPr>
          <w:rFonts w:ascii="Times New Roman" w:hAnsi="Times New Roman" w:cs="Times New Roman"/>
          <w:sz w:val="20"/>
          <w:szCs w:val="20"/>
        </w:rPr>
        <w:t>[6]</w:t>
      </w:r>
      <w:r w:rsidR="000164B2" w:rsidRPr="00100630">
        <w:rPr>
          <w:rFonts w:ascii="Times New Roman" w:hAnsi="Times New Roman" w:cs="Times New Roman"/>
          <w:sz w:val="20"/>
          <w:szCs w:val="20"/>
        </w:rPr>
        <w:fldChar w:fldCharType="end"/>
      </w:r>
      <w:r w:rsidR="00E757CC" w:rsidRPr="00100630">
        <w:rPr>
          <w:rFonts w:ascii="Times New Roman" w:hAnsi="Times New Roman" w:cs="Times New Roman"/>
          <w:sz w:val="20"/>
          <w:szCs w:val="20"/>
        </w:rPr>
        <w:t>.</w:t>
      </w:r>
    </w:p>
    <w:p w:rsidR="00EF4FA2" w:rsidRPr="00100630" w:rsidRDefault="008C4DEE" w:rsidP="00C12FA6">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100630">
        <w:rPr>
          <w:rFonts w:ascii="Times New Roman" w:hAnsi="Times New Roman" w:cs="Times New Roman"/>
          <w:sz w:val="20"/>
          <w:szCs w:val="20"/>
        </w:rPr>
        <w:t xml:space="preserve">The two years disease free and overall survival in our study was 66.6% and 76.8% respectively. </w:t>
      </w:r>
      <w:r w:rsidR="00AE1EF9" w:rsidRPr="00100630">
        <w:rPr>
          <w:rFonts w:ascii="Times New Roman" w:hAnsi="Times New Roman" w:cs="Times New Roman"/>
          <w:sz w:val="20"/>
          <w:szCs w:val="20"/>
        </w:rPr>
        <w:t xml:space="preserve">This is consistent with another studies with a similar design </w:t>
      </w:r>
      <w:r w:rsidR="000164B2" w:rsidRPr="00100630">
        <w:rPr>
          <w:rFonts w:ascii="Times New Roman" w:hAnsi="Times New Roman" w:cs="Times New Roman"/>
          <w:sz w:val="20"/>
          <w:szCs w:val="20"/>
        </w:rPr>
        <w:fldChar w:fldCharType="begin"/>
      </w:r>
      <w:r w:rsidR="00AE1EF9" w:rsidRPr="00100630">
        <w:rPr>
          <w:rFonts w:ascii="Times New Roman" w:hAnsi="Times New Roman" w:cs="Times New Roman"/>
          <w:sz w:val="20"/>
          <w:szCs w:val="20"/>
        </w:rPr>
        <w:instrText xml:space="preserve"> ADDIN EN.CITE &lt;EndNote&gt;&lt;Cite&gt;&lt;Author&gt;Choudhury&lt;/Author&gt;&lt;Year&gt;2011&lt;/Year&gt;&lt;RecNum&gt;21&lt;/RecNum&gt;&lt;DisplayText&gt;[17, 18]&lt;/DisplayText&gt;&lt;record&gt;&lt;rec-number&gt;21&lt;/rec-number&gt;&lt;foreign-keys&gt;&lt;key app="EN" db-id="ef00959xbr5d9cepxpexwf2ltpeepxzpw0vs" timestamp="0"&gt;21&lt;/key&gt;&lt;/foreign-keys&gt;&lt;ref-type name="Journal Article"&gt;17&lt;/ref-type&gt;&lt;contributors&gt;&lt;authors&gt;&lt;author&gt;Choudhury, Ananya&lt;/author&gt;&lt;author&gt;Swindell, Ric&lt;/author&gt;&lt;author&gt;Logue, John P&lt;/author&gt;&lt;author&gt;Elliott, P Anthony&lt;/author&gt;&lt;author&gt;Livsey, Jacqueline E&lt;/author&gt;&lt;author&gt;Wise, Marcus&lt;/author&gt;&lt;author&gt;Symonds, Paul&lt;/author&gt;&lt;author&gt;Wylie, James P&lt;/author&gt;&lt;author&gt;Ramani, Vijay&lt;/author&gt;&lt;author&gt;Sangar, Vijay&lt;/author&gt;&lt;/authors&gt;&lt;/contributors&gt;&lt;titles&gt;&lt;title&gt;Phase II study of conformal hypofractionated radiotherapy with concurrent gemcitabine in muscle-invasive bladder cancer&lt;/title&gt;&lt;secondary-title&gt;J Clin Oncol&lt;/secondary-title&gt;&lt;/titles&gt;&lt;pages&gt;733-8&lt;/pages&gt;&lt;volume&gt;29&lt;/volume&gt;&lt;number&gt;6&lt;/number&gt;&lt;dates&gt;&lt;year&gt;2011&lt;/year&gt;&lt;/dates&gt;&lt;urls&gt;&lt;/urls&gt;&lt;/record&gt;&lt;/Cite&gt;&lt;Cite&gt;&lt;Author&gt;Mohamed&lt;/Author&gt;&lt;Year&gt;2018&lt;/Year&gt;&lt;RecNum&gt;16&lt;/RecNum&gt;&lt;record&gt;&lt;rec-number&gt;16&lt;/rec-number&gt;&lt;foreign-keys&gt;&lt;key app="EN" db-id="ef00959xbr5d9cepxpexwf2ltpeepxzpw0vs" timestamp="0"&gt;16&lt;/key&gt;&lt;/foreign-keys&gt;&lt;ref-type name="Journal Article"&gt;17&lt;/ref-type&gt;&lt;contributors&gt;&lt;authors&gt;&lt;author&gt;Mohamed, HAH&lt;/author&gt;&lt;author&gt;Salem, MA&lt;/author&gt;&lt;author&gt;Elnaggar, MS&lt;/author&gt;&lt;author&gt;Gabr, A&lt;/author&gt;&lt;author&gt;Abdelrheem, AM&lt;/author&gt;&lt;/authors&gt;&lt;/contributors&gt;&lt;titles&gt;&lt;title&gt;Trimodalities for bladder cancer in elderly: Transurethral resection, hypofractionated radiotherapy and gemcitabine&lt;/title&gt;&lt;secondary-title&gt;Cancer/Radiothérapie&lt;/secondary-title&gt;&lt;/titles&gt;&lt;pages&gt;236-240&lt;/pages&gt;&lt;volume&gt;22&lt;/volume&gt;&lt;number&gt;3&lt;/number&gt;&lt;dates&gt;&lt;year&gt;2018&lt;/year&gt;&lt;/dates&gt;&lt;isbn&gt;1278-3218&lt;/isbn&gt;&lt;urls&gt;&lt;/urls&gt;&lt;/record&gt;&lt;/Cite&gt;&lt;/EndNote&gt;</w:instrText>
      </w:r>
      <w:r w:rsidR="000164B2" w:rsidRPr="00100630">
        <w:rPr>
          <w:rFonts w:ascii="Times New Roman" w:hAnsi="Times New Roman" w:cs="Times New Roman"/>
          <w:sz w:val="20"/>
          <w:szCs w:val="20"/>
        </w:rPr>
        <w:fldChar w:fldCharType="separate"/>
      </w:r>
      <w:r w:rsidR="00AE1EF9" w:rsidRPr="00100630">
        <w:rPr>
          <w:rFonts w:ascii="Times New Roman" w:hAnsi="Times New Roman" w:cs="Times New Roman"/>
          <w:sz w:val="20"/>
          <w:szCs w:val="20"/>
        </w:rPr>
        <w:t>[17, 18]</w:t>
      </w:r>
      <w:r w:rsidR="000164B2" w:rsidRPr="00100630">
        <w:rPr>
          <w:rFonts w:ascii="Times New Roman" w:hAnsi="Times New Roman" w:cs="Times New Roman"/>
          <w:sz w:val="20"/>
          <w:szCs w:val="20"/>
        </w:rPr>
        <w:fldChar w:fldCharType="end"/>
      </w:r>
      <w:r w:rsidR="00AE1EF9" w:rsidRPr="00100630">
        <w:rPr>
          <w:rFonts w:ascii="Times New Roman" w:hAnsi="Times New Roman" w:cs="Times New Roman"/>
          <w:sz w:val="20"/>
          <w:szCs w:val="20"/>
        </w:rPr>
        <w:t>.</w:t>
      </w:r>
      <w:r w:rsidR="009E357A" w:rsidRPr="00100630">
        <w:rPr>
          <w:rFonts w:ascii="Times New Roman" w:hAnsi="Times New Roman" w:cs="Times New Roman"/>
          <w:sz w:val="20"/>
          <w:szCs w:val="20"/>
        </w:rPr>
        <w:t xml:space="preserve"> Choudhury et al. reported three year OS of 75% and DFS of 82%</w:t>
      </w:r>
      <w:r w:rsidR="000164B2" w:rsidRPr="00100630">
        <w:rPr>
          <w:rFonts w:ascii="Times New Roman" w:hAnsi="Times New Roman" w:cs="Times New Roman"/>
          <w:sz w:val="20"/>
          <w:szCs w:val="20"/>
        </w:rPr>
        <w:fldChar w:fldCharType="begin"/>
      </w:r>
      <w:r w:rsidR="009E357A" w:rsidRPr="00100630">
        <w:rPr>
          <w:rFonts w:ascii="Times New Roman" w:hAnsi="Times New Roman" w:cs="Times New Roman"/>
          <w:sz w:val="20"/>
          <w:szCs w:val="20"/>
        </w:rPr>
        <w:instrText xml:space="preserve"> ADDIN EN.CITE &lt;EndNote&gt;&lt;Cite&gt;&lt;Author&gt;Choudhury&lt;/Author&gt;&lt;Year&gt;2011&lt;/Year&gt;&lt;RecNum&gt;21&lt;/RecNum&gt;&lt;DisplayText&gt;[18]&lt;/DisplayText&gt;&lt;record&gt;&lt;rec-number&gt;21&lt;/rec-number&gt;&lt;foreign-keys&gt;&lt;key app="EN" db-id="ef00959xbr5d9cepxpexwf2ltpeepxzpw0vs" timestamp="0"&gt;21&lt;/key&gt;&lt;/foreign-keys&gt;&lt;ref-type name="Journal Article"&gt;17&lt;/ref-type&gt;&lt;contributors&gt;&lt;authors&gt;&lt;author&gt;Choudhury, Ananya&lt;/author&gt;&lt;author&gt;Swindell, Ric&lt;/author&gt;&lt;author&gt;Logue, John P&lt;/author&gt;&lt;author&gt;Elliott, P Anthony&lt;/author&gt;&lt;author&gt;Livsey, Jacqueline E&lt;/author&gt;&lt;author&gt;Wise, Marcus&lt;/author&gt;&lt;author&gt;Symonds, Paul&lt;/author&gt;&lt;author&gt;Wylie, James P&lt;/author&gt;&lt;author&gt;Ramani, Vijay&lt;/author&gt;&lt;author&gt;Sangar, Vijay&lt;/author&gt;&lt;/authors&gt;&lt;/contributors&gt;&lt;titles&gt;&lt;title&gt;Phase II study of conformal hypofractionated radiotherapy with concurrent gemcitabine in muscle-invasive bladder cancer&lt;/title&gt;&lt;secondary-title&gt;J Clin Oncol&lt;/secondary-title&gt;&lt;/titles&gt;&lt;pages&gt;733-8&lt;/pages&gt;&lt;volume&gt;29&lt;/volume&gt;&lt;number&gt;6&lt;/number&gt;&lt;dates&gt;&lt;year&gt;2011&lt;/year&gt;&lt;/dates&gt;&lt;urls&gt;&lt;/urls&gt;&lt;/record&gt;&lt;/Cite&gt;&lt;/EndNote&gt;</w:instrText>
      </w:r>
      <w:r w:rsidR="000164B2" w:rsidRPr="00100630">
        <w:rPr>
          <w:rFonts w:ascii="Times New Roman" w:hAnsi="Times New Roman" w:cs="Times New Roman"/>
          <w:sz w:val="20"/>
          <w:szCs w:val="20"/>
        </w:rPr>
        <w:fldChar w:fldCharType="separate"/>
      </w:r>
      <w:r w:rsidR="009E357A" w:rsidRPr="00100630">
        <w:rPr>
          <w:rFonts w:ascii="Times New Roman" w:hAnsi="Times New Roman" w:cs="Times New Roman"/>
          <w:sz w:val="20"/>
          <w:szCs w:val="20"/>
        </w:rPr>
        <w:t>[18]</w:t>
      </w:r>
      <w:r w:rsidR="000164B2" w:rsidRPr="00100630">
        <w:rPr>
          <w:rFonts w:ascii="Times New Roman" w:hAnsi="Times New Roman" w:cs="Times New Roman"/>
          <w:sz w:val="20"/>
          <w:szCs w:val="20"/>
        </w:rPr>
        <w:fldChar w:fldCharType="end"/>
      </w:r>
      <w:r w:rsidR="00C12FA6" w:rsidRPr="00100630">
        <w:rPr>
          <w:rFonts w:ascii="Times New Roman" w:hAnsi="Times New Roman" w:cs="Times New Roman"/>
          <w:sz w:val="20"/>
          <w:szCs w:val="20"/>
        </w:rPr>
        <w:t>. I</w:t>
      </w:r>
      <w:r w:rsidR="00EF4FA2" w:rsidRPr="00100630">
        <w:rPr>
          <w:rFonts w:ascii="Times New Roman" w:hAnsi="Times New Roman" w:cs="Times New Roman"/>
          <w:sz w:val="20"/>
          <w:szCs w:val="20"/>
        </w:rPr>
        <w:t xml:space="preserve">n the above mentioned study by the Christie group, the reported 5 years OS and DFS </w:t>
      </w:r>
      <w:r w:rsidR="00737C2C" w:rsidRPr="00100630">
        <w:rPr>
          <w:rFonts w:ascii="Times New Roman" w:hAnsi="Times New Roman" w:cs="Times New Roman"/>
          <w:sz w:val="20"/>
          <w:szCs w:val="20"/>
        </w:rPr>
        <w:t>was</w:t>
      </w:r>
      <w:r w:rsidR="00EF4FA2" w:rsidRPr="00100630">
        <w:rPr>
          <w:rFonts w:ascii="Times New Roman" w:hAnsi="Times New Roman" w:cs="Times New Roman"/>
          <w:sz w:val="20"/>
          <w:szCs w:val="20"/>
        </w:rPr>
        <w:t xml:space="preserve"> 61% and 69%, respectively</w:t>
      </w:r>
      <w:r w:rsidR="000164B2" w:rsidRPr="00100630">
        <w:rPr>
          <w:rFonts w:ascii="Times New Roman" w:hAnsi="Times New Roman" w:cs="Times New Roman"/>
          <w:sz w:val="20"/>
          <w:szCs w:val="20"/>
        </w:rPr>
        <w:fldChar w:fldCharType="begin"/>
      </w:r>
      <w:r w:rsidR="00B143FB" w:rsidRPr="00100630">
        <w:rPr>
          <w:rFonts w:ascii="Times New Roman" w:hAnsi="Times New Roman" w:cs="Times New Roman"/>
          <w:sz w:val="20"/>
          <w:szCs w:val="20"/>
        </w:rPr>
        <w:instrText xml:space="preserve"> ADDIN EN.CITE &lt;EndNote&gt;&lt;Cite&gt;&lt;Author&gt;Cowan&lt;/Author&gt;&lt;Year&gt;2004&lt;/Year&gt;&lt;RecNum&gt;33&lt;/RecNum&gt;&lt;DisplayText&gt;[28]&lt;/DisplayText&gt;&lt;record&gt;&lt;rec-number&gt;33&lt;/rec-number&gt;&lt;foreign-keys&gt;&lt;key app="EN" db-id="ef00959xbr5d9cepxpexwf2ltpeepxzpw0vs" timestamp="1550470434"&gt;33&lt;/key&gt;&lt;/foreign-keys&gt;&lt;ref-type name="Journal Article"&gt;17&lt;/ref-type&gt;&lt;contributors&gt;&lt;authors&gt;&lt;author&gt;Cowan, Richard A&lt;/author&gt;&lt;author&gt;McBain, Catherine A&lt;/author&gt;&lt;author&gt;Ryder, W David J&lt;/author&gt;&lt;author&gt;Wylie, James P&lt;/author&gt;&lt;author&gt;Logue, John P&lt;/author&gt;&lt;author&gt;Turner, Sandra L&lt;/author&gt;&lt;author&gt;Van Der Voet, Johannes&lt;/author&gt;&lt;author&gt;Collins, Conor D&lt;/author&gt;&lt;author&gt;Khoo, Vincent S&lt;/author&gt;&lt;author&gt;Read, Graham R&lt;/author&gt;&lt;/authors&gt;&lt;/contributors&gt;&lt;titles&gt;&lt;title&gt;Radiotherapy for muscle-invasive carcinoma of the bladder: results of a randomized trial comparing conventional whole bladder with dose-escalated partial bladder radiotherapy&lt;/title&gt;&lt;secondary-title&gt;International Journal of Radiation Oncology* Biology* Physics&lt;/secondary-title&gt;&lt;/titles&gt;&lt;periodical&gt;&lt;full-title&gt;International Journal of Radiation Oncology* Biology* Physics&lt;/full-title&gt;&lt;/periodical&gt;&lt;pages&gt;197-207&lt;/pages&gt;&lt;volume&gt;59&lt;/volume&gt;&lt;number&gt;1&lt;/number&gt;&lt;dates&gt;&lt;year&gt;2004&lt;/year&gt;&lt;/dates&gt;&lt;isbn&gt;0360-3016&lt;/isbn&gt;&lt;urls&gt;&lt;/urls&gt;&lt;/record&gt;&lt;/Cite&gt;&lt;/EndNote&gt;</w:instrText>
      </w:r>
      <w:r w:rsidR="000164B2" w:rsidRPr="00100630">
        <w:rPr>
          <w:rFonts w:ascii="Times New Roman" w:hAnsi="Times New Roman" w:cs="Times New Roman"/>
          <w:sz w:val="20"/>
          <w:szCs w:val="20"/>
        </w:rPr>
        <w:fldChar w:fldCharType="separate"/>
      </w:r>
      <w:r w:rsidR="00B143FB" w:rsidRPr="00100630">
        <w:rPr>
          <w:rFonts w:ascii="Times New Roman" w:hAnsi="Times New Roman" w:cs="Times New Roman"/>
          <w:sz w:val="20"/>
          <w:szCs w:val="20"/>
        </w:rPr>
        <w:t>[28]</w:t>
      </w:r>
      <w:r w:rsidR="000164B2" w:rsidRPr="00100630">
        <w:rPr>
          <w:rFonts w:ascii="Times New Roman" w:hAnsi="Times New Roman" w:cs="Times New Roman"/>
          <w:sz w:val="20"/>
          <w:szCs w:val="20"/>
        </w:rPr>
        <w:fldChar w:fldCharType="end"/>
      </w:r>
      <w:r w:rsidR="00EF4FA2" w:rsidRPr="00100630">
        <w:rPr>
          <w:rFonts w:ascii="Times New Roman" w:hAnsi="Times New Roman" w:cs="Times New Roman"/>
          <w:sz w:val="20"/>
          <w:szCs w:val="20"/>
        </w:rPr>
        <w:t>.</w:t>
      </w:r>
    </w:p>
    <w:p w:rsidR="008C4DEE" w:rsidRPr="00100630" w:rsidRDefault="008C4DEE" w:rsidP="00C12FA6">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100630">
        <w:rPr>
          <w:rFonts w:ascii="Times New Roman" w:hAnsi="Times New Roman" w:cs="Times New Roman"/>
          <w:sz w:val="20"/>
          <w:szCs w:val="20"/>
        </w:rPr>
        <w:t>In a univariate analysis, the presence of hydronephrosis was a negative prognostic factor for disease free survival, while incomplete transurethral resection was a negative prognostic factor for both disease free and overall survival</w:t>
      </w:r>
      <w:r w:rsidR="00356376" w:rsidRPr="00100630">
        <w:rPr>
          <w:rFonts w:ascii="Times New Roman" w:hAnsi="Times New Roman" w:cs="Times New Roman"/>
          <w:sz w:val="20"/>
          <w:szCs w:val="20"/>
        </w:rPr>
        <w:t>.</w:t>
      </w:r>
    </w:p>
    <w:p w:rsidR="00356376" w:rsidRPr="00100630" w:rsidRDefault="005501A2" w:rsidP="00C12FA6">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100630">
        <w:rPr>
          <w:rFonts w:ascii="Times New Roman" w:hAnsi="Times New Roman" w:cs="Times New Roman"/>
          <w:sz w:val="20"/>
          <w:szCs w:val="20"/>
        </w:rPr>
        <w:t>H</w:t>
      </w:r>
      <w:r w:rsidR="00356376" w:rsidRPr="00100630">
        <w:rPr>
          <w:rFonts w:ascii="Times New Roman" w:hAnsi="Times New Roman" w:cs="Times New Roman"/>
          <w:sz w:val="20"/>
          <w:szCs w:val="20"/>
        </w:rPr>
        <w:t xml:space="preserve">ydronephrosis </w:t>
      </w:r>
      <w:r w:rsidR="004035CB" w:rsidRPr="00100630">
        <w:rPr>
          <w:rFonts w:ascii="Times New Roman" w:hAnsi="Times New Roman" w:cs="Times New Roman"/>
          <w:sz w:val="20"/>
          <w:szCs w:val="20"/>
        </w:rPr>
        <w:t>is known to be one of the</w:t>
      </w:r>
      <w:r w:rsidR="005465D1" w:rsidRPr="00100630">
        <w:rPr>
          <w:rFonts w:ascii="Times New Roman" w:hAnsi="Times New Roman" w:cs="Times New Roman"/>
          <w:sz w:val="20"/>
          <w:szCs w:val="20"/>
        </w:rPr>
        <w:t xml:space="preserve"> </w:t>
      </w:r>
      <w:r w:rsidR="004035CB" w:rsidRPr="00100630">
        <w:rPr>
          <w:rFonts w:ascii="Times New Roman" w:hAnsi="Times New Roman" w:cs="Times New Roman"/>
          <w:sz w:val="20"/>
          <w:szCs w:val="20"/>
        </w:rPr>
        <w:t>negative prognostic factors in bladder preservation protocols</w:t>
      </w:r>
      <w:r w:rsidR="000164B2" w:rsidRPr="00100630">
        <w:rPr>
          <w:rFonts w:ascii="Times New Roman" w:hAnsi="Times New Roman" w:cs="Times New Roman"/>
          <w:sz w:val="20"/>
          <w:szCs w:val="20"/>
        </w:rPr>
        <w:fldChar w:fldCharType="begin"/>
      </w:r>
      <w:r w:rsidR="008914F5" w:rsidRPr="00100630">
        <w:rPr>
          <w:rFonts w:ascii="Times New Roman" w:hAnsi="Times New Roman" w:cs="Times New Roman"/>
          <w:sz w:val="20"/>
          <w:szCs w:val="20"/>
        </w:rPr>
        <w:instrText xml:space="preserve"> ADDIN EN.CITE &lt;EndNote&gt;&lt;Cite&gt;&lt;Author&gt;Coen&lt;/Author&gt;&lt;Year&gt;2013&lt;/Year&gt;&lt;RecNum&gt;41&lt;/RecNum&gt;&lt;DisplayText&gt;[36]&lt;/DisplayText&gt;&lt;record&gt;&lt;rec-number&gt;41&lt;/rec-number&gt;&lt;foreign-keys&gt;&lt;key app="EN" db-id="ef00959xbr5d9cepxpexwf2ltpeepxzpw0vs" timestamp="1550650566"&gt;41&lt;/key&gt;&lt;/foreign-keys&gt;&lt;ref-type name="Journal Article"&gt;17&lt;/ref-type&gt;&lt;contributors&gt;&lt;authors&gt;&lt;author&gt;Coen, John J&lt;/author&gt;&lt;author&gt;Paly, Jonathan J&lt;/author&gt;&lt;author&gt;Niemierko, Andrzej&lt;/author&gt;&lt;author&gt;Kaufman, Donald S&lt;/author&gt;&lt;author&gt;Heney, Niall M&lt;/author&gt;&lt;author&gt;Spiegel, Daphne Y&lt;/author&gt;&lt;author&gt;Efstathiou, Jason A&lt;/author&gt;&lt;author&gt;Zietman, Anthony L&lt;/author&gt;&lt;author&gt;Shipley, William U&lt;/author&gt;&lt;/authors&gt;&lt;/contributors&gt;&lt;titles&gt;&lt;title&gt;Nomograms predicting response to therapy and outcomes after bladder-preserving trimodality therapy for muscle-invasive bladder cancer&lt;/title&gt;&lt;secondary-title&gt;International Journal of Radiation Oncology* Biology* Physics&lt;/secondary-title&gt;&lt;/titles&gt;&lt;periodical&gt;&lt;full-title&gt;International Journal of Radiation Oncology* Biology* Physics&lt;/full-title&gt;&lt;/periodical&gt;&lt;pages&gt;311-316&lt;/pages&gt;&lt;volume&gt;86&lt;/volume&gt;&lt;number&gt;2&lt;/number&gt;&lt;dates&gt;&lt;year&gt;2013&lt;/year&gt;&lt;/dates&gt;&lt;isbn&gt;0360-3016&lt;/isbn&gt;&lt;urls&gt;&lt;/urls&gt;&lt;/record&gt;&lt;/Cite&gt;&lt;/EndNote&gt;</w:instrText>
      </w:r>
      <w:r w:rsidR="000164B2" w:rsidRPr="00100630">
        <w:rPr>
          <w:rFonts w:ascii="Times New Roman" w:hAnsi="Times New Roman" w:cs="Times New Roman"/>
          <w:sz w:val="20"/>
          <w:szCs w:val="20"/>
        </w:rPr>
        <w:fldChar w:fldCharType="separate"/>
      </w:r>
      <w:r w:rsidR="008914F5" w:rsidRPr="00100630">
        <w:rPr>
          <w:rFonts w:ascii="Times New Roman" w:hAnsi="Times New Roman" w:cs="Times New Roman"/>
          <w:sz w:val="20"/>
          <w:szCs w:val="20"/>
        </w:rPr>
        <w:t>[36]</w:t>
      </w:r>
      <w:r w:rsidR="000164B2" w:rsidRPr="00100630">
        <w:rPr>
          <w:rFonts w:ascii="Times New Roman" w:hAnsi="Times New Roman" w:cs="Times New Roman"/>
          <w:sz w:val="20"/>
          <w:szCs w:val="20"/>
        </w:rPr>
        <w:fldChar w:fldCharType="end"/>
      </w:r>
      <w:r w:rsidR="00B33C0F" w:rsidRPr="00100630">
        <w:rPr>
          <w:rFonts w:ascii="Times New Roman" w:hAnsi="Times New Roman" w:cs="Times New Roman"/>
          <w:sz w:val="20"/>
          <w:szCs w:val="20"/>
        </w:rPr>
        <w:t>.</w:t>
      </w:r>
      <w:r w:rsidR="00356376" w:rsidRPr="00100630">
        <w:rPr>
          <w:rFonts w:ascii="Times New Roman" w:hAnsi="Times New Roman" w:cs="Times New Roman"/>
          <w:sz w:val="20"/>
          <w:szCs w:val="20"/>
        </w:rPr>
        <w:t xml:space="preserve"> However, hydronephrosis </w:t>
      </w:r>
      <w:r w:rsidR="004035CB" w:rsidRPr="00100630">
        <w:rPr>
          <w:rFonts w:ascii="Times New Roman" w:hAnsi="Times New Roman" w:cs="Times New Roman"/>
          <w:sz w:val="20"/>
          <w:szCs w:val="20"/>
        </w:rPr>
        <w:t>may</w:t>
      </w:r>
      <w:r w:rsidR="00356376" w:rsidRPr="00100630">
        <w:rPr>
          <w:rFonts w:ascii="Times New Roman" w:hAnsi="Times New Roman" w:cs="Times New Roman"/>
          <w:sz w:val="20"/>
          <w:szCs w:val="20"/>
        </w:rPr>
        <w:t xml:space="preserve"> not be a contraindication to </w:t>
      </w:r>
      <w:r w:rsidR="004035CB" w:rsidRPr="00100630">
        <w:rPr>
          <w:rFonts w:ascii="Times New Roman" w:hAnsi="Times New Roman" w:cs="Times New Roman"/>
          <w:sz w:val="20"/>
          <w:szCs w:val="20"/>
        </w:rPr>
        <w:t>trimodality treatment.</w:t>
      </w:r>
      <w:r w:rsidR="00F26DF4" w:rsidRPr="00100630">
        <w:rPr>
          <w:rFonts w:ascii="Times New Roman" w:hAnsi="Times New Roman" w:cs="Times New Roman"/>
          <w:sz w:val="20"/>
          <w:szCs w:val="20"/>
        </w:rPr>
        <w:t xml:space="preserve"> </w:t>
      </w:r>
      <w:r w:rsidR="008117FD" w:rsidRPr="00100630">
        <w:rPr>
          <w:rFonts w:ascii="Times New Roman" w:hAnsi="Times New Roman" w:cs="Times New Roman"/>
          <w:sz w:val="20"/>
          <w:szCs w:val="20"/>
        </w:rPr>
        <w:t>I</w:t>
      </w:r>
      <w:r w:rsidR="004035CB" w:rsidRPr="00100630">
        <w:rPr>
          <w:rFonts w:ascii="Times New Roman" w:hAnsi="Times New Roman" w:cs="Times New Roman"/>
          <w:sz w:val="20"/>
          <w:szCs w:val="20"/>
        </w:rPr>
        <w:t xml:space="preserve">n our study, there </w:t>
      </w:r>
      <w:r w:rsidR="00137F7F" w:rsidRPr="00100630">
        <w:rPr>
          <w:rFonts w:ascii="Times New Roman" w:hAnsi="Times New Roman" w:cs="Times New Roman"/>
          <w:sz w:val="20"/>
          <w:szCs w:val="20"/>
        </w:rPr>
        <w:t>were</w:t>
      </w:r>
      <w:r w:rsidR="005D77E9" w:rsidRPr="00100630">
        <w:rPr>
          <w:rFonts w:ascii="Times New Roman" w:hAnsi="Times New Roman" w:cs="Times New Roman" w:hint="eastAsia"/>
          <w:sz w:val="20"/>
          <w:szCs w:val="20"/>
          <w:lang w:eastAsia="zh-CN"/>
        </w:rPr>
        <w:t xml:space="preserve"> </w:t>
      </w:r>
      <w:r w:rsidR="00356376" w:rsidRPr="00100630">
        <w:rPr>
          <w:rFonts w:ascii="Times New Roman" w:hAnsi="Times New Roman" w:cs="Times New Roman"/>
          <w:sz w:val="20"/>
          <w:szCs w:val="20"/>
        </w:rPr>
        <w:t xml:space="preserve">a </w:t>
      </w:r>
      <w:r w:rsidR="00137F7F" w:rsidRPr="00100630">
        <w:rPr>
          <w:rFonts w:ascii="Times New Roman" w:hAnsi="Times New Roman" w:cs="Times New Roman"/>
          <w:sz w:val="20"/>
          <w:szCs w:val="20"/>
        </w:rPr>
        <w:t>substantial</w:t>
      </w:r>
      <w:r w:rsidR="005D77E9" w:rsidRPr="00100630">
        <w:rPr>
          <w:rFonts w:ascii="Times New Roman" w:hAnsi="Times New Roman" w:cs="Times New Roman" w:hint="eastAsia"/>
          <w:sz w:val="20"/>
          <w:szCs w:val="20"/>
          <w:lang w:eastAsia="zh-CN"/>
        </w:rPr>
        <w:t xml:space="preserve"> </w:t>
      </w:r>
      <w:r w:rsidR="00137F7F" w:rsidRPr="00100630">
        <w:rPr>
          <w:rFonts w:ascii="Times New Roman" w:hAnsi="Times New Roman" w:cs="Times New Roman"/>
          <w:sz w:val="20"/>
          <w:szCs w:val="20"/>
        </w:rPr>
        <w:t>number</w:t>
      </w:r>
      <w:r w:rsidR="005D77E9" w:rsidRPr="00100630">
        <w:rPr>
          <w:rFonts w:ascii="Times New Roman" w:hAnsi="Times New Roman" w:cs="Times New Roman" w:hint="eastAsia"/>
          <w:sz w:val="20"/>
          <w:szCs w:val="20"/>
          <w:lang w:eastAsia="zh-CN"/>
        </w:rPr>
        <w:t xml:space="preserve"> </w:t>
      </w:r>
      <w:r w:rsidR="00356376" w:rsidRPr="00100630">
        <w:rPr>
          <w:rFonts w:ascii="Times New Roman" w:hAnsi="Times New Roman" w:cs="Times New Roman"/>
          <w:sz w:val="20"/>
          <w:szCs w:val="20"/>
        </w:rPr>
        <w:t xml:space="preserve">of patients (27.8%) </w:t>
      </w:r>
      <w:r w:rsidR="004035CB" w:rsidRPr="00100630">
        <w:rPr>
          <w:rFonts w:ascii="Times New Roman" w:hAnsi="Times New Roman" w:cs="Times New Roman"/>
          <w:sz w:val="20"/>
          <w:szCs w:val="20"/>
        </w:rPr>
        <w:t>who had</w:t>
      </w:r>
      <w:r w:rsidR="005D77E9" w:rsidRPr="00100630">
        <w:rPr>
          <w:rFonts w:ascii="Times New Roman" w:hAnsi="Times New Roman" w:cs="Times New Roman" w:hint="eastAsia"/>
          <w:sz w:val="20"/>
          <w:szCs w:val="20"/>
          <w:lang w:eastAsia="zh-CN"/>
        </w:rPr>
        <w:t xml:space="preserve"> </w:t>
      </w:r>
      <w:r w:rsidR="00137F7F" w:rsidRPr="00100630">
        <w:rPr>
          <w:rFonts w:ascii="Times New Roman" w:hAnsi="Times New Roman" w:cs="Times New Roman"/>
          <w:sz w:val="20"/>
          <w:szCs w:val="20"/>
        </w:rPr>
        <w:t>hydronephrosis, however</w:t>
      </w:r>
      <w:r w:rsidR="004035CB" w:rsidRPr="00100630">
        <w:rPr>
          <w:rFonts w:ascii="Times New Roman" w:hAnsi="Times New Roman" w:cs="Times New Roman"/>
          <w:sz w:val="20"/>
          <w:szCs w:val="20"/>
        </w:rPr>
        <w:t>,</w:t>
      </w:r>
      <w:r w:rsidR="00356376" w:rsidRPr="00100630">
        <w:rPr>
          <w:rFonts w:ascii="Times New Roman" w:hAnsi="Times New Roman" w:cs="Times New Roman"/>
          <w:sz w:val="20"/>
          <w:szCs w:val="20"/>
        </w:rPr>
        <w:t xml:space="preserve"> the CR </w:t>
      </w:r>
      <w:r w:rsidR="004035CB" w:rsidRPr="00100630">
        <w:rPr>
          <w:rFonts w:ascii="Times New Roman" w:hAnsi="Times New Roman" w:cs="Times New Roman"/>
          <w:sz w:val="20"/>
          <w:szCs w:val="20"/>
        </w:rPr>
        <w:t xml:space="preserve">rate </w:t>
      </w:r>
      <w:r w:rsidR="00356376" w:rsidRPr="00100630">
        <w:rPr>
          <w:rFonts w:ascii="Times New Roman" w:hAnsi="Times New Roman" w:cs="Times New Roman"/>
          <w:sz w:val="20"/>
          <w:szCs w:val="20"/>
        </w:rPr>
        <w:t xml:space="preserve">was </w:t>
      </w:r>
      <w:r w:rsidR="004035CB" w:rsidRPr="00100630">
        <w:rPr>
          <w:rFonts w:ascii="Times New Roman" w:hAnsi="Times New Roman" w:cs="Times New Roman"/>
          <w:sz w:val="20"/>
          <w:szCs w:val="20"/>
        </w:rPr>
        <w:t>consistent with that reported in the most published studies as previously clarified.</w:t>
      </w:r>
    </w:p>
    <w:p w:rsidR="00C12FA6" w:rsidRPr="00100630" w:rsidRDefault="00EB26BC" w:rsidP="00C12FA6">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100630">
        <w:rPr>
          <w:rFonts w:ascii="Times New Roman" w:hAnsi="Times New Roman" w:cs="Times New Roman"/>
          <w:sz w:val="20"/>
          <w:szCs w:val="20"/>
        </w:rPr>
        <w:t>Our results</w:t>
      </w:r>
      <w:r w:rsidR="005D77E9" w:rsidRPr="00100630">
        <w:rPr>
          <w:rFonts w:ascii="Times New Roman" w:hAnsi="Times New Roman" w:cs="Times New Roman" w:hint="eastAsia"/>
          <w:sz w:val="20"/>
          <w:szCs w:val="20"/>
          <w:lang w:eastAsia="zh-CN"/>
        </w:rPr>
        <w:t xml:space="preserve"> </w:t>
      </w:r>
      <w:r w:rsidRPr="00100630">
        <w:rPr>
          <w:rFonts w:ascii="Times New Roman" w:hAnsi="Times New Roman" w:cs="Times New Roman"/>
          <w:sz w:val="20"/>
          <w:szCs w:val="20"/>
        </w:rPr>
        <w:t>showed</w:t>
      </w:r>
      <w:r w:rsidR="0020725E" w:rsidRPr="00100630">
        <w:rPr>
          <w:rFonts w:ascii="Times New Roman" w:hAnsi="Times New Roman" w:cs="Times New Roman"/>
          <w:sz w:val="20"/>
          <w:szCs w:val="20"/>
        </w:rPr>
        <w:t xml:space="preserve"> excellent local</w:t>
      </w:r>
      <w:r w:rsidR="00100630" w:rsidRPr="00100630">
        <w:rPr>
          <w:rFonts w:ascii="Times New Roman" w:hAnsi="Times New Roman" w:cs="Times New Roman" w:hint="eastAsia"/>
          <w:sz w:val="20"/>
          <w:szCs w:val="20"/>
          <w:lang w:eastAsia="zh-CN"/>
        </w:rPr>
        <w:t xml:space="preserve"> </w:t>
      </w:r>
      <w:r w:rsidR="0020725E" w:rsidRPr="00100630">
        <w:rPr>
          <w:rFonts w:ascii="Times New Roman" w:hAnsi="Times New Roman" w:cs="Times New Roman"/>
          <w:sz w:val="20"/>
          <w:szCs w:val="20"/>
        </w:rPr>
        <w:t>control</w:t>
      </w:r>
      <w:r w:rsidRPr="00100630">
        <w:rPr>
          <w:rFonts w:ascii="Times New Roman" w:hAnsi="Times New Roman" w:cs="Times New Roman"/>
          <w:sz w:val="20"/>
          <w:szCs w:val="20"/>
        </w:rPr>
        <w:t xml:space="preserve"> rates</w:t>
      </w:r>
      <w:r w:rsidR="0020725E" w:rsidRPr="00100630">
        <w:rPr>
          <w:rFonts w:ascii="Times New Roman" w:hAnsi="Times New Roman" w:cs="Times New Roman"/>
          <w:sz w:val="20"/>
          <w:szCs w:val="20"/>
        </w:rPr>
        <w:t xml:space="preserve">, </w:t>
      </w:r>
      <w:r w:rsidR="00B143FB" w:rsidRPr="00100630">
        <w:rPr>
          <w:rFonts w:ascii="Times New Roman" w:hAnsi="Times New Roman" w:cs="Times New Roman"/>
          <w:sz w:val="20"/>
          <w:szCs w:val="20"/>
        </w:rPr>
        <w:t xml:space="preserve">in spite </w:t>
      </w:r>
      <w:r w:rsidR="00906E1E" w:rsidRPr="00100630">
        <w:rPr>
          <w:rFonts w:ascii="Times New Roman" w:hAnsi="Times New Roman" w:cs="Times New Roman"/>
          <w:sz w:val="20"/>
          <w:szCs w:val="20"/>
        </w:rPr>
        <w:t>of the</w:t>
      </w:r>
      <w:r w:rsidR="0020725E" w:rsidRPr="00100630">
        <w:rPr>
          <w:rFonts w:ascii="Times New Roman" w:hAnsi="Times New Roman" w:cs="Times New Roman"/>
          <w:sz w:val="20"/>
          <w:szCs w:val="20"/>
        </w:rPr>
        <w:t xml:space="preserve"> pelvic lymph nodes</w:t>
      </w:r>
      <w:r w:rsidR="00B143FB" w:rsidRPr="00100630">
        <w:rPr>
          <w:rFonts w:ascii="Times New Roman" w:hAnsi="Times New Roman" w:cs="Times New Roman"/>
          <w:sz w:val="20"/>
          <w:szCs w:val="20"/>
        </w:rPr>
        <w:t xml:space="preserve"> was not included in the radiation </w:t>
      </w:r>
      <w:r w:rsidR="00906E1E" w:rsidRPr="00100630">
        <w:rPr>
          <w:rFonts w:ascii="Times New Roman" w:hAnsi="Times New Roman" w:cs="Times New Roman"/>
          <w:sz w:val="20"/>
          <w:szCs w:val="20"/>
        </w:rPr>
        <w:t>field</w:t>
      </w:r>
      <w:r w:rsidR="00C12FA6" w:rsidRPr="00100630">
        <w:rPr>
          <w:rFonts w:ascii="Times New Roman" w:hAnsi="Times New Roman" w:cs="Times New Roman"/>
          <w:sz w:val="20"/>
          <w:szCs w:val="20"/>
        </w:rPr>
        <w:t>. T</w:t>
      </w:r>
      <w:r w:rsidR="00906E1E" w:rsidRPr="00100630">
        <w:rPr>
          <w:rFonts w:ascii="Times New Roman" w:hAnsi="Times New Roman" w:cs="Times New Roman"/>
          <w:sz w:val="20"/>
          <w:szCs w:val="20"/>
        </w:rPr>
        <w:t>his</w:t>
      </w:r>
      <w:r w:rsidR="0020725E" w:rsidRPr="00100630">
        <w:rPr>
          <w:rFonts w:ascii="Times New Roman" w:hAnsi="Times New Roman" w:cs="Times New Roman"/>
          <w:sz w:val="20"/>
          <w:szCs w:val="20"/>
        </w:rPr>
        <w:t xml:space="preserve"> may </w:t>
      </w:r>
      <w:r w:rsidR="00B143FB" w:rsidRPr="00100630">
        <w:rPr>
          <w:rFonts w:ascii="Times New Roman" w:hAnsi="Times New Roman" w:cs="Times New Roman"/>
          <w:sz w:val="20"/>
          <w:szCs w:val="20"/>
        </w:rPr>
        <w:t xml:space="preserve">not </w:t>
      </w:r>
      <w:r w:rsidRPr="00100630">
        <w:rPr>
          <w:rFonts w:ascii="Times New Roman" w:hAnsi="Times New Roman" w:cs="Times New Roman"/>
          <w:sz w:val="20"/>
          <w:szCs w:val="20"/>
        </w:rPr>
        <w:t>be appropriate for</w:t>
      </w:r>
      <w:r w:rsidR="005465D1" w:rsidRPr="00100630">
        <w:rPr>
          <w:rFonts w:ascii="Times New Roman" w:hAnsi="Times New Roman" w:cs="Times New Roman"/>
          <w:sz w:val="20"/>
          <w:szCs w:val="20"/>
        </w:rPr>
        <w:t xml:space="preserve"> </w:t>
      </w:r>
      <w:r w:rsidR="0020725E" w:rsidRPr="00100630">
        <w:rPr>
          <w:rFonts w:ascii="Times New Roman" w:hAnsi="Times New Roman" w:cs="Times New Roman"/>
          <w:sz w:val="20"/>
          <w:szCs w:val="20"/>
        </w:rPr>
        <w:t>some patients</w:t>
      </w:r>
      <w:r w:rsidR="00B143FB" w:rsidRPr="00100630">
        <w:rPr>
          <w:rFonts w:ascii="Times New Roman" w:hAnsi="Times New Roman" w:cs="Times New Roman"/>
          <w:sz w:val="20"/>
          <w:szCs w:val="20"/>
        </w:rPr>
        <w:t xml:space="preserve"> as pelvic lymph nodes may harbor a</w:t>
      </w:r>
      <w:r w:rsidR="005465D1" w:rsidRPr="00100630">
        <w:rPr>
          <w:rFonts w:ascii="Times New Roman" w:hAnsi="Times New Roman" w:cs="Times New Roman"/>
          <w:sz w:val="20"/>
          <w:szCs w:val="20"/>
        </w:rPr>
        <w:t xml:space="preserve"> </w:t>
      </w:r>
      <w:r w:rsidR="00B143FB" w:rsidRPr="00100630">
        <w:rPr>
          <w:rFonts w:ascii="Times New Roman" w:hAnsi="Times New Roman" w:cs="Times New Roman"/>
          <w:sz w:val="20"/>
          <w:szCs w:val="20"/>
        </w:rPr>
        <w:t xml:space="preserve">microscopic metastatic disease </w:t>
      </w:r>
      <w:r w:rsidR="000164B2" w:rsidRPr="00100630">
        <w:rPr>
          <w:rFonts w:ascii="Times New Roman" w:hAnsi="Times New Roman" w:cs="Times New Roman"/>
          <w:sz w:val="20"/>
          <w:szCs w:val="20"/>
        </w:rPr>
        <w:fldChar w:fldCharType="begin"/>
      </w:r>
      <w:r w:rsidR="008914F5" w:rsidRPr="00100630">
        <w:rPr>
          <w:rFonts w:ascii="Times New Roman" w:hAnsi="Times New Roman" w:cs="Times New Roman"/>
          <w:sz w:val="20"/>
          <w:szCs w:val="20"/>
        </w:rPr>
        <w:instrText xml:space="preserve"> ADDIN EN.CITE &lt;EndNote&gt;&lt;Cite&gt;&lt;Author&gt;Mills&lt;/Author&gt;&lt;Year&gt;2001&lt;/Year&gt;&lt;RecNum&gt;40&lt;/RecNum&gt;&lt;DisplayText&gt;[37]&lt;/DisplayText&gt;&lt;record&gt;&lt;rec-number&gt;40&lt;/rec-number&gt;&lt;foreign-keys&gt;&lt;key app="EN" db-id="ef00959xbr5d9cepxpexwf2ltpeepxzpw0vs" timestamp="1550650310"&gt;40&lt;/key&gt;&lt;/foreign-keys&gt;&lt;ref-type name="Journal Article"&gt;17&lt;/ref-type&gt;&lt;contributors&gt;&lt;authors&gt;&lt;author&gt;Mills, RD&lt;/author&gt;&lt;author&gt;Turner, WH&lt;/author&gt;&lt;author&gt;Fleischmann, A&lt;/author&gt;&lt;author&gt;Markwalder, R&lt;/author&gt;&lt;author&gt;Thalmann, GN&lt;/author&gt;&lt;author&gt;Studer, UE&lt;/author&gt;&lt;/authors&gt;&lt;/contributors&gt;&lt;titles&gt;&lt;title&gt;Pelvic lymph node metastases from bladder cancer: outcome in 83 patients after radical cystectomy and pelvic lymphadenectomy&lt;/title&gt;&lt;secondary-title&gt;The Journal of urology&lt;/secondary-title&gt;&lt;/titles&gt;&lt;periodical&gt;&lt;full-title&gt;The Journal of urology&lt;/full-title&gt;&lt;/periodical&gt;&lt;pages&gt;19-23&lt;/pages&gt;&lt;volume&gt;166&lt;/volume&gt;&lt;number&gt;1&lt;/number&gt;&lt;dates&gt;&lt;year&gt;2001&lt;/year&gt;&lt;/dates&gt;&lt;isbn&gt;0022-5347&lt;/isbn&gt;&lt;urls&gt;&lt;/urls&gt;&lt;/record&gt;&lt;/Cite&gt;&lt;/EndNote&gt;</w:instrText>
      </w:r>
      <w:r w:rsidR="000164B2" w:rsidRPr="00100630">
        <w:rPr>
          <w:rFonts w:ascii="Times New Roman" w:hAnsi="Times New Roman" w:cs="Times New Roman"/>
          <w:sz w:val="20"/>
          <w:szCs w:val="20"/>
        </w:rPr>
        <w:fldChar w:fldCharType="separate"/>
      </w:r>
      <w:r w:rsidR="008914F5" w:rsidRPr="00100630">
        <w:rPr>
          <w:rFonts w:ascii="Times New Roman" w:hAnsi="Times New Roman" w:cs="Times New Roman"/>
          <w:sz w:val="20"/>
          <w:szCs w:val="20"/>
        </w:rPr>
        <w:t>[37]</w:t>
      </w:r>
      <w:r w:rsidR="000164B2" w:rsidRPr="00100630">
        <w:rPr>
          <w:rFonts w:ascii="Times New Roman" w:hAnsi="Times New Roman" w:cs="Times New Roman"/>
          <w:sz w:val="20"/>
          <w:szCs w:val="20"/>
        </w:rPr>
        <w:fldChar w:fldCharType="end"/>
      </w:r>
      <w:r w:rsidR="00C12FA6" w:rsidRPr="00100630">
        <w:rPr>
          <w:rFonts w:ascii="Times New Roman" w:hAnsi="Times New Roman" w:cs="Times New Roman"/>
          <w:sz w:val="20"/>
          <w:szCs w:val="20"/>
        </w:rPr>
        <w:t>. T</w:t>
      </w:r>
      <w:r w:rsidR="00C469AE" w:rsidRPr="00100630">
        <w:rPr>
          <w:rFonts w:ascii="Times New Roman" w:hAnsi="Times New Roman" w:cs="Times New Roman"/>
          <w:sz w:val="20"/>
          <w:szCs w:val="20"/>
        </w:rPr>
        <w:t>he pelvic recurrence rate in our study was 8.3% (2/24</w:t>
      </w:r>
      <w:r w:rsidR="00C12FA6" w:rsidRPr="00100630">
        <w:rPr>
          <w:rFonts w:ascii="Times New Roman" w:hAnsi="Times New Roman" w:cs="Times New Roman"/>
          <w:sz w:val="20"/>
          <w:szCs w:val="20"/>
        </w:rPr>
        <w:t>).</w:t>
      </w:r>
    </w:p>
    <w:p w:rsidR="00E23F00" w:rsidRPr="00100630" w:rsidRDefault="00E23F00" w:rsidP="00C12FA6">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100630">
        <w:rPr>
          <w:rFonts w:ascii="Times New Roman" w:hAnsi="Times New Roman" w:cs="Times New Roman"/>
          <w:sz w:val="20"/>
          <w:szCs w:val="20"/>
        </w:rPr>
        <w:t>There are no data to support the routine irradiation of radiologically negative lymph nodes</w:t>
      </w:r>
      <w:r w:rsidR="00C12FA6" w:rsidRPr="00100630">
        <w:rPr>
          <w:rFonts w:ascii="Times New Roman" w:hAnsi="Times New Roman" w:cs="Times New Roman"/>
          <w:sz w:val="20"/>
          <w:szCs w:val="20"/>
        </w:rPr>
        <w:t>. P</w:t>
      </w:r>
      <w:r w:rsidR="00B143FB" w:rsidRPr="00100630">
        <w:rPr>
          <w:rFonts w:ascii="Times New Roman" w:hAnsi="Times New Roman" w:cs="Times New Roman"/>
          <w:sz w:val="20"/>
          <w:szCs w:val="20"/>
        </w:rPr>
        <w:t>elvic irradiation was used routinely in RTOG</w:t>
      </w:r>
      <w:r w:rsidR="0052000D" w:rsidRPr="00100630">
        <w:rPr>
          <w:rFonts w:ascii="Times New Roman" w:hAnsi="Times New Roman" w:cs="Times New Roman"/>
          <w:sz w:val="20"/>
          <w:szCs w:val="20"/>
        </w:rPr>
        <w:t xml:space="preserve"> (Radiation Therapy Oncology Group)</w:t>
      </w:r>
      <w:r w:rsidR="00B143FB" w:rsidRPr="00100630">
        <w:rPr>
          <w:rFonts w:ascii="Times New Roman" w:hAnsi="Times New Roman" w:cs="Times New Roman"/>
          <w:sz w:val="20"/>
          <w:szCs w:val="20"/>
        </w:rPr>
        <w:t xml:space="preserve"> protocols </w:t>
      </w:r>
      <w:r w:rsidR="000164B2" w:rsidRPr="00100630">
        <w:rPr>
          <w:rFonts w:ascii="Times New Roman" w:hAnsi="Times New Roman" w:cs="Times New Roman"/>
          <w:sz w:val="20"/>
          <w:szCs w:val="20"/>
        </w:rPr>
        <w:fldChar w:fldCharType="begin">
          <w:fldData xml:space="preserve">PEVuZE5vdGU+PENpdGU+PEF1dGhvcj5UZXN0ZXI8L0F1dGhvcj48WWVhcj4xOTkzPC9ZZWFyPjxS
ZWNOdW0+MjY8L1JlY051bT48RGlzcGxheVRleHQ+WzM1LCAzOC00MF08L0Rpc3BsYXlUZXh0Pjxy
ZWNvcmQ+PHJlYy1udW1iZXI+MjY8L3JlYy1udW1iZXI+PGZvcmVpZ24ta2V5cz48a2V5IGFwcD0i
RU4iIGRiLWlkPSJlZjAwOTU5eGJyNWQ5Y2VweHBleHdmMmx0cGVlcHh6cHcwdnMiIHRpbWVzdGFt
cD0iMTU1MDMzMTgxMSI+MjY8L2tleT48L2ZvcmVpZ24ta2V5cz48cmVmLXR5cGUgbmFtZT0iSm91
cm5hbCBBcnRpY2xlIj4xNzwvcmVmLXR5cGU+PGNvbnRyaWJ1dG9ycz48YXV0aG9ycz48YXV0aG9y
PlRlc3RlciwgV2lsbGlhbTwvYXV0aG9yPjxhdXRob3I+UG9ydGVyLCBBcnRodXI8L2F1dGhvcj48
YXV0aG9yPkFzYmVsbCwgU3VjaGE8L2F1dGhvcj48YXV0aG9yPkNvdWdobGluLCBDaHJpc3RvcGhl
cjwvYXV0aG9yPjxhdXRob3I+SGVhbmV5LCBKb2huPC9hdXRob3I+PGF1dGhvcj5LcmFsbCwgSm9o
bjwvYXV0aG9yPjxhdXRob3I+TWFydHosIEthcmVuPC9hdXRob3I+PGF1dGhvcj5WZW5uZXIsIFBl
dGVyPC9hdXRob3I+PGF1dGhvcj5IYW1tb25kLCBFbGl6YWJldGg8L2F1dGhvcj48L2F1dGhvcnM+
PC9jb250cmlidXRvcnM+PHRpdGxlcz48dGl0bGU+Q29tYmluZWQgbW9kYWxpdHkgcHJvZ3JhbSB3
aXRoIHBvc3NpYmxlIG9yZ2FuIHByZXNlcnZhdGlvbiBmb3IgaW52YXNpdmUgYmxhZGRlciBjYXJj
aW5vbWE6IHJlc3VsdHMgb2YgUlRPRyBwcm90b2NvbCA4NS0xMjwvdGl0bGU+PHNlY29uZGFyeS10
aXRsZT5JbnRlcm5hdGlvbmFsIEpvdXJuYWwgb2YgUmFkaWF0aW9uIE9uY29sb2d5KiBCaW9sb2d5
KiBQaHlzaWNzPC9zZWNvbmRhcnktdGl0bGU+PC90aXRsZXM+PHBlcmlvZGljYWw+PGZ1bGwtdGl0
bGU+SW50ZXJuYXRpb25hbCBKb3VybmFsIG9mIFJhZGlhdGlvbiBPbmNvbG9neSogQmlvbG9neSog
UGh5c2ljczwvZnVsbC10aXRsZT48L3BlcmlvZGljYWw+PHBhZ2VzPjc4My03OTA8L3BhZ2VzPjx2
b2x1bWU+MjU8L3ZvbHVtZT48bnVtYmVyPjU8L251bWJlcj48ZGF0ZXM+PHllYXI+MTk5MzwveWVh
cj48L2RhdGVzPjxpc2JuPjAzNjAtMzAxNjwvaXNibj48dXJscz48L3VybHM+PC9yZWNvcmQ+PC9D
aXRlPjxDaXRlPjxBdXRob3I+U2hpcGxleTwvQXV0aG9yPjxZZWFyPjE5OTg8L1llYXI+PFJlY051
bT4yNTwvUmVjTnVtPjxyZWNvcmQ+PHJlYy1udW1iZXI+MjU8L3JlYy1udW1iZXI+PGZvcmVpZ24t
a2V5cz48a2V5IGFwcD0iRU4iIGRiLWlkPSJlZjAwOTU5eGJyNWQ5Y2VweHBleHdmMmx0cGVlcHh6
cHcwdnMiIHRpbWVzdGFtcD0iMTU1MDMzMTczOCI+MjU8L2tleT48L2ZvcmVpZ24ta2V5cz48cmVm
LXR5cGUgbmFtZT0iSm91cm5hbCBBcnRpY2xlIj4xNzwvcmVmLXR5cGU+PGNvbnRyaWJ1dG9ycz48
YXV0aG9ycz48YXV0aG9yPlNoaXBsZXksIFdVPC9hdXRob3I+PGF1dGhvcj5XaW50ZXIsIEtBPC9h
dXRob3I+PGF1dGhvcj5LYXVmbWFuLCBEUzwvYXV0aG9yPjxhdXRob3I+TGVlLCBXUjwvYXV0aG9y
PjxhdXRob3I+SGVuZXksIE5NPC9hdXRob3I+PGF1dGhvcj5UZXN0ZXIsIFdSPC9hdXRob3I+PGF1
dGhvcj5Eb25uZWxseSwgQko8L2F1dGhvcj48YXV0aG9yPlZlbm5lciwgUE08L2F1dGhvcj48YXV0
aG9yPlBlcmV6LCBDQTwvYXV0aG9yPjxhdXRob3I+TXVycmF5LCBLSjwvYXV0aG9yPjwvYXV0aG9y
cz48L2NvbnRyaWJ1dG9ycz48dGl0bGVzPjx0aXRsZT5QaGFzZSBJSUkgdHJpYWwgb2YgbmVvYWRq
dXZhbnQgY2hlbW90aGVyYXB5IGluIHBhdGllbnRzIHdpdGggaW52YXNpdmUgYmxhZGRlciBjYW5j
ZXIgdHJlYXRlZCB3aXRoIHNlbGVjdGl2ZSBibGFkZGVyIHByZXNlcnZhdGlvbiBieSBjb21iaW5l
ZCByYWRpYXRpb24gdGhlcmFweSBhbmQgY2hlbW90aGVyYXB5OiBpbml0aWFsIHJlc3VsdHMgb2Yg
UmFkaWF0aW9uIFRoZXJhcHkgT25jb2xvZ3kgR3JvdXAgODktMDM8L3RpdGxlPjxzZWNvbmRhcnkt
dGl0bGU+Sm91cm5hbCBvZiBDbGluaWNhbCBPbmNvbG9neTwvc2Vjb25kYXJ5LXRpdGxlPjwvdGl0
bGVzPjxwZXJpb2RpY2FsPjxmdWxsLXRpdGxlPkpvdXJuYWwgb2YgQ2xpbmljYWwgT25jb2xvZ3k8
L2Z1bGwtdGl0bGU+PC9wZXJpb2RpY2FsPjxwYWdlcz4zNTc2LTM1ODM8L3BhZ2VzPjx2b2x1bWU+
MTY8L3ZvbHVtZT48bnVtYmVyPjExPC9udW1iZXI+PGRhdGVzPjx5ZWFyPjE5OTg8L3llYXI+PC9k
YXRlcz48aXNibj4wNzMyLTE4M1g8L2lzYm4+PHVybHM+PC91cmxzPjwvcmVjb3JkPjwvQ2l0ZT48
Q2l0ZT48QXV0aG9yPkthdWZtYW48L0F1dGhvcj48WWVhcj4yMDA5PC9ZZWFyPjxSZWNOdW0+MjQ8
L1JlY051bT48cmVjb3JkPjxyZWMtbnVtYmVyPjI0PC9yZWMtbnVtYmVyPjxmb3JlaWduLWtleXM+
PGtleSBhcHA9IkVOIiBkYi1pZD0iZWYwMDk1OXhicjVkOWNlcHhwZXh3ZjJsdHBlZXB4enB3MHZz
IiB0aW1lc3RhbXA9IjE1NTAzMzE2OTUiPjI0PC9rZXk+PC9mb3JlaWduLWtleXM+PHJlZi10eXBl
IG5hbWU9IkpvdXJuYWwgQXJ0aWNsZSI+MTc8L3JlZi10eXBlPjxjb250cmlidXRvcnM+PGF1dGhv
cnM+PGF1dGhvcj5LYXVmbWFuLCBEb25hbGQgUzwvYXV0aG9yPjxhdXRob3I+V2ludGVyLCBLYXRo
cnluIEE8L2F1dGhvcj48YXV0aG9yPlNoaXBsZXksIFdpbGxpYW0gVTwvYXV0aG9yPjxhdXRob3I+
SGVuZXksIE5pYWxsIE08L2F1dGhvcj48YXV0aG9yPldhbGxhY2UgSUlJLCBIIEphbWVzPC9hdXRo
b3I+PGF1dGhvcj5Ub29ua2VsLCBMZW9uYXJkIE08L2F1dGhvcj48YXV0aG9yPlppZXRtYW4sIEFu
dGhvbnkgTDwvYXV0aG9yPjxhdXRob3I+VGFuZ3VheSwgU2ltb248L2F1dGhvcj48YXV0aG9yPlNh
bmRsZXIsIEhvd2FyZCBNPC9hdXRob3I+PC9hdXRob3JzPjwvY29udHJpYnV0b3JzPjx0aXRsZXM+
PHRpdGxlPlBoYXNlIEktSUkgUlRPRyBzdHVkeSAoOTktMDYpIG9mIHBhdGllbnRzIHdpdGggbXVz
Y2xlLWludmFzaXZlIGJsYWRkZXIgY2FuY2VyIHVuZGVyZ29pbmcgdHJhbnN1cmV0aHJhbCBzdXJn
ZXJ5LCBwYWNsaXRheGVsLCBjaXNwbGF0aW4sIGFuZCB0d2ljZS1kYWlseSByYWRpb3RoZXJhcHkg
Zm9sbG93ZWQgYnkgc2VsZWN0aXZlIGJsYWRkZXIgcHJlc2VydmF0aW9uIG9yIHJhZGljYWwgY3lz
dGVjdG9teSBhbmQgYWRqdXZhbnQgY2hlbW90aGVyYXB5PC90aXRsZT48c2Vjb25kYXJ5LXRpdGxl
PlVyb2xvZ3k8L3NlY29uZGFyeS10aXRsZT48L3RpdGxlcz48cGVyaW9kaWNhbD48ZnVsbC10aXRs
ZT5Vcm9sb2d5PC9mdWxsLXRpdGxlPjwvcGVyaW9kaWNhbD48cGFnZXM+ODMzLTgzNzwvcGFnZXM+
PHZvbHVtZT43Mzwvdm9sdW1lPjxudW1iZXI+NDwvbnVtYmVyPjxkYXRlcz48eWVhcj4yMDA5PC95
ZWFyPjwvZGF0ZXM+PGlzYm4+MDA5MC00Mjk1PC9pc2JuPjx1cmxzPjwvdXJscz48L3JlY29yZD48
L0NpdGU+PENpdGU+PEF1dGhvcj5LYXVmbWFuPC9BdXRob3I+PFllYXI+MjAwMDwvWWVhcj48UmVj
TnVtPjIzPC9SZWNOdW0+PHJlY29yZD48cmVjLW51bWJlcj4yMzwvcmVjLW51bWJlcj48Zm9yZWln
bi1rZXlzPjxrZXkgYXBwPSJFTiIgZGItaWQ9ImVmMDA5NTl4YnI1ZDljZXB4cGV4d2YybHRwZWVw
eHpwdzB2cyIgdGltZXN0YW1wPSIxNTUwMzMxNjU3Ij4yMzwva2V5PjwvZm9yZWlnbi1rZXlzPjxy
ZWYtdHlwZSBuYW1lPSJKb3VybmFsIEFydGljbGUiPjE3PC9yZWYtdHlwZT48Y29udHJpYnV0b3Jz
PjxhdXRob3JzPjxhdXRob3I+S2F1Zm1hbiwgRG9uYWxkIFM8L2F1dGhvcj48YXV0aG9yPldpbnRl
ciwgS2F0aHJ5biBBPC9hdXRob3I+PGF1dGhvcj5TaGlwbGV5LCBXaWxsaWFtIFU8L2F1dGhvcj48
YXV0aG9yPkhlbmV5LCBOaWFsbCBNPC9hdXRob3I+PGF1dGhvcj5DaGV0bmVyLCBNaWNoYWVsIFA8
L2F1dGhvcj48YXV0aG9yPlNvdWhhbWksIEx1aXM8L2F1dGhvcj48YXV0aG9yPlpsb3RlY2tpLCBS
b2JlcnQgQTwvYXV0aG9yPjxhdXRob3I+U2F1c2UsIFdpbGxpYW0gVDwvYXV0aG9yPjxhdXRob3I+
VHJ1ZSwgTGF3cmVuY2UgRDwvYXV0aG9yPjwvYXV0aG9ycz48L2NvbnRyaWJ1dG9ycz48dGl0bGVz
Pjx0aXRsZT5UaGUgaW5pdGlhbCByZXN1bHRzIGluIG11c2NsZS1pbnZhZGluZyBibGFkZGVyIGNh
bmNlciBvZiBSVE9HIDk1LTA2OiBwaGFzZSBJL0lJIHRyaWFsIG9mIHRyYW5zdXJldGhyYWwgc3Vy
Z2VyeSBwbHVzIHJhZGlhdGlvbiB0aGVyYXB5IHdpdGggY29uY3VycmVudCBjaXNwbGF0aW4gYW5k
IDUtZmx1b3JvdXJhY2lsIGZvbGxvd2VkIGJ5IHNlbGVjdGl2ZSBibGFkZGVyIHByZXNlcnZhdGlv
biBvciBjeXN0ZWN0b215IGRlcGVuZGluZyBvbiB0aGUgaW5pdGlhbCByZXNwb25zZTwvdGl0bGU+
PHNlY29uZGFyeS10aXRsZT5UaGUgT25jb2xvZ2lzdDwvc2Vjb25kYXJ5LXRpdGxlPjwvdGl0bGVz
PjxwZXJpb2RpY2FsPjxmdWxsLXRpdGxlPlRoZSBPbmNvbG9naXN0PC9mdWxsLXRpdGxlPjwvcGVy
aW9kaWNhbD48cGFnZXM+NDcxLTQ3NjwvcGFnZXM+PHZvbHVtZT41PC92b2x1bWU+PG51bWJlcj42
PC9udW1iZXI+PGRhdGVzPjx5ZWFyPjIwMDA8L3llYXI+PC9kYXRlcz48aXNibj4xMDgzLTcxNTk8
L2lzYm4+PHVybHM+PC91cmxzPjwvcmVjb3JkPjwvQ2l0ZT48L0VuZE5vdGU+AG==
</w:fldData>
        </w:fldChar>
      </w:r>
      <w:r w:rsidR="008914F5" w:rsidRPr="00100630">
        <w:rPr>
          <w:rFonts w:ascii="Times New Roman" w:hAnsi="Times New Roman" w:cs="Times New Roman"/>
          <w:sz w:val="20"/>
          <w:szCs w:val="20"/>
        </w:rPr>
        <w:instrText xml:space="preserve"> ADDIN EN.CITE </w:instrText>
      </w:r>
      <w:r w:rsidR="000164B2" w:rsidRPr="00100630">
        <w:rPr>
          <w:rFonts w:ascii="Times New Roman" w:hAnsi="Times New Roman" w:cs="Times New Roman"/>
          <w:sz w:val="20"/>
          <w:szCs w:val="20"/>
        </w:rPr>
        <w:fldChar w:fldCharType="begin">
          <w:fldData xml:space="preserve">PEVuZE5vdGU+PENpdGU+PEF1dGhvcj5UZXN0ZXI8L0F1dGhvcj48WWVhcj4xOTkzPC9ZZWFyPjxS
ZWNOdW0+MjY8L1JlY051bT48RGlzcGxheVRleHQ+WzM1LCAzOC00MF08L0Rpc3BsYXlUZXh0Pjxy
ZWNvcmQ+PHJlYy1udW1iZXI+MjY8L3JlYy1udW1iZXI+PGZvcmVpZ24ta2V5cz48a2V5IGFwcD0i
RU4iIGRiLWlkPSJlZjAwOTU5eGJyNWQ5Y2VweHBleHdmMmx0cGVlcHh6cHcwdnMiIHRpbWVzdGFt
cD0iMTU1MDMzMTgxMSI+MjY8L2tleT48L2ZvcmVpZ24ta2V5cz48cmVmLXR5cGUgbmFtZT0iSm91
cm5hbCBBcnRpY2xlIj4xNzwvcmVmLXR5cGU+PGNvbnRyaWJ1dG9ycz48YXV0aG9ycz48YXV0aG9y
PlRlc3RlciwgV2lsbGlhbTwvYXV0aG9yPjxhdXRob3I+UG9ydGVyLCBBcnRodXI8L2F1dGhvcj48
YXV0aG9yPkFzYmVsbCwgU3VjaGE8L2F1dGhvcj48YXV0aG9yPkNvdWdobGluLCBDaHJpc3RvcGhl
cjwvYXV0aG9yPjxhdXRob3I+SGVhbmV5LCBKb2huPC9hdXRob3I+PGF1dGhvcj5LcmFsbCwgSm9o
bjwvYXV0aG9yPjxhdXRob3I+TWFydHosIEthcmVuPC9hdXRob3I+PGF1dGhvcj5WZW5uZXIsIFBl
dGVyPC9hdXRob3I+PGF1dGhvcj5IYW1tb25kLCBFbGl6YWJldGg8L2F1dGhvcj48L2F1dGhvcnM+
PC9jb250cmlidXRvcnM+PHRpdGxlcz48dGl0bGU+Q29tYmluZWQgbW9kYWxpdHkgcHJvZ3JhbSB3
aXRoIHBvc3NpYmxlIG9yZ2FuIHByZXNlcnZhdGlvbiBmb3IgaW52YXNpdmUgYmxhZGRlciBjYXJj
aW5vbWE6IHJlc3VsdHMgb2YgUlRPRyBwcm90b2NvbCA4NS0xMjwvdGl0bGU+PHNlY29uZGFyeS10
aXRsZT5JbnRlcm5hdGlvbmFsIEpvdXJuYWwgb2YgUmFkaWF0aW9uIE9uY29sb2d5KiBCaW9sb2d5
KiBQaHlzaWNzPC9zZWNvbmRhcnktdGl0bGU+PC90aXRsZXM+PHBlcmlvZGljYWw+PGZ1bGwtdGl0
bGU+SW50ZXJuYXRpb25hbCBKb3VybmFsIG9mIFJhZGlhdGlvbiBPbmNvbG9neSogQmlvbG9neSog
UGh5c2ljczwvZnVsbC10aXRsZT48L3BlcmlvZGljYWw+PHBhZ2VzPjc4My03OTA8L3BhZ2VzPjx2
b2x1bWU+MjU8L3ZvbHVtZT48bnVtYmVyPjU8L251bWJlcj48ZGF0ZXM+PHllYXI+MTk5MzwveWVh
cj48L2RhdGVzPjxpc2JuPjAzNjAtMzAxNjwvaXNibj48dXJscz48L3VybHM+PC9yZWNvcmQ+PC9D
aXRlPjxDaXRlPjxBdXRob3I+U2hpcGxleTwvQXV0aG9yPjxZZWFyPjE5OTg8L1llYXI+PFJlY051
bT4yNTwvUmVjTnVtPjxyZWNvcmQ+PHJlYy1udW1iZXI+MjU8L3JlYy1udW1iZXI+PGZvcmVpZ24t
a2V5cz48a2V5IGFwcD0iRU4iIGRiLWlkPSJlZjAwOTU5eGJyNWQ5Y2VweHBleHdmMmx0cGVlcHh6
cHcwdnMiIHRpbWVzdGFtcD0iMTU1MDMzMTczOCI+MjU8L2tleT48L2ZvcmVpZ24ta2V5cz48cmVm
LXR5cGUgbmFtZT0iSm91cm5hbCBBcnRpY2xlIj4xNzwvcmVmLXR5cGU+PGNvbnRyaWJ1dG9ycz48
YXV0aG9ycz48YXV0aG9yPlNoaXBsZXksIFdVPC9hdXRob3I+PGF1dGhvcj5XaW50ZXIsIEtBPC9h
dXRob3I+PGF1dGhvcj5LYXVmbWFuLCBEUzwvYXV0aG9yPjxhdXRob3I+TGVlLCBXUjwvYXV0aG9y
PjxhdXRob3I+SGVuZXksIE5NPC9hdXRob3I+PGF1dGhvcj5UZXN0ZXIsIFdSPC9hdXRob3I+PGF1
dGhvcj5Eb25uZWxseSwgQko8L2F1dGhvcj48YXV0aG9yPlZlbm5lciwgUE08L2F1dGhvcj48YXV0
aG9yPlBlcmV6LCBDQTwvYXV0aG9yPjxhdXRob3I+TXVycmF5LCBLSjwvYXV0aG9yPjwvYXV0aG9y
cz48L2NvbnRyaWJ1dG9ycz48dGl0bGVzPjx0aXRsZT5QaGFzZSBJSUkgdHJpYWwgb2YgbmVvYWRq
dXZhbnQgY2hlbW90aGVyYXB5IGluIHBhdGllbnRzIHdpdGggaW52YXNpdmUgYmxhZGRlciBjYW5j
ZXIgdHJlYXRlZCB3aXRoIHNlbGVjdGl2ZSBibGFkZGVyIHByZXNlcnZhdGlvbiBieSBjb21iaW5l
ZCByYWRpYXRpb24gdGhlcmFweSBhbmQgY2hlbW90aGVyYXB5OiBpbml0aWFsIHJlc3VsdHMgb2Yg
UmFkaWF0aW9uIFRoZXJhcHkgT25jb2xvZ3kgR3JvdXAgODktMDM8L3RpdGxlPjxzZWNvbmRhcnkt
dGl0bGU+Sm91cm5hbCBvZiBDbGluaWNhbCBPbmNvbG9neTwvc2Vjb25kYXJ5LXRpdGxlPjwvdGl0
bGVzPjxwZXJpb2RpY2FsPjxmdWxsLXRpdGxlPkpvdXJuYWwgb2YgQ2xpbmljYWwgT25jb2xvZ3k8
L2Z1bGwtdGl0bGU+PC9wZXJpb2RpY2FsPjxwYWdlcz4zNTc2LTM1ODM8L3BhZ2VzPjx2b2x1bWU+
MTY8L3ZvbHVtZT48bnVtYmVyPjExPC9udW1iZXI+PGRhdGVzPjx5ZWFyPjE5OTg8L3llYXI+PC9k
YXRlcz48aXNibj4wNzMyLTE4M1g8L2lzYm4+PHVybHM+PC91cmxzPjwvcmVjb3JkPjwvQ2l0ZT48
Q2l0ZT48QXV0aG9yPkthdWZtYW48L0F1dGhvcj48WWVhcj4yMDA5PC9ZZWFyPjxSZWNOdW0+MjQ8
L1JlY051bT48cmVjb3JkPjxyZWMtbnVtYmVyPjI0PC9yZWMtbnVtYmVyPjxmb3JlaWduLWtleXM+
PGtleSBhcHA9IkVOIiBkYi1pZD0iZWYwMDk1OXhicjVkOWNlcHhwZXh3ZjJsdHBlZXB4enB3MHZz
IiB0aW1lc3RhbXA9IjE1NTAzMzE2OTUiPjI0PC9rZXk+PC9mb3JlaWduLWtleXM+PHJlZi10eXBl
IG5hbWU9IkpvdXJuYWwgQXJ0aWNsZSI+MTc8L3JlZi10eXBlPjxjb250cmlidXRvcnM+PGF1dGhv
cnM+PGF1dGhvcj5LYXVmbWFuLCBEb25hbGQgUzwvYXV0aG9yPjxhdXRob3I+V2ludGVyLCBLYXRo
cnluIEE8L2F1dGhvcj48YXV0aG9yPlNoaXBsZXksIFdpbGxpYW0gVTwvYXV0aG9yPjxhdXRob3I+
SGVuZXksIE5pYWxsIE08L2F1dGhvcj48YXV0aG9yPldhbGxhY2UgSUlJLCBIIEphbWVzPC9hdXRo
b3I+PGF1dGhvcj5Ub29ua2VsLCBMZW9uYXJkIE08L2F1dGhvcj48YXV0aG9yPlppZXRtYW4sIEFu
dGhvbnkgTDwvYXV0aG9yPjxhdXRob3I+VGFuZ3VheSwgU2ltb248L2F1dGhvcj48YXV0aG9yPlNh
bmRsZXIsIEhvd2FyZCBNPC9hdXRob3I+PC9hdXRob3JzPjwvY29udHJpYnV0b3JzPjx0aXRsZXM+
PHRpdGxlPlBoYXNlIEktSUkgUlRPRyBzdHVkeSAoOTktMDYpIG9mIHBhdGllbnRzIHdpdGggbXVz
Y2xlLWludmFzaXZlIGJsYWRkZXIgY2FuY2VyIHVuZGVyZ29pbmcgdHJhbnN1cmV0aHJhbCBzdXJn
ZXJ5LCBwYWNsaXRheGVsLCBjaXNwbGF0aW4sIGFuZCB0d2ljZS1kYWlseSByYWRpb3RoZXJhcHkg
Zm9sbG93ZWQgYnkgc2VsZWN0aXZlIGJsYWRkZXIgcHJlc2VydmF0aW9uIG9yIHJhZGljYWwgY3lz
dGVjdG9teSBhbmQgYWRqdXZhbnQgY2hlbW90aGVyYXB5PC90aXRsZT48c2Vjb25kYXJ5LXRpdGxl
PlVyb2xvZ3k8L3NlY29uZGFyeS10aXRsZT48L3RpdGxlcz48cGVyaW9kaWNhbD48ZnVsbC10aXRs
ZT5Vcm9sb2d5PC9mdWxsLXRpdGxlPjwvcGVyaW9kaWNhbD48cGFnZXM+ODMzLTgzNzwvcGFnZXM+
PHZvbHVtZT43Mzwvdm9sdW1lPjxudW1iZXI+NDwvbnVtYmVyPjxkYXRlcz48eWVhcj4yMDA5PC95
ZWFyPjwvZGF0ZXM+PGlzYm4+MDA5MC00Mjk1PC9pc2JuPjx1cmxzPjwvdXJscz48L3JlY29yZD48
L0NpdGU+PENpdGU+PEF1dGhvcj5LYXVmbWFuPC9BdXRob3I+PFllYXI+MjAwMDwvWWVhcj48UmVj
TnVtPjIzPC9SZWNOdW0+PHJlY29yZD48cmVjLW51bWJlcj4yMzwvcmVjLW51bWJlcj48Zm9yZWln
bi1rZXlzPjxrZXkgYXBwPSJFTiIgZGItaWQ9ImVmMDA5NTl4YnI1ZDljZXB4cGV4d2YybHRwZWVw
eHpwdzB2cyIgdGltZXN0YW1wPSIxNTUwMzMxNjU3Ij4yMzwva2V5PjwvZm9yZWlnbi1rZXlzPjxy
ZWYtdHlwZSBuYW1lPSJKb3VybmFsIEFydGljbGUiPjE3PC9yZWYtdHlwZT48Y29udHJpYnV0b3Jz
PjxhdXRob3JzPjxhdXRob3I+S2F1Zm1hbiwgRG9uYWxkIFM8L2F1dGhvcj48YXV0aG9yPldpbnRl
ciwgS2F0aHJ5biBBPC9hdXRob3I+PGF1dGhvcj5TaGlwbGV5LCBXaWxsaWFtIFU8L2F1dGhvcj48
YXV0aG9yPkhlbmV5LCBOaWFsbCBNPC9hdXRob3I+PGF1dGhvcj5DaGV0bmVyLCBNaWNoYWVsIFA8
L2F1dGhvcj48YXV0aG9yPlNvdWhhbWksIEx1aXM8L2F1dGhvcj48YXV0aG9yPlpsb3RlY2tpLCBS
b2JlcnQgQTwvYXV0aG9yPjxhdXRob3I+U2F1c2UsIFdpbGxpYW0gVDwvYXV0aG9yPjxhdXRob3I+
VHJ1ZSwgTGF3cmVuY2UgRDwvYXV0aG9yPjwvYXV0aG9ycz48L2NvbnRyaWJ1dG9ycz48dGl0bGVz
Pjx0aXRsZT5UaGUgaW5pdGlhbCByZXN1bHRzIGluIG11c2NsZS1pbnZhZGluZyBibGFkZGVyIGNh
bmNlciBvZiBSVE9HIDk1LTA2OiBwaGFzZSBJL0lJIHRyaWFsIG9mIHRyYW5zdXJldGhyYWwgc3Vy
Z2VyeSBwbHVzIHJhZGlhdGlvbiB0aGVyYXB5IHdpdGggY29uY3VycmVudCBjaXNwbGF0aW4gYW5k
IDUtZmx1b3JvdXJhY2lsIGZvbGxvd2VkIGJ5IHNlbGVjdGl2ZSBibGFkZGVyIHByZXNlcnZhdGlv
biBvciBjeXN0ZWN0b215IGRlcGVuZGluZyBvbiB0aGUgaW5pdGlhbCByZXNwb25zZTwvdGl0bGU+
PHNlY29uZGFyeS10aXRsZT5UaGUgT25jb2xvZ2lzdDwvc2Vjb25kYXJ5LXRpdGxlPjwvdGl0bGVz
PjxwZXJpb2RpY2FsPjxmdWxsLXRpdGxlPlRoZSBPbmNvbG9naXN0PC9mdWxsLXRpdGxlPjwvcGVy
aW9kaWNhbD48cGFnZXM+NDcxLTQ3NjwvcGFnZXM+PHZvbHVtZT41PC92b2x1bWU+PG51bWJlcj42
PC9udW1iZXI+PGRhdGVzPjx5ZWFyPjIwMDA8L3llYXI+PC9kYXRlcz48aXNibj4xMDgzLTcxNTk8
L2lzYm4+PHVybHM+PC91cmxzPjwvcmVjb3JkPjwvQ2l0ZT48L0VuZE5vdGU+AG==
</w:fldData>
        </w:fldChar>
      </w:r>
      <w:r w:rsidR="008914F5" w:rsidRPr="00100630">
        <w:rPr>
          <w:rFonts w:ascii="Times New Roman" w:hAnsi="Times New Roman" w:cs="Times New Roman"/>
          <w:sz w:val="20"/>
          <w:szCs w:val="20"/>
        </w:rPr>
        <w:instrText xml:space="preserve"> ADDIN EN.CITE.DATA </w:instrText>
      </w:r>
      <w:r w:rsidR="000164B2" w:rsidRPr="00100630">
        <w:rPr>
          <w:rFonts w:ascii="Times New Roman" w:hAnsi="Times New Roman" w:cs="Times New Roman"/>
          <w:sz w:val="20"/>
          <w:szCs w:val="20"/>
        </w:rPr>
      </w:r>
      <w:r w:rsidR="000164B2" w:rsidRPr="00100630">
        <w:rPr>
          <w:rFonts w:ascii="Times New Roman" w:hAnsi="Times New Roman" w:cs="Times New Roman"/>
          <w:sz w:val="20"/>
          <w:szCs w:val="20"/>
        </w:rPr>
        <w:fldChar w:fldCharType="end"/>
      </w:r>
      <w:r w:rsidR="000164B2" w:rsidRPr="00100630">
        <w:rPr>
          <w:rFonts w:ascii="Times New Roman" w:hAnsi="Times New Roman" w:cs="Times New Roman"/>
          <w:sz w:val="20"/>
          <w:szCs w:val="20"/>
        </w:rPr>
      </w:r>
      <w:r w:rsidR="000164B2" w:rsidRPr="00100630">
        <w:rPr>
          <w:rFonts w:ascii="Times New Roman" w:hAnsi="Times New Roman" w:cs="Times New Roman"/>
          <w:sz w:val="20"/>
          <w:szCs w:val="20"/>
        </w:rPr>
        <w:fldChar w:fldCharType="separate"/>
      </w:r>
      <w:r w:rsidR="008914F5" w:rsidRPr="00100630">
        <w:rPr>
          <w:rFonts w:ascii="Times New Roman" w:hAnsi="Times New Roman" w:cs="Times New Roman"/>
          <w:sz w:val="20"/>
          <w:szCs w:val="20"/>
        </w:rPr>
        <w:t>[35, 38-40]</w:t>
      </w:r>
      <w:r w:rsidR="000164B2" w:rsidRPr="00100630">
        <w:rPr>
          <w:rFonts w:ascii="Times New Roman" w:hAnsi="Times New Roman" w:cs="Times New Roman"/>
          <w:sz w:val="20"/>
          <w:szCs w:val="20"/>
        </w:rPr>
        <w:fldChar w:fldCharType="end"/>
      </w:r>
      <w:r w:rsidR="00C12FA6" w:rsidRPr="00100630">
        <w:rPr>
          <w:rFonts w:ascii="Times New Roman" w:hAnsi="Times New Roman" w:cs="Times New Roman"/>
          <w:sz w:val="20"/>
          <w:szCs w:val="20"/>
        </w:rPr>
        <w:t>, h</w:t>
      </w:r>
      <w:r w:rsidR="00B143FB" w:rsidRPr="00100630">
        <w:rPr>
          <w:rFonts w:ascii="Times New Roman" w:hAnsi="Times New Roman" w:cs="Times New Roman"/>
          <w:sz w:val="20"/>
          <w:szCs w:val="20"/>
        </w:rPr>
        <w:t>o</w:t>
      </w:r>
      <w:r w:rsidR="0050604D" w:rsidRPr="00100630">
        <w:rPr>
          <w:rFonts w:ascii="Times New Roman" w:hAnsi="Times New Roman" w:cs="Times New Roman"/>
          <w:sz w:val="20"/>
          <w:szCs w:val="20"/>
        </w:rPr>
        <w:t xml:space="preserve">wever, </w:t>
      </w:r>
      <w:r w:rsidR="0077487D" w:rsidRPr="00100630">
        <w:rPr>
          <w:rFonts w:ascii="Times New Roman" w:hAnsi="Times New Roman" w:cs="Times New Roman"/>
          <w:sz w:val="20"/>
          <w:szCs w:val="20"/>
        </w:rPr>
        <w:t>Tunio et al.</w:t>
      </w:r>
      <w:r w:rsidR="000164B2" w:rsidRPr="00100630">
        <w:rPr>
          <w:rFonts w:ascii="Times New Roman" w:hAnsi="Times New Roman" w:cs="Times New Roman"/>
          <w:sz w:val="20"/>
          <w:szCs w:val="20"/>
        </w:rPr>
        <w:fldChar w:fldCharType="begin"/>
      </w:r>
      <w:r w:rsidR="0077487D" w:rsidRPr="00100630">
        <w:rPr>
          <w:rFonts w:ascii="Times New Roman" w:hAnsi="Times New Roman" w:cs="Times New Roman"/>
          <w:sz w:val="20"/>
          <w:szCs w:val="20"/>
        </w:rPr>
        <w:instrText xml:space="preserve"> ADDIN EN.CITE &lt;EndNote&gt;&lt;Cite&gt;&lt;Author&gt;Tunio&lt;/Author&gt;&lt;Year&gt;2012&lt;/Year&gt;&lt;RecNum&gt;25&lt;/RecNum&gt;&lt;DisplayText&gt;[29]&lt;/DisplayText&gt;&lt;record&gt;&lt;rec-number&gt;25&lt;/rec-number&gt;&lt;foreign-keys&gt;&lt;key app="EN" db-id="e0r2etrtit0w9peweaxvv90hxx95a9twawep" timestamp="1550258060"&gt;25&lt;/key&gt;&lt;/foreign-keys&gt;&lt;ref-type name="Journal Article"&gt;17&lt;/ref-type&gt;&lt;contributors&gt;&lt;authors&gt;&lt;author&gt;Tunio, Mutahir A&lt;/author&gt;&lt;author&gt;Hashmi, Altaf&lt;/author&gt;&lt;author&gt;Qayyum, Abdul&lt;/author&gt;&lt;author&gt;Mohsin, Rehan&lt;/author&gt;&lt;author&gt;Zaeem, Ahmed&lt;/author&gt;&lt;/authors&gt;&lt;/contributors&gt;&lt;titles&gt;&lt;title&gt;Whole-Pelvis or Bladder-Only Chemoradiation for Lymph Node–Negative Invasive Bladder Cancer: Single-Institution Experience&lt;/title&gt;&lt;secondary-title&gt;International Journal of Radiation Oncology* Biology* Physics&lt;/secondary-title&gt;&lt;/titles&gt;&lt;periodical&gt;&lt;full-title&gt;International Journal of Radiation Oncology* Biology* Physics&lt;/full-title&gt;&lt;/periodical&gt;&lt;pages&gt;e457-e462&lt;/pages&gt;&lt;volume&gt;82&lt;/volume&gt;&lt;number&gt;3&lt;/number&gt;&lt;dates&gt;&lt;year&gt;2012&lt;/year&gt;&lt;/dates&gt;&lt;isbn&gt;0360-3016&lt;/isbn&gt;&lt;urls&gt;&lt;/urls&gt;&lt;/record&gt;&lt;/Cite&gt;&lt;/EndNote&gt;</w:instrText>
      </w:r>
      <w:r w:rsidR="000164B2" w:rsidRPr="00100630">
        <w:rPr>
          <w:rFonts w:ascii="Times New Roman" w:hAnsi="Times New Roman" w:cs="Times New Roman"/>
          <w:sz w:val="20"/>
          <w:szCs w:val="20"/>
        </w:rPr>
        <w:fldChar w:fldCharType="separate"/>
      </w:r>
      <w:r w:rsidR="0077487D" w:rsidRPr="00100630">
        <w:rPr>
          <w:rFonts w:ascii="Times New Roman" w:hAnsi="Times New Roman" w:cs="Times New Roman"/>
          <w:sz w:val="20"/>
          <w:szCs w:val="20"/>
        </w:rPr>
        <w:t>[29]</w:t>
      </w:r>
      <w:r w:rsidR="000164B2" w:rsidRPr="00100630">
        <w:rPr>
          <w:rFonts w:ascii="Times New Roman" w:hAnsi="Times New Roman" w:cs="Times New Roman"/>
          <w:sz w:val="20"/>
          <w:szCs w:val="20"/>
        </w:rPr>
        <w:fldChar w:fldCharType="end"/>
      </w:r>
      <w:r w:rsidR="00B143FB" w:rsidRPr="00100630">
        <w:rPr>
          <w:rFonts w:ascii="Times New Roman" w:hAnsi="Times New Roman" w:cs="Times New Roman"/>
          <w:sz w:val="20"/>
          <w:szCs w:val="20"/>
        </w:rPr>
        <w:t xml:space="preserve">randomized the patient </w:t>
      </w:r>
      <w:r w:rsidR="0077487D" w:rsidRPr="00100630">
        <w:rPr>
          <w:rFonts w:ascii="Times New Roman" w:hAnsi="Times New Roman" w:cs="Times New Roman"/>
          <w:sz w:val="20"/>
          <w:szCs w:val="20"/>
        </w:rPr>
        <w:t xml:space="preserve">with T2-4 tumors </w:t>
      </w:r>
      <w:r w:rsidR="00B143FB" w:rsidRPr="00100630">
        <w:rPr>
          <w:rFonts w:ascii="Times New Roman" w:hAnsi="Times New Roman" w:cs="Times New Roman"/>
          <w:sz w:val="20"/>
          <w:szCs w:val="20"/>
        </w:rPr>
        <w:t>to receive either bladder only irradiation or pelvic irradiation with</w:t>
      </w:r>
      <w:r w:rsidR="005465D1" w:rsidRPr="00100630">
        <w:rPr>
          <w:rFonts w:ascii="Times New Roman" w:hAnsi="Times New Roman" w:cs="Times New Roman"/>
          <w:sz w:val="20"/>
          <w:szCs w:val="20"/>
        </w:rPr>
        <w:t xml:space="preserve"> </w:t>
      </w:r>
      <w:r w:rsidR="00B143FB" w:rsidRPr="00100630">
        <w:rPr>
          <w:rFonts w:ascii="Times New Roman" w:hAnsi="Times New Roman" w:cs="Times New Roman"/>
          <w:sz w:val="20"/>
          <w:szCs w:val="20"/>
        </w:rPr>
        <w:t xml:space="preserve">bladder boost </w:t>
      </w:r>
      <w:r w:rsidR="0077487D" w:rsidRPr="00100630">
        <w:rPr>
          <w:rFonts w:ascii="Times New Roman" w:hAnsi="Times New Roman" w:cs="Times New Roman"/>
          <w:sz w:val="20"/>
          <w:szCs w:val="20"/>
        </w:rPr>
        <w:t xml:space="preserve">and </w:t>
      </w:r>
      <w:r w:rsidR="00B143FB" w:rsidRPr="00100630">
        <w:rPr>
          <w:rFonts w:ascii="Times New Roman" w:hAnsi="Times New Roman" w:cs="Times New Roman"/>
          <w:sz w:val="20"/>
          <w:szCs w:val="20"/>
        </w:rPr>
        <w:t xml:space="preserve">reported comparable rates of failure in the pelvic lymph nodes. </w:t>
      </w:r>
      <w:r w:rsidR="0050604D" w:rsidRPr="00100630">
        <w:rPr>
          <w:rFonts w:ascii="Times New Roman" w:hAnsi="Times New Roman" w:cs="Times New Roman"/>
          <w:sz w:val="20"/>
          <w:szCs w:val="20"/>
        </w:rPr>
        <w:t xml:space="preserve">The BC2001 study </w:t>
      </w:r>
      <w:r w:rsidR="000164B2" w:rsidRPr="00100630">
        <w:rPr>
          <w:rFonts w:ascii="Times New Roman" w:hAnsi="Times New Roman" w:cs="Times New Roman"/>
          <w:sz w:val="20"/>
          <w:szCs w:val="20"/>
        </w:rPr>
        <w:fldChar w:fldCharType="begin"/>
      </w:r>
      <w:r w:rsidR="0050604D" w:rsidRPr="00100630">
        <w:rPr>
          <w:rFonts w:ascii="Times New Roman" w:hAnsi="Times New Roman" w:cs="Times New Roman"/>
          <w:sz w:val="20"/>
          <w:szCs w:val="20"/>
        </w:rPr>
        <w:instrText xml:space="preserve"> ADDIN EN.CITE &lt;EndNote&gt;&lt;Cite&gt;&lt;Author&gt;James&lt;/Author&gt;&lt;Year&gt;2010&lt;/Year&gt;&lt;RecNum&gt;31&lt;/RecNum&gt;&lt;DisplayText&gt;[41]&lt;/DisplayText&gt;&lt;record&gt;&lt;rec-number&gt;31&lt;/rec-number&gt;&lt;foreign-keys&gt;&lt;key app="EN" db-id="ef00959xbr5d9cepxpexwf2ltpeepxzpw0vs" timestamp="1550827449"&gt;31&lt;/key&gt;&lt;/foreign-keys&gt;&lt;ref-type name="Journal Article"&gt;17&lt;/ref-type&gt;&lt;contributors&gt;&lt;authors&gt;&lt;author&gt;James, ND&lt;/author&gt;&lt;author&gt;Hussain, SA&lt;/author&gt;&lt;author&gt;Hall, E&lt;/author&gt;&lt;author&gt;Jenkins, P&lt;/author&gt;&lt;author&gt;Tremlett, J&lt;/author&gt;&lt;author&gt;Rawlings, C&lt;/author&gt;&lt;author&gt;Hendron, C&lt;/author&gt;&lt;author&gt;Lewis, R&lt;/author&gt;&lt;author&gt;Rogers, S&lt;/author&gt;&lt;author&gt;Huddart, RA&lt;/author&gt;&lt;/authors&gt;&lt;/contributors&gt;&lt;titles&gt;&lt;title&gt;Results of a phase III randomized trial of synchronous chemoradiotherapy (CRT) compared to radiotherapy (RT) alone in muscle-invasive bladder cancer (MIBC)(BC2001 CRUK/01/004)&lt;/title&gt;&lt;secondary-title&gt;Journal of Clinical Oncology&lt;/secondary-title&gt;&lt;/titles&gt;&lt;periodical&gt;&lt;full-title&gt;Journal of Clinical Oncology&lt;/full-title&gt;&lt;/periodical&gt;&lt;pages&gt;4517-4517&lt;/pages&gt;&lt;volume&gt;28&lt;/volume&gt;&lt;number&gt;15_suppl&lt;/number&gt;&lt;dates&gt;&lt;year&gt;2010&lt;/year&gt;&lt;/dates&gt;&lt;isbn&gt;0732-183X&lt;/isbn&gt;&lt;urls&gt;&lt;/urls&gt;&lt;/record&gt;&lt;/Cite&gt;&lt;/EndNote&gt;</w:instrText>
      </w:r>
      <w:r w:rsidR="000164B2" w:rsidRPr="00100630">
        <w:rPr>
          <w:rFonts w:ascii="Times New Roman" w:hAnsi="Times New Roman" w:cs="Times New Roman"/>
          <w:sz w:val="20"/>
          <w:szCs w:val="20"/>
        </w:rPr>
        <w:fldChar w:fldCharType="separate"/>
      </w:r>
      <w:r w:rsidR="0050604D" w:rsidRPr="00100630">
        <w:rPr>
          <w:rFonts w:ascii="Times New Roman" w:hAnsi="Times New Roman" w:cs="Times New Roman"/>
          <w:sz w:val="20"/>
          <w:szCs w:val="20"/>
        </w:rPr>
        <w:t>[41]</w:t>
      </w:r>
      <w:r w:rsidR="000164B2" w:rsidRPr="00100630">
        <w:rPr>
          <w:rFonts w:ascii="Times New Roman" w:hAnsi="Times New Roman" w:cs="Times New Roman"/>
          <w:sz w:val="20"/>
          <w:szCs w:val="20"/>
        </w:rPr>
        <w:fldChar w:fldCharType="end"/>
      </w:r>
      <w:r w:rsidR="0050604D" w:rsidRPr="00100630">
        <w:rPr>
          <w:rFonts w:ascii="Times New Roman" w:hAnsi="Times New Roman" w:cs="Times New Roman"/>
          <w:sz w:val="20"/>
          <w:szCs w:val="20"/>
        </w:rPr>
        <w:t xml:space="preserve">gives a good </w:t>
      </w:r>
      <w:r w:rsidR="0033401B" w:rsidRPr="00100630">
        <w:rPr>
          <w:rFonts w:ascii="Times New Roman" w:hAnsi="Times New Roman" w:cs="Times New Roman"/>
          <w:sz w:val="20"/>
          <w:szCs w:val="20"/>
        </w:rPr>
        <w:t>demonstration</w:t>
      </w:r>
      <w:r w:rsidR="0050604D" w:rsidRPr="00100630">
        <w:rPr>
          <w:rFonts w:ascii="Times New Roman" w:hAnsi="Times New Roman" w:cs="Times New Roman"/>
          <w:sz w:val="20"/>
          <w:szCs w:val="20"/>
        </w:rPr>
        <w:t xml:space="preserve"> of patterns of failure</w:t>
      </w:r>
      <w:r w:rsidR="005465D1" w:rsidRPr="00100630">
        <w:rPr>
          <w:rFonts w:ascii="Times New Roman" w:hAnsi="Times New Roman" w:cs="Times New Roman"/>
          <w:sz w:val="20"/>
          <w:szCs w:val="20"/>
        </w:rPr>
        <w:t>.</w:t>
      </w:r>
      <w:r w:rsidR="0050604D" w:rsidRPr="00100630">
        <w:rPr>
          <w:rFonts w:ascii="Times New Roman" w:hAnsi="Times New Roman" w:cs="Times New Roman"/>
          <w:sz w:val="20"/>
          <w:szCs w:val="20"/>
        </w:rPr>
        <w:t xml:space="preserve"> The low rate of nodal </w:t>
      </w:r>
      <w:r w:rsidR="0033401B" w:rsidRPr="00100630">
        <w:rPr>
          <w:rFonts w:ascii="Times New Roman" w:hAnsi="Times New Roman" w:cs="Times New Roman"/>
          <w:sz w:val="20"/>
          <w:szCs w:val="20"/>
        </w:rPr>
        <w:t>recurrence</w:t>
      </w:r>
      <w:r w:rsidR="0050604D" w:rsidRPr="00100630">
        <w:rPr>
          <w:rFonts w:ascii="Times New Roman" w:hAnsi="Times New Roman" w:cs="Times New Roman"/>
          <w:sz w:val="20"/>
          <w:szCs w:val="20"/>
        </w:rPr>
        <w:t xml:space="preserve"> in BC2001 </w:t>
      </w:r>
      <w:r w:rsidRPr="00100630">
        <w:rPr>
          <w:rFonts w:ascii="Times New Roman" w:hAnsi="Times New Roman" w:cs="Times New Roman"/>
          <w:sz w:val="20"/>
          <w:szCs w:val="20"/>
        </w:rPr>
        <w:t xml:space="preserve">(only 3% in the chemoradiotherapy arm and 6% with radiotherapy </w:t>
      </w:r>
      <w:r w:rsidRPr="00100630">
        <w:rPr>
          <w:rFonts w:ascii="Times New Roman" w:hAnsi="Times New Roman" w:cs="Times New Roman"/>
          <w:sz w:val="20"/>
          <w:szCs w:val="20"/>
        </w:rPr>
        <w:lastRenderedPageBreak/>
        <w:t xml:space="preserve">only arm) </w:t>
      </w:r>
      <w:r w:rsidR="0050604D" w:rsidRPr="00100630">
        <w:rPr>
          <w:rFonts w:ascii="Times New Roman" w:hAnsi="Times New Roman" w:cs="Times New Roman"/>
          <w:sz w:val="20"/>
          <w:szCs w:val="20"/>
        </w:rPr>
        <w:t xml:space="preserve">is also of interest, as no attempt was made to include pelvic nodes in the field, although </w:t>
      </w:r>
      <w:r w:rsidR="0033401B" w:rsidRPr="00100630">
        <w:rPr>
          <w:rFonts w:ascii="Times New Roman" w:hAnsi="Times New Roman" w:cs="Times New Roman"/>
          <w:sz w:val="20"/>
          <w:szCs w:val="20"/>
        </w:rPr>
        <w:t>lymph nodes in the lower pelvis</w:t>
      </w:r>
      <w:r w:rsidR="0050604D" w:rsidRPr="00100630">
        <w:rPr>
          <w:rFonts w:ascii="Times New Roman" w:hAnsi="Times New Roman" w:cs="Times New Roman"/>
          <w:sz w:val="20"/>
          <w:szCs w:val="20"/>
        </w:rPr>
        <w:t xml:space="preserve"> would have been </w:t>
      </w:r>
      <w:r w:rsidR="0033401B" w:rsidRPr="00100630">
        <w:rPr>
          <w:rFonts w:ascii="Times New Roman" w:hAnsi="Times New Roman" w:cs="Times New Roman"/>
          <w:sz w:val="20"/>
          <w:szCs w:val="20"/>
        </w:rPr>
        <w:t>irradiated in the treated volume.</w:t>
      </w:r>
    </w:p>
    <w:p w:rsidR="0050604D" w:rsidRPr="00100630" w:rsidRDefault="00B143FB" w:rsidP="00C12FA6">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100630">
        <w:rPr>
          <w:rFonts w:ascii="Times New Roman" w:hAnsi="Times New Roman" w:cs="Times New Roman"/>
          <w:sz w:val="20"/>
          <w:szCs w:val="20"/>
        </w:rPr>
        <w:t>These results imply that RT fields including bladder only could be feasible in selected patients and concurrent chemotherapy might also have targeted microscopic lymph nodal disease.</w:t>
      </w:r>
    </w:p>
    <w:p w:rsidR="00C12FA6" w:rsidRPr="00100630" w:rsidRDefault="003F7570" w:rsidP="00C12FA6">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100630">
        <w:rPr>
          <w:rFonts w:ascii="Times New Roman" w:hAnsi="Times New Roman" w:cs="Times New Roman"/>
          <w:sz w:val="20"/>
          <w:szCs w:val="20"/>
        </w:rPr>
        <w:t>H</w:t>
      </w:r>
      <w:r w:rsidR="00B143FB" w:rsidRPr="00100630">
        <w:rPr>
          <w:rFonts w:ascii="Times New Roman" w:hAnsi="Times New Roman" w:cs="Times New Roman"/>
          <w:sz w:val="20"/>
          <w:szCs w:val="20"/>
        </w:rPr>
        <w:t xml:space="preserve">owever, </w:t>
      </w:r>
      <w:r w:rsidR="004F0604" w:rsidRPr="00100630">
        <w:rPr>
          <w:rFonts w:ascii="Times New Roman" w:hAnsi="Times New Roman" w:cs="Times New Roman"/>
          <w:sz w:val="20"/>
          <w:szCs w:val="20"/>
        </w:rPr>
        <w:t>the</w:t>
      </w:r>
      <w:r w:rsidR="00B143FB" w:rsidRPr="00100630">
        <w:rPr>
          <w:rFonts w:ascii="Times New Roman" w:hAnsi="Times New Roman" w:cs="Times New Roman"/>
          <w:sz w:val="20"/>
          <w:szCs w:val="20"/>
        </w:rPr>
        <w:t xml:space="preserve"> dose of gemcitabine used in our trial is 1/10 of the usual dose used either in neoadjuvant treatment or used for treating metastatic disease</w:t>
      </w:r>
      <w:r w:rsidR="009A4D08" w:rsidRPr="00100630">
        <w:rPr>
          <w:rFonts w:ascii="Times New Roman" w:hAnsi="Times New Roman" w:cs="Times New Roman"/>
          <w:sz w:val="20"/>
          <w:szCs w:val="20"/>
        </w:rPr>
        <w:t>.</w:t>
      </w:r>
      <w:r w:rsidR="00B143FB" w:rsidRPr="00100630">
        <w:rPr>
          <w:rFonts w:ascii="Times New Roman" w:hAnsi="Times New Roman" w:cs="Times New Roman"/>
          <w:sz w:val="20"/>
          <w:szCs w:val="20"/>
        </w:rPr>
        <w:t xml:space="preserve"> Thus, the effect of gemcitabine on response rate in our study is likely due to its role as </w:t>
      </w:r>
      <w:r w:rsidR="00906E1E" w:rsidRPr="00100630">
        <w:rPr>
          <w:rFonts w:ascii="Times New Roman" w:hAnsi="Times New Roman" w:cs="Times New Roman"/>
          <w:sz w:val="20"/>
          <w:szCs w:val="20"/>
        </w:rPr>
        <w:t>a radiosensitizer</w:t>
      </w:r>
      <w:r w:rsidR="00B143FB" w:rsidRPr="00100630">
        <w:rPr>
          <w:rFonts w:ascii="Times New Roman" w:hAnsi="Times New Roman" w:cs="Times New Roman"/>
          <w:sz w:val="20"/>
          <w:szCs w:val="20"/>
        </w:rPr>
        <w:t xml:space="preserve">, for which the improvement </w:t>
      </w:r>
      <w:r w:rsidR="00906E1E" w:rsidRPr="00100630">
        <w:rPr>
          <w:rFonts w:ascii="Times New Roman" w:hAnsi="Times New Roman" w:cs="Times New Roman"/>
          <w:sz w:val="20"/>
          <w:szCs w:val="20"/>
        </w:rPr>
        <w:t>in survival</w:t>
      </w:r>
      <w:r w:rsidR="00B143FB" w:rsidRPr="00100630">
        <w:rPr>
          <w:rFonts w:ascii="Times New Roman" w:hAnsi="Times New Roman" w:cs="Times New Roman"/>
          <w:sz w:val="20"/>
          <w:szCs w:val="20"/>
        </w:rPr>
        <w:t xml:space="preserve"> may be due to increased local control rather than treatment of micrometastatic disease. To cover this issue,</w:t>
      </w:r>
      <w:r w:rsidR="00832815" w:rsidRPr="00100630">
        <w:rPr>
          <w:rFonts w:ascii="Times New Roman" w:hAnsi="Times New Roman" w:cs="Times New Roman"/>
          <w:sz w:val="20"/>
          <w:szCs w:val="20"/>
        </w:rPr>
        <w:t xml:space="preserve"> the surgical excision of high risk lymph node areas through open or laparoscopic surgery may be considered. Also the use of neoadjuvannt or adjuvant chemotherapy with concomitant chemoradiation should be studied carefully for its effect on nodal </w:t>
      </w:r>
      <w:r w:rsidR="002C0482" w:rsidRPr="00100630">
        <w:rPr>
          <w:rFonts w:ascii="Times New Roman" w:hAnsi="Times New Roman" w:cs="Times New Roman"/>
          <w:sz w:val="20"/>
          <w:szCs w:val="20"/>
        </w:rPr>
        <w:t xml:space="preserve">failure. </w:t>
      </w:r>
      <w:r w:rsidR="00100630" w:rsidRPr="00100630">
        <w:rPr>
          <w:rFonts w:ascii="Times New Roman" w:hAnsi="Times New Roman" w:cs="Times New Roman"/>
          <w:sz w:val="20"/>
          <w:szCs w:val="20"/>
        </w:rPr>
        <w:t>This combination</w:t>
      </w:r>
      <w:r w:rsidR="00832815" w:rsidRPr="00100630">
        <w:rPr>
          <w:rFonts w:ascii="Times New Roman" w:hAnsi="Times New Roman" w:cs="Times New Roman"/>
          <w:sz w:val="20"/>
          <w:szCs w:val="20"/>
        </w:rPr>
        <w:t xml:space="preserve"> may be a better option as irradiation of pelvic lymph nodes with essentially increase the late </w:t>
      </w:r>
      <w:r w:rsidR="00906E1E" w:rsidRPr="00100630">
        <w:rPr>
          <w:rFonts w:ascii="Times New Roman" w:hAnsi="Times New Roman" w:cs="Times New Roman"/>
          <w:sz w:val="20"/>
          <w:szCs w:val="20"/>
        </w:rPr>
        <w:t>gastrointestinal toxicit</w:t>
      </w:r>
      <w:r w:rsidR="00C12FA6" w:rsidRPr="00100630">
        <w:rPr>
          <w:rFonts w:ascii="Times New Roman" w:hAnsi="Times New Roman" w:cs="Times New Roman"/>
          <w:sz w:val="20"/>
          <w:szCs w:val="20"/>
        </w:rPr>
        <w:t>y.</w:t>
      </w:r>
    </w:p>
    <w:p w:rsidR="00C12FA6" w:rsidRPr="00100630" w:rsidRDefault="00832815" w:rsidP="00C12FA6">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100630">
        <w:rPr>
          <w:rFonts w:ascii="Times New Roman" w:hAnsi="Times New Roman" w:cs="Times New Roman"/>
          <w:sz w:val="20"/>
          <w:szCs w:val="20"/>
        </w:rPr>
        <w:t>Surely, RC will be the preferred option for some pati</w:t>
      </w:r>
      <w:r w:rsidR="00E4232D" w:rsidRPr="00100630">
        <w:rPr>
          <w:rFonts w:ascii="Times New Roman" w:hAnsi="Times New Roman" w:cs="Times New Roman"/>
          <w:sz w:val="20"/>
          <w:szCs w:val="20"/>
        </w:rPr>
        <w:t>e</w:t>
      </w:r>
      <w:r w:rsidRPr="00100630">
        <w:rPr>
          <w:rFonts w:ascii="Times New Roman" w:hAnsi="Times New Roman" w:cs="Times New Roman"/>
          <w:sz w:val="20"/>
          <w:szCs w:val="20"/>
        </w:rPr>
        <w:t>n</w:t>
      </w:r>
      <w:r w:rsidR="00E4232D" w:rsidRPr="00100630">
        <w:rPr>
          <w:rFonts w:ascii="Times New Roman" w:hAnsi="Times New Roman" w:cs="Times New Roman"/>
          <w:sz w:val="20"/>
          <w:szCs w:val="20"/>
        </w:rPr>
        <w:t>t</w:t>
      </w:r>
      <w:r w:rsidRPr="00100630">
        <w:rPr>
          <w:rFonts w:ascii="Times New Roman" w:hAnsi="Times New Roman" w:cs="Times New Roman"/>
          <w:sz w:val="20"/>
          <w:szCs w:val="20"/>
        </w:rPr>
        <w:t>s (those with small bladder capacity, marked hydronephrosis or extensive carcinoma in situ)</w:t>
      </w:r>
      <w:r w:rsidR="00C12FA6" w:rsidRPr="00100630">
        <w:rPr>
          <w:rFonts w:ascii="Times New Roman" w:hAnsi="Times New Roman" w:cs="Times New Roman"/>
          <w:sz w:val="20"/>
          <w:szCs w:val="20"/>
        </w:rPr>
        <w:t>. H</w:t>
      </w:r>
      <w:r w:rsidR="00E4232D" w:rsidRPr="00100630">
        <w:rPr>
          <w:rFonts w:ascii="Times New Roman" w:hAnsi="Times New Roman" w:cs="Times New Roman"/>
          <w:sz w:val="20"/>
          <w:szCs w:val="20"/>
        </w:rPr>
        <w:t>owever, if</w:t>
      </w:r>
      <w:r w:rsidRPr="00100630">
        <w:rPr>
          <w:rFonts w:ascii="Times New Roman" w:hAnsi="Times New Roman" w:cs="Times New Roman"/>
          <w:sz w:val="20"/>
          <w:szCs w:val="20"/>
        </w:rPr>
        <w:t xml:space="preserve"> proper selection of </w:t>
      </w:r>
      <w:r w:rsidR="00E4232D" w:rsidRPr="00100630">
        <w:rPr>
          <w:rFonts w:ascii="Times New Roman" w:hAnsi="Times New Roman" w:cs="Times New Roman"/>
          <w:sz w:val="20"/>
          <w:szCs w:val="20"/>
        </w:rPr>
        <w:t>patients</w:t>
      </w:r>
      <w:r w:rsidRPr="00100630">
        <w:rPr>
          <w:rFonts w:ascii="Times New Roman" w:hAnsi="Times New Roman" w:cs="Times New Roman"/>
          <w:sz w:val="20"/>
          <w:szCs w:val="20"/>
        </w:rPr>
        <w:t xml:space="preserve"> occurred,</w:t>
      </w:r>
      <w:r w:rsidR="00F26DF4" w:rsidRPr="00100630">
        <w:rPr>
          <w:rFonts w:ascii="Times New Roman" w:hAnsi="Times New Roman" w:cs="Times New Roman"/>
          <w:sz w:val="20"/>
          <w:szCs w:val="20"/>
        </w:rPr>
        <w:t xml:space="preserve"> </w:t>
      </w:r>
      <w:r w:rsidRPr="00100630">
        <w:rPr>
          <w:rFonts w:ascii="Times New Roman" w:hAnsi="Times New Roman" w:cs="Times New Roman"/>
          <w:sz w:val="20"/>
          <w:szCs w:val="20"/>
        </w:rPr>
        <w:t xml:space="preserve">a percentage of patients can be cured while retaining </w:t>
      </w:r>
      <w:r w:rsidR="00E4232D" w:rsidRPr="00100630">
        <w:rPr>
          <w:rFonts w:ascii="Times New Roman" w:hAnsi="Times New Roman" w:cs="Times New Roman"/>
          <w:sz w:val="20"/>
          <w:szCs w:val="20"/>
        </w:rPr>
        <w:t>their</w:t>
      </w:r>
      <w:r w:rsidR="00F26DF4" w:rsidRPr="00100630">
        <w:rPr>
          <w:rFonts w:ascii="Times New Roman" w:hAnsi="Times New Roman" w:cs="Times New Roman"/>
          <w:sz w:val="20"/>
          <w:szCs w:val="20"/>
        </w:rPr>
        <w:t xml:space="preserve"> </w:t>
      </w:r>
      <w:r w:rsidR="00E4232D" w:rsidRPr="00100630">
        <w:rPr>
          <w:rFonts w:ascii="Times New Roman" w:hAnsi="Times New Roman" w:cs="Times New Roman"/>
          <w:sz w:val="20"/>
          <w:szCs w:val="20"/>
        </w:rPr>
        <w:t>well-functioning</w:t>
      </w:r>
      <w:r w:rsidRPr="00100630">
        <w:rPr>
          <w:rFonts w:ascii="Times New Roman" w:hAnsi="Times New Roman" w:cs="Times New Roman"/>
          <w:sz w:val="20"/>
          <w:szCs w:val="20"/>
        </w:rPr>
        <w:t xml:space="preserve"> bladder and </w:t>
      </w:r>
      <w:r w:rsidR="00E4232D" w:rsidRPr="00100630">
        <w:rPr>
          <w:rFonts w:ascii="Times New Roman" w:hAnsi="Times New Roman" w:cs="Times New Roman"/>
          <w:sz w:val="20"/>
          <w:szCs w:val="20"/>
        </w:rPr>
        <w:t xml:space="preserve">good </w:t>
      </w:r>
      <w:r w:rsidR="00100630" w:rsidRPr="00100630">
        <w:rPr>
          <w:rFonts w:ascii="Times New Roman" w:hAnsi="Times New Roman" w:cs="Times New Roman"/>
          <w:sz w:val="20"/>
          <w:szCs w:val="20"/>
        </w:rPr>
        <w:t>sexual function</w:t>
      </w:r>
      <w:r w:rsidR="00906E1E" w:rsidRPr="00100630">
        <w:rPr>
          <w:rFonts w:ascii="Times New Roman" w:hAnsi="Times New Roman" w:cs="Times New Roman"/>
          <w:sz w:val="20"/>
          <w:szCs w:val="20"/>
        </w:rPr>
        <w:t>. So</w:t>
      </w:r>
      <w:r w:rsidR="00E4232D" w:rsidRPr="00100630">
        <w:rPr>
          <w:rFonts w:ascii="Times New Roman" w:hAnsi="Times New Roman" w:cs="Times New Roman"/>
          <w:sz w:val="20"/>
          <w:szCs w:val="20"/>
        </w:rPr>
        <w:t>, every effort should be done for better identification of clinic-patholoical factors associated with better prognosis and better predication of response to treatmen</w:t>
      </w:r>
      <w:r w:rsidR="00C12FA6" w:rsidRPr="00100630">
        <w:rPr>
          <w:rFonts w:ascii="Times New Roman" w:hAnsi="Times New Roman" w:cs="Times New Roman"/>
          <w:sz w:val="20"/>
          <w:szCs w:val="20"/>
        </w:rPr>
        <w:t>t.</w:t>
      </w:r>
    </w:p>
    <w:p w:rsidR="00E4232D" w:rsidRPr="00100630" w:rsidRDefault="00E4232D" w:rsidP="00C12FA6">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100630">
        <w:rPr>
          <w:rFonts w:ascii="Times New Roman" w:hAnsi="Times New Roman" w:cs="Times New Roman"/>
          <w:sz w:val="20"/>
          <w:szCs w:val="20"/>
        </w:rPr>
        <w:t>Hypofractionation cannot be considered the most appropriate protocol as the∞/β</w:t>
      </w:r>
      <w:r w:rsidR="005465D1" w:rsidRPr="00100630">
        <w:rPr>
          <w:rFonts w:ascii="Times New Roman" w:hAnsi="Times New Roman" w:cs="Times New Roman"/>
          <w:sz w:val="20"/>
          <w:szCs w:val="20"/>
        </w:rPr>
        <w:t xml:space="preserve"> </w:t>
      </w:r>
      <w:r w:rsidRPr="00100630">
        <w:rPr>
          <w:rFonts w:ascii="Times New Roman" w:hAnsi="Times New Roman" w:cs="Times New Roman"/>
          <w:sz w:val="20"/>
          <w:szCs w:val="20"/>
        </w:rPr>
        <w:t xml:space="preserve">ratio of the bladder is 10 Gy, thus shortened treatment times and larger fraction sizes have no potential therapeutic gain </w:t>
      </w:r>
      <w:r w:rsidR="000164B2" w:rsidRPr="00100630">
        <w:rPr>
          <w:rFonts w:ascii="Times New Roman" w:hAnsi="Times New Roman" w:cs="Times New Roman"/>
          <w:sz w:val="20"/>
          <w:szCs w:val="20"/>
        </w:rPr>
        <w:fldChar w:fldCharType="begin"/>
      </w:r>
      <w:r w:rsidR="0050604D" w:rsidRPr="00100630">
        <w:rPr>
          <w:rFonts w:ascii="Times New Roman" w:hAnsi="Times New Roman" w:cs="Times New Roman"/>
          <w:sz w:val="20"/>
          <w:szCs w:val="20"/>
        </w:rPr>
        <w:instrText xml:space="preserve"> ADDIN EN.CITE &lt;EndNote&gt;&lt;Cite&gt;&lt;Author&gt;Kouloulias&lt;/Author&gt;&lt;Year&gt;2013&lt;/Year&gt;&lt;RecNum&gt;34&lt;/RecNum&gt;&lt;DisplayText&gt;[42]&lt;/DisplayText&gt;&lt;record&gt;&lt;rec-number&gt;34&lt;/rec-number&gt;&lt;foreign-keys&gt;&lt;key app="EN" db-id="ef00959xbr5d9cepxpexwf2ltpeepxzpw0vs" timestamp="1550649444"&gt;34&lt;/key&gt;&lt;/foreign-keys&gt;&lt;ref-type name="Journal Article"&gt;17&lt;/ref-type&gt;&lt;contributors&gt;&lt;authors&gt;&lt;author&gt;Kouloulias, Vassilis&lt;/author&gt;&lt;author&gt;Tolia, Maria&lt;/author&gt;&lt;author&gt;Kolliarakis, Nikolaos&lt;/author&gt;&lt;author&gt;Siatelis, Argyris&lt;/author&gt;&lt;author&gt;Kelekis, Nikolaos&lt;/author&gt;&lt;/authors&gt;&lt;/contributors&gt;&lt;titles&gt;&lt;title&gt;Evaluation of acute toxicity and symptoms palliation in a hypofractionated weekly schedule of external radiotherapy for elderly patients with muscular invasive bladder cancer&lt;/title&gt;&lt;secondary-title&gt;International braz j urol&lt;/secondary-title&gt;&lt;/titles&gt;&lt;periodical&gt;&lt;full-title&gt;International braz j urol&lt;/full-title&gt;&lt;/periodical&gt;&lt;pages&gt;77-82&lt;/pages&gt;&lt;volume&gt;39&lt;/volume&gt;&lt;number&gt;1&lt;/number&gt;&lt;dates&gt;&lt;year&gt;2013&lt;/year&gt;&lt;/dates&gt;&lt;isbn&gt;1677-5538&lt;/isbn&gt;&lt;urls&gt;&lt;/urls&gt;&lt;/record&gt;&lt;/Cite&gt;&lt;/EndNote&gt;</w:instrText>
      </w:r>
      <w:r w:rsidR="000164B2" w:rsidRPr="00100630">
        <w:rPr>
          <w:rFonts w:ascii="Times New Roman" w:hAnsi="Times New Roman" w:cs="Times New Roman"/>
          <w:sz w:val="20"/>
          <w:szCs w:val="20"/>
        </w:rPr>
        <w:fldChar w:fldCharType="separate"/>
      </w:r>
      <w:r w:rsidR="0050604D" w:rsidRPr="00100630">
        <w:rPr>
          <w:rFonts w:ascii="Times New Roman" w:hAnsi="Times New Roman" w:cs="Times New Roman"/>
          <w:sz w:val="20"/>
          <w:szCs w:val="20"/>
        </w:rPr>
        <w:t>[42]</w:t>
      </w:r>
      <w:r w:rsidR="000164B2" w:rsidRPr="00100630">
        <w:rPr>
          <w:rFonts w:ascii="Times New Roman" w:hAnsi="Times New Roman" w:cs="Times New Roman"/>
          <w:sz w:val="20"/>
          <w:szCs w:val="20"/>
        </w:rPr>
        <w:fldChar w:fldCharType="end"/>
      </w:r>
      <w:r w:rsidRPr="00100630">
        <w:rPr>
          <w:rFonts w:ascii="Times New Roman" w:hAnsi="Times New Roman" w:cs="Times New Roman"/>
          <w:sz w:val="20"/>
          <w:szCs w:val="20"/>
        </w:rPr>
        <w:t xml:space="preserve">. However, </w:t>
      </w:r>
      <w:r w:rsidR="00005587" w:rsidRPr="00100630">
        <w:rPr>
          <w:rFonts w:ascii="Times New Roman" w:hAnsi="Times New Roman" w:cs="Times New Roman"/>
          <w:sz w:val="20"/>
          <w:szCs w:val="20"/>
        </w:rPr>
        <w:t xml:space="preserve">with </w:t>
      </w:r>
      <w:r w:rsidRPr="00100630">
        <w:rPr>
          <w:rFonts w:ascii="Times New Roman" w:hAnsi="Times New Roman" w:cs="Times New Roman"/>
          <w:sz w:val="20"/>
          <w:szCs w:val="20"/>
        </w:rPr>
        <w:t xml:space="preserve">studies using modern radiation </w:t>
      </w:r>
      <w:r w:rsidR="008B4DA7" w:rsidRPr="00100630">
        <w:rPr>
          <w:rFonts w:ascii="Times New Roman" w:hAnsi="Times New Roman" w:cs="Times New Roman"/>
          <w:sz w:val="20"/>
          <w:szCs w:val="20"/>
        </w:rPr>
        <w:t>techniques</w:t>
      </w:r>
      <w:r w:rsidRPr="00100630">
        <w:rPr>
          <w:rFonts w:ascii="Times New Roman" w:hAnsi="Times New Roman" w:cs="Times New Roman"/>
          <w:sz w:val="20"/>
          <w:szCs w:val="20"/>
        </w:rPr>
        <w:t xml:space="preserve"> such as IMRT</w:t>
      </w:r>
      <w:r w:rsidR="002C0482" w:rsidRPr="00100630">
        <w:rPr>
          <w:rFonts w:ascii="Times New Roman" w:hAnsi="Times New Roman" w:cs="Times New Roman"/>
          <w:sz w:val="20"/>
          <w:szCs w:val="20"/>
        </w:rPr>
        <w:t xml:space="preserve"> (Intensity Modulated Radiation Therapy)</w:t>
      </w:r>
      <w:r w:rsidR="00C12FA6" w:rsidRPr="00100630">
        <w:rPr>
          <w:rFonts w:ascii="Times New Roman" w:hAnsi="Times New Roman" w:cs="Times New Roman"/>
          <w:sz w:val="20"/>
          <w:szCs w:val="20"/>
        </w:rPr>
        <w:t>, I</w:t>
      </w:r>
      <w:r w:rsidRPr="00100630">
        <w:rPr>
          <w:rFonts w:ascii="Times New Roman" w:hAnsi="Times New Roman" w:cs="Times New Roman"/>
          <w:sz w:val="20"/>
          <w:szCs w:val="20"/>
        </w:rPr>
        <w:t>GRT</w:t>
      </w:r>
      <w:r w:rsidR="002C0482" w:rsidRPr="00100630">
        <w:rPr>
          <w:rFonts w:ascii="Times New Roman" w:hAnsi="Times New Roman" w:cs="Times New Roman"/>
          <w:sz w:val="20"/>
          <w:szCs w:val="20"/>
        </w:rPr>
        <w:t xml:space="preserve"> (Image Guided Radiation Therapy)</w:t>
      </w:r>
      <w:r w:rsidRPr="00100630">
        <w:rPr>
          <w:rFonts w:ascii="Times New Roman" w:hAnsi="Times New Roman" w:cs="Times New Roman"/>
          <w:sz w:val="20"/>
          <w:szCs w:val="20"/>
        </w:rPr>
        <w:t xml:space="preserve"> or tomotherapy</w:t>
      </w:r>
      <w:r w:rsidR="005465D1" w:rsidRPr="00100630">
        <w:rPr>
          <w:rFonts w:ascii="Times New Roman" w:hAnsi="Times New Roman" w:cs="Times New Roman"/>
          <w:sz w:val="20"/>
          <w:szCs w:val="20"/>
        </w:rPr>
        <w:t xml:space="preserve"> </w:t>
      </w:r>
      <w:r w:rsidRPr="00100630">
        <w:rPr>
          <w:rFonts w:ascii="Times New Roman" w:hAnsi="Times New Roman" w:cs="Times New Roman"/>
          <w:sz w:val="20"/>
          <w:szCs w:val="20"/>
        </w:rPr>
        <w:t xml:space="preserve">which allowed dose escalation and a reduction in toxicity, this concept has been changed </w:t>
      </w:r>
      <w:r w:rsidR="000164B2" w:rsidRPr="00100630">
        <w:rPr>
          <w:rFonts w:ascii="Times New Roman" w:hAnsi="Times New Roman" w:cs="Times New Roman"/>
          <w:sz w:val="20"/>
          <w:szCs w:val="20"/>
        </w:rPr>
        <w:fldChar w:fldCharType="begin"/>
      </w:r>
      <w:r w:rsidR="0050604D" w:rsidRPr="00100630">
        <w:rPr>
          <w:rFonts w:ascii="Times New Roman" w:hAnsi="Times New Roman" w:cs="Times New Roman"/>
          <w:sz w:val="20"/>
          <w:szCs w:val="20"/>
        </w:rPr>
        <w:instrText xml:space="preserve"> ADDIN EN.CITE &lt;EndNote&gt;&lt;Cite&gt;&lt;Author&gt;Hafeez&lt;/Author&gt;&lt;Year&gt;2016&lt;/Year&gt;&lt;RecNum&gt;36&lt;/RecNum&gt;&lt;DisplayText&gt;[43]&lt;/DisplayText&gt;&lt;record&gt;&lt;rec-number&gt;36&lt;/rec-number&gt;&lt;foreign-keys&gt;&lt;key app="EN" db-id="ef00959xbr5d9cepxpexwf2ltpeepxzpw0vs" timestamp="1550649822"&gt;36&lt;/key&gt;&lt;/foreign-keys&gt;&lt;ref-type name="Journal Article"&gt;17&lt;/ref-type&gt;&lt;contributors&gt;&lt;authors&gt;&lt;author&gt;Hafeez, Shaista&lt;/author&gt;&lt;author&gt;Warren-Oseni, Karole&lt;/author&gt;&lt;author&gt;McNair, Helen A&lt;/author&gt;&lt;author&gt;Hansen, Vibeke N&lt;/author&gt;&lt;author&gt;Jones, Kelly&lt;/author&gt;&lt;author&gt;Tan, Melissa&lt;/author&gt;&lt;author&gt;Khan, Attia&lt;/author&gt;&lt;author&gt;Harris, Victoria&lt;/author&gt;&lt;author&gt;McDonald, Fiona&lt;/author&gt;&lt;author&gt;Lalondrelle, Susan&lt;/author&gt;&lt;/authors&gt;&lt;/contributors&gt;&lt;titles&gt;&lt;title&gt;Prospective study delivering simultaneous integrated high-dose tumor boost (≤ 70 Gy) with image guided adaptive radiation therapy for radical treatment of localized muscle-invasive bladder cancer&lt;/title&gt;&lt;secondary-title&gt;International Journal of Radiation Oncology* Biology* Physics&lt;/secondary-title&gt;&lt;/titles&gt;&lt;periodical&gt;&lt;full-title&gt;International Journal of Radiation Oncology* Biology* Physics&lt;/full-title&gt;&lt;/periodical&gt;&lt;pages&gt;1022-1030&lt;/pages&gt;&lt;volume&gt;94&lt;/volume&gt;&lt;number&gt;5&lt;/number&gt;&lt;dates&gt;&lt;year&gt;2016&lt;/year&gt;&lt;/dates&gt;&lt;isbn&gt;0360-3016&lt;/isbn&gt;&lt;urls&gt;&lt;/urls&gt;&lt;/record&gt;&lt;/Cite&gt;&lt;/EndNote&gt;</w:instrText>
      </w:r>
      <w:r w:rsidR="000164B2" w:rsidRPr="00100630">
        <w:rPr>
          <w:rFonts w:ascii="Times New Roman" w:hAnsi="Times New Roman" w:cs="Times New Roman"/>
          <w:sz w:val="20"/>
          <w:szCs w:val="20"/>
        </w:rPr>
        <w:fldChar w:fldCharType="separate"/>
      </w:r>
      <w:r w:rsidR="0050604D" w:rsidRPr="00100630">
        <w:rPr>
          <w:rFonts w:ascii="Times New Roman" w:hAnsi="Times New Roman" w:cs="Times New Roman"/>
          <w:sz w:val="20"/>
          <w:szCs w:val="20"/>
        </w:rPr>
        <w:t>[43]</w:t>
      </w:r>
      <w:r w:rsidR="000164B2" w:rsidRPr="00100630">
        <w:rPr>
          <w:rFonts w:ascii="Times New Roman" w:hAnsi="Times New Roman" w:cs="Times New Roman"/>
          <w:sz w:val="20"/>
          <w:szCs w:val="20"/>
        </w:rPr>
        <w:fldChar w:fldCharType="end"/>
      </w:r>
      <w:r w:rsidRPr="00100630">
        <w:rPr>
          <w:rFonts w:ascii="Times New Roman" w:hAnsi="Times New Roman" w:cs="Times New Roman"/>
          <w:sz w:val="20"/>
          <w:szCs w:val="20"/>
        </w:rPr>
        <w:t>.</w:t>
      </w:r>
    </w:p>
    <w:p w:rsidR="00005587" w:rsidRPr="00100630" w:rsidRDefault="00E4232D" w:rsidP="00C12FA6">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100630">
        <w:rPr>
          <w:rFonts w:ascii="Times New Roman" w:hAnsi="Times New Roman" w:cs="Times New Roman"/>
          <w:sz w:val="20"/>
          <w:szCs w:val="20"/>
        </w:rPr>
        <w:t xml:space="preserve">Although our results </w:t>
      </w:r>
      <w:r w:rsidR="00620F8E" w:rsidRPr="00100630">
        <w:rPr>
          <w:rFonts w:ascii="Times New Roman" w:hAnsi="Times New Roman" w:cs="Times New Roman"/>
          <w:sz w:val="20"/>
          <w:szCs w:val="20"/>
        </w:rPr>
        <w:t xml:space="preserve">may be </w:t>
      </w:r>
      <w:r w:rsidR="005722B8" w:rsidRPr="00100630">
        <w:rPr>
          <w:rFonts w:ascii="Times New Roman" w:hAnsi="Times New Roman" w:cs="Times New Roman"/>
          <w:sz w:val="20"/>
          <w:szCs w:val="20"/>
        </w:rPr>
        <w:t>a promising</w:t>
      </w:r>
      <w:r w:rsidRPr="00100630">
        <w:rPr>
          <w:rFonts w:ascii="Times New Roman" w:hAnsi="Times New Roman" w:cs="Times New Roman"/>
          <w:sz w:val="20"/>
          <w:szCs w:val="20"/>
        </w:rPr>
        <w:t xml:space="preserve"> new </w:t>
      </w:r>
      <w:r w:rsidR="005722B8" w:rsidRPr="00100630">
        <w:rPr>
          <w:rFonts w:ascii="Times New Roman" w:hAnsi="Times New Roman" w:cs="Times New Roman"/>
          <w:sz w:val="20"/>
          <w:szCs w:val="20"/>
        </w:rPr>
        <w:t>alternative</w:t>
      </w:r>
      <w:r w:rsidRPr="00100630">
        <w:rPr>
          <w:rFonts w:ascii="Times New Roman" w:hAnsi="Times New Roman" w:cs="Times New Roman"/>
          <w:sz w:val="20"/>
          <w:szCs w:val="20"/>
        </w:rPr>
        <w:t xml:space="preserve"> </w:t>
      </w:r>
      <w:r w:rsidR="00100630" w:rsidRPr="00100630">
        <w:rPr>
          <w:rFonts w:ascii="Times New Roman" w:hAnsi="Times New Roman" w:cs="Times New Roman"/>
          <w:sz w:val="20"/>
          <w:szCs w:val="20"/>
        </w:rPr>
        <w:t>for elderly</w:t>
      </w:r>
      <w:r w:rsidRPr="00100630">
        <w:rPr>
          <w:rFonts w:ascii="Times New Roman" w:hAnsi="Times New Roman" w:cs="Times New Roman"/>
          <w:sz w:val="20"/>
          <w:szCs w:val="20"/>
        </w:rPr>
        <w:t xml:space="preserve"> </w:t>
      </w:r>
      <w:r w:rsidR="005722B8" w:rsidRPr="00100630">
        <w:rPr>
          <w:rFonts w:ascii="Times New Roman" w:hAnsi="Times New Roman" w:cs="Times New Roman"/>
          <w:sz w:val="20"/>
          <w:szCs w:val="20"/>
        </w:rPr>
        <w:t>populations</w:t>
      </w:r>
      <w:r w:rsidRPr="00100630">
        <w:rPr>
          <w:rFonts w:ascii="Times New Roman" w:hAnsi="Times New Roman" w:cs="Times New Roman"/>
          <w:sz w:val="20"/>
          <w:szCs w:val="20"/>
        </w:rPr>
        <w:t xml:space="preserve">, they </w:t>
      </w:r>
      <w:r w:rsidR="00620F8E" w:rsidRPr="00100630">
        <w:rPr>
          <w:rFonts w:ascii="Times New Roman" w:hAnsi="Times New Roman" w:cs="Times New Roman"/>
          <w:sz w:val="20"/>
          <w:szCs w:val="20"/>
        </w:rPr>
        <w:t xml:space="preserve">should </w:t>
      </w:r>
      <w:r w:rsidR="00100630" w:rsidRPr="00100630">
        <w:rPr>
          <w:rFonts w:ascii="Times New Roman" w:hAnsi="Times New Roman" w:cs="Times New Roman"/>
          <w:sz w:val="20"/>
          <w:szCs w:val="20"/>
        </w:rPr>
        <w:t>betaken with</w:t>
      </w:r>
      <w:r w:rsidR="00620F8E" w:rsidRPr="00100630">
        <w:rPr>
          <w:rFonts w:ascii="Times New Roman" w:hAnsi="Times New Roman" w:cs="Times New Roman"/>
          <w:sz w:val="20"/>
          <w:szCs w:val="20"/>
        </w:rPr>
        <w:t xml:space="preserve"> cautious due to</w:t>
      </w:r>
      <w:r w:rsidRPr="00100630">
        <w:rPr>
          <w:rFonts w:ascii="Times New Roman" w:hAnsi="Times New Roman" w:cs="Times New Roman"/>
          <w:sz w:val="20"/>
          <w:szCs w:val="20"/>
        </w:rPr>
        <w:t xml:space="preserve"> </w:t>
      </w:r>
      <w:r w:rsidR="00100630" w:rsidRPr="00100630">
        <w:rPr>
          <w:rFonts w:ascii="Times New Roman" w:hAnsi="Times New Roman" w:cs="Times New Roman"/>
          <w:sz w:val="20"/>
          <w:szCs w:val="20"/>
        </w:rPr>
        <w:t>the limited</w:t>
      </w:r>
      <w:r w:rsidRPr="00100630">
        <w:rPr>
          <w:rFonts w:ascii="Times New Roman" w:hAnsi="Times New Roman" w:cs="Times New Roman"/>
          <w:sz w:val="20"/>
          <w:szCs w:val="20"/>
        </w:rPr>
        <w:t xml:space="preserve"> number of </w:t>
      </w:r>
      <w:r w:rsidR="003F7570" w:rsidRPr="00100630">
        <w:rPr>
          <w:rFonts w:ascii="Times New Roman" w:hAnsi="Times New Roman" w:cs="Times New Roman"/>
          <w:sz w:val="20"/>
          <w:szCs w:val="20"/>
        </w:rPr>
        <w:t>participants'</w:t>
      </w:r>
      <w:r w:rsidR="00C12FA6" w:rsidRPr="00100630">
        <w:rPr>
          <w:rFonts w:ascii="Times New Roman" w:hAnsi="Times New Roman" w:cs="Times New Roman"/>
          <w:sz w:val="20"/>
          <w:szCs w:val="20"/>
        </w:rPr>
        <w:t>. A</w:t>
      </w:r>
      <w:r w:rsidR="00620F8E" w:rsidRPr="00100630">
        <w:rPr>
          <w:rFonts w:ascii="Times New Roman" w:hAnsi="Times New Roman" w:cs="Times New Roman"/>
          <w:sz w:val="20"/>
          <w:szCs w:val="20"/>
        </w:rPr>
        <w:t>lso</w:t>
      </w:r>
      <w:r w:rsidR="00C12FA6" w:rsidRPr="00100630">
        <w:rPr>
          <w:rFonts w:ascii="Times New Roman" w:hAnsi="Times New Roman" w:cs="Times New Roman"/>
          <w:sz w:val="20"/>
          <w:szCs w:val="20"/>
        </w:rPr>
        <w:t>, w</w:t>
      </w:r>
      <w:r w:rsidRPr="00100630">
        <w:rPr>
          <w:rFonts w:ascii="Times New Roman" w:hAnsi="Times New Roman" w:cs="Times New Roman"/>
          <w:sz w:val="20"/>
          <w:szCs w:val="20"/>
        </w:rPr>
        <w:t xml:space="preserve">e reported </w:t>
      </w:r>
      <w:r w:rsidR="00620F8E" w:rsidRPr="00100630">
        <w:rPr>
          <w:rFonts w:ascii="Times New Roman" w:hAnsi="Times New Roman" w:cs="Times New Roman"/>
          <w:sz w:val="20"/>
          <w:szCs w:val="20"/>
        </w:rPr>
        <w:t xml:space="preserve">only the </w:t>
      </w:r>
      <w:r w:rsidRPr="00100630">
        <w:rPr>
          <w:rFonts w:ascii="Times New Roman" w:hAnsi="Times New Roman" w:cs="Times New Roman"/>
          <w:sz w:val="20"/>
          <w:szCs w:val="20"/>
        </w:rPr>
        <w:t xml:space="preserve">2-years </w:t>
      </w:r>
      <w:r w:rsidR="00620F8E" w:rsidRPr="00100630">
        <w:rPr>
          <w:rFonts w:ascii="Times New Roman" w:hAnsi="Times New Roman" w:cs="Times New Roman"/>
          <w:sz w:val="20"/>
          <w:szCs w:val="20"/>
        </w:rPr>
        <w:t>DFS</w:t>
      </w:r>
      <w:r w:rsidRPr="00100630">
        <w:rPr>
          <w:rFonts w:ascii="Times New Roman" w:hAnsi="Times New Roman" w:cs="Times New Roman"/>
          <w:sz w:val="20"/>
          <w:szCs w:val="20"/>
        </w:rPr>
        <w:t xml:space="preserve">, as done in some phase II </w:t>
      </w:r>
      <w:r w:rsidR="00620F8E" w:rsidRPr="00100630">
        <w:rPr>
          <w:rFonts w:ascii="Times New Roman" w:hAnsi="Times New Roman" w:cs="Times New Roman"/>
          <w:sz w:val="20"/>
          <w:szCs w:val="20"/>
        </w:rPr>
        <w:t>studies</w:t>
      </w:r>
      <w:r w:rsidR="000164B2" w:rsidRPr="00100630">
        <w:rPr>
          <w:rFonts w:ascii="Times New Roman" w:hAnsi="Times New Roman" w:cs="Times New Roman"/>
          <w:sz w:val="20"/>
          <w:szCs w:val="20"/>
        </w:rPr>
        <w:fldChar w:fldCharType="begin"/>
      </w:r>
      <w:r w:rsidR="0050604D" w:rsidRPr="00100630">
        <w:rPr>
          <w:rFonts w:ascii="Times New Roman" w:hAnsi="Times New Roman" w:cs="Times New Roman"/>
          <w:sz w:val="20"/>
          <w:szCs w:val="20"/>
        </w:rPr>
        <w:instrText xml:space="preserve"> ADDIN EN.CITE &lt;EndNote&gt;&lt;Cite&gt;&lt;Author&gt;Hsieh&lt;/Author&gt;&lt;Year&gt;2011&lt;/Year&gt;&lt;RecNum&gt;35&lt;/RecNum&gt;&lt;DisplayText&gt;[44]&lt;/DisplayText&gt;&lt;record&gt;&lt;rec-number&gt;35&lt;/rec-number&gt;&lt;foreign-keys&gt;&lt;key app="EN" db-id="ef00959xbr5d9cepxpexwf2ltpeepxzpw0vs" timestamp="1550649492"&gt;35&lt;/key&gt;&lt;/foreign-keys&gt;&lt;ref-type name="Journal Article"&gt;17&lt;/ref-type&gt;&lt;contributors&gt;&lt;authors&gt;&lt;author&gt;Hsieh, Chen-Hsi&lt;/author&gt;&lt;author&gt;Chung, Shiu-Dong&lt;/author&gt;&lt;author&gt;Chan, Pei-Hui&lt;/author&gt;&lt;author&gt;Lai, Siu-Kai&lt;/author&gt;&lt;author&gt;Chang, Hsiao-Chun&lt;/author&gt;&lt;author&gt;Hsiao, Chi-Huang&lt;/author&gt;&lt;author&gt;Wu, Le-Jung&lt;/author&gt;&lt;author&gt;Chong, Ngot-Swan&lt;/author&gt;&lt;author&gt;Chen, Yu-Jen&lt;/author&gt;&lt;author&gt;Wang, Li-Ying&lt;/author&gt;&lt;/authors&gt;&lt;/contributors&gt;&lt;titles&gt;&lt;title&gt;Intensity modulated radiotherapy for elderly bladder cancer patients&lt;/title&gt;&lt;secondary-title&gt;Radiation Oncology&lt;/secondary-title&gt;&lt;/titles&gt;&lt;periodical&gt;&lt;full-title&gt;Radiation Oncology&lt;/full-title&gt;&lt;/periodical&gt;&lt;pages&gt;75&lt;/pages&gt;&lt;volume&gt;6&lt;/volume&gt;&lt;number&gt;1&lt;/number&gt;&lt;dates&gt;&lt;year&gt;2011&lt;/year&gt;&lt;/dates&gt;&lt;isbn&gt;1748-717X&lt;/isbn&gt;&lt;urls&gt;&lt;/urls&gt;&lt;/record&gt;&lt;/Cite&gt;&lt;/EndNote&gt;</w:instrText>
      </w:r>
      <w:r w:rsidR="000164B2" w:rsidRPr="00100630">
        <w:rPr>
          <w:rFonts w:ascii="Times New Roman" w:hAnsi="Times New Roman" w:cs="Times New Roman"/>
          <w:sz w:val="20"/>
          <w:szCs w:val="20"/>
        </w:rPr>
        <w:fldChar w:fldCharType="separate"/>
      </w:r>
      <w:r w:rsidR="0050604D" w:rsidRPr="00100630">
        <w:rPr>
          <w:rFonts w:ascii="Times New Roman" w:hAnsi="Times New Roman" w:cs="Times New Roman"/>
          <w:sz w:val="20"/>
          <w:szCs w:val="20"/>
        </w:rPr>
        <w:t>[44]</w:t>
      </w:r>
      <w:r w:rsidR="000164B2" w:rsidRPr="00100630">
        <w:rPr>
          <w:rFonts w:ascii="Times New Roman" w:hAnsi="Times New Roman" w:cs="Times New Roman"/>
          <w:sz w:val="20"/>
          <w:szCs w:val="20"/>
        </w:rPr>
        <w:fldChar w:fldCharType="end"/>
      </w:r>
      <w:r w:rsidR="00C12FA6" w:rsidRPr="00100630">
        <w:rPr>
          <w:rFonts w:ascii="Times New Roman" w:hAnsi="Times New Roman" w:cs="Times New Roman"/>
          <w:sz w:val="20"/>
          <w:szCs w:val="20"/>
        </w:rPr>
        <w:t>; h</w:t>
      </w:r>
      <w:r w:rsidR="005722B8" w:rsidRPr="00100630">
        <w:rPr>
          <w:rFonts w:ascii="Times New Roman" w:hAnsi="Times New Roman" w:cs="Times New Roman"/>
          <w:sz w:val="20"/>
          <w:szCs w:val="20"/>
        </w:rPr>
        <w:t>owever, the</w:t>
      </w:r>
      <w:r w:rsidRPr="00100630">
        <w:rPr>
          <w:rFonts w:ascii="Times New Roman" w:hAnsi="Times New Roman" w:cs="Times New Roman"/>
          <w:sz w:val="20"/>
          <w:szCs w:val="20"/>
        </w:rPr>
        <w:t xml:space="preserve"> 5-years will be </w:t>
      </w:r>
      <w:r w:rsidR="00100630" w:rsidRPr="00100630">
        <w:rPr>
          <w:rFonts w:ascii="Times New Roman" w:hAnsi="Times New Roman" w:cs="Times New Roman"/>
          <w:sz w:val="20"/>
          <w:szCs w:val="20"/>
        </w:rPr>
        <w:t>more explanatory</w:t>
      </w:r>
      <w:r w:rsidRPr="00100630">
        <w:rPr>
          <w:rFonts w:ascii="Times New Roman" w:hAnsi="Times New Roman" w:cs="Times New Roman"/>
          <w:sz w:val="20"/>
          <w:szCs w:val="20"/>
        </w:rPr>
        <w:t xml:space="preserve"> with more patients included and </w:t>
      </w:r>
      <w:r w:rsidR="00100630" w:rsidRPr="00100630">
        <w:rPr>
          <w:rFonts w:ascii="Times New Roman" w:hAnsi="Times New Roman" w:cs="Times New Roman"/>
          <w:sz w:val="20"/>
          <w:szCs w:val="20"/>
        </w:rPr>
        <w:t>an extended</w:t>
      </w:r>
      <w:r w:rsidRPr="00100630">
        <w:rPr>
          <w:rFonts w:ascii="Times New Roman" w:hAnsi="Times New Roman" w:cs="Times New Roman"/>
          <w:sz w:val="20"/>
          <w:szCs w:val="20"/>
        </w:rPr>
        <w:t xml:space="preserve"> follow-up</w:t>
      </w:r>
      <w:r w:rsidR="00620F8E" w:rsidRPr="00100630">
        <w:rPr>
          <w:rFonts w:ascii="Times New Roman" w:hAnsi="Times New Roman" w:cs="Times New Roman"/>
          <w:sz w:val="20"/>
          <w:szCs w:val="20"/>
        </w:rPr>
        <w:t xml:space="preserve"> time</w:t>
      </w:r>
      <w:r w:rsidRPr="00100630">
        <w:rPr>
          <w:rFonts w:ascii="Times New Roman" w:hAnsi="Times New Roman" w:cs="Times New Roman"/>
          <w:sz w:val="20"/>
          <w:szCs w:val="20"/>
        </w:rPr>
        <w:t>.</w:t>
      </w:r>
      <w:r w:rsidR="00F26DF4" w:rsidRPr="00100630">
        <w:rPr>
          <w:rFonts w:ascii="Times New Roman" w:hAnsi="Times New Roman" w:cs="Times New Roman"/>
          <w:sz w:val="20"/>
          <w:szCs w:val="20"/>
        </w:rPr>
        <w:t xml:space="preserve"> </w:t>
      </w:r>
      <w:r w:rsidRPr="00100630">
        <w:rPr>
          <w:rFonts w:ascii="Times New Roman" w:hAnsi="Times New Roman" w:cs="Times New Roman"/>
          <w:sz w:val="20"/>
          <w:szCs w:val="20"/>
        </w:rPr>
        <w:t>Hypofractionation with concurren</w:t>
      </w:r>
      <w:r w:rsidR="008B4DA7" w:rsidRPr="00100630">
        <w:rPr>
          <w:rFonts w:ascii="Times New Roman" w:hAnsi="Times New Roman" w:cs="Times New Roman"/>
          <w:sz w:val="20"/>
          <w:szCs w:val="20"/>
        </w:rPr>
        <w:t xml:space="preserve">t gemcitabine </w:t>
      </w:r>
      <w:r w:rsidRPr="00100630">
        <w:rPr>
          <w:rFonts w:ascii="Times New Roman" w:hAnsi="Times New Roman" w:cs="Times New Roman"/>
          <w:sz w:val="20"/>
          <w:szCs w:val="20"/>
        </w:rPr>
        <w:t xml:space="preserve">has a </w:t>
      </w:r>
      <w:r w:rsidR="008B4DA7" w:rsidRPr="00100630">
        <w:rPr>
          <w:rFonts w:ascii="Times New Roman" w:hAnsi="Times New Roman" w:cs="Times New Roman"/>
          <w:sz w:val="20"/>
          <w:szCs w:val="20"/>
        </w:rPr>
        <w:t>tolerable</w:t>
      </w:r>
      <w:r w:rsidRPr="00100630">
        <w:rPr>
          <w:rFonts w:ascii="Times New Roman" w:hAnsi="Times New Roman" w:cs="Times New Roman"/>
          <w:sz w:val="20"/>
          <w:szCs w:val="20"/>
        </w:rPr>
        <w:t xml:space="preserve"> toxicity profile with </w:t>
      </w:r>
      <w:r w:rsidR="00100630" w:rsidRPr="00100630">
        <w:rPr>
          <w:rFonts w:ascii="Times New Roman" w:hAnsi="Times New Roman" w:cs="Times New Roman"/>
          <w:sz w:val="20"/>
          <w:szCs w:val="20"/>
        </w:rPr>
        <w:t>good response</w:t>
      </w:r>
      <w:r w:rsidRPr="00100630">
        <w:rPr>
          <w:rFonts w:ascii="Times New Roman" w:hAnsi="Times New Roman" w:cs="Times New Roman"/>
          <w:sz w:val="20"/>
          <w:szCs w:val="20"/>
        </w:rPr>
        <w:t xml:space="preserve"> rate and </w:t>
      </w:r>
      <w:r w:rsidR="008B4DA7" w:rsidRPr="00100630">
        <w:rPr>
          <w:rFonts w:ascii="Times New Roman" w:hAnsi="Times New Roman" w:cs="Times New Roman"/>
          <w:sz w:val="20"/>
          <w:szCs w:val="20"/>
        </w:rPr>
        <w:t>DFS</w:t>
      </w:r>
      <w:r w:rsidRPr="00100630">
        <w:rPr>
          <w:rFonts w:ascii="Times New Roman" w:hAnsi="Times New Roman" w:cs="Times New Roman"/>
          <w:sz w:val="20"/>
          <w:szCs w:val="20"/>
        </w:rPr>
        <w:t xml:space="preserve">. </w:t>
      </w:r>
      <w:r w:rsidR="00005587" w:rsidRPr="00100630">
        <w:rPr>
          <w:rFonts w:ascii="Times New Roman" w:hAnsi="Times New Roman" w:cs="Times New Roman"/>
          <w:sz w:val="20"/>
          <w:szCs w:val="20"/>
        </w:rPr>
        <w:t>Hypofractionated approach</w:t>
      </w:r>
      <w:r w:rsidR="008B4DA7" w:rsidRPr="00100630">
        <w:rPr>
          <w:rFonts w:ascii="Times New Roman" w:hAnsi="Times New Roman" w:cs="Times New Roman"/>
          <w:sz w:val="20"/>
          <w:szCs w:val="20"/>
        </w:rPr>
        <w:t xml:space="preserve"> has</w:t>
      </w:r>
      <w:r w:rsidR="00005587" w:rsidRPr="00100630">
        <w:rPr>
          <w:rFonts w:ascii="Times New Roman" w:hAnsi="Times New Roman" w:cs="Times New Roman"/>
          <w:sz w:val="20"/>
          <w:szCs w:val="20"/>
        </w:rPr>
        <w:t xml:space="preserve"> better </w:t>
      </w:r>
      <w:r w:rsidR="008B4DA7" w:rsidRPr="00100630">
        <w:rPr>
          <w:rFonts w:ascii="Times New Roman" w:hAnsi="Times New Roman" w:cs="Times New Roman"/>
          <w:sz w:val="20"/>
          <w:szCs w:val="20"/>
        </w:rPr>
        <w:t>therapeutic ratio if done</w:t>
      </w:r>
      <w:r w:rsidR="00005587" w:rsidRPr="00100630">
        <w:rPr>
          <w:rFonts w:ascii="Times New Roman" w:hAnsi="Times New Roman" w:cs="Times New Roman"/>
          <w:sz w:val="20"/>
          <w:szCs w:val="20"/>
        </w:rPr>
        <w:t xml:space="preserve"> through whole course IMRT </w:t>
      </w:r>
      <w:r w:rsidR="008B4DA7" w:rsidRPr="00100630">
        <w:rPr>
          <w:rFonts w:ascii="Times New Roman" w:hAnsi="Times New Roman" w:cs="Times New Roman"/>
          <w:sz w:val="20"/>
          <w:szCs w:val="20"/>
        </w:rPr>
        <w:t xml:space="preserve">to </w:t>
      </w:r>
      <w:r w:rsidR="00005587" w:rsidRPr="00100630">
        <w:rPr>
          <w:rFonts w:ascii="Times New Roman" w:hAnsi="Times New Roman" w:cs="Times New Roman"/>
          <w:sz w:val="20"/>
          <w:szCs w:val="20"/>
        </w:rPr>
        <w:t xml:space="preserve">spare normal organ at risk as much as possible. </w:t>
      </w:r>
    </w:p>
    <w:p w:rsidR="00A27FBC" w:rsidRPr="00100630" w:rsidRDefault="00A27FBC" w:rsidP="00C12FA6">
      <w:pPr>
        <w:pStyle w:val="EndNoteBibliography"/>
        <w:bidi w:val="0"/>
        <w:snapToGrid w:val="0"/>
        <w:spacing w:after="0"/>
        <w:jc w:val="both"/>
        <w:rPr>
          <w:rFonts w:ascii="Times New Roman" w:hAnsi="Times New Roman" w:cs="Times New Roman"/>
          <w:b/>
          <w:bCs/>
          <w:sz w:val="20"/>
          <w:szCs w:val="20"/>
        </w:rPr>
      </w:pPr>
      <w:r w:rsidRPr="00100630">
        <w:rPr>
          <w:rFonts w:ascii="Times New Roman" w:hAnsi="Times New Roman" w:cs="Times New Roman"/>
          <w:b/>
          <w:bCs/>
          <w:sz w:val="20"/>
          <w:szCs w:val="20"/>
        </w:rPr>
        <w:lastRenderedPageBreak/>
        <w:t>References</w:t>
      </w:r>
    </w:p>
    <w:p w:rsidR="00A27FBC" w:rsidRPr="00100630" w:rsidRDefault="00A27FBC" w:rsidP="00C12FA6">
      <w:pPr>
        <w:pStyle w:val="EndNoteBibliography"/>
        <w:numPr>
          <w:ilvl w:val="0"/>
          <w:numId w:val="8"/>
        </w:numPr>
        <w:bidi w:val="0"/>
        <w:snapToGrid w:val="0"/>
        <w:spacing w:after="0"/>
        <w:ind w:left="425" w:hanging="425"/>
        <w:jc w:val="both"/>
        <w:rPr>
          <w:rFonts w:ascii="Times New Roman" w:hAnsi="Times New Roman" w:cs="Times New Roman"/>
          <w:sz w:val="20"/>
          <w:szCs w:val="20"/>
        </w:rPr>
      </w:pPr>
      <w:r w:rsidRPr="00100630">
        <w:rPr>
          <w:rFonts w:ascii="Times New Roman" w:hAnsi="Times New Roman" w:cs="Times New Roman"/>
          <w:sz w:val="20"/>
          <w:szCs w:val="20"/>
        </w:rPr>
        <w:t xml:space="preserve">Ibrahim, A.S., </w:t>
      </w:r>
      <w:r w:rsidR="00C12FA6" w:rsidRPr="00100630">
        <w:rPr>
          <w:rFonts w:ascii="Times New Roman" w:hAnsi="Times New Roman" w:cs="Times New Roman"/>
          <w:sz w:val="20"/>
          <w:szCs w:val="20"/>
          <w:shd w:val="clear" w:color="auto" w:fill="FFFFFF"/>
        </w:rPr>
        <w:t xml:space="preserve"> </w:t>
      </w:r>
      <w:hyperlink r:id="rId15" w:history="1">
        <w:r w:rsidRPr="00100630">
          <w:rPr>
            <w:rStyle w:val="Hyperlink"/>
            <w:rFonts w:ascii="Times New Roman" w:hAnsi="Times New Roman"/>
            <w:color w:val="auto"/>
            <w:sz w:val="20"/>
            <w:szCs w:val="20"/>
            <w:u w:val="none"/>
            <w:shd w:val="clear" w:color="auto" w:fill="FFFFFF"/>
          </w:rPr>
          <w:t>HM</w:t>
        </w:r>
        <w:r w:rsidR="00C12FA6" w:rsidRPr="00100630">
          <w:rPr>
            <w:rStyle w:val="Hyperlink"/>
            <w:rFonts w:ascii="Times New Roman" w:hAnsi="Times New Roman"/>
            <w:color w:val="auto"/>
            <w:sz w:val="20"/>
            <w:szCs w:val="20"/>
            <w:u w:val="none"/>
            <w:shd w:val="clear" w:color="auto" w:fill="FFFFFF"/>
          </w:rPr>
          <w:t xml:space="preserve"> </w:t>
        </w:r>
        <w:r w:rsidRPr="00100630">
          <w:rPr>
            <w:rStyle w:val="Hyperlink"/>
            <w:rFonts w:ascii="Times New Roman" w:hAnsi="Times New Roman"/>
            <w:color w:val="auto"/>
            <w:sz w:val="20"/>
            <w:szCs w:val="20"/>
            <w:u w:val="none"/>
            <w:shd w:val="clear" w:color="auto" w:fill="FFFFFF"/>
          </w:rPr>
          <w:t>Khaled</w:t>
        </w:r>
      </w:hyperlink>
      <w:r w:rsidRPr="00100630">
        <w:rPr>
          <w:rFonts w:ascii="Times New Roman" w:hAnsi="Times New Roman" w:cs="Times New Roman"/>
          <w:sz w:val="20"/>
          <w:szCs w:val="20"/>
          <w:shd w:val="clear" w:color="auto" w:fill="FFFFFF"/>
        </w:rPr>
        <w:t>,</w:t>
      </w:r>
      <w:r w:rsidR="00C12FA6" w:rsidRPr="00100630">
        <w:rPr>
          <w:rFonts w:ascii="Times New Roman" w:hAnsi="Times New Roman" w:cs="Times New Roman"/>
          <w:sz w:val="20"/>
          <w:szCs w:val="20"/>
          <w:shd w:val="clear" w:color="auto" w:fill="FFFFFF"/>
        </w:rPr>
        <w:t xml:space="preserve"> </w:t>
      </w:r>
      <w:hyperlink r:id="rId16" w:history="1">
        <w:r w:rsidRPr="00100630">
          <w:rPr>
            <w:rStyle w:val="Hyperlink"/>
            <w:rFonts w:ascii="Times New Roman" w:hAnsi="Times New Roman"/>
            <w:color w:val="auto"/>
            <w:sz w:val="20"/>
            <w:szCs w:val="20"/>
            <w:u w:val="none"/>
            <w:shd w:val="clear" w:color="auto" w:fill="FFFFFF"/>
          </w:rPr>
          <w:t>NNH</w:t>
        </w:r>
        <w:r w:rsidR="00C12FA6" w:rsidRPr="00100630">
          <w:rPr>
            <w:rStyle w:val="Hyperlink"/>
            <w:rFonts w:ascii="Times New Roman" w:hAnsi="Times New Roman"/>
            <w:color w:val="auto"/>
            <w:sz w:val="20"/>
            <w:szCs w:val="20"/>
            <w:u w:val="none"/>
            <w:shd w:val="clear" w:color="auto" w:fill="FFFFFF"/>
          </w:rPr>
          <w:t xml:space="preserve"> </w:t>
        </w:r>
        <w:r w:rsidRPr="00100630">
          <w:rPr>
            <w:rStyle w:val="Hyperlink"/>
            <w:rFonts w:ascii="Times New Roman" w:hAnsi="Times New Roman"/>
            <w:color w:val="auto"/>
            <w:sz w:val="20"/>
            <w:szCs w:val="20"/>
            <w:u w:val="none"/>
            <w:shd w:val="clear" w:color="auto" w:fill="FFFFFF"/>
          </w:rPr>
          <w:t>Mikhail</w:t>
        </w:r>
      </w:hyperlink>
      <w:r w:rsidRPr="00100630">
        <w:rPr>
          <w:rFonts w:ascii="Times New Roman" w:hAnsi="Times New Roman" w:cs="Times New Roman"/>
          <w:sz w:val="20"/>
          <w:szCs w:val="20"/>
        </w:rPr>
        <w:t>et</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al.,</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Cancer</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incidence</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in</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Egypt:</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results of the national population-based cancer registry program. Journal of cancer epidemiology, 2014. 2014.</w:t>
      </w:r>
    </w:p>
    <w:p w:rsidR="00A27FBC" w:rsidRPr="00100630" w:rsidRDefault="00A27FBC" w:rsidP="00C12FA6">
      <w:pPr>
        <w:pStyle w:val="EndNoteBibliography"/>
        <w:numPr>
          <w:ilvl w:val="0"/>
          <w:numId w:val="8"/>
        </w:numPr>
        <w:bidi w:val="0"/>
        <w:snapToGrid w:val="0"/>
        <w:spacing w:after="0"/>
        <w:ind w:left="425" w:hanging="425"/>
        <w:jc w:val="both"/>
        <w:rPr>
          <w:rFonts w:ascii="Times New Roman" w:hAnsi="Times New Roman" w:cs="Times New Roman"/>
          <w:bCs/>
          <w:sz w:val="20"/>
          <w:szCs w:val="20"/>
        </w:rPr>
      </w:pPr>
      <w:r w:rsidRPr="00100630">
        <w:rPr>
          <w:rFonts w:ascii="Times New Roman" w:hAnsi="Times New Roman" w:cs="Times New Roman"/>
          <w:sz w:val="20"/>
          <w:szCs w:val="20"/>
        </w:rPr>
        <w:t xml:space="preserve">Cancer Stat Facts Bladder Cancer </w:t>
      </w:r>
      <w:hyperlink r:id="rId17" w:history="1">
        <w:r w:rsidRPr="00100630">
          <w:rPr>
            <w:rStyle w:val="Hyperlink"/>
            <w:rFonts w:ascii="Times New Roman" w:hAnsi="Times New Roman"/>
            <w:color w:val="auto"/>
            <w:sz w:val="20"/>
            <w:szCs w:val="20"/>
            <w:u w:val="none"/>
          </w:rPr>
          <w:t>https://seer.cancer.gov/statfacts/html/</w:t>
        </w:r>
      </w:hyperlink>
      <w:r w:rsidRPr="00100630">
        <w:rPr>
          <w:rFonts w:ascii="Times New Roman" w:hAnsi="Times New Roman" w:cs="Times New Roman"/>
          <w:bCs/>
          <w:sz w:val="20"/>
          <w:szCs w:val="20"/>
        </w:rPr>
        <w:t>urinb.html.Accessed 2 June. 2018.</w:t>
      </w:r>
    </w:p>
    <w:p w:rsidR="00A27FBC" w:rsidRPr="00100630" w:rsidRDefault="00A27FBC" w:rsidP="00C12FA6">
      <w:pPr>
        <w:pStyle w:val="EndNoteBibliography"/>
        <w:numPr>
          <w:ilvl w:val="0"/>
          <w:numId w:val="8"/>
        </w:numPr>
        <w:bidi w:val="0"/>
        <w:snapToGrid w:val="0"/>
        <w:spacing w:after="0"/>
        <w:ind w:left="425" w:hanging="425"/>
        <w:jc w:val="both"/>
        <w:rPr>
          <w:rFonts w:ascii="Times New Roman" w:hAnsi="Times New Roman" w:cs="Times New Roman"/>
          <w:sz w:val="20"/>
          <w:szCs w:val="20"/>
        </w:rPr>
      </w:pPr>
      <w:r w:rsidRPr="00100630">
        <w:rPr>
          <w:rFonts w:ascii="Times New Roman" w:hAnsi="Times New Roman" w:cs="Times New Roman"/>
          <w:sz w:val="20"/>
          <w:szCs w:val="20"/>
        </w:rPr>
        <w:t>Stewart, B.W. and C. Wild, World Cancer Report 2014. Lyon, France: International Agency for Research on Cancer. World Health Organization, 2014: p. 630.</w:t>
      </w:r>
    </w:p>
    <w:p w:rsidR="00A27FBC" w:rsidRPr="00100630" w:rsidRDefault="00A27FBC" w:rsidP="00C12FA6">
      <w:pPr>
        <w:pStyle w:val="EndNoteBibliography"/>
        <w:numPr>
          <w:ilvl w:val="0"/>
          <w:numId w:val="8"/>
        </w:numPr>
        <w:bidi w:val="0"/>
        <w:snapToGrid w:val="0"/>
        <w:spacing w:after="0"/>
        <w:ind w:left="425" w:hanging="425"/>
        <w:jc w:val="both"/>
        <w:rPr>
          <w:rFonts w:ascii="Times New Roman" w:hAnsi="Times New Roman" w:cs="Times New Roman"/>
          <w:sz w:val="20"/>
          <w:szCs w:val="20"/>
          <w:shd w:val="clear" w:color="auto" w:fill="FFFFFF"/>
        </w:rPr>
      </w:pPr>
      <w:r w:rsidRPr="00100630">
        <w:rPr>
          <w:rFonts w:ascii="Times New Roman" w:hAnsi="Times New Roman" w:cs="Times New Roman"/>
          <w:sz w:val="20"/>
          <w:szCs w:val="20"/>
        </w:rPr>
        <w:t>Lim, S.S.,</w:t>
      </w:r>
      <w:hyperlink r:id="rId18" w:history="1">
        <w:r w:rsidRPr="00100630">
          <w:rPr>
            <w:rStyle w:val="Hyperlink"/>
            <w:rFonts w:ascii="Times New Roman" w:hAnsi="Times New Roman"/>
            <w:color w:val="auto"/>
            <w:sz w:val="20"/>
            <w:szCs w:val="20"/>
            <w:u w:val="none"/>
            <w:shd w:val="clear" w:color="auto" w:fill="FFFFFF"/>
          </w:rPr>
          <w:t>K Allen</w:t>
        </w:r>
      </w:hyperlink>
      <w:r w:rsidRPr="00100630">
        <w:rPr>
          <w:rFonts w:ascii="Times New Roman" w:hAnsi="Times New Roman" w:cs="Times New Roman"/>
          <w:sz w:val="20"/>
          <w:szCs w:val="20"/>
          <w:shd w:val="clear" w:color="auto" w:fill="FFFFFF"/>
        </w:rPr>
        <w:t>, ZA Bhutta</w:t>
      </w:r>
      <w:r w:rsidRPr="00100630">
        <w:rPr>
          <w:rFonts w:ascii="Times New Roman" w:hAnsi="Times New Roman" w:cs="Times New Roman"/>
          <w:sz w:val="20"/>
          <w:szCs w:val="20"/>
        </w:rPr>
        <w:t>, et al., Measuring the health-related Sustainable Development Goals in 188 countries: a baseline analysis from the Global Burden of Disease Study 2015. The Lancet, 2016. 388(10053): p. 1813-1850.</w:t>
      </w:r>
    </w:p>
    <w:p w:rsidR="00A27FBC" w:rsidRPr="00100630" w:rsidRDefault="00A27FBC" w:rsidP="00C12FA6">
      <w:pPr>
        <w:pStyle w:val="EndNoteBibliography"/>
        <w:numPr>
          <w:ilvl w:val="0"/>
          <w:numId w:val="8"/>
        </w:numPr>
        <w:bidi w:val="0"/>
        <w:snapToGrid w:val="0"/>
        <w:spacing w:after="0"/>
        <w:ind w:left="425" w:hanging="425"/>
        <w:jc w:val="both"/>
        <w:rPr>
          <w:rFonts w:ascii="Times New Roman" w:hAnsi="Times New Roman" w:cs="Times New Roman"/>
          <w:sz w:val="20"/>
          <w:szCs w:val="20"/>
          <w:shd w:val="clear" w:color="auto" w:fill="FFFFFF"/>
        </w:rPr>
      </w:pPr>
      <w:r w:rsidRPr="00100630">
        <w:rPr>
          <w:rFonts w:ascii="Times New Roman" w:hAnsi="Times New Roman" w:cs="Times New Roman"/>
          <w:sz w:val="20"/>
          <w:szCs w:val="20"/>
          <w:shd w:val="clear" w:color="auto" w:fill="FFFFFF"/>
        </w:rPr>
        <w:t>Stenzl, A., NC Cowan, M De Santis</w:t>
      </w:r>
      <w:r w:rsidR="00C12FA6" w:rsidRPr="00100630">
        <w:rPr>
          <w:rFonts w:ascii="Times New Roman" w:hAnsi="Times New Roman" w:cs="Times New Roman"/>
          <w:sz w:val="20"/>
          <w:szCs w:val="20"/>
          <w:shd w:val="clear" w:color="auto" w:fill="FFFFFF"/>
        </w:rPr>
        <w:t>, e</w:t>
      </w:r>
      <w:r w:rsidRPr="00100630">
        <w:rPr>
          <w:rFonts w:ascii="Times New Roman" w:hAnsi="Times New Roman" w:cs="Times New Roman"/>
          <w:sz w:val="20"/>
          <w:szCs w:val="20"/>
          <w:shd w:val="clear" w:color="auto" w:fill="FFFFFF"/>
        </w:rPr>
        <w:t>t al., Treatment of muscle-invasive and metastatic bladder cancer: update of the EAU guidelines. European urology, 2011. 59(6): p. 1009-1018.</w:t>
      </w:r>
    </w:p>
    <w:p w:rsidR="00A27FBC" w:rsidRPr="00100630" w:rsidRDefault="00A27FBC" w:rsidP="00C12FA6">
      <w:pPr>
        <w:pStyle w:val="EndNoteBibliography"/>
        <w:numPr>
          <w:ilvl w:val="0"/>
          <w:numId w:val="8"/>
        </w:numPr>
        <w:bidi w:val="0"/>
        <w:snapToGrid w:val="0"/>
        <w:spacing w:after="0"/>
        <w:ind w:left="425" w:hanging="425"/>
        <w:jc w:val="both"/>
        <w:rPr>
          <w:rFonts w:ascii="Times New Roman" w:hAnsi="Times New Roman" w:cs="Times New Roman"/>
          <w:sz w:val="20"/>
          <w:szCs w:val="20"/>
        </w:rPr>
      </w:pPr>
      <w:r w:rsidRPr="00100630">
        <w:rPr>
          <w:rFonts w:ascii="Times New Roman" w:hAnsi="Times New Roman" w:cs="Times New Roman"/>
          <w:sz w:val="20"/>
          <w:szCs w:val="20"/>
        </w:rPr>
        <w:t>Efstathiou, J.A.,</w:t>
      </w:r>
      <w:r w:rsidR="00C12FA6" w:rsidRPr="00100630">
        <w:rPr>
          <w:rFonts w:ascii="Times New Roman" w:hAnsi="Times New Roman" w:cs="Times New Roman"/>
          <w:sz w:val="20"/>
          <w:szCs w:val="20"/>
        </w:rPr>
        <w:t xml:space="preserve"> </w:t>
      </w:r>
      <w:hyperlink r:id="rId19" w:history="1">
        <w:r w:rsidRPr="00100630">
          <w:rPr>
            <w:rStyle w:val="Hyperlink"/>
            <w:rFonts w:ascii="Times New Roman" w:hAnsi="Times New Roman"/>
            <w:color w:val="auto"/>
            <w:sz w:val="20"/>
            <w:szCs w:val="20"/>
            <w:u w:val="none"/>
            <w:shd w:val="clear" w:color="auto" w:fill="FFFFFF"/>
          </w:rPr>
          <w:t>DY</w:t>
        </w:r>
        <w:r w:rsidR="00C12FA6" w:rsidRPr="00100630">
          <w:rPr>
            <w:rStyle w:val="Hyperlink"/>
            <w:rFonts w:ascii="Times New Roman" w:hAnsi="Times New Roman"/>
            <w:color w:val="auto"/>
            <w:sz w:val="20"/>
            <w:szCs w:val="20"/>
            <w:u w:val="none"/>
            <w:shd w:val="clear" w:color="auto" w:fill="FFFFFF"/>
          </w:rPr>
          <w:t xml:space="preserve"> </w:t>
        </w:r>
        <w:r w:rsidRPr="00100630">
          <w:rPr>
            <w:rStyle w:val="Hyperlink"/>
            <w:rFonts w:ascii="Times New Roman" w:hAnsi="Times New Roman"/>
            <w:color w:val="auto"/>
            <w:sz w:val="20"/>
            <w:szCs w:val="20"/>
            <w:u w:val="none"/>
            <w:shd w:val="clear" w:color="auto" w:fill="FFFFFF"/>
          </w:rPr>
          <w:t>Spiegel</w:t>
        </w:r>
      </w:hyperlink>
      <w:r w:rsidRPr="00100630">
        <w:rPr>
          <w:rFonts w:ascii="Times New Roman" w:hAnsi="Times New Roman" w:cs="Times New Roman"/>
          <w:sz w:val="20"/>
          <w:szCs w:val="20"/>
          <w:shd w:val="clear" w:color="auto" w:fill="FFFFFF"/>
        </w:rPr>
        <w:t>,</w:t>
      </w:r>
      <w:r w:rsidR="00C12FA6" w:rsidRPr="00100630">
        <w:rPr>
          <w:rFonts w:ascii="Times New Roman" w:hAnsi="Times New Roman" w:cs="Times New Roman"/>
          <w:sz w:val="20"/>
          <w:szCs w:val="20"/>
          <w:shd w:val="clear" w:color="auto" w:fill="FFFFFF"/>
        </w:rPr>
        <w:t xml:space="preserve"> </w:t>
      </w:r>
      <w:r w:rsidRPr="00100630">
        <w:rPr>
          <w:rFonts w:ascii="Times New Roman" w:hAnsi="Times New Roman" w:cs="Times New Roman"/>
          <w:sz w:val="20"/>
          <w:szCs w:val="20"/>
          <w:shd w:val="clear" w:color="auto" w:fill="FFFFFF"/>
        </w:rPr>
        <w:t>WU</w:t>
      </w:r>
      <w:r w:rsidR="00C12FA6" w:rsidRPr="00100630">
        <w:rPr>
          <w:rFonts w:ascii="Times New Roman" w:hAnsi="Times New Roman" w:cs="Times New Roman"/>
          <w:sz w:val="20"/>
          <w:szCs w:val="20"/>
          <w:shd w:val="clear" w:color="auto" w:fill="FFFFFF"/>
        </w:rPr>
        <w:t xml:space="preserve"> </w:t>
      </w:r>
      <w:r w:rsidRPr="00100630">
        <w:rPr>
          <w:rFonts w:ascii="Times New Roman" w:hAnsi="Times New Roman" w:cs="Times New Roman"/>
          <w:sz w:val="20"/>
          <w:szCs w:val="20"/>
          <w:shd w:val="clear" w:color="auto" w:fill="FFFFFF"/>
        </w:rPr>
        <w:t>Shipley</w:t>
      </w:r>
      <w:r w:rsidR="00C12FA6" w:rsidRPr="00100630">
        <w:rPr>
          <w:rFonts w:ascii="Times New Roman" w:hAnsi="Times New Roman" w:cs="Times New Roman"/>
          <w:sz w:val="20"/>
          <w:szCs w:val="20"/>
        </w:rPr>
        <w:t>, e</w:t>
      </w:r>
      <w:r w:rsidRPr="00100630">
        <w:rPr>
          <w:rFonts w:ascii="Times New Roman" w:hAnsi="Times New Roman" w:cs="Times New Roman"/>
          <w:sz w:val="20"/>
          <w:szCs w:val="20"/>
        </w:rPr>
        <w:t>t</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al.,</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Long-term</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outcomes</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of</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selective</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bladder</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preservation</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by</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combined-modality</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therapy</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for</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invasive</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bladder</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cancer:</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the</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MGH</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experience.</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European</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urology,</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2012.</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61(4):</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p.</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705-711.</w:t>
      </w:r>
    </w:p>
    <w:p w:rsidR="00A27FBC" w:rsidRPr="00100630" w:rsidRDefault="00A27FBC" w:rsidP="00C12FA6">
      <w:pPr>
        <w:pStyle w:val="EndNoteBibliography"/>
        <w:numPr>
          <w:ilvl w:val="0"/>
          <w:numId w:val="8"/>
        </w:numPr>
        <w:bidi w:val="0"/>
        <w:snapToGrid w:val="0"/>
        <w:spacing w:after="0"/>
        <w:ind w:left="425" w:hanging="425"/>
        <w:jc w:val="both"/>
        <w:rPr>
          <w:rFonts w:ascii="Times New Roman" w:hAnsi="Times New Roman" w:cs="Times New Roman"/>
          <w:sz w:val="20"/>
          <w:szCs w:val="20"/>
        </w:rPr>
      </w:pPr>
      <w:r w:rsidRPr="00100630">
        <w:rPr>
          <w:rFonts w:ascii="Times New Roman" w:hAnsi="Times New Roman" w:cs="Times New Roman"/>
          <w:sz w:val="20"/>
          <w:szCs w:val="20"/>
        </w:rPr>
        <w:t>Grossman,</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H.B.,</w:t>
      </w:r>
      <w:r w:rsidR="00C12FA6" w:rsidRPr="00100630">
        <w:rPr>
          <w:rFonts w:ascii="Times New Roman" w:hAnsi="Times New Roman" w:cs="Times New Roman"/>
          <w:sz w:val="20"/>
          <w:szCs w:val="20"/>
          <w:shd w:val="clear" w:color="auto" w:fill="FFFFFF"/>
        </w:rPr>
        <w:t xml:space="preserve"> </w:t>
      </w:r>
      <w:r w:rsidRPr="00100630">
        <w:rPr>
          <w:rFonts w:ascii="Times New Roman" w:hAnsi="Times New Roman" w:cs="Times New Roman"/>
          <w:sz w:val="20"/>
          <w:szCs w:val="20"/>
          <w:shd w:val="clear" w:color="auto" w:fill="FFFFFF"/>
        </w:rPr>
        <w:t>RB</w:t>
      </w:r>
      <w:r w:rsidR="00C12FA6" w:rsidRPr="00100630">
        <w:rPr>
          <w:rFonts w:ascii="Times New Roman" w:hAnsi="Times New Roman" w:cs="Times New Roman"/>
          <w:sz w:val="20"/>
          <w:szCs w:val="20"/>
          <w:shd w:val="clear" w:color="auto" w:fill="FFFFFF"/>
        </w:rPr>
        <w:t xml:space="preserve"> </w:t>
      </w:r>
      <w:r w:rsidRPr="00100630">
        <w:rPr>
          <w:rFonts w:ascii="Times New Roman" w:hAnsi="Times New Roman" w:cs="Times New Roman"/>
          <w:sz w:val="20"/>
          <w:szCs w:val="20"/>
          <w:shd w:val="clear" w:color="auto" w:fill="FFFFFF"/>
        </w:rPr>
        <w:t>Natale,</w:t>
      </w:r>
      <w:r w:rsidR="00C12FA6" w:rsidRPr="00100630">
        <w:rPr>
          <w:rFonts w:ascii="Times New Roman" w:hAnsi="Times New Roman" w:cs="Times New Roman"/>
          <w:sz w:val="20"/>
          <w:szCs w:val="20"/>
          <w:shd w:val="clear" w:color="auto" w:fill="FFFFFF"/>
        </w:rPr>
        <w:t xml:space="preserve"> </w:t>
      </w:r>
      <w:r w:rsidRPr="00100630">
        <w:rPr>
          <w:rFonts w:ascii="Times New Roman" w:hAnsi="Times New Roman" w:cs="Times New Roman"/>
          <w:sz w:val="20"/>
          <w:szCs w:val="20"/>
          <w:shd w:val="clear" w:color="auto" w:fill="FFFFFF"/>
        </w:rPr>
        <w:t>CM</w:t>
      </w:r>
      <w:r w:rsidR="00C12FA6" w:rsidRPr="00100630">
        <w:rPr>
          <w:rFonts w:ascii="Times New Roman" w:hAnsi="Times New Roman" w:cs="Times New Roman"/>
          <w:sz w:val="20"/>
          <w:szCs w:val="20"/>
          <w:shd w:val="clear" w:color="auto" w:fill="FFFFFF"/>
        </w:rPr>
        <w:t xml:space="preserve"> </w:t>
      </w:r>
      <w:r w:rsidRPr="00100630">
        <w:rPr>
          <w:rFonts w:ascii="Times New Roman" w:hAnsi="Times New Roman" w:cs="Times New Roman"/>
          <w:sz w:val="20"/>
          <w:szCs w:val="20"/>
          <w:shd w:val="clear" w:color="auto" w:fill="FFFFFF"/>
        </w:rPr>
        <w:t>Tangen</w:t>
      </w:r>
      <w:r w:rsidRPr="00100630">
        <w:rPr>
          <w:rFonts w:ascii="Times New Roman" w:hAnsi="Times New Roman" w:cs="Times New Roman"/>
          <w:sz w:val="20"/>
          <w:szCs w:val="20"/>
        </w:rPr>
        <w:t>,</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et</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al.,</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Neoadjuvant</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chemotherapy</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plus</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cystectomy</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compared</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with</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cystectomy</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alone</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for</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locally</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advanced</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bladder</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cancer.</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New</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England</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Journal</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of</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Medicine,</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2003.</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349(9):</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p.</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859-866.</w:t>
      </w:r>
    </w:p>
    <w:p w:rsidR="00A27FBC" w:rsidRPr="00100630" w:rsidRDefault="00A27FBC" w:rsidP="00C12FA6">
      <w:pPr>
        <w:pStyle w:val="EndNoteBibliography"/>
        <w:numPr>
          <w:ilvl w:val="0"/>
          <w:numId w:val="8"/>
        </w:numPr>
        <w:bidi w:val="0"/>
        <w:snapToGrid w:val="0"/>
        <w:spacing w:after="0"/>
        <w:ind w:left="425" w:hanging="425"/>
        <w:jc w:val="both"/>
        <w:rPr>
          <w:rFonts w:ascii="Times New Roman" w:hAnsi="Times New Roman" w:cs="Times New Roman"/>
          <w:sz w:val="20"/>
          <w:szCs w:val="20"/>
        </w:rPr>
      </w:pPr>
      <w:r w:rsidRPr="00100630">
        <w:rPr>
          <w:rFonts w:ascii="Times New Roman" w:hAnsi="Times New Roman" w:cs="Times New Roman"/>
          <w:sz w:val="20"/>
          <w:szCs w:val="20"/>
        </w:rPr>
        <w:t>Stein,</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J.P.,</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shd w:val="clear" w:color="auto" w:fill="FFFFFF"/>
        </w:rPr>
        <w:t>G</w:t>
      </w:r>
      <w:r w:rsidR="00C12FA6" w:rsidRPr="00100630">
        <w:rPr>
          <w:rFonts w:ascii="Times New Roman" w:hAnsi="Times New Roman" w:cs="Times New Roman"/>
          <w:sz w:val="20"/>
          <w:szCs w:val="20"/>
          <w:shd w:val="clear" w:color="auto" w:fill="FFFFFF"/>
        </w:rPr>
        <w:t xml:space="preserve"> </w:t>
      </w:r>
      <w:r w:rsidRPr="00100630">
        <w:rPr>
          <w:rFonts w:ascii="Times New Roman" w:hAnsi="Times New Roman" w:cs="Times New Roman"/>
          <w:sz w:val="20"/>
          <w:szCs w:val="20"/>
          <w:shd w:val="clear" w:color="auto" w:fill="FFFFFF"/>
        </w:rPr>
        <w:t>Lieskovsky,</w:t>
      </w:r>
      <w:r w:rsidR="00C12FA6" w:rsidRPr="00100630">
        <w:rPr>
          <w:rFonts w:ascii="Times New Roman" w:hAnsi="Times New Roman" w:cs="Times New Roman"/>
          <w:sz w:val="20"/>
          <w:szCs w:val="20"/>
          <w:shd w:val="clear" w:color="auto" w:fill="FFFFFF"/>
        </w:rPr>
        <w:t xml:space="preserve"> </w:t>
      </w:r>
      <w:r w:rsidRPr="00100630">
        <w:rPr>
          <w:rFonts w:ascii="Times New Roman" w:hAnsi="Times New Roman" w:cs="Times New Roman"/>
          <w:sz w:val="20"/>
          <w:szCs w:val="20"/>
          <w:shd w:val="clear" w:color="auto" w:fill="FFFFFF"/>
        </w:rPr>
        <w:t>R</w:t>
      </w:r>
      <w:r w:rsidR="00C12FA6" w:rsidRPr="00100630">
        <w:rPr>
          <w:rFonts w:ascii="Times New Roman" w:hAnsi="Times New Roman" w:cs="Times New Roman"/>
          <w:sz w:val="20"/>
          <w:szCs w:val="20"/>
          <w:shd w:val="clear" w:color="auto" w:fill="FFFFFF"/>
        </w:rPr>
        <w:t xml:space="preserve"> </w:t>
      </w:r>
      <w:r w:rsidRPr="00100630">
        <w:rPr>
          <w:rFonts w:ascii="Times New Roman" w:hAnsi="Times New Roman" w:cs="Times New Roman"/>
          <w:sz w:val="20"/>
          <w:szCs w:val="20"/>
          <w:shd w:val="clear" w:color="auto" w:fill="FFFFFF"/>
        </w:rPr>
        <w:t>Cote,</w:t>
      </w:r>
      <w:r w:rsidR="00C12FA6" w:rsidRPr="00100630">
        <w:rPr>
          <w:rFonts w:ascii="Times New Roman" w:hAnsi="Times New Roman" w:cs="Times New Roman"/>
          <w:sz w:val="20"/>
          <w:szCs w:val="20"/>
          <w:shd w:val="clear" w:color="auto" w:fill="FFFFFF"/>
        </w:rPr>
        <w:t xml:space="preserve"> </w:t>
      </w:r>
      <w:r w:rsidRPr="00100630">
        <w:rPr>
          <w:rFonts w:ascii="Times New Roman" w:hAnsi="Times New Roman" w:cs="Times New Roman"/>
          <w:sz w:val="20"/>
          <w:szCs w:val="20"/>
        </w:rPr>
        <w:t>et</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al.,</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Radical</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cystectomy</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in</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the</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treatment</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of</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invasive</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bladder</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cancer:</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long-term</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results</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in</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1,054</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patients.</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Journal</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of</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clinical</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oncology,</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2001.</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19(3):</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p.</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666-675.</w:t>
      </w:r>
    </w:p>
    <w:p w:rsidR="00A27FBC" w:rsidRPr="00100630" w:rsidRDefault="00A27FBC" w:rsidP="00C12FA6">
      <w:pPr>
        <w:pStyle w:val="EndNoteBibliography"/>
        <w:numPr>
          <w:ilvl w:val="0"/>
          <w:numId w:val="8"/>
        </w:numPr>
        <w:bidi w:val="0"/>
        <w:snapToGrid w:val="0"/>
        <w:spacing w:after="0"/>
        <w:ind w:left="425" w:hanging="425"/>
        <w:jc w:val="both"/>
        <w:rPr>
          <w:rFonts w:ascii="Times New Roman" w:hAnsi="Times New Roman" w:cs="Times New Roman"/>
          <w:sz w:val="20"/>
          <w:szCs w:val="20"/>
        </w:rPr>
      </w:pPr>
      <w:r w:rsidRPr="00100630">
        <w:rPr>
          <w:rFonts w:ascii="Times New Roman" w:hAnsi="Times New Roman" w:cs="Times New Roman"/>
          <w:sz w:val="20"/>
          <w:szCs w:val="20"/>
        </w:rPr>
        <w:t>Collaboration,</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A.B.C.M.-a.,</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Neoadjuvant</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chemotherapy</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in</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invasive</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bladder</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cancer:</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update of a systematic review and meta-analysis of individual patient data advanced bladder cancer (ABC) meta-analysis collaboration. 2005.</w:t>
      </w:r>
    </w:p>
    <w:p w:rsidR="00A27FBC" w:rsidRPr="00100630" w:rsidRDefault="00A27FBC" w:rsidP="00C12FA6">
      <w:pPr>
        <w:pStyle w:val="EndNoteBibliography"/>
        <w:numPr>
          <w:ilvl w:val="0"/>
          <w:numId w:val="8"/>
        </w:numPr>
        <w:bidi w:val="0"/>
        <w:snapToGrid w:val="0"/>
        <w:spacing w:after="0"/>
        <w:ind w:left="425" w:hanging="425"/>
        <w:jc w:val="both"/>
        <w:rPr>
          <w:rFonts w:ascii="Times New Roman" w:hAnsi="Times New Roman" w:cs="Times New Roman"/>
          <w:sz w:val="20"/>
          <w:szCs w:val="20"/>
        </w:rPr>
      </w:pPr>
      <w:r w:rsidRPr="00100630">
        <w:rPr>
          <w:rFonts w:ascii="Times New Roman" w:hAnsi="Times New Roman" w:cs="Times New Roman"/>
          <w:sz w:val="20"/>
          <w:szCs w:val="20"/>
        </w:rPr>
        <w:t>Novotny, V., et al.</w:t>
      </w:r>
      <w:r w:rsidR="00C12FA6" w:rsidRPr="00100630">
        <w:rPr>
          <w:rFonts w:ascii="Times New Roman" w:hAnsi="Times New Roman" w:cs="Times New Roman"/>
          <w:sz w:val="20"/>
          <w:szCs w:val="20"/>
        </w:rPr>
        <w:t xml:space="preserve">, </w:t>
      </w:r>
      <w:r w:rsidR="00C12FA6" w:rsidRPr="00100630">
        <w:rPr>
          <w:rFonts w:ascii="Times New Roman" w:hAnsi="Times New Roman" w:cs="Times New Roman"/>
          <w:sz w:val="20"/>
          <w:szCs w:val="20"/>
          <w:shd w:val="clear" w:color="auto" w:fill="FFFFFF"/>
        </w:rPr>
        <w:t>O</w:t>
      </w:r>
      <w:r w:rsidRPr="00100630">
        <w:rPr>
          <w:rFonts w:ascii="Times New Roman" w:hAnsi="Times New Roman" w:cs="Times New Roman"/>
          <w:sz w:val="20"/>
          <w:szCs w:val="20"/>
          <w:shd w:val="clear" w:color="auto" w:fill="FFFFFF"/>
        </w:rPr>
        <w:t>W Hakenberg, D Wiessner</w:t>
      </w:r>
      <w:r w:rsidR="00C12FA6" w:rsidRPr="00100630">
        <w:rPr>
          <w:rFonts w:ascii="Times New Roman" w:hAnsi="Times New Roman" w:cs="Times New Roman"/>
          <w:sz w:val="20"/>
          <w:szCs w:val="20"/>
          <w:shd w:val="clear" w:color="auto" w:fill="FFFFFF"/>
        </w:rPr>
        <w:t xml:space="preserve">, </w:t>
      </w:r>
      <w:r w:rsidR="00C12FA6" w:rsidRPr="00100630">
        <w:rPr>
          <w:rFonts w:ascii="Times New Roman" w:hAnsi="Times New Roman" w:cs="Times New Roman"/>
          <w:sz w:val="20"/>
          <w:szCs w:val="20"/>
        </w:rPr>
        <w:t>P</w:t>
      </w:r>
      <w:r w:rsidRPr="00100630">
        <w:rPr>
          <w:rFonts w:ascii="Times New Roman" w:hAnsi="Times New Roman" w:cs="Times New Roman"/>
          <w:sz w:val="20"/>
          <w:szCs w:val="20"/>
        </w:rPr>
        <w:t>erioperative complications of radical cystectomy in a contemporary series. European urology, 2007. 51(2): p. 397-402.</w:t>
      </w:r>
    </w:p>
    <w:p w:rsidR="00A27FBC" w:rsidRPr="00100630" w:rsidRDefault="00A27FBC" w:rsidP="00C12FA6">
      <w:pPr>
        <w:pStyle w:val="EndNoteBibliography"/>
        <w:numPr>
          <w:ilvl w:val="0"/>
          <w:numId w:val="8"/>
        </w:numPr>
        <w:bidi w:val="0"/>
        <w:snapToGrid w:val="0"/>
        <w:spacing w:after="0"/>
        <w:ind w:left="425" w:hanging="425"/>
        <w:jc w:val="both"/>
        <w:rPr>
          <w:rFonts w:ascii="Times New Roman" w:hAnsi="Times New Roman" w:cs="Times New Roman"/>
          <w:sz w:val="20"/>
          <w:szCs w:val="20"/>
        </w:rPr>
      </w:pPr>
      <w:r w:rsidRPr="00100630">
        <w:rPr>
          <w:rFonts w:ascii="Times New Roman" w:hAnsi="Times New Roman" w:cs="Times New Roman"/>
          <w:sz w:val="20"/>
          <w:szCs w:val="20"/>
        </w:rPr>
        <w:t>Konety, B.R., V. Allareddy, and H. Herr,</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Complications</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after</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radical</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cystectomy:</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analysis</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of</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population-based</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data.</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Urology,</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2006.</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68(1):</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p.</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58-64.</w:t>
      </w:r>
    </w:p>
    <w:p w:rsidR="00A27FBC" w:rsidRPr="00100630" w:rsidRDefault="00A27FBC" w:rsidP="00C12FA6">
      <w:pPr>
        <w:pStyle w:val="EndNoteBibliography"/>
        <w:numPr>
          <w:ilvl w:val="0"/>
          <w:numId w:val="8"/>
        </w:numPr>
        <w:bidi w:val="0"/>
        <w:snapToGrid w:val="0"/>
        <w:spacing w:after="0"/>
        <w:ind w:left="425" w:hanging="425"/>
        <w:jc w:val="both"/>
        <w:rPr>
          <w:rFonts w:ascii="Times New Roman" w:hAnsi="Times New Roman" w:cs="Times New Roman"/>
          <w:sz w:val="20"/>
          <w:szCs w:val="20"/>
        </w:rPr>
      </w:pPr>
      <w:r w:rsidRPr="00100630">
        <w:rPr>
          <w:rFonts w:ascii="Times New Roman" w:hAnsi="Times New Roman" w:cs="Times New Roman"/>
          <w:sz w:val="20"/>
          <w:szCs w:val="20"/>
        </w:rPr>
        <w:t>Byun,</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S.J.,</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shd w:val="clear" w:color="auto" w:fill="FFFFFF"/>
        </w:rPr>
        <w:t>W</w:t>
      </w:r>
      <w:r w:rsidR="00C12FA6" w:rsidRPr="00100630">
        <w:rPr>
          <w:rFonts w:ascii="Times New Roman" w:hAnsi="Times New Roman" w:cs="Times New Roman"/>
          <w:sz w:val="20"/>
          <w:szCs w:val="20"/>
          <w:shd w:val="clear" w:color="auto" w:fill="FFFFFF"/>
        </w:rPr>
        <w:t xml:space="preserve"> </w:t>
      </w:r>
      <w:r w:rsidRPr="00100630">
        <w:rPr>
          <w:rFonts w:ascii="Times New Roman" w:hAnsi="Times New Roman" w:cs="Times New Roman"/>
          <w:sz w:val="20"/>
          <w:szCs w:val="20"/>
          <w:shd w:val="clear" w:color="auto" w:fill="FFFFFF"/>
        </w:rPr>
        <w:t>Park,</w:t>
      </w:r>
      <w:r w:rsidR="00C12FA6" w:rsidRPr="00100630">
        <w:rPr>
          <w:rFonts w:ascii="Times New Roman" w:hAnsi="Times New Roman" w:cs="Times New Roman"/>
          <w:sz w:val="20"/>
          <w:szCs w:val="20"/>
          <w:shd w:val="clear" w:color="auto" w:fill="FFFFFF"/>
        </w:rPr>
        <w:t xml:space="preserve"> </w:t>
      </w:r>
      <w:r w:rsidRPr="00100630">
        <w:rPr>
          <w:rFonts w:ascii="Times New Roman" w:hAnsi="Times New Roman" w:cs="Times New Roman"/>
          <w:sz w:val="20"/>
          <w:szCs w:val="20"/>
          <w:shd w:val="clear" w:color="auto" w:fill="FFFFFF"/>
        </w:rPr>
        <w:t>KH</w:t>
      </w:r>
      <w:r w:rsidR="00C12FA6" w:rsidRPr="00100630">
        <w:rPr>
          <w:rFonts w:ascii="Times New Roman" w:hAnsi="Times New Roman" w:cs="Times New Roman"/>
          <w:sz w:val="20"/>
          <w:szCs w:val="20"/>
          <w:shd w:val="clear" w:color="auto" w:fill="FFFFFF"/>
        </w:rPr>
        <w:t xml:space="preserve"> </w:t>
      </w:r>
      <w:r w:rsidRPr="00100630">
        <w:rPr>
          <w:rFonts w:ascii="Times New Roman" w:hAnsi="Times New Roman" w:cs="Times New Roman"/>
          <w:sz w:val="20"/>
          <w:szCs w:val="20"/>
          <w:shd w:val="clear" w:color="auto" w:fill="FFFFFF"/>
        </w:rPr>
        <w:t>Cho</w:t>
      </w:r>
      <w:r w:rsidR="00C12FA6" w:rsidRPr="00100630">
        <w:rPr>
          <w:rFonts w:ascii="Times New Roman" w:hAnsi="Times New Roman" w:cs="Times New Roman"/>
          <w:sz w:val="20"/>
          <w:szCs w:val="20"/>
          <w:shd w:val="clear" w:color="auto" w:fill="FFFFFF"/>
        </w:rPr>
        <w:t xml:space="preserve">, </w:t>
      </w:r>
      <w:r w:rsidR="00C12FA6" w:rsidRPr="00100630">
        <w:rPr>
          <w:rFonts w:ascii="Times New Roman" w:hAnsi="Times New Roman" w:cs="Times New Roman"/>
          <w:sz w:val="20"/>
          <w:szCs w:val="20"/>
        </w:rPr>
        <w:t>e</w:t>
      </w:r>
      <w:r w:rsidRPr="00100630">
        <w:rPr>
          <w:rFonts w:ascii="Times New Roman" w:hAnsi="Times New Roman" w:cs="Times New Roman"/>
          <w:sz w:val="20"/>
          <w:szCs w:val="20"/>
        </w:rPr>
        <w:t>t</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al.,</w:t>
      </w:r>
      <w:r w:rsidR="00C12FA6" w:rsidRPr="00100630">
        <w:rPr>
          <w:rFonts w:ascii="Times New Roman" w:hAnsi="Times New Roman" w:cs="Times New Roman"/>
          <w:sz w:val="20"/>
          <w:szCs w:val="20"/>
          <w:shd w:val="clear" w:color="auto" w:fill="FFFFFF"/>
        </w:rPr>
        <w:t xml:space="preserve"> </w:t>
      </w:r>
      <w:r w:rsidRPr="00100630">
        <w:rPr>
          <w:rFonts w:ascii="Times New Roman" w:hAnsi="Times New Roman" w:cs="Times New Roman"/>
          <w:sz w:val="20"/>
          <w:szCs w:val="20"/>
        </w:rPr>
        <w:t>A</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multi-institutional</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study</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of</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bladder-preserving</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therapy</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for</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stage</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II-IV</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bladder</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cancer:</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A</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Korean</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Radiation</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Oncology</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Group</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Study</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(KROG</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14-16).</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PloS</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one,</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2019.</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14(1):</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p.</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e0209998.</w:t>
      </w:r>
    </w:p>
    <w:p w:rsidR="00A27FBC" w:rsidRPr="00100630" w:rsidRDefault="00A27FBC" w:rsidP="00C12FA6">
      <w:pPr>
        <w:pStyle w:val="EndNoteBibliography"/>
        <w:numPr>
          <w:ilvl w:val="0"/>
          <w:numId w:val="8"/>
        </w:numPr>
        <w:bidi w:val="0"/>
        <w:snapToGrid w:val="0"/>
        <w:spacing w:after="0"/>
        <w:ind w:left="425" w:hanging="425"/>
        <w:jc w:val="both"/>
        <w:rPr>
          <w:rFonts w:ascii="Times New Roman" w:hAnsi="Times New Roman" w:cs="Times New Roman"/>
          <w:sz w:val="20"/>
          <w:szCs w:val="20"/>
        </w:rPr>
      </w:pPr>
      <w:r w:rsidRPr="00100630">
        <w:rPr>
          <w:rFonts w:ascii="Times New Roman" w:hAnsi="Times New Roman" w:cs="Times New Roman"/>
          <w:sz w:val="20"/>
          <w:szCs w:val="20"/>
        </w:rPr>
        <w:t>McHaffie,</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D.R.,</w:t>
      </w:r>
      <w:r w:rsidR="00C12FA6" w:rsidRPr="00100630">
        <w:rPr>
          <w:rFonts w:ascii="Times New Roman" w:hAnsi="Times New Roman" w:cs="Times New Roman"/>
          <w:sz w:val="20"/>
          <w:szCs w:val="20"/>
        </w:rPr>
        <w:t xml:space="preserve"> </w:t>
      </w:r>
      <w:hyperlink r:id="rId20" w:history="1">
        <w:r w:rsidRPr="00100630">
          <w:rPr>
            <w:rStyle w:val="Hyperlink"/>
            <w:rFonts w:ascii="Times New Roman" w:hAnsi="Times New Roman"/>
            <w:color w:val="auto"/>
            <w:sz w:val="20"/>
            <w:szCs w:val="20"/>
            <w:u w:val="none"/>
            <w:shd w:val="clear" w:color="auto" w:fill="FFFFFF"/>
          </w:rPr>
          <w:t>TJ</w:t>
        </w:r>
        <w:r w:rsidR="00C12FA6" w:rsidRPr="00100630">
          <w:rPr>
            <w:rStyle w:val="Hyperlink"/>
            <w:rFonts w:ascii="Times New Roman" w:hAnsi="Times New Roman"/>
            <w:color w:val="auto"/>
            <w:sz w:val="20"/>
            <w:szCs w:val="20"/>
            <w:u w:val="none"/>
            <w:shd w:val="clear" w:color="auto" w:fill="FFFFFF"/>
          </w:rPr>
          <w:t xml:space="preserve"> </w:t>
        </w:r>
        <w:r w:rsidRPr="00100630">
          <w:rPr>
            <w:rStyle w:val="Hyperlink"/>
            <w:rFonts w:ascii="Times New Roman" w:hAnsi="Times New Roman"/>
            <w:color w:val="auto"/>
            <w:sz w:val="20"/>
            <w:szCs w:val="20"/>
            <w:u w:val="none"/>
            <w:shd w:val="clear" w:color="auto" w:fill="FFFFFF"/>
          </w:rPr>
          <w:t>Kruser</w:t>
        </w:r>
      </w:hyperlink>
      <w:r w:rsidRPr="00100630">
        <w:rPr>
          <w:rFonts w:ascii="Times New Roman" w:hAnsi="Times New Roman" w:cs="Times New Roman"/>
          <w:sz w:val="20"/>
          <w:szCs w:val="20"/>
          <w:shd w:val="clear" w:color="auto" w:fill="FFFFFF"/>
        </w:rPr>
        <w:t>,</w:t>
      </w:r>
      <w:r w:rsidR="00C12FA6" w:rsidRPr="00100630">
        <w:rPr>
          <w:rFonts w:ascii="Times New Roman" w:hAnsi="Times New Roman" w:cs="Times New Roman"/>
          <w:sz w:val="20"/>
          <w:szCs w:val="20"/>
          <w:shd w:val="clear" w:color="auto" w:fill="FFFFFF"/>
        </w:rPr>
        <w:t xml:space="preserve"> </w:t>
      </w:r>
      <w:r w:rsidRPr="00100630">
        <w:rPr>
          <w:rFonts w:ascii="Times New Roman" w:hAnsi="Times New Roman" w:cs="Times New Roman"/>
          <w:sz w:val="20"/>
          <w:szCs w:val="20"/>
          <w:shd w:val="clear" w:color="auto" w:fill="FFFFFF"/>
        </w:rPr>
        <w:t>K</w:t>
      </w:r>
      <w:r w:rsidR="00C12FA6" w:rsidRPr="00100630">
        <w:rPr>
          <w:rFonts w:ascii="Times New Roman" w:hAnsi="Times New Roman" w:cs="Times New Roman"/>
          <w:sz w:val="20"/>
          <w:szCs w:val="20"/>
          <w:shd w:val="clear" w:color="auto" w:fill="FFFFFF"/>
        </w:rPr>
        <w:t xml:space="preserve"> </w:t>
      </w:r>
      <w:r w:rsidRPr="00100630">
        <w:rPr>
          <w:rFonts w:ascii="Times New Roman" w:hAnsi="Times New Roman" w:cs="Times New Roman"/>
          <w:sz w:val="20"/>
          <w:szCs w:val="20"/>
          <w:shd w:val="clear" w:color="auto" w:fill="FFFFFF"/>
        </w:rPr>
        <w:t>Gaston,</w:t>
      </w:r>
      <w:r w:rsidR="00C12FA6" w:rsidRPr="00100630">
        <w:rPr>
          <w:rFonts w:ascii="Times New Roman" w:hAnsi="Times New Roman" w:cs="Times New Roman"/>
          <w:sz w:val="20"/>
          <w:szCs w:val="20"/>
          <w:shd w:val="clear" w:color="auto" w:fill="FFFFFF"/>
        </w:rPr>
        <w:t xml:space="preserve"> </w:t>
      </w:r>
      <w:r w:rsidRPr="00100630">
        <w:rPr>
          <w:rFonts w:ascii="Times New Roman" w:hAnsi="Times New Roman" w:cs="Times New Roman"/>
          <w:sz w:val="20"/>
          <w:szCs w:val="20"/>
        </w:rPr>
        <w:t>et</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al.</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Chemoradiation</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for</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organ</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preservation</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in</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the</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lastRenderedPageBreak/>
        <w:t>treatment of muscle-invasive bladder cancer. in Urologic Oncology: Seminars and Original Investigations. 2016. Elsevier.</w:t>
      </w:r>
    </w:p>
    <w:p w:rsidR="00A27FBC" w:rsidRPr="00100630" w:rsidRDefault="00A27FBC" w:rsidP="00C12FA6">
      <w:pPr>
        <w:pStyle w:val="EndNoteBibliography"/>
        <w:numPr>
          <w:ilvl w:val="0"/>
          <w:numId w:val="8"/>
        </w:numPr>
        <w:bidi w:val="0"/>
        <w:snapToGrid w:val="0"/>
        <w:spacing w:after="0"/>
        <w:ind w:left="425" w:hanging="425"/>
        <w:jc w:val="both"/>
        <w:rPr>
          <w:rFonts w:ascii="Times New Roman" w:hAnsi="Times New Roman" w:cs="Times New Roman"/>
          <w:sz w:val="20"/>
          <w:szCs w:val="20"/>
        </w:rPr>
      </w:pPr>
      <w:r w:rsidRPr="00100630">
        <w:rPr>
          <w:rFonts w:ascii="Times New Roman" w:hAnsi="Times New Roman" w:cs="Times New Roman"/>
          <w:sz w:val="20"/>
          <w:szCs w:val="20"/>
        </w:rPr>
        <w:t xml:space="preserve">Mak, R.H., </w:t>
      </w:r>
      <w:r w:rsidRPr="00100630">
        <w:rPr>
          <w:rFonts w:ascii="Times New Roman" w:hAnsi="Times New Roman" w:cs="Times New Roman"/>
          <w:sz w:val="20"/>
          <w:szCs w:val="20"/>
          <w:shd w:val="clear" w:color="auto" w:fill="FFFFFF"/>
        </w:rPr>
        <w:t>D Hunt, WU Shipley</w:t>
      </w:r>
      <w:r w:rsidRPr="00100630">
        <w:rPr>
          <w:rFonts w:ascii="Times New Roman" w:hAnsi="Times New Roman" w:cs="Times New Roman"/>
          <w:sz w:val="20"/>
          <w:szCs w:val="20"/>
        </w:rPr>
        <w:t>, et al., Long-term outcomes in patients with muscle-invasive bladder cancer after selective bladder-preserving combined-modality therapy: a pooled analysis of Radiation Therapy Oncology Group protocols 8802, 8903, 9506, 9706, 9906, and 0233. Journal of Clinical Oncology, 2014. 32(34): p. 3801.</w:t>
      </w:r>
    </w:p>
    <w:p w:rsidR="00A27FBC" w:rsidRPr="00100630" w:rsidRDefault="00A27FBC" w:rsidP="00C12FA6">
      <w:pPr>
        <w:pStyle w:val="EndNoteBibliography"/>
        <w:numPr>
          <w:ilvl w:val="0"/>
          <w:numId w:val="8"/>
        </w:numPr>
        <w:bidi w:val="0"/>
        <w:snapToGrid w:val="0"/>
        <w:spacing w:after="0"/>
        <w:ind w:left="425" w:hanging="425"/>
        <w:jc w:val="both"/>
        <w:rPr>
          <w:rFonts w:ascii="Times New Roman" w:hAnsi="Times New Roman" w:cs="Times New Roman"/>
          <w:sz w:val="20"/>
          <w:szCs w:val="20"/>
        </w:rPr>
      </w:pPr>
      <w:r w:rsidRPr="00100630">
        <w:rPr>
          <w:rFonts w:ascii="Times New Roman" w:hAnsi="Times New Roman" w:cs="Times New Roman"/>
          <w:sz w:val="20"/>
          <w:szCs w:val="20"/>
        </w:rPr>
        <w:t xml:space="preserve">James, N.D., </w:t>
      </w:r>
      <w:r w:rsidRPr="00100630">
        <w:rPr>
          <w:rFonts w:ascii="Times New Roman" w:hAnsi="Times New Roman" w:cs="Times New Roman"/>
          <w:sz w:val="20"/>
          <w:szCs w:val="20"/>
          <w:shd w:val="clear" w:color="auto" w:fill="FFFFFF"/>
        </w:rPr>
        <w:t> </w:t>
      </w:r>
      <w:hyperlink r:id="rId21" w:history="1">
        <w:r w:rsidRPr="00100630">
          <w:rPr>
            <w:rStyle w:val="Hyperlink"/>
            <w:rFonts w:ascii="Times New Roman" w:hAnsi="Times New Roman"/>
            <w:color w:val="auto"/>
            <w:sz w:val="20"/>
            <w:szCs w:val="20"/>
            <w:u w:val="none"/>
            <w:shd w:val="clear" w:color="auto" w:fill="FFFFFF"/>
          </w:rPr>
          <w:t>SA Hussain</w:t>
        </w:r>
      </w:hyperlink>
      <w:r w:rsidRPr="00100630">
        <w:rPr>
          <w:rFonts w:ascii="Times New Roman" w:hAnsi="Times New Roman" w:cs="Times New Roman"/>
          <w:sz w:val="20"/>
          <w:szCs w:val="20"/>
          <w:shd w:val="clear" w:color="auto" w:fill="FFFFFF"/>
        </w:rPr>
        <w:t>, </w:t>
      </w:r>
      <w:hyperlink r:id="rId22" w:history="1">
        <w:r w:rsidRPr="00100630">
          <w:rPr>
            <w:rStyle w:val="Hyperlink"/>
            <w:rFonts w:ascii="Times New Roman" w:hAnsi="Times New Roman"/>
            <w:color w:val="auto"/>
            <w:sz w:val="20"/>
            <w:szCs w:val="20"/>
            <w:u w:val="none"/>
            <w:shd w:val="clear" w:color="auto" w:fill="FFFFFF"/>
          </w:rPr>
          <w:t>E Hall</w:t>
        </w:r>
      </w:hyperlink>
      <w:r w:rsidRPr="00100630">
        <w:rPr>
          <w:rFonts w:ascii="Times New Roman" w:hAnsi="Times New Roman" w:cs="Times New Roman"/>
          <w:sz w:val="20"/>
          <w:szCs w:val="20"/>
          <w:shd w:val="clear" w:color="auto" w:fill="FFFFFF"/>
        </w:rPr>
        <w:t>, </w:t>
      </w:r>
      <w:r w:rsidRPr="00100630">
        <w:rPr>
          <w:rFonts w:ascii="Times New Roman" w:hAnsi="Times New Roman" w:cs="Times New Roman"/>
          <w:sz w:val="20"/>
          <w:szCs w:val="20"/>
        </w:rPr>
        <w:t>et al., Radiotherapy with or without chemotherapy in muscle-invasive bladder cancer. N Engl J Med, 2012. 366(16): p. 1477-88.</w:t>
      </w:r>
      <w:r w:rsidR="00C12FA6" w:rsidRPr="00100630">
        <w:rPr>
          <w:rFonts w:ascii="Times New Roman" w:hAnsi="Times New Roman" w:cs="Times New Roman" w:hint="eastAsia"/>
          <w:sz w:val="20"/>
          <w:szCs w:val="20"/>
          <w:lang w:eastAsia="zh-CN"/>
        </w:rPr>
        <w:t xml:space="preserve"> </w:t>
      </w:r>
    </w:p>
    <w:p w:rsidR="00A27FBC" w:rsidRPr="00100630" w:rsidRDefault="00A27FBC" w:rsidP="00C12FA6">
      <w:pPr>
        <w:pStyle w:val="EndNoteBibliography"/>
        <w:numPr>
          <w:ilvl w:val="0"/>
          <w:numId w:val="8"/>
        </w:numPr>
        <w:bidi w:val="0"/>
        <w:snapToGrid w:val="0"/>
        <w:spacing w:after="0"/>
        <w:ind w:left="425" w:hanging="425"/>
        <w:jc w:val="both"/>
        <w:rPr>
          <w:rFonts w:ascii="Times New Roman" w:hAnsi="Times New Roman" w:cs="Times New Roman"/>
          <w:sz w:val="20"/>
          <w:szCs w:val="20"/>
        </w:rPr>
      </w:pPr>
      <w:r w:rsidRPr="00100630">
        <w:rPr>
          <w:rFonts w:ascii="Times New Roman" w:hAnsi="Times New Roman" w:cs="Times New Roman"/>
          <w:sz w:val="20"/>
          <w:szCs w:val="20"/>
        </w:rPr>
        <w:t>Borut, K. and Z.-K. Lijana, Phase I study of radiochemotherapy with gemcitabine in invasive bladder cancer. Radiotherapy and Oncology, 2012. 102(3): p. 412-415.</w:t>
      </w:r>
    </w:p>
    <w:p w:rsidR="00A27FBC" w:rsidRPr="00100630" w:rsidRDefault="00A27FBC" w:rsidP="00C12FA6">
      <w:pPr>
        <w:pStyle w:val="EndNoteBibliography"/>
        <w:numPr>
          <w:ilvl w:val="0"/>
          <w:numId w:val="8"/>
        </w:numPr>
        <w:bidi w:val="0"/>
        <w:snapToGrid w:val="0"/>
        <w:spacing w:after="0"/>
        <w:ind w:left="425" w:hanging="425"/>
        <w:jc w:val="both"/>
        <w:rPr>
          <w:rFonts w:ascii="Times New Roman" w:hAnsi="Times New Roman" w:cs="Times New Roman"/>
          <w:sz w:val="20"/>
          <w:szCs w:val="20"/>
        </w:rPr>
      </w:pPr>
      <w:r w:rsidRPr="00100630">
        <w:rPr>
          <w:rFonts w:ascii="Times New Roman" w:hAnsi="Times New Roman" w:cs="Times New Roman"/>
          <w:sz w:val="20"/>
          <w:szCs w:val="20"/>
        </w:rPr>
        <w:t xml:space="preserve">Mohamed, H., </w:t>
      </w:r>
      <w:r w:rsidRPr="00100630">
        <w:rPr>
          <w:rFonts w:ascii="Times New Roman" w:hAnsi="Times New Roman" w:cs="Times New Roman"/>
          <w:sz w:val="20"/>
          <w:szCs w:val="20"/>
          <w:shd w:val="clear" w:color="auto" w:fill="FFFFFF"/>
        </w:rPr>
        <w:t>MA Salem, MS Elnaggar</w:t>
      </w:r>
      <w:r w:rsidR="00C12FA6" w:rsidRPr="00100630">
        <w:rPr>
          <w:rFonts w:ascii="Times New Roman" w:hAnsi="Times New Roman" w:cs="Times New Roman"/>
          <w:sz w:val="20"/>
          <w:szCs w:val="20"/>
          <w:shd w:val="clear" w:color="auto" w:fill="FFFFFF"/>
        </w:rPr>
        <w:t xml:space="preserve">, </w:t>
      </w:r>
      <w:r w:rsidR="00C12FA6" w:rsidRPr="00100630">
        <w:rPr>
          <w:rFonts w:ascii="Times New Roman" w:hAnsi="Times New Roman" w:cs="Times New Roman"/>
          <w:sz w:val="20"/>
          <w:szCs w:val="20"/>
        </w:rPr>
        <w:t>e</w:t>
      </w:r>
      <w:r w:rsidRPr="00100630">
        <w:rPr>
          <w:rFonts w:ascii="Times New Roman" w:hAnsi="Times New Roman" w:cs="Times New Roman"/>
          <w:sz w:val="20"/>
          <w:szCs w:val="20"/>
        </w:rPr>
        <w:t>t al., Trimodalities for bladder cancer in elderly: Transurethral resection, hypofractionated radiotherapy and gemcitabine. Cancer/Radiothérapie, 2018. 22(3): p. 236-240.</w:t>
      </w:r>
    </w:p>
    <w:p w:rsidR="00A27FBC" w:rsidRPr="00100630" w:rsidRDefault="00A27FBC" w:rsidP="00C12FA6">
      <w:pPr>
        <w:pStyle w:val="EndNoteBibliography"/>
        <w:numPr>
          <w:ilvl w:val="0"/>
          <w:numId w:val="8"/>
        </w:numPr>
        <w:bidi w:val="0"/>
        <w:snapToGrid w:val="0"/>
        <w:spacing w:after="0"/>
        <w:ind w:left="425" w:hanging="425"/>
        <w:jc w:val="both"/>
        <w:rPr>
          <w:rFonts w:ascii="Times New Roman" w:hAnsi="Times New Roman" w:cs="Times New Roman"/>
          <w:sz w:val="20"/>
          <w:szCs w:val="20"/>
        </w:rPr>
      </w:pPr>
      <w:r w:rsidRPr="00100630">
        <w:rPr>
          <w:rFonts w:ascii="Times New Roman" w:hAnsi="Times New Roman" w:cs="Times New Roman"/>
          <w:sz w:val="20"/>
          <w:szCs w:val="20"/>
        </w:rPr>
        <w:t xml:space="preserve">Choudhury, A., </w:t>
      </w:r>
      <w:r w:rsidRPr="00100630">
        <w:rPr>
          <w:rFonts w:ascii="Times New Roman" w:hAnsi="Times New Roman" w:cs="Times New Roman"/>
          <w:sz w:val="20"/>
          <w:szCs w:val="20"/>
          <w:shd w:val="clear" w:color="auto" w:fill="FFFFFF"/>
        </w:rPr>
        <w:t>R Swindell, JP Logue</w:t>
      </w:r>
      <w:r w:rsidR="00C12FA6" w:rsidRPr="00100630">
        <w:rPr>
          <w:rFonts w:ascii="Times New Roman" w:hAnsi="Times New Roman" w:cs="Times New Roman"/>
          <w:sz w:val="20"/>
          <w:szCs w:val="20"/>
          <w:shd w:val="clear" w:color="auto" w:fill="FFFFFF"/>
        </w:rPr>
        <w:t xml:space="preserve">, </w:t>
      </w:r>
      <w:r w:rsidR="00C12FA6" w:rsidRPr="00100630">
        <w:rPr>
          <w:rFonts w:ascii="Times New Roman" w:hAnsi="Times New Roman" w:cs="Times New Roman"/>
          <w:sz w:val="20"/>
          <w:szCs w:val="20"/>
        </w:rPr>
        <w:t>e</w:t>
      </w:r>
      <w:r w:rsidRPr="00100630">
        <w:rPr>
          <w:rFonts w:ascii="Times New Roman" w:hAnsi="Times New Roman" w:cs="Times New Roman"/>
          <w:sz w:val="20"/>
          <w:szCs w:val="20"/>
        </w:rPr>
        <w:t>t al., Phase II study of conformal hypofractionated radiotherapy with concurrent gemcitabine in muscle-invasive bladder cancer. J Clin Oncol, 2011. 29(6): p. 733-8.</w:t>
      </w:r>
    </w:p>
    <w:p w:rsidR="00A27FBC" w:rsidRPr="00100630" w:rsidRDefault="00A27FBC" w:rsidP="00C12FA6">
      <w:pPr>
        <w:pStyle w:val="EndNoteBibliography"/>
        <w:numPr>
          <w:ilvl w:val="0"/>
          <w:numId w:val="8"/>
        </w:numPr>
        <w:bidi w:val="0"/>
        <w:snapToGrid w:val="0"/>
        <w:spacing w:after="0"/>
        <w:ind w:left="425" w:hanging="425"/>
        <w:jc w:val="both"/>
        <w:rPr>
          <w:rFonts w:ascii="Times New Roman" w:hAnsi="Times New Roman" w:cs="Times New Roman"/>
          <w:sz w:val="20"/>
          <w:szCs w:val="20"/>
        </w:rPr>
      </w:pPr>
      <w:r w:rsidRPr="00100630">
        <w:rPr>
          <w:rFonts w:ascii="Times New Roman" w:hAnsi="Times New Roman" w:cs="Times New Roman"/>
          <w:sz w:val="20"/>
          <w:szCs w:val="20"/>
        </w:rPr>
        <w:t>McLaren, D.B., D. Morrey, and M.D. Mason, Hypofractionated radiotherapy for muscle invasive bladder cancer in the elderly. Radiotherapy and oncology, 1997. 43(2): p. 171-174.</w:t>
      </w:r>
    </w:p>
    <w:p w:rsidR="00A27FBC" w:rsidRPr="00100630" w:rsidRDefault="00A27FBC" w:rsidP="00C12FA6">
      <w:pPr>
        <w:pStyle w:val="EndNoteBibliography"/>
        <w:numPr>
          <w:ilvl w:val="0"/>
          <w:numId w:val="8"/>
        </w:numPr>
        <w:bidi w:val="0"/>
        <w:snapToGrid w:val="0"/>
        <w:spacing w:after="0"/>
        <w:ind w:left="425" w:hanging="425"/>
        <w:jc w:val="both"/>
        <w:rPr>
          <w:rFonts w:ascii="Times New Roman" w:hAnsi="Times New Roman" w:cs="Times New Roman"/>
          <w:sz w:val="20"/>
          <w:szCs w:val="20"/>
        </w:rPr>
      </w:pPr>
      <w:r w:rsidRPr="00100630">
        <w:rPr>
          <w:rFonts w:ascii="Times New Roman" w:hAnsi="Times New Roman" w:cs="Times New Roman"/>
          <w:sz w:val="20"/>
          <w:szCs w:val="20"/>
        </w:rPr>
        <w:t>Haviland, J.S.</w:t>
      </w:r>
      <w:r w:rsidR="00C12FA6" w:rsidRPr="00100630">
        <w:rPr>
          <w:rFonts w:ascii="Times New Roman" w:hAnsi="Times New Roman" w:cs="Times New Roman"/>
          <w:sz w:val="20"/>
          <w:szCs w:val="20"/>
        </w:rPr>
        <w:t xml:space="preserve">, </w:t>
      </w:r>
      <w:r w:rsidR="00C12FA6" w:rsidRPr="00100630">
        <w:rPr>
          <w:rFonts w:ascii="Times New Roman" w:hAnsi="Times New Roman" w:cs="Times New Roman"/>
          <w:sz w:val="20"/>
          <w:szCs w:val="20"/>
          <w:shd w:val="clear" w:color="auto" w:fill="FFFFFF"/>
        </w:rPr>
        <w:t>J</w:t>
      </w:r>
      <w:r w:rsidRPr="00100630">
        <w:rPr>
          <w:rFonts w:ascii="Times New Roman" w:hAnsi="Times New Roman" w:cs="Times New Roman"/>
          <w:sz w:val="20"/>
          <w:szCs w:val="20"/>
          <w:shd w:val="clear" w:color="auto" w:fill="FFFFFF"/>
        </w:rPr>
        <w:t>R Owen, JA Dewar, </w:t>
      </w:r>
      <w:r w:rsidRPr="00100630">
        <w:rPr>
          <w:rFonts w:ascii="Times New Roman" w:hAnsi="Times New Roman" w:cs="Times New Roman"/>
          <w:sz w:val="20"/>
          <w:szCs w:val="20"/>
        </w:rPr>
        <w:t xml:space="preserve"> et al., The UK Standardisation of Breast Radiotherapy (START) trials of radiotherapy hypofractionation for treatment of early breast cancer: 10-year follow-up results of two randomised controlled trials. The lancet oncology, 2013. 14(11): p. 1086-1094.</w:t>
      </w:r>
    </w:p>
    <w:p w:rsidR="00A27FBC" w:rsidRPr="00100630" w:rsidRDefault="00A27FBC" w:rsidP="00C12FA6">
      <w:pPr>
        <w:pStyle w:val="EndNoteBibliography"/>
        <w:numPr>
          <w:ilvl w:val="0"/>
          <w:numId w:val="8"/>
        </w:numPr>
        <w:bidi w:val="0"/>
        <w:snapToGrid w:val="0"/>
        <w:spacing w:after="0"/>
        <w:ind w:left="425" w:hanging="425"/>
        <w:jc w:val="both"/>
        <w:rPr>
          <w:rFonts w:ascii="Times New Roman" w:hAnsi="Times New Roman" w:cs="Times New Roman"/>
          <w:sz w:val="20"/>
          <w:szCs w:val="20"/>
        </w:rPr>
      </w:pPr>
      <w:r w:rsidRPr="00100630">
        <w:rPr>
          <w:rFonts w:ascii="Times New Roman" w:hAnsi="Times New Roman" w:cs="Times New Roman"/>
          <w:sz w:val="20"/>
          <w:szCs w:val="20"/>
        </w:rPr>
        <w:t xml:space="preserve">Eisenhauer, E., </w:t>
      </w:r>
      <w:r w:rsidRPr="00100630">
        <w:rPr>
          <w:rFonts w:ascii="Times New Roman" w:hAnsi="Times New Roman" w:cs="Times New Roman"/>
          <w:sz w:val="20"/>
          <w:szCs w:val="20"/>
          <w:shd w:val="clear" w:color="auto" w:fill="FFFFFF"/>
        </w:rPr>
        <w:t>P Therasse, J Bogaerts</w:t>
      </w:r>
      <w:r w:rsidRPr="00100630">
        <w:rPr>
          <w:rFonts w:ascii="Times New Roman" w:hAnsi="Times New Roman" w:cs="Times New Roman"/>
          <w:sz w:val="20"/>
          <w:szCs w:val="20"/>
        </w:rPr>
        <w:t>,et al., New response evaluation criteria in solid tumours: revised RECIST guideline (version 1.1) Eur J Cancer. 2009; 45: 228–47. External Resources Pubmed/Medline (NLM) Crossref (DOI).</w:t>
      </w:r>
    </w:p>
    <w:p w:rsidR="00A27FBC" w:rsidRPr="00100630" w:rsidRDefault="00A27FBC" w:rsidP="00C12FA6">
      <w:pPr>
        <w:pStyle w:val="EndNoteBibliography"/>
        <w:numPr>
          <w:ilvl w:val="0"/>
          <w:numId w:val="8"/>
        </w:numPr>
        <w:bidi w:val="0"/>
        <w:snapToGrid w:val="0"/>
        <w:spacing w:after="0"/>
        <w:ind w:left="425" w:hanging="425"/>
        <w:jc w:val="both"/>
        <w:rPr>
          <w:rFonts w:ascii="Times New Roman" w:hAnsi="Times New Roman" w:cs="Times New Roman"/>
          <w:sz w:val="20"/>
          <w:szCs w:val="20"/>
        </w:rPr>
      </w:pPr>
      <w:r w:rsidRPr="00100630">
        <w:rPr>
          <w:rFonts w:ascii="Times New Roman" w:hAnsi="Times New Roman" w:cs="Times New Roman"/>
          <w:sz w:val="20"/>
          <w:szCs w:val="20"/>
        </w:rPr>
        <w:t>Cox, J.D., J. Stetz, and T.F. Pajak, Toxicity criteria of the radiation therapy oncology group (RTOG) and the European organization for research and treatment of cancer (EORTC).</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International</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Journal</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of</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Radiation</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Oncology•</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Biology•</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Physics,</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1995.</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31(5):</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p.</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1341-1346.</w:t>
      </w:r>
    </w:p>
    <w:p w:rsidR="00A27FBC" w:rsidRPr="00100630" w:rsidRDefault="00A27FBC" w:rsidP="00C12FA6">
      <w:pPr>
        <w:pStyle w:val="EndNoteBibliography"/>
        <w:numPr>
          <w:ilvl w:val="0"/>
          <w:numId w:val="8"/>
        </w:numPr>
        <w:bidi w:val="0"/>
        <w:snapToGrid w:val="0"/>
        <w:spacing w:after="0"/>
        <w:ind w:left="425" w:hanging="425"/>
        <w:jc w:val="both"/>
        <w:rPr>
          <w:rFonts w:ascii="Times New Roman" w:hAnsi="Times New Roman" w:cs="Times New Roman"/>
          <w:sz w:val="20"/>
          <w:szCs w:val="20"/>
        </w:rPr>
      </w:pPr>
      <w:r w:rsidRPr="00100630">
        <w:rPr>
          <w:rFonts w:ascii="Times New Roman" w:hAnsi="Times New Roman" w:cs="Times New Roman"/>
          <w:sz w:val="20"/>
          <w:szCs w:val="20"/>
        </w:rPr>
        <w:t>Lin,</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H.Y.,</w:t>
      </w:r>
      <w:r w:rsidR="00C12FA6" w:rsidRPr="00100630">
        <w:rPr>
          <w:rFonts w:ascii="Times New Roman" w:hAnsi="Times New Roman" w:cs="Times New Roman"/>
          <w:sz w:val="20"/>
          <w:szCs w:val="20"/>
        </w:rPr>
        <w:t xml:space="preserve"> </w:t>
      </w:r>
      <w:hyperlink r:id="rId23" w:history="1">
        <w:r w:rsidRPr="00100630">
          <w:rPr>
            <w:rStyle w:val="Hyperlink"/>
            <w:rFonts w:ascii="Times New Roman" w:hAnsi="Times New Roman"/>
            <w:color w:val="auto"/>
            <w:sz w:val="20"/>
            <w:szCs w:val="20"/>
            <w:u w:val="none"/>
            <w:shd w:val="clear" w:color="auto" w:fill="FFFFFF"/>
          </w:rPr>
          <w:t>H</w:t>
        </w:r>
        <w:r w:rsidR="00C12FA6" w:rsidRPr="00100630">
          <w:rPr>
            <w:rStyle w:val="Hyperlink"/>
            <w:rFonts w:ascii="Times New Roman" w:hAnsi="Times New Roman"/>
            <w:color w:val="auto"/>
            <w:sz w:val="20"/>
            <w:szCs w:val="20"/>
            <w:u w:val="none"/>
            <w:shd w:val="clear" w:color="auto" w:fill="FFFFFF"/>
          </w:rPr>
          <w:t xml:space="preserve"> </w:t>
        </w:r>
        <w:r w:rsidRPr="00100630">
          <w:rPr>
            <w:rStyle w:val="Hyperlink"/>
            <w:rFonts w:ascii="Times New Roman" w:hAnsi="Times New Roman"/>
            <w:color w:val="auto"/>
            <w:sz w:val="20"/>
            <w:szCs w:val="20"/>
            <w:u w:val="none"/>
            <w:shd w:val="clear" w:color="auto" w:fill="FFFFFF"/>
          </w:rPr>
          <w:t>Ye</w:t>
        </w:r>
      </w:hyperlink>
      <w:r w:rsidRPr="00100630">
        <w:rPr>
          <w:rFonts w:ascii="Times New Roman" w:hAnsi="Times New Roman" w:cs="Times New Roman"/>
          <w:sz w:val="20"/>
          <w:szCs w:val="20"/>
          <w:shd w:val="clear" w:color="auto" w:fill="FFFFFF"/>
        </w:rPr>
        <w:t>,</w:t>
      </w:r>
      <w:r w:rsidR="00C12FA6" w:rsidRPr="00100630">
        <w:rPr>
          <w:rFonts w:ascii="Times New Roman" w:hAnsi="Times New Roman" w:cs="Times New Roman"/>
          <w:sz w:val="20"/>
          <w:szCs w:val="20"/>
          <w:shd w:val="clear" w:color="auto" w:fill="FFFFFF"/>
        </w:rPr>
        <w:t xml:space="preserve"> </w:t>
      </w:r>
      <w:r w:rsidRPr="00100630">
        <w:rPr>
          <w:rFonts w:ascii="Times New Roman" w:hAnsi="Times New Roman" w:cs="Times New Roman"/>
          <w:sz w:val="20"/>
          <w:szCs w:val="20"/>
          <w:shd w:val="clear" w:color="auto" w:fill="FFFFFF"/>
        </w:rPr>
        <w:t>KM</w:t>
      </w:r>
      <w:r w:rsidR="00C12FA6" w:rsidRPr="00100630">
        <w:rPr>
          <w:rFonts w:ascii="Times New Roman" w:hAnsi="Times New Roman" w:cs="Times New Roman"/>
          <w:sz w:val="20"/>
          <w:szCs w:val="20"/>
          <w:shd w:val="clear" w:color="auto" w:fill="FFFFFF"/>
        </w:rPr>
        <w:t xml:space="preserve"> </w:t>
      </w:r>
      <w:r w:rsidRPr="00100630">
        <w:rPr>
          <w:rFonts w:ascii="Times New Roman" w:hAnsi="Times New Roman" w:cs="Times New Roman"/>
          <w:sz w:val="20"/>
          <w:szCs w:val="20"/>
          <w:shd w:val="clear" w:color="auto" w:fill="FFFFFF"/>
        </w:rPr>
        <w:t>Kernen</w:t>
      </w:r>
      <w:r w:rsidR="00C12FA6" w:rsidRPr="00100630">
        <w:rPr>
          <w:rFonts w:ascii="Times New Roman" w:hAnsi="Times New Roman" w:cs="Times New Roman"/>
          <w:sz w:val="20"/>
          <w:szCs w:val="20"/>
          <w:shd w:val="clear" w:color="auto" w:fill="FFFFFF"/>
        </w:rPr>
        <w:t xml:space="preserve">, </w:t>
      </w:r>
      <w:r w:rsidR="00C12FA6" w:rsidRPr="00100630">
        <w:rPr>
          <w:rFonts w:ascii="Times New Roman" w:hAnsi="Times New Roman" w:cs="Times New Roman"/>
          <w:sz w:val="20"/>
          <w:szCs w:val="20"/>
        </w:rPr>
        <w:t>e</w:t>
      </w:r>
      <w:r w:rsidRPr="00100630">
        <w:rPr>
          <w:rFonts w:ascii="Times New Roman" w:hAnsi="Times New Roman" w:cs="Times New Roman"/>
          <w:sz w:val="20"/>
          <w:szCs w:val="20"/>
        </w:rPr>
        <w:t>t</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al.,</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National</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Cancer</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Database</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Comparison</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of</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Radical</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Cystectomy</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vs</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Chemoradiotherapy</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for</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Muscle‐Invasive</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Bladder</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Cancer:</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Implications</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lastRenderedPageBreak/>
        <w:t>of</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Using</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Clinical</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vs</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Pathologic</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Staging.</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Cancer</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Medicine,</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2018.</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7(11):</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p.</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5370-5381.</w:t>
      </w:r>
    </w:p>
    <w:p w:rsidR="00A27FBC" w:rsidRPr="00100630" w:rsidRDefault="00A27FBC" w:rsidP="00C12FA6">
      <w:pPr>
        <w:pStyle w:val="EndNoteBibliography"/>
        <w:numPr>
          <w:ilvl w:val="0"/>
          <w:numId w:val="8"/>
        </w:numPr>
        <w:bidi w:val="0"/>
        <w:snapToGrid w:val="0"/>
        <w:spacing w:after="0"/>
        <w:ind w:left="425" w:hanging="425"/>
        <w:jc w:val="both"/>
        <w:rPr>
          <w:rFonts w:ascii="Times New Roman" w:hAnsi="Times New Roman" w:cs="Times New Roman"/>
          <w:sz w:val="20"/>
          <w:szCs w:val="20"/>
        </w:rPr>
      </w:pPr>
      <w:r w:rsidRPr="00100630">
        <w:rPr>
          <w:rFonts w:ascii="Times New Roman" w:hAnsi="Times New Roman" w:cs="Times New Roman"/>
          <w:sz w:val="20"/>
          <w:szCs w:val="20"/>
        </w:rPr>
        <w:t>Shen,</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P.-l.,</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Y.-k.</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Hong,</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and</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X.-j.</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He,</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Bladder</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preservation</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approach</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versus</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radical</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cystectomy</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for</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high-grade</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non-muscle-invasive</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bladder</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cancer:</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a</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meta-analysis</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of</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cohort</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studies.</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World</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journal</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of</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surgical</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oncology,</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2018.</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16(1):</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p.</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197.</w:t>
      </w:r>
    </w:p>
    <w:p w:rsidR="00A27FBC" w:rsidRPr="00100630" w:rsidRDefault="00A27FBC" w:rsidP="00C12FA6">
      <w:pPr>
        <w:pStyle w:val="EndNoteBibliography"/>
        <w:numPr>
          <w:ilvl w:val="0"/>
          <w:numId w:val="8"/>
        </w:numPr>
        <w:bidi w:val="0"/>
        <w:snapToGrid w:val="0"/>
        <w:spacing w:after="0"/>
        <w:ind w:left="425" w:hanging="425"/>
        <w:jc w:val="both"/>
        <w:rPr>
          <w:rFonts w:ascii="Times New Roman" w:hAnsi="Times New Roman" w:cs="Times New Roman"/>
          <w:sz w:val="20"/>
          <w:szCs w:val="20"/>
        </w:rPr>
      </w:pPr>
      <w:r w:rsidRPr="00100630">
        <w:rPr>
          <w:rFonts w:ascii="Times New Roman" w:hAnsi="Times New Roman" w:cs="Times New Roman"/>
          <w:sz w:val="20"/>
          <w:szCs w:val="20"/>
        </w:rPr>
        <w:t>Shariat,</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S.F.,</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M.</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Milowsky,</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and</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M.J.</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Droller.</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Bladder</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cancer</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in</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the</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elderly.</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in</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Urologic</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Oncology:</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Seminars</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and</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Original</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Investigations.</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2009.</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Elsevier.</w:t>
      </w:r>
    </w:p>
    <w:p w:rsidR="00A27FBC" w:rsidRPr="00100630" w:rsidRDefault="00A27FBC" w:rsidP="00C12FA6">
      <w:pPr>
        <w:pStyle w:val="EndNoteBibliography"/>
        <w:numPr>
          <w:ilvl w:val="0"/>
          <w:numId w:val="8"/>
        </w:numPr>
        <w:bidi w:val="0"/>
        <w:snapToGrid w:val="0"/>
        <w:spacing w:after="0"/>
        <w:ind w:left="425" w:hanging="425"/>
        <w:jc w:val="both"/>
        <w:rPr>
          <w:rFonts w:ascii="Times New Roman" w:hAnsi="Times New Roman" w:cs="Times New Roman"/>
          <w:sz w:val="20"/>
          <w:szCs w:val="20"/>
        </w:rPr>
      </w:pPr>
      <w:r w:rsidRPr="00100630">
        <w:rPr>
          <w:rFonts w:ascii="Times New Roman" w:hAnsi="Times New Roman" w:cs="Times New Roman"/>
          <w:sz w:val="20"/>
          <w:szCs w:val="20"/>
        </w:rPr>
        <w:t>Pos,</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F.J.,</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shd w:val="clear" w:color="auto" w:fill="FFFFFF"/>
        </w:rPr>
        <w:t>G</w:t>
      </w:r>
      <w:r w:rsidR="00C12FA6" w:rsidRPr="00100630">
        <w:rPr>
          <w:rFonts w:ascii="Times New Roman" w:hAnsi="Times New Roman" w:cs="Times New Roman"/>
          <w:sz w:val="20"/>
          <w:szCs w:val="20"/>
          <w:shd w:val="clear" w:color="auto" w:fill="FFFFFF"/>
        </w:rPr>
        <w:t xml:space="preserve"> </w:t>
      </w:r>
      <w:r w:rsidRPr="00100630">
        <w:rPr>
          <w:rFonts w:ascii="Times New Roman" w:hAnsi="Times New Roman" w:cs="Times New Roman"/>
          <w:sz w:val="20"/>
          <w:szCs w:val="20"/>
          <w:shd w:val="clear" w:color="auto" w:fill="FFFFFF"/>
        </w:rPr>
        <w:t>van</w:t>
      </w:r>
      <w:r w:rsidR="00C12FA6" w:rsidRPr="00100630">
        <w:rPr>
          <w:rFonts w:ascii="Times New Roman" w:hAnsi="Times New Roman" w:cs="Times New Roman"/>
          <w:sz w:val="20"/>
          <w:szCs w:val="20"/>
          <w:shd w:val="clear" w:color="auto" w:fill="FFFFFF"/>
        </w:rPr>
        <w:t xml:space="preserve"> </w:t>
      </w:r>
      <w:r w:rsidRPr="00100630">
        <w:rPr>
          <w:rFonts w:ascii="Times New Roman" w:hAnsi="Times New Roman" w:cs="Times New Roman"/>
          <w:sz w:val="20"/>
          <w:szCs w:val="20"/>
          <w:shd w:val="clear" w:color="auto" w:fill="FFFFFF"/>
        </w:rPr>
        <w:t>Tienhoven,</w:t>
      </w:r>
      <w:r w:rsidR="00C12FA6" w:rsidRPr="00100630">
        <w:rPr>
          <w:rFonts w:ascii="Times New Roman" w:hAnsi="Times New Roman" w:cs="Times New Roman"/>
          <w:sz w:val="20"/>
          <w:szCs w:val="20"/>
          <w:shd w:val="clear" w:color="auto" w:fill="FFFFFF"/>
        </w:rPr>
        <w:t xml:space="preserve"> </w:t>
      </w:r>
      <w:r w:rsidRPr="00100630">
        <w:rPr>
          <w:rFonts w:ascii="Times New Roman" w:hAnsi="Times New Roman" w:cs="Times New Roman"/>
          <w:sz w:val="20"/>
          <w:szCs w:val="20"/>
          <w:shd w:val="clear" w:color="auto" w:fill="FFFFFF"/>
        </w:rPr>
        <w:t>MCCM</w:t>
      </w:r>
      <w:r w:rsidR="00C12FA6" w:rsidRPr="00100630">
        <w:rPr>
          <w:rFonts w:ascii="Times New Roman" w:hAnsi="Times New Roman" w:cs="Times New Roman"/>
          <w:sz w:val="20"/>
          <w:szCs w:val="20"/>
          <w:shd w:val="clear" w:color="auto" w:fill="FFFFFF"/>
        </w:rPr>
        <w:t xml:space="preserve"> </w:t>
      </w:r>
      <w:r w:rsidRPr="00100630">
        <w:rPr>
          <w:rFonts w:ascii="Times New Roman" w:hAnsi="Times New Roman" w:cs="Times New Roman"/>
          <w:sz w:val="20"/>
          <w:szCs w:val="20"/>
          <w:shd w:val="clear" w:color="auto" w:fill="FFFFFF"/>
        </w:rPr>
        <w:t>Hulshof</w:t>
      </w:r>
      <w:r w:rsidRPr="00100630">
        <w:rPr>
          <w:rFonts w:ascii="Times New Roman" w:hAnsi="Times New Roman" w:cs="Times New Roman"/>
          <w:sz w:val="20"/>
          <w:szCs w:val="20"/>
        </w:rPr>
        <w:t>,</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et</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al.,</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Concomitant</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boost</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radiotherapy for muscle invasive bladder cancer. Radiotherapy and oncology, 2003. 68(1): p. 75-80.</w:t>
      </w:r>
    </w:p>
    <w:p w:rsidR="00A27FBC" w:rsidRPr="00100630" w:rsidRDefault="00A27FBC" w:rsidP="00C12FA6">
      <w:pPr>
        <w:pStyle w:val="EndNoteBibliography"/>
        <w:numPr>
          <w:ilvl w:val="0"/>
          <w:numId w:val="8"/>
        </w:numPr>
        <w:bidi w:val="0"/>
        <w:snapToGrid w:val="0"/>
        <w:spacing w:after="0"/>
        <w:ind w:left="425" w:hanging="425"/>
        <w:jc w:val="both"/>
        <w:rPr>
          <w:rFonts w:ascii="Times New Roman" w:hAnsi="Times New Roman" w:cs="Times New Roman"/>
          <w:sz w:val="20"/>
          <w:szCs w:val="20"/>
        </w:rPr>
      </w:pPr>
      <w:r w:rsidRPr="00100630">
        <w:rPr>
          <w:rFonts w:ascii="Times New Roman" w:hAnsi="Times New Roman" w:cs="Times New Roman"/>
          <w:sz w:val="20"/>
          <w:szCs w:val="20"/>
        </w:rPr>
        <w:t>Turgeon, G. and L. Souhami, Trimodality therapy for bladder preservation in the elderly population with invasive bladder cancer. Front Oncol. 2014; 4: 206. 2014.</w:t>
      </w:r>
    </w:p>
    <w:p w:rsidR="00A27FBC" w:rsidRPr="00100630" w:rsidRDefault="00A27FBC" w:rsidP="00C12FA6">
      <w:pPr>
        <w:pStyle w:val="EndNoteBibliography"/>
        <w:numPr>
          <w:ilvl w:val="0"/>
          <w:numId w:val="8"/>
        </w:numPr>
        <w:bidi w:val="0"/>
        <w:snapToGrid w:val="0"/>
        <w:spacing w:after="0"/>
        <w:ind w:left="425" w:hanging="425"/>
        <w:jc w:val="both"/>
        <w:rPr>
          <w:rFonts w:ascii="Times New Roman" w:hAnsi="Times New Roman" w:cs="Times New Roman"/>
          <w:sz w:val="20"/>
          <w:szCs w:val="20"/>
        </w:rPr>
      </w:pPr>
      <w:r w:rsidRPr="00100630">
        <w:rPr>
          <w:rFonts w:ascii="Times New Roman" w:hAnsi="Times New Roman" w:cs="Times New Roman"/>
          <w:sz w:val="20"/>
          <w:szCs w:val="20"/>
        </w:rPr>
        <w:t>Cowan, R.A.</w:t>
      </w:r>
      <w:r w:rsidR="00C12FA6" w:rsidRPr="00100630">
        <w:rPr>
          <w:rFonts w:ascii="Times New Roman" w:hAnsi="Times New Roman" w:cs="Times New Roman"/>
          <w:sz w:val="20"/>
          <w:szCs w:val="20"/>
        </w:rPr>
        <w:t xml:space="preserve">, </w:t>
      </w:r>
      <w:r w:rsidR="00C12FA6" w:rsidRPr="00100630">
        <w:rPr>
          <w:rFonts w:ascii="Times New Roman" w:hAnsi="Times New Roman" w:cs="Times New Roman"/>
          <w:sz w:val="20"/>
          <w:szCs w:val="20"/>
          <w:shd w:val="clear" w:color="auto" w:fill="FFFFFF"/>
        </w:rPr>
        <w:t>C</w:t>
      </w:r>
      <w:r w:rsidRPr="00100630">
        <w:rPr>
          <w:rFonts w:ascii="Times New Roman" w:hAnsi="Times New Roman" w:cs="Times New Roman"/>
          <w:sz w:val="20"/>
          <w:szCs w:val="20"/>
          <w:shd w:val="clear" w:color="auto" w:fill="FFFFFF"/>
        </w:rPr>
        <w:t>A McBain, WDJ Ryder,</w:t>
      </w:r>
      <w:r w:rsidR="00C12FA6" w:rsidRPr="00100630">
        <w:rPr>
          <w:rFonts w:ascii="Times New Roman" w:hAnsi="Times New Roman" w:cs="Times New Roman"/>
          <w:sz w:val="20"/>
          <w:szCs w:val="20"/>
          <w:shd w:val="clear" w:color="auto" w:fill="FFFFFF"/>
        </w:rPr>
        <w:t xml:space="preserve"> </w:t>
      </w:r>
      <w:r w:rsidRPr="00100630">
        <w:rPr>
          <w:rFonts w:ascii="Times New Roman" w:hAnsi="Times New Roman" w:cs="Times New Roman"/>
          <w:sz w:val="20"/>
          <w:szCs w:val="20"/>
        </w:rPr>
        <w:t>et</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al.,</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Radiotherapy</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for</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muscle-invasive</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carcinoma</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of</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the</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bladder:</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results</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of</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a</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randomized</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trial</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comparing</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conventional</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whole</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bladder</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with</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dose-escalated</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partial</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bladder</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radiotherapy.</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International</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Journal</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of</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Radiation</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Oncology*</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Biology*</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Physics,</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2004.</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59(1):</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p.</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197-207.</w:t>
      </w:r>
    </w:p>
    <w:p w:rsidR="00A27FBC" w:rsidRPr="00100630" w:rsidRDefault="00A27FBC" w:rsidP="00C12FA6">
      <w:pPr>
        <w:pStyle w:val="EndNoteBibliography"/>
        <w:numPr>
          <w:ilvl w:val="0"/>
          <w:numId w:val="8"/>
        </w:numPr>
        <w:bidi w:val="0"/>
        <w:snapToGrid w:val="0"/>
        <w:spacing w:after="0"/>
        <w:ind w:left="425" w:hanging="425"/>
        <w:jc w:val="both"/>
        <w:rPr>
          <w:rFonts w:ascii="Times New Roman" w:hAnsi="Times New Roman" w:cs="Times New Roman"/>
          <w:sz w:val="20"/>
          <w:szCs w:val="20"/>
        </w:rPr>
      </w:pPr>
      <w:r w:rsidRPr="00100630">
        <w:rPr>
          <w:rFonts w:ascii="Times New Roman" w:hAnsi="Times New Roman" w:cs="Times New Roman"/>
          <w:sz w:val="20"/>
          <w:szCs w:val="20"/>
        </w:rPr>
        <w:t>Tunio,</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M.A.</w:t>
      </w:r>
      <w:r w:rsidR="00C12FA6" w:rsidRPr="00100630">
        <w:rPr>
          <w:rFonts w:ascii="Times New Roman" w:hAnsi="Times New Roman" w:cs="Times New Roman"/>
          <w:sz w:val="20"/>
          <w:szCs w:val="20"/>
        </w:rPr>
        <w:t xml:space="preserve">, </w:t>
      </w:r>
      <w:r w:rsidR="00C12FA6" w:rsidRPr="00100630">
        <w:rPr>
          <w:rFonts w:ascii="Times New Roman" w:hAnsi="Times New Roman" w:cs="Times New Roman"/>
          <w:sz w:val="20"/>
          <w:szCs w:val="20"/>
          <w:shd w:val="clear" w:color="auto" w:fill="FFFFFF"/>
        </w:rPr>
        <w:t xml:space="preserve">A </w:t>
      </w:r>
      <w:r w:rsidRPr="00100630">
        <w:rPr>
          <w:rFonts w:ascii="Times New Roman" w:hAnsi="Times New Roman" w:cs="Times New Roman"/>
          <w:sz w:val="20"/>
          <w:szCs w:val="20"/>
          <w:shd w:val="clear" w:color="auto" w:fill="FFFFFF"/>
        </w:rPr>
        <w:t>Hashmi,</w:t>
      </w:r>
      <w:r w:rsidR="00C12FA6" w:rsidRPr="00100630">
        <w:rPr>
          <w:rFonts w:ascii="Times New Roman" w:hAnsi="Times New Roman" w:cs="Times New Roman"/>
          <w:sz w:val="20"/>
          <w:szCs w:val="20"/>
          <w:shd w:val="clear" w:color="auto" w:fill="FFFFFF"/>
        </w:rPr>
        <w:t xml:space="preserve"> </w:t>
      </w:r>
      <w:r w:rsidRPr="00100630">
        <w:rPr>
          <w:rFonts w:ascii="Times New Roman" w:hAnsi="Times New Roman" w:cs="Times New Roman"/>
          <w:sz w:val="20"/>
          <w:szCs w:val="20"/>
          <w:shd w:val="clear" w:color="auto" w:fill="FFFFFF"/>
        </w:rPr>
        <w:t>A</w:t>
      </w:r>
      <w:r w:rsidR="00C12FA6" w:rsidRPr="00100630">
        <w:rPr>
          <w:rFonts w:ascii="Times New Roman" w:hAnsi="Times New Roman" w:cs="Times New Roman"/>
          <w:sz w:val="20"/>
          <w:szCs w:val="20"/>
          <w:shd w:val="clear" w:color="auto" w:fill="FFFFFF"/>
        </w:rPr>
        <w:t xml:space="preserve"> </w:t>
      </w:r>
      <w:r w:rsidRPr="00100630">
        <w:rPr>
          <w:rFonts w:ascii="Times New Roman" w:hAnsi="Times New Roman" w:cs="Times New Roman"/>
          <w:sz w:val="20"/>
          <w:szCs w:val="20"/>
          <w:shd w:val="clear" w:color="auto" w:fill="FFFFFF"/>
        </w:rPr>
        <w:t>Qayyum,</w:t>
      </w:r>
      <w:r w:rsidR="00C12FA6" w:rsidRPr="00100630">
        <w:rPr>
          <w:rFonts w:ascii="Times New Roman" w:hAnsi="Times New Roman" w:cs="Times New Roman"/>
          <w:sz w:val="20"/>
          <w:szCs w:val="20"/>
          <w:shd w:val="clear" w:color="auto" w:fill="FFFFFF"/>
        </w:rPr>
        <w:t xml:space="preserve"> </w:t>
      </w:r>
      <w:r w:rsidRPr="00100630">
        <w:rPr>
          <w:rFonts w:ascii="Times New Roman" w:hAnsi="Times New Roman" w:cs="Times New Roman"/>
          <w:sz w:val="20"/>
          <w:szCs w:val="20"/>
        </w:rPr>
        <w:t>et</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al.,</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Whole-pelvis</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or</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bladder-only</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chemoradiation</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for</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lymph</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node–negative</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invasive</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bladder</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cancer:</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single-institution</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experience.</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International</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Journal</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of</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Radiation</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Oncology*</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Biology*</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Physics,</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2012.</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82(3):</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p.</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e457-e462.</w:t>
      </w:r>
    </w:p>
    <w:p w:rsidR="00A27FBC" w:rsidRPr="00100630" w:rsidRDefault="00A27FBC" w:rsidP="00C12FA6">
      <w:pPr>
        <w:pStyle w:val="EndNoteBibliography"/>
        <w:numPr>
          <w:ilvl w:val="0"/>
          <w:numId w:val="8"/>
        </w:numPr>
        <w:bidi w:val="0"/>
        <w:snapToGrid w:val="0"/>
        <w:spacing w:after="0"/>
        <w:ind w:left="425" w:hanging="425"/>
        <w:jc w:val="both"/>
        <w:rPr>
          <w:rFonts w:ascii="Times New Roman" w:hAnsi="Times New Roman" w:cs="Times New Roman"/>
          <w:sz w:val="20"/>
          <w:szCs w:val="20"/>
        </w:rPr>
      </w:pPr>
      <w:r w:rsidRPr="00100630">
        <w:rPr>
          <w:rFonts w:ascii="Times New Roman" w:hAnsi="Times New Roman" w:cs="Times New Roman"/>
          <w:sz w:val="20"/>
          <w:szCs w:val="20"/>
        </w:rPr>
        <w:t>Rödel,</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C.</w:t>
      </w:r>
      <w:r w:rsidR="00C12FA6" w:rsidRPr="00100630">
        <w:rPr>
          <w:rFonts w:ascii="Times New Roman" w:hAnsi="Times New Roman" w:cs="Times New Roman"/>
          <w:sz w:val="20"/>
          <w:szCs w:val="20"/>
        </w:rPr>
        <w:t xml:space="preserve">, </w:t>
      </w:r>
      <w:r w:rsidR="00C12FA6" w:rsidRPr="00100630">
        <w:rPr>
          <w:rFonts w:ascii="Times New Roman" w:hAnsi="Times New Roman" w:cs="Times New Roman"/>
          <w:sz w:val="20"/>
          <w:szCs w:val="20"/>
          <w:shd w:val="clear" w:color="auto" w:fill="FFFFFF"/>
        </w:rPr>
        <w:t>G</w:t>
      </w:r>
      <w:r w:rsidRPr="00100630">
        <w:rPr>
          <w:rFonts w:ascii="Times New Roman" w:hAnsi="Times New Roman" w:cs="Times New Roman"/>
          <w:sz w:val="20"/>
          <w:szCs w:val="20"/>
          <w:shd w:val="clear" w:color="auto" w:fill="FFFFFF"/>
        </w:rPr>
        <w:t>G</w:t>
      </w:r>
      <w:r w:rsidR="00C12FA6" w:rsidRPr="00100630">
        <w:rPr>
          <w:rFonts w:ascii="Times New Roman" w:hAnsi="Times New Roman" w:cs="Times New Roman"/>
          <w:sz w:val="20"/>
          <w:szCs w:val="20"/>
          <w:shd w:val="clear" w:color="auto" w:fill="FFFFFF"/>
        </w:rPr>
        <w:t xml:space="preserve"> </w:t>
      </w:r>
      <w:r w:rsidRPr="00100630">
        <w:rPr>
          <w:rFonts w:ascii="Times New Roman" w:hAnsi="Times New Roman" w:cs="Times New Roman"/>
          <w:sz w:val="20"/>
          <w:szCs w:val="20"/>
          <w:shd w:val="clear" w:color="auto" w:fill="FFFFFF"/>
        </w:rPr>
        <w:t>Grabenbauer,</w:t>
      </w:r>
      <w:r w:rsidR="00C12FA6" w:rsidRPr="00100630">
        <w:rPr>
          <w:rFonts w:ascii="Times New Roman" w:hAnsi="Times New Roman" w:cs="Times New Roman"/>
          <w:sz w:val="20"/>
          <w:szCs w:val="20"/>
          <w:shd w:val="clear" w:color="auto" w:fill="FFFFFF"/>
        </w:rPr>
        <w:t xml:space="preserve"> </w:t>
      </w:r>
      <w:r w:rsidRPr="00100630">
        <w:rPr>
          <w:rFonts w:ascii="Times New Roman" w:hAnsi="Times New Roman" w:cs="Times New Roman"/>
          <w:sz w:val="20"/>
          <w:szCs w:val="20"/>
          <w:shd w:val="clear" w:color="auto" w:fill="FFFFFF"/>
        </w:rPr>
        <w:t>R</w:t>
      </w:r>
      <w:r w:rsidR="00C12FA6" w:rsidRPr="00100630">
        <w:rPr>
          <w:rFonts w:ascii="Times New Roman" w:hAnsi="Times New Roman" w:cs="Times New Roman"/>
          <w:sz w:val="20"/>
          <w:szCs w:val="20"/>
          <w:shd w:val="clear" w:color="auto" w:fill="FFFFFF"/>
        </w:rPr>
        <w:t xml:space="preserve"> </w:t>
      </w:r>
      <w:r w:rsidRPr="00100630">
        <w:rPr>
          <w:rFonts w:ascii="Times New Roman" w:hAnsi="Times New Roman" w:cs="Times New Roman"/>
          <w:sz w:val="20"/>
          <w:szCs w:val="20"/>
          <w:shd w:val="clear" w:color="auto" w:fill="FFFFFF"/>
        </w:rPr>
        <w:t>Kühn</w:t>
      </w:r>
      <w:r w:rsidR="00C12FA6" w:rsidRPr="00100630">
        <w:rPr>
          <w:rFonts w:ascii="Times New Roman" w:hAnsi="Times New Roman" w:cs="Times New Roman"/>
          <w:sz w:val="20"/>
          <w:szCs w:val="20"/>
        </w:rPr>
        <w:t>, e</w:t>
      </w:r>
      <w:r w:rsidRPr="00100630">
        <w:rPr>
          <w:rFonts w:ascii="Times New Roman" w:hAnsi="Times New Roman" w:cs="Times New Roman"/>
          <w:sz w:val="20"/>
          <w:szCs w:val="20"/>
        </w:rPr>
        <w:t>t</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al.,</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Combined-modality</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treatment</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and</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selective</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organ</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preservation</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in</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invasive</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bladder</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cancer:</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long-term</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results.</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Journal</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of</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Clinical</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Oncology,</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2002.</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20(14):</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p.</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3061-3071.</w:t>
      </w:r>
    </w:p>
    <w:p w:rsidR="00A27FBC" w:rsidRPr="00100630" w:rsidRDefault="00A27FBC" w:rsidP="00C12FA6">
      <w:pPr>
        <w:pStyle w:val="EndNoteBibliography"/>
        <w:numPr>
          <w:ilvl w:val="0"/>
          <w:numId w:val="8"/>
        </w:numPr>
        <w:bidi w:val="0"/>
        <w:snapToGrid w:val="0"/>
        <w:spacing w:after="0"/>
        <w:ind w:left="425" w:hanging="425"/>
        <w:jc w:val="both"/>
        <w:rPr>
          <w:rFonts w:ascii="Times New Roman" w:hAnsi="Times New Roman" w:cs="Times New Roman"/>
          <w:sz w:val="20"/>
          <w:szCs w:val="20"/>
        </w:rPr>
      </w:pPr>
      <w:r w:rsidRPr="00100630">
        <w:rPr>
          <w:rFonts w:ascii="Times New Roman" w:hAnsi="Times New Roman" w:cs="Times New Roman"/>
          <w:sz w:val="20"/>
          <w:szCs w:val="20"/>
        </w:rPr>
        <w:t>Hagan,</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M.P.,</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shd w:val="clear" w:color="auto" w:fill="FFFFFF"/>
        </w:rPr>
        <w:t>KA</w:t>
      </w:r>
      <w:r w:rsidR="00C12FA6" w:rsidRPr="00100630">
        <w:rPr>
          <w:rFonts w:ascii="Times New Roman" w:hAnsi="Times New Roman" w:cs="Times New Roman"/>
          <w:sz w:val="20"/>
          <w:szCs w:val="20"/>
          <w:shd w:val="clear" w:color="auto" w:fill="FFFFFF"/>
        </w:rPr>
        <w:t xml:space="preserve"> </w:t>
      </w:r>
      <w:r w:rsidRPr="00100630">
        <w:rPr>
          <w:rFonts w:ascii="Times New Roman" w:hAnsi="Times New Roman" w:cs="Times New Roman"/>
          <w:sz w:val="20"/>
          <w:szCs w:val="20"/>
          <w:shd w:val="clear" w:color="auto" w:fill="FFFFFF"/>
        </w:rPr>
        <w:t>Winter,</w:t>
      </w:r>
      <w:r w:rsidR="00C12FA6" w:rsidRPr="00100630">
        <w:rPr>
          <w:rFonts w:ascii="Times New Roman" w:hAnsi="Times New Roman" w:cs="Times New Roman"/>
          <w:sz w:val="20"/>
          <w:szCs w:val="20"/>
          <w:shd w:val="clear" w:color="auto" w:fill="FFFFFF"/>
        </w:rPr>
        <w:t xml:space="preserve"> </w:t>
      </w:r>
      <w:r w:rsidRPr="00100630">
        <w:rPr>
          <w:rFonts w:ascii="Times New Roman" w:hAnsi="Times New Roman" w:cs="Times New Roman"/>
          <w:sz w:val="20"/>
          <w:szCs w:val="20"/>
          <w:shd w:val="clear" w:color="auto" w:fill="FFFFFF"/>
        </w:rPr>
        <w:t>DS</w:t>
      </w:r>
      <w:r w:rsidR="00C12FA6" w:rsidRPr="00100630">
        <w:rPr>
          <w:rFonts w:ascii="Times New Roman" w:hAnsi="Times New Roman" w:cs="Times New Roman"/>
          <w:sz w:val="20"/>
          <w:szCs w:val="20"/>
          <w:shd w:val="clear" w:color="auto" w:fill="FFFFFF"/>
        </w:rPr>
        <w:t xml:space="preserve"> </w:t>
      </w:r>
      <w:r w:rsidRPr="00100630">
        <w:rPr>
          <w:rFonts w:ascii="Times New Roman" w:hAnsi="Times New Roman" w:cs="Times New Roman"/>
          <w:sz w:val="20"/>
          <w:szCs w:val="20"/>
          <w:shd w:val="clear" w:color="auto" w:fill="FFFFFF"/>
        </w:rPr>
        <w:t>Kaufman,</w:t>
      </w:r>
      <w:r w:rsidR="00C12FA6" w:rsidRPr="00100630">
        <w:rPr>
          <w:rFonts w:ascii="Times New Roman" w:hAnsi="Times New Roman" w:cs="Times New Roman"/>
          <w:sz w:val="20"/>
          <w:szCs w:val="20"/>
          <w:shd w:val="clear" w:color="auto" w:fill="FFFFFF"/>
        </w:rPr>
        <w:t xml:space="preserve"> </w:t>
      </w:r>
      <w:r w:rsidRPr="00100630">
        <w:rPr>
          <w:rFonts w:ascii="Times New Roman" w:hAnsi="Times New Roman" w:cs="Times New Roman"/>
          <w:sz w:val="20"/>
          <w:szCs w:val="20"/>
        </w:rPr>
        <w:t>et</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al.,</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RTOG</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97-06:</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initial</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report</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of</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a</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phase</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I–II</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trial</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of</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selective</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bladder</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conservation</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using</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TURBT,</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twice-daily</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accelerated</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irradiation</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sensitized</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with</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cisplatin,</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and</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adjuvant</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MCV</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combination</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chemotherapy.</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International</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Journal</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of</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Radiation</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Oncology*</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Biology*</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Physics,</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2003.</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57(3):</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p.</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665-672.</w:t>
      </w:r>
    </w:p>
    <w:p w:rsidR="00A27FBC" w:rsidRPr="00100630" w:rsidRDefault="00A27FBC" w:rsidP="00C12FA6">
      <w:pPr>
        <w:pStyle w:val="EndNoteBibliography"/>
        <w:numPr>
          <w:ilvl w:val="0"/>
          <w:numId w:val="8"/>
        </w:numPr>
        <w:bidi w:val="0"/>
        <w:snapToGrid w:val="0"/>
        <w:spacing w:after="0"/>
        <w:ind w:left="425" w:hanging="425"/>
        <w:jc w:val="both"/>
        <w:rPr>
          <w:rFonts w:ascii="Times New Roman" w:hAnsi="Times New Roman" w:cs="Times New Roman"/>
          <w:sz w:val="20"/>
          <w:szCs w:val="20"/>
        </w:rPr>
      </w:pPr>
      <w:r w:rsidRPr="00100630">
        <w:rPr>
          <w:rFonts w:ascii="Times New Roman" w:hAnsi="Times New Roman" w:cs="Times New Roman"/>
          <w:sz w:val="20"/>
          <w:szCs w:val="20"/>
        </w:rPr>
        <w:t>Rivera,</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I.</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and</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Z.</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Wajsman,</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Bladder-sparing</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treatment</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of</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invasive</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bladder</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cancer.</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Cancer</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control,</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2000.</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7(4):</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p.</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340-346.</w:t>
      </w:r>
    </w:p>
    <w:p w:rsidR="00A27FBC" w:rsidRPr="00100630" w:rsidRDefault="00A27FBC" w:rsidP="00C12FA6">
      <w:pPr>
        <w:pStyle w:val="EndNoteBibliography"/>
        <w:numPr>
          <w:ilvl w:val="0"/>
          <w:numId w:val="8"/>
        </w:numPr>
        <w:bidi w:val="0"/>
        <w:snapToGrid w:val="0"/>
        <w:spacing w:after="0"/>
        <w:ind w:left="425" w:hanging="425"/>
        <w:jc w:val="both"/>
        <w:rPr>
          <w:rFonts w:ascii="Times New Roman" w:hAnsi="Times New Roman" w:cs="Times New Roman"/>
          <w:sz w:val="20"/>
          <w:szCs w:val="20"/>
        </w:rPr>
      </w:pPr>
      <w:r w:rsidRPr="00100630">
        <w:rPr>
          <w:rFonts w:ascii="Times New Roman" w:hAnsi="Times New Roman" w:cs="Times New Roman"/>
          <w:sz w:val="20"/>
          <w:szCs w:val="20"/>
        </w:rPr>
        <w:t>Cooke,</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P.,</w:t>
      </w:r>
      <w:hyperlink r:id="rId24" w:history="1">
        <w:r w:rsidRPr="00100630">
          <w:rPr>
            <w:rStyle w:val="Hyperlink"/>
            <w:rFonts w:ascii="Times New Roman" w:hAnsi="Times New Roman"/>
            <w:color w:val="auto"/>
            <w:sz w:val="20"/>
            <w:szCs w:val="20"/>
            <w:u w:val="none"/>
            <w:shd w:val="clear" w:color="auto" w:fill="FFFFFF"/>
          </w:rPr>
          <w:t>JA</w:t>
        </w:r>
        <w:r w:rsidR="00C12FA6" w:rsidRPr="00100630">
          <w:rPr>
            <w:rStyle w:val="Hyperlink"/>
            <w:rFonts w:ascii="Times New Roman" w:hAnsi="Times New Roman"/>
            <w:color w:val="auto"/>
            <w:sz w:val="20"/>
            <w:szCs w:val="20"/>
            <w:u w:val="none"/>
            <w:shd w:val="clear" w:color="auto" w:fill="FFFFFF"/>
          </w:rPr>
          <w:t xml:space="preserve"> </w:t>
        </w:r>
        <w:r w:rsidRPr="00100630">
          <w:rPr>
            <w:rStyle w:val="Hyperlink"/>
            <w:rFonts w:ascii="Times New Roman" w:hAnsi="Times New Roman"/>
            <w:color w:val="auto"/>
            <w:sz w:val="20"/>
            <w:szCs w:val="20"/>
            <w:u w:val="none"/>
            <w:shd w:val="clear" w:color="auto" w:fill="FFFFFF"/>
          </w:rPr>
          <w:t>Dunn</w:t>
        </w:r>
      </w:hyperlink>
      <w:r w:rsidRPr="00100630">
        <w:rPr>
          <w:rFonts w:ascii="Times New Roman" w:hAnsi="Times New Roman" w:cs="Times New Roman"/>
          <w:sz w:val="20"/>
          <w:szCs w:val="20"/>
          <w:shd w:val="clear" w:color="auto" w:fill="FFFFFF"/>
        </w:rPr>
        <w:t>,</w:t>
      </w:r>
      <w:r w:rsidR="00C12FA6" w:rsidRPr="00100630">
        <w:rPr>
          <w:rFonts w:ascii="Times New Roman" w:hAnsi="Times New Roman" w:cs="Times New Roman"/>
          <w:sz w:val="20"/>
          <w:szCs w:val="20"/>
          <w:shd w:val="clear" w:color="auto" w:fill="FFFFFF"/>
        </w:rPr>
        <w:t xml:space="preserve"> </w:t>
      </w:r>
      <w:r w:rsidRPr="00100630">
        <w:rPr>
          <w:rFonts w:ascii="Times New Roman" w:hAnsi="Times New Roman" w:cs="Times New Roman"/>
          <w:sz w:val="20"/>
          <w:szCs w:val="20"/>
          <w:shd w:val="clear" w:color="auto" w:fill="FFFFFF"/>
        </w:rPr>
        <w:t>T</w:t>
      </w:r>
      <w:r w:rsidR="00C12FA6" w:rsidRPr="00100630">
        <w:rPr>
          <w:rFonts w:ascii="Times New Roman" w:hAnsi="Times New Roman" w:cs="Times New Roman"/>
          <w:sz w:val="20"/>
          <w:szCs w:val="20"/>
          <w:shd w:val="clear" w:color="auto" w:fill="FFFFFF"/>
        </w:rPr>
        <w:t xml:space="preserve"> </w:t>
      </w:r>
      <w:r w:rsidRPr="00100630">
        <w:rPr>
          <w:rFonts w:ascii="Times New Roman" w:hAnsi="Times New Roman" w:cs="Times New Roman"/>
          <w:sz w:val="20"/>
          <w:szCs w:val="20"/>
          <w:shd w:val="clear" w:color="auto" w:fill="FFFFFF"/>
        </w:rPr>
        <w:t>Latief,</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et</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al.,</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Long–Term</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Risk</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of</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Salvage</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Cystectomy</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after</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Radiotherapy</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for</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Muscle–Invasive</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Bladder</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Cancer.</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European</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urology,</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2000.</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38(3):</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p.</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279-286.</w:t>
      </w:r>
    </w:p>
    <w:p w:rsidR="00A27FBC" w:rsidRPr="00100630" w:rsidRDefault="00A27FBC" w:rsidP="00C12FA6">
      <w:pPr>
        <w:pStyle w:val="EndNoteBibliography"/>
        <w:numPr>
          <w:ilvl w:val="0"/>
          <w:numId w:val="8"/>
        </w:numPr>
        <w:bidi w:val="0"/>
        <w:snapToGrid w:val="0"/>
        <w:spacing w:after="0"/>
        <w:ind w:left="425" w:hanging="425"/>
        <w:jc w:val="both"/>
        <w:rPr>
          <w:rFonts w:ascii="Times New Roman" w:hAnsi="Times New Roman" w:cs="Times New Roman"/>
          <w:sz w:val="20"/>
          <w:szCs w:val="20"/>
        </w:rPr>
      </w:pPr>
      <w:r w:rsidRPr="00100630">
        <w:rPr>
          <w:rFonts w:ascii="Times New Roman" w:hAnsi="Times New Roman" w:cs="Times New Roman"/>
          <w:sz w:val="20"/>
          <w:szCs w:val="20"/>
        </w:rPr>
        <w:t>Peyromaure,</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M.,</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shd w:val="clear" w:color="auto" w:fill="FFFFFF"/>
        </w:rPr>
        <w:t>JÔ</w:t>
      </w:r>
      <w:r w:rsidR="00C12FA6" w:rsidRPr="00100630">
        <w:rPr>
          <w:rFonts w:ascii="Times New Roman" w:hAnsi="Times New Roman" w:cs="Times New Roman"/>
          <w:sz w:val="20"/>
          <w:szCs w:val="20"/>
          <w:shd w:val="clear" w:color="auto" w:fill="FFFFFF"/>
        </w:rPr>
        <w:t xml:space="preserve"> </w:t>
      </w:r>
      <w:r w:rsidRPr="00100630">
        <w:rPr>
          <w:rFonts w:ascii="Times New Roman" w:hAnsi="Times New Roman" w:cs="Times New Roman"/>
          <w:sz w:val="20"/>
          <w:szCs w:val="20"/>
          <w:shd w:val="clear" w:color="auto" w:fill="FFFFFF"/>
        </w:rPr>
        <w:t>Slama,</w:t>
      </w:r>
      <w:r w:rsidR="00C12FA6" w:rsidRPr="00100630">
        <w:rPr>
          <w:rFonts w:ascii="Times New Roman" w:hAnsi="Times New Roman" w:cs="Times New Roman"/>
          <w:sz w:val="20"/>
          <w:szCs w:val="20"/>
          <w:shd w:val="clear" w:color="auto" w:fill="FFFFFF"/>
        </w:rPr>
        <w:t xml:space="preserve"> </w:t>
      </w:r>
      <w:r w:rsidRPr="00100630">
        <w:rPr>
          <w:rFonts w:ascii="Times New Roman" w:hAnsi="Times New Roman" w:cs="Times New Roman"/>
          <w:sz w:val="20"/>
          <w:szCs w:val="20"/>
          <w:shd w:val="clear" w:color="auto" w:fill="FFFFFF"/>
        </w:rPr>
        <w:t>P</w:t>
      </w:r>
      <w:r w:rsidR="00C12FA6" w:rsidRPr="00100630">
        <w:rPr>
          <w:rFonts w:ascii="Times New Roman" w:hAnsi="Times New Roman" w:cs="Times New Roman"/>
          <w:sz w:val="20"/>
          <w:szCs w:val="20"/>
          <w:shd w:val="clear" w:color="auto" w:fill="FFFFFF"/>
        </w:rPr>
        <w:t xml:space="preserve"> </w:t>
      </w:r>
      <w:r w:rsidRPr="00100630">
        <w:rPr>
          <w:rFonts w:ascii="Times New Roman" w:hAnsi="Times New Roman" w:cs="Times New Roman"/>
          <w:sz w:val="20"/>
          <w:szCs w:val="20"/>
          <w:shd w:val="clear" w:color="auto" w:fill="FFFFFF"/>
        </w:rPr>
        <w:t>Beuzeboc,</w:t>
      </w:r>
      <w:r w:rsidR="00C12FA6" w:rsidRPr="00100630">
        <w:rPr>
          <w:rFonts w:ascii="Times New Roman" w:hAnsi="Times New Roman" w:cs="Times New Roman"/>
          <w:sz w:val="20"/>
          <w:szCs w:val="20"/>
          <w:shd w:val="clear" w:color="auto" w:fill="FFFFFF"/>
        </w:rPr>
        <w:t xml:space="preserve"> </w:t>
      </w:r>
      <w:r w:rsidRPr="00100630">
        <w:rPr>
          <w:rFonts w:ascii="Times New Roman" w:hAnsi="Times New Roman" w:cs="Times New Roman"/>
          <w:sz w:val="20"/>
          <w:szCs w:val="20"/>
        </w:rPr>
        <w:t>et</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al.,</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Concurrent</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chemoradiotherapy</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for</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clinical</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stage</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T2</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bladder</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cancer:</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report</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of</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a</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single</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institution.</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Urology,</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2004.</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63(1):</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p.</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73-77.</w:t>
      </w:r>
    </w:p>
    <w:p w:rsidR="00A27FBC" w:rsidRPr="00100630" w:rsidRDefault="00A27FBC" w:rsidP="00C12FA6">
      <w:pPr>
        <w:pStyle w:val="EndNoteBibliography"/>
        <w:numPr>
          <w:ilvl w:val="0"/>
          <w:numId w:val="8"/>
        </w:numPr>
        <w:bidi w:val="0"/>
        <w:snapToGrid w:val="0"/>
        <w:spacing w:after="0"/>
        <w:ind w:left="425" w:hanging="425"/>
        <w:jc w:val="both"/>
        <w:rPr>
          <w:rFonts w:ascii="Times New Roman" w:hAnsi="Times New Roman" w:cs="Times New Roman"/>
          <w:sz w:val="20"/>
          <w:szCs w:val="20"/>
        </w:rPr>
      </w:pPr>
      <w:r w:rsidRPr="00100630">
        <w:rPr>
          <w:rFonts w:ascii="Times New Roman" w:hAnsi="Times New Roman" w:cs="Times New Roman"/>
          <w:sz w:val="20"/>
          <w:szCs w:val="20"/>
        </w:rPr>
        <w:lastRenderedPageBreak/>
        <w:t>Shipley,</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W.,</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shd w:val="clear" w:color="auto" w:fill="FFFFFF"/>
        </w:rPr>
        <w:t>KA</w:t>
      </w:r>
      <w:r w:rsidR="00C12FA6" w:rsidRPr="00100630">
        <w:rPr>
          <w:rFonts w:ascii="Times New Roman" w:hAnsi="Times New Roman" w:cs="Times New Roman"/>
          <w:sz w:val="20"/>
          <w:szCs w:val="20"/>
          <w:shd w:val="clear" w:color="auto" w:fill="FFFFFF"/>
        </w:rPr>
        <w:t xml:space="preserve"> </w:t>
      </w:r>
      <w:r w:rsidRPr="00100630">
        <w:rPr>
          <w:rFonts w:ascii="Times New Roman" w:hAnsi="Times New Roman" w:cs="Times New Roman"/>
          <w:sz w:val="20"/>
          <w:szCs w:val="20"/>
          <w:shd w:val="clear" w:color="auto" w:fill="FFFFFF"/>
        </w:rPr>
        <w:t>Winter,</w:t>
      </w:r>
      <w:r w:rsidR="00C12FA6" w:rsidRPr="00100630">
        <w:rPr>
          <w:rFonts w:ascii="Times New Roman" w:hAnsi="Times New Roman" w:cs="Times New Roman"/>
          <w:sz w:val="20"/>
          <w:szCs w:val="20"/>
          <w:shd w:val="clear" w:color="auto" w:fill="FFFFFF"/>
        </w:rPr>
        <w:t xml:space="preserve"> </w:t>
      </w:r>
      <w:r w:rsidRPr="00100630">
        <w:rPr>
          <w:rFonts w:ascii="Times New Roman" w:hAnsi="Times New Roman" w:cs="Times New Roman"/>
          <w:sz w:val="20"/>
          <w:szCs w:val="20"/>
          <w:shd w:val="clear" w:color="auto" w:fill="FFFFFF"/>
        </w:rPr>
        <w:t>DS</w:t>
      </w:r>
      <w:r w:rsidR="00C12FA6" w:rsidRPr="00100630">
        <w:rPr>
          <w:rFonts w:ascii="Times New Roman" w:hAnsi="Times New Roman" w:cs="Times New Roman"/>
          <w:sz w:val="20"/>
          <w:szCs w:val="20"/>
          <w:shd w:val="clear" w:color="auto" w:fill="FFFFFF"/>
        </w:rPr>
        <w:t xml:space="preserve"> </w:t>
      </w:r>
      <w:r w:rsidRPr="00100630">
        <w:rPr>
          <w:rFonts w:ascii="Times New Roman" w:hAnsi="Times New Roman" w:cs="Times New Roman"/>
          <w:sz w:val="20"/>
          <w:szCs w:val="20"/>
          <w:shd w:val="clear" w:color="auto" w:fill="FFFFFF"/>
        </w:rPr>
        <w:t>Kaufman,</w:t>
      </w:r>
      <w:r w:rsidR="00C12FA6" w:rsidRPr="00100630">
        <w:rPr>
          <w:rFonts w:ascii="Times New Roman" w:hAnsi="Times New Roman" w:cs="Times New Roman"/>
          <w:sz w:val="20"/>
          <w:szCs w:val="20"/>
          <w:shd w:val="clear" w:color="auto" w:fill="FFFFFF"/>
        </w:rPr>
        <w:t xml:space="preserve"> </w:t>
      </w:r>
      <w:r w:rsidRPr="00100630">
        <w:rPr>
          <w:rFonts w:ascii="Times New Roman" w:hAnsi="Times New Roman" w:cs="Times New Roman"/>
          <w:sz w:val="20"/>
          <w:szCs w:val="20"/>
        </w:rPr>
        <w:t>et</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al.,</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Phase</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III</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trial</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of</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neoadjuvant</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chemotherapy</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in</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patients</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with</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invasive</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bladder</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cancer</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treated</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with</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selective</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bladder</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preservation</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by</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combined</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radiation</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therapy</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and</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chemotherapy:</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initial</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results</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of</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Radiation</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Therapy</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Oncology</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Group</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89-03.</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Journal</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of</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Clinical</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Oncology,</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1998.</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16(11):</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p.</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3576-3583.</w:t>
      </w:r>
    </w:p>
    <w:p w:rsidR="00A27FBC" w:rsidRPr="00100630" w:rsidRDefault="00A27FBC" w:rsidP="00C12FA6">
      <w:pPr>
        <w:pStyle w:val="EndNoteBibliography"/>
        <w:numPr>
          <w:ilvl w:val="0"/>
          <w:numId w:val="8"/>
        </w:numPr>
        <w:bidi w:val="0"/>
        <w:snapToGrid w:val="0"/>
        <w:spacing w:after="0"/>
        <w:ind w:left="425" w:hanging="425"/>
        <w:jc w:val="both"/>
        <w:rPr>
          <w:rFonts w:ascii="Times New Roman" w:hAnsi="Times New Roman" w:cs="Times New Roman"/>
          <w:sz w:val="20"/>
          <w:szCs w:val="20"/>
        </w:rPr>
      </w:pPr>
      <w:r w:rsidRPr="00100630">
        <w:rPr>
          <w:rFonts w:ascii="Times New Roman" w:hAnsi="Times New Roman" w:cs="Times New Roman"/>
          <w:sz w:val="20"/>
          <w:szCs w:val="20"/>
        </w:rPr>
        <w:t>Coen,</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J.J.,</w:t>
      </w:r>
      <w:r w:rsidR="00C12FA6" w:rsidRPr="00100630">
        <w:rPr>
          <w:rFonts w:ascii="Times New Roman" w:hAnsi="Times New Roman" w:cs="Times New Roman"/>
          <w:sz w:val="20"/>
          <w:szCs w:val="20"/>
        </w:rPr>
        <w:t xml:space="preserve"> </w:t>
      </w:r>
      <w:hyperlink r:id="rId25" w:history="1">
        <w:r w:rsidRPr="00100630">
          <w:rPr>
            <w:rStyle w:val="Hyperlink"/>
            <w:rFonts w:ascii="Times New Roman" w:hAnsi="Times New Roman"/>
            <w:color w:val="auto"/>
            <w:sz w:val="20"/>
            <w:szCs w:val="20"/>
            <w:u w:val="none"/>
            <w:shd w:val="clear" w:color="auto" w:fill="FFFFFF"/>
          </w:rPr>
          <w:t>JJ</w:t>
        </w:r>
        <w:r w:rsidR="00C12FA6" w:rsidRPr="00100630">
          <w:rPr>
            <w:rStyle w:val="Hyperlink"/>
            <w:rFonts w:ascii="Times New Roman" w:hAnsi="Times New Roman"/>
            <w:color w:val="auto"/>
            <w:sz w:val="20"/>
            <w:szCs w:val="20"/>
            <w:u w:val="none"/>
            <w:shd w:val="clear" w:color="auto" w:fill="FFFFFF"/>
          </w:rPr>
          <w:t xml:space="preserve"> </w:t>
        </w:r>
        <w:r w:rsidRPr="00100630">
          <w:rPr>
            <w:rStyle w:val="Hyperlink"/>
            <w:rFonts w:ascii="Times New Roman" w:hAnsi="Times New Roman"/>
            <w:color w:val="auto"/>
            <w:sz w:val="20"/>
            <w:szCs w:val="20"/>
            <w:u w:val="none"/>
            <w:shd w:val="clear" w:color="auto" w:fill="FFFFFF"/>
          </w:rPr>
          <w:t>Paly</w:t>
        </w:r>
      </w:hyperlink>
      <w:r w:rsidRPr="00100630">
        <w:rPr>
          <w:rFonts w:ascii="Times New Roman" w:hAnsi="Times New Roman" w:cs="Times New Roman"/>
          <w:sz w:val="20"/>
          <w:szCs w:val="20"/>
          <w:shd w:val="clear" w:color="auto" w:fill="FFFFFF"/>
        </w:rPr>
        <w:t>,</w:t>
      </w:r>
      <w:r w:rsidR="00C12FA6" w:rsidRPr="00100630">
        <w:rPr>
          <w:rFonts w:ascii="Times New Roman" w:hAnsi="Times New Roman" w:cs="Times New Roman"/>
          <w:sz w:val="20"/>
          <w:szCs w:val="20"/>
          <w:shd w:val="clear" w:color="auto" w:fill="FFFFFF"/>
        </w:rPr>
        <w:t xml:space="preserve"> </w:t>
      </w:r>
      <w:hyperlink r:id="rId26" w:history="1">
        <w:r w:rsidRPr="00100630">
          <w:rPr>
            <w:rStyle w:val="Hyperlink"/>
            <w:rFonts w:ascii="Times New Roman" w:hAnsi="Times New Roman"/>
            <w:color w:val="auto"/>
            <w:sz w:val="20"/>
            <w:szCs w:val="20"/>
            <w:u w:val="none"/>
            <w:shd w:val="clear" w:color="auto" w:fill="FFFFFF"/>
          </w:rPr>
          <w:t>A</w:t>
        </w:r>
        <w:r w:rsidR="00C12FA6" w:rsidRPr="00100630">
          <w:rPr>
            <w:rStyle w:val="Hyperlink"/>
            <w:rFonts w:ascii="Times New Roman" w:hAnsi="Times New Roman"/>
            <w:color w:val="auto"/>
            <w:sz w:val="20"/>
            <w:szCs w:val="20"/>
            <w:u w:val="none"/>
            <w:shd w:val="clear" w:color="auto" w:fill="FFFFFF"/>
          </w:rPr>
          <w:t xml:space="preserve"> </w:t>
        </w:r>
        <w:r w:rsidRPr="00100630">
          <w:rPr>
            <w:rStyle w:val="Hyperlink"/>
            <w:rFonts w:ascii="Times New Roman" w:hAnsi="Times New Roman"/>
            <w:color w:val="auto"/>
            <w:sz w:val="20"/>
            <w:szCs w:val="20"/>
            <w:u w:val="none"/>
            <w:shd w:val="clear" w:color="auto" w:fill="FFFFFF"/>
          </w:rPr>
          <w:t>Niemierko</w:t>
        </w:r>
      </w:hyperlink>
      <w:r w:rsidRPr="00100630">
        <w:rPr>
          <w:rFonts w:ascii="Times New Roman" w:hAnsi="Times New Roman" w:cs="Times New Roman"/>
          <w:sz w:val="20"/>
          <w:szCs w:val="20"/>
          <w:shd w:val="clear" w:color="auto" w:fill="FFFFFF"/>
        </w:rPr>
        <w:t>,</w:t>
      </w:r>
      <w:r w:rsidR="00C12FA6" w:rsidRPr="00100630">
        <w:rPr>
          <w:rFonts w:ascii="Times New Roman" w:hAnsi="Times New Roman" w:cs="Times New Roman"/>
          <w:sz w:val="20"/>
          <w:szCs w:val="20"/>
          <w:shd w:val="clear" w:color="auto" w:fill="FFFFFF"/>
        </w:rPr>
        <w:t xml:space="preserve"> </w:t>
      </w:r>
      <w:r w:rsidRPr="00100630">
        <w:rPr>
          <w:rFonts w:ascii="Times New Roman" w:hAnsi="Times New Roman" w:cs="Times New Roman"/>
          <w:sz w:val="20"/>
          <w:szCs w:val="20"/>
        </w:rPr>
        <w:t>et</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al.,</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Nomograms</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predicting</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response</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to</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therapy</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and</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outcomes</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after</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bladder-preserving</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trimodality</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therapy</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for</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muscle-invasive</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bladder</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cancer.</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International</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Journal</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of</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Radiation</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Oncology*</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Biology*</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Physics,</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2013.</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86(2):</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p.</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311-316.</w:t>
      </w:r>
    </w:p>
    <w:p w:rsidR="00A27FBC" w:rsidRPr="00100630" w:rsidRDefault="00A27FBC" w:rsidP="00C12FA6">
      <w:pPr>
        <w:pStyle w:val="EndNoteBibliography"/>
        <w:numPr>
          <w:ilvl w:val="0"/>
          <w:numId w:val="8"/>
        </w:numPr>
        <w:bidi w:val="0"/>
        <w:snapToGrid w:val="0"/>
        <w:spacing w:after="0"/>
        <w:ind w:left="425" w:hanging="425"/>
        <w:jc w:val="both"/>
        <w:rPr>
          <w:rFonts w:ascii="Times New Roman" w:hAnsi="Times New Roman" w:cs="Times New Roman"/>
          <w:sz w:val="20"/>
          <w:szCs w:val="20"/>
        </w:rPr>
      </w:pPr>
      <w:r w:rsidRPr="00100630">
        <w:rPr>
          <w:rFonts w:ascii="Times New Roman" w:hAnsi="Times New Roman" w:cs="Times New Roman"/>
          <w:sz w:val="20"/>
          <w:szCs w:val="20"/>
        </w:rPr>
        <w:t>Mills,</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R.</w:t>
      </w:r>
      <w:r w:rsidR="00C12FA6" w:rsidRPr="00100630">
        <w:rPr>
          <w:rFonts w:ascii="Times New Roman" w:hAnsi="Times New Roman" w:cs="Times New Roman"/>
          <w:sz w:val="20"/>
          <w:szCs w:val="20"/>
        </w:rPr>
        <w:t xml:space="preserve">, </w:t>
      </w:r>
      <w:r w:rsidR="00C12FA6" w:rsidRPr="00100630">
        <w:rPr>
          <w:rFonts w:ascii="Times New Roman" w:hAnsi="Times New Roman" w:cs="Times New Roman"/>
          <w:sz w:val="20"/>
          <w:szCs w:val="20"/>
          <w:shd w:val="clear" w:color="auto" w:fill="FFFFFF"/>
        </w:rPr>
        <w:t>W</w:t>
      </w:r>
      <w:r w:rsidRPr="00100630">
        <w:rPr>
          <w:rFonts w:ascii="Times New Roman" w:hAnsi="Times New Roman" w:cs="Times New Roman"/>
          <w:sz w:val="20"/>
          <w:szCs w:val="20"/>
          <w:shd w:val="clear" w:color="auto" w:fill="FFFFFF"/>
        </w:rPr>
        <w:t>H</w:t>
      </w:r>
      <w:r w:rsidR="00C12FA6" w:rsidRPr="00100630">
        <w:rPr>
          <w:rFonts w:ascii="Times New Roman" w:hAnsi="Times New Roman" w:cs="Times New Roman"/>
          <w:sz w:val="20"/>
          <w:szCs w:val="20"/>
          <w:shd w:val="clear" w:color="auto" w:fill="FFFFFF"/>
        </w:rPr>
        <w:t xml:space="preserve"> </w:t>
      </w:r>
      <w:r w:rsidRPr="00100630">
        <w:rPr>
          <w:rFonts w:ascii="Times New Roman" w:hAnsi="Times New Roman" w:cs="Times New Roman"/>
          <w:sz w:val="20"/>
          <w:szCs w:val="20"/>
          <w:shd w:val="clear" w:color="auto" w:fill="FFFFFF"/>
        </w:rPr>
        <w:t>Turner,</w:t>
      </w:r>
      <w:r w:rsidR="00C12FA6" w:rsidRPr="00100630">
        <w:rPr>
          <w:rFonts w:ascii="Times New Roman" w:hAnsi="Times New Roman" w:cs="Times New Roman"/>
          <w:sz w:val="20"/>
          <w:szCs w:val="20"/>
          <w:shd w:val="clear" w:color="auto" w:fill="FFFFFF"/>
        </w:rPr>
        <w:t xml:space="preserve"> </w:t>
      </w:r>
      <w:r w:rsidRPr="00100630">
        <w:rPr>
          <w:rFonts w:ascii="Times New Roman" w:hAnsi="Times New Roman" w:cs="Times New Roman"/>
          <w:sz w:val="20"/>
          <w:szCs w:val="20"/>
          <w:shd w:val="clear" w:color="auto" w:fill="FFFFFF"/>
        </w:rPr>
        <w:t>A</w:t>
      </w:r>
      <w:r w:rsidR="00C12FA6" w:rsidRPr="00100630">
        <w:rPr>
          <w:rFonts w:ascii="Times New Roman" w:hAnsi="Times New Roman" w:cs="Times New Roman"/>
          <w:sz w:val="20"/>
          <w:szCs w:val="20"/>
          <w:shd w:val="clear" w:color="auto" w:fill="FFFFFF"/>
        </w:rPr>
        <w:t xml:space="preserve"> </w:t>
      </w:r>
      <w:r w:rsidRPr="00100630">
        <w:rPr>
          <w:rFonts w:ascii="Times New Roman" w:hAnsi="Times New Roman" w:cs="Times New Roman"/>
          <w:sz w:val="20"/>
          <w:szCs w:val="20"/>
          <w:shd w:val="clear" w:color="auto" w:fill="FFFFFF"/>
        </w:rPr>
        <w:t>Fleischmann</w:t>
      </w:r>
      <w:r w:rsidRPr="00100630">
        <w:rPr>
          <w:rFonts w:ascii="Times New Roman" w:hAnsi="Times New Roman" w:cs="Times New Roman"/>
          <w:sz w:val="20"/>
          <w:szCs w:val="20"/>
        </w:rPr>
        <w:t>,</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et</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al.,</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Pelvic</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lymph</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node</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metastases</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from</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bladder</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cancer:</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outcome</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in</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83</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patients</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after</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radical</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cystectomy</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and</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pelvic</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lymphadenectomy.</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The</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Journal</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of</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urology,</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2001.</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166(1):</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p.</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19-23.</w:t>
      </w:r>
    </w:p>
    <w:p w:rsidR="00A27FBC" w:rsidRPr="00100630" w:rsidRDefault="00A27FBC" w:rsidP="00C12FA6">
      <w:pPr>
        <w:pStyle w:val="EndNoteBibliography"/>
        <w:numPr>
          <w:ilvl w:val="0"/>
          <w:numId w:val="8"/>
        </w:numPr>
        <w:bidi w:val="0"/>
        <w:snapToGrid w:val="0"/>
        <w:spacing w:after="0"/>
        <w:ind w:left="425" w:hanging="425"/>
        <w:jc w:val="both"/>
        <w:rPr>
          <w:rFonts w:ascii="Times New Roman" w:hAnsi="Times New Roman" w:cs="Times New Roman"/>
          <w:sz w:val="20"/>
          <w:szCs w:val="20"/>
        </w:rPr>
      </w:pPr>
      <w:r w:rsidRPr="00100630">
        <w:rPr>
          <w:rFonts w:ascii="Times New Roman" w:hAnsi="Times New Roman" w:cs="Times New Roman"/>
          <w:sz w:val="20"/>
          <w:szCs w:val="20"/>
        </w:rPr>
        <w:t>Tester,</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W.,</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shd w:val="clear" w:color="auto" w:fill="FFFFFF"/>
        </w:rPr>
        <w:t>A</w:t>
      </w:r>
      <w:r w:rsidR="00C12FA6" w:rsidRPr="00100630">
        <w:rPr>
          <w:rFonts w:ascii="Times New Roman" w:hAnsi="Times New Roman" w:cs="Times New Roman"/>
          <w:sz w:val="20"/>
          <w:szCs w:val="20"/>
          <w:shd w:val="clear" w:color="auto" w:fill="FFFFFF"/>
        </w:rPr>
        <w:t xml:space="preserve"> </w:t>
      </w:r>
      <w:r w:rsidRPr="00100630">
        <w:rPr>
          <w:rFonts w:ascii="Times New Roman" w:hAnsi="Times New Roman" w:cs="Times New Roman"/>
          <w:sz w:val="20"/>
          <w:szCs w:val="20"/>
          <w:shd w:val="clear" w:color="auto" w:fill="FFFFFF"/>
        </w:rPr>
        <w:t>Porter,</w:t>
      </w:r>
      <w:r w:rsidR="00C12FA6" w:rsidRPr="00100630">
        <w:rPr>
          <w:rFonts w:ascii="Times New Roman" w:hAnsi="Times New Roman" w:cs="Times New Roman"/>
          <w:sz w:val="20"/>
          <w:szCs w:val="20"/>
          <w:shd w:val="clear" w:color="auto" w:fill="FFFFFF"/>
        </w:rPr>
        <w:t xml:space="preserve"> </w:t>
      </w:r>
      <w:r w:rsidRPr="00100630">
        <w:rPr>
          <w:rFonts w:ascii="Times New Roman" w:hAnsi="Times New Roman" w:cs="Times New Roman"/>
          <w:sz w:val="20"/>
          <w:szCs w:val="20"/>
          <w:shd w:val="clear" w:color="auto" w:fill="FFFFFF"/>
        </w:rPr>
        <w:t>S</w:t>
      </w:r>
      <w:r w:rsidR="00C12FA6" w:rsidRPr="00100630">
        <w:rPr>
          <w:rFonts w:ascii="Times New Roman" w:hAnsi="Times New Roman" w:cs="Times New Roman"/>
          <w:sz w:val="20"/>
          <w:szCs w:val="20"/>
          <w:shd w:val="clear" w:color="auto" w:fill="FFFFFF"/>
        </w:rPr>
        <w:t xml:space="preserve"> </w:t>
      </w:r>
      <w:r w:rsidRPr="00100630">
        <w:rPr>
          <w:rFonts w:ascii="Times New Roman" w:hAnsi="Times New Roman" w:cs="Times New Roman"/>
          <w:sz w:val="20"/>
          <w:szCs w:val="20"/>
          <w:shd w:val="clear" w:color="auto" w:fill="FFFFFF"/>
        </w:rPr>
        <w:t>Asbell</w:t>
      </w:r>
      <w:r w:rsidR="00C12FA6" w:rsidRPr="00100630">
        <w:rPr>
          <w:rFonts w:ascii="Times New Roman" w:hAnsi="Times New Roman" w:cs="Times New Roman"/>
          <w:sz w:val="20"/>
          <w:szCs w:val="20"/>
          <w:shd w:val="clear" w:color="auto" w:fill="FFFFFF"/>
        </w:rPr>
        <w:t xml:space="preserve">, </w:t>
      </w:r>
      <w:r w:rsidR="00C12FA6" w:rsidRPr="00100630">
        <w:rPr>
          <w:rFonts w:ascii="Times New Roman" w:hAnsi="Times New Roman" w:cs="Times New Roman"/>
          <w:sz w:val="20"/>
          <w:szCs w:val="20"/>
        </w:rPr>
        <w:t>e</w:t>
      </w:r>
      <w:r w:rsidRPr="00100630">
        <w:rPr>
          <w:rFonts w:ascii="Times New Roman" w:hAnsi="Times New Roman" w:cs="Times New Roman"/>
          <w:sz w:val="20"/>
          <w:szCs w:val="20"/>
        </w:rPr>
        <w:t>t</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al.,</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Combined</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modality</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program</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with</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possible</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organ</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preservation</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for</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invasive</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bladder</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carcinoma:</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results</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of</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RTOG</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protocol</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85-12.</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International</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Journal</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of</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Radiation</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Oncology*</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Biology*</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Physics,</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1993.</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25(5):</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p.</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783-790.</w:t>
      </w:r>
    </w:p>
    <w:p w:rsidR="00A27FBC" w:rsidRPr="00100630" w:rsidRDefault="00A27FBC" w:rsidP="00C12FA6">
      <w:pPr>
        <w:pStyle w:val="EndNoteBibliography"/>
        <w:numPr>
          <w:ilvl w:val="0"/>
          <w:numId w:val="8"/>
        </w:numPr>
        <w:bidi w:val="0"/>
        <w:snapToGrid w:val="0"/>
        <w:spacing w:after="0"/>
        <w:ind w:left="425" w:hanging="425"/>
        <w:jc w:val="both"/>
        <w:rPr>
          <w:rFonts w:ascii="Times New Roman" w:hAnsi="Times New Roman" w:cs="Times New Roman"/>
          <w:sz w:val="20"/>
          <w:szCs w:val="20"/>
        </w:rPr>
      </w:pPr>
      <w:r w:rsidRPr="00100630">
        <w:rPr>
          <w:rFonts w:ascii="Times New Roman" w:hAnsi="Times New Roman" w:cs="Times New Roman"/>
          <w:sz w:val="20"/>
          <w:szCs w:val="20"/>
        </w:rPr>
        <w:t>Kaufman,</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D.S.,</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shd w:val="clear" w:color="auto" w:fill="FFFFFF"/>
        </w:rPr>
        <w:t>KA</w:t>
      </w:r>
      <w:r w:rsidR="00C12FA6" w:rsidRPr="00100630">
        <w:rPr>
          <w:rFonts w:ascii="Times New Roman" w:hAnsi="Times New Roman" w:cs="Times New Roman"/>
          <w:sz w:val="20"/>
          <w:szCs w:val="20"/>
          <w:shd w:val="clear" w:color="auto" w:fill="FFFFFF"/>
        </w:rPr>
        <w:t xml:space="preserve"> </w:t>
      </w:r>
      <w:r w:rsidRPr="00100630">
        <w:rPr>
          <w:rFonts w:ascii="Times New Roman" w:hAnsi="Times New Roman" w:cs="Times New Roman"/>
          <w:sz w:val="20"/>
          <w:szCs w:val="20"/>
          <w:shd w:val="clear" w:color="auto" w:fill="FFFFFF"/>
        </w:rPr>
        <w:t>Winter,</w:t>
      </w:r>
      <w:r w:rsidR="00C12FA6" w:rsidRPr="00100630">
        <w:rPr>
          <w:rFonts w:ascii="Times New Roman" w:hAnsi="Times New Roman" w:cs="Times New Roman"/>
          <w:sz w:val="20"/>
          <w:szCs w:val="20"/>
          <w:shd w:val="clear" w:color="auto" w:fill="FFFFFF"/>
        </w:rPr>
        <w:t xml:space="preserve"> </w:t>
      </w:r>
      <w:r w:rsidRPr="00100630">
        <w:rPr>
          <w:rFonts w:ascii="Times New Roman" w:hAnsi="Times New Roman" w:cs="Times New Roman"/>
          <w:sz w:val="20"/>
          <w:szCs w:val="20"/>
          <w:shd w:val="clear" w:color="auto" w:fill="FFFFFF"/>
        </w:rPr>
        <w:t>WU</w:t>
      </w:r>
      <w:r w:rsidR="00C12FA6" w:rsidRPr="00100630">
        <w:rPr>
          <w:rFonts w:ascii="Times New Roman" w:hAnsi="Times New Roman" w:cs="Times New Roman"/>
          <w:sz w:val="20"/>
          <w:szCs w:val="20"/>
          <w:shd w:val="clear" w:color="auto" w:fill="FFFFFF"/>
        </w:rPr>
        <w:t xml:space="preserve"> </w:t>
      </w:r>
      <w:r w:rsidRPr="00100630">
        <w:rPr>
          <w:rFonts w:ascii="Times New Roman" w:hAnsi="Times New Roman" w:cs="Times New Roman"/>
          <w:sz w:val="20"/>
          <w:szCs w:val="20"/>
          <w:shd w:val="clear" w:color="auto" w:fill="FFFFFF"/>
        </w:rPr>
        <w:t>Shipley</w:t>
      </w:r>
      <w:r w:rsidR="00C12FA6" w:rsidRPr="00100630">
        <w:rPr>
          <w:rFonts w:ascii="Times New Roman" w:hAnsi="Times New Roman" w:cs="Times New Roman"/>
          <w:sz w:val="20"/>
          <w:szCs w:val="20"/>
          <w:shd w:val="clear" w:color="auto" w:fill="FFFFFF"/>
        </w:rPr>
        <w:t xml:space="preserve">, </w:t>
      </w:r>
      <w:r w:rsidR="00C12FA6" w:rsidRPr="00100630">
        <w:rPr>
          <w:rFonts w:ascii="Times New Roman" w:hAnsi="Times New Roman" w:cs="Times New Roman"/>
          <w:sz w:val="20"/>
          <w:szCs w:val="20"/>
        </w:rPr>
        <w:t>e</w:t>
      </w:r>
      <w:r w:rsidRPr="00100630">
        <w:rPr>
          <w:rFonts w:ascii="Times New Roman" w:hAnsi="Times New Roman" w:cs="Times New Roman"/>
          <w:sz w:val="20"/>
          <w:szCs w:val="20"/>
        </w:rPr>
        <w:t>t</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al.,</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Phase</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I-II</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RTOG</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study</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(99-06)</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of</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patients</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with</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muscle-invasive</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bladder</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cancer</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undergoing</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transurethral</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surgery,</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paclitaxel,</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cisplatin,</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and</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twice-daily</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radiotherapy</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followed</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by</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selective</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bladder</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preservation</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or</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radical</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cystectomy</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and</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adjuvant</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chemotherapy.</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Urology,</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2009.</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73(4):</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p.</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833-837.</w:t>
      </w:r>
    </w:p>
    <w:p w:rsidR="00A27FBC" w:rsidRPr="00100630" w:rsidRDefault="00A27FBC" w:rsidP="00C12FA6">
      <w:pPr>
        <w:pStyle w:val="EndNoteBibliography"/>
        <w:numPr>
          <w:ilvl w:val="0"/>
          <w:numId w:val="8"/>
        </w:numPr>
        <w:bidi w:val="0"/>
        <w:snapToGrid w:val="0"/>
        <w:spacing w:after="0"/>
        <w:ind w:left="425" w:hanging="425"/>
        <w:jc w:val="both"/>
        <w:rPr>
          <w:rFonts w:ascii="Times New Roman" w:hAnsi="Times New Roman" w:cs="Times New Roman"/>
          <w:sz w:val="20"/>
          <w:szCs w:val="20"/>
        </w:rPr>
      </w:pPr>
      <w:r w:rsidRPr="00100630">
        <w:rPr>
          <w:rFonts w:ascii="Times New Roman" w:hAnsi="Times New Roman" w:cs="Times New Roman"/>
          <w:sz w:val="20"/>
          <w:szCs w:val="20"/>
        </w:rPr>
        <w:t>Kaufman,</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D.S.,</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shd w:val="clear" w:color="auto" w:fill="FFFFFF"/>
        </w:rPr>
        <w:t>KA</w:t>
      </w:r>
      <w:r w:rsidR="00C12FA6" w:rsidRPr="00100630">
        <w:rPr>
          <w:rFonts w:ascii="Times New Roman" w:hAnsi="Times New Roman" w:cs="Times New Roman"/>
          <w:sz w:val="20"/>
          <w:szCs w:val="20"/>
          <w:shd w:val="clear" w:color="auto" w:fill="FFFFFF"/>
        </w:rPr>
        <w:t xml:space="preserve"> </w:t>
      </w:r>
      <w:r w:rsidRPr="00100630">
        <w:rPr>
          <w:rFonts w:ascii="Times New Roman" w:hAnsi="Times New Roman" w:cs="Times New Roman"/>
          <w:sz w:val="20"/>
          <w:szCs w:val="20"/>
          <w:shd w:val="clear" w:color="auto" w:fill="FFFFFF"/>
        </w:rPr>
        <w:t>Winter,</w:t>
      </w:r>
      <w:r w:rsidR="00C12FA6" w:rsidRPr="00100630">
        <w:rPr>
          <w:rFonts w:ascii="Times New Roman" w:hAnsi="Times New Roman" w:cs="Times New Roman"/>
          <w:sz w:val="20"/>
          <w:szCs w:val="20"/>
          <w:shd w:val="clear" w:color="auto" w:fill="FFFFFF"/>
        </w:rPr>
        <w:t xml:space="preserve"> </w:t>
      </w:r>
      <w:r w:rsidRPr="00100630">
        <w:rPr>
          <w:rFonts w:ascii="Times New Roman" w:hAnsi="Times New Roman" w:cs="Times New Roman"/>
          <w:sz w:val="20"/>
          <w:szCs w:val="20"/>
          <w:shd w:val="clear" w:color="auto" w:fill="FFFFFF"/>
        </w:rPr>
        <w:t>WU</w:t>
      </w:r>
      <w:r w:rsidR="00C12FA6" w:rsidRPr="00100630">
        <w:rPr>
          <w:rFonts w:ascii="Times New Roman" w:hAnsi="Times New Roman" w:cs="Times New Roman"/>
          <w:sz w:val="20"/>
          <w:szCs w:val="20"/>
          <w:shd w:val="clear" w:color="auto" w:fill="FFFFFF"/>
        </w:rPr>
        <w:t xml:space="preserve"> </w:t>
      </w:r>
      <w:r w:rsidRPr="00100630">
        <w:rPr>
          <w:rFonts w:ascii="Times New Roman" w:hAnsi="Times New Roman" w:cs="Times New Roman"/>
          <w:sz w:val="20"/>
          <w:szCs w:val="20"/>
          <w:shd w:val="clear" w:color="auto" w:fill="FFFFFF"/>
        </w:rPr>
        <w:t>Shipley</w:t>
      </w:r>
      <w:r w:rsidR="00C12FA6" w:rsidRPr="00100630">
        <w:rPr>
          <w:rFonts w:ascii="Times New Roman" w:hAnsi="Times New Roman" w:cs="Times New Roman"/>
          <w:sz w:val="20"/>
          <w:szCs w:val="20"/>
          <w:shd w:val="clear" w:color="auto" w:fill="FFFFFF"/>
        </w:rPr>
        <w:t xml:space="preserve">, </w:t>
      </w:r>
      <w:r w:rsidR="00C12FA6" w:rsidRPr="00100630">
        <w:rPr>
          <w:rFonts w:ascii="Times New Roman" w:hAnsi="Times New Roman" w:cs="Times New Roman"/>
          <w:sz w:val="20"/>
          <w:szCs w:val="20"/>
        </w:rPr>
        <w:t>e</w:t>
      </w:r>
      <w:r w:rsidRPr="00100630">
        <w:rPr>
          <w:rFonts w:ascii="Times New Roman" w:hAnsi="Times New Roman" w:cs="Times New Roman"/>
          <w:sz w:val="20"/>
          <w:szCs w:val="20"/>
        </w:rPr>
        <w:t>t</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al.,</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The</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initial</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results</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in</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muscle-invading</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bladder</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cancer</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of</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RTOG</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95-06:</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phase</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I/II</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trial</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of</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transurethral</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surgery</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plus</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radiation</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therapy</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with</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concurrent</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cisplatin</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and</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5-fluorouracil</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followed</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by</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selective</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bladder</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preservation</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or</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cystectomy</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depending</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on</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the</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initial</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response.</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The</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Oncologist,</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2000.</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5(6):</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p.</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471-476.</w:t>
      </w:r>
    </w:p>
    <w:p w:rsidR="00A27FBC" w:rsidRPr="00100630" w:rsidRDefault="00A27FBC" w:rsidP="00C12FA6">
      <w:pPr>
        <w:pStyle w:val="EndNoteBibliography"/>
        <w:numPr>
          <w:ilvl w:val="0"/>
          <w:numId w:val="8"/>
        </w:numPr>
        <w:bidi w:val="0"/>
        <w:snapToGrid w:val="0"/>
        <w:spacing w:after="0"/>
        <w:ind w:left="425" w:hanging="425"/>
        <w:jc w:val="both"/>
        <w:rPr>
          <w:rFonts w:ascii="Times New Roman" w:hAnsi="Times New Roman" w:cs="Times New Roman"/>
          <w:sz w:val="20"/>
          <w:szCs w:val="20"/>
        </w:rPr>
      </w:pPr>
      <w:r w:rsidRPr="00100630">
        <w:rPr>
          <w:rFonts w:ascii="Times New Roman" w:hAnsi="Times New Roman" w:cs="Times New Roman"/>
          <w:sz w:val="20"/>
          <w:szCs w:val="20"/>
        </w:rPr>
        <w:t>James,</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N.,</w:t>
      </w:r>
      <w:r w:rsidR="00C12FA6" w:rsidRPr="00100630">
        <w:rPr>
          <w:rFonts w:ascii="Times New Roman" w:hAnsi="Times New Roman" w:cs="Times New Roman"/>
          <w:sz w:val="20"/>
          <w:szCs w:val="20"/>
          <w:shd w:val="clear" w:color="auto" w:fill="FFFFFF"/>
        </w:rPr>
        <w:t xml:space="preserve"> </w:t>
      </w:r>
      <w:hyperlink r:id="rId27" w:history="1">
        <w:r w:rsidRPr="00100630">
          <w:rPr>
            <w:rStyle w:val="Hyperlink"/>
            <w:rFonts w:ascii="Times New Roman" w:hAnsi="Times New Roman"/>
            <w:color w:val="auto"/>
            <w:sz w:val="20"/>
            <w:szCs w:val="20"/>
            <w:u w:val="none"/>
            <w:shd w:val="clear" w:color="auto" w:fill="FFFFFF"/>
          </w:rPr>
          <w:t>SA</w:t>
        </w:r>
        <w:r w:rsidR="00C12FA6" w:rsidRPr="00100630">
          <w:rPr>
            <w:rStyle w:val="Hyperlink"/>
            <w:rFonts w:ascii="Times New Roman" w:hAnsi="Times New Roman"/>
            <w:color w:val="auto"/>
            <w:sz w:val="20"/>
            <w:szCs w:val="20"/>
            <w:u w:val="none"/>
            <w:shd w:val="clear" w:color="auto" w:fill="FFFFFF"/>
          </w:rPr>
          <w:t xml:space="preserve"> </w:t>
        </w:r>
        <w:r w:rsidRPr="00100630">
          <w:rPr>
            <w:rStyle w:val="Hyperlink"/>
            <w:rFonts w:ascii="Times New Roman" w:hAnsi="Times New Roman"/>
            <w:color w:val="auto"/>
            <w:sz w:val="20"/>
            <w:szCs w:val="20"/>
            <w:u w:val="none"/>
            <w:shd w:val="clear" w:color="auto" w:fill="FFFFFF"/>
          </w:rPr>
          <w:t>Hussain</w:t>
        </w:r>
      </w:hyperlink>
      <w:r w:rsidRPr="00100630">
        <w:rPr>
          <w:rFonts w:ascii="Times New Roman" w:hAnsi="Times New Roman" w:cs="Times New Roman"/>
          <w:sz w:val="20"/>
          <w:szCs w:val="20"/>
          <w:shd w:val="clear" w:color="auto" w:fill="FFFFFF"/>
        </w:rPr>
        <w:t>,</w:t>
      </w:r>
      <w:r w:rsidR="00C12FA6" w:rsidRPr="00100630">
        <w:rPr>
          <w:rFonts w:ascii="Times New Roman" w:hAnsi="Times New Roman" w:cs="Times New Roman"/>
          <w:sz w:val="20"/>
          <w:szCs w:val="20"/>
          <w:shd w:val="clear" w:color="auto" w:fill="FFFFFF"/>
        </w:rPr>
        <w:t xml:space="preserve"> </w:t>
      </w:r>
      <w:hyperlink r:id="rId28" w:history="1">
        <w:r w:rsidRPr="00100630">
          <w:rPr>
            <w:rStyle w:val="Hyperlink"/>
            <w:rFonts w:ascii="Times New Roman" w:hAnsi="Times New Roman"/>
            <w:color w:val="auto"/>
            <w:sz w:val="20"/>
            <w:szCs w:val="20"/>
            <w:u w:val="none"/>
            <w:shd w:val="clear" w:color="auto" w:fill="FFFFFF"/>
          </w:rPr>
          <w:t>E</w:t>
        </w:r>
        <w:r w:rsidR="00C12FA6" w:rsidRPr="00100630">
          <w:rPr>
            <w:rStyle w:val="Hyperlink"/>
            <w:rFonts w:ascii="Times New Roman" w:hAnsi="Times New Roman"/>
            <w:color w:val="auto"/>
            <w:sz w:val="20"/>
            <w:szCs w:val="20"/>
            <w:u w:val="none"/>
            <w:shd w:val="clear" w:color="auto" w:fill="FFFFFF"/>
          </w:rPr>
          <w:t xml:space="preserve"> </w:t>
        </w:r>
        <w:r w:rsidRPr="00100630">
          <w:rPr>
            <w:rStyle w:val="Hyperlink"/>
            <w:rFonts w:ascii="Times New Roman" w:hAnsi="Times New Roman"/>
            <w:color w:val="auto"/>
            <w:sz w:val="20"/>
            <w:szCs w:val="20"/>
            <w:u w:val="none"/>
            <w:shd w:val="clear" w:color="auto" w:fill="FFFFFF"/>
          </w:rPr>
          <w:t>Hall</w:t>
        </w:r>
      </w:hyperlink>
      <w:r w:rsidRPr="00100630">
        <w:rPr>
          <w:rFonts w:ascii="Times New Roman" w:hAnsi="Times New Roman" w:cs="Times New Roman"/>
          <w:sz w:val="20"/>
          <w:szCs w:val="20"/>
          <w:shd w:val="clear" w:color="auto" w:fill="FFFFFF"/>
        </w:rPr>
        <w:t>,</w:t>
      </w:r>
      <w:r w:rsidR="00C12FA6" w:rsidRPr="00100630">
        <w:rPr>
          <w:rFonts w:ascii="Times New Roman" w:hAnsi="Times New Roman" w:cs="Times New Roman"/>
          <w:sz w:val="20"/>
          <w:szCs w:val="20"/>
          <w:shd w:val="clear" w:color="auto" w:fill="FFFFFF"/>
        </w:rPr>
        <w:t xml:space="preserve"> </w:t>
      </w:r>
      <w:r w:rsidRPr="00100630">
        <w:rPr>
          <w:rFonts w:ascii="Times New Roman" w:hAnsi="Times New Roman" w:cs="Times New Roman"/>
          <w:sz w:val="20"/>
          <w:szCs w:val="20"/>
        </w:rPr>
        <w:t>et</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al.,</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Results</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of</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a</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phase</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III</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randomized</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trial</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of</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synchronous</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chemoradiotherapy</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(CRT)</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compared</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to</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radiotherapy</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(RT)</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alone</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in</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muscle-invasive</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bladder</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cancer</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(MIBC</w:t>
      </w:r>
      <w:r w:rsidR="005465D1" w:rsidRPr="00100630">
        <w:rPr>
          <w:rFonts w:ascii="Times New Roman" w:hAnsi="Times New Roman" w:cs="Times New Roman"/>
          <w:sz w:val="20"/>
          <w:szCs w:val="20"/>
        </w:rPr>
        <w:t>)</w:t>
      </w:r>
      <w:r w:rsidR="00C12FA6" w:rsidRPr="00100630">
        <w:rPr>
          <w:rFonts w:ascii="Times New Roman" w:hAnsi="Times New Roman" w:cs="Times New Roman"/>
          <w:sz w:val="20"/>
          <w:szCs w:val="20"/>
        </w:rPr>
        <w:t xml:space="preserve"> </w:t>
      </w:r>
      <w:r w:rsidR="005465D1" w:rsidRPr="00100630">
        <w:rPr>
          <w:rFonts w:ascii="Times New Roman" w:hAnsi="Times New Roman" w:cs="Times New Roman"/>
          <w:sz w:val="20"/>
          <w:szCs w:val="20"/>
        </w:rPr>
        <w:t>(</w:t>
      </w:r>
      <w:r w:rsidRPr="00100630">
        <w:rPr>
          <w:rFonts w:ascii="Times New Roman" w:hAnsi="Times New Roman" w:cs="Times New Roman"/>
          <w:sz w:val="20"/>
          <w:szCs w:val="20"/>
        </w:rPr>
        <w:t>BC2001</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CRUK/01/004). Journal of Clinical Oncology, 2010. 28(15_suppl): p. 4517-4517.</w:t>
      </w:r>
    </w:p>
    <w:p w:rsidR="00A27FBC" w:rsidRPr="00100630" w:rsidRDefault="00A27FBC" w:rsidP="00C12FA6">
      <w:pPr>
        <w:pStyle w:val="EndNoteBibliography"/>
        <w:numPr>
          <w:ilvl w:val="0"/>
          <w:numId w:val="8"/>
        </w:numPr>
        <w:bidi w:val="0"/>
        <w:snapToGrid w:val="0"/>
        <w:spacing w:after="0"/>
        <w:ind w:left="425" w:hanging="425"/>
        <w:jc w:val="both"/>
        <w:rPr>
          <w:rFonts w:ascii="Times New Roman" w:hAnsi="Times New Roman" w:cs="Times New Roman"/>
          <w:sz w:val="20"/>
          <w:szCs w:val="20"/>
        </w:rPr>
      </w:pPr>
      <w:r w:rsidRPr="00100630">
        <w:rPr>
          <w:rFonts w:ascii="Times New Roman" w:hAnsi="Times New Roman" w:cs="Times New Roman"/>
          <w:sz w:val="20"/>
          <w:szCs w:val="20"/>
        </w:rPr>
        <w:t>Kouloulias, V.,</w:t>
      </w:r>
      <w:r w:rsidR="00C12FA6" w:rsidRPr="00100630">
        <w:rPr>
          <w:rFonts w:ascii="Times New Roman" w:hAnsi="Times New Roman" w:cs="Times New Roman" w:hint="eastAsia"/>
          <w:sz w:val="20"/>
          <w:szCs w:val="20"/>
          <w:lang w:eastAsia="zh-CN"/>
        </w:rPr>
        <w:t xml:space="preserve"> </w:t>
      </w:r>
      <w:r w:rsidRPr="00100630">
        <w:rPr>
          <w:rFonts w:ascii="Times New Roman" w:hAnsi="Times New Roman" w:cs="Times New Roman"/>
          <w:sz w:val="20"/>
          <w:szCs w:val="20"/>
          <w:shd w:val="clear" w:color="auto" w:fill="FFFFFF"/>
        </w:rPr>
        <w:t>M Tolia, N Kolliarakis</w:t>
      </w:r>
      <w:r w:rsidR="00C12FA6" w:rsidRPr="00100630">
        <w:rPr>
          <w:rFonts w:ascii="Times New Roman" w:hAnsi="Times New Roman" w:cs="Times New Roman"/>
          <w:sz w:val="20"/>
          <w:szCs w:val="20"/>
          <w:shd w:val="clear" w:color="auto" w:fill="FFFFFF"/>
        </w:rPr>
        <w:t xml:space="preserve">, </w:t>
      </w:r>
      <w:r w:rsidR="00C12FA6" w:rsidRPr="00100630">
        <w:rPr>
          <w:rFonts w:ascii="Times New Roman" w:hAnsi="Times New Roman" w:cs="Times New Roman"/>
          <w:sz w:val="20"/>
          <w:szCs w:val="20"/>
        </w:rPr>
        <w:t>e</w:t>
      </w:r>
      <w:r w:rsidRPr="00100630">
        <w:rPr>
          <w:rFonts w:ascii="Times New Roman" w:hAnsi="Times New Roman" w:cs="Times New Roman"/>
          <w:sz w:val="20"/>
          <w:szCs w:val="20"/>
        </w:rPr>
        <w:t>t al., Evaluation of acute toxicity and symptoms palliation in a hypofractionated weekly schedule of external radiotherapy for elderly patients with muscular invasive bladder cancer. International braz j urol, 2013. 39(1): p. 77-82.</w:t>
      </w:r>
    </w:p>
    <w:p w:rsidR="00A27FBC" w:rsidRPr="00100630" w:rsidRDefault="00A27FBC" w:rsidP="00C12FA6">
      <w:pPr>
        <w:pStyle w:val="EndNoteBibliography"/>
        <w:numPr>
          <w:ilvl w:val="0"/>
          <w:numId w:val="8"/>
        </w:numPr>
        <w:bidi w:val="0"/>
        <w:snapToGrid w:val="0"/>
        <w:spacing w:after="0"/>
        <w:ind w:left="425" w:hanging="425"/>
        <w:jc w:val="both"/>
        <w:rPr>
          <w:rFonts w:ascii="Times New Roman" w:hAnsi="Times New Roman" w:cs="Times New Roman"/>
          <w:sz w:val="20"/>
          <w:szCs w:val="20"/>
        </w:rPr>
      </w:pPr>
      <w:r w:rsidRPr="00100630">
        <w:rPr>
          <w:rFonts w:ascii="Times New Roman" w:hAnsi="Times New Roman" w:cs="Times New Roman"/>
          <w:sz w:val="20"/>
          <w:szCs w:val="20"/>
        </w:rPr>
        <w:t xml:space="preserve">Hafeez, S., K Warren-Oseni, HA McNair, et al., Prospective study delivering simultaneous </w:t>
      </w:r>
      <w:r w:rsidRPr="00100630">
        <w:rPr>
          <w:rFonts w:ascii="Times New Roman" w:hAnsi="Times New Roman" w:cs="Times New Roman"/>
          <w:sz w:val="20"/>
          <w:szCs w:val="20"/>
        </w:rPr>
        <w:lastRenderedPageBreak/>
        <w:t>integrated high-dose tumor boost (≤ 70 Gy) with image guided adaptive radiation</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therapy</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for</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radical</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treatment</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of</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localized</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muscle-invasive</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bladder</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cancer.</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International</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Journal</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of</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Radiation</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Oncology*</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Biology*</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Physics,</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2016.</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94(5):</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p.</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1022-1030.</w:t>
      </w:r>
    </w:p>
    <w:p w:rsidR="009E37DF" w:rsidRPr="00100630" w:rsidRDefault="00A27FBC" w:rsidP="00C12FA6">
      <w:pPr>
        <w:pStyle w:val="EndNoteBibliography"/>
        <w:numPr>
          <w:ilvl w:val="0"/>
          <w:numId w:val="8"/>
        </w:numPr>
        <w:bidi w:val="0"/>
        <w:snapToGrid w:val="0"/>
        <w:spacing w:after="0"/>
        <w:ind w:left="425" w:hanging="425"/>
        <w:jc w:val="both"/>
        <w:rPr>
          <w:rFonts w:ascii="Times New Roman" w:hAnsi="Times New Roman" w:cs="Times New Roman"/>
          <w:sz w:val="20"/>
          <w:szCs w:val="20"/>
        </w:rPr>
      </w:pPr>
      <w:r w:rsidRPr="00100630">
        <w:rPr>
          <w:rFonts w:ascii="Times New Roman" w:hAnsi="Times New Roman" w:cs="Times New Roman"/>
          <w:sz w:val="20"/>
          <w:szCs w:val="20"/>
        </w:rPr>
        <w:lastRenderedPageBreak/>
        <w:t>Hsieh,</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C.-H.,</w:t>
      </w:r>
      <w:r w:rsidR="00C12FA6" w:rsidRPr="00100630">
        <w:rPr>
          <w:rFonts w:ascii="Times New Roman" w:hAnsi="Times New Roman" w:cs="Times New Roman"/>
          <w:sz w:val="20"/>
          <w:szCs w:val="20"/>
        </w:rPr>
        <w:t xml:space="preserve"> </w:t>
      </w:r>
      <w:hyperlink r:id="rId29" w:history="1">
        <w:r w:rsidRPr="00100630">
          <w:rPr>
            <w:rFonts w:ascii="Times New Roman" w:hAnsi="Times New Roman" w:cs="Times New Roman"/>
            <w:sz w:val="20"/>
            <w:szCs w:val="20"/>
          </w:rPr>
          <w:t>SD</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Chung</w:t>
        </w:r>
      </w:hyperlink>
      <w:r w:rsidRPr="00100630">
        <w:rPr>
          <w:rFonts w:ascii="Times New Roman" w:hAnsi="Times New Roman" w:cs="Times New Roman"/>
          <w:sz w:val="20"/>
          <w:szCs w:val="20"/>
        </w:rPr>
        <w:t>,</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PH</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Chan,</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et</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al.,</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Intensity</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modulated</w:t>
      </w:r>
      <w:r w:rsidR="00C12FA6" w:rsidRPr="00100630">
        <w:rPr>
          <w:rFonts w:ascii="Times New Roman" w:hAnsi="Times New Roman" w:cs="Times New Roman"/>
          <w:sz w:val="20"/>
          <w:szCs w:val="20"/>
        </w:rPr>
        <w:t xml:space="preserve"> </w:t>
      </w:r>
      <w:r w:rsidRPr="00100630">
        <w:rPr>
          <w:rFonts w:ascii="Times New Roman" w:hAnsi="Times New Roman" w:cs="Times New Roman"/>
          <w:sz w:val="20"/>
          <w:szCs w:val="20"/>
        </w:rPr>
        <w:t>radiotherapy for elderly bladder cancer patients. Radiation Oncology, 2011. 6(1): p. 75.</w:t>
      </w:r>
    </w:p>
    <w:p w:rsidR="00C12FA6" w:rsidRPr="00100630" w:rsidRDefault="00C12FA6" w:rsidP="00C12FA6">
      <w:pPr>
        <w:autoSpaceDE w:val="0"/>
        <w:autoSpaceDN w:val="0"/>
        <w:bidi w:val="0"/>
        <w:adjustRightInd w:val="0"/>
        <w:snapToGrid w:val="0"/>
        <w:spacing w:after="0" w:line="240" w:lineRule="auto"/>
        <w:ind w:left="425" w:hanging="425"/>
        <w:jc w:val="both"/>
        <w:rPr>
          <w:rFonts w:ascii="Times New Roman" w:hAnsi="Times New Roman" w:cs="Times New Roman"/>
          <w:sz w:val="20"/>
          <w:szCs w:val="20"/>
        </w:rPr>
        <w:sectPr w:rsidR="00C12FA6" w:rsidRPr="00100630" w:rsidSect="00C12FA6">
          <w:type w:val="continuous"/>
          <w:pgSz w:w="12242" w:h="15842" w:code="1"/>
          <w:pgMar w:top="1440" w:right="1440" w:bottom="1440" w:left="1440" w:header="720" w:footer="720" w:gutter="0"/>
          <w:cols w:num="2" w:space="550"/>
          <w:docGrid w:linePitch="360"/>
        </w:sectPr>
      </w:pPr>
    </w:p>
    <w:p w:rsidR="002B4024" w:rsidRPr="00100630" w:rsidRDefault="002B4024" w:rsidP="00C12FA6">
      <w:p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p>
    <w:p w:rsidR="002B4024" w:rsidRPr="00100630" w:rsidRDefault="002B4024" w:rsidP="00C12FA6">
      <w:p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p>
    <w:p w:rsidR="005465D1" w:rsidRPr="00100630" w:rsidRDefault="005465D1" w:rsidP="00C12FA6">
      <w:p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p>
    <w:p w:rsidR="002B4024" w:rsidRPr="00100630" w:rsidRDefault="005465D1" w:rsidP="00C12FA6">
      <w:p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100630">
        <w:rPr>
          <w:rFonts w:ascii="Times New Roman" w:hAnsi="Times New Roman" w:cs="Times New Roman"/>
          <w:sz w:val="20"/>
          <w:szCs w:val="20"/>
        </w:rPr>
        <w:t>2/25/2019</w:t>
      </w:r>
    </w:p>
    <w:sectPr w:rsidR="002B4024" w:rsidRPr="00100630" w:rsidSect="005465D1">
      <w:type w:val="continuous"/>
      <w:pgSz w:w="12242" w:h="15842" w:code="1"/>
      <w:pgMar w:top="1440" w:right="1440" w:bottom="1440" w:left="1440" w:header="720" w:footer="720" w:gutter="0"/>
      <w:cols w:space="720"/>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3896" w:rsidRDefault="00B13896" w:rsidP="00F26DF4">
      <w:pPr>
        <w:spacing w:after="0" w:line="240" w:lineRule="auto"/>
      </w:pPr>
      <w:r>
        <w:separator/>
      </w:r>
    </w:p>
  </w:endnote>
  <w:endnote w:type="continuationSeparator" w:id="0">
    <w:p w:rsidR="00B13896" w:rsidRDefault="00B13896" w:rsidP="00F26D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JansonText LT">
    <w:altName w:val="Times New Roman"/>
    <w:panose1 w:val="00000000000000000000"/>
    <w:charset w:val="00"/>
    <w:family w:val="roman"/>
    <w:notTrueType/>
    <w:pitch w:val="default"/>
    <w:sig w:usb0="00000003" w:usb1="00000000" w:usb2="00000000" w:usb3="00000000" w:csb0="00000001" w:csb1="00000000"/>
  </w:font>
  <w:font w:name="Times New Roman+FPEF">
    <w:altName w:val="MS Mincho"/>
    <w:panose1 w:val="00000000000000000000"/>
    <w:charset w:val="80"/>
    <w:family w:val="auto"/>
    <w:notTrueType/>
    <w:pitch w:val="default"/>
    <w:sig w:usb0="00002001" w:usb1="08070000" w:usb2="00000010" w:usb3="00000000" w:csb0="00020040" w:csb1="00000000"/>
  </w:font>
  <w:font w:name="宋">
    <w:altName w:val="Arial Unicode MS"/>
    <w:panose1 w:val="00000000000000000000"/>
    <w:charset w:val="86"/>
    <w:family w:val="roman"/>
    <w:notTrueType/>
    <w:pitch w:val="default"/>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2FA6" w:rsidRPr="00E61D8D" w:rsidRDefault="000164B2" w:rsidP="00E61D8D">
    <w:pPr>
      <w:bidi w:val="0"/>
      <w:spacing w:after="0" w:line="240" w:lineRule="auto"/>
      <w:jc w:val="center"/>
      <w:rPr>
        <w:rFonts w:ascii="Times New Roman" w:hAnsi="Times New Roman" w:cs="Times New Roman"/>
        <w:sz w:val="20"/>
      </w:rPr>
    </w:pPr>
    <w:r w:rsidRPr="00E61D8D">
      <w:rPr>
        <w:rFonts w:ascii="Times New Roman" w:hAnsi="Times New Roman" w:cs="Times New Roman"/>
        <w:sz w:val="20"/>
      </w:rPr>
      <w:fldChar w:fldCharType="begin"/>
    </w:r>
    <w:r w:rsidR="00E61D8D" w:rsidRPr="00E61D8D">
      <w:rPr>
        <w:rFonts w:ascii="Times New Roman" w:hAnsi="Times New Roman" w:cs="Times New Roman"/>
        <w:sz w:val="20"/>
      </w:rPr>
      <w:instrText xml:space="preserve"> page </w:instrText>
    </w:r>
    <w:r w:rsidRPr="00E61D8D">
      <w:rPr>
        <w:rFonts w:ascii="Times New Roman" w:hAnsi="Times New Roman" w:cs="Times New Roman"/>
        <w:sz w:val="20"/>
      </w:rPr>
      <w:fldChar w:fldCharType="separate"/>
    </w:r>
    <w:r w:rsidR="00100630">
      <w:rPr>
        <w:rFonts w:ascii="Times New Roman" w:hAnsi="Times New Roman" w:cs="Times New Roman"/>
        <w:noProof/>
        <w:sz w:val="20"/>
      </w:rPr>
      <w:t>84</w:t>
    </w:r>
    <w:r w:rsidRPr="00E61D8D">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3896" w:rsidRDefault="00B13896" w:rsidP="00F26DF4">
      <w:pPr>
        <w:spacing w:after="0" w:line="240" w:lineRule="auto"/>
      </w:pPr>
      <w:r>
        <w:separator/>
      </w:r>
    </w:p>
  </w:footnote>
  <w:footnote w:type="continuationSeparator" w:id="0">
    <w:p w:rsidR="00B13896" w:rsidRDefault="00B13896" w:rsidP="00F26DF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D8D" w:rsidRPr="00E61D8D" w:rsidRDefault="00E61D8D" w:rsidP="00E61D8D">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color w:val="0000FF"/>
        <w:sz w:val="20"/>
      </w:rPr>
    </w:pPr>
    <w:r w:rsidRPr="00E61D8D">
      <w:rPr>
        <w:rFonts w:ascii="Times New Roman" w:hAnsi="Times New Roman" w:cs="Times New Roman" w:hint="eastAsia"/>
        <w:iCs/>
        <w:color w:val="000000"/>
        <w:sz w:val="20"/>
      </w:rPr>
      <w:tab/>
    </w:r>
    <w:r w:rsidRPr="00E61D8D">
      <w:rPr>
        <w:rFonts w:ascii="Times New Roman" w:hAnsi="Times New Roman" w:cs="Times New Roman"/>
        <w:iCs/>
        <w:color w:val="000000"/>
        <w:sz w:val="20"/>
      </w:rPr>
      <w:t xml:space="preserve">Cancer Biology </w:t>
    </w:r>
    <w:r w:rsidRPr="00E61D8D">
      <w:rPr>
        <w:rFonts w:ascii="Times New Roman" w:hAnsi="Times New Roman" w:cs="Times New Roman"/>
        <w:iCs/>
        <w:sz w:val="20"/>
      </w:rPr>
      <w:t>201</w:t>
    </w:r>
    <w:r w:rsidRPr="00E61D8D">
      <w:rPr>
        <w:rFonts w:ascii="Times New Roman" w:hAnsi="Times New Roman" w:cs="Times New Roman" w:hint="eastAsia"/>
        <w:iCs/>
        <w:sz w:val="20"/>
      </w:rPr>
      <w:t>9</w:t>
    </w:r>
    <w:r w:rsidRPr="00E61D8D">
      <w:rPr>
        <w:rFonts w:ascii="Times New Roman" w:hAnsi="Times New Roman" w:cs="Times New Roman"/>
        <w:iCs/>
        <w:sz w:val="20"/>
      </w:rPr>
      <w:t>;</w:t>
    </w:r>
    <w:r w:rsidRPr="00E61D8D">
      <w:rPr>
        <w:rFonts w:ascii="Times New Roman" w:hAnsi="Times New Roman" w:cs="Times New Roman" w:hint="eastAsia"/>
        <w:iCs/>
        <w:sz w:val="20"/>
      </w:rPr>
      <w:t>9</w:t>
    </w:r>
    <w:r w:rsidRPr="00E61D8D">
      <w:rPr>
        <w:rFonts w:ascii="Times New Roman" w:hAnsi="Times New Roman" w:cs="Times New Roman"/>
        <w:iCs/>
        <w:sz w:val="20"/>
      </w:rPr>
      <w:t>(</w:t>
    </w:r>
    <w:r w:rsidRPr="00E61D8D">
      <w:rPr>
        <w:rFonts w:ascii="Times New Roman" w:hAnsi="Times New Roman" w:cs="Times New Roman" w:hint="eastAsia"/>
        <w:iCs/>
        <w:sz w:val="20"/>
      </w:rPr>
      <w:t>1</w:t>
    </w:r>
    <w:r w:rsidRPr="00E61D8D">
      <w:rPr>
        <w:rFonts w:ascii="Times New Roman" w:hAnsi="Times New Roman" w:cs="Times New Roman"/>
        <w:iCs/>
        <w:sz w:val="20"/>
      </w:rPr>
      <w:t xml:space="preserve">)  </w:t>
    </w:r>
    <w:r w:rsidRPr="00E61D8D">
      <w:rPr>
        <w:rFonts w:ascii="Times New Roman" w:hAnsi="Times New Roman" w:cs="Times New Roman" w:hint="eastAsia"/>
        <w:iCs/>
        <w:sz w:val="20"/>
      </w:rPr>
      <w:t xml:space="preserve">   </w:t>
    </w:r>
    <w:r w:rsidRPr="00E61D8D">
      <w:rPr>
        <w:rFonts w:ascii="Times New Roman" w:hAnsi="Times New Roman" w:cs="Times New Roman" w:hint="eastAsia"/>
        <w:iCs/>
        <w:sz w:val="20"/>
      </w:rPr>
      <w:tab/>
      <w:t xml:space="preserve">     </w:t>
    </w:r>
    <w:r w:rsidRPr="00E61D8D">
      <w:rPr>
        <w:rFonts w:ascii="Times New Roman" w:hAnsi="Times New Roman" w:cs="Times New Roman"/>
        <w:iCs/>
        <w:sz w:val="20"/>
      </w:rPr>
      <w:t xml:space="preserve"> </w:t>
    </w:r>
    <w:r w:rsidRPr="00E61D8D">
      <w:rPr>
        <w:rFonts w:ascii="Times New Roman" w:hAnsi="Times New Roman" w:cs="Times New Roman"/>
        <w:sz w:val="20"/>
      </w:rPr>
      <w:t xml:space="preserve">  </w:t>
    </w:r>
    <w:hyperlink r:id="rId1" w:history="1">
      <w:r w:rsidRPr="00E61D8D">
        <w:rPr>
          <w:rStyle w:val="Hyperlink"/>
          <w:rFonts w:ascii="Times New Roman" w:hAnsi="Times New Roman"/>
          <w:sz w:val="20"/>
        </w:rPr>
        <w:t>http://www.cancerbio.net</w:t>
      </w:r>
    </w:hyperlink>
  </w:p>
  <w:p w:rsidR="00E61D8D" w:rsidRPr="00E61D8D" w:rsidRDefault="00E61D8D" w:rsidP="00E61D8D">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D416D"/>
    <w:multiLevelType w:val="hybridMultilevel"/>
    <w:tmpl w:val="52CA88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F25CA2"/>
    <w:multiLevelType w:val="hybridMultilevel"/>
    <w:tmpl w:val="FDB0DC72"/>
    <w:lvl w:ilvl="0" w:tplc="04090005">
      <w:start w:val="1"/>
      <w:numFmt w:val="bullet"/>
      <w:lvlText w:val=""/>
      <w:lvlJc w:val="left"/>
      <w:pPr>
        <w:tabs>
          <w:tab w:val="num" w:pos="1095"/>
        </w:tabs>
        <w:ind w:left="1095" w:hanging="360"/>
      </w:pPr>
      <w:rPr>
        <w:rFonts w:ascii="Wingdings" w:hAnsi="Wingdings" w:hint="default"/>
      </w:rPr>
    </w:lvl>
    <w:lvl w:ilvl="1" w:tplc="04090003" w:tentative="1">
      <w:start w:val="1"/>
      <w:numFmt w:val="bullet"/>
      <w:lvlText w:val="o"/>
      <w:lvlJc w:val="left"/>
      <w:pPr>
        <w:tabs>
          <w:tab w:val="num" w:pos="1815"/>
        </w:tabs>
        <w:ind w:left="1815" w:hanging="360"/>
      </w:pPr>
      <w:rPr>
        <w:rFonts w:ascii="Courier New" w:hAnsi="Courier New" w:cs="Courier New" w:hint="default"/>
      </w:rPr>
    </w:lvl>
    <w:lvl w:ilvl="2" w:tplc="04090005" w:tentative="1">
      <w:start w:val="1"/>
      <w:numFmt w:val="bullet"/>
      <w:lvlText w:val=""/>
      <w:lvlJc w:val="left"/>
      <w:pPr>
        <w:tabs>
          <w:tab w:val="num" w:pos="2535"/>
        </w:tabs>
        <w:ind w:left="2535" w:hanging="360"/>
      </w:pPr>
      <w:rPr>
        <w:rFonts w:ascii="Wingdings" w:hAnsi="Wingdings" w:hint="default"/>
      </w:rPr>
    </w:lvl>
    <w:lvl w:ilvl="3" w:tplc="04090001" w:tentative="1">
      <w:start w:val="1"/>
      <w:numFmt w:val="bullet"/>
      <w:lvlText w:val=""/>
      <w:lvlJc w:val="left"/>
      <w:pPr>
        <w:tabs>
          <w:tab w:val="num" w:pos="3255"/>
        </w:tabs>
        <w:ind w:left="3255" w:hanging="360"/>
      </w:pPr>
      <w:rPr>
        <w:rFonts w:ascii="Symbol" w:hAnsi="Symbol" w:hint="default"/>
      </w:rPr>
    </w:lvl>
    <w:lvl w:ilvl="4" w:tplc="04090003" w:tentative="1">
      <w:start w:val="1"/>
      <w:numFmt w:val="bullet"/>
      <w:lvlText w:val="o"/>
      <w:lvlJc w:val="left"/>
      <w:pPr>
        <w:tabs>
          <w:tab w:val="num" w:pos="3975"/>
        </w:tabs>
        <w:ind w:left="3975" w:hanging="360"/>
      </w:pPr>
      <w:rPr>
        <w:rFonts w:ascii="Courier New" w:hAnsi="Courier New" w:cs="Courier New" w:hint="default"/>
      </w:rPr>
    </w:lvl>
    <w:lvl w:ilvl="5" w:tplc="04090005" w:tentative="1">
      <w:start w:val="1"/>
      <w:numFmt w:val="bullet"/>
      <w:lvlText w:val=""/>
      <w:lvlJc w:val="left"/>
      <w:pPr>
        <w:tabs>
          <w:tab w:val="num" w:pos="4695"/>
        </w:tabs>
        <w:ind w:left="4695" w:hanging="360"/>
      </w:pPr>
      <w:rPr>
        <w:rFonts w:ascii="Wingdings" w:hAnsi="Wingdings" w:hint="default"/>
      </w:rPr>
    </w:lvl>
    <w:lvl w:ilvl="6" w:tplc="04090001" w:tentative="1">
      <w:start w:val="1"/>
      <w:numFmt w:val="bullet"/>
      <w:lvlText w:val=""/>
      <w:lvlJc w:val="left"/>
      <w:pPr>
        <w:tabs>
          <w:tab w:val="num" w:pos="5415"/>
        </w:tabs>
        <w:ind w:left="5415" w:hanging="360"/>
      </w:pPr>
      <w:rPr>
        <w:rFonts w:ascii="Symbol" w:hAnsi="Symbol" w:hint="default"/>
      </w:rPr>
    </w:lvl>
    <w:lvl w:ilvl="7" w:tplc="04090003" w:tentative="1">
      <w:start w:val="1"/>
      <w:numFmt w:val="bullet"/>
      <w:lvlText w:val="o"/>
      <w:lvlJc w:val="left"/>
      <w:pPr>
        <w:tabs>
          <w:tab w:val="num" w:pos="6135"/>
        </w:tabs>
        <w:ind w:left="6135" w:hanging="360"/>
      </w:pPr>
      <w:rPr>
        <w:rFonts w:ascii="Courier New" w:hAnsi="Courier New" w:cs="Courier New" w:hint="default"/>
      </w:rPr>
    </w:lvl>
    <w:lvl w:ilvl="8" w:tplc="04090005" w:tentative="1">
      <w:start w:val="1"/>
      <w:numFmt w:val="bullet"/>
      <w:lvlText w:val=""/>
      <w:lvlJc w:val="left"/>
      <w:pPr>
        <w:tabs>
          <w:tab w:val="num" w:pos="6855"/>
        </w:tabs>
        <w:ind w:left="6855" w:hanging="360"/>
      </w:pPr>
      <w:rPr>
        <w:rFonts w:ascii="Wingdings" w:hAnsi="Wingdings" w:hint="default"/>
      </w:rPr>
    </w:lvl>
  </w:abstractNum>
  <w:abstractNum w:abstractNumId="2">
    <w:nsid w:val="32214874"/>
    <w:multiLevelType w:val="hybridMultilevel"/>
    <w:tmpl w:val="2C5E7B90"/>
    <w:lvl w:ilvl="0" w:tplc="04090005">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8F040D"/>
    <w:multiLevelType w:val="hybridMultilevel"/>
    <w:tmpl w:val="4030CE2C"/>
    <w:lvl w:ilvl="0" w:tplc="04090005">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D646039"/>
    <w:multiLevelType w:val="hybridMultilevel"/>
    <w:tmpl w:val="797E64F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FE27730"/>
    <w:multiLevelType w:val="hybridMultilevel"/>
    <w:tmpl w:val="A2923E0C"/>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79895193"/>
    <w:multiLevelType w:val="hybridMultilevel"/>
    <w:tmpl w:val="66BA7C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7FB40369"/>
    <w:multiLevelType w:val="hybridMultilevel"/>
    <w:tmpl w:val="26D62B70"/>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7"/>
  </w:num>
  <w:num w:numId="6">
    <w:abstractNumId w:val="5"/>
  </w:num>
  <w:num w:numId="7">
    <w:abstractNumId w:val="6"/>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21506"/>
  </w:hdrShapeDefaults>
  <w:footnotePr>
    <w:footnote w:id="-1"/>
    <w:footnote w:id="0"/>
  </w:footnotePr>
  <w:endnotePr>
    <w:endnote w:id="-1"/>
    <w:endnote w:id="0"/>
  </w:endnotePr>
  <w:compat>
    <w:useFELayout/>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f00959xbr5d9cepxpexwf2ltpeepxzpw0vs&quot;&gt;Bladder1&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6&lt;/item&gt;&lt;item&gt;17&lt;/item&gt;&lt;item&gt;18&lt;/item&gt;&lt;item&gt;19&lt;/item&gt;&lt;item&gt;20&lt;/item&gt;&lt;item&gt;21&lt;/item&gt;&lt;item&gt;22&lt;/item&gt;&lt;item&gt;23&lt;/item&gt;&lt;item&gt;24&lt;/item&gt;&lt;item&gt;25&lt;/item&gt;&lt;item&gt;26&lt;/item&gt;&lt;item&gt;27&lt;/item&gt;&lt;item&gt;28&lt;/item&gt;&lt;item&gt;29&lt;/item&gt;&lt;item&gt;30&lt;/item&gt;&lt;item&gt;31&lt;/item&gt;&lt;/record-ids&gt;&lt;/item&gt;&lt;/Libraries&gt;"/>
  </w:docVars>
  <w:rsids>
    <w:rsidRoot w:val="007D5DD2"/>
    <w:rsid w:val="00000B81"/>
    <w:rsid w:val="00005587"/>
    <w:rsid w:val="00007308"/>
    <w:rsid w:val="000143B7"/>
    <w:rsid w:val="000164B2"/>
    <w:rsid w:val="00026CCF"/>
    <w:rsid w:val="00052BEF"/>
    <w:rsid w:val="00055B9B"/>
    <w:rsid w:val="0006710F"/>
    <w:rsid w:val="00084D98"/>
    <w:rsid w:val="00085DFD"/>
    <w:rsid w:val="000A0DB2"/>
    <w:rsid w:val="000A4A10"/>
    <w:rsid w:val="000B4C3D"/>
    <w:rsid w:val="000B7CD6"/>
    <w:rsid w:val="000D33BF"/>
    <w:rsid w:val="000D6D7A"/>
    <w:rsid w:val="000E336C"/>
    <w:rsid w:val="000F026A"/>
    <w:rsid w:val="00100630"/>
    <w:rsid w:val="0010145B"/>
    <w:rsid w:val="0011799A"/>
    <w:rsid w:val="00125EE8"/>
    <w:rsid w:val="00132743"/>
    <w:rsid w:val="00137F7F"/>
    <w:rsid w:val="0014296D"/>
    <w:rsid w:val="0014347D"/>
    <w:rsid w:val="0015079B"/>
    <w:rsid w:val="00164410"/>
    <w:rsid w:val="00175802"/>
    <w:rsid w:val="00177328"/>
    <w:rsid w:val="00182B60"/>
    <w:rsid w:val="00184387"/>
    <w:rsid w:val="00185D0D"/>
    <w:rsid w:val="001873DC"/>
    <w:rsid w:val="00187772"/>
    <w:rsid w:val="0019712E"/>
    <w:rsid w:val="001A391A"/>
    <w:rsid w:val="001A4B6F"/>
    <w:rsid w:val="001B04FC"/>
    <w:rsid w:val="001B4CAD"/>
    <w:rsid w:val="001C0952"/>
    <w:rsid w:val="001D2F4A"/>
    <w:rsid w:val="001E3CF2"/>
    <w:rsid w:val="001E4BEA"/>
    <w:rsid w:val="001F5C44"/>
    <w:rsid w:val="0020394C"/>
    <w:rsid w:val="0020725E"/>
    <w:rsid w:val="002135D5"/>
    <w:rsid w:val="002151D6"/>
    <w:rsid w:val="002177B6"/>
    <w:rsid w:val="00222278"/>
    <w:rsid w:val="00224166"/>
    <w:rsid w:val="002316C3"/>
    <w:rsid w:val="00265411"/>
    <w:rsid w:val="00276329"/>
    <w:rsid w:val="00282E18"/>
    <w:rsid w:val="002865B9"/>
    <w:rsid w:val="002869A9"/>
    <w:rsid w:val="002874F4"/>
    <w:rsid w:val="002906C8"/>
    <w:rsid w:val="00291450"/>
    <w:rsid w:val="00294562"/>
    <w:rsid w:val="0029711B"/>
    <w:rsid w:val="002A2E6F"/>
    <w:rsid w:val="002B285A"/>
    <w:rsid w:val="002B4024"/>
    <w:rsid w:val="002B4877"/>
    <w:rsid w:val="002B532C"/>
    <w:rsid w:val="002B5FFF"/>
    <w:rsid w:val="002C0482"/>
    <w:rsid w:val="002C1373"/>
    <w:rsid w:val="002C1EE1"/>
    <w:rsid w:val="002E00BA"/>
    <w:rsid w:val="002E222C"/>
    <w:rsid w:val="002E61A1"/>
    <w:rsid w:val="002E790A"/>
    <w:rsid w:val="00322213"/>
    <w:rsid w:val="003232AF"/>
    <w:rsid w:val="0032597D"/>
    <w:rsid w:val="003307AB"/>
    <w:rsid w:val="0033401B"/>
    <w:rsid w:val="00334955"/>
    <w:rsid w:val="00340258"/>
    <w:rsid w:val="003416CA"/>
    <w:rsid w:val="00341C19"/>
    <w:rsid w:val="00342279"/>
    <w:rsid w:val="0034286C"/>
    <w:rsid w:val="00356376"/>
    <w:rsid w:val="003640E2"/>
    <w:rsid w:val="003A3BE8"/>
    <w:rsid w:val="003A6664"/>
    <w:rsid w:val="003B52C9"/>
    <w:rsid w:val="003D258A"/>
    <w:rsid w:val="003E5E65"/>
    <w:rsid w:val="003E6091"/>
    <w:rsid w:val="003F1A28"/>
    <w:rsid w:val="003F4660"/>
    <w:rsid w:val="003F7570"/>
    <w:rsid w:val="004035CB"/>
    <w:rsid w:val="00415A68"/>
    <w:rsid w:val="00426302"/>
    <w:rsid w:val="004439A6"/>
    <w:rsid w:val="004658B7"/>
    <w:rsid w:val="00466906"/>
    <w:rsid w:val="00475A80"/>
    <w:rsid w:val="00475DDD"/>
    <w:rsid w:val="00491773"/>
    <w:rsid w:val="004935C0"/>
    <w:rsid w:val="0049555E"/>
    <w:rsid w:val="004A606F"/>
    <w:rsid w:val="004B47F2"/>
    <w:rsid w:val="004B64B2"/>
    <w:rsid w:val="004B6C78"/>
    <w:rsid w:val="004C0B4E"/>
    <w:rsid w:val="004F0604"/>
    <w:rsid w:val="00504FD4"/>
    <w:rsid w:val="0050604D"/>
    <w:rsid w:val="00512B52"/>
    <w:rsid w:val="0052000D"/>
    <w:rsid w:val="00527CDF"/>
    <w:rsid w:val="00541C12"/>
    <w:rsid w:val="005465D1"/>
    <w:rsid w:val="005501A2"/>
    <w:rsid w:val="00554E85"/>
    <w:rsid w:val="0056448A"/>
    <w:rsid w:val="0056692A"/>
    <w:rsid w:val="0056735F"/>
    <w:rsid w:val="0057031F"/>
    <w:rsid w:val="005722B8"/>
    <w:rsid w:val="00573936"/>
    <w:rsid w:val="005834F9"/>
    <w:rsid w:val="00587E9F"/>
    <w:rsid w:val="00595F14"/>
    <w:rsid w:val="005A29B2"/>
    <w:rsid w:val="005A4BFB"/>
    <w:rsid w:val="005B4CE9"/>
    <w:rsid w:val="005B6DAD"/>
    <w:rsid w:val="005C37C6"/>
    <w:rsid w:val="005D47C3"/>
    <w:rsid w:val="005D77E9"/>
    <w:rsid w:val="005E2333"/>
    <w:rsid w:val="006016C1"/>
    <w:rsid w:val="00620F8E"/>
    <w:rsid w:val="00622FBD"/>
    <w:rsid w:val="00623A98"/>
    <w:rsid w:val="00626590"/>
    <w:rsid w:val="00626CDD"/>
    <w:rsid w:val="006363F7"/>
    <w:rsid w:val="00646DBE"/>
    <w:rsid w:val="0065050E"/>
    <w:rsid w:val="0066225C"/>
    <w:rsid w:val="0066568C"/>
    <w:rsid w:val="006714C2"/>
    <w:rsid w:val="006821AF"/>
    <w:rsid w:val="00683EE7"/>
    <w:rsid w:val="00683FF5"/>
    <w:rsid w:val="00694E1B"/>
    <w:rsid w:val="006A7523"/>
    <w:rsid w:val="006B0249"/>
    <w:rsid w:val="006C57CA"/>
    <w:rsid w:val="006C60BF"/>
    <w:rsid w:val="006E5C89"/>
    <w:rsid w:val="006E6D31"/>
    <w:rsid w:val="00702185"/>
    <w:rsid w:val="0071466B"/>
    <w:rsid w:val="00717795"/>
    <w:rsid w:val="00723A15"/>
    <w:rsid w:val="007334DD"/>
    <w:rsid w:val="0073360B"/>
    <w:rsid w:val="00737C2C"/>
    <w:rsid w:val="0076727B"/>
    <w:rsid w:val="007712AF"/>
    <w:rsid w:val="0077487D"/>
    <w:rsid w:val="00776F6A"/>
    <w:rsid w:val="00785E36"/>
    <w:rsid w:val="00787F8D"/>
    <w:rsid w:val="007926A6"/>
    <w:rsid w:val="00797FF1"/>
    <w:rsid w:val="007A7940"/>
    <w:rsid w:val="007A7E61"/>
    <w:rsid w:val="007C4658"/>
    <w:rsid w:val="007D5DD2"/>
    <w:rsid w:val="007D73BB"/>
    <w:rsid w:val="007F5E00"/>
    <w:rsid w:val="00805EC3"/>
    <w:rsid w:val="008117FD"/>
    <w:rsid w:val="00827847"/>
    <w:rsid w:val="00832815"/>
    <w:rsid w:val="00835F42"/>
    <w:rsid w:val="008441F7"/>
    <w:rsid w:val="00845093"/>
    <w:rsid w:val="008473A9"/>
    <w:rsid w:val="0086405A"/>
    <w:rsid w:val="008701BB"/>
    <w:rsid w:val="00872BD8"/>
    <w:rsid w:val="008914F5"/>
    <w:rsid w:val="00891D4F"/>
    <w:rsid w:val="00891EA8"/>
    <w:rsid w:val="00897635"/>
    <w:rsid w:val="008B2C59"/>
    <w:rsid w:val="008B4DA7"/>
    <w:rsid w:val="008B705D"/>
    <w:rsid w:val="008C3D2E"/>
    <w:rsid w:val="008C4DEE"/>
    <w:rsid w:val="008D5D0D"/>
    <w:rsid w:val="008E5E03"/>
    <w:rsid w:val="008F5EB0"/>
    <w:rsid w:val="008F61B6"/>
    <w:rsid w:val="0090508D"/>
    <w:rsid w:val="00906E1E"/>
    <w:rsid w:val="00920A3E"/>
    <w:rsid w:val="0092483F"/>
    <w:rsid w:val="00927E9D"/>
    <w:rsid w:val="0093529E"/>
    <w:rsid w:val="0094176B"/>
    <w:rsid w:val="00951BD6"/>
    <w:rsid w:val="0095352E"/>
    <w:rsid w:val="00954B72"/>
    <w:rsid w:val="0097000C"/>
    <w:rsid w:val="00973623"/>
    <w:rsid w:val="0098028C"/>
    <w:rsid w:val="00990BD8"/>
    <w:rsid w:val="0099557E"/>
    <w:rsid w:val="009A137D"/>
    <w:rsid w:val="009A4D08"/>
    <w:rsid w:val="009A5592"/>
    <w:rsid w:val="009C4F08"/>
    <w:rsid w:val="009C61C3"/>
    <w:rsid w:val="009C715E"/>
    <w:rsid w:val="009E357A"/>
    <w:rsid w:val="009E37DF"/>
    <w:rsid w:val="009E3ADA"/>
    <w:rsid w:val="009E3D59"/>
    <w:rsid w:val="009E4030"/>
    <w:rsid w:val="009E4784"/>
    <w:rsid w:val="009F7C3D"/>
    <w:rsid w:val="00A203DE"/>
    <w:rsid w:val="00A2103D"/>
    <w:rsid w:val="00A27FBC"/>
    <w:rsid w:val="00A420C5"/>
    <w:rsid w:val="00A459F2"/>
    <w:rsid w:val="00A549B9"/>
    <w:rsid w:val="00A5561A"/>
    <w:rsid w:val="00A574E4"/>
    <w:rsid w:val="00A7221A"/>
    <w:rsid w:val="00A91157"/>
    <w:rsid w:val="00A93093"/>
    <w:rsid w:val="00AA4DE8"/>
    <w:rsid w:val="00AA4FFC"/>
    <w:rsid w:val="00AC2FCD"/>
    <w:rsid w:val="00AC5C91"/>
    <w:rsid w:val="00AC5F64"/>
    <w:rsid w:val="00AC7385"/>
    <w:rsid w:val="00AD1910"/>
    <w:rsid w:val="00AD228E"/>
    <w:rsid w:val="00AD66D0"/>
    <w:rsid w:val="00AE04CB"/>
    <w:rsid w:val="00AE1EF9"/>
    <w:rsid w:val="00AE7525"/>
    <w:rsid w:val="00B13896"/>
    <w:rsid w:val="00B143FB"/>
    <w:rsid w:val="00B22053"/>
    <w:rsid w:val="00B23767"/>
    <w:rsid w:val="00B33C0F"/>
    <w:rsid w:val="00B3532B"/>
    <w:rsid w:val="00B447E7"/>
    <w:rsid w:val="00B74609"/>
    <w:rsid w:val="00B75F66"/>
    <w:rsid w:val="00B760B8"/>
    <w:rsid w:val="00B94690"/>
    <w:rsid w:val="00BB007B"/>
    <w:rsid w:val="00BB3789"/>
    <w:rsid w:val="00BD38FB"/>
    <w:rsid w:val="00BD6A91"/>
    <w:rsid w:val="00BF4F0F"/>
    <w:rsid w:val="00BF592F"/>
    <w:rsid w:val="00C12FA6"/>
    <w:rsid w:val="00C15686"/>
    <w:rsid w:val="00C15C27"/>
    <w:rsid w:val="00C21BA0"/>
    <w:rsid w:val="00C21F1F"/>
    <w:rsid w:val="00C26962"/>
    <w:rsid w:val="00C304F7"/>
    <w:rsid w:val="00C33FEC"/>
    <w:rsid w:val="00C346B0"/>
    <w:rsid w:val="00C40B9D"/>
    <w:rsid w:val="00C422EB"/>
    <w:rsid w:val="00C45385"/>
    <w:rsid w:val="00C469AE"/>
    <w:rsid w:val="00C479A7"/>
    <w:rsid w:val="00C54D65"/>
    <w:rsid w:val="00C627D9"/>
    <w:rsid w:val="00C665DA"/>
    <w:rsid w:val="00C753FF"/>
    <w:rsid w:val="00C7747E"/>
    <w:rsid w:val="00C812C8"/>
    <w:rsid w:val="00C836DD"/>
    <w:rsid w:val="00C95EEA"/>
    <w:rsid w:val="00C9615B"/>
    <w:rsid w:val="00CA45C8"/>
    <w:rsid w:val="00CA4809"/>
    <w:rsid w:val="00CA54BB"/>
    <w:rsid w:val="00CB3604"/>
    <w:rsid w:val="00CB6694"/>
    <w:rsid w:val="00CB7145"/>
    <w:rsid w:val="00CC0A1D"/>
    <w:rsid w:val="00CF149E"/>
    <w:rsid w:val="00D13A56"/>
    <w:rsid w:val="00D202CA"/>
    <w:rsid w:val="00D24D7E"/>
    <w:rsid w:val="00D25B23"/>
    <w:rsid w:val="00D503F1"/>
    <w:rsid w:val="00D50887"/>
    <w:rsid w:val="00D70DCB"/>
    <w:rsid w:val="00D83025"/>
    <w:rsid w:val="00D85EC1"/>
    <w:rsid w:val="00DA35BB"/>
    <w:rsid w:val="00DA7A2C"/>
    <w:rsid w:val="00DB59E7"/>
    <w:rsid w:val="00DC1E30"/>
    <w:rsid w:val="00DC4646"/>
    <w:rsid w:val="00DC7E76"/>
    <w:rsid w:val="00DC7FB2"/>
    <w:rsid w:val="00DD6051"/>
    <w:rsid w:val="00DE0E8F"/>
    <w:rsid w:val="00DE7652"/>
    <w:rsid w:val="00E1096A"/>
    <w:rsid w:val="00E13C35"/>
    <w:rsid w:val="00E22CD0"/>
    <w:rsid w:val="00E230BF"/>
    <w:rsid w:val="00E23F00"/>
    <w:rsid w:val="00E35E75"/>
    <w:rsid w:val="00E40965"/>
    <w:rsid w:val="00E4232D"/>
    <w:rsid w:val="00E46DAE"/>
    <w:rsid w:val="00E52796"/>
    <w:rsid w:val="00E52CDE"/>
    <w:rsid w:val="00E60431"/>
    <w:rsid w:val="00E61D8D"/>
    <w:rsid w:val="00E63113"/>
    <w:rsid w:val="00E70357"/>
    <w:rsid w:val="00E71EF2"/>
    <w:rsid w:val="00E757CC"/>
    <w:rsid w:val="00E774BF"/>
    <w:rsid w:val="00E82DAA"/>
    <w:rsid w:val="00E84279"/>
    <w:rsid w:val="00E912FB"/>
    <w:rsid w:val="00E9510E"/>
    <w:rsid w:val="00EA07DF"/>
    <w:rsid w:val="00EB26BC"/>
    <w:rsid w:val="00EB3816"/>
    <w:rsid w:val="00EB3917"/>
    <w:rsid w:val="00EC4BB7"/>
    <w:rsid w:val="00EC5B2A"/>
    <w:rsid w:val="00EC7C9B"/>
    <w:rsid w:val="00ED76A1"/>
    <w:rsid w:val="00EE4719"/>
    <w:rsid w:val="00EF4FA2"/>
    <w:rsid w:val="00F07222"/>
    <w:rsid w:val="00F152D1"/>
    <w:rsid w:val="00F21D96"/>
    <w:rsid w:val="00F25647"/>
    <w:rsid w:val="00F26DF4"/>
    <w:rsid w:val="00F30B70"/>
    <w:rsid w:val="00F31D9C"/>
    <w:rsid w:val="00F32EB8"/>
    <w:rsid w:val="00F35BD0"/>
    <w:rsid w:val="00F376EB"/>
    <w:rsid w:val="00F41076"/>
    <w:rsid w:val="00F4266C"/>
    <w:rsid w:val="00F45E6E"/>
    <w:rsid w:val="00F740D8"/>
    <w:rsid w:val="00F86838"/>
    <w:rsid w:val="00F929C7"/>
    <w:rsid w:val="00FB476D"/>
    <w:rsid w:val="00FB5954"/>
    <w:rsid w:val="00FC0867"/>
    <w:rsid w:val="00FC378E"/>
    <w:rsid w:val="00FE0A9F"/>
    <w:rsid w:val="00FE460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5D0D"/>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C9615B"/>
    <w:rPr>
      <w:rFonts w:cs="Times New Roman"/>
      <w:color w:val="0000FF"/>
      <w:u w:val="single"/>
    </w:rPr>
  </w:style>
  <w:style w:type="paragraph" w:customStyle="1" w:styleId="EndNoteBibliographyTitle">
    <w:name w:val="EndNote Bibliography Title"/>
    <w:basedOn w:val="Normal"/>
    <w:link w:val="EndNoteBibliographyTitleChar"/>
    <w:rsid w:val="00845093"/>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845093"/>
    <w:rPr>
      <w:rFonts w:ascii="Calibri" w:hAnsi="Calibri" w:cs="Calibri"/>
      <w:noProof/>
    </w:rPr>
  </w:style>
  <w:style w:type="paragraph" w:customStyle="1" w:styleId="EndNoteBibliography">
    <w:name w:val="EndNote Bibliography"/>
    <w:basedOn w:val="Normal"/>
    <w:link w:val="EndNoteBibliographyChar"/>
    <w:rsid w:val="00845093"/>
    <w:pPr>
      <w:spacing w:line="240" w:lineRule="auto"/>
      <w:jc w:val="center"/>
    </w:pPr>
    <w:rPr>
      <w:rFonts w:ascii="Calibri" w:hAnsi="Calibri" w:cs="Calibri"/>
      <w:noProof/>
    </w:rPr>
  </w:style>
  <w:style w:type="character" w:customStyle="1" w:styleId="EndNoteBibliographyChar">
    <w:name w:val="EndNote Bibliography Char"/>
    <w:basedOn w:val="DefaultParagraphFont"/>
    <w:link w:val="EndNoteBibliography"/>
    <w:rsid w:val="00845093"/>
    <w:rPr>
      <w:rFonts w:ascii="Calibri" w:hAnsi="Calibri" w:cs="Calibri"/>
      <w:noProof/>
    </w:rPr>
  </w:style>
  <w:style w:type="table" w:styleId="TableGrid">
    <w:name w:val="Table Grid"/>
    <w:basedOn w:val="TableNormal"/>
    <w:rsid w:val="00A420C5"/>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75D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5DDD"/>
    <w:rPr>
      <w:rFonts w:ascii="Tahoma" w:hAnsi="Tahoma" w:cs="Tahoma"/>
      <w:sz w:val="16"/>
      <w:szCs w:val="16"/>
    </w:rPr>
  </w:style>
  <w:style w:type="paragraph" w:styleId="ListParagraph">
    <w:name w:val="List Paragraph"/>
    <w:basedOn w:val="Normal"/>
    <w:uiPriority w:val="34"/>
    <w:qFormat/>
    <w:rsid w:val="00E82DAA"/>
    <w:pPr>
      <w:ind w:left="720"/>
      <w:contextualSpacing/>
    </w:pPr>
  </w:style>
  <w:style w:type="character" w:customStyle="1" w:styleId="A5">
    <w:name w:val="A5"/>
    <w:uiPriority w:val="99"/>
    <w:rsid w:val="00282E18"/>
    <w:rPr>
      <w:rFonts w:cs="JansonText LT"/>
      <w:color w:val="000000"/>
      <w:sz w:val="17"/>
      <w:szCs w:val="17"/>
    </w:rPr>
  </w:style>
  <w:style w:type="character" w:customStyle="1" w:styleId="A1">
    <w:name w:val="A1"/>
    <w:uiPriority w:val="99"/>
    <w:rsid w:val="0073360B"/>
    <w:rPr>
      <w:rFonts w:cs="JansonText LT"/>
      <w:color w:val="000000"/>
      <w:sz w:val="19"/>
      <w:szCs w:val="19"/>
    </w:rPr>
  </w:style>
  <w:style w:type="character" w:styleId="CommentReference">
    <w:name w:val="annotation reference"/>
    <w:basedOn w:val="DefaultParagraphFont"/>
    <w:uiPriority w:val="99"/>
    <w:semiHidden/>
    <w:unhideWhenUsed/>
    <w:rsid w:val="0065050E"/>
    <w:rPr>
      <w:sz w:val="16"/>
      <w:szCs w:val="16"/>
    </w:rPr>
  </w:style>
  <w:style w:type="paragraph" w:styleId="CommentText">
    <w:name w:val="annotation text"/>
    <w:basedOn w:val="Normal"/>
    <w:link w:val="CommentTextChar"/>
    <w:uiPriority w:val="99"/>
    <w:semiHidden/>
    <w:unhideWhenUsed/>
    <w:rsid w:val="0065050E"/>
    <w:pPr>
      <w:spacing w:line="240" w:lineRule="auto"/>
    </w:pPr>
    <w:rPr>
      <w:sz w:val="20"/>
      <w:szCs w:val="20"/>
    </w:rPr>
  </w:style>
  <w:style w:type="character" w:customStyle="1" w:styleId="CommentTextChar">
    <w:name w:val="Comment Text Char"/>
    <w:basedOn w:val="DefaultParagraphFont"/>
    <w:link w:val="CommentText"/>
    <w:uiPriority w:val="99"/>
    <w:semiHidden/>
    <w:rsid w:val="0065050E"/>
    <w:rPr>
      <w:sz w:val="20"/>
      <w:szCs w:val="20"/>
    </w:rPr>
  </w:style>
  <w:style w:type="paragraph" w:customStyle="1" w:styleId="ref1">
    <w:name w:val="ref1"/>
    <w:basedOn w:val="Normal"/>
    <w:rsid w:val="00E23F00"/>
    <w:pPr>
      <w:bidi w:val="0"/>
      <w:spacing w:before="24" w:after="48" w:line="240" w:lineRule="auto"/>
      <w:jc w:val="both"/>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F26DF4"/>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F26DF4"/>
  </w:style>
  <w:style w:type="paragraph" w:styleId="Footer">
    <w:name w:val="footer"/>
    <w:basedOn w:val="Normal"/>
    <w:link w:val="FooterChar"/>
    <w:uiPriority w:val="99"/>
    <w:semiHidden/>
    <w:unhideWhenUsed/>
    <w:rsid w:val="00F26DF4"/>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F26DF4"/>
  </w:style>
  <w:style w:type="paragraph" w:styleId="NoSpacing">
    <w:name w:val="No Spacing"/>
    <w:basedOn w:val="Normal"/>
    <w:link w:val="NoSpacingChar"/>
    <w:qFormat/>
    <w:rsid w:val="00C12FA6"/>
    <w:pPr>
      <w:bidi w:val="0"/>
      <w:spacing w:before="100" w:beforeAutospacing="1" w:after="100" w:afterAutospacing="1" w:line="240" w:lineRule="auto"/>
    </w:pPr>
    <w:rPr>
      <w:rFonts w:ascii="Times New Roman" w:eastAsia="宋体" w:hAnsi="Times New Roman" w:cs="Times New Roman"/>
      <w:sz w:val="24"/>
      <w:szCs w:val="24"/>
      <w:lang w:eastAsia="zh-CN"/>
    </w:rPr>
  </w:style>
  <w:style w:type="character" w:customStyle="1" w:styleId="NoSpacingChar">
    <w:name w:val="No Spacing Char"/>
    <w:basedOn w:val="DefaultParagraphFont"/>
    <w:link w:val="NoSpacing"/>
    <w:locked/>
    <w:rsid w:val="00C12FA6"/>
    <w:rPr>
      <w:rFonts w:ascii="Times New Roman" w:eastAsia="宋体" w:hAnsi="Times New Roman" w:cs="Times New Roman"/>
      <w:sz w:val="24"/>
      <w:szCs w:val="24"/>
      <w:lang w:eastAsia="zh-CN"/>
    </w:rPr>
  </w:style>
  <w:style w:type="character" w:customStyle="1" w:styleId="msonormal0">
    <w:name w:val="msonormal0"/>
    <w:basedOn w:val="DefaultParagraphFont"/>
    <w:rsid w:val="00C12F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C9615B"/>
    <w:rPr>
      <w:rFonts w:cs="Times New Roman"/>
      <w:color w:val="0000FF"/>
      <w:u w:val="single"/>
    </w:rPr>
  </w:style>
  <w:style w:type="paragraph" w:customStyle="1" w:styleId="EndNoteBibliographyTitle">
    <w:name w:val="EndNote Bibliography Title"/>
    <w:basedOn w:val="Normal"/>
    <w:link w:val="EndNoteBibliographyTitleChar"/>
    <w:rsid w:val="00845093"/>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845093"/>
    <w:rPr>
      <w:rFonts w:ascii="Calibri" w:hAnsi="Calibri" w:cs="Calibri"/>
      <w:noProof/>
    </w:rPr>
  </w:style>
  <w:style w:type="paragraph" w:customStyle="1" w:styleId="EndNoteBibliography">
    <w:name w:val="EndNote Bibliography"/>
    <w:basedOn w:val="Normal"/>
    <w:link w:val="EndNoteBibliographyChar"/>
    <w:rsid w:val="00845093"/>
    <w:pPr>
      <w:spacing w:line="240" w:lineRule="auto"/>
      <w:jc w:val="center"/>
    </w:pPr>
    <w:rPr>
      <w:rFonts w:ascii="Calibri" w:hAnsi="Calibri" w:cs="Calibri"/>
      <w:noProof/>
    </w:rPr>
  </w:style>
  <w:style w:type="character" w:customStyle="1" w:styleId="EndNoteBibliographyChar">
    <w:name w:val="EndNote Bibliography Char"/>
    <w:basedOn w:val="DefaultParagraphFont"/>
    <w:link w:val="EndNoteBibliography"/>
    <w:rsid w:val="00845093"/>
    <w:rPr>
      <w:rFonts w:ascii="Calibri" w:hAnsi="Calibri" w:cs="Calibri"/>
      <w:noProof/>
    </w:rPr>
  </w:style>
  <w:style w:type="table" w:styleId="TableGrid">
    <w:name w:val="Table Grid"/>
    <w:basedOn w:val="TableNormal"/>
    <w:rsid w:val="00A420C5"/>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75D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5DDD"/>
    <w:rPr>
      <w:rFonts w:ascii="Tahoma" w:hAnsi="Tahoma" w:cs="Tahoma"/>
      <w:sz w:val="16"/>
      <w:szCs w:val="16"/>
    </w:rPr>
  </w:style>
  <w:style w:type="paragraph" w:styleId="ListParagraph">
    <w:name w:val="List Paragraph"/>
    <w:basedOn w:val="Normal"/>
    <w:uiPriority w:val="34"/>
    <w:qFormat/>
    <w:rsid w:val="00E82DAA"/>
    <w:pPr>
      <w:ind w:left="720"/>
      <w:contextualSpacing/>
    </w:pPr>
  </w:style>
  <w:style w:type="character" w:customStyle="1" w:styleId="A5">
    <w:name w:val="A5"/>
    <w:uiPriority w:val="99"/>
    <w:rsid w:val="00282E18"/>
    <w:rPr>
      <w:rFonts w:cs="JansonText LT"/>
      <w:color w:val="000000"/>
      <w:sz w:val="17"/>
      <w:szCs w:val="17"/>
    </w:rPr>
  </w:style>
  <w:style w:type="character" w:customStyle="1" w:styleId="A1">
    <w:name w:val="A1"/>
    <w:uiPriority w:val="99"/>
    <w:rsid w:val="0073360B"/>
    <w:rPr>
      <w:rFonts w:cs="JansonText LT"/>
      <w:color w:val="000000"/>
      <w:sz w:val="19"/>
      <w:szCs w:val="19"/>
    </w:rPr>
  </w:style>
  <w:style w:type="character" w:styleId="CommentReference">
    <w:name w:val="annotation reference"/>
    <w:basedOn w:val="DefaultParagraphFont"/>
    <w:uiPriority w:val="99"/>
    <w:semiHidden/>
    <w:unhideWhenUsed/>
    <w:rsid w:val="0065050E"/>
    <w:rPr>
      <w:sz w:val="16"/>
      <w:szCs w:val="16"/>
    </w:rPr>
  </w:style>
  <w:style w:type="paragraph" w:styleId="CommentText">
    <w:name w:val="annotation text"/>
    <w:basedOn w:val="Normal"/>
    <w:link w:val="CommentTextChar"/>
    <w:uiPriority w:val="99"/>
    <w:semiHidden/>
    <w:unhideWhenUsed/>
    <w:rsid w:val="0065050E"/>
    <w:pPr>
      <w:spacing w:line="240" w:lineRule="auto"/>
    </w:pPr>
    <w:rPr>
      <w:sz w:val="20"/>
      <w:szCs w:val="20"/>
    </w:rPr>
  </w:style>
  <w:style w:type="character" w:customStyle="1" w:styleId="CommentTextChar">
    <w:name w:val="Comment Text Char"/>
    <w:basedOn w:val="DefaultParagraphFont"/>
    <w:link w:val="CommentText"/>
    <w:uiPriority w:val="99"/>
    <w:semiHidden/>
    <w:rsid w:val="0065050E"/>
    <w:rPr>
      <w:sz w:val="20"/>
      <w:szCs w:val="20"/>
    </w:rPr>
  </w:style>
  <w:style w:type="paragraph" w:customStyle="1" w:styleId="ref1">
    <w:name w:val="ref1"/>
    <w:basedOn w:val="Normal"/>
    <w:rsid w:val="00E23F00"/>
    <w:pPr>
      <w:bidi w:val="0"/>
      <w:spacing w:before="24" w:after="48" w:line="240" w:lineRule="auto"/>
      <w:jc w:val="both"/>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aamaria1@hotmail.com" TargetMode="External"/><Relationship Id="rId13" Type="http://schemas.openxmlformats.org/officeDocument/2006/relationships/image" Target="media/image1.png"/><Relationship Id="rId18" Type="http://schemas.openxmlformats.org/officeDocument/2006/relationships/hyperlink" Target="https://scholar.google.com.eg/citations?user=WXxwhx4AAAAJ&amp;hl=en&amp;oi=sra" TargetMode="External"/><Relationship Id="rId26" Type="http://schemas.openxmlformats.org/officeDocument/2006/relationships/hyperlink" Target="https://scholar.google.com.eg/citations?user=o_4HDRwAAAAJ&amp;hl=en&amp;oi=sra" TargetMode="External"/><Relationship Id="rId3" Type="http://schemas.openxmlformats.org/officeDocument/2006/relationships/settings" Target="settings.xml"/><Relationship Id="rId21" Type="http://schemas.openxmlformats.org/officeDocument/2006/relationships/hyperlink" Target="https://scholar.google.com.eg/citations?user=Hz5o3_EAAAAJ&amp;hl=en&amp;oi=sra" TargetMode="External"/><Relationship Id="rId7" Type="http://schemas.openxmlformats.org/officeDocument/2006/relationships/hyperlink" Target="mailto:Amro_ghannam@yahoo.com" TargetMode="External"/><Relationship Id="rId12" Type="http://schemas.openxmlformats.org/officeDocument/2006/relationships/footer" Target="footer1.xml"/><Relationship Id="rId17" Type="http://schemas.openxmlformats.org/officeDocument/2006/relationships/hyperlink" Target="https://seer.cancer.gov/statfacts/html/" TargetMode="External"/><Relationship Id="rId25" Type="http://schemas.openxmlformats.org/officeDocument/2006/relationships/hyperlink" Target="https://scholar.google.com.eg/citations?user=2AjlkAkAAAAJ&amp;hl=en&amp;oi=sra" TargetMode="External"/><Relationship Id="rId2" Type="http://schemas.openxmlformats.org/officeDocument/2006/relationships/styles" Target="styles.xml"/><Relationship Id="rId16" Type="http://schemas.openxmlformats.org/officeDocument/2006/relationships/hyperlink" Target="https://scholar.google.com.eg/citations?user=O22X1TYAAAAJ&amp;hl=en&amp;oi=sra" TargetMode="External"/><Relationship Id="rId20" Type="http://schemas.openxmlformats.org/officeDocument/2006/relationships/hyperlink" Target="https://scholar.google.com.eg/citations?user=V652rpcAAAAJ&amp;hl=en&amp;oi=sra" TargetMode="External"/><Relationship Id="rId29" Type="http://schemas.openxmlformats.org/officeDocument/2006/relationships/hyperlink" Target="https://scholar.google.com.eg/citations?user=DAlG86YAAAAJ&amp;hl=en&amp;oi=sr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hyperlink" Target="https://scholar.google.com.eg/citations?user=ty1gkewAAAAJ&amp;hl=en&amp;oi=sra" TargetMode="External"/><Relationship Id="rId5" Type="http://schemas.openxmlformats.org/officeDocument/2006/relationships/footnotes" Target="footnotes.xml"/><Relationship Id="rId15" Type="http://schemas.openxmlformats.org/officeDocument/2006/relationships/hyperlink" Target="https://scholar.google.com.eg/citations?user=ICcIgaUAAAAJ&amp;hl=en&amp;oi=sra" TargetMode="External"/><Relationship Id="rId23" Type="http://schemas.openxmlformats.org/officeDocument/2006/relationships/hyperlink" Target="https://scholar.google.com.eg/citations?user=BuID-QIAAAAJ&amp;hl=en&amp;oi=sra" TargetMode="External"/><Relationship Id="rId28" Type="http://schemas.openxmlformats.org/officeDocument/2006/relationships/hyperlink" Target="https://scholar.google.com.eg/citations?user=j526UtgAAAAJ&amp;hl=en&amp;oi=sra" TargetMode="External"/><Relationship Id="rId36" Type="http://schemas.microsoft.com/office/2007/relationships/stylesWithEffects" Target="stylesWithEffects.xml"/><Relationship Id="rId10" Type="http://schemas.openxmlformats.org/officeDocument/2006/relationships/hyperlink" Target="http://www.dx.doi.org/10.7537/marscbj090119.11" TargetMode="External"/><Relationship Id="rId19" Type="http://schemas.openxmlformats.org/officeDocument/2006/relationships/hyperlink" Target="https://scholar.google.com.eg/citations?user=HAF5aUcAAAAJ&amp;hl=en&amp;oi=sra"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cancerbio.net" TargetMode="External"/><Relationship Id="rId14" Type="http://schemas.openxmlformats.org/officeDocument/2006/relationships/image" Target="media/image2.png"/><Relationship Id="rId22" Type="http://schemas.openxmlformats.org/officeDocument/2006/relationships/hyperlink" Target="https://scholar.google.com.eg/citations?user=j526UtgAAAAJ&amp;hl=en&amp;oi=sra" TargetMode="External"/><Relationship Id="rId27" Type="http://schemas.openxmlformats.org/officeDocument/2006/relationships/hyperlink" Target="https://scholar.google.com.eg/citations?user=Hz5o3_EAAAAJ&amp;hl=en&amp;oi=sra"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9</Pages>
  <Words>10618</Words>
  <Characters>60528</Characters>
  <Application>Microsoft Office Word</Application>
  <DocSecurity>0</DocSecurity>
  <Lines>504</Lines>
  <Paragraphs>142</Paragraphs>
  <ScaleCrop>false</ScaleCrop>
  <HeadingPairs>
    <vt:vector size="2" baseType="variant">
      <vt:variant>
        <vt:lpstr>Title</vt:lpstr>
      </vt:variant>
      <vt:variant>
        <vt:i4>1</vt:i4>
      </vt:variant>
    </vt:vector>
  </HeadingPairs>
  <TitlesOfParts>
    <vt:vector size="1" baseType="lpstr">
      <vt:lpstr/>
    </vt:vector>
  </TitlesOfParts>
  <Company>Mohamed Khaled Ibrahim</Company>
  <LinksUpToDate>false</LinksUpToDate>
  <CharactersWithSpaces>71004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Amr</dc:creator>
  <cp:lastModifiedBy>Administrator</cp:lastModifiedBy>
  <cp:revision>4</cp:revision>
  <dcterms:created xsi:type="dcterms:W3CDTF">2019-02-27T14:04:00Z</dcterms:created>
  <dcterms:modified xsi:type="dcterms:W3CDTF">2019-02-28T13:23:00Z</dcterms:modified>
</cp:coreProperties>
</file>