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E7" w:rsidRPr="0088086D" w:rsidRDefault="0055457A" w:rsidP="008474BE">
      <w:pPr>
        <w:autoSpaceDE w:val="0"/>
        <w:autoSpaceDN w:val="0"/>
        <w:bidi w:val="0"/>
        <w:adjustRightInd w:val="0"/>
        <w:snapToGrid w:val="0"/>
        <w:spacing w:after="0" w:line="240" w:lineRule="auto"/>
        <w:jc w:val="center"/>
        <w:rPr>
          <w:rFonts w:ascii="Times New Roman" w:eastAsiaTheme="minorHAnsi" w:hAnsi="Times New Roman" w:cs="Times New Roman"/>
          <w:b/>
          <w:bCs/>
          <w:sz w:val="20"/>
          <w:szCs w:val="20"/>
        </w:rPr>
      </w:pPr>
      <w:r w:rsidRPr="0088086D">
        <w:rPr>
          <w:rFonts w:ascii="Times New Roman" w:eastAsiaTheme="minorHAnsi" w:hAnsi="Times New Roman" w:cs="Times New Roman"/>
          <w:b/>
          <w:bCs/>
          <w:sz w:val="20"/>
          <w:szCs w:val="20"/>
        </w:rPr>
        <w:t>Role of Minimal Invasive T</w:t>
      </w:r>
      <w:r w:rsidR="005F19A1" w:rsidRPr="0088086D">
        <w:rPr>
          <w:rFonts w:ascii="Times New Roman" w:eastAsiaTheme="minorHAnsi" w:hAnsi="Times New Roman" w:cs="Times New Roman"/>
          <w:b/>
          <w:bCs/>
          <w:sz w:val="20"/>
          <w:szCs w:val="20"/>
        </w:rPr>
        <w:t xml:space="preserve">echniques in </w:t>
      </w:r>
      <w:r w:rsidRPr="0088086D">
        <w:rPr>
          <w:rFonts w:ascii="Times New Roman" w:eastAsiaTheme="minorHAnsi" w:hAnsi="Times New Roman" w:cs="Times New Roman"/>
          <w:b/>
          <w:bCs/>
          <w:sz w:val="20"/>
          <w:szCs w:val="20"/>
        </w:rPr>
        <w:t xml:space="preserve">Detection </w:t>
      </w:r>
      <w:r w:rsidR="005F19A1" w:rsidRPr="0088086D">
        <w:rPr>
          <w:rFonts w:ascii="Times New Roman" w:eastAsiaTheme="minorHAnsi" w:hAnsi="Times New Roman" w:cs="Times New Roman"/>
          <w:b/>
          <w:bCs/>
          <w:sz w:val="20"/>
          <w:szCs w:val="20"/>
        </w:rPr>
        <w:t xml:space="preserve">of </w:t>
      </w:r>
      <w:r w:rsidRPr="0088086D">
        <w:rPr>
          <w:rFonts w:ascii="Times New Roman" w:eastAsiaTheme="minorHAnsi" w:hAnsi="Times New Roman" w:cs="Times New Roman"/>
          <w:b/>
          <w:bCs/>
          <w:sz w:val="20"/>
          <w:szCs w:val="20"/>
        </w:rPr>
        <w:t>Cancer Stem C</w:t>
      </w:r>
      <w:r w:rsidR="005F19A1" w:rsidRPr="0088086D">
        <w:rPr>
          <w:rFonts w:ascii="Times New Roman" w:eastAsiaTheme="minorHAnsi" w:hAnsi="Times New Roman" w:cs="Times New Roman"/>
          <w:b/>
          <w:bCs/>
          <w:sz w:val="20"/>
          <w:szCs w:val="20"/>
        </w:rPr>
        <w:t xml:space="preserve">ells </w:t>
      </w:r>
      <w:r w:rsidRPr="0088086D">
        <w:rPr>
          <w:rFonts w:ascii="Times New Roman" w:eastAsiaTheme="minorHAnsi" w:hAnsi="Times New Roman" w:cs="Times New Roman"/>
          <w:b/>
          <w:bCs/>
          <w:sz w:val="20"/>
          <w:szCs w:val="20"/>
        </w:rPr>
        <w:t xml:space="preserve">Related Genes </w:t>
      </w:r>
      <w:r w:rsidR="005F19A1" w:rsidRPr="0088086D">
        <w:rPr>
          <w:rFonts w:ascii="Times New Roman" w:eastAsiaTheme="minorHAnsi" w:hAnsi="Times New Roman" w:cs="Times New Roman"/>
          <w:b/>
          <w:bCs/>
          <w:sz w:val="20"/>
          <w:szCs w:val="20"/>
        </w:rPr>
        <w:t>(</w:t>
      </w:r>
      <w:proofErr w:type="spellStart"/>
      <w:r w:rsidR="005F19A1" w:rsidRPr="0088086D">
        <w:rPr>
          <w:rFonts w:ascii="Times New Roman" w:eastAsiaTheme="minorHAnsi" w:hAnsi="Times New Roman" w:cs="Times New Roman"/>
          <w:b/>
          <w:bCs/>
          <w:sz w:val="20"/>
          <w:szCs w:val="20"/>
        </w:rPr>
        <w:t>CSCs</w:t>
      </w:r>
      <w:proofErr w:type="spellEnd"/>
      <w:r w:rsidR="005F19A1" w:rsidRPr="0088086D">
        <w:rPr>
          <w:rFonts w:ascii="Times New Roman" w:eastAsiaTheme="minorHAnsi" w:hAnsi="Times New Roman" w:cs="Times New Roman"/>
          <w:b/>
          <w:bCs/>
          <w:sz w:val="20"/>
          <w:szCs w:val="20"/>
        </w:rPr>
        <w:t xml:space="preserve">) </w:t>
      </w:r>
      <w:r w:rsidRPr="0088086D">
        <w:rPr>
          <w:rFonts w:ascii="Times New Roman" w:eastAsiaTheme="minorHAnsi" w:hAnsi="Times New Roman" w:cs="Times New Roman"/>
          <w:b/>
          <w:bCs/>
          <w:sz w:val="20"/>
          <w:szCs w:val="20"/>
        </w:rPr>
        <w:t>in Breast Masses</w:t>
      </w:r>
    </w:p>
    <w:p w:rsidR="004429E7" w:rsidRPr="0088086D" w:rsidRDefault="004429E7" w:rsidP="008474BE">
      <w:pPr>
        <w:autoSpaceDE w:val="0"/>
        <w:autoSpaceDN w:val="0"/>
        <w:bidi w:val="0"/>
        <w:adjustRightInd w:val="0"/>
        <w:snapToGrid w:val="0"/>
        <w:spacing w:after="0" w:line="240" w:lineRule="auto"/>
        <w:jc w:val="center"/>
        <w:rPr>
          <w:rFonts w:ascii="Times New Roman" w:eastAsiaTheme="minorHAnsi" w:hAnsi="Times New Roman" w:cs="Times New Roman"/>
          <w:b/>
          <w:bCs/>
          <w:sz w:val="20"/>
          <w:szCs w:val="20"/>
        </w:rPr>
      </w:pPr>
    </w:p>
    <w:p w:rsidR="004429E7" w:rsidRPr="0088086D" w:rsidRDefault="00341428" w:rsidP="008474BE">
      <w:pPr>
        <w:bidi w:val="0"/>
        <w:snapToGrid w:val="0"/>
        <w:spacing w:after="0" w:line="240" w:lineRule="auto"/>
        <w:jc w:val="center"/>
        <w:rPr>
          <w:rFonts w:ascii="Times New Roman" w:hAnsi="Times New Roman" w:cs="Times New Roman"/>
          <w:bCs/>
          <w:sz w:val="20"/>
          <w:szCs w:val="20"/>
          <w:lang w:val="en-AU"/>
        </w:rPr>
      </w:pPr>
      <w:proofErr w:type="spellStart"/>
      <w:r w:rsidRPr="0088086D">
        <w:rPr>
          <w:rFonts w:ascii="Times New Roman" w:eastAsiaTheme="minorHAnsi" w:hAnsi="Times New Roman" w:cs="Times New Roman"/>
          <w:sz w:val="20"/>
          <w:szCs w:val="20"/>
        </w:rPr>
        <w:t>Nagham</w:t>
      </w:r>
      <w:proofErr w:type="spellEnd"/>
      <w:r w:rsidRPr="0088086D">
        <w:rPr>
          <w:rFonts w:ascii="Times New Roman" w:eastAsiaTheme="minorHAnsi" w:hAnsi="Times New Roman" w:cs="Times New Roman"/>
          <w:sz w:val="20"/>
          <w:szCs w:val="20"/>
        </w:rPr>
        <w:t xml:space="preserve"> N Omar</w:t>
      </w:r>
      <w:r w:rsidRPr="0088086D">
        <w:rPr>
          <w:rFonts w:ascii="Times New Roman" w:eastAsiaTheme="minorHAnsi" w:hAnsi="Times New Roman" w:cs="Times New Roman"/>
          <w:bCs/>
          <w:sz w:val="20"/>
          <w:szCs w:val="20"/>
          <w:vertAlign w:val="superscript"/>
        </w:rPr>
        <w:t>1</w:t>
      </w:r>
      <w:r w:rsidRPr="0088086D">
        <w:rPr>
          <w:rFonts w:ascii="Times New Roman" w:eastAsiaTheme="minorHAnsi" w:hAnsi="Times New Roman" w:cs="Times New Roman"/>
          <w:sz w:val="20"/>
          <w:szCs w:val="20"/>
        </w:rPr>
        <w:t>, Mohammed Zidan</w:t>
      </w:r>
      <w:r w:rsidRPr="0088086D">
        <w:rPr>
          <w:rFonts w:ascii="Times New Roman" w:eastAsiaTheme="minorHAnsi" w:hAnsi="Times New Roman" w:cs="Times New Roman"/>
          <w:bCs/>
          <w:sz w:val="20"/>
          <w:szCs w:val="20"/>
          <w:vertAlign w:val="superscript"/>
        </w:rPr>
        <w:t>1</w:t>
      </w:r>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Heba</w:t>
      </w:r>
      <w:proofErr w:type="spellEnd"/>
      <w:r w:rsidRPr="0088086D">
        <w:rPr>
          <w:rFonts w:ascii="Times New Roman" w:eastAsiaTheme="minorHAnsi" w:hAnsi="Times New Roman" w:cs="Times New Roman"/>
          <w:sz w:val="20"/>
          <w:szCs w:val="20"/>
        </w:rPr>
        <w:t xml:space="preserve"> M </w:t>
      </w:r>
      <w:proofErr w:type="spellStart"/>
      <w:r w:rsidRPr="0088086D">
        <w:rPr>
          <w:rFonts w:ascii="Times New Roman" w:eastAsiaTheme="minorHAnsi" w:hAnsi="Times New Roman" w:cs="Times New Roman"/>
          <w:sz w:val="20"/>
          <w:szCs w:val="20"/>
        </w:rPr>
        <w:t>Saad</w:t>
      </w:r>
      <w:proofErr w:type="spellEnd"/>
      <w:r w:rsidRPr="0088086D">
        <w:rPr>
          <w:rFonts w:ascii="Times New Roman" w:eastAsiaTheme="minorHAnsi" w:hAnsi="Times New Roman" w:cs="Times New Roman"/>
          <w:sz w:val="20"/>
          <w:szCs w:val="20"/>
        </w:rPr>
        <w:t xml:space="preserve"> Eldien</w:t>
      </w:r>
      <w:r w:rsidRPr="0088086D">
        <w:rPr>
          <w:rFonts w:ascii="Times New Roman" w:eastAsiaTheme="minorHAnsi" w:hAnsi="Times New Roman" w:cs="Times New Roman"/>
          <w:bCs/>
          <w:sz w:val="20"/>
          <w:szCs w:val="20"/>
          <w:vertAlign w:val="superscript"/>
        </w:rPr>
        <w:t>2</w:t>
      </w:r>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Maha</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Salah</w:t>
      </w:r>
      <w:proofErr w:type="spellEnd"/>
      <w:r w:rsidRPr="0088086D">
        <w:rPr>
          <w:rFonts w:ascii="Times New Roman" w:eastAsiaTheme="minorHAnsi" w:hAnsi="Times New Roman" w:cs="Times New Roman"/>
          <w:sz w:val="20"/>
          <w:szCs w:val="20"/>
        </w:rPr>
        <w:t xml:space="preserve"> Elnaggar</w:t>
      </w:r>
      <w:r w:rsidRPr="0088086D">
        <w:rPr>
          <w:rFonts w:ascii="Times New Roman" w:eastAsiaTheme="minorHAnsi" w:hAnsi="Times New Roman" w:cs="Times New Roman"/>
          <w:bCs/>
          <w:sz w:val="20"/>
          <w:szCs w:val="20"/>
          <w:vertAlign w:val="superscript"/>
        </w:rPr>
        <w:t>3</w:t>
      </w:r>
      <w:r w:rsidRPr="0088086D">
        <w:rPr>
          <w:rFonts w:ascii="Times New Roman" w:eastAsiaTheme="minorHAnsi" w:hAnsi="Times New Roman" w:cs="Times New Roman"/>
          <w:sz w:val="20"/>
          <w:szCs w:val="20"/>
        </w:rPr>
        <w:t>,</w:t>
      </w:r>
      <w:r w:rsidR="00760893" w:rsidRPr="0088086D">
        <w:rPr>
          <w:rFonts w:ascii="Times New Roman" w:eastAsiaTheme="minorHAnsi" w:hAnsi="Times New Roman" w:cs="Times New Roman"/>
          <w:sz w:val="20"/>
          <w:szCs w:val="20"/>
        </w:rPr>
        <w:t>Hayam</w:t>
      </w:r>
      <w:r w:rsidR="00541860" w:rsidRPr="0088086D">
        <w:rPr>
          <w:rFonts w:ascii="Times New Roman" w:eastAsiaTheme="minorHAnsi" w:hAnsi="Times New Roman" w:cs="Times New Roman"/>
          <w:sz w:val="20"/>
          <w:szCs w:val="20"/>
        </w:rPr>
        <w:t xml:space="preserve"> </w:t>
      </w:r>
      <w:proofErr w:type="spellStart"/>
      <w:r w:rsidR="00760893" w:rsidRPr="0088086D">
        <w:rPr>
          <w:rFonts w:ascii="Times New Roman" w:eastAsiaTheme="minorHAnsi" w:hAnsi="Times New Roman" w:cs="Times New Roman"/>
          <w:sz w:val="20"/>
          <w:szCs w:val="20"/>
        </w:rPr>
        <w:t>Yahia</w:t>
      </w:r>
      <w:proofErr w:type="spellEnd"/>
      <w:r w:rsidR="00760893" w:rsidRPr="0088086D">
        <w:rPr>
          <w:rFonts w:ascii="Times New Roman" w:eastAsiaTheme="minorHAnsi" w:hAnsi="Times New Roman" w:cs="Times New Roman"/>
          <w:sz w:val="20"/>
          <w:szCs w:val="20"/>
        </w:rPr>
        <w:t xml:space="preserve"> Hamed</w:t>
      </w:r>
      <w:r w:rsidR="00760893" w:rsidRPr="0088086D">
        <w:rPr>
          <w:rFonts w:ascii="Times New Roman" w:eastAsiaTheme="minorHAnsi" w:hAnsi="Times New Roman" w:cs="Times New Roman"/>
          <w:sz w:val="20"/>
          <w:szCs w:val="20"/>
          <w:vertAlign w:val="superscript"/>
        </w:rPr>
        <w:t>1</w:t>
      </w:r>
      <w:r w:rsidR="00760893" w:rsidRPr="0088086D">
        <w:rPr>
          <w:rFonts w:ascii="Times New Roman" w:hAnsi="Times New Roman" w:cs="Times New Roman"/>
          <w:bCs/>
          <w:sz w:val="20"/>
          <w:szCs w:val="20"/>
          <w:lang w:val="en-AU"/>
        </w:rPr>
        <w:t>.</w:t>
      </w:r>
    </w:p>
    <w:p w:rsidR="004429E7" w:rsidRPr="0088086D" w:rsidRDefault="004429E7" w:rsidP="008474BE">
      <w:pPr>
        <w:bidi w:val="0"/>
        <w:snapToGrid w:val="0"/>
        <w:spacing w:after="0" w:line="240" w:lineRule="auto"/>
        <w:jc w:val="center"/>
        <w:rPr>
          <w:rFonts w:ascii="Times New Roman" w:hAnsi="Times New Roman" w:cs="Times New Roman"/>
          <w:bCs/>
          <w:sz w:val="20"/>
          <w:szCs w:val="20"/>
          <w:lang w:val="en-AU"/>
        </w:rPr>
      </w:pPr>
    </w:p>
    <w:p w:rsidR="00341428" w:rsidRPr="0088086D" w:rsidRDefault="00760893" w:rsidP="008474BE">
      <w:pPr>
        <w:autoSpaceDE w:val="0"/>
        <w:autoSpaceDN w:val="0"/>
        <w:bidi w:val="0"/>
        <w:adjustRightInd w:val="0"/>
        <w:snapToGrid w:val="0"/>
        <w:spacing w:after="0" w:line="240" w:lineRule="auto"/>
        <w:jc w:val="center"/>
        <w:rPr>
          <w:rFonts w:ascii="Times New Roman" w:eastAsiaTheme="minorHAnsi" w:hAnsi="Times New Roman" w:cs="Times New Roman"/>
          <w:sz w:val="20"/>
          <w:szCs w:val="20"/>
        </w:rPr>
      </w:pPr>
      <w:r w:rsidRPr="0088086D">
        <w:rPr>
          <w:rFonts w:ascii="Times New Roman" w:eastAsiaTheme="minorHAnsi" w:hAnsi="Times New Roman" w:cs="Times New Roman"/>
          <w:b/>
          <w:bCs/>
          <w:sz w:val="20"/>
          <w:szCs w:val="20"/>
          <w:vertAlign w:val="superscript"/>
        </w:rPr>
        <w:t>1</w:t>
      </w:r>
      <w:r w:rsidRPr="0088086D">
        <w:rPr>
          <w:rFonts w:ascii="Times New Roman" w:eastAsiaTheme="minorHAnsi" w:hAnsi="Times New Roman" w:cs="Times New Roman"/>
          <w:sz w:val="20"/>
          <w:szCs w:val="20"/>
        </w:rPr>
        <w:t xml:space="preserve"> Radiology department, Faculty of Medicine, </w:t>
      </w:r>
      <w:proofErr w:type="spellStart"/>
      <w:r w:rsidRPr="0088086D">
        <w:rPr>
          <w:rFonts w:ascii="Times New Roman" w:eastAsiaTheme="minorHAnsi" w:hAnsi="Times New Roman" w:cs="Times New Roman"/>
          <w:sz w:val="20"/>
          <w:szCs w:val="20"/>
        </w:rPr>
        <w:t>Assiut</w:t>
      </w:r>
      <w:proofErr w:type="spellEnd"/>
      <w:r w:rsidRPr="0088086D">
        <w:rPr>
          <w:rFonts w:ascii="Times New Roman" w:eastAsiaTheme="minorHAnsi" w:hAnsi="Times New Roman" w:cs="Times New Roman"/>
          <w:sz w:val="20"/>
          <w:szCs w:val="20"/>
        </w:rPr>
        <w:t xml:space="preserve"> University, Egypt.</w:t>
      </w:r>
    </w:p>
    <w:p w:rsidR="00760893" w:rsidRPr="0088086D" w:rsidRDefault="00760893" w:rsidP="008474BE">
      <w:pPr>
        <w:autoSpaceDE w:val="0"/>
        <w:autoSpaceDN w:val="0"/>
        <w:bidi w:val="0"/>
        <w:adjustRightInd w:val="0"/>
        <w:snapToGrid w:val="0"/>
        <w:spacing w:after="0" w:line="240" w:lineRule="auto"/>
        <w:jc w:val="center"/>
        <w:rPr>
          <w:rFonts w:ascii="Times New Roman" w:eastAsiaTheme="minorHAnsi" w:hAnsi="Times New Roman" w:cs="Times New Roman"/>
          <w:sz w:val="20"/>
          <w:szCs w:val="20"/>
        </w:rPr>
      </w:pPr>
      <w:r w:rsidRPr="0088086D">
        <w:rPr>
          <w:rFonts w:ascii="Times New Roman" w:eastAsiaTheme="minorHAnsi" w:hAnsi="Times New Roman" w:cs="Times New Roman"/>
          <w:b/>
          <w:bCs/>
          <w:sz w:val="20"/>
          <w:szCs w:val="20"/>
          <w:vertAlign w:val="superscript"/>
        </w:rPr>
        <w:t>2</w:t>
      </w:r>
      <w:r w:rsidRPr="0088086D">
        <w:rPr>
          <w:rFonts w:ascii="Times New Roman" w:eastAsiaTheme="minorHAnsi" w:hAnsi="Times New Roman" w:cs="Times New Roman"/>
          <w:sz w:val="20"/>
          <w:szCs w:val="20"/>
        </w:rPr>
        <w:t xml:space="preserve"> Histology and Cell Biology department, Faculty of Medicine, </w:t>
      </w:r>
      <w:proofErr w:type="spellStart"/>
      <w:r w:rsidRPr="0088086D">
        <w:rPr>
          <w:rFonts w:ascii="Times New Roman" w:eastAsiaTheme="minorHAnsi" w:hAnsi="Times New Roman" w:cs="Times New Roman"/>
          <w:sz w:val="20"/>
          <w:szCs w:val="20"/>
        </w:rPr>
        <w:t>Assiut</w:t>
      </w:r>
      <w:proofErr w:type="spellEnd"/>
      <w:r w:rsidRPr="0088086D">
        <w:rPr>
          <w:rFonts w:ascii="Times New Roman" w:eastAsiaTheme="minorHAnsi" w:hAnsi="Times New Roman" w:cs="Times New Roman"/>
          <w:sz w:val="20"/>
          <w:szCs w:val="20"/>
        </w:rPr>
        <w:t xml:space="preserve"> University,</w:t>
      </w:r>
      <w:r w:rsidR="00C52983" w:rsidRPr="0088086D">
        <w:rPr>
          <w:rFonts w:ascii="Times New Roman" w:eastAsiaTheme="minorHAnsi" w:hAnsi="Times New Roman" w:cs="Times New Roman"/>
          <w:sz w:val="20"/>
          <w:szCs w:val="20"/>
        </w:rPr>
        <w:t xml:space="preserve"> </w:t>
      </w:r>
      <w:r w:rsidRPr="0088086D">
        <w:rPr>
          <w:rFonts w:ascii="Times New Roman" w:eastAsiaTheme="minorHAnsi" w:hAnsi="Times New Roman" w:cs="Times New Roman"/>
          <w:sz w:val="20"/>
          <w:szCs w:val="20"/>
        </w:rPr>
        <w:t>Egypt</w:t>
      </w:r>
    </w:p>
    <w:p w:rsidR="00760893" w:rsidRPr="0088086D" w:rsidRDefault="00760893" w:rsidP="008474BE">
      <w:pPr>
        <w:autoSpaceDE w:val="0"/>
        <w:autoSpaceDN w:val="0"/>
        <w:bidi w:val="0"/>
        <w:adjustRightInd w:val="0"/>
        <w:snapToGrid w:val="0"/>
        <w:spacing w:after="0" w:line="240" w:lineRule="auto"/>
        <w:jc w:val="center"/>
        <w:rPr>
          <w:rFonts w:ascii="Times New Roman" w:eastAsiaTheme="minorHAnsi" w:hAnsi="Times New Roman" w:cs="Times New Roman"/>
          <w:sz w:val="20"/>
          <w:szCs w:val="20"/>
        </w:rPr>
      </w:pPr>
      <w:r w:rsidRPr="0088086D">
        <w:rPr>
          <w:rFonts w:ascii="Times New Roman" w:eastAsiaTheme="minorHAnsi" w:hAnsi="Times New Roman" w:cs="Times New Roman"/>
          <w:b/>
          <w:bCs/>
          <w:sz w:val="20"/>
          <w:szCs w:val="20"/>
          <w:vertAlign w:val="superscript"/>
        </w:rPr>
        <w:t>3</w:t>
      </w:r>
      <w:r w:rsidR="00A30284" w:rsidRPr="0088086D">
        <w:rPr>
          <w:rFonts w:ascii="Times New Roman" w:eastAsiaTheme="minorHAnsi" w:hAnsi="Times New Roman" w:cs="Times New Roman"/>
          <w:sz w:val="20"/>
          <w:szCs w:val="20"/>
        </w:rPr>
        <w:t>Clinical O</w:t>
      </w:r>
      <w:r w:rsidRPr="0088086D">
        <w:rPr>
          <w:rFonts w:ascii="Times New Roman" w:eastAsiaTheme="minorHAnsi" w:hAnsi="Times New Roman" w:cs="Times New Roman"/>
          <w:sz w:val="20"/>
          <w:szCs w:val="20"/>
        </w:rPr>
        <w:t xml:space="preserve">ncology department, Faculty of Medicine, </w:t>
      </w:r>
      <w:proofErr w:type="spellStart"/>
      <w:r w:rsidRPr="0088086D">
        <w:rPr>
          <w:rFonts w:ascii="Times New Roman" w:eastAsiaTheme="minorHAnsi" w:hAnsi="Times New Roman" w:cs="Times New Roman"/>
          <w:sz w:val="20"/>
          <w:szCs w:val="20"/>
        </w:rPr>
        <w:t>Assiut</w:t>
      </w:r>
      <w:proofErr w:type="spellEnd"/>
      <w:r w:rsidRPr="0088086D">
        <w:rPr>
          <w:rFonts w:ascii="Times New Roman" w:eastAsiaTheme="minorHAnsi" w:hAnsi="Times New Roman" w:cs="Times New Roman"/>
          <w:sz w:val="20"/>
          <w:szCs w:val="20"/>
        </w:rPr>
        <w:t xml:space="preserve"> University,</w:t>
      </w:r>
      <w:r w:rsidR="00C52983" w:rsidRPr="0088086D">
        <w:rPr>
          <w:rFonts w:ascii="Times New Roman" w:eastAsiaTheme="minorHAnsi" w:hAnsi="Times New Roman" w:cs="Times New Roman"/>
          <w:sz w:val="20"/>
          <w:szCs w:val="20"/>
        </w:rPr>
        <w:t xml:space="preserve"> </w:t>
      </w:r>
      <w:r w:rsidRPr="0088086D">
        <w:rPr>
          <w:rFonts w:ascii="Times New Roman" w:eastAsiaTheme="minorHAnsi" w:hAnsi="Times New Roman" w:cs="Times New Roman"/>
          <w:sz w:val="20"/>
          <w:szCs w:val="20"/>
        </w:rPr>
        <w:t>Egypt.</w:t>
      </w:r>
    </w:p>
    <w:bookmarkStart w:id="0" w:name="_GoBack"/>
    <w:p w:rsidR="004429E7" w:rsidRPr="0088086D" w:rsidRDefault="005F3EEE" w:rsidP="008474BE">
      <w:pPr>
        <w:autoSpaceDE w:val="0"/>
        <w:autoSpaceDN w:val="0"/>
        <w:bidi w:val="0"/>
        <w:adjustRightInd w:val="0"/>
        <w:snapToGrid w:val="0"/>
        <w:spacing w:after="0" w:line="240" w:lineRule="auto"/>
        <w:jc w:val="center"/>
        <w:rPr>
          <w:rFonts w:ascii="Times New Roman" w:eastAsiaTheme="minorHAnsi" w:hAnsi="Times New Roman" w:cs="Times New Roman"/>
          <w:b/>
          <w:bCs/>
          <w:color w:val="08083A"/>
          <w:sz w:val="20"/>
          <w:szCs w:val="20"/>
        </w:rPr>
      </w:pPr>
      <w:r w:rsidRPr="0088086D">
        <w:rPr>
          <w:rFonts w:ascii="Times New Roman" w:hAnsi="Times New Roman" w:cs="Times New Roman"/>
          <w:color w:val="715FFA"/>
          <w:sz w:val="20"/>
          <w:szCs w:val="20"/>
          <w:shd w:val="clear" w:color="auto" w:fill="FFFFFF"/>
        </w:rPr>
        <w:fldChar w:fldCharType="begin"/>
      </w:r>
      <w:r w:rsidR="00063B84" w:rsidRPr="0088086D">
        <w:rPr>
          <w:rFonts w:ascii="Times New Roman" w:hAnsi="Times New Roman" w:cs="Times New Roman"/>
          <w:color w:val="715FFA"/>
          <w:sz w:val="20"/>
          <w:szCs w:val="20"/>
          <w:shd w:val="clear" w:color="auto" w:fill="FFFFFF"/>
        </w:rPr>
        <w:instrText xml:space="preserve"> HYPERLINK "mailto:naghamnomar@gmail.com" </w:instrText>
      </w:r>
      <w:r w:rsidRPr="0088086D">
        <w:rPr>
          <w:rFonts w:ascii="Times New Roman" w:hAnsi="Times New Roman" w:cs="Times New Roman"/>
          <w:color w:val="715FFA"/>
          <w:sz w:val="20"/>
          <w:szCs w:val="20"/>
          <w:shd w:val="clear" w:color="auto" w:fill="FFFFFF"/>
        </w:rPr>
        <w:fldChar w:fldCharType="separate"/>
      </w:r>
      <w:r w:rsidR="00063B84" w:rsidRPr="0088086D">
        <w:rPr>
          <w:rStyle w:val="Hyperlink"/>
          <w:rFonts w:ascii="Times New Roman" w:hAnsi="Times New Roman" w:cs="Times New Roman"/>
          <w:sz w:val="20"/>
          <w:szCs w:val="20"/>
          <w:shd w:val="clear" w:color="auto" w:fill="FFFFFF"/>
        </w:rPr>
        <w:t>naghamnomar@gmail.com</w:t>
      </w:r>
      <w:r w:rsidRPr="0088086D">
        <w:rPr>
          <w:rFonts w:ascii="Times New Roman" w:hAnsi="Times New Roman" w:cs="Times New Roman"/>
          <w:color w:val="715FFA"/>
          <w:sz w:val="20"/>
          <w:szCs w:val="20"/>
          <w:shd w:val="clear" w:color="auto" w:fill="FFFFFF"/>
        </w:rPr>
        <w:fldChar w:fldCharType="end"/>
      </w:r>
      <w:bookmarkEnd w:id="0"/>
    </w:p>
    <w:p w:rsidR="004429E7" w:rsidRPr="0088086D" w:rsidRDefault="004429E7" w:rsidP="008474BE">
      <w:pPr>
        <w:autoSpaceDE w:val="0"/>
        <w:autoSpaceDN w:val="0"/>
        <w:bidi w:val="0"/>
        <w:adjustRightInd w:val="0"/>
        <w:snapToGrid w:val="0"/>
        <w:spacing w:after="0" w:line="240" w:lineRule="auto"/>
        <w:jc w:val="center"/>
        <w:rPr>
          <w:rFonts w:ascii="Times New Roman" w:eastAsiaTheme="minorHAnsi" w:hAnsi="Times New Roman" w:cs="Times New Roman"/>
          <w:b/>
          <w:bCs/>
          <w:color w:val="08083A"/>
          <w:sz w:val="20"/>
          <w:szCs w:val="20"/>
        </w:rPr>
      </w:pPr>
    </w:p>
    <w:p w:rsidR="005D3764" w:rsidRPr="0088086D" w:rsidRDefault="003B225D" w:rsidP="0088086D">
      <w:pPr>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eastAsiaTheme="minorHAnsi" w:hAnsi="Times New Roman" w:cs="Times New Roman"/>
          <w:b/>
          <w:bCs/>
          <w:sz w:val="20"/>
          <w:szCs w:val="20"/>
        </w:rPr>
        <w:t xml:space="preserve">Abstract: </w:t>
      </w:r>
      <w:r w:rsidR="00BA3C4B" w:rsidRPr="0088086D">
        <w:rPr>
          <w:rFonts w:ascii="Times New Roman" w:eastAsiaTheme="minorHAnsi" w:hAnsi="Times New Roman" w:cs="Times New Roman"/>
          <w:b/>
          <w:bCs/>
          <w:sz w:val="20"/>
          <w:szCs w:val="20"/>
        </w:rPr>
        <w:t>Aims:</w:t>
      </w:r>
      <w:r w:rsidR="00F86D8A" w:rsidRPr="0088086D">
        <w:rPr>
          <w:rFonts w:ascii="Times New Roman" w:eastAsiaTheme="minorHAnsi" w:hAnsi="Times New Roman" w:cs="Times New Roman"/>
          <w:b/>
          <w:bCs/>
          <w:sz w:val="20"/>
          <w:szCs w:val="20"/>
        </w:rPr>
        <w:t xml:space="preserve"> </w:t>
      </w:r>
      <w:r w:rsidR="005F19A1" w:rsidRPr="0088086D">
        <w:rPr>
          <w:rFonts w:ascii="Times New Roman" w:hAnsi="Times New Roman" w:cs="Times New Roman"/>
          <w:sz w:val="20"/>
          <w:szCs w:val="20"/>
        </w:rPr>
        <w:t>To study the role of minimal invasive techniques in the diagnosis of breast masses and detection of breast cancer stem cells (</w:t>
      </w:r>
      <w:proofErr w:type="spellStart"/>
      <w:r w:rsidR="005F19A1" w:rsidRPr="0088086D">
        <w:rPr>
          <w:rFonts w:ascii="Times New Roman" w:hAnsi="Times New Roman" w:cs="Times New Roman"/>
          <w:sz w:val="20"/>
          <w:szCs w:val="20"/>
        </w:rPr>
        <w:t>CSCs</w:t>
      </w:r>
      <w:proofErr w:type="spellEnd"/>
      <w:r w:rsidR="005F19A1" w:rsidRPr="0088086D">
        <w:rPr>
          <w:rFonts w:ascii="Times New Roman" w:hAnsi="Times New Roman" w:cs="Times New Roman"/>
          <w:sz w:val="20"/>
          <w:szCs w:val="20"/>
        </w:rPr>
        <w:t>)</w:t>
      </w:r>
      <w:r w:rsidR="00E84667" w:rsidRPr="0088086D">
        <w:rPr>
          <w:rFonts w:ascii="Times New Roman" w:hAnsi="Times New Roman" w:cs="Times New Roman"/>
          <w:sz w:val="20"/>
          <w:szCs w:val="20"/>
        </w:rPr>
        <w:t xml:space="preserve"> related genes</w:t>
      </w:r>
      <w:r w:rsidR="005F19A1" w:rsidRPr="0088086D">
        <w:rPr>
          <w:rFonts w:ascii="Times New Roman" w:hAnsi="Times New Roman" w:cs="Times New Roman"/>
          <w:sz w:val="20"/>
          <w:szCs w:val="20"/>
        </w:rPr>
        <w:t xml:space="preserve"> in correlation with different interventional breast sampling.</w:t>
      </w:r>
      <w:r w:rsidR="00F86D8A" w:rsidRPr="0088086D">
        <w:rPr>
          <w:rFonts w:ascii="Times New Roman" w:eastAsiaTheme="minorHAnsi" w:hAnsi="Times New Roman" w:cs="Times New Roman"/>
          <w:b/>
          <w:bCs/>
          <w:sz w:val="20"/>
          <w:szCs w:val="20"/>
        </w:rPr>
        <w:t xml:space="preserve"> </w:t>
      </w:r>
      <w:r w:rsidR="00BA3C4B" w:rsidRPr="0088086D">
        <w:rPr>
          <w:rFonts w:ascii="Times New Roman" w:eastAsiaTheme="minorHAnsi" w:hAnsi="Times New Roman" w:cs="Times New Roman"/>
          <w:b/>
          <w:bCs/>
          <w:sz w:val="20"/>
          <w:szCs w:val="20"/>
        </w:rPr>
        <w:t>Materials</w:t>
      </w:r>
      <w:r w:rsidR="004429E7" w:rsidRPr="0088086D">
        <w:rPr>
          <w:rFonts w:ascii="Times New Roman" w:eastAsiaTheme="minorHAnsi" w:hAnsi="Times New Roman" w:cs="Times New Roman"/>
          <w:b/>
          <w:bCs/>
          <w:sz w:val="20"/>
          <w:szCs w:val="20"/>
        </w:rPr>
        <w:t xml:space="preserve"> &amp; </w:t>
      </w:r>
      <w:r w:rsidR="00BA3C4B" w:rsidRPr="0088086D">
        <w:rPr>
          <w:rFonts w:ascii="Times New Roman" w:eastAsiaTheme="minorHAnsi" w:hAnsi="Times New Roman" w:cs="Times New Roman"/>
          <w:b/>
          <w:bCs/>
          <w:sz w:val="20"/>
          <w:szCs w:val="20"/>
        </w:rPr>
        <w:t>Methods:</w:t>
      </w:r>
      <w:r w:rsidR="00F86D8A" w:rsidRPr="0088086D">
        <w:rPr>
          <w:rFonts w:ascii="Times New Roman" w:hAnsi="Times New Roman" w:cs="Times New Roman"/>
          <w:sz w:val="20"/>
          <w:szCs w:val="20"/>
        </w:rPr>
        <w:t xml:space="preserve"> </w:t>
      </w:r>
      <w:r w:rsidR="002D632F" w:rsidRPr="0088086D">
        <w:rPr>
          <w:rFonts w:ascii="Times New Roman" w:hAnsi="Times New Roman" w:cs="Times New Roman"/>
          <w:sz w:val="20"/>
          <w:szCs w:val="20"/>
        </w:rPr>
        <w:t xml:space="preserve">This </w:t>
      </w:r>
      <w:r w:rsidR="00E84667" w:rsidRPr="0088086D">
        <w:rPr>
          <w:rFonts w:ascii="Times New Roman" w:hAnsi="Times New Roman" w:cs="Times New Roman"/>
          <w:sz w:val="20"/>
          <w:szCs w:val="20"/>
        </w:rPr>
        <w:t>prospective study includes one hundred (100)</w:t>
      </w:r>
      <w:r w:rsidR="002D632F" w:rsidRPr="0088086D">
        <w:rPr>
          <w:rFonts w:ascii="Times New Roman" w:hAnsi="Times New Roman" w:cs="Times New Roman"/>
          <w:sz w:val="20"/>
          <w:szCs w:val="20"/>
        </w:rPr>
        <w:t xml:space="preserve"> cases</w:t>
      </w:r>
      <w:r w:rsidR="00476AF5" w:rsidRPr="0088086D">
        <w:rPr>
          <w:rFonts w:ascii="Times New Roman" w:hAnsi="Times New Roman" w:cs="Times New Roman"/>
          <w:sz w:val="20"/>
          <w:szCs w:val="20"/>
        </w:rPr>
        <w:t xml:space="preserve"> of breast </w:t>
      </w:r>
      <w:r w:rsidR="00BA3C4B" w:rsidRPr="0088086D">
        <w:rPr>
          <w:rFonts w:ascii="Times New Roman" w:hAnsi="Times New Roman" w:cs="Times New Roman"/>
          <w:sz w:val="20"/>
          <w:szCs w:val="20"/>
        </w:rPr>
        <w:t>lump</w:t>
      </w:r>
      <w:r w:rsidR="004512FC" w:rsidRPr="0088086D">
        <w:rPr>
          <w:rFonts w:ascii="Times New Roman" w:hAnsi="Times New Roman" w:cs="Times New Roman"/>
          <w:sz w:val="20"/>
          <w:szCs w:val="20"/>
        </w:rPr>
        <w:t>s</w:t>
      </w:r>
      <w:r w:rsidR="00E84667" w:rsidRPr="0088086D">
        <w:rPr>
          <w:rFonts w:ascii="Times New Roman" w:hAnsi="Times New Roman" w:cs="Times New Roman"/>
          <w:sz w:val="20"/>
          <w:szCs w:val="20"/>
        </w:rPr>
        <w:t xml:space="preserve"> in female patients of</w:t>
      </w:r>
      <w:r w:rsidR="002D632F" w:rsidRPr="0088086D">
        <w:rPr>
          <w:rFonts w:ascii="Times New Roman" w:hAnsi="Times New Roman" w:cs="Times New Roman"/>
          <w:sz w:val="20"/>
          <w:szCs w:val="20"/>
        </w:rPr>
        <w:t xml:space="preserve"> different age groups</w:t>
      </w:r>
      <w:r w:rsidR="00BA3C4B" w:rsidRPr="0088086D">
        <w:rPr>
          <w:rFonts w:ascii="Times New Roman" w:hAnsi="Times New Roman" w:cs="Times New Roman"/>
          <w:sz w:val="20"/>
          <w:szCs w:val="20"/>
        </w:rPr>
        <w:t xml:space="preserve">. The detailed history of the patient i.e. age, sex, site </w:t>
      </w:r>
      <w:r w:rsidR="002D632F" w:rsidRPr="0088086D">
        <w:rPr>
          <w:rFonts w:ascii="Times New Roman" w:hAnsi="Times New Roman" w:cs="Times New Roman"/>
          <w:sz w:val="20"/>
          <w:szCs w:val="20"/>
        </w:rPr>
        <w:t>and other</w:t>
      </w:r>
      <w:r w:rsidR="00BA3C4B" w:rsidRPr="0088086D">
        <w:rPr>
          <w:rFonts w:ascii="Times New Roman" w:hAnsi="Times New Roman" w:cs="Times New Roman"/>
          <w:sz w:val="20"/>
          <w:szCs w:val="20"/>
        </w:rPr>
        <w:t xml:space="preserve"> findings were recorded. In these cases</w:t>
      </w:r>
      <w:r w:rsidR="00104146" w:rsidRPr="0088086D">
        <w:rPr>
          <w:rFonts w:ascii="Times New Roman" w:hAnsi="Times New Roman" w:cs="Times New Roman"/>
          <w:sz w:val="20"/>
          <w:szCs w:val="20"/>
        </w:rPr>
        <w:t xml:space="preserve"> fine needle aspiration biopsy (FNAB) and true cut needle biopsy (TCNB) were o</w:t>
      </w:r>
      <w:r w:rsidR="00BE39AA" w:rsidRPr="0088086D">
        <w:rPr>
          <w:rFonts w:ascii="Times New Roman" w:hAnsi="Times New Roman" w:cs="Times New Roman"/>
          <w:sz w:val="20"/>
          <w:szCs w:val="20"/>
        </w:rPr>
        <w:t>btain</w:t>
      </w:r>
      <w:r w:rsidR="004418DC" w:rsidRPr="0088086D">
        <w:rPr>
          <w:rFonts w:ascii="Times New Roman" w:hAnsi="Times New Roman" w:cs="Times New Roman"/>
          <w:sz w:val="20"/>
          <w:szCs w:val="20"/>
        </w:rPr>
        <w:t>e</w:t>
      </w:r>
      <w:r w:rsidR="004512FC" w:rsidRPr="0088086D">
        <w:rPr>
          <w:rFonts w:ascii="Times New Roman" w:hAnsi="Times New Roman" w:cs="Times New Roman"/>
          <w:sz w:val="20"/>
          <w:szCs w:val="20"/>
        </w:rPr>
        <w:t>d for which histopathology</w:t>
      </w:r>
      <w:r w:rsidR="004418DC" w:rsidRPr="0088086D">
        <w:rPr>
          <w:rFonts w:ascii="Times New Roman" w:hAnsi="Times New Roman" w:cs="Times New Roman"/>
          <w:sz w:val="20"/>
          <w:szCs w:val="20"/>
        </w:rPr>
        <w:t xml:space="preserve"> and </w:t>
      </w:r>
      <w:r w:rsidR="00BE39AA" w:rsidRPr="0088086D">
        <w:rPr>
          <w:rFonts w:ascii="Times New Roman" w:hAnsi="Times New Roman" w:cs="Times New Roman"/>
          <w:sz w:val="20"/>
          <w:szCs w:val="20"/>
        </w:rPr>
        <w:t>hormonal receptors</w:t>
      </w:r>
      <w:r w:rsidR="004418DC" w:rsidRPr="0088086D">
        <w:rPr>
          <w:rFonts w:ascii="Times New Roman" w:hAnsi="Times New Roman" w:cs="Times New Roman"/>
          <w:sz w:val="20"/>
          <w:szCs w:val="20"/>
        </w:rPr>
        <w:t xml:space="preserve"> study were done associated with</w:t>
      </w:r>
      <w:r w:rsidR="00BE39AA" w:rsidRPr="0088086D">
        <w:rPr>
          <w:rFonts w:ascii="Times New Roman" w:hAnsi="Times New Roman" w:cs="Times New Roman"/>
          <w:sz w:val="20"/>
          <w:szCs w:val="20"/>
        </w:rPr>
        <w:t xml:space="preserve"> real time PCR</w:t>
      </w:r>
      <w:r w:rsidR="004429E7" w:rsidRPr="0088086D">
        <w:rPr>
          <w:rFonts w:ascii="Times New Roman" w:hAnsi="Times New Roman" w:cs="Times New Roman"/>
          <w:sz w:val="20"/>
          <w:szCs w:val="20"/>
        </w:rPr>
        <w:t xml:space="preserve"> </w:t>
      </w:r>
      <w:r w:rsidR="004418DC" w:rsidRPr="0088086D">
        <w:rPr>
          <w:rFonts w:ascii="Times New Roman" w:hAnsi="Times New Roman" w:cs="Times New Roman"/>
          <w:sz w:val="20"/>
          <w:szCs w:val="20"/>
        </w:rPr>
        <w:t>study for suitable sa</w:t>
      </w:r>
      <w:r w:rsidR="004512FC" w:rsidRPr="0088086D">
        <w:rPr>
          <w:rFonts w:ascii="Times New Roman" w:hAnsi="Times New Roman" w:cs="Times New Roman"/>
          <w:sz w:val="20"/>
          <w:szCs w:val="20"/>
        </w:rPr>
        <w:t>mples to detect</w:t>
      </w:r>
      <w:r w:rsidR="004418DC" w:rsidRPr="0088086D">
        <w:rPr>
          <w:rFonts w:ascii="Times New Roman" w:hAnsi="Times New Roman" w:cs="Times New Roman"/>
          <w:sz w:val="20"/>
          <w:szCs w:val="20"/>
        </w:rPr>
        <w:t xml:space="preserve"> the breast</w:t>
      </w:r>
      <w:r w:rsidR="004429E7" w:rsidRPr="0088086D">
        <w:rPr>
          <w:rFonts w:ascii="Times New Roman" w:hAnsi="Times New Roman" w:cs="Times New Roman"/>
          <w:sz w:val="20"/>
          <w:szCs w:val="20"/>
        </w:rPr>
        <w:t xml:space="preserve"> </w:t>
      </w:r>
      <w:proofErr w:type="spellStart"/>
      <w:r w:rsidR="004418DC" w:rsidRPr="0088086D">
        <w:rPr>
          <w:rFonts w:ascii="Times New Roman" w:hAnsi="Times New Roman" w:cs="Times New Roman"/>
          <w:sz w:val="20"/>
          <w:szCs w:val="20"/>
        </w:rPr>
        <w:t>CSCs</w:t>
      </w:r>
      <w:proofErr w:type="spellEnd"/>
      <w:r w:rsidR="00C52983" w:rsidRPr="0088086D">
        <w:rPr>
          <w:rFonts w:ascii="Times New Roman" w:hAnsi="Times New Roman" w:cs="Times New Roman"/>
          <w:sz w:val="20"/>
          <w:szCs w:val="20"/>
        </w:rPr>
        <w:t xml:space="preserve"> </w:t>
      </w:r>
      <w:r w:rsidR="004418DC" w:rsidRPr="0088086D">
        <w:rPr>
          <w:rFonts w:ascii="Times New Roman" w:hAnsi="Times New Roman" w:cs="Times New Roman"/>
          <w:sz w:val="20"/>
          <w:szCs w:val="20"/>
        </w:rPr>
        <w:t>(</w:t>
      </w:r>
      <w:bookmarkStart w:id="1" w:name="OLE_LINK1"/>
      <w:proofErr w:type="spellStart"/>
      <w:r w:rsidR="00BE39AA" w:rsidRPr="0088086D">
        <w:rPr>
          <w:rFonts w:ascii="Times New Roman" w:hAnsi="Times New Roman" w:cs="Times New Roman"/>
          <w:sz w:val="20"/>
          <w:szCs w:val="20"/>
        </w:rPr>
        <w:t>Periostin</w:t>
      </w:r>
      <w:bookmarkEnd w:id="1"/>
      <w:proofErr w:type="spellEnd"/>
      <w:r w:rsidR="00BE39AA" w:rsidRPr="0088086D">
        <w:rPr>
          <w:rFonts w:ascii="Times New Roman" w:hAnsi="Times New Roman" w:cs="Times New Roman"/>
          <w:sz w:val="20"/>
          <w:szCs w:val="20"/>
        </w:rPr>
        <w:t xml:space="preserve"> and AGBL2</w:t>
      </w:r>
      <w:r w:rsidR="003162B8" w:rsidRPr="0088086D">
        <w:rPr>
          <w:rFonts w:ascii="Times New Roman" w:hAnsi="Times New Roman" w:cs="Times New Roman"/>
          <w:sz w:val="20"/>
          <w:szCs w:val="20"/>
        </w:rPr>
        <w:t>).</w:t>
      </w:r>
      <w:r w:rsidR="00C52983" w:rsidRPr="0088086D">
        <w:rPr>
          <w:rFonts w:ascii="Times New Roman" w:hAnsi="Times New Roman" w:cs="Times New Roman"/>
          <w:sz w:val="20"/>
          <w:szCs w:val="20"/>
        </w:rPr>
        <w:t xml:space="preserve"> </w:t>
      </w:r>
      <w:r w:rsidR="00BA3C4B" w:rsidRPr="0088086D">
        <w:rPr>
          <w:rFonts w:ascii="Times New Roman" w:eastAsiaTheme="minorHAnsi" w:hAnsi="Times New Roman" w:cs="Times New Roman"/>
          <w:b/>
          <w:bCs/>
          <w:sz w:val="20"/>
          <w:szCs w:val="20"/>
        </w:rPr>
        <w:t>Results:</w:t>
      </w:r>
      <w:r w:rsidR="00C52983" w:rsidRPr="0088086D">
        <w:rPr>
          <w:rFonts w:ascii="Times New Roman" w:hAnsi="Times New Roman" w:cs="Times New Roman"/>
          <w:sz w:val="20"/>
          <w:szCs w:val="20"/>
        </w:rPr>
        <w:t xml:space="preserve"> </w:t>
      </w:r>
      <w:r w:rsidR="00E84667" w:rsidRPr="0088086D">
        <w:rPr>
          <w:rFonts w:ascii="Times New Roman" w:hAnsi="Times New Roman" w:cs="Times New Roman"/>
          <w:sz w:val="20"/>
          <w:szCs w:val="20"/>
        </w:rPr>
        <w:t>True cut needle biopsy (</w:t>
      </w:r>
      <w:r w:rsidR="00BA3C4B" w:rsidRPr="0088086D">
        <w:rPr>
          <w:rFonts w:ascii="Times New Roman" w:hAnsi="Times New Roman" w:cs="Times New Roman"/>
          <w:sz w:val="20"/>
          <w:szCs w:val="20"/>
        </w:rPr>
        <w:t>TCNB</w:t>
      </w:r>
      <w:r w:rsidR="00E84667" w:rsidRPr="0088086D">
        <w:rPr>
          <w:rFonts w:ascii="Times New Roman" w:hAnsi="Times New Roman" w:cs="Times New Roman"/>
          <w:sz w:val="20"/>
          <w:szCs w:val="20"/>
        </w:rPr>
        <w:t>)</w:t>
      </w:r>
      <w:r w:rsidR="00BA3C4B" w:rsidRPr="0088086D">
        <w:rPr>
          <w:rFonts w:ascii="Times New Roman" w:hAnsi="Times New Roman" w:cs="Times New Roman"/>
          <w:sz w:val="20"/>
          <w:szCs w:val="20"/>
        </w:rPr>
        <w:t xml:space="preserve"> gave </w:t>
      </w:r>
      <w:r w:rsidR="00B155C0" w:rsidRPr="0088086D">
        <w:rPr>
          <w:rFonts w:ascii="Times New Roman" w:hAnsi="Times New Roman" w:cs="Times New Roman"/>
          <w:sz w:val="20"/>
          <w:szCs w:val="20"/>
        </w:rPr>
        <w:t xml:space="preserve">correct </w:t>
      </w:r>
      <w:proofErr w:type="spellStart"/>
      <w:r w:rsidR="00B155C0" w:rsidRPr="0088086D">
        <w:rPr>
          <w:rFonts w:ascii="Times New Roman" w:hAnsi="Times New Roman" w:cs="Times New Roman"/>
          <w:sz w:val="20"/>
          <w:szCs w:val="20"/>
        </w:rPr>
        <w:t>histopathological</w:t>
      </w:r>
      <w:proofErr w:type="spellEnd"/>
      <w:r w:rsidR="00C52983" w:rsidRPr="0088086D">
        <w:rPr>
          <w:rFonts w:ascii="Times New Roman" w:hAnsi="Times New Roman" w:cs="Times New Roman"/>
          <w:sz w:val="20"/>
          <w:szCs w:val="20"/>
        </w:rPr>
        <w:t xml:space="preserve"> </w:t>
      </w:r>
      <w:r w:rsidR="00BA3C4B" w:rsidRPr="0088086D">
        <w:rPr>
          <w:rFonts w:ascii="Times New Roman" w:hAnsi="Times New Roman" w:cs="Times New Roman"/>
          <w:sz w:val="20"/>
          <w:szCs w:val="20"/>
        </w:rPr>
        <w:t>diagnosis in 100%</w:t>
      </w:r>
      <w:r w:rsidR="00B76B02" w:rsidRPr="0088086D">
        <w:rPr>
          <w:rFonts w:ascii="Times New Roman" w:hAnsi="Times New Roman" w:cs="Times New Roman"/>
          <w:sz w:val="20"/>
          <w:szCs w:val="20"/>
        </w:rPr>
        <w:t xml:space="preserve"> in addition to</w:t>
      </w:r>
      <w:r w:rsidR="00050634" w:rsidRPr="0088086D">
        <w:rPr>
          <w:rFonts w:ascii="Times New Roman" w:hAnsi="Times New Roman" w:cs="Times New Roman"/>
          <w:sz w:val="20"/>
          <w:szCs w:val="20"/>
        </w:rPr>
        <w:t xml:space="preserve"> hormonal receptor </w:t>
      </w:r>
      <w:r w:rsidR="00684C93" w:rsidRPr="0088086D">
        <w:rPr>
          <w:rFonts w:ascii="Times New Roman" w:hAnsi="Times New Roman" w:cs="Times New Roman"/>
          <w:sz w:val="20"/>
          <w:szCs w:val="20"/>
        </w:rPr>
        <w:t>detection with</w:t>
      </w:r>
      <w:r w:rsidR="00427885" w:rsidRPr="0088086D">
        <w:rPr>
          <w:rFonts w:ascii="Times New Roman" w:hAnsi="Times New Roman" w:cs="Times New Roman"/>
          <w:sz w:val="20"/>
          <w:szCs w:val="20"/>
        </w:rPr>
        <w:t xml:space="preserve"> adequate number of cores;</w:t>
      </w:r>
      <w:r w:rsidR="00684C93" w:rsidRPr="0088086D">
        <w:rPr>
          <w:rFonts w:ascii="Times New Roman" w:hAnsi="Times New Roman" w:cs="Times New Roman"/>
          <w:sz w:val="20"/>
          <w:szCs w:val="20"/>
        </w:rPr>
        <w:t xml:space="preserve"> it also could</w:t>
      </w:r>
      <w:r w:rsidR="00427885" w:rsidRPr="0088086D">
        <w:rPr>
          <w:rFonts w:ascii="Times New Roman" w:hAnsi="Times New Roman" w:cs="Times New Roman"/>
          <w:sz w:val="20"/>
          <w:szCs w:val="20"/>
        </w:rPr>
        <w:t xml:space="preserve"> identify</w:t>
      </w:r>
      <w:r w:rsidR="008042D6" w:rsidRPr="0088086D">
        <w:rPr>
          <w:rFonts w:ascii="Times New Roman" w:hAnsi="Times New Roman" w:cs="Times New Roman"/>
          <w:sz w:val="20"/>
          <w:szCs w:val="20"/>
        </w:rPr>
        <w:t xml:space="preserve"> breast</w:t>
      </w:r>
      <w:r w:rsidR="00427885" w:rsidRPr="0088086D">
        <w:rPr>
          <w:rFonts w:ascii="Times New Roman" w:hAnsi="Times New Roman" w:cs="Times New Roman"/>
          <w:sz w:val="20"/>
          <w:szCs w:val="20"/>
        </w:rPr>
        <w:t xml:space="preserve"> cancer stem cell</w:t>
      </w:r>
      <w:r w:rsidR="008042D6" w:rsidRPr="0088086D">
        <w:rPr>
          <w:rFonts w:ascii="Times New Roman" w:hAnsi="Times New Roman" w:cs="Times New Roman"/>
          <w:sz w:val="20"/>
          <w:szCs w:val="20"/>
        </w:rPr>
        <w:t>s</w:t>
      </w:r>
      <w:r w:rsidR="00427885" w:rsidRPr="0088086D">
        <w:rPr>
          <w:rFonts w:ascii="Times New Roman" w:hAnsi="Times New Roman" w:cs="Times New Roman"/>
          <w:sz w:val="20"/>
          <w:szCs w:val="20"/>
        </w:rPr>
        <w:t xml:space="preserve"> related genes</w:t>
      </w:r>
      <w:r w:rsidR="00BA3C4B" w:rsidRPr="0088086D">
        <w:rPr>
          <w:rFonts w:ascii="Times New Roman" w:hAnsi="Times New Roman" w:cs="Times New Roman"/>
          <w:sz w:val="20"/>
          <w:szCs w:val="20"/>
        </w:rPr>
        <w:t>.</w:t>
      </w:r>
      <w:r w:rsidR="00684C93" w:rsidRPr="0088086D">
        <w:rPr>
          <w:rFonts w:ascii="Times New Roman" w:hAnsi="Times New Roman" w:cs="Times New Roman"/>
          <w:sz w:val="20"/>
          <w:szCs w:val="20"/>
        </w:rPr>
        <w:t xml:space="preserve"> On the other side</w:t>
      </w:r>
      <w:r w:rsidR="00E84667" w:rsidRPr="0088086D">
        <w:rPr>
          <w:rFonts w:ascii="Times New Roman" w:hAnsi="Times New Roman" w:cs="Times New Roman"/>
          <w:sz w:val="20"/>
          <w:szCs w:val="20"/>
        </w:rPr>
        <w:t xml:space="preserve"> fine needle aspiration cytolo</w:t>
      </w:r>
      <w:r w:rsidR="001D786A" w:rsidRPr="0088086D">
        <w:rPr>
          <w:rFonts w:ascii="Times New Roman" w:hAnsi="Times New Roman" w:cs="Times New Roman"/>
          <w:sz w:val="20"/>
          <w:szCs w:val="20"/>
        </w:rPr>
        <w:t>gy</w:t>
      </w:r>
      <w:r w:rsidR="00EE7A7D" w:rsidRPr="0088086D">
        <w:rPr>
          <w:rFonts w:ascii="Times New Roman" w:eastAsiaTheme="minorEastAsia" w:hAnsi="Times New Roman" w:cs="Times New Roman"/>
          <w:sz w:val="20"/>
          <w:szCs w:val="20"/>
          <w:lang w:eastAsia="zh-CN"/>
        </w:rPr>
        <w:t xml:space="preserve"> </w:t>
      </w:r>
      <w:r w:rsidR="001D786A" w:rsidRPr="0088086D">
        <w:rPr>
          <w:rFonts w:ascii="Times New Roman" w:hAnsi="Times New Roman" w:cs="Times New Roman"/>
          <w:sz w:val="20"/>
          <w:szCs w:val="20"/>
        </w:rPr>
        <w:t>(</w:t>
      </w:r>
      <w:r w:rsidR="00191AFB" w:rsidRPr="0088086D">
        <w:rPr>
          <w:rFonts w:ascii="Times New Roman" w:hAnsi="Times New Roman" w:cs="Times New Roman"/>
          <w:sz w:val="20"/>
          <w:szCs w:val="20"/>
        </w:rPr>
        <w:t>FNAC</w:t>
      </w:r>
      <w:r w:rsidR="001D786A" w:rsidRPr="0088086D">
        <w:rPr>
          <w:rFonts w:ascii="Times New Roman" w:hAnsi="Times New Roman" w:cs="Times New Roman"/>
          <w:sz w:val="20"/>
          <w:szCs w:val="20"/>
        </w:rPr>
        <w:t>)</w:t>
      </w:r>
      <w:r w:rsidR="00191AFB" w:rsidRPr="0088086D">
        <w:rPr>
          <w:rFonts w:ascii="Times New Roman" w:hAnsi="Times New Roman" w:cs="Times New Roman"/>
          <w:sz w:val="20"/>
          <w:szCs w:val="20"/>
        </w:rPr>
        <w:t>,</w:t>
      </w:r>
      <w:r w:rsidR="00684C93" w:rsidRPr="0088086D">
        <w:rPr>
          <w:rFonts w:ascii="Times New Roman" w:hAnsi="Times New Roman" w:cs="Times New Roman"/>
          <w:sz w:val="20"/>
          <w:szCs w:val="20"/>
        </w:rPr>
        <w:t xml:space="preserve"> however </w:t>
      </w:r>
      <w:r w:rsidR="00191AFB" w:rsidRPr="0088086D">
        <w:rPr>
          <w:rFonts w:ascii="Times New Roman" w:hAnsi="Times New Roman" w:cs="Times New Roman"/>
          <w:sz w:val="20"/>
          <w:szCs w:val="20"/>
        </w:rPr>
        <w:t>it gave</w:t>
      </w:r>
      <w:r w:rsidR="00BA3C4B" w:rsidRPr="0088086D">
        <w:rPr>
          <w:rFonts w:ascii="Times New Roman" w:hAnsi="Times New Roman" w:cs="Times New Roman"/>
          <w:sz w:val="20"/>
          <w:szCs w:val="20"/>
        </w:rPr>
        <w:t xml:space="preserve"> the c</w:t>
      </w:r>
      <w:r w:rsidR="00191AFB" w:rsidRPr="0088086D">
        <w:rPr>
          <w:rFonts w:ascii="Times New Roman" w:hAnsi="Times New Roman" w:cs="Times New Roman"/>
          <w:sz w:val="20"/>
          <w:szCs w:val="20"/>
        </w:rPr>
        <w:t>orrect diagnosis in 76.9%</w:t>
      </w:r>
      <w:r w:rsidR="00E84667" w:rsidRPr="0088086D">
        <w:rPr>
          <w:rFonts w:ascii="Times New Roman" w:hAnsi="Times New Roman" w:cs="Times New Roman"/>
          <w:sz w:val="20"/>
          <w:szCs w:val="20"/>
        </w:rPr>
        <w:t xml:space="preserve">, it has no role neither </w:t>
      </w:r>
      <w:r w:rsidR="00BF3C9C" w:rsidRPr="0088086D">
        <w:rPr>
          <w:rFonts w:ascii="Times New Roman" w:hAnsi="Times New Roman" w:cs="Times New Roman"/>
          <w:sz w:val="20"/>
          <w:szCs w:val="20"/>
        </w:rPr>
        <w:t>in hormonal</w:t>
      </w:r>
      <w:r w:rsidR="00191AFB" w:rsidRPr="0088086D">
        <w:rPr>
          <w:rFonts w:ascii="Times New Roman" w:hAnsi="Times New Roman" w:cs="Times New Roman"/>
          <w:sz w:val="20"/>
          <w:szCs w:val="20"/>
        </w:rPr>
        <w:t xml:space="preserve"> receptor study </w:t>
      </w:r>
      <w:r w:rsidR="00E84667" w:rsidRPr="0088086D">
        <w:rPr>
          <w:rFonts w:ascii="Times New Roman" w:hAnsi="Times New Roman" w:cs="Times New Roman"/>
          <w:sz w:val="20"/>
          <w:szCs w:val="20"/>
        </w:rPr>
        <w:t>n</w:t>
      </w:r>
      <w:r w:rsidR="00191AFB" w:rsidRPr="0088086D">
        <w:rPr>
          <w:rFonts w:ascii="Times New Roman" w:hAnsi="Times New Roman" w:cs="Times New Roman"/>
          <w:sz w:val="20"/>
          <w:szCs w:val="20"/>
        </w:rPr>
        <w:t xml:space="preserve">or </w:t>
      </w:r>
      <w:r w:rsidR="00E84667" w:rsidRPr="0088086D">
        <w:rPr>
          <w:rFonts w:ascii="Times New Roman" w:hAnsi="Times New Roman" w:cs="Times New Roman"/>
          <w:sz w:val="20"/>
          <w:szCs w:val="20"/>
        </w:rPr>
        <w:t xml:space="preserve">in </w:t>
      </w:r>
      <w:r w:rsidR="00191AFB" w:rsidRPr="0088086D">
        <w:rPr>
          <w:rFonts w:ascii="Times New Roman" w:hAnsi="Times New Roman" w:cs="Times New Roman"/>
          <w:sz w:val="20"/>
          <w:szCs w:val="20"/>
        </w:rPr>
        <w:t>identification of cancer stem cells related genes</w:t>
      </w:r>
      <w:r w:rsidR="00E84667" w:rsidRPr="0088086D">
        <w:rPr>
          <w:rFonts w:ascii="Times New Roman" w:hAnsi="Times New Roman" w:cs="Times New Roman"/>
          <w:sz w:val="20"/>
          <w:szCs w:val="20"/>
        </w:rPr>
        <w:t xml:space="preserve"> (AGBL and PERIOSTIN)</w:t>
      </w:r>
      <w:r w:rsidR="002E23DB" w:rsidRPr="0088086D">
        <w:rPr>
          <w:rFonts w:ascii="Times New Roman" w:hAnsi="Times New Roman" w:cs="Times New Roman"/>
          <w:sz w:val="20"/>
          <w:szCs w:val="20"/>
        </w:rPr>
        <w:t>. R</w:t>
      </w:r>
      <w:r w:rsidR="001D786A" w:rsidRPr="0088086D">
        <w:rPr>
          <w:rFonts w:ascii="Times New Roman" w:hAnsi="Times New Roman" w:cs="Times New Roman"/>
          <w:sz w:val="20"/>
          <w:szCs w:val="20"/>
        </w:rPr>
        <w:t xml:space="preserve">egarding breast </w:t>
      </w:r>
      <w:proofErr w:type="spellStart"/>
      <w:r w:rsidR="001D786A" w:rsidRPr="0088086D">
        <w:rPr>
          <w:rFonts w:ascii="Times New Roman" w:hAnsi="Times New Roman" w:cs="Times New Roman"/>
          <w:sz w:val="20"/>
          <w:szCs w:val="20"/>
        </w:rPr>
        <w:t>CSCs</w:t>
      </w:r>
      <w:proofErr w:type="spellEnd"/>
      <w:r w:rsidR="001D786A" w:rsidRPr="0088086D">
        <w:rPr>
          <w:rFonts w:ascii="Times New Roman" w:hAnsi="Times New Roman" w:cs="Times New Roman"/>
          <w:sz w:val="20"/>
          <w:szCs w:val="20"/>
        </w:rPr>
        <w:t xml:space="preserve">, we found Significant up regulation of </w:t>
      </w:r>
      <w:proofErr w:type="spellStart"/>
      <w:r w:rsidR="001D786A" w:rsidRPr="0088086D">
        <w:rPr>
          <w:rFonts w:ascii="Times New Roman" w:hAnsi="Times New Roman" w:cs="Times New Roman"/>
          <w:sz w:val="20"/>
          <w:szCs w:val="20"/>
        </w:rPr>
        <w:t>Periostin</w:t>
      </w:r>
      <w:proofErr w:type="spellEnd"/>
      <w:r w:rsidR="001D786A" w:rsidRPr="0088086D">
        <w:rPr>
          <w:rFonts w:ascii="Times New Roman" w:hAnsi="Times New Roman" w:cs="Times New Roman"/>
          <w:sz w:val="20"/>
          <w:szCs w:val="20"/>
        </w:rPr>
        <w:t xml:space="preserve"> was observed in 23.3% of cases. However</w:t>
      </w:r>
      <w:r w:rsidR="004429E7" w:rsidRPr="0088086D">
        <w:rPr>
          <w:rFonts w:ascii="Times New Roman" w:hAnsi="Times New Roman" w:cs="Times New Roman"/>
          <w:sz w:val="20"/>
          <w:szCs w:val="20"/>
        </w:rPr>
        <w:t xml:space="preserve"> </w:t>
      </w:r>
      <w:r w:rsidR="001D786A" w:rsidRPr="0088086D">
        <w:rPr>
          <w:rFonts w:ascii="Times New Roman" w:hAnsi="Times New Roman" w:cs="Times New Roman"/>
          <w:sz w:val="20"/>
          <w:szCs w:val="20"/>
        </w:rPr>
        <w:t xml:space="preserve">Significant up regulation of AGBL was observed in 10% only of cases. We found a positive correlation between CD44+ CD24- expression and </w:t>
      </w:r>
      <w:proofErr w:type="spellStart"/>
      <w:r w:rsidR="001D786A" w:rsidRPr="0088086D">
        <w:rPr>
          <w:rFonts w:ascii="Times New Roman" w:hAnsi="Times New Roman" w:cs="Times New Roman"/>
          <w:sz w:val="20"/>
          <w:szCs w:val="20"/>
        </w:rPr>
        <w:t>Periostin</w:t>
      </w:r>
      <w:proofErr w:type="spellEnd"/>
      <w:r w:rsidR="001D786A" w:rsidRPr="0088086D">
        <w:rPr>
          <w:rFonts w:ascii="Times New Roman" w:hAnsi="Times New Roman" w:cs="Times New Roman"/>
          <w:sz w:val="20"/>
          <w:szCs w:val="20"/>
        </w:rPr>
        <w:t xml:space="preserve"> up regulation</w:t>
      </w:r>
      <w:r w:rsidR="00476AF5" w:rsidRPr="0088086D">
        <w:rPr>
          <w:rFonts w:ascii="Times New Roman" w:hAnsi="Times New Roman" w:cs="Times New Roman"/>
          <w:sz w:val="20"/>
          <w:szCs w:val="20"/>
        </w:rPr>
        <w:t>.</w:t>
      </w:r>
      <w:r w:rsidR="00C52983" w:rsidRPr="0088086D">
        <w:rPr>
          <w:rFonts w:ascii="Times New Roman" w:eastAsiaTheme="minorHAnsi" w:hAnsi="Times New Roman" w:cs="Times New Roman"/>
          <w:b/>
          <w:bCs/>
          <w:sz w:val="20"/>
          <w:szCs w:val="20"/>
        </w:rPr>
        <w:t xml:space="preserve"> </w:t>
      </w:r>
      <w:r w:rsidR="00BA3C4B" w:rsidRPr="0088086D">
        <w:rPr>
          <w:rFonts w:ascii="Times New Roman" w:eastAsiaTheme="minorHAnsi" w:hAnsi="Times New Roman" w:cs="Times New Roman"/>
          <w:b/>
          <w:bCs/>
          <w:sz w:val="20"/>
          <w:szCs w:val="20"/>
        </w:rPr>
        <w:t>Conclusion:</w:t>
      </w:r>
      <w:r w:rsidR="00191AFB" w:rsidRPr="0088086D">
        <w:rPr>
          <w:rFonts w:ascii="Times New Roman" w:hAnsi="Times New Roman" w:cs="Times New Roman"/>
          <w:sz w:val="20"/>
          <w:szCs w:val="20"/>
        </w:rPr>
        <w:t xml:space="preserve"> In accordance with recent publications, we conclude that CNB is far superior to FNAC in the diagnostic approach of breast cancer as regard histopathology, hormonal receptor study </w:t>
      </w:r>
      <w:r w:rsidR="005D3764" w:rsidRPr="0088086D">
        <w:rPr>
          <w:rFonts w:ascii="Times New Roman" w:hAnsi="Times New Roman" w:cs="Times New Roman"/>
          <w:sz w:val="20"/>
          <w:szCs w:val="20"/>
        </w:rPr>
        <w:t>and identification</w:t>
      </w:r>
      <w:r w:rsidR="00191AFB" w:rsidRPr="0088086D">
        <w:rPr>
          <w:rFonts w:ascii="Times New Roman" w:hAnsi="Times New Roman" w:cs="Times New Roman"/>
          <w:sz w:val="20"/>
          <w:szCs w:val="20"/>
        </w:rPr>
        <w:t xml:space="preserve"> of cancer stem cells related genes.</w:t>
      </w:r>
      <w:r w:rsidR="006B1B0D" w:rsidRPr="0088086D">
        <w:rPr>
          <w:rFonts w:ascii="Times New Roman" w:eastAsiaTheme="minorEastAsia" w:hAnsi="Times New Roman" w:cs="Times New Roman"/>
          <w:sz w:val="20"/>
          <w:szCs w:val="20"/>
          <w:lang w:eastAsia="zh-CN"/>
        </w:rPr>
        <w:t xml:space="preserve"> </w:t>
      </w:r>
      <w:r w:rsidR="00476AF5" w:rsidRPr="0088086D">
        <w:rPr>
          <w:rFonts w:ascii="Times New Roman" w:eastAsia="Calibri" w:hAnsi="Times New Roman" w:cs="Times New Roman"/>
          <w:sz w:val="20"/>
          <w:szCs w:val="20"/>
        </w:rPr>
        <w:t xml:space="preserve">Results indicate that the aberrant gene expression of </w:t>
      </w:r>
      <w:proofErr w:type="spellStart"/>
      <w:r w:rsidR="00476AF5" w:rsidRPr="0088086D">
        <w:rPr>
          <w:rFonts w:ascii="Times New Roman" w:eastAsia="Calibri" w:hAnsi="Times New Roman" w:cs="Times New Roman"/>
          <w:sz w:val="20"/>
          <w:szCs w:val="20"/>
        </w:rPr>
        <w:t>periostin</w:t>
      </w:r>
      <w:proofErr w:type="spellEnd"/>
      <w:r w:rsidR="00476AF5" w:rsidRPr="0088086D">
        <w:rPr>
          <w:rFonts w:ascii="Times New Roman" w:eastAsia="Calibri" w:hAnsi="Times New Roman" w:cs="Times New Roman"/>
          <w:sz w:val="20"/>
          <w:szCs w:val="20"/>
        </w:rPr>
        <w:t xml:space="preserve"> in breast cancer tissue may induce significant biological effects.</w:t>
      </w:r>
      <w:r w:rsidR="00476AF5" w:rsidRPr="0088086D">
        <w:rPr>
          <w:rFonts w:ascii="Times New Roman" w:hAnsi="Times New Roman" w:cs="Times New Roman"/>
          <w:sz w:val="20"/>
          <w:szCs w:val="20"/>
        </w:rPr>
        <w:t xml:space="preserve"> The present study found that AGBL2 was highly expressed in CSC and could be a potential biomarker for the lymph node metastasis and chemotherapy resistance of breast cancer tumors. The underlying genetic mechanism of </w:t>
      </w:r>
      <w:proofErr w:type="spellStart"/>
      <w:r w:rsidR="00476AF5" w:rsidRPr="0088086D">
        <w:rPr>
          <w:rFonts w:ascii="Times New Roman" w:hAnsi="Times New Roman" w:cs="Times New Roman"/>
          <w:sz w:val="20"/>
          <w:szCs w:val="20"/>
        </w:rPr>
        <w:t>periostin</w:t>
      </w:r>
      <w:proofErr w:type="spellEnd"/>
      <w:r w:rsidR="00476AF5" w:rsidRPr="0088086D">
        <w:rPr>
          <w:rFonts w:ascii="Times New Roman" w:hAnsi="Times New Roman" w:cs="Times New Roman"/>
          <w:sz w:val="20"/>
          <w:szCs w:val="20"/>
        </w:rPr>
        <w:t xml:space="preserve"> and AGBL2 in regulating the breast cancer CSC is still unclear and needs further investigation.</w:t>
      </w:r>
    </w:p>
    <w:p w:rsidR="008474BE" w:rsidRPr="0088086D" w:rsidRDefault="008474BE" w:rsidP="00565B1A">
      <w:pPr>
        <w:bidi w:val="0"/>
        <w:snapToGrid w:val="0"/>
        <w:spacing w:after="0" w:line="240" w:lineRule="auto"/>
        <w:jc w:val="both"/>
        <w:rPr>
          <w:rFonts w:ascii="Times New Roman" w:hAnsi="Times New Roman" w:cs="Times New Roman"/>
          <w:bCs/>
          <w:sz w:val="20"/>
          <w:szCs w:val="20"/>
          <w:lang w:val="en-AU"/>
        </w:rPr>
      </w:pPr>
      <w:r w:rsidRPr="0088086D">
        <w:rPr>
          <w:rFonts w:ascii="Times New Roman" w:hAnsi="Times New Roman" w:cs="Times New Roman"/>
          <w:b/>
          <w:sz w:val="20"/>
          <w:szCs w:val="20"/>
          <w:lang w:val="en-GB"/>
        </w:rPr>
        <w:t>[</w:t>
      </w:r>
      <w:proofErr w:type="spellStart"/>
      <w:r w:rsidRPr="0088086D">
        <w:rPr>
          <w:rFonts w:ascii="Times New Roman" w:eastAsiaTheme="minorHAnsi" w:hAnsi="Times New Roman" w:cs="Times New Roman"/>
          <w:sz w:val="20"/>
          <w:szCs w:val="20"/>
        </w:rPr>
        <w:t>Nagham</w:t>
      </w:r>
      <w:proofErr w:type="spellEnd"/>
      <w:r w:rsidRPr="0088086D">
        <w:rPr>
          <w:rFonts w:ascii="Times New Roman" w:eastAsiaTheme="minorHAnsi" w:hAnsi="Times New Roman" w:cs="Times New Roman"/>
          <w:sz w:val="20"/>
          <w:szCs w:val="20"/>
        </w:rPr>
        <w:t xml:space="preserve"> N Omar, Mohammed </w:t>
      </w:r>
      <w:proofErr w:type="spellStart"/>
      <w:r w:rsidRPr="0088086D">
        <w:rPr>
          <w:rFonts w:ascii="Times New Roman" w:eastAsiaTheme="minorHAnsi" w:hAnsi="Times New Roman" w:cs="Times New Roman"/>
          <w:sz w:val="20"/>
          <w:szCs w:val="20"/>
        </w:rPr>
        <w:t>Zidan</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Heba</w:t>
      </w:r>
      <w:proofErr w:type="spellEnd"/>
      <w:r w:rsidRPr="0088086D">
        <w:rPr>
          <w:rFonts w:ascii="Times New Roman" w:eastAsiaTheme="minorHAnsi" w:hAnsi="Times New Roman" w:cs="Times New Roman"/>
          <w:sz w:val="20"/>
          <w:szCs w:val="20"/>
        </w:rPr>
        <w:t xml:space="preserve"> M </w:t>
      </w:r>
      <w:proofErr w:type="spellStart"/>
      <w:r w:rsidRPr="0088086D">
        <w:rPr>
          <w:rFonts w:ascii="Times New Roman" w:eastAsiaTheme="minorHAnsi" w:hAnsi="Times New Roman" w:cs="Times New Roman"/>
          <w:sz w:val="20"/>
          <w:szCs w:val="20"/>
        </w:rPr>
        <w:t>Saad</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Eldien</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Maha</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Salah</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Elnaggar</w:t>
      </w:r>
      <w:proofErr w:type="spellEnd"/>
      <w:r w:rsidR="002E23DB" w:rsidRPr="0088086D">
        <w:rPr>
          <w:rFonts w:ascii="Times New Roman" w:eastAsiaTheme="minorHAnsi" w:hAnsi="Times New Roman" w:cs="Times New Roman"/>
          <w:sz w:val="20"/>
          <w:szCs w:val="20"/>
        </w:rPr>
        <w:t xml:space="preserve">, </w:t>
      </w:r>
      <w:proofErr w:type="spellStart"/>
      <w:r w:rsidR="002E23DB" w:rsidRPr="0088086D">
        <w:rPr>
          <w:rFonts w:ascii="Times New Roman" w:eastAsiaTheme="minorHAnsi" w:hAnsi="Times New Roman" w:cs="Times New Roman"/>
          <w:sz w:val="20"/>
          <w:szCs w:val="20"/>
        </w:rPr>
        <w:t>H</w:t>
      </w:r>
      <w:r w:rsidRPr="0088086D">
        <w:rPr>
          <w:rFonts w:ascii="Times New Roman" w:eastAsiaTheme="minorHAnsi" w:hAnsi="Times New Roman" w:cs="Times New Roman"/>
          <w:sz w:val="20"/>
          <w:szCs w:val="20"/>
        </w:rPr>
        <w:t>ayam</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Yahia</w:t>
      </w:r>
      <w:proofErr w:type="spellEnd"/>
      <w:r w:rsidRPr="0088086D">
        <w:rPr>
          <w:rFonts w:ascii="Times New Roman" w:eastAsiaTheme="minorHAnsi" w:hAnsi="Times New Roman" w:cs="Times New Roman"/>
          <w:sz w:val="20"/>
          <w:szCs w:val="20"/>
        </w:rPr>
        <w:t xml:space="preserve"> </w:t>
      </w:r>
      <w:proofErr w:type="spellStart"/>
      <w:r w:rsidRPr="0088086D">
        <w:rPr>
          <w:rFonts w:ascii="Times New Roman" w:eastAsiaTheme="minorHAnsi" w:hAnsi="Times New Roman" w:cs="Times New Roman"/>
          <w:sz w:val="20"/>
          <w:szCs w:val="20"/>
        </w:rPr>
        <w:t>Hamed</w:t>
      </w:r>
      <w:proofErr w:type="spellEnd"/>
      <w:r w:rsidRPr="0088086D">
        <w:rPr>
          <w:rFonts w:ascii="Times New Roman" w:hAnsi="Times New Roman" w:cs="Times New Roman"/>
          <w:bCs/>
          <w:sz w:val="20"/>
          <w:szCs w:val="20"/>
          <w:lang w:val="en-AU"/>
        </w:rPr>
        <w:t>.</w:t>
      </w:r>
      <w:r w:rsidRPr="0088086D">
        <w:rPr>
          <w:rFonts w:ascii="Times New Roman" w:hAnsi="Times New Roman" w:cs="Times New Roman"/>
          <w:sz w:val="20"/>
          <w:szCs w:val="20"/>
        </w:rPr>
        <w:t xml:space="preserve"> </w:t>
      </w:r>
      <w:r w:rsidRPr="0088086D">
        <w:rPr>
          <w:rFonts w:ascii="Times New Roman" w:eastAsiaTheme="minorHAnsi" w:hAnsi="Times New Roman" w:cs="Times New Roman"/>
          <w:b/>
          <w:bCs/>
          <w:sz w:val="20"/>
          <w:szCs w:val="20"/>
        </w:rPr>
        <w:t>Role of Minimal Invasive Techniques in Detection of Cancer Stem Cells Related Genes (</w:t>
      </w:r>
      <w:proofErr w:type="spellStart"/>
      <w:r w:rsidRPr="0088086D">
        <w:rPr>
          <w:rFonts w:ascii="Times New Roman" w:eastAsiaTheme="minorHAnsi" w:hAnsi="Times New Roman" w:cs="Times New Roman"/>
          <w:b/>
          <w:bCs/>
          <w:sz w:val="20"/>
          <w:szCs w:val="20"/>
        </w:rPr>
        <w:t>CSCs</w:t>
      </w:r>
      <w:proofErr w:type="spellEnd"/>
      <w:r w:rsidRPr="0088086D">
        <w:rPr>
          <w:rFonts w:ascii="Times New Roman" w:eastAsiaTheme="minorHAnsi" w:hAnsi="Times New Roman" w:cs="Times New Roman"/>
          <w:b/>
          <w:bCs/>
          <w:sz w:val="20"/>
          <w:szCs w:val="20"/>
        </w:rPr>
        <w:t>) in Breast Masses</w:t>
      </w:r>
      <w:r w:rsidRPr="0088086D">
        <w:rPr>
          <w:rFonts w:ascii="Times New Roman" w:hAnsi="Times New Roman" w:cs="Times New Roman"/>
          <w:b/>
          <w:bCs/>
          <w:sz w:val="20"/>
          <w:szCs w:val="20"/>
          <w:lang w:bidi="fa-IR"/>
        </w:rPr>
        <w:t>.</w:t>
      </w:r>
      <w:r w:rsidRPr="0088086D">
        <w:rPr>
          <w:rFonts w:ascii="Times New Roman" w:hAnsi="Times New Roman" w:cs="Times New Roman"/>
          <w:i/>
          <w:sz w:val="20"/>
          <w:szCs w:val="20"/>
        </w:rPr>
        <w:t xml:space="preserve"> Cancer Biology</w:t>
      </w:r>
      <w:r w:rsidRPr="0088086D">
        <w:rPr>
          <w:rFonts w:ascii="Times New Roman" w:hAnsi="Times New Roman" w:cs="Times New Roman"/>
          <w:sz w:val="20"/>
          <w:szCs w:val="20"/>
        </w:rPr>
        <w:t xml:space="preserve"> 2019;9(2)</w:t>
      </w:r>
      <w:r w:rsidR="00565B1A" w:rsidRPr="0088086D">
        <w:rPr>
          <w:rFonts w:ascii="Times New Roman" w:hAnsi="Times New Roman" w:cs="Times New Roman"/>
          <w:color w:val="000000"/>
          <w:sz w:val="20"/>
          <w:szCs w:val="20"/>
        </w:rPr>
        <w:t>:</w:t>
      </w:r>
      <w:r w:rsidR="00FB15B7">
        <w:rPr>
          <w:rFonts w:ascii="Times New Roman" w:eastAsiaTheme="minorEastAsia" w:hAnsi="Times New Roman" w:cs="Times New Roman" w:hint="eastAsia"/>
          <w:color w:val="000000"/>
          <w:sz w:val="20"/>
          <w:szCs w:val="20"/>
          <w:lang w:eastAsia="zh-CN"/>
        </w:rPr>
        <w:t>54</w:t>
      </w:r>
      <w:r w:rsidR="00565B1A" w:rsidRPr="0088086D">
        <w:rPr>
          <w:rFonts w:ascii="Times New Roman" w:hAnsi="Times New Roman" w:cs="Times New Roman" w:hint="eastAsia"/>
          <w:color w:val="000000"/>
          <w:sz w:val="20"/>
          <w:szCs w:val="20"/>
          <w:lang w:eastAsia="zh-CN"/>
        </w:rPr>
        <w:t>-</w:t>
      </w:r>
      <w:r w:rsidR="00FB15B7">
        <w:rPr>
          <w:rFonts w:ascii="Times New Roman" w:eastAsiaTheme="minorEastAsia" w:hAnsi="Times New Roman" w:cs="Times New Roman" w:hint="eastAsia"/>
          <w:color w:val="000000"/>
          <w:sz w:val="20"/>
          <w:szCs w:val="20"/>
          <w:lang w:eastAsia="zh-CN"/>
        </w:rPr>
        <w:t>63</w:t>
      </w:r>
      <w:r w:rsidR="00565B1A" w:rsidRPr="0088086D">
        <w:rPr>
          <w:rFonts w:ascii="Times New Roman" w:hAnsi="Times New Roman" w:cs="Times New Roman"/>
          <w:color w:val="000000"/>
          <w:sz w:val="20"/>
          <w:szCs w:val="20"/>
        </w:rPr>
        <w:t>].</w:t>
      </w:r>
      <w:r w:rsidRPr="0088086D">
        <w:rPr>
          <w:rFonts w:ascii="Times New Roman" w:hAnsi="Times New Roman" w:cs="Times New Roman"/>
          <w:sz w:val="20"/>
          <w:szCs w:val="20"/>
        </w:rPr>
        <w:t xml:space="preserve"> </w:t>
      </w:r>
      <w:r w:rsidRPr="0088086D">
        <w:rPr>
          <w:rStyle w:val="msonormal0"/>
          <w:rFonts w:ascii="Times New Roman" w:eastAsia="宋" w:hAnsi="Times New Roman" w:cs="Times New Roman"/>
          <w:sz w:val="20"/>
          <w:szCs w:val="20"/>
        </w:rPr>
        <w:t>ISSN: 2150-1041 (print); ISSN: 2150-105X (online)</w:t>
      </w:r>
      <w:r w:rsidRPr="0088086D">
        <w:rPr>
          <w:rFonts w:ascii="Times New Roman" w:hAnsi="Times New Roman" w:cs="Times New Roman"/>
          <w:sz w:val="20"/>
          <w:szCs w:val="20"/>
        </w:rPr>
        <w:t xml:space="preserve">. </w:t>
      </w:r>
      <w:hyperlink r:id="rId8" w:history="1">
        <w:r w:rsidRPr="0088086D">
          <w:rPr>
            <w:rStyle w:val="Hyperlink"/>
            <w:rFonts w:ascii="Times New Roman" w:hAnsi="Times New Roman" w:cs="Times New Roman"/>
            <w:sz w:val="20"/>
            <w:szCs w:val="20"/>
          </w:rPr>
          <w:t>http://www.cancerbio.net</w:t>
        </w:r>
      </w:hyperlink>
      <w:r w:rsidRPr="0088086D">
        <w:rPr>
          <w:rFonts w:ascii="Times New Roman" w:hAnsi="Times New Roman" w:cs="Times New Roman"/>
          <w:sz w:val="20"/>
          <w:szCs w:val="20"/>
        </w:rPr>
        <w:t xml:space="preserve">. </w:t>
      </w:r>
      <w:r w:rsidRPr="0088086D">
        <w:rPr>
          <w:rFonts w:ascii="Times New Roman" w:eastAsiaTheme="minorEastAsia" w:hAnsi="Times New Roman" w:cs="Times New Roman"/>
          <w:sz w:val="20"/>
          <w:szCs w:val="20"/>
          <w:lang w:eastAsia="zh-CN"/>
        </w:rPr>
        <w:t>10</w:t>
      </w:r>
      <w:r w:rsidRPr="0088086D">
        <w:rPr>
          <w:rFonts w:ascii="Times New Roman" w:hAnsi="Times New Roman" w:cs="Times New Roman"/>
          <w:sz w:val="20"/>
          <w:szCs w:val="20"/>
        </w:rPr>
        <w:t xml:space="preserve">. </w:t>
      </w:r>
      <w:r w:rsidRPr="0088086D">
        <w:rPr>
          <w:rFonts w:ascii="Times New Roman" w:hAnsi="Times New Roman" w:cs="Times New Roman"/>
          <w:color w:val="000000"/>
          <w:sz w:val="20"/>
          <w:szCs w:val="20"/>
          <w:shd w:val="clear" w:color="auto" w:fill="FFFFFF"/>
        </w:rPr>
        <w:t>doi:</w:t>
      </w:r>
      <w:hyperlink r:id="rId9" w:history="1">
        <w:r w:rsidRPr="0088086D">
          <w:rPr>
            <w:rStyle w:val="Hyperlink"/>
            <w:rFonts w:ascii="Times New Roman" w:hAnsi="Times New Roman" w:cs="Times New Roman"/>
            <w:sz w:val="20"/>
            <w:szCs w:val="20"/>
            <w:shd w:val="clear" w:color="auto" w:fill="FFFFFF"/>
          </w:rPr>
          <w:t>10.7537/marscbj090219.</w:t>
        </w:r>
        <w:r w:rsidRPr="0088086D">
          <w:rPr>
            <w:rStyle w:val="Hyperlink"/>
            <w:rFonts w:ascii="Times New Roman" w:eastAsiaTheme="minorEastAsia" w:hAnsi="Times New Roman" w:cs="Times New Roman"/>
            <w:sz w:val="20"/>
            <w:szCs w:val="20"/>
            <w:shd w:val="clear" w:color="auto" w:fill="FFFFFF"/>
            <w:lang w:eastAsia="zh-CN"/>
          </w:rPr>
          <w:t>1</w:t>
        </w:r>
        <w:r w:rsidRPr="0088086D">
          <w:rPr>
            <w:rStyle w:val="Hyperlink"/>
            <w:rFonts w:ascii="Times New Roman" w:hAnsi="Times New Roman" w:cs="Times New Roman"/>
            <w:sz w:val="20"/>
            <w:szCs w:val="20"/>
            <w:shd w:val="clear" w:color="auto" w:fill="FFFFFF"/>
          </w:rPr>
          <w:t>0</w:t>
        </w:r>
      </w:hyperlink>
      <w:r w:rsidRPr="0088086D">
        <w:rPr>
          <w:rFonts w:ascii="Times New Roman" w:hAnsi="Times New Roman" w:cs="Times New Roman"/>
          <w:color w:val="000000"/>
          <w:sz w:val="20"/>
          <w:szCs w:val="20"/>
          <w:shd w:val="clear" w:color="auto" w:fill="FFFFFF"/>
        </w:rPr>
        <w:t>.</w:t>
      </w:r>
    </w:p>
    <w:p w:rsidR="004429E7" w:rsidRPr="0088086D" w:rsidRDefault="004429E7" w:rsidP="008474BE">
      <w:pPr>
        <w:bidi w:val="0"/>
        <w:snapToGrid w:val="0"/>
        <w:spacing w:after="0" w:line="240" w:lineRule="auto"/>
        <w:jc w:val="both"/>
        <w:rPr>
          <w:rFonts w:ascii="Times New Roman" w:eastAsiaTheme="minorEastAsia" w:hAnsi="Times New Roman" w:cs="Times New Roman"/>
          <w:color w:val="000000"/>
          <w:sz w:val="20"/>
          <w:szCs w:val="20"/>
          <w:lang w:eastAsia="zh-CN"/>
        </w:rPr>
      </w:pPr>
    </w:p>
    <w:p w:rsidR="004429E7" w:rsidRPr="0088086D" w:rsidRDefault="008474BE" w:rsidP="008474BE">
      <w:pPr>
        <w:bidi w:val="0"/>
        <w:snapToGrid w:val="0"/>
        <w:spacing w:after="0" w:line="240" w:lineRule="auto"/>
        <w:jc w:val="both"/>
        <w:rPr>
          <w:rFonts w:ascii="Times New Roman" w:eastAsiaTheme="minorEastAsia" w:hAnsi="Times New Roman" w:cs="Times New Roman"/>
          <w:color w:val="FF0000"/>
          <w:sz w:val="20"/>
          <w:szCs w:val="20"/>
          <w:lang w:eastAsia="zh-CN"/>
        </w:rPr>
      </w:pPr>
      <w:r w:rsidRPr="0088086D">
        <w:rPr>
          <w:rFonts w:ascii="Times New Roman" w:eastAsiaTheme="minorEastAsia" w:hAnsi="Times New Roman" w:cs="Times New Roman"/>
          <w:b/>
          <w:bCs/>
          <w:sz w:val="20"/>
          <w:szCs w:val="20"/>
          <w:lang w:eastAsia="zh-CN"/>
        </w:rPr>
        <w:t>Keywords</w:t>
      </w:r>
      <w:r w:rsidR="0092381A" w:rsidRPr="0088086D">
        <w:rPr>
          <w:rFonts w:ascii="Times New Roman" w:eastAsiaTheme="minorEastAsia" w:hAnsi="Times New Roman" w:cs="Times New Roman"/>
          <w:b/>
          <w:bCs/>
          <w:sz w:val="20"/>
          <w:szCs w:val="20"/>
          <w:lang w:eastAsia="zh-CN"/>
        </w:rPr>
        <w:t xml:space="preserve">: </w:t>
      </w:r>
      <w:r w:rsidR="0092381A" w:rsidRPr="0088086D">
        <w:rPr>
          <w:rFonts w:ascii="Times New Roman" w:eastAsiaTheme="minorHAnsi" w:hAnsi="Times New Roman" w:cs="Times New Roman"/>
          <w:bCs/>
          <w:sz w:val="20"/>
          <w:szCs w:val="20"/>
        </w:rPr>
        <w:t>Role</w:t>
      </w:r>
      <w:r w:rsidR="0092381A" w:rsidRPr="0088086D">
        <w:rPr>
          <w:rFonts w:ascii="Times New Roman" w:eastAsiaTheme="minorEastAsia" w:hAnsi="Times New Roman" w:cs="Times New Roman"/>
          <w:bCs/>
          <w:sz w:val="20"/>
          <w:szCs w:val="20"/>
          <w:lang w:eastAsia="zh-CN"/>
        </w:rPr>
        <w:t>;</w:t>
      </w:r>
      <w:r w:rsidR="0092381A" w:rsidRPr="0088086D">
        <w:rPr>
          <w:rFonts w:ascii="Times New Roman" w:eastAsiaTheme="minorHAnsi" w:hAnsi="Times New Roman" w:cs="Times New Roman"/>
          <w:bCs/>
          <w:sz w:val="20"/>
          <w:szCs w:val="20"/>
        </w:rPr>
        <w:t xml:space="preserve"> Minimal</w:t>
      </w:r>
      <w:r w:rsidR="0092381A" w:rsidRPr="0088086D">
        <w:rPr>
          <w:rFonts w:ascii="Times New Roman" w:eastAsiaTheme="minorEastAsia" w:hAnsi="Times New Roman" w:cs="Times New Roman"/>
          <w:bCs/>
          <w:sz w:val="20"/>
          <w:szCs w:val="20"/>
          <w:lang w:eastAsia="zh-CN"/>
        </w:rPr>
        <w:t>;</w:t>
      </w:r>
      <w:r w:rsidR="0092381A" w:rsidRPr="0088086D">
        <w:rPr>
          <w:rFonts w:ascii="Times New Roman" w:eastAsiaTheme="minorHAnsi" w:hAnsi="Times New Roman" w:cs="Times New Roman"/>
          <w:bCs/>
          <w:sz w:val="20"/>
          <w:szCs w:val="20"/>
        </w:rPr>
        <w:t xml:space="preserve"> Invasive</w:t>
      </w:r>
      <w:r w:rsidR="0092381A" w:rsidRPr="0088086D">
        <w:rPr>
          <w:rFonts w:ascii="Times New Roman" w:eastAsiaTheme="minorEastAsia" w:hAnsi="Times New Roman" w:cs="Times New Roman"/>
          <w:bCs/>
          <w:sz w:val="20"/>
          <w:szCs w:val="20"/>
          <w:lang w:eastAsia="zh-CN"/>
        </w:rPr>
        <w:t>;</w:t>
      </w:r>
      <w:r w:rsidR="0092381A" w:rsidRPr="0088086D">
        <w:rPr>
          <w:rFonts w:ascii="Times New Roman" w:eastAsiaTheme="minorHAnsi" w:hAnsi="Times New Roman" w:cs="Times New Roman"/>
          <w:bCs/>
          <w:sz w:val="20"/>
          <w:szCs w:val="20"/>
        </w:rPr>
        <w:t xml:space="preserve"> Technique</w:t>
      </w:r>
      <w:r w:rsidR="0092381A" w:rsidRPr="0088086D">
        <w:rPr>
          <w:rFonts w:ascii="Times New Roman" w:eastAsiaTheme="minorEastAsia" w:hAnsi="Times New Roman" w:cs="Times New Roman"/>
          <w:bCs/>
          <w:sz w:val="20"/>
          <w:szCs w:val="20"/>
          <w:lang w:eastAsia="zh-CN"/>
        </w:rPr>
        <w:t>;</w:t>
      </w:r>
      <w:r w:rsidR="0092381A" w:rsidRPr="0088086D">
        <w:rPr>
          <w:rFonts w:ascii="Times New Roman" w:eastAsiaTheme="minorHAnsi" w:hAnsi="Times New Roman" w:cs="Times New Roman"/>
          <w:bCs/>
          <w:sz w:val="20"/>
          <w:szCs w:val="20"/>
        </w:rPr>
        <w:t xml:space="preserve"> Detection</w:t>
      </w:r>
      <w:r w:rsidR="0092381A" w:rsidRPr="0088086D">
        <w:rPr>
          <w:rFonts w:ascii="Times New Roman" w:eastAsiaTheme="minorEastAsia" w:hAnsi="Times New Roman" w:cs="Times New Roman"/>
          <w:bCs/>
          <w:sz w:val="20"/>
          <w:szCs w:val="20"/>
          <w:lang w:eastAsia="zh-CN"/>
        </w:rPr>
        <w:t>;</w:t>
      </w:r>
      <w:r w:rsidR="0092381A" w:rsidRPr="0088086D">
        <w:rPr>
          <w:rFonts w:ascii="Times New Roman" w:eastAsiaTheme="minorHAnsi" w:hAnsi="Times New Roman" w:cs="Times New Roman"/>
          <w:bCs/>
          <w:sz w:val="20"/>
          <w:szCs w:val="20"/>
        </w:rPr>
        <w:t xml:space="preserve"> Cancer Stem Cells Related Genes (</w:t>
      </w:r>
      <w:proofErr w:type="spellStart"/>
      <w:r w:rsidR="0092381A" w:rsidRPr="0088086D">
        <w:rPr>
          <w:rFonts w:ascii="Times New Roman" w:eastAsiaTheme="minorHAnsi" w:hAnsi="Times New Roman" w:cs="Times New Roman"/>
          <w:bCs/>
          <w:sz w:val="20"/>
          <w:szCs w:val="20"/>
        </w:rPr>
        <w:t>CSCs</w:t>
      </w:r>
      <w:proofErr w:type="spellEnd"/>
      <w:r w:rsidR="0092381A" w:rsidRPr="0088086D">
        <w:rPr>
          <w:rFonts w:ascii="Times New Roman" w:eastAsiaTheme="minorHAnsi" w:hAnsi="Times New Roman" w:cs="Times New Roman"/>
          <w:bCs/>
          <w:sz w:val="20"/>
          <w:szCs w:val="20"/>
        </w:rPr>
        <w:t>)</w:t>
      </w:r>
      <w:r w:rsidR="0092381A" w:rsidRPr="0088086D">
        <w:rPr>
          <w:rFonts w:ascii="Times New Roman" w:eastAsiaTheme="minorEastAsia" w:hAnsi="Times New Roman" w:cs="Times New Roman"/>
          <w:bCs/>
          <w:sz w:val="20"/>
          <w:szCs w:val="20"/>
          <w:lang w:eastAsia="zh-CN"/>
        </w:rPr>
        <w:t>;</w:t>
      </w:r>
      <w:r w:rsidR="0092381A" w:rsidRPr="0088086D">
        <w:rPr>
          <w:rFonts w:ascii="Times New Roman" w:eastAsiaTheme="minorHAnsi" w:hAnsi="Times New Roman" w:cs="Times New Roman"/>
          <w:bCs/>
          <w:sz w:val="20"/>
          <w:szCs w:val="20"/>
        </w:rPr>
        <w:t xml:space="preserve"> Breast</w:t>
      </w:r>
    </w:p>
    <w:p w:rsidR="008474BE" w:rsidRPr="0088086D" w:rsidRDefault="004429E7" w:rsidP="008474BE">
      <w:pPr>
        <w:pStyle w:val="Default"/>
        <w:snapToGrid w:val="0"/>
        <w:ind w:firstLine="425"/>
        <w:jc w:val="both"/>
        <w:rPr>
          <w:rFonts w:eastAsiaTheme="minorHAnsi"/>
          <w:b/>
          <w:bCs/>
          <w:color w:val="auto"/>
          <w:sz w:val="20"/>
          <w:szCs w:val="20"/>
        </w:rPr>
        <w:sectPr w:rsidR="008474BE" w:rsidRPr="0088086D" w:rsidSect="0088086D">
          <w:headerReference w:type="default" r:id="rId10"/>
          <w:footerReference w:type="default" r:id="rId11"/>
          <w:type w:val="continuous"/>
          <w:pgSz w:w="12240" w:h="15840" w:code="9"/>
          <w:pgMar w:top="1440" w:right="1440" w:bottom="1440" w:left="1440" w:header="720" w:footer="720" w:gutter="0"/>
          <w:pgNumType w:start="54"/>
          <w:cols w:space="720"/>
          <w:rtlGutter/>
          <w:docGrid w:linePitch="360"/>
        </w:sectPr>
      </w:pPr>
      <w:r w:rsidRPr="0088086D">
        <w:rPr>
          <w:rFonts w:eastAsiaTheme="minorHAnsi"/>
          <w:b/>
          <w:bCs/>
          <w:color w:val="auto"/>
          <w:sz w:val="20"/>
          <w:szCs w:val="20"/>
        </w:rPr>
        <w:cr/>
      </w:r>
    </w:p>
    <w:p w:rsidR="005D3764" w:rsidRPr="0088086D" w:rsidRDefault="00191AFB" w:rsidP="008474BE">
      <w:pPr>
        <w:pStyle w:val="Default"/>
        <w:snapToGrid w:val="0"/>
        <w:jc w:val="both"/>
        <w:rPr>
          <w:color w:val="auto"/>
          <w:sz w:val="20"/>
          <w:szCs w:val="20"/>
        </w:rPr>
      </w:pPr>
      <w:r w:rsidRPr="0088086D">
        <w:rPr>
          <w:rFonts w:eastAsiaTheme="minorHAnsi"/>
          <w:b/>
          <w:bCs/>
          <w:color w:val="auto"/>
          <w:sz w:val="20"/>
          <w:szCs w:val="20"/>
        </w:rPr>
        <w:lastRenderedPageBreak/>
        <w:t>I. Introduction</w:t>
      </w:r>
      <w:r w:rsidR="005D3764" w:rsidRPr="0088086D">
        <w:rPr>
          <w:color w:val="auto"/>
          <w:sz w:val="20"/>
          <w:szCs w:val="20"/>
        </w:rPr>
        <w:t>:</w:t>
      </w:r>
    </w:p>
    <w:p w:rsidR="00925D39" w:rsidRPr="0088086D" w:rsidRDefault="00925D39" w:rsidP="008474BE">
      <w:pPr>
        <w:pStyle w:val="Default"/>
        <w:snapToGrid w:val="0"/>
        <w:ind w:firstLine="425"/>
        <w:jc w:val="both"/>
        <w:rPr>
          <w:rFonts w:eastAsia="Times New Roman"/>
          <w:color w:val="auto"/>
          <w:sz w:val="20"/>
          <w:szCs w:val="20"/>
        </w:rPr>
      </w:pPr>
      <w:r w:rsidRPr="0088086D">
        <w:rPr>
          <w:rFonts w:eastAsia="Times New Roman"/>
          <w:color w:val="auto"/>
          <w:sz w:val="20"/>
          <w:szCs w:val="20"/>
        </w:rPr>
        <w:t xml:space="preserve">The breast has always been symbol of womanhood and ultimate fertility. As a result, both disease and surgery of the breast evoke a fear of mutilation and loss of </w:t>
      </w:r>
      <w:proofErr w:type="spellStart"/>
      <w:r w:rsidRPr="0088086D">
        <w:rPr>
          <w:rFonts w:eastAsia="Times New Roman"/>
          <w:color w:val="auto"/>
          <w:sz w:val="20"/>
          <w:szCs w:val="20"/>
        </w:rPr>
        <w:t>feminity</w:t>
      </w:r>
      <w:proofErr w:type="spellEnd"/>
      <w:r w:rsidR="00C52983" w:rsidRPr="0088086D">
        <w:rPr>
          <w:rFonts w:eastAsia="Times New Roman"/>
          <w:color w:val="auto"/>
          <w:sz w:val="20"/>
          <w:szCs w:val="20"/>
        </w:rPr>
        <w:t xml:space="preserve"> </w:t>
      </w:r>
      <w:r w:rsidR="005F3EEE" w:rsidRPr="0088086D">
        <w:rPr>
          <w:rFonts w:eastAsia="Times New Roman"/>
          <w:color w:val="auto"/>
          <w:sz w:val="20"/>
          <w:szCs w:val="20"/>
        </w:rPr>
        <w:fldChar w:fldCharType="begin" w:fldLock="1"/>
      </w:r>
      <w:r w:rsidRPr="0088086D">
        <w:rPr>
          <w:rFonts w:eastAsia="Times New Roman"/>
          <w:color w:val="auto"/>
          <w:sz w:val="20"/>
          <w:szCs w:val="20"/>
        </w:rPr>
        <w:instrText>ADDIN CSL_CITATION { "citationItems" : [ { "id" : "ITEM-1", "itemData" : { "author" : [ { "dropping-particle" : "", "family" : "Kadam", "given" : "Aruna B", "non-dropping-particle" : "", "parse-names" : false, "suffix" : "" }, { "dropping-particle" : "", "family" : "Maniyar", "given" : "Shrikant S", "non-dropping-particle" : "", "parse-names" : false, "suffix" : "" } ], "container-title" : "IJHSR", "id" : "ITEM-1", "issued" : { "date-parts" : [ [ "2014" ] ] }, "page" : "75-81", "publisher" : "Citeseer", "title" : "Comparison between role of ultrasound and x-ray mammography in diagnosis of breast masses", "type" : "article-journal", "volume" : "4" }, "uris" : [ "http://www.mendeley.com/documents/?uuid=085e2481-993a-4d0c-948e-1a1b31cba089" ] } ], "mendeley" : { "formattedCitation" : "(1)", "plainTextFormattedCitation" : "(1)", "previouslyFormattedCitation" : "(1)" }, "properties" : { "noteIndex" : 0 }, "schema" : "https://github.com/citation-style-language/schema/raw/master/csl-citation.json" }</w:instrText>
      </w:r>
      <w:r w:rsidR="005F3EEE" w:rsidRPr="0088086D">
        <w:rPr>
          <w:rFonts w:eastAsia="Times New Roman"/>
          <w:color w:val="auto"/>
          <w:sz w:val="20"/>
          <w:szCs w:val="20"/>
        </w:rPr>
        <w:fldChar w:fldCharType="separate"/>
      </w:r>
      <w:r w:rsidRPr="0088086D">
        <w:rPr>
          <w:rFonts w:eastAsia="Times New Roman"/>
          <w:noProof/>
          <w:color w:val="auto"/>
          <w:sz w:val="20"/>
          <w:szCs w:val="20"/>
        </w:rPr>
        <w:t>(1)</w:t>
      </w:r>
      <w:r w:rsidR="005F3EEE" w:rsidRPr="0088086D">
        <w:rPr>
          <w:rFonts w:eastAsia="Times New Roman"/>
          <w:color w:val="auto"/>
          <w:sz w:val="20"/>
          <w:szCs w:val="20"/>
        </w:rPr>
        <w:fldChar w:fldCharType="end"/>
      </w:r>
      <w:r w:rsidRPr="0088086D">
        <w:rPr>
          <w:rFonts w:eastAsia="Times New Roman"/>
          <w:color w:val="auto"/>
          <w:sz w:val="20"/>
          <w:szCs w:val="20"/>
        </w:rPr>
        <w:t>.</w:t>
      </w:r>
      <w:r w:rsidR="002A6626" w:rsidRPr="0088086D">
        <w:rPr>
          <w:rFonts w:eastAsiaTheme="minorEastAsia"/>
          <w:color w:val="auto"/>
          <w:sz w:val="20"/>
          <w:szCs w:val="20"/>
          <w:lang w:eastAsia="zh-CN"/>
        </w:rPr>
        <w:t xml:space="preserve"> </w:t>
      </w:r>
      <w:r w:rsidR="00DC28E2" w:rsidRPr="0088086D">
        <w:rPr>
          <w:rFonts w:eastAsia="Times New Roman"/>
          <w:color w:val="auto"/>
          <w:sz w:val="20"/>
          <w:szCs w:val="20"/>
        </w:rPr>
        <w:t>Breast</w:t>
      </w:r>
      <w:r w:rsidR="00F70195" w:rsidRPr="0088086D">
        <w:rPr>
          <w:rFonts w:eastAsia="Times New Roman"/>
          <w:color w:val="auto"/>
          <w:sz w:val="20"/>
          <w:szCs w:val="20"/>
        </w:rPr>
        <w:t xml:space="preserve"> disease is highly presentable in outpatient departments.</w:t>
      </w:r>
    </w:p>
    <w:p w:rsidR="000E032E" w:rsidRPr="0088086D" w:rsidRDefault="00F70195" w:rsidP="008474BE">
      <w:pPr>
        <w:bidi w:val="0"/>
        <w:snapToGrid w:val="0"/>
        <w:spacing w:after="0" w:line="240" w:lineRule="auto"/>
        <w:ind w:firstLine="425"/>
        <w:jc w:val="both"/>
        <w:rPr>
          <w:rFonts w:ascii="Times New Roman" w:hAnsi="Times New Roman" w:cs="Times New Roman"/>
          <w:sz w:val="20"/>
          <w:szCs w:val="20"/>
          <w:lang w:bidi="ar-EG"/>
        </w:rPr>
      </w:pPr>
      <w:r w:rsidRPr="0088086D">
        <w:rPr>
          <w:rFonts w:ascii="Times New Roman" w:hAnsi="Times New Roman" w:cs="Times New Roman"/>
          <w:sz w:val="20"/>
          <w:szCs w:val="20"/>
        </w:rPr>
        <w:t xml:space="preserve">In </w:t>
      </w:r>
      <w:r w:rsidR="00DC28E2" w:rsidRPr="0088086D">
        <w:rPr>
          <w:rFonts w:ascii="Times New Roman" w:hAnsi="Times New Roman" w:cs="Times New Roman"/>
          <w:sz w:val="20"/>
          <w:szCs w:val="20"/>
        </w:rPr>
        <w:t>the last days</w:t>
      </w:r>
      <w:r w:rsidRPr="0088086D">
        <w:rPr>
          <w:rFonts w:ascii="Times New Roman" w:hAnsi="Times New Roman" w:cs="Times New Roman"/>
          <w:sz w:val="20"/>
          <w:szCs w:val="20"/>
        </w:rPr>
        <w:t>, the</w:t>
      </w:r>
      <w:r w:rsidR="00DC28E2" w:rsidRPr="0088086D">
        <w:rPr>
          <w:rFonts w:ascii="Times New Roman" w:hAnsi="Times New Roman" w:cs="Times New Roman"/>
          <w:sz w:val="20"/>
          <w:szCs w:val="20"/>
        </w:rPr>
        <w:t xml:space="preserve"> increased use</w:t>
      </w:r>
      <w:r w:rsidRPr="0088086D">
        <w:rPr>
          <w:rFonts w:ascii="Times New Roman" w:hAnsi="Times New Roman" w:cs="Times New Roman"/>
          <w:sz w:val="20"/>
          <w:szCs w:val="20"/>
        </w:rPr>
        <w:t xml:space="preserve"> of screening mammography with the early detection of breast cancer,</w:t>
      </w:r>
      <w:r w:rsidR="00DC28E2" w:rsidRPr="0088086D">
        <w:rPr>
          <w:rFonts w:ascii="Times New Roman" w:hAnsi="Times New Roman" w:cs="Times New Roman"/>
          <w:sz w:val="20"/>
          <w:szCs w:val="20"/>
        </w:rPr>
        <w:t xml:space="preserve"> together with the recently gained</w:t>
      </w:r>
      <w:r w:rsidRPr="0088086D">
        <w:rPr>
          <w:rFonts w:ascii="Times New Roman" w:hAnsi="Times New Roman" w:cs="Times New Roman"/>
          <w:sz w:val="20"/>
          <w:szCs w:val="20"/>
        </w:rPr>
        <w:t xml:space="preserve"> understanding of the biology has contributed to the</w:t>
      </w:r>
      <w:r w:rsidR="00DC28E2" w:rsidRPr="0088086D">
        <w:rPr>
          <w:rFonts w:ascii="Times New Roman" w:hAnsi="Times New Roman" w:cs="Times New Roman"/>
          <w:sz w:val="20"/>
          <w:szCs w:val="20"/>
        </w:rPr>
        <w:t xml:space="preserve"> wide use</w:t>
      </w:r>
      <w:r w:rsidRPr="0088086D">
        <w:rPr>
          <w:rFonts w:ascii="Times New Roman" w:hAnsi="Times New Roman" w:cs="Times New Roman"/>
          <w:sz w:val="20"/>
          <w:szCs w:val="20"/>
        </w:rPr>
        <w:t xml:space="preserve"> of minimally invasive</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techniques for the</w:t>
      </w:r>
      <w:r w:rsidR="00DC28E2" w:rsidRPr="0088086D">
        <w:rPr>
          <w:rFonts w:ascii="Times New Roman" w:hAnsi="Times New Roman" w:cs="Times New Roman"/>
          <w:sz w:val="20"/>
          <w:szCs w:val="20"/>
        </w:rPr>
        <w:t xml:space="preserve"> proper diagnosis</w:t>
      </w:r>
      <w:r w:rsidRPr="0088086D">
        <w:rPr>
          <w:rFonts w:ascii="Times New Roman" w:hAnsi="Times New Roman" w:cs="Times New Roman"/>
          <w:sz w:val="20"/>
          <w:szCs w:val="20"/>
        </w:rPr>
        <w:t xml:space="preserve"> of breast lesions.</w:t>
      </w:r>
    </w:p>
    <w:p w:rsidR="0023342D" w:rsidRPr="0088086D" w:rsidRDefault="0023342D" w:rsidP="008474BE">
      <w:pPr>
        <w:bidi w:val="0"/>
        <w:snapToGrid w:val="0"/>
        <w:spacing w:after="0" w:line="240" w:lineRule="auto"/>
        <w:ind w:firstLine="425"/>
        <w:jc w:val="both"/>
        <w:rPr>
          <w:rFonts w:ascii="Times New Roman" w:hAnsi="Times New Roman" w:cs="Times New Roman"/>
          <w:sz w:val="20"/>
          <w:szCs w:val="20"/>
          <w:lang w:bidi="ar-EG"/>
        </w:rPr>
      </w:pPr>
      <w:r w:rsidRPr="0088086D">
        <w:rPr>
          <w:rFonts w:ascii="Times New Roman" w:hAnsi="Times New Roman" w:cs="Times New Roman"/>
          <w:sz w:val="20"/>
          <w:szCs w:val="20"/>
        </w:rPr>
        <w:t>Stem cells</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which represent only a very small percentage of the total tumor mass, have been found to be the source of some, and possibly most, cancers</w:t>
      </w:r>
      <w:r w:rsidR="005F3EEE" w:rsidRPr="0088086D">
        <w:rPr>
          <w:rFonts w:ascii="Times New Roman" w:hAnsi="Times New Roman" w:cs="Times New Roman"/>
          <w:sz w:val="20"/>
          <w:szCs w:val="20"/>
        </w:rPr>
        <w:fldChar w:fldCharType="begin" w:fldLock="1"/>
      </w:r>
      <w:r w:rsidR="00560EA5" w:rsidRPr="0088086D">
        <w:rPr>
          <w:rFonts w:ascii="Times New Roman" w:hAnsi="Times New Roman" w:cs="Times New Roman"/>
          <w:sz w:val="20"/>
          <w:szCs w:val="20"/>
        </w:rPr>
        <w:instrText>ADDIN CSL_CITATION { "citationItems" : [ { "id" : "ITEM-1", "itemData" : { "DOI" : "10.1186/1477-7819-12-142", "ISSN" : "14777819", "PMID" : "24884516", "abstract" : "BACKGROUND We investigated the expression status of AGBL2 and its inhibitor latexin in breast cancer stem cells and its clinical implications in order to lay a foundation for managing breast cancer. METHODS CD44+/CD24- tumor cells (CSC) from clinical specimens were sorted using flow cytometry. AGBL2 expression status was detected in CSC and 126 breast cancer specimens by western blot and immunohistochemistry staining. The relationship between the AGBL2 protein and clinicopathological parameters and prognosis was subsequently determined. RESULT As a result, CSC are more likely to generate new tumors in mice and cell microspheres that are deficient in non-obese diabetic/severe combined immunodeficiency mice (NOD/SCID) compared to the control group. The AGBL2 protein was expressed higher in CSC induced to epithelial to mesenchymal transition (EMT) when compared to the control cells, and was found to be related to CSC chemotherapy resistance. After Spearman regression correlation analysis, AGBL2 was observed to be related to clinical stage, histological stage, and lymph node metastasis. In the Cox regression test, the AGBL2 protein was detected as an independent prognostic factor. Through immunoprecipitation, AGBL2 and latexin could form immune complexes. CONCLUSIONS These results demonstrate that AGBL2 is a latexin-interacting protein that regulates the tubulin tyrosination cycle and is a potential target for intervention.", "author" : [ { "dropping-particle" : "", "family" : "Zhang", "given" : "Hao", "non-dropping-particle" : "", "parse-names" : false, "suffix" : "" }, { "dropping-particle" : "", "family" : "Ren", "given" : "Yuan", "non-dropping-particle" : "", "parse-names" : false, "suffix" : "" }, { "dropping-particle" : "", "family" : "Pang", "given" : "Deyan", "non-dropping-particle" : "", "parse-names" : false, "suffix" : "" }, { "dropping-particle" : "", "family" : "Liu", "given" : "Caigang", "non-dropping-particle" : "", "parse-names" : false, "suffix" : "" } ], "container-title" : "World Journal of Surgical Oncology", "id" : "ITEM-1", "issue" : "1", "issued" : { "date-parts" : [ [ "2014" ] ] }, "page" : "1-7", "title" : "Clinical implications of AGBL2 expression and its inhibitor latexin in breast cancer", "type" : "article-journal", "volume" : "12" }, "uris" : [ "http://www.mendeley.com/documents/?uuid=409ded7b-9dc5-44b3-89cb-ad7075f87d2a" ] } ], "mendeley" : { "formattedCitation" : "(2)", "plainTextFormattedCitation" : "(2)", "previouslyFormattedCitation" : "(2)"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000E032E" w:rsidRPr="0088086D">
        <w:rPr>
          <w:rFonts w:ascii="Times New Roman" w:hAnsi="Times New Roman" w:cs="Times New Roman"/>
          <w:noProof/>
          <w:sz w:val="20"/>
          <w:szCs w:val="20"/>
        </w:rPr>
        <w:t>(2)</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23342D" w:rsidRPr="0088086D" w:rsidRDefault="0023342D"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Breast cancer stem cells are a small group of tumor cells with the capacity to self-renew, a strong ability to form solid breast tumors, and the ability to differentiate into a relatively quiescent primitive group </w:t>
      </w:r>
      <w:r w:rsidRPr="0088086D">
        <w:rPr>
          <w:rFonts w:ascii="Times New Roman" w:hAnsi="Times New Roman" w:cs="Times New Roman"/>
          <w:sz w:val="20"/>
          <w:szCs w:val="20"/>
        </w:rPr>
        <w:lastRenderedPageBreak/>
        <w:t>of cancer cells that are considered the underlying factor of tumor recurrence and the main reason that breast cancers resist therapies</w:t>
      </w:r>
      <w:r w:rsidR="005F3EEE" w:rsidRPr="0088086D">
        <w:rPr>
          <w:rFonts w:ascii="Times New Roman" w:hAnsi="Times New Roman" w:cs="Times New Roman"/>
          <w:sz w:val="20"/>
          <w:szCs w:val="20"/>
        </w:rPr>
        <w:fldChar w:fldCharType="begin" w:fldLock="1"/>
      </w:r>
      <w:r w:rsidR="00560EA5" w:rsidRPr="0088086D">
        <w:rPr>
          <w:rFonts w:ascii="Times New Roman" w:hAnsi="Times New Roman" w:cs="Times New Roman"/>
          <w:sz w:val="20"/>
          <w:szCs w:val="20"/>
        </w:rPr>
        <w:instrText>ADDIN CSL_CITATION { "citationItems" : [ { "id" : "ITEM-1", "itemData" : { "author" : [ { "dropping-particle" : "", "family" : "Wang", "given" : "J", "non-dropping-particle" : "", "parse-names" : false, "suffix" : "" }, { "dropping-particle" : "", "family" : "Cao", "given" : "M G", "non-dropping-particle" : "", "parse-names" : false, "suffix" : "" }, { "dropping-particle" : "", "family" : "You", "given" : "C Z", "non-dropping-particle" : "", "parse-names" : false, "suffix" : "" }, { "dropping-particle" : "", "family" : "Wang", "given" : "C L", "non-dropping-particle" : "", "parse-names" : false, "suffix" : "" }, { "dropping-particle" : "", "family" : "Liu", "given" : "S L", "non-dropping-particle" : "", "parse-names" : false, "suffix" : "" }, { "dropping-particle" : "", "family" : "Kai", "given" : "C", "non-dropping-particle" : "", "parse-names" : false, "suffix" : "" }, { "dropping-particle" : "", "family" : "Dou", "given" : "J", "non-dropping-particle" : "", "parse-names" : false, "suffix" : "" } ], "container-title" : "Cellular and molecular biology (Noisy-le-Grand, France)", "id" : "ITEM-1", "issued" : { "date-parts" : [ [ "2012" ] ] }, "page" : "OL1641--5", "title" : "A preliminary investigation of the relationship between circulating tumor cells and cancer stem cells in patients with breast cancer.", "type" : "article-journal", "volume" : "58" }, "uris" : [ "http://www.mendeley.com/documents/?uuid=d79a2680-32ea-4f31-98d7-e4b6ac655f03" ] } ], "mendeley" : { "formattedCitation" : "(3)", "plainTextFormattedCitation" : "(3)", "previouslyFormattedCitation" : "(3)"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000E032E" w:rsidRPr="0088086D">
        <w:rPr>
          <w:rFonts w:ascii="Times New Roman" w:hAnsi="Times New Roman" w:cs="Times New Roman"/>
          <w:noProof/>
          <w:sz w:val="20"/>
          <w:szCs w:val="20"/>
        </w:rPr>
        <w:t>(3)</w:t>
      </w:r>
      <w:r w:rsidR="005F3EEE" w:rsidRPr="0088086D">
        <w:rPr>
          <w:rFonts w:ascii="Times New Roman" w:hAnsi="Times New Roman" w:cs="Times New Roman"/>
          <w:sz w:val="20"/>
          <w:szCs w:val="20"/>
        </w:rPr>
        <w:fldChar w:fldCharType="end"/>
      </w:r>
      <w:r w:rsidR="00F26F19" w:rsidRPr="0088086D">
        <w:rPr>
          <w:rFonts w:ascii="Times New Roman" w:hAnsi="Times New Roman" w:cs="Times New Roman"/>
          <w:sz w:val="20"/>
          <w:szCs w:val="20"/>
        </w:rPr>
        <w:t>.</w:t>
      </w:r>
    </w:p>
    <w:p w:rsidR="004429E7" w:rsidRPr="0088086D" w:rsidRDefault="00F26F19"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Following a better understanding of cancer stem cell theory, stem cell-related genes in malignant tumors have gained more academic </w:t>
      </w:r>
      <w:r w:rsidR="00924DD6" w:rsidRPr="0088086D">
        <w:rPr>
          <w:rFonts w:ascii="Times New Roman" w:hAnsi="Times New Roman" w:cs="Times New Roman"/>
          <w:sz w:val="20"/>
          <w:szCs w:val="20"/>
        </w:rPr>
        <w:t>attention. There</w:t>
      </w:r>
      <w:r w:rsidR="00541860" w:rsidRPr="0088086D">
        <w:rPr>
          <w:rFonts w:ascii="Times New Roman" w:hAnsi="Times New Roman" w:cs="Times New Roman"/>
          <w:sz w:val="20"/>
          <w:szCs w:val="20"/>
        </w:rPr>
        <w:t xml:space="preserve"> </w:t>
      </w:r>
      <w:r w:rsidR="00924DD6" w:rsidRPr="0088086D">
        <w:rPr>
          <w:rFonts w:ascii="Times New Roman" w:hAnsi="Times New Roman" w:cs="Times New Roman"/>
          <w:sz w:val="20"/>
          <w:szCs w:val="20"/>
        </w:rPr>
        <w:t>are stem</w:t>
      </w:r>
      <w:r w:rsidRPr="0088086D">
        <w:rPr>
          <w:rFonts w:ascii="Times New Roman" w:hAnsi="Times New Roman" w:cs="Times New Roman"/>
          <w:sz w:val="20"/>
          <w:szCs w:val="20"/>
        </w:rPr>
        <w:t xml:space="preserve"> cells related genes such as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and AGBL2.</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R</w:t>
      </w:r>
      <w:r w:rsidR="0029748D" w:rsidRPr="0088086D">
        <w:rPr>
          <w:rFonts w:ascii="Times New Roman" w:hAnsi="Times New Roman" w:cs="Times New Roman"/>
          <w:sz w:val="20"/>
          <w:szCs w:val="20"/>
        </w:rPr>
        <w:t>ecently it</w:t>
      </w:r>
      <w:r w:rsidR="00F26F19" w:rsidRPr="0088086D">
        <w:rPr>
          <w:rFonts w:ascii="Times New Roman" w:hAnsi="Times New Roman" w:cs="Times New Roman"/>
          <w:sz w:val="20"/>
          <w:szCs w:val="20"/>
        </w:rPr>
        <w:t xml:space="preserve"> has been found that </w:t>
      </w:r>
      <w:proofErr w:type="spellStart"/>
      <w:r w:rsidR="00F26F19" w:rsidRPr="0088086D">
        <w:rPr>
          <w:rFonts w:ascii="Times New Roman" w:hAnsi="Times New Roman" w:cs="Times New Roman"/>
          <w:sz w:val="20"/>
          <w:szCs w:val="20"/>
        </w:rPr>
        <w:t>periostin</w:t>
      </w:r>
      <w:proofErr w:type="spellEnd"/>
      <w:r w:rsidR="00F26F19" w:rsidRPr="0088086D">
        <w:rPr>
          <w:rFonts w:ascii="Times New Roman" w:hAnsi="Times New Roman" w:cs="Times New Roman"/>
          <w:sz w:val="20"/>
          <w:szCs w:val="20"/>
        </w:rPr>
        <w:t xml:space="preserve"> allows cancer stem cells to maintain thus b</w:t>
      </w:r>
      <w:r w:rsidR="0029748D" w:rsidRPr="0088086D">
        <w:rPr>
          <w:rFonts w:ascii="Times New Roman" w:hAnsi="Times New Roman" w:cs="Times New Roman"/>
          <w:sz w:val="20"/>
          <w:szCs w:val="20"/>
        </w:rPr>
        <w:t xml:space="preserve">locking </w:t>
      </w:r>
      <w:proofErr w:type="spellStart"/>
      <w:r w:rsidR="0029748D" w:rsidRPr="0088086D">
        <w:rPr>
          <w:rFonts w:ascii="Times New Roman" w:hAnsi="Times New Roman" w:cs="Times New Roman"/>
          <w:sz w:val="20"/>
          <w:szCs w:val="20"/>
        </w:rPr>
        <w:t>periostin’s</w:t>
      </w:r>
      <w:proofErr w:type="spellEnd"/>
      <w:r w:rsidR="0029748D" w:rsidRPr="0088086D">
        <w:rPr>
          <w:rFonts w:ascii="Times New Roman" w:hAnsi="Times New Roman" w:cs="Times New Roman"/>
          <w:sz w:val="20"/>
          <w:szCs w:val="20"/>
        </w:rPr>
        <w:t xml:space="preserve"> function may prevent</w:t>
      </w:r>
      <w:r w:rsidR="00F26F19" w:rsidRPr="0088086D">
        <w:rPr>
          <w:rFonts w:ascii="Times New Roman" w:hAnsi="Times New Roman" w:cs="Times New Roman"/>
          <w:sz w:val="20"/>
          <w:szCs w:val="20"/>
        </w:rPr>
        <w:t xml:space="preserve"> metastasis. </w:t>
      </w:r>
    </w:p>
    <w:p w:rsidR="00925D39" w:rsidRPr="0088086D" w:rsidRDefault="004429E7"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M</w:t>
      </w:r>
      <w:r w:rsidR="00DC28E2" w:rsidRPr="0088086D">
        <w:rPr>
          <w:rFonts w:ascii="Times New Roman" w:hAnsi="Times New Roman" w:cs="Times New Roman"/>
          <w:sz w:val="20"/>
          <w:szCs w:val="20"/>
        </w:rPr>
        <w:t xml:space="preserve">inimal </w:t>
      </w:r>
      <w:r w:rsidR="00925D39" w:rsidRPr="0088086D">
        <w:rPr>
          <w:rFonts w:ascii="Times New Roman" w:hAnsi="Times New Roman" w:cs="Times New Roman"/>
          <w:sz w:val="20"/>
          <w:szCs w:val="20"/>
        </w:rPr>
        <w:t>invasive techniques provide increased patient comfort, excellent cosmetic result and minimal</w:t>
      </w:r>
      <w:r w:rsidRPr="0088086D">
        <w:rPr>
          <w:rFonts w:ascii="Times New Roman" w:hAnsi="Times New Roman" w:cs="Times New Roman"/>
          <w:sz w:val="20"/>
          <w:szCs w:val="20"/>
        </w:rPr>
        <w:t xml:space="preserve"> </w:t>
      </w:r>
      <w:r w:rsidR="00925D39" w:rsidRPr="0088086D">
        <w:rPr>
          <w:rFonts w:ascii="Times New Roman" w:hAnsi="Times New Roman" w:cs="Times New Roman"/>
          <w:sz w:val="20"/>
          <w:szCs w:val="20"/>
        </w:rPr>
        <w:t>morbidity.</w:t>
      </w:r>
      <w:r w:rsidRPr="0088086D">
        <w:rPr>
          <w:rFonts w:ascii="Times New Roman" w:hAnsi="Times New Roman" w:cs="Times New Roman"/>
          <w:sz w:val="20"/>
          <w:szCs w:val="20"/>
        </w:rPr>
        <w:t xml:space="preserve"> </w:t>
      </w:r>
      <w:r w:rsidR="00925D39" w:rsidRPr="0088086D">
        <w:rPr>
          <w:rFonts w:ascii="Times New Roman" w:hAnsi="Times New Roman" w:cs="Times New Roman"/>
          <w:sz w:val="20"/>
          <w:szCs w:val="20"/>
        </w:rPr>
        <w:t>They</w:t>
      </w:r>
      <w:r w:rsidRPr="0088086D">
        <w:rPr>
          <w:rFonts w:ascii="Times New Roman" w:hAnsi="Times New Roman" w:cs="Times New Roman"/>
          <w:sz w:val="20"/>
          <w:szCs w:val="20"/>
        </w:rPr>
        <w:t xml:space="preserve"> </w:t>
      </w:r>
      <w:r w:rsidR="00925D39" w:rsidRPr="0088086D">
        <w:rPr>
          <w:rFonts w:ascii="Times New Roman" w:hAnsi="Times New Roman" w:cs="Times New Roman"/>
          <w:sz w:val="20"/>
          <w:szCs w:val="20"/>
        </w:rPr>
        <w:t>are also responsible for decreased costs and better medical care by allowing an informed discussion of breast cancer therapy and planning of surgery with an emphasis on negative margins and the dissection of the sentinel node</w:t>
      </w:r>
      <w:r w:rsidR="002E23DB" w:rsidRPr="0088086D">
        <w:rPr>
          <w:rFonts w:ascii="Times New Roman" w:hAnsi="Times New Roman" w:cs="Times New Roman"/>
          <w:sz w:val="20"/>
          <w:szCs w:val="20"/>
        </w:rPr>
        <w:t>. T</w:t>
      </w:r>
      <w:r w:rsidR="00925D39" w:rsidRPr="0088086D">
        <w:rPr>
          <w:rFonts w:ascii="Times New Roman" w:hAnsi="Times New Roman" w:cs="Times New Roman"/>
          <w:sz w:val="20"/>
          <w:szCs w:val="20"/>
        </w:rPr>
        <w:t>hese</w:t>
      </w:r>
      <w:r w:rsidRPr="0088086D">
        <w:rPr>
          <w:rFonts w:ascii="Times New Roman" w:hAnsi="Times New Roman" w:cs="Times New Roman"/>
          <w:sz w:val="20"/>
          <w:szCs w:val="20"/>
        </w:rPr>
        <w:t xml:space="preserve"> </w:t>
      </w:r>
      <w:r w:rsidR="00925D39" w:rsidRPr="0088086D">
        <w:rPr>
          <w:rFonts w:ascii="Times New Roman" w:hAnsi="Times New Roman" w:cs="Times New Roman"/>
          <w:sz w:val="20"/>
          <w:szCs w:val="20"/>
        </w:rPr>
        <w:t>techniques</w:t>
      </w:r>
      <w:r w:rsidRPr="0088086D">
        <w:rPr>
          <w:rFonts w:ascii="Times New Roman" w:hAnsi="Times New Roman" w:cs="Times New Roman"/>
          <w:sz w:val="20"/>
          <w:szCs w:val="20"/>
        </w:rPr>
        <w:t xml:space="preserve"> </w:t>
      </w:r>
      <w:r w:rsidR="00925D39" w:rsidRPr="0088086D">
        <w:rPr>
          <w:rFonts w:ascii="Times New Roman" w:hAnsi="Times New Roman" w:cs="Times New Roman"/>
          <w:sz w:val="20"/>
          <w:szCs w:val="20"/>
        </w:rPr>
        <w:lastRenderedPageBreak/>
        <w:t>include Fine-Needle Aspiration Cytology, Core-Needle biopsy and vacuum assisted biopsy</w:t>
      </w:r>
      <w:r w:rsidRPr="0088086D">
        <w:rPr>
          <w:rFonts w:ascii="Times New Roman" w:hAnsi="Times New Roman" w:cs="Times New Roman"/>
          <w:sz w:val="20"/>
          <w:szCs w:val="20"/>
        </w:rPr>
        <w:t xml:space="preserve"> </w:t>
      </w:r>
      <w:r w:rsidR="005F3EEE" w:rsidRPr="0088086D">
        <w:rPr>
          <w:rFonts w:ascii="Times New Roman" w:hAnsi="Times New Roman" w:cs="Times New Roman"/>
          <w:sz w:val="20"/>
          <w:szCs w:val="20"/>
        </w:rPr>
        <w:fldChar w:fldCharType="begin" w:fldLock="1"/>
      </w:r>
      <w:r w:rsidR="00560EA5" w:rsidRPr="0088086D">
        <w:rPr>
          <w:rFonts w:ascii="Times New Roman" w:hAnsi="Times New Roman" w:cs="Times New Roman"/>
          <w:sz w:val="20"/>
          <w:szCs w:val="20"/>
        </w:rPr>
        <w:instrText>ADDIN CSL_CITATION { "citationItems" : [ { "id" : "ITEM-1", "itemData" : { "author" : [ { "dropping-particle" : "", "family" : "Vargas", "given" : "Hernan I", "non-dropping-particle" : "", "parse-names" : false, "suffix" : "" }, { "dropping-particle" : "V", "family" : "Agbunag", "given" : "Rodolfo", "non-dropping-particle" : "", "parse-names" : false, "suffix" : "" }, { "dropping-particle" : "", "family" : "Khalkhali", "given" : "Iraj", "non-dropping-particle" : "", "parse-names" : false, "suffix" : "" } ], "id" : "ITEM-1", "issue" : "4", "issued" : { "date-parts" : [ [ "2000" ] ] }, "title" : "Luncheon Seminar m State of the Art of Minimally Invasive Breast Biopsy : Principles and Practice", "type" : "article-journal", "volume" : "7" }, "uris" : [ "http://www.mendeley.com/documents/?uuid=c867fc82-532c-47c4-8d16-7df3427a3e7a" ] } ], "mendeley" : { "formattedCitation" : "(4)", "plainTextFormattedCitation" : "(4)", "previouslyFormattedCitation" : "(4)"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000E032E" w:rsidRPr="0088086D">
        <w:rPr>
          <w:rFonts w:ascii="Times New Roman" w:hAnsi="Times New Roman" w:cs="Times New Roman"/>
          <w:noProof/>
          <w:sz w:val="20"/>
          <w:szCs w:val="20"/>
        </w:rPr>
        <w:t>(4)</w:t>
      </w:r>
      <w:r w:rsidR="005F3EEE" w:rsidRPr="0088086D">
        <w:rPr>
          <w:rFonts w:ascii="Times New Roman" w:hAnsi="Times New Roman" w:cs="Times New Roman"/>
          <w:sz w:val="20"/>
          <w:szCs w:val="20"/>
        </w:rPr>
        <w:fldChar w:fldCharType="end"/>
      </w:r>
      <w:r w:rsidR="00925D39" w:rsidRPr="0088086D">
        <w:rPr>
          <w:rFonts w:ascii="Times New Roman" w:hAnsi="Times New Roman" w:cs="Times New Roman"/>
          <w:sz w:val="20"/>
          <w:szCs w:val="20"/>
        </w:rPr>
        <w:t>.</w:t>
      </w:r>
    </w:p>
    <w:p w:rsidR="004429E7" w:rsidRPr="0088086D" w:rsidRDefault="00925D39" w:rsidP="008474BE">
      <w:pPr>
        <w:bidi w:val="0"/>
        <w:snapToGrid w:val="0"/>
        <w:spacing w:after="0" w:line="240" w:lineRule="auto"/>
        <w:ind w:firstLine="425"/>
        <w:jc w:val="both"/>
        <w:rPr>
          <w:rFonts w:ascii="Times New Roman" w:eastAsiaTheme="minorEastAsia" w:hAnsi="Times New Roman" w:cs="Times New Roman"/>
          <w:sz w:val="20"/>
          <w:szCs w:val="20"/>
          <w:lang w:eastAsia="zh-CN"/>
        </w:rPr>
      </w:pPr>
      <w:r w:rsidRPr="0088086D">
        <w:rPr>
          <w:rFonts w:ascii="Times New Roman" w:hAnsi="Times New Roman" w:cs="Times New Roman"/>
          <w:sz w:val="20"/>
          <w:szCs w:val="20"/>
        </w:rPr>
        <w:t>In our study we used</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both</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ultrasound guided FNAC and CNB to identify the role of mini</w:t>
      </w:r>
      <w:r w:rsidR="007647FA" w:rsidRPr="0088086D">
        <w:rPr>
          <w:rFonts w:ascii="Times New Roman" w:hAnsi="Times New Roman" w:cs="Times New Roman"/>
          <w:sz w:val="20"/>
          <w:szCs w:val="20"/>
        </w:rPr>
        <w:t>mal invasive techniques in</w:t>
      </w:r>
      <w:r w:rsidR="00541860" w:rsidRPr="0088086D">
        <w:rPr>
          <w:rFonts w:ascii="Times New Roman" w:hAnsi="Times New Roman" w:cs="Times New Roman"/>
          <w:sz w:val="20"/>
          <w:szCs w:val="20"/>
        </w:rPr>
        <w:t xml:space="preserve"> </w:t>
      </w:r>
      <w:r w:rsidR="000E032E" w:rsidRPr="0088086D">
        <w:rPr>
          <w:rFonts w:ascii="Times New Roman" w:hAnsi="Times New Roman" w:cs="Times New Roman"/>
          <w:sz w:val="20"/>
          <w:szCs w:val="20"/>
        </w:rPr>
        <w:t xml:space="preserve">the </w:t>
      </w:r>
      <w:proofErr w:type="spellStart"/>
      <w:r w:rsidR="000E032E" w:rsidRPr="0088086D">
        <w:rPr>
          <w:rFonts w:ascii="Times New Roman" w:hAnsi="Times New Roman" w:cs="Times New Roman"/>
          <w:sz w:val="20"/>
          <w:szCs w:val="20"/>
        </w:rPr>
        <w:t>histopathological</w:t>
      </w:r>
      <w:proofErr w:type="spellEnd"/>
      <w:r w:rsidR="000E032E" w:rsidRPr="0088086D">
        <w:rPr>
          <w:rFonts w:ascii="Times New Roman" w:hAnsi="Times New Roman" w:cs="Times New Roman"/>
          <w:sz w:val="20"/>
          <w:szCs w:val="20"/>
        </w:rPr>
        <w:t xml:space="preserve"> diagnosis, hormonal receptor study </w:t>
      </w:r>
      <w:r w:rsidRPr="0088086D">
        <w:rPr>
          <w:rFonts w:ascii="Times New Roman" w:hAnsi="Times New Roman" w:cs="Times New Roman"/>
          <w:sz w:val="20"/>
          <w:szCs w:val="20"/>
        </w:rPr>
        <w:t>of breast lesions</w:t>
      </w:r>
      <w:r w:rsidR="004429E7" w:rsidRPr="0088086D">
        <w:rPr>
          <w:rFonts w:ascii="Times New Roman" w:hAnsi="Times New Roman" w:cs="Times New Roman"/>
          <w:sz w:val="20"/>
          <w:szCs w:val="20"/>
        </w:rPr>
        <w:t xml:space="preserve"> </w:t>
      </w:r>
      <w:r w:rsidR="000E032E" w:rsidRPr="0088086D">
        <w:rPr>
          <w:rFonts w:ascii="Times New Roman" w:hAnsi="Times New Roman" w:cs="Times New Roman"/>
          <w:sz w:val="20"/>
          <w:szCs w:val="20"/>
        </w:rPr>
        <w:t xml:space="preserve">and </w:t>
      </w:r>
      <w:r w:rsidR="0029748D" w:rsidRPr="0088086D">
        <w:rPr>
          <w:rFonts w:ascii="Times New Roman" w:hAnsi="Times New Roman" w:cs="Times New Roman"/>
          <w:sz w:val="20"/>
          <w:szCs w:val="20"/>
        </w:rPr>
        <w:t xml:space="preserve">tried to </w:t>
      </w:r>
      <w:r w:rsidRPr="0088086D">
        <w:rPr>
          <w:rFonts w:ascii="Times New Roman" w:hAnsi="Times New Roman" w:cs="Times New Roman"/>
          <w:sz w:val="20"/>
          <w:szCs w:val="20"/>
        </w:rPr>
        <w:t>make a correlation between</w:t>
      </w:r>
      <w:r w:rsidR="004429E7" w:rsidRPr="0088086D">
        <w:rPr>
          <w:rFonts w:ascii="Times New Roman" w:hAnsi="Times New Roman" w:cs="Times New Roman"/>
          <w:sz w:val="20"/>
          <w:szCs w:val="20"/>
        </w:rPr>
        <w:t xml:space="preserve"> </w:t>
      </w:r>
      <w:proofErr w:type="spellStart"/>
      <w:r w:rsidRPr="0088086D">
        <w:rPr>
          <w:rFonts w:ascii="Times New Roman" w:hAnsi="Times New Roman" w:cs="Times New Roman"/>
          <w:sz w:val="20"/>
          <w:szCs w:val="20"/>
        </w:rPr>
        <w:t>CSCs</w:t>
      </w:r>
      <w:proofErr w:type="spellEnd"/>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percentage and the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and AGBL2 gene expression status in tumor tissue, and evaluate the clinical implications of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and AGBL2 in breast cancer. </w:t>
      </w:r>
    </w:p>
    <w:p w:rsidR="004429E7" w:rsidRPr="0088086D" w:rsidRDefault="004429E7" w:rsidP="008474BE">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924DD6" w:rsidRPr="0088086D" w:rsidRDefault="003B225D"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2</w:t>
      </w:r>
      <w:r w:rsidR="00924DD6" w:rsidRPr="0088086D">
        <w:rPr>
          <w:rFonts w:ascii="Times New Roman" w:eastAsiaTheme="minorHAnsi" w:hAnsi="Times New Roman" w:cs="Times New Roman"/>
          <w:b/>
          <w:bCs/>
          <w:sz w:val="20"/>
          <w:szCs w:val="20"/>
        </w:rPr>
        <w:t>. Materials</w:t>
      </w:r>
      <w:r w:rsidR="004429E7" w:rsidRPr="0088086D">
        <w:rPr>
          <w:rFonts w:ascii="Times New Roman" w:eastAsiaTheme="minorHAnsi" w:hAnsi="Times New Roman" w:cs="Times New Roman"/>
          <w:b/>
          <w:bCs/>
          <w:sz w:val="20"/>
          <w:szCs w:val="20"/>
        </w:rPr>
        <w:t xml:space="preserve"> &amp; </w:t>
      </w:r>
      <w:r w:rsidR="00924DD6" w:rsidRPr="0088086D">
        <w:rPr>
          <w:rFonts w:ascii="Times New Roman" w:eastAsiaTheme="minorHAnsi" w:hAnsi="Times New Roman" w:cs="Times New Roman"/>
          <w:b/>
          <w:bCs/>
          <w:sz w:val="20"/>
          <w:szCs w:val="20"/>
        </w:rPr>
        <w:t>Methods:</w:t>
      </w:r>
    </w:p>
    <w:p w:rsidR="00BF7690" w:rsidRPr="0088086D" w:rsidRDefault="00BF7690"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This </w:t>
      </w:r>
      <w:r w:rsidR="00B94312" w:rsidRPr="0088086D">
        <w:rPr>
          <w:rFonts w:ascii="Times New Roman" w:hAnsi="Times New Roman" w:cs="Times New Roman"/>
          <w:sz w:val="20"/>
          <w:szCs w:val="20"/>
        </w:rPr>
        <w:t xml:space="preserve">prospective study includes one </w:t>
      </w:r>
      <w:r w:rsidR="007647FA" w:rsidRPr="0088086D">
        <w:rPr>
          <w:rFonts w:ascii="Times New Roman" w:hAnsi="Times New Roman" w:cs="Times New Roman"/>
          <w:sz w:val="20"/>
          <w:szCs w:val="20"/>
        </w:rPr>
        <w:t>hundred (</w:t>
      </w:r>
      <w:r w:rsidR="00B94312" w:rsidRPr="0088086D">
        <w:rPr>
          <w:rFonts w:ascii="Times New Roman" w:hAnsi="Times New Roman" w:cs="Times New Roman"/>
          <w:sz w:val="20"/>
          <w:szCs w:val="20"/>
        </w:rPr>
        <w:t>100)</w:t>
      </w:r>
      <w:r w:rsidRPr="0088086D">
        <w:rPr>
          <w:rFonts w:ascii="Times New Roman" w:hAnsi="Times New Roman" w:cs="Times New Roman"/>
          <w:sz w:val="20"/>
          <w:szCs w:val="20"/>
        </w:rPr>
        <w:t xml:space="preserve"> cases of breast lump in female patients in different age groups. The detailed history of the patient i.e. age, sex, site and other findings were recorded. In these cases, relevant clinical examination, rou</w:t>
      </w:r>
      <w:r w:rsidR="007647FA" w:rsidRPr="0088086D">
        <w:rPr>
          <w:rFonts w:ascii="Times New Roman" w:hAnsi="Times New Roman" w:cs="Times New Roman"/>
          <w:sz w:val="20"/>
          <w:szCs w:val="20"/>
        </w:rPr>
        <w:t xml:space="preserve">tine laboratory investigations </w:t>
      </w:r>
      <w:r w:rsidRPr="0088086D">
        <w:rPr>
          <w:rFonts w:ascii="Times New Roman" w:hAnsi="Times New Roman" w:cs="Times New Roman"/>
          <w:sz w:val="20"/>
          <w:szCs w:val="20"/>
        </w:rPr>
        <w:t xml:space="preserve">and radiological examinations were done. This study was conducted at the Diagnostic Radiology Department, </w:t>
      </w:r>
      <w:proofErr w:type="spellStart"/>
      <w:r w:rsidRPr="0088086D">
        <w:rPr>
          <w:rFonts w:ascii="Times New Roman" w:hAnsi="Times New Roman" w:cs="Times New Roman"/>
          <w:sz w:val="20"/>
          <w:szCs w:val="20"/>
        </w:rPr>
        <w:t>Assiut</w:t>
      </w:r>
      <w:proofErr w:type="spellEnd"/>
      <w:r w:rsidRPr="0088086D">
        <w:rPr>
          <w:rFonts w:ascii="Times New Roman" w:hAnsi="Times New Roman" w:cs="Times New Roman"/>
          <w:sz w:val="20"/>
          <w:szCs w:val="20"/>
        </w:rPr>
        <w:t xml:space="preserve"> University Hospital from October 2016 to</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March 2018</w:t>
      </w:r>
      <w:r w:rsidR="007C3250" w:rsidRPr="0088086D">
        <w:rPr>
          <w:rFonts w:ascii="Times New Roman" w:hAnsi="Times New Roman" w:cs="Times New Roman"/>
          <w:sz w:val="20"/>
          <w:szCs w:val="20"/>
        </w:rPr>
        <w:t>.</w:t>
      </w:r>
    </w:p>
    <w:p w:rsidR="007C3250" w:rsidRPr="0088086D" w:rsidRDefault="007C3250" w:rsidP="008474BE">
      <w:pPr>
        <w:numPr>
          <w:ilvl w:val="0"/>
          <w:numId w:val="8"/>
        </w:numPr>
        <w:bidi w:val="0"/>
        <w:snapToGrid w:val="0"/>
        <w:spacing w:after="0" w:line="240" w:lineRule="auto"/>
        <w:ind w:left="0" w:firstLine="425"/>
        <w:contextualSpacing/>
        <w:jc w:val="both"/>
        <w:rPr>
          <w:rFonts w:ascii="Times New Roman" w:hAnsi="Times New Roman" w:cs="Times New Roman"/>
          <w:sz w:val="20"/>
          <w:szCs w:val="20"/>
        </w:rPr>
      </w:pPr>
      <w:r w:rsidRPr="0088086D">
        <w:rPr>
          <w:rFonts w:ascii="Times New Roman" w:hAnsi="Times New Roman" w:cs="Times New Roman"/>
          <w:sz w:val="20"/>
          <w:szCs w:val="20"/>
        </w:rPr>
        <w:t xml:space="preserve">Inclusion criteria: </w:t>
      </w:r>
    </w:p>
    <w:p w:rsidR="007C3250" w:rsidRPr="0088086D" w:rsidRDefault="007C3250" w:rsidP="008474BE">
      <w:pPr>
        <w:numPr>
          <w:ilvl w:val="0"/>
          <w:numId w:val="5"/>
        </w:numPr>
        <w:bidi w:val="0"/>
        <w:snapToGrid w:val="0"/>
        <w:spacing w:after="0" w:line="240" w:lineRule="auto"/>
        <w:ind w:left="0" w:firstLine="425"/>
        <w:contextualSpacing/>
        <w:jc w:val="both"/>
        <w:rPr>
          <w:rFonts w:ascii="Times New Roman" w:hAnsi="Times New Roman" w:cs="Times New Roman"/>
          <w:sz w:val="20"/>
          <w:szCs w:val="20"/>
        </w:rPr>
      </w:pPr>
      <w:r w:rsidRPr="0088086D">
        <w:rPr>
          <w:rFonts w:ascii="Times New Roman" w:hAnsi="Times New Roman" w:cs="Times New Roman"/>
          <w:sz w:val="20"/>
          <w:szCs w:val="20"/>
        </w:rPr>
        <w:t>Patients in different age groups with undiagnosed palpable or image detected breast lesions.</w:t>
      </w:r>
    </w:p>
    <w:p w:rsidR="004429E7" w:rsidRPr="0088086D" w:rsidRDefault="007C3250" w:rsidP="008474BE">
      <w:pPr>
        <w:numPr>
          <w:ilvl w:val="0"/>
          <w:numId w:val="8"/>
        </w:numPr>
        <w:bidi w:val="0"/>
        <w:snapToGrid w:val="0"/>
        <w:spacing w:after="0" w:line="240" w:lineRule="auto"/>
        <w:ind w:left="0" w:firstLine="425"/>
        <w:contextualSpacing/>
        <w:jc w:val="both"/>
        <w:rPr>
          <w:rFonts w:ascii="Times New Roman" w:hAnsi="Times New Roman" w:cs="Times New Roman"/>
          <w:sz w:val="20"/>
          <w:szCs w:val="20"/>
        </w:rPr>
      </w:pPr>
      <w:r w:rsidRPr="0088086D">
        <w:rPr>
          <w:rFonts w:ascii="Times New Roman" w:hAnsi="Times New Roman" w:cs="Times New Roman"/>
          <w:sz w:val="20"/>
          <w:szCs w:val="20"/>
        </w:rPr>
        <w:t xml:space="preserve">Exclusion criteria: </w:t>
      </w:r>
    </w:p>
    <w:p w:rsidR="007C3250" w:rsidRPr="0088086D" w:rsidRDefault="004429E7" w:rsidP="008474BE">
      <w:pPr>
        <w:numPr>
          <w:ilvl w:val="0"/>
          <w:numId w:val="4"/>
        </w:numPr>
        <w:bidi w:val="0"/>
        <w:snapToGrid w:val="0"/>
        <w:spacing w:after="0" w:line="240" w:lineRule="auto"/>
        <w:ind w:left="0" w:firstLine="425"/>
        <w:contextualSpacing/>
        <w:jc w:val="both"/>
        <w:rPr>
          <w:rFonts w:ascii="Times New Roman" w:hAnsi="Times New Roman" w:cs="Times New Roman"/>
          <w:sz w:val="20"/>
          <w:szCs w:val="20"/>
        </w:rPr>
      </w:pPr>
      <w:r w:rsidRPr="0088086D">
        <w:rPr>
          <w:rFonts w:ascii="Times New Roman" w:hAnsi="Times New Roman" w:cs="Times New Roman"/>
          <w:sz w:val="20"/>
          <w:szCs w:val="20"/>
        </w:rPr>
        <w:t>A</w:t>
      </w:r>
      <w:r w:rsidR="007C3250" w:rsidRPr="0088086D">
        <w:rPr>
          <w:rFonts w:ascii="Times New Roman" w:hAnsi="Times New Roman" w:cs="Times New Roman"/>
          <w:sz w:val="20"/>
          <w:szCs w:val="20"/>
        </w:rPr>
        <w:t>cute illness is excluded from the study on the basis of the clinical picture.</w:t>
      </w:r>
    </w:p>
    <w:p w:rsidR="007C3250" w:rsidRPr="0088086D" w:rsidRDefault="007C3250" w:rsidP="008474BE">
      <w:pPr>
        <w:numPr>
          <w:ilvl w:val="0"/>
          <w:numId w:val="4"/>
        </w:numPr>
        <w:bidi w:val="0"/>
        <w:snapToGrid w:val="0"/>
        <w:spacing w:after="0" w:line="240" w:lineRule="auto"/>
        <w:ind w:left="0" w:firstLine="425"/>
        <w:contextualSpacing/>
        <w:jc w:val="both"/>
        <w:rPr>
          <w:rFonts w:ascii="Times New Roman" w:hAnsi="Times New Roman" w:cs="Times New Roman"/>
          <w:sz w:val="20"/>
          <w:szCs w:val="20"/>
        </w:rPr>
      </w:pPr>
      <w:r w:rsidRPr="0088086D">
        <w:rPr>
          <w:rFonts w:ascii="Times New Roman" w:hAnsi="Times New Roman" w:cs="Times New Roman"/>
          <w:sz w:val="20"/>
          <w:szCs w:val="20"/>
        </w:rPr>
        <w:t>Patients with severe uncorrectable bleeding diathesis.</w:t>
      </w:r>
    </w:p>
    <w:p w:rsidR="007C3250" w:rsidRPr="0088086D" w:rsidRDefault="007C3250" w:rsidP="008474BE">
      <w:pPr>
        <w:numPr>
          <w:ilvl w:val="0"/>
          <w:numId w:val="8"/>
        </w:numPr>
        <w:autoSpaceDE w:val="0"/>
        <w:autoSpaceDN w:val="0"/>
        <w:bidi w:val="0"/>
        <w:adjustRightInd w:val="0"/>
        <w:snapToGrid w:val="0"/>
        <w:spacing w:after="0" w:line="240" w:lineRule="auto"/>
        <w:ind w:left="0" w:firstLine="425"/>
        <w:contextualSpacing/>
        <w:jc w:val="both"/>
        <w:rPr>
          <w:rFonts w:ascii="Times New Roman" w:hAnsi="Times New Roman" w:cs="Times New Roman"/>
          <w:sz w:val="20"/>
          <w:szCs w:val="20"/>
        </w:rPr>
      </w:pPr>
      <w:r w:rsidRPr="0088086D">
        <w:rPr>
          <w:rFonts w:ascii="Times New Roman" w:hAnsi="Times New Roman" w:cs="Times New Roman"/>
          <w:sz w:val="20"/>
          <w:szCs w:val="20"/>
        </w:rPr>
        <w:t xml:space="preserve">Pre-procedure assessment: </w:t>
      </w:r>
    </w:p>
    <w:p w:rsidR="007C3250" w:rsidRPr="0088086D" w:rsidRDefault="007C3250"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Before FNAC or biopsy was obtained </w:t>
      </w:r>
      <w:proofErr w:type="spellStart"/>
      <w:r w:rsidRPr="0088086D">
        <w:rPr>
          <w:rFonts w:ascii="Times New Roman" w:hAnsi="Times New Roman" w:cs="Times New Roman"/>
          <w:sz w:val="20"/>
          <w:szCs w:val="20"/>
        </w:rPr>
        <w:t>sonomammography</w:t>
      </w:r>
      <w:proofErr w:type="spellEnd"/>
      <w:r w:rsidRPr="0088086D">
        <w:rPr>
          <w:rFonts w:ascii="Times New Roman" w:hAnsi="Times New Roman" w:cs="Times New Roman"/>
          <w:sz w:val="20"/>
          <w:szCs w:val="20"/>
        </w:rPr>
        <w:t xml:space="preserve"> was done to assess the breast lesion and apply BIRAD system to identify the nature of the lesion.</w:t>
      </w:r>
    </w:p>
    <w:p w:rsidR="004429E7" w:rsidRPr="0088086D" w:rsidRDefault="007C3250"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The Device used in all examinations was Logic P6 PRO GE healthcare with convex and linear array probes.</w:t>
      </w:r>
    </w:p>
    <w:p w:rsidR="004429E7" w:rsidRPr="0088086D" w:rsidRDefault="004429E7"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L</w:t>
      </w:r>
      <w:r w:rsidR="007C3250" w:rsidRPr="0088086D">
        <w:rPr>
          <w:rFonts w:ascii="Times New Roman" w:hAnsi="Times New Roman" w:cs="Times New Roman"/>
          <w:sz w:val="20"/>
          <w:szCs w:val="20"/>
        </w:rPr>
        <w:t xml:space="preserve">aboratory evaluation of the </w:t>
      </w:r>
      <w:proofErr w:type="spellStart"/>
      <w:r w:rsidR="007C3250" w:rsidRPr="0088086D">
        <w:rPr>
          <w:rFonts w:ascii="Times New Roman" w:hAnsi="Times New Roman" w:cs="Times New Roman"/>
          <w:sz w:val="20"/>
          <w:szCs w:val="20"/>
        </w:rPr>
        <w:t>prothrombin</w:t>
      </w:r>
      <w:proofErr w:type="spellEnd"/>
      <w:r w:rsidR="007C3250" w:rsidRPr="0088086D">
        <w:rPr>
          <w:rFonts w:ascii="Times New Roman" w:hAnsi="Times New Roman" w:cs="Times New Roman"/>
          <w:sz w:val="20"/>
          <w:szCs w:val="20"/>
        </w:rPr>
        <w:t xml:space="preserve"> time, concentration and platelet count were checked to exclude bleeding diathesis.</w:t>
      </w:r>
    </w:p>
    <w:p w:rsidR="007647FA" w:rsidRPr="0088086D" w:rsidRDefault="004429E7"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B</w:t>
      </w:r>
      <w:r w:rsidR="007C3250" w:rsidRPr="0088086D">
        <w:rPr>
          <w:rFonts w:ascii="Times New Roman" w:hAnsi="Times New Roman" w:cs="Times New Roman"/>
          <w:sz w:val="20"/>
          <w:szCs w:val="20"/>
        </w:rPr>
        <w:t>oth FNAC and core biopsy were obtained simultaneously in the same session after obtaining informed con</w:t>
      </w:r>
      <w:r w:rsidR="000774D2" w:rsidRPr="0088086D">
        <w:rPr>
          <w:rFonts w:ascii="Times New Roman" w:hAnsi="Times New Roman" w:cs="Times New Roman"/>
          <w:sz w:val="20"/>
          <w:szCs w:val="20"/>
        </w:rPr>
        <w:t>sent.</w:t>
      </w:r>
    </w:p>
    <w:p w:rsidR="007C3250" w:rsidRPr="0088086D" w:rsidRDefault="007C3250" w:rsidP="008474BE">
      <w:pPr>
        <w:numPr>
          <w:ilvl w:val="0"/>
          <w:numId w:val="8"/>
        </w:numPr>
        <w:autoSpaceDE w:val="0"/>
        <w:autoSpaceDN w:val="0"/>
        <w:bidi w:val="0"/>
        <w:adjustRightInd w:val="0"/>
        <w:snapToGrid w:val="0"/>
        <w:spacing w:after="0" w:line="240" w:lineRule="auto"/>
        <w:ind w:left="0" w:firstLine="0"/>
        <w:contextualSpacing/>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Technique</w:t>
      </w:r>
    </w:p>
    <w:p w:rsidR="007C3250" w:rsidRPr="0088086D" w:rsidRDefault="007C3250"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Biopsies were performed with the freehand technique under real-time ultrasound guidance. In each patient, the biopsies were performed by the same interventional radiologist who is experienced in biopsy taking. </w:t>
      </w:r>
    </w:p>
    <w:p w:rsidR="007C3250" w:rsidRPr="0088086D" w:rsidRDefault="007C3250"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Biopsy procedures were performed under sterile conditions. The transducer was covered with a sterile plastic cover. To prevent image degradation, ultrasound gel was placed inside the sterile cover to provide acoustic coupling. In addition, sterile gel was </w:t>
      </w:r>
      <w:r w:rsidRPr="0088086D">
        <w:rPr>
          <w:rFonts w:ascii="Times New Roman" w:hAnsi="Times New Roman" w:cs="Times New Roman"/>
          <w:sz w:val="20"/>
          <w:szCs w:val="20"/>
        </w:rPr>
        <w:lastRenderedPageBreak/>
        <w:t xml:space="preserve">placed on the skin ‘s surface after sterilization of the skin by </w:t>
      </w:r>
      <w:proofErr w:type="spellStart"/>
      <w:r w:rsidRPr="0088086D">
        <w:rPr>
          <w:rFonts w:ascii="Times New Roman" w:hAnsi="Times New Roman" w:cs="Times New Roman"/>
          <w:sz w:val="20"/>
          <w:szCs w:val="20"/>
        </w:rPr>
        <w:t>betadine</w:t>
      </w:r>
      <w:proofErr w:type="spellEnd"/>
      <w:r w:rsidRPr="0088086D">
        <w:rPr>
          <w:rFonts w:ascii="Times New Roman" w:hAnsi="Times New Roman" w:cs="Times New Roman"/>
          <w:sz w:val="20"/>
          <w:szCs w:val="20"/>
        </w:rPr>
        <w:t xml:space="preserve"> and alcohol. </w:t>
      </w:r>
    </w:p>
    <w:p w:rsidR="004429E7" w:rsidRPr="0088086D" w:rsidRDefault="007C3250"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Hand sterilization was done carefully by hand washing with water and medical soap followed by hand rubbing with alcohol.</w:t>
      </w:r>
      <w:r w:rsidR="00A12635" w:rsidRPr="0088086D">
        <w:rPr>
          <w:rFonts w:ascii="Times New Roman" w:hAnsi="Times New Roman" w:cs="Times New Roman"/>
          <w:sz w:val="20"/>
          <w:szCs w:val="20"/>
        </w:rPr>
        <w:t xml:space="preserve"> Then sterile gloves were used.</w:t>
      </w:r>
    </w:p>
    <w:p w:rsidR="007C3250" w:rsidRPr="0088086D" w:rsidRDefault="004429E7" w:rsidP="008474BE">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88086D">
        <w:rPr>
          <w:rFonts w:ascii="Times New Roman" w:hAnsi="Times New Roman" w:cs="Times New Roman"/>
          <w:sz w:val="20"/>
          <w:szCs w:val="20"/>
        </w:rPr>
        <w:t>1</w:t>
      </w:r>
      <w:r w:rsidR="003B225D" w:rsidRPr="0088086D">
        <w:rPr>
          <w:rFonts w:ascii="Times New Roman" w:hAnsi="Times New Roman" w:cs="Times New Roman"/>
          <w:sz w:val="20"/>
          <w:szCs w:val="20"/>
        </w:rPr>
        <w:t xml:space="preserve">. </w:t>
      </w:r>
      <w:r w:rsidR="003B225D" w:rsidRPr="0088086D">
        <w:rPr>
          <w:rFonts w:ascii="Times New Roman" w:hAnsi="Times New Roman" w:cs="Times New Roman"/>
          <w:b/>
          <w:bCs/>
          <w:sz w:val="20"/>
          <w:szCs w:val="20"/>
        </w:rPr>
        <w:t>Fine Needle Aspiration Cytology:</w:t>
      </w:r>
    </w:p>
    <w:p w:rsidR="007C3250" w:rsidRPr="0088086D" w:rsidRDefault="007C3250" w:rsidP="008474BE">
      <w:pPr>
        <w:numPr>
          <w:ilvl w:val="0"/>
          <w:numId w:val="6"/>
        </w:numPr>
        <w:tabs>
          <w:tab w:val="right" w:pos="426"/>
        </w:tabs>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Needle used: 20-gauge needle (0.9×40 or 0.9×80 mm) attached to 10-ml plastic syringe.</w:t>
      </w:r>
    </w:p>
    <w:p w:rsidR="007C3250" w:rsidRPr="0088086D" w:rsidRDefault="007C3250" w:rsidP="008474BE">
      <w:pPr>
        <w:numPr>
          <w:ilvl w:val="0"/>
          <w:numId w:val="6"/>
        </w:numPr>
        <w:tabs>
          <w:tab w:val="right" w:pos="426"/>
        </w:tabs>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No anesthetic was required.</w:t>
      </w:r>
    </w:p>
    <w:p w:rsidR="007C3250" w:rsidRPr="0088086D" w:rsidRDefault="007C3250" w:rsidP="008474BE">
      <w:pPr>
        <w:numPr>
          <w:ilvl w:val="0"/>
          <w:numId w:val="6"/>
        </w:numPr>
        <w:tabs>
          <w:tab w:val="right" w:pos="426"/>
        </w:tabs>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Number of slides obtained: 8-12 clean dry slides.</w:t>
      </w:r>
    </w:p>
    <w:p w:rsidR="007C3250" w:rsidRPr="0088086D" w:rsidRDefault="007C3250" w:rsidP="008474BE">
      <w:pPr>
        <w:numPr>
          <w:ilvl w:val="0"/>
          <w:numId w:val="6"/>
        </w:numPr>
        <w:tabs>
          <w:tab w:val="right" w:pos="426"/>
        </w:tabs>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After the needle entered the</w:t>
      </w:r>
      <w:r w:rsidR="004429E7" w:rsidRPr="0088086D">
        <w:rPr>
          <w:rFonts w:ascii="Times New Roman" w:eastAsia="Calibri" w:hAnsi="Times New Roman" w:cs="Times New Roman"/>
          <w:sz w:val="20"/>
          <w:szCs w:val="20"/>
        </w:rPr>
        <w:t xml:space="preserve"> </w:t>
      </w:r>
      <w:r w:rsidRPr="0088086D">
        <w:rPr>
          <w:rFonts w:ascii="Times New Roman" w:eastAsia="Calibri" w:hAnsi="Times New Roman" w:cs="Times New Roman"/>
          <w:sz w:val="20"/>
          <w:szCs w:val="20"/>
        </w:rPr>
        <w:t>lesion, the plunger was retracted to create a negative pressure in the syringe. The needle was further pushed into the lesion and moved back and forth several times maintaining the negative pressure to suck the material. After 20-30 passes or as soon as any material or blood was seen in the hub of the needle, the needle was detached after aspiration and air was sucked into the syringe, the needle was reattached and the material was ejected forcefully onto 8-12 clean dry slides. The smears were processed by both dry and wet preparations. Dry preparation was done by dryness and methanol fixation. Wet preparation was done by 95% ethanol.</w:t>
      </w:r>
    </w:p>
    <w:p w:rsidR="004429E7" w:rsidRPr="0088086D" w:rsidRDefault="007C3250" w:rsidP="008474BE">
      <w:pPr>
        <w:numPr>
          <w:ilvl w:val="0"/>
          <w:numId w:val="6"/>
        </w:numPr>
        <w:tabs>
          <w:tab w:val="right" w:pos="426"/>
        </w:tabs>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Dry and wet preparations were examined by conventional cytology.</w:t>
      </w:r>
    </w:p>
    <w:p w:rsidR="007C3250" w:rsidRPr="0088086D" w:rsidRDefault="004429E7"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b/>
          <w:bCs/>
          <w:sz w:val="20"/>
          <w:szCs w:val="20"/>
        </w:rPr>
        <w:t>F</w:t>
      </w:r>
      <w:r w:rsidR="007C3250" w:rsidRPr="0088086D">
        <w:rPr>
          <w:rFonts w:ascii="Times New Roman" w:hAnsi="Times New Roman" w:cs="Times New Roman"/>
          <w:b/>
          <w:bCs/>
          <w:sz w:val="20"/>
          <w:szCs w:val="20"/>
        </w:rPr>
        <w:t>or cytological evaluation</w:t>
      </w:r>
      <w:r w:rsidR="007C3250" w:rsidRPr="0088086D">
        <w:rPr>
          <w:rFonts w:ascii="Times New Roman" w:hAnsi="Times New Roman" w:cs="Times New Roman"/>
          <w:sz w:val="20"/>
          <w:szCs w:val="20"/>
        </w:rPr>
        <w:t>, dry preparations were stained by May-</w:t>
      </w:r>
      <w:proofErr w:type="spellStart"/>
      <w:r w:rsidR="007C3250" w:rsidRPr="0088086D">
        <w:rPr>
          <w:rFonts w:ascii="Times New Roman" w:hAnsi="Times New Roman" w:cs="Times New Roman"/>
          <w:sz w:val="20"/>
          <w:szCs w:val="20"/>
        </w:rPr>
        <w:t>Grunwald-Giemsa</w:t>
      </w:r>
      <w:proofErr w:type="spellEnd"/>
      <w:r w:rsidR="007C3250" w:rsidRPr="0088086D">
        <w:rPr>
          <w:rFonts w:ascii="Times New Roman" w:hAnsi="Times New Roman" w:cs="Times New Roman"/>
          <w:sz w:val="20"/>
          <w:szCs w:val="20"/>
        </w:rPr>
        <w:t xml:space="preserve"> stain. Wet preparations were stained by </w:t>
      </w:r>
      <w:proofErr w:type="spellStart"/>
      <w:r w:rsidR="007C3250" w:rsidRPr="0088086D">
        <w:rPr>
          <w:rFonts w:ascii="Times New Roman" w:hAnsi="Times New Roman" w:cs="Times New Roman"/>
          <w:sz w:val="20"/>
          <w:szCs w:val="20"/>
        </w:rPr>
        <w:t>Papanicolaou</w:t>
      </w:r>
      <w:proofErr w:type="spellEnd"/>
      <w:r w:rsidR="007C3250" w:rsidRPr="0088086D">
        <w:rPr>
          <w:rFonts w:ascii="Times New Roman" w:hAnsi="Times New Roman" w:cs="Times New Roman"/>
          <w:sz w:val="20"/>
          <w:szCs w:val="20"/>
        </w:rPr>
        <w:t xml:space="preserve"> stain. The slides of all cases were examined by conventional cytology to determine the </w:t>
      </w:r>
      <w:proofErr w:type="spellStart"/>
      <w:r w:rsidR="007C3250" w:rsidRPr="0088086D">
        <w:rPr>
          <w:rFonts w:ascii="Times New Roman" w:hAnsi="Times New Roman" w:cs="Times New Roman"/>
          <w:sz w:val="20"/>
          <w:szCs w:val="20"/>
        </w:rPr>
        <w:t>cytomorphological</w:t>
      </w:r>
      <w:proofErr w:type="spellEnd"/>
      <w:r w:rsidR="007C3250" w:rsidRPr="0088086D">
        <w:rPr>
          <w:rFonts w:ascii="Times New Roman" w:hAnsi="Times New Roman" w:cs="Times New Roman"/>
          <w:sz w:val="20"/>
          <w:szCs w:val="20"/>
        </w:rPr>
        <w:t xml:space="preserve"> features. These features included adequacy, </w:t>
      </w:r>
      <w:proofErr w:type="spellStart"/>
      <w:r w:rsidR="007C3250" w:rsidRPr="0088086D">
        <w:rPr>
          <w:rFonts w:ascii="Times New Roman" w:hAnsi="Times New Roman" w:cs="Times New Roman"/>
          <w:sz w:val="20"/>
          <w:szCs w:val="20"/>
        </w:rPr>
        <w:t>cellularity</w:t>
      </w:r>
      <w:proofErr w:type="spellEnd"/>
      <w:r w:rsidR="007C3250" w:rsidRPr="0088086D">
        <w:rPr>
          <w:rFonts w:ascii="Times New Roman" w:hAnsi="Times New Roman" w:cs="Times New Roman"/>
          <w:sz w:val="20"/>
          <w:szCs w:val="20"/>
        </w:rPr>
        <w:t xml:space="preserve">, arrangement of cells, and nuclear as well as </w:t>
      </w:r>
      <w:proofErr w:type="spellStart"/>
      <w:r w:rsidR="007C3250" w:rsidRPr="0088086D">
        <w:rPr>
          <w:rFonts w:ascii="Times New Roman" w:hAnsi="Times New Roman" w:cs="Times New Roman"/>
          <w:sz w:val="20"/>
          <w:szCs w:val="20"/>
        </w:rPr>
        <w:t>cytoplasmic</w:t>
      </w:r>
      <w:proofErr w:type="spellEnd"/>
      <w:r w:rsidR="007C3250" w:rsidRPr="0088086D">
        <w:rPr>
          <w:rFonts w:ascii="Times New Roman" w:hAnsi="Times New Roman" w:cs="Times New Roman"/>
          <w:sz w:val="20"/>
          <w:szCs w:val="20"/>
        </w:rPr>
        <w:t xml:space="preserve"> features. </w:t>
      </w:r>
    </w:p>
    <w:p w:rsidR="007C3250" w:rsidRPr="0088086D" w:rsidRDefault="003B225D" w:rsidP="008474BE">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88086D">
        <w:rPr>
          <w:rFonts w:ascii="Times New Roman" w:hAnsi="Times New Roman" w:cs="Times New Roman"/>
          <w:sz w:val="20"/>
          <w:szCs w:val="20"/>
        </w:rPr>
        <w:t xml:space="preserve">2. </w:t>
      </w:r>
      <w:proofErr w:type="spellStart"/>
      <w:r w:rsidRPr="0088086D">
        <w:rPr>
          <w:rFonts w:ascii="Times New Roman" w:hAnsi="Times New Roman" w:cs="Times New Roman"/>
          <w:b/>
          <w:bCs/>
          <w:sz w:val="20"/>
          <w:szCs w:val="20"/>
        </w:rPr>
        <w:t>Trucut</w:t>
      </w:r>
      <w:proofErr w:type="spellEnd"/>
      <w:r w:rsidRPr="0088086D">
        <w:rPr>
          <w:rFonts w:ascii="Times New Roman" w:hAnsi="Times New Roman" w:cs="Times New Roman"/>
          <w:b/>
          <w:bCs/>
          <w:sz w:val="20"/>
          <w:szCs w:val="20"/>
        </w:rPr>
        <w:t xml:space="preserve"> Core Needle Biopsy:</w:t>
      </w:r>
    </w:p>
    <w:p w:rsidR="002E23DB" w:rsidRPr="0088086D" w:rsidRDefault="007C3250" w:rsidP="008474BE">
      <w:pPr>
        <w:numPr>
          <w:ilvl w:val="0"/>
          <w:numId w:val="7"/>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Needle used: Semi-Automatic biopsy gun 16 G and 18G (Magnum; Bard, Covington, GA) with different needle lengths according to depth of the lesio</w:t>
      </w:r>
      <w:r w:rsidR="002E23DB" w:rsidRPr="0088086D">
        <w:rPr>
          <w:rFonts w:ascii="Times New Roman" w:eastAsia="Calibri" w:hAnsi="Times New Roman" w:cs="Times New Roman"/>
          <w:sz w:val="20"/>
          <w:szCs w:val="20"/>
        </w:rPr>
        <w:t>n.</w:t>
      </w:r>
    </w:p>
    <w:p w:rsidR="007C3250" w:rsidRPr="0088086D" w:rsidRDefault="007C3250" w:rsidP="008474BE">
      <w:pPr>
        <w:numPr>
          <w:ilvl w:val="0"/>
          <w:numId w:val="7"/>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Number of cores obtained: 3-5 cores were routinely obtained.</w:t>
      </w:r>
    </w:p>
    <w:p w:rsidR="007647FA" w:rsidRPr="0088086D" w:rsidRDefault="007C3250" w:rsidP="008474BE">
      <w:pPr>
        <w:numPr>
          <w:ilvl w:val="0"/>
          <w:numId w:val="7"/>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 xml:space="preserve">After sterilization of the skin, local anesthetic was injected subcutaneous over the targeted lesion. Using a scalpel, a small skin incision (2 mm) was made through which a cutting biopsy needle was inserted and under real-time ultrasound guidance, the tip of the biopsy needle was obliquely advanced to the target. As the needle advanced through tissues, jiggling of the needle had improved its visualization. Ideally, the tip of the needle and the targeted lesion could be visualized in the same imaging plane but if the angle of the needle was such that it would miss the target, the angle was corrected. In case of superficial </w:t>
      </w:r>
      <w:r w:rsidRPr="0088086D">
        <w:rPr>
          <w:rFonts w:ascii="Times New Roman" w:eastAsia="Calibri" w:hAnsi="Times New Roman" w:cs="Times New Roman"/>
          <w:sz w:val="20"/>
          <w:szCs w:val="20"/>
        </w:rPr>
        <w:lastRenderedPageBreak/>
        <w:t>breast lesions that would be pushed out of the way by the needle tip, the experienced interventional radiologist applied firm pressure, fixing the lesion in place while puncturing it with the biopsy needle.</w:t>
      </w:r>
      <w:r w:rsidR="004429E7" w:rsidRPr="0088086D">
        <w:rPr>
          <w:rFonts w:ascii="Times New Roman" w:eastAsia="Calibri" w:hAnsi="Times New Roman" w:cs="Times New Roman"/>
          <w:sz w:val="20"/>
          <w:szCs w:val="20"/>
        </w:rPr>
        <w:t xml:space="preserve"> </w:t>
      </w:r>
      <w:r w:rsidRPr="0088086D">
        <w:rPr>
          <w:rFonts w:ascii="Times New Roman" w:eastAsia="Calibri" w:hAnsi="Times New Roman" w:cs="Times New Roman"/>
          <w:sz w:val="20"/>
          <w:szCs w:val="20"/>
        </w:rPr>
        <w:t xml:space="preserve">After entering the lesion, an appropriate needle throw (1.5 or 2.2 cm) was selected to avoid penetration. </w:t>
      </w:r>
      <w:r w:rsidR="001A2EDE" w:rsidRPr="0088086D">
        <w:rPr>
          <w:rFonts w:ascii="Times New Roman" w:eastAsia="Calibri" w:hAnsi="Times New Roman" w:cs="Times New Roman"/>
          <w:sz w:val="20"/>
          <w:szCs w:val="20"/>
        </w:rPr>
        <w:t>Three-</w:t>
      </w:r>
      <w:r w:rsidRPr="0088086D">
        <w:rPr>
          <w:rFonts w:ascii="Times New Roman" w:eastAsia="Calibri" w:hAnsi="Times New Roman" w:cs="Times New Roman"/>
          <w:sz w:val="20"/>
          <w:szCs w:val="20"/>
        </w:rPr>
        <w:t xml:space="preserve">four samples were routinely obtained from each selected case and preserved in a 10% formalin solution for </w:t>
      </w:r>
      <w:proofErr w:type="spellStart"/>
      <w:r w:rsidRPr="0088086D">
        <w:rPr>
          <w:rFonts w:ascii="Times New Roman" w:eastAsia="Calibri" w:hAnsi="Times New Roman" w:cs="Times New Roman"/>
          <w:sz w:val="20"/>
          <w:szCs w:val="20"/>
        </w:rPr>
        <w:t>histologic</w:t>
      </w:r>
      <w:proofErr w:type="spellEnd"/>
      <w:r w:rsidRPr="0088086D">
        <w:rPr>
          <w:rFonts w:ascii="Times New Roman" w:eastAsia="Calibri" w:hAnsi="Times New Roman" w:cs="Times New Roman"/>
          <w:sz w:val="20"/>
          <w:szCs w:val="20"/>
        </w:rPr>
        <w:t xml:space="preserve"> studies and in saline for genetic study. The puncture site was compressed by hand for at least 30 minutes to stop bleeding</w:t>
      </w:r>
      <w:r w:rsidR="007647FA" w:rsidRPr="0088086D">
        <w:rPr>
          <w:rFonts w:ascii="Times New Roman" w:eastAsia="Calibri" w:hAnsi="Times New Roman" w:cs="Times New Roman"/>
          <w:sz w:val="20"/>
          <w:szCs w:val="20"/>
        </w:rPr>
        <w:t>.</w:t>
      </w:r>
    </w:p>
    <w:p w:rsidR="001A2EDE" w:rsidRPr="0088086D" w:rsidRDefault="001A2EDE" w:rsidP="008474BE">
      <w:pPr>
        <w:autoSpaceDE w:val="0"/>
        <w:autoSpaceDN w:val="0"/>
        <w:bidi w:val="0"/>
        <w:adjustRightInd w:val="0"/>
        <w:snapToGrid w:val="0"/>
        <w:spacing w:after="0" w:line="240" w:lineRule="auto"/>
        <w:contextualSpacing/>
        <w:jc w:val="both"/>
        <w:rPr>
          <w:rFonts w:ascii="Times New Roman" w:eastAsia="Calibri" w:hAnsi="Times New Roman" w:cs="Times New Roman"/>
          <w:sz w:val="20"/>
          <w:szCs w:val="20"/>
        </w:rPr>
      </w:pPr>
      <w:r w:rsidRPr="0088086D">
        <w:rPr>
          <w:rFonts w:ascii="Times New Roman" w:eastAsia="Calibri" w:hAnsi="Times New Roman" w:cs="Times New Roman"/>
          <w:b/>
          <w:bCs/>
          <w:sz w:val="20"/>
          <w:szCs w:val="20"/>
        </w:rPr>
        <w:t xml:space="preserve">Real time PCR for estimation of </w:t>
      </w:r>
      <w:proofErr w:type="spellStart"/>
      <w:r w:rsidRPr="0088086D">
        <w:rPr>
          <w:rFonts w:ascii="Times New Roman" w:eastAsia="Calibri" w:hAnsi="Times New Roman" w:cs="Times New Roman"/>
          <w:b/>
          <w:bCs/>
          <w:sz w:val="20"/>
          <w:szCs w:val="20"/>
        </w:rPr>
        <w:t>Periostin</w:t>
      </w:r>
      <w:proofErr w:type="spellEnd"/>
      <w:r w:rsidRPr="0088086D">
        <w:rPr>
          <w:rFonts w:ascii="Times New Roman" w:eastAsia="Calibri" w:hAnsi="Times New Roman" w:cs="Times New Roman"/>
          <w:b/>
          <w:bCs/>
          <w:sz w:val="20"/>
          <w:szCs w:val="20"/>
        </w:rPr>
        <w:t xml:space="preserve"> and AGBL2</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I- RNA Extraction:</w:t>
      </w:r>
    </w:p>
    <w:p w:rsidR="006254EC" w:rsidRPr="0088086D" w:rsidRDefault="006254EC"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By using </w:t>
      </w:r>
      <w:proofErr w:type="spellStart"/>
      <w:r w:rsidRPr="0088086D">
        <w:rPr>
          <w:rFonts w:ascii="Times New Roman" w:hAnsi="Times New Roman" w:cs="Times New Roman"/>
          <w:sz w:val="20"/>
          <w:szCs w:val="20"/>
        </w:rPr>
        <w:t>Genezol</w:t>
      </w:r>
      <w:proofErr w:type="spellEnd"/>
      <w:r w:rsidRPr="0088086D">
        <w:rPr>
          <w:rFonts w:ascii="Times New Roman" w:hAnsi="Times New Roman" w:cs="Times New Roman"/>
          <w:sz w:val="20"/>
          <w:szCs w:val="20"/>
        </w:rPr>
        <w:t>™ CT RNA Extraction Reagent (</w:t>
      </w:r>
      <w:proofErr w:type="spellStart"/>
      <w:r w:rsidRPr="0088086D">
        <w:rPr>
          <w:rFonts w:ascii="Times New Roman" w:hAnsi="Times New Roman" w:cs="Times New Roman"/>
          <w:sz w:val="20"/>
          <w:szCs w:val="20"/>
        </w:rPr>
        <w:t>Puregen</w:t>
      </w:r>
      <w:r w:rsidR="007A2322" w:rsidRPr="0088086D">
        <w:rPr>
          <w:rFonts w:ascii="Times New Roman" w:hAnsi="Times New Roman" w:cs="Times New Roman"/>
          <w:sz w:val="20"/>
          <w:szCs w:val="20"/>
        </w:rPr>
        <w:t>e</w:t>
      </w:r>
      <w:proofErr w:type="spellEnd"/>
      <w:r w:rsidR="007A2322" w:rsidRPr="0088086D">
        <w:rPr>
          <w:rFonts w:ascii="Times New Roman" w:hAnsi="Times New Roman" w:cs="Times New Roman"/>
          <w:sz w:val="20"/>
          <w:szCs w:val="20"/>
        </w:rPr>
        <w:t xml:space="preserve"> </w:t>
      </w:r>
      <w:proofErr w:type="spellStart"/>
      <w:r w:rsidR="007A2322" w:rsidRPr="0088086D">
        <w:rPr>
          <w:rFonts w:ascii="Times New Roman" w:hAnsi="Times New Roman" w:cs="Times New Roman"/>
          <w:sz w:val="20"/>
          <w:szCs w:val="20"/>
        </w:rPr>
        <w:t>G</w:t>
      </w:r>
      <w:r w:rsidRPr="0088086D">
        <w:rPr>
          <w:rFonts w:ascii="Times New Roman" w:hAnsi="Times New Roman" w:cs="Times New Roman"/>
          <w:sz w:val="20"/>
          <w:szCs w:val="20"/>
        </w:rPr>
        <w:t>enetix</w:t>
      </w:r>
      <w:proofErr w:type="spellEnd"/>
      <w:r w:rsidRPr="0088086D">
        <w:rPr>
          <w:rFonts w:ascii="Times New Roman" w:hAnsi="Times New Roman" w:cs="Times New Roman"/>
          <w:sz w:val="20"/>
          <w:szCs w:val="20"/>
        </w:rPr>
        <w:t xml:space="preserve"> Brand, USA, catalog No.PG-100103). RNA isolation was performed in Tissue Culture and Molecular Biology Unit (TCMB) in an </w:t>
      </w:r>
      <w:proofErr w:type="spellStart"/>
      <w:r w:rsidRPr="0088086D">
        <w:rPr>
          <w:rFonts w:ascii="Times New Roman" w:hAnsi="Times New Roman" w:cs="Times New Roman"/>
          <w:sz w:val="20"/>
          <w:szCs w:val="20"/>
        </w:rPr>
        <w:t>RNase</w:t>
      </w:r>
      <w:proofErr w:type="spellEnd"/>
      <w:r w:rsidRPr="0088086D">
        <w:rPr>
          <w:rFonts w:ascii="Times New Roman" w:hAnsi="Times New Roman" w:cs="Times New Roman"/>
          <w:sz w:val="20"/>
          <w:szCs w:val="20"/>
        </w:rPr>
        <w:t>-free, environment and all steps were performed at room temperature.</w:t>
      </w:r>
    </w:p>
    <w:p w:rsidR="006254EC" w:rsidRPr="0088086D" w:rsidRDefault="006254EC" w:rsidP="008474BE">
      <w:pPr>
        <w:numPr>
          <w:ilvl w:val="0"/>
          <w:numId w:val="11"/>
        </w:numPr>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One hundred mg breast tissue homogenized in 1 ml </w:t>
      </w:r>
      <w:proofErr w:type="spellStart"/>
      <w:r w:rsidRPr="0088086D">
        <w:rPr>
          <w:rFonts w:ascii="Times New Roman" w:hAnsi="Times New Roman" w:cs="Times New Roman"/>
          <w:sz w:val="20"/>
          <w:szCs w:val="20"/>
        </w:rPr>
        <w:t>Genezol</w:t>
      </w:r>
      <w:proofErr w:type="spellEnd"/>
      <w:r w:rsidRPr="0088086D">
        <w:rPr>
          <w:rFonts w:ascii="Times New Roman" w:hAnsi="Times New Roman" w:cs="Times New Roman"/>
          <w:sz w:val="20"/>
          <w:szCs w:val="20"/>
        </w:rPr>
        <w:t>™ using</w:t>
      </w:r>
      <w:r w:rsidR="00541860"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sterile mortar and pestle. The homogenate was incubated for 5 min. at room temperature, then it was centrifuged at 12,000 x g for 10 min at 4 ºC, then the supernatant was collected and transferred to a fresh </w:t>
      </w:r>
      <w:proofErr w:type="spellStart"/>
      <w:r w:rsidRPr="0088086D">
        <w:rPr>
          <w:rFonts w:ascii="Times New Roman" w:hAnsi="Times New Roman" w:cs="Times New Roman"/>
          <w:sz w:val="20"/>
          <w:szCs w:val="20"/>
        </w:rPr>
        <w:t>eppendorf</w:t>
      </w:r>
      <w:proofErr w:type="spellEnd"/>
      <w:r w:rsidRPr="0088086D">
        <w:rPr>
          <w:rFonts w:ascii="Times New Roman" w:hAnsi="Times New Roman" w:cs="Times New Roman"/>
          <w:sz w:val="20"/>
          <w:szCs w:val="20"/>
        </w:rPr>
        <w:t>.</w:t>
      </w:r>
    </w:p>
    <w:p w:rsidR="006254EC" w:rsidRPr="0088086D" w:rsidRDefault="006254EC" w:rsidP="008474BE">
      <w:pPr>
        <w:numPr>
          <w:ilvl w:val="0"/>
          <w:numId w:val="11"/>
        </w:numPr>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Two hundred</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of chloroform was added to the supernatant, </w:t>
      </w:r>
      <w:proofErr w:type="spellStart"/>
      <w:r w:rsidRPr="0088086D">
        <w:rPr>
          <w:rFonts w:ascii="Times New Roman" w:hAnsi="Times New Roman" w:cs="Times New Roman"/>
          <w:sz w:val="20"/>
          <w:szCs w:val="20"/>
        </w:rPr>
        <w:t>shaked</w:t>
      </w:r>
      <w:proofErr w:type="spellEnd"/>
      <w:r w:rsidRPr="0088086D">
        <w:rPr>
          <w:rFonts w:ascii="Times New Roman" w:hAnsi="Times New Roman" w:cs="Times New Roman"/>
          <w:sz w:val="20"/>
          <w:szCs w:val="20"/>
        </w:rPr>
        <w:t xml:space="preserve"> vigorously for 15 seconds and stored at room temperature for 2 min., and then was centrifuged at 12, 000 x g for 15 min at 4 ºC. After centrifugation, the aqueous phase was transferred to a fresh </w:t>
      </w:r>
      <w:proofErr w:type="spellStart"/>
      <w:r w:rsidRPr="0088086D">
        <w:rPr>
          <w:rFonts w:ascii="Times New Roman" w:hAnsi="Times New Roman" w:cs="Times New Roman"/>
          <w:sz w:val="20"/>
          <w:szCs w:val="20"/>
        </w:rPr>
        <w:t>eppendorf</w:t>
      </w:r>
      <w:proofErr w:type="spellEnd"/>
      <w:r w:rsidRPr="0088086D">
        <w:rPr>
          <w:rFonts w:ascii="Times New Roman" w:hAnsi="Times New Roman" w:cs="Times New Roman"/>
          <w:sz w:val="20"/>
          <w:szCs w:val="20"/>
        </w:rPr>
        <w:t>.</w:t>
      </w:r>
    </w:p>
    <w:p w:rsidR="006254EC" w:rsidRPr="0088086D" w:rsidRDefault="006254EC" w:rsidP="008474BE">
      <w:pPr>
        <w:numPr>
          <w:ilvl w:val="0"/>
          <w:numId w:val="11"/>
        </w:numPr>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Half ml of isopropyl alcohol was added to the aqueous phase </w:t>
      </w:r>
      <w:proofErr w:type="spellStart"/>
      <w:r w:rsidRPr="0088086D">
        <w:rPr>
          <w:rFonts w:ascii="Times New Roman" w:hAnsi="Times New Roman" w:cs="Times New Roman"/>
          <w:sz w:val="20"/>
          <w:szCs w:val="20"/>
        </w:rPr>
        <w:t>eppendorf</w:t>
      </w:r>
      <w:proofErr w:type="spellEnd"/>
      <w:r w:rsidRPr="0088086D">
        <w:rPr>
          <w:rFonts w:ascii="Times New Roman" w:hAnsi="Times New Roman" w:cs="Times New Roman"/>
          <w:sz w:val="20"/>
          <w:szCs w:val="20"/>
        </w:rPr>
        <w:t xml:space="preserve">, then mixed gently by inverting, 3~5 times. The </w:t>
      </w:r>
      <w:proofErr w:type="spellStart"/>
      <w:r w:rsidRPr="0088086D">
        <w:rPr>
          <w:rFonts w:ascii="Times New Roman" w:hAnsi="Times New Roman" w:cs="Times New Roman"/>
          <w:sz w:val="20"/>
          <w:szCs w:val="20"/>
        </w:rPr>
        <w:t>eppendorf</w:t>
      </w:r>
      <w:proofErr w:type="spellEnd"/>
      <w:r w:rsidRPr="0088086D">
        <w:rPr>
          <w:rFonts w:ascii="Times New Roman" w:hAnsi="Times New Roman" w:cs="Times New Roman"/>
          <w:sz w:val="20"/>
          <w:szCs w:val="20"/>
        </w:rPr>
        <w:t xml:space="preserve"> was incubated at room temperature for 10 min. After incubation, the </w:t>
      </w:r>
      <w:proofErr w:type="spellStart"/>
      <w:r w:rsidRPr="0088086D">
        <w:rPr>
          <w:rFonts w:ascii="Times New Roman" w:hAnsi="Times New Roman" w:cs="Times New Roman"/>
          <w:sz w:val="20"/>
          <w:szCs w:val="20"/>
        </w:rPr>
        <w:t>eppendorf</w:t>
      </w:r>
      <w:proofErr w:type="spellEnd"/>
      <w:r w:rsidRPr="0088086D">
        <w:rPr>
          <w:rFonts w:ascii="Times New Roman" w:hAnsi="Times New Roman" w:cs="Times New Roman"/>
          <w:sz w:val="20"/>
          <w:szCs w:val="20"/>
        </w:rPr>
        <w:t xml:space="preserve"> was centrifuged at 12, 000-x g for 10 min at 4 ºC, and then the supernatant was discarded. Then, 1ml of 75% ethanol was added to wash the RNA pellet. It was centrifuged at 7, 500 x g for 5 min., then the supernatant and ethanol were carefully discarded and the RNA pellet was dried in air for 5 min.</w:t>
      </w:r>
    </w:p>
    <w:p w:rsidR="006254EC" w:rsidRPr="0088086D" w:rsidRDefault="006254EC" w:rsidP="008474BE">
      <w:pPr>
        <w:numPr>
          <w:ilvl w:val="0"/>
          <w:numId w:val="11"/>
        </w:numPr>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RNA pellet was dissolved in 800 </w:t>
      </w:r>
      <w:r w:rsidRPr="0088086D">
        <w:rPr>
          <w:rFonts w:ascii="Times New Roman" w:hAnsi="Times New Roman" w:cs="Times New Roman"/>
          <w:sz w:val="20"/>
          <w:szCs w:val="20"/>
        </w:rPr>
        <w:sym w:font="Calibri" w:char="F06D"/>
      </w:r>
      <w:r w:rsidRPr="0088086D">
        <w:rPr>
          <w:rFonts w:ascii="Times New Roman" w:hAnsi="Times New Roman" w:cs="Times New Roman"/>
          <w:sz w:val="20"/>
          <w:szCs w:val="20"/>
        </w:rPr>
        <w:t xml:space="preserve">l DEPC-treated water </w:t>
      </w:r>
      <w:proofErr w:type="spellStart"/>
      <w:r w:rsidRPr="0088086D">
        <w:rPr>
          <w:rFonts w:ascii="Times New Roman" w:hAnsi="Times New Roman" w:cs="Times New Roman"/>
          <w:sz w:val="20"/>
          <w:szCs w:val="20"/>
        </w:rPr>
        <w:t>byincubation</w:t>
      </w:r>
      <w:proofErr w:type="spellEnd"/>
      <w:r w:rsidRPr="0088086D">
        <w:rPr>
          <w:rFonts w:ascii="Times New Roman" w:hAnsi="Times New Roman" w:cs="Times New Roman"/>
          <w:sz w:val="20"/>
          <w:szCs w:val="20"/>
        </w:rPr>
        <w:t xml:space="preserve"> at 56 ºC for 10 min.</w:t>
      </w:r>
    </w:p>
    <w:p w:rsidR="006254EC" w:rsidRPr="0088086D" w:rsidRDefault="006254EC" w:rsidP="008474BE">
      <w:pPr>
        <w:numPr>
          <w:ilvl w:val="0"/>
          <w:numId w:val="11"/>
        </w:numPr>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Total RNA concentrations were determined using a </w:t>
      </w:r>
      <w:proofErr w:type="spellStart"/>
      <w:r w:rsidRPr="0088086D">
        <w:rPr>
          <w:rFonts w:ascii="Times New Roman" w:hAnsi="Times New Roman" w:cs="Times New Roman"/>
          <w:sz w:val="20"/>
          <w:szCs w:val="20"/>
        </w:rPr>
        <w:t>nanodrop</w:t>
      </w:r>
      <w:proofErr w:type="spellEnd"/>
      <w:r w:rsidRPr="0088086D">
        <w:rPr>
          <w:rFonts w:ascii="Times New Roman" w:hAnsi="Times New Roman" w:cs="Times New Roman"/>
          <w:sz w:val="20"/>
          <w:szCs w:val="20"/>
        </w:rPr>
        <w:t xml:space="preserve"> spectrophotometer (</w:t>
      </w:r>
      <w:proofErr w:type="spellStart"/>
      <w:r w:rsidRPr="0088086D">
        <w:rPr>
          <w:rFonts w:ascii="Times New Roman" w:hAnsi="Times New Roman" w:cs="Times New Roman"/>
          <w:sz w:val="20"/>
          <w:szCs w:val="20"/>
        </w:rPr>
        <w:t>SPECTROstar</w:t>
      </w:r>
      <w:proofErr w:type="spellEnd"/>
      <w:r w:rsidRPr="0088086D">
        <w:rPr>
          <w:rFonts w:ascii="Times New Roman" w:hAnsi="Times New Roman" w:cs="Times New Roman"/>
          <w:sz w:val="20"/>
          <w:szCs w:val="20"/>
        </w:rPr>
        <w:t xml:space="preserve">® </w:t>
      </w:r>
      <w:proofErr w:type="spellStart"/>
      <w:r w:rsidRPr="0088086D">
        <w:rPr>
          <w:rFonts w:ascii="Times New Roman" w:hAnsi="Times New Roman" w:cs="Times New Roman"/>
          <w:sz w:val="20"/>
          <w:szCs w:val="20"/>
        </w:rPr>
        <w:t>Nano</w:t>
      </w:r>
      <w:proofErr w:type="spellEnd"/>
      <w:r w:rsidRPr="0088086D">
        <w:rPr>
          <w:rFonts w:ascii="Times New Roman" w:hAnsi="Times New Roman" w:cs="Times New Roman"/>
          <w:sz w:val="20"/>
          <w:szCs w:val="20"/>
        </w:rPr>
        <w:t xml:space="preserve"> (</w:t>
      </w:r>
      <w:proofErr w:type="spellStart"/>
      <w:r w:rsidRPr="0088086D">
        <w:rPr>
          <w:rFonts w:ascii="Times New Roman" w:hAnsi="Times New Roman" w:cs="Times New Roman"/>
          <w:sz w:val="20"/>
          <w:szCs w:val="20"/>
        </w:rPr>
        <w:t>Microplate</w:t>
      </w:r>
      <w:proofErr w:type="spellEnd"/>
      <w:r w:rsidRPr="0088086D">
        <w:rPr>
          <w:rFonts w:ascii="Times New Roman" w:hAnsi="Times New Roman" w:cs="Times New Roman"/>
          <w:sz w:val="20"/>
          <w:szCs w:val="20"/>
        </w:rPr>
        <w:t xml:space="preserve"> and </w:t>
      </w:r>
      <w:proofErr w:type="spellStart"/>
      <w:r w:rsidRPr="0088086D">
        <w:rPr>
          <w:rFonts w:ascii="Times New Roman" w:hAnsi="Times New Roman" w:cs="Times New Roman"/>
          <w:sz w:val="20"/>
          <w:szCs w:val="20"/>
        </w:rPr>
        <w:t>cuvette</w:t>
      </w:r>
      <w:proofErr w:type="spellEnd"/>
      <w:r w:rsidRPr="0088086D">
        <w:rPr>
          <w:rFonts w:ascii="Times New Roman" w:hAnsi="Times New Roman" w:cs="Times New Roman"/>
          <w:sz w:val="20"/>
          <w:szCs w:val="20"/>
        </w:rPr>
        <w:t xml:space="preserve"> </w:t>
      </w:r>
      <w:proofErr w:type="spellStart"/>
      <w:r w:rsidRPr="0088086D">
        <w:rPr>
          <w:rFonts w:ascii="Times New Roman" w:hAnsi="Times New Roman" w:cs="Times New Roman"/>
          <w:sz w:val="20"/>
          <w:szCs w:val="20"/>
        </w:rPr>
        <w:t>Spectrophometer</w:t>
      </w:r>
      <w:proofErr w:type="spellEnd"/>
      <w:r w:rsidRPr="0088086D">
        <w:rPr>
          <w:rFonts w:ascii="Times New Roman" w:hAnsi="Times New Roman" w:cs="Times New Roman"/>
          <w:sz w:val="20"/>
          <w:szCs w:val="20"/>
        </w:rPr>
        <w:t>, BMG LABTECH, Germany).</w:t>
      </w:r>
    </w:p>
    <w:p w:rsidR="006254EC" w:rsidRPr="0088086D" w:rsidRDefault="006254EC" w:rsidP="008474BE">
      <w:pPr>
        <w:numPr>
          <w:ilvl w:val="0"/>
          <w:numId w:val="11"/>
        </w:numPr>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The RNA was stored at -80°C until reverse transcription.</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II- Reverse transcription (DNA synthesis):</w:t>
      </w:r>
    </w:p>
    <w:p w:rsidR="006254EC" w:rsidRPr="0088086D" w:rsidRDefault="006254EC"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w:t>
      </w:r>
      <w:proofErr w:type="spellStart"/>
      <w:r w:rsidRPr="0088086D">
        <w:rPr>
          <w:rFonts w:ascii="Times New Roman" w:hAnsi="Times New Roman" w:cs="Times New Roman"/>
          <w:sz w:val="20"/>
          <w:szCs w:val="20"/>
        </w:rPr>
        <w:t>cDNA</w:t>
      </w:r>
      <w:proofErr w:type="spellEnd"/>
      <w:r w:rsidRPr="0088086D">
        <w:rPr>
          <w:rFonts w:ascii="Times New Roman" w:hAnsi="Times New Roman" w:cs="Times New Roman"/>
          <w:sz w:val="20"/>
          <w:szCs w:val="20"/>
        </w:rPr>
        <w:t xml:space="preserve"> synthesis kit (High-Capacity </w:t>
      </w:r>
      <w:proofErr w:type="spellStart"/>
      <w:r w:rsidRPr="0088086D">
        <w:rPr>
          <w:rFonts w:ascii="Times New Roman" w:hAnsi="Times New Roman" w:cs="Times New Roman"/>
          <w:sz w:val="20"/>
          <w:szCs w:val="20"/>
        </w:rPr>
        <w:t>cDNA</w:t>
      </w:r>
      <w:proofErr w:type="spellEnd"/>
      <w:r w:rsidRPr="0088086D">
        <w:rPr>
          <w:rFonts w:ascii="Times New Roman" w:hAnsi="Times New Roman" w:cs="Times New Roman"/>
          <w:sz w:val="20"/>
          <w:szCs w:val="20"/>
        </w:rPr>
        <w:t xml:space="preserve"> Reverse Transcription Kit, applied </w:t>
      </w:r>
      <w:proofErr w:type="spellStart"/>
      <w:r w:rsidRPr="0088086D">
        <w:rPr>
          <w:rFonts w:ascii="Times New Roman" w:hAnsi="Times New Roman" w:cs="Times New Roman"/>
          <w:sz w:val="20"/>
          <w:szCs w:val="20"/>
        </w:rPr>
        <w:t>biosystems</w:t>
      </w:r>
      <w:proofErr w:type="spellEnd"/>
      <w:r w:rsidRPr="0088086D">
        <w:rPr>
          <w:rFonts w:ascii="Times New Roman" w:hAnsi="Times New Roman" w:cs="Times New Roman"/>
          <w:sz w:val="20"/>
          <w:szCs w:val="20"/>
        </w:rPr>
        <w:t xml:space="preserve">, California, USA., catalog no.4368814) was used to obtain the </w:t>
      </w:r>
      <w:proofErr w:type="spellStart"/>
      <w:r w:rsidRPr="0088086D">
        <w:rPr>
          <w:rFonts w:ascii="Times New Roman" w:hAnsi="Times New Roman" w:cs="Times New Roman"/>
          <w:sz w:val="20"/>
          <w:szCs w:val="20"/>
        </w:rPr>
        <w:t>cDNA</w:t>
      </w:r>
      <w:proofErr w:type="spellEnd"/>
      <w:r w:rsidRPr="0088086D">
        <w:rPr>
          <w:rFonts w:ascii="Times New Roman" w:hAnsi="Times New Roman" w:cs="Times New Roman"/>
          <w:sz w:val="20"/>
          <w:szCs w:val="20"/>
        </w:rPr>
        <w:t xml:space="preserve"> samples needed for quantitative real-</w:t>
      </w:r>
      <w:r w:rsidRPr="0088086D">
        <w:rPr>
          <w:rFonts w:ascii="Times New Roman" w:hAnsi="Times New Roman" w:cs="Times New Roman"/>
          <w:sz w:val="20"/>
          <w:szCs w:val="20"/>
        </w:rPr>
        <w:lastRenderedPageBreak/>
        <w:t>time PCR (</w:t>
      </w:r>
      <w:proofErr w:type="spellStart"/>
      <w:r w:rsidRPr="0088086D">
        <w:rPr>
          <w:rFonts w:ascii="Times New Roman" w:hAnsi="Times New Roman" w:cs="Times New Roman"/>
          <w:sz w:val="20"/>
          <w:szCs w:val="20"/>
        </w:rPr>
        <w:t>qRT</w:t>
      </w:r>
      <w:proofErr w:type="spellEnd"/>
      <w:r w:rsidRPr="0088086D">
        <w:rPr>
          <w:rFonts w:ascii="Times New Roman" w:hAnsi="Times New Roman" w:cs="Times New Roman"/>
          <w:sz w:val="20"/>
          <w:szCs w:val="20"/>
        </w:rPr>
        <w:t>-PCR) (according to the manufacturer’s instructions).</w:t>
      </w:r>
    </w:p>
    <w:p w:rsidR="004429E7"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III- Q PCR reaction:</w:t>
      </w:r>
    </w:p>
    <w:p w:rsidR="006254EC" w:rsidRPr="0088086D" w:rsidRDefault="004429E7"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U</w:t>
      </w:r>
      <w:r w:rsidR="006254EC" w:rsidRPr="0088086D">
        <w:rPr>
          <w:rFonts w:ascii="Times New Roman" w:hAnsi="Times New Roman" w:cs="Times New Roman"/>
          <w:sz w:val="20"/>
          <w:szCs w:val="20"/>
        </w:rPr>
        <w:t xml:space="preserve">nder sterilized condition </w:t>
      </w:r>
      <w:proofErr w:type="spellStart"/>
      <w:r w:rsidR="006254EC" w:rsidRPr="0088086D">
        <w:rPr>
          <w:rFonts w:ascii="Times New Roman" w:hAnsi="Times New Roman" w:cs="Times New Roman"/>
          <w:sz w:val="20"/>
          <w:szCs w:val="20"/>
        </w:rPr>
        <w:t>qPCR</w:t>
      </w:r>
      <w:proofErr w:type="spellEnd"/>
      <w:r w:rsidR="006254EC" w:rsidRPr="0088086D">
        <w:rPr>
          <w:rFonts w:ascii="Times New Roman" w:hAnsi="Times New Roman" w:cs="Times New Roman"/>
          <w:sz w:val="20"/>
          <w:szCs w:val="20"/>
        </w:rPr>
        <w:t xml:space="preserve"> was prepared using (Thermo</w:t>
      </w:r>
      <w:r w:rsidR="00541860" w:rsidRPr="0088086D">
        <w:rPr>
          <w:rFonts w:ascii="Times New Roman" w:hAnsi="Times New Roman" w:cs="Times New Roman"/>
          <w:sz w:val="20"/>
          <w:szCs w:val="20"/>
        </w:rPr>
        <w:t xml:space="preserve"> </w:t>
      </w:r>
      <w:r w:rsidR="006254EC" w:rsidRPr="0088086D">
        <w:rPr>
          <w:rFonts w:ascii="Times New Roman" w:hAnsi="Times New Roman" w:cs="Times New Roman"/>
          <w:sz w:val="20"/>
          <w:szCs w:val="20"/>
        </w:rPr>
        <w:t>Scientific Maxima SYBR Green PCR Master Mix (2X) kit, USA, Catalog no. #K0251).</w:t>
      </w:r>
      <w:r w:rsidRPr="0088086D">
        <w:rPr>
          <w:rFonts w:ascii="Times New Roman" w:hAnsi="Times New Roman" w:cs="Times New Roman"/>
          <w:sz w:val="20"/>
          <w:szCs w:val="20"/>
        </w:rPr>
        <w:t xml:space="preserve"> </w:t>
      </w:r>
      <w:r w:rsidR="006254EC" w:rsidRPr="0088086D">
        <w:rPr>
          <w:rFonts w:ascii="Times New Roman" w:hAnsi="Times New Roman" w:cs="Times New Roman"/>
          <w:sz w:val="20"/>
          <w:szCs w:val="20"/>
        </w:rPr>
        <w:t>Ice was used to thaw the master mix on it.</w:t>
      </w:r>
    </w:p>
    <w:p w:rsidR="006254EC" w:rsidRPr="0088086D" w:rsidRDefault="006254EC"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All solutions were </w:t>
      </w:r>
      <w:proofErr w:type="spellStart"/>
      <w:r w:rsidRPr="0088086D">
        <w:rPr>
          <w:rFonts w:ascii="Times New Roman" w:hAnsi="Times New Roman" w:cs="Times New Roman"/>
          <w:sz w:val="20"/>
          <w:szCs w:val="20"/>
        </w:rPr>
        <w:t>vortexed</w:t>
      </w:r>
      <w:proofErr w:type="spellEnd"/>
      <w:r w:rsidRPr="0088086D">
        <w:rPr>
          <w:rFonts w:ascii="Times New Roman" w:hAnsi="Times New Roman" w:cs="Times New Roman"/>
          <w:sz w:val="20"/>
          <w:szCs w:val="20"/>
        </w:rPr>
        <w:t xml:space="preserve"> briefly (SCILOGEX MX-S, Berlin, Germany) after thawing.</w:t>
      </w:r>
    </w:p>
    <w:p w:rsidR="006254EC" w:rsidRPr="0088086D" w:rsidRDefault="006254EC"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The reaction</w:t>
      </w:r>
    </w:p>
    <w:p w:rsidR="006254EC" w:rsidRPr="0088086D" w:rsidRDefault="006254EC"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master mix was prepared by adding the following components (except template DNA) for each 10 </w:t>
      </w:r>
      <w:proofErr w:type="spellStart"/>
      <w:r w:rsidRPr="0088086D">
        <w:rPr>
          <w:rFonts w:ascii="Times New Roman" w:hAnsi="Times New Roman" w:cs="Times New Roman"/>
          <w:sz w:val="20"/>
          <w:szCs w:val="20"/>
        </w:rPr>
        <w:t>μl</w:t>
      </w:r>
      <w:proofErr w:type="spellEnd"/>
      <w:r w:rsidRPr="0088086D">
        <w:rPr>
          <w:rFonts w:ascii="Times New Roman" w:hAnsi="Times New Roman" w:cs="Times New Roman"/>
          <w:sz w:val="20"/>
          <w:szCs w:val="20"/>
        </w:rPr>
        <w:t xml:space="preserve"> reaction to a tube at room temperature: Maxima SYBR Green </w:t>
      </w:r>
      <w:proofErr w:type="spellStart"/>
      <w:r w:rsidRPr="0088086D">
        <w:rPr>
          <w:rFonts w:ascii="Times New Roman" w:hAnsi="Times New Roman" w:cs="Times New Roman"/>
          <w:sz w:val="20"/>
          <w:szCs w:val="20"/>
        </w:rPr>
        <w:t>qPCR</w:t>
      </w:r>
      <w:proofErr w:type="spellEnd"/>
      <w:r w:rsidRPr="0088086D">
        <w:rPr>
          <w:rFonts w:ascii="Times New Roman" w:hAnsi="Times New Roman" w:cs="Times New Roman"/>
          <w:sz w:val="20"/>
          <w:szCs w:val="20"/>
        </w:rPr>
        <w:t xml:space="preserve"> Master Mix (2X) + ROX Solution</w:t>
      </w:r>
    </w:p>
    <w:p w:rsidR="004429E7"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Primer design</w:t>
      </w:r>
    </w:p>
    <w:p w:rsidR="002E23DB" w:rsidRPr="0088086D" w:rsidRDefault="004429E7"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w:t>
      </w:r>
      <w:r w:rsidR="006254EC" w:rsidRPr="0088086D">
        <w:rPr>
          <w:rFonts w:ascii="Times New Roman" w:hAnsi="Times New Roman" w:cs="Times New Roman"/>
          <w:sz w:val="20"/>
          <w:szCs w:val="20"/>
        </w:rPr>
        <w:t>he primers were obtained from (</w:t>
      </w:r>
      <w:proofErr w:type="spellStart"/>
      <w:r w:rsidR="006254EC" w:rsidRPr="0088086D">
        <w:rPr>
          <w:rFonts w:ascii="Times New Roman" w:hAnsi="Times New Roman" w:cs="Times New Roman"/>
          <w:sz w:val="20"/>
          <w:szCs w:val="20"/>
        </w:rPr>
        <w:t>Invitrogen</w:t>
      </w:r>
      <w:proofErr w:type="spellEnd"/>
      <w:r w:rsidR="006254EC" w:rsidRPr="0088086D">
        <w:rPr>
          <w:rFonts w:ascii="Times New Roman" w:hAnsi="Times New Roman" w:cs="Times New Roman"/>
          <w:sz w:val="20"/>
          <w:szCs w:val="20"/>
        </w:rPr>
        <w:t xml:space="preserve">, UK). Primers were designed using the Primer - Blast program from the National Center for Biotechnology Information and reconstructed according to manufacturer’s instructions. About 0.25 </w:t>
      </w:r>
      <w:proofErr w:type="spellStart"/>
      <w:r w:rsidR="006254EC" w:rsidRPr="0088086D">
        <w:rPr>
          <w:rFonts w:ascii="Times New Roman" w:hAnsi="Times New Roman" w:cs="Times New Roman"/>
          <w:sz w:val="20"/>
          <w:szCs w:val="20"/>
        </w:rPr>
        <w:t>μl</w:t>
      </w:r>
      <w:proofErr w:type="spellEnd"/>
      <w:r w:rsidR="006254EC" w:rsidRPr="0088086D">
        <w:rPr>
          <w:rFonts w:ascii="Times New Roman" w:hAnsi="Times New Roman" w:cs="Times New Roman"/>
          <w:sz w:val="20"/>
          <w:szCs w:val="20"/>
        </w:rPr>
        <w:t xml:space="preserve"> of amplification primer </w:t>
      </w:r>
      <w:r w:rsidR="002E23DB" w:rsidRPr="0088086D">
        <w:rPr>
          <w:rFonts w:ascii="Times New Roman" w:hAnsi="Times New Roman" w:cs="Times New Roman"/>
          <w:sz w:val="20"/>
          <w:szCs w:val="20"/>
        </w:rPr>
        <w:t>w.</w:t>
      </w:r>
    </w:p>
    <w:p w:rsidR="006254EC" w:rsidRPr="0088086D" w:rsidRDefault="004429E7"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T</w:t>
      </w:r>
      <w:r w:rsidR="006254EC" w:rsidRPr="0088086D">
        <w:rPr>
          <w:rFonts w:ascii="Times New Roman" w:hAnsi="Times New Roman" w:cs="Times New Roman"/>
          <w:sz w:val="20"/>
          <w:szCs w:val="20"/>
        </w:rPr>
        <w:t>he master mix was thoroughly mixed and appropriate volumes were dispensed into PCR tubes.</w:t>
      </w:r>
    </w:p>
    <w:p w:rsidR="006254EC" w:rsidRPr="0088086D" w:rsidRDefault="006254EC"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Template DNA was added (2 </w:t>
      </w:r>
      <w:r w:rsidRPr="0088086D">
        <w:rPr>
          <w:rFonts w:ascii="Times New Roman" w:hAnsi="Times New Roman" w:cs="Times New Roman"/>
          <w:sz w:val="20"/>
          <w:szCs w:val="20"/>
        </w:rPr>
        <w:sym w:font="Calibri" w:char="F06D"/>
      </w:r>
      <w:r w:rsidRPr="0088086D">
        <w:rPr>
          <w:rFonts w:ascii="Times New Roman" w:hAnsi="Times New Roman" w:cs="Times New Roman"/>
          <w:sz w:val="20"/>
          <w:szCs w:val="20"/>
        </w:rPr>
        <w:t>l/reaction) to the individual PCR tubes containing the Master mix.</w:t>
      </w:r>
    </w:p>
    <w:p w:rsidR="006254EC" w:rsidRPr="0088086D" w:rsidRDefault="006254EC"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sz w:val="20"/>
          <w:szCs w:val="20"/>
        </w:rPr>
      </w:pPr>
      <w:r w:rsidRPr="0088086D">
        <w:rPr>
          <w:rFonts w:ascii="Times New Roman" w:hAnsi="Times New Roman" w:cs="Times New Roman"/>
          <w:sz w:val="20"/>
          <w:szCs w:val="20"/>
        </w:rPr>
        <w:t>The reactions were gently mixed without creating bubbles, which would interfere with fluorescence detection.</w:t>
      </w:r>
    </w:p>
    <w:p w:rsidR="006254EC" w:rsidRPr="0088086D" w:rsidRDefault="006254EC" w:rsidP="008474BE">
      <w:pPr>
        <w:numPr>
          <w:ilvl w:val="1"/>
          <w:numId w:val="10"/>
        </w:numPr>
        <w:tabs>
          <w:tab w:val="right" w:pos="426"/>
        </w:tabs>
        <w:bidi w:val="0"/>
        <w:snapToGrid w:val="0"/>
        <w:spacing w:after="0" w:line="240" w:lineRule="auto"/>
        <w:ind w:left="0" w:firstLine="425"/>
        <w:jc w:val="both"/>
        <w:rPr>
          <w:rFonts w:ascii="Times New Roman" w:hAnsi="Times New Roman" w:cs="Times New Roman"/>
          <w:b/>
          <w:bCs/>
          <w:sz w:val="20"/>
          <w:szCs w:val="20"/>
        </w:rPr>
      </w:pPr>
      <w:r w:rsidRPr="0088086D">
        <w:rPr>
          <w:rFonts w:ascii="Times New Roman" w:hAnsi="Times New Roman" w:cs="Times New Roman"/>
          <w:sz w:val="20"/>
          <w:szCs w:val="20"/>
        </w:rPr>
        <w:t xml:space="preserve">The thermal cycler (Applied </w:t>
      </w:r>
      <w:proofErr w:type="spellStart"/>
      <w:r w:rsidRPr="0088086D">
        <w:rPr>
          <w:rFonts w:ascii="Times New Roman" w:hAnsi="Times New Roman" w:cs="Times New Roman"/>
          <w:sz w:val="20"/>
          <w:szCs w:val="20"/>
        </w:rPr>
        <w:t>Biosystems</w:t>
      </w:r>
      <w:proofErr w:type="spellEnd"/>
      <w:r w:rsidRPr="0088086D">
        <w:rPr>
          <w:rFonts w:ascii="Times New Roman" w:hAnsi="Times New Roman" w:cs="Times New Roman"/>
          <w:sz w:val="20"/>
          <w:szCs w:val="20"/>
        </w:rPr>
        <w:t xml:space="preserve"> Step One</w:t>
      </w:r>
      <w:r w:rsidR="00C52983" w:rsidRPr="0088086D">
        <w:rPr>
          <w:rFonts w:ascii="Times New Roman" w:hAnsi="Times New Roman" w:cs="Times New Roman"/>
          <w:sz w:val="20"/>
          <w:szCs w:val="20"/>
        </w:rPr>
        <w:t xml:space="preserve"> </w:t>
      </w:r>
      <w:proofErr w:type="spellStart"/>
      <w:r w:rsidRPr="0088086D">
        <w:rPr>
          <w:rFonts w:ascii="Times New Roman" w:hAnsi="Times New Roman" w:cs="Times New Roman"/>
          <w:sz w:val="20"/>
          <w:szCs w:val="20"/>
        </w:rPr>
        <w:t>Plus™Real</w:t>
      </w:r>
      <w:proofErr w:type="spellEnd"/>
      <w:r w:rsidRPr="0088086D">
        <w:rPr>
          <w:rFonts w:ascii="Times New Roman" w:hAnsi="Times New Roman" w:cs="Times New Roman"/>
          <w:sz w:val="20"/>
          <w:szCs w:val="20"/>
        </w:rPr>
        <w:t>-Time PCR Systems, California, USA) was programmed to 95˚C for 2 minutes, followed by 40 cycles of 95˚C for 25 seconds then 60˚C for 1 minute.</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Calculation of the result:</w:t>
      </w:r>
    </w:p>
    <w:p w:rsidR="006254EC" w:rsidRPr="0088086D" w:rsidRDefault="006254EC"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At the end of the reactions, the analysis of the results of the real time PCR reaction was done by the aid of Applied Bio system Step One Plus software using Comparative Ct (</w:t>
      </w:r>
      <w:proofErr w:type="spellStart"/>
      <w:r w:rsidRPr="0088086D">
        <w:rPr>
          <w:rFonts w:ascii="Times New Roman" w:hAnsi="Times New Roman" w:cs="Times New Roman"/>
          <w:sz w:val="20"/>
          <w:szCs w:val="20"/>
        </w:rPr>
        <w:t>ΔΔCt</w:t>
      </w:r>
      <w:proofErr w:type="spellEnd"/>
      <w:r w:rsidRPr="0088086D">
        <w:rPr>
          <w:rFonts w:ascii="Times New Roman" w:hAnsi="Times New Roman" w:cs="Times New Roman"/>
          <w:sz w:val="20"/>
          <w:szCs w:val="20"/>
        </w:rPr>
        <w:t>) method (</w:t>
      </w:r>
      <w:proofErr w:type="spellStart"/>
      <w:r w:rsidRPr="0088086D">
        <w:rPr>
          <w:rFonts w:ascii="Times New Roman" w:hAnsi="Times New Roman" w:cs="Times New Roman"/>
          <w:sz w:val="20"/>
          <w:szCs w:val="20"/>
        </w:rPr>
        <w:t>Livak</w:t>
      </w:r>
      <w:proofErr w:type="spellEnd"/>
      <w:r w:rsidRPr="0088086D">
        <w:rPr>
          <w:rFonts w:ascii="Times New Roman" w:hAnsi="Times New Roman" w:cs="Times New Roman"/>
          <w:sz w:val="20"/>
          <w:szCs w:val="20"/>
        </w:rPr>
        <w:t xml:space="preserve"> and </w:t>
      </w:r>
      <w:proofErr w:type="spellStart"/>
      <w:r w:rsidRPr="0088086D">
        <w:rPr>
          <w:rFonts w:ascii="Times New Roman" w:hAnsi="Times New Roman" w:cs="Times New Roman"/>
          <w:sz w:val="20"/>
          <w:szCs w:val="20"/>
        </w:rPr>
        <w:t>Schmittgen</w:t>
      </w:r>
      <w:proofErr w:type="spellEnd"/>
      <w:r w:rsidRPr="0088086D">
        <w:rPr>
          <w:rFonts w:ascii="Times New Roman" w:hAnsi="Times New Roman" w:cs="Times New Roman"/>
          <w:sz w:val="20"/>
          <w:szCs w:val="20"/>
        </w:rPr>
        <w:t xml:space="preserve">, 2001). The comparative Ct method is a mathematical model that calculates changes in gene expression as a relative fold difference between an experimental and calibrator (control) sample. </w:t>
      </w:r>
    </w:p>
    <w:p w:rsidR="006254EC" w:rsidRPr="0088086D" w:rsidRDefault="006254EC"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The comparative CT method was applied to transform the obtained threshold cycle (CT) values in relative quantities. The quantities obtained were then normalized against internal control genes, referred to as housekeeping genes (GAPDH).</w:t>
      </w:r>
      <w:r w:rsidR="004429E7" w:rsidRPr="0088086D">
        <w:rPr>
          <w:rFonts w:ascii="Times New Roman" w:hAnsi="Times New Roman" w:cs="Times New Roman"/>
          <w:sz w:val="20"/>
          <w:szCs w:val="20"/>
        </w:rPr>
        <w:t xml:space="preserve"> </w:t>
      </w:r>
    </w:p>
    <w:p w:rsidR="006254EC" w:rsidRPr="0088086D" w:rsidRDefault="006254EC"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Gene expression was evaluated based on fold differences in gene transcription levels of each of two target genes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and AGBL) compared to the levels in negative con</w:t>
      </w:r>
      <w:r w:rsidR="00BE0642" w:rsidRPr="0088086D">
        <w:rPr>
          <w:rFonts w:ascii="Times New Roman" w:hAnsi="Times New Roman" w:cs="Times New Roman"/>
          <w:sz w:val="20"/>
          <w:szCs w:val="20"/>
        </w:rPr>
        <w:t>trol samples</w:t>
      </w:r>
      <w:r w:rsidRPr="0088086D">
        <w:rPr>
          <w:rFonts w:ascii="Times New Roman" w:hAnsi="Times New Roman" w:cs="Times New Roman"/>
          <w:sz w:val="20"/>
          <w:szCs w:val="20"/>
        </w:rPr>
        <w:t xml:space="preserve"> as follows:</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Delta Ct for cases</w:t>
      </w:r>
    </w:p>
    <w:p w:rsidR="006254EC" w:rsidRPr="0088086D" w:rsidRDefault="00CF3EE1"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Sample</w:t>
      </w:r>
      <w:r w:rsidR="006254EC" w:rsidRPr="0088086D">
        <w:rPr>
          <w:rFonts w:ascii="Times New Roman" w:hAnsi="Times New Roman" w:cs="Times New Roman"/>
          <w:sz w:val="20"/>
          <w:szCs w:val="20"/>
        </w:rPr>
        <w:t xml:space="preserve"> = mean Ct of target gene (</w:t>
      </w:r>
      <w:proofErr w:type="spellStart"/>
      <w:r w:rsidR="006254EC" w:rsidRPr="0088086D">
        <w:rPr>
          <w:rFonts w:ascii="Times New Roman" w:hAnsi="Times New Roman" w:cs="Times New Roman"/>
          <w:sz w:val="20"/>
          <w:szCs w:val="20"/>
        </w:rPr>
        <w:t>periostin</w:t>
      </w:r>
      <w:proofErr w:type="spellEnd"/>
      <w:r w:rsidR="006254EC" w:rsidRPr="0088086D">
        <w:rPr>
          <w:rFonts w:ascii="Times New Roman" w:hAnsi="Times New Roman" w:cs="Times New Roman"/>
          <w:sz w:val="20"/>
          <w:szCs w:val="20"/>
        </w:rPr>
        <w:t xml:space="preserve"> and AGBL) – mean Ct of reference</w:t>
      </w:r>
      <w:r w:rsidRPr="0088086D">
        <w:rPr>
          <w:rFonts w:ascii="Times New Roman" w:hAnsi="Times New Roman" w:cs="Times New Roman"/>
          <w:sz w:val="20"/>
          <w:szCs w:val="20"/>
        </w:rPr>
        <w:t xml:space="preserve"> gene</w:t>
      </w:r>
      <w:r w:rsidR="006254EC" w:rsidRPr="0088086D">
        <w:rPr>
          <w:rFonts w:ascii="Times New Roman" w:hAnsi="Times New Roman" w:cs="Times New Roman"/>
          <w:sz w:val="20"/>
          <w:szCs w:val="20"/>
        </w:rPr>
        <w:t xml:space="preserve"> (G6PDH).</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lastRenderedPageBreak/>
        <w:t>Delta Ct for the control sample = mean Ct of target gene – mean Ct of reference gene.</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 xml:space="preserve">Delta </w:t>
      </w:r>
      <w:proofErr w:type="spellStart"/>
      <w:r w:rsidRPr="0088086D">
        <w:rPr>
          <w:rFonts w:ascii="Times New Roman" w:hAnsi="Times New Roman" w:cs="Times New Roman"/>
          <w:b/>
          <w:bCs/>
          <w:sz w:val="20"/>
          <w:szCs w:val="20"/>
        </w:rPr>
        <w:t>delta</w:t>
      </w:r>
      <w:proofErr w:type="spellEnd"/>
      <w:r w:rsidRPr="0088086D">
        <w:rPr>
          <w:rFonts w:ascii="Times New Roman" w:hAnsi="Times New Roman" w:cs="Times New Roman"/>
          <w:b/>
          <w:bCs/>
          <w:sz w:val="20"/>
          <w:szCs w:val="20"/>
        </w:rPr>
        <w:t xml:space="preserve"> Ct = delta Ct of the case – delta Ct of the control.</w:t>
      </w:r>
    </w:p>
    <w:p w:rsidR="006254EC" w:rsidRPr="0088086D" w:rsidRDefault="006254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 xml:space="preserve">Mean fold change of the </w:t>
      </w:r>
      <w:r w:rsidR="003051C8" w:rsidRPr="0088086D">
        <w:rPr>
          <w:rFonts w:ascii="Times New Roman" w:hAnsi="Times New Roman" w:cs="Times New Roman"/>
          <w:b/>
          <w:bCs/>
          <w:sz w:val="20"/>
          <w:szCs w:val="20"/>
        </w:rPr>
        <w:t>target gene = 2-delta delta Ct.</w:t>
      </w:r>
      <w:r w:rsidRPr="0088086D">
        <w:rPr>
          <w:rFonts w:ascii="Times New Roman" w:hAnsi="Times New Roman" w:cs="Times New Roman"/>
          <w:sz w:val="20"/>
          <w:szCs w:val="20"/>
        </w:rPr>
        <w:tab/>
      </w:r>
    </w:p>
    <w:p w:rsidR="004429E7" w:rsidRPr="0088086D" w:rsidRDefault="00F556A0"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patients proved to be malignant, ER and PR and </w:t>
      </w:r>
      <w:proofErr w:type="spellStart"/>
      <w:r w:rsidRPr="0088086D">
        <w:rPr>
          <w:rFonts w:ascii="Times New Roman" w:hAnsi="Times New Roman" w:cs="Times New Roman"/>
          <w:sz w:val="20"/>
          <w:szCs w:val="20"/>
        </w:rPr>
        <w:t>Herneu</w:t>
      </w:r>
      <w:proofErr w:type="spellEnd"/>
      <w:r w:rsidRPr="0088086D">
        <w:rPr>
          <w:rFonts w:ascii="Times New Roman" w:hAnsi="Times New Roman" w:cs="Times New Roman"/>
          <w:sz w:val="20"/>
          <w:szCs w:val="20"/>
        </w:rPr>
        <w:t xml:space="preserve"> will </w:t>
      </w:r>
      <w:r w:rsidR="003051C8" w:rsidRPr="0088086D">
        <w:rPr>
          <w:rFonts w:ascii="Times New Roman" w:hAnsi="Times New Roman" w:cs="Times New Roman"/>
          <w:sz w:val="20"/>
          <w:szCs w:val="20"/>
        </w:rPr>
        <w:t>performed on</w:t>
      </w:r>
      <w:r w:rsidRPr="0088086D">
        <w:rPr>
          <w:rFonts w:ascii="Times New Roman" w:hAnsi="Times New Roman" w:cs="Times New Roman"/>
          <w:sz w:val="20"/>
          <w:szCs w:val="20"/>
        </w:rPr>
        <w:t xml:space="preserve"> the biopsy by </w:t>
      </w:r>
      <w:proofErr w:type="spellStart"/>
      <w:r w:rsidRPr="0088086D">
        <w:rPr>
          <w:rFonts w:ascii="Times New Roman" w:hAnsi="Times New Roman" w:cs="Times New Roman"/>
          <w:sz w:val="20"/>
          <w:szCs w:val="20"/>
        </w:rPr>
        <w:t>immunohistochemistry</w:t>
      </w:r>
      <w:proofErr w:type="spellEnd"/>
      <w:r w:rsidRPr="0088086D">
        <w:rPr>
          <w:rFonts w:ascii="Times New Roman" w:hAnsi="Times New Roman" w:cs="Times New Roman"/>
          <w:sz w:val="20"/>
          <w:szCs w:val="20"/>
        </w:rPr>
        <w:t xml:space="preserve"> and confirmation of </w:t>
      </w:r>
      <w:proofErr w:type="spellStart"/>
      <w:r w:rsidRPr="0088086D">
        <w:rPr>
          <w:rFonts w:ascii="Times New Roman" w:hAnsi="Times New Roman" w:cs="Times New Roman"/>
          <w:sz w:val="20"/>
          <w:szCs w:val="20"/>
        </w:rPr>
        <w:t>Herneubt</w:t>
      </w:r>
      <w:proofErr w:type="spellEnd"/>
      <w:r w:rsidRPr="0088086D">
        <w:rPr>
          <w:rFonts w:ascii="Times New Roman" w:hAnsi="Times New Roman" w:cs="Times New Roman"/>
          <w:sz w:val="20"/>
          <w:szCs w:val="20"/>
        </w:rPr>
        <w:t xml:space="preserve"> SICH was done if indicated.</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Then complete staging was </w:t>
      </w:r>
      <w:r w:rsidR="003051C8" w:rsidRPr="0088086D">
        <w:rPr>
          <w:rFonts w:ascii="Times New Roman" w:hAnsi="Times New Roman" w:cs="Times New Roman"/>
          <w:sz w:val="20"/>
          <w:szCs w:val="20"/>
        </w:rPr>
        <w:t>done by</w:t>
      </w:r>
      <w:r w:rsidRPr="0088086D">
        <w:rPr>
          <w:rFonts w:ascii="Times New Roman" w:hAnsi="Times New Roman" w:cs="Times New Roman"/>
          <w:sz w:val="20"/>
          <w:szCs w:val="20"/>
        </w:rPr>
        <w:t xml:space="preserve"> chest and abdominal Computed tomography and bone scan. Then patients will </w:t>
      </w:r>
      <w:r w:rsidR="003051C8" w:rsidRPr="0088086D">
        <w:rPr>
          <w:rFonts w:ascii="Times New Roman" w:hAnsi="Times New Roman" w:cs="Times New Roman"/>
          <w:sz w:val="20"/>
          <w:szCs w:val="20"/>
        </w:rPr>
        <w:t>receive</w:t>
      </w:r>
      <w:r w:rsidR="0088086D" w:rsidRPr="0088086D">
        <w:rPr>
          <w:rFonts w:ascii="Times New Roman" w:eastAsiaTheme="minorEastAsia" w:hAnsi="Times New Roman" w:cs="Times New Roman" w:hint="eastAsia"/>
          <w:sz w:val="20"/>
          <w:szCs w:val="20"/>
          <w:lang w:eastAsia="zh-CN"/>
        </w:rPr>
        <w:t xml:space="preserve"> </w:t>
      </w:r>
      <w:proofErr w:type="spellStart"/>
      <w:r w:rsidRPr="0088086D">
        <w:rPr>
          <w:rFonts w:ascii="Times New Roman" w:hAnsi="Times New Roman" w:cs="Times New Roman"/>
          <w:sz w:val="20"/>
          <w:szCs w:val="20"/>
        </w:rPr>
        <w:t>neoadjuvant</w:t>
      </w:r>
      <w:proofErr w:type="spellEnd"/>
      <w:r w:rsidRPr="0088086D">
        <w:rPr>
          <w:rFonts w:ascii="Times New Roman" w:hAnsi="Times New Roman" w:cs="Times New Roman"/>
          <w:sz w:val="20"/>
          <w:szCs w:val="20"/>
        </w:rPr>
        <w:t xml:space="preserve"> or adjuvant chemotherapy. </w:t>
      </w:r>
      <w:r w:rsidR="003051C8" w:rsidRPr="0088086D">
        <w:rPr>
          <w:rFonts w:ascii="Times New Roman" w:hAnsi="Times New Roman" w:cs="Times New Roman"/>
          <w:sz w:val="20"/>
          <w:szCs w:val="20"/>
        </w:rPr>
        <w:t>Surgery</w:t>
      </w:r>
      <w:r w:rsidRPr="0088086D">
        <w:rPr>
          <w:rFonts w:ascii="Times New Roman" w:hAnsi="Times New Roman" w:cs="Times New Roman"/>
          <w:sz w:val="20"/>
          <w:szCs w:val="20"/>
        </w:rPr>
        <w:t xml:space="preserve"> were performed to all the </w:t>
      </w:r>
      <w:r w:rsidR="003051C8" w:rsidRPr="0088086D">
        <w:rPr>
          <w:rFonts w:ascii="Times New Roman" w:hAnsi="Times New Roman" w:cs="Times New Roman"/>
          <w:sz w:val="20"/>
          <w:szCs w:val="20"/>
        </w:rPr>
        <w:t>pati</w:t>
      </w:r>
      <w:r w:rsidR="0088086D" w:rsidRPr="0088086D">
        <w:rPr>
          <w:rFonts w:ascii="Times New Roman" w:eastAsiaTheme="minorEastAsia" w:hAnsi="Times New Roman" w:cs="Times New Roman" w:hint="eastAsia"/>
          <w:sz w:val="20"/>
          <w:szCs w:val="20"/>
          <w:lang w:eastAsia="zh-CN"/>
        </w:rPr>
        <w:t>e</w:t>
      </w:r>
      <w:r w:rsidR="003051C8" w:rsidRPr="0088086D">
        <w:rPr>
          <w:rFonts w:ascii="Times New Roman" w:hAnsi="Times New Roman" w:cs="Times New Roman"/>
          <w:sz w:val="20"/>
          <w:szCs w:val="20"/>
        </w:rPr>
        <w:t>nts either</w:t>
      </w:r>
      <w:r w:rsidRPr="0088086D">
        <w:rPr>
          <w:rFonts w:ascii="Times New Roman" w:hAnsi="Times New Roman" w:cs="Times New Roman"/>
          <w:sz w:val="20"/>
          <w:szCs w:val="20"/>
        </w:rPr>
        <w:t xml:space="preserve"> modified radical mastectomy or conservative breast surgery. Chemotherapy will be in the form of AC 4 cycles followed by 4 cycles of </w:t>
      </w:r>
      <w:proofErr w:type="spellStart"/>
      <w:r w:rsidRPr="0088086D">
        <w:rPr>
          <w:rFonts w:ascii="Times New Roman" w:hAnsi="Times New Roman" w:cs="Times New Roman"/>
          <w:sz w:val="20"/>
          <w:szCs w:val="20"/>
        </w:rPr>
        <w:t>Taxotere</w:t>
      </w:r>
      <w:proofErr w:type="spellEnd"/>
      <w:r w:rsidRPr="0088086D">
        <w:rPr>
          <w:rFonts w:ascii="Times New Roman" w:hAnsi="Times New Roman" w:cs="Times New Roman"/>
          <w:sz w:val="20"/>
          <w:szCs w:val="20"/>
        </w:rPr>
        <w:t xml:space="preserve"> ± </w:t>
      </w:r>
      <w:proofErr w:type="spellStart"/>
      <w:r w:rsidRPr="0088086D">
        <w:rPr>
          <w:rFonts w:ascii="Times New Roman" w:hAnsi="Times New Roman" w:cs="Times New Roman"/>
          <w:sz w:val="20"/>
          <w:szCs w:val="20"/>
        </w:rPr>
        <w:t>t</w:t>
      </w:r>
      <w:r w:rsidR="000774D2" w:rsidRPr="0088086D">
        <w:rPr>
          <w:rFonts w:ascii="Times New Roman" w:hAnsi="Times New Roman" w:cs="Times New Roman"/>
          <w:sz w:val="20"/>
          <w:szCs w:val="20"/>
        </w:rPr>
        <w:t>rastuz</w:t>
      </w:r>
      <w:r w:rsidR="003051C8" w:rsidRPr="0088086D">
        <w:rPr>
          <w:rFonts w:ascii="Times New Roman" w:hAnsi="Times New Roman" w:cs="Times New Roman"/>
          <w:sz w:val="20"/>
          <w:szCs w:val="20"/>
        </w:rPr>
        <w:t>umab</w:t>
      </w:r>
      <w:proofErr w:type="spellEnd"/>
      <w:r w:rsidR="003051C8" w:rsidRPr="0088086D">
        <w:rPr>
          <w:rFonts w:ascii="Times New Roman" w:hAnsi="Times New Roman" w:cs="Times New Roman"/>
          <w:sz w:val="20"/>
          <w:szCs w:val="20"/>
        </w:rPr>
        <w:t xml:space="preserve"> (when indicated).</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p>
    <w:p w:rsidR="003051C8" w:rsidRPr="0088086D" w:rsidRDefault="008474BE" w:rsidP="008474BE">
      <w:pPr>
        <w:autoSpaceDE w:val="0"/>
        <w:autoSpaceDN w:val="0"/>
        <w:bidi w:val="0"/>
        <w:adjustRightInd w:val="0"/>
        <w:snapToGrid w:val="0"/>
        <w:spacing w:after="0" w:line="240" w:lineRule="auto"/>
        <w:contextualSpacing/>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3. Results</w:t>
      </w:r>
    </w:p>
    <w:p w:rsidR="00496249" w:rsidRPr="0088086D" w:rsidRDefault="00B94312" w:rsidP="008474BE">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lastRenderedPageBreak/>
        <w:t>Total 100 patients with breast lump were included in this study. Mean age of the patients was 36.15±9.75 years.</w:t>
      </w:r>
    </w:p>
    <w:p w:rsidR="0064339B" w:rsidRPr="0088086D" w:rsidRDefault="00B94312" w:rsidP="008474BE">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roofErr w:type="spellStart"/>
      <w:r w:rsidRPr="0088086D">
        <w:rPr>
          <w:rFonts w:ascii="Times New Roman" w:hAnsi="Times New Roman" w:cs="Times New Roman"/>
          <w:sz w:val="20"/>
          <w:szCs w:val="20"/>
        </w:rPr>
        <w:t>Histopathological</w:t>
      </w:r>
      <w:proofErr w:type="spellEnd"/>
      <w:r w:rsidR="0088086D">
        <w:rPr>
          <w:rFonts w:ascii="Times New Roman" w:eastAsiaTheme="minorEastAsia" w:hAnsi="Times New Roman" w:cs="Times New Roman" w:hint="eastAsia"/>
          <w:sz w:val="20"/>
          <w:szCs w:val="20"/>
          <w:lang w:eastAsia="zh-CN"/>
        </w:rPr>
        <w:t xml:space="preserve"> </w:t>
      </w:r>
      <w:r w:rsidR="00E029AC" w:rsidRPr="0088086D">
        <w:rPr>
          <w:rFonts w:ascii="Times New Roman" w:hAnsi="Times New Roman" w:cs="Times New Roman"/>
          <w:sz w:val="20"/>
          <w:szCs w:val="20"/>
        </w:rPr>
        <w:t>diagnosis of</w:t>
      </w:r>
      <w:r w:rsidRPr="0088086D">
        <w:rPr>
          <w:rFonts w:ascii="Times New Roman" w:hAnsi="Times New Roman" w:cs="Times New Roman"/>
          <w:sz w:val="20"/>
          <w:szCs w:val="20"/>
        </w:rPr>
        <w:t xml:space="preserve"> breast lesions by TCNB are shown 32(32%) m</w:t>
      </w:r>
      <w:r w:rsidR="00CF3EE1" w:rsidRPr="0088086D">
        <w:rPr>
          <w:rFonts w:ascii="Times New Roman" w:hAnsi="Times New Roman" w:cs="Times New Roman"/>
          <w:sz w:val="20"/>
          <w:szCs w:val="20"/>
        </w:rPr>
        <w:t xml:space="preserve">alignant and 68(68%) as </w:t>
      </w:r>
      <w:r w:rsidR="00406B71" w:rsidRPr="0088086D">
        <w:rPr>
          <w:rFonts w:ascii="Times New Roman" w:hAnsi="Times New Roman" w:cs="Times New Roman"/>
          <w:sz w:val="20"/>
          <w:szCs w:val="20"/>
        </w:rPr>
        <w:t>benign (</w:t>
      </w:r>
      <w:r w:rsidR="003051C8" w:rsidRPr="0088086D">
        <w:rPr>
          <w:rFonts w:ascii="Times New Roman" w:hAnsi="Times New Roman" w:cs="Times New Roman"/>
          <w:sz w:val="20"/>
          <w:szCs w:val="20"/>
        </w:rPr>
        <w:t>table 1).</w:t>
      </w:r>
    </w:p>
    <w:p w:rsidR="008474BE" w:rsidRPr="0088086D" w:rsidRDefault="008474BE" w:rsidP="008474BE">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69"/>
        <w:gridCol w:w="625"/>
        <w:gridCol w:w="625"/>
      </w:tblGrid>
      <w:tr w:rsidR="009A77A1" w:rsidRPr="0088086D" w:rsidTr="001539A5">
        <w:trPr>
          <w:jc w:val="center"/>
        </w:trPr>
        <w:tc>
          <w:tcPr>
            <w:tcW w:w="3617" w:type="pct"/>
            <w:vAlign w:val="center"/>
          </w:tcPr>
          <w:p w:rsidR="00B94312" w:rsidRPr="0088086D" w:rsidRDefault="002E23DB"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Breast Lesion</w:t>
            </w:r>
          </w:p>
        </w:tc>
        <w:tc>
          <w:tcPr>
            <w:tcW w:w="692" w:type="pct"/>
            <w:vAlign w:val="center"/>
          </w:tcPr>
          <w:p w:rsidR="00B94312" w:rsidRPr="0088086D" w:rsidRDefault="00B94312"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N</w:t>
            </w:r>
          </w:p>
        </w:tc>
        <w:tc>
          <w:tcPr>
            <w:tcW w:w="692" w:type="pct"/>
            <w:vAlign w:val="center"/>
          </w:tcPr>
          <w:p w:rsidR="00B94312"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w:t>
            </w:r>
          </w:p>
        </w:tc>
      </w:tr>
      <w:tr w:rsidR="009A77A1" w:rsidRPr="0088086D" w:rsidTr="001539A5">
        <w:trPr>
          <w:jc w:val="center"/>
        </w:trPr>
        <w:tc>
          <w:tcPr>
            <w:tcW w:w="3617" w:type="pct"/>
            <w:vAlign w:val="center"/>
          </w:tcPr>
          <w:p w:rsidR="00B94312" w:rsidRPr="0088086D" w:rsidRDefault="004A674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M</w:t>
            </w:r>
            <w:r w:rsidR="00DF35F7" w:rsidRPr="0088086D">
              <w:rPr>
                <w:rFonts w:ascii="Times New Roman" w:hAnsi="Times New Roman" w:cs="Times New Roman"/>
                <w:sz w:val="20"/>
                <w:szCs w:val="20"/>
              </w:rPr>
              <w:t>alignant</w:t>
            </w:r>
          </w:p>
        </w:tc>
        <w:tc>
          <w:tcPr>
            <w:tcW w:w="692" w:type="pct"/>
            <w:vAlign w:val="center"/>
          </w:tcPr>
          <w:p w:rsidR="00B94312"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32</w:t>
            </w:r>
          </w:p>
        </w:tc>
        <w:tc>
          <w:tcPr>
            <w:tcW w:w="692" w:type="pct"/>
            <w:vAlign w:val="center"/>
          </w:tcPr>
          <w:p w:rsidR="00B94312"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32</w:t>
            </w:r>
          </w:p>
        </w:tc>
      </w:tr>
      <w:tr w:rsidR="009A77A1" w:rsidRPr="0088086D" w:rsidTr="001539A5">
        <w:trPr>
          <w:jc w:val="center"/>
        </w:trPr>
        <w:tc>
          <w:tcPr>
            <w:tcW w:w="3617" w:type="pct"/>
            <w:vAlign w:val="center"/>
          </w:tcPr>
          <w:p w:rsidR="00DF35F7" w:rsidRPr="0088086D" w:rsidRDefault="004A674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B</w:t>
            </w:r>
            <w:r w:rsidR="00DF35F7" w:rsidRPr="0088086D">
              <w:rPr>
                <w:rFonts w:ascii="Times New Roman" w:hAnsi="Times New Roman" w:cs="Times New Roman"/>
                <w:sz w:val="20"/>
                <w:szCs w:val="20"/>
              </w:rPr>
              <w:t>enign</w:t>
            </w:r>
          </w:p>
        </w:tc>
        <w:tc>
          <w:tcPr>
            <w:tcW w:w="692" w:type="pct"/>
            <w:vAlign w:val="center"/>
          </w:tcPr>
          <w:p w:rsidR="00DF35F7"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68</w:t>
            </w:r>
          </w:p>
        </w:tc>
        <w:tc>
          <w:tcPr>
            <w:tcW w:w="692" w:type="pct"/>
            <w:vAlign w:val="center"/>
          </w:tcPr>
          <w:p w:rsidR="00DF35F7"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68</w:t>
            </w:r>
          </w:p>
        </w:tc>
      </w:tr>
    </w:tbl>
    <w:p w:rsidR="008474BE" w:rsidRPr="0088086D" w:rsidRDefault="008474BE" w:rsidP="008474BE">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CF3EE1" w:rsidRPr="0088086D" w:rsidRDefault="00CF3EE1" w:rsidP="008474BE">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R</w:t>
      </w:r>
      <w:r w:rsidR="00DF35F7" w:rsidRPr="0088086D">
        <w:rPr>
          <w:rFonts w:ascii="Times New Roman" w:hAnsi="Times New Roman" w:cs="Times New Roman"/>
          <w:sz w:val="20"/>
          <w:szCs w:val="20"/>
        </w:rPr>
        <w:t xml:space="preserve">esult of FNAC taking histopathology as gold standard. </w:t>
      </w:r>
    </w:p>
    <w:p w:rsidR="0016471F" w:rsidRPr="0088086D" w:rsidRDefault="00DF35F7" w:rsidP="008474BE">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True p</w:t>
      </w:r>
      <w:r w:rsidR="00676E68" w:rsidRPr="0088086D">
        <w:rPr>
          <w:rFonts w:ascii="Times New Roman" w:hAnsi="Times New Roman" w:cs="Times New Roman"/>
          <w:sz w:val="20"/>
          <w:szCs w:val="20"/>
        </w:rPr>
        <w:t>ositive (TP) were recorded as 26(26%), false positive (FP) (0</w:t>
      </w:r>
      <w:r w:rsidRPr="0088086D">
        <w:rPr>
          <w:rFonts w:ascii="Times New Roman" w:hAnsi="Times New Roman" w:cs="Times New Roman"/>
          <w:sz w:val="20"/>
          <w:szCs w:val="20"/>
        </w:rPr>
        <w:t xml:space="preserve">%), false negative (FN) </w:t>
      </w:r>
      <w:r w:rsidR="00676E68" w:rsidRPr="0088086D">
        <w:rPr>
          <w:rFonts w:ascii="Times New Roman" w:hAnsi="Times New Roman" w:cs="Times New Roman"/>
          <w:sz w:val="20"/>
          <w:szCs w:val="20"/>
        </w:rPr>
        <w:t>8(8</w:t>
      </w:r>
      <w:r w:rsidRPr="0088086D">
        <w:rPr>
          <w:rFonts w:ascii="Times New Roman" w:hAnsi="Times New Roman" w:cs="Times New Roman"/>
          <w:sz w:val="20"/>
          <w:szCs w:val="20"/>
        </w:rPr>
        <w:t>%)</w:t>
      </w:r>
      <w:r w:rsidR="00676E68" w:rsidRPr="0088086D">
        <w:rPr>
          <w:rFonts w:ascii="Times New Roman" w:hAnsi="Times New Roman" w:cs="Times New Roman"/>
          <w:sz w:val="20"/>
          <w:szCs w:val="20"/>
        </w:rPr>
        <w:t xml:space="preserve"> and true negative (TN) as 66(66</w:t>
      </w:r>
      <w:r w:rsidRPr="0088086D">
        <w:rPr>
          <w:rFonts w:ascii="Times New Roman" w:hAnsi="Times New Roman" w:cs="Times New Roman"/>
          <w:sz w:val="20"/>
          <w:szCs w:val="20"/>
        </w:rPr>
        <w:t>%), sensitivity w</w:t>
      </w:r>
      <w:r w:rsidR="00676E68" w:rsidRPr="0088086D">
        <w:rPr>
          <w:rFonts w:ascii="Times New Roman" w:hAnsi="Times New Roman" w:cs="Times New Roman"/>
          <w:sz w:val="20"/>
          <w:szCs w:val="20"/>
        </w:rPr>
        <w:t>as 83.33%, specificity was 100</w:t>
      </w:r>
      <w:r w:rsidRPr="0088086D">
        <w:rPr>
          <w:rFonts w:ascii="Times New Roman" w:hAnsi="Times New Roman" w:cs="Times New Roman"/>
          <w:sz w:val="20"/>
          <w:szCs w:val="20"/>
        </w:rPr>
        <w:t xml:space="preserve">%, positive </w:t>
      </w:r>
      <w:r w:rsidR="000F5C15" w:rsidRPr="0088086D">
        <w:rPr>
          <w:rFonts w:ascii="Times New Roman" w:hAnsi="Times New Roman" w:cs="Times New Roman"/>
          <w:sz w:val="20"/>
          <w:szCs w:val="20"/>
        </w:rPr>
        <w:t>predictive value (PPV) was 100</w:t>
      </w:r>
      <w:r w:rsidRPr="0088086D">
        <w:rPr>
          <w:rFonts w:ascii="Times New Roman" w:hAnsi="Times New Roman" w:cs="Times New Roman"/>
          <w:sz w:val="20"/>
          <w:szCs w:val="20"/>
        </w:rPr>
        <w:t>% and negative pr</w:t>
      </w:r>
      <w:r w:rsidR="00A43F0B" w:rsidRPr="0088086D">
        <w:rPr>
          <w:rFonts w:ascii="Times New Roman" w:hAnsi="Times New Roman" w:cs="Times New Roman"/>
          <w:sz w:val="20"/>
          <w:szCs w:val="20"/>
        </w:rPr>
        <w:t xml:space="preserve">edictive value (NPV) was </w:t>
      </w:r>
      <w:r w:rsidR="000D3ED5" w:rsidRPr="0088086D">
        <w:rPr>
          <w:rFonts w:ascii="Times New Roman" w:hAnsi="Times New Roman" w:cs="Times New Roman"/>
          <w:sz w:val="20"/>
          <w:szCs w:val="20"/>
        </w:rPr>
        <w:t>89.18 %</w:t>
      </w:r>
      <w:r w:rsidR="004429E7" w:rsidRPr="0088086D">
        <w:rPr>
          <w:rFonts w:ascii="Times New Roman" w:hAnsi="Times New Roman" w:cs="Times New Roman"/>
          <w:sz w:val="20"/>
          <w:szCs w:val="20"/>
        </w:rPr>
        <w:t>. (</w:t>
      </w:r>
      <w:r w:rsidR="000D3ED5" w:rsidRPr="0088086D">
        <w:rPr>
          <w:rFonts w:ascii="Times New Roman" w:hAnsi="Times New Roman" w:cs="Times New Roman"/>
          <w:sz w:val="20"/>
          <w:szCs w:val="20"/>
        </w:rPr>
        <w:t xml:space="preserve"> table2</w:t>
      </w:r>
      <w:r w:rsidR="00CF3EE1" w:rsidRPr="0088086D">
        <w:rPr>
          <w:rFonts w:ascii="Times New Roman" w:hAnsi="Times New Roman" w:cs="Times New Roman"/>
          <w:sz w:val="20"/>
          <w:szCs w:val="20"/>
        </w:rPr>
        <w:t>)</w:t>
      </w:r>
    </w:p>
    <w:p w:rsidR="008474BE" w:rsidRPr="0088086D" w:rsidRDefault="008474BE" w:rsidP="008474BE">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8474BE" w:rsidRPr="0088086D" w:rsidSect="008474BE">
          <w:type w:val="continuous"/>
          <w:pgSz w:w="12240" w:h="15840" w:code="9"/>
          <w:pgMar w:top="1440" w:right="1440" w:bottom="1440" w:left="1440" w:header="720" w:footer="720" w:gutter="0"/>
          <w:cols w:num="2" w:space="550"/>
          <w:rtlGutter/>
          <w:docGrid w:linePitch="360"/>
        </w:sectPr>
      </w:pPr>
    </w:p>
    <w:p w:rsidR="00C52983" w:rsidRPr="0088086D" w:rsidRDefault="00C52983" w:rsidP="008474BE">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71"/>
        <w:gridCol w:w="2689"/>
        <w:gridCol w:w="2603"/>
        <w:gridCol w:w="1311"/>
      </w:tblGrid>
      <w:tr w:rsidR="009A77A1" w:rsidRPr="0088086D" w:rsidTr="001539A5">
        <w:trPr>
          <w:jc w:val="center"/>
        </w:trPr>
        <w:tc>
          <w:tcPr>
            <w:tcW w:w="1515" w:type="pct"/>
            <w:vMerge w:val="restart"/>
            <w:vAlign w:val="center"/>
          </w:tcPr>
          <w:p w:rsidR="004A6741"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 xml:space="preserve">Results Of </w:t>
            </w:r>
            <w:proofErr w:type="spellStart"/>
            <w:r w:rsidRPr="0088086D">
              <w:rPr>
                <w:rFonts w:ascii="Times New Roman" w:hAnsi="Times New Roman" w:cs="Times New Roman"/>
                <w:sz w:val="20"/>
                <w:szCs w:val="20"/>
              </w:rPr>
              <w:t>Fnac</w:t>
            </w:r>
            <w:proofErr w:type="spellEnd"/>
          </w:p>
        </w:tc>
        <w:tc>
          <w:tcPr>
            <w:tcW w:w="2793" w:type="pct"/>
            <w:gridSpan w:val="2"/>
            <w:vAlign w:val="center"/>
          </w:tcPr>
          <w:p w:rsidR="004A6741"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Results Of Histopathology</w:t>
            </w:r>
          </w:p>
        </w:tc>
        <w:tc>
          <w:tcPr>
            <w:tcW w:w="692" w:type="pct"/>
            <w:vMerge w:val="restart"/>
            <w:vAlign w:val="center"/>
          </w:tcPr>
          <w:p w:rsidR="004A6741"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Total</w:t>
            </w:r>
          </w:p>
        </w:tc>
      </w:tr>
      <w:tr w:rsidR="00EE3699" w:rsidRPr="0088086D" w:rsidTr="001539A5">
        <w:trPr>
          <w:jc w:val="center"/>
        </w:trPr>
        <w:tc>
          <w:tcPr>
            <w:tcW w:w="1515" w:type="pct"/>
            <w:vMerge/>
            <w:vAlign w:val="center"/>
          </w:tcPr>
          <w:p w:rsidR="004A6741" w:rsidRPr="0088086D" w:rsidRDefault="004A674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tc>
        <w:tc>
          <w:tcPr>
            <w:tcW w:w="1419" w:type="pct"/>
            <w:vAlign w:val="center"/>
          </w:tcPr>
          <w:p w:rsidR="004A6741"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Positive (%)</w:t>
            </w:r>
          </w:p>
        </w:tc>
        <w:tc>
          <w:tcPr>
            <w:tcW w:w="1374" w:type="pct"/>
            <w:vAlign w:val="center"/>
          </w:tcPr>
          <w:p w:rsidR="004A6741"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Negative (%)</w:t>
            </w:r>
          </w:p>
        </w:tc>
        <w:tc>
          <w:tcPr>
            <w:tcW w:w="692" w:type="pct"/>
            <w:vMerge/>
            <w:vAlign w:val="center"/>
          </w:tcPr>
          <w:p w:rsidR="004A6741" w:rsidRPr="0088086D" w:rsidRDefault="004A674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tc>
      </w:tr>
      <w:tr w:rsidR="00EE3699" w:rsidRPr="0088086D" w:rsidTr="001539A5">
        <w:trPr>
          <w:jc w:val="center"/>
        </w:trPr>
        <w:tc>
          <w:tcPr>
            <w:tcW w:w="1515"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Positive</w:t>
            </w:r>
          </w:p>
        </w:tc>
        <w:tc>
          <w:tcPr>
            <w:tcW w:w="1419"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True Positive</w:t>
            </w:r>
          </w:p>
          <w:p w:rsidR="004A6741"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26%</w:t>
            </w:r>
          </w:p>
        </w:tc>
        <w:tc>
          <w:tcPr>
            <w:tcW w:w="1374"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False Positive</w:t>
            </w:r>
          </w:p>
          <w:p w:rsidR="00236F3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0%</w:t>
            </w:r>
          </w:p>
        </w:tc>
        <w:tc>
          <w:tcPr>
            <w:tcW w:w="692" w:type="pct"/>
            <w:vAlign w:val="center"/>
          </w:tcPr>
          <w:p w:rsidR="00DF35F7"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p w:rsidR="00236F3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(26)%</w:t>
            </w:r>
          </w:p>
        </w:tc>
      </w:tr>
      <w:tr w:rsidR="00EE3699" w:rsidRPr="0088086D" w:rsidTr="001539A5">
        <w:trPr>
          <w:jc w:val="center"/>
        </w:trPr>
        <w:tc>
          <w:tcPr>
            <w:tcW w:w="1515"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 xml:space="preserve">Negative </w:t>
            </w:r>
          </w:p>
        </w:tc>
        <w:tc>
          <w:tcPr>
            <w:tcW w:w="1419"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False Negative</w:t>
            </w:r>
          </w:p>
          <w:p w:rsidR="00236F3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8%</w:t>
            </w:r>
          </w:p>
        </w:tc>
        <w:tc>
          <w:tcPr>
            <w:tcW w:w="1374"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True Negative</w:t>
            </w:r>
          </w:p>
          <w:p w:rsidR="00236F3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66%</w:t>
            </w:r>
          </w:p>
        </w:tc>
        <w:tc>
          <w:tcPr>
            <w:tcW w:w="692" w:type="pct"/>
            <w:vAlign w:val="center"/>
          </w:tcPr>
          <w:p w:rsidR="00DF35F7" w:rsidRPr="0088086D" w:rsidRDefault="00DF35F7"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p w:rsidR="00236F3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74%</w:t>
            </w:r>
          </w:p>
        </w:tc>
      </w:tr>
      <w:tr w:rsidR="00EE3699" w:rsidRPr="0088086D" w:rsidTr="001539A5">
        <w:trPr>
          <w:jc w:val="center"/>
        </w:trPr>
        <w:tc>
          <w:tcPr>
            <w:tcW w:w="1515"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Total</w:t>
            </w:r>
          </w:p>
        </w:tc>
        <w:tc>
          <w:tcPr>
            <w:tcW w:w="1419"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34%</w:t>
            </w:r>
          </w:p>
        </w:tc>
        <w:tc>
          <w:tcPr>
            <w:tcW w:w="1374"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66%</w:t>
            </w:r>
          </w:p>
        </w:tc>
        <w:tc>
          <w:tcPr>
            <w:tcW w:w="692" w:type="pct"/>
            <w:vAlign w:val="center"/>
          </w:tcPr>
          <w:p w:rsidR="00DF35F7" w:rsidRPr="0088086D" w:rsidRDefault="009A77A1" w:rsidP="001539A5">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100%</w:t>
            </w:r>
          </w:p>
        </w:tc>
      </w:tr>
    </w:tbl>
    <w:p w:rsidR="00C52983" w:rsidRPr="0088086D" w:rsidRDefault="00542008" w:rsidP="008474BE">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Sensitivity</w:t>
      </w:r>
      <w:r w:rsidR="00676E68" w:rsidRPr="0088086D">
        <w:rPr>
          <w:rFonts w:ascii="Times New Roman" w:hAnsi="Times New Roman" w:cs="Times New Roman"/>
          <w:sz w:val="20"/>
          <w:szCs w:val="20"/>
        </w:rPr>
        <w:t>=83.33</w:t>
      </w:r>
      <w:r w:rsidR="00C52983" w:rsidRPr="0088086D">
        <w:rPr>
          <w:rFonts w:ascii="Times New Roman" w:hAnsi="Times New Roman" w:cs="Times New Roman"/>
          <w:sz w:val="20"/>
          <w:szCs w:val="20"/>
        </w:rPr>
        <w:t>%</w:t>
      </w:r>
      <w:r w:rsidR="004429E7" w:rsidRPr="0088086D">
        <w:rPr>
          <w:rFonts w:ascii="Times New Roman" w:hAnsi="Times New Roman" w:cs="Times New Roman"/>
          <w:sz w:val="20"/>
          <w:szCs w:val="20"/>
        </w:rPr>
        <w:t xml:space="preserve"> </w:t>
      </w:r>
      <w:r w:rsidR="00C52983" w:rsidRPr="0088086D">
        <w:rPr>
          <w:rFonts w:ascii="Times New Roman" w:hAnsi="Times New Roman" w:cs="Times New Roman"/>
          <w:sz w:val="20"/>
          <w:szCs w:val="20"/>
        </w:rPr>
        <w:t>Specificity=100%</w:t>
      </w:r>
    </w:p>
    <w:p w:rsidR="00C52983" w:rsidRPr="0088086D" w:rsidRDefault="00C52983" w:rsidP="008474BE">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 xml:space="preserve">Positive </w:t>
      </w:r>
      <w:r w:rsidR="00AA525C" w:rsidRPr="0088086D">
        <w:rPr>
          <w:rFonts w:ascii="Times New Roman" w:hAnsi="Times New Roman" w:cs="Times New Roman"/>
          <w:sz w:val="20"/>
          <w:szCs w:val="20"/>
        </w:rPr>
        <w:t>predictive value=100%</w:t>
      </w:r>
      <w:r w:rsidR="004429E7" w:rsidRPr="0088086D">
        <w:rPr>
          <w:rFonts w:ascii="Times New Roman" w:hAnsi="Times New Roman" w:cs="Times New Roman"/>
          <w:sz w:val="20"/>
          <w:szCs w:val="20"/>
        </w:rPr>
        <w:t xml:space="preserve"> </w:t>
      </w:r>
    </w:p>
    <w:p w:rsidR="004429E7" w:rsidRPr="0088086D" w:rsidRDefault="00AA525C" w:rsidP="008474BE">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Negative predictive value=89.18</w:t>
      </w:r>
    </w:p>
    <w:p w:rsidR="004429E7" w:rsidRPr="0088086D" w:rsidRDefault="004429E7" w:rsidP="008474BE">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8474BE" w:rsidRPr="0088086D" w:rsidRDefault="008474BE"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8474BE" w:rsidRPr="0088086D" w:rsidSect="004429E7">
          <w:type w:val="continuous"/>
          <w:pgSz w:w="12240" w:h="15840" w:code="9"/>
          <w:pgMar w:top="1440" w:right="1440" w:bottom="1440" w:left="1440" w:header="720" w:footer="720" w:gutter="0"/>
          <w:cols w:space="720"/>
          <w:rtlGutter/>
          <w:docGrid w:linePitch="360"/>
        </w:sectPr>
      </w:pPr>
    </w:p>
    <w:p w:rsidR="004429E7" w:rsidRPr="0088086D" w:rsidRDefault="004429E7"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lastRenderedPageBreak/>
        <w:t>A</w:t>
      </w:r>
      <w:r w:rsidR="00D9687A" w:rsidRPr="0088086D">
        <w:rPr>
          <w:rFonts w:ascii="Times New Roman" w:hAnsi="Times New Roman" w:cs="Times New Roman"/>
          <w:sz w:val="20"/>
          <w:szCs w:val="20"/>
        </w:rPr>
        <w:t xml:space="preserve">s FNAB isolated </w:t>
      </w:r>
      <w:r w:rsidR="006E76EC" w:rsidRPr="0088086D">
        <w:rPr>
          <w:rFonts w:ascii="Times New Roman" w:hAnsi="Times New Roman" w:cs="Times New Roman"/>
          <w:sz w:val="20"/>
          <w:szCs w:val="20"/>
        </w:rPr>
        <w:t xml:space="preserve">cells were found </w:t>
      </w:r>
      <w:r w:rsidR="00D9687A" w:rsidRPr="0088086D">
        <w:rPr>
          <w:rFonts w:ascii="Times New Roman" w:hAnsi="Times New Roman" w:cs="Times New Roman"/>
          <w:sz w:val="20"/>
          <w:szCs w:val="20"/>
        </w:rPr>
        <w:t xml:space="preserve">to have no role in immune receptor </w:t>
      </w:r>
      <w:r w:rsidR="00E822A3" w:rsidRPr="0088086D">
        <w:rPr>
          <w:rFonts w:ascii="Times New Roman" w:hAnsi="Times New Roman" w:cs="Times New Roman"/>
          <w:sz w:val="20"/>
          <w:szCs w:val="20"/>
        </w:rPr>
        <w:t>study, in</w:t>
      </w:r>
      <w:r w:rsidR="00D9687A" w:rsidRPr="0088086D">
        <w:rPr>
          <w:rFonts w:ascii="Times New Roman" w:hAnsi="Times New Roman" w:cs="Times New Roman"/>
          <w:sz w:val="20"/>
          <w:szCs w:val="20"/>
        </w:rPr>
        <w:t xml:space="preserve"> our study they also have no role in genetic study</w:t>
      </w:r>
      <w:r w:rsidR="00E822A3" w:rsidRPr="0088086D">
        <w:rPr>
          <w:rFonts w:ascii="Times New Roman" w:hAnsi="Times New Roman" w:cs="Times New Roman"/>
          <w:sz w:val="20"/>
          <w:szCs w:val="20"/>
        </w:rPr>
        <w:t xml:space="preserve"> due to poor RNA ratio. So directed </w:t>
      </w:r>
      <w:r w:rsidR="006E76EC" w:rsidRPr="0088086D">
        <w:rPr>
          <w:rFonts w:ascii="Times New Roman" w:hAnsi="Times New Roman" w:cs="Times New Roman"/>
          <w:sz w:val="20"/>
          <w:szCs w:val="20"/>
        </w:rPr>
        <w:t>our concern</w:t>
      </w:r>
      <w:r w:rsidR="00E822A3" w:rsidRPr="0088086D">
        <w:rPr>
          <w:rFonts w:ascii="Times New Roman" w:hAnsi="Times New Roman" w:cs="Times New Roman"/>
          <w:sz w:val="20"/>
          <w:szCs w:val="20"/>
        </w:rPr>
        <w:t xml:space="preserve"> to the study of the </w:t>
      </w:r>
      <w:proofErr w:type="spellStart"/>
      <w:r w:rsidR="00E822A3" w:rsidRPr="0088086D">
        <w:rPr>
          <w:rFonts w:ascii="Times New Roman" w:hAnsi="Times New Roman" w:cs="Times New Roman"/>
          <w:sz w:val="20"/>
          <w:szCs w:val="20"/>
        </w:rPr>
        <w:t>immunere</w:t>
      </w:r>
      <w:r w:rsidR="00036B2A" w:rsidRPr="0088086D">
        <w:rPr>
          <w:rFonts w:ascii="Times New Roman" w:hAnsi="Times New Roman" w:cs="Times New Roman"/>
          <w:sz w:val="20"/>
          <w:szCs w:val="20"/>
        </w:rPr>
        <w:t>ceptor</w:t>
      </w:r>
      <w:proofErr w:type="spellEnd"/>
      <w:r w:rsidR="00036B2A" w:rsidRPr="0088086D">
        <w:rPr>
          <w:rFonts w:ascii="Times New Roman" w:hAnsi="Times New Roman" w:cs="Times New Roman"/>
          <w:sz w:val="20"/>
          <w:szCs w:val="20"/>
        </w:rPr>
        <w:t xml:space="preserve"> and genetic study </w:t>
      </w:r>
      <w:r w:rsidR="006E76EC" w:rsidRPr="0088086D">
        <w:rPr>
          <w:rFonts w:ascii="Times New Roman" w:hAnsi="Times New Roman" w:cs="Times New Roman"/>
          <w:sz w:val="20"/>
          <w:szCs w:val="20"/>
        </w:rPr>
        <w:t xml:space="preserve">of the32 </w:t>
      </w:r>
      <w:proofErr w:type="spellStart"/>
      <w:r w:rsidR="006E76EC" w:rsidRPr="0088086D">
        <w:rPr>
          <w:rFonts w:ascii="Times New Roman" w:hAnsi="Times New Roman" w:cs="Times New Roman"/>
          <w:sz w:val="20"/>
          <w:szCs w:val="20"/>
        </w:rPr>
        <w:t>histopathologically</w:t>
      </w:r>
      <w:proofErr w:type="spellEnd"/>
      <w:r w:rsidR="00036B2A" w:rsidRPr="0088086D">
        <w:rPr>
          <w:rFonts w:ascii="Times New Roman" w:hAnsi="Times New Roman" w:cs="Times New Roman"/>
          <w:sz w:val="20"/>
          <w:szCs w:val="20"/>
        </w:rPr>
        <w:t xml:space="preserve"> proved malignant patients by TCNB, and the following are their demographic data.</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A</w:t>
      </w:r>
      <w:r w:rsidR="00E84A43" w:rsidRPr="0088086D">
        <w:rPr>
          <w:rFonts w:ascii="Times New Roman" w:hAnsi="Times New Roman" w:cs="Times New Roman"/>
          <w:sz w:val="20"/>
          <w:szCs w:val="20"/>
        </w:rPr>
        <w:t>bout 62.5% patients belong to age group above 50 years</w:t>
      </w:r>
      <w:r w:rsidRPr="0088086D">
        <w:rPr>
          <w:rFonts w:ascii="Times New Roman" w:hAnsi="Times New Roman" w:cs="Times New Roman"/>
          <w:sz w:val="20"/>
          <w:szCs w:val="20"/>
        </w:rPr>
        <w:t xml:space="preserve"> </w:t>
      </w:r>
      <w:r w:rsidR="00E84A43" w:rsidRPr="0088086D">
        <w:rPr>
          <w:rFonts w:ascii="Times New Roman" w:hAnsi="Times New Roman" w:cs="Times New Roman"/>
          <w:sz w:val="20"/>
          <w:szCs w:val="20"/>
        </w:rPr>
        <w:t>and 37.5 % patients belong to age group below 50 years</w:t>
      </w:r>
      <w:r w:rsidR="00C52983" w:rsidRPr="0088086D">
        <w:rPr>
          <w:rFonts w:ascii="Times New Roman" w:hAnsi="Times New Roman" w:cs="Times New Roman"/>
          <w:sz w:val="20"/>
          <w:szCs w:val="20"/>
        </w:rPr>
        <w:t xml:space="preserve"> </w:t>
      </w:r>
      <w:r w:rsidR="006E76EC" w:rsidRPr="0088086D">
        <w:rPr>
          <w:rFonts w:ascii="Times New Roman" w:hAnsi="Times New Roman" w:cs="Times New Roman"/>
          <w:sz w:val="20"/>
          <w:szCs w:val="20"/>
        </w:rPr>
        <w:t>Fig.1</w:t>
      </w:r>
      <w:r w:rsidR="00E84A43" w:rsidRPr="0088086D">
        <w:rPr>
          <w:rFonts w:ascii="Times New Roman" w:hAnsi="Times New Roman" w:cs="Times New Roman"/>
          <w:sz w:val="20"/>
          <w:szCs w:val="20"/>
        </w:rPr>
        <w:t xml:space="preserve">. </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p>
    <w:p w:rsidR="00E84A43" w:rsidRPr="0088086D" w:rsidRDefault="0088086D" w:rsidP="008474BE">
      <w:pPr>
        <w:bidi w:val="0"/>
        <w:snapToGrid w:val="0"/>
        <w:spacing w:after="0" w:line="240" w:lineRule="auto"/>
        <w:jc w:val="center"/>
        <w:rPr>
          <w:rFonts w:ascii="Times New Roman" w:hAnsi="Times New Roman" w:cs="Times New Roman"/>
          <w:sz w:val="20"/>
          <w:szCs w:val="20"/>
        </w:rPr>
      </w:pPr>
      <w:r w:rsidRPr="0088086D">
        <w:rPr>
          <w:rFonts w:ascii="Times New Roman" w:hAnsi="Times New Roman" w:cs="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4.1pt;height:122.7pt;visibility:visible;mso-wrap-style:square">
            <v:imagedata r:id="rId12" o:title=""/>
          </v:shape>
        </w:pict>
      </w:r>
    </w:p>
    <w:p w:rsidR="004429E7" w:rsidRPr="0088086D" w:rsidRDefault="006E76EC" w:rsidP="002E23DB">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bCs/>
          <w:sz w:val="20"/>
          <w:szCs w:val="20"/>
        </w:rPr>
        <w:t>Fig. 1</w:t>
      </w:r>
      <w:r w:rsidR="00E84A43" w:rsidRPr="0088086D">
        <w:rPr>
          <w:rFonts w:ascii="Times New Roman" w:hAnsi="Times New Roman" w:cs="Times New Roman"/>
          <w:b/>
          <w:bCs/>
          <w:sz w:val="20"/>
          <w:szCs w:val="20"/>
        </w:rPr>
        <w:t>: Age distribution</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88086D" w:rsidRDefault="0088086D" w:rsidP="008474BE">
      <w:pPr>
        <w:bidi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88086D" w:rsidRDefault="0088086D" w:rsidP="0088086D">
      <w:pPr>
        <w:bidi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4429E7" w:rsidRPr="0088086D" w:rsidRDefault="003A261E" w:rsidP="0088086D">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Out of the 100 patients with breast masses 32 patients were proved to have infiltrating duct carcinoma,</w:t>
      </w:r>
      <w:r w:rsidR="00E84A43" w:rsidRPr="0088086D">
        <w:rPr>
          <w:rFonts w:ascii="Times New Roman" w:hAnsi="Times New Roman" w:cs="Times New Roman"/>
          <w:sz w:val="20"/>
          <w:szCs w:val="20"/>
        </w:rPr>
        <w:t xml:space="preserve"> 40% of patients with age group &gt; 50 years presented by US detected left sided breast mass and 22% of the same age group presented by US detected right breast mass, but 28% of patients with age group below &lt;50 years presented with left sided breast mass and 9% presented by right sided breast mass.</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A</w:t>
      </w:r>
      <w:r w:rsidR="00E84A43" w:rsidRPr="0088086D">
        <w:rPr>
          <w:rFonts w:ascii="Times New Roman" w:hAnsi="Times New Roman" w:cs="Times New Roman"/>
          <w:sz w:val="20"/>
          <w:szCs w:val="20"/>
        </w:rPr>
        <w:t>s regard LN metastases 47% of patients with age group&gt;50 years had positive LN metastases and 16% with the same age group had –</w:t>
      </w:r>
      <w:proofErr w:type="spellStart"/>
      <w:r w:rsidR="00E84A43" w:rsidRPr="0088086D">
        <w:rPr>
          <w:rFonts w:ascii="Times New Roman" w:hAnsi="Times New Roman" w:cs="Times New Roman"/>
          <w:sz w:val="20"/>
          <w:szCs w:val="20"/>
        </w:rPr>
        <w:t>ve</w:t>
      </w:r>
      <w:proofErr w:type="spellEnd"/>
      <w:r w:rsidR="00E84A43" w:rsidRPr="0088086D">
        <w:rPr>
          <w:rFonts w:ascii="Times New Roman" w:hAnsi="Times New Roman" w:cs="Times New Roman"/>
          <w:sz w:val="20"/>
          <w:szCs w:val="20"/>
        </w:rPr>
        <w:t xml:space="preserve"> LN metastases but those of age group &lt;50 years: 37% were +</w:t>
      </w:r>
      <w:proofErr w:type="spellStart"/>
      <w:r w:rsidR="00E84A43" w:rsidRPr="0088086D">
        <w:rPr>
          <w:rFonts w:ascii="Times New Roman" w:hAnsi="Times New Roman" w:cs="Times New Roman"/>
          <w:sz w:val="20"/>
          <w:szCs w:val="20"/>
        </w:rPr>
        <w:t>ve</w:t>
      </w:r>
      <w:proofErr w:type="spellEnd"/>
      <w:r w:rsidR="00E84A43" w:rsidRPr="0088086D">
        <w:rPr>
          <w:rFonts w:ascii="Times New Roman" w:hAnsi="Times New Roman" w:cs="Times New Roman"/>
          <w:sz w:val="20"/>
          <w:szCs w:val="20"/>
        </w:rPr>
        <w:t xml:space="preserve"> and none of them had –</w:t>
      </w:r>
      <w:proofErr w:type="spellStart"/>
      <w:r w:rsidR="00E84A43" w:rsidRPr="0088086D">
        <w:rPr>
          <w:rFonts w:ascii="Times New Roman" w:hAnsi="Times New Roman" w:cs="Times New Roman"/>
          <w:sz w:val="20"/>
          <w:szCs w:val="20"/>
        </w:rPr>
        <w:t>ve</w:t>
      </w:r>
      <w:proofErr w:type="spellEnd"/>
      <w:r w:rsidR="00E84A43" w:rsidRPr="0088086D">
        <w:rPr>
          <w:rFonts w:ascii="Times New Roman" w:hAnsi="Times New Roman" w:cs="Times New Roman"/>
          <w:sz w:val="20"/>
          <w:szCs w:val="20"/>
        </w:rPr>
        <w:t xml:space="preserve"> LNs</w:t>
      </w:r>
      <w:r w:rsidR="006E76EC" w:rsidRPr="0088086D">
        <w:rPr>
          <w:rFonts w:ascii="Times New Roman" w:hAnsi="Times New Roman" w:cs="Times New Roman"/>
          <w:sz w:val="20"/>
          <w:szCs w:val="20"/>
        </w:rPr>
        <w:t>Fig.2.</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p>
    <w:p w:rsidR="00E84A43" w:rsidRPr="0088086D" w:rsidRDefault="0088086D"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noProof/>
          <w:sz w:val="20"/>
          <w:szCs w:val="20"/>
          <w:lang w:eastAsia="zh-CN"/>
        </w:rPr>
        <w:lastRenderedPageBreak/>
        <w:pict>
          <v:shape id="Picture 3" o:spid="_x0000_i1026" type="#_x0000_t75" style="width:204.1pt;height:122.7pt;visibility:visible;mso-wrap-style:square">
            <v:imagedata r:id="rId13" o:title=""/>
          </v:shape>
        </w:pict>
      </w:r>
    </w:p>
    <w:p w:rsidR="004429E7" w:rsidRPr="0088086D" w:rsidRDefault="006E76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Fig.2</w:t>
      </w:r>
      <w:r w:rsidR="00E84A43" w:rsidRPr="0088086D">
        <w:rPr>
          <w:rFonts w:ascii="Times New Roman" w:hAnsi="Times New Roman" w:cs="Times New Roman"/>
          <w:b/>
          <w:bCs/>
          <w:sz w:val="20"/>
          <w:szCs w:val="20"/>
        </w:rPr>
        <w:t>: percent of side lesion and metastatic lymph node in relation to age di</w:t>
      </w:r>
      <w:r w:rsidR="004731A4" w:rsidRPr="0088086D">
        <w:rPr>
          <w:rFonts w:ascii="Times New Roman" w:hAnsi="Times New Roman" w:cs="Times New Roman"/>
          <w:b/>
          <w:bCs/>
          <w:sz w:val="20"/>
          <w:szCs w:val="20"/>
        </w:rPr>
        <w:t>stribution (n=32).</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2E23DB" w:rsidRPr="0088086D" w:rsidRDefault="00E84A43" w:rsidP="008474BE">
      <w:pPr>
        <w:bidi w:val="0"/>
        <w:snapToGrid w:val="0"/>
        <w:spacing w:after="0" w:line="240" w:lineRule="auto"/>
        <w:ind w:firstLine="425"/>
        <w:jc w:val="both"/>
        <w:rPr>
          <w:rFonts w:ascii="Times New Roman" w:hAnsi="Times New Roman" w:cs="Times New Roman"/>
          <w:b/>
          <w:bCs/>
          <w:sz w:val="20"/>
          <w:szCs w:val="20"/>
        </w:rPr>
      </w:pPr>
      <w:r w:rsidRPr="0088086D">
        <w:rPr>
          <w:rFonts w:ascii="Times New Roman" w:hAnsi="Times New Roman" w:cs="Times New Roman"/>
          <w:sz w:val="20"/>
          <w:szCs w:val="20"/>
        </w:rPr>
        <w:t xml:space="preserve">The </w:t>
      </w:r>
      <w:proofErr w:type="spellStart"/>
      <w:r w:rsidRPr="0088086D">
        <w:rPr>
          <w:rFonts w:ascii="Times New Roman" w:hAnsi="Times New Roman" w:cs="Times New Roman"/>
          <w:sz w:val="20"/>
          <w:szCs w:val="20"/>
        </w:rPr>
        <w:t>histopathological</w:t>
      </w:r>
      <w:proofErr w:type="spellEnd"/>
      <w:r w:rsidRPr="0088086D">
        <w:rPr>
          <w:rFonts w:ascii="Times New Roman" w:hAnsi="Times New Roman" w:cs="Times New Roman"/>
          <w:sz w:val="20"/>
          <w:szCs w:val="20"/>
        </w:rPr>
        <w:t xml:space="preserve"> examination of all our patients underwent US guided TCNB for highly suggestive malignant mass was cancer breast of invasive </w:t>
      </w:r>
      <w:proofErr w:type="spellStart"/>
      <w:r w:rsidRPr="0088086D">
        <w:rPr>
          <w:rFonts w:ascii="Times New Roman" w:hAnsi="Times New Roman" w:cs="Times New Roman"/>
          <w:sz w:val="20"/>
          <w:szCs w:val="20"/>
        </w:rPr>
        <w:t>ductal</w:t>
      </w:r>
      <w:proofErr w:type="spellEnd"/>
      <w:r w:rsidRPr="0088086D">
        <w:rPr>
          <w:rFonts w:ascii="Times New Roman" w:hAnsi="Times New Roman" w:cs="Times New Roman"/>
          <w:sz w:val="20"/>
          <w:szCs w:val="20"/>
        </w:rPr>
        <w:t xml:space="preserve"> carcinoma (IDC</w:t>
      </w:r>
      <w:r w:rsidR="006E76EC" w:rsidRPr="0088086D">
        <w:rPr>
          <w:rFonts w:ascii="Times New Roman" w:hAnsi="Times New Roman" w:cs="Times New Roman"/>
          <w:sz w:val="20"/>
          <w:szCs w:val="20"/>
        </w:rPr>
        <w:t>) type</w:t>
      </w:r>
      <w:r w:rsidR="006E76EC" w:rsidRPr="0088086D">
        <w:rPr>
          <w:rFonts w:ascii="Times New Roman" w:hAnsi="Times New Roman" w:cs="Times New Roman"/>
          <w:b/>
          <w:bCs/>
          <w:sz w:val="20"/>
          <w:szCs w:val="20"/>
        </w:rPr>
        <w:t xml:space="preserve"> Fig.</w:t>
      </w:r>
      <w:r w:rsidR="002E23DB" w:rsidRPr="0088086D">
        <w:rPr>
          <w:rFonts w:ascii="Times New Roman" w:hAnsi="Times New Roman" w:cs="Times New Roman"/>
          <w:b/>
          <w:bCs/>
          <w:sz w:val="20"/>
          <w:szCs w:val="20"/>
        </w:rPr>
        <w:t>3.</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E84A43" w:rsidRPr="0088086D" w:rsidRDefault="0088086D"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noProof/>
          <w:sz w:val="20"/>
          <w:szCs w:val="20"/>
          <w:lang w:eastAsia="zh-CN"/>
        </w:rPr>
        <w:pict>
          <v:shape id="Picture 4" o:spid="_x0000_i1027" type="#_x0000_t75" style="width:204.1pt;height:123.35pt;visibility:visible;mso-wrap-style:square">
            <v:imagedata r:id="rId14" o:title=""/>
          </v:shape>
        </w:pict>
      </w:r>
    </w:p>
    <w:p w:rsidR="004429E7" w:rsidRPr="0088086D" w:rsidRDefault="006E76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Fig.3</w:t>
      </w:r>
      <w:r w:rsidR="00E84A43" w:rsidRPr="0088086D">
        <w:rPr>
          <w:rFonts w:ascii="Times New Roman" w:hAnsi="Times New Roman" w:cs="Times New Roman"/>
          <w:b/>
          <w:bCs/>
          <w:sz w:val="20"/>
          <w:szCs w:val="20"/>
        </w:rPr>
        <w:t xml:space="preserve">: percent of </w:t>
      </w:r>
      <w:proofErr w:type="spellStart"/>
      <w:r w:rsidR="00E84A43" w:rsidRPr="0088086D">
        <w:rPr>
          <w:rFonts w:ascii="Times New Roman" w:hAnsi="Times New Roman" w:cs="Times New Roman"/>
          <w:b/>
          <w:bCs/>
          <w:sz w:val="20"/>
          <w:szCs w:val="20"/>
        </w:rPr>
        <w:t>histopathological</w:t>
      </w:r>
      <w:proofErr w:type="spellEnd"/>
      <w:r w:rsidR="00E84A43" w:rsidRPr="0088086D">
        <w:rPr>
          <w:rFonts w:ascii="Times New Roman" w:hAnsi="Times New Roman" w:cs="Times New Roman"/>
          <w:b/>
          <w:bCs/>
          <w:sz w:val="20"/>
          <w:szCs w:val="20"/>
        </w:rPr>
        <w:t xml:space="preserve"> changes in relation to age distribution (n=32).</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E84A43" w:rsidRPr="0088086D" w:rsidRDefault="00E84A43"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Our patients underwent molecular study for hormonal receptors, patient with age group&gt;50 years were 57% ER+ve</w:t>
      </w:r>
      <w:r w:rsidR="004429E7" w:rsidRPr="0088086D">
        <w:rPr>
          <w:rFonts w:ascii="Times New Roman" w:hAnsi="Times New Roman" w:cs="Times New Roman"/>
          <w:sz w:val="20"/>
          <w:szCs w:val="20"/>
        </w:rPr>
        <w:t>,</w:t>
      </w:r>
      <w:r w:rsidRPr="0088086D">
        <w:rPr>
          <w:rFonts w:ascii="Times New Roman" w:hAnsi="Times New Roman" w:cs="Times New Roman"/>
          <w:sz w:val="20"/>
          <w:szCs w:val="20"/>
        </w:rPr>
        <w:t>6%ER –</w:t>
      </w:r>
      <w:proofErr w:type="spellStart"/>
      <w:r w:rsidRPr="0088086D">
        <w:rPr>
          <w:rFonts w:ascii="Times New Roman" w:hAnsi="Times New Roman" w:cs="Times New Roman"/>
          <w:sz w:val="20"/>
          <w:szCs w:val="20"/>
        </w:rPr>
        <w:t>ve</w:t>
      </w:r>
      <w:proofErr w:type="spellEnd"/>
      <w:r w:rsidRPr="0088086D">
        <w:rPr>
          <w:rFonts w:ascii="Times New Roman" w:hAnsi="Times New Roman" w:cs="Times New Roman"/>
          <w:sz w:val="20"/>
          <w:szCs w:val="20"/>
        </w:rPr>
        <w:t>, 54%PR+ve</w:t>
      </w:r>
      <w:r w:rsidR="004429E7" w:rsidRPr="0088086D">
        <w:rPr>
          <w:rFonts w:ascii="Times New Roman" w:hAnsi="Times New Roman" w:cs="Times New Roman"/>
          <w:sz w:val="20"/>
          <w:szCs w:val="20"/>
        </w:rPr>
        <w:t>,</w:t>
      </w:r>
      <w:r w:rsidRPr="0088086D">
        <w:rPr>
          <w:rFonts w:ascii="Times New Roman" w:hAnsi="Times New Roman" w:cs="Times New Roman"/>
          <w:sz w:val="20"/>
          <w:szCs w:val="20"/>
        </w:rPr>
        <w:t>9%PR+ve</w:t>
      </w:r>
      <w:r w:rsidR="004429E7" w:rsidRPr="0088086D">
        <w:rPr>
          <w:rFonts w:ascii="Times New Roman" w:hAnsi="Times New Roman" w:cs="Times New Roman"/>
          <w:sz w:val="20"/>
          <w:szCs w:val="20"/>
        </w:rPr>
        <w:t>,</w:t>
      </w:r>
      <w:r w:rsidRPr="0088086D">
        <w:rPr>
          <w:rFonts w:ascii="Times New Roman" w:hAnsi="Times New Roman" w:cs="Times New Roman"/>
          <w:sz w:val="20"/>
          <w:szCs w:val="20"/>
        </w:rPr>
        <w:t>6% Her2 +ve</w:t>
      </w:r>
      <w:r w:rsidR="004429E7" w:rsidRPr="0088086D">
        <w:rPr>
          <w:rFonts w:ascii="Times New Roman" w:hAnsi="Times New Roman" w:cs="Times New Roman"/>
          <w:sz w:val="20"/>
          <w:szCs w:val="20"/>
        </w:rPr>
        <w:t>,</w:t>
      </w:r>
      <w:r w:rsidRPr="0088086D">
        <w:rPr>
          <w:rFonts w:ascii="Times New Roman" w:hAnsi="Times New Roman" w:cs="Times New Roman"/>
          <w:sz w:val="20"/>
          <w:szCs w:val="20"/>
        </w:rPr>
        <w:t xml:space="preserve">56%Her2-ve. </w:t>
      </w:r>
    </w:p>
    <w:p w:rsidR="002E23DB" w:rsidRPr="0088086D" w:rsidRDefault="00E84A43" w:rsidP="008474BE">
      <w:pPr>
        <w:bidi w:val="0"/>
        <w:snapToGrid w:val="0"/>
        <w:spacing w:after="0" w:line="240" w:lineRule="auto"/>
        <w:ind w:firstLine="425"/>
        <w:jc w:val="both"/>
        <w:rPr>
          <w:rFonts w:ascii="Times New Roman" w:hAnsi="Times New Roman" w:cs="Times New Roman"/>
          <w:b/>
          <w:bCs/>
          <w:sz w:val="20"/>
          <w:szCs w:val="20"/>
        </w:rPr>
      </w:pPr>
      <w:r w:rsidRPr="0088086D">
        <w:rPr>
          <w:rFonts w:ascii="Times New Roman" w:hAnsi="Times New Roman" w:cs="Times New Roman"/>
          <w:sz w:val="20"/>
          <w:szCs w:val="20"/>
        </w:rPr>
        <w:t>Patients with age group &lt;50years 34%ER+ve</w:t>
      </w:r>
      <w:r w:rsidR="004429E7" w:rsidRPr="0088086D">
        <w:rPr>
          <w:rFonts w:ascii="Times New Roman" w:hAnsi="Times New Roman" w:cs="Times New Roman"/>
          <w:sz w:val="20"/>
          <w:szCs w:val="20"/>
        </w:rPr>
        <w:t>,</w:t>
      </w:r>
      <w:r w:rsidRPr="0088086D">
        <w:rPr>
          <w:rFonts w:ascii="Times New Roman" w:hAnsi="Times New Roman" w:cs="Times New Roman"/>
          <w:sz w:val="20"/>
          <w:szCs w:val="20"/>
        </w:rPr>
        <w:t>6%ER -</w:t>
      </w:r>
      <w:proofErr w:type="spellStart"/>
      <w:r w:rsidRPr="0088086D">
        <w:rPr>
          <w:rFonts w:ascii="Times New Roman" w:hAnsi="Times New Roman" w:cs="Times New Roman"/>
          <w:sz w:val="20"/>
          <w:szCs w:val="20"/>
        </w:rPr>
        <w:t>ve</w:t>
      </w:r>
      <w:proofErr w:type="spellEnd"/>
      <w:r w:rsidRPr="0088086D">
        <w:rPr>
          <w:rFonts w:ascii="Times New Roman" w:hAnsi="Times New Roman" w:cs="Times New Roman"/>
          <w:sz w:val="20"/>
          <w:szCs w:val="20"/>
        </w:rPr>
        <w:t>, 31%PR+ve, 6%PR-ve, 6%Her2+ve, 31%Her2-ve</w:t>
      </w:r>
      <w:r w:rsidR="006E76EC" w:rsidRPr="0088086D">
        <w:rPr>
          <w:rFonts w:ascii="Times New Roman" w:hAnsi="Times New Roman" w:cs="Times New Roman"/>
          <w:b/>
          <w:bCs/>
          <w:sz w:val="20"/>
          <w:szCs w:val="20"/>
        </w:rPr>
        <w:t xml:space="preserve"> Fig.</w:t>
      </w:r>
      <w:r w:rsidR="002E23DB" w:rsidRPr="0088086D">
        <w:rPr>
          <w:rFonts w:ascii="Times New Roman" w:hAnsi="Times New Roman" w:cs="Times New Roman"/>
          <w:b/>
          <w:bCs/>
          <w:sz w:val="20"/>
          <w:szCs w:val="20"/>
        </w:rPr>
        <w:t>4.</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p>
    <w:p w:rsidR="00E84A43" w:rsidRPr="0088086D" w:rsidRDefault="0088086D" w:rsidP="008474BE">
      <w:pPr>
        <w:bidi w:val="0"/>
        <w:snapToGrid w:val="0"/>
        <w:spacing w:after="0" w:line="240" w:lineRule="auto"/>
        <w:jc w:val="center"/>
        <w:rPr>
          <w:rFonts w:ascii="Times New Roman" w:hAnsi="Times New Roman" w:cs="Times New Roman"/>
          <w:sz w:val="20"/>
          <w:szCs w:val="20"/>
        </w:rPr>
      </w:pPr>
      <w:r w:rsidRPr="0088086D">
        <w:rPr>
          <w:rFonts w:ascii="Times New Roman" w:hAnsi="Times New Roman" w:cs="Times New Roman"/>
          <w:noProof/>
          <w:sz w:val="20"/>
          <w:szCs w:val="20"/>
          <w:lang w:eastAsia="zh-CN"/>
        </w:rPr>
        <w:pict>
          <v:shape id="Picture 8" o:spid="_x0000_i1028" type="#_x0000_t75" style="width:204.1pt;height:99.55pt;visibility:visible;mso-wrap-style:square">
            <v:imagedata r:id="rId15" o:title=""/>
          </v:shape>
        </w:pict>
      </w:r>
    </w:p>
    <w:p w:rsidR="004429E7" w:rsidRPr="0088086D" w:rsidRDefault="006E76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Fig.4</w:t>
      </w:r>
      <w:r w:rsidR="00E84A43" w:rsidRPr="0088086D">
        <w:rPr>
          <w:rFonts w:ascii="Times New Roman" w:hAnsi="Times New Roman" w:cs="Times New Roman"/>
          <w:b/>
          <w:bCs/>
          <w:sz w:val="20"/>
          <w:szCs w:val="20"/>
        </w:rPr>
        <w:t>: percent of hormonal changes in relation to age distribution (n=32).</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3A261E" w:rsidRPr="0088086D" w:rsidRDefault="00E84A43"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In our study we used two types of true cut needle sizes 16x10</w:t>
      </w:r>
      <w:r w:rsidR="004429E7" w:rsidRPr="0088086D">
        <w:rPr>
          <w:rFonts w:ascii="Times New Roman" w:hAnsi="Times New Roman" w:cs="Times New Roman"/>
          <w:sz w:val="20"/>
          <w:szCs w:val="20"/>
        </w:rPr>
        <w:t xml:space="preserve"> &amp; </w:t>
      </w:r>
      <w:r w:rsidRPr="0088086D">
        <w:rPr>
          <w:rFonts w:ascii="Times New Roman" w:hAnsi="Times New Roman" w:cs="Times New Roman"/>
          <w:sz w:val="20"/>
          <w:szCs w:val="20"/>
        </w:rPr>
        <w:t xml:space="preserve">18x10 to evaluate the minimal numbers of cores required for both </w:t>
      </w:r>
      <w:proofErr w:type="spellStart"/>
      <w:r w:rsidRPr="0088086D">
        <w:rPr>
          <w:rFonts w:ascii="Times New Roman" w:hAnsi="Times New Roman" w:cs="Times New Roman"/>
          <w:sz w:val="20"/>
          <w:szCs w:val="20"/>
        </w:rPr>
        <w:t>histopathological</w:t>
      </w:r>
      <w:proofErr w:type="spellEnd"/>
      <w:r w:rsidRPr="0088086D">
        <w:rPr>
          <w:rFonts w:ascii="Times New Roman" w:hAnsi="Times New Roman" w:cs="Times New Roman"/>
          <w:sz w:val="20"/>
          <w:szCs w:val="20"/>
        </w:rPr>
        <w:t xml:space="preserve"> and </w:t>
      </w:r>
      <w:r w:rsidRPr="0088086D">
        <w:rPr>
          <w:rFonts w:ascii="Times New Roman" w:hAnsi="Times New Roman" w:cs="Times New Roman"/>
          <w:sz w:val="20"/>
          <w:szCs w:val="20"/>
        </w:rPr>
        <w:lastRenderedPageBreak/>
        <w:t>molecular study</w:t>
      </w:r>
      <w:r w:rsidR="002E23DB" w:rsidRPr="0088086D">
        <w:rPr>
          <w:rFonts w:ascii="Times New Roman" w:hAnsi="Times New Roman" w:cs="Times New Roman"/>
          <w:sz w:val="20"/>
          <w:szCs w:val="20"/>
        </w:rPr>
        <w:t>. W</w:t>
      </w:r>
      <w:r w:rsidRPr="0088086D">
        <w:rPr>
          <w:rFonts w:ascii="Times New Roman" w:hAnsi="Times New Roman" w:cs="Times New Roman"/>
          <w:sz w:val="20"/>
          <w:szCs w:val="20"/>
        </w:rPr>
        <w:t>e used needle size 16x10 in 84%of our cases and needle size 18x10 in 16% of cases.</w:t>
      </w:r>
    </w:p>
    <w:p w:rsidR="002E23DB" w:rsidRPr="0088086D" w:rsidRDefault="003A261E" w:rsidP="008474BE">
      <w:pPr>
        <w:bidi w:val="0"/>
        <w:snapToGrid w:val="0"/>
        <w:spacing w:after="0" w:line="240" w:lineRule="auto"/>
        <w:ind w:firstLine="425"/>
        <w:jc w:val="both"/>
        <w:rPr>
          <w:rFonts w:ascii="Times New Roman" w:hAnsi="Times New Roman" w:cs="Times New Roman"/>
          <w:b/>
          <w:bCs/>
          <w:sz w:val="20"/>
          <w:szCs w:val="20"/>
        </w:rPr>
      </w:pPr>
      <w:r w:rsidRPr="0088086D">
        <w:rPr>
          <w:rFonts w:ascii="Times New Roman" w:hAnsi="Times New Roman" w:cs="Times New Roman"/>
          <w:sz w:val="20"/>
          <w:szCs w:val="20"/>
        </w:rPr>
        <w:t>14 pati</w:t>
      </w:r>
      <w:r w:rsidR="0088086D" w:rsidRPr="0088086D">
        <w:rPr>
          <w:rFonts w:ascii="Times New Roman" w:eastAsiaTheme="minorEastAsia" w:hAnsi="Times New Roman" w:cs="Times New Roman" w:hint="eastAsia"/>
          <w:sz w:val="20"/>
          <w:szCs w:val="20"/>
          <w:lang w:eastAsia="zh-CN"/>
        </w:rPr>
        <w:t>e</w:t>
      </w:r>
      <w:r w:rsidRPr="0088086D">
        <w:rPr>
          <w:rFonts w:ascii="Times New Roman" w:hAnsi="Times New Roman" w:cs="Times New Roman"/>
          <w:sz w:val="20"/>
          <w:szCs w:val="20"/>
        </w:rPr>
        <w:t xml:space="preserve">nts (44% of our patients) were prepared for </w:t>
      </w:r>
      <w:proofErr w:type="spellStart"/>
      <w:r w:rsidRPr="0088086D">
        <w:rPr>
          <w:rFonts w:ascii="Times New Roman" w:hAnsi="Times New Roman" w:cs="Times New Roman"/>
          <w:sz w:val="20"/>
          <w:szCs w:val="20"/>
        </w:rPr>
        <w:t>neoadjuvant</w:t>
      </w:r>
      <w:proofErr w:type="spellEnd"/>
      <w:r w:rsidRPr="0088086D">
        <w:rPr>
          <w:rFonts w:ascii="Times New Roman" w:hAnsi="Times New Roman" w:cs="Times New Roman"/>
          <w:sz w:val="20"/>
          <w:szCs w:val="20"/>
        </w:rPr>
        <w:t xml:space="preserve"> chemotherapy due to </w:t>
      </w:r>
      <w:proofErr w:type="spellStart"/>
      <w:r w:rsidRPr="0088086D">
        <w:rPr>
          <w:rFonts w:ascii="Times New Roman" w:hAnsi="Times New Roman" w:cs="Times New Roman"/>
          <w:sz w:val="20"/>
          <w:szCs w:val="20"/>
        </w:rPr>
        <w:t>multicentricity</w:t>
      </w:r>
      <w:proofErr w:type="spellEnd"/>
      <w:r w:rsidRPr="0088086D">
        <w:rPr>
          <w:rFonts w:ascii="Times New Roman" w:hAnsi="Times New Roman" w:cs="Times New Roman"/>
          <w:sz w:val="20"/>
          <w:szCs w:val="20"/>
        </w:rPr>
        <w:t xml:space="preserve"> and advanced stage of the disease</w:t>
      </w:r>
      <w:r w:rsidRPr="0088086D">
        <w:rPr>
          <w:rFonts w:ascii="Times New Roman" w:hAnsi="Times New Roman" w:cs="Times New Roman"/>
          <w:b/>
          <w:bCs/>
          <w:sz w:val="20"/>
          <w:szCs w:val="20"/>
        </w:rPr>
        <w:t xml:space="preserve"> Fig.</w:t>
      </w:r>
      <w:r w:rsidR="002E23DB" w:rsidRPr="0088086D">
        <w:rPr>
          <w:rFonts w:ascii="Times New Roman" w:hAnsi="Times New Roman" w:cs="Times New Roman"/>
          <w:b/>
          <w:bCs/>
          <w:sz w:val="20"/>
          <w:szCs w:val="20"/>
        </w:rPr>
        <w:t>5.</w:t>
      </w:r>
    </w:p>
    <w:p w:rsidR="002E23DB" w:rsidRPr="0088086D" w:rsidRDefault="002E23DB" w:rsidP="002E23DB">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POSTN mRNA expression was seemed to be highly expressed in breast cancer tissue (75%). The cases with high POSTN expression intended to develop into lymph node (table 1). Spearman correlation regression analysis showed that POSTN expression has a linear correlation to lymph node metastasis and needle size (P = 0.031 and 0.031).</w:t>
      </w:r>
    </w:p>
    <w:p w:rsidR="004429E7" w:rsidRPr="0088086D" w:rsidRDefault="004429E7" w:rsidP="008474BE">
      <w:pPr>
        <w:bidi w:val="0"/>
        <w:snapToGrid w:val="0"/>
        <w:spacing w:after="0" w:line="240" w:lineRule="auto"/>
        <w:ind w:firstLine="425"/>
        <w:jc w:val="both"/>
        <w:rPr>
          <w:rFonts w:ascii="Times New Roman" w:hAnsi="Times New Roman" w:cs="Times New Roman"/>
          <w:sz w:val="20"/>
          <w:szCs w:val="20"/>
        </w:rPr>
      </w:pPr>
    </w:p>
    <w:p w:rsidR="001711BD" w:rsidRPr="0088086D" w:rsidRDefault="0088086D"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noProof/>
          <w:sz w:val="20"/>
          <w:szCs w:val="20"/>
          <w:lang w:eastAsia="zh-CN"/>
        </w:rPr>
        <w:pict>
          <v:shape id="Picture 5" o:spid="_x0000_i1029" type="#_x0000_t75" style="width:204.1pt;height:122.7pt;visibility:visible;mso-wrap-style:square">
            <v:imagedata r:id="rId16" o:title=""/>
          </v:shape>
        </w:pict>
      </w:r>
    </w:p>
    <w:p w:rsidR="004429E7" w:rsidRPr="0088086D" w:rsidRDefault="006E76EC"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Fig. 5</w:t>
      </w:r>
      <w:r w:rsidR="00E84A43" w:rsidRPr="0088086D">
        <w:rPr>
          <w:rFonts w:ascii="Times New Roman" w:hAnsi="Times New Roman" w:cs="Times New Roman"/>
          <w:b/>
          <w:bCs/>
          <w:sz w:val="20"/>
          <w:szCs w:val="20"/>
        </w:rPr>
        <w:t xml:space="preserve">: percent of needle size </w:t>
      </w:r>
      <w:r w:rsidR="00E0523B" w:rsidRPr="0088086D">
        <w:rPr>
          <w:rFonts w:ascii="Times New Roman" w:hAnsi="Times New Roman" w:cs="Times New Roman"/>
          <w:b/>
          <w:bCs/>
          <w:sz w:val="20"/>
          <w:szCs w:val="20"/>
        </w:rPr>
        <w:t xml:space="preserve">and </w:t>
      </w:r>
      <w:proofErr w:type="spellStart"/>
      <w:r w:rsidR="00E0523B" w:rsidRPr="0088086D">
        <w:rPr>
          <w:rFonts w:ascii="Times New Roman" w:hAnsi="Times New Roman" w:cs="Times New Roman"/>
          <w:b/>
          <w:bCs/>
          <w:sz w:val="20"/>
          <w:szCs w:val="20"/>
        </w:rPr>
        <w:t>neoadjuvant</w:t>
      </w:r>
      <w:proofErr w:type="spellEnd"/>
      <w:r w:rsidR="00E84A43" w:rsidRPr="0088086D">
        <w:rPr>
          <w:rFonts w:ascii="Times New Roman" w:hAnsi="Times New Roman" w:cs="Times New Roman"/>
          <w:b/>
          <w:bCs/>
          <w:sz w:val="20"/>
          <w:szCs w:val="20"/>
        </w:rPr>
        <w:t xml:space="preserve"> therapy in relation to age distribution (n=32).</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E84A43" w:rsidRPr="0088086D" w:rsidRDefault="0088086D" w:rsidP="008474BE">
      <w:pPr>
        <w:bidi w:val="0"/>
        <w:snapToGrid w:val="0"/>
        <w:spacing w:after="0" w:line="240" w:lineRule="auto"/>
        <w:jc w:val="center"/>
        <w:rPr>
          <w:rFonts w:ascii="Times New Roman" w:hAnsi="Times New Roman" w:cs="Times New Roman"/>
          <w:sz w:val="20"/>
          <w:szCs w:val="20"/>
        </w:rPr>
      </w:pPr>
      <w:r w:rsidRPr="0088086D">
        <w:rPr>
          <w:rFonts w:ascii="Times New Roman" w:hAnsi="Times New Roman" w:cs="Times New Roman"/>
          <w:noProof/>
          <w:sz w:val="20"/>
          <w:szCs w:val="20"/>
          <w:lang w:eastAsia="zh-CN"/>
        </w:rPr>
        <w:pict>
          <v:shape id="Picture 9" o:spid="_x0000_i1030" type="#_x0000_t75" style="width:204.1pt;height:122.7pt;visibility:visible;mso-wrap-style:square">
            <v:imagedata r:id="rId17" o:title=""/>
          </v:shape>
        </w:pict>
      </w:r>
    </w:p>
    <w:p w:rsidR="00E84A43" w:rsidRPr="0088086D" w:rsidRDefault="006E76EC" w:rsidP="008474BE">
      <w:pPr>
        <w:bidi w:val="0"/>
        <w:snapToGrid w:val="0"/>
        <w:spacing w:after="0" w:line="240" w:lineRule="auto"/>
        <w:jc w:val="both"/>
        <w:rPr>
          <w:rFonts w:ascii="Times New Roman" w:eastAsiaTheme="minorEastAsia" w:hAnsi="Times New Roman" w:cs="Times New Roman"/>
          <w:b/>
          <w:bCs/>
          <w:sz w:val="20"/>
          <w:szCs w:val="20"/>
          <w:lang w:eastAsia="zh-CN"/>
        </w:rPr>
      </w:pPr>
      <w:r w:rsidRPr="0088086D">
        <w:rPr>
          <w:rFonts w:ascii="Times New Roman" w:hAnsi="Times New Roman" w:cs="Times New Roman"/>
          <w:b/>
          <w:bCs/>
          <w:sz w:val="20"/>
          <w:szCs w:val="20"/>
        </w:rPr>
        <w:t xml:space="preserve">Fig. </w:t>
      </w:r>
      <w:r w:rsidR="001C7F79" w:rsidRPr="0088086D">
        <w:rPr>
          <w:rFonts w:ascii="Times New Roman" w:hAnsi="Times New Roman" w:cs="Times New Roman"/>
          <w:b/>
          <w:bCs/>
          <w:sz w:val="20"/>
          <w:szCs w:val="20"/>
        </w:rPr>
        <w:t>6</w:t>
      </w:r>
      <w:r w:rsidR="00E84A43" w:rsidRPr="0088086D">
        <w:rPr>
          <w:rFonts w:ascii="Times New Roman" w:hAnsi="Times New Roman" w:cs="Times New Roman"/>
          <w:b/>
          <w:bCs/>
          <w:sz w:val="20"/>
          <w:szCs w:val="20"/>
        </w:rPr>
        <w:t>: percent of positive and negative expressions of POSTN and ABGL</w:t>
      </w:r>
      <w:r w:rsidR="00F13193" w:rsidRPr="0088086D">
        <w:rPr>
          <w:rFonts w:ascii="Times New Roman" w:hAnsi="Times New Roman" w:cs="Times New Roman"/>
          <w:b/>
          <w:bCs/>
          <w:sz w:val="20"/>
          <w:szCs w:val="20"/>
        </w:rPr>
        <w:t xml:space="preserve"> in human breast cancer (n=32).</w:t>
      </w:r>
    </w:p>
    <w:p w:rsidR="002E23DB" w:rsidRPr="0088086D" w:rsidRDefault="002E23DB" w:rsidP="002E23DB">
      <w:pPr>
        <w:bidi w:val="0"/>
        <w:snapToGrid w:val="0"/>
        <w:spacing w:after="0" w:line="240" w:lineRule="auto"/>
        <w:jc w:val="both"/>
        <w:rPr>
          <w:rFonts w:ascii="Times New Roman" w:eastAsiaTheme="minorEastAsia" w:hAnsi="Times New Roman" w:cs="Times New Roman"/>
          <w:noProof/>
          <w:sz w:val="20"/>
          <w:szCs w:val="20"/>
          <w:lang w:eastAsia="zh-CN"/>
        </w:rPr>
      </w:pPr>
    </w:p>
    <w:p w:rsidR="009A77A1" w:rsidRPr="0088086D" w:rsidRDefault="0088086D" w:rsidP="008474BE">
      <w:pPr>
        <w:bidi w:val="0"/>
        <w:snapToGrid w:val="0"/>
        <w:spacing w:after="0" w:line="240" w:lineRule="auto"/>
        <w:jc w:val="center"/>
        <w:rPr>
          <w:rFonts w:ascii="Times New Roman" w:hAnsi="Times New Roman" w:cs="Times New Roman"/>
          <w:sz w:val="20"/>
          <w:szCs w:val="20"/>
        </w:rPr>
      </w:pPr>
      <w:r w:rsidRPr="0088086D">
        <w:rPr>
          <w:rFonts w:ascii="Times New Roman" w:hAnsi="Times New Roman" w:cs="Times New Roman"/>
          <w:noProof/>
          <w:sz w:val="20"/>
          <w:szCs w:val="20"/>
          <w:lang w:eastAsia="zh-CN"/>
        </w:rPr>
        <w:pict>
          <v:shape id="Picture 10" o:spid="_x0000_i1031" type="#_x0000_t75" style="width:204.1pt;height:103.3pt;visibility:visible;mso-wrap-style:square">
            <v:imagedata r:id="rId18" o:title=""/>
          </v:shape>
        </w:pict>
      </w:r>
    </w:p>
    <w:p w:rsidR="004429E7" w:rsidRPr="0088086D" w:rsidRDefault="001C7F79"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Fig.7</w:t>
      </w:r>
      <w:r w:rsidR="00E84A43" w:rsidRPr="0088086D">
        <w:rPr>
          <w:rFonts w:ascii="Times New Roman" w:hAnsi="Times New Roman" w:cs="Times New Roman"/>
          <w:b/>
          <w:bCs/>
          <w:sz w:val="20"/>
          <w:szCs w:val="20"/>
        </w:rPr>
        <w:t>: percent of age distribution and side lesions in relation to positive and negative expressions of POSTN and ABGL in human breast cancer (n=32).</w:t>
      </w:r>
    </w:p>
    <w:p w:rsidR="004429E7" w:rsidRPr="0088086D" w:rsidRDefault="004429E7" w:rsidP="008474BE">
      <w:pPr>
        <w:bidi w:val="0"/>
        <w:snapToGrid w:val="0"/>
        <w:spacing w:after="0" w:line="240" w:lineRule="auto"/>
        <w:jc w:val="both"/>
        <w:rPr>
          <w:rFonts w:ascii="Times New Roman" w:hAnsi="Times New Roman" w:cs="Times New Roman"/>
          <w:b/>
          <w:bCs/>
          <w:sz w:val="20"/>
          <w:szCs w:val="20"/>
        </w:rPr>
      </w:pPr>
    </w:p>
    <w:p w:rsidR="00E84A43" w:rsidRPr="0088086D" w:rsidRDefault="0088086D"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noProof/>
          <w:sz w:val="20"/>
          <w:szCs w:val="20"/>
          <w:lang w:eastAsia="zh-CN"/>
        </w:rPr>
        <w:lastRenderedPageBreak/>
        <w:pict>
          <v:shape id="Picture 11" o:spid="_x0000_i1032" type="#_x0000_t75" style="width:204.1pt;height:109.55pt;visibility:visible;mso-wrap-style:square">
            <v:imagedata r:id="rId19" o:title=""/>
          </v:shape>
        </w:pict>
      </w:r>
    </w:p>
    <w:p w:rsidR="004429E7" w:rsidRPr="0088086D" w:rsidRDefault="001C7F79" w:rsidP="008474BE">
      <w:pPr>
        <w:bidi w:val="0"/>
        <w:snapToGrid w:val="0"/>
        <w:spacing w:after="0" w:line="240" w:lineRule="auto"/>
        <w:jc w:val="both"/>
        <w:rPr>
          <w:rFonts w:ascii="Times New Roman" w:hAnsi="Times New Roman" w:cs="Times New Roman"/>
          <w:b/>
          <w:bCs/>
          <w:sz w:val="20"/>
          <w:szCs w:val="20"/>
        </w:rPr>
      </w:pPr>
      <w:r w:rsidRPr="0088086D">
        <w:rPr>
          <w:rFonts w:ascii="Times New Roman" w:hAnsi="Times New Roman" w:cs="Times New Roman"/>
          <w:b/>
          <w:bCs/>
          <w:sz w:val="20"/>
          <w:szCs w:val="20"/>
        </w:rPr>
        <w:t>Fig.8:</w:t>
      </w:r>
      <w:r w:rsidR="004429E7" w:rsidRPr="0088086D">
        <w:rPr>
          <w:rFonts w:ascii="Times New Roman" w:hAnsi="Times New Roman" w:cs="Times New Roman"/>
          <w:b/>
          <w:bCs/>
          <w:sz w:val="20"/>
          <w:szCs w:val="20"/>
        </w:rPr>
        <w:t xml:space="preserve"> </w:t>
      </w:r>
      <w:r w:rsidR="00E84A43" w:rsidRPr="0088086D">
        <w:rPr>
          <w:rFonts w:ascii="Times New Roman" w:hAnsi="Times New Roman" w:cs="Times New Roman"/>
          <w:b/>
          <w:bCs/>
          <w:sz w:val="20"/>
          <w:szCs w:val="20"/>
        </w:rPr>
        <w:t>percent of metastatic lymph node and tumor stage in relation to positive and negative expressions of POSTN and ABGL in human breast cancer (n=32).</w:t>
      </w:r>
    </w:p>
    <w:p w:rsidR="00E84A43" w:rsidRPr="0088086D" w:rsidRDefault="0088086D" w:rsidP="002E23DB">
      <w:pPr>
        <w:bidi w:val="0"/>
        <w:snapToGrid w:val="0"/>
        <w:spacing w:after="0" w:line="240" w:lineRule="auto"/>
        <w:jc w:val="center"/>
        <w:rPr>
          <w:rFonts w:ascii="Times New Roman" w:hAnsi="Times New Roman" w:cs="Times New Roman"/>
          <w:sz w:val="20"/>
          <w:szCs w:val="20"/>
        </w:rPr>
      </w:pPr>
      <w:r w:rsidRPr="0088086D">
        <w:rPr>
          <w:rFonts w:ascii="Times New Roman" w:hAnsi="Times New Roman" w:cs="Times New Roman"/>
          <w:noProof/>
          <w:sz w:val="20"/>
          <w:szCs w:val="20"/>
          <w:lang w:eastAsia="zh-CN"/>
        </w:rPr>
        <w:pict>
          <v:shape id="Picture 12" o:spid="_x0000_i1033" type="#_x0000_t75" style="width:204.1pt;height:106.45pt;visibility:visible;mso-wrap-style:square">
            <v:imagedata r:id="rId20" o:title=""/>
          </v:shape>
        </w:pict>
      </w:r>
    </w:p>
    <w:p w:rsidR="004429E7" w:rsidRPr="0088086D" w:rsidRDefault="001C7F79" w:rsidP="008474BE">
      <w:pPr>
        <w:bidi w:val="0"/>
        <w:snapToGrid w:val="0"/>
        <w:spacing w:after="0" w:line="240" w:lineRule="auto"/>
        <w:jc w:val="both"/>
        <w:rPr>
          <w:rFonts w:ascii="Times New Roman" w:eastAsiaTheme="minorEastAsia" w:hAnsi="Times New Roman" w:cs="Times New Roman"/>
          <w:b/>
          <w:bCs/>
          <w:sz w:val="20"/>
          <w:szCs w:val="20"/>
          <w:lang w:eastAsia="zh-CN"/>
        </w:rPr>
      </w:pPr>
      <w:r w:rsidRPr="0088086D">
        <w:rPr>
          <w:rFonts w:ascii="Times New Roman" w:hAnsi="Times New Roman" w:cs="Times New Roman"/>
          <w:b/>
          <w:bCs/>
          <w:sz w:val="20"/>
          <w:szCs w:val="20"/>
        </w:rPr>
        <w:t>Fig.9</w:t>
      </w:r>
      <w:r w:rsidR="00E84A43" w:rsidRPr="0088086D">
        <w:rPr>
          <w:rFonts w:ascii="Times New Roman" w:hAnsi="Times New Roman" w:cs="Times New Roman"/>
          <w:b/>
          <w:bCs/>
          <w:sz w:val="20"/>
          <w:szCs w:val="20"/>
        </w:rPr>
        <w:t>: percent of hormonal changes in relation to positive and negative expressions of POSTN and ABGL in human breast cancer (n=32).</w:t>
      </w:r>
    </w:p>
    <w:p w:rsidR="004429E7" w:rsidRPr="0088086D" w:rsidRDefault="004429E7" w:rsidP="008474BE">
      <w:pPr>
        <w:bidi w:val="0"/>
        <w:snapToGrid w:val="0"/>
        <w:spacing w:after="0" w:line="240" w:lineRule="auto"/>
        <w:jc w:val="both"/>
        <w:rPr>
          <w:rFonts w:ascii="Times New Roman" w:eastAsiaTheme="minorEastAsia" w:hAnsi="Times New Roman" w:cs="Times New Roman"/>
          <w:b/>
          <w:bCs/>
          <w:sz w:val="20"/>
          <w:szCs w:val="20"/>
          <w:lang w:eastAsia="zh-CN"/>
        </w:rPr>
      </w:pPr>
    </w:p>
    <w:p w:rsidR="002E23DB" w:rsidRPr="0088086D" w:rsidRDefault="0088086D" w:rsidP="002E23DB">
      <w:pPr>
        <w:bidi w:val="0"/>
        <w:snapToGrid w:val="0"/>
        <w:spacing w:after="0" w:line="240" w:lineRule="auto"/>
        <w:jc w:val="center"/>
        <w:rPr>
          <w:rFonts w:ascii="Times New Roman" w:eastAsiaTheme="minorEastAsia" w:hAnsi="Times New Roman" w:cs="Times New Roman"/>
          <w:b/>
          <w:noProof/>
          <w:sz w:val="20"/>
          <w:szCs w:val="20"/>
          <w:lang w:eastAsia="zh-CN"/>
        </w:rPr>
      </w:pPr>
      <w:r w:rsidRPr="0088086D">
        <w:rPr>
          <w:rFonts w:ascii="Times New Roman" w:hAnsi="Times New Roman" w:cs="Times New Roman"/>
          <w:b/>
          <w:noProof/>
          <w:sz w:val="20"/>
          <w:szCs w:val="20"/>
          <w:lang w:eastAsia="zh-CN"/>
        </w:rPr>
        <w:lastRenderedPageBreak/>
        <w:pict>
          <v:shape id="Picture 7" o:spid="_x0000_i1034" type="#_x0000_t75" style="width:204.1pt;height:140.85pt;visibility:visible;mso-wrap-style:square">
            <v:imagedata r:id="rId21" o:title=""/>
          </v:shape>
        </w:pict>
      </w:r>
    </w:p>
    <w:p w:rsidR="004429E7" w:rsidRPr="0088086D" w:rsidRDefault="001C7F79" w:rsidP="002E23DB">
      <w:pPr>
        <w:bidi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b/>
          <w:bCs/>
          <w:sz w:val="20"/>
          <w:szCs w:val="20"/>
        </w:rPr>
        <w:t>Fig.10</w:t>
      </w:r>
      <w:r w:rsidR="00E84A43" w:rsidRPr="0088086D">
        <w:rPr>
          <w:rFonts w:ascii="Times New Roman" w:hAnsi="Times New Roman" w:cs="Times New Roman"/>
          <w:b/>
          <w:bCs/>
          <w:sz w:val="20"/>
          <w:szCs w:val="20"/>
        </w:rPr>
        <w:t xml:space="preserve">: percent of needle size and </w:t>
      </w:r>
      <w:proofErr w:type="spellStart"/>
      <w:r w:rsidR="00F13193" w:rsidRPr="0088086D">
        <w:rPr>
          <w:rFonts w:ascii="Times New Roman" w:hAnsi="Times New Roman" w:cs="Times New Roman"/>
          <w:b/>
          <w:bCs/>
          <w:sz w:val="20"/>
          <w:szCs w:val="20"/>
        </w:rPr>
        <w:t>neo</w:t>
      </w:r>
      <w:r w:rsidR="00E84A43" w:rsidRPr="0088086D">
        <w:rPr>
          <w:rFonts w:ascii="Times New Roman" w:hAnsi="Times New Roman" w:cs="Times New Roman"/>
          <w:b/>
          <w:bCs/>
          <w:sz w:val="20"/>
          <w:szCs w:val="20"/>
        </w:rPr>
        <w:t>adjuvant</w:t>
      </w:r>
      <w:proofErr w:type="spellEnd"/>
      <w:r w:rsidR="00E84A43" w:rsidRPr="0088086D">
        <w:rPr>
          <w:rFonts w:ascii="Times New Roman" w:hAnsi="Times New Roman" w:cs="Times New Roman"/>
          <w:b/>
          <w:bCs/>
          <w:sz w:val="20"/>
          <w:szCs w:val="20"/>
        </w:rPr>
        <w:t xml:space="preserve"> therapy in relation to positive and negative expressions of POSTN and ABG</w:t>
      </w:r>
      <w:r w:rsidR="00C76039" w:rsidRPr="0088086D">
        <w:rPr>
          <w:rFonts w:ascii="Times New Roman" w:hAnsi="Times New Roman" w:cs="Times New Roman"/>
          <w:b/>
          <w:bCs/>
          <w:sz w:val="20"/>
          <w:szCs w:val="20"/>
        </w:rPr>
        <w:t>L in human breast cancer (n=32)</w:t>
      </w:r>
    </w:p>
    <w:p w:rsidR="002E23DB" w:rsidRPr="0088086D" w:rsidRDefault="002E23DB" w:rsidP="002E23DB">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2A079E" w:rsidRPr="0088086D" w:rsidRDefault="00E84A43"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Spearman correlation regression analysis showed that AGBL2 expression has an inverse correlation to lymph node metastasis (P = 0.020).</w:t>
      </w:r>
    </w:p>
    <w:p w:rsidR="002E23DB" w:rsidRPr="0088086D" w:rsidRDefault="00E84A43"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The cases with high AGBL2 expression intended to develop into ER positiv</w:t>
      </w:r>
      <w:r w:rsidR="002E23DB" w:rsidRPr="0088086D">
        <w:rPr>
          <w:rFonts w:ascii="Times New Roman" w:hAnsi="Times New Roman" w:cs="Times New Roman"/>
          <w:sz w:val="20"/>
          <w:szCs w:val="20"/>
        </w:rPr>
        <w:t>e.</w:t>
      </w:r>
    </w:p>
    <w:p w:rsidR="008474BE" w:rsidRPr="0088086D" w:rsidRDefault="008474BE" w:rsidP="008474BE">
      <w:pPr>
        <w:bidi w:val="0"/>
        <w:snapToGrid w:val="0"/>
        <w:spacing w:after="0" w:line="240" w:lineRule="auto"/>
        <w:jc w:val="center"/>
        <w:rPr>
          <w:rFonts w:ascii="Times New Roman" w:hAnsi="Times New Roman" w:cs="Times New Roman"/>
          <w:sz w:val="20"/>
          <w:szCs w:val="20"/>
        </w:rPr>
        <w:sectPr w:rsidR="008474BE" w:rsidRPr="0088086D" w:rsidSect="008474BE">
          <w:type w:val="continuous"/>
          <w:pgSz w:w="12240" w:h="15840" w:code="9"/>
          <w:pgMar w:top="1440" w:right="1440" w:bottom="1440" w:left="1440" w:header="720" w:footer="720" w:gutter="0"/>
          <w:cols w:num="2" w:space="550"/>
          <w:rtlGutter/>
          <w:docGrid w:linePitch="360"/>
        </w:sectPr>
      </w:pPr>
    </w:p>
    <w:p w:rsidR="00E84A43" w:rsidRPr="0088086D" w:rsidRDefault="001C7F79"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bCs/>
          <w:sz w:val="20"/>
          <w:szCs w:val="20"/>
        </w:rPr>
        <w:lastRenderedPageBreak/>
        <w:t>Table 3</w:t>
      </w:r>
      <w:r w:rsidR="00E84A43" w:rsidRPr="0088086D">
        <w:rPr>
          <w:rFonts w:ascii="Times New Roman" w:hAnsi="Times New Roman" w:cs="Times New Roman"/>
          <w:b/>
          <w:bCs/>
          <w:sz w:val="20"/>
          <w:szCs w:val="20"/>
        </w:rPr>
        <w:t>: Correlations between POSTN expression and clinical-pathological features (n = 32)</w:t>
      </w:r>
    </w:p>
    <w:tbl>
      <w:tblPr>
        <w:tblW w:w="5000" w:type="pct"/>
        <w:jc w:val="center"/>
        <w:tblBorders>
          <w:top w:val="single" w:sz="4" w:space="0" w:color="7F7F7F"/>
          <w:bottom w:val="single" w:sz="4" w:space="0" w:color="7F7F7F"/>
        </w:tblBorders>
        <w:tblCellMar>
          <w:left w:w="57" w:type="dxa"/>
          <w:right w:w="57" w:type="dxa"/>
        </w:tblCellMar>
        <w:tblLook w:val="04A0"/>
      </w:tblPr>
      <w:tblGrid>
        <w:gridCol w:w="4025"/>
        <w:gridCol w:w="656"/>
        <w:gridCol w:w="1853"/>
        <w:gridCol w:w="1756"/>
        <w:gridCol w:w="1184"/>
      </w:tblGrid>
      <w:tr w:rsidR="009A77A1" w:rsidRPr="0088086D" w:rsidTr="004429E7">
        <w:trPr>
          <w:jc w:val="center"/>
        </w:trPr>
        <w:tc>
          <w:tcPr>
            <w:tcW w:w="2124" w:type="pct"/>
            <w:tcBorders>
              <w:top w:val="single" w:sz="4" w:space="0" w:color="7F7F7F"/>
              <w:left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Theme="minorEastAsia" w:hAnsi="Times New Roman" w:cs="Times New Roman" w:hint="eastAsia"/>
                <w:b/>
                <w:bCs/>
                <w:sz w:val="18"/>
                <w:szCs w:val="18"/>
                <w:lang w:eastAsia="zh-CN"/>
              </w:rPr>
            </w:pPr>
            <w:r w:rsidRPr="0088086D">
              <w:rPr>
                <w:rFonts w:ascii="Times New Roman" w:eastAsia="Calibri" w:hAnsi="Times New Roman" w:cs="Times New Roman"/>
                <w:b/>
                <w:bCs/>
                <w:sz w:val="18"/>
                <w:szCs w:val="18"/>
              </w:rPr>
              <w:t>Variable</w:t>
            </w:r>
          </w:p>
        </w:tc>
        <w:tc>
          <w:tcPr>
            <w:tcW w:w="346" w:type="pct"/>
            <w:tcBorders>
              <w:top w:val="single" w:sz="4" w:space="0" w:color="7F7F7F"/>
              <w:left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N</w:t>
            </w:r>
          </w:p>
        </w:tc>
        <w:tc>
          <w:tcPr>
            <w:tcW w:w="978" w:type="pct"/>
            <w:tcBorders>
              <w:top w:val="single" w:sz="4" w:space="0" w:color="7F7F7F"/>
              <w:left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POSTN+</w:t>
            </w:r>
          </w:p>
        </w:tc>
        <w:tc>
          <w:tcPr>
            <w:tcW w:w="927" w:type="pct"/>
            <w:tcBorders>
              <w:top w:val="single" w:sz="4" w:space="0" w:color="7F7F7F"/>
              <w:left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POSTN-</w:t>
            </w:r>
          </w:p>
        </w:tc>
        <w:tc>
          <w:tcPr>
            <w:tcW w:w="625" w:type="pct"/>
            <w:tcBorders>
              <w:top w:val="single" w:sz="4" w:space="0" w:color="7F7F7F"/>
              <w:left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i/>
                <w:iCs/>
                <w:sz w:val="18"/>
                <w:szCs w:val="18"/>
              </w:rPr>
              <w:t>P</w:t>
            </w:r>
            <w:r w:rsidRPr="0088086D">
              <w:rPr>
                <w:rFonts w:ascii="Times New Roman" w:eastAsia="Calibri" w:hAnsi="Times New Roman" w:cs="Times New Roman"/>
                <w:b/>
                <w:bCs/>
                <w:sz w:val="18"/>
                <w:szCs w:val="18"/>
              </w:rPr>
              <w:t>-value</w:t>
            </w:r>
          </w:p>
        </w:tc>
      </w:tr>
      <w:tr w:rsidR="009A77A1" w:rsidRPr="0088086D" w:rsidTr="004429E7">
        <w:trPr>
          <w:jc w:val="center"/>
        </w:trPr>
        <w:tc>
          <w:tcPr>
            <w:tcW w:w="2124"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Age: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&gt; 50 years</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&lt; 50 years</w:t>
            </w:r>
          </w:p>
        </w:tc>
        <w:tc>
          <w:tcPr>
            <w:tcW w:w="346"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20</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12</w:t>
            </w:r>
          </w:p>
        </w:tc>
        <w:tc>
          <w:tcPr>
            <w:tcW w:w="978"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15</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9</w:t>
            </w:r>
          </w:p>
        </w:tc>
        <w:tc>
          <w:tcPr>
            <w:tcW w:w="927"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5</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3</w:t>
            </w:r>
          </w:p>
        </w:tc>
        <w:tc>
          <w:tcPr>
            <w:tcW w:w="625"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0.668</w:t>
            </w:r>
          </w:p>
        </w:tc>
      </w:tr>
      <w:tr w:rsidR="009A77A1" w:rsidRPr="0088086D" w:rsidTr="004429E7">
        <w:trPr>
          <w:jc w:val="center"/>
        </w:trPr>
        <w:tc>
          <w:tcPr>
            <w:tcW w:w="2124"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Side of lesion:</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Left side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Right side</w:t>
            </w:r>
          </w:p>
        </w:tc>
        <w:tc>
          <w:tcPr>
            <w:tcW w:w="346"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22</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10</w:t>
            </w:r>
          </w:p>
        </w:tc>
        <w:tc>
          <w:tcPr>
            <w:tcW w:w="978"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16</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8</w:t>
            </w:r>
          </w:p>
        </w:tc>
        <w:tc>
          <w:tcPr>
            <w:tcW w:w="927"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6</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w:t>
            </w:r>
          </w:p>
        </w:tc>
        <w:tc>
          <w:tcPr>
            <w:tcW w:w="625"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0.512</w:t>
            </w:r>
          </w:p>
        </w:tc>
      </w:tr>
      <w:tr w:rsidR="009A77A1" w:rsidRPr="0088086D" w:rsidTr="004429E7">
        <w:trPr>
          <w:jc w:val="center"/>
        </w:trPr>
        <w:tc>
          <w:tcPr>
            <w:tcW w:w="2124"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Metastatic nodes:</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Positive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Negative</w:t>
            </w:r>
          </w:p>
        </w:tc>
        <w:tc>
          <w:tcPr>
            <w:tcW w:w="346"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27</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5</w:t>
            </w:r>
          </w:p>
        </w:tc>
        <w:tc>
          <w:tcPr>
            <w:tcW w:w="978"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21</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3</w:t>
            </w:r>
          </w:p>
        </w:tc>
        <w:tc>
          <w:tcPr>
            <w:tcW w:w="927"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6</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w:t>
            </w:r>
          </w:p>
        </w:tc>
        <w:tc>
          <w:tcPr>
            <w:tcW w:w="625"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0.367</w:t>
            </w:r>
          </w:p>
        </w:tc>
      </w:tr>
      <w:tr w:rsidR="009A77A1" w:rsidRPr="0088086D" w:rsidTr="004429E7">
        <w:trPr>
          <w:jc w:val="center"/>
        </w:trPr>
        <w:tc>
          <w:tcPr>
            <w:tcW w:w="2124"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Tumor stage: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IDC</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IDC NOS</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proofErr w:type="spellStart"/>
            <w:r w:rsidRPr="0088086D">
              <w:rPr>
                <w:rFonts w:ascii="Times New Roman" w:eastAsia="Calibri" w:hAnsi="Times New Roman" w:cs="Times New Roman"/>
                <w:b/>
                <w:bCs/>
                <w:sz w:val="18"/>
                <w:szCs w:val="18"/>
              </w:rPr>
              <w:t>Multicentric</w:t>
            </w:r>
            <w:proofErr w:type="spellEnd"/>
            <w:r w:rsidRPr="0088086D">
              <w:rPr>
                <w:rFonts w:ascii="Times New Roman" w:eastAsia="Calibri" w:hAnsi="Times New Roman" w:cs="Times New Roman"/>
                <w:b/>
                <w:bCs/>
                <w:sz w:val="18"/>
                <w:szCs w:val="18"/>
              </w:rPr>
              <w:t xml:space="preserve"> IDC</w:t>
            </w:r>
          </w:p>
        </w:tc>
        <w:tc>
          <w:tcPr>
            <w:tcW w:w="346"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28</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3</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tc>
        <w:tc>
          <w:tcPr>
            <w:tcW w:w="978"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21</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tc>
        <w:tc>
          <w:tcPr>
            <w:tcW w:w="927"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7</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w:t>
            </w:r>
          </w:p>
        </w:tc>
        <w:tc>
          <w:tcPr>
            <w:tcW w:w="625"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0.564</w:t>
            </w:r>
          </w:p>
        </w:tc>
      </w:tr>
      <w:tr w:rsidR="009A77A1" w:rsidRPr="0088086D" w:rsidTr="004429E7">
        <w:trPr>
          <w:jc w:val="center"/>
        </w:trPr>
        <w:tc>
          <w:tcPr>
            <w:tcW w:w="2124"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Size of needle: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16x10</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18x10</w:t>
            </w:r>
          </w:p>
        </w:tc>
        <w:tc>
          <w:tcPr>
            <w:tcW w:w="346"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27</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5</w:t>
            </w:r>
          </w:p>
        </w:tc>
        <w:tc>
          <w:tcPr>
            <w:tcW w:w="978"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20</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4</w:t>
            </w:r>
          </w:p>
        </w:tc>
        <w:tc>
          <w:tcPr>
            <w:tcW w:w="927"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7</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tc>
        <w:tc>
          <w:tcPr>
            <w:tcW w:w="625"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0.633</w:t>
            </w:r>
          </w:p>
        </w:tc>
      </w:tr>
      <w:tr w:rsidR="009A77A1" w:rsidRPr="0088086D" w:rsidTr="004429E7">
        <w:trPr>
          <w:jc w:val="center"/>
        </w:trPr>
        <w:tc>
          <w:tcPr>
            <w:tcW w:w="2124"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ER:</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Positive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Negative</w:t>
            </w:r>
          </w:p>
        </w:tc>
        <w:tc>
          <w:tcPr>
            <w:tcW w:w="346"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29</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3</w:t>
            </w:r>
          </w:p>
        </w:tc>
        <w:tc>
          <w:tcPr>
            <w:tcW w:w="978"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22</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w:t>
            </w:r>
          </w:p>
        </w:tc>
        <w:tc>
          <w:tcPr>
            <w:tcW w:w="927"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7</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tc>
        <w:tc>
          <w:tcPr>
            <w:tcW w:w="625"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0.592</w:t>
            </w:r>
          </w:p>
        </w:tc>
      </w:tr>
      <w:tr w:rsidR="009A77A1" w:rsidRPr="0088086D" w:rsidTr="004429E7">
        <w:trPr>
          <w:jc w:val="center"/>
        </w:trPr>
        <w:tc>
          <w:tcPr>
            <w:tcW w:w="2124"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PR:</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Positive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Negative</w:t>
            </w:r>
          </w:p>
        </w:tc>
        <w:tc>
          <w:tcPr>
            <w:tcW w:w="346"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27</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5</w:t>
            </w:r>
          </w:p>
        </w:tc>
        <w:tc>
          <w:tcPr>
            <w:tcW w:w="978"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23</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4</w:t>
            </w:r>
          </w:p>
        </w:tc>
        <w:tc>
          <w:tcPr>
            <w:tcW w:w="927" w:type="pct"/>
            <w:tcBorders>
              <w:top w:val="single" w:sz="4" w:space="0" w:color="7F7F7F"/>
              <w:left w:val="nil"/>
              <w:bottom w:val="single" w:sz="4" w:space="0" w:color="7F7F7F"/>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4</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tc>
        <w:tc>
          <w:tcPr>
            <w:tcW w:w="625"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0.599</w:t>
            </w:r>
          </w:p>
        </w:tc>
      </w:tr>
      <w:tr w:rsidR="009A77A1" w:rsidRPr="0088086D" w:rsidTr="004429E7">
        <w:trPr>
          <w:jc w:val="center"/>
        </w:trPr>
        <w:tc>
          <w:tcPr>
            <w:tcW w:w="2124"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Her2:</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Positive</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Negative</w:t>
            </w:r>
          </w:p>
        </w:tc>
        <w:tc>
          <w:tcPr>
            <w:tcW w:w="346"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4</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28</w:t>
            </w:r>
          </w:p>
        </w:tc>
        <w:tc>
          <w:tcPr>
            <w:tcW w:w="978"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3</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21</w:t>
            </w:r>
          </w:p>
        </w:tc>
        <w:tc>
          <w:tcPr>
            <w:tcW w:w="927" w:type="pct"/>
            <w:tcBorders>
              <w:top w:val="nil"/>
              <w:left w:val="nil"/>
              <w:bottom w:val="nil"/>
              <w:right w:val="nil"/>
            </w:tcBorders>
            <w:shd w:val="clear" w:color="auto" w:fill="auto"/>
            <w:vAlign w:val="center"/>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7</w:t>
            </w:r>
          </w:p>
        </w:tc>
        <w:tc>
          <w:tcPr>
            <w:tcW w:w="625" w:type="pct"/>
            <w:tcBorders>
              <w:top w:val="nil"/>
              <w:left w:val="nil"/>
              <w:bottom w:val="nil"/>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0.746</w:t>
            </w:r>
          </w:p>
        </w:tc>
      </w:tr>
      <w:tr w:rsidR="009A77A1" w:rsidRPr="0088086D" w:rsidTr="004429E7">
        <w:trPr>
          <w:jc w:val="center"/>
        </w:trPr>
        <w:tc>
          <w:tcPr>
            <w:tcW w:w="2124" w:type="pct"/>
            <w:tcBorders>
              <w:top w:val="single" w:sz="4" w:space="0" w:color="7F7F7F"/>
              <w:left w:val="nil"/>
              <w:bottom w:val="single" w:sz="4" w:space="0" w:color="7F7F7F"/>
              <w:right w:val="nil"/>
            </w:tcBorders>
            <w:shd w:val="clear" w:color="auto" w:fill="auto"/>
            <w:vAlign w:val="center"/>
            <w:hideMark/>
          </w:tcPr>
          <w:p w:rsidR="00E84A43" w:rsidRPr="0088086D" w:rsidRDefault="0029500A" w:rsidP="002E23DB">
            <w:pPr>
              <w:bidi w:val="0"/>
              <w:snapToGrid w:val="0"/>
              <w:spacing w:after="0" w:line="240" w:lineRule="auto"/>
              <w:jc w:val="both"/>
              <w:rPr>
                <w:rFonts w:ascii="Times New Roman" w:eastAsia="Calibri" w:hAnsi="Times New Roman" w:cs="Times New Roman"/>
                <w:b/>
                <w:bCs/>
                <w:sz w:val="18"/>
                <w:szCs w:val="18"/>
              </w:rPr>
            </w:pPr>
            <w:proofErr w:type="spellStart"/>
            <w:r w:rsidRPr="0088086D">
              <w:rPr>
                <w:rFonts w:ascii="Times New Roman" w:eastAsia="Calibri" w:hAnsi="Times New Roman" w:cs="Times New Roman"/>
                <w:b/>
                <w:bCs/>
                <w:sz w:val="18"/>
                <w:szCs w:val="18"/>
              </w:rPr>
              <w:t>Neoadjuvant</w:t>
            </w:r>
            <w:r w:rsidR="00E84A43" w:rsidRPr="0088086D">
              <w:rPr>
                <w:rFonts w:ascii="Times New Roman" w:eastAsia="Calibri" w:hAnsi="Times New Roman" w:cs="Times New Roman"/>
                <w:b/>
                <w:bCs/>
                <w:sz w:val="18"/>
                <w:szCs w:val="18"/>
              </w:rPr>
              <w:t>therapy</w:t>
            </w:r>
            <w:proofErr w:type="spellEnd"/>
            <w:r w:rsidR="00E84A43" w:rsidRPr="0088086D">
              <w:rPr>
                <w:rFonts w:ascii="Times New Roman" w:eastAsia="Calibri" w:hAnsi="Times New Roman" w:cs="Times New Roman"/>
                <w:b/>
                <w:bCs/>
                <w:sz w:val="18"/>
                <w:szCs w:val="18"/>
              </w:rPr>
              <w:t>:</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Yes</w:t>
            </w:r>
          </w:p>
          <w:p w:rsidR="00E84A43" w:rsidRPr="0088086D" w:rsidRDefault="00E84A43" w:rsidP="002E23DB">
            <w:pPr>
              <w:bidi w:val="0"/>
              <w:snapToGrid w:val="0"/>
              <w:spacing w:after="0" w:line="240" w:lineRule="auto"/>
              <w:jc w:val="both"/>
              <w:rPr>
                <w:rFonts w:ascii="Times New Roman" w:eastAsia="Calibri" w:hAnsi="Times New Roman" w:cs="Times New Roman"/>
                <w:b/>
                <w:bCs/>
                <w:sz w:val="18"/>
                <w:szCs w:val="18"/>
              </w:rPr>
            </w:pPr>
            <w:r w:rsidRPr="0088086D">
              <w:rPr>
                <w:rFonts w:ascii="Times New Roman" w:eastAsia="Calibri" w:hAnsi="Times New Roman" w:cs="Times New Roman"/>
                <w:b/>
                <w:bCs/>
                <w:sz w:val="18"/>
                <w:szCs w:val="18"/>
              </w:rPr>
              <w:t>No</w:t>
            </w:r>
          </w:p>
        </w:tc>
        <w:tc>
          <w:tcPr>
            <w:tcW w:w="346" w:type="pct"/>
            <w:tcBorders>
              <w:top w:val="single" w:sz="4" w:space="0" w:color="7F7F7F"/>
              <w:left w:val="nil"/>
              <w:bottom w:val="single" w:sz="4" w:space="0" w:color="7F7F7F"/>
              <w:right w:val="nil"/>
            </w:tcBorders>
            <w:shd w:val="clear" w:color="auto" w:fill="auto"/>
            <w:vAlign w:val="center"/>
          </w:tcPr>
          <w:p w:rsidR="004429E7" w:rsidRPr="0088086D" w:rsidRDefault="004429E7"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14</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18</w:t>
            </w:r>
          </w:p>
        </w:tc>
        <w:tc>
          <w:tcPr>
            <w:tcW w:w="978" w:type="pct"/>
            <w:tcBorders>
              <w:top w:val="single" w:sz="4" w:space="0" w:color="7F7F7F"/>
              <w:left w:val="nil"/>
              <w:bottom w:val="single" w:sz="4" w:space="0" w:color="7F7F7F"/>
              <w:right w:val="nil"/>
            </w:tcBorders>
            <w:shd w:val="clear" w:color="auto" w:fill="auto"/>
            <w:vAlign w:val="center"/>
          </w:tcPr>
          <w:p w:rsidR="004429E7" w:rsidRPr="0088086D" w:rsidRDefault="004429E7"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11</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13</w:t>
            </w:r>
          </w:p>
        </w:tc>
        <w:tc>
          <w:tcPr>
            <w:tcW w:w="927" w:type="pct"/>
            <w:tcBorders>
              <w:top w:val="single" w:sz="4" w:space="0" w:color="7F7F7F"/>
              <w:left w:val="nil"/>
              <w:bottom w:val="single" w:sz="4" w:space="0" w:color="7F7F7F"/>
              <w:right w:val="nil"/>
            </w:tcBorders>
            <w:shd w:val="clear" w:color="auto" w:fill="auto"/>
            <w:vAlign w:val="center"/>
          </w:tcPr>
          <w:p w:rsidR="004429E7" w:rsidRPr="0088086D" w:rsidRDefault="004429E7" w:rsidP="002E23DB">
            <w:pPr>
              <w:bidi w:val="0"/>
              <w:snapToGrid w:val="0"/>
              <w:spacing w:after="0" w:line="240" w:lineRule="auto"/>
              <w:jc w:val="both"/>
              <w:rPr>
                <w:rFonts w:ascii="Times New Roman" w:eastAsia="Calibri" w:hAnsi="Times New Roman" w:cs="Times New Roman"/>
                <w:sz w:val="18"/>
                <w:szCs w:val="18"/>
              </w:rPr>
            </w:pP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3</w:t>
            </w:r>
          </w:p>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5</w:t>
            </w:r>
          </w:p>
        </w:tc>
        <w:tc>
          <w:tcPr>
            <w:tcW w:w="625" w:type="pct"/>
            <w:tcBorders>
              <w:top w:val="single" w:sz="4" w:space="0" w:color="7F7F7F"/>
              <w:left w:val="nil"/>
              <w:bottom w:val="single" w:sz="4" w:space="0" w:color="7F7F7F"/>
              <w:right w:val="nil"/>
            </w:tcBorders>
            <w:shd w:val="clear" w:color="auto" w:fill="auto"/>
            <w:vAlign w:val="center"/>
            <w:hideMark/>
          </w:tcPr>
          <w:p w:rsidR="00E84A43" w:rsidRPr="0088086D" w:rsidRDefault="00E84A43" w:rsidP="002E23DB">
            <w:pPr>
              <w:bidi w:val="0"/>
              <w:snapToGrid w:val="0"/>
              <w:spacing w:after="0" w:line="240" w:lineRule="auto"/>
              <w:jc w:val="both"/>
              <w:rPr>
                <w:rFonts w:ascii="Times New Roman" w:eastAsia="Calibri" w:hAnsi="Times New Roman" w:cs="Times New Roman"/>
                <w:sz w:val="18"/>
                <w:szCs w:val="18"/>
              </w:rPr>
            </w:pPr>
            <w:r w:rsidRPr="0088086D">
              <w:rPr>
                <w:rFonts w:ascii="Times New Roman" w:eastAsia="Calibri" w:hAnsi="Times New Roman" w:cs="Times New Roman"/>
                <w:sz w:val="18"/>
                <w:szCs w:val="18"/>
              </w:rPr>
              <w:t>.504</w:t>
            </w:r>
          </w:p>
        </w:tc>
      </w:tr>
    </w:tbl>
    <w:p w:rsidR="002E23DB" w:rsidRPr="0088086D" w:rsidRDefault="002E23DB" w:rsidP="008474BE">
      <w:pPr>
        <w:bidi w:val="0"/>
        <w:snapToGrid w:val="0"/>
        <w:spacing w:after="0" w:line="240" w:lineRule="auto"/>
        <w:jc w:val="center"/>
        <w:rPr>
          <w:rFonts w:ascii="Times New Roman" w:eastAsiaTheme="minorEastAsia" w:hAnsi="Times New Roman" w:cs="Times New Roman"/>
          <w:b/>
          <w:bCs/>
          <w:sz w:val="20"/>
          <w:szCs w:val="20"/>
          <w:lang w:eastAsia="zh-CN"/>
        </w:rPr>
      </w:pPr>
    </w:p>
    <w:p w:rsidR="00E84A43" w:rsidRPr="0088086D" w:rsidRDefault="001C7F79" w:rsidP="002E23DB">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bCs/>
          <w:sz w:val="20"/>
          <w:szCs w:val="20"/>
        </w:rPr>
        <w:lastRenderedPageBreak/>
        <w:t>Table 4</w:t>
      </w:r>
      <w:r w:rsidR="00E84A43" w:rsidRPr="0088086D">
        <w:rPr>
          <w:rFonts w:ascii="Times New Roman" w:hAnsi="Times New Roman" w:cs="Times New Roman"/>
          <w:b/>
          <w:bCs/>
          <w:sz w:val="20"/>
          <w:szCs w:val="20"/>
        </w:rPr>
        <w:t xml:space="preserve">: Correlations between AGPL expression and </w:t>
      </w:r>
      <w:proofErr w:type="spellStart"/>
      <w:r w:rsidR="00E84A43" w:rsidRPr="0088086D">
        <w:rPr>
          <w:rFonts w:ascii="Times New Roman" w:hAnsi="Times New Roman" w:cs="Times New Roman"/>
          <w:b/>
          <w:bCs/>
          <w:sz w:val="20"/>
          <w:szCs w:val="20"/>
        </w:rPr>
        <w:t>clinicopathological</w:t>
      </w:r>
      <w:proofErr w:type="spellEnd"/>
      <w:r w:rsidR="00E84A43" w:rsidRPr="0088086D">
        <w:rPr>
          <w:rFonts w:ascii="Times New Roman" w:hAnsi="Times New Roman" w:cs="Times New Roman"/>
          <w:b/>
          <w:bCs/>
          <w:sz w:val="20"/>
          <w:szCs w:val="20"/>
        </w:rPr>
        <w:t xml:space="preserve"> features (n = 32)</w:t>
      </w:r>
    </w:p>
    <w:tbl>
      <w:tblPr>
        <w:tblW w:w="5000" w:type="pct"/>
        <w:jc w:val="center"/>
        <w:tblBorders>
          <w:top w:val="single" w:sz="4" w:space="0" w:color="7F7F7F"/>
          <w:bottom w:val="single" w:sz="4" w:space="0" w:color="7F7F7F"/>
          <w:insideH w:val="single" w:sz="4" w:space="0" w:color="7F7F7F"/>
        </w:tblBorders>
        <w:tblCellMar>
          <w:left w:w="57" w:type="dxa"/>
          <w:right w:w="57" w:type="dxa"/>
        </w:tblCellMar>
        <w:tblLook w:val="04A0"/>
      </w:tblPr>
      <w:tblGrid>
        <w:gridCol w:w="4001"/>
        <w:gridCol w:w="671"/>
        <w:gridCol w:w="1673"/>
        <w:gridCol w:w="1573"/>
        <w:gridCol w:w="1556"/>
      </w:tblGrid>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Variable</w:t>
            </w:r>
          </w:p>
        </w:tc>
        <w:tc>
          <w:tcPr>
            <w:tcW w:w="354"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N</w:t>
            </w:r>
          </w:p>
        </w:tc>
        <w:tc>
          <w:tcPr>
            <w:tcW w:w="883"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AGPL+</w:t>
            </w:r>
          </w:p>
        </w:tc>
        <w:tc>
          <w:tcPr>
            <w:tcW w:w="830"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AGPL-</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i/>
                <w:iCs/>
                <w:sz w:val="20"/>
                <w:szCs w:val="20"/>
              </w:rPr>
              <w:t>P</w:t>
            </w:r>
            <w:r w:rsidRPr="0088086D">
              <w:rPr>
                <w:rFonts w:ascii="Times New Roman" w:eastAsia="Calibri" w:hAnsi="Times New Roman" w:cs="Times New Roman"/>
                <w:b/>
                <w:bCs/>
                <w:sz w:val="20"/>
                <w:szCs w:val="20"/>
              </w:rPr>
              <w:t>-value</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Age: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&gt; 50 years</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&lt; 50 years</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20</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12</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4</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4</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16</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8</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0.332</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Side of lesion:</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Left side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Right side</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22</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10</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7</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21</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3</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0.705</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Metastatic nodes:</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Positive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Negative</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27</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5</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4</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4</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23</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0.009</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Tumor stage: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IDC</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IDC NOS</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proofErr w:type="spellStart"/>
            <w:r w:rsidRPr="0088086D">
              <w:rPr>
                <w:rFonts w:ascii="Times New Roman" w:eastAsia="Calibri" w:hAnsi="Times New Roman" w:cs="Times New Roman"/>
                <w:b/>
                <w:bCs/>
                <w:sz w:val="20"/>
                <w:szCs w:val="20"/>
              </w:rPr>
              <w:t>Multicentric</w:t>
            </w:r>
            <w:proofErr w:type="spellEnd"/>
            <w:r w:rsidRPr="0088086D">
              <w:rPr>
                <w:rFonts w:ascii="Times New Roman" w:eastAsia="Calibri" w:hAnsi="Times New Roman" w:cs="Times New Roman"/>
                <w:b/>
                <w:bCs/>
                <w:sz w:val="20"/>
                <w:szCs w:val="20"/>
              </w:rPr>
              <w:t xml:space="preserve"> IDC</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28</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3</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6</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22</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0.550</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Size of needle: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16x10</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18x10</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27</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5</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6</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20</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3</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0.385</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ER:</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Positive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Negative</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29</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3</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23</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6</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3</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0.524</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PR:</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Positive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Negative</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27</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5</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5</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3</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22</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0.296</w:t>
            </w:r>
          </w:p>
        </w:tc>
      </w:tr>
      <w:tr w:rsidR="009A77A1" w:rsidRPr="0088086D" w:rsidTr="004429E7">
        <w:trPr>
          <w:jc w:val="center"/>
        </w:trPr>
        <w:tc>
          <w:tcPr>
            <w:tcW w:w="2112"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Her2:</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Positive</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Negative</w:t>
            </w:r>
          </w:p>
        </w:tc>
        <w:tc>
          <w:tcPr>
            <w:tcW w:w="354"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4</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28</w:t>
            </w:r>
          </w:p>
        </w:tc>
        <w:tc>
          <w:tcPr>
            <w:tcW w:w="883"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6</w:t>
            </w:r>
          </w:p>
        </w:tc>
        <w:tc>
          <w:tcPr>
            <w:tcW w:w="830" w:type="pct"/>
            <w:shd w:val="clear" w:color="auto" w:fill="auto"/>
            <w:vAlign w:val="center"/>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22</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0.254</w:t>
            </w:r>
          </w:p>
        </w:tc>
      </w:tr>
      <w:tr w:rsidR="009A77A1" w:rsidRPr="0088086D" w:rsidTr="004429E7">
        <w:trPr>
          <w:jc w:val="center"/>
        </w:trPr>
        <w:tc>
          <w:tcPr>
            <w:tcW w:w="2112" w:type="pct"/>
            <w:shd w:val="clear" w:color="auto" w:fill="auto"/>
            <w:vAlign w:val="center"/>
            <w:hideMark/>
          </w:tcPr>
          <w:p w:rsidR="00E84A43" w:rsidRPr="0088086D" w:rsidRDefault="002A079E" w:rsidP="008474BE">
            <w:pPr>
              <w:bidi w:val="0"/>
              <w:snapToGrid w:val="0"/>
              <w:spacing w:after="0" w:line="240" w:lineRule="auto"/>
              <w:jc w:val="both"/>
              <w:rPr>
                <w:rFonts w:ascii="Times New Roman" w:eastAsia="Calibri" w:hAnsi="Times New Roman" w:cs="Times New Roman"/>
                <w:b/>
                <w:bCs/>
                <w:sz w:val="20"/>
                <w:szCs w:val="20"/>
              </w:rPr>
            </w:pPr>
            <w:proofErr w:type="spellStart"/>
            <w:r w:rsidRPr="0088086D">
              <w:rPr>
                <w:rFonts w:ascii="Times New Roman" w:eastAsia="Calibri" w:hAnsi="Times New Roman" w:cs="Times New Roman"/>
                <w:b/>
                <w:bCs/>
                <w:sz w:val="20"/>
                <w:szCs w:val="20"/>
              </w:rPr>
              <w:t>Neoa</w:t>
            </w:r>
            <w:r w:rsidR="00E84A43" w:rsidRPr="0088086D">
              <w:rPr>
                <w:rFonts w:ascii="Times New Roman" w:eastAsia="Calibri" w:hAnsi="Times New Roman" w:cs="Times New Roman"/>
                <w:b/>
                <w:bCs/>
                <w:sz w:val="20"/>
                <w:szCs w:val="20"/>
              </w:rPr>
              <w:t>djuvant</w:t>
            </w:r>
            <w:proofErr w:type="spellEnd"/>
            <w:r w:rsidR="00E84A43" w:rsidRPr="0088086D">
              <w:rPr>
                <w:rFonts w:ascii="Times New Roman" w:eastAsia="Calibri" w:hAnsi="Times New Roman" w:cs="Times New Roman"/>
                <w:b/>
                <w:bCs/>
                <w:sz w:val="20"/>
                <w:szCs w:val="20"/>
              </w:rPr>
              <w:t xml:space="preserve"> therapy:</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Yes</w:t>
            </w:r>
          </w:p>
          <w:p w:rsidR="00E84A43" w:rsidRPr="0088086D" w:rsidRDefault="00E84A43" w:rsidP="008474BE">
            <w:pPr>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No</w:t>
            </w:r>
          </w:p>
        </w:tc>
        <w:tc>
          <w:tcPr>
            <w:tcW w:w="354" w:type="pct"/>
            <w:shd w:val="clear" w:color="auto" w:fill="auto"/>
            <w:vAlign w:val="center"/>
          </w:tcPr>
          <w:p w:rsidR="004429E7" w:rsidRPr="0088086D" w:rsidRDefault="004429E7" w:rsidP="008474BE">
            <w:pPr>
              <w:bidi w:val="0"/>
              <w:snapToGrid w:val="0"/>
              <w:spacing w:after="0" w:line="240" w:lineRule="auto"/>
              <w:jc w:val="both"/>
              <w:rPr>
                <w:rFonts w:ascii="Times New Roman" w:eastAsia="Calibri" w:hAnsi="Times New Roman" w:cs="Times New Roman"/>
                <w:sz w:val="20"/>
                <w:szCs w:val="20"/>
              </w:rPr>
            </w:pPr>
          </w:p>
          <w:p w:rsidR="004429E7" w:rsidRPr="0088086D" w:rsidRDefault="004429E7"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14</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18</w:t>
            </w:r>
          </w:p>
        </w:tc>
        <w:tc>
          <w:tcPr>
            <w:tcW w:w="883" w:type="pct"/>
            <w:shd w:val="clear" w:color="auto" w:fill="auto"/>
            <w:vAlign w:val="center"/>
          </w:tcPr>
          <w:p w:rsidR="004429E7" w:rsidRPr="0088086D" w:rsidRDefault="004429E7" w:rsidP="008474BE">
            <w:pPr>
              <w:bidi w:val="0"/>
              <w:snapToGrid w:val="0"/>
              <w:spacing w:after="0" w:line="240" w:lineRule="auto"/>
              <w:jc w:val="both"/>
              <w:rPr>
                <w:rFonts w:ascii="Times New Roman" w:eastAsia="Calibri" w:hAnsi="Times New Roman" w:cs="Times New Roman"/>
                <w:sz w:val="20"/>
                <w:szCs w:val="20"/>
              </w:rPr>
            </w:pPr>
          </w:p>
          <w:p w:rsidR="004429E7" w:rsidRPr="0088086D" w:rsidRDefault="004429E7"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7</w:t>
            </w:r>
          </w:p>
        </w:tc>
        <w:tc>
          <w:tcPr>
            <w:tcW w:w="830" w:type="pct"/>
            <w:shd w:val="clear" w:color="auto" w:fill="auto"/>
            <w:vAlign w:val="center"/>
          </w:tcPr>
          <w:p w:rsidR="004429E7" w:rsidRPr="0088086D" w:rsidRDefault="004429E7" w:rsidP="008474BE">
            <w:pPr>
              <w:bidi w:val="0"/>
              <w:snapToGrid w:val="0"/>
              <w:spacing w:after="0" w:line="240" w:lineRule="auto"/>
              <w:jc w:val="both"/>
              <w:rPr>
                <w:rFonts w:ascii="Times New Roman" w:eastAsia="Calibri" w:hAnsi="Times New Roman" w:cs="Times New Roman"/>
                <w:sz w:val="20"/>
                <w:szCs w:val="20"/>
              </w:rPr>
            </w:pPr>
          </w:p>
          <w:p w:rsidR="004429E7" w:rsidRPr="0088086D" w:rsidRDefault="004429E7" w:rsidP="008474BE">
            <w:pPr>
              <w:bidi w:val="0"/>
              <w:snapToGrid w:val="0"/>
              <w:spacing w:after="0" w:line="240" w:lineRule="auto"/>
              <w:jc w:val="both"/>
              <w:rPr>
                <w:rFonts w:ascii="Times New Roman" w:eastAsia="Calibri" w:hAnsi="Times New Roman" w:cs="Times New Roman"/>
                <w:sz w:val="20"/>
                <w:szCs w:val="20"/>
              </w:rPr>
            </w:pP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13</w:t>
            </w:r>
          </w:p>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11</w:t>
            </w:r>
          </w:p>
        </w:tc>
        <w:tc>
          <w:tcPr>
            <w:tcW w:w="821" w:type="pct"/>
            <w:shd w:val="clear" w:color="auto" w:fill="auto"/>
            <w:vAlign w:val="center"/>
            <w:hideMark/>
          </w:tcPr>
          <w:p w:rsidR="00E84A43" w:rsidRPr="0088086D" w:rsidRDefault="00E84A43" w:rsidP="008474BE">
            <w:pPr>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0.047</w:t>
            </w:r>
          </w:p>
        </w:tc>
      </w:tr>
    </w:tbl>
    <w:p w:rsidR="004429E7" w:rsidRPr="0088086D" w:rsidRDefault="004429E7" w:rsidP="008474BE">
      <w:pPr>
        <w:bidi w:val="0"/>
        <w:snapToGrid w:val="0"/>
        <w:spacing w:after="0" w:line="240" w:lineRule="auto"/>
        <w:jc w:val="center"/>
        <w:rPr>
          <w:rFonts w:ascii="Times New Roman" w:eastAsiaTheme="minorEastAsia" w:hAnsi="Times New Roman" w:cs="Times New Roman"/>
          <w:b/>
          <w:bCs/>
          <w:sz w:val="20"/>
          <w:szCs w:val="20"/>
          <w:lang w:eastAsia="zh-CN"/>
        </w:rPr>
      </w:pPr>
    </w:p>
    <w:p w:rsidR="00E84A43" w:rsidRPr="0088086D" w:rsidRDefault="00697EBD"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bCs/>
          <w:sz w:val="20"/>
          <w:szCs w:val="20"/>
        </w:rPr>
        <w:t>Table</w:t>
      </w:r>
      <w:r w:rsidR="00C52983" w:rsidRPr="0088086D">
        <w:rPr>
          <w:rFonts w:ascii="Times New Roman" w:hAnsi="Times New Roman" w:cs="Times New Roman"/>
          <w:b/>
          <w:bCs/>
          <w:sz w:val="20"/>
          <w:szCs w:val="20"/>
        </w:rPr>
        <w:t xml:space="preserve"> </w:t>
      </w:r>
      <w:r w:rsidRPr="0088086D">
        <w:rPr>
          <w:rFonts w:ascii="Times New Roman" w:hAnsi="Times New Roman" w:cs="Times New Roman"/>
          <w:b/>
          <w:bCs/>
          <w:sz w:val="20"/>
          <w:szCs w:val="20"/>
        </w:rPr>
        <w:t>5</w:t>
      </w:r>
      <w:r w:rsidR="00E84A43" w:rsidRPr="0088086D">
        <w:rPr>
          <w:rFonts w:ascii="Times New Roman" w:hAnsi="Times New Roman" w:cs="Times New Roman"/>
          <w:b/>
          <w:bCs/>
          <w:sz w:val="20"/>
          <w:szCs w:val="20"/>
        </w:rPr>
        <w:t xml:space="preserve">: Spearman correlation analysis between </w:t>
      </w:r>
      <w:proofErr w:type="spellStart"/>
      <w:r w:rsidR="00E84A43" w:rsidRPr="0088086D">
        <w:rPr>
          <w:rFonts w:ascii="Times New Roman" w:hAnsi="Times New Roman" w:cs="Times New Roman"/>
          <w:b/>
          <w:bCs/>
          <w:sz w:val="20"/>
          <w:szCs w:val="20"/>
        </w:rPr>
        <w:t>clinico</w:t>
      </w:r>
      <w:proofErr w:type="spellEnd"/>
      <w:r w:rsidR="00E84A43" w:rsidRPr="0088086D">
        <w:rPr>
          <w:rFonts w:ascii="Times New Roman" w:hAnsi="Times New Roman" w:cs="Times New Roman"/>
          <w:b/>
          <w:bCs/>
          <w:sz w:val="20"/>
          <w:szCs w:val="20"/>
        </w:rPr>
        <w:t>-pathological fea</w:t>
      </w:r>
      <w:r w:rsidR="00E3153B" w:rsidRPr="0088086D">
        <w:rPr>
          <w:rFonts w:ascii="Times New Roman" w:hAnsi="Times New Roman" w:cs="Times New Roman"/>
          <w:b/>
          <w:bCs/>
          <w:sz w:val="20"/>
          <w:szCs w:val="20"/>
        </w:rPr>
        <w:t xml:space="preserve">tures and </w:t>
      </w:r>
      <w:proofErr w:type="spellStart"/>
      <w:r w:rsidR="00E3153B" w:rsidRPr="0088086D">
        <w:rPr>
          <w:rFonts w:ascii="Times New Roman" w:hAnsi="Times New Roman" w:cs="Times New Roman"/>
          <w:b/>
          <w:bCs/>
          <w:sz w:val="20"/>
          <w:szCs w:val="20"/>
        </w:rPr>
        <w:t>periostin</w:t>
      </w:r>
      <w:proofErr w:type="spellEnd"/>
      <w:r w:rsidR="00E3153B" w:rsidRPr="0088086D">
        <w:rPr>
          <w:rFonts w:ascii="Times New Roman" w:hAnsi="Times New Roman" w:cs="Times New Roman"/>
          <w:b/>
          <w:bCs/>
          <w:sz w:val="20"/>
          <w:szCs w:val="20"/>
        </w:rPr>
        <w:t xml:space="preserve"> expression </w:t>
      </w:r>
    </w:p>
    <w:tbl>
      <w:tblPr>
        <w:tblW w:w="5000" w:type="pct"/>
        <w:jc w:val="center"/>
        <w:tblBorders>
          <w:top w:val="single" w:sz="4" w:space="0" w:color="auto"/>
          <w:bottom w:val="single" w:sz="4" w:space="0" w:color="auto"/>
        </w:tblBorders>
        <w:tblCellMar>
          <w:left w:w="57" w:type="dxa"/>
          <w:right w:w="57" w:type="dxa"/>
        </w:tblCellMar>
        <w:tblLook w:val="04A0"/>
      </w:tblPr>
      <w:tblGrid>
        <w:gridCol w:w="4246"/>
        <w:gridCol w:w="1431"/>
        <w:gridCol w:w="3797"/>
      </w:tblGrid>
      <w:tr w:rsidR="009A77A1" w:rsidRPr="0088086D" w:rsidTr="004429E7">
        <w:trPr>
          <w:jc w:val="center"/>
        </w:trPr>
        <w:tc>
          <w:tcPr>
            <w:tcW w:w="2241" w:type="pct"/>
            <w:tcBorders>
              <w:top w:val="single" w:sz="4" w:space="0" w:color="auto"/>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Clinical-pathological features</w:t>
            </w:r>
          </w:p>
        </w:tc>
        <w:tc>
          <w:tcPr>
            <w:tcW w:w="755" w:type="pct"/>
            <w:tcBorders>
              <w:top w:val="single" w:sz="4" w:space="0" w:color="auto"/>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p-value</w:t>
            </w:r>
          </w:p>
        </w:tc>
        <w:tc>
          <w:tcPr>
            <w:tcW w:w="2004" w:type="pct"/>
            <w:tcBorders>
              <w:top w:val="single" w:sz="4" w:space="0" w:color="auto"/>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 xml:space="preserve">POSTN expression </w:t>
            </w:r>
          </w:p>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 xml:space="preserve">(Spearman correlation, </w:t>
            </w:r>
            <w:r w:rsidRPr="0088086D">
              <w:rPr>
                <w:rFonts w:ascii="Times New Roman" w:eastAsia="Calibri" w:hAnsi="Times New Roman" w:cs="Times New Roman"/>
                <w:b/>
                <w:bCs/>
                <w:i/>
                <w:iCs/>
                <w:sz w:val="20"/>
                <w:szCs w:val="20"/>
              </w:rPr>
              <w:t>r</w:t>
            </w:r>
            <w:r w:rsidRPr="0088086D">
              <w:rPr>
                <w:rFonts w:ascii="Times New Roman" w:eastAsia="Calibri" w:hAnsi="Times New Roman" w:cs="Times New Roman"/>
                <w:b/>
                <w:bCs/>
                <w:sz w:val="20"/>
                <w:szCs w:val="20"/>
              </w:rPr>
              <w:t>)</w:t>
            </w:r>
          </w:p>
        </w:tc>
      </w:tr>
      <w:tr w:rsidR="009A77A1" w:rsidRPr="0088086D" w:rsidTr="004429E7">
        <w:trPr>
          <w:jc w:val="center"/>
        </w:trPr>
        <w:tc>
          <w:tcPr>
            <w:tcW w:w="2241" w:type="pct"/>
            <w:tcBorders>
              <w:top w:val="single" w:sz="4" w:space="0" w:color="auto"/>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Age</w:t>
            </w:r>
          </w:p>
        </w:tc>
        <w:tc>
          <w:tcPr>
            <w:tcW w:w="755" w:type="pct"/>
            <w:tcBorders>
              <w:top w:val="single" w:sz="4" w:space="0" w:color="auto"/>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0.076</w:t>
            </w:r>
          </w:p>
        </w:tc>
        <w:tc>
          <w:tcPr>
            <w:tcW w:w="2004" w:type="pct"/>
            <w:tcBorders>
              <w:top w:val="single" w:sz="4" w:space="0" w:color="auto"/>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0.165</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Side of lesion</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0.062</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0.067</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Metastatic lymph nodes</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0.031</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0.231</w:t>
            </w:r>
          </w:p>
        </w:tc>
      </w:tr>
      <w:tr w:rsidR="009A77A1" w:rsidRPr="0088086D" w:rsidTr="004429E7">
        <w:trPr>
          <w:jc w:val="center"/>
        </w:trPr>
        <w:tc>
          <w:tcPr>
            <w:tcW w:w="2241"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Size of needle</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0.031</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0.271</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ER</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0.086</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0.187</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PR</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0.191</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0.012</w:t>
            </w:r>
          </w:p>
        </w:tc>
      </w:tr>
      <w:tr w:rsidR="009A77A1" w:rsidRPr="0088086D" w:rsidTr="004429E7">
        <w:trPr>
          <w:jc w:val="center"/>
        </w:trPr>
        <w:tc>
          <w:tcPr>
            <w:tcW w:w="2241" w:type="pct"/>
            <w:tcBorders>
              <w:top w:val="nil"/>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Her2</w:t>
            </w:r>
          </w:p>
        </w:tc>
        <w:tc>
          <w:tcPr>
            <w:tcW w:w="755" w:type="pct"/>
            <w:tcBorders>
              <w:top w:val="nil"/>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0.064</w:t>
            </w:r>
          </w:p>
        </w:tc>
        <w:tc>
          <w:tcPr>
            <w:tcW w:w="2004" w:type="pct"/>
            <w:tcBorders>
              <w:top w:val="nil"/>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0.072</w:t>
            </w:r>
          </w:p>
        </w:tc>
      </w:tr>
    </w:tbl>
    <w:p w:rsidR="00E84A43" w:rsidRPr="0088086D" w:rsidRDefault="00E84A43" w:rsidP="008474BE">
      <w:pPr>
        <w:bidi w:val="0"/>
        <w:snapToGrid w:val="0"/>
        <w:spacing w:after="0" w:line="240" w:lineRule="auto"/>
        <w:jc w:val="center"/>
        <w:rPr>
          <w:rFonts w:ascii="Times New Roman" w:hAnsi="Times New Roman" w:cs="Times New Roman"/>
          <w:sz w:val="20"/>
          <w:szCs w:val="20"/>
        </w:rPr>
      </w:pPr>
    </w:p>
    <w:p w:rsidR="00E84A43" w:rsidRPr="0088086D" w:rsidRDefault="005B07CC" w:rsidP="008474BE">
      <w:pPr>
        <w:bidi w:val="0"/>
        <w:snapToGrid w:val="0"/>
        <w:spacing w:after="0" w:line="240" w:lineRule="auto"/>
        <w:jc w:val="center"/>
        <w:rPr>
          <w:rFonts w:ascii="Times New Roman" w:hAnsi="Times New Roman" w:cs="Times New Roman"/>
          <w:b/>
          <w:bCs/>
          <w:sz w:val="20"/>
          <w:szCs w:val="20"/>
        </w:rPr>
      </w:pPr>
      <w:r w:rsidRPr="0088086D">
        <w:rPr>
          <w:rFonts w:ascii="Times New Roman" w:hAnsi="Times New Roman" w:cs="Times New Roman"/>
          <w:b/>
          <w:bCs/>
          <w:sz w:val="20"/>
          <w:szCs w:val="20"/>
        </w:rPr>
        <w:t>Table</w:t>
      </w:r>
      <w:r w:rsidR="00C52983" w:rsidRPr="0088086D">
        <w:rPr>
          <w:rFonts w:ascii="Times New Roman" w:hAnsi="Times New Roman" w:cs="Times New Roman"/>
          <w:b/>
          <w:bCs/>
          <w:sz w:val="20"/>
          <w:szCs w:val="20"/>
        </w:rPr>
        <w:t xml:space="preserve"> </w:t>
      </w:r>
      <w:r w:rsidRPr="0088086D">
        <w:rPr>
          <w:rFonts w:ascii="Times New Roman" w:hAnsi="Times New Roman" w:cs="Times New Roman"/>
          <w:b/>
          <w:bCs/>
          <w:sz w:val="20"/>
          <w:szCs w:val="20"/>
        </w:rPr>
        <w:t>6:</w:t>
      </w:r>
      <w:r w:rsidR="004429E7" w:rsidRPr="0088086D">
        <w:rPr>
          <w:rFonts w:ascii="Times New Roman" w:hAnsi="Times New Roman" w:cs="Times New Roman"/>
          <w:b/>
          <w:bCs/>
          <w:sz w:val="20"/>
          <w:szCs w:val="20"/>
        </w:rPr>
        <w:t xml:space="preserve"> </w:t>
      </w:r>
      <w:r w:rsidR="00E84A43" w:rsidRPr="0088086D">
        <w:rPr>
          <w:rFonts w:ascii="Times New Roman" w:hAnsi="Times New Roman" w:cs="Times New Roman"/>
          <w:b/>
          <w:bCs/>
          <w:sz w:val="20"/>
          <w:szCs w:val="20"/>
        </w:rPr>
        <w:t xml:space="preserve">Spearman correlation analysis between </w:t>
      </w:r>
      <w:proofErr w:type="spellStart"/>
      <w:r w:rsidR="00E84A43" w:rsidRPr="0088086D">
        <w:rPr>
          <w:rFonts w:ascii="Times New Roman" w:hAnsi="Times New Roman" w:cs="Times New Roman"/>
          <w:b/>
          <w:bCs/>
          <w:sz w:val="20"/>
          <w:szCs w:val="20"/>
        </w:rPr>
        <w:t>clinicopathological</w:t>
      </w:r>
      <w:proofErr w:type="spellEnd"/>
      <w:r w:rsidR="00E84A43" w:rsidRPr="0088086D">
        <w:rPr>
          <w:rFonts w:ascii="Times New Roman" w:hAnsi="Times New Roman" w:cs="Times New Roman"/>
          <w:b/>
          <w:bCs/>
          <w:sz w:val="20"/>
          <w:szCs w:val="20"/>
        </w:rPr>
        <w:t xml:space="preserve"> features and AGPL expression</w:t>
      </w:r>
    </w:p>
    <w:tbl>
      <w:tblPr>
        <w:tblW w:w="5000" w:type="pct"/>
        <w:jc w:val="center"/>
        <w:tblBorders>
          <w:top w:val="single" w:sz="4" w:space="0" w:color="auto"/>
          <w:bottom w:val="single" w:sz="4" w:space="0" w:color="auto"/>
        </w:tblBorders>
        <w:tblCellMar>
          <w:left w:w="57" w:type="dxa"/>
          <w:right w:w="57" w:type="dxa"/>
        </w:tblCellMar>
        <w:tblLook w:val="04A0"/>
      </w:tblPr>
      <w:tblGrid>
        <w:gridCol w:w="4246"/>
        <w:gridCol w:w="1431"/>
        <w:gridCol w:w="3797"/>
      </w:tblGrid>
      <w:tr w:rsidR="009A77A1" w:rsidRPr="0088086D" w:rsidTr="004429E7">
        <w:trPr>
          <w:jc w:val="center"/>
        </w:trPr>
        <w:tc>
          <w:tcPr>
            <w:tcW w:w="2241" w:type="pct"/>
            <w:tcBorders>
              <w:top w:val="single" w:sz="4" w:space="0" w:color="auto"/>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Clinical-pathological features</w:t>
            </w:r>
          </w:p>
        </w:tc>
        <w:tc>
          <w:tcPr>
            <w:tcW w:w="755" w:type="pct"/>
            <w:tcBorders>
              <w:top w:val="single" w:sz="4" w:space="0" w:color="auto"/>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p-value</w:t>
            </w:r>
          </w:p>
        </w:tc>
        <w:tc>
          <w:tcPr>
            <w:tcW w:w="2004" w:type="pct"/>
            <w:tcBorders>
              <w:top w:val="single" w:sz="4" w:space="0" w:color="auto"/>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 xml:space="preserve">AGPL expression </w:t>
            </w:r>
          </w:p>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 xml:space="preserve">(Spearman correlation, </w:t>
            </w:r>
            <w:r w:rsidRPr="0088086D">
              <w:rPr>
                <w:rFonts w:ascii="Times New Roman" w:eastAsia="Calibri" w:hAnsi="Times New Roman" w:cs="Times New Roman"/>
                <w:b/>
                <w:bCs/>
                <w:i/>
                <w:iCs/>
                <w:sz w:val="20"/>
                <w:szCs w:val="20"/>
              </w:rPr>
              <w:t>r</w:t>
            </w:r>
            <w:r w:rsidRPr="0088086D">
              <w:rPr>
                <w:rFonts w:ascii="Times New Roman" w:eastAsia="Calibri" w:hAnsi="Times New Roman" w:cs="Times New Roman"/>
                <w:b/>
                <w:bCs/>
                <w:sz w:val="20"/>
                <w:szCs w:val="20"/>
              </w:rPr>
              <w:t>)</w:t>
            </w:r>
          </w:p>
        </w:tc>
      </w:tr>
      <w:tr w:rsidR="009A77A1" w:rsidRPr="0088086D" w:rsidTr="004429E7">
        <w:trPr>
          <w:jc w:val="center"/>
        </w:trPr>
        <w:tc>
          <w:tcPr>
            <w:tcW w:w="2241" w:type="pct"/>
            <w:tcBorders>
              <w:top w:val="single" w:sz="4" w:space="0" w:color="auto"/>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Age</w:t>
            </w:r>
          </w:p>
        </w:tc>
        <w:tc>
          <w:tcPr>
            <w:tcW w:w="755" w:type="pct"/>
            <w:tcBorders>
              <w:top w:val="single" w:sz="4" w:space="0" w:color="auto"/>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0.086</w:t>
            </w:r>
          </w:p>
        </w:tc>
        <w:tc>
          <w:tcPr>
            <w:tcW w:w="2004" w:type="pct"/>
            <w:tcBorders>
              <w:top w:val="single" w:sz="4" w:space="0" w:color="auto"/>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0.191</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Side of lesion</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0.112</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0.016</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Metastatic lymph nodes</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0.020</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0.292</w:t>
            </w:r>
          </w:p>
        </w:tc>
      </w:tr>
      <w:tr w:rsidR="009A77A1" w:rsidRPr="0088086D" w:rsidTr="004429E7">
        <w:trPr>
          <w:jc w:val="center"/>
        </w:trPr>
        <w:tc>
          <w:tcPr>
            <w:tcW w:w="2241"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Size of needle</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0.231</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0.071</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ER</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0.049</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0.201</w:t>
            </w:r>
          </w:p>
        </w:tc>
      </w:tr>
      <w:tr w:rsidR="009A77A1" w:rsidRPr="0088086D" w:rsidTr="004429E7">
        <w:trPr>
          <w:jc w:val="center"/>
        </w:trPr>
        <w:tc>
          <w:tcPr>
            <w:tcW w:w="2241" w:type="pct"/>
            <w:tcBorders>
              <w:top w:val="nil"/>
              <w:left w:val="nil"/>
              <w:bottom w:val="nil"/>
              <w:right w:val="nil"/>
            </w:tcBorders>
            <w:shd w:val="clear" w:color="auto" w:fill="auto"/>
            <w:vAlign w:val="center"/>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PR</w:t>
            </w:r>
          </w:p>
        </w:tc>
        <w:tc>
          <w:tcPr>
            <w:tcW w:w="755"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0.089</w:t>
            </w:r>
          </w:p>
        </w:tc>
        <w:tc>
          <w:tcPr>
            <w:tcW w:w="2004" w:type="pct"/>
            <w:tcBorders>
              <w:top w:val="nil"/>
              <w:left w:val="nil"/>
              <w:bottom w:val="nil"/>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0.182</w:t>
            </w:r>
          </w:p>
        </w:tc>
      </w:tr>
      <w:tr w:rsidR="009A77A1" w:rsidRPr="0088086D" w:rsidTr="004429E7">
        <w:trPr>
          <w:jc w:val="center"/>
        </w:trPr>
        <w:tc>
          <w:tcPr>
            <w:tcW w:w="2241" w:type="pct"/>
            <w:tcBorders>
              <w:top w:val="nil"/>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b/>
                <w:bCs/>
                <w:sz w:val="20"/>
                <w:szCs w:val="20"/>
              </w:rPr>
            </w:pPr>
            <w:r w:rsidRPr="0088086D">
              <w:rPr>
                <w:rFonts w:ascii="Times New Roman" w:eastAsia="Calibri" w:hAnsi="Times New Roman" w:cs="Times New Roman"/>
                <w:b/>
                <w:bCs/>
                <w:sz w:val="20"/>
                <w:szCs w:val="20"/>
              </w:rPr>
              <w:t>Her2</w:t>
            </w:r>
          </w:p>
        </w:tc>
        <w:tc>
          <w:tcPr>
            <w:tcW w:w="755" w:type="pct"/>
            <w:tcBorders>
              <w:top w:val="nil"/>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0.058</w:t>
            </w:r>
          </w:p>
        </w:tc>
        <w:tc>
          <w:tcPr>
            <w:tcW w:w="2004" w:type="pct"/>
            <w:tcBorders>
              <w:top w:val="nil"/>
              <w:left w:val="nil"/>
              <w:bottom w:val="single" w:sz="4" w:space="0" w:color="auto"/>
              <w:right w:val="nil"/>
            </w:tcBorders>
            <w:shd w:val="clear" w:color="auto" w:fill="auto"/>
            <w:vAlign w:val="center"/>
            <w:hideMark/>
          </w:tcPr>
          <w:p w:rsidR="00E84A43" w:rsidRPr="0088086D" w:rsidRDefault="00E84A43" w:rsidP="008474BE">
            <w:pPr>
              <w:widowControl w:val="0"/>
              <w:bidi w:val="0"/>
              <w:snapToGrid w:val="0"/>
              <w:spacing w:after="0" w:line="240" w:lineRule="auto"/>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0.009</w:t>
            </w:r>
          </w:p>
        </w:tc>
      </w:tr>
    </w:tbl>
    <w:p w:rsidR="00E84A43" w:rsidRPr="0088086D" w:rsidRDefault="00E84A43" w:rsidP="002E23DB">
      <w:pPr>
        <w:bidi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Total patients number is 32</w:t>
      </w:r>
    </w:p>
    <w:p w:rsidR="004429E7" w:rsidRPr="0088086D" w:rsidRDefault="00E84A43" w:rsidP="002E23DB">
      <w:pPr>
        <w:bidi w:val="0"/>
        <w:snapToGrid w:val="0"/>
        <w:spacing w:after="0" w:line="240" w:lineRule="auto"/>
        <w:jc w:val="both"/>
        <w:rPr>
          <w:rFonts w:ascii="Times New Roman" w:hAnsi="Times New Roman" w:cs="Times New Roman"/>
          <w:sz w:val="20"/>
          <w:szCs w:val="20"/>
        </w:rPr>
      </w:pPr>
      <w:r w:rsidRPr="0088086D">
        <w:rPr>
          <w:rFonts w:ascii="Times New Roman" w:hAnsi="Times New Roman" w:cs="Times New Roman"/>
          <w:sz w:val="20"/>
          <w:szCs w:val="20"/>
        </w:rPr>
        <w:t>The mean age was 58.44 ± 14.58 years (range from 31 to 80 years)</w:t>
      </w:r>
    </w:p>
    <w:p w:rsidR="008474BE" w:rsidRDefault="008474BE" w:rsidP="008474BE">
      <w:pPr>
        <w:bidi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88086D" w:rsidRPr="0088086D" w:rsidRDefault="0088086D" w:rsidP="0088086D">
      <w:pPr>
        <w:bidi w:val="0"/>
        <w:snapToGrid w:val="0"/>
        <w:spacing w:after="0" w:line="240" w:lineRule="auto"/>
        <w:ind w:firstLine="425"/>
        <w:jc w:val="both"/>
        <w:rPr>
          <w:rFonts w:ascii="Times New Roman" w:eastAsiaTheme="minorEastAsia" w:hAnsi="Times New Roman" w:cs="Times New Roman" w:hint="eastAsia"/>
          <w:sz w:val="20"/>
          <w:szCs w:val="20"/>
          <w:lang w:eastAsia="zh-CN"/>
        </w:rPr>
        <w:sectPr w:rsidR="0088086D" w:rsidRPr="0088086D" w:rsidSect="004429E7">
          <w:type w:val="continuous"/>
          <w:pgSz w:w="12240" w:h="15840" w:code="9"/>
          <w:pgMar w:top="1440" w:right="1440" w:bottom="1440" w:left="1440" w:header="720" w:footer="720" w:gutter="0"/>
          <w:cols w:space="720"/>
          <w:rtlGutter/>
          <w:docGrid w:linePitch="360"/>
        </w:sectPr>
      </w:pPr>
    </w:p>
    <w:p w:rsidR="00C30818" w:rsidRPr="0088086D" w:rsidRDefault="00C30818"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lastRenderedPageBreak/>
        <w:t xml:space="preserve">For follow up 24 months the </w:t>
      </w:r>
      <w:r w:rsidR="006D13B5" w:rsidRPr="0088086D">
        <w:rPr>
          <w:rFonts w:ascii="Times New Roman" w:hAnsi="Times New Roman" w:cs="Times New Roman"/>
          <w:sz w:val="20"/>
          <w:szCs w:val="20"/>
        </w:rPr>
        <w:t>32 patients</w:t>
      </w:r>
      <w:r w:rsidRPr="0088086D">
        <w:rPr>
          <w:rFonts w:ascii="Times New Roman" w:hAnsi="Times New Roman" w:cs="Times New Roman"/>
          <w:sz w:val="20"/>
          <w:szCs w:val="20"/>
        </w:rPr>
        <w:t xml:space="preserve"> diagnosed as breast cancer had 100% overall survival (OS</w:t>
      </w:r>
      <w:r w:rsidR="006D13B5" w:rsidRPr="0088086D">
        <w:rPr>
          <w:rFonts w:ascii="Times New Roman" w:hAnsi="Times New Roman" w:cs="Times New Roman"/>
          <w:sz w:val="20"/>
          <w:szCs w:val="20"/>
        </w:rPr>
        <w:t>) and</w:t>
      </w:r>
      <w:r w:rsidRPr="0088086D">
        <w:rPr>
          <w:rFonts w:ascii="Times New Roman" w:hAnsi="Times New Roman" w:cs="Times New Roman"/>
          <w:sz w:val="20"/>
          <w:szCs w:val="20"/>
        </w:rPr>
        <w:t xml:space="preserve"> 76.4 % disease free survival (DFS</w:t>
      </w:r>
      <w:r w:rsidR="006D13B5" w:rsidRPr="0088086D">
        <w:rPr>
          <w:rFonts w:ascii="Times New Roman" w:hAnsi="Times New Roman" w:cs="Times New Roman"/>
          <w:sz w:val="20"/>
          <w:szCs w:val="20"/>
        </w:rPr>
        <w:t>) as</w:t>
      </w:r>
      <w:r w:rsidRPr="0088086D">
        <w:rPr>
          <w:rFonts w:ascii="Times New Roman" w:hAnsi="Times New Roman" w:cs="Times New Roman"/>
          <w:sz w:val="20"/>
          <w:szCs w:val="20"/>
        </w:rPr>
        <w:t xml:space="preserve"> showed in figure (11).</w:t>
      </w:r>
    </w:p>
    <w:p w:rsidR="00C30818" w:rsidRPr="0088086D" w:rsidRDefault="00C30818" w:rsidP="008474BE">
      <w:pPr>
        <w:bidi w:val="0"/>
        <w:snapToGrid w:val="0"/>
        <w:spacing w:after="0" w:line="240" w:lineRule="auto"/>
        <w:ind w:firstLine="425"/>
        <w:jc w:val="both"/>
        <w:rPr>
          <w:rFonts w:ascii="Times New Roman" w:eastAsiaTheme="minorEastAsia" w:hAnsi="Times New Roman" w:cs="Times New Roman"/>
          <w:sz w:val="20"/>
          <w:szCs w:val="20"/>
          <w:lang w:eastAsia="zh-CN"/>
        </w:rPr>
      </w:pPr>
      <w:r w:rsidRPr="0088086D">
        <w:rPr>
          <w:rFonts w:ascii="Times New Roman" w:hAnsi="Times New Roman" w:cs="Times New Roman"/>
          <w:sz w:val="20"/>
          <w:szCs w:val="20"/>
        </w:rPr>
        <w:t xml:space="preserve">Analysis showed that 8 ( 25%) </w:t>
      </w:r>
      <w:r w:rsidR="006D13B5" w:rsidRPr="0088086D">
        <w:rPr>
          <w:rFonts w:ascii="Times New Roman" w:hAnsi="Times New Roman" w:cs="Times New Roman"/>
          <w:sz w:val="20"/>
          <w:szCs w:val="20"/>
        </w:rPr>
        <w:t>patients</w:t>
      </w:r>
      <w:r w:rsidRPr="0088086D">
        <w:rPr>
          <w:rFonts w:ascii="Times New Roman" w:hAnsi="Times New Roman" w:cs="Times New Roman"/>
          <w:sz w:val="20"/>
          <w:szCs w:val="20"/>
        </w:rPr>
        <w:t xml:space="preserve"> have disease recurrence 1 of them had AGBL positive </w:t>
      </w:r>
      <w:r w:rsidR="006D13B5" w:rsidRPr="0088086D">
        <w:rPr>
          <w:rFonts w:ascii="Times New Roman" w:hAnsi="Times New Roman" w:cs="Times New Roman"/>
          <w:sz w:val="20"/>
          <w:szCs w:val="20"/>
        </w:rPr>
        <w:t>expression</w:t>
      </w:r>
      <w:r w:rsidRPr="0088086D">
        <w:rPr>
          <w:rFonts w:ascii="Times New Roman" w:hAnsi="Times New Roman" w:cs="Times New Roman"/>
          <w:sz w:val="20"/>
          <w:szCs w:val="20"/>
        </w:rPr>
        <w:t xml:space="preserve"> none of them had AGBL negative</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(P value 0.565), regarding POSTN expression</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5 </w:t>
      </w:r>
      <w:r w:rsidR="006D13B5" w:rsidRPr="0088086D">
        <w:rPr>
          <w:rFonts w:ascii="Times New Roman" w:hAnsi="Times New Roman" w:cs="Times New Roman"/>
          <w:sz w:val="20"/>
          <w:szCs w:val="20"/>
        </w:rPr>
        <w:t>patients</w:t>
      </w:r>
      <w:r w:rsidRPr="0088086D">
        <w:rPr>
          <w:rFonts w:ascii="Times New Roman" w:hAnsi="Times New Roman" w:cs="Times New Roman"/>
          <w:sz w:val="20"/>
          <w:szCs w:val="20"/>
        </w:rPr>
        <w:t xml:space="preserve"> were POSTN +</w:t>
      </w:r>
      <w:proofErr w:type="spellStart"/>
      <w:r w:rsidRPr="0088086D">
        <w:rPr>
          <w:rFonts w:ascii="Times New Roman" w:hAnsi="Times New Roman" w:cs="Times New Roman"/>
          <w:sz w:val="20"/>
          <w:szCs w:val="20"/>
        </w:rPr>
        <w:t>ve</w:t>
      </w:r>
      <w:proofErr w:type="spellEnd"/>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while only 1 </w:t>
      </w:r>
      <w:r w:rsidR="006D13B5" w:rsidRPr="0088086D">
        <w:rPr>
          <w:rFonts w:ascii="Times New Roman" w:hAnsi="Times New Roman" w:cs="Times New Roman"/>
          <w:sz w:val="20"/>
          <w:szCs w:val="20"/>
        </w:rPr>
        <w:t>patient</w:t>
      </w:r>
      <w:r w:rsidRPr="0088086D">
        <w:rPr>
          <w:rFonts w:ascii="Times New Roman" w:hAnsi="Times New Roman" w:cs="Times New Roman"/>
          <w:sz w:val="20"/>
          <w:szCs w:val="20"/>
        </w:rPr>
        <w:t xml:space="preserve"> was POSTN –</w:t>
      </w:r>
      <w:proofErr w:type="spellStart"/>
      <w:r w:rsidRPr="0088086D">
        <w:rPr>
          <w:rFonts w:ascii="Times New Roman" w:hAnsi="Times New Roman" w:cs="Times New Roman"/>
          <w:sz w:val="20"/>
          <w:szCs w:val="20"/>
        </w:rPr>
        <w:t>ve</w:t>
      </w:r>
      <w:proofErr w:type="spellEnd"/>
      <w:r w:rsidRPr="0088086D">
        <w:rPr>
          <w:rFonts w:ascii="Times New Roman" w:hAnsi="Times New Roman" w:cs="Times New Roman"/>
          <w:sz w:val="20"/>
          <w:szCs w:val="20"/>
        </w:rPr>
        <w:t xml:space="preserve"> (P value 1.0). (</w:t>
      </w:r>
      <w:r w:rsidR="006D13B5" w:rsidRPr="0088086D">
        <w:rPr>
          <w:rFonts w:ascii="Times New Roman" w:hAnsi="Times New Roman" w:cs="Times New Roman"/>
          <w:sz w:val="20"/>
          <w:szCs w:val="20"/>
        </w:rPr>
        <w:t>Figure</w:t>
      </w:r>
      <w:r w:rsidRPr="0088086D">
        <w:rPr>
          <w:rFonts w:ascii="Times New Roman" w:hAnsi="Times New Roman" w:cs="Times New Roman"/>
          <w:sz w:val="20"/>
          <w:szCs w:val="20"/>
        </w:rPr>
        <w:t xml:space="preserve"> 12)</w:t>
      </w:r>
      <w:r w:rsidR="004429E7" w:rsidRPr="0088086D">
        <w:rPr>
          <w:rFonts w:ascii="Times New Roman" w:hAnsi="Times New Roman" w:cs="Times New Roman"/>
          <w:sz w:val="20"/>
          <w:szCs w:val="20"/>
        </w:rPr>
        <w:t xml:space="preserve"> </w:t>
      </w:r>
    </w:p>
    <w:p w:rsidR="002E23DB" w:rsidRPr="0088086D" w:rsidRDefault="002E23DB" w:rsidP="002E23DB">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2E23DB" w:rsidRPr="0088086D" w:rsidRDefault="0088086D" w:rsidP="008474BE">
      <w:pPr>
        <w:autoSpaceDE w:val="0"/>
        <w:autoSpaceDN w:val="0"/>
        <w:bidi w:val="0"/>
        <w:adjustRightInd w:val="0"/>
        <w:snapToGrid w:val="0"/>
        <w:spacing w:after="0" w:line="240" w:lineRule="auto"/>
        <w:jc w:val="center"/>
        <w:rPr>
          <w:rFonts w:ascii="Times New Roman" w:eastAsiaTheme="minorEastAsia" w:hAnsi="Times New Roman" w:cs="Times New Roman"/>
          <w:noProof/>
          <w:sz w:val="20"/>
          <w:szCs w:val="20"/>
          <w:lang w:eastAsia="zh-CN"/>
        </w:rPr>
      </w:pPr>
      <w:r w:rsidRPr="0088086D">
        <w:rPr>
          <w:rFonts w:ascii="Times New Roman" w:hAnsi="Times New Roman" w:cs="Times New Roman"/>
          <w:noProof/>
          <w:sz w:val="20"/>
          <w:szCs w:val="20"/>
          <w:lang w:eastAsia="zh-CN"/>
        </w:rPr>
        <w:pict>
          <v:shape id="Picture 1" o:spid="_x0000_i1035" type="#_x0000_t75" style="width:204.1pt;height:150.25pt;visibility:visible;mso-wrap-style:square">
            <v:imagedata r:id="rId22" o:title=""/>
          </v:shape>
        </w:pict>
      </w:r>
    </w:p>
    <w:p w:rsidR="00C30818" w:rsidRPr="0088086D" w:rsidRDefault="002E23DB" w:rsidP="002E23DB">
      <w:pPr>
        <w:autoSpaceDE w:val="0"/>
        <w:autoSpaceDN w:val="0"/>
        <w:bidi w:val="0"/>
        <w:adjustRightInd w:val="0"/>
        <w:snapToGrid w:val="0"/>
        <w:spacing w:after="0" w:line="240" w:lineRule="auto"/>
        <w:jc w:val="center"/>
        <w:rPr>
          <w:rFonts w:ascii="Times New Roman" w:hAnsi="Times New Roman" w:cs="Times New Roman"/>
          <w:sz w:val="20"/>
          <w:szCs w:val="20"/>
        </w:rPr>
      </w:pPr>
      <w:r w:rsidRPr="0088086D">
        <w:rPr>
          <w:rFonts w:ascii="Times New Roman" w:hAnsi="Times New Roman" w:cs="Times New Roman"/>
          <w:sz w:val="20"/>
          <w:szCs w:val="20"/>
        </w:rPr>
        <w:object w:dxaOrig="5953" w:dyaOrig="4535">
          <v:shape id="_x0000_i1036" type="#_x0000_t75" style="width:204.1pt;height:150.25pt" o:ole="">
            <v:imagedata r:id="rId23" o:title=""/>
          </v:shape>
          <o:OLEObject Type="Embed" ProgID="Prism5.Document" ShapeID="_x0000_i1036" DrawAspect="Content" ObjectID="_1618678605" r:id="rId24"/>
        </w:object>
      </w:r>
    </w:p>
    <w:p w:rsidR="004429E7" w:rsidRPr="0088086D" w:rsidRDefault="00C30818" w:rsidP="008474BE">
      <w:pPr>
        <w:widowControl w:val="0"/>
        <w:autoSpaceDE w:val="0"/>
        <w:autoSpaceDN w:val="0"/>
        <w:bidi w:val="0"/>
        <w:adjustRightInd w:val="0"/>
        <w:snapToGrid w:val="0"/>
        <w:spacing w:after="0" w:line="240" w:lineRule="auto"/>
        <w:jc w:val="both"/>
        <w:rPr>
          <w:rFonts w:ascii="Times New Roman" w:eastAsiaTheme="minorEastAsia" w:hAnsi="Times New Roman" w:cs="Times New Roman"/>
          <w:b/>
          <w:bCs/>
          <w:noProof/>
          <w:sz w:val="20"/>
          <w:szCs w:val="20"/>
          <w:lang w:eastAsia="zh-CN"/>
        </w:rPr>
      </w:pPr>
      <w:r w:rsidRPr="0088086D">
        <w:rPr>
          <w:rFonts w:ascii="Times New Roman" w:eastAsiaTheme="minorHAnsi" w:hAnsi="Times New Roman" w:cs="Times New Roman"/>
          <w:b/>
          <w:bCs/>
          <w:noProof/>
          <w:sz w:val="20"/>
          <w:szCs w:val="20"/>
        </w:rPr>
        <w:t>Figure</w:t>
      </w:r>
      <w:r w:rsidR="00C52983" w:rsidRPr="0088086D">
        <w:rPr>
          <w:rFonts w:ascii="Times New Roman" w:eastAsiaTheme="minorHAnsi" w:hAnsi="Times New Roman" w:cs="Times New Roman"/>
          <w:b/>
          <w:bCs/>
          <w:noProof/>
          <w:sz w:val="20"/>
          <w:szCs w:val="20"/>
        </w:rPr>
        <w:t xml:space="preserve"> </w:t>
      </w:r>
      <w:r w:rsidRPr="0088086D">
        <w:rPr>
          <w:rFonts w:ascii="Times New Roman" w:eastAsiaTheme="minorHAnsi" w:hAnsi="Times New Roman" w:cs="Times New Roman"/>
          <w:b/>
          <w:bCs/>
          <w:noProof/>
          <w:sz w:val="20"/>
          <w:szCs w:val="20"/>
        </w:rPr>
        <w:t>11: 24 months</w:t>
      </w:r>
      <w:r w:rsidR="004429E7" w:rsidRPr="0088086D">
        <w:rPr>
          <w:rFonts w:ascii="Times New Roman" w:eastAsiaTheme="minorHAnsi" w:hAnsi="Times New Roman" w:cs="Times New Roman"/>
          <w:b/>
          <w:bCs/>
          <w:noProof/>
          <w:sz w:val="20"/>
          <w:szCs w:val="20"/>
        </w:rPr>
        <w:t xml:space="preserve"> </w:t>
      </w:r>
      <w:r w:rsidRPr="0088086D">
        <w:rPr>
          <w:rFonts w:ascii="Times New Roman" w:eastAsiaTheme="minorHAnsi" w:hAnsi="Times New Roman" w:cs="Times New Roman"/>
          <w:b/>
          <w:bCs/>
          <w:noProof/>
          <w:sz w:val="20"/>
          <w:szCs w:val="20"/>
        </w:rPr>
        <w:t xml:space="preserve">overall survival curve and Disese free survival curve for pateints diagnosed as IDC (n=32) </w:t>
      </w:r>
    </w:p>
    <w:p w:rsidR="004429E7" w:rsidRPr="0088086D" w:rsidRDefault="004429E7" w:rsidP="008474BE">
      <w:pPr>
        <w:widowControl w:val="0"/>
        <w:autoSpaceDE w:val="0"/>
        <w:autoSpaceDN w:val="0"/>
        <w:bidi w:val="0"/>
        <w:adjustRightInd w:val="0"/>
        <w:snapToGrid w:val="0"/>
        <w:spacing w:after="0" w:line="240" w:lineRule="auto"/>
        <w:jc w:val="both"/>
        <w:rPr>
          <w:rFonts w:ascii="Times New Roman" w:eastAsiaTheme="minorEastAsia" w:hAnsi="Times New Roman" w:cs="Times New Roman"/>
          <w:b/>
          <w:bCs/>
          <w:noProof/>
          <w:sz w:val="20"/>
          <w:szCs w:val="20"/>
          <w:lang w:eastAsia="zh-CN"/>
        </w:rPr>
      </w:pPr>
    </w:p>
    <w:p w:rsidR="00E3153B" w:rsidRPr="0088086D" w:rsidRDefault="0088086D" w:rsidP="008474BE">
      <w:pPr>
        <w:widowControl w:val="0"/>
        <w:autoSpaceDE w:val="0"/>
        <w:autoSpaceDN w:val="0"/>
        <w:bidi w:val="0"/>
        <w:adjustRightInd w:val="0"/>
        <w:snapToGrid w:val="0"/>
        <w:spacing w:after="0" w:line="240" w:lineRule="auto"/>
        <w:jc w:val="center"/>
        <w:rPr>
          <w:rFonts w:ascii="Times New Roman" w:eastAsiaTheme="minorHAnsi" w:hAnsi="Times New Roman" w:cs="Times New Roman"/>
          <w:b/>
          <w:bCs/>
          <w:noProof/>
          <w:sz w:val="20"/>
          <w:szCs w:val="20"/>
        </w:rPr>
      </w:pPr>
      <w:r w:rsidRPr="0088086D">
        <w:rPr>
          <w:rFonts w:ascii="Times New Roman" w:eastAsiaTheme="minorHAnsi" w:hAnsi="Times New Roman" w:cs="Times New Roman"/>
          <w:b/>
          <w:noProof/>
          <w:sz w:val="20"/>
          <w:szCs w:val="20"/>
          <w:lang w:eastAsia="zh-CN"/>
        </w:rPr>
        <w:pict>
          <v:shape id="Picture 6" o:spid="_x0000_i1037" type="#_x0000_t75" style="width:204.1pt;height:120.2pt;visibility:visible;mso-wrap-style:square">
            <v:imagedata r:id="rId25" o:title=""/>
          </v:shape>
        </w:pict>
      </w:r>
    </w:p>
    <w:p w:rsidR="004429E7" w:rsidRPr="0088086D" w:rsidRDefault="00746556" w:rsidP="008474BE">
      <w:pPr>
        <w:widowControl w:val="0"/>
        <w:autoSpaceDE w:val="0"/>
        <w:autoSpaceDN w:val="0"/>
        <w:bidi w:val="0"/>
        <w:adjustRightInd w:val="0"/>
        <w:snapToGrid w:val="0"/>
        <w:spacing w:after="0" w:line="240" w:lineRule="auto"/>
        <w:jc w:val="both"/>
        <w:rPr>
          <w:rFonts w:ascii="Times New Roman" w:eastAsiaTheme="minorHAnsi" w:hAnsi="Times New Roman" w:cs="Times New Roman"/>
          <w:b/>
          <w:bCs/>
          <w:noProof/>
          <w:sz w:val="20"/>
          <w:szCs w:val="20"/>
        </w:rPr>
      </w:pPr>
      <w:r w:rsidRPr="0088086D">
        <w:rPr>
          <w:rFonts w:ascii="Times New Roman" w:eastAsiaTheme="minorHAnsi" w:hAnsi="Times New Roman" w:cs="Times New Roman"/>
          <w:b/>
          <w:bCs/>
          <w:noProof/>
          <w:sz w:val="20"/>
          <w:szCs w:val="20"/>
        </w:rPr>
        <w:t>Figure</w:t>
      </w:r>
      <w:r w:rsidR="00C52983" w:rsidRPr="0088086D">
        <w:rPr>
          <w:rFonts w:ascii="Times New Roman" w:eastAsiaTheme="minorHAnsi" w:hAnsi="Times New Roman" w:cs="Times New Roman"/>
          <w:b/>
          <w:bCs/>
          <w:noProof/>
          <w:sz w:val="20"/>
          <w:szCs w:val="20"/>
        </w:rPr>
        <w:t xml:space="preserve"> </w:t>
      </w:r>
      <w:r w:rsidRPr="0088086D">
        <w:rPr>
          <w:rFonts w:ascii="Times New Roman" w:eastAsiaTheme="minorHAnsi" w:hAnsi="Times New Roman" w:cs="Times New Roman"/>
          <w:b/>
          <w:bCs/>
          <w:noProof/>
          <w:sz w:val="20"/>
          <w:szCs w:val="20"/>
        </w:rPr>
        <w:t>12: Disease progression pateints according tp AGPL and POSTN expression (n=32)</w:t>
      </w:r>
    </w:p>
    <w:p w:rsidR="004429E7" w:rsidRPr="0088086D" w:rsidRDefault="004429E7" w:rsidP="008474BE">
      <w:pPr>
        <w:widowControl w:val="0"/>
        <w:autoSpaceDE w:val="0"/>
        <w:autoSpaceDN w:val="0"/>
        <w:bidi w:val="0"/>
        <w:adjustRightInd w:val="0"/>
        <w:snapToGrid w:val="0"/>
        <w:spacing w:after="0" w:line="240" w:lineRule="auto"/>
        <w:jc w:val="both"/>
        <w:rPr>
          <w:rFonts w:ascii="Times New Roman" w:eastAsiaTheme="minorEastAsia" w:hAnsi="Times New Roman" w:cs="Times New Roman"/>
          <w:b/>
          <w:bCs/>
          <w:noProof/>
          <w:sz w:val="20"/>
          <w:szCs w:val="20"/>
          <w:lang w:eastAsia="zh-CN"/>
        </w:rPr>
      </w:pPr>
    </w:p>
    <w:p w:rsidR="00496249" w:rsidRPr="0088086D" w:rsidRDefault="003B225D" w:rsidP="008474BE">
      <w:pPr>
        <w:widowControl w:val="0"/>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pPr>
      <w:r w:rsidRPr="0088086D">
        <w:rPr>
          <w:rFonts w:ascii="Times New Roman" w:eastAsiaTheme="minorHAnsi" w:hAnsi="Times New Roman" w:cs="Times New Roman"/>
          <w:b/>
          <w:bCs/>
          <w:sz w:val="20"/>
          <w:szCs w:val="20"/>
        </w:rPr>
        <w:lastRenderedPageBreak/>
        <w:t>4. Discussion</w:t>
      </w:r>
    </w:p>
    <w:p w:rsidR="00560EA5" w:rsidRPr="0088086D" w:rsidRDefault="00560EA5"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88086D">
        <w:rPr>
          <w:rFonts w:ascii="Times New Roman" w:hAnsi="Times New Roman" w:cs="Times New Roman"/>
          <w:sz w:val="20"/>
          <w:szCs w:val="20"/>
        </w:rPr>
        <w:t>Excisional</w:t>
      </w:r>
      <w:proofErr w:type="spellEnd"/>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biopsy is considered to be the gold standard for the diagnosis of breast lump. Emphasis has been placed now-a-days on improving method for establishing a definitive diagnosis of breast mass prior to surgery</w:t>
      </w:r>
      <w:r w:rsidR="005F3EEE" w:rsidRPr="0088086D">
        <w:rPr>
          <w:rFonts w:ascii="Times New Roman" w:hAnsi="Times New Roman" w:cs="Times New Roman"/>
          <w:sz w:val="20"/>
          <w:szCs w:val="20"/>
        </w:rPr>
        <w:fldChar w:fldCharType="begin" w:fldLock="1"/>
      </w:r>
      <w:r w:rsidRPr="0088086D">
        <w:rPr>
          <w:rFonts w:ascii="Times New Roman" w:hAnsi="Times New Roman" w:cs="Times New Roman"/>
          <w:sz w:val="20"/>
          <w:szCs w:val="20"/>
        </w:rPr>
        <w:instrText>ADDIN CSL_CITATION { "citationItems" : [ { "id" : "ITEM-1", "itemData" : { "DOI" : "10.7860/JCDR/2016/15889.7185", "ISSN" : "0973709X", "PMID" : "27042469", "abstract" : "INTRODUCTION Breast carcinoma is the most common malignant tumour and the leading cause of carcinoma death in women in world. The main purpose of FNAC or CNB of breast lumps is to confirm cancer preoperatively and to avoid unnecessary surgery in specific benign conditions. AIMS AND OBJECTIVE The objective of the study was to compare between Fine Needle Aspiration Cytology (FNAC) and Core Needle Biopsy (CNB) in the diagnosis of breast carcinoma with final histological diagnosis from excision specimen as it is gold standard. MATERIALS AND METHODS A prospective study was done on 50 cases. Patients undergoing all three procedures (Fine Needle Aspiration Cytology and Core Needle Biopsy done at Department of Pathology; subsequent excision surgeries done at Department of General Surgery) were selected. May Grunwald Giemsa (MGG) and Papaniculou (PAP) staining were performed on cytology smears. Haematoxylin and Eosin (H&amp;E) staining was done on both the CNB and tissue specimens obtained from subsequent excision surgeries to see the histological features. RESULTS FNAC showed sensitivity, specificity, positive predictive value, negative predictive value, and diagnostic accuracy were 69%, 100%, 100%, 38.1%, and 74% respectively in diagnosing carcinoma. CNB had sensitivity, specificity, positive predictive value, negative predictive value, and diagnostic accuracy of 88.3%, 100%, 100%, 53.3% and 86%. Both FNAC and CNB showed statistically significant correlation with confirmatory HPE of excision specimen (p-value &lt;0.05) in the diagnosis of breast carcinoma. CONCLUSION Fine needle aspiration cytology (FNAC) is a rapid, less complicated, economical, reliable and relevant method for the preoperative pathological diagnosis of breast carcinoma in a developing nation like ours. If the initial FNAC is inadequate, core needle biopsy (CNB) can be a useful second line method of pathological diagnosis in order to minimize the chance of missed diagnosis of breast cancer.", "author" : [ { "dropping-particle" : "", "family" : "Saha", "given" : "Abhijit", "non-dropping-particle" : "", "parse-names" : false, "suffix" : "" }, { "dropping-particle" : "", "family" : "Mukhopadhyay", "given" : "Madhumita", "non-dropping-particle" : "", "parse-names" : false, "suffix" : "" }, { "dropping-particle" : "", "family" : "Das", "given" : "Chhanda", "non-dropping-particle" : "", "parse-names" : false, "suffix" : "" }, { "dropping-particle" : "", "family" : "Sarkar", "given" : "Koushik", "non-dropping-particle" : "", "parse-names" : false, "suffix" : "" }, { "dropping-particle" : "", "family" : "Saha", "given" : "Ashis Kumar", "non-dropping-particle" : "", "parse-names" : false, "suffix" : "" }, { "dropping-particle" : "", "family" : "Sarkar", "given" : "Diptendra K.R.", "non-dropping-particle" : "", "parse-names" : false, "suffix" : "" } ], "container-title" : "Journal of Clinical and Diagnostic Research", "id" : "ITEM-1", "issue" : "2", "issued" : { "date-parts" : [ [ "2016" ] ] }, "page" : "EC05-EC08", "title" : "FNAC versus core needle biopsy: A comparative study in evaluation of palpable breast lump", "type" : "article-journal", "volume" : "10" }, "uris" : [ "http://www.mendeley.com/documents/?uuid=65f4b345-7858-4243-bec0-e6cb31e52198" ] } ], "mendeley" : { "formattedCitation" : "(5)", "plainTextFormattedCitation" : "(5)", "previouslyFormattedCitation" : "(5)"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noProof/>
          <w:sz w:val="20"/>
          <w:szCs w:val="20"/>
        </w:rPr>
        <w:t>(5)</w:t>
      </w:r>
      <w:r w:rsidR="005F3EEE" w:rsidRPr="0088086D">
        <w:rPr>
          <w:rFonts w:ascii="Times New Roman" w:hAnsi="Times New Roman" w:cs="Times New Roman"/>
          <w:sz w:val="20"/>
          <w:szCs w:val="20"/>
        </w:rPr>
        <w:fldChar w:fldCharType="end"/>
      </w:r>
      <w:r w:rsidR="004429E7" w:rsidRPr="0088086D">
        <w:rPr>
          <w:rFonts w:ascii="Times New Roman" w:hAnsi="Times New Roman" w:cs="Times New Roman"/>
          <w:sz w:val="20"/>
          <w:szCs w:val="20"/>
        </w:rPr>
        <w:t>.</w:t>
      </w:r>
    </w:p>
    <w:p w:rsidR="00F929E7" w:rsidRPr="0088086D" w:rsidRDefault="00F929E7"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Along with advancements in breast cancer screening, image-guided </w:t>
      </w:r>
      <w:proofErr w:type="spellStart"/>
      <w:r w:rsidRPr="0088086D">
        <w:rPr>
          <w:rFonts w:ascii="Times New Roman" w:hAnsi="Times New Roman" w:cs="Times New Roman"/>
          <w:sz w:val="20"/>
          <w:szCs w:val="20"/>
        </w:rPr>
        <w:t>percutaneous</w:t>
      </w:r>
      <w:proofErr w:type="spellEnd"/>
      <w:r w:rsidRPr="0088086D">
        <w:rPr>
          <w:rFonts w:ascii="Times New Roman" w:hAnsi="Times New Roman" w:cs="Times New Roman"/>
          <w:sz w:val="20"/>
          <w:szCs w:val="20"/>
        </w:rPr>
        <w:t xml:space="preserve"> biopsy methods have flourished and continue to be modified to yield higher accuracy with fewer underestimations and false-negative findings and as a result are the preferred method of obtaining a diagnosis for suspicious breast lesions</w:t>
      </w:r>
      <w:r w:rsidR="005F3EEE" w:rsidRPr="0088086D">
        <w:rPr>
          <w:rFonts w:ascii="Times New Roman" w:hAnsi="Times New Roman" w:cs="Times New Roman"/>
          <w:sz w:val="20"/>
          <w:szCs w:val="20"/>
        </w:rPr>
        <w:fldChar w:fldCharType="begin" w:fldLock="1"/>
      </w:r>
      <w:r w:rsidR="00575F32" w:rsidRPr="0088086D">
        <w:rPr>
          <w:rFonts w:ascii="Times New Roman" w:hAnsi="Times New Roman" w:cs="Times New Roman"/>
          <w:sz w:val="20"/>
          <w:szCs w:val="20"/>
        </w:rPr>
        <w:instrText>ADDIN CSL_CITATION { "citationItems" : [ { "id" : "ITEM-1", "itemData" : { "DOI" : "10.1002/jso.21795", "ISSN" : "00224790", "PMID" : "21337562", "abstract" : "The widespread use of breast imaging has resulted in the increased detection of clinically occult suspicious breast lesions. Between 1999 and 2004 the number of breast biopsies in the United States has increased steadily. The armamentarium of methods to biopsy suspicious breast lesions has also increased significantly since the early 1990s with technological advancements for both surgical breast biopsy and percutaneous image guided breast biopsies.", "author" : [ { "dropping-particle" : "", "family" : "Vandromme", "given" : "Marianne J.", "non-dropping-particle" : "", "parse-names" : false, "suffix" : "" }, { "dropping-particle" : "", "family" : "Umphrey", "given" : "Heidi", "non-dropping-particle" : "", "parse-names" : false, "suffix" : "" }, { "dropping-particle" : "", "family" : "Krontiras", "given" : "Helen", "non-dropping-particle" : "", "parse-names" : false, "suffix" : "" } ], "container-title" : "Journal of Surgical Oncology", "id" : "ITEM-1", "issue" : "4", "issued" : { "date-parts" : [ [ "2011" ] ] }, "page" : "299-305", "title" : "Image-guided methods for biopsy of suspicious breast lesions", "type" : "article-journal", "volume" : "103" }, "uris" : [ "http://www.mendeley.com/documents/?uuid=bcbc856f-064a-4f22-b0c9-6f720b6b428b" ] } ], "mendeley" : { "formattedCitation" : "(6)", "plainTextFormattedCitation" : "(6)", "previouslyFormattedCitation" : "(6)"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noProof/>
          <w:sz w:val="20"/>
          <w:szCs w:val="20"/>
        </w:rPr>
        <w:t>(6)</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F929E7" w:rsidRPr="0088086D" w:rsidRDefault="00F929E7" w:rsidP="008474BE">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88086D">
        <w:rPr>
          <w:rFonts w:ascii="Times New Roman" w:hAnsi="Times New Roman" w:cs="Times New Roman"/>
          <w:sz w:val="20"/>
          <w:szCs w:val="20"/>
        </w:rPr>
        <w:t>The use</w:t>
      </w:r>
      <w:r w:rsidR="004429E7" w:rsidRPr="0088086D">
        <w:rPr>
          <w:rFonts w:ascii="Times New Roman" w:hAnsi="Times New Roman" w:cs="Times New Roman"/>
          <w:sz w:val="20"/>
          <w:szCs w:val="20"/>
        </w:rPr>
        <w:t xml:space="preserve"> </w:t>
      </w:r>
      <w:r w:rsidRPr="0088086D">
        <w:rPr>
          <w:rFonts w:ascii="Times New Roman" w:eastAsia="TimesNewRomanPSMT" w:hAnsi="Times New Roman" w:cs="Times New Roman"/>
          <w:sz w:val="20"/>
          <w:szCs w:val="20"/>
        </w:rPr>
        <w:t>of minimal invasive techniques is responsible for</w:t>
      </w:r>
      <w:r w:rsidR="004429E7" w:rsidRPr="0088086D">
        <w:rPr>
          <w:rFonts w:ascii="Times New Roman" w:eastAsia="TimesNewRomanPSMT" w:hAnsi="Times New Roman" w:cs="Times New Roman"/>
          <w:sz w:val="20"/>
          <w:szCs w:val="20"/>
        </w:rPr>
        <w:t xml:space="preserve"> </w:t>
      </w:r>
      <w:r w:rsidRPr="0088086D">
        <w:rPr>
          <w:rFonts w:ascii="Times New Roman" w:eastAsia="TimesNewRomanPSMT" w:hAnsi="Times New Roman" w:cs="Times New Roman"/>
          <w:sz w:val="20"/>
          <w:szCs w:val="20"/>
        </w:rPr>
        <w:t>decreased costs and better medical care by allowing an informed discussion of breast cancer therapy and planning of surgery with an emphasis on negative margins and the dissection of the sentinel node</w:t>
      </w:r>
      <w:r w:rsidRPr="0088086D">
        <w:rPr>
          <w:rFonts w:ascii="Times New Roman" w:hAnsi="Times New Roman" w:cs="Times New Roman"/>
          <w:sz w:val="20"/>
          <w:szCs w:val="20"/>
        </w:rPr>
        <w:t>,</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this beside </w:t>
      </w:r>
      <w:r w:rsidRPr="0088086D">
        <w:rPr>
          <w:rFonts w:ascii="Times New Roman" w:eastAsia="TimesNewRomanPSMT" w:hAnsi="Times New Roman" w:cs="Times New Roman"/>
          <w:sz w:val="20"/>
          <w:szCs w:val="20"/>
        </w:rPr>
        <w:t>increased patient comfort, excellent cosmetic result and minimal morbidity.</w:t>
      </w:r>
    </w:p>
    <w:p w:rsidR="001705E9" w:rsidRPr="0088086D" w:rsidRDefault="001705E9" w:rsidP="008474BE">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88086D">
        <w:rPr>
          <w:rFonts w:ascii="Times New Roman" w:eastAsia="TimesNewRomanPSMT" w:hAnsi="Times New Roman" w:cs="Times New Roman"/>
          <w:sz w:val="20"/>
          <w:szCs w:val="20"/>
        </w:rPr>
        <w:t xml:space="preserve">In this study we used US guided minimal invasive techniques to correlate the role of both FNAC and CNB in the </w:t>
      </w:r>
      <w:proofErr w:type="spellStart"/>
      <w:r w:rsidRPr="0088086D">
        <w:rPr>
          <w:rFonts w:ascii="Times New Roman" w:eastAsia="TimesNewRomanPSMT" w:hAnsi="Times New Roman" w:cs="Times New Roman"/>
          <w:sz w:val="20"/>
          <w:szCs w:val="20"/>
        </w:rPr>
        <w:t>histopathological</w:t>
      </w:r>
      <w:proofErr w:type="spellEnd"/>
      <w:r w:rsidRPr="0088086D">
        <w:rPr>
          <w:rFonts w:ascii="Times New Roman" w:eastAsia="TimesNewRomanPSMT" w:hAnsi="Times New Roman" w:cs="Times New Roman"/>
          <w:sz w:val="20"/>
          <w:szCs w:val="20"/>
        </w:rPr>
        <w:t xml:space="preserve"> diagnosis of breast masses and detection of breast CSC related genes and their relationship with the </w:t>
      </w:r>
      <w:proofErr w:type="spellStart"/>
      <w:r w:rsidRPr="0088086D">
        <w:rPr>
          <w:rFonts w:ascii="Times New Roman" w:eastAsia="TimesNewRomanPSMT" w:hAnsi="Times New Roman" w:cs="Times New Roman"/>
          <w:sz w:val="20"/>
          <w:szCs w:val="20"/>
        </w:rPr>
        <w:t>histopathological</w:t>
      </w:r>
      <w:proofErr w:type="spellEnd"/>
      <w:r w:rsidRPr="0088086D">
        <w:rPr>
          <w:rFonts w:ascii="Times New Roman" w:eastAsia="TimesNewRomanPSMT" w:hAnsi="Times New Roman" w:cs="Times New Roman"/>
          <w:sz w:val="20"/>
          <w:szCs w:val="20"/>
        </w:rPr>
        <w:t xml:space="preserve"> and clinical data of the same patients.</w:t>
      </w:r>
    </w:p>
    <w:p w:rsidR="001705E9" w:rsidRPr="0088086D" w:rsidRDefault="001705E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In our study one hundred (100) female patients presented by palpable</w:t>
      </w:r>
      <w:r w:rsidR="005B07CC" w:rsidRPr="0088086D">
        <w:rPr>
          <w:rFonts w:ascii="Times New Roman" w:hAnsi="Times New Roman" w:cs="Times New Roman"/>
          <w:sz w:val="20"/>
          <w:szCs w:val="20"/>
        </w:rPr>
        <w:t xml:space="preserve"> and non-palpable breast masses that</w:t>
      </w:r>
      <w:r w:rsidRPr="0088086D">
        <w:rPr>
          <w:rFonts w:ascii="Times New Roman" w:hAnsi="Times New Roman" w:cs="Times New Roman"/>
          <w:sz w:val="20"/>
          <w:szCs w:val="20"/>
        </w:rPr>
        <w:t xml:space="preserve"> underwent FNAC and </w:t>
      </w:r>
      <w:r w:rsidR="008D6ACB" w:rsidRPr="0088086D">
        <w:rPr>
          <w:rFonts w:ascii="Times New Roman" w:hAnsi="Times New Roman" w:cs="Times New Roman"/>
          <w:sz w:val="20"/>
          <w:szCs w:val="20"/>
        </w:rPr>
        <w:t>TCNB, multiple difficulties faced us to do VACCUM biopsy technique so not included in our study</w:t>
      </w:r>
      <w:r w:rsidRPr="0088086D">
        <w:rPr>
          <w:rFonts w:ascii="Times New Roman" w:hAnsi="Times New Roman" w:cs="Times New Roman"/>
          <w:sz w:val="20"/>
          <w:szCs w:val="20"/>
        </w:rPr>
        <w:t>.</w:t>
      </w:r>
    </w:p>
    <w:p w:rsidR="009B675A" w:rsidRPr="0088086D" w:rsidRDefault="009B675A" w:rsidP="008474BE">
      <w:pPr>
        <w:autoSpaceDE w:val="0"/>
        <w:autoSpaceDN w:val="0"/>
        <w:bidi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r w:rsidRPr="0088086D">
        <w:rPr>
          <w:rFonts w:ascii="Times New Roman" w:hAnsi="Times New Roman" w:cs="Times New Roman"/>
          <w:sz w:val="20"/>
          <w:szCs w:val="20"/>
        </w:rPr>
        <w:t>FNAC is a diagnostic and therapeutic procedure, in which utility is not only</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restricted to confirming the diagnosis of malignancy in clinically or </w:t>
      </w:r>
      <w:proofErr w:type="spellStart"/>
      <w:r w:rsidRPr="0088086D">
        <w:rPr>
          <w:rFonts w:ascii="Times New Roman" w:hAnsi="Times New Roman" w:cs="Times New Roman"/>
          <w:sz w:val="20"/>
          <w:szCs w:val="20"/>
        </w:rPr>
        <w:t>radiologically</w:t>
      </w:r>
      <w:proofErr w:type="spellEnd"/>
      <w:r w:rsidRPr="0088086D">
        <w:rPr>
          <w:rFonts w:ascii="Times New Roman" w:hAnsi="Times New Roman" w:cs="Times New Roman"/>
          <w:sz w:val="20"/>
          <w:szCs w:val="20"/>
        </w:rPr>
        <w:t xml:space="preserve"> suspicious lesions, but also to corroborate the impression of a benign process and to avoid unnecessary surgery as well as for treatment of clinically symptomatic cystic lesions</w:t>
      </w:r>
      <w:r w:rsidR="005F3EEE" w:rsidRPr="0088086D">
        <w:rPr>
          <w:rFonts w:ascii="Times New Roman" w:hAnsi="Times New Roman" w:cs="Times New Roman"/>
          <w:sz w:val="20"/>
          <w:szCs w:val="20"/>
        </w:rPr>
        <w:fldChar w:fldCharType="begin" w:fldLock="1"/>
      </w:r>
      <w:r w:rsidR="00575F32" w:rsidRPr="0088086D">
        <w:rPr>
          <w:rFonts w:ascii="Times New Roman" w:hAnsi="Times New Roman" w:cs="Times New Roman"/>
          <w:sz w:val="20"/>
          <w:szCs w:val="20"/>
        </w:rPr>
        <w:instrText>ADDIN CSL_CITATION { "citationItems" : [ { "id" : "ITEM-1", "itemData" : { "DOI" : "10.1002/(SICI)1097-0339(199806)18:6&lt;462::AID-DC16&gt;3.0.CO;2-F", "ISSN" : "8755-1039", "PMID" : "9626523", "abstract" : "From January of 1990 to December of 1992, 6,954 consecutive cytologic\\nbreast fine-needle aspiration biopsies (FNAB) were performed at the\\nLaboratory of Pathology of Sant'Anna Hospital in Turin. Of these cases\\n62% were solid nodes 35% were cystic nodes, and 2.7% were nonpalpable\\nbreast lesions (stereotaxic or ultrasound guided FNAB). We verified\\n4,110 cases: 913 cases underwent surgery and 3,197 were evaluated\\nclinically, and/or cytologically, and/or with mammography at least 1 yr\\nafter the first diagnosis, or checked with the database of the Tumor\\nRegistry of Turin. In our series the FNAB sensitivity was 94.6%,\\nspecificity was 99.9%, accuracy was 98.8%, inadequate samples were\\n6.4%, false-negative rate was 1.4%, and false-positive rate was 0.3%.\\nOur results indicate that the use of cell block improves sensitivity\\n(from 85.2 to 94.6%) and strongly reduces false-negative results (from\\n3.9 to 1.4%).\\nWe conclude that FNAB is a discriminant procedure to the surgical biopsy\\nin cases with clinical, ultrasound, or mammographic low or intermediate\\nsuspect, contributing to allow a high malignant/benign surgical biopsy\\nrate and to reduce the need for frozen section diagnosis and medical\\ncosts. (C) 1998 Wiley-Liss, Inc.", "author" : [ { "dropping-particle" : "", "family" : "Arisio", "given" : "R", "non-dropping-particle" : "", "parse-names" : false, "suffix" : "" }, { "dropping-particle" : "", "family" : "Cuccorese", "given" : "C", "non-dropping-particle" : "", "parse-names" : false, "suffix" : "" }, { "dropping-particle" : "", "family" : "Accinelli", "given" : "G", "non-dropping-particle" : "", "parse-names" : false, "suffix" : "" }, { "dropping-particle" : "", "family" : "Mano", "given" : "M P", "non-dropping-particle" : "", "parse-names" : false, "suffix" : "" }, { "dropping-particle" : "", "family" : "Bordon", "given" : "R", "non-dropping-particle" : "", "parse-names" : false, "suffix" : "" }, { "dropping-particle" : "", "family" : "Fessia", "given" : "L", "non-dropping-particle" : "", "parse-names" : false, "suffix" : "" } ], "container-title" : "Diagnostic Cytopathology", "id" : "ITEM-1", "issue" : "6", "issued" : { "date-parts" : [ [ "1998" ] ] }, "page" : "462-467", "title" : "Role of fine-needle aspiration biopsy in breast lesions: Analysis of a series of 4,110 cases", "type" : "article-journal", "volume" : "18" }, "uris" : [ "http://www.mendeley.com/documents/?uuid=4a198f6c-6f56-49c0-b0c9-928af8050745" ] }, { "id" : "ITEM-2", "itemData" : { "DOI" : "https://doi.org/10.1016/S1054-139X(97)00271-1", "ISSN" : "1054-139X", "author" : [ { "dropping-particle" : "", "family" : "Pacinda", "given" : "Susan J", "non-dropping-particle" : "", "parse-names" : false, "suffix" : "" }, { "dropping-particle" : "", "family" : "Ramzy", "given" : "Ibrahim", "non-dropping-particle" : "", "parse-names" : false, "suffix" : "" } ], "container-title" : "Journal of Adolescent Health", "id" : "ITEM-2", "issue" : "1", "issued" : { "date-parts" : [ [ "1998" ] ] }, "page" : "3-6", "title" : "Fine-needle aspiration of breast masses: A review of its role in diagnosis and management in adolescent patients", "type" : "article-journal", "volume" : "23" }, "uris" : [ "http://www.mendeley.com/documents/?uuid=7762bd76-3b81-4269-819d-be20e18caa75" ] }, { "id" : "ITEM-3", "itemData" : { "author" : [ { "dropping-particle" : "", "family" : "Alexander", "given" : "Priscilla W", "non-dropping-particle" : "", "parse-names" : false, "suffix" : "" }, { "dropping-particle" : "", "family" : "Pommier", "given" : "F", "non-dropping-particle" : "", "parse-names" : false, "suffix" : "" }, { "dropping-particle" : "", "family" : "Waldemar", "given" : "A", "non-dropping-particle" : "", "parse-names" : false, "suffix" : "" } ], "id" : "ITEM-3", "issued" : { "date-parts" : [ [ "2015" ] ] }, "title" : "Palpable by Triple", "type" : "article-journal" }, "uris" : [ "http://www.mendeley.com/documents/?uuid=d4b0511d-4b2a-43de-86a5-1f1c7ba03f3f" ] } ], "mendeley" : { "formattedCitation" : "(7\u20139)", "plainTextFormattedCitation" : "(7\u20139)", "previouslyFormattedCitation" : "(7\u20139)"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00575F32" w:rsidRPr="0088086D">
        <w:rPr>
          <w:rFonts w:ascii="Times New Roman" w:hAnsi="Times New Roman" w:cs="Times New Roman"/>
          <w:noProof/>
          <w:sz w:val="20"/>
          <w:szCs w:val="20"/>
        </w:rPr>
        <w:t>(7–9)</w:t>
      </w:r>
      <w:r w:rsidR="005F3EEE" w:rsidRPr="0088086D">
        <w:rPr>
          <w:rFonts w:ascii="Times New Roman" w:hAnsi="Times New Roman" w:cs="Times New Roman"/>
          <w:sz w:val="20"/>
          <w:szCs w:val="20"/>
        </w:rPr>
        <w:fldChar w:fldCharType="end"/>
      </w:r>
      <w:r w:rsidR="0088086D">
        <w:rPr>
          <w:rFonts w:ascii="Times New Roman" w:eastAsiaTheme="minorEastAsia" w:hAnsi="Times New Roman" w:cs="Times New Roman" w:hint="eastAsia"/>
          <w:sz w:val="20"/>
          <w:szCs w:val="20"/>
          <w:lang w:eastAsia="zh-CN"/>
        </w:rPr>
        <w:t>.</w:t>
      </w:r>
    </w:p>
    <w:p w:rsidR="004429E7" w:rsidRPr="0088086D" w:rsidRDefault="009B675A"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The sensitivity, specificity, and accuracy of FNA for breast tumors ranged from 82 to 98%, from 77 to 100%, and from 79 to 97%, respectively in the literature</w:t>
      </w:r>
      <w:r w:rsidR="005F3EEE" w:rsidRPr="0088086D">
        <w:rPr>
          <w:rFonts w:ascii="Times New Roman" w:hAnsi="Times New Roman" w:cs="Times New Roman"/>
          <w:sz w:val="20"/>
          <w:szCs w:val="20"/>
        </w:rPr>
        <w:fldChar w:fldCharType="begin" w:fldLock="1"/>
      </w:r>
      <w:r w:rsidR="00575F32" w:rsidRPr="0088086D">
        <w:rPr>
          <w:rFonts w:ascii="Times New Roman" w:hAnsi="Times New Roman" w:cs="Times New Roman"/>
          <w:sz w:val="20"/>
          <w:szCs w:val="20"/>
        </w:rPr>
        <w:instrText>ADDIN CSL_CITATION { "citationItems" : [ { "id" : "ITEM-1", "itemData" : { "DOI" : "10.1002/dc", "ISBN" : "2013017111", "ISSN" : "00114162", "PMID" : "17636488", "abstract" : "Background: Human papillomavirus (HPV) infection, bacterial vaginosis (BV), and cervicitis may play a role in the presence of cytological abnormalities in female adolescents and young women. This study aimed to estimate the prevalence of HPV, BV and cervicitis in female adolescents and young women and evaluate whether these conditions are associated with a finding of cytological abnormalities in cervical smears.", "author" : [ { "dropping-particle" : "", "family" : "Caro", "given" : "I.", "non-dropping-particle" : "", "parse-names" : false, "suffix" : "" } ], "container-title" : "Cutis", "id" : "ITEM-1", "issue" : "6", "issued" : { "date-parts" : [ [ "1983" ] ] }, "page" : "531-533", "title" : "Scar sarcoidosis", "type" : "article-journal", "volume" : "32" }, "uris" : [ "http://www.mendeley.com/documents/?uuid=ee79a2de-2161-4989-b462-a32dcb4bd1b7" ] }, { "id" : "ITEM-2", "itemData" : { "DOI" : "10.2325/jbcs.14.388", "ISSN" : "1880-4233", "PMID" : "17986804", "abstract" : "BACKGROUND: Fine-needle aspiration cytology (FNA) is less traumatic and technically easy to apply to small breast tumors. METHODS: A total of 382 cases of palpable breast lesions that had undergone fine needle aspiration and histopathologic diagnosis were reviewed with an emphasis on the rate of false positive diagnoses in benign breast lesions. RESULTS: A diagnosis of \" malignant \" was made in 98 of the 382 specimens (25.6%). The predictive value for malignancy was 97.9%. The sensitivity, specificity, and accuracy of FNA were 86.3%, 98.2%, and 93.2%, respectively, when the \" suspicious \" group was considered positive for malignancy. The histologic subtypes of the 4 false-positive cases were epithelial proliferative lesions, ductal or lobular hyperplasia. None of these 4 cases were definitely diagnosed as \" malignant \" by radiological studies. Four false-negative cases by FNA were suspicious for malignancy radiologically. There was no specific pathological subtype associated with false-negative status on FNA in this study. CONCLUSION: Palpable breast tumors can be definitively diagnosed based on a combination of physical examination, radiological studies and FNA, when the radiological studies concur with the diagnosis by FNA.", "author" : [ { "dropping-particle" : "", "family" : "Ishikawa", "given" : "Takashi", "non-dropping-particle" : "", "parse-names" : false, "suffix" : "" }, { "dropping-particle" : "", "family" : "Hamaguchi", "given" : "Yohei", "non-dropping-particle" : "", "parse-names" : false, "suffix" : "" }, { "dropping-particle" : "", "family" : "Tanabe", "given" : "Mikiko", "non-dropping-particle" : "", "parse-names" : false, "suffix" : "" }, { "dropping-particle" : "", "family" : "Momiyama", "given" : "Nobuyoshi", "non-dropping-particle" : "", "parse-names" : false, "suffix" : "" }, { "dropping-particle" : "", "family" : "Chishima", "given" : "Takashi", "non-dropping-particle" : "", "parse-names" : false, "suffix" : "" }, { "dropping-particle" : "", "family" : "Nakatani", "given" : "Yukio", "non-dropping-particle" : "", "parse-names" : false, "suffix" : "" }, { "dropping-particle" : "", "family" : "Nozawa", "given" : "Akinori", "non-dropping-particle" : "", "parse-names" : false, "suffix" : "" }, { "dropping-particle" : "", "family" : "Sasaki", "given" : "Takeshi", "non-dropping-particle" : "", "parse-names" : false, "suffix" : "" }, { "dropping-particle" : "", "family" : "Kitamura", "given" : "Hajime", "non-dropping-particle" : "", "parse-names" : false, "suffix" : "" }, { "dropping-particle" : "", "family" : "Shimada", "given" : "Hiroshi", "non-dropping-particle" : "", "parse-names" : false, "suffix" : "" } ], "container-title" : "Breast cancer (Tokyo, Japan)", "id" : "ITEM-2", "issue" : "4", "issued" : { "date-parts" : [ [ "2007" ] ] }, "page" : "388-92", "title" : "False-positive and false-negative cases of fine-needle aspiration cytology for palpable breast lesions.", "type" : "article-journal", "volume" : "14" }, "uris" : [ "http://www.mendeley.com/documents/?uuid=27ce7663-5445-4c71-8fa3-93041084301f" ] }, { "id" : "ITEM-3", "itemData" : { "DOI" : "10.1002/(SICI)1097-0339(199806)18:6&lt;462::AID-DC16&gt;3.0.CO;2-F", "ISSN" : "8755-1039", "PMID" : "9626523", "abstract" : "From January of 1990 to December of 1992, 6,954 consecutive cytologic\\nbreast fine-needle aspiration biopsies (FNAB) were performed at the\\nLaboratory of Pathology of Sant'Anna Hospital in Turin. Of these cases\\n62% were solid nodes 35% were cystic nodes, and 2.7% were nonpalpable\\nbreast lesions (stereotaxic or ultrasound guided FNAB). We verified\\n4,110 cases: 913 cases underwent surgery and 3,197 were evaluated\\nclinically, and/or cytologically, and/or with mammography at least 1 yr\\nafter the first diagnosis, or checked with the database of the Tumor\\nRegistry of Turin. In our series the FNAB sensitivity was 94.6%,\\nspecificity was 99.9%, accuracy was 98.8%, inadequate samples were\\n6.4%, false-negative rate was 1.4%, and false-positive rate was 0.3%.\\nOur results indicate that the use of cell block improves sensitivity\\n(from 85.2 to 94.6%) and strongly reduces false-negative results (from\\n3.9 to 1.4%).\\nWe conclude that FNAB is a discriminant procedure to the surgical biopsy\\nin cases with clinical, ultrasound, or mammographic low or intermediate\\nsuspect, contributing to allow a high malignant/benign surgical biopsy\\nrate and to reduce the need for frozen section diagnosis and medical\\ncosts. (C) 1998 Wiley-Liss, Inc.", "author" : [ { "dropping-particle" : "", "family" : "Arisio", "given" : "R", "non-dropping-particle" : "", "parse-names" : false, "suffix" : "" }, { "dropping-particle" : "", "family" : "Cuccorese", "given" : "C", "non-dropping-particle" : "", "parse-names" : false, "suffix" : "" }, { "dropping-particle" : "", "family" : "Accinelli", "given" : "G", "non-dropping-particle" : "", "parse-names" : false, "suffix" : "" }, { "dropping-particle" : "", "family" : "Mano", "given" : "M P", "non-dropping-particle" : "", "parse-names" : false, "suffix" : "" }, { "dropping-particle" : "", "family" : "Bordon", "given" : "R", "non-dropping-particle" : "", "parse-names" : false, "suffix" : "" }, { "dropping-particle" : "", "family" : "Fessia", "given" : "L", "non-dropping-particle" : "", "parse-names" : false, "suffix" : "" } ], "container-title" : "Diagnostic Cytopathology", "id" : "ITEM-3", "issue" : "6", "issued" : { "date-parts" : [ [ "1998" ] ] }, "page" : "462-467", "title" : "Role of fine-needle aspiration biopsy in breast lesions: Analysis of a series of 4,110 cases", "type" : "article-journal", "volume" : "18" }, "uris" : [ "http://www.mendeley.com/documents/?uuid=4a198f6c-6f56-49c0-b0c9-928af8050745" ] } ], "mendeley" : { "formattedCitation" : "(7,10,11)", "plainTextFormattedCitation" : "(7,10,11)", "previouslyFormattedCitation" : "(7,10,11)"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00575F32" w:rsidRPr="0088086D">
        <w:rPr>
          <w:rFonts w:ascii="Times New Roman" w:hAnsi="Times New Roman" w:cs="Times New Roman"/>
          <w:noProof/>
          <w:sz w:val="20"/>
          <w:szCs w:val="20"/>
        </w:rPr>
        <w:t>(7,10,11)</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9B675A" w:rsidRPr="0088086D" w:rsidRDefault="00507B55"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In this study, FNAC of 100</w:t>
      </w:r>
      <w:r w:rsidR="009B675A" w:rsidRPr="0088086D">
        <w:rPr>
          <w:rFonts w:ascii="Times New Roman" w:hAnsi="Times New Roman" w:cs="Times New Roman"/>
          <w:sz w:val="20"/>
          <w:szCs w:val="20"/>
        </w:rPr>
        <w:t xml:space="preserve"> patients</w:t>
      </w:r>
      <w:r w:rsidRPr="0088086D">
        <w:rPr>
          <w:rFonts w:ascii="Times New Roman" w:hAnsi="Times New Roman" w:cs="Times New Roman"/>
          <w:sz w:val="20"/>
          <w:szCs w:val="20"/>
        </w:rPr>
        <w:t xml:space="preserve"> who presented by breast </w:t>
      </w:r>
      <w:r w:rsidR="00442163" w:rsidRPr="0088086D">
        <w:rPr>
          <w:rFonts w:ascii="Times New Roman" w:hAnsi="Times New Roman" w:cs="Times New Roman"/>
          <w:sz w:val="20"/>
          <w:szCs w:val="20"/>
        </w:rPr>
        <w:t>lumps showed</w:t>
      </w:r>
      <w:r w:rsidR="009B675A" w:rsidRPr="0088086D">
        <w:rPr>
          <w:rFonts w:ascii="Times New Roman" w:hAnsi="Times New Roman" w:cs="Times New Roman"/>
          <w:sz w:val="20"/>
          <w:szCs w:val="20"/>
        </w:rPr>
        <w:t xml:space="preserve"> a sensitivity of</w:t>
      </w:r>
      <w:r w:rsidR="00442163" w:rsidRPr="0088086D">
        <w:rPr>
          <w:rFonts w:ascii="Times New Roman" w:hAnsi="Times New Roman" w:cs="Times New Roman"/>
          <w:sz w:val="20"/>
          <w:szCs w:val="20"/>
        </w:rPr>
        <w:t xml:space="preserve"> 83.33%</w:t>
      </w:r>
      <w:r w:rsidR="009B675A" w:rsidRPr="0088086D">
        <w:rPr>
          <w:rFonts w:ascii="Times New Roman" w:hAnsi="Times New Roman" w:cs="Times New Roman"/>
          <w:sz w:val="20"/>
          <w:szCs w:val="20"/>
        </w:rPr>
        <w:t xml:space="preserve">, specificity of 100 </w:t>
      </w:r>
      <w:r w:rsidR="00AF412A" w:rsidRPr="0088086D">
        <w:rPr>
          <w:rFonts w:ascii="Times New Roman" w:hAnsi="Times New Roman" w:cs="Times New Roman"/>
          <w:sz w:val="20"/>
          <w:szCs w:val="20"/>
        </w:rPr>
        <w:t>and the</w:t>
      </w:r>
      <w:r w:rsidR="009B675A" w:rsidRPr="0088086D">
        <w:rPr>
          <w:rFonts w:ascii="Times New Roman" w:hAnsi="Times New Roman" w:cs="Times New Roman"/>
          <w:sz w:val="20"/>
          <w:szCs w:val="20"/>
        </w:rPr>
        <w:t xml:space="preserve"> positive predictive value was 100%.</w:t>
      </w:r>
    </w:p>
    <w:p w:rsidR="00E93783" w:rsidRPr="0088086D" w:rsidRDefault="009B675A"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Based on literature and our experience in this study</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we can say that in many cases, FNAB was not conclusive, and therefore, we proceeded with the US guided CNB, with which enough material was collected for histological examination, enabling us to direct patients to surgery or follow-up.</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Several studies compared the accuracy of</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FNAC and CNB obtained from the same lesions in the same setting, usually by the same groups of operators, </w:t>
      </w:r>
      <w:r w:rsidRPr="0088086D">
        <w:rPr>
          <w:rFonts w:ascii="Times New Roman" w:hAnsi="Times New Roman" w:cs="Times New Roman"/>
          <w:sz w:val="20"/>
          <w:szCs w:val="20"/>
        </w:rPr>
        <w:lastRenderedPageBreak/>
        <w:t xml:space="preserve">indicated that in general, CNB showed higher specificity, sensitivity, lower suspicious, and inadequate rates </w:t>
      </w:r>
      <w:r w:rsidR="005F3EEE" w:rsidRPr="0088086D">
        <w:rPr>
          <w:rFonts w:ascii="Times New Roman" w:hAnsi="Times New Roman" w:cs="Times New Roman"/>
          <w:sz w:val="20"/>
          <w:szCs w:val="20"/>
        </w:rPr>
        <w:fldChar w:fldCharType="begin" w:fldLock="1"/>
      </w:r>
      <w:r w:rsidR="00BD6795" w:rsidRPr="0088086D">
        <w:rPr>
          <w:rFonts w:ascii="Times New Roman" w:hAnsi="Times New Roman" w:cs="Times New Roman"/>
          <w:sz w:val="20"/>
          <w:szCs w:val="20"/>
        </w:rPr>
        <w:instrText>ADDIN CSL_CITATION { "citationItems" : [ { "id" : "ITEM-1", "itemData" : { "DOI" : "10.1002/cncr.9021", "ISSN" : "0008-543X", "PMID" : "11309781", "abstract" : "BACKGROUND Several arguments are used for choosing either fine-needle aspiration cytology (FNAC) or core needle biopsy (CNB) in the evaluation of breast lesions. Comparison of published data on both methods is complicated by differences in study design, calculations, and operator experience. The objective of this study was to make a direct comparison of both methods. METHODS In 286 breast lesions (cysts and microcalcifications without a soft tissue mass excluded), both ultrasound-guided FNAC and CNB were performed in the same session by the same operator. Histologic follow-up was collected, and for those lesions that were not excised the results of the most recent mammography was used. A combination of the findings of both FNAC and CNB were evaluated. RESULTS Core needle biopsy and FNAC do equally well for sensitivity (88% vs. 92%), positive predictive value for malignancy (99% vs. 100%), and inadequate rate (7% vs. 7%). However, statistical differences are found for the specificity (CNB, 90%; FNAC, 82%). In addition, differences are found in the positive predictive value of both suspicious (CNB, 100%; FNAC, 78%) and atypia (CNB, 80%; FNAC, 18%) and for the suspicious rate (CNB, 5%; FNAC, 13%) reflecting difficulties in interpreting some FNACs. Combining the findings of both FNAC and CNB results in an increase in absolute sensitivity, a decrease in the positive predictive value of atypia compared with FNAC and CNB per se, and a decrease in the inadequate rate for cancers. CONCLUSIONS For the lesions selected in this study, FNAC and CNB are comparable for most parameters, but CNB has a higher specificity and lower suspicious rate. Combining results of FNAC and CNB leads to an increase in absolute sensitivity without affecting specificity and a decrease in the inadequate rate for cancers.", "author" : [ { "dropping-particle" : "", "family" : "Westenend", "given" : "P J", "non-dropping-particle" : "", "parse-names" : false, "suffix" : "" }, { "dropping-particle" : "", "family" : "Sever", "given" : "a R", "non-dropping-particle" : "", "parse-names" : false, "suffix" : "" }, { "dropping-particle" : "", "family" : "Beekman-De Volder", "given" : "H J", "non-dropping-particle" : "", "parse-names" : false, "suffix" : "" }, { "dropping-particle" : "", "family" : "Liem", "given" : "S J", "non-dropping-particle" : "", "parse-names" : false, "suffix" : "" } ], "container-title" : "Cancer Cytopathology", "id" : "ITEM-1", "issue" : "2", "issued" : { "date-parts" : [ [ "2001" ] ] }, "page" : "146-50", "title" : "A comparison of aspiration cytology and core needle biopsy in the evaluation of breast lesions.", "type" : "article-journal", "volume" : "93" }, "uris" : [ "http://www.mendeley.com/documents/?uuid=99b717aa-f484-4182-91c7-9f803d8dd6c4" ] }, { "id" : "ITEM-2", "itemData" : { "DOI" : "10.1002/dc", "ISBN" : "2013017111", "ISSN" : "00114162", "PMID" : "17636488", "abstract" : "Background: Human papillomavirus (HPV) infection, bacterial vaginosis (BV), and cervicitis may play a role in the presence of cytological abnormalities in female adolescents and young women. This study aimed to estimate the prevalence of HPV, BV and cervicitis in female adolescents and young women and evaluate whether these conditions are associated with a finding of cytological abnormalities in cervical smears.", "author" : [ { "dropping-particle" : "", "family" : "Caro", "given" : "I.", "non-dropping-particle" : "", "parse-names" : false, "suffix" : "" } ], "container-title" : "Cutis", "id" : "ITEM-2", "issue" : "6", "issued" : { "date-parts" : [ [ "1983" ] ] }, "page" : "531-533", "title" : "Scar sarcoidosis", "type" : "article-journal", "volume" : "32" }, "uris" : [ "http://www.mendeley.com/documents/?uuid=af35226c-d25c-4157-8c34-7212dc0eb42a" ] } ], "mendeley" : { "formattedCitation" : "(10,12)", "plainTextFormattedCitation" : "(10,12)", "previouslyFormattedCitation" : "(10,12)"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noProof/>
          <w:sz w:val="20"/>
          <w:szCs w:val="20"/>
        </w:rPr>
        <w:t>(10,12)</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C62AF9" w:rsidRPr="0088086D" w:rsidRDefault="00406B71"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32 patients proved to be malignant by </w:t>
      </w:r>
      <w:r w:rsidR="00C62AF9" w:rsidRPr="0088086D">
        <w:rPr>
          <w:rFonts w:ascii="Times New Roman" w:hAnsi="Times New Roman" w:cs="Times New Roman"/>
          <w:sz w:val="20"/>
          <w:szCs w:val="20"/>
        </w:rPr>
        <w:t>Core needle biopsies</w:t>
      </w:r>
      <w:r w:rsidR="004429E7" w:rsidRPr="0088086D">
        <w:rPr>
          <w:rFonts w:ascii="Times New Roman" w:hAnsi="Times New Roman" w:cs="Times New Roman"/>
          <w:sz w:val="20"/>
          <w:szCs w:val="20"/>
        </w:rPr>
        <w:t xml:space="preserve"> </w:t>
      </w:r>
      <w:r w:rsidR="00E93783" w:rsidRPr="0088086D">
        <w:rPr>
          <w:rFonts w:ascii="Times New Roman" w:hAnsi="Times New Roman" w:cs="Times New Roman"/>
          <w:sz w:val="20"/>
          <w:szCs w:val="20"/>
        </w:rPr>
        <w:t>were confirmed by post-operative follow up of their data obtained</w:t>
      </w:r>
      <w:r w:rsidR="00541860" w:rsidRPr="0088086D">
        <w:rPr>
          <w:rFonts w:ascii="Times New Roman" w:hAnsi="Times New Roman" w:cs="Times New Roman"/>
          <w:sz w:val="20"/>
          <w:szCs w:val="20"/>
        </w:rPr>
        <w:t xml:space="preserve"> </w:t>
      </w:r>
      <w:r w:rsidR="00E93783" w:rsidRPr="0088086D">
        <w:rPr>
          <w:rFonts w:ascii="Times New Roman" w:hAnsi="Times New Roman" w:cs="Times New Roman"/>
          <w:sz w:val="20"/>
          <w:szCs w:val="20"/>
        </w:rPr>
        <w:t xml:space="preserve">so </w:t>
      </w:r>
      <w:r w:rsidR="00C62AF9" w:rsidRPr="0088086D">
        <w:rPr>
          <w:rFonts w:ascii="Times New Roman" w:hAnsi="Times New Roman" w:cs="Times New Roman"/>
          <w:sz w:val="20"/>
          <w:szCs w:val="20"/>
        </w:rPr>
        <w:t>sensitivity, specificity and diagnostic accuracy all 100%.</w:t>
      </w:r>
    </w:p>
    <w:p w:rsidR="00E93783"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So, from our results we can say that TCNB is superior to FNAC in diagnosis of breast lesions, however FNAC has many advantages that make the radiologist, pathologist and surgeon use in many conditions.</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w:t>
      </w:r>
      <w:proofErr w:type="spellStart"/>
      <w:r w:rsidRPr="0088086D">
        <w:rPr>
          <w:rFonts w:ascii="Times New Roman" w:hAnsi="Times New Roman" w:cs="Times New Roman"/>
          <w:sz w:val="20"/>
          <w:szCs w:val="20"/>
        </w:rPr>
        <w:t>histopathological</w:t>
      </w:r>
      <w:proofErr w:type="spellEnd"/>
      <w:r w:rsidRPr="0088086D">
        <w:rPr>
          <w:rFonts w:ascii="Times New Roman" w:hAnsi="Times New Roman" w:cs="Times New Roman"/>
          <w:sz w:val="20"/>
          <w:szCs w:val="20"/>
        </w:rPr>
        <w:t xml:space="preserve"> examination of the core biopsies of all </w:t>
      </w:r>
      <w:r w:rsidR="00E93783" w:rsidRPr="0088086D">
        <w:rPr>
          <w:rFonts w:ascii="Times New Roman" w:hAnsi="Times New Roman" w:cs="Times New Roman"/>
          <w:sz w:val="20"/>
          <w:szCs w:val="20"/>
        </w:rPr>
        <w:t xml:space="preserve">32 </w:t>
      </w:r>
      <w:r w:rsidRPr="0088086D">
        <w:rPr>
          <w:rFonts w:ascii="Times New Roman" w:hAnsi="Times New Roman" w:cs="Times New Roman"/>
          <w:sz w:val="20"/>
          <w:szCs w:val="20"/>
        </w:rPr>
        <w:t xml:space="preserve">patients proved to be of invasive </w:t>
      </w:r>
      <w:proofErr w:type="spellStart"/>
      <w:r w:rsidRPr="0088086D">
        <w:rPr>
          <w:rFonts w:ascii="Times New Roman" w:hAnsi="Times New Roman" w:cs="Times New Roman"/>
          <w:sz w:val="20"/>
          <w:szCs w:val="20"/>
        </w:rPr>
        <w:t>ductal</w:t>
      </w:r>
      <w:proofErr w:type="spellEnd"/>
      <w:r w:rsidRPr="0088086D">
        <w:rPr>
          <w:rFonts w:ascii="Times New Roman" w:hAnsi="Times New Roman" w:cs="Times New Roman"/>
          <w:sz w:val="20"/>
          <w:szCs w:val="20"/>
        </w:rPr>
        <w:t xml:space="preserve"> carcinoma type (IDC).</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88086D">
        <w:rPr>
          <w:rFonts w:ascii="Times New Roman" w:hAnsi="Times New Roman" w:cs="Times New Roman"/>
          <w:sz w:val="20"/>
          <w:szCs w:val="20"/>
        </w:rPr>
        <w:t>CSCs</w:t>
      </w:r>
      <w:proofErr w:type="spellEnd"/>
      <w:r w:rsidRPr="0088086D">
        <w:rPr>
          <w:rFonts w:ascii="Times New Roman" w:hAnsi="Times New Roman" w:cs="Times New Roman"/>
          <w:sz w:val="20"/>
          <w:szCs w:val="20"/>
        </w:rPr>
        <w:t xml:space="preserve"> are a subpopulation of tumor</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 xml:space="preserve">cells that can drive </w:t>
      </w:r>
      <w:proofErr w:type="spellStart"/>
      <w:r w:rsidRPr="0088086D">
        <w:rPr>
          <w:rFonts w:ascii="Times New Roman" w:hAnsi="Times New Roman" w:cs="Times New Roman"/>
          <w:sz w:val="20"/>
          <w:szCs w:val="20"/>
        </w:rPr>
        <w:t>tumorigenesis</w:t>
      </w:r>
      <w:proofErr w:type="spellEnd"/>
      <w:r w:rsidRPr="0088086D">
        <w:rPr>
          <w:rFonts w:ascii="Times New Roman" w:hAnsi="Times New Roman" w:cs="Times New Roman"/>
          <w:sz w:val="20"/>
          <w:szCs w:val="20"/>
        </w:rPr>
        <w:t xml:space="preserve"> via their abilities to self-renew and differentiate, whereas their counterpart non-</w:t>
      </w:r>
      <w:proofErr w:type="spellStart"/>
      <w:r w:rsidRPr="0088086D">
        <w:rPr>
          <w:rFonts w:ascii="Times New Roman" w:hAnsi="Times New Roman" w:cs="Times New Roman"/>
          <w:sz w:val="20"/>
          <w:szCs w:val="20"/>
        </w:rPr>
        <w:t>CSCs</w:t>
      </w:r>
      <w:proofErr w:type="spellEnd"/>
      <w:r w:rsidRPr="0088086D">
        <w:rPr>
          <w:rFonts w:ascii="Times New Roman" w:hAnsi="Times New Roman" w:cs="Times New Roman"/>
          <w:sz w:val="20"/>
          <w:szCs w:val="20"/>
        </w:rPr>
        <w:t xml:space="preserve"> are not </w:t>
      </w:r>
      <w:proofErr w:type="spellStart"/>
      <w:r w:rsidRPr="0088086D">
        <w:rPr>
          <w:rFonts w:ascii="Times New Roman" w:hAnsi="Times New Roman" w:cs="Times New Roman"/>
          <w:sz w:val="20"/>
          <w:szCs w:val="20"/>
        </w:rPr>
        <w:t>tumorigenic</w:t>
      </w:r>
      <w:proofErr w:type="spellEnd"/>
      <w:r w:rsidRPr="0088086D">
        <w:rPr>
          <w:rFonts w:ascii="Times New Roman" w:hAnsi="Times New Roman" w:cs="Times New Roman"/>
          <w:sz w:val="20"/>
          <w:szCs w:val="20"/>
        </w:rPr>
        <w:t xml:space="preserve"> and are thought to not contribute substantially to tumor metastasis. </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Tumor stem cells have been found to be the source of most cancers and the culprit of tumor recurrence, metastasis, and drug resistance</w:t>
      </w:r>
      <w:r w:rsidR="005F3EEE" w:rsidRPr="0088086D">
        <w:rPr>
          <w:rFonts w:ascii="Times New Roman" w:hAnsi="Times New Roman" w:cs="Times New Roman"/>
          <w:sz w:val="20"/>
          <w:szCs w:val="20"/>
        </w:rPr>
        <w:fldChar w:fldCharType="begin" w:fldLock="1"/>
      </w:r>
      <w:r w:rsidR="00BD6795" w:rsidRPr="0088086D">
        <w:rPr>
          <w:rFonts w:ascii="Times New Roman" w:hAnsi="Times New Roman" w:cs="Times New Roman"/>
          <w:sz w:val="20"/>
          <w:szCs w:val="20"/>
        </w:rPr>
        <w:instrText>ADDIN CSL_CITATION { "citationItems" : [ { "id" : "ITEM-1", "itemData" : { "author" : [ { "dropping-particle" : "", "family" : "Liu", "given" : "Rui", "non-dropping-particle" : "", "parse-names" : false, "suffix" : "" }, { "dropping-particle" : "", "family" : "Wang", "given" : "Xinhao", "non-dropping-particle" : "", "parse-names" : false, "suffix" : "" }, { "dropping-particle" : "", "family" : "Chen", "given" : "Grace Y", "non-dropping-particle" : "", "parse-names" : false, "suffix" : "" }, { "dropping-particle" : "", "family" : "Dalerba", "given" : "Piero", "non-dropping-particle" : "", "parse-names" : false, "suffix" : "" }, { "dropping-particle" : "", "family" : "Gurney", "given" : "Austin", "non-dropping-particle" : "", "parse-names" : false, "suffix" : "" }, { "dropping-particle" : "", "family" : "Hoey", "given" : "Timothy", "non-dropping-particle" : "", "parse-names" : false, "suffix" : "" }, { "dropping-particle" : "", "family" : "Sherlock", "given" : "Gavin", "non-dropping-particle" : "", "parse-names" : false, "suffix" : "" }, { "dropping-particle" : "", "family" : "Lewicki", "given" : "John", "non-dropping-particle" : "", "parse-names" : false, "suffix" : "" }, { "dropping-particle" : "", "family" : "Shedden", "given" : "Kerby", "non-dropping-particle" : "", "parse-names" : false, "suffix" : "" }, { "dropping-particle" : "", "family" : "Clarke", "given" : "Michael F", "non-dropping-particle" : "", "parse-names" : false, "suffix" : "" } ], "container-title" : "New England Journal of Medicine", "id" : "ITEM-1", "issue" : "3", "issued" : { "date-parts" : [ [ "2007" ] ] }, "page" : "217-226", "publisher" : "Mass Medical Soc", "title" : "The prognostic role of a gene signature from tumorigenic breast-cancer cells", "type" : "article-journal", "volume" : "356" }, "uris" : [ "http://www.mendeley.com/documents/?uuid=22a19a37-b3d7-4d11-8fb0-e1f9eb03e8a1" ] } ], "mendeley" : { "formattedCitation" : "(13)", "plainTextFormattedCitation" : "(13)", "previouslyFormattedCitation" : "(13)"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noProof/>
          <w:sz w:val="20"/>
          <w:szCs w:val="20"/>
        </w:rPr>
        <w:t>(13)</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 xml:space="preserve">In this study, we used quantitative RT-PCR to assess AGBL2 and </w:t>
      </w:r>
      <w:proofErr w:type="spellStart"/>
      <w:r w:rsidRPr="0088086D">
        <w:rPr>
          <w:rFonts w:ascii="Times New Roman" w:eastAsia="Calibri" w:hAnsi="Times New Roman" w:cs="Times New Roman"/>
          <w:sz w:val="20"/>
          <w:szCs w:val="20"/>
        </w:rPr>
        <w:t>periostin</w:t>
      </w:r>
      <w:proofErr w:type="spellEnd"/>
      <w:r w:rsidRPr="0088086D">
        <w:rPr>
          <w:rFonts w:ascii="Times New Roman" w:eastAsia="Calibri" w:hAnsi="Times New Roman" w:cs="Times New Roman"/>
          <w:sz w:val="20"/>
          <w:szCs w:val="20"/>
        </w:rPr>
        <w:t xml:space="preserve"> gene expression in breast cancer tissue from clinical specimens which obtained by US guided FNAC and TCNB then sorted using flow </w:t>
      </w:r>
      <w:proofErr w:type="spellStart"/>
      <w:r w:rsidRPr="0088086D">
        <w:rPr>
          <w:rFonts w:ascii="Times New Roman" w:eastAsia="Calibri" w:hAnsi="Times New Roman" w:cs="Times New Roman"/>
          <w:sz w:val="20"/>
          <w:szCs w:val="20"/>
        </w:rPr>
        <w:t>cytometry</w:t>
      </w:r>
      <w:proofErr w:type="spellEnd"/>
      <w:r w:rsidRPr="0088086D">
        <w:rPr>
          <w:rFonts w:ascii="Times New Roman" w:eastAsia="Calibri" w:hAnsi="Times New Roman" w:cs="Times New Roman"/>
          <w:sz w:val="20"/>
          <w:szCs w:val="20"/>
        </w:rPr>
        <w:t>.</w:t>
      </w:r>
    </w:p>
    <w:p w:rsidR="00A346F8" w:rsidRPr="0088086D" w:rsidRDefault="00A346F8"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FNA biopsies have no role in detection </w:t>
      </w:r>
      <w:r w:rsidR="001210B2" w:rsidRPr="0088086D">
        <w:rPr>
          <w:rFonts w:ascii="Times New Roman" w:hAnsi="Times New Roman" w:cs="Times New Roman"/>
          <w:sz w:val="20"/>
          <w:szCs w:val="20"/>
        </w:rPr>
        <w:t>of these genes</w:t>
      </w:r>
      <w:r w:rsidRPr="0088086D">
        <w:rPr>
          <w:rFonts w:ascii="Times New Roman" w:hAnsi="Times New Roman" w:cs="Times New Roman"/>
          <w:sz w:val="20"/>
          <w:szCs w:val="20"/>
        </w:rPr>
        <w:t xml:space="preserve"> due to poor RNA ration resulting from decreased </w:t>
      </w:r>
      <w:proofErr w:type="spellStart"/>
      <w:r w:rsidRPr="0088086D">
        <w:rPr>
          <w:rFonts w:ascii="Times New Roman" w:hAnsi="Times New Roman" w:cs="Times New Roman"/>
          <w:sz w:val="20"/>
          <w:szCs w:val="20"/>
        </w:rPr>
        <w:t>cellularity</w:t>
      </w:r>
      <w:proofErr w:type="spellEnd"/>
      <w:r w:rsidRPr="0088086D">
        <w:rPr>
          <w:rFonts w:ascii="Times New Roman" w:hAnsi="Times New Roman" w:cs="Times New Roman"/>
          <w:sz w:val="20"/>
          <w:szCs w:val="20"/>
        </w:rPr>
        <w:t xml:space="preserve"> compared to TCN biopsy, We correlated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and AGBL2 expression, hormonal markers, histological stage, lymph node metastasis, clinical stage and outcome of </w:t>
      </w:r>
      <w:r w:rsidR="001210B2" w:rsidRPr="0088086D">
        <w:rPr>
          <w:rFonts w:ascii="Times New Roman" w:hAnsi="Times New Roman" w:cs="Times New Roman"/>
          <w:sz w:val="20"/>
          <w:szCs w:val="20"/>
        </w:rPr>
        <w:t>treatment.</w:t>
      </w:r>
    </w:p>
    <w:p w:rsidR="00A346F8" w:rsidRPr="0088086D" w:rsidRDefault="00A346F8"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In a recent study, AGBL2 was reported as a bridge between cancer stem cell and metastasis </w:t>
      </w:r>
      <w:r w:rsidR="005F3EEE" w:rsidRPr="0088086D">
        <w:rPr>
          <w:rFonts w:ascii="Times New Roman" w:hAnsi="Times New Roman" w:cs="Times New Roman"/>
          <w:sz w:val="20"/>
          <w:szCs w:val="20"/>
        </w:rPr>
        <w:fldChar w:fldCharType="begin" w:fldLock="1"/>
      </w:r>
      <w:r w:rsidR="00BD6795" w:rsidRPr="0088086D">
        <w:rPr>
          <w:rFonts w:ascii="Times New Roman" w:hAnsi="Times New Roman" w:cs="Times New Roman"/>
          <w:sz w:val="20"/>
          <w:szCs w:val="20"/>
        </w:rPr>
        <w:instrText>ADDIN CSL_CITATION { "citationItems" : [ { "id" : "ITEM-1", "itemData" : { "author" : [ { "dropping-particle" : "", "family" : "Sahab", "given" : "Ziad J", "non-dropping-particle" : "", "parse-names" : false, "suffix" : "" }, { "dropping-particle" : "", "family" : "Hall", "given" : "Michael D", "non-dropping-particle" : "", "parse-names" : false, "suffix" : "" }, { "dropping-particle" : "", "family" : "Sung", "given" : "You Me", "non-dropping-particle" : "", "parse-names" : false, "suffix" : "" }, { "dropping-particle" : "", "family" : "Dakshanamurthy", "given" : "Sivanesan", "non-dropping-particle" : "", "parse-names" : false, "suffix" : "" }, { "dropping-particle" : "", "family" : "Ji", "given" : "Yun", "non-dropping-particle" : "", "parse-names" : false, "suffix" : "" }, { "dropping-particle" : "", "family" : "Kumar", "given" : "Deepak", "non-dropping-particle" : "", "parse-names" : false, "suffix" : "" }, { "dropping-particle" : "", "family" : "Byers", "given" : "Stephen W", "non-dropping-particle" : "", "parse-names" : false, "suffix" : "" } ], "container-title" : "Cancer research", "id" : "ITEM-1", "issued" : { "date-parts" : [ [ "2011" ] ] }, "publisher" : "AACR", "title" : "Tumor suppressor RARRES1 interacts with cytoplasmic carboxypeptidase AGBL2 to regulate the $\u03b1$-tubulin tyrosination cycle", "type" : "article-journal" }, "uris" : [ "http://www.mendeley.com/documents/?uuid=6f764a2e-ccc4-4278-97d3-5c6a75f01157" ] } ], "mendeley" : { "formattedCitation" : "(14)", "plainTextFormattedCitation" : "(14)", "previouslyFormattedCitation" : "(14)"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sz w:val="20"/>
          <w:szCs w:val="20"/>
        </w:rPr>
        <w:t>(14)</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 xml:space="preserve">. No studies to date, however, have examined the relationship among expression of </w:t>
      </w:r>
      <w:r w:rsidR="001210B2" w:rsidRPr="0088086D">
        <w:rPr>
          <w:rFonts w:ascii="Times New Roman" w:hAnsi="Times New Roman" w:cs="Times New Roman"/>
          <w:sz w:val="20"/>
          <w:szCs w:val="20"/>
        </w:rPr>
        <w:t>AGBL2 and</w:t>
      </w:r>
      <w:r w:rsidRPr="0088086D">
        <w:rPr>
          <w:rFonts w:ascii="Times New Roman" w:hAnsi="Times New Roman" w:cs="Times New Roman"/>
          <w:sz w:val="20"/>
          <w:szCs w:val="20"/>
        </w:rPr>
        <w:t xml:space="preserve"> breast cancer chemotherapy sensitivity, and the clinical implications of breast cancer.</w:t>
      </w:r>
      <w:r w:rsidR="004429E7" w:rsidRPr="0088086D">
        <w:rPr>
          <w:rFonts w:ascii="Times New Roman" w:hAnsi="Times New Roman" w:cs="Times New Roman"/>
          <w:sz w:val="20"/>
          <w:szCs w:val="20"/>
        </w:rPr>
        <w:t xml:space="preserve"> </w:t>
      </w:r>
    </w:p>
    <w:p w:rsidR="00A346F8" w:rsidRPr="0088086D" w:rsidRDefault="00A346F8"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AGBL2 protein was observed to be expressed significantly higher in cancerous tissues than tumor adjacent tissues. Moreover, AGBL2 protein was found to be related to clinical stage, histological stage, and lymph node metastasis. </w:t>
      </w:r>
      <w:r w:rsidR="005F3EEE" w:rsidRPr="0088086D">
        <w:rPr>
          <w:rFonts w:ascii="Times New Roman" w:hAnsi="Times New Roman" w:cs="Times New Roman"/>
          <w:sz w:val="20"/>
          <w:szCs w:val="20"/>
        </w:rPr>
        <w:fldChar w:fldCharType="begin" w:fldLock="1"/>
      </w:r>
      <w:r w:rsidR="00BD6795" w:rsidRPr="0088086D">
        <w:rPr>
          <w:rFonts w:ascii="Times New Roman" w:hAnsi="Times New Roman" w:cs="Times New Roman"/>
          <w:sz w:val="20"/>
          <w:szCs w:val="20"/>
        </w:rPr>
        <w:instrText>ADDIN CSL_CITATION { "citationItems" : [ { "id" : "ITEM-1", "itemData" : { "DOI" : "10.1186/1477-7819-12-142", "ISSN" : "14777819", "PMID" : "24884516", "abstract" : "BACKGROUND We investigated the expression status of AGBL2 and its inhibitor latexin in breast cancer stem cells and its clinical implications in order to lay a foundation for managing breast cancer. METHODS CD44+/CD24- tumor cells (CSC) from clinical specimens were sorted using flow cytometry. AGBL2 expression status was detected in CSC and 126 breast cancer specimens by western blot and immunohistochemistry staining. The relationship between the AGBL2 protein and clinicopathological parameters and prognosis was subsequently determined. RESULT As a result, CSC are more likely to generate new tumors in mice and cell microspheres that are deficient in non-obese diabetic/severe combined immunodeficiency mice (NOD/SCID) compared to the control group. The AGBL2 protein was expressed higher in CSC induced to epithelial to mesenchymal transition (EMT) when compared to the control cells, and was found to be related to CSC chemotherapy resistance. After Spearman regression correlation analysis, AGBL2 was observed to be related to clinical stage, histological stage, and lymph node metastasis. In the Cox regression test, the AGBL2 protein was detected as an independent prognostic factor. Through immunoprecipitation, AGBL2 and latexin could form immune complexes. CONCLUSIONS These results demonstrate that AGBL2 is a latexin-interacting protein that regulates the tubulin tyrosination cycle and is a potential target for intervention.", "author" : [ { "dropping-particle" : "", "family" : "Zhang", "given" : "Hao", "non-dropping-particle" : "", "parse-names" : false, "suffix" : "" }, { "dropping-particle" : "", "family" : "Ren", "given" : "Yuan", "non-dropping-particle" : "", "parse-names" : false, "suffix" : "" }, { "dropping-particle" : "", "family" : "Pang", "given" : "Deyan", "non-dropping-particle" : "", "parse-names" : false, "suffix" : "" }, { "dropping-particle" : "", "family" : "Liu", "given" : "Caigang", "non-dropping-particle" : "", "parse-names" : false, "suffix" : "" } ], "container-title" : "World Journal of Surgical Oncology", "id" : "ITEM-1", "issue" : "1", "issued" : { "date-parts" : [ [ "2014" ] ] }, "page" : "1-7", "title" : "Clinical implications of AGBL2 expression and its inhibitor latexin in breast cancer", "type" : "article-journal", "volume" : "12" }, "uris" : [ "http://www.mendeley.com/documents/?uuid=409ded7b-9dc5-44b3-89cb-ad7075f87d2a" ] } ], "mendeley" : { "formattedCitation" : "(2)", "plainTextFormattedCitation" : "(2)", "previouslyFormattedCitation" : "(2)"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sz w:val="20"/>
          <w:szCs w:val="20"/>
        </w:rPr>
        <w:t>(2)</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BD6795" w:rsidRPr="0088086D" w:rsidRDefault="00BD6795"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The other studies showed significant increased expression of POSTN in breast cancers relative to corresponding normal tissues</w:t>
      </w:r>
      <w:r w:rsidR="002E23DB" w:rsidRPr="0088086D">
        <w:rPr>
          <w:rFonts w:ascii="Times New Roman" w:hAnsi="Times New Roman" w:cs="Times New Roman"/>
          <w:sz w:val="20"/>
          <w:szCs w:val="20"/>
        </w:rPr>
        <w:t>, w</w:t>
      </w:r>
      <w:r w:rsidRPr="0088086D">
        <w:rPr>
          <w:rFonts w:ascii="Times New Roman" w:hAnsi="Times New Roman" w:cs="Times New Roman"/>
          <w:sz w:val="20"/>
          <w:szCs w:val="20"/>
        </w:rPr>
        <w:t>hich is consistent with the results obtained by us (</w:t>
      </w:r>
      <w:r w:rsidR="005F3EEE" w:rsidRPr="0088086D">
        <w:rPr>
          <w:rFonts w:ascii="Times New Roman" w:hAnsi="Times New Roman" w:cs="Times New Roman"/>
          <w:sz w:val="20"/>
          <w:szCs w:val="20"/>
        </w:rPr>
        <w:fldChar w:fldCharType="begin" w:fldLock="1"/>
      </w:r>
      <w:r w:rsidRPr="0088086D">
        <w:rPr>
          <w:rFonts w:ascii="Times New Roman" w:hAnsi="Times New Roman" w:cs="Times New Roman"/>
          <w:sz w:val="20"/>
          <w:szCs w:val="20"/>
        </w:rPr>
        <w:instrText>ADDIN CSL_CITATION { "citationItems" : [ { "id" : "ITEM-1", "itemData" : { "DOI" : "10.3892/or.2016.5095", "author" : [ { "dropping-particle" : "", "family" : "Ratajczak-wielgomas", "given" : "Katarzyna", "non-dropping-particle" : "", "parse-names" : false, "suffix" : "" }, { "dropping-particle" : "", "family" : "Grzegrzolka", "given" : "Jedrzej", "non-dropping-particle" : "", "parse-names" : false, "suffix" : "" }, { "dropping-particle" : "", "family" : "Piotrowska", "given" : "Aleksandra", "non-dropping-particle" : "", "parse-names" : false, "suffix" : "" } ], "id" : "ITEM-1", "issued" : { "date-parts" : [ [ "2016" ] ] }, "page" : "2745-2754", "title" : "Periostin expression in cancer-associated fibroblasts of invasive ductal breast carcinoma", "type" : "article-journal" }, "uris" : [ "http://www.mendeley.com/documents/?uuid=aaed179d-5cb4-4030-bf08-f913ac443739" ] } ], "mendeley" : { "formattedCitation" : "(15)", "plainTextFormattedCitation" : "(15)", "previouslyFormattedCitation" : "(15)"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Pr="0088086D">
        <w:rPr>
          <w:rFonts w:ascii="Times New Roman" w:hAnsi="Times New Roman" w:cs="Times New Roman"/>
          <w:noProof/>
          <w:sz w:val="20"/>
          <w:szCs w:val="20"/>
        </w:rPr>
        <w:t>(15)</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w:t>
      </w:r>
    </w:p>
    <w:p w:rsidR="002E23DB"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The present study we found that AGBL2 and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were highly expressed in cancer breast tissue and could be a potential biomarker for the lymph node metastasis and chemotherapy resistance of breast cancer tumors. The underlying genetic mechanism of AGBL2 and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in regulating the breast cancer is still unclear and needs further investigatio</w:t>
      </w:r>
      <w:r w:rsidR="002E23DB" w:rsidRPr="0088086D">
        <w:rPr>
          <w:rFonts w:ascii="Times New Roman" w:hAnsi="Times New Roman" w:cs="Times New Roman"/>
          <w:sz w:val="20"/>
          <w:szCs w:val="20"/>
        </w:rPr>
        <w:t>n.</w:t>
      </w:r>
    </w:p>
    <w:p w:rsidR="00E93783" w:rsidRPr="0088086D" w:rsidRDefault="00C62AF9"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lastRenderedPageBreak/>
        <w:t>Tumor metastasis is the most common cause of cancer-associated mortality. To give rise to the outgrowth of metastatic tumors in a new organ microenvironment, cancer cells have to overcome various types of stresses and several rate-limiting steps. Most disseminated cancer cells are destroyed during metastasis formation and only a small subset of cancer cells is able to survive and colonize in a new environment. Specialized tumor microenvironments called metastatic niches are</w:t>
      </w:r>
      <w:r w:rsidR="006B1B0D" w:rsidRPr="0088086D">
        <w:rPr>
          <w:rFonts w:ascii="Times New Roman" w:eastAsiaTheme="minorEastAsia" w:hAnsi="Times New Roman" w:cs="Times New Roman"/>
          <w:sz w:val="20"/>
          <w:szCs w:val="20"/>
          <w:lang w:eastAsia="zh-CN"/>
        </w:rPr>
        <w:t xml:space="preserve"> </w:t>
      </w:r>
      <w:r w:rsidRPr="0088086D">
        <w:rPr>
          <w:rFonts w:ascii="Times New Roman" w:hAnsi="Times New Roman" w:cs="Times New Roman"/>
          <w:sz w:val="20"/>
          <w:szCs w:val="20"/>
        </w:rPr>
        <w:t xml:space="preserve">thought to be responsible for nurturing disseminated cancer cells from </w:t>
      </w:r>
      <w:r w:rsidR="00E93783" w:rsidRPr="0088086D">
        <w:rPr>
          <w:rFonts w:ascii="Times New Roman" w:hAnsi="Times New Roman" w:cs="Times New Roman"/>
          <w:sz w:val="20"/>
          <w:szCs w:val="20"/>
        </w:rPr>
        <w:t>micro metastases</w:t>
      </w:r>
      <w:r w:rsidRPr="0088086D">
        <w:rPr>
          <w:rFonts w:ascii="Times New Roman" w:hAnsi="Times New Roman" w:cs="Times New Roman"/>
          <w:sz w:val="20"/>
          <w:szCs w:val="20"/>
        </w:rPr>
        <w:t xml:space="preserve"> to full </w:t>
      </w:r>
      <w:r w:rsidR="00E93783" w:rsidRPr="0088086D">
        <w:rPr>
          <w:rFonts w:ascii="Times New Roman" w:hAnsi="Times New Roman" w:cs="Times New Roman"/>
          <w:sz w:val="20"/>
          <w:szCs w:val="20"/>
        </w:rPr>
        <w:t>macro metastases</w:t>
      </w:r>
      <w:r w:rsidRPr="0088086D">
        <w:rPr>
          <w:rFonts w:ascii="Times New Roman" w:hAnsi="Times New Roman" w:cs="Times New Roman"/>
          <w:sz w:val="20"/>
          <w:szCs w:val="20"/>
        </w:rPr>
        <w:t>.</w:t>
      </w:r>
    </w:p>
    <w:p w:rsidR="00E93783" w:rsidRPr="0088086D" w:rsidRDefault="00C62AF9"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Recent studies have shown that there may be a direct link between cancer stem cells (</w:t>
      </w:r>
      <w:proofErr w:type="spellStart"/>
      <w:r w:rsidRPr="0088086D">
        <w:rPr>
          <w:rFonts w:ascii="Times New Roman" w:hAnsi="Times New Roman" w:cs="Times New Roman"/>
          <w:sz w:val="20"/>
          <w:szCs w:val="20"/>
        </w:rPr>
        <w:t>CSCs</w:t>
      </w:r>
      <w:proofErr w:type="spellEnd"/>
      <w:r w:rsidRPr="0088086D">
        <w:rPr>
          <w:rFonts w:ascii="Times New Roman" w:hAnsi="Times New Roman" w:cs="Times New Roman"/>
          <w:sz w:val="20"/>
          <w:szCs w:val="20"/>
        </w:rPr>
        <w:t xml:space="preserve">) and their metastatic niches. Identifying the limiting factors that regulate the properties of </w:t>
      </w:r>
      <w:proofErr w:type="spellStart"/>
      <w:r w:rsidRPr="0088086D">
        <w:rPr>
          <w:rFonts w:ascii="Times New Roman" w:hAnsi="Times New Roman" w:cs="Times New Roman"/>
          <w:sz w:val="20"/>
          <w:szCs w:val="20"/>
        </w:rPr>
        <w:t>CSCs</w:t>
      </w:r>
      <w:proofErr w:type="spellEnd"/>
      <w:r w:rsidRPr="0088086D">
        <w:rPr>
          <w:rFonts w:ascii="Times New Roman" w:hAnsi="Times New Roman" w:cs="Times New Roman"/>
          <w:sz w:val="20"/>
          <w:szCs w:val="20"/>
        </w:rPr>
        <w:t xml:space="preserve"> and their colonization of metastatic niches is therefore important for developing strategies to treat patients with metastatic tumors. In a recent issue of Nature, </w:t>
      </w:r>
      <w:proofErr w:type="spellStart"/>
      <w:r w:rsidRPr="0088086D">
        <w:rPr>
          <w:rFonts w:ascii="Times New Roman" w:hAnsi="Times New Roman" w:cs="Times New Roman"/>
          <w:i/>
          <w:iCs/>
          <w:sz w:val="20"/>
          <w:szCs w:val="20"/>
        </w:rPr>
        <w:t>Huelsken</w:t>
      </w:r>
      <w:proofErr w:type="spellEnd"/>
      <w:r w:rsidR="006B1B0D" w:rsidRPr="0088086D">
        <w:rPr>
          <w:rFonts w:ascii="Times New Roman" w:eastAsiaTheme="minorEastAsia" w:hAnsi="Times New Roman" w:cs="Times New Roman"/>
          <w:i/>
          <w:iCs/>
          <w:sz w:val="20"/>
          <w:szCs w:val="20"/>
          <w:lang w:eastAsia="zh-CN"/>
        </w:rPr>
        <w:t xml:space="preserve"> </w:t>
      </w:r>
      <w:r w:rsidRPr="0088086D">
        <w:rPr>
          <w:rFonts w:ascii="Times New Roman" w:hAnsi="Times New Roman" w:cs="Times New Roman"/>
          <w:sz w:val="20"/>
          <w:szCs w:val="20"/>
        </w:rPr>
        <w:t xml:space="preserve">and colleagues </w:t>
      </w:r>
      <w:r w:rsidR="005F3EEE" w:rsidRPr="0088086D">
        <w:rPr>
          <w:rFonts w:ascii="Times New Roman" w:hAnsi="Times New Roman" w:cs="Times New Roman"/>
          <w:sz w:val="20"/>
          <w:szCs w:val="20"/>
        </w:rPr>
        <w:fldChar w:fldCharType="begin" w:fldLock="1"/>
      </w:r>
      <w:r w:rsidR="00BD6795" w:rsidRPr="0088086D">
        <w:rPr>
          <w:rFonts w:ascii="Times New Roman" w:hAnsi="Times New Roman" w:cs="Times New Roman"/>
          <w:sz w:val="20"/>
          <w:szCs w:val="20"/>
        </w:rPr>
        <w:instrText>ADDIN CSL_CITATION { "citationItems" : [ { "id" : "ITEM-1", "itemData" : { "author" : [ { "dropping-particle" : "", "family" : "Wang", "given" : "Zhe", "non-dropping-particle" : "", "parse-names" : false, "suffix" : "" }, { "dropping-particle" : "", "family" : "Ouyang", "given" : "Gaoliang", "non-dropping-particle" : "", "parse-names" : false, "suffix" : "" } ], "container-title" : "Cell stem cell", "id" : "ITEM-1", "issue" : "2", "issued" : { "date-parts" : [ [ "2012" ] ] }, "page" : "111-112", "publisher" : "Elsevier", "title" : "Periostin: a bridge between cancer stem cells and their metastatic niche", "type" : "article-journal", "volume" : "10" }, "uris" : [ "http://www.mendeley.com/documents/?uuid=2f309b77-b15f-49f3-80e4-ce7201540678" ] } ], "mendeley" : { "formattedCitation" : "(16)", "plainTextFormattedCitation" : "(16)", "previouslyFormattedCitation" : "(16)" }, "properties" : { "noteIndex" : 0 }, "schema" : "https://github.com/citation-style-language/schema/raw/master/csl-citation.json" }</w:instrText>
      </w:r>
      <w:r w:rsidR="005F3EEE" w:rsidRPr="0088086D">
        <w:rPr>
          <w:rFonts w:ascii="Times New Roman" w:hAnsi="Times New Roman" w:cs="Times New Roman"/>
          <w:sz w:val="20"/>
          <w:szCs w:val="20"/>
        </w:rPr>
        <w:fldChar w:fldCharType="separate"/>
      </w:r>
      <w:r w:rsidR="00BD6795" w:rsidRPr="0088086D">
        <w:rPr>
          <w:rFonts w:ascii="Times New Roman" w:hAnsi="Times New Roman" w:cs="Times New Roman"/>
          <w:noProof/>
          <w:sz w:val="20"/>
          <w:szCs w:val="20"/>
        </w:rPr>
        <w:t>(16)</w:t>
      </w:r>
      <w:r w:rsidR="005F3EEE" w:rsidRPr="0088086D">
        <w:rPr>
          <w:rFonts w:ascii="Times New Roman" w:hAnsi="Times New Roman" w:cs="Times New Roman"/>
          <w:sz w:val="20"/>
          <w:szCs w:val="20"/>
        </w:rPr>
        <w:fldChar w:fldCharType="end"/>
      </w:r>
      <w:r w:rsidRPr="0088086D">
        <w:rPr>
          <w:rFonts w:ascii="Times New Roman" w:hAnsi="Times New Roman" w:cs="Times New Roman"/>
          <w:sz w:val="20"/>
          <w:szCs w:val="20"/>
        </w:rPr>
        <w:t xml:space="preserve"> provide new insight into how signals from the metastatic niche affect CSC self-renewal and metastatic colonization.</w:t>
      </w:r>
    </w:p>
    <w:p w:rsidR="004E2F29" w:rsidRPr="0088086D" w:rsidRDefault="00C62AF9"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In this study: Tissue samples were stained with </w:t>
      </w:r>
      <w:proofErr w:type="spellStart"/>
      <w:r w:rsidRPr="0088086D">
        <w:rPr>
          <w:rFonts w:ascii="Times New Roman" w:hAnsi="Times New Roman" w:cs="Times New Roman"/>
          <w:sz w:val="20"/>
          <w:szCs w:val="20"/>
        </w:rPr>
        <w:t>hematoxylin</w:t>
      </w:r>
      <w:proofErr w:type="spellEnd"/>
      <w:r w:rsidRPr="0088086D">
        <w:rPr>
          <w:rFonts w:ascii="Times New Roman" w:hAnsi="Times New Roman" w:cs="Times New Roman"/>
          <w:sz w:val="20"/>
          <w:szCs w:val="20"/>
        </w:rPr>
        <w:t xml:space="preserve"> and eosin to determine the histological type and tumor grade. </w:t>
      </w:r>
      <w:proofErr w:type="spellStart"/>
      <w:r w:rsidRPr="0088086D">
        <w:rPr>
          <w:rFonts w:ascii="Times New Roman" w:hAnsi="Times New Roman" w:cs="Times New Roman"/>
          <w:sz w:val="20"/>
          <w:szCs w:val="20"/>
        </w:rPr>
        <w:t>Immunohistochemical</w:t>
      </w:r>
      <w:proofErr w:type="spellEnd"/>
      <w:r w:rsidRPr="0088086D">
        <w:rPr>
          <w:rFonts w:ascii="Times New Roman" w:hAnsi="Times New Roman" w:cs="Times New Roman"/>
          <w:sz w:val="20"/>
          <w:szCs w:val="20"/>
        </w:rPr>
        <w:t xml:space="preserve"> examination of Her2neu showed that reaction was located in the membrane of the breast cells. ER and Progesterone receptor showed that reaction was located in the nuclei of the breast cells as illustrated in table (1), POSTN mRNA expression was seemed to be highly expressed in breast cancer tissue (75%). The cases with high POSTN expression intended to develop into lymph node (. Spearman correlation regression analysis showed that POSTN expression has a linear correlation to lymph node metastasis and needle size (P = 0.031 and 0.031).</w:t>
      </w:r>
      <w:r w:rsidR="004429E7" w:rsidRPr="0088086D">
        <w:rPr>
          <w:rFonts w:ascii="Times New Roman" w:hAnsi="Times New Roman" w:cs="Times New Roman"/>
          <w:sz w:val="20"/>
          <w:szCs w:val="20"/>
        </w:rPr>
        <w:t xml:space="preserve"> </w:t>
      </w:r>
    </w:p>
    <w:p w:rsidR="00C62AF9" w:rsidRPr="0088086D" w:rsidRDefault="00C62AF9"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AGBL2 mRNA expression was seemed to be low expressed in breast cancer tissue (25%). The cases with low AGBL2 expression intended to develop into lymph node. Spearman correlation regression analysis showed that AGBL2 expression has an inverse correlation to lymph node metastasis (P = 0.020).</w:t>
      </w:r>
      <w:r w:rsidR="004429E7" w:rsidRPr="0088086D">
        <w:rPr>
          <w:rFonts w:ascii="Times New Roman" w:hAnsi="Times New Roman" w:cs="Times New Roman"/>
          <w:sz w:val="20"/>
          <w:szCs w:val="20"/>
        </w:rPr>
        <w:t xml:space="preserve"> </w:t>
      </w:r>
    </w:p>
    <w:p w:rsidR="004429E7" w:rsidRPr="0088086D" w:rsidRDefault="00C62AF9" w:rsidP="008474BE">
      <w:pPr>
        <w:bidi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The cases with high AGBL2 expression intended to develop into ER positive. Spearman correlation regression analysis showed that AGBL2 expression has a linear correlation to ER positive cases (P = 0.049).</w:t>
      </w:r>
      <w:r w:rsidR="004429E7" w:rsidRPr="0088086D">
        <w:rPr>
          <w:rFonts w:ascii="Times New Roman" w:hAnsi="Times New Roman" w:cs="Times New Roman"/>
          <w:sz w:val="20"/>
          <w:szCs w:val="20"/>
        </w:rPr>
        <w:t xml:space="preserve"> </w:t>
      </w:r>
      <w:r w:rsidRPr="0088086D">
        <w:rPr>
          <w:rFonts w:ascii="Times New Roman" w:hAnsi="Times New Roman" w:cs="Times New Roman"/>
          <w:sz w:val="20"/>
          <w:szCs w:val="20"/>
        </w:rPr>
        <w:t>The cases with negative AGBL2 expression intended to develop into Her2neu negative. Spearman correlation regression analysis showed that negative AGBL2 expression has a linear correlation to Her</w:t>
      </w:r>
      <w:r w:rsidR="004E2F29" w:rsidRPr="0088086D">
        <w:rPr>
          <w:rFonts w:ascii="Times New Roman" w:hAnsi="Times New Roman" w:cs="Times New Roman"/>
          <w:sz w:val="20"/>
          <w:szCs w:val="20"/>
        </w:rPr>
        <w:t>2neu negative cases (P = 0.058).</w:t>
      </w:r>
    </w:p>
    <w:p w:rsidR="004429E7" w:rsidRDefault="004429E7" w:rsidP="008474BE">
      <w:pPr>
        <w:bidi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C62AF9" w:rsidRPr="0088086D" w:rsidRDefault="00C52983" w:rsidP="008474BE">
      <w:pPr>
        <w:bidi w:val="0"/>
        <w:snapToGrid w:val="0"/>
        <w:spacing w:after="0" w:line="240" w:lineRule="auto"/>
        <w:jc w:val="both"/>
        <w:rPr>
          <w:rFonts w:ascii="Times New Roman" w:eastAsiaTheme="minorHAnsi" w:hAnsi="Times New Roman" w:cs="Times New Roman"/>
          <w:b/>
          <w:bCs/>
          <w:sz w:val="20"/>
          <w:szCs w:val="20"/>
        </w:rPr>
      </w:pPr>
      <w:r w:rsidRPr="0088086D">
        <w:rPr>
          <w:rFonts w:ascii="Times New Roman" w:eastAsiaTheme="minorHAnsi" w:hAnsi="Times New Roman" w:cs="Times New Roman"/>
          <w:b/>
          <w:bCs/>
          <w:sz w:val="20"/>
          <w:szCs w:val="20"/>
        </w:rPr>
        <w:t xml:space="preserve">5. </w:t>
      </w:r>
      <w:r w:rsidR="003B225D" w:rsidRPr="0088086D">
        <w:rPr>
          <w:rFonts w:ascii="Times New Roman" w:eastAsiaTheme="minorHAnsi" w:hAnsi="Times New Roman" w:cs="Times New Roman"/>
          <w:b/>
          <w:bCs/>
          <w:sz w:val="20"/>
          <w:szCs w:val="20"/>
        </w:rPr>
        <w:t>Conclusion</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8086D">
        <w:rPr>
          <w:rFonts w:ascii="Times New Roman" w:hAnsi="Times New Roman" w:cs="Times New Roman"/>
          <w:sz w:val="20"/>
          <w:szCs w:val="20"/>
        </w:rPr>
        <w:t xml:space="preserve">In conclusion, because of the variety and complexities of the diseases that affect it, the breast is the most frequently biopsied organ so findings suggest </w:t>
      </w:r>
      <w:r w:rsidRPr="0088086D">
        <w:rPr>
          <w:rFonts w:ascii="Times New Roman" w:hAnsi="Times New Roman" w:cs="Times New Roman"/>
          <w:sz w:val="20"/>
          <w:szCs w:val="20"/>
        </w:rPr>
        <w:lastRenderedPageBreak/>
        <w:t>the need for further efforts to educate practitioners and patients about the numerous advantages of MIBB for the evaluation of suspicious image detected breast lesions. Achieving a reduction in the rate of open surgical biopsy should remain a priority in health care delivery, which could eliminate many unnecessary operations in women.</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88086D">
        <w:rPr>
          <w:rFonts w:ascii="Times New Roman" w:hAnsi="Times New Roman" w:cs="Times New Roman"/>
          <w:sz w:val="20"/>
          <w:szCs w:val="20"/>
        </w:rPr>
        <w:t xml:space="preserve">In accordance with recent publications, we conclude that, especially at a time when expenditure is constantly reviewed, CNB is far superior to FNAC in the diagnostic approach of breast cancer and, especially in cases of </w:t>
      </w:r>
      <w:r w:rsidR="004E2F29" w:rsidRPr="0088086D">
        <w:rPr>
          <w:rFonts w:ascii="Times New Roman" w:hAnsi="Times New Roman" w:cs="Times New Roman"/>
          <w:sz w:val="20"/>
          <w:szCs w:val="20"/>
        </w:rPr>
        <w:t>doubt;</w:t>
      </w:r>
      <w:r w:rsidRPr="0088086D">
        <w:rPr>
          <w:rFonts w:ascii="Times New Roman" w:hAnsi="Times New Roman" w:cs="Times New Roman"/>
          <w:sz w:val="20"/>
          <w:szCs w:val="20"/>
        </w:rPr>
        <w:t xml:space="preserve"> it is preferable to proceed directly with CNB, which may also determine additional prognostic and predictive markers.</w:t>
      </w:r>
    </w:p>
    <w:p w:rsidR="00C62AF9" w:rsidRPr="0088086D" w:rsidRDefault="00C62AF9" w:rsidP="008474BE">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88086D">
        <w:rPr>
          <w:rFonts w:ascii="Times New Roman" w:eastAsia="Calibri" w:hAnsi="Times New Roman" w:cs="Times New Roman"/>
          <w:sz w:val="20"/>
          <w:szCs w:val="20"/>
        </w:rPr>
        <w:t xml:space="preserve">Beside decreased sensitivity and specificity of FNAC in </w:t>
      </w:r>
      <w:proofErr w:type="spellStart"/>
      <w:r w:rsidRPr="0088086D">
        <w:rPr>
          <w:rFonts w:ascii="Times New Roman" w:eastAsia="Calibri" w:hAnsi="Times New Roman" w:cs="Times New Roman"/>
          <w:sz w:val="20"/>
          <w:szCs w:val="20"/>
        </w:rPr>
        <w:t>histopathological</w:t>
      </w:r>
      <w:proofErr w:type="spellEnd"/>
      <w:r w:rsidRPr="0088086D">
        <w:rPr>
          <w:rFonts w:ascii="Times New Roman" w:eastAsia="Calibri" w:hAnsi="Times New Roman" w:cs="Times New Roman"/>
          <w:sz w:val="20"/>
          <w:szCs w:val="20"/>
        </w:rPr>
        <w:t xml:space="preserve"> diagnosis of breast masses, it is also not suitable for the study of </w:t>
      </w:r>
      <w:proofErr w:type="spellStart"/>
      <w:r w:rsidRPr="0088086D">
        <w:rPr>
          <w:rFonts w:ascii="Times New Roman" w:eastAsia="Calibri" w:hAnsi="Times New Roman" w:cs="Times New Roman"/>
          <w:sz w:val="20"/>
          <w:szCs w:val="20"/>
        </w:rPr>
        <w:t>CSCs</w:t>
      </w:r>
      <w:proofErr w:type="spellEnd"/>
      <w:r w:rsidRPr="0088086D">
        <w:rPr>
          <w:rFonts w:ascii="Times New Roman" w:eastAsia="Calibri" w:hAnsi="Times New Roman" w:cs="Times New Roman"/>
          <w:sz w:val="20"/>
          <w:szCs w:val="20"/>
        </w:rPr>
        <w:t xml:space="preserve"> related genes due to poor RNA ratio isolated after </w:t>
      </w:r>
      <w:proofErr w:type="spellStart"/>
      <w:r w:rsidRPr="0088086D">
        <w:rPr>
          <w:rFonts w:ascii="Times New Roman" w:eastAsia="Calibri" w:hAnsi="Times New Roman" w:cs="Times New Roman"/>
          <w:sz w:val="20"/>
          <w:szCs w:val="20"/>
        </w:rPr>
        <w:t>flowcytometry</w:t>
      </w:r>
      <w:proofErr w:type="spellEnd"/>
      <w:r w:rsidRPr="0088086D">
        <w:rPr>
          <w:rFonts w:ascii="Times New Roman" w:eastAsia="Calibri" w:hAnsi="Times New Roman" w:cs="Times New Roman"/>
          <w:sz w:val="20"/>
          <w:szCs w:val="20"/>
        </w:rPr>
        <w:t>.</w:t>
      </w:r>
    </w:p>
    <w:p w:rsidR="004429E7" w:rsidRPr="0088086D" w:rsidRDefault="00C62AF9" w:rsidP="008474BE">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rPr>
      </w:pPr>
      <w:r w:rsidRPr="0088086D">
        <w:rPr>
          <w:rFonts w:ascii="Times New Roman" w:eastAsia="Calibri" w:hAnsi="Times New Roman" w:cs="Times New Roman"/>
          <w:sz w:val="20"/>
          <w:szCs w:val="20"/>
        </w:rPr>
        <w:t xml:space="preserve">Results indicate that the aberrant gene expression of </w:t>
      </w:r>
      <w:proofErr w:type="spellStart"/>
      <w:r w:rsidRPr="0088086D">
        <w:rPr>
          <w:rFonts w:ascii="Times New Roman" w:eastAsia="Calibri" w:hAnsi="Times New Roman" w:cs="Times New Roman"/>
          <w:sz w:val="20"/>
          <w:szCs w:val="20"/>
        </w:rPr>
        <w:t>periostin</w:t>
      </w:r>
      <w:proofErr w:type="spellEnd"/>
      <w:r w:rsidRPr="0088086D">
        <w:rPr>
          <w:rFonts w:ascii="Times New Roman" w:eastAsia="Calibri" w:hAnsi="Times New Roman" w:cs="Times New Roman"/>
          <w:sz w:val="20"/>
          <w:szCs w:val="20"/>
        </w:rPr>
        <w:t xml:space="preserve"> in breast cancer tissue may induce significant biological effects.</w:t>
      </w:r>
      <w:r w:rsidRPr="0088086D">
        <w:rPr>
          <w:rFonts w:ascii="Times New Roman" w:hAnsi="Times New Roman" w:cs="Times New Roman"/>
          <w:sz w:val="20"/>
          <w:szCs w:val="20"/>
        </w:rPr>
        <w:t xml:space="preserve"> The present study found that AGBL2 was highly expressed in CSC and could be a potential biomarker for the lymph node metastasis and chemotherapy resistance of breast cancer tumors. </w:t>
      </w:r>
    </w:p>
    <w:p w:rsidR="00C55DEB" w:rsidRPr="0088086D" w:rsidRDefault="004429E7" w:rsidP="008474BE">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rPr>
      </w:pPr>
      <w:r w:rsidRPr="0088086D">
        <w:rPr>
          <w:rFonts w:ascii="Times New Roman" w:hAnsi="Times New Roman" w:cs="Times New Roman"/>
          <w:sz w:val="20"/>
          <w:szCs w:val="20"/>
        </w:rPr>
        <w:t>W</w:t>
      </w:r>
      <w:r w:rsidR="00C55DEB" w:rsidRPr="0088086D">
        <w:rPr>
          <w:rFonts w:ascii="Times New Roman" w:hAnsi="Times New Roman" w:cs="Times New Roman"/>
          <w:sz w:val="20"/>
          <w:szCs w:val="20"/>
        </w:rPr>
        <w:t xml:space="preserve">e only had 24 months of follow up. A larger number of the </w:t>
      </w:r>
      <w:proofErr w:type="spellStart"/>
      <w:r w:rsidR="00C55DEB" w:rsidRPr="0088086D">
        <w:rPr>
          <w:rFonts w:ascii="Times New Roman" w:hAnsi="Times New Roman" w:cs="Times New Roman"/>
          <w:sz w:val="20"/>
          <w:szCs w:val="20"/>
        </w:rPr>
        <w:t>pateints</w:t>
      </w:r>
      <w:proofErr w:type="spellEnd"/>
      <w:r w:rsidR="00C55DEB" w:rsidRPr="0088086D">
        <w:rPr>
          <w:rFonts w:ascii="Times New Roman" w:hAnsi="Times New Roman" w:cs="Times New Roman"/>
          <w:sz w:val="20"/>
          <w:szCs w:val="20"/>
        </w:rPr>
        <w:t xml:space="preserve"> and more time of follow up of </w:t>
      </w:r>
      <w:proofErr w:type="spellStart"/>
      <w:r w:rsidR="00C55DEB" w:rsidRPr="0088086D">
        <w:rPr>
          <w:rFonts w:ascii="Times New Roman" w:hAnsi="Times New Roman" w:cs="Times New Roman"/>
          <w:sz w:val="20"/>
          <w:szCs w:val="20"/>
        </w:rPr>
        <w:t>pateintsis</w:t>
      </w:r>
      <w:proofErr w:type="spellEnd"/>
      <w:r w:rsidR="00C55DEB" w:rsidRPr="0088086D">
        <w:rPr>
          <w:rFonts w:ascii="Times New Roman" w:hAnsi="Times New Roman" w:cs="Times New Roman"/>
          <w:sz w:val="20"/>
          <w:szCs w:val="20"/>
        </w:rPr>
        <w:t xml:space="preserve"> recommended for the correlation between </w:t>
      </w:r>
      <w:proofErr w:type="spellStart"/>
      <w:r w:rsidR="00C55DEB" w:rsidRPr="0088086D">
        <w:rPr>
          <w:rFonts w:ascii="Times New Roman" w:hAnsi="Times New Roman" w:cs="Times New Roman"/>
          <w:sz w:val="20"/>
          <w:szCs w:val="20"/>
        </w:rPr>
        <w:t>periostein</w:t>
      </w:r>
      <w:proofErr w:type="spellEnd"/>
      <w:r w:rsidR="00C55DEB" w:rsidRPr="0088086D">
        <w:rPr>
          <w:rFonts w:ascii="Times New Roman" w:hAnsi="Times New Roman" w:cs="Times New Roman"/>
          <w:sz w:val="20"/>
          <w:szCs w:val="20"/>
        </w:rPr>
        <w:t xml:space="preserve"> and AGBL2 expression and the overall survival and disease free survival.</w:t>
      </w:r>
      <w:r w:rsidRPr="0088086D">
        <w:rPr>
          <w:rFonts w:ascii="Times New Roman" w:hAnsi="Times New Roman" w:cs="Times New Roman"/>
          <w:sz w:val="20"/>
          <w:szCs w:val="20"/>
        </w:rPr>
        <w:t xml:space="preserve"> </w:t>
      </w:r>
    </w:p>
    <w:p w:rsidR="004429E7" w:rsidRPr="0088086D" w:rsidRDefault="00C62AF9" w:rsidP="008474BE">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88086D">
        <w:rPr>
          <w:rFonts w:ascii="Times New Roman" w:hAnsi="Times New Roman" w:cs="Times New Roman"/>
          <w:sz w:val="20"/>
          <w:szCs w:val="20"/>
        </w:rPr>
        <w:t xml:space="preserve">The underlying genetic mechanism of </w:t>
      </w:r>
      <w:proofErr w:type="spellStart"/>
      <w:r w:rsidRPr="0088086D">
        <w:rPr>
          <w:rFonts w:ascii="Times New Roman" w:hAnsi="Times New Roman" w:cs="Times New Roman"/>
          <w:sz w:val="20"/>
          <w:szCs w:val="20"/>
        </w:rPr>
        <w:t>periostin</w:t>
      </w:r>
      <w:proofErr w:type="spellEnd"/>
      <w:r w:rsidRPr="0088086D">
        <w:rPr>
          <w:rFonts w:ascii="Times New Roman" w:hAnsi="Times New Roman" w:cs="Times New Roman"/>
          <w:sz w:val="20"/>
          <w:szCs w:val="20"/>
        </w:rPr>
        <w:t xml:space="preserve"> and AGBL2 in regulating the breast cancer CSC is still unclear and needs further investigation.</w:t>
      </w:r>
    </w:p>
    <w:p w:rsidR="004429E7" w:rsidRPr="0088086D" w:rsidRDefault="004429E7" w:rsidP="008474BE">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p>
    <w:p w:rsidR="00560EA5" w:rsidRPr="0088086D" w:rsidRDefault="003B225D" w:rsidP="008474BE">
      <w:pPr>
        <w:bidi w:val="0"/>
        <w:snapToGrid w:val="0"/>
        <w:spacing w:after="0" w:line="240" w:lineRule="auto"/>
        <w:jc w:val="both"/>
        <w:rPr>
          <w:rFonts w:ascii="Times New Roman" w:eastAsiaTheme="minorHAnsi" w:hAnsi="Times New Roman" w:cs="Times New Roman"/>
          <w:b/>
          <w:bCs/>
          <w:sz w:val="20"/>
          <w:szCs w:val="20"/>
        </w:rPr>
      </w:pPr>
      <w:r w:rsidRPr="0088086D">
        <w:rPr>
          <w:rFonts w:ascii="Times New Roman" w:eastAsiaTheme="minorHAnsi" w:hAnsi="Times New Roman" w:cs="Times New Roman"/>
          <w:b/>
          <w:bCs/>
          <w:sz w:val="20"/>
          <w:szCs w:val="20"/>
        </w:rPr>
        <w:t>References</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Kadam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AB,</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Maniyar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Comparison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between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role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ultrasound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x-ray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mammography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diagnosis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masses.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IJHSR.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2014;4:75–81.</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Zhang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Ren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Liu</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Clinical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implications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AGBL2</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expression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inhibitor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latexin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World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Surg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Oncol.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2014;12(1):1–7.</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Wang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Cao</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You</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CZ,</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Wang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Liu</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Kai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preliminary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investigation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the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relationship</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between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circulating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tumor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stem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patients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with</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Mol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Biol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(Noisy-le-grand).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2012;58</w:t>
      </w:r>
      <w:r w:rsidR="002E23DB" w:rsidRPr="0088086D">
        <w:rPr>
          <w:rFonts w:ascii="Times New Roman" w:hAnsi="Times New Roman" w:cs="Times New Roman"/>
          <w:noProof/>
          <w:sz w:val="20"/>
          <w:szCs w:val="20"/>
        </w:rPr>
        <w:t>: O</w:t>
      </w:r>
      <w:r w:rsidRPr="0088086D">
        <w:rPr>
          <w:rFonts w:ascii="Times New Roman" w:hAnsi="Times New Roman" w:cs="Times New Roman"/>
          <w:noProof/>
          <w:sz w:val="20"/>
          <w:szCs w:val="20"/>
        </w:rPr>
        <w:t>L1641--5.</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Vargas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Agbunag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V,</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Khalkhali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Luncheon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Seminar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State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the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Art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Minimally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Invasive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Biopsy :</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Principles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Practice.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2000;7(4).</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lastRenderedPageBreak/>
        <w:t>Saha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Mukhopadhyay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Das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Sarkar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K,</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Saha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AK,</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Sarkar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DKR.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FNAC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versus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core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needle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biopsy: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comparative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study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evaluation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palpable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lump.</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Clin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Diagnostic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2016;10(2)</w:t>
      </w:r>
      <w:r w:rsidR="002E23DB" w:rsidRPr="0088086D">
        <w:rPr>
          <w:rFonts w:ascii="Times New Roman" w:hAnsi="Times New Roman" w:cs="Times New Roman"/>
          <w:noProof/>
          <w:sz w:val="20"/>
          <w:szCs w:val="20"/>
        </w:rPr>
        <w:t>: E</w:t>
      </w:r>
      <w:r w:rsidRPr="0088086D">
        <w:rPr>
          <w:rFonts w:ascii="Times New Roman" w:hAnsi="Times New Roman" w:cs="Times New Roman"/>
          <w:noProof/>
          <w:sz w:val="20"/>
          <w:szCs w:val="20"/>
        </w:rPr>
        <w:t>C05-EC08.</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Vandromme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Umphrey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Krontiras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Image-guided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methods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for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biopsy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suspicious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lesions.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Surg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Oncol.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2011;103(4):299–305.</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Arisio</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Cuccorese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Accinelli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Mano</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MP,</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Bordon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Fessia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Role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fine-needle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aspiration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biopsy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lesions: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Analysis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series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4,110</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cases.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Diagn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Cytopathol.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1998;18(6):462–7.</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Pacinda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Ramzy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Fine-needle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aspiration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masses: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review</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role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diagnosis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management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adolescent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patients.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Adolesc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Heal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[Internet].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1998;23(1):3–6.</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Available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from: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http://www.sciencedirect.com/science/article/pii/S1054139X97002711</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Alexander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PW,</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Pommier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Waldemar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Palpable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Triple.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2015</w:t>
      </w:r>
      <w:r w:rsidR="002E23DB" w:rsidRPr="0088086D">
        <w:rPr>
          <w:rFonts w:ascii="Times New Roman" w:eastAsiaTheme="minorEastAsia" w:hAnsi="Times New Roman" w:cs="Times New Roman" w:hint="eastAsia"/>
          <w:noProof/>
          <w:sz w:val="20"/>
          <w:szCs w:val="20"/>
          <w:lang w:eastAsia="zh-CN"/>
        </w:rPr>
        <w:t>.</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Caro</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Scar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sarcoidosis.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Cutis.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1983;32(6):531–3.</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Ishikawa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Hamaguchi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Tanabe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Momiyama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Chishima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Nakatani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False-positive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false-negative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cases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fine-needle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aspiration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cytology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for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palpable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lesions.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[Internet].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2007;14(4):388–92.</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Available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from: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http://dx.doi.org/10.2325/jbcs.14.388</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Westenend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Sever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Beekman-De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Volder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Liem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comparison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aspiration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cytology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core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needle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biopsy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the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evaluation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lesions.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Cytopathol.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2001;93(2):146–50.</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Liu</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Wang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X,</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Chen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GY,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Dalerba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Gurney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Hoey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The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prognostic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role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gene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signature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from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tumorigenic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Engl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Med.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2007;356(3):217–26.</w:t>
      </w:r>
      <w:r w:rsidR="004429E7" w:rsidRPr="0088086D">
        <w:rPr>
          <w:rFonts w:ascii="Times New Roman" w:hAnsi="Times New Roman" w:cs="Times New Roman"/>
          <w:noProof/>
          <w:sz w:val="20"/>
          <w:szCs w:val="20"/>
        </w:rPr>
        <w:t xml:space="preserve"> </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Sahab</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ZJ,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Hall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Sung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YM,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Dakshanamurthy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Ji</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Y,</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Kumar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Tumor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suppressor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RARRES1</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interacts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with</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cytoplasmic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carboxypeptidase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AGBL2</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to</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regulate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the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$α$-tubulin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tyrosination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cycle.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Res.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2011</w:t>
      </w:r>
      <w:r w:rsidR="002E23DB" w:rsidRPr="0088086D">
        <w:rPr>
          <w:rFonts w:ascii="Times New Roman" w:eastAsiaTheme="minorEastAsia" w:hAnsi="Times New Roman" w:cs="Times New Roman" w:hint="eastAsia"/>
          <w:noProof/>
          <w:sz w:val="20"/>
          <w:szCs w:val="20"/>
          <w:lang w:eastAsia="zh-CN"/>
        </w:rPr>
        <w:t>.</w:t>
      </w:r>
    </w:p>
    <w:p w:rsidR="00BD6795"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Ratajczak-wielgomas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K,</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Grzegrzolka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J,</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Piotrowska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Periostin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expression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cancer-associated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fibroblasts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of</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invasive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ductal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breast</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carcinoma.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2016;2745–54.</w:t>
      </w:r>
      <w:r w:rsidR="004429E7" w:rsidRPr="0088086D">
        <w:rPr>
          <w:rFonts w:ascii="Times New Roman" w:hAnsi="Times New Roman" w:cs="Times New Roman"/>
          <w:noProof/>
          <w:sz w:val="20"/>
          <w:szCs w:val="20"/>
        </w:rPr>
        <w:t xml:space="preserve"> </w:t>
      </w:r>
    </w:p>
    <w:p w:rsidR="004429E7" w:rsidRPr="0088086D" w:rsidRDefault="00BD6795" w:rsidP="002E23DB">
      <w:pPr>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88086D">
        <w:rPr>
          <w:rFonts w:ascii="Times New Roman" w:hAnsi="Times New Roman" w:cs="Times New Roman"/>
          <w:noProof/>
          <w:sz w:val="20"/>
          <w:szCs w:val="20"/>
        </w:rPr>
        <w:t>Wang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Z,</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Ouyang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G.</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Periostin: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bridge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between</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cancer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stem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cells</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and</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their</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metastatic</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niche.</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Stem</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Cell.</w:t>
      </w:r>
      <w:r w:rsidR="004429E7" w:rsidRPr="0088086D">
        <w:rPr>
          <w:rFonts w:ascii="Times New Roman" w:hAnsi="Times New Roman" w:cs="Times New Roman"/>
          <w:noProof/>
          <w:sz w:val="20"/>
          <w:szCs w:val="20"/>
        </w:rPr>
        <w:t xml:space="preserve"> </w:t>
      </w:r>
      <w:r w:rsidRPr="0088086D">
        <w:rPr>
          <w:rFonts w:ascii="Times New Roman" w:hAnsi="Times New Roman" w:cs="Times New Roman"/>
          <w:noProof/>
          <w:sz w:val="20"/>
          <w:szCs w:val="20"/>
        </w:rPr>
        <w:t>2012;10(2):111–2.</w:t>
      </w:r>
    </w:p>
    <w:p w:rsidR="008474BE" w:rsidRPr="0088086D" w:rsidRDefault="008474BE" w:rsidP="002E23DB">
      <w:pPr>
        <w:widowControl w:val="0"/>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sectPr w:rsidR="008474BE" w:rsidRPr="0088086D" w:rsidSect="008474BE">
          <w:type w:val="continuous"/>
          <w:pgSz w:w="12240" w:h="15840" w:code="9"/>
          <w:pgMar w:top="1440" w:right="1440" w:bottom="1440" w:left="1440" w:header="720" w:footer="720" w:gutter="0"/>
          <w:cols w:num="2" w:space="550"/>
          <w:rtlGutter/>
          <w:docGrid w:linePitch="360"/>
        </w:sectPr>
      </w:pPr>
    </w:p>
    <w:p w:rsidR="0088086D" w:rsidRDefault="0088086D" w:rsidP="008474BE">
      <w:pPr>
        <w:widowControl w:val="0"/>
        <w:autoSpaceDE w:val="0"/>
        <w:autoSpaceDN w:val="0"/>
        <w:bidi w:val="0"/>
        <w:adjustRightInd w:val="0"/>
        <w:snapToGrid w:val="0"/>
        <w:spacing w:after="0" w:line="240" w:lineRule="auto"/>
        <w:jc w:val="both"/>
        <w:rPr>
          <w:rFonts w:ascii="Times New Roman" w:eastAsiaTheme="minorEastAsia" w:hAnsi="Times New Roman" w:cs="Times New Roman" w:hint="eastAsia"/>
          <w:sz w:val="20"/>
          <w:szCs w:val="20"/>
          <w:lang w:eastAsia="zh-CN" w:bidi="ar-EG"/>
        </w:rPr>
      </w:pPr>
    </w:p>
    <w:p w:rsidR="003B4C5E" w:rsidRPr="0088086D" w:rsidRDefault="004429E7" w:rsidP="0088086D">
      <w:pPr>
        <w:widowControl w:val="0"/>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88086D">
        <w:rPr>
          <w:rFonts w:ascii="Times New Roman" w:hAnsi="Times New Roman" w:cs="Times New Roman"/>
          <w:sz w:val="20"/>
          <w:szCs w:val="20"/>
          <w:lang w:bidi="ar-EG"/>
        </w:rPr>
        <w:t>5/4/2019</w:t>
      </w:r>
    </w:p>
    <w:sectPr w:rsidR="003B4C5E" w:rsidRPr="0088086D" w:rsidSect="004429E7">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8C" w:rsidRDefault="0034768C" w:rsidP="00CF3EE1">
      <w:pPr>
        <w:spacing w:after="0" w:line="240" w:lineRule="auto"/>
      </w:pPr>
      <w:r>
        <w:separator/>
      </w:r>
    </w:p>
  </w:endnote>
  <w:endnote w:type="continuationSeparator" w:id="0">
    <w:p w:rsidR="0034768C" w:rsidRDefault="0034768C" w:rsidP="00CF3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BE" w:rsidRPr="00861801" w:rsidRDefault="005F3EEE" w:rsidP="00861801">
    <w:pPr>
      <w:bidi w:val="0"/>
      <w:spacing w:after="0" w:line="240" w:lineRule="auto"/>
      <w:jc w:val="center"/>
      <w:rPr>
        <w:rFonts w:ascii="Times New Roman" w:hAnsi="Times New Roman" w:cs="Times New Roman"/>
        <w:sz w:val="20"/>
      </w:rPr>
    </w:pPr>
    <w:r w:rsidRPr="00861801">
      <w:rPr>
        <w:rFonts w:ascii="Times New Roman" w:hAnsi="Times New Roman" w:cs="Times New Roman"/>
        <w:sz w:val="20"/>
      </w:rPr>
      <w:fldChar w:fldCharType="begin"/>
    </w:r>
    <w:r w:rsidR="00861801" w:rsidRPr="00861801">
      <w:rPr>
        <w:rFonts w:ascii="Times New Roman" w:hAnsi="Times New Roman" w:cs="Times New Roman"/>
        <w:sz w:val="20"/>
      </w:rPr>
      <w:instrText xml:space="preserve"> page </w:instrText>
    </w:r>
    <w:r w:rsidRPr="00861801">
      <w:rPr>
        <w:rFonts w:ascii="Times New Roman" w:hAnsi="Times New Roman" w:cs="Times New Roman"/>
        <w:sz w:val="20"/>
      </w:rPr>
      <w:fldChar w:fldCharType="separate"/>
    </w:r>
    <w:r w:rsidR="00FB15B7">
      <w:rPr>
        <w:rFonts w:ascii="Times New Roman" w:hAnsi="Times New Roman" w:cs="Times New Roman"/>
        <w:noProof/>
        <w:sz w:val="20"/>
      </w:rPr>
      <w:t>54</w:t>
    </w:r>
    <w:r w:rsidRPr="0086180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8C" w:rsidRDefault="0034768C" w:rsidP="00CF3EE1">
      <w:pPr>
        <w:spacing w:after="0" w:line="240" w:lineRule="auto"/>
      </w:pPr>
      <w:r>
        <w:separator/>
      </w:r>
    </w:p>
  </w:footnote>
  <w:footnote w:type="continuationSeparator" w:id="0">
    <w:p w:rsidR="0034768C" w:rsidRDefault="0034768C" w:rsidP="00CF3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01" w:rsidRPr="00861801" w:rsidRDefault="00861801" w:rsidP="008618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861801">
      <w:rPr>
        <w:rFonts w:ascii="Times New Roman" w:hAnsi="Times New Roman" w:cs="Times New Roman" w:hint="eastAsia"/>
        <w:iCs/>
        <w:color w:val="000000"/>
        <w:sz w:val="20"/>
      </w:rPr>
      <w:tab/>
    </w:r>
    <w:r w:rsidRPr="00861801">
      <w:rPr>
        <w:rFonts w:ascii="Times New Roman" w:hAnsi="Times New Roman" w:cs="Times New Roman"/>
        <w:iCs/>
        <w:color w:val="000000"/>
        <w:sz w:val="20"/>
      </w:rPr>
      <w:t xml:space="preserve">Cancer Biology </w:t>
    </w:r>
    <w:r w:rsidRPr="00861801">
      <w:rPr>
        <w:rFonts w:ascii="Times New Roman" w:hAnsi="Times New Roman" w:cs="Times New Roman"/>
        <w:iCs/>
        <w:sz w:val="20"/>
      </w:rPr>
      <w:t>201</w:t>
    </w:r>
    <w:r w:rsidRPr="00861801">
      <w:rPr>
        <w:rFonts w:ascii="Times New Roman" w:hAnsi="Times New Roman" w:cs="Times New Roman" w:hint="eastAsia"/>
        <w:iCs/>
        <w:sz w:val="20"/>
      </w:rPr>
      <w:t>9</w:t>
    </w:r>
    <w:r w:rsidRPr="00861801">
      <w:rPr>
        <w:rFonts w:ascii="Times New Roman" w:hAnsi="Times New Roman" w:cs="Times New Roman"/>
        <w:iCs/>
        <w:sz w:val="20"/>
      </w:rPr>
      <w:t>;</w:t>
    </w:r>
    <w:r w:rsidRPr="00861801">
      <w:rPr>
        <w:rFonts w:ascii="Times New Roman" w:hAnsi="Times New Roman" w:cs="Times New Roman" w:hint="eastAsia"/>
        <w:iCs/>
        <w:sz w:val="20"/>
      </w:rPr>
      <w:t>9</w:t>
    </w:r>
    <w:r w:rsidRPr="00861801">
      <w:rPr>
        <w:rFonts w:ascii="Times New Roman" w:hAnsi="Times New Roman" w:cs="Times New Roman"/>
        <w:iCs/>
        <w:sz w:val="20"/>
      </w:rPr>
      <w:t>(</w:t>
    </w:r>
    <w:r w:rsidRPr="00861801">
      <w:rPr>
        <w:rFonts w:ascii="Times New Roman" w:hAnsi="Times New Roman" w:cs="Times New Roman" w:hint="eastAsia"/>
        <w:iCs/>
        <w:sz w:val="20"/>
      </w:rPr>
      <w:t>2</w:t>
    </w:r>
    <w:r w:rsidRPr="00861801">
      <w:rPr>
        <w:rFonts w:ascii="Times New Roman" w:hAnsi="Times New Roman" w:cs="Times New Roman"/>
        <w:iCs/>
        <w:sz w:val="20"/>
      </w:rPr>
      <w:t xml:space="preserve">)  </w:t>
    </w:r>
    <w:r w:rsidRPr="00861801">
      <w:rPr>
        <w:rFonts w:ascii="Times New Roman" w:hAnsi="Times New Roman" w:cs="Times New Roman" w:hint="eastAsia"/>
        <w:iCs/>
        <w:sz w:val="20"/>
      </w:rPr>
      <w:t xml:space="preserve">   </w:t>
    </w:r>
    <w:r w:rsidRPr="00861801">
      <w:rPr>
        <w:rFonts w:ascii="Times New Roman" w:hAnsi="Times New Roman" w:cs="Times New Roman" w:hint="eastAsia"/>
        <w:iCs/>
        <w:sz w:val="20"/>
      </w:rPr>
      <w:tab/>
      <w:t xml:space="preserve">     </w:t>
    </w:r>
    <w:r w:rsidRPr="00861801">
      <w:rPr>
        <w:rFonts w:ascii="Times New Roman" w:hAnsi="Times New Roman" w:cs="Times New Roman"/>
        <w:iCs/>
        <w:sz w:val="20"/>
      </w:rPr>
      <w:t xml:space="preserve"> </w:t>
    </w:r>
    <w:r w:rsidRPr="00861801">
      <w:rPr>
        <w:rFonts w:ascii="Times New Roman" w:hAnsi="Times New Roman" w:cs="Times New Roman"/>
        <w:sz w:val="20"/>
      </w:rPr>
      <w:t xml:space="preserve">  </w:t>
    </w:r>
    <w:hyperlink r:id="rId1" w:history="1">
      <w:r w:rsidRPr="00861801">
        <w:rPr>
          <w:rStyle w:val="Hyperlink"/>
          <w:rFonts w:ascii="Times New Roman" w:hAnsi="Times New Roman" w:cs="Times New Roman"/>
          <w:sz w:val="20"/>
        </w:rPr>
        <w:t>http://www.cancerbio.net</w:t>
      </w:r>
    </w:hyperlink>
  </w:p>
  <w:p w:rsidR="00861801" w:rsidRPr="00861801" w:rsidRDefault="00861801" w:rsidP="0086180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36B"/>
    <w:multiLevelType w:val="hybridMultilevel"/>
    <w:tmpl w:val="040EFCF8"/>
    <w:lvl w:ilvl="0" w:tplc="6E621CBE">
      <w:start w:val="1"/>
      <w:numFmt w:val="bullet"/>
      <w:lvlText w:val=""/>
      <w:lvlJc w:val="left"/>
      <w:pPr>
        <w:tabs>
          <w:tab w:val="num" w:pos="720"/>
        </w:tabs>
        <w:ind w:left="720" w:hanging="360"/>
      </w:pPr>
      <w:rPr>
        <w:rFonts w:ascii="Wingdings" w:hAnsi="Wingdings" w:hint="default"/>
      </w:rPr>
    </w:lvl>
    <w:lvl w:ilvl="1" w:tplc="281E8766" w:tentative="1">
      <w:start w:val="1"/>
      <w:numFmt w:val="bullet"/>
      <w:lvlText w:val=""/>
      <w:lvlJc w:val="left"/>
      <w:pPr>
        <w:tabs>
          <w:tab w:val="num" w:pos="1440"/>
        </w:tabs>
        <w:ind w:left="1440" w:hanging="360"/>
      </w:pPr>
      <w:rPr>
        <w:rFonts w:ascii="Wingdings" w:hAnsi="Wingdings" w:hint="default"/>
      </w:rPr>
    </w:lvl>
    <w:lvl w:ilvl="2" w:tplc="CDB06A5A" w:tentative="1">
      <w:start w:val="1"/>
      <w:numFmt w:val="bullet"/>
      <w:lvlText w:val=""/>
      <w:lvlJc w:val="left"/>
      <w:pPr>
        <w:tabs>
          <w:tab w:val="num" w:pos="2160"/>
        </w:tabs>
        <w:ind w:left="2160" w:hanging="360"/>
      </w:pPr>
      <w:rPr>
        <w:rFonts w:ascii="Wingdings" w:hAnsi="Wingdings" w:hint="default"/>
      </w:rPr>
    </w:lvl>
    <w:lvl w:ilvl="3" w:tplc="55CCF11A" w:tentative="1">
      <w:start w:val="1"/>
      <w:numFmt w:val="bullet"/>
      <w:lvlText w:val=""/>
      <w:lvlJc w:val="left"/>
      <w:pPr>
        <w:tabs>
          <w:tab w:val="num" w:pos="2880"/>
        </w:tabs>
        <w:ind w:left="2880" w:hanging="360"/>
      </w:pPr>
      <w:rPr>
        <w:rFonts w:ascii="Wingdings" w:hAnsi="Wingdings" w:hint="default"/>
      </w:rPr>
    </w:lvl>
    <w:lvl w:ilvl="4" w:tplc="1CE0245A" w:tentative="1">
      <w:start w:val="1"/>
      <w:numFmt w:val="bullet"/>
      <w:lvlText w:val=""/>
      <w:lvlJc w:val="left"/>
      <w:pPr>
        <w:tabs>
          <w:tab w:val="num" w:pos="3600"/>
        </w:tabs>
        <w:ind w:left="3600" w:hanging="360"/>
      </w:pPr>
      <w:rPr>
        <w:rFonts w:ascii="Wingdings" w:hAnsi="Wingdings" w:hint="default"/>
      </w:rPr>
    </w:lvl>
    <w:lvl w:ilvl="5" w:tplc="DF32162E" w:tentative="1">
      <w:start w:val="1"/>
      <w:numFmt w:val="bullet"/>
      <w:lvlText w:val=""/>
      <w:lvlJc w:val="left"/>
      <w:pPr>
        <w:tabs>
          <w:tab w:val="num" w:pos="4320"/>
        </w:tabs>
        <w:ind w:left="4320" w:hanging="360"/>
      </w:pPr>
      <w:rPr>
        <w:rFonts w:ascii="Wingdings" w:hAnsi="Wingdings" w:hint="default"/>
      </w:rPr>
    </w:lvl>
    <w:lvl w:ilvl="6" w:tplc="57AA8AB2" w:tentative="1">
      <w:start w:val="1"/>
      <w:numFmt w:val="bullet"/>
      <w:lvlText w:val=""/>
      <w:lvlJc w:val="left"/>
      <w:pPr>
        <w:tabs>
          <w:tab w:val="num" w:pos="5040"/>
        </w:tabs>
        <w:ind w:left="5040" w:hanging="360"/>
      </w:pPr>
      <w:rPr>
        <w:rFonts w:ascii="Wingdings" w:hAnsi="Wingdings" w:hint="default"/>
      </w:rPr>
    </w:lvl>
    <w:lvl w:ilvl="7" w:tplc="41B666A0" w:tentative="1">
      <w:start w:val="1"/>
      <w:numFmt w:val="bullet"/>
      <w:lvlText w:val=""/>
      <w:lvlJc w:val="left"/>
      <w:pPr>
        <w:tabs>
          <w:tab w:val="num" w:pos="5760"/>
        </w:tabs>
        <w:ind w:left="5760" w:hanging="360"/>
      </w:pPr>
      <w:rPr>
        <w:rFonts w:ascii="Wingdings" w:hAnsi="Wingdings" w:hint="default"/>
      </w:rPr>
    </w:lvl>
    <w:lvl w:ilvl="8" w:tplc="A8400A60" w:tentative="1">
      <w:start w:val="1"/>
      <w:numFmt w:val="bullet"/>
      <w:lvlText w:val=""/>
      <w:lvlJc w:val="left"/>
      <w:pPr>
        <w:tabs>
          <w:tab w:val="num" w:pos="6480"/>
        </w:tabs>
        <w:ind w:left="6480" w:hanging="360"/>
      </w:pPr>
      <w:rPr>
        <w:rFonts w:ascii="Wingdings" w:hAnsi="Wingdings" w:hint="default"/>
      </w:rPr>
    </w:lvl>
  </w:abstractNum>
  <w:abstractNum w:abstractNumId="1">
    <w:nsid w:val="10802F04"/>
    <w:multiLevelType w:val="hybridMultilevel"/>
    <w:tmpl w:val="CADC104E"/>
    <w:lvl w:ilvl="0" w:tplc="C9C4DA5A">
      <w:start w:val="1"/>
      <w:numFmt w:val="bullet"/>
      <w:lvlText w:val=""/>
      <w:lvlJc w:val="left"/>
      <w:pPr>
        <w:tabs>
          <w:tab w:val="num" w:pos="720"/>
        </w:tabs>
        <w:ind w:left="720" w:hanging="360"/>
      </w:pPr>
      <w:rPr>
        <w:rFonts w:ascii="Wingdings" w:hAnsi="Wingdings" w:hint="default"/>
      </w:rPr>
    </w:lvl>
    <w:lvl w:ilvl="1" w:tplc="3FAC34A8" w:tentative="1">
      <w:start w:val="1"/>
      <w:numFmt w:val="bullet"/>
      <w:lvlText w:val=""/>
      <w:lvlJc w:val="left"/>
      <w:pPr>
        <w:tabs>
          <w:tab w:val="num" w:pos="1440"/>
        </w:tabs>
        <w:ind w:left="1440" w:hanging="360"/>
      </w:pPr>
      <w:rPr>
        <w:rFonts w:ascii="Wingdings" w:hAnsi="Wingdings" w:hint="default"/>
      </w:rPr>
    </w:lvl>
    <w:lvl w:ilvl="2" w:tplc="843EB7C2" w:tentative="1">
      <w:start w:val="1"/>
      <w:numFmt w:val="bullet"/>
      <w:lvlText w:val=""/>
      <w:lvlJc w:val="left"/>
      <w:pPr>
        <w:tabs>
          <w:tab w:val="num" w:pos="2160"/>
        </w:tabs>
        <w:ind w:left="2160" w:hanging="360"/>
      </w:pPr>
      <w:rPr>
        <w:rFonts w:ascii="Wingdings" w:hAnsi="Wingdings" w:hint="default"/>
      </w:rPr>
    </w:lvl>
    <w:lvl w:ilvl="3" w:tplc="0FB4AFBA" w:tentative="1">
      <w:start w:val="1"/>
      <w:numFmt w:val="bullet"/>
      <w:lvlText w:val=""/>
      <w:lvlJc w:val="left"/>
      <w:pPr>
        <w:tabs>
          <w:tab w:val="num" w:pos="2880"/>
        </w:tabs>
        <w:ind w:left="2880" w:hanging="360"/>
      </w:pPr>
      <w:rPr>
        <w:rFonts w:ascii="Wingdings" w:hAnsi="Wingdings" w:hint="default"/>
      </w:rPr>
    </w:lvl>
    <w:lvl w:ilvl="4" w:tplc="22C8B166" w:tentative="1">
      <w:start w:val="1"/>
      <w:numFmt w:val="bullet"/>
      <w:lvlText w:val=""/>
      <w:lvlJc w:val="left"/>
      <w:pPr>
        <w:tabs>
          <w:tab w:val="num" w:pos="3600"/>
        </w:tabs>
        <w:ind w:left="3600" w:hanging="360"/>
      </w:pPr>
      <w:rPr>
        <w:rFonts w:ascii="Wingdings" w:hAnsi="Wingdings" w:hint="default"/>
      </w:rPr>
    </w:lvl>
    <w:lvl w:ilvl="5" w:tplc="40846D70" w:tentative="1">
      <w:start w:val="1"/>
      <w:numFmt w:val="bullet"/>
      <w:lvlText w:val=""/>
      <w:lvlJc w:val="left"/>
      <w:pPr>
        <w:tabs>
          <w:tab w:val="num" w:pos="4320"/>
        </w:tabs>
        <w:ind w:left="4320" w:hanging="360"/>
      </w:pPr>
      <w:rPr>
        <w:rFonts w:ascii="Wingdings" w:hAnsi="Wingdings" w:hint="default"/>
      </w:rPr>
    </w:lvl>
    <w:lvl w:ilvl="6" w:tplc="BA201484" w:tentative="1">
      <w:start w:val="1"/>
      <w:numFmt w:val="bullet"/>
      <w:lvlText w:val=""/>
      <w:lvlJc w:val="left"/>
      <w:pPr>
        <w:tabs>
          <w:tab w:val="num" w:pos="5040"/>
        </w:tabs>
        <w:ind w:left="5040" w:hanging="360"/>
      </w:pPr>
      <w:rPr>
        <w:rFonts w:ascii="Wingdings" w:hAnsi="Wingdings" w:hint="default"/>
      </w:rPr>
    </w:lvl>
    <w:lvl w:ilvl="7" w:tplc="6F68835C" w:tentative="1">
      <w:start w:val="1"/>
      <w:numFmt w:val="bullet"/>
      <w:lvlText w:val=""/>
      <w:lvlJc w:val="left"/>
      <w:pPr>
        <w:tabs>
          <w:tab w:val="num" w:pos="5760"/>
        </w:tabs>
        <w:ind w:left="5760" w:hanging="360"/>
      </w:pPr>
      <w:rPr>
        <w:rFonts w:ascii="Wingdings" w:hAnsi="Wingdings" w:hint="default"/>
      </w:rPr>
    </w:lvl>
    <w:lvl w:ilvl="8" w:tplc="FC24B158" w:tentative="1">
      <w:start w:val="1"/>
      <w:numFmt w:val="bullet"/>
      <w:lvlText w:val=""/>
      <w:lvlJc w:val="left"/>
      <w:pPr>
        <w:tabs>
          <w:tab w:val="num" w:pos="6480"/>
        </w:tabs>
        <w:ind w:left="6480" w:hanging="360"/>
      </w:pPr>
      <w:rPr>
        <w:rFonts w:ascii="Wingdings" w:hAnsi="Wingdings" w:hint="default"/>
      </w:rPr>
    </w:lvl>
  </w:abstractNum>
  <w:abstractNum w:abstractNumId="2">
    <w:nsid w:val="1C56375E"/>
    <w:multiLevelType w:val="hybridMultilevel"/>
    <w:tmpl w:val="8CD65F70"/>
    <w:lvl w:ilvl="0" w:tplc="E2F4567C">
      <w:start w:val="1"/>
      <w:numFmt w:val="bullet"/>
      <w:lvlText w:val=""/>
      <w:lvlJc w:val="left"/>
      <w:pPr>
        <w:tabs>
          <w:tab w:val="num" w:pos="720"/>
        </w:tabs>
        <w:ind w:left="720" w:hanging="360"/>
      </w:pPr>
      <w:rPr>
        <w:rFonts w:ascii="Wingdings" w:hAnsi="Wingdings" w:hint="default"/>
      </w:rPr>
    </w:lvl>
    <w:lvl w:ilvl="1" w:tplc="26B8A802" w:tentative="1">
      <w:start w:val="1"/>
      <w:numFmt w:val="bullet"/>
      <w:lvlText w:val=""/>
      <w:lvlJc w:val="left"/>
      <w:pPr>
        <w:tabs>
          <w:tab w:val="num" w:pos="1440"/>
        </w:tabs>
        <w:ind w:left="1440" w:hanging="360"/>
      </w:pPr>
      <w:rPr>
        <w:rFonts w:ascii="Wingdings" w:hAnsi="Wingdings" w:hint="default"/>
      </w:rPr>
    </w:lvl>
    <w:lvl w:ilvl="2" w:tplc="048EFF2A" w:tentative="1">
      <w:start w:val="1"/>
      <w:numFmt w:val="bullet"/>
      <w:lvlText w:val=""/>
      <w:lvlJc w:val="left"/>
      <w:pPr>
        <w:tabs>
          <w:tab w:val="num" w:pos="2160"/>
        </w:tabs>
        <w:ind w:left="2160" w:hanging="360"/>
      </w:pPr>
      <w:rPr>
        <w:rFonts w:ascii="Wingdings" w:hAnsi="Wingdings" w:hint="default"/>
      </w:rPr>
    </w:lvl>
    <w:lvl w:ilvl="3" w:tplc="9D4E4998" w:tentative="1">
      <w:start w:val="1"/>
      <w:numFmt w:val="bullet"/>
      <w:lvlText w:val=""/>
      <w:lvlJc w:val="left"/>
      <w:pPr>
        <w:tabs>
          <w:tab w:val="num" w:pos="2880"/>
        </w:tabs>
        <w:ind w:left="2880" w:hanging="360"/>
      </w:pPr>
      <w:rPr>
        <w:rFonts w:ascii="Wingdings" w:hAnsi="Wingdings" w:hint="default"/>
      </w:rPr>
    </w:lvl>
    <w:lvl w:ilvl="4" w:tplc="98A6A4AC" w:tentative="1">
      <w:start w:val="1"/>
      <w:numFmt w:val="bullet"/>
      <w:lvlText w:val=""/>
      <w:lvlJc w:val="left"/>
      <w:pPr>
        <w:tabs>
          <w:tab w:val="num" w:pos="3600"/>
        </w:tabs>
        <w:ind w:left="3600" w:hanging="360"/>
      </w:pPr>
      <w:rPr>
        <w:rFonts w:ascii="Wingdings" w:hAnsi="Wingdings" w:hint="default"/>
      </w:rPr>
    </w:lvl>
    <w:lvl w:ilvl="5" w:tplc="FC2E1A0C" w:tentative="1">
      <w:start w:val="1"/>
      <w:numFmt w:val="bullet"/>
      <w:lvlText w:val=""/>
      <w:lvlJc w:val="left"/>
      <w:pPr>
        <w:tabs>
          <w:tab w:val="num" w:pos="4320"/>
        </w:tabs>
        <w:ind w:left="4320" w:hanging="360"/>
      </w:pPr>
      <w:rPr>
        <w:rFonts w:ascii="Wingdings" w:hAnsi="Wingdings" w:hint="default"/>
      </w:rPr>
    </w:lvl>
    <w:lvl w:ilvl="6" w:tplc="C042250A" w:tentative="1">
      <w:start w:val="1"/>
      <w:numFmt w:val="bullet"/>
      <w:lvlText w:val=""/>
      <w:lvlJc w:val="left"/>
      <w:pPr>
        <w:tabs>
          <w:tab w:val="num" w:pos="5040"/>
        </w:tabs>
        <w:ind w:left="5040" w:hanging="360"/>
      </w:pPr>
      <w:rPr>
        <w:rFonts w:ascii="Wingdings" w:hAnsi="Wingdings" w:hint="default"/>
      </w:rPr>
    </w:lvl>
    <w:lvl w:ilvl="7" w:tplc="3F481D9A" w:tentative="1">
      <w:start w:val="1"/>
      <w:numFmt w:val="bullet"/>
      <w:lvlText w:val=""/>
      <w:lvlJc w:val="left"/>
      <w:pPr>
        <w:tabs>
          <w:tab w:val="num" w:pos="5760"/>
        </w:tabs>
        <w:ind w:left="5760" w:hanging="360"/>
      </w:pPr>
      <w:rPr>
        <w:rFonts w:ascii="Wingdings" w:hAnsi="Wingdings" w:hint="default"/>
      </w:rPr>
    </w:lvl>
    <w:lvl w:ilvl="8" w:tplc="1DB297EA" w:tentative="1">
      <w:start w:val="1"/>
      <w:numFmt w:val="bullet"/>
      <w:lvlText w:val=""/>
      <w:lvlJc w:val="left"/>
      <w:pPr>
        <w:tabs>
          <w:tab w:val="num" w:pos="6480"/>
        </w:tabs>
        <w:ind w:left="6480" w:hanging="360"/>
      </w:pPr>
      <w:rPr>
        <w:rFonts w:ascii="Wingdings" w:hAnsi="Wingdings" w:hint="default"/>
      </w:rPr>
    </w:lvl>
  </w:abstractNum>
  <w:abstractNum w:abstractNumId="3">
    <w:nsid w:val="27180F5E"/>
    <w:multiLevelType w:val="hybridMultilevel"/>
    <w:tmpl w:val="9586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57E6C"/>
    <w:multiLevelType w:val="hybridMultilevel"/>
    <w:tmpl w:val="82B02120"/>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5">
    <w:nsid w:val="5E733F17"/>
    <w:multiLevelType w:val="hybridMultilevel"/>
    <w:tmpl w:val="162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21F0E"/>
    <w:multiLevelType w:val="hybridMultilevel"/>
    <w:tmpl w:val="2F24D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96C17"/>
    <w:multiLevelType w:val="hybridMultilevel"/>
    <w:tmpl w:val="4698BB56"/>
    <w:lvl w:ilvl="0" w:tplc="04090001">
      <w:start w:val="1"/>
      <w:numFmt w:val="bullet"/>
      <w:lvlText w:val=""/>
      <w:lvlJc w:val="left"/>
      <w:pPr>
        <w:ind w:left="1211" w:hanging="360"/>
      </w:pPr>
      <w:rPr>
        <w:rFonts w:ascii="Symbol" w:hAnsi="Symbol" w:hint="default"/>
      </w:rPr>
    </w:lvl>
    <w:lvl w:ilvl="1" w:tplc="21CE2020">
      <w:numFmt w:val="bullet"/>
      <w:lvlText w:val="-"/>
      <w:lvlJc w:val="left"/>
      <w:pPr>
        <w:ind w:left="1931" w:hanging="360"/>
      </w:pPr>
      <w:rPr>
        <w:rFonts w:ascii="Times New Roman" w:eastAsia="Calibri" w:hAnsi="Times New Roman" w:cs="Times New Roman"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69647129"/>
    <w:multiLevelType w:val="hybridMultilevel"/>
    <w:tmpl w:val="F14ED67E"/>
    <w:lvl w:ilvl="0" w:tplc="36CC7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8B67BB"/>
    <w:multiLevelType w:val="hybridMultilevel"/>
    <w:tmpl w:val="68EC9F82"/>
    <w:lvl w:ilvl="0" w:tplc="495EF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D310E"/>
    <w:multiLevelType w:val="hybridMultilevel"/>
    <w:tmpl w:val="B40CA27C"/>
    <w:lvl w:ilvl="0" w:tplc="495EF786">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76CD5ACD"/>
    <w:multiLevelType w:val="hybridMultilevel"/>
    <w:tmpl w:val="7BA281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4A370B"/>
    <w:multiLevelType w:val="hybridMultilevel"/>
    <w:tmpl w:val="5BA2EEB8"/>
    <w:lvl w:ilvl="0" w:tplc="0409000F">
      <w:start w:val="1"/>
      <w:numFmt w:val="decimal"/>
      <w:lvlText w:val="%1."/>
      <w:lvlJc w:val="left"/>
      <w:pPr>
        <w:ind w:left="720" w:hanging="360"/>
      </w:pPr>
      <w:rPr>
        <w:rFonts w:hint="default"/>
      </w:rPr>
    </w:lvl>
    <w:lvl w:ilvl="1" w:tplc="996647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4"/>
  </w:num>
  <w:num w:numId="6">
    <w:abstractNumId w:val="3"/>
  </w:num>
  <w:num w:numId="7">
    <w:abstractNumId w:val="5"/>
  </w:num>
  <w:num w:numId="8">
    <w:abstractNumId w:val="10"/>
  </w:num>
  <w:num w:numId="9">
    <w:abstractNumId w:val="9"/>
  </w:num>
  <w:num w:numId="10">
    <w:abstractNumId w:val="12"/>
  </w:num>
  <w:num w:numId="11">
    <w:abstractNumId w:val="6"/>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C4E"/>
    <w:rsid w:val="000339B8"/>
    <w:rsid w:val="00036B2A"/>
    <w:rsid w:val="00050634"/>
    <w:rsid w:val="00063B84"/>
    <w:rsid w:val="00066176"/>
    <w:rsid w:val="000774D2"/>
    <w:rsid w:val="00095F0B"/>
    <w:rsid w:val="000C04B5"/>
    <w:rsid w:val="000D3ED5"/>
    <w:rsid w:val="000E032E"/>
    <w:rsid w:val="000F0CB2"/>
    <w:rsid w:val="000F5C15"/>
    <w:rsid w:val="00104146"/>
    <w:rsid w:val="001210B2"/>
    <w:rsid w:val="00131D71"/>
    <w:rsid w:val="00143CDC"/>
    <w:rsid w:val="0014576D"/>
    <w:rsid w:val="001539A5"/>
    <w:rsid w:val="00155A24"/>
    <w:rsid w:val="0016471F"/>
    <w:rsid w:val="00164C4E"/>
    <w:rsid w:val="001705E9"/>
    <w:rsid w:val="001711BD"/>
    <w:rsid w:val="0018427E"/>
    <w:rsid w:val="00191145"/>
    <w:rsid w:val="00191AFB"/>
    <w:rsid w:val="001A2EDE"/>
    <w:rsid w:val="001A5C8D"/>
    <w:rsid w:val="001C7F79"/>
    <w:rsid w:val="001D786A"/>
    <w:rsid w:val="0023342D"/>
    <w:rsid w:val="00236F37"/>
    <w:rsid w:val="00291608"/>
    <w:rsid w:val="0029500A"/>
    <w:rsid w:val="0029748D"/>
    <w:rsid w:val="002A079E"/>
    <w:rsid w:val="002A6626"/>
    <w:rsid w:val="002C513B"/>
    <w:rsid w:val="002D632F"/>
    <w:rsid w:val="002E23DB"/>
    <w:rsid w:val="002E3A90"/>
    <w:rsid w:val="003051C8"/>
    <w:rsid w:val="003162B8"/>
    <w:rsid w:val="00341428"/>
    <w:rsid w:val="0034768C"/>
    <w:rsid w:val="0036096A"/>
    <w:rsid w:val="00363204"/>
    <w:rsid w:val="00396CB6"/>
    <w:rsid w:val="003A261E"/>
    <w:rsid w:val="003B225D"/>
    <w:rsid w:val="003B4C5E"/>
    <w:rsid w:val="003B5376"/>
    <w:rsid w:val="003E3C1F"/>
    <w:rsid w:val="003F091F"/>
    <w:rsid w:val="00405443"/>
    <w:rsid w:val="00406B71"/>
    <w:rsid w:val="00427885"/>
    <w:rsid w:val="004418DC"/>
    <w:rsid w:val="00442163"/>
    <w:rsid w:val="004429E7"/>
    <w:rsid w:val="004512FC"/>
    <w:rsid w:val="004731A4"/>
    <w:rsid w:val="00475070"/>
    <w:rsid w:val="00476AF5"/>
    <w:rsid w:val="00482C32"/>
    <w:rsid w:val="00496249"/>
    <w:rsid w:val="004A6741"/>
    <w:rsid w:val="004C5045"/>
    <w:rsid w:val="004E2F29"/>
    <w:rsid w:val="00507B55"/>
    <w:rsid w:val="00536D94"/>
    <w:rsid w:val="00541860"/>
    <w:rsid w:val="00542008"/>
    <w:rsid w:val="0055457A"/>
    <w:rsid w:val="00560EA5"/>
    <w:rsid w:val="005657F5"/>
    <w:rsid w:val="00565B1A"/>
    <w:rsid w:val="00575355"/>
    <w:rsid w:val="00575F32"/>
    <w:rsid w:val="005A0F4C"/>
    <w:rsid w:val="005B07CC"/>
    <w:rsid w:val="005B2982"/>
    <w:rsid w:val="005D3764"/>
    <w:rsid w:val="005E4BEE"/>
    <w:rsid w:val="005E78B8"/>
    <w:rsid w:val="005F08AF"/>
    <w:rsid w:val="005F19A1"/>
    <w:rsid w:val="005F3EEE"/>
    <w:rsid w:val="006061F8"/>
    <w:rsid w:val="006254EC"/>
    <w:rsid w:val="006263CD"/>
    <w:rsid w:val="0064339B"/>
    <w:rsid w:val="006478A2"/>
    <w:rsid w:val="006745D0"/>
    <w:rsid w:val="00676E68"/>
    <w:rsid w:val="00684C93"/>
    <w:rsid w:val="00697EBD"/>
    <w:rsid w:val="006B1B0D"/>
    <w:rsid w:val="006B5370"/>
    <w:rsid w:val="006D13B5"/>
    <w:rsid w:val="006E1A80"/>
    <w:rsid w:val="006E76EC"/>
    <w:rsid w:val="006F27A0"/>
    <w:rsid w:val="006F4729"/>
    <w:rsid w:val="006F6038"/>
    <w:rsid w:val="00706431"/>
    <w:rsid w:val="007325FD"/>
    <w:rsid w:val="00740A20"/>
    <w:rsid w:val="00746556"/>
    <w:rsid w:val="00760893"/>
    <w:rsid w:val="007647FA"/>
    <w:rsid w:val="00787CA5"/>
    <w:rsid w:val="00790F4D"/>
    <w:rsid w:val="007A2322"/>
    <w:rsid w:val="007A78F7"/>
    <w:rsid w:val="007C3250"/>
    <w:rsid w:val="007D5B82"/>
    <w:rsid w:val="007E6589"/>
    <w:rsid w:val="0080067A"/>
    <w:rsid w:val="008042D6"/>
    <w:rsid w:val="008209E2"/>
    <w:rsid w:val="00821FC3"/>
    <w:rsid w:val="008269A5"/>
    <w:rsid w:val="008474BE"/>
    <w:rsid w:val="00861801"/>
    <w:rsid w:val="00861C88"/>
    <w:rsid w:val="0088086D"/>
    <w:rsid w:val="008B44E1"/>
    <w:rsid w:val="008C2F3D"/>
    <w:rsid w:val="008D6ACB"/>
    <w:rsid w:val="008F7446"/>
    <w:rsid w:val="009230CA"/>
    <w:rsid w:val="0092381A"/>
    <w:rsid w:val="00924DD6"/>
    <w:rsid w:val="00925D39"/>
    <w:rsid w:val="00931801"/>
    <w:rsid w:val="00986874"/>
    <w:rsid w:val="009A77A1"/>
    <w:rsid w:val="009B475C"/>
    <w:rsid w:val="009B675A"/>
    <w:rsid w:val="009C4231"/>
    <w:rsid w:val="00A015F6"/>
    <w:rsid w:val="00A12635"/>
    <w:rsid w:val="00A30284"/>
    <w:rsid w:val="00A346F8"/>
    <w:rsid w:val="00A43F0B"/>
    <w:rsid w:val="00AA525C"/>
    <w:rsid w:val="00AA6E59"/>
    <w:rsid w:val="00AF0399"/>
    <w:rsid w:val="00AF412A"/>
    <w:rsid w:val="00B155C0"/>
    <w:rsid w:val="00B24F9B"/>
    <w:rsid w:val="00B319AD"/>
    <w:rsid w:val="00B76B02"/>
    <w:rsid w:val="00B77279"/>
    <w:rsid w:val="00B93299"/>
    <w:rsid w:val="00B94312"/>
    <w:rsid w:val="00BA3C4B"/>
    <w:rsid w:val="00BB721B"/>
    <w:rsid w:val="00BC57AE"/>
    <w:rsid w:val="00BD6795"/>
    <w:rsid w:val="00BE0642"/>
    <w:rsid w:val="00BE13E1"/>
    <w:rsid w:val="00BE39AA"/>
    <w:rsid w:val="00BF3C9C"/>
    <w:rsid w:val="00BF4262"/>
    <w:rsid w:val="00BF7690"/>
    <w:rsid w:val="00C30818"/>
    <w:rsid w:val="00C403B8"/>
    <w:rsid w:val="00C51EF7"/>
    <w:rsid w:val="00C52983"/>
    <w:rsid w:val="00C55DEB"/>
    <w:rsid w:val="00C62AF9"/>
    <w:rsid w:val="00C76039"/>
    <w:rsid w:val="00CB2FE8"/>
    <w:rsid w:val="00CE1BDA"/>
    <w:rsid w:val="00CF3EE1"/>
    <w:rsid w:val="00D26C86"/>
    <w:rsid w:val="00D379DC"/>
    <w:rsid w:val="00D9687A"/>
    <w:rsid w:val="00DC28E2"/>
    <w:rsid w:val="00DF35F7"/>
    <w:rsid w:val="00E029AC"/>
    <w:rsid w:val="00E0523B"/>
    <w:rsid w:val="00E3153B"/>
    <w:rsid w:val="00E35CC5"/>
    <w:rsid w:val="00E822A3"/>
    <w:rsid w:val="00E84667"/>
    <w:rsid w:val="00E84A43"/>
    <w:rsid w:val="00E8717D"/>
    <w:rsid w:val="00E93783"/>
    <w:rsid w:val="00EA0C58"/>
    <w:rsid w:val="00EB1B11"/>
    <w:rsid w:val="00EC5572"/>
    <w:rsid w:val="00ED56F3"/>
    <w:rsid w:val="00EE3699"/>
    <w:rsid w:val="00EE7A7D"/>
    <w:rsid w:val="00F03162"/>
    <w:rsid w:val="00F13193"/>
    <w:rsid w:val="00F26F19"/>
    <w:rsid w:val="00F556A0"/>
    <w:rsid w:val="00F70195"/>
    <w:rsid w:val="00F86D8A"/>
    <w:rsid w:val="00F929E7"/>
    <w:rsid w:val="00FB15B7"/>
    <w:rsid w:val="00FB47AC"/>
    <w:rsid w:val="00FC5A0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39"/>
    <w:pPr>
      <w:bidi/>
      <w:spacing w:after="160" w:line="259" w:lineRule="auto"/>
    </w:pPr>
    <w:rPr>
      <w:rFonts w:eastAsia="Times New Roman"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39"/>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basedOn w:val="Normal"/>
    <w:uiPriority w:val="34"/>
    <w:qFormat/>
    <w:rsid w:val="00F70195"/>
    <w:pPr>
      <w:bidi w:val="0"/>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F26F19"/>
    <w:pPr>
      <w:bidi w:val="0"/>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12"/>
    <w:rPr>
      <w:rFonts w:ascii="Tahoma" w:eastAsia="Times New Roman" w:hAnsi="Tahoma" w:cs="Tahoma"/>
      <w:sz w:val="16"/>
      <w:szCs w:val="16"/>
    </w:rPr>
  </w:style>
  <w:style w:type="table" w:styleId="TableGrid">
    <w:name w:val="Table Grid"/>
    <w:basedOn w:val="TableNormal"/>
    <w:uiPriority w:val="59"/>
    <w:rsid w:val="00B94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3E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3EE1"/>
    <w:rPr>
      <w:rFonts w:ascii="Calibri" w:eastAsia="Times New Roman" w:hAnsi="Calibri" w:cs="Arial"/>
    </w:rPr>
  </w:style>
  <w:style w:type="paragraph" w:styleId="Footer">
    <w:name w:val="footer"/>
    <w:basedOn w:val="Normal"/>
    <w:link w:val="FooterChar"/>
    <w:uiPriority w:val="99"/>
    <w:unhideWhenUsed/>
    <w:rsid w:val="00CF3E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3EE1"/>
    <w:rPr>
      <w:rFonts w:ascii="Calibri" w:eastAsia="Times New Roman" w:hAnsi="Calibri" w:cs="Arial"/>
    </w:rPr>
  </w:style>
  <w:style w:type="character" w:styleId="Hyperlink">
    <w:name w:val="Hyperlink"/>
    <w:basedOn w:val="DefaultParagraphFont"/>
    <w:uiPriority w:val="99"/>
    <w:unhideWhenUsed/>
    <w:rsid w:val="00063B84"/>
    <w:rPr>
      <w:color w:val="0000FF"/>
      <w:u w:val="single"/>
    </w:rPr>
  </w:style>
  <w:style w:type="paragraph" w:styleId="NoSpacing">
    <w:name w:val="No Spacing"/>
    <w:basedOn w:val="Normal"/>
    <w:link w:val="NoSpacingChar"/>
    <w:qFormat/>
    <w:rsid w:val="008474BE"/>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8474BE"/>
    <w:rPr>
      <w:rFonts w:ascii="Times New Roman" w:eastAsia="宋体" w:hAnsi="Times New Roman" w:cs="Times New Roman"/>
      <w:sz w:val="24"/>
      <w:szCs w:val="24"/>
      <w:lang w:eastAsia="zh-CN"/>
    </w:rPr>
  </w:style>
  <w:style w:type="character" w:customStyle="1" w:styleId="msonormal0">
    <w:name w:val="msonormal0"/>
    <w:basedOn w:val="DefaultParagraphFont"/>
    <w:rsid w:val="00847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39"/>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F70195"/>
    <w:pPr>
      <w:bidi w:val="0"/>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F26F19"/>
    <w:pPr>
      <w:bidi w:val="0"/>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12"/>
    <w:rPr>
      <w:rFonts w:ascii="Tahoma" w:eastAsia="Times New Roman" w:hAnsi="Tahoma" w:cs="Tahoma"/>
      <w:sz w:val="16"/>
      <w:szCs w:val="16"/>
    </w:rPr>
  </w:style>
  <w:style w:type="table" w:styleId="TableGrid">
    <w:name w:val="Table Grid"/>
    <w:basedOn w:val="TableNormal"/>
    <w:uiPriority w:val="59"/>
    <w:rsid w:val="00B94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3E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3EE1"/>
    <w:rPr>
      <w:rFonts w:ascii="Calibri" w:eastAsia="Times New Roman" w:hAnsi="Calibri" w:cs="Arial"/>
    </w:rPr>
  </w:style>
  <w:style w:type="paragraph" w:styleId="Footer">
    <w:name w:val="footer"/>
    <w:basedOn w:val="Normal"/>
    <w:link w:val="FooterChar"/>
    <w:uiPriority w:val="99"/>
    <w:unhideWhenUsed/>
    <w:rsid w:val="00CF3E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3EE1"/>
    <w:rPr>
      <w:rFonts w:ascii="Calibri" w:eastAsia="Times New Roman" w:hAnsi="Calibri" w:cs="Arial"/>
    </w:rPr>
  </w:style>
  <w:style w:type="character" w:styleId="Hyperlink">
    <w:name w:val="Hyperlink"/>
    <w:basedOn w:val="DefaultParagraphFont"/>
    <w:uiPriority w:val="99"/>
    <w:unhideWhenUsed/>
    <w:rsid w:val="00063B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93277">
      <w:bodyDiv w:val="1"/>
      <w:marLeft w:val="0"/>
      <w:marRight w:val="0"/>
      <w:marTop w:val="0"/>
      <w:marBottom w:val="0"/>
      <w:divBdr>
        <w:top w:val="none" w:sz="0" w:space="0" w:color="auto"/>
        <w:left w:val="none" w:sz="0" w:space="0" w:color="auto"/>
        <w:bottom w:val="none" w:sz="0" w:space="0" w:color="auto"/>
        <w:right w:val="none" w:sz="0" w:space="0" w:color="auto"/>
      </w:divBdr>
      <w:divsChild>
        <w:div w:id="1951860081">
          <w:marLeft w:val="547"/>
          <w:marRight w:val="0"/>
          <w:marTop w:val="0"/>
          <w:marBottom w:val="0"/>
          <w:divBdr>
            <w:top w:val="none" w:sz="0" w:space="0" w:color="auto"/>
            <w:left w:val="none" w:sz="0" w:space="0" w:color="auto"/>
            <w:bottom w:val="none" w:sz="0" w:space="0" w:color="auto"/>
            <w:right w:val="none" w:sz="0" w:space="0" w:color="auto"/>
          </w:divBdr>
        </w:div>
        <w:div w:id="899169131">
          <w:marLeft w:val="547"/>
          <w:marRight w:val="0"/>
          <w:marTop w:val="0"/>
          <w:marBottom w:val="0"/>
          <w:divBdr>
            <w:top w:val="none" w:sz="0" w:space="0" w:color="auto"/>
            <w:left w:val="none" w:sz="0" w:space="0" w:color="auto"/>
            <w:bottom w:val="none" w:sz="0" w:space="0" w:color="auto"/>
            <w:right w:val="none" w:sz="0" w:space="0" w:color="auto"/>
          </w:divBdr>
        </w:div>
      </w:divsChild>
    </w:div>
    <w:div w:id="602231306">
      <w:bodyDiv w:val="1"/>
      <w:marLeft w:val="0"/>
      <w:marRight w:val="0"/>
      <w:marTop w:val="0"/>
      <w:marBottom w:val="0"/>
      <w:divBdr>
        <w:top w:val="none" w:sz="0" w:space="0" w:color="auto"/>
        <w:left w:val="none" w:sz="0" w:space="0" w:color="auto"/>
        <w:bottom w:val="none" w:sz="0" w:space="0" w:color="auto"/>
        <w:right w:val="none" w:sz="0" w:space="0" w:color="auto"/>
      </w:divBdr>
      <w:divsChild>
        <w:div w:id="1982953244">
          <w:marLeft w:val="547"/>
          <w:marRight w:val="0"/>
          <w:marTop w:val="0"/>
          <w:marBottom w:val="0"/>
          <w:divBdr>
            <w:top w:val="none" w:sz="0" w:space="0" w:color="auto"/>
            <w:left w:val="none" w:sz="0" w:space="0" w:color="auto"/>
            <w:bottom w:val="none" w:sz="0" w:space="0" w:color="auto"/>
            <w:right w:val="none" w:sz="0" w:space="0" w:color="auto"/>
          </w:divBdr>
        </w:div>
      </w:divsChild>
    </w:div>
    <w:div w:id="665665367">
      <w:bodyDiv w:val="1"/>
      <w:marLeft w:val="0"/>
      <w:marRight w:val="0"/>
      <w:marTop w:val="0"/>
      <w:marBottom w:val="0"/>
      <w:divBdr>
        <w:top w:val="none" w:sz="0" w:space="0" w:color="auto"/>
        <w:left w:val="none" w:sz="0" w:space="0" w:color="auto"/>
        <w:bottom w:val="none" w:sz="0" w:space="0" w:color="auto"/>
        <w:right w:val="none" w:sz="0" w:space="0" w:color="auto"/>
      </w:divBdr>
    </w:div>
    <w:div w:id="784349185">
      <w:bodyDiv w:val="1"/>
      <w:marLeft w:val="0"/>
      <w:marRight w:val="0"/>
      <w:marTop w:val="0"/>
      <w:marBottom w:val="0"/>
      <w:divBdr>
        <w:top w:val="none" w:sz="0" w:space="0" w:color="auto"/>
        <w:left w:val="none" w:sz="0" w:space="0" w:color="auto"/>
        <w:bottom w:val="none" w:sz="0" w:space="0" w:color="auto"/>
        <w:right w:val="none" w:sz="0" w:space="0" w:color="auto"/>
      </w:divBdr>
    </w:div>
    <w:div w:id="1001398561">
      <w:bodyDiv w:val="1"/>
      <w:marLeft w:val="0"/>
      <w:marRight w:val="0"/>
      <w:marTop w:val="0"/>
      <w:marBottom w:val="0"/>
      <w:divBdr>
        <w:top w:val="none" w:sz="0" w:space="0" w:color="auto"/>
        <w:left w:val="none" w:sz="0" w:space="0" w:color="auto"/>
        <w:bottom w:val="none" w:sz="0" w:space="0" w:color="auto"/>
        <w:right w:val="none" w:sz="0" w:space="0" w:color="auto"/>
      </w:divBdr>
    </w:div>
    <w:div w:id="1876112838">
      <w:bodyDiv w:val="1"/>
      <w:marLeft w:val="0"/>
      <w:marRight w:val="0"/>
      <w:marTop w:val="0"/>
      <w:marBottom w:val="0"/>
      <w:divBdr>
        <w:top w:val="none" w:sz="0" w:space="0" w:color="auto"/>
        <w:left w:val="none" w:sz="0" w:space="0" w:color="auto"/>
        <w:bottom w:val="none" w:sz="0" w:space="0" w:color="auto"/>
        <w:right w:val="none" w:sz="0" w:space="0" w:color="auto"/>
      </w:divBdr>
      <w:divsChild>
        <w:div w:id="1720402004">
          <w:marLeft w:val="547"/>
          <w:marRight w:val="0"/>
          <w:marTop w:val="0"/>
          <w:marBottom w:val="0"/>
          <w:divBdr>
            <w:top w:val="none" w:sz="0" w:space="0" w:color="auto"/>
            <w:left w:val="none" w:sz="0" w:space="0" w:color="auto"/>
            <w:bottom w:val="none" w:sz="0" w:space="0" w:color="auto"/>
            <w:right w:val="none" w:sz="0" w:space="0" w:color="auto"/>
          </w:divBdr>
        </w:div>
        <w:div w:id="2100174716">
          <w:marLeft w:val="547"/>
          <w:marRight w:val="0"/>
          <w:marTop w:val="0"/>
          <w:marBottom w:val="0"/>
          <w:divBdr>
            <w:top w:val="none" w:sz="0" w:space="0" w:color="auto"/>
            <w:left w:val="none" w:sz="0" w:space="0" w:color="auto"/>
            <w:bottom w:val="none" w:sz="0" w:space="0" w:color="auto"/>
            <w:right w:val="none" w:sz="0" w:space="0" w:color="auto"/>
          </w:divBdr>
        </w:div>
        <w:div w:id="1691108376">
          <w:marLeft w:val="547"/>
          <w:marRight w:val="0"/>
          <w:marTop w:val="0"/>
          <w:marBottom w:val="0"/>
          <w:divBdr>
            <w:top w:val="none" w:sz="0" w:space="0" w:color="auto"/>
            <w:left w:val="none" w:sz="0" w:space="0" w:color="auto"/>
            <w:bottom w:val="none" w:sz="0" w:space="0" w:color="auto"/>
            <w:right w:val="none" w:sz="0" w:space="0" w:color="auto"/>
          </w:divBdr>
        </w:div>
      </w:divsChild>
    </w:div>
    <w:div w:id="2001809716">
      <w:bodyDiv w:val="1"/>
      <w:marLeft w:val="0"/>
      <w:marRight w:val="0"/>
      <w:marTop w:val="0"/>
      <w:marBottom w:val="0"/>
      <w:divBdr>
        <w:top w:val="none" w:sz="0" w:space="0" w:color="auto"/>
        <w:left w:val="none" w:sz="0" w:space="0" w:color="auto"/>
        <w:bottom w:val="none" w:sz="0" w:space="0" w:color="auto"/>
        <w:right w:val="none" w:sz="0" w:space="0" w:color="auto"/>
      </w:divBdr>
      <w:divsChild>
        <w:div w:id="1662197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dx.doi.org/10.7537/marscbj090219.10"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882D-3968-4A18-914F-A0AFED91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10616</Words>
  <Characters>60514</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Dr.Hassan</dc:creator>
  <cp:lastModifiedBy>Administrator</cp:lastModifiedBy>
  <cp:revision>7</cp:revision>
  <dcterms:created xsi:type="dcterms:W3CDTF">2019-05-06T10:34:00Z</dcterms:created>
  <dcterms:modified xsi:type="dcterms:W3CDTF">2019-05-07T00:10:00Z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8bf354ce-bf2e-36ad-9fd6-9b77c73e5f03</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