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1B" w:rsidRPr="0064747C" w:rsidRDefault="00736787" w:rsidP="00740F44">
      <w:pPr>
        <w:pStyle w:val="Default"/>
        <w:snapToGrid w:val="0"/>
        <w:jc w:val="center"/>
        <w:rPr>
          <w:b/>
          <w:bCs/>
          <w:sz w:val="20"/>
          <w:szCs w:val="20"/>
        </w:rPr>
      </w:pPr>
      <w:bookmarkStart w:id="0" w:name="_Hlk9105464"/>
      <w:bookmarkStart w:id="1" w:name="_Hlk6608829"/>
      <w:bookmarkEnd w:id="0"/>
      <w:r w:rsidRPr="0064747C">
        <w:rPr>
          <w:b/>
          <w:bCs/>
          <w:sz w:val="20"/>
          <w:szCs w:val="20"/>
        </w:rPr>
        <w:t>The Role of Diffusion</w:t>
      </w:r>
      <w:r w:rsidR="00212AC9" w:rsidRPr="0064747C">
        <w:rPr>
          <w:b/>
          <w:bCs/>
          <w:sz w:val="20"/>
          <w:szCs w:val="20"/>
        </w:rPr>
        <w:t xml:space="preserve"> MRI</w:t>
      </w:r>
      <w:r w:rsidRPr="0064747C">
        <w:rPr>
          <w:b/>
          <w:bCs/>
          <w:sz w:val="20"/>
          <w:szCs w:val="20"/>
        </w:rPr>
        <w:t xml:space="preserve"> in differentiation between benign and malignant Bone Tumors</w:t>
      </w:r>
    </w:p>
    <w:p w:rsidR="0044201B" w:rsidRPr="0064747C" w:rsidRDefault="0044201B" w:rsidP="00740F44">
      <w:pPr>
        <w:pStyle w:val="Default"/>
        <w:snapToGrid w:val="0"/>
        <w:jc w:val="center"/>
        <w:rPr>
          <w:b/>
          <w:bCs/>
          <w:sz w:val="20"/>
          <w:szCs w:val="20"/>
        </w:rPr>
      </w:pPr>
    </w:p>
    <w:p w:rsidR="0044201B" w:rsidRPr="0064747C" w:rsidRDefault="00736787" w:rsidP="00740F44">
      <w:pPr>
        <w:pStyle w:val="Default"/>
        <w:snapToGrid w:val="0"/>
        <w:jc w:val="center"/>
        <w:rPr>
          <w:sz w:val="20"/>
          <w:szCs w:val="20"/>
          <w:lang w:eastAsia="zh-CN"/>
        </w:rPr>
      </w:pPr>
      <w:r w:rsidRPr="0064747C">
        <w:rPr>
          <w:sz w:val="20"/>
          <w:szCs w:val="20"/>
        </w:rPr>
        <w:t>Ahmed Mostafa</w:t>
      </w:r>
      <w:r w:rsidR="007E33D5" w:rsidRPr="0064747C">
        <w:rPr>
          <w:sz w:val="20"/>
          <w:szCs w:val="20"/>
        </w:rPr>
        <w:t xml:space="preserve"> Mohamed</w:t>
      </w:r>
      <w:r w:rsidRPr="0064747C">
        <w:rPr>
          <w:sz w:val="20"/>
          <w:szCs w:val="20"/>
        </w:rPr>
        <w:t>, Samer</w:t>
      </w:r>
      <w:r w:rsidR="0080550C" w:rsidRPr="0064747C">
        <w:rPr>
          <w:sz w:val="20"/>
          <w:szCs w:val="20"/>
          <w:lang w:eastAsia="zh-CN"/>
        </w:rPr>
        <w:t xml:space="preserve"> </w:t>
      </w:r>
      <w:r w:rsidRPr="0064747C">
        <w:rPr>
          <w:sz w:val="20"/>
          <w:szCs w:val="20"/>
        </w:rPr>
        <w:t>Malak</w:t>
      </w:r>
      <w:r w:rsidR="0080550C" w:rsidRPr="0064747C">
        <w:rPr>
          <w:sz w:val="20"/>
          <w:szCs w:val="20"/>
          <w:lang w:eastAsia="zh-CN"/>
        </w:rPr>
        <w:t xml:space="preserve"> </w:t>
      </w:r>
      <w:r w:rsidR="00F6037D" w:rsidRPr="0064747C">
        <w:rPr>
          <w:sz w:val="20"/>
          <w:szCs w:val="20"/>
        </w:rPr>
        <w:t>Botros</w:t>
      </w:r>
      <w:r w:rsidRPr="0064747C">
        <w:rPr>
          <w:sz w:val="20"/>
          <w:szCs w:val="20"/>
        </w:rPr>
        <w:t xml:space="preserve">, Ahmed </w:t>
      </w:r>
      <w:r w:rsidR="001C6459" w:rsidRPr="0064747C">
        <w:rPr>
          <w:sz w:val="20"/>
          <w:szCs w:val="20"/>
        </w:rPr>
        <w:t>Mohamed Os</w:t>
      </w:r>
      <w:r w:rsidR="00F6037D" w:rsidRPr="0064747C">
        <w:rPr>
          <w:sz w:val="20"/>
          <w:szCs w:val="20"/>
        </w:rPr>
        <w:t>man</w:t>
      </w:r>
      <w:r w:rsidRPr="0064747C">
        <w:rPr>
          <w:sz w:val="20"/>
          <w:szCs w:val="20"/>
        </w:rPr>
        <w:t>, Haidy</w:t>
      </w:r>
      <w:r w:rsidR="00212AC9" w:rsidRPr="0064747C">
        <w:rPr>
          <w:sz w:val="20"/>
          <w:szCs w:val="20"/>
        </w:rPr>
        <w:t xml:space="preserve"> </w:t>
      </w:r>
      <w:r w:rsidRPr="0064747C">
        <w:rPr>
          <w:sz w:val="20"/>
          <w:szCs w:val="20"/>
        </w:rPr>
        <w:t>Alaa</w:t>
      </w:r>
      <w:r w:rsidR="00212AC9" w:rsidRPr="0064747C">
        <w:rPr>
          <w:sz w:val="20"/>
          <w:szCs w:val="20"/>
        </w:rPr>
        <w:t xml:space="preserve"> </w:t>
      </w:r>
      <w:r w:rsidR="00F6037D" w:rsidRPr="0064747C">
        <w:rPr>
          <w:sz w:val="20"/>
          <w:szCs w:val="20"/>
        </w:rPr>
        <w:t>El-Hadidy</w:t>
      </w:r>
    </w:p>
    <w:p w:rsidR="0044201B" w:rsidRPr="0064747C" w:rsidRDefault="0044201B" w:rsidP="00740F44">
      <w:pPr>
        <w:pStyle w:val="Default"/>
        <w:snapToGrid w:val="0"/>
        <w:jc w:val="center"/>
        <w:rPr>
          <w:sz w:val="20"/>
          <w:szCs w:val="20"/>
          <w:lang w:eastAsia="zh-CN"/>
        </w:rPr>
      </w:pPr>
    </w:p>
    <w:p w:rsidR="00736787" w:rsidRPr="0064747C" w:rsidRDefault="00736787" w:rsidP="00740F44">
      <w:pPr>
        <w:pStyle w:val="Default"/>
        <w:snapToGrid w:val="0"/>
        <w:jc w:val="center"/>
        <w:rPr>
          <w:sz w:val="20"/>
          <w:szCs w:val="20"/>
        </w:rPr>
      </w:pPr>
      <w:r w:rsidRPr="0064747C">
        <w:rPr>
          <w:sz w:val="20"/>
          <w:szCs w:val="20"/>
        </w:rPr>
        <w:t>Radiodiagnosis Department, Faculty of</w:t>
      </w:r>
      <w:r w:rsidR="00B11695" w:rsidRPr="0064747C">
        <w:rPr>
          <w:sz w:val="20"/>
          <w:szCs w:val="20"/>
        </w:rPr>
        <w:t xml:space="preserve"> Medicine, Ain Shams University</w:t>
      </w:r>
      <w:r w:rsidR="00212AC9" w:rsidRPr="0064747C">
        <w:rPr>
          <w:sz w:val="20"/>
          <w:szCs w:val="20"/>
        </w:rPr>
        <w:t>, Egypt</w:t>
      </w:r>
    </w:p>
    <w:p w:rsidR="0044201B" w:rsidRPr="0064747C" w:rsidRDefault="00CB74CA" w:rsidP="00740F44">
      <w:pPr>
        <w:pStyle w:val="Default"/>
        <w:snapToGrid w:val="0"/>
        <w:jc w:val="center"/>
        <w:rPr>
          <w:sz w:val="20"/>
          <w:szCs w:val="20"/>
        </w:rPr>
      </w:pPr>
      <w:hyperlink r:id="rId8" w:history="1">
        <w:r w:rsidR="00212AC9" w:rsidRPr="0064747C">
          <w:rPr>
            <w:rStyle w:val="Hyperlink"/>
            <w:sz w:val="20"/>
            <w:szCs w:val="20"/>
          </w:rPr>
          <w:t>haidyalaa@hotmail.com</w:t>
        </w:r>
      </w:hyperlink>
      <w:r w:rsidR="00212AC9" w:rsidRPr="0064747C">
        <w:rPr>
          <w:sz w:val="20"/>
          <w:szCs w:val="20"/>
        </w:rPr>
        <w:t xml:space="preserve"> </w:t>
      </w:r>
    </w:p>
    <w:p w:rsidR="0044201B" w:rsidRPr="0064747C" w:rsidRDefault="0044201B" w:rsidP="00740F44">
      <w:pPr>
        <w:pStyle w:val="Default"/>
        <w:snapToGrid w:val="0"/>
        <w:jc w:val="center"/>
        <w:rPr>
          <w:sz w:val="20"/>
          <w:szCs w:val="20"/>
        </w:rPr>
      </w:pPr>
    </w:p>
    <w:p w:rsidR="006E0286" w:rsidRPr="0064747C" w:rsidRDefault="00212AC9" w:rsidP="00740F44">
      <w:pPr>
        <w:pStyle w:val="Default"/>
        <w:snapToGrid w:val="0"/>
        <w:jc w:val="both"/>
        <w:rPr>
          <w:rFonts w:eastAsiaTheme="minorHAnsi"/>
          <w:sz w:val="20"/>
          <w:szCs w:val="20"/>
        </w:rPr>
      </w:pPr>
      <w:r w:rsidRPr="0064747C">
        <w:rPr>
          <w:b/>
          <w:bCs/>
          <w:sz w:val="20"/>
          <w:szCs w:val="20"/>
        </w:rPr>
        <w:t>Abstract</w:t>
      </w:r>
      <w:r w:rsidR="00736787" w:rsidRPr="0064747C">
        <w:rPr>
          <w:b/>
          <w:bCs/>
          <w:sz w:val="20"/>
          <w:szCs w:val="20"/>
        </w:rPr>
        <w:t>:</w:t>
      </w:r>
      <w:r w:rsidRPr="0064747C">
        <w:rPr>
          <w:b/>
          <w:bCs/>
          <w:sz w:val="20"/>
          <w:szCs w:val="20"/>
        </w:rPr>
        <w:t xml:space="preserve"> </w:t>
      </w:r>
      <w:r w:rsidR="00736787" w:rsidRPr="0064747C">
        <w:rPr>
          <w:b/>
          <w:bCs/>
          <w:sz w:val="20"/>
          <w:szCs w:val="20"/>
        </w:rPr>
        <w:t xml:space="preserve">Aim of the Work: </w:t>
      </w:r>
      <w:r w:rsidR="00736787" w:rsidRPr="0064747C">
        <w:rPr>
          <w:sz w:val="20"/>
          <w:szCs w:val="20"/>
          <w:lang w:bidi="ar-EG"/>
        </w:rPr>
        <w:t>Is to assess the ability of diffusion MRI in differentiation</w:t>
      </w:r>
      <w:r w:rsidR="0080550C" w:rsidRPr="0064747C">
        <w:rPr>
          <w:sz w:val="20"/>
          <w:szCs w:val="20"/>
          <w:lang w:eastAsia="zh-CN" w:bidi="ar-EG"/>
        </w:rPr>
        <w:t xml:space="preserve"> </w:t>
      </w:r>
      <w:r w:rsidR="00736787" w:rsidRPr="0064747C">
        <w:rPr>
          <w:sz w:val="20"/>
          <w:szCs w:val="20"/>
          <w:lang w:bidi="ar-EG"/>
        </w:rPr>
        <w:t>between benign</w:t>
      </w:r>
      <w:r w:rsidR="0044201B" w:rsidRPr="0064747C">
        <w:rPr>
          <w:sz w:val="20"/>
          <w:szCs w:val="20"/>
          <w:lang w:bidi="ar-EG"/>
        </w:rPr>
        <w:t xml:space="preserve"> &amp; </w:t>
      </w:r>
      <w:r w:rsidR="00736787" w:rsidRPr="0064747C">
        <w:rPr>
          <w:sz w:val="20"/>
          <w:szCs w:val="20"/>
          <w:lang w:bidi="ar-EG"/>
        </w:rPr>
        <w:t>malignant bone tumors and to correlate diffusion patterns</w:t>
      </w:r>
      <w:r w:rsidR="0044201B" w:rsidRPr="0064747C">
        <w:rPr>
          <w:sz w:val="20"/>
          <w:szCs w:val="20"/>
          <w:lang w:bidi="ar-EG"/>
        </w:rPr>
        <w:t xml:space="preserve"> &amp; </w:t>
      </w:r>
      <w:r w:rsidR="00BC72C6" w:rsidRPr="0064747C">
        <w:rPr>
          <w:sz w:val="20"/>
          <w:szCs w:val="20"/>
        </w:rPr>
        <w:t xml:space="preserve">Apparent diffusion coefficient </w:t>
      </w:r>
      <w:r w:rsidR="00BC72C6" w:rsidRPr="0064747C">
        <w:rPr>
          <w:sz w:val="20"/>
          <w:szCs w:val="20"/>
          <w:lang w:bidi="ar-EG"/>
        </w:rPr>
        <w:t>(</w:t>
      </w:r>
      <w:r w:rsidR="00736787" w:rsidRPr="0064747C">
        <w:rPr>
          <w:sz w:val="20"/>
          <w:szCs w:val="20"/>
          <w:lang w:bidi="ar-EG"/>
        </w:rPr>
        <w:t>ADC</w:t>
      </w:r>
      <w:r w:rsidR="00BC72C6" w:rsidRPr="0064747C">
        <w:rPr>
          <w:sz w:val="20"/>
          <w:szCs w:val="20"/>
          <w:lang w:bidi="ar-EG"/>
        </w:rPr>
        <w:t>)</w:t>
      </w:r>
      <w:r w:rsidR="00736787" w:rsidRPr="0064747C">
        <w:rPr>
          <w:sz w:val="20"/>
          <w:szCs w:val="20"/>
          <w:lang w:bidi="ar-EG"/>
        </w:rPr>
        <w:t xml:space="preserve"> values of different lesions with their pathological nature.</w:t>
      </w:r>
      <w:r w:rsidR="0044201B" w:rsidRPr="0064747C">
        <w:rPr>
          <w:sz w:val="20"/>
          <w:szCs w:val="20"/>
          <w:lang w:bidi="ar-EG"/>
        </w:rPr>
        <w:t xml:space="preserve"> </w:t>
      </w:r>
      <w:r w:rsidR="00736787" w:rsidRPr="0064747C">
        <w:rPr>
          <w:b/>
          <w:bCs/>
          <w:sz w:val="20"/>
          <w:szCs w:val="20"/>
        </w:rPr>
        <w:t xml:space="preserve">Patients and Methods: </w:t>
      </w:r>
      <w:r w:rsidR="00235F67" w:rsidRPr="0064747C">
        <w:rPr>
          <w:sz w:val="20"/>
          <w:szCs w:val="20"/>
        </w:rPr>
        <w:t>A</w:t>
      </w:r>
      <w:r w:rsidR="00736787" w:rsidRPr="0064747C">
        <w:rPr>
          <w:sz w:val="20"/>
          <w:szCs w:val="20"/>
        </w:rPr>
        <w:t xml:space="preserve"> prospective study </w:t>
      </w:r>
      <w:r w:rsidR="00235F67" w:rsidRPr="0064747C">
        <w:rPr>
          <w:sz w:val="20"/>
          <w:szCs w:val="20"/>
        </w:rPr>
        <w:t xml:space="preserve">was </w:t>
      </w:r>
      <w:r w:rsidR="00736787" w:rsidRPr="0064747C">
        <w:rPr>
          <w:sz w:val="20"/>
          <w:szCs w:val="20"/>
        </w:rPr>
        <w:t xml:space="preserve">conducted on thirty patients with clinically suspected and radiologically proven bone tumor. </w:t>
      </w:r>
      <w:r w:rsidR="00736787" w:rsidRPr="0064747C">
        <w:rPr>
          <w:sz w:val="20"/>
          <w:szCs w:val="20"/>
          <w:lang w:bidi="ar-EG"/>
        </w:rPr>
        <w:t xml:space="preserve">The patients </w:t>
      </w:r>
      <w:r w:rsidR="00235F67" w:rsidRPr="0064747C">
        <w:rPr>
          <w:sz w:val="20"/>
          <w:szCs w:val="20"/>
          <w:lang w:bidi="ar-EG"/>
        </w:rPr>
        <w:t>were</w:t>
      </w:r>
      <w:bookmarkStart w:id="2" w:name="_Hlk3479029"/>
      <w:r w:rsidR="0080550C" w:rsidRPr="0064747C">
        <w:rPr>
          <w:sz w:val="20"/>
          <w:szCs w:val="20"/>
          <w:lang w:eastAsia="zh-CN" w:bidi="ar-EG"/>
        </w:rPr>
        <w:t xml:space="preserve"> </w:t>
      </w:r>
      <w:r w:rsidR="00736787" w:rsidRPr="0064747C">
        <w:rPr>
          <w:sz w:val="20"/>
          <w:szCs w:val="20"/>
          <w:lang w:bidi="ar-EG"/>
        </w:rPr>
        <w:t xml:space="preserve">referred to </w:t>
      </w:r>
      <w:r w:rsidR="00BC72C6" w:rsidRPr="0064747C">
        <w:rPr>
          <w:sz w:val="20"/>
          <w:szCs w:val="20"/>
          <w:lang w:bidi="ar-EG"/>
        </w:rPr>
        <w:t xml:space="preserve">the </w:t>
      </w:r>
      <w:r w:rsidR="00736787" w:rsidRPr="0064747C">
        <w:rPr>
          <w:sz w:val="20"/>
          <w:szCs w:val="20"/>
          <w:lang w:bidi="ar-EG"/>
        </w:rPr>
        <w:t xml:space="preserve">MRI unit </w:t>
      </w:r>
      <w:r w:rsidR="00E764E4" w:rsidRPr="0064747C">
        <w:rPr>
          <w:sz w:val="20"/>
          <w:szCs w:val="20"/>
          <w:lang w:bidi="ar-EG"/>
        </w:rPr>
        <w:t xml:space="preserve">in Ain Shams University </w:t>
      </w:r>
      <w:r w:rsidR="00736787" w:rsidRPr="0064747C">
        <w:rPr>
          <w:sz w:val="20"/>
          <w:szCs w:val="20"/>
          <w:lang w:bidi="ar-EG"/>
        </w:rPr>
        <w:t>from the surge</w:t>
      </w:r>
      <w:r w:rsidR="00235F67" w:rsidRPr="0064747C">
        <w:rPr>
          <w:sz w:val="20"/>
          <w:szCs w:val="20"/>
          <w:lang w:bidi="ar-EG"/>
        </w:rPr>
        <w:t>ry and radiotherapy departments. T</w:t>
      </w:r>
      <w:r w:rsidR="00736787" w:rsidRPr="0064747C">
        <w:rPr>
          <w:sz w:val="20"/>
          <w:szCs w:val="20"/>
          <w:lang w:bidi="ar-EG"/>
        </w:rPr>
        <w:t xml:space="preserve">hese patients </w:t>
      </w:r>
      <w:r w:rsidR="00BC72C6" w:rsidRPr="0064747C">
        <w:rPr>
          <w:sz w:val="20"/>
          <w:szCs w:val="20"/>
          <w:lang w:bidi="ar-EG"/>
        </w:rPr>
        <w:t>were</w:t>
      </w:r>
      <w:r w:rsidR="00736787" w:rsidRPr="0064747C">
        <w:rPr>
          <w:sz w:val="20"/>
          <w:szCs w:val="20"/>
          <w:lang w:bidi="ar-EG"/>
        </w:rPr>
        <w:t xml:space="preserve"> selected on clinical bases indicating or suggesting presence of bony tumors as a primary diagnosis. </w:t>
      </w:r>
      <w:bookmarkEnd w:id="2"/>
      <w:r w:rsidR="00736787" w:rsidRPr="0064747C">
        <w:rPr>
          <w:sz w:val="20"/>
          <w:szCs w:val="20"/>
        </w:rPr>
        <w:t xml:space="preserve">The patients were investigated using 1.5 Tesla magnetic resonance device. They were subjected to conventional MRI and </w:t>
      </w:r>
      <w:r w:rsidR="00BC72C6" w:rsidRPr="0064747C">
        <w:rPr>
          <w:sz w:val="20"/>
          <w:szCs w:val="20"/>
        </w:rPr>
        <w:t>dynamic contrast enhancement (DCE) MRI</w:t>
      </w:r>
      <w:r w:rsidR="00736787" w:rsidRPr="0064747C">
        <w:rPr>
          <w:sz w:val="20"/>
          <w:szCs w:val="20"/>
        </w:rPr>
        <w:t>.</w:t>
      </w:r>
      <w:r w:rsidRPr="0064747C">
        <w:rPr>
          <w:b/>
          <w:bCs/>
          <w:sz w:val="20"/>
          <w:szCs w:val="20"/>
        </w:rPr>
        <w:t xml:space="preserve"> </w:t>
      </w:r>
      <w:r w:rsidR="00736787" w:rsidRPr="0064747C">
        <w:rPr>
          <w:b/>
          <w:bCs/>
          <w:sz w:val="20"/>
          <w:szCs w:val="20"/>
        </w:rPr>
        <w:t>Results:</w:t>
      </w:r>
      <w:r w:rsidR="0080550C" w:rsidRPr="0064747C">
        <w:rPr>
          <w:b/>
          <w:bCs/>
          <w:sz w:val="20"/>
          <w:szCs w:val="20"/>
          <w:lang w:eastAsia="zh-CN"/>
        </w:rPr>
        <w:t xml:space="preserve"> </w:t>
      </w:r>
      <w:r w:rsidR="00FD41E4" w:rsidRPr="0064747C">
        <w:rPr>
          <w:rFonts w:eastAsiaTheme="minorHAnsi"/>
          <w:sz w:val="20"/>
          <w:szCs w:val="20"/>
        </w:rPr>
        <w:t>T</w:t>
      </w:r>
      <w:r w:rsidR="00736787" w:rsidRPr="0064747C">
        <w:rPr>
          <w:rFonts w:eastAsiaTheme="minorHAnsi"/>
          <w:sz w:val="20"/>
          <w:szCs w:val="20"/>
        </w:rPr>
        <w:t>he ADC values of solid malignant tumors (n= 11) ranged</w:t>
      </w:r>
      <w:r w:rsidR="0080550C" w:rsidRPr="0064747C">
        <w:rPr>
          <w:rFonts w:eastAsiaTheme="minorHAnsi"/>
          <w:sz w:val="20"/>
          <w:szCs w:val="20"/>
          <w:lang w:eastAsia="zh-CN"/>
        </w:rPr>
        <w:t xml:space="preserve"> </w:t>
      </w:r>
      <w:r w:rsidR="00736787" w:rsidRPr="0064747C">
        <w:rPr>
          <w:rFonts w:eastAsiaTheme="minorHAnsi"/>
          <w:sz w:val="20"/>
          <w:szCs w:val="20"/>
        </w:rPr>
        <w:t>from 0.56 to 1.48 x 10-3 mm2/s, with mean ADC (1.04 x 10-3 mm2/s) were significantly</w:t>
      </w:r>
      <w:r w:rsidR="0080550C" w:rsidRPr="0064747C">
        <w:rPr>
          <w:rFonts w:eastAsiaTheme="minorHAnsi"/>
          <w:sz w:val="20"/>
          <w:szCs w:val="20"/>
          <w:lang w:eastAsia="zh-CN"/>
        </w:rPr>
        <w:t xml:space="preserve"> </w:t>
      </w:r>
      <w:r w:rsidR="00736787" w:rsidRPr="0064747C">
        <w:rPr>
          <w:rFonts w:eastAsiaTheme="minorHAnsi"/>
          <w:sz w:val="20"/>
          <w:szCs w:val="20"/>
        </w:rPr>
        <w:t>lower than that of the benign bony tumors (n=19) which ranged from 1.36 to 2.6 x 10-3mm2/s, with mean ADC (1.96 x 10-3 mm2/s)</w:t>
      </w:r>
      <w:r w:rsidR="00D87951" w:rsidRPr="0064747C">
        <w:rPr>
          <w:rFonts w:eastAsiaTheme="minorHAnsi"/>
          <w:sz w:val="20"/>
          <w:szCs w:val="20"/>
        </w:rPr>
        <w:t xml:space="preserve">. </w:t>
      </w:r>
      <w:r w:rsidR="00D87951" w:rsidRPr="0064747C">
        <w:rPr>
          <w:rFonts w:eastAsiaTheme="minorHAnsi"/>
          <w:color w:val="auto"/>
          <w:sz w:val="20"/>
          <w:szCs w:val="20"/>
        </w:rPr>
        <w:t>D</w:t>
      </w:r>
      <w:r w:rsidR="00736787" w:rsidRPr="0064747C">
        <w:rPr>
          <w:rFonts w:eastAsiaTheme="minorHAnsi"/>
          <w:color w:val="auto"/>
          <w:sz w:val="20"/>
          <w:szCs w:val="20"/>
        </w:rPr>
        <w:t>iffusion weighed imaging</w:t>
      </w:r>
      <w:r w:rsidR="0080550C" w:rsidRPr="0064747C">
        <w:rPr>
          <w:rFonts w:eastAsiaTheme="minorHAnsi"/>
          <w:color w:val="auto"/>
          <w:sz w:val="20"/>
          <w:szCs w:val="20"/>
          <w:lang w:eastAsia="zh-CN"/>
        </w:rPr>
        <w:t xml:space="preserve"> </w:t>
      </w:r>
      <w:r w:rsidR="00736787" w:rsidRPr="0064747C">
        <w:rPr>
          <w:sz w:val="20"/>
          <w:szCs w:val="20"/>
        </w:rPr>
        <w:t xml:space="preserve">with </w:t>
      </w:r>
      <w:r w:rsidR="00BC72C6" w:rsidRPr="0064747C">
        <w:rPr>
          <w:sz w:val="20"/>
          <w:szCs w:val="20"/>
        </w:rPr>
        <w:t>ADC</w:t>
      </w:r>
      <w:r w:rsidR="00736787" w:rsidRPr="0064747C">
        <w:rPr>
          <w:sz w:val="20"/>
          <w:szCs w:val="20"/>
        </w:rPr>
        <w:t xml:space="preserve"> values measurement</w:t>
      </w:r>
      <w:r w:rsidR="00736787" w:rsidRPr="0064747C">
        <w:rPr>
          <w:rFonts w:eastAsiaTheme="minorHAnsi"/>
          <w:color w:val="auto"/>
          <w:sz w:val="20"/>
          <w:szCs w:val="20"/>
        </w:rPr>
        <w:t xml:space="preserve"> were </w:t>
      </w:r>
      <w:r w:rsidR="00736787" w:rsidRPr="0064747C">
        <w:rPr>
          <w:rFonts w:eastAsiaTheme="minorHAnsi"/>
          <w:sz w:val="20"/>
          <w:szCs w:val="20"/>
        </w:rPr>
        <w:t>able to discriminat</w:t>
      </w:r>
      <w:r w:rsidR="00FD41E4" w:rsidRPr="0064747C">
        <w:rPr>
          <w:rFonts w:eastAsiaTheme="minorHAnsi"/>
          <w:sz w:val="20"/>
          <w:szCs w:val="20"/>
        </w:rPr>
        <w:t>e</w:t>
      </w:r>
      <w:r w:rsidR="00736787" w:rsidRPr="0064747C">
        <w:rPr>
          <w:rFonts w:eastAsiaTheme="minorHAnsi"/>
          <w:sz w:val="20"/>
          <w:szCs w:val="20"/>
        </w:rPr>
        <w:t xml:space="preserve"> between benign and malignant lesions with</w:t>
      </w:r>
      <w:r w:rsidR="00736787" w:rsidRPr="0064747C">
        <w:rPr>
          <w:rFonts w:eastAsiaTheme="minorHAnsi"/>
          <w:color w:val="auto"/>
          <w:sz w:val="20"/>
          <w:szCs w:val="20"/>
        </w:rPr>
        <w:t xml:space="preserve"> sensitivity of 90.9% specificity of 89.5% </w:t>
      </w:r>
      <w:r w:rsidR="00FD41E4" w:rsidRPr="0064747C">
        <w:rPr>
          <w:rFonts w:eastAsiaTheme="minorHAnsi"/>
          <w:color w:val="auto"/>
          <w:sz w:val="20"/>
          <w:szCs w:val="20"/>
        </w:rPr>
        <w:t>and</w:t>
      </w:r>
      <w:r w:rsidR="00736787" w:rsidRPr="0064747C">
        <w:rPr>
          <w:rFonts w:eastAsiaTheme="minorHAnsi"/>
          <w:color w:val="auto"/>
          <w:sz w:val="20"/>
          <w:szCs w:val="20"/>
        </w:rPr>
        <w:t xml:space="preserve"> diagnostic accuracy of 90</w:t>
      </w:r>
      <w:r w:rsidR="00C12277" w:rsidRPr="0064747C">
        <w:rPr>
          <w:rFonts w:eastAsiaTheme="minorHAnsi"/>
          <w:color w:val="auto"/>
          <w:sz w:val="20"/>
          <w:szCs w:val="20"/>
        </w:rPr>
        <w:t>%.</w:t>
      </w:r>
      <w:r w:rsidR="00C12277" w:rsidRPr="0064747C">
        <w:rPr>
          <w:rFonts w:eastAsiaTheme="minorHAnsi"/>
          <w:sz w:val="20"/>
          <w:szCs w:val="20"/>
        </w:rPr>
        <w:t xml:space="preserve"> T</w:t>
      </w:r>
      <w:r w:rsidR="00736787" w:rsidRPr="0064747C">
        <w:rPr>
          <w:rFonts w:eastAsiaTheme="minorHAnsi"/>
          <w:sz w:val="20"/>
          <w:szCs w:val="20"/>
        </w:rPr>
        <w:t>he results according to ROC curve for the discrimination</w:t>
      </w:r>
      <w:r w:rsidR="0080550C" w:rsidRPr="0064747C">
        <w:rPr>
          <w:rFonts w:eastAsiaTheme="minorHAnsi"/>
          <w:sz w:val="20"/>
          <w:szCs w:val="20"/>
          <w:lang w:eastAsia="zh-CN"/>
        </w:rPr>
        <w:t xml:space="preserve"> </w:t>
      </w:r>
      <w:r w:rsidR="00736787" w:rsidRPr="0064747C">
        <w:rPr>
          <w:rFonts w:eastAsiaTheme="minorHAnsi"/>
          <w:sz w:val="20"/>
          <w:szCs w:val="20"/>
        </w:rPr>
        <w:t>between benign and malignant lesions using the ADC</w:t>
      </w:r>
      <w:r w:rsidR="0080550C" w:rsidRPr="0064747C">
        <w:rPr>
          <w:rFonts w:eastAsiaTheme="minorHAnsi"/>
          <w:sz w:val="20"/>
          <w:szCs w:val="20"/>
          <w:lang w:eastAsia="zh-CN"/>
        </w:rPr>
        <w:t xml:space="preserve"> </w:t>
      </w:r>
      <w:r w:rsidR="00736787" w:rsidRPr="0064747C">
        <w:rPr>
          <w:rFonts w:eastAsiaTheme="minorHAnsi"/>
          <w:sz w:val="20"/>
          <w:szCs w:val="20"/>
        </w:rPr>
        <w:t xml:space="preserve">value showed that the best cut-off criterion is ADC of 1.18 with overall </w:t>
      </w:r>
      <w:r w:rsidR="00736787" w:rsidRPr="0064747C">
        <w:rPr>
          <w:rFonts w:eastAsiaTheme="minorHAnsi"/>
          <w:color w:val="auto"/>
          <w:sz w:val="20"/>
          <w:szCs w:val="20"/>
        </w:rPr>
        <w:t>sensitivity</w:t>
      </w:r>
      <w:r w:rsidR="00FD41E4" w:rsidRPr="0064747C">
        <w:rPr>
          <w:rFonts w:eastAsiaTheme="minorHAnsi"/>
          <w:color w:val="auto"/>
          <w:sz w:val="20"/>
          <w:szCs w:val="20"/>
        </w:rPr>
        <w:t xml:space="preserve"> of 81.8% specificity of 84.2% </w:t>
      </w:r>
      <w:r w:rsidR="00E00B4A" w:rsidRPr="0064747C">
        <w:rPr>
          <w:rFonts w:eastAsiaTheme="minorHAnsi"/>
          <w:color w:val="auto"/>
          <w:sz w:val="20"/>
          <w:szCs w:val="20"/>
        </w:rPr>
        <w:t>and diagnostic</w:t>
      </w:r>
      <w:r w:rsidR="001F5139" w:rsidRPr="0064747C">
        <w:rPr>
          <w:rFonts w:eastAsiaTheme="minorHAnsi"/>
          <w:color w:val="auto"/>
          <w:sz w:val="20"/>
          <w:szCs w:val="20"/>
        </w:rPr>
        <w:t xml:space="preserve"> accuracy of 83.3</w:t>
      </w:r>
      <w:r w:rsidR="004667DA" w:rsidRPr="0064747C">
        <w:rPr>
          <w:rFonts w:eastAsiaTheme="minorHAnsi"/>
          <w:color w:val="auto"/>
          <w:sz w:val="20"/>
          <w:szCs w:val="20"/>
        </w:rPr>
        <w:t>%</w:t>
      </w:r>
      <w:r w:rsidR="001F5139" w:rsidRPr="0064747C">
        <w:rPr>
          <w:rFonts w:eastAsiaTheme="minorHAnsi"/>
          <w:color w:val="auto"/>
          <w:sz w:val="20"/>
          <w:szCs w:val="20"/>
        </w:rPr>
        <w:t>.</w:t>
      </w:r>
      <w:r w:rsidRPr="0064747C">
        <w:rPr>
          <w:b/>
          <w:bCs/>
          <w:sz w:val="20"/>
          <w:szCs w:val="20"/>
        </w:rPr>
        <w:t xml:space="preserve"> </w:t>
      </w:r>
      <w:r w:rsidR="00736787" w:rsidRPr="0064747C">
        <w:rPr>
          <w:b/>
          <w:bCs/>
          <w:sz w:val="20"/>
          <w:szCs w:val="20"/>
        </w:rPr>
        <w:t>Conclusion:</w:t>
      </w:r>
      <w:r w:rsidR="0080550C" w:rsidRPr="0064747C">
        <w:rPr>
          <w:b/>
          <w:bCs/>
          <w:sz w:val="20"/>
          <w:szCs w:val="20"/>
          <w:lang w:eastAsia="zh-CN"/>
        </w:rPr>
        <w:t xml:space="preserve"> </w:t>
      </w:r>
      <w:r w:rsidR="00CE71FB" w:rsidRPr="0064747C">
        <w:rPr>
          <w:rFonts w:eastAsiaTheme="minorHAnsi"/>
          <w:sz w:val="20"/>
          <w:szCs w:val="20"/>
        </w:rPr>
        <w:t>W</w:t>
      </w:r>
      <w:r w:rsidR="00736787" w:rsidRPr="0064747C">
        <w:rPr>
          <w:rFonts w:eastAsiaTheme="minorHAnsi"/>
          <w:sz w:val="20"/>
          <w:szCs w:val="20"/>
        </w:rPr>
        <w:t>e prove</w:t>
      </w:r>
      <w:r w:rsidR="00E00B4A" w:rsidRPr="0064747C">
        <w:rPr>
          <w:rFonts w:eastAsiaTheme="minorHAnsi"/>
          <w:sz w:val="20"/>
          <w:szCs w:val="20"/>
        </w:rPr>
        <w:t>d</w:t>
      </w:r>
      <w:r w:rsidR="00736787" w:rsidRPr="0064747C">
        <w:rPr>
          <w:rFonts w:eastAsiaTheme="minorHAnsi"/>
          <w:sz w:val="20"/>
          <w:szCs w:val="20"/>
        </w:rPr>
        <w:t xml:space="preserve"> high specificity and sensitivity of </w:t>
      </w:r>
      <w:r w:rsidR="006E0286" w:rsidRPr="0064747C">
        <w:rPr>
          <w:rFonts w:eastAsiaTheme="minorHAnsi"/>
          <w:sz w:val="20"/>
          <w:szCs w:val="20"/>
        </w:rPr>
        <w:t>DWI as a complementary</w:t>
      </w:r>
      <w:r w:rsidR="00736787" w:rsidRPr="0064747C">
        <w:rPr>
          <w:rFonts w:eastAsiaTheme="minorHAnsi"/>
          <w:sz w:val="20"/>
          <w:szCs w:val="20"/>
        </w:rPr>
        <w:t xml:space="preserve"> sequence with conventical MRI and ADC value measurements in discr</w:t>
      </w:r>
      <w:r w:rsidR="006E0286" w:rsidRPr="0064747C">
        <w:rPr>
          <w:rFonts w:eastAsiaTheme="minorHAnsi"/>
          <w:sz w:val="20"/>
          <w:szCs w:val="20"/>
        </w:rPr>
        <w:t xml:space="preserve">imination </w:t>
      </w:r>
      <w:r w:rsidR="00736787" w:rsidRPr="0064747C">
        <w:rPr>
          <w:rFonts w:eastAsiaTheme="minorHAnsi"/>
          <w:sz w:val="20"/>
          <w:szCs w:val="20"/>
        </w:rPr>
        <w:t>between benign and malignant bone tumors with si</w:t>
      </w:r>
      <w:r w:rsidR="006E0286" w:rsidRPr="0064747C">
        <w:rPr>
          <w:rFonts w:eastAsiaTheme="minorHAnsi"/>
          <w:sz w:val="20"/>
          <w:szCs w:val="20"/>
        </w:rPr>
        <w:t>gnificant cut-off value, making</w:t>
      </w:r>
      <w:r w:rsidR="00736787" w:rsidRPr="0064747C">
        <w:rPr>
          <w:rFonts w:eastAsiaTheme="minorHAnsi"/>
          <w:sz w:val="20"/>
          <w:szCs w:val="20"/>
        </w:rPr>
        <w:t xml:space="preserve"> it a noninvasive tool for increasing the accuracy in identifying bone lesions.</w:t>
      </w:r>
      <w:r w:rsidR="00E764E4" w:rsidRPr="0064747C">
        <w:rPr>
          <w:rFonts w:eastAsiaTheme="minorHAnsi"/>
          <w:sz w:val="20"/>
          <w:szCs w:val="20"/>
        </w:rPr>
        <w:t xml:space="preserve"> Also, they can be used </w:t>
      </w:r>
      <w:r w:rsidR="00E764E4" w:rsidRPr="0064747C">
        <w:rPr>
          <w:sz w:val="20"/>
          <w:szCs w:val="20"/>
        </w:rPr>
        <w:t>in the follow up of tumors and their response to therapy.</w:t>
      </w:r>
      <w:r w:rsidR="0080550C" w:rsidRPr="0064747C">
        <w:rPr>
          <w:sz w:val="20"/>
          <w:szCs w:val="20"/>
          <w:lang w:eastAsia="zh-CN"/>
        </w:rPr>
        <w:t xml:space="preserve"> </w:t>
      </w:r>
      <w:r w:rsidR="00736787" w:rsidRPr="0064747C">
        <w:rPr>
          <w:rFonts w:eastAsiaTheme="minorHAnsi"/>
          <w:sz w:val="20"/>
          <w:szCs w:val="20"/>
        </w:rPr>
        <w:t>However, further studies with larger patient groups are needed to find an optimal cut</w:t>
      </w:r>
      <w:r w:rsidR="00736787" w:rsidRPr="0064747C">
        <w:rPr>
          <w:rFonts w:eastAsia="MS Mincho"/>
          <w:sz w:val="20"/>
          <w:szCs w:val="20"/>
        </w:rPr>
        <w:noBreakHyphen/>
      </w:r>
      <w:r w:rsidR="00736787" w:rsidRPr="0064747C">
        <w:rPr>
          <w:rFonts w:eastAsiaTheme="minorHAnsi"/>
          <w:sz w:val="20"/>
          <w:szCs w:val="20"/>
        </w:rPr>
        <w:t xml:space="preserve">off ADC value for differentiation between begin and malignant bone tumors. </w:t>
      </w:r>
    </w:p>
    <w:p w:rsidR="00740F44" w:rsidRPr="0064747C" w:rsidRDefault="00740F44" w:rsidP="00740F44">
      <w:pPr>
        <w:pStyle w:val="Default"/>
        <w:snapToGrid w:val="0"/>
        <w:jc w:val="both"/>
        <w:rPr>
          <w:sz w:val="20"/>
          <w:szCs w:val="20"/>
          <w:lang w:eastAsia="zh-CN"/>
        </w:rPr>
      </w:pPr>
      <w:r w:rsidRPr="0064747C">
        <w:rPr>
          <w:b/>
          <w:sz w:val="20"/>
          <w:szCs w:val="20"/>
          <w:lang w:val="en-GB"/>
        </w:rPr>
        <w:t>[</w:t>
      </w:r>
      <w:r w:rsidRPr="0064747C">
        <w:rPr>
          <w:sz w:val="20"/>
          <w:szCs w:val="20"/>
        </w:rPr>
        <w:t>Ahmed Mostafa Mohamed, Samer</w:t>
      </w:r>
      <w:r w:rsidRPr="0064747C">
        <w:rPr>
          <w:sz w:val="20"/>
          <w:szCs w:val="20"/>
          <w:lang w:eastAsia="zh-CN"/>
        </w:rPr>
        <w:t xml:space="preserve"> </w:t>
      </w:r>
      <w:r w:rsidRPr="0064747C">
        <w:rPr>
          <w:sz w:val="20"/>
          <w:szCs w:val="20"/>
        </w:rPr>
        <w:t>Malak</w:t>
      </w:r>
      <w:r w:rsidRPr="0064747C">
        <w:rPr>
          <w:sz w:val="20"/>
          <w:szCs w:val="20"/>
          <w:lang w:eastAsia="zh-CN"/>
        </w:rPr>
        <w:t xml:space="preserve"> </w:t>
      </w:r>
      <w:r w:rsidRPr="0064747C">
        <w:rPr>
          <w:sz w:val="20"/>
          <w:szCs w:val="20"/>
        </w:rPr>
        <w:t xml:space="preserve">Botros, Ahmed Mohamed Osman, Haidy Alaa El-Hadidy. </w:t>
      </w:r>
      <w:r w:rsidRPr="0064747C">
        <w:rPr>
          <w:b/>
          <w:bCs/>
          <w:sz w:val="20"/>
          <w:szCs w:val="20"/>
        </w:rPr>
        <w:t>The Role of Diffusion MRI in differentiation between benign and malignant Bone Tumors</w:t>
      </w:r>
      <w:r w:rsidRPr="0064747C">
        <w:rPr>
          <w:rFonts w:eastAsia="Times New Roman"/>
          <w:b/>
          <w:bCs/>
          <w:sz w:val="20"/>
          <w:szCs w:val="20"/>
          <w:lang w:bidi="fa-IR"/>
        </w:rPr>
        <w:t>.</w:t>
      </w:r>
      <w:r w:rsidRPr="0064747C">
        <w:rPr>
          <w:i/>
          <w:sz w:val="20"/>
          <w:szCs w:val="20"/>
        </w:rPr>
        <w:t xml:space="preserve"> Cancer Biology</w:t>
      </w:r>
      <w:r w:rsidRPr="0064747C">
        <w:rPr>
          <w:sz w:val="20"/>
          <w:szCs w:val="20"/>
        </w:rPr>
        <w:t xml:space="preserve"> 2019;9(2):</w:t>
      </w:r>
      <w:r w:rsidR="009C073A" w:rsidRPr="0064747C">
        <w:rPr>
          <w:noProof/>
          <w:sz w:val="20"/>
          <w:szCs w:val="20"/>
        </w:rPr>
        <w:t>85-9</w:t>
      </w:r>
      <w:r w:rsidR="0064747C">
        <w:rPr>
          <w:rFonts w:hint="eastAsia"/>
          <w:noProof/>
          <w:sz w:val="20"/>
          <w:szCs w:val="20"/>
          <w:lang w:eastAsia="zh-CN"/>
        </w:rPr>
        <w:t>5</w:t>
      </w:r>
      <w:r w:rsidRPr="0064747C">
        <w:rPr>
          <w:sz w:val="20"/>
          <w:szCs w:val="20"/>
        </w:rPr>
        <w:t xml:space="preserve">]. </w:t>
      </w:r>
      <w:r w:rsidRPr="0064747C">
        <w:rPr>
          <w:rStyle w:val="msonormal0"/>
          <w:rFonts w:eastAsia="宋"/>
          <w:sz w:val="20"/>
          <w:szCs w:val="20"/>
        </w:rPr>
        <w:t>ISSN: 2150-1041 (print); ISSN: 2150-105X (online)</w:t>
      </w:r>
      <w:r w:rsidRPr="0064747C">
        <w:rPr>
          <w:sz w:val="20"/>
          <w:szCs w:val="20"/>
        </w:rPr>
        <w:t xml:space="preserve">. </w:t>
      </w:r>
      <w:hyperlink r:id="rId9" w:history="1">
        <w:r w:rsidRPr="0064747C">
          <w:rPr>
            <w:rStyle w:val="Hyperlink"/>
            <w:sz w:val="20"/>
            <w:szCs w:val="20"/>
          </w:rPr>
          <w:t>http://www.cancerbio.net</w:t>
        </w:r>
      </w:hyperlink>
      <w:r w:rsidRPr="0064747C">
        <w:rPr>
          <w:sz w:val="20"/>
          <w:szCs w:val="20"/>
        </w:rPr>
        <w:t xml:space="preserve">. </w:t>
      </w:r>
      <w:r w:rsidRPr="0064747C">
        <w:rPr>
          <w:sz w:val="20"/>
          <w:szCs w:val="20"/>
          <w:lang w:eastAsia="zh-CN"/>
        </w:rPr>
        <w:t>13</w:t>
      </w:r>
      <w:r w:rsidRPr="0064747C">
        <w:rPr>
          <w:sz w:val="20"/>
          <w:szCs w:val="20"/>
        </w:rPr>
        <w:t xml:space="preserve">. </w:t>
      </w:r>
      <w:r w:rsidRPr="0064747C">
        <w:rPr>
          <w:sz w:val="20"/>
          <w:szCs w:val="20"/>
          <w:shd w:val="clear" w:color="auto" w:fill="FFFFFF"/>
        </w:rPr>
        <w:t>doi:</w:t>
      </w:r>
      <w:hyperlink r:id="rId10" w:history="1">
        <w:r w:rsidRPr="0064747C">
          <w:rPr>
            <w:rStyle w:val="Hyperlink"/>
            <w:sz w:val="20"/>
            <w:szCs w:val="20"/>
            <w:shd w:val="clear" w:color="auto" w:fill="FFFFFF"/>
          </w:rPr>
          <w:t>10.7537/marscbj090219.</w:t>
        </w:r>
        <w:r w:rsidRPr="0064747C">
          <w:rPr>
            <w:rStyle w:val="Hyperlink"/>
            <w:sz w:val="20"/>
            <w:szCs w:val="20"/>
            <w:shd w:val="clear" w:color="auto" w:fill="FFFFFF"/>
            <w:lang w:eastAsia="zh-CN"/>
          </w:rPr>
          <w:t>13</w:t>
        </w:r>
      </w:hyperlink>
      <w:r w:rsidRPr="0064747C">
        <w:rPr>
          <w:sz w:val="20"/>
          <w:szCs w:val="20"/>
          <w:shd w:val="clear" w:color="auto" w:fill="FFFFFF"/>
        </w:rPr>
        <w:t>.</w:t>
      </w:r>
    </w:p>
    <w:p w:rsidR="00212AC9" w:rsidRPr="0064747C" w:rsidRDefault="00212AC9" w:rsidP="00740F44">
      <w:pPr>
        <w:pStyle w:val="Default"/>
        <w:snapToGrid w:val="0"/>
        <w:jc w:val="both"/>
        <w:rPr>
          <w:b/>
          <w:bCs/>
          <w:sz w:val="20"/>
          <w:szCs w:val="20"/>
        </w:rPr>
      </w:pPr>
    </w:p>
    <w:p w:rsidR="00E03BD5" w:rsidRPr="0064747C" w:rsidRDefault="00736787" w:rsidP="00740F44">
      <w:pPr>
        <w:autoSpaceDE w:val="0"/>
        <w:autoSpaceDN w:val="0"/>
        <w:adjustRightInd w:val="0"/>
        <w:snapToGrid w:val="0"/>
        <w:spacing w:after="0" w:line="240" w:lineRule="auto"/>
        <w:jc w:val="both"/>
        <w:rPr>
          <w:rFonts w:ascii="Times New Roman" w:hAnsi="Times New Roman"/>
          <w:sz w:val="20"/>
          <w:szCs w:val="20"/>
        </w:rPr>
      </w:pPr>
      <w:r w:rsidRPr="0064747C">
        <w:rPr>
          <w:rFonts w:ascii="Times New Roman" w:hAnsi="Times New Roman"/>
          <w:b/>
          <w:bCs/>
          <w:sz w:val="20"/>
          <w:szCs w:val="20"/>
        </w:rPr>
        <w:t xml:space="preserve">Keywords: </w:t>
      </w:r>
      <w:r w:rsidRPr="0064747C">
        <w:rPr>
          <w:rFonts w:ascii="Times New Roman" w:hAnsi="Times New Roman"/>
          <w:sz w:val="20"/>
          <w:szCs w:val="20"/>
        </w:rPr>
        <w:t xml:space="preserve">Magnetic Resonance Imaging (MRI) - Bone tumors - Diffusion weighted imaging (DWI) - Apparent diffusion coefficient (ADC) – Dynamic study- Dynamic contrast enhancement (DCE). </w:t>
      </w:r>
    </w:p>
    <w:p w:rsidR="00E6247C" w:rsidRPr="0064747C" w:rsidRDefault="00E6247C" w:rsidP="00740F44">
      <w:pPr>
        <w:autoSpaceDE w:val="0"/>
        <w:autoSpaceDN w:val="0"/>
        <w:adjustRightInd w:val="0"/>
        <w:snapToGrid w:val="0"/>
        <w:spacing w:after="0" w:line="240" w:lineRule="auto"/>
        <w:ind w:firstLine="425"/>
        <w:jc w:val="both"/>
        <w:rPr>
          <w:rFonts w:ascii="Times New Roman" w:hAnsi="Times New Roman"/>
          <w:sz w:val="20"/>
          <w:szCs w:val="20"/>
        </w:rPr>
      </w:pPr>
    </w:p>
    <w:p w:rsidR="00740F44" w:rsidRPr="0064747C" w:rsidRDefault="00740F44" w:rsidP="00740F44">
      <w:pPr>
        <w:pStyle w:val="Default"/>
        <w:snapToGrid w:val="0"/>
        <w:jc w:val="both"/>
        <w:rPr>
          <w:b/>
          <w:bCs/>
          <w:color w:val="auto"/>
          <w:sz w:val="20"/>
          <w:szCs w:val="20"/>
        </w:rPr>
        <w:sectPr w:rsidR="00740F44" w:rsidRPr="0064747C" w:rsidSect="009C073A">
          <w:headerReference w:type="default" r:id="rId11"/>
          <w:footerReference w:type="default" r:id="rId12"/>
          <w:type w:val="continuous"/>
          <w:pgSz w:w="12240" w:h="15840" w:code="9"/>
          <w:pgMar w:top="1440" w:right="1440" w:bottom="1440" w:left="1440" w:header="720" w:footer="720" w:gutter="0"/>
          <w:pgNumType w:start="85"/>
          <w:cols w:space="720"/>
          <w:docGrid w:linePitch="360"/>
        </w:sectPr>
      </w:pPr>
    </w:p>
    <w:p w:rsidR="008E0934" w:rsidRPr="0064747C" w:rsidRDefault="00212AC9" w:rsidP="00740F44">
      <w:pPr>
        <w:pStyle w:val="Default"/>
        <w:snapToGrid w:val="0"/>
        <w:jc w:val="both"/>
        <w:rPr>
          <w:b/>
          <w:bCs/>
          <w:color w:val="auto"/>
          <w:sz w:val="20"/>
          <w:szCs w:val="20"/>
        </w:rPr>
      </w:pPr>
      <w:r w:rsidRPr="0064747C">
        <w:rPr>
          <w:b/>
          <w:bCs/>
          <w:color w:val="auto"/>
          <w:sz w:val="20"/>
          <w:szCs w:val="20"/>
        </w:rPr>
        <w:lastRenderedPageBreak/>
        <w:t xml:space="preserve">1. Introduction </w:t>
      </w:r>
    </w:p>
    <w:p w:rsidR="008E0934" w:rsidRPr="0064747C" w:rsidRDefault="008E0934"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Worldwide, cancer is the second cause of</w:t>
      </w:r>
      <w:r w:rsidR="004667DA" w:rsidRPr="0064747C">
        <w:rPr>
          <w:rFonts w:ascii="Times New Roman" w:hAnsi="Times New Roman"/>
          <w:sz w:val="20"/>
          <w:szCs w:val="20"/>
        </w:rPr>
        <w:t xml:space="preserve"> death following heart disease, </w:t>
      </w:r>
      <w:r w:rsidRPr="0064747C">
        <w:rPr>
          <w:rFonts w:ascii="Times New Roman" w:hAnsi="Times New Roman"/>
          <w:sz w:val="20"/>
          <w:szCs w:val="20"/>
        </w:rPr>
        <w:t>accounting</w:t>
      </w:r>
      <w:r w:rsidR="005D2C11" w:rsidRPr="0064747C">
        <w:rPr>
          <w:rFonts w:ascii="Times New Roman" w:hAnsi="Times New Roman"/>
          <w:sz w:val="20"/>
          <w:szCs w:val="20"/>
        </w:rPr>
        <w:t xml:space="preserve"> for</w:t>
      </w:r>
      <w:r w:rsidRPr="0064747C">
        <w:rPr>
          <w:rFonts w:ascii="Times New Roman" w:hAnsi="Times New Roman"/>
          <w:sz w:val="20"/>
          <w:szCs w:val="20"/>
        </w:rPr>
        <w:t xml:space="preserve"> 23% of all deaths. Primary malignancy of b</w:t>
      </w:r>
      <w:r w:rsidR="0023402C" w:rsidRPr="0064747C">
        <w:rPr>
          <w:rFonts w:ascii="Times New Roman" w:hAnsi="Times New Roman"/>
          <w:sz w:val="20"/>
          <w:szCs w:val="20"/>
        </w:rPr>
        <w:t xml:space="preserve">one </w:t>
      </w:r>
      <w:r w:rsidRPr="0064747C">
        <w:rPr>
          <w:rFonts w:ascii="Times New Roman" w:hAnsi="Times New Roman"/>
          <w:sz w:val="20"/>
          <w:szCs w:val="20"/>
        </w:rPr>
        <w:t>and joints is ranked as third leading cause of death in patient with cancer who is younger than 20 year</w:t>
      </w:r>
      <w:r w:rsidR="0044201B" w:rsidRPr="0064747C">
        <w:rPr>
          <w:rFonts w:ascii="Times New Roman" w:hAnsi="Times New Roman"/>
          <w:sz w:val="20"/>
          <w:szCs w:val="20"/>
        </w:rPr>
        <w:t xml:space="preserve">s </w:t>
      </w:r>
      <w:r w:rsidR="0044201B" w:rsidRPr="0064747C">
        <w:rPr>
          <w:rFonts w:ascii="Times New Roman" w:eastAsiaTheme="minorHAnsi" w:hAnsi="Times New Roman"/>
          <w:b/>
          <w:bCs/>
          <w:sz w:val="20"/>
          <w:szCs w:val="20"/>
          <w:vertAlign w:val="superscript"/>
        </w:rPr>
        <w:t>(</w:t>
      </w:r>
      <w:r w:rsidR="005D2C11" w:rsidRPr="0064747C">
        <w:rPr>
          <w:rFonts w:ascii="Times New Roman" w:eastAsiaTheme="minorHAnsi" w:hAnsi="Times New Roman"/>
          <w:b/>
          <w:bCs/>
          <w:sz w:val="20"/>
          <w:szCs w:val="20"/>
          <w:vertAlign w:val="superscript"/>
        </w:rPr>
        <w:t>1</w:t>
      </w:r>
      <w:r w:rsidRPr="0064747C">
        <w:rPr>
          <w:rFonts w:ascii="Times New Roman" w:eastAsiaTheme="minorHAnsi" w:hAnsi="Times New Roman"/>
          <w:b/>
          <w:bCs/>
          <w:sz w:val="20"/>
          <w:szCs w:val="20"/>
          <w:vertAlign w:val="superscript"/>
        </w:rPr>
        <w:t>)</w:t>
      </w:r>
      <w:r w:rsidRPr="0064747C">
        <w:rPr>
          <w:rFonts w:ascii="Times New Roman" w:hAnsi="Times New Roman"/>
          <w:sz w:val="20"/>
          <w:szCs w:val="20"/>
        </w:rPr>
        <w:t>.</w:t>
      </w:r>
    </w:p>
    <w:p w:rsidR="008E0934"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Improvem</w:t>
      </w:r>
      <w:r w:rsidR="00975A0D" w:rsidRPr="0064747C">
        <w:rPr>
          <w:rFonts w:ascii="Times New Roman" w:hAnsi="Times New Roman"/>
          <w:sz w:val="20"/>
          <w:szCs w:val="20"/>
        </w:rPr>
        <w:t xml:space="preserve">ent of treatment and outcome of </w:t>
      </w:r>
      <w:r w:rsidRPr="0064747C">
        <w:rPr>
          <w:rFonts w:ascii="Times New Roman" w:hAnsi="Times New Roman"/>
          <w:sz w:val="20"/>
          <w:szCs w:val="20"/>
        </w:rPr>
        <w:t>bone tumors requires development</w:t>
      </w:r>
      <w:r w:rsidR="004F4F8E" w:rsidRPr="0064747C">
        <w:rPr>
          <w:rFonts w:ascii="Times New Roman" w:hAnsi="Times New Roman" w:hint="eastAsia"/>
          <w:sz w:val="20"/>
          <w:szCs w:val="20"/>
          <w:lang w:eastAsia="zh-CN"/>
        </w:rPr>
        <w:t xml:space="preserve"> </w:t>
      </w:r>
      <w:r w:rsidR="004667DA" w:rsidRPr="0064747C">
        <w:rPr>
          <w:rFonts w:ascii="Times New Roman" w:hAnsi="Times New Roman"/>
          <w:sz w:val="20"/>
          <w:szCs w:val="20"/>
        </w:rPr>
        <w:t xml:space="preserve">of </w:t>
      </w:r>
      <w:r w:rsidRPr="0064747C">
        <w:rPr>
          <w:rFonts w:ascii="Times New Roman" w:hAnsi="Times New Roman"/>
          <w:sz w:val="20"/>
          <w:szCs w:val="20"/>
        </w:rPr>
        <w:t xml:space="preserve">diagnostic tools </w:t>
      </w:r>
      <w:r w:rsidR="004667DA" w:rsidRPr="0064747C">
        <w:rPr>
          <w:rFonts w:ascii="Times New Roman" w:hAnsi="Times New Roman"/>
          <w:sz w:val="20"/>
          <w:szCs w:val="20"/>
        </w:rPr>
        <w:t xml:space="preserve">that can help in </w:t>
      </w:r>
      <w:r w:rsidRPr="0064747C">
        <w:rPr>
          <w:rFonts w:ascii="Times New Roman" w:hAnsi="Times New Roman"/>
          <w:sz w:val="20"/>
          <w:szCs w:val="20"/>
        </w:rPr>
        <w:t xml:space="preserve">differentiation between benign and malignant lesions in a noninvasive and reliable manner </w:t>
      </w:r>
      <w:r w:rsidRPr="0064747C">
        <w:rPr>
          <w:rFonts w:ascii="Times New Roman" w:eastAsiaTheme="minorHAnsi" w:hAnsi="Times New Roman"/>
          <w:b/>
          <w:bCs/>
          <w:sz w:val="20"/>
          <w:szCs w:val="20"/>
          <w:vertAlign w:val="superscript"/>
        </w:rPr>
        <w:t>(</w:t>
      </w:r>
      <w:bookmarkStart w:id="3" w:name="_Hlk528917896"/>
      <w:r w:rsidR="005D2C11" w:rsidRPr="0064747C">
        <w:rPr>
          <w:rFonts w:ascii="Times New Roman" w:eastAsiaTheme="minorHAnsi" w:hAnsi="Times New Roman"/>
          <w:b/>
          <w:bCs/>
          <w:sz w:val="20"/>
          <w:szCs w:val="20"/>
          <w:vertAlign w:val="superscript"/>
        </w:rPr>
        <w:t>2</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bookmarkEnd w:id="3"/>
    </w:p>
    <w:p w:rsidR="008E0934" w:rsidRPr="0064747C" w:rsidRDefault="005D2C11"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 xml:space="preserve">Radiographs provide critical </w:t>
      </w:r>
      <w:r w:rsidR="008E0934" w:rsidRPr="0064747C">
        <w:rPr>
          <w:rFonts w:ascii="Times New Roman" w:hAnsi="Times New Roman"/>
          <w:sz w:val="20"/>
          <w:szCs w:val="20"/>
        </w:rPr>
        <w:t xml:space="preserve">information regarding lesion location, margin, matrix mineralization, cortical involvement and adjacent periosteal </w:t>
      </w:r>
      <w:r w:rsidR="008133F2" w:rsidRPr="0064747C">
        <w:rPr>
          <w:rFonts w:ascii="Times New Roman" w:hAnsi="Times New Roman"/>
          <w:sz w:val="20"/>
          <w:szCs w:val="20"/>
        </w:rPr>
        <w:t>reactio</w:t>
      </w:r>
      <w:r w:rsidR="0044201B" w:rsidRPr="0064747C">
        <w:rPr>
          <w:rFonts w:ascii="Times New Roman" w:hAnsi="Times New Roman"/>
          <w:sz w:val="20"/>
          <w:szCs w:val="20"/>
        </w:rPr>
        <w:t xml:space="preserve">n </w:t>
      </w:r>
      <w:r w:rsidR="0044201B" w:rsidRPr="0064747C">
        <w:rPr>
          <w:rFonts w:ascii="Times New Roman" w:eastAsiaTheme="minorHAnsi" w:hAnsi="Times New Roman"/>
          <w:b/>
          <w:bCs/>
          <w:sz w:val="20"/>
          <w:szCs w:val="20"/>
          <w:vertAlign w:val="superscript"/>
        </w:rPr>
        <w:t>(</w:t>
      </w:r>
      <w:r w:rsidRPr="0064747C">
        <w:rPr>
          <w:rFonts w:ascii="Times New Roman" w:eastAsiaTheme="minorHAnsi" w:hAnsi="Times New Roman"/>
          <w:b/>
          <w:bCs/>
          <w:sz w:val="20"/>
          <w:szCs w:val="20"/>
          <w:vertAlign w:val="superscript"/>
        </w:rPr>
        <w:t>3</w:t>
      </w:r>
      <w:r w:rsidR="008E0934" w:rsidRPr="0064747C">
        <w:rPr>
          <w:rFonts w:ascii="Times New Roman" w:eastAsiaTheme="minorHAnsi" w:hAnsi="Times New Roman"/>
          <w:b/>
          <w:bCs/>
          <w:sz w:val="20"/>
          <w:szCs w:val="20"/>
          <w:vertAlign w:val="superscript"/>
        </w:rPr>
        <w:t>)</w:t>
      </w:r>
      <w:r w:rsidR="008E0934" w:rsidRPr="0064747C">
        <w:rPr>
          <w:rFonts w:ascii="Times New Roman" w:hAnsi="Times New Roman"/>
          <w:b/>
          <w:bCs/>
          <w:sz w:val="20"/>
          <w:szCs w:val="20"/>
        </w:rPr>
        <w:t>.</w:t>
      </w:r>
    </w:p>
    <w:p w:rsidR="008E0934"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 xml:space="preserve">Most bone tumors have classical radiographic appearances and they can </w:t>
      </w:r>
      <w:r w:rsidR="004F4F8E" w:rsidRPr="0064747C">
        <w:rPr>
          <w:rFonts w:ascii="Times New Roman" w:hAnsi="Times New Roman"/>
          <w:sz w:val="20"/>
          <w:szCs w:val="20"/>
        </w:rPr>
        <w:t>be diagnosed</w:t>
      </w:r>
      <w:r w:rsidRPr="0064747C">
        <w:rPr>
          <w:rFonts w:ascii="Times New Roman" w:hAnsi="Times New Roman"/>
          <w:sz w:val="20"/>
          <w:szCs w:val="20"/>
        </w:rPr>
        <w:t xml:space="preserve"> and correlated with patient age and clinical data. MRI can detect non-mineralized tumor tissue, evaluate the local extent of a malignant process for staging and assess bone tumor therapeutic responses. However, lesions of high T2 </w:t>
      </w:r>
      <w:r w:rsidRPr="0064747C">
        <w:rPr>
          <w:rFonts w:ascii="Times New Roman" w:hAnsi="Times New Roman"/>
          <w:sz w:val="20"/>
          <w:szCs w:val="20"/>
        </w:rPr>
        <w:lastRenderedPageBreak/>
        <w:t xml:space="preserve">signal and low enhancement constitute diagnostic challenge in daily practice </w:t>
      </w:r>
      <w:r w:rsidRPr="0064747C">
        <w:rPr>
          <w:rFonts w:ascii="Times New Roman" w:eastAsiaTheme="minorHAnsi" w:hAnsi="Times New Roman"/>
          <w:b/>
          <w:bCs/>
          <w:sz w:val="20"/>
          <w:szCs w:val="20"/>
          <w:vertAlign w:val="superscript"/>
        </w:rPr>
        <w:t>(</w:t>
      </w:r>
      <w:bookmarkStart w:id="4" w:name="_Hlk528918099"/>
      <w:r w:rsidR="005D2C11" w:rsidRPr="0064747C">
        <w:rPr>
          <w:rFonts w:ascii="Times New Roman" w:eastAsiaTheme="minorHAnsi" w:hAnsi="Times New Roman"/>
          <w:b/>
          <w:bCs/>
          <w:sz w:val="20"/>
          <w:szCs w:val="20"/>
          <w:vertAlign w:val="superscript"/>
        </w:rPr>
        <w:t>4</w:t>
      </w:r>
      <w:r w:rsidR="0044201B" w:rsidRPr="0064747C">
        <w:rPr>
          <w:rFonts w:ascii="Times New Roman" w:eastAsiaTheme="minorHAnsi" w:hAnsi="Times New Roman"/>
          <w:b/>
          <w:bCs/>
          <w:sz w:val="20"/>
          <w:szCs w:val="20"/>
          <w:vertAlign w:val="superscript"/>
        </w:rPr>
        <w:t xml:space="preserve"> &amp; </w:t>
      </w:r>
      <w:r w:rsidR="005D2C11" w:rsidRPr="0064747C">
        <w:rPr>
          <w:rFonts w:ascii="Times New Roman" w:eastAsiaTheme="minorHAnsi" w:hAnsi="Times New Roman"/>
          <w:b/>
          <w:bCs/>
          <w:sz w:val="20"/>
          <w:szCs w:val="20"/>
          <w:vertAlign w:val="superscript"/>
        </w:rPr>
        <w:t>5</w:t>
      </w:r>
      <w:r w:rsidRPr="0064747C">
        <w:rPr>
          <w:rFonts w:ascii="Times New Roman" w:eastAsiaTheme="minorHAnsi" w:hAnsi="Times New Roman"/>
          <w:b/>
          <w:bCs/>
          <w:sz w:val="20"/>
          <w:szCs w:val="20"/>
          <w:vertAlign w:val="superscript"/>
        </w:rPr>
        <w:t>)</w:t>
      </w:r>
      <w:r w:rsidR="00B632BC" w:rsidRPr="0064747C">
        <w:rPr>
          <w:rFonts w:ascii="Times New Roman" w:hAnsi="Times New Roman"/>
          <w:b/>
          <w:bCs/>
          <w:sz w:val="20"/>
          <w:szCs w:val="20"/>
        </w:rPr>
        <w:t>.</w:t>
      </w:r>
      <w:bookmarkEnd w:id="4"/>
    </w:p>
    <w:p w:rsidR="008E0934" w:rsidRPr="0064747C" w:rsidRDefault="008E0934"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In addition, a few benign and malignant tumors show atypical features and need further investigation. Some benign lesions i</w:t>
      </w:r>
      <w:r w:rsidR="00975A0D" w:rsidRPr="0064747C">
        <w:rPr>
          <w:rFonts w:ascii="Times New Roman" w:hAnsi="Times New Roman"/>
          <w:sz w:val="20"/>
          <w:szCs w:val="20"/>
        </w:rPr>
        <w:t xml:space="preserve">n patients with known primary </w:t>
      </w:r>
      <w:r w:rsidRPr="0064747C">
        <w:rPr>
          <w:rFonts w:ascii="Times New Roman" w:hAnsi="Times New Roman"/>
          <w:sz w:val="20"/>
          <w:szCs w:val="20"/>
        </w:rPr>
        <w:t xml:space="preserve">malignancies also constitute a diagnostic problem </w:t>
      </w:r>
      <w:r w:rsidRPr="0064747C">
        <w:rPr>
          <w:rFonts w:ascii="Times New Roman" w:eastAsiaTheme="minorHAnsi" w:hAnsi="Times New Roman"/>
          <w:b/>
          <w:bCs/>
          <w:sz w:val="20"/>
          <w:szCs w:val="20"/>
          <w:vertAlign w:val="superscript"/>
        </w:rPr>
        <w:t>(</w:t>
      </w:r>
      <w:r w:rsidR="005D2C11" w:rsidRPr="0064747C">
        <w:rPr>
          <w:rFonts w:ascii="Times New Roman" w:eastAsiaTheme="minorHAnsi" w:hAnsi="Times New Roman"/>
          <w:b/>
          <w:bCs/>
          <w:sz w:val="20"/>
          <w:szCs w:val="20"/>
          <w:vertAlign w:val="superscript"/>
        </w:rPr>
        <w:t>6</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p>
    <w:p w:rsidR="007B0FCE"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 xml:space="preserve">MRI is the most sensitive imaging </w:t>
      </w:r>
      <w:r w:rsidR="00CE71FB" w:rsidRPr="0064747C">
        <w:rPr>
          <w:rFonts w:ascii="Times New Roman" w:hAnsi="Times New Roman"/>
          <w:sz w:val="20"/>
          <w:szCs w:val="20"/>
        </w:rPr>
        <w:t>m</w:t>
      </w:r>
      <w:r w:rsidRPr="0064747C">
        <w:rPr>
          <w:rFonts w:ascii="Times New Roman" w:hAnsi="Times New Roman"/>
          <w:sz w:val="20"/>
          <w:szCs w:val="20"/>
        </w:rPr>
        <w:t>odali</w:t>
      </w:r>
      <w:r w:rsidR="00943962" w:rsidRPr="0064747C">
        <w:rPr>
          <w:rFonts w:ascii="Times New Roman" w:hAnsi="Times New Roman"/>
          <w:sz w:val="20"/>
          <w:szCs w:val="20"/>
        </w:rPr>
        <w:t>ty</w:t>
      </w:r>
      <w:r w:rsidR="004F4F8E" w:rsidRPr="0064747C">
        <w:rPr>
          <w:rFonts w:ascii="Times New Roman" w:hAnsi="Times New Roman" w:hint="eastAsia"/>
          <w:sz w:val="20"/>
          <w:szCs w:val="20"/>
          <w:lang w:eastAsia="zh-CN"/>
        </w:rPr>
        <w:t xml:space="preserve"> </w:t>
      </w:r>
      <w:r w:rsidR="00943962" w:rsidRPr="0064747C">
        <w:rPr>
          <w:rFonts w:ascii="Times New Roman" w:hAnsi="Times New Roman"/>
          <w:sz w:val="20"/>
          <w:szCs w:val="20"/>
        </w:rPr>
        <w:t>for detection of bony tumors.</w:t>
      </w:r>
    </w:p>
    <w:p w:rsidR="008E0934" w:rsidRPr="0064747C" w:rsidRDefault="008E0934"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It is considered the gold standard for</w:t>
      </w:r>
      <w:r w:rsidR="004F4F8E" w:rsidRPr="0064747C">
        <w:rPr>
          <w:rFonts w:ascii="Times New Roman" w:hAnsi="Times New Roman" w:hint="eastAsia"/>
          <w:sz w:val="20"/>
          <w:szCs w:val="20"/>
          <w:lang w:eastAsia="zh-CN"/>
        </w:rPr>
        <w:t xml:space="preserve"> </w:t>
      </w:r>
      <w:r w:rsidRPr="0064747C">
        <w:rPr>
          <w:rFonts w:ascii="Times New Roman" w:hAnsi="Times New Roman"/>
          <w:sz w:val="20"/>
          <w:szCs w:val="20"/>
        </w:rPr>
        <w:t>characteriza</w:t>
      </w:r>
      <w:r w:rsidR="00943962" w:rsidRPr="0064747C">
        <w:rPr>
          <w:rFonts w:ascii="Times New Roman" w:hAnsi="Times New Roman"/>
          <w:sz w:val="20"/>
          <w:szCs w:val="20"/>
        </w:rPr>
        <w:t>tion of these lesions and</w:t>
      </w:r>
      <w:r w:rsidR="004F4F8E" w:rsidRPr="0064747C">
        <w:rPr>
          <w:rFonts w:ascii="Times New Roman" w:hAnsi="Times New Roman" w:hint="eastAsia"/>
          <w:sz w:val="20"/>
          <w:szCs w:val="20"/>
          <w:lang w:eastAsia="zh-CN"/>
        </w:rPr>
        <w:t xml:space="preserve"> </w:t>
      </w:r>
      <w:r w:rsidR="00943962" w:rsidRPr="0064747C">
        <w:rPr>
          <w:rFonts w:ascii="Times New Roman" w:hAnsi="Times New Roman"/>
          <w:sz w:val="20"/>
          <w:szCs w:val="20"/>
        </w:rPr>
        <w:t xml:space="preserve">can </w:t>
      </w:r>
      <w:r w:rsidRPr="0064747C">
        <w:rPr>
          <w:rFonts w:ascii="Times New Roman" w:hAnsi="Times New Roman"/>
          <w:sz w:val="20"/>
          <w:szCs w:val="20"/>
        </w:rPr>
        <w:t>detect occult intra-medullary lesions</w:t>
      </w:r>
      <w:r w:rsidR="004F4F8E" w:rsidRPr="0064747C">
        <w:rPr>
          <w:rFonts w:ascii="Times New Roman" w:hAnsi="Times New Roman" w:hint="eastAsia"/>
          <w:sz w:val="20"/>
          <w:szCs w:val="20"/>
          <w:lang w:eastAsia="zh-CN"/>
        </w:rPr>
        <w:t xml:space="preserve"> </w:t>
      </w:r>
      <w:r w:rsidRPr="0064747C">
        <w:rPr>
          <w:rFonts w:ascii="Times New Roman" w:hAnsi="Times New Roman"/>
          <w:sz w:val="20"/>
          <w:szCs w:val="20"/>
        </w:rPr>
        <w:t xml:space="preserve">with negative bone scan </w:t>
      </w:r>
      <w:r w:rsidRPr="0064747C">
        <w:rPr>
          <w:rFonts w:ascii="Times New Roman" w:eastAsiaTheme="minorHAnsi" w:hAnsi="Times New Roman"/>
          <w:b/>
          <w:bCs/>
          <w:sz w:val="20"/>
          <w:szCs w:val="20"/>
          <w:vertAlign w:val="superscript"/>
        </w:rPr>
        <w:t>(</w:t>
      </w:r>
      <w:r w:rsidR="005D2C11" w:rsidRPr="0064747C">
        <w:rPr>
          <w:rFonts w:ascii="Times New Roman" w:eastAsiaTheme="minorHAnsi" w:hAnsi="Times New Roman"/>
          <w:b/>
          <w:bCs/>
          <w:sz w:val="20"/>
          <w:szCs w:val="20"/>
          <w:vertAlign w:val="superscript"/>
        </w:rPr>
        <w:t>7</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p>
    <w:p w:rsidR="008E0934"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Diffusion-weighted magnetic resonance imaging (</w:t>
      </w:r>
      <w:r w:rsidR="00943962" w:rsidRPr="0064747C">
        <w:rPr>
          <w:rFonts w:ascii="Times New Roman" w:hAnsi="Times New Roman"/>
          <w:sz w:val="20"/>
          <w:szCs w:val="20"/>
        </w:rPr>
        <w:t xml:space="preserve">DWI) is a recent addition to </w:t>
      </w:r>
      <w:r w:rsidRPr="0064747C">
        <w:rPr>
          <w:rFonts w:ascii="Times New Roman" w:hAnsi="Times New Roman"/>
          <w:sz w:val="20"/>
          <w:szCs w:val="20"/>
        </w:rPr>
        <w:t>the MR sequences conventionally employed</w:t>
      </w:r>
      <w:r w:rsidR="00975A0D" w:rsidRPr="0064747C">
        <w:rPr>
          <w:rFonts w:ascii="Times New Roman" w:hAnsi="Times New Roman"/>
          <w:sz w:val="20"/>
          <w:szCs w:val="20"/>
        </w:rPr>
        <w:t>. DWI provides qualitative and</w:t>
      </w:r>
      <w:r w:rsidRPr="0064747C">
        <w:rPr>
          <w:rFonts w:ascii="Times New Roman" w:hAnsi="Times New Roman"/>
          <w:sz w:val="20"/>
          <w:szCs w:val="20"/>
        </w:rPr>
        <w:t xml:space="preserve"> quantitative functional information concerning the microscopic movements of water at the cellular level </w:t>
      </w:r>
      <w:bookmarkStart w:id="5" w:name="_Hlk6590529"/>
      <w:r w:rsidR="005D2C11" w:rsidRPr="0064747C">
        <w:rPr>
          <w:rFonts w:ascii="Times New Roman" w:eastAsiaTheme="minorHAnsi" w:hAnsi="Times New Roman"/>
          <w:b/>
          <w:bCs/>
          <w:sz w:val="20"/>
          <w:szCs w:val="20"/>
          <w:vertAlign w:val="superscript"/>
        </w:rPr>
        <w:t>(8</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bookmarkEnd w:id="5"/>
    </w:p>
    <w:p w:rsidR="008E0934" w:rsidRPr="0064747C" w:rsidRDefault="008E0934"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 xml:space="preserve">Diffusion MRI measures the random movements of water molecules in </w:t>
      </w:r>
      <w:r w:rsidR="00975A0D" w:rsidRPr="0064747C">
        <w:rPr>
          <w:rFonts w:ascii="Times New Roman" w:hAnsi="Times New Roman"/>
          <w:sz w:val="20"/>
          <w:szCs w:val="20"/>
        </w:rPr>
        <w:t>the body</w:t>
      </w:r>
      <w:r w:rsidRPr="0064747C">
        <w:rPr>
          <w:rFonts w:ascii="Times New Roman" w:hAnsi="Times New Roman"/>
          <w:sz w:val="20"/>
          <w:szCs w:val="20"/>
        </w:rPr>
        <w:t xml:space="preserve"> (Brownian motion). Water molecule moti</w:t>
      </w:r>
      <w:r w:rsidR="00975A0D" w:rsidRPr="0064747C">
        <w:rPr>
          <w:rFonts w:ascii="Times New Roman" w:hAnsi="Times New Roman"/>
          <w:sz w:val="20"/>
          <w:szCs w:val="20"/>
        </w:rPr>
        <w:t xml:space="preserve">on is assessed in vivo in the </w:t>
      </w:r>
      <w:r w:rsidRPr="0064747C">
        <w:rPr>
          <w:rFonts w:ascii="Times New Roman" w:hAnsi="Times New Roman"/>
          <w:sz w:val="20"/>
          <w:szCs w:val="20"/>
        </w:rPr>
        <w:t xml:space="preserve">extracellular, intracellular, and transcellular </w:t>
      </w:r>
      <w:r w:rsidRPr="0064747C">
        <w:rPr>
          <w:rFonts w:ascii="Times New Roman" w:hAnsi="Times New Roman"/>
          <w:sz w:val="20"/>
          <w:szCs w:val="20"/>
        </w:rPr>
        <w:lastRenderedPageBreak/>
        <w:t>c</w:t>
      </w:r>
      <w:r w:rsidR="00975A0D" w:rsidRPr="0064747C">
        <w:rPr>
          <w:rFonts w:ascii="Times New Roman" w:hAnsi="Times New Roman"/>
          <w:sz w:val="20"/>
          <w:szCs w:val="20"/>
        </w:rPr>
        <w:t>ompartments, as well as in the</w:t>
      </w:r>
      <w:r w:rsidRPr="0064747C">
        <w:rPr>
          <w:rFonts w:ascii="Times New Roman" w:hAnsi="Times New Roman"/>
          <w:sz w:val="20"/>
          <w:szCs w:val="20"/>
        </w:rPr>
        <w:t xml:space="preserve"> intravascular compartment (microcirculation-perfusion) </w:t>
      </w:r>
      <w:bookmarkStart w:id="6" w:name="_Hlk6564283"/>
      <w:r w:rsidRPr="0064747C">
        <w:rPr>
          <w:rFonts w:ascii="Times New Roman" w:eastAsiaTheme="minorHAnsi" w:hAnsi="Times New Roman"/>
          <w:b/>
          <w:bCs/>
          <w:sz w:val="20"/>
          <w:szCs w:val="20"/>
          <w:vertAlign w:val="superscript"/>
        </w:rPr>
        <w:t>(</w:t>
      </w:r>
      <w:bookmarkStart w:id="7" w:name="_Hlk528919024"/>
      <w:r w:rsidR="005D2C11" w:rsidRPr="0064747C">
        <w:rPr>
          <w:rFonts w:ascii="Times New Roman" w:eastAsiaTheme="minorHAnsi" w:hAnsi="Times New Roman"/>
          <w:b/>
          <w:bCs/>
          <w:sz w:val="20"/>
          <w:szCs w:val="20"/>
          <w:vertAlign w:val="superscript"/>
        </w:rPr>
        <w:t>9</w:t>
      </w:r>
      <w:r w:rsidRPr="0064747C">
        <w:rPr>
          <w:rFonts w:ascii="Times New Roman" w:eastAsiaTheme="minorHAnsi" w:hAnsi="Times New Roman"/>
          <w:b/>
          <w:bCs/>
          <w:sz w:val="20"/>
          <w:szCs w:val="20"/>
          <w:vertAlign w:val="superscript"/>
        </w:rPr>
        <w:t>)</w:t>
      </w:r>
      <w:bookmarkEnd w:id="7"/>
      <w:r w:rsidRPr="0064747C">
        <w:rPr>
          <w:rFonts w:ascii="Times New Roman" w:hAnsi="Times New Roman"/>
          <w:b/>
          <w:bCs/>
          <w:sz w:val="20"/>
          <w:szCs w:val="20"/>
        </w:rPr>
        <w:t>.</w:t>
      </w:r>
      <w:bookmarkEnd w:id="6"/>
    </w:p>
    <w:p w:rsidR="008E0934" w:rsidRPr="0064747C" w:rsidRDefault="008E0934"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Restriction of water-molecule diffusion within biologica</w:t>
      </w:r>
      <w:r w:rsidR="00975A0D" w:rsidRPr="0064747C">
        <w:rPr>
          <w:rFonts w:ascii="Times New Roman" w:hAnsi="Times New Roman"/>
          <w:sz w:val="20"/>
          <w:szCs w:val="20"/>
        </w:rPr>
        <w:t>l tissues correlates negatively</w:t>
      </w:r>
      <w:r w:rsidRPr="0064747C">
        <w:rPr>
          <w:rFonts w:ascii="Times New Roman" w:hAnsi="Times New Roman"/>
          <w:sz w:val="20"/>
          <w:szCs w:val="20"/>
        </w:rPr>
        <w:t xml:space="preserve"> with tissue cellularity and membrane integrity </w:t>
      </w:r>
      <w:bookmarkStart w:id="8" w:name="_Hlk6564301"/>
      <w:r w:rsidR="005D2C11" w:rsidRPr="0064747C">
        <w:rPr>
          <w:rFonts w:ascii="Times New Roman" w:eastAsiaTheme="minorHAnsi" w:hAnsi="Times New Roman"/>
          <w:b/>
          <w:bCs/>
          <w:sz w:val="20"/>
          <w:szCs w:val="20"/>
          <w:vertAlign w:val="superscript"/>
        </w:rPr>
        <w:t>(10</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bookmarkEnd w:id="8"/>
    </w:p>
    <w:p w:rsidR="007B0FCE"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 xml:space="preserve">Restriction is greater in highly cellular tissues </w:t>
      </w:r>
      <w:r w:rsidR="007B0FCE" w:rsidRPr="0064747C">
        <w:rPr>
          <w:rFonts w:ascii="Times New Roman" w:hAnsi="Times New Roman"/>
          <w:sz w:val="20"/>
          <w:szCs w:val="20"/>
        </w:rPr>
        <w:t xml:space="preserve">that have intact cell membrane </w:t>
      </w:r>
      <w:r w:rsidRPr="0064747C">
        <w:rPr>
          <w:rFonts w:ascii="Times New Roman" w:hAnsi="Times New Roman"/>
          <w:sz w:val="20"/>
          <w:szCs w:val="20"/>
        </w:rPr>
        <w:t>and a small extracellular compartment.</w:t>
      </w:r>
    </w:p>
    <w:p w:rsidR="008E0934" w:rsidRPr="0064747C" w:rsidRDefault="007B0FCE" w:rsidP="00740F44">
      <w:pPr>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T</w:t>
      </w:r>
      <w:r w:rsidR="008E0934" w:rsidRPr="0064747C">
        <w:rPr>
          <w:rFonts w:ascii="Times New Roman" w:hAnsi="Times New Roman"/>
          <w:sz w:val="20"/>
          <w:szCs w:val="20"/>
        </w:rPr>
        <w:t>umors di</w:t>
      </w:r>
      <w:r w:rsidR="00975A0D" w:rsidRPr="0064747C">
        <w:rPr>
          <w:rFonts w:ascii="Times New Roman" w:hAnsi="Times New Roman"/>
          <w:sz w:val="20"/>
          <w:szCs w:val="20"/>
        </w:rPr>
        <w:t>ffer regarding their cellular</w:t>
      </w:r>
      <w:r w:rsidR="008E0934" w:rsidRPr="0064747C">
        <w:rPr>
          <w:rFonts w:ascii="Times New Roman" w:hAnsi="Times New Roman"/>
          <w:sz w:val="20"/>
          <w:szCs w:val="20"/>
        </w:rPr>
        <w:t xml:space="preserve"> characteristics and the differences can serve to differentiate tumor type</w:t>
      </w:r>
      <w:r w:rsidR="0044201B" w:rsidRPr="0064747C">
        <w:rPr>
          <w:rFonts w:ascii="Times New Roman" w:hAnsi="Times New Roman"/>
          <w:sz w:val="20"/>
          <w:szCs w:val="20"/>
        </w:rPr>
        <w:t xml:space="preserve">s </w:t>
      </w:r>
      <w:bookmarkStart w:id="9" w:name="_Hlk6564358"/>
      <w:r w:rsidR="0044201B" w:rsidRPr="0064747C">
        <w:rPr>
          <w:rFonts w:ascii="Times New Roman" w:eastAsiaTheme="minorHAnsi" w:hAnsi="Times New Roman"/>
          <w:b/>
          <w:bCs/>
          <w:sz w:val="20"/>
          <w:szCs w:val="20"/>
          <w:vertAlign w:val="superscript"/>
        </w:rPr>
        <w:t>(</w:t>
      </w:r>
      <w:r w:rsidR="005D2C11" w:rsidRPr="0064747C">
        <w:rPr>
          <w:rFonts w:ascii="Times New Roman" w:eastAsiaTheme="minorHAnsi" w:hAnsi="Times New Roman"/>
          <w:b/>
          <w:bCs/>
          <w:sz w:val="20"/>
          <w:szCs w:val="20"/>
          <w:vertAlign w:val="superscript"/>
        </w:rPr>
        <w:t>11</w:t>
      </w:r>
      <w:r w:rsidR="0044201B" w:rsidRPr="0064747C">
        <w:rPr>
          <w:rFonts w:ascii="Times New Roman" w:eastAsiaTheme="minorHAnsi" w:hAnsi="Times New Roman"/>
          <w:b/>
          <w:bCs/>
          <w:sz w:val="20"/>
          <w:szCs w:val="20"/>
          <w:vertAlign w:val="superscript"/>
        </w:rPr>
        <w:t xml:space="preserve"> &amp; </w:t>
      </w:r>
      <w:r w:rsidR="005D2C11" w:rsidRPr="0064747C">
        <w:rPr>
          <w:rFonts w:ascii="Times New Roman" w:eastAsiaTheme="minorHAnsi" w:hAnsi="Times New Roman"/>
          <w:b/>
          <w:bCs/>
          <w:sz w:val="20"/>
          <w:szCs w:val="20"/>
          <w:vertAlign w:val="superscript"/>
        </w:rPr>
        <w:t>12</w:t>
      </w:r>
      <w:r w:rsidR="008E0934" w:rsidRPr="0064747C">
        <w:rPr>
          <w:rFonts w:ascii="Times New Roman" w:eastAsiaTheme="minorHAnsi" w:hAnsi="Times New Roman"/>
          <w:b/>
          <w:bCs/>
          <w:sz w:val="20"/>
          <w:szCs w:val="20"/>
          <w:vertAlign w:val="superscript"/>
        </w:rPr>
        <w:t>)</w:t>
      </w:r>
      <w:r w:rsidR="008E0934" w:rsidRPr="0064747C">
        <w:rPr>
          <w:rFonts w:ascii="Times New Roman" w:hAnsi="Times New Roman"/>
          <w:b/>
          <w:bCs/>
          <w:sz w:val="20"/>
          <w:szCs w:val="20"/>
        </w:rPr>
        <w:t>.</w:t>
      </w:r>
    </w:p>
    <w:bookmarkEnd w:id="9"/>
    <w:p w:rsidR="008E0934" w:rsidRPr="0064747C" w:rsidRDefault="008E0934"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rPr>
        <w:t>The advantage of evaluating diffusion is the a</w:t>
      </w:r>
      <w:r w:rsidR="00975A0D" w:rsidRPr="0064747C">
        <w:rPr>
          <w:rFonts w:ascii="Times New Roman" w:hAnsi="Times New Roman"/>
          <w:sz w:val="20"/>
          <w:szCs w:val="20"/>
        </w:rPr>
        <w:t>bility to probe the Apparent</w:t>
      </w:r>
      <w:r w:rsidRPr="0064747C">
        <w:rPr>
          <w:rFonts w:ascii="Times New Roman" w:hAnsi="Times New Roman"/>
          <w:sz w:val="20"/>
          <w:szCs w:val="20"/>
        </w:rPr>
        <w:t xml:space="preserve"> diffusion coefficients (ADC) cellularity of </w:t>
      </w:r>
      <w:r w:rsidR="00975A0D" w:rsidRPr="0064747C">
        <w:rPr>
          <w:rFonts w:ascii="Times New Roman" w:hAnsi="Times New Roman"/>
          <w:sz w:val="20"/>
          <w:szCs w:val="20"/>
        </w:rPr>
        <w:t xml:space="preserve">neoplasm, different ADC values </w:t>
      </w:r>
      <w:r w:rsidRPr="0064747C">
        <w:rPr>
          <w:rFonts w:ascii="Times New Roman" w:hAnsi="Times New Roman"/>
          <w:sz w:val="20"/>
          <w:szCs w:val="20"/>
        </w:rPr>
        <w:t xml:space="preserve">corresponding to changes in restricted diffusion </w:t>
      </w:r>
      <w:bookmarkStart w:id="10" w:name="_Hlk6564372"/>
      <w:r w:rsidRPr="0064747C">
        <w:rPr>
          <w:rFonts w:ascii="Times New Roman" w:eastAsiaTheme="minorHAnsi" w:hAnsi="Times New Roman"/>
          <w:b/>
          <w:bCs/>
          <w:sz w:val="20"/>
          <w:szCs w:val="20"/>
          <w:vertAlign w:val="superscript"/>
        </w:rPr>
        <w:t>(</w:t>
      </w:r>
      <w:r w:rsidR="005D2C11" w:rsidRPr="0064747C">
        <w:rPr>
          <w:rFonts w:ascii="Times New Roman" w:eastAsiaTheme="minorHAnsi" w:hAnsi="Times New Roman"/>
          <w:b/>
          <w:bCs/>
          <w:sz w:val="20"/>
          <w:szCs w:val="20"/>
          <w:vertAlign w:val="superscript"/>
        </w:rPr>
        <w:t>13</w:t>
      </w:r>
      <w:r w:rsidR="0044201B" w:rsidRPr="0064747C">
        <w:rPr>
          <w:rFonts w:ascii="Times New Roman" w:eastAsiaTheme="minorHAnsi" w:hAnsi="Times New Roman"/>
          <w:b/>
          <w:bCs/>
          <w:sz w:val="20"/>
          <w:szCs w:val="20"/>
          <w:vertAlign w:val="superscript"/>
        </w:rPr>
        <w:t xml:space="preserve"> &amp; </w:t>
      </w:r>
      <w:r w:rsidR="005D2C11" w:rsidRPr="0064747C">
        <w:rPr>
          <w:rFonts w:ascii="Times New Roman" w:eastAsiaTheme="minorHAnsi" w:hAnsi="Times New Roman"/>
          <w:b/>
          <w:bCs/>
          <w:sz w:val="20"/>
          <w:szCs w:val="20"/>
          <w:vertAlign w:val="superscript"/>
        </w:rPr>
        <w:t>14</w:t>
      </w:r>
      <w:r w:rsidRPr="0064747C">
        <w:rPr>
          <w:rFonts w:ascii="Times New Roman" w:eastAsiaTheme="minorHAnsi" w:hAnsi="Times New Roman"/>
          <w:b/>
          <w:bCs/>
          <w:sz w:val="20"/>
          <w:szCs w:val="20"/>
          <w:vertAlign w:val="superscript"/>
        </w:rPr>
        <w:t>)</w:t>
      </w:r>
      <w:r w:rsidRPr="0064747C">
        <w:rPr>
          <w:rFonts w:ascii="Times New Roman" w:hAnsi="Times New Roman"/>
          <w:b/>
          <w:bCs/>
          <w:sz w:val="20"/>
          <w:szCs w:val="20"/>
        </w:rPr>
        <w:t>.</w:t>
      </w:r>
      <w:bookmarkEnd w:id="10"/>
    </w:p>
    <w:p w:rsidR="003D5CA7" w:rsidRPr="0064747C" w:rsidRDefault="008E0934" w:rsidP="00740F44">
      <w:pPr>
        <w:pStyle w:val="Default"/>
        <w:snapToGrid w:val="0"/>
        <w:ind w:firstLine="425"/>
        <w:jc w:val="both"/>
        <w:rPr>
          <w:b/>
          <w:bCs/>
          <w:color w:val="auto"/>
          <w:sz w:val="20"/>
          <w:szCs w:val="20"/>
        </w:rPr>
      </w:pPr>
      <w:r w:rsidRPr="0064747C">
        <w:rPr>
          <w:sz w:val="20"/>
          <w:szCs w:val="20"/>
        </w:rPr>
        <w:t xml:space="preserve">The purpose of this prospective study is to elucidate the ability </w:t>
      </w:r>
      <w:r w:rsidR="004F4F8E" w:rsidRPr="0064747C">
        <w:rPr>
          <w:sz w:val="20"/>
          <w:szCs w:val="20"/>
        </w:rPr>
        <w:t>of diffusion</w:t>
      </w:r>
      <w:r w:rsidRPr="0064747C">
        <w:rPr>
          <w:sz w:val="20"/>
          <w:szCs w:val="20"/>
        </w:rPr>
        <w:t xml:space="preserve"> MRI in differentiation between benign</w:t>
      </w:r>
      <w:r w:rsidR="0044201B" w:rsidRPr="0064747C">
        <w:rPr>
          <w:sz w:val="20"/>
          <w:szCs w:val="20"/>
        </w:rPr>
        <w:t xml:space="preserve"> &amp; </w:t>
      </w:r>
      <w:r w:rsidRPr="0064747C">
        <w:rPr>
          <w:sz w:val="20"/>
          <w:szCs w:val="20"/>
        </w:rPr>
        <w:t xml:space="preserve">malignant bone </w:t>
      </w:r>
      <w:r w:rsidR="004F4F8E" w:rsidRPr="0064747C">
        <w:rPr>
          <w:sz w:val="20"/>
          <w:szCs w:val="20"/>
        </w:rPr>
        <w:t>tumors and</w:t>
      </w:r>
      <w:r w:rsidRPr="0064747C">
        <w:rPr>
          <w:sz w:val="20"/>
          <w:szCs w:val="20"/>
        </w:rPr>
        <w:t xml:space="preserve"> to correlate diffusion patterns</w:t>
      </w:r>
      <w:r w:rsidR="0044201B" w:rsidRPr="0064747C">
        <w:rPr>
          <w:sz w:val="20"/>
          <w:szCs w:val="20"/>
        </w:rPr>
        <w:t xml:space="preserve"> &amp; </w:t>
      </w:r>
      <w:r w:rsidRPr="0064747C">
        <w:rPr>
          <w:sz w:val="20"/>
          <w:szCs w:val="20"/>
        </w:rPr>
        <w:t xml:space="preserve">ADC </w:t>
      </w:r>
      <w:r w:rsidR="00BB03D0" w:rsidRPr="0064747C">
        <w:rPr>
          <w:sz w:val="20"/>
          <w:szCs w:val="20"/>
        </w:rPr>
        <w:t xml:space="preserve">values of different lesions with </w:t>
      </w:r>
      <w:r w:rsidRPr="0064747C">
        <w:rPr>
          <w:sz w:val="20"/>
          <w:szCs w:val="20"/>
        </w:rPr>
        <w:t>their pathological natur</w:t>
      </w:r>
      <w:r w:rsidR="003D5CA7" w:rsidRPr="0064747C">
        <w:rPr>
          <w:sz w:val="20"/>
          <w:szCs w:val="20"/>
        </w:rPr>
        <w:t>e</w:t>
      </w:r>
      <w:r w:rsidR="007B0FCE" w:rsidRPr="0064747C">
        <w:rPr>
          <w:sz w:val="20"/>
          <w:szCs w:val="20"/>
        </w:rPr>
        <w:t>.</w:t>
      </w:r>
    </w:p>
    <w:p w:rsidR="00212AC9" w:rsidRPr="0064747C" w:rsidRDefault="00212AC9" w:rsidP="00740F44">
      <w:pPr>
        <w:pStyle w:val="Default"/>
        <w:snapToGrid w:val="0"/>
        <w:jc w:val="both"/>
        <w:rPr>
          <w:b/>
          <w:bCs/>
          <w:color w:val="auto"/>
          <w:sz w:val="20"/>
          <w:szCs w:val="20"/>
        </w:rPr>
      </w:pPr>
    </w:p>
    <w:p w:rsidR="007B0FCE" w:rsidRPr="0064747C" w:rsidRDefault="00212AC9" w:rsidP="00740F44">
      <w:pPr>
        <w:pStyle w:val="Default"/>
        <w:snapToGrid w:val="0"/>
        <w:jc w:val="both"/>
        <w:rPr>
          <w:color w:val="auto"/>
          <w:sz w:val="20"/>
          <w:szCs w:val="20"/>
        </w:rPr>
      </w:pPr>
      <w:r w:rsidRPr="0064747C">
        <w:rPr>
          <w:b/>
          <w:bCs/>
          <w:color w:val="auto"/>
          <w:sz w:val="20"/>
          <w:szCs w:val="20"/>
        </w:rPr>
        <w:t>2. Patients and Methods</w:t>
      </w:r>
      <w:r w:rsidRPr="0064747C">
        <w:rPr>
          <w:color w:val="auto"/>
          <w:sz w:val="20"/>
          <w:szCs w:val="20"/>
        </w:rPr>
        <w:t xml:space="preserve">: </w:t>
      </w:r>
    </w:p>
    <w:p w:rsidR="003D5CA7" w:rsidRPr="0064747C" w:rsidRDefault="003D5CA7" w:rsidP="00740F44">
      <w:pPr>
        <w:pStyle w:val="Default"/>
        <w:snapToGrid w:val="0"/>
        <w:ind w:firstLine="425"/>
        <w:jc w:val="both"/>
        <w:rPr>
          <w:color w:val="auto"/>
          <w:sz w:val="20"/>
          <w:szCs w:val="20"/>
        </w:rPr>
      </w:pPr>
      <w:r w:rsidRPr="0064747C">
        <w:rPr>
          <w:color w:val="auto"/>
          <w:sz w:val="20"/>
          <w:szCs w:val="20"/>
        </w:rPr>
        <w:t xml:space="preserve">This was a prospective study conducted on 30 patients </w:t>
      </w:r>
      <w:r w:rsidRPr="0064747C">
        <w:rPr>
          <w:sz w:val="20"/>
          <w:szCs w:val="20"/>
          <w:lang w:bidi="ar-EG"/>
        </w:rPr>
        <w:t>selected on clinical bases indicating or suggesting presence of bony tumors as a primary diagnosis</w:t>
      </w:r>
      <w:r w:rsidR="00D87951" w:rsidRPr="0064747C">
        <w:rPr>
          <w:sz w:val="20"/>
          <w:szCs w:val="20"/>
          <w:lang w:bidi="ar-EG"/>
        </w:rPr>
        <w:t xml:space="preserve">. </w:t>
      </w:r>
      <w:r w:rsidR="00D87951" w:rsidRPr="0064747C">
        <w:rPr>
          <w:color w:val="auto"/>
          <w:sz w:val="20"/>
          <w:szCs w:val="20"/>
        </w:rPr>
        <w:t>T</w:t>
      </w:r>
      <w:r w:rsidRPr="0064747C">
        <w:rPr>
          <w:color w:val="auto"/>
          <w:sz w:val="20"/>
          <w:szCs w:val="20"/>
        </w:rPr>
        <w:t xml:space="preserve">he patients were referred </w:t>
      </w:r>
      <w:r w:rsidRPr="0064747C">
        <w:rPr>
          <w:sz w:val="20"/>
          <w:szCs w:val="20"/>
          <w:lang w:bidi="ar-EG"/>
        </w:rPr>
        <w:t xml:space="preserve">from the surgery and radiotherapy departments to MRI unit in </w:t>
      </w:r>
      <w:r w:rsidRPr="0064747C">
        <w:rPr>
          <w:color w:val="auto"/>
          <w:sz w:val="20"/>
          <w:szCs w:val="20"/>
        </w:rPr>
        <w:t>Ain Shams University. The patients were investigated using 1.5 Tesla magnetic resonance device. The study was approved by the Ethics Board of Ain Shams University.</w:t>
      </w:r>
    </w:p>
    <w:p w:rsidR="003D5CA7" w:rsidRPr="0064747C" w:rsidRDefault="003D5CA7"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Patients age range from 5 to 62 years</w:t>
      </w:r>
      <w:r w:rsidR="00D87951" w:rsidRPr="0064747C">
        <w:rPr>
          <w:rFonts w:ascii="Times New Roman" w:hAnsi="Times New Roman"/>
          <w:sz w:val="20"/>
          <w:szCs w:val="20"/>
        </w:rPr>
        <w:t>, p</w:t>
      </w:r>
      <w:r w:rsidRPr="0064747C">
        <w:rPr>
          <w:rFonts w:ascii="Times New Roman" w:hAnsi="Times New Roman"/>
          <w:sz w:val="20"/>
          <w:szCs w:val="20"/>
        </w:rPr>
        <w:t xml:space="preserve">atient included in our study were </w:t>
      </w:r>
      <w:r w:rsidR="004F4F8E" w:rsidRPr="0064747C">
        <w:rPr>
          <w:rFonts w:ascii="Times New Roman" w:hAnsi="Times New Roman"/>
          <w:sz w:val="20"/>
          <w:szCs w:val="20"/>
        </w:rPr>
        <w:t>classified according</w:t>
      </w:r>
      <w:r w:rsidRPr="0064747C">
        <w:rPr>
          <w:rFonts w:ascii="Times New Roman" w:hAnsi="Times New Roman"/>
          <w:sz w:val="20"/>
          <w:szCs w:val="20"/>
        </w:rPr>
        <w:t xml:space="preserve"> to the pathological and radiological criteria into t</w:t>
      </w:r>
      <w:r w:rsidR="0023402C" w:rsidRPr="0064747C">
        <w:rPr>
          <w:rFonts w:ascii="Times New Roman" w:hAnsi="Times New Roman"/>
          <w:sz w:val="20"/>
          <w:szCs w:val="20"/>
        </w:rPr>
        <w:t>wo</w:t>
      </w:r>
      <w:r w:rsidRPr="0064747C">
        <w:rPr>
          <w:rFonts w:ascii="Times New Roman" w:hAnsi="Times New Roman"/>
          <w:sz w:val="20"/>
          <w:szCs w:val="20"/>
        </w:rPr>
        <w:t xml:space="preserve"> groups: Benign bone tumor</w:t>
      </w:r>
      <w:r w:rsidR="0044201B" w:rsidRPr="0064747C">
        <w:rPr>
          <w:rFonts w:ascii="Times New Roman" w:hAnsi="Times New Roman"/>
          <w:sz w:val="20"/>
          <w:szCs w:val="20"/>
        </w:rPr>
        <w:t>s (</w:t>
      </w:r>
      <w:r w:rsidRPr="0064747C">
        <w:rPr>
          <w:rFonts w:ascii="Times New Roman" w:hAnsi="Times New Roman"/>
          <w:sz w:val="20"/>
          <w:szCs w:val="20"/>
        </w:rPr>
        <w:t>19 patients)</w:t>
      </w:r>
      <w:r w:rsidR="0044201B" w:rsidRPr="0064747C">
        <w:rPr>
          <w:rFonts w:ascii="Times New Roman" w:hAnsi="Times New Roman"/>
          <w:sz w:val="20"/>
          <w:szCs w:val="20"/>
        </w:rPr>
        <w:t xml:space="preserve"> &amp; </w:t>
      </w:r>
      <w:r w:rsidR="0023402C" w:rsidRPr="0064747C">
        <w:rPr>
          <w:rFonts w:ascii="Times New Roman" w:hAnsi="Times New Roman"/>
          <w:sz w:val="20"/>
          <w:szCs w:val="20"/>
        </w:rPr>
        <w:t xml:space="preserve">malignant </w:t>
      </w:r>
      <w:r w:rsidRPr="0064747C">
        <w:rPr>
          <w:rFonts w:ascii="Times New Roman" w:hAnsi="Times New Roman"/>
          <w:sz w:val="20"/>
          <w:szCs w:val="20"/>
        </w:rPr>
        <w:t>bone tumors (11 patients).</w:t>
      </w:r>
    </w:p>
    <w:p w:rsidR="003D5CA7" w:rsidRPr="0064747C" w:rsidRDefault="003D5CA7" w:rsidP="00740F44">
      <w:pPr>
        <w:pStyle w:val="Default"/>
        <w:snapToGrid w:val="0"/>
        <w:jc w:val="both"/>
        <w:rPr>
          <w:color w:val="auto"/>
          <w:sz w:val="20"/>
          <w:szCs w:val="20"/>
        </w:rPr>
      </w:pPr>
      <w:r w:rsidRPr="0064747C">
        <w:rPr>
          <w:b/>
          <w:bCs/>
          <w:color w:val="auto"/>
          <w:sz w:val="20"/>
          <w:szCs w:val="20"/>
        </w:rPr>
        <w:t xml:space="preserve">Patients </w:t>
      </w:r>
    </w:p>
    <w:p w:rsidR="003D5CA7" w:rsidRPr="0064747C" w:rsidRDefault="003D5CA7" w:rsidP="00740F44">
      <w:pPr>
        <w:pStyle w:val="Default"/>
        <w:snapToGrid w:val="0"/>
        <w:jc w:val="both"/>
        <w:rPr>
          <w:color w:val="auto"/>
          <w:sz w:val="20"/>
          <w:szCs w:val="20"/>
        </w:rPr>
      </w:pPr>
      <w:r w:rsidRPr="0064747C">
        <w:rPr>
          <w:b/>
          <w:bCs/>
          <w:color w:val="auto"/>
          <w:sz w:val="20"/>
          <w:szCs w:val="20"/>
        </w:rPr>
        <w:t xml:space="preserve">Inclusion Criteria: </w:t>
      </w:r>
    </w:p>
    <w:p w:rsidR="003D5CA7" w:rsidRPr="0064747C" w:rsidRDefault="003D5CA7" w:rsidP="00740F44">
      <w:pPr>
        <w:pStyle w:val="Default"/>
        <w:snapToGrid w:val="0"/>
        <w:ind w:firstLine="425"/>
        <w:jc w:val="both"/>
        <w:rPr>
          <w:color w:val="auto"/>
          <w:sz w:val="20"/>
          <w:szCs w:val="20"/>
        </w:rPr>
      </w:pPr>
      <w:r w:rsidRPr="0064747C">
        <w:rPr>
          <w:color w:val="auto"/>
          <w:sz w:val="20"/>
          <w:szCs w:val="20"/>
        </w:rPr>
        <w:t xml:space="preserve">Age group: all age group, both sexes were included, bone tumors as a primary diagnosis, which were suspected clinically and were seen on radiographs. </w:t>
      </w:r>
    </w:p>
    <w:p w:rsidR="003D5CA7" w:rsidRPr="0064747C" w:rsidRDefault="003D5CA7" w:rsidP="00740F44">
      <w:pPr>
        <w:pStyle w:val="Default"/>
        <w:snapToGrid w:val="0"/>
        <w:jc w:val="both"/>
        <w:rPr>
          <w:b/>
          <w:bCs/>
          <w:color w:val="auto"/>
          <w:sz w:val="20"/>
          <w:szCs w:val="20"/>
        </w:rPr>
      </w:pPr>
      <w:r w:rsidRPr="0064747C">
        <w:rPr>
          <w:b/>
          <w:bCs/>
          <w:color w:val="auto"/>
          <w:sz w:val="20"/>
          <w:szCs w:val="20"/>
        </w:rPr>
        <w:t>Exclusion Criteria:</w:t>
      </w:r>
    </w:p>
    <w:p w:rsidR="003D5CA7" w:rsidRPr="0064747C" w:rsidRDefault="003D5CA7" w:rsidP="00740F44">
      <w:pPr>
        <w:pStyle w:val="Default"/>
        <w:snapToGrid w:val="0"/>
        <w:ind w:firstLine="425"/>
        <w:jc w:val="both"/>
        <w:rPr>
          <w:color w:val="auto"/>
          <w:sz w:val="20"/>
          <w:szCs w:val="20"/>
        </w:rPr>
      </w:pPr>
      <w:r w:rsidRPr="0064747C">
        <w:rPr>
          <w:rFonts w:eastAsiaTheme="majorEastAsia"/>
          <w:color w:val="262626" w:themeColor="text1" w:themeTint="D9"/>
          <w:sz w:val="20"/>
          <w:szCs w:val="20"/>
          <w:lang w:bidi="ar-EG"/>
        </w:rPr>
        <w:t>Patient with contra indication to MRI: e.g.: pacemaker, metallic implant, sever</w:t>
      </w:r>
      <w:r w:rsidR="007B6EB3" w:rsidRPr="0064747C">
        <w:rPr>
          <w:rFonts w:eastAsiaTheme="majorEastAsia"/>
          <w:color w:val="262626" w:themeColor="text1" w:themeTint="D9"/>
          <w:sz w:val="20"/>
          <w:szCs w:val="20"/>
          <w:lang w:bidi="ar-EG"/>
        </w:rPr>
        <w:t>e</w:t>
      </w:r>
      <w:r w:rsidRPr="0064747C">
        <w:rPr>
          <w:rFonts w:eastAsiaTheme="majorEastAsia"/>
          <w:color w:val="262626" w:themeColor="text1" w:themeTint="D9"/>
          <w:sz w:val="20"/>
          <w:szCs w:val="20"/>
          <w:lang w:bidi="ar-EG"/>
        </w:rPr>
        <w:t xml:space="preserve"> claustrophobia, p</w:t>
      </w:r>
      <w:r w:rsidRPr="0064747C">
        <w:rPr>
          <w:rFonts w:eastAsiaTheme="minorHAnsi"/>
          <w:sz w:val="20"/>
          <w:szCs w:val="20"/>
        </w:rPr>
        <w:t xml:space="preserve">atients with contra-indications to contrast media (e.g. severe renal impairment, hypersensitivity). </w:t>
      </w:r>
    </w:p>
    <w:p w:rsidR="003D5CA7" w:rsidRPr="0064747C" w:rsidRDefault="00212AC9" w:rsidP="00740F44">
      <w:pPr>
        <w:pStyle w:val="Default"/>
        <w:snapToGrid w:val="0"/>
        <w:jc w:val="both"/>
        <w:rPr>
          <w:color w:val="auto"/>
          <w:sz w:val="20"/>
          <w:szCs w:val="20"/>
        </w:rPr>
      </w:pPr>
      <w:r w:rsidRPr="0064747C">
        <w:rPr>
          <w:b/>
          <w:bCs/>
          <w:color w:val="auto"/>
          <w:sz w:val="20"/>
          <w:szCs w:val="20"/>
        </w:rPr>
        <w:t xml:space="preserve">Methods </w:t>
      </w:r>
    </w:p>
    <w:p w:rsidR="00F75281" w:rsidRPr="0064747C" w:rsidRDefault="003D5CA7" w:rsidP="00740F44">
      <w:pPr>
        <w:pStyle w:val="Default"/>
        <w:snapToGrid w:val="0"/>
        <w:ind w:firstLine="425"/>
        <w:jc w:val="both"/>
        <w:rPr>
          <w:color w:val="auto"/>
          <w:sz w:val="20"/>
          <w:szCs w:val="20"/>
        </w:rPr>
      </w:pPr>
      <w:r w:rsidRPr="0064747C">
        <w:rPr>
          <w:color w:val="auto"/>
          <w:sz w:val="20"/>
          <w:szCs w:val="20"/>
        </w:rPr>
        <w:t xml:space="preserve">The evaluation of patients started with reviewing </w:t>
      </w:r>
      <w:r w:rsidR="007B6EB3" w:rsidRPr="0064747C">
        <w:rPr>
          <w:color w:val="auto"/>
          <w:sz w:val="20"/>
          <w:szCs w:val="20"/>
        </w:rPr>
        <w:t>a</w:t>
      </w:r>
      <w:r w:rsidRPr="0064747C">
        <w:rPr>
          <w:color w:val="auto"/>
          <w:sz w:val="20"/>
          <w:szCs w:val="20"/>
        </w:rPr>
        <w:t xml:space="preserve">ll patient's clinical data and plain radiographs. Then the patients underwent Conventional and </w:t>
      </w:r>
      <w:bookmarkStart w:id="11" w:name="_Hlk9104572"/>
      <w:r w:rsidRPr="0064747C">
        <w:rPr>
          <w:color w:val="auto"/>
          <w:sz w:val="20"/>
          <w:szCs w:val="20"/>
        </w:rPr>
        <w:t xml:space="preserve">DCE-MRI </w:t>
      </w:r>
      <w:bookmarkEnd w:id="11"/>
      <w:r w:rsidRPr="0064747C">
        <w:rPr>
          <w:color w:val="auto"/>
          <w:sz w:val="20"/>
          <w:szCs w:val="20"/>
        </w:rPr>
        <w:t xml:space="preserve">studies prior to surgery. Sedatives/hypnotics were used in some patients to reduce anxiety and movement. </w:t>
      </w:r>
    </w:p>
    <w:p w:rsidR="003D5CA7" w:rsidRPr="0064747C" w:rsidRDefault="003D5CA7" w:rsidP="00740F44">
      <w:pPr>
        <w:pStyle w:val="Default"/>
        <w:numPr>
          <w:ilvl w:val="3"/>
          <w:numId w:val="5"/>
        </w:numPr>
        <w:snapToGrid w:val="0"/>
        <w:ind w:left="0" w:firstLine="0"/>
        <w:jc w:val="both"/>
        <w:rPr>
          <w:color w:val="auto"/>
          <w:sz w:val="20"/>
          <w:szCs w:val="20"/>
        </w:rPr>
      </w:pPr>
      <w:r w:rsidRPr="0064747C">
        <w:rPr>
          <w:b/>
          <w:bCs/>
          <w:color w:val="auto"/>
          <w:sz w:val="20"/>
          <w:szCs w:val="20"/>
        </w:rPr>
        <w:t>Conventional</w:t>
      </w:r>
      <w:r w:rsidR="0044201B" w:rsidRPr="0064747C">
        <w:rPr>
          <w:b/>
          <w:bCs/>
          <w:color w:val="auto"/>
          <w:sz w:val="20"/>
          <w:szCs w:val="20"/>
        </w:rPr>
        <w:t xml:space="preserve"> &amp; </w:t>
      </w:r>
      <w:r w:rsidR="007B6EB3" w:rsidRPr="0064747C">
        <w:rPr>
          <w:b/>
          <w:bCs/>
          <w:color w:val="auto"/>
          <w:sz w:val="20"/>
          <w:szCs w:val="20"/>
        </w:rPr>
        <w:t>Diffusion</w:t>
      </w:r>
      <w:r w:rsidRPr="0064747C">
        <w:rPr>
          <w:b/>
          <w:bCs/>
          <w:color w:val="auto"/>
          <w:sz w:val="20"/>
          <w:szCs w:val="20"/>
        </w:rPr>
        <w:t xml:space="preserve"> MRI: </w:t>
      </w:r>
    </w:p>
    <w:p w:rsidR="003D5CA7" w:rsidRPr="0064747C" w:rsidRDefault="003D5CA7"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lastRenderedPageBreak/>
        <w:t xml:space="preserve">All examinations were performed on a 1.5 </w:t>
      </w:r>
      <w:r w:rsidR="00EB746C" w:rsidRPr="0064747C">
        <w:rPr>
          <w:rFonts w:ascii="Times New Roman" w:eastAsiaTheme="minorHAnsi" w:hAnsi="Times New Roman"/>
          <w:sz w:val="20"/>
          <w:szCs w:val="20"/>
        </w:rPr>
        <w:t xml:space="preserve">Tesla </w:t>
      </w:r>
      <w:r w:rsidRPr="0064747C">
        <w:rPr>
          <w:rFonts w:ascii="Times New Roman" w:eastAsiaTheme="minorHAnsi" w:hAnsi="Times New Roman"/>
          <w:sz w:val="20"/>
          <w:szCs w:val="20"/>
        </w:rPr>
        <w:t>MR scanner (Achieva; Philips Medical Systems, Bothell, WA, USA) using surface array coil</w:t>
      </w:r>
      <w:r w:rsidR="0044201B" w:rsidRPr="0064747C">
        <w:rPr>
          <w:rFonts w:ascii="Times New Roman" w:eastAsiaTheme="minorHAnsi" w:hAnsi="Times New Roman"/>
          <w:sz w:val="20"/>
          <w:szCs w:val="20"/>
        </w:rPr>
        <w:t xml:space="preserve"> &amp; </w:t>
      </w:r>
      <w:r w:rsidRPr="0064747C">
        <w:rPr>
          <w:rFonts w:ascii="Times New Roman" w:eastAsiaTheme="minorHAnsi" w:hAnsi="Times New Roman"/>
          <w:sz w:val="20"/>
          <w:szCs w:val="20"/>
        </w:rPr>
        <w:t xml:space="preserve">spine radio-frequency. Patients with known primary malignancy received gadolinium as a routine protocol in our MRI unit. </w:t>
      </w:r>
      <w:r w:rsidRPr="0064747C">
        <w:rPr>
          <w:rFonts w:ascii="Times New Roman" w:hAnsi="Times New Roman"/>
          <w:sz w:val="20"/>
          <w:szCs w:val="20"/>
        </w:rPr>
        <w:t xml:space="preserve">The patients were positioned supine. The MR protocol consisted exclusively of the following sequences: </w:t>
      </w:r>
      <w:r w:rsidRPr="0064747C">
        <w:rPr>
          <w:rFonts w:ascii="Times New Roman" w:hAnsi="Times New Roman"/>
          <w:sz w:val="20"/>
          <w:szCs w:val="20"/>
          <w:lang w:bidi="ar-EG"/>
        </w:rPr>
        <w:t>conventional TI, T2, STIR and diffusion weighted echoplanar imaging (EPI) and contrast enhanced T1W images.</w:t>
      </w:r>
    </w:p>
    <w:p w:rsidR="003D5CA7" w:rsidRPr="0064747C" w:rsidRDefault="003D5CA7" w:rsidP="00740F44">
      <w:pPr>
        <w:pStyle w:val="Heading2"/>
        <w:keepNext w:val="0"/>
        <w:keepLines w:val="0"/>
        <w:snapToGrid w:val="0"/>
        <w:spacing w:before="0" w:after="0"/>
        <w:ind w:firstLine="425"/>
        <w:jc w:val="both"/>
        <w:rPr>
          <w:rFonts w:ascii="Times New Roman" w:hAnsi="Times New Roman"/>
          <w:sz w:val="20"/>
          <w:szCs w:val="20"/>
          <w:lang w:bidi="ar-EG"/>
        </w:rPr>
      </w:pPr>
      <w:r w:rsidRPr="0064747C">
        <w:rPr>
          <w:rFonts w:ascii="Times New Roman" w:hAnsi="Times New Roman"/>
          <w:sz w:val="20"/>
          <w:szCs w:val="20"/>
          <w:lang w:bidi="ar-EG"/>
        </w:rPr>
        <w:t xml:space="preserve">DW EPI using different </w:t>
      </w:r>
      <w:r w:rsidR="001C6459" w:rsidRPr="0064747C">
        <w:rPr>
          <w:rFonts w:ascii="Times New Roman" w:hAnsi="Times New Roman"/>
          <w:sz w:val="20"/>
          <w:szCs w:val="20"/>
          <w:lang w:bidi="ar-EG"/>
        </w:rPr>
        <w:t>b</w:t>
      </w:r>
      <w:r w:rsidRPr="0064747C">
        <w:rPr>
          <w:rFonts w:ascii="Times New Roman" w:hAnsi="Times New Roman"/>
          <w:sz w:val="20"/>
          <w:szCs w:val="20"/>
          <w:lang w:bidi="ar-EG"/>
        </w:rPr>
        <w:t xml:space="preserve"> values including 0 s/ mm², 500 s/ mm², and 1000 s/ mm². For each DW-EPI sequence and a pixel-by-pixel apparent diffusion coefficient (ADC, unit ×</w:t>
      </w:r>
      <w:bookmarkStart w:id="12" w:name="_Hlk8027086"/>
      <w:r w:rsidRPr="0064747C">
        <w:rPr>
          <w:rFonts w:ascii="Times New Roman" w:hAnsi="Times New Roman"/>
          <w:sz w:val="20"/>
          <w:szCs w:val="20"/>
          <w:lang w:bidi="ar-EG"/>
        </w:rPr>
        <w:t xml:space="preserve">10−3 </w:t>
      </w:r>
      <w:bookmarkEnd w:id="12"/>
      <w:r w:rsidRPr="0064747C">
        <w:rPr>
          <w:rFonts w:ascii="Times New Roman" w:hAnsi="Times New Roman"/>
          <w:sz w:val="20"/>
          <w:szCs w:val="20"/>
          <w:lang w:bidi="ar-EG"/>
        </w:rPr>
        <w:t>mm2/s) was automatically calculated with multiple b-values.</w:t>
      </w:r>
    </w:p>
    <w:p w:rsidR="003D5CA7" w:rsidRPr="0064747C" w:rsidRDefault="003D5CA7" w:rsidP="00740F44">
      <w:pPr>
        <w:pStyle w:val="Default"/>
        <w:numPr>
          <w:ilvl w:val="3"/>
          <w:numId w:val="5"/>
        </w:numPr>
        <w:snapToGrid w:val="0"/>
        <w:ind w:left="0" w:firstLine="0"/>
        <w:jc w:val="both"/>
        <w:rPr>
          <w:b/>
          <w:bCs/>
          <w:color w:val="auto"/>
          <w:sz w:val="20"/>
          <w:szCs w:val="20"/>
        </w:rPr>
      </w:pPr>
      <w:r w:rsidRPr="0064747C">
        <w:rPr>
          <w:b/>
          <w:bCs/>
          <w:color w:val="auto"/>
          <w:sz w:val="20"/>
          <w:szCs w:val="20"/>
        </w:rPr>
        <w:t>Image interpretation:</w:t>
      </w:r>
    </w:p>
    <w:p w:rsidR="003D5CA7" w:rsidRPr="0064747C" w:rsidRDefault="00F3554D" w:rsidP="00740F44">
      <w:pPr>
        <w:snapToGrid w:val="0"/>
        <w:spacing w:after="0" w:line="240" w:lineRule="auto"/>
        <w:ind w:firstLine="425"/>
        <w:jc w:val="both"/>
        <w:rPr>
          <w:rFonts w:ascii="Times New Roman" w:hAnsi="Times New Roman"/>
          <w:sz w:val="20"/>
          <w:szCs w:val="20"/>
          <w:lang w:bidi="ar-EG"/>
        </w:rPr>
      </w:pPr>
      <w:r w:rsidRPr="0064747C">
        <w:rPr>
          <w:rFonts w:ascii="Times New Roman" w:hAnsi="Times New Roman"/>
          <w:sz w:val="20"/>
          <w:szCs w:val="20"/>
          <w:lang w:bidi="ar-EG"/>
        </w:rPr>
        <w:t>Characterization</w:t>
      </w:r>
      <w:r w:rsidR="003D5CA7" w:rsidRPr="0064747C">
        <w:rPr>
          <w:rFonts w:ascii="Times New Roman" w:hAnsi="Times New Roman"/>
          <w:sz w:val="20"/>
          <w:szCs w:val="20"/>
          <w:lang w:bidi="ar-EG"/>
        </w:rPr>
        <w:t xml:space="preserve"> of different bone tumors </w:t>
      </w:r>
      <w:r w:rsidR="004236CE" w:rsidRPr="0064747C">
        <w:rPr>
          <w:rFonts w:ascii="Times New Roman" w:hAnsi="Times New Roman"/>
          <w:sz w:val="20"/>
          <w:szCs w:val="20"/>
          <w:lang w:bidi="ar-EG"/>
        </w:rPr>
        <w:t xml:space="preserve">will be determined in one lesion per patient by diffusion MRI, </w:t>
      </w:r>
      <w:r w:rsidR="003D5CA7" w:rsidRPr="0064747C">
        <w:rPr>
          <w:rFonts w:ascii="Times New Roman" w:hAnsi="Times New Roman"/>
          <w:sz w:val="20"/>
          <w:szCs w:val="20"/>
          <w:lang w:bidi="ar-EG"/>
        </w:rPr>
        <w:t xml:space="preserve">correlation with ADC </w:t>
      </w:r>
      <w:r w:rsidR="004236CE" w:rsidRPr="0064747C">
        <w:rPr>
          <w:rFonts w:ascii="Times New Roman" w:hAnsi="Times New Roman"/>
          <w:sz w:val="20"/>
          <w:szCs w:val="20"/>
          <w:lang w:bidi="ar-EG"/>
        </w:rPr>
        <w:t>map values</w:t>
      </w:r>
      <w:r w:rsidR="00D87951" w:rsidRPr="0064747C">
        <w:rPr>
          <w:rFonts w:ascii="Times New Roman" w:hAnsi="Times New Roman"/>
          <w:sz w:val="20"/>
          <w:szCs w:val="20"/>
          <w:lang w:bidi="ar-EG"/>
        </w:rPr>
        <w:t>, l</w:t>
      </w:r>
      <w:r w:rsidR="0061006A" w:rsidRPr="0064747C">
        <w:rPr>
          <w:rFonts w:ascii="Times New Roman" w:hAnsi="Times New Roman"/>
          <w:sz w:val="20"/>
          <w:szCs w:val="20"/>
          <w:lang w:bidi="ar-EG"/>
        </w:rPr>
        <w:t xml:space="preserve">esion </w:t>
      </w:r>
      <w:r w:rsidR="004236CE" w:rsidRPr="0064747C">
        <w:rPr>
          <w:rFonts w:ascii="Times New Roman" w:hAnsi="Times New Roman"/>
          <w:sz w:val="20"/>
          <w:szCs w:val="20"/>
          <w:lang w:bidi="ar-EG"/>
        </w:rPr>
        <w:t>s</w:t>
      </w:r>
      <w:r w:rsidR="0061006A" w:rsidRPr="0064747C">
        <w:rPr>
          <w:rFonts w:ascii="Times New Roman" w:hAnsi="Times New Roman"/>
          <w:sz w:val="20"/>
          <w:szCs w:val="20"/>
          <w:lang w:bidi="ar-EG"/>
        </w:rPr>
        <w:t xml:space="preserve">ize and </w:t>
      </w:r>
      <w:r w:rsidR="003D5CA7" w:rsidRPr="0064747C">
        <w:rPr>
          <w:rFonts w:ascii="Times New Roman" w:hAnsi="Times New Roman"/>
          <w:sz w:val="20"/>
          <w:szCs w:val="20"/>
          <w:lang w:bidi="ar-EG"/>
        </w:rPr>
        <w:t>relative signal intensity</w:t>
      </w:r>
      <w:r w:rsidR="004236CE" w:rsidRPr="0064747C">
        <w:rPr>
          <w:rFonts w:ascii="Times New Roman" w:hAnsi="Times New Roman"/>
          <w:sz w:val="20"/>
          <w:szCs w:val="20"/>
          <w:lang w:bidi="ar-EG"/>
        </w:rPr>
        <w:t>.</w:t>
      </w:r>
    </w:p>
    <w:p w:rsidR="003D5CA7" w:rsidRPr="0064747C" w:rsidRDefault="003D5CA7"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The lesion </w:t>
      </w:r>
      <w:r w:rsidR="004236CE" w:rsidRPr="0064747C">
        <w:rPr>
          <w:rFonts w:ascii="Times New Roman" w:eastAsiaTheme="minorHAnsi" w:hAnsi="Times New Roman"/>
          <w:sz w:val="20"/>
          <w:szCs w:val="20"/>
        </w:rPr>
        <w:t>were</w:t>
      </w:r>
      <w:r w:rsidRPr="0064747C">
        <w:rPr>
          <w:rFonts w:ascii="Times New Roman" w:eastAsiaTheme="minorHAnsi" w:hAnsi="Times New Roman"/>
          <w:sz w:val="20"/>
          <w:szCs w:val="20"/>
        </w:rPr>
        <w:t xml:space="preserve"> determined on DWI and ADC map by using the co</w:t>
      </w:r>
      <w:r w:rsidR="00D63980" w:rsidRPr="0064747C">
        <w:rPr>
          <w:rFonts w:ascii="Times New Roman" w:eastAsiaTheme="minorHAnsi" w:hAnsi="Times New Roman"/>
          <w:sz w:val="20"/>
          <w:szCs w:val="20"/>
        </w:rPr>
        <w:t xml:space="preserve">nventional MR images as a guide, </w:t>
      </w:r>
      <w:r w:rsidRPr="0064747C">
        <w:rPr>
          <w:rFonts w:ascii="Times New Roman" w:eastAsiaTheme="minorHAnsi" w:hAnsi="Times New Roman"/>
          <w:sz w:val="20"/>
          <w:szCs w:val="20"/>
        </w:rPr>
        <w:t>Signal intensity of the lesion on DWIs (b1000) is determined: either hypo intense (free diffusion) or hyper intens</w:t>
      </w:r>
      <w:r w:rsidR="0044201B" w:rsidRPr="0064747C">
        <w:rPr>
          <w:rFonts w:ascii="Times New Roman" w:eastAsiaTheme="minorHAnsi" w:hAnsi="Times New Roman"/>
          <w:sz w:val="20"/>
          <w:szCs w:val="20"/>
        </w:rPr>
        <w:t>e (</w:t>
      </w:r>
      <w:r w:rsidRPr="0064747C">
        <w:rPr>
          <w:rFonts w:ascii="Times New Roman" w:eastAsiaTheme="minorHAnsi" w:hAnsi="Times New Roman"/>
          <w:sz w:val="20"/>
          <w:szCs w:val="20"/>
        </w:rPr>
        <w:t>restricted diffusion).</w:t>
      </w:r>
    </w:p>
    <w:p w:rsidR="003D5CA7" w:rsidRPr="0064747C" w:rsidRDefault="003D5CA7"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Measurements of the apparent diffusion coefficient (ADC) were made using electronic cursor on the ADC map in different regions of interest (ROI) of the lesions and in comparable contralateral regions of normal tissue. The </w:t>
      </w:r>
      <w:r w:rsidR="001C6459" w:rsidRPr="0064747C">
        <w:rPr>
          <w:rFonts w:ascii="Times New Roman" w:eastAsiaTheme="minorHAnsi" w:hAnsi="Times New Roman"/>
          <w:sz w:val="20"/>
          <w:szCs w:val="20"/>
        </w:rPr>
        <w:t xml:space="preserve">ADC values were expressed in </w:t>
      </w:r>
      <w:r w:rsidR="001C6459" w:rsidRPr="0064747C">
        <w:rPr>
          <w:rFonts w:ascii="Times New Roman" w:hAnsi="Times New Roman"/>
          <w:sz w:val="20"/>
          <w:szCs w:val="20"/>
          <w:lang w:bidi="ar-EG"/>
        </w:rPr>
        <w:t>10</w:t>
      </w:r>
      <w:r w:rsidR="001C6459" w:rsidRPr="0064747C">
        <w:rPr>
          <w:rFonts w:ascii="Times New Roman" w:hAnsi="Times New Roman"/>
          <w:sz w:val="20"/>
          <w:szCs w:val="20"/>
          <w:vertAlign w:val="superscript"/>
          <w:lang w:bidi="ar-EG"/>
        </w:rPr>
        <w:t>−3</w:t>
      </w:r>
      <w:r w:rsidRPr="0064747C">
        <w:rPr>
          <w:rFonts w:ascii="Times New Roman" w:eastAsiaTheme="minorHAnsi" w:hAnsi="Times New Roman"/>
          <w:sz w:val="20"/>
          <w:szCs w:val="20"/>
        </w:rPr>
        <w:t>mm2/s.</w:t>
      </w:r>
    </w:p>
    <w:p w:rsidR="003D5CA7" w:rsidRPr="0064747C" w:rsidRDefault="003D5CA7"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The ROI for each lesion was placed 3 times, and then the mean ADC value for the lesion was calculated.</w:t>
      </w:r>
    </w:p>
    <w:p w:rsidR="003D5CA7" w:rsidRPr="0064747C" w:rsidRDefault="003D5CA7"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Both solid parts and cystic parts of t</w:t>
      </w:r>
      <w:r w:rsidR="00357F10" w:rsidRPr="0064747C">
        <w:rPr>
          <w:rFonts w:ascii="Times New Roman" w:eastAsiaTheme="minorHAnsi" w:hAnsi="Times New Roman"/>
          <w:sz w:val="20"/>
          <w:szCs w:val="20"/>
        </w:rPr>
        <w:t xml:space="preserve">he tumors were assessed. ROI was </w:t>
      </w:r>
      <w:r w:rsidRPr="0064747C">
        <w:rPr>
          <w:rFonts w:ascii="Times New Roman" w:eastAsiaTheme="minorHAnsi" w:hAnsi="Times New Roman"/>
          <w:sz w:val="20"/>
          <w:szCs w:val="20"/>
        </w:rPr>
        <w:t xml:space="preserve">placed </w:t>
      </w:r>
      <w:r w:rsidR="00357F10" w:rsidRPr="0064747C">
        <w:rPr>
          <w:rFonts w:ascii="Times New Roman" w:eastAsiaTheme="minorHAnsi" w:hAnsi="Times New Roman"/>
          <w:sz w:val="20"/>
          <w:szCs w:val="20"/>
        </w:rPr>
        <w:t>inside the solid part of the tumor</w:t>
      </w:r>
      <w:r w:rsidRPr="0064747C">
        <w:rPr>
          <w:rFonts w:ascii="Times New Roman" w:eastAsiaTheme="minorHAnsi" w:hAnsi="Times New Roman"/>
          <w:sz w:val="20"/>
          <w:szCs w:val="20"/>
        </w:rPr>
        <w:t xml:space="preserve"> and in the center of</w:t>
      </w:r>
      <w:r w:rsidR="002C766A" w:rsidRPr="0064747C">
        <w:rPr>
          <w:rFonts w:ascii="Times New Roman" w:eastAsiaTheme="minorHAnsi" w:hAnsi="Times New Roman"/>
          <w:sz w:val="20"/>
          <w:szCs w:val="20"/>
        </w:rPr>
        <w:t xml:space="preserve"> the</w:t>
      </w:r>
      <w:r w:rsidRPr="0064747C">
        <w:rPr>
          <w:rFonts w:ascii="Times New Roman" w:eastAsiaTheme="minorHAnsi" w:hAnsi="Times New Roman"/>
          <w:sz w:val="20"/>
          <w:szCs w:val="20"/>
        </w:rPr>
        <w:t xml:space="preserve"> cystic area.</w:t>
      </w:r>
    </w:p>
    <w:p w:rsidR="00740F44" w:rsidRPr="0064747C" w:rsidRDefault="003D5CA7" w:rsidP="00740F44">
      <w:pPr>
        <w:pStyle w:val="Default"/>
        <w:numPr>
          <w:ilvl w:val="3"/>
          <w:numId w:val="5"/>
        </w:numPr>
        <w:snapToGrid w:val="0"/>
        <w:ind w:left="0" w:firstLine="0"/>
        <w:jc w:val="both"/>
        <w:rPr>
          <w:color w:val="auto"/>
          <w:sz w:val="20"/>
          <w:szCs w:val="20"/>
        </w:rPr>
      </w:pPr>
      <w:r w:rsidRPr="0064747C">
        <w:rPr>
          <w:b/>
          <w:bCs/>
          <w:color w:val="auto"/>
          <w:sz w:val="20"/>
          <w:szCs w:val="20"/>
        </w:rPr>
        <w:t xml:space="preserve">Correlation of Radiological findings </w:t>
      </w:r>
    </w:p>
    <w:p w:rsidR="003D5CA7" w:rsidRPr="0064747C" w:rsidRDefault="00740F44" w:rsidP="00740F44">
      <w:pPr>
        <w:pStyle w:val="Default"/>
        <w:snapToGrid w:val="0"/>
        <w:ind w:left="425"/>
        <w:jc w:val="both"/>
        <w:rPr>
          <w:color w:val="auto"/>
          <w:sz w:val="20"/>
          <w:szCs w:val="20"/>
        </w:rPr>
      </w:pPr>
      <w:r w:rsidRPr="0064747C">
        <w:rPr>
          <w:color w:val="auto"/>
          <w:sz w:val="20"/>
          <w:szCs w:val="20"/>
          <w:lang w:eastAsia="zh-CN"/>
        </w:rPr>
        <w:t>W</w:t>
      </w:r>
      <w:r w:rsidR="003D5CA7" w:rsidRPr="0064747C">
        <w:rPr>
          <w:color w:val="auto"/>
          <w:sz w:val="20"/>
          <w:szCs w:val="20"/>
        </w:rPr>
        <w:t>ith final diagnosis</w:t>
      </w:r>
      <w:r w:rsidR="00D87951" w:rsidRPr="0064747C">
        <w:rPr>
          <w:color w:val="auto"/>
          <w:sz w:val="20"/>
          <w:szCs w:val="20"/>
        </w:rPr>
        <w:t>: M</w:t>
      </w:r>
      <w:r w:rsidR="003D5CA7" w:rsidRPr="0064747C">
        <w:rPr>
          <w:color w:val="auto"/>
          <w:sz w:val="20"/>
          <w:szCs w:val="20"/>
        </w:rPr>
        <w:t>RI findings have been correlated with the pathological results of either surgical excision or needle biopsy.</w:t>
      </w:r>
    </w:p>
    <w:p w:rsidR="00FE2178" w:rsidRPr="0064747C" w:rsidRDefault="00FE2178" w:rsidP="00740F44">
      <w:pPr>
        <w:pStyle w:val="Default"/>
        <w:snapToGrid w:val="0"/>
        <w:jc w:val="both"/>
        <w:rPr>
          <w:color w:val="auto"/>
          <w:sz w:val="20"/>
          <w:szCs w:val="20"/>
        </w:rPr>
      </w:pPr>
      <w:r w:rsidRPr="0064747C">
        <w:rPr>
          <w:b/>
          <w:bCs/>
          <w:color w:val="auto"/>
          <w:sz w:val="20"/>
          <w:szCs w:val="20"/>
        </w:rPr>
        <w:t xml:space="preserve">Statistical analysis </w:t>
      </w:r>
    </w:p>
    <w:p w:rsidR="00FE2178" w:rsidRPr="0064747C" w:rsidRDefault="00FE2178" w:rsidP="00740F44">
      <w:pPr>
        <w:pStyle w:val="Default"/>
        <w:snapToGrid w:val="0"/>
        <w:ind w:firstLine="425"/>
        <w:jc w:val="both"/>
        <w:rPr>
          <w:b/>
          <w:bCs/>
          <w:color w:val="auto"/>
          <w:sz w:val="20"/>
          <w:szCs w:val="20"/>
        </w:rPr>
      </w:pPr>
      <w:r w:rsidRPr="0064747C">
        <w:rPr>
          <w:sz w:val="20"/>
          <w:szCs w:val="20"/>
          <w:lang w:eastAsia="ar-SA"/>
        </w:rPr>
        <w:t>Recorded data were analyzed using the statistical package for social sciences, version 20.0 (SPSS Inc., Chicago, Illinois, USA). Quantitative data were expressed as mean± standard deviation (SD). Qualitative data were expressed as frequency and percentage.</w:t>
      </w:r>
    </w:p>
    <w:p w:rsidR="00FE2178" w:rsidRPr="0064747C" w:rsidRDefault="00FE2178"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Receiver-operating characteristic (ROC</w:t>
      </w:r>
      <w:r w:rsidR="00D87951" w:rsidRPr="0064747C">
        <w:rPr>
          <w:rFonts w:ascii="Times New Roman" w:hAnsi="Times New Roman"/>
          <w:sz w:val="20"/>
          <w:szCs w:val="20"/>
        </w:rPr>
        <w:t>) c</w:t>
      </w:r>
      <w:r w:rsidRPr="0064747C">
        <w:rPr>
          <w:rFonts w:ascii="Times New Roman" w:hAnsi="Times New Roman"/>
          <w:sz w:val="20"/>
          <w:szCs w:val="20"/>
        </w:rPr>
        <w:t xml:space="preserve">urve analysis was used to examine the </w:t>
      </w:r>
      <w:r w:rsidR="004F4F8E" w:rsidRPr="0064747C">
        <w:rPr>
          <w:rFonts w:ascii="Times New Roman" w:hAnsi="Times New Roman"/>
          <w:sz w:val="20"/>
          <w:szCs w:val="20"/>
        </w:rPr>
        <w:t>value of</w:t>
      </w:r>
      <w:r w:rsidRPr="0064747C">
        <w:rPr>
          <w:rFonts w:ascii="Times New Roman" w:hAnsi="Times New Roman"/>
          <w:sz w:val="20"/>
          <w:szCs w:val="20"/>
        </w:rPr>
        <w:t xml:space="preserve"> the ADC for discrimination between benign malignant lesions. The diagnostic value of a restricted DWI pattern was examined with classification of lesions into benign or malignant by biopsy.</w:t>
      </w:r>
    </w:p>
    <w:p w:rsidR="00D87951" w:rsidRPr="0064747C" w:rsidRDefault="00FE2178" w:rsidP="00740F44">
      <w:pPr>
        <w:autoSpaceDE w:val="0"/>
        <w:autoSpaceDN w:val="0"/>
        <w:adjustRightInd w:val="0"/>
        <w:snapToGrid w:val="0"/>
        <w:spacing w:after="0" w:line="240" w:lineRule="auto"/>
        <w:ind w:firstLine="425"/>
        <w:jc w:val="both"/>
        <w:rPr>
          <w:rFonts w:ascii="Times New Roman" w:eastAsiaTheme="minorHAnsi" w:hAnsi="Times New Roman"/>
          <w:sz w:val="20"/>
          <w:szCs w:val="20"/>
          <w:lang w:eastAsia="ar-SA"/>
        </w:rPr>
      </w:pPr>
      <w:r w:rsidRPr="0064747C">
        <w:rPr>
          <w:rFonts w:ascii="Times New Roman" w:eastAsiaTheme="minorHAnsi" w:hAnsi="Times New Roman"/>
          <w:sz w:val="20"/>
          <w:szCs w:val="20"/>
          <w:lang w:eastAsia="ar-SA"/>
        </w:rPr>
        <w:t xml:space="preserve">Independent-samples t-test of </w:t>
      </w:r>
      <w:r w:rsidR="004F4F8E" w:rsidRPr="0064747C">
        <w:rPr>
          <w:rFonts w:ascii="Times New Roman" w:eastAsiaTheme="minorHAnsi" w:hAnsi="Times New Roman"/>
          <w:sz w:val="20"/>
          <w:szCs w:val="20"/>
          <w:lang w:eastAsia="ar-SA"/>
        </w:rPr>
        <w:t>significance was</w:t>
      </w:r>
      <w:r w:rsidRPr="0064747C">
        <w:rPr>
          <w:rFonts w:ascii="Times New Roman" w:eastAsiaTheme="minorHAnsi" w:hAnsi="Times New Roman"/>
          <w:sz w:val="20"/>
          <w:szCs w:val="20"/>
          <w:lang w:eastAsia="ar-SA"/>
        </w:rPr>
        <w:t xml:space="preserve"> used when comparing between two means. Chi-square </w:t>
      </w:r>
      <w:r w:rsidRPr="0064747C">
        <w:rPr>
          <w:rFonts w:ascii="Times New Roman" w:eastAsiaTheme="minorHAnsi" w:hAnsi="Times New Roman"/>
          <w:sz w:val="20"/>
          <w:szCs w:val="20"/>
          <w:lang w:eastAsia="ar-SA"/>
        </w:rPr>
        <w:lastRenderedPageBreak/>
        <w:t>(x</w:t>
      </w:r>
      <w:r w:rsidRPr="0064747C">
        <w:rPr>
          <w:rFonts w:ascii="Times New Roman" w:eastAsiaTheme="minorHAnsi" w:hAnsi="Times New Roman"/>
          <w:sz w:val="20"/>
          <w:szCs w:val="20"/>
          <w:vertAlign w:val="superscript"/>
          <w:lang w:eastAsia="ar-SA"/>
        </w:rPr>
        <w:t>2</w:t>
      </w:r>
      <w:r w:rsidRPr="0064747C">
        <w:rPr>
          <w:rFonts w:ascii="Times New Roman" w:eastAsiaTheme="minorHAnsi" w:hAnsi="Times New Roman"/>
          <w:sz w:val="20"/>
          <w:szCs w:val="20"/>
          <w:lang w:eastAsia="ar-SA"/>
        </w:rPr>
        <w:t>) test of significance was used to compare proportions between qualitative parameters. Evaluation of Diagnostic Performance was used Receiver operating characteristic (ROC curve) analysi</w:t>
      </w:r>
      <w:r w:rsidR="00D87951" w:rsidRPr="0064747C">
        <w:rPr>
          <w:rFonts w:ascii="Times New Roman" w:eastAsiaTheme="minorHAnsi" w:hAnsi="Times New Roman"/>
          <w:sz w:val="20"/>
          <w:szCs w:val="20"/>
          <w:lang w:eastAsia="ar-SA"/>
        </w:rPr>
        <w:t>s.</w:t>
      </w:r>
    </w:p>
    <w:p w:rsidR="00FE2178" w:rsidRPr="0064747C" w:rsidRDefault="00FE2178" w:rsidP="00740F44">
      <w:pPr>
        <w:autoSpaceDE w:val="0"/>
        <w:autoSpaceDN w:val="0"/>
        <w:adjustRightInd w:val="0"/>
        <w:snapToGrid w:val="0"/>
        <w:spacing w:after="0" w:line="240" w:lineRule="auto"/>
        <w:ind w:firstLine="425"/>
        <w:jc w:val="both"/>
        <w:rPr>
          <w:rFonts w:ascii="Times New Roman" w:hAnsi="Times New Roman"/>
          <w:sz w:val="20"/>
          <w:szCs w:val="20"/>
          <w:lang w:eastAsia="zh-CN"/>
        </w:rPr>
      </w:pPr>
      <w:r w:rsidRPr="0064747C">
        <w:rPr>
          <w:rFonts w:ascii="Times New Roman" w:hAnsi="Times New Roman"/>
          <w:sz w:val="20"/>
          <w:szCs w:val="20"/>
        </w:rPr>
        <w:t>The following diagnostic indices were then calculated: sensitivity, specificity, positive predictive value, negative predictive value</w:t>
      </w:r>
      <w:r w:rsidR="00D87951" w:rsidRPr="0064747C">
        <w:rPr>
          <w:rFonts w:ascii="Times New Roman" w:hAnsi="Times New Roman"/>
          <w:sz w:val="20"/>
          <w:szCs w:val="20"/>
        </w:rPr>
        <w:t>, p</w:t>
      </w:r>
      <w:r w:rsidRPr="0064747C">
        <w:rPr>
          <w:rFonts w:ascii="Times New Roman" w:hAnsi="Times New Roman"/>
          <w:sz w:val="20"/>
          <w:szCs w:val="20"/>
        </w:rPr>
        <w:t>ositive likelihood ratio, negative likelihood ratio, correct classification rate, and misclassification rate.</w:t>
      </w:r>
    </w:p>
    <w:p w:rsidR="00D97C66" w:rsidRPr="0064747C" w:rsidRDefault="00D97C66" w:rsidP="00740F44">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7B1527" w:rsidRPr="0064747C" w:rsidRDefault="00212AC9" w:rsidP="00740F44">
      <w:pPr>
        <w:pStyle w:val="Default"/>
        <w:snapToGrid w:val="0"/>
        <w:jc w:val="both"/>
        <w:rPr>
          <w:b/>
          <w:bCs/>
          <w:color w:val="auto"/>
          <w:sz w:val="20"/>
          <w:szCs w:val="20"/>
        </w:rPr>
      </w:pPr>
      <w:r w:rsidRPr="0064747C">
        <w:rPr>
          <w:b/>
          <w:bCs/>
          <w:color w:val="auto"/>
          <w:sz w:val="20"/>
          <w:szCs w:val="20"/>
        </w:rPr>
        <w:t xml:space="preserve">3. Results </w:t>
      </w:r>
    </w:p>
    <w:p w:rsidR="00EA5B52" w:rsidRPr="0064747C" w:rsidRDefault="007B1527" w:rsidP="00740F44">
      <w:pPr>
        <w:autoSpaceDE w:val="0"/>
        <w:autoSpaceDN w:val="0"/>
        <w:adjustRightInd w:val="0"/>
        <w:snapToGrid w:val="0"/>
        <w:spacing w:after="0" w:line="240" w:lineRule="auto"/>
        <w:ind w:firstLine="425"/>
        <w:jc w:val="both"/>
        <w:rPr>
          <w:rFonts w:ascii="Times New Roman" w:hAnsi="Times New Roman"/>
          <w:noProof/>
          <w:sz w:val="20"/>
          <w:szCs w:val="20"/>
        </w:rPr>
      </w:pPr>
      <w:r w:rsidRPr="0064747C">
        <w:rPr>
          <w:rFonts w:ascii="Times New Roman" w:hAnsi="Times New Roman"/>
          <w:sz w:val="20"/>
          <w:szCs w:val="20"/>
        </w:rPr>
        <w:t xml:space="preserve">According </w:t>
      </w:r>
      <w:r w:rsidR="004F4F8E" w:rsidRPr="0064747C">
        <w:rPr>
          <w:rFonts w:ascii="Times New Roman" w:hAnsi="Times New Roman"/>
          <w:sz w:val="20"/>
          <w:szCs w:val="20"/>
        </w:rPr>
        <w:t>to results</w:t>
      </w:r>
      <w:r w:rsidR="00074F65" w:rsidRPr="0064747C">
        <w:rPr>
          <w:rFonts w:ascii="Times New Roman" w:hAnsi="Times New Roman"/>
          <w:sz w:val="20"/>
          <w:szCs w:val="20"/>
        </w:rPr>
        <w:t xml:space="preserve"> of l</w:t>
      </w:r>
      <w:r w:rsidRPr="0064747C">
        <w:rPr>
          <w:rFonts w:ascii="Times New Roman" w:hAnsi="Times New Roman"/>
          <w:sz w:val="20"/>
          <w:szCs w:val="20"/>
        </w:rPr>
        <w:t xml:space="preserve">esion </w:t>
      </w:r>
      <w:r w:rsidR="00074F65" w:rsidRPr="0064747C">
        <w:rPr>
          <w:rFonts w:ascii="Times New Roman" w:hAnsi="Times New Roman"/>
          <w:sz w:val="20"/>
          <w:szCs w:val="20"/>
        </w:rPr>
        <w:t>biopsy</w:t>
      </w:r>
      <w:r w:rsidRPr="0064747C">
        <w:rPr>
          <w:rFonts w:ascii="Times New Roman" w:hAnsi="Times New Roman"/>
          <w:sz w:val="20"/>
          <w:szCs w:val="20"/>
        </w:rPr>
        <w:t xml:space="preserve">, 11 (33.6%) patients were proved to be malignant and the other 19 </w:t>
      </w:r>
      <w:r w:rsidRPr="0064747C">
        <w:rPr>
          <w:rFonts w:ascii="Times New Roman" w:hAnsi="Times New Roman"/>
          <w:sz w:val="20"/>
          <w:szCs w:val="20"/>
        </w:rPr>
        <w:lastRenderedPageBreak/>
        <w:t xml:space="preserve">(63.3%) were proved to be benign, in which 12 (40%) patients out of 30 showed restricted diffusion and 18(60%) showed facilitated diffusion. </w:t>
      </w:r>
      <w:r w:rsidR="004934C2" w:rsidRPr="0064747C">
        <w:rPr>
          <w:rFonts w:ascii="Times New Roman" w:hAnsi="Times New Roman"/>
          <w:sz w:val="20"/>
          <w:szCs w:val="20"/>
        </w:rPr>
        <w:t>10 (90.9%) out of the 12</w:t>
      </w:r>
      <w:r w:rsidRPr="0064747C">
        <w:rPr>
          <w:rFonts w:ascii="Times New Roman" w:hAnsi="Times New Roman"/>
          <w:sz w:val="20"/>
          <w:szCs w:val="20"/>
        </w:rPr>
        <w:t xml:space="preserve"> patients, which proved to </w:t>
      </w:r>
      <w:r w:rsidR="0023402C" w:rsidRPr="0064747C">
        <w:rPr>
          <w:rFonts w:ascii="Times New Roman" w:hAnsi="Times New Roman"/>
          <w:sz w:val="20"/>
          <w:szCs w:val="20"/>
        </w:rPr>
        <w:t>b</w:t>
      </w:r>
      <w:r w:rsidRPr="0064747C">
        <w:rPr>
          <w:rFonts w:ascii="Times New Roman" w:hAnsi="Times New Roman"/>
          <w:sz w:val="20"/>
          <w:szCs w:val="20"/>
        </w:rPr>
        <w:t xml:space="preserve">e malignant </w:t>
      </w:r>
      <w:r w:rsidR="007E43A8" w:rsidRPr="0064747C">
        <w:rPr>
          <w:rFonts w:ascii="Times New Roman" w:hAnsi="Times New Roman"/>
          <w:sz w:val="20"/>
          <w:szCs w:val="20"/>
        </w:rPr>
        <w:t>acco</w:t>
      </w:r>
      <w:bookmarkStart w:id="13" w:name="_GoBack"/>
      <w:bookmarkEnd w:id="13"/>
      <w:r w:rsidR="007E43A8" w:rsidRPr="0064747C">
        <w:rPr>
          <w:rFonts w:ascii="Times New Roman" w:hAnsi="Times New Roman"/>
          <w:sz w:val="20"/>
          <w:szCs w:val="20"/>
        </w:rPr>
        <w:t>rding to</w:t>
      </w:r>
      <w:r w:rsidR="00074F65" w:rsidRPr="0064747C">
        <w:rPr>
          <w:rFonts w:ascii="Times New Roman" w:hAnsi="Times New Roman"/>
          <w:sz w:val="20"/>
          <w:szCs w:val="20"/>
        </w:rPr>
        <w:t xml:space="preserve"> biopsy results</w:t>
      </w:r>
      <w:r w:rsidRPr="0064747C">
        <w:rPr>
          <w:rFonts w:ascii="Times New Roman" w:hAnsi="Times New Roman"/>
          <w:sz w:val="20"/>
          <w:szCs w:val="20"/>
        </w:rPr>
        <w:t xml:space="preserve">, showed restricted diffusion </w:t>
      </w:r>
      <w:r w:rsidR="008C0912" w:rsidRPr="0064747C">
        <w:rPr>
          <w:rFonts w:ascii="Times New Roman" w:hAnsi="Times New Roman"/>
          <w:sz w:val="20"/>
          <w:szCs w:val="20"/>
        </w:rPr>
        <w:t xml:space="preserve">the P-value is statistically significant (p &lt;0.001) </w:t>
      </w:r>
      <w:r w:rsidR="001C6BB9" w:rsidRPr="0064747C">
        <w:rPr>
          <w:rFonts w:ascii="Times New Roman" w:hAnsi="Times New Roman"/>
          <w:b/>
          <w:bCs/>
          <w:sz w:val="20"/>
          <w:szCs w:val="20"/>
        </w:rPr>
        <w:t>T</w:t>
      </w:r>
      <w:r w:rsidR="00E04869" w:rsidRPr="0064747C">
        <w:rPr>
          <w:rFonts w:ascii="Times New Roman" w:hAnsi="Times New Roman"/>
          <w:b/>
          <w:bCs/>
          <w:sz w:val="20"/>
          <w:szCs w:val="20"/>
        </w:rPr>
        <w:t>able 1</w:t>
      </w:r>
      <w:r w:rsidR="00E04869" w:rsidRPr="0064747C">
        <w:rPr>
          <w:rFonts w:ascii="Times New Roman" w:hAnsi="Times New Roman"/>
          <w:sz w:val="20"/>
          <w:szCs w:val="20"/>
        </w:rPr>
        <w:t xml:space="preserve">. </w:t>
      </w:r>
      <w:r w:rsidR="004F4F8E" w:rsidRPr="0064747C">
        <w:rPr>
          <w:rFonts w:ascii="Times New Roman" w:hAnsi="Times New Roman"/>
          <w:sz w:val="20"/>
          <w:szCs w:val="20"/>
        </w:rPr>
        <w:t>with median</w:t>
      </w:r>
      <w:r w:rsidR="004934C2" w:rsidRPr="0064747C">
        <w:rPr>
          <w:rFonts w:ascii="Times New Roman" w:hAnsi="Times New Roman"/>
          <w:sz w:val="20"/>
          <w:szCs w:val="20"/>
        </w:rPr>
        <w:t xml:space="preserve"> ADC value 1.0</w:t>
      </w:r>
      <w:r w:rsidR="004667DA" w:rsidRPr="0064747C">
        <w:rPr>
          <w:rFonts w:ascii="Times New Roman" w:hAnsi="Times New Roman"/>
          <w:sz w:val="20"/>
          <w:szCs w:val="20"/>
        </w:rPr>
        <w:t>4</w:t>
      </w:r>
      <w:r w:rsidRPr="0064747C">
        <w:rPr>
          <w:rFonts w:ascii="Times New Roman" w:hAnsi="Times New Roman"/>
          <w:sz w:val="20"/>
          <w:szCs w:val="20"/>
        </w:rPr>
        <w:t xml:space="preserve"> (</w:t>
      </w:r>
      <w:r w:rsidR="004934C2" w:rsidRPr="0064747C">
        <w:rPr>
          <w:rFonts w:ascii="Times New Roman" w:hAnsi="Times New Roman"/>
          <w:sz w:val="20"/>
          <w:szCs w:val="20"/>
        </w:rPr>
        <w:t>0.56</w:t>
      </w:r>
      <w:r w:rsidRPr="0064747C">
        <w:rPr>
          <w:rFonts w:ascii="Times New Roman" w:hAnsi="Times New Roman"/>
          <w:sz w:val="20"/>
          <w:szCs w:val="20"/>
        </w:rPr>
        <w:t>–</w:t>
      </w:r>
      <w:r w:rsidR="004934C2" w:rsidRPr="0064747C">
        <w:rPr>
          <w:rFonts w:ascii="Times New Roman" w:hAnsi="Times New Roman"/>
          <w:sz w:val="20"/>
          <w:szCs w:val="20"/>
        </w:rPr>
        <w:t>1.48</w:t>
      </w:r>
      <w:r w:rsidRPr="0064747C">
        <w:rPr>
          <w:rFonts w:ascii="Times New Roman" w:hAnsi="Times New Roman"/>
          <w:sz w:val="20"/>
          <w:szCs w:val="20"/>
        </w:rPr>
        <w:t xml:space="preserve">). </w:t>
      </w:r>
      <w:r w:rsidRPr="0064747C">
        <w:rPr>
          <w:rFonts w:ascii="Times New Roman" w:hAnsi="Times New Roman"/>
          <w:color w:val="000000"/>
          <w:sz w:val="20"/>
          <w:szCs w:val="20"/>
        </w:rPr>
        <w:t xml:space="preserve">while </w:t>
      </w:r>
      <w:r w:rsidR="004934C2" w:rsidRPr="0064747C">
        <w:rPr>
          <w:rFonts w:ascii="Times New Roman" w:hAnsi="Times New Roman"/>
          <w:color w:val="000000"/>
          <w:sz w:val="20"/>
          <w:szCs w:val="20"/>
        </w:rPr>
        <w:t>1</w:t>
      </w:r>
      <w:r w:rsidRPr="0064747C">
        <w:rPr>
          <w:rFonts w:ascii="Times New Roman" w:hAnsi="Times New Roman"/>
          <w:color w:val="000000"/>
          <w:sz w:val="20"/>
          <w:szCs w:val="20"/>
        </w:rPr>
        <w:t>7 (</w:t>
      </w:r>
      <w:r w:rsidR="004934C2" w:rsidRPr="0064747C">
        <w:rPr>
          <w:rFonts w:ascii="Times New Roman" w:hAnsi="Times New Roman"/>
          <w:color w:val="000000"/>
          <w:sz w:val="20"/>
          <w:szCs w:val="20"/>
        </w:rPr>
        <w:t>89.5%</w:t>
      </w:r>
      <w:r w:rsidRPr="0064747C">
        <w:rPr>
          <w:rFonts w:ascii="Times New Roman" w:hAnsi="Times New Roman"/>
          <w:color w:val="000000"/>
          <w:sz w:val="20"/>
          <w:szCs w:val="20"/>
        </w:rPr>
        <w:t>) out of the 1</w:t>
      </w:r>
      <w:r w:rsidR="00EA5B52" w:rsidRPr="0064747C">
        <w:rPr>
          <w:rFonts w:ascii="Times New Roman" w:hAnsi="Times New Roman"/>
          <w:color w:val="000000"/>
          <w:sz w:val="20"/>
          <w:szCs w:val="20"/>
        </w:rPr>
        <w:t>9</w:t>
      </w:r>
      <w:r w:rsidRPr="0064747C">
        <w:rPr>
          <w:rFonts w:ascii="Times New Roman" w:hAnsi="Times New Roman"/>
          <w:color w:val="000000"/>
          <w:sz w:val="20"/>
          <w:szCs w:val="20"/>
        </w:rPr>
        <w:t xml:space="preserve"> patients, which p</w:t>
      </w:r>
      <w:r w:rsidRPr="0064747C">
        <w:rPr>
          <w:rFonts w:ascii="Times New Roman" w:hAnsi="Times New Roman"/>
          <w:sz w:val="20"/>
          <w:szCs w:val="20"/>
        </w:rPr>
        <w:t xml:space="preserve">roved, to be benign by the </w:t>
      </w:r>
      <w:r w:rsidR="00B62481" w:rsidRPr="0064747C">
        <w:rPr>
          <w:rFonts w:ascii="Times New Roman" w:hAnsi="Times New Roman"/>
          <w:sz w:val="20"/>
          <w:szCs w:val="20"/>
        </w:rPr>
        <w:t>biopsy</w:t>
      </w:r>
      <w:r w:rsidR="00B62481" w:rsidRPr="0064747C">
        <w:rPr>
          <w:rFonts w:ascii="Times New Roman" w:hAnsi="Times New Roman"/>
          <w:color w:val="000000"/>
          <w:sz w:val="20"/>
          <w:szCs w:val="20"/>
        </w:rPr>
        <w:t xml:space="preserve"> showed facilitated </w:t>
      </w:r>
      <w:r w:rsidR="004F4F8E" w:rsidRPr="0064747C">
        <w:rPr>
          <w:rFonts w:ascii="Times New Roman" w:hAnsi="Times New Roman"/>
          <w:color w:val="000000"/>
          <w:sz w:val="20"/>
          <w:szCs w:val="20"/>
        </w:rPr>
        <w:t>diffusion</w:t>
      </w:r>
      <w:r w:rsidR="004F4F8E" w:rsidRPr="0064747C">
        <w:rPr>
          <w:rFonts w:ascii="Times New Roman" w:hAnsi="Times New Roman"/>
          <w:sz w:val="20"/>
          <w:szCs w:val="20"/>
        </w:rPr>
        <w:t xml:space="preserve"> with</w:t>
      </w:r>
      <w:r w:rsidRPr="0064747C">
        <w:rPr>
          <w:rFonts w:ascii="Times New Roman" w:hAnsi="Times New Roman"/>
          <w:sz w:val="20"/>
          <w:szCs w:val="20"/>
        </w:rPr>
        <w:t xml:space="preserve"> median</w:t>
      </w:r>
      <w:r w:rsidR="004934C2" w:rsidRPr="0064747C">
        <w:rPr>
          <w:rFonts w:ascii="Times New Roman" w:hAnsi="Times New Roman"/>
          <w:color w:val="000000"/>
          <w:sz w:val="20"/>
          <w:szCs w:val="20"/>
        </w:rPr>
        <w:t xml:space="preserve"> ADC value of 1.96</w:t>
      </w:r>
      <w:r w:rsidRPr="0064747C">
        <w:rPr>
          <w:rFonts w:ascii="Times New Roman" w:hAnsi="Times New Roman"/>
          <w:color w:val="000000"/>
          <w:sz w:val="20"/>
          <w:szCs w:val="20"/>
        </w:rPr>
        <w:t xml:space="preserve"> (1</w:t>
      </w:r>
      <w:r w:rsidR="004934C2" w:rsidRPr="0064747C">
        <w:rPr>
          <w:rFonts w:ascii="Times New Roman" w:hAnsi="Times New Roman"/>
          <w:color w:val="000000"/>
          <w:sz w:val="20"/>
          <w:szCs w:val="20"/>
        </w:rPr>
        <w:t>.5–2.6</w:t>
      </w:r>
      <w:r w:rsidR="00D87951" w:rsidRPr="0064747C">
        <w:rPr>
          <w:rFonts w:ascii="Times New Roman" w:hAnsi="Times New Roman"/>
          <w:color w:val="000000"/>
          <w:sz w:val="20"/>
          <w:szCs w:val="20"/>
        </w:rPr>
        <w:t>) a</w:t>
      </w:r>
      <w:r w:rsidRPr="0064747C">
        <w:rPr>
          <w:rFonts w:ascii="Times New Roman" w:hAnsi="Times New Roman"/>
          <w:color w:val="000000"/>
          <w:sz w:val="20"/>
          <w:szCs w:val="20"/>
        </w:rPr>
        <w:t>nd the P-value is statistically significan</w:t>
      </w:r>
      <w:r w:rsidR="0044201B" w:rsidRPr="0064747C">
        <w:rPr>
          <w:rFonts w:ascii="Times New Roman" w:hAnsi="Times New Roman"/>
          <w:color w:val="000000"/>
          <w:sz w:val="20"/>
          <w:szCs w:val="20"/>
        </w:rPr>
        <w:t>t (</w:t>
      </w:r>
      <w:r w:rsidRPr="0064747C">
        <w:rPr>
          <w:rFonts w:ascii="Times New Roman" w:hAnsi="Times New Roman"/>
          <w:color w:val="000000"/>
          <w:sz w:val="20"/>
          <w:szCs w:val="20"/>
        </w:rPr>
        <w:t>p &lt; 0.0</w:t>
      </w:r>
      <w:r w:rsidR="005C0B7D" w:rsidRPr="0064747C">
        <w:rPr>
          <w:rFonts w:ascii="Times New Roman" w:hAnsi="Times New Roman"/>
          <w:color w:val="000000"/>
          <w:sz w:val="20"/>
          <w:szCs w:val="20"/>
        </w:rPr>
        <w:t>21</w:t>
      </w:r>
      <w:r w:rsidRPr="0064747C">
        <w:rPr>
          <w:rFonts w:ascii="Times New Roman" w:hAnsi="Times New Roman"/>
          <w:color w:val="000000"/>
          <w:sz w:val="20"/>
          <w:szCs w:val="20"/>
        </w:rPr>
        <w:t xml:space="preserve">) </w:t>
      </w:r>
      <w:r w:rsidR="001C6BB9" w:rsidRPr="0064747C">
        <w:rPr>
          <w:rFonts w:ascii="Times New Roman" w:hAnsi="Times New Roman"/>
          <w:b/>
          <w:bCs/>
          <w:color w:val="000000"/>
          <w:sz w:val="20"/>
          <w:szCs w:val="20"/>
        </w:rPr>
        <w:t>(</w:t>
      </w:r>
      <w:r w:rsidRPr="0064747C">
        <w:rPr>
          <w:rFonts w:ascii="Times New Roman" w:hAnsi="Times New Roman"/>
          <w:b/>
          <w:bCs/>
          <w:color w:val="000000"/>
          <w:sz w:val="20"/>
          <w:szCs w:val="20"/>
        </w:rPr>
        <w:t>Cases 1</w:t>
      </w:r>
      <w:r w:rsidR="008C0912" w:rsidRPr="0064747C">
        <w:rPr>
          <w:rFonts w:ascii="Times New Roman" w:hAnsi="Times New Roman"/>
          <w:b/>
          <w:bCs/>
          <w:color w:val="000000"/>
          <w:sz w:val="20"/>
          <w:szCs w:val="20"/>
        </w:rPr>
        <w:t>-</w:t>
      </w:r>
      <w:r w:rsidR="00081EA7" w:rsidRPr="0064747C">
        <w:rPr>
          <w:rFonts w:ascii="Times New Roman" w:hAnsi="Times New Roman"/>
          <w:b/>
          <w:bCs/>
          <w:color w:val="000000"/>
          <w:sz w:val="20"/>
          <w:szCs w:val="20"/>
        </w:rPr>
        <w:t xml:space="preserve"> 4</w:t>
      </w:r>
      <w:r w:rsidRPr="0064747C">
        <w:rPr>
          <w:rFonts w:ascii="Times New Roman" w:hAnsi="Times New Roman"/>
          <w:b/>
          <w:bCs/>
          <w:color w:val="000000"/>
          <w:sz w:val="20"/>
          <w:szCs w:val="20"/>
        </w:rPr>
        <w:t>).</w:t>
      </w:r>
    </w:p>
    <w:p w:rsidR="00740F44" w:rsidRPr="0064747C" w:rsidRDefault="00740F44" w:rsidP="00740F44">
      <w:pPr>
        <w:autoSpaceDE w:val="0"/>
        <w:autoSpaceDN w:val="0"/>
        <w:adjustRightInd w:val="0"/>
        <w:snapToGrid w:val="0"/>
        <w:spacing w:after="0" w:line="240" w:lineRule="auto"/>
        <w:ind w:firstLine="425"/>
        <w:jc w:val="both"/>
        <w:rPr>
          <w:rFonts w:ascii="Times New Roman" w:hAnsi="Times New Roman"/>
          <w:noProof/>
          <w:sz w:val="20"/>
          <w:szCs w:val="20"/>
        </w:rPr>
        <w:sectPr w:rsidR="00740F44" w:rsidRPr="0064747C" w:rsidSect="00740F44">
          <w:type w:val="continuous"/>
          <w:pgSz w:w="12240" w:h="15840" w:code="9"/>
          <w:pgMar w:top="1440" w:right="1440" w:bottom="1440" w:left="1440" w:header="720" w:footer="720" w:gutter="0"/>
          <w:cols w:num="2" w:space="526"/>
          <w:docGrid w:linePitch="360"/>
        </w:sectPr>
      </w:pPr>
    </w:p>
    <w:p w:rsidR="002C3A4D" w:rsidRPr="0064747C" w:rsidRDefault="002C3A4D" w:rsidP="00740F44">
      <w:pPr>
        <w:autoSpaceDE w:val="0"/>
        <w:autoSpaceDN w:val="0"/>
        <w:adjustRightInd w:val="0"/>
        <w:snapToGrid w:val="0"/>
        <w:spacing w:after="0" w:line="240" w:lineRule="auto"/>
        <w:ind w:firstLine="425"/>
        <w:jc w:val="both"/>
        <w:rPr>
          <w:rFonts w:ascii="Times New Roman" w:hAnsi="Times New Roman"/>
          <w:noProof/>
          <w:sz w:val="20"/>
          <w:szCs w:val="20"/>
        </w:rPr>
      </w:pPr>
    </w:p>
    <w:p w:rsidR="000A51F2" w:rsidRPr="0064747C" w:rsidRDefault="0064747C" w:rsidP="00740F44">
      <w:pPr>
        <w:autoSpaceDE w:val="0"/>
        <w:autoSpaceDN w:val="0"/>
        <w:adjustRightInd w:val="0"/>
        <w:snapToGrid w:val="0"/>
        <w:spacing w:after="0" w:line="240" w:lineRule="auto"/>
        <w:jc w:val="center"/>
        <w:rPr>
          <w:rFonts w:ascii="Times New Roman" w:hAnsi="Times New Roman"/>
          <w:b/>
          <w:bCs/>
          <w:color w:val="000000"/>
          <w:sz w:val="20"/>
          <w:szCs w:val="20"/>
        </w:rPr>
      </w:pPr>
      <w:r w:rsidRPr="0064747C">
        <w:rPr>
          <w:rFonts w:ascii="Times New Roman" w:hAnsi="Times New Roman"/>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style="width:405.7pt;height:375.05pt;visibility:visible;mso-wrap-style:square">
            <v:imagedata r:id="rId13" o:title=""/>
          </v:shape>
        </w:pict>
      </w:r>
    </w:p>
    <w:p w:rsidR="00EA5B52" w:rsidRDefault="004F4F8E"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8" o:spid="_x0000_i1026" type="#_x0000_t75" style="width:396.95pt;height:83.9pt;visibility:visible;mso-wrap-style:square">
            <v:imagedata r:id="rId14"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b/>
          <w:bCs/>
          <w:color w:val="000000"/>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b/>
          <w:bCs/>
          <w:color w:val="000000"/>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hAnsi="Times New Roman" w:hint="eastAsia"/>
          <w:b/>
          <w:bCs/>
          <w:color w:val="000000"/>
          <w:sz w:val="20"/>
          <w:szCs w:val="20"/>
          <w:lang w:eastAsia="zh-CN"/>
        </w:rPr>
      </w:pPr>
    </w:p>
    <w:p w:rsidR="000A51F2" w:rsidRPr="0064747C" w:rsidRDefault="0064747C" w:rsidP="00740F44">
      <w:pPr>
        <w:autoSpaceDE w:val="0"/>
        <w:autoSpaceDN w:val="0"/>
        <w:adjustRightInd w:val="0"/>
        <w:snapToGrid w:val="0"/>
        <w:spacing w:after="0" w:line="240" w:lineRule="auto"/>
        <w:jc w:val="center"/>
        <w:rPr>
          <w:rFonts w:ascii="Times New Roman" w:hAnsi="Times New Roman"/>
          <w:color w:val="000000"/>
          <w:sz w:val="20"/>
          <w:szCs w:val="20"/>
        </w:rPr>
      </w:pPr>
      <w:r w:rsidRPr="0064747C">
        <w:rPr>
          <w:rFonts w:ascii="Times New Roman" w:hAnsi="Times New Roman"/>
          <w:noProof/>
          <w:sz w:val="20"/>
          <w:szCs w:val="20"/>
          <w:lang w:eastAsia="zh-CN"/>
        </w:rPr>
        <w:pict>
          <v:shape id="Picture 18" o:spid="_x0000_i1027" type="#_x0000_t75" style="width:446.4pt;height:438.9pt;visibility:visible;mso-wrap-style:square">
            <v:imagedata r:id="rId15"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E04869"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3" o:spid="_x0000_i1028" type="#_x0000_t75" style="width:433.9pt;height:75.75pt;visibility:visible;mso-wrap-style:square">
            <v:imagedata r:id="rId16"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27" o:spid="_x0000_i1029" type="#_x0000_t75" style="width:437pt;height:411.35pt;visibility:visible;mso-wrap-style:square">
            <v:imagedata r:id="rId17"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DD53D0"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11" o:spid="_x0000_i1030" type="#_x0000_t75" style="width:416.95pt;height:95.8pt;visibility:visible;mso-wrap-style:square">
            <v:imagedata r:id="rId18"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29" o:spid="_x0000_i1031" type="#_x0000_t75" style="width:434.5pt;height:417.6pt;visibility:visible;mso-wrap-style:square">
            <v:imagedata r:id="rId19"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EA5B52"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r w:rsidRPr="0064747C">
        <w:rPr>
          <w:rFonts w:ascii="Times New Roman" w:hAnsi="Times New Roman"/>
          <w:noProof/>
          <w:sz w:val="20"/>
          <w:szCs w:val="20"/>
          <w:lang w:eastAsia="zh-CN"/>
        </w:rPr>
        <w:pict>
          <v:shape id="Picture 13" o:spid="_x0000_i1032" type="#_x0000_t75" style="width:433.25pt;height:90.15pt;visibility:visible;mso-wrap-style:square">
            <v:imagedata r:id="rId20" o:title=""/>
          </v:shape>
        </w:pict>
      </w: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b/>
          <w:bCs/>
          <w:sz w:val="20"/>
          <w:szCs w:val="20"/>
          <w:lang w:eastAsia="zh-CN"/>
        </w:rPr>
      </w:pPr>
    </w:p>
    <w:p w:rsidR="005C0B7D" w:rsidRPr="0064747C" w:rsidRDefault="004F4F8E" w:rsidP="00740F44">
      <w:pPr>
        <w:autoSpaceDE w:val="0"/>
        <w:autoSpaceDN w:val="0"/>
        <w:adjustRightInd w:val="0"/>
        <w:snapToGrid w:val="0"/>
        <w:spacing w:after="0" w:line="240" w:lineRule="auto"/>
        <w:jc w:val="center"/>
        <w:rPr>
          <w:rFonts w:ascii="Times New Roman" w:eastAsiaTheme="minorHAnsi" w:hAnsi="Times New Roman"/>
          <w:b/>
          <w:bCs/>
          <w:sz w:val="20"/>
          <w:szCs w:val="20"/>
        </w:rPr>
      </w:pPr>
      <w:r w:rsidRPr="0064747C">
        <w:rPr>
          <w:rFonts w:ascii="Times New Roman" w:hAnsi="Times New Roman"/>
          <w:noProof/>
          <w:sz w:val="20"/>
          <w:szCs w:val="20"/>
          <w:lang w:eastAsia="zh-CN"/>
        </w:rPr>
        <w:pict>
          <v:shape id="Picture 16" o:spid="_x0000_i1033" type="#_x0000_t75" style="width:275.5pt;height:18.8pt;visibility:visible;mso-wrap-style:square">
            <v:imagedata r:id="rId21" o:title=""/>
          </v:shape>
        </w:pict>
      </w:r>
      <w:r w:rsidR="0064747C" w:rsidRPr="0064747C">
        <w:rPr>
          <w:rFonts w:ascii="Times New Roman" w:hAnsi="Times New Roman"/>
          <w:noProof/>
          <w:sz w:val="20"/>
          <w:szCs w:val="20"/>
          <w:lang w:eastAsia="zh-CN"/>
        </w:rPr>
        <w:pict>
          <v:shape id="Picture 2" o:spid="_x0000_i1034" type="#_x0000_t75" style="width:422pt;height:288.65pt;visibility:visible;mso-wrap-style:square">
            <v:imagedata r:id="rId22" o:title=""/>
          </v:shape>
        </w:pict>
      </w:r>
    </w:p>
    <w:p w:rsidR="00740F44" w:rsidRDefault="00740F44" w:rsidP="00740F44">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64747C" w:rsidRPr="0064747C" w:rsidRDefault="0064747C" w:rsidP="00740F44">
      <w:pPr>
        <w:autoSpaceDE w:val="0"/>
        <w:autoSpaceDN w:val="0"/>
        <w:adjustRightInd w:val="0"/>
        <w:snapToGrid w:val="0"/>
        <w:spacing w:after="0" w:line="240" w:lineRule="auto"/>
        <w:ind w:firstLine="425"/>
        <w:jc w:val="both"/>
        <w:rPr>
          <w:rFonts w:ascii="Times New Roman" w:hAnsi="Times New Roman" w:hint="eastAsia"/>
          <w:sz w:val="20"/>
          <w:szCs w:val="20"/>
          <w:lang w:eastAsia="zh-CN"/>
        </w:rPr>
        <w:sectPr w:rsidR="0064747C" w:rsidRPr="0064747C" w:rsidSect="0044201B">
          <w:type w:val="continuous"/>
          <w:pgSz w:w="12240" w:h="15840" w:code="9"/>
          <w:pgMar w:top="1440" w:right="1440" w:bottom="1440" w:left="1440" w:header="720" w:footer="720" w:gutter="0"/>
          <w:cols w:space="720"/>
          <w:docGrid w:linePitch="360"/>
        </w:sectPr>
      </w:pPr>
    </w:p>
    <w:p w:rsidR="008C0912" w:rsidRPr="0064747C" w:rsidRDefault="00970CA5"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lastRenderedPageBreak/>
        <w:t>T</w:t>
      </w:r>
      <w:r w:rsidR="00357BC9" w:rsidRPr="0064747C">
        <w:rPr>
          <w:rFonts w:ascii="Times New Roman" w:hAnsi="Times New Roman"/>
          <w:sz w:val="20"/>
          <w:szCs w:val="20"/>
        </w:rPr>
        <w:t>able</w:t>
      </w:r>
      <w:r w:rsidR="001C6BB9" w:rsidRPr="0064747C">
        <w:rPr>
          <w:rFonts w:ascii="Times New Roman" w:hAnsi="Times New Roman"/>
          <w:sz w:val="20"/>
          <w:szCs w:val="20"/>
        </w:rPr>
        <w:t>s</w:t>
      </w:r>
      <w:r w:rsidR="0044201B" w:rsidRPr="0064747C">
        <w:rPr>
          <w:rFonts w:ascii="Times New Roman" w:hAnsi="Times New Roman"/>
          <w:sz w:val="20"/>
          <w:szCs w:val="20"/>
        </w:rPr>
        <w:t xml:space="preserve"> &amp; </w:t>
      </w:r>
      <w:r w:rsidR="00357BC9" w:rsidRPr="0064747C">
        <w:rPr>
          <w:rFonts w:ascii="Times New Roman" w:hAnsi="Times New Roman"/>
          <w:sz w:val="20"/>
          <w:szCs w:val="20"/>
        </w:rPr>
        <w:t xml:space="preserve">figures </w:t>
      </w:r>
      <w:r w:rsidR="001C6BB9" w:rsidRPr="0064747C">
        <w:rPr>
          <w:rFonts w:ascii="Times New Roman" w:hAnsi="Times New Roman"/>
          <w:sz w:val="20"/>
          <w:szCs w:val="20"/>
        </w:rPr>
        <w:t>show</w:t>
      </w:r>
      <w:r w:rsidR="00B62481" w:rsidRPr="0064747C">
        <w:rPr>
          <w:rFonts w:ascii="Times New Roman" w:hAnsi="Times New Roman"/>
          <w:sz w:val="20"/>
          <w:szCs w:val="20"/>
        </w:rPr>
        <w:t xml:space="preserve"> the diagnostic value of a restricted pattern by DWI for the discrimination between benign and malignant lesions</w:t>
      </w:r>
      <w:r w:rsidR="00D87951" w:rsidRPr="0064747C">
        <w:rPr>
          <w:rFonts w:ascii="Times New Roman" w:hAnsi="Times New Roman"/>
          <w:sz w:val="20"/>
          <w:szCs w:val="20"/>
        </w:rPr>
        <w:t>. R</w:t>
      </w:r>
      <w:r w:rsidR="005C0B7D" w:rsidRPr="0064747C">
        <w:rPr>
          <w:rFonts w:ascii="Times New Roman" w:hAnsi="Times New Roman"/>
          <w:sz w:val="20"/>
          <w:szCs w:val="20"/>
        </w:rPr>
        <w:t>eceiver operating characteristics (ROC) curve was used to define the best cut off val</w:t>
      </w:r>
      <w:r w:rsidR="00DC3F75" w:rsidRPr="0064747C">
        <w:rPr>
          <w:rFonts w:ascii="Times New Roman" w:hAnsi="Times New Roman"/>
          <w:sz w:val="20"/>
          <w:szCs w:val="20"/>
        </w:rPr>
        <w:t>ue</w:t>
      </w:r>
      <w:r w:rsidR="00024607" w:rsidRPr="0064747C">
        <w:rPr>
          <w:rFonts w:ascii="Times New Roman" w:hAnsi="Times New Roman"/>
          <w:sz w:val="20"/>
          <w:szCs w:val="20"/>
        </w:rPr>
        <w:t xml:space="preserve"> of ADC value which was &lt;1.18 with sensitivity of 81.8%, </w:t>
      </w:r>
      <w:r w:rsidR="005C0B7D" w:rsidRPr="0064747C">
        <w:rPr>
          <w:rFonts w:ascii="Times New Roman" w:hAnsi="Times New Roman"/>
          <w:sz w:val="20"/>
          <w:szCs w:val="20"/>
        </w:rPr>
        <w:t>specificity of 84.2%</w:t>
      </w:r>
      <w:r w:rsidR="00024607" w:rsidRPr="0064747C">
        <w:rPr>
          <w:rFonts w:ascii="Times New Roman" w:hAnsi="Times New Roman"/>
          <w:sz w:val="20"/>
          <w:szCs w:val="20"/>
        </w:rPr>
        <w:t>,</w:t>
      </w:r>
      <w:r w:rsidR="005C0B7D" w:rsidRPr="0064747C">
        <w:rPr>
          <w:rFonts w:ascii="Times New Roman" w:hAnsi="Times New Roman"/>
          <w:sz w:val="20"/>
          <w:szCs w:val="20"/>
        </w:rPr>
        <w:t xml:space="preserve"> </w:t>
      </w:r>
      <w:r w:rsidR="005C0B7D" w:rsidRPr="0064747C">
        <w:rPr>
          <w:rFonts w:ascii="Times New Roman" w:hAnsi="Times New Roman"/>
          <w:sz w:val="20"/>
          <w:szCs w:val="20"/>
        </w:rPr>
        <w:lastRenderedPageBreak/>
        <w:t xml:space="preserve">positive predictive value of 75%, negative predictive value of 88.9% </w:t>
      </w:r>
      <w:r w:rsidR="00024607" w:rsidRPr="0064747C">
        <w:rPr>
          <w:rFonts w:ascii="Times New Roman" w:hAnsi="Times New Roman"/>
          <w:sz w:val="20"/>
          <w:szCs w:val="20"/>
        </w:rPr>
        <w:t>and</w:t>
      </w:r>
      <w:r w:rsidR="005C0B7D" w:rsidRPr="0064747C">
        <w:rPr>
          <w:rFonts w:ascii="Times New Roman" w:hAnsi="Times New Roman"/>
          <w:sz w:val="20"/>
          <w:szCs w:val="20"/>
        </w:rPr>
        <w:t xml:space="preserve"> diagnostic accuracy of 83.3%, also diffusion weighed imaging </w:t>
      </w:r>
      <w:r w:rsidR="00024607" w:rsidRPr="0064747C">
        <w:rPr>
          <w:rFonts w:ascii="Times New Roman" w:hAnsi="Times New Roman"/>
          <w:sz w:val="20"/>
          <w:szCs w:val="20"/>
        </w:rPr>
        <w:t>show</w:t>
      </w:r>
      <w:r w:rsidR="005C0B7D" w:rsidRPr="0064747C">
        <w:rPr>
          <w:rFonts w:ascii="Times New Roman" w:hAnsi="Times New Roman"/>
          <w:sz w:val="20"/>
          <w:szCs w:val="20"/>
        </w:rPr>
        <w:t xml:space="preserve"> sensitivity of 90.9%</w:t>
      </w:r>
      <w:r w:rsidR="00024607" w:rsidRPr="0064747C">
        <w:rPr>
          <w:rFonts w:ascii="Times New Roman" w:hAnsi="Times New Roman"/>
          <w:sz w:val="20"/>
          <w:szCs w:val="20"/>
        </w:rPr>
        <w:t>,</w:t>
      </w:r>
      <w:r w:rsidR="005C0B7D" w:rsidRPr="0064747C">
        <w:rPr>
          <w:rFonts w:ascii="Times New Roman" w:hAnsi="Times New Roman"/>
          <w:sz w:val="20"/>
          <w:szCs w:val="20"/>
        </w:rPr>
        <w:t xml:space="preserve"> specificity of 89.5%</w:t>
      </w:r>
      <w:r w:rsidR="00024607" w:rsidRPr="0064747C">
        <w:rPr>
          <w:rFonts w:ascii="Times New Roman" w:hAnsi="Times New Roman"/>
          <w:sz w:val="20"/>
          <w:szCs w:val="20"/>
        </w:rPr>
        <w:t>,</w:t>
      </w:r>
      <w:r w:rsidR="005C0B7D" w:rsidRPr="0064747C">
        <w:rPr>
          <w:rFonts w:ascii="Times New Roman" w:hAnsi="Times New Roman"/>
          <w:sz w:val="20"/>
          <w:szCs w:val="20"/>
        </w:rPr>
        <w:t xml:space="preserve"> positive predictive value of 83.3%, negative predictive value of 94.4% </w:t>
      </w:r>
      <w:r w:rsidR="00024607" w:rsidRPr="0064747C">
        <w:rPr>
          <w:rFonts w:ascii="Times New Roman" w:hAnsi="Times New Roman"/>
          <w:sz w:val="20"/>
          <w:szCs w:val="20"/>
        </w:rPr>
        <w:t>and</w:t>
      </w:r>
      <w:r w:rsidR="005C0B7D" w:rsidRPr="0064747C">
        <w:rPr>
          <w:rFonts w:ascii="Times New Roman" w:hAnsi="Times New Roman"/>
          <w:sz w:val="20"/>
          <w:szCs w:val="20"/>
        </w:rPr>
        <w:t xml:space="preserve"> diagnostic accuracy of 90%.</w:t>
      </w:r>
    </w:p>
    <w:p w:rsidR="00740F44" w:rsidRPr="0064747C" w:rsidRDefault="00740F44" w:rsidP="00740F44">
      <w:pPr>
        <w:snapToGrid w:val="0"/>
        <w:spacing w:after="0" w:line="240" w:lineRule="auto"/>
        <w:jc w:val="center"/>
        <w:rPr>
          <w:rFonts w:ascii="Times New Roman" w:eastAsiaTheme="minorHAnsi" w:hAnsi="Times New Roman"/>
          <w:sz w:val="20"/>
          <w:szCs w:val="20"/>
        </w:rPr>
        <w:sectPr w:rsidR="00740F44" w:rsidRPr="0064747C" w:rsidSect="00740F44">
          <w:type w:val="continuous"/>
          <w:pgSz w:w="12240" w:h="15840" w:code="9"/>
          <w:pgMar w:top="1440" w:right="1440" w:bottom="1440" w:left="1440" w:header="720" w:footer="720" w:gutter="0"/>
          <w:cols w:num="2" w:space="526"/>
          <w:docGrid w:linePitch="360"/>
        </w:sectPr>
      </w:pPr>
    </w:p>
    <w:p w:rsidR="00D97C66" w:rsidRPr="0064747C" w:rsidRDefault="00D97C66" w:rsidP="00740F44">
      <w:pPr>
        <w:snapToGrid w:val="0"/>
        <w:spacing w:after="0" w:line="240" w:lineRule="auto"/>
        <w:jc w:val="center"/>
        <w:rPr>
          <w:rFonts w:ascii="Times New Roman" w:hAnsi="Times New Roman"/>
          <w:noProof/>
          <w:sz w:val="20"/>
          <w:szCs w:val="20"/>
          <w:lang w:eastAsia="zh-CN"/>
        </w:rPr>
      </w:pPr>
    </w:p>
    <w:p w:rsidR="00EA5B52" w:rsidRPr="0064747C" w:rsidRDefault="00EA5B52" w:rsidP="00740F44">
      <w:pPr>
        <w:snapToGrid w:val="0"/>
        <w:spacing w:after="0" w:line="240" w:lineRule="auto"/>
        <w:jc w:val="center"/>
        <w:rPr>
          <w:rFonts w:ascii="Times New Roman" w:hAnsi="Times New Roman"/>
          <w:noProof/>
          <w:sz w:val="20"/>
          <w:szCs w:val="20"/>
          <w:lang w:eastAsia="zh-CN"/>
        </w:rPr>
      </w:pPr>
    </w:p>
    <w:p w:rsidR="00D97C66" w:rsidRPr="0064747C" w:rsidRDefault="00D97C66" w:rsidP="00740F44">
      <w:pPr>
        <w:snapToGrid w:val="0"/>
        <w:spacing w:after="0" w:line="240" w:lineRule="auto"/>
        <w:jc w:val="center"/>
        <w:rPr>
          <w:rFonts w:ascii="Times New Roman" w:hAnsi="Times New Roman"/>
          <w:noProof/>
          <w:sz w:val="20"/>
          <w:szCs w:val="20"/>
          <w:lang w:eastAsia="zh-CN"/>
        </w:rPr>
      </w:pPr>
      <w:r w:rsidRPr="0064747C">
        <w:rPr>
          <w:rFonts w:ascii="Times New Roman" w:hAnsi="Times New Roman" w:hint="eastAsia"/>
          <w:b/>
          <w:noProof/>
          <w:sz w:val="20"/>
          <w:szCs w:val="20"/>
          <w:lang w:eastAsia="zh-CN"/>
        </w:rPr>
        <w:t>Table</w:t>
      </w:r>
      <w:r w:rsidR="0064747C">
        <w:rPr>
          <w:rFonts w:ascii="Times New Roman" w:hAnsi="Times New Roman" w:hint="eastAsia"/>
          <w:b/>
          <w:noProof/>
          <w:sz w:val="20"/>
          <w:szCs w:val="20"/>
          <w:lang w:eastAsia="zh-CN"/>
        </w:rPr>
        <w:t xml:space="preserve"> </w:t>
      </w:r>
      <w:r w:rsidRPr="0064747C">
        <w:rPr>
          <w:rFonts w:ascii="Times New Roman" w:hAnsi="Times New Roman" w:hint="eastAsia"/>
          <w:b/>
          <w:noProof/>
          <w:sz w:val="20"/>
          <w:szCs w:val="20"/>
          <w:lang w:eastAsia="zh-CN"/>
        </w:rPr>
        <w:t xml:space="preserve">(2): </w:t>
      </w:r>
      <w:r w:rsidRPr="0064747C">
        <w:rPr>
          <w:rFonts w:ascii="Times New Roman" w:hAnsi="Times New Roman" w:hint="eastAsia"/>
          <w:noProof/>
          <w:sz w:val="20"/>
          <w:szCs w:val="20"/>
          <w:lang w:eastAsia="zh-CN"/>
        </w:rPr>
        <w:t>Comparison between malignant and benign lesions according to diffusion weighted imaging</w:t>
      </w:r>
    </w:p>
    <w:p w:rsidR="008C0912" w:rsidRPr="0064747C" w:rsidRDefault="0064747C" w:rsidP="00740F44">
      <w:pPr>
        <w:snapToGrid w:val="0"/>
        <w:spacing w:after="0" w:line="240" w:lineRule="auto"/>
        <w:jc w:val="center"/>
        <w:rPr>
          <w:rFonts w:ascii="Times New Roman" w:eastAsiaTheme="minorHAnsi" w:hAnsi="Times New Roman"/>
          <w:sz w:val="20"/>
          <w:szCs w:val="20"/>
        </w:rPr>
      </w:pPr>
      <w:r w:rsidRPr="0064747C">
        <w:rPr>
          <w:rFonts w:ascii="Times New Roman" w:eastAsiaTheme="minorHAnsi" w:hAnsi="Times New Roman"/>
          <w:noProof/>
          <w:sz w:val="20"/>
          <w:szCs w:val="20"/>
          <w:lang w:eastAsia="zh-CN"/>
        </w:rPr>
        <w:pict>
          <v:shape id="Picture 35" o:spid="_x0000_i1035" type="#_x0000_t75" style="width:437.65pt;height:95.15pt;visibility:visible;mso-wrap-style:square">
            <v:imagedata r:id="rId23" o:title=""/>
          </v:shape>
        </w:pict>
      </w:r>
    </w:p>
    <w:p w:rsidR="00740F44" w:rsidRPr="0064747C" w:rsidRDefault="00740F44" w:rsidP="00740F44">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D97C66" w:rsidRPr="0064747C" w:rsidRDefault="00D97C66" w:rsidP="00740F44">
      <w:pPr>
        <w:autoSpaceDE w:val="0"/>
        <w:autoSpaceDN w:val="0"/>
        <w:adjustRightInd w:val="0"/>
        <w:snapToGrid w:val="0"/>
        <w:spacing w:after="0" w:line="240" w:lineRule="auto"/>
        <w:ind w:firstLine="425"/>
        <w:jc w:val="both"/>
        <w:rPr>
          <w:rFonts w:ascii="Times New Roman" w:hAnsi="Times New Roman"/>
          <w:sz w:val="20"/>
          <w:szCs w:val="20"/>
          <w:lang w:eastAsia="zh-CN"/>
        </w:rPr>
        <w:sectPr w:rsidR="00D97C66" w:rsidRPr="0064747C" w:rsidSect="0044201B">
          <w:type w:val="continuous"/>
          <w:pgSz w:w="12240" w:h="15840" w:code="9"/>
          <w:pgMar w:top="1440" w:right="1440" w:bottom="1440" w:left="1440" w:header="720" w:footer="720" w:gutter="0"/>
          <w:cols w:space="720"/>
          <w:docGrid w:linePitch="360"/>
        </w:sectPr>
      </w:pPr>
    </w:p>
    <w:p w:rsidR="00C952E3" w:rsidRPr="0064747C" w:rsidRDefault="003152A8"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lastRenderedPageBreak/>
        <w:t>DWI</w:t>
      </w:r>
      <w:r w:rsidR="0044201B" w:rsidRPr="0064747C">
        <w:rPr>
          <w:rFonts w:ascii="Times New Roman" w:hAnsi="Times New Roman"/>
          <w:sz w:val="20"/>
          <w:szCs w:val="20"/>
        </w:rPr>
        <w:t xml:space="preserve"> &amp; </w:t>
      </w:r>
      <w:r w:rsidR="00024607" w:rsidRPr="0064747C">
        <w:rPr>
          <w:rFonts w:ascii="Times New Roman" w:hAnsi="Times New Roman"/>
          <w:sz w:val="20"/>
          <w:szCs w:val="20"/>
        </w:rPr>
        <w:t xml:space="preserve">ADC values </w:t>
      </w:r>
      <w:r w:rsidR="008F35D7" w:rsidRPr="0064747C">
        <w:rPr>
          <w:rFonts w:ascii="Times New Roman" w:hAnsi="Times New Roman"/>
          <w:sz w:val="20"/>
          <w:szCs w:val="20"/>
        </w:rPr>
        <w:t xml:space="preserve">are </w:t>
      </w:r>
      <w:r w:rsidR="00024607" w:rsidRPr="0064747C">
        <w:rPr>
          <w:rFonts w:ascii="Times New Roman" w:hAnsi="Times New Roman"/>
          <w:sz w:val="20"/>
          <w:szCs w:val="20"/>
        </w:rPr>
        <w:t>used in d</w:t>
      </w:r>
      <w:r w:rsidR="00213CC2" w:rsidRPr="0064747C">
        <w:rPr>
          <w:rFonts w:ascii="Times New Roman" w:hAnsi="Times New Roman"/>
          <w:sz w:val="20"/>
          <w:szCs w:val="20"/>
        </w:rPr>
        <w:t xml:space="preserve">iscrimination between benign </w:t>
      </w:r>
      <w:r w:rsidR="00C952E3" w:rsidRPr="0064747C">
        <w:rPr>
          <w:rFonts w:ascii="Times New Roman" w:hAnsi="Times New Roman"/>
          <w:sz w:val="20"/>
          <w:szCs w:val="20"/>
        </w:rPr>
        <w:t xml:space="preserve">and malignant bone tumors, </w:t>
      </w:r>
      <w:r w:rsidR="004F4F8E" w:rsidRPr="0064747C">
        <w:rPr>
          <w:rFonts w:ascii="Times New Roman" w:hAnsi="Times New Roman"/>
          <w:sz w:val="20"/>
          <w:szCs w:val="20"/>
        </w:rPr>
        <w:t>as malignant</w:t>
      </w:r>
      <w:r w:rsidR="00C952E3" w:rsidRPr="0064747C">
        <w:rPr>
          <w:rFonts w:ascii="Times New Roman" w:hAnsi="Times New Roman"/>
          <w:sz w:val="20"/>
          <w:szCs w:val="20"/>
        </w:rPr>
        <w:t xml:space="preserve"> bone tumors usually have mea</w:t>
      </w:r>
      <w:r w:rsidR="00D87951" w:rsidRPr="0064747C">
        <w:rPr>
          <w:rFonts w:ascii="Times New Roman" w:hAnsi="Times New Roman"/>
          <w:sz w:val="20"/>
          <w:szCs w:val="20"/>
        </w:rPr>
        <w:t>n A</w:t>
      </w:r>
      <w:r w:rsidR="00C952E3" w:rsidRPr="0064747C">
        <w:rPr>
          <w:rFonts w:ascii="Times New Roman" w:hAnsi="Times New Roman"/>
          <w:sz w:val="20"/>
          <w:szCs w:val="20"/>
        </w:rPr>
        <w:t xml:space="preserve">DC values less than </w:t>
      </w:r>
      <w:bookmarkStart w:id="14" w:name="_Hlk5103114"/>
      <w:r w:rsidR="00C952E3" w:rsidRPr="0064747C">
        <w:rPr>
          <w:rFonts w:ascii="Times New Roman" w:hAnsi="Times New Roman"/>
          <w:sz w:val="20"/>
          <w:szCs w:val="20"/>
        </w:rPr>
        <w:t>1.04 x 10 -3 mm2/s</w:t>
      </w:r>
      <w:bookmarkEnd w:id="14"/>
      <w:r w:rsidR="00A63F4A" w:rsidRPr="0064747C">
        <w:rPr>
          <w:rFonts w:ascii="Times New Roman" w:hAnsi="Times New Roman"/>
          <w:sz w:val="20"/>
          <w:szCs w:val="20"/>
        </w:rPr>
        <w:t>. W</w:t>
      </w:r>
      <w:r w:rsidR="00C952E3" w:rsidRPr="0064747C">
        <w:rPr>
          <w:rFonts w:ascii="Times New Roman" w:hAnsi="Times New Roman"/>
          <w:sz w:val="20"/>
          <w:szCs w:val="20"/>
        </w:rPr>
        <w:t xml:space="preserve">hile benign tumors have mean ADC value 1.96 </w:t>
      </w:r>
      <w:bookmarkStart w:id="15" w:name="_Hlk5047842"/>
      <w:r w:rsidR="00C952E3" w:rsidRPr="0064747C">
        <w:rPr>
          <w:rFonts w:ascii="Times New Roman" w:hAnsi="Times New Roman"/>
          <w:sz w:val="20"/>
          <w:szCs w:val="20"/>
        </w:rPr>
        <w:t>x 10 -3 mm2/s.</w:t>
      </w:r>
    </w:p>
    <w:bookmarkEnd w:id="15"/>
    <w:p w:rsidR="0044201B" w:rsidRPr="0064747C" w:rsidRDefault="002A43B6"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 xml:space="preserve">Also, </w:t>
      </w:r>
      <w:r w:rsidR="003152A8" w:rsidRPr="0064747C">
        <w:rPr>
          <w:rFonts w:ascii="Times New Roman" w:hAnsi="Times New Roman"/>
          <w:sz w:val="20"/>
          <w:szCs w:val="20"/>
        </w:rPr>
        <w:t>they can be</w:t>
      </w:r>
      <w:r w:rsidRPr="0064747C">
        <w:rPr>
          <w:rFonts w:ascii="Times New Roman" w:hAnsi="Times New Roman"/>
          <w:sz w:val="20"/>
          <w:szCs w:val="20"/>
        </w:rPr>
        <w:t xml:space="preserve"> used in evaluation </w:t>
      </w:r>
      <w:r w:rsidR="004F4F8E" w:rsidRPr="0064747C">
        <w:rPr>
          <w:rFonts w:ascii="Times New Roman" w:hAnsi="Times New Roman"/>
          <w:sz w:val="20"/>
          <w:szCs w:val="20"/>
        </w:rPr>
        <w:t>of cystic</w:t>
      </w:r>
      <w:r w:rsidR="00E22107" w:rsidRPr="0064747C">
        <w:rPr>
          <w:rFonts w:ascii="Times New Roman" w:hAnsi="Times New Roman"/>
          <w:sz w:val="20"/>
          <w:szCs w:val="20"/>
        </w:rPr>
        <w:t xml:space="preserve"> </w:t>
      </w:r>
      <w:r w:rsidR="00C952E3" w:rsidRPr="0064747C">
        <w:rPr>
          <w:rFonts w:ascii="Times New Roman" w:hAnsi="Times New Roman"/>
          <w:sz w:val="20"/>
          <w:szCs w:val="20"/>
        </w:rPr>
        <w:t xml:space="preserve">lesions (without the use of contrast media) as cystic </w:t>
      </w:r>
      <w:r w:rsidR="00C952E3" w:rsidRPr="0064747C">
        <w:rPr>
          <w:rFonts w:ascii="Times New Roman" w:hAnsi="Times New Roman"/>
          <w:sz w:val="20"/>
          <w:szCs w:val="20"/>
        </w:rPr>
        <w:lastRenderedPageBreak/>
        <w:t>lesions usually have mean ADC value more than 2.</w:t>
      </w:r>
      <w:r w:rsidR="00833713" w:rsidRPr="0064747C">
        <w:rPr>
          <w:rFonts w:ascii="Times New Roman" w:hAnsi="Times New Roman"/>
          <w:sz w:val="20"/>
          <w:szCs w:val="20"/>
        </w:rPr>
        <w:t>38</w:t>
      </w:r>
      <w:r w:rsidR="00C952E3" w:rsidRPr="0064747C">
        <w:rPr>
          <w:rFonts w:ascii="Times New Roman" w:hAnsi="Times New Roman"/>
          <w:sz w:val="20"/>
          <w:szCs w:val="20"/>
        </w:rPr>
        <w:t xml:space="preserve"> x10 -3 mm2/s.</w:t>
      </w:r>
    </w:p>
    <w:p w:rsidR="00C952E3" w:rsidRPr="0064747C" w:rsidRDefault="0044201B" w:rsidP="00740F44">
      <w:pPr>
        <w:autoSpaceDE w:val="0"/>
        <w:autoSpaceDN w:val="0"/>
        <w:adjustRightInd w:val="0"/>
        <w:snapToGrid w:val="0"/>
        <w:spacing w:after="0" w:line="240" w:lineRule="auto"/>
        <w:ind w:firstLine="425"/>
        <w:jc w:val="both"/>
        <w:rPr>
          <w:rFonts w:ascii="Times New Roman" w:hAnsi="Times New Roman"/>
          <w:sz w:val="20"/>
          <w:szCs w:val="20"/>
        </w:rPr>
      </w:pPr>
      <w:r w:rsidRPr="0064747C">
        <w:rPr>
          <w:rFonts w:ascii="Times New Roman" w:hAnsi="Times New Roman"/>
          <w:sz w:val="20"/>
          <w:szCs w:val="20"/>
        </w:rPr>
        <w:t>S</w:t>
      </w:r>
      <w:r w:rsidR="00C952E3" w:rsidRPr="0064747C">
        <w:rPr>
          <w:rFonts w:ascii="Times New Roman" w:hAnsi="Times New Roman"/>
          <w:sz w:val="20"/>
          <w:szCs w:val="20"/>
        </w:rPr>
        <w:t xml:space="preserve">tatistical analysis for the ADC values measured in the solid part of the bone tumor, revealed that there was a significant statistical difference between benign and malignant lesions (P =&lt;0.021). </w:t>
      </w:r>
    </w:p>
    <w:p w:rsidR="00740F44" w:rsidRPr="0064747C" w:rsidRDefault="00740F44" w:rsidP="00740F44">
      <w:pPr>
        <w:autoSpaceDE w:val="0"/>
        <w:autoSpaceDN w:val="0"/>
        <w:adjustRightInd w:val="0"/>
        <w:snapToGrid w:val="0"/>
        <w:spacing w:after="0" w:line="240" w:lineRule="auto"/>
        <w:jc w:val="center"/>
        <w:rPr>
          <w:rFonts w:ascii="Times New Roman" w:eastAsiaTheme="minorHAnsi" w:hAnsi="Times New Roman"/>
          <w:i/>
          <w:iCs/>
          <w:sz w:val="20"/>
          <w:szCs w:val="20"/>
        </w:rPr>
        <w:sectPr w:rsidR="00740F44" w:rsidRPr="0064747C" w:rsidSect="00740F44">
          <w:type w:val="continuous"/>
          <w:pgSz w:w="12240" w:h="15840" w:code="9"/>
          <w:pgMar w:top="1440" w:right="1440" w:bottom="1440" w:left="1440" w:header="720" w:footer="720" w:gutter="0"/>
          <w:cols w:num="2" w:space="526"/>
          <w:docGrid w:linePitch="360"/>
        </w:sectPr>
      </w:pPr>
    </w:p>
    <w:p w:rsidR="00287E85" w:rsidRDefault="00287E85" w:rsidP="00740F44">
      <w:pPr>
        <w:autoSpaceDE w:val="0"/>
        <w:autoSpaceDN w:val="0"/>
        <w:adjustRightInd w:val="0"/>
        <w:snapToGrid w:val="0"/>
        <w:spacing w:after="0" w:line="240" w:lineRule="auto"/>
        <w:jc w:val="center"/>
        <w:rPr>
          <w:rFonts w:ascii="Times New Roman" w:hAnsi="Times New Roman" w:hint="eastAsia"/>
          <w:noProof/>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hAnsi="Times New Roman"/>
          <w:noProof/>
          <w:sz w:val="20"/>
          <w:szCs w:val="20"/>
          <w:lang w:eastAsia="zh-CN"/>
        </w:rPr>
      </w:pPr>
    </w:p>
    <w:p w:rsidR="0064747C" w:rsidRDefault="0064747C" w:rsidP="0064747C">
      <w:pPr>
        <w:autoSpaceDE w:val="0"/>
        <w:autoSpaceDN w:val="0"/>
        <w:adjustRightInd w:val="0"/>
        <w:snapToGrid w:val="0"/>
        <w:spacing w:after="0" w:line="240" w:lineRule="auto"/>
        <w:ind w:leftChars="135" w:left="283" w:rightChars="271" w:right="569"/>
        <w:jc w:val="both"/>
        <w:rPr>
          <w:rFonts w:ascii="Times New Roman" w:hAnsi="Times New Roman" w:hint="eastAsia"/>
          <w:b/>
          <w:noProof/>
          <w:sz w:val="20"/>
          <w:szCs w:val="20"/>
          <w:lang w:eastAsia="zh-CN"/>
        </w:rPr>
      </w:pPr>
    </w:p>
    <w:p w:rsidR="0064747C" w:rsidRDefault="0064747C" w:rsidP="0064747C">
      <w:pPr>
        <w:autoSpaceDE w:val="0"/>
        <w:autoSpaceDN w:val="0"/>
        <w:adjustRightInd w:val="0"/>
        <w:snapToGrid w:val="0"/>
        <w:spacing w:after="0" w:line="240" w:lineRule="auto"/>
        <w:ind w:leftChars="135" w:left="283" w:rightChars="271" w:right="569"/>
        <w:jc w:val="both"/>
        <w:rPr>
          <w:rFonts w:ascii="Times New Roman" w:hAnsi="Times New Roman" w:hint="eastAsia"/>
          <w:b/>
          <w:noProof/>
          <w:sz w:val="20"/>
          <w:szCs w:val="20"/>
          <w:lang w:eastAsia="zh-CN"/>
        </w:rPr>
      </w:pPr>
    </w:p>
    <w:p w:rsidR="00D97C66" w:rsidRPr="0064747C" w:rsidRDefault="00D97C66" w:rsidP="0064747C">
      <w:pPr>
        <w:autoSpaceDE w:val="0"/>
        <w:autoSpaceDN w:val="0"/>
        <w:adjustRightInd w:val="0"/>
        <w:snapToGrid w:val="0"/>
        <w:spacing w:after="0" w:line="240" w:lineRule="auto"/>
        <w:ind w:leftChars="135" w:left="283" w:rightChars="271" w:right="569"/>
        <w:jc w:val="both"/>
        <w:rPr>
          <w:rFonts w:ascii="Times New Roman" w:eastAsiaTheme="minorHAnsi" w:hAnsi="Times New Roman"/>
          <w:i/>
          <w:iCs/>
          <w:sz w:val="20"/>
          <w:szCs w:val="20"/>
        </w:rPr>
      </w:pPr>
      <w:r w:rsidRPr="0064747C">
        <w:rPr>
          <w:rFonts w:ascii="Times New Roman" w:hAnsi="Times New Roman" w:hint="eastAsia"/>
          <w:b/>
          <w:noProof/>
          <w:sz w:val="20"/>
          <w:szCs w:val="20"/>
          <w:lang w:eastAsia="zh-CN"/>
        </w:rPr>
        <w:t xml:space="preserve">Table(3): </w:t>
      </w:r>
      <w:r w:rsidRPr="0064747C">
        <w:rPr>
          <w:rFonts w:ascii="Times New Roman" w:hAnsi="Times New Roman" w:hint="eastAsia"/>
          <w:noProof/>
          <w:sz w:val="20"/>
          <w:szCs w:val="20"/>
          <w:lang w:eastAsia="zh-CN"/>
        </w:rPr>
        <w:t>Receiver-operating characteristic(ROC) curve for of lesions using ADC value and diffusion weighted imaging</w:t>
      </w:r>
    </w:p>
    <w:p w:rsidR="00287E85" w:rsidRDefault="0064747C" w:rsidP="00740F44">
      <w:pPr>
        <w:autoSpaceDE w:val="0"/>
        <w:autoSpaceDN w:val="0"/>
        <w:adjustRightInd w:val="0"/>
        <w:snapToGrid w:val="0"/>
        <w:spacing w:after="0" w:line="240" w:lineRule="auto"/>
        <w:jc w:val="center"/>
        <w:rPr>
          <w:rFonts w:ascii="Times New Roman" w:eastAsiaTheme="minorEastAsia" w:hAnsi="Times New Roman" w:hint="eastAsia"/>
          <w:noProof/>
          <w:sz w:val="20"/>
          <w:szCs w:val="20"/>
          <w:lang w:eastAsia="zh-CN"/>
        </w:rPr>
      </w:pPr>
      <w:r w:rsidRPr="0064747C">
        <w:rPr>
          <w:rFonts w:ascii="Times New Roman" w:eastAsiaTheme="minorHAnsi" w:hAnsi="Times New Roman"/>
          <w:noProof/>
          <w:sz w:val="20"/>
          <w:szCs w:val="20"/>
          <w:lang w:eastAsia="zh-CN"/>
        </w:rPr>
        <w:pict>
          <v:shape id="Picture 5" o:spid="_x0000_i1036" type="#_x0000_t75" style="width:443.9pt;height:92.65pt;visibility:visible;mso-wrap-style:square">
            <v:imagedata r:id="rId24" o:title=""/>
          </v:shape>
        </w:pict>
      </w:r>
    </w:p>
    <w:p w:rsid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color w:val="000000"/>
          <w:sz w:val="20"/>
          <w:szCs w:val="20"/>
          <w:lang w:eastAsia="zh-CN"/>
        </w:rPr>
      </w:pPr>
    </w:p>
    <w:p w:rsidR="0064747C" w:rsidRP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color w:val="000000"/>
          <w:sz w:val="20"/>
          <w:szCs w:val="20"/>
          <w:lang w:eastAsia="zh-CN"/>
        </w:rPr>
      </w:pPr>
    </w:p>
    <w:p w:rsidR="00287E85" w:rsidRDefault="0064747C" w:rsidP="00740F44">
      <w:pPr>
        <w:autoSpaceDE w:val="0"/>
        <w:autoSpaceDN w:val="0"/>
        <w:adjustRightInd w:val="0"/>
        <w:snapToGrid w:val="0"/>
        <w:spacing w:after="0" w:line="240" w:lineRule="auto"/>
        <w:jc w:val="center"/>
        <w:rPr>
          <w:rFonts w:ascii="Times New Roman" w:eastAsiaTheme="minorEastAsia" w:hAnsi="Times New Roman" w:hint="eastAsia"/>
          <w:noProof/>
          <w:sz w:val="20"/>
          <w:szCs w:val="20"/>
          <w:lang w:eastAsia="zh-CN"/>
        </w:rPr>
      </w:pPr>
      <w:r w:rsidRPr="0064747C">
        <w:rPr>
          <w:rFonts w:ascii="Times New Roman" w:eastAsiaTheme="minorHAnsi" w:hAnsi="Times New Roman"/>
          <w:noProof/>
          <w:sz w:val="20"/>
          <w:szCs w:val="20"/>
          <w:lang w:eastAsia="zh-CN"/>
        </w:rPr>
        <w:pict>
          <v:shape id="Picture 24" o:spid="_x0000_i1037" type="#_x0000_t75" style="width:420.1pt;height:298pt;flip:y;visibility:visible;mso-wrap-style:square">
            <v:imagedata r:id="rId25" o:title=""/>
          </v:shape>
        </w:pict>
      </w:r>
    </w:p>
    <w:p w:rsidR="0064747C" w:rsidRPr="0064747C" w:rsidRDefault="0064747C" w:rsidP="00740F44">
      <w:pPr>
        <w:autoSpaceDE w:val="0"/>
        <w:autoSpaceDN w:val="0"/>
        <w:adjustRightInd w:val="0"/>
        <w:snapToGrid w:val="0"/>
        <w:spacing w:after="0" w:line="240" w:lineRule="auto"/>
        <w:jc w:val="center"/>
        <w:rPr>
          <w:rFonts w:ascii="Times New Roman" w:eastAsiaTheme="minorEastAsia" w:hAnsi="Times New Roman" w:hint="eastAsia"/>
          <w:i/>
          <w:iCs/>
          <w:sz w:val="20"/>
          <w:szCs w:val="20"/>
        </w:rPr>
      </w:pPr>
    </w:p>
    <w:p w:rsidR="00951903" w:rsidRPr="0064747C" w:rsidRDefault="0064747C" w:rsidP="00740F44">
      <w:pPr>
        <w:autoSpaceDE w:val="0"/>
        <w:autoSpaceDN w:val="0"/>
        <w:adjustRightInd w:val="0"/>
        <w:snapToGrid w:val="0"/>
        <w:spacing w:after="0" w:line="240" w:lineRule="auto"/>
        <w:jc w:val="center"/>
        <w:rPr>
          <w:rFonts w:ascii="Times New Roman" w:hAnsi="Times New Roman"/>
          <w:noProof/>
          <w:sz w:val="20"/>
          <w:szCs w:val="20"/>
        </w:rPr>
      </w:pPr>
      <w:r w:rsidRPr="0064747C">
        <w:rPr>
          <w:rFonts w:ascii="Times New Roman" w:hAnsi="Times New Roman"/>
          <w:noProof/>
          <w:sz w:val="20"/>
          <w:szCs w:val="20"/>
          <w:lang w:eastAsia="zh-CN"/>
        </w:rPr>
        <w:pict>
          <v:shape id="Picture 14" o:spid="_x0000_i1038" type="#_x0000_t75" style="width:424.5pt;height:43.2pt;visibility:visible;mso-wrap-style:square">
            <v:imagedata r:id="rId26" o:title=""/>
          </v:shape>
        </w:pict>
      </w:r>
    </w:p>
    <w:p w:rsidR="00970CA5" w:rsidRDefault="00970CA5" w:rsidP="00740F44">
      <w:pPr>
        <w:pStyle w:val="Default"/>
        <w:snapToGrid w:val="0"/>
        <w:jc w:val="both"/>
        <w:rPr>
          <w:rFonts w:hint="eastAsia"/>
          <w:b/>
          <w:bCs/>
          <w:color w:val="auto"/>
          <w:sz w:val="20"/>
          <w:szCs w:val="20"/>
          <w:lang w:eastAsia="zh-CN"/>
        </w:rPr>
      </w:pPr>
    </w:p>
    <w:p w:rsidR="0064747C" w:rsidRDefault="0064747C" w:rsidP="00740F44">
      <w:pPr>
        <w:pStyle w:val="Default"/>
        <w:snapToGrid w:val="0"/>
        <w:jc w:val="both"/>
        <w:rPr>
          <w:rFonts w:hint="eastAsia"/>
          <w:b/>
          <w:bCs/>
          <w:color w:val="auto"/>
          <w:sz w:val="20"/>
          <w:szCs w:val="20"/>
          <w:lang w:eastAsia="zh-CN"/>
        </w:rPr>
      </w:pPr>
    </w:p>
    <w:p w:rsidR="0064747C" w:rsidRDefault="0064747C" w:rsidP="00740F44">
      <w:pPr>
        <w:pStyle w:val="Default"/>
        <w:snapToGrid w:val="0"/>
        <w:jc w:val="both"/>
        <w:rPr>
          <w:rFonts w:hint="eastAsia"/>
          <w:b/>
          <w:bCs/>
          <w:color w:val="auto"/>
          <w:sz w:val="20"/>
          <w:szCs w:val="20"/>
          <w:lang w:eastAsia="zh-CN"/>
        </w:rPr>
      </w:pPr>
    </w:p>
    <w:p w:rsidR="0064747C" w:rsidRPr="0064747C" w:rsidRDefault="0064747C" w:rsidP="00740F44">
      <w:pPr>
        <w:pStyle w:val="Default"/>
        <w:snapToGrid w:val="0"/>
        <w:jc w:val="both"/>
        <w:rPr>
          <w:rFonts w:hint="eastAsia"/>
          <w:b/>
          <w:bCs/>
          <w:color w:val="auto"/>
          <w:sz w:val="20"/>
          <w:szCs w:val="20"/>
          <w:lang w:eastAsia="zh-CN"/>
        </w:rPr>
      </w:pPr>
    </w:p>
    <w:p w:rsidR="00740F44" w:rsidRPr="0064747C" w:rsidRDefault="00740F44" w:rsidP="00740F44">
      <w:pPr>
        <w:pStyle w:val="Default"/>
        <w:snapToGrid w:val="0"/>
        <w:jc w:val="both"/>
        <w:rPr>
          <w:b/>
          <w:bCs/>
          <w:color w:val="auto"/>
          <w:sz w:val="20"/>
          <w:szCs w:val="20"/>
        </w:rPr>
        <w:sectPr w:rsidR="00740F44" w:rsidRPr="0064747C" w:rsidSect="0044201B">
          <w:type w:val="continuous"/>
          <w:pgSz w:w="12240" w:h="15840" w:code="9"/>
          <w:pgMar w:top="1440" w:right="1440" w:bottom="1440" w:left="1440" w:header="720" w:footer="720" w:gutter="0"/>
          <w:cols w:space="720"/>
          <w:docGrid w:linePitch="360"/>
        </w:sectPr>
      </w:pPr>
    </w:p>
    <w:p w:rsidR="00D872AD" w:rsidRPr="0064747C" w:rsidRDefault="00922B4D" w:rsidP="00740F44">
      <w:pPr>
        <w:pStyle w:val="Default"/>
        <w:snapToGrid w:val="0"/>
        <w:jc w:val="both"/>
        <w:rPr>
          <w:b/>
          <w:bCs/>
          <w:color w:val="auto"/>
          <w:sz w:val="20"/>
          <w:szCs w:val="20"/>
        </w:rPr>
      </w:pPr>
      <w:r w:rsidRPr="0064747C">
        <w:rPr>
          <w:b/>
          <w:bCs/>
          <w:color w:val="auto"/>
          <w:sz w:val="20"/>
          <w:szCs w:val="20"/>
        </w:rPr>
        <w:lastRenderedPageBreak/>
        <w:t xml:space="preserve">4. Discussion </w:t>
      </w:r>
    </w:p>
    <w:p w:rsidR="001D326E"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Magnetic resonance (MR) imaging </w:t>
      </w:r>
      <w:r w:rsidR="004F4F8E" w:rsidRPr="0064747C">
        <w:rPr>
          <w:rFonts w:ascii="Times New Roman" w:eastAsiaTheme="minorHAnsi" w:hAnsi="Times New Roman"/>
          <w:sz w:val="20"/>
          <w:szCs w:val="20"/>
        </w:rPr>
        <w:t>is considered</w:t>
      </w:r>
      <w:r w:rsidRPr="0064747C">
        <w:rPr>
          <w:rFonts w:ascii="Times New Roman" w:eastAsiaTheme="minorHAnsi" w:hAnsi="Times New Roman"/>
          <w:sz w:val="20"/>
          <w:szCs w:val="20"/>
        </w:rPr>
        <w:t xml:space="preserve"> the most advanced and </w:t>
      </w:r>
      <w:r w:rsidR="004F4F8E" w:rsidRPr="0064747C">
        <w:rPr>
          <w:rFonts w:ascii="Times New Roman" w:eastAsiaTheme="minorHAnsi" w:hAnsi="Times New Roman"/>
          <w:sz w:val="20"/>
          <w:szCs w:val="20"/>
        </w:rPr>
        <w:t>sensitive imaging</w:t>
      </w:r>
      <w:r w:rsidRPr="0064747C">
        <w:rPr>
          <w:rFonts w:ascii="Times New Roman" w:eastAsiaTheme="minorHAnsi" w:hAnsi="Times New Roman"/>
          <w:sz w:val="20"/>
          <w:szCs w:val="20"/>
        </w:rPr>
        <w:t xml:space="preserve"> technique for evaluating changes </w:t>
      </w:r>
      <w:r w:rsidR="004F4F8E" w:rsidRPr="0064747C">
        <w:rPr>
          <w:rFonts w:ascii="Times New Roman" w:eastAsiaTheme="minorHAnsi" w:hAnsi="Times New Roman"/>
          <w:sz w:val="20"/>
          <w:szCs w:val="20"/>
        </w:rPr>
        <w:t>in bone</w:t>
      </w:r>
      <w:r w:rsidR="00123864" w:rsidRPr="0064747C">
        <w:rPr>
          <w:rFonts w:ascii="Times New Roman" w:eastAsiaTheme="minorHAnsi" w:hAnsi="Times New Roman"/>
          <w:sz w:val="20"/>
          <w:szCs w:val="20"/>
        </w:rPr>
        <w:t xml:space="preserve"> marrow, characterization of</w:t>
      </w:r>
      <w:r w:rsidR="004F4F8E" w:rsidRPr="0064747C">
        <w:rPr>
          <w:rFonts w:ascii="Times New Roman" w:eastAsiaTheme="minorHAnsi" w:hAnsi="Times New Roman" w:hint="eastAsia"/>
          <w:sz w:val="20"/>
          <w:szCs w:val="20"/>
          <w:lang w:eastAsia="zh-CN"/>
        </w:rPr>
        <w:t xml:space="preserve"> </w:t>
      </w:r>
      <w:r w:rsidR="004F4F8E" w:rsidRPr="0064747C">
        <w:rPr>
          <w:rFonts w:ascii="Times New Roman" w:eastAsiaTheme="minorHAnsi" w:hAnsi="Times New Roman"/>
          <w:sz w:val="20"/>
          <w:szCs w:val="20"/>
        </w:rPr>
        <w:t>musculoskeletal lesions</w:t>
      </w:r>
      <w:r w:rsidRPr="0064747C">
        <w:rPr>
          <w:rFonts w:ascii="Times New Roman" w:eastAsiaTheme="minorHAnsi" w:hAnsi="Times New Roman"/>
          <w:sz w:val="20"/>
          <w:szCs w:val="20"/>
        </w:rPr>
        <w:t xml:space="preserve"> particularly in defi</w:t>
      </w:r>
      <w:r w:rsidR="00123864" w:rsidRPr="0064747C">
        <w:rPr>
          <w:rFonts w:ascii="Times New Roman" w:eastAsiaTheme="minorHAnsi" w:hAnsi="Times New Roman"/>
          <w:sz w:val="20"/>
          <w:szCs w:val="20"/>
        </w:rPr>
        <w:t xml:space="preserve">ning their </w:t>
      </w:r>
      <w:r w:rsidR="0075131C" w:rsidRPr="0064747C">
        <w:rPr>
          <w:rFonts w:ascii="Times New Roman" w:eastAsiaTheme="minorHAnsi" w:hAnsi="Times New Roman"/>
          <w:sz w:val="20"/>
          <w:szCs w:val="20"/>
        </w:rPr>
        <w:t>composition</w:t>
      </w:r>
      <w:r w:rsidR="00D87951" w:rsidRPr="0064747C">
        <w:rPr>
          <w:rFonts w:ascii="Times New Roman" w:eastAsiaTheme="minorHAnsi" w:hAnsi="Times New Roman"/>
          <w:sz w:val="20"/>
          <w:szCs w:val="20"/>
        </w:rPr>
        <w:t>, e</w:t>
      </w:r>
      <w:r w:rsidR="00123864" w:rsidRPr="0064747C">
        <w:rPr>
          <w:rFonts w:ascii="Times New Roman" w:eastAsiaTheme="minorHAnsi" w:hAnsi="Times New Roman"/>
          <w:sz w:val="20"/>
          <w:szCs w:val="20"/>
        </w:rPr>
        <w:t xml:space="preserve">xtent, </w:t>
      </w:r>
      <w:r w:rsidRPr="0064747C">
        <w:rPr>
          <w:rFonts w:ascii="Times New Roman" w:eastAsiaTheme="minorHAnsi" w:hAnsi="Times New Roman"/>
          <w:sz w:val="20"/>
          <w:szCs w:val="20"/>
        </w:rPr>
        <w:t>compartmental invo</w:t>
      </w:r>
      <w:r w:rsidR="001D326E" w:rsidRPr="0064747C">
        <w:rPr>
          <w:rFonts w:ascii="Times New Roman" w:eastAsiaTheme="minorHAnsi" w:hAnsi="Times New Roman"/>
          <w:sz w:val="20"/>
          <w:szCs w:val="20"/>
        </w:rPr>
        <w:t>lvement, and relationship to th</w:t>
      </w:r>
      <w:r w:rsidR="00CE71FB" w:rsidRPr="0064747C">
        <w:rPr>
          <w:rFonts w:ascii="Times New Roman" w:eastAsiaTheme="minorHAnsi" w:hAnsi="Times New Roman"/>
          <w:sz w:val="20"/>
          <w:szCs w:val="20"/>
        </w:rPr>
        <w:t xml:space="preserve">e </w:t>
      </w:r>
      <w:r w:rsidRPr="0064747C">
        <w:rPr>
          <w:rFonts w:ascii="Times New Roman" w:eastAsiaTheme="minorHAnsi" w:hAnsi="Times New Roman"/>
          <w:sz w:val="20"/>
          <w:szCs w:val="20"/>
        </w:rPr>
        <w:t xml:space="preserve">adjacent viscera and neuro </w:t>
      </w:r>
      <w:r w:rsidRPr="0064747C">
        <w:rPr>
          <w:rFonts w:ascii="Times New Roman" w:eastAsiaTheme="minorHAnsi" w:hAnsi="Times New Roman"/>
          <w:sz w:val="20"/>
          <w:szCs w:val="20"/>
        </w:rPr>
        <w:lastRenderedPageBreak/>
        <w:t>vasculature</w:t>
      </w:r>
      <w:r w:rsidRPr="0064747C">
        <w:rPr>
          <w:rFonts w:ascii="Times New Roman" w:eastAsiaTheme="minorHAnsi" w:hAnsi="Times New Roman"/>
          <w:b/>
          <w:bCs/>
          <w:sz w:val="20"/>
          <w:szCs w:val="20"/>
        </w:rPr>
        <w:t xml:space="preserve">. </w:t>
      </w:r>
      <w:r w:rsidR="00534BCC" w:rsidRPr="0064747C">
        <w:rPr>
          <w:rFonts w:ascii="Times New Roman" w:eastAsiaTheme="minorHAnsi" w:hAnsi="Times New Roman"/>
          <w:sz w:val="20"/>
          <w:szCs w:val="20"/>
        </w:rPr>
        <w:t xml:space="preserve">This </w:t>
      </w:r>
      <w:r w:rsidR="004F4F8E" w:rsidRPr="0064747C">
        <w:rPr>
          <w:rFonts w:ascii="Times New Roman" w:eastAsiaTheme="minorHAnsi" w:hAnsi="Times New Roman"/>
          <w:sz w:val="20"/>
          <w:szCs w:val="20"/>
        </w:rPr>
        <w:t>permits the</w:t>
      </w:r>
      <w:r w:rsidRPr="0064747C">
        <w:rPr>
          <w:rFonts w:ascii="Times New Roman" w:eastAsiaTheme="minorHAnsi" w:hAnsi="Times New Roman"/>
          <w:sz w:val="20"/>
          <w:szCs w:val="20"/>
        </w:rPr>
        <w:t xml:space="preserve"> precise </w:t>
      </w:r>
      <w:r w:rsidR="004F4F8E" w:rsidRPr="0064747C">
        <w:rPr>
          <w:rFonts w:ascii="Times New Roman" w:eastAsiaTheme="minorHAnsi" w:hAnsi="Times New Roman"/>
          <w:sz w:val="20"/>
          <w:szCs w:val="20"/>
        </w:rPr>
        <w:t>evaluation of</w:t>
      </w:r>
      <w:r w:rsidRPr="0064747C">
        <w:rPr>
          <w:rFonts w:ascii="Times New Roman" w:eastAsiaTheme="minorHAnsi" w:hAnsi="Times New Roman"/>
          <w:sz w:val="20"/>
          <w:szCs w:val="20"/>
        </w:rPr>
        <w:t xml:space="preserve"> t</w:t>
      </w:r>
      <w:r w:rsidR="001D326E" w:rsidRPr="0064747C">
        <w:rPr>
          <w:rFonts w:ascii="Times New Roman" w:eastAsiaTheme="minorHAnsi" w:hAnsi="Times New Roman"/>
          <w:sz w:val="20"/>
          <w:szCs w:val="20"/>
        </w:rPr>
        <w:t xml:space="preserve">he aggressiveness </w:t>
      </w:r>
      <w:r w:rsidR="004F4F8E" w:rsidRPr="0064747C">
        <w:rPr>
          <w:rFonts w:ascii="Times New Roman" w:eastAsiaTheme="minorHAnsi" w:hAnsi="Times New Roman"/>
          <w:sz w:val="20"/>
          <w:szCs w:val="20"/>
        </w:rPr>
        <w:t>of different</w:t>
      </w:r>
      <w:r w:rsidR="001D326E"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 xml:space="preserve">lesions through detection of their extent. </w:t>
      </w:r>
    </w:p>
    <w:bookmarkEnd w:id="1"/>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DW-MRI is </w:t>
      </w:r>
      <w:r w:rsidR="004F4F8E" w:rsidRPr="0064747C">
        <w:rPr>
          <w:rFonts w:ascii="Times New Roman" w:eastAsiaTheme="minorHAnsi" w:hAnsi="Times New Roman"/>
          <w:sz w:val="20"/>
          <w:szCs w:val="20"/>
        </w:rPr>
        <w:t>no enhanced</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functional MR imaging technique. Diffusion</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relies</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on selective excitation of the water</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 xml:space="preserve">resonance </w:t>
      </w:r>
      <w:r w:rsidR="003A1903" w:rsidRPr="0064747C">
        <w:rPr>
          <w:rFonts w:ascii="Times New Roman" w:eastAsiaTheme="minorHAnsi" w:hAnsi="Times New Roman"/>
          <w:sz w:val="20"/>
          <w:szCs w:val="20"/>
        </w:rPr>
        <w:t>and generation</w:t>
      </w:r>
      <w:r w:rsidRPr="0064747C">
        <w:rPr>
          <w:rFonts w:ascii="Times New Roman" w:eastAsiaTheme="minorHAnsi" w:hAnsi="Times New Roman"/>
          <w:sz w:val="20"/>
          <w:szCs w:val="20"/>
        </w:rPr>
        <w:t xml:space="preserve"> of a contrast image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 xml:space="preserve">that depends on differential nuclear </w:t>
      </w:r>
      <w:r w:rsidR="004F4F8E" w:rsidRPr="0064747C">
        <w:rPr>
          <w:rFonts w:ascii="Times New Roman" w:eastAsiaTheme="minorHAnsi" w:hAnsi="Times New Roman"/>
          <w:sz w:val="20"/>
          <w:szCs w:val="20"/>
        </w:rPr>
        <w:t>relaxation times</w:t>
      </w:r>
      <w:r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lastRenderedPageBreak/>
        <w:t>and self-</w:t>
      </w:r>
      <w:r w:rsidR="004F4F8E" w:rsidRPr="0064747C">
        <w:rPr>
          <w:rFonts w:ascii="Times New Roman" w:eastAsiaTheme="minorHAnsi" w:hAnsi="Times New Roman"/>
          <w:sz w:val="20"/>
          <w:szCs w:val="20"/>
        </w:rPr>
        <w:t>diffusion coefficients</w:t>
      </w:r>
      <w:r w:rsidRPr="0064747C">
        <w:rPr>
          <w:rFonts w:ascii="Times New Roman" w:eastAsiaTheme="minorHAnsi" w:hAnsi="Times New Roman"/>
          <w:sz w:val="20"/>
          <w:szCs w:val="20"/>
        </w:rPr>
        <w:t xml:space="preserve">. It </w:t>
      </w:r>
      <w:r w:rsidR="004F4F8E" w:rsidRPr="0064747C">
        <w:rPr>
          <w:rFonts w:ascii="Times New Roman" w:eastAsiaTheme="minorHAnsi" w:hAnsi="Times New Roman"/>
          <w:sz w:val="20"/>
          <w:szCs w:val="20"/>
        </w:rPr>
        <w:t>reflects the</w:t>
      </w:r>
      <w:r w:rsidRPr="0064747C">
        <w:rPr>
          <w:rFonts w:ascii="Times New Roman" w:eastAsiaTheme="minorHAnsi" w:hAnsi="Times New Roman"/>
          <w:sz w:val="20"/>
          <w:szCs w:val="20"/>
        </w:rPr>
        <w:t xml:space="preserve"> microstructural characteristics, </w:t>
      </w:r>
      <w:r w:rsidR="004F4F8E" w:rsidRPr="0064747C">
        <w:rPr>
          <w:rFonts w:ascii="Times New Roman" w:eastAsiaTheme="minorHAnsi" w:hAnsi="Times New Roman"/>
          <w:sz w:val="20"/>
          <w:szCs w:val="20"/>
        </w:rPr>
        <w:t>physiological state</w:t>
      </w:r>
      <w:r w:rsidRPr="0064747C">
        <w:rPr>
          <w:rFonts w:ascii="Times New Roman" w:eastAsiaTheme="minorHAnsi" w:hAnsi="Times New Roman"/>
          <w:sz w:val="20"/>
          <w:szCs w:val="20"/>
        </w:rPr>
        <w:t xml:space="preserve"> of the tissues and reflects </w:t>
      </w:r>
      <w:r w:rsidR="004F4F8E" w:rsidRPr="0064747C">
        <w:rPr>
          <w:rFonts w:ascii="Times New Roman" w:eastAsiaTheme="minorHAnsi" w:hAnsi="Times New Roman"/>
          <w:sz w:val="20"/>
          <w:szCs w:val="20"/>
        </w:rPr>
        <w:t>microscopic water</w:t>
      </w:r>
      <w:r w:rsidRPr="0064747C">
        <w:rPr>
          <w:rFonts w:ascii="Times New Roman" w:eastAsiaTheme="minorHAnsi" w:hAnsi="Times New Roman"/>
          <w:sz w:val="20"/>
          <w:szCs w:val="20"/>
        </w:rPr>
        <w:t xml:space="preserve"> diffusion using a pair of strong </w:t>
      </w:r>
      <w:r w:rsidR="004F4F8E" w:rsidRPr="0064747C">
        <w:rPr>
          <w:rFonts w:ascii="Times New Roman" w:eastAsiaTheme="minorHAnsi" w:hAnsi="Times New Roman"/>
          <w:sz w:val="20"/>
          <w:szCs w:val="20"/>
        </w:rPr>
        <w:t>diffusion gradients</w:t>
      </w:r>
      <w:r w:rsidRPr="0064747C">
        <w:rPr>
          <w:rFonts w:ascii="Times New Roman" w:eastAsiaTheme="minorHAnsi" w:hAnsi="Times New Roman"/>
          <w:sz w:val="20"/>
          <w:szCs w:val="20"/>
        </w:rPr>
        <w:t xml:space="preserve"> </w:t>
      </w:r>
      <w:bookmarkStart w:id="16" w:name="_Hlk6564437"/>
      <w:r w:rsidR="00BD34C2" w:rsidRPr="0064747C">
        <w:rPr>
          <w:rFonts w:ascii="Times New Roman" w:eastAsiaTheme="minorHAnsi" w:hAnsi="Times New Roman"/>
          <w:b/>
          <w:bCs/>
          <w:sz w:val="20"/>
          <w:szCs w:val="20"/>
        </w:rPr>
        <w:t>(</w:t>
      </w:r>
      <w:r w:rsidR="007D1175" w:rsidRPr="0064747C">
        <w:rPr>
          <w:rFonts w:ascii="Times New Roman" w:eastAsiaTheme="minorHAnsi" w:hAnsi="Times New Roman"/>
          <w:b/>
          <w:bCs/>
          <w:sz w:val="20"/>
          <w:szCs w:val="20"/>
        </w:rPr>
        <w:t>Zampa et al.,</w:t>
      </w:r>
      <w:r w:rsidR="0064747C">
        <w:rPr>
          <w:rFonts w:ascii="Times New Roman" w:eastAsiaTheme="minorHAnsi" w:hAnsi="Times New Roman" w:hint="eastAsia"/>
          <w:b/>
          <w:bCs/>
          <w:sz w:val="20"/>
          <w:szCs w:val="20"/>
          <w:lang w:eastAsia="zh-CN"/>
        </w:rPr>
        <w:t xml:space="preserve"> </w:t>
      </w:r>
      <w:r w:rsidR="00BD34C2" w:rsidRPr="0064747C">
        <w:rPr>
          <w:rFonts w:ascii="Times New Roman" w:eastAsiaTheme="minorHAnsi" w:hAnsi="Times New Roman"/>
          <w:b/>
          <w:bCs/>
          <w:sz w:val="20"/>
          <w:szCs w:val="20"/>
        </w:rPr>
        <w:t>2010)</w:t>
      </w:r>
      <w:r w:rsidR="00BD34C2" w:rsidRPr="0064747C">
        <w:rPr>
          <w:rFonts w:ascii="Times New Roman" w:eastAsiaTheme="minorHAnsi" w:hAnsi="Times New Roman"/>
          <w:b/>
          <w:bCs/>
          <w:sz w:val="20"/>
          <w:szCs w:val="20"/>
          <w:vertAlign w:val="superscript"/>
        </w:rPr>
        <w:t xml:space="preserve"> (</w:t>
      </w:r>
      <w:r w:rsidR="0019257D" w:rsidRPr="0064747C">
        <w:rPr>
          <w:rFonts w:ascii="Times New Roman" w:eastAsiaTheme="minorHAnsi" w:hAnsi="Times New Roman"/>
          <w:b/>
          <w:bCs/>
          <w:sz w:val="20"/>
          <w:szCs w:val="20"/>
          <w:vertAlign w:val="superscript"/>
        </w:rPr>
        <w:t>1</w:t>
      </w:r>
      <w:r w:rsidR="006C69C0" w:rsidRPr="0064747C">
        <w:rPr>
          <w:rFonts w:ascii="Times New Roman" w:eastAsiaTheme="minorHAnsi" w:hAnsi="Times New Roman"/>
          <w:b/>
          <w:bCs/>
          <w:sz w:val="20"/>
          <w:szCs w:val="20"/>
          <w:vertAlign w:val="superscript"/>
        </w:rPr>
        <w:t>5</w:t>
      </w:r>
      <w:r w:rsidR="0019257D" w:rsidRPr="0064747C">
        <w:rPr>
          <w:rFonts w:ascii="Times New Roman" w:eastAsiaTheme="minorHAnsi" w:hAnsi="Times New Roman"/>
          <w:b/>
          <w:bCs/>
          <w:sz w:val="20"/>
          <w:szCs w:val="20"/>
          <w:vertAlign w:val="superscript"/>
        </w:rPr>
        <w:t>)</w:t>
      </w:r>
      <w:r w:rsidRPr="0064747C">
        <w:rPr>
          <w:rFonts w:ascii="Times New Roman" w:eastAsiaTheme="minorHAnsi" w:hAnsi="Times New Roman"/>
          <w:b/>
          <w:bCs/>
          <w:sz w:val="20"/>
          <w:szCs w:val="20"/>
        </w:rPr>
        <w:t>.</w:t>
      </w:r>
    </w:p>
    <w:bookmarkEnd w:id="16"/>
    <w:p w:rsidR="00D872AD" w:rsidRPr="0064747C" w:rsidRDefault="006B5A90"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DWI was developed to map</w:t>
      </w:r>
      <w:r w:rsidR="005A40DC" w:rsidRPr="0064747C">
        <w:rPr>
          <w:rFonts w:ascii="Times New Roman" w:eastAsiaTheme="minorHAnsi" w:hAnsi="Times New Roman"/>
          <w:sz w:val="20"/>
          <w:szCs w:val="20"/>
        </w:rPr>
        <w:t xml:space="preserve"> t</w:t>
      </w:r>
      <w:r w:rsidR="00D872AD" w:rsidRPr="0064747C">
        <w:rPr>
          <w:rFonts w:ascii="Times New Roman" w:eastAsiaTheme="minorHAnsi" w:hAnsi="Times New Roman"/>
          <w:sz w:val="20"/>
          <w:szCs w:val="20"/>
        </w:rPr>
        <w:t xml:space="preserve">he </w:t>
      </w:r>
      <w:r w:rsidR="004F4F8E" w:rsidRPr="0064747C">
        <w:rPr>
          <w:rFonts w:ascii="Times New Roman" w:eastAsiaTheme="minorHAnsi" w:hAnsi="Times New Roman"/>
          <w:sz w:val="20"/>
          <w:szCs w:val="20"/>
        </w:rPr>
        <w:t>apparent diffusion</w:t>
      </w:r>
      <w:r w:rsidR="00D872AD" w:rsidRPr="0064747C">
        <w:rPr>
          <w:rFonts w:ascii="Times New Roman" w:eastAsiaTheme="minorHAnsi" w:hAnsi="Times New Roman"/>
          <w:sz w:val="20"/>
          <w:szCs w:val="20"/>
        </w:rPr>
        <w:t xml:space="preserve"> coefficient (ADC)</w:t>
      </w:r>
      <w:r w:rsidR="00D872AD" w:rsidRPr="0064747C">
        <w:rPr>
          <w:rFonts w:ascii="Times New Roman" w:eastAsiaTheme="minorHAnsi" w:hAnsi="Times New Roman"/>
          <w:b/>
          <w:bCs/>
          <w:sz w:val="20"/>
          <w:szCs w:val="20"/>
        </w:rPr>
        <w:t xml:space="preserve">, </w:t>
      </w:r>
      <w:r w:rsidR="00D872AD" w:rsidRPr="0064747C">
        <w:rPr>
          <w:rFonts w:ascii="Times New Roman" w:eastAsiaTheme="minorHAnsi" w:hAnsi="Times New Roman"/>
          <w:sz w:val="20"/>
          <w:szCs w:val="20"/>
        </w:rPr>
        <w:t>which is a</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quantitative</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measure of the Brownian motion, low ADC values</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in a lesion reflect a highly cellularity, where</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as</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high ADC values reflects a</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cellular region</w:t>
      </w:r>
      <w:r w:rsidR="0044201B" w:rsidRPr="0064747C">
        <w:rPr>
          <w:rFonts w:ascii="Times New Roman" w:eastAsiaTheme="minorHAnsi" w:hAnsi="Times New Roman"/>
          <w:sz w:val="20"/>
          <w:szCs w:val="20"/>
        </w:rPr>
        <w:t xml:space="preserve">s </w:t>
      </w:r>
      <w:r w:rsidR="0044201B" w:rsidRPr="0064747C">
        <w:rPr>
          <w:rFonts w:ascii="Times New Roman" w:eastAsiaTheme="minorHAnsi" w:hAnsi="Times New Roman"/>
          <w:b/>
          <w:bCs/>
          <w:sz w:val="20"/>
          <w:szCs w:val="20"/>
        </w:rPr>
        <w:t>(</w:t>
      </w:r>
      <w:r w:rsidR="00D872AD" w:rsidRPr="0064747C">
        <w:rPr>
          <w:rFonts w:ascii="Times New Roman" w:eastAsiaTheme="minorHAnsi" w:hAnsi="Times New Roman"/>
          <w:b/>
          <w:bCs/>
          <w:sz w:val="20"/>
          <w:szCs w:val="20"/>
        </w:rPr>
        <w:t xml:space="preserve">Subhawong et al., </w:t>
      </w:r>
      <w:r w:rsidR="005A40DC" w:rsidRPr="0064747C">
        <w:rPr>
          <w:rFonts w:ascii="Times New Roman" w:eastAsiaTheme="minorHAnsi" w:hAnsi="Times New Roman"/>
          <w:b/>
          <w:bCs/>
          <w:sz w:val="20"/>
          <w:szCs w:val="20"/>
        </w:rPr>
        <w:t>2016)</w:t>
      </w:r>
      <w:r w:rsidR="005A40DC" w:rsidRPr="0064747C">
        <w:rPr>
          <w:rFonts w:ascii="Times New Roman" w:eastAsiaTheme="minorHAnsi" w:hAnsi="Times New Roman"/>
          <w:b/>
          <w:bCs/>
          <w:sz w:val="20"/>
          <w:szCs w:val="20"/>
          <w:vertAlign w:val="superscript"/>
        </w:rPr>
        <w:t xml:space="preserve"> (</w:t>
      </w:r>
      <w:r w:rsidR="0019257D" w:rsidRPr="0064747C">
        <w:rPr>
          <w:rFonts w:ascii="Times New Roman" w:eastAsiaTheme="minorHAnsi" w:hAnsi="Times New Roman"/>
          <w:b/>
          <w:bCs/>
          <w:sz w:val="20"/>
          <w:szCs w:val="20"/>
          <w:vertAlign w:val="superscript"/>
        </w:rPr>
        <w:t>1</w:t>
      </w:r>
      <w:r w:rsidR="006C69C0" w:rsidRPr="0064747C">
        <w:rPr>
          <w:rFonts w:ascii="Times New Roman" w:eastAsiaTheme="minorHAnsi" w:hAnsi="Times New Roman"/>
          <w:b/>
          <w:bCs/>
          <w:sz w:val="20"/>
          <w:szCs w:val="20"/>
          <w:vertAlign w:val="superscript"/>
        </w:rPr>
        <w:t>6</w:t>
      </w:r>
      <w:r w:rsidR="0019257D" w:rsidRPr="0064747C">
        <w:rPr>
          <w:rFonts w:ascii="Times New Roman" w:eastAsiaTheme="minorHAnsi" w:hAnsi="Times New Roman"/>
          <w:b/>
          <w:bCs/>
          <w:sz w:val="20"/>
          <w:szCs w:val="20"/>
          <w:vertAlign w:val="superscript"/>
        </w:rPr>
        <w:t>)</w:t>
      </w:r>
      <w:r w:rsidR="00D872AD" w:rsidRPr="0064747C">
        <w:rPr>
          <w:rFonts w:ascii="Times New Roman" w:eastAsiaTheme="minorHAnsi" w:hAnsi="Times New Roman"/>
          <w:b/>
          <w:bCs/>
          <w:sz w:val="20"/>
          <w:szCs w:val="20"/>
        </w:rPr>
        <w:t>.</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The potential additional value of diffusion lies</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 xml:space="preserve">in that it provides functional </w:t>
      </w:r>
      <w:r w:rsidR="003A1903" w:rsidRPr="0064747C">
        <w:rPr>
          <w:rFonts w:ascii="Times New Roman" w:eastAsiaTheme="minorHAnsi" w:hAnsi="Times New Roman"/>
          <w:sz w:val="20"/>
          <w:szCs w:val="20"/>
        </w:rPr>
        <w:t>tissue information</w:t>
      </w:r>
      <w:r w:rsidRPr="0064747C">
        <w:rPr>
          <w:rFonts w:ascii="Times New Roman" w:eastAsiaTheme="minorHAnsi" w:hAnsi="Times New Roman"/>
          <w:sz w:val="20"/>
          <w:szCs w:val="20"/>
        </w:rPr>
        <w:t xml:space="preserve"> which can be combined with MR imaging anatomy to improve lesion characterization. Many tumors have certain entities on multimodal diagnostic imaging</w:t>
      </w:r>
      <w:r w:rsidR="006B5A90" w:rsidRPr="0064747C">
        <w:rPr>
          <w:rFonts w:ascii="Times New Roman" w:eastAsiaTheme="minorHAnsi" w:hAnsi="Times New Roman"/>
          <w:sz w:val="20"/>
          <w:szCs w:val="20"/>
        </w:rPr>
        <w:t>,</w:t>
      </w:r>
      <w:r w:rsidRPr="0064747C">
        <w:rPr>
          <w:rFonts w:ascii="Times New Roman" w:eastAsiaTheme="minorHAnsi" w:hAnsi="Times New Roman"/>
          <w:sz w:val="20"/>
          <w:szCs w:val="20"/>
        </w:rPr>
        <w:t xml:space="preserve"> ho</w:t>
      </w:r>
      <w:r w:rsidR="006B5A90" w:rsidRPr="0064747C">
        <w:rPr>
          <w:rFonts w:ascii="Times New Roman" w:eastAsiaTheme="minorHAnsi" w:hAnsi="Times New Roman"/>
          <w:sz w:val="20"/>
          <w:szCs w:val="20"/>
        </w:rPr>
        <w:t>wever surgical biopsy is so far</w:t>
      </w:r>
      <w:r w:rsidRPr="0064747C">
        <w:rPr>
          <w:rFonts w:ascii="Times New Roman" w:eastAsiaTheme="minorHAnsi" w:hAnsi="Times New Roman"/>
          <w:sz w:val="20"/>
          <w:szCs w:val="20"/>
        </w:rPr>
        <w:t xml:space="preserve"> the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only way to establish diagnosis with confidence.</w:t>
      </w:r>
    </w:p>
    <w:p w:rsidR="00B632BC"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lang w:bidi="ar-EG"/>
        </w:rPr>
      </w:pPr>
      <w:r w:rsidRPr="0064747C">
        <w:rPr>
          <w:rFonts w:ascii="Times New Roman" w:eastAsiaTheme="minorHAnsi" w:hAnsi="Times New Roman"/>
          <w:sz w:val="20"/>
          <w:szCs w:val="20"/>
        </w:rPr>
        <w:t xml:space="preserve">The purpose of this study was </w:t>
      </w:r>
      <w:r w:rsidR="006B5A90" w:rsidRPr="0064747C">
        <w:rPr>
          <w:rFonts w:ascii="Times New Roman" w:eastAsiaTheme="minorHAnsi" w:hAnsi="Times New Roman"/>
          <w:sz w:val="20"/>
          <w:szCs w:val="20"/>
          <w:lang w:bidi="ar-EG"/>
        </w:rPr>
        <w:t>to</w:t>
      </w:r>
      <w:r w:rsidRPr="0064747C">
        <w:rPr>
          <w:rFonts w:ascii="Times New Roman" w:eastAsiaTheme="minorHAnsi" w:hAnsi="Times New Roman"/>
          <w:sz w:val="20"/>
          <w:szCs w:val="20"/>
          <w:lang w:bidi="ar-EG"/>
        </w:rPr>
        <w:t xml:space="preserve"> assess </w:t>
      </w:r>
      <w:r w:rsidR="004F4F8E" w:rsidRPr="0064747C">
        <w:rPr>
          <w:rFonts w:ascii="Times New Roman" w:eastAsiaTheme="minorHAnsi" w:hAnsi="Times New Roman"/>
          <w:sz w:val="20"/>
          <w:szCs w:val="20"/>
          <w:lang w:bidi="ar-EG"/>
        </w:rPr>
        <w:t>the ability</w:t>
      </w:r>
      <w:r w:rsidRPr="0064747C">
        <w:rPr>
          <w:rFonts w:ascii="Times New Roman" w:eastAsiaTheme="minorHAnsi" w:hAnsi="Times New Roman"/>
          <w:sz w:val="20"/>
          <w:szCs w:val="20"/>
          <w:lang w:bidi="ar-EG"/>
        </w:rPr>
        <w:t xml:space="preserve"> of diffusion MRI in differentiation between benign</w:t>
      </w:r>
      <w:r w:rsidR="0044201B" w:rsidRPr="0064747C">
        <w:rPr>
          <w:rFonts w:ascii="Times New Roman" w:eastAsiaTheme="minorHAnsi" w:hAnsi="Times New Roman"/>
          <w:sz w:val="20"/>
          <w:szCs w:val="20"/>
          <w:lang w:bidi="ar-EG"/>
        </w:rPr>
        <w:t xml:space="preserve"> &amp; </w:t>
      </w:r>
      <w:r w:rsidRPr="0064747C">
        <w:rPr>
          <w:rFonts w:ascii="Times New Roman" w:eastAsiaTheme="minorHAnsi" w:hAnsi="Times New Roman"/>
          <w:sz w:val="20"/>
          <w:szCs w:val="20"/>
          <w:lang w:bidi="ar-EG"/>
        </w:rPr>
        <w:t>malignant bone tumors</w:t>
      </w:r>
      <w:r w:rsidR="00F3554D" w:rsidRPr="0064747C">
        <w:rPr>
          <w:rFonts w:ascii="Times New Roman" w:eastAsiaTheme="minorHAnsi" w:hAnsi="Times New Roman"/>
          <w:sz w:val="20"/>
          <w:szCs w:val="20"/>
          <w:lang w:bidi="ar-EG"/>
        </w:rPr>
        <w:t>,</w:t>
      </w:r>
      <w:r w:rsidRPr="0064747C">
        <w:rPr>
          <w:rFonts w:ascii="Times New Roman" w:eastAsiaTheme="minorHAnsi" w:hAnsi="Times New Roman"/>
          <w:sz w:val="20"/>
          <w:szCs w:val="20"/>
          <w:lang w:bidi="ar-EG"/>
        </w:rPr>
        <w:t xml:space="preserve"> also to correlate diffusion patterns, ADC</w:t>
      </w:r>
      <w:r w:rsidR="004F4F8E" w:rsidRPr="0064747C">
        <w:rPr>
          <w:rFonts w:ascii="Times New Roman" w:eastAsiaTheme="minorHAnsi" w:hAnsi="Times New Roman" w:hint="eastAsia"/>
          <w:sz w:val="20"/>
          <w:szCs w:val="20"/>
          <w:lang w:eastAsia="zh-CN" w:bidi="ar-EG"/>
        </w:rPr>
        <w:t xml:space="preserve"> </w:t>
      </w:r>
      <w:r w:rsidRPr="0064747C">
        <w:rPr>
          <w:rFonts w:ascii="Times New Roman" w:eastAsiaTheme="minorHAnsi" w:hAnsi="Times New Roman"/>
          <w:sz w:val="20"/>
          <w:szCs w:val="20"/>
          <w:lang w:bidi="ar-EG"/>
        </w:rPr>
        <w:t>values of different lesions</w:t>
      </w:r>
      <w:r w:rsidR="0044201B" w:rsidRPr="0064747C">
        <w:rPr>
          <w:rFonts w:ascii="Times New Roman" w:eastAsiaTheme="minorHAnsi" w:hAnsi="Times New Roman"/>
          <w:sz w:val="20"/>
          <w:szCs w:val="20"/>
          <w:lang w:bidi="ar-EG"/>
        </w:rPr>
        <w:t xml:space="preserve"> &amp; </w:t>
      </w:r>
      <w:r w:rsidRPr="0064747C">
        <w:rPr>
          <w:rFonts w:ascii="Times New Roman" w:eastAsiaTheme="minorHAnsi" w:hAnsi="Times New Roman"/>
          <w:sz w:val="20"/>
          <w:szCs w:val="20"/>
          <w:lang w:bidi="ar-EG"/>
        </w:rPr>
        <w:t xml:space="preserve">to guide invasive diagnostic measures for limiting the number of patients with benign diseases who undergo biopsy. </w:t>
      </w:r>
    </w:p>
    <w:p w:rsidR="00D872AD" w:rsidRPr="0064747C" w:rsidRDefault="006B5A90"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our study sub</w:t>
      </w:r>
      <w:r w:rsidR="00D872AD" w:rsidRPr="0064747C">
        <w:rPr>
          <w:rFonts w:ascii="Times New Roman" w:eastAsiaTheme="minorHAnsi" w:hAnsi="Times New Roman"/>
          <w:sz w:val="20"/>
          <w:szCs w:val="20"/>
        </w:rPr>
        <w:t>centimetric lesions were</w:t>
      </w:r>
      <w:r w:rsidR="004F4F8E" w:rsidRPr="0064747C">
        <w:rPr>
          <w:rFonts w:ascii="Times New Roman" w:eastAsiaTheme="minorHAnsi" w:hAnsi="Times New Roman" w:hint="eastAsia"/>
          <w:sz w:val="20"/>
          <w:szCs w:val="20"/>
          <w:lang w:eastAsia="zh-CN"/>
        </w:rPr>
        <w:t xml:space="preserve"> </w:t>
      </w:r>
      <w:r w:rsidR="003A1903" w:rsidRPr="0064747C">
        <w:rPr>
          <w:rFonts w:ascii="Times New Roman" w:eastAsiaTheme="minorHAnsi" w:hAnsi="Times New Roman"/>
          <w:sz w:val="20"/>
          <w:szCs w:val="20"/>
        </w:rPr>
        <w:t>o</w:t>
      </w:r>
      <w:r w:rsidR="00D872AD" w:rsidRPr="0064747C">
        <w:rPr>
          <w:rFonts w:ascii="Times New Roman" w:eastAsiaTheme="minorHAnsi" w:hAnsi="Times New Roman"/>
          <w:sz w:val="20"/>
          <w:szCs w:val="20"/>
        </w:rPr>
        <w:t>mitted due to small ROI which would</w:t>
      </w:r>
      <w:r w:rsidR="004F4F8E" w:rsidRPr="0064747C">
        <w:rPr>
          <w:rFonts w:ascii="Times New Roman" w:eastAsiaTheme="minorHAnsi" w:hAnsi="Times New Roman" w:hint="eastAsia"/>
          <w:sz w:val="20"/>
          <w:szCs w:val="20"/>
          <w:lang w:eastAsia="zh-CN"/>
        </w:rPr>
        <w:t xml:space="preserve"> </w:t>
      </w:r>
      <w:r w:rsidR="00F3554D" w:rsidRPr="0064747C">
        <w:rPr>
          <w:rFonts w:ascii="Times New Roman" w:eastAsiaTheme="minorHAnsi" w:hAnsi="Times New Roman"/>
          <w:sz w:val="20"/>
          <w:szCs w:val="20"/>
        </w:rPr>
        <w:t>not give valuable results</w:t>
      </w:r>
      <w:r w:rsidR="0044201B" w:rsidRPr="0064747C">
        <w:rPr>
          <w:rFonts w:ascii="Times New Roman" w:eastAsiaTheme="minorHAnsi" w:hAnsi="Times New Roman"/>
          <w:sz w:val="20"/>
          <w:szCs w:val="20"/>
        </w:rPr>
        <w:t xml:space="preserve">. </w:t>
      </w:r>
      <w:bookmarkStart w:id="17" w:name="_Hlk6564495"/>
      <w:r w:rsidR="0044201B" w:rsidRPr="0064747C">
        <w:rPr>
          <w:rFonts w:ascii="Times New Roman" w:eastAsiaTheme="minorHAnsi" w:hAnsi="Times New Roman"/>
          <w:b/>
          <w:bCs/>
          <w:sz w:val="20"/>
          <w:szCs w:val="20"/>
        </w:rPr>
        <w:t>(</w:t>
      </w:r>
      <w:r w:rsidR="00D872AD" w:rsidRPr="0064747C">
        <w:rPr>
          <w:rFonts w:ascii="Times New Roman" w:eastAsiaTheme="minorHAnsi" w:hAnsi="Times New Roman"/>
          <w:b/>
          <w:bCs/>
          <w:sz w:val="20"/>
          <w:szCs w:val="20"/>
        </w:rPr>
        <w:t>Park</w:t>
      </w:r>
      <w:r w:rsidR="007D1175" w:rsidRPr="0064747C">
        <w:rPr>
          <w:rFonts w:ascii="Times New Roman" w:eastAsiaTheme="minorHAnsi" w:hAnsi="Times New Roman"/>
          <w:b/>
          <w:bCs/>
          <w:sz w:val="20"/>
          <w:szCs w:val="20"/>
        </w:rPr>
        <w:t xml:space="preserve"> et al.,</w:t>
      </w:r>
      <w:r w:rsidR="0064747C">
        <w:rPr>
          <w:rFonts w:ascii="Times New Roman" w:eastAsiaTheme="minorHAnsi" w:hAnsi="Times New Roman" w:hint="eastAsia"/>
          <w:b/>
          <w:bCs/>
          <w:sz w:val="20"/>
          <w:szCs w:val="20"/>
          <w:lang w:eastAsia="zh-CN"/>
        </w:rPr>
        <w:t xml:space="preserve"> </w:t>
      </w:r>
      <w:r w:rsidR="00D872AD" w:rsidRPr="0064747C">
        <w:rPr>
          <w:rFonts w:ascii="Times New Roman" w:eastAsiaTheme="minorHAnsi" w:hAnsi="Times New Roman"/>
          <w:b/>
          <w:bCs/>
          <w:sz w:val="20"/>
          <w:szCs w:val="20"/>
        </w:rPr>
        <w:t>2007</w:t>
      </w:r>
      <w:r w:rsidR="0044201B" w:rsidRPr="0064747C">
        <w:rPr>
          <w:rFonts w:ascii="Times New Roman" w:eastAsiaTheme="minorHAnsi" w:hAnsi="Times New Roman"/>
          <w:b/>
          <w:bCs/>
          <w:sz w:val="20"/>
          <w:szCs w:val="20"/>
        </w:rPr>
        <w:t xml:space="preserve">) </w:t>
      </w:r>
      <w:r w:rsidR="0044201B" w:rsidRPr="0064747C">
        <w:rPr>
          <w:rFonts w:ascii="Times New Roman" w:eastAsiaTheme="minorHAnsi" w:hAnsi="Times New Roman"/>
          <w:b/>
          <w:bCs/>
          <w:sz w:val="20"/>
          <w:szCs w:val="20"/>
          <w:vertAlign w:val="superscript"/>
        </w:rPr>
        <w:t>(</w:t>
      </w:r>
      <w:r w:rsidR="0019257D" w:rsidRPr="0064747C">
        <w:rPr>
          <w:rFonts w:ascii="Times New Roman" w:eastAsiaTheme="minorHAnsi" w:hAnsi="Times New Roman"/>
          <w:b/>
          <w:bCs/>
          <w:sz w:val="20"/>
          <w:szCs w:val="20"/>
          <w:vertAlign w:val="superscript"/>
        </w:rPr>
        <w:t>1</w:t>
      </w:r>
      <w:r w:rsidR="006C69C0" w:rsidRPr="0064747C">
        <w:rPr>
          <w:rFonts w:ascii="Times New Roman" w:eastAsiaTheme="minorHAnsi" w:hAnsi="Times New Roman"/>
          <w:b/>
          <w:bCs/>
          <w:sz w:val="20"/>
          <w:szCs w:val="20"/>
          <w:vertAlign w:val="superscript"/>
        </w:rPr>
        <w:t>7</w:t>
      </w:r>
      <w:bookmarkEnd w:id="17"/>
      <w:r w:rsidR="00D87951" w:rsidRPr="0064747C">
        <w:rPr>
          <w:rFonts w:ascii="Times New Roman" w:eastAsiaTheme="minorHAnsi" w:hAnsi="Times New Roman"/>
          <w:b/>
          <w:bCs/>
          <w:sz w:val="20"/>
          <w:szCs w:val="20"/>
          <w:vertAlign w:val="superscript"/>
        </w:rPr>
        <w:t xml:space="preserve">) </w:t>
      </w:r>
      <w:r w:rsidR="00D87951" w:rsidRPr="0064747C">
        <w:rPr>
          <w:rFonts w:ascii="Times New Roman" w:eastAsiaTheme="minorHAnsi" w:hAnsi="Times New Roman"/>
          <w:sz w:val="20"/>
          <w:szCs w:val="20"/>
        </w:rPr>
        <w:t>d</w:t>
      </w:r>
      <w:r w:rsidR="00D872AD" w:rsidRPr="0064747C">
        <w:rPr>
          <w:rFonts w:ascii="Times New Roman" w:eastAsiaTheme="minorHAnsi" w:hAnsi="Times New Roman"/>
          <w:sz w:val="20"/>
          <w:szCs w:val="20"/>
        </w:rPr>
        <w:t>iscussed that small lesions have degree of</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diffusively similar to surrounding normal tissue</w:t>
      </w:r>
      <w:r w:rsidR="0044201B" w:rsidRPr="0064747C">
        <w:rPr>
          <w:rFonts w:ascii="Times New Roman" w:eastAsiaTheme="minorHAnsi" w:hAnsi="Times New Roman"/>
          <w:sz w:val="20"/>
          <w:szCs w:val="20"/>
        </w:rPr>
        <w:t xml:space="preserve"> &amp; </w:t>
      </w:r>
      <w:r w:rsidR="00D872AD" w:rsidRPr="0064747C">
        <w:rPr>
          <w:rFonts w:ascii="Times New Roman" w:eastAsiaTheme="minorHAnsi" w:hAnsi="Times New Roman"/>
          <w:sz w:val="20"/>
          <w:szCs w:val="20"/>
        </w:rPr>
        <w:t>may not be distinguished by DWIs</w:t>
      </w:r>
      <w:r w:rsidR="0044201B" w:rsidRPr="0064747C">
        <w:rPr>
          <w:rFonts w:ascii="Times New Roman" w:eastAsiaTheme="minorHAnsi" w:hAnsi="Times New Roman"/>
          <w:sz w:val="20"/>
          <w:szCs w:val="20"/>
        </w:rPr>
        <w:t xml:space="preserve"> &amp; </w:t>
      </w:r>
      <w:r w:rsidR="00F3554D" w:rsidRPr="0064747C">
        <w:rPr>
          <w:rFonts w:ascii="Times New Roman" w:eastAsiaTheme="minorHAnsi" w:hAnsi="Times New Roman"/>
          <w:sz w:val="20"/>
          <w:szCs w:val="20"/>
        </w:rPr>
        <w:t>ADC. T</w:t>
      </w:r>
      <w:r w:rsidR="003A1903" w:rsidRPr="0064747C">
        <w:rPr>
          <w:rFonts w:ascii="Times New Roman" w:eastAsiaTheme="minorHAnsi" w:hAnsi="Times New Roman"/>
          <w:sz w:val="20"/>
          <w:szCs w:val="20"/>
        </w:rPr>
        <w:t>his</w:t>
      </w:r>
      <w:r w:rsidR="004F4F8E" w:rsidRPr="0064747C">
        <w:rPr>
          <w:rFonts w:ascii="Times New Roman" w:eastAsiaTheme="minorHAnsi" w:hAnsi="Times New Roman" w:hint="eastAsia"/>
          <w:sz w:val="20"/>
          <w:szCs w:val="20"/>
          <w:lang w:eastAsia="zh-CN"/>
        </w:rPr>
        <w:t xml:space="preserve"> </w:t>
      </w:r>
      <w:r w:rsidR="00B632BC" w:rsidRPr="0064747C">
        <w:rPr>
          <w:rFonts w:ascii="Times New Roman" w:eastAsiaTheme="minorHAnsi" w:hAnsi="Times New Roman"/>
          <w:sz w:val="20"/>
          <w:szCs w:val="20"/>
        </w:rPr>
        <w:t>w</w:t>
      </w:r>
      <w:r w:rsidR="00D872AD" w:rsidRPr="0064747C">
        <w:rPr>
          <w:rFonts w:ascii="Times New Roman" w:eastAsiaTheme="minorHAnsi" w:hAnsi="Times New Roman"/>
          <w:sz w:val="20"/>
          <w:szCs w:val="20"/>
        </w:rPr>
        <w:t>as in agreement wit</w:t>
      </w:r>
      <w:r w:rsidR="00D87951" w:rsidRPr="0064747C">
        <w:rPr>
          <w:rFonts w:ascii="Times New Roman" w:eastAsiaTheme="minorHAnsi" w:hAnsi="Times New Roman"/>
          <w:sz w:val="20"/>
          <w:szCs w:val="20"/>
        </w:rPr>
        <w:t xml:space="preserve">h </w:t>
      </w:r>
      <w:bookmarkStart w:id="18" w:name="_Hlk6564510"/>
      <w:r w:rsidR="00D87951" w:rsidRPr="0064747C">
        <w:rPr>
          <w:rFonts w:ascii="Times New Roman" w:eastAsiaTheme="minorHAnsi" w:hAnsi="Times New Roman"/>
          <w:b/>
          <w:bCs/>
          <w:sz w:val="20"/>
          <w:szCs w:val="20"/>
        </w:rPr>
        <w:t>P</w:t>
      </w:r>
      <w:r w:rsidR="00D872AD" w:rsidRPr="0064747C">
        <w:rPr>
          <w:rFonts w:ascii="Times New Roman" w:eastAsiaTheme="minorHAnsi" w:hAnsi="Times New Roman"/>
          <w:b/>
          <w:bCs/>
          <w:sz w:val="20"/>
          <w:szCs w:val="20"/>
        </w:rPr>
        <w:t>adhiani et al., 2017</w:t>
      </w:r>
      <w:r w:rsidR="0019257D" w:rsidRPr="0064747C">
        <w:rPr>
          <w:rFonts w:ascii="Times New Roman" w:eastAsiaTheme="minorHAnsi" w:hAnsi="Times New Roman"/>
          <w:b/>
          <w:bCs/>
          <w:sz w:val="20"/>
          <w:szCs w:val="20"/>
          <w:vertAlign w:val="superscript"/>
        </w:rPr>
        <w:t>(1</w:t>
      </w:r>
      <w:r w:rsidR="006C69C0" w:rsidRPr="0064747C">
        <w:rPr>
          <w:rFonts w:ascii="Times New Roman" w:eastAsiaTheme="minorHAnsi" w:hAnsi="Times New Roman"/>
          <w:b/>
          <w:bCs/>
          <w:sz w:val="20"/>
          <w:szCs w:val="20"/>
          <w:vertAlign w:val="superscript"/>
        </w:rPr>
        <w:t>8</w:t>
      </w:r>
      <w:r w:rsidR="0019257D" w:rsidRPr="0064747C">
        <w:rPr>
          <w:rFonts w:ascii="Times New Roman" w:eastAsiaTheme="minorHAnsi" w:hAnsi="Times New Roman"/>
          <w:b/>
          <w:bCs/>
          <w:sz w:val="20"/>
          <w:szCs w:val="20"/>
          <w:vertAlign w:val="superscript"/>
        </w:rPr>
        <w:t>)</w:t>
      </w:r>
      <w:bookmarkEnd w:id="18"/>
      <w:r w:rsidR="00D87951" w:rsidRPr="0064747C">
        <w:rPr>
          <w:rFonts w:ascii="Times New Roman" w:eastAsiaTheme="minorHAnsi" w:hAnsi="Times New Roman"/>
          <w:b/>
          <w:bCs/>
          <w:sz w:val="20"/>
          <w:szCs w:val="20"/>
        </w:rPr>
        <w:t xml:space="preserve">, </w:t>
      </w:r>
      <w:r w:rsidR="00D87951" w:rsidRPr="0064747C">
        <w:rPr>
          <w:rFonts w:ascii="Times New Roman" w:eastAsiaTheme="minorHAnsi" w:hAnsi="Times New Roman"/>
          <w:sz w:val="20"/>
          <w:szCs w:val="20"/>
        </w:rPr>
        <w:t>m</w:t>
      </w:r>
      <w:r w:rsidR="00D872AD" w:rsidRPr="0064747C">
        <w:rPr>
          <w:rFonts w:ascii="Times New Roman" w:eastAsiaTheme="minorHAnsi" w:hAnsi="Times New Roman"/>
          <w:sz w:val="20"/>
          <w:szCs w:val="20"/>
        </w:rPr>
        <w:t>ost recent studies which</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suggest a cut off</w:t>
      </w:r>
      <w:r w:rsidR="004F4F8E" w:rsidRPr="0064747C">
        <w:rPr>
          <w:rFonts w:ascii="Times New Roman" w:eastAsiaTheme="minorHAnsi" w:hAnsi="Times New Roman" w:hint="eastAsia"/>
          <w:sz w:val="20"/>
          <w:szCs w:val="20"/>
          <w:lang w:eastAsia="zh-CN"/>
        </w:rPr>
        <w:t xml:space="preserve"> </w:t>
      </w:r>
      <w:r w:rsidR="00D872AD" w:rsidRPr="0064747C">
        <w:rPr>
          <w:rFonts w:ascii="Times New Roman" w:eastAsiaTheme="minorHAnsi" w:hAnsi="Times New Roman"/>
          <w:sz w:val="20"/>
          <w:szCs w:val="20"/>
        </w:rPr>
        <w:t>value of 2 cm as minimum diameters of lesion.</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our study one of the pitfalls of visual</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assessment of DWI is that an area with long T2relaxation time may remain high signal and</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mistaken for restricted diffusion</w:t>
      </w:r>
      <w:r w:rsidR="006B5A90" w:rsidRPr="0064747C">
        <w:rPr>
          <w:rFonts w:ascii="Times New Roman" w:eastAsiaTheme="minorHAnsi" w:hAnsi="Times New Roman"/>
          <w:sz w:val="20"/>
          <w:szCs w:val="20"/>
        </w:rPr>
        <w:t>. T</w:t>
      </w:r>
      <w:r w:rsidRPr="0064747C">
        <w:rPr>
          <w:rFonts w:ascii="Times New Roman" w:eastAsiaTheme="minorHAnsi" w:hAnsi="Times New Roman"/>
          <w:sz w:val="20"/>
          <w:szCs w:val="20"/>
        </w:rPr>
        <w:t>his false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impression was corrected with ADC value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measurement which proved to</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be more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accurate in judging lesions.</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our study, we noticed that benign cystic</w:t>
      </w:r>
      <w:r w:rsidR="00102668" w:rsidRPr="0064747C">
        <w:rPr>
          <w:rFonts w:ascii="Times New Roman" w:eastAsiaTheme="minorHAnsi" w:hAnsi="Times New Roman"/>
          <w:sz w:val="20"/>
          <w:szCs w:val="20"/>
        </w:rPr>
        <w:t>l</w:t>
      </w:r>
      <w:r w:rsidRPr="0064747C">
        <w:rPr>
          <w:rFonts w:ascii="Times New Roman" w:eastAsiaTheme="minorHAnsi" w:hAnsi="Times New Roman"/>
          <w:sz w:val="20"/>
          <w:szCs w:val="20"/>
        </w:rPr>
        <w:t xml:space="preserve">esions that showed high signal intensity </w:t>
      </w:r>
      <w:r w:rsidR="00F3554D" w:rsidRPr="0064747C">
        <w:rPr>
          <w:rFonts w:ascii="Times New Roman" w:eastAsiaTheme="minorHAnsi" w:hAnsi="Times New Roman"/>
          <w:sz w:val="20"/>
          <w:szCs w:val="20"/>
        </w:rPr>
        <w:t xml:space="preserve">which </w:t>
      </w:r>
      <w:r w:rsidRPr="0064747C">
        <w:rPr>
          <w:rFonts w:ascii="Times New Roman" w:eastAsiaTheme="minorHAnsi" w:hAnsi="Times New Roman"/>
          <w:sz w:val="20"/>
          <w:szCs w:val="20"/>
        </w:rPr>
        <w:t>persist with high b values due shine</w:t>
      </w:r>
      <w:r w:rsidR="004F4F8E" w:rsidRPr="0064747C">
        <w:rPr>
          <w:rFonts w:ascii="Times New Roman" w:eastAsiaTheme="minorHAnsi" w:hAnsi="Times New Roman" w:hint="eastAsia"/>
          <w:sz w:val="20"/>
          <w:szCs w:val="20"/>
          <w:lang w:eastAsia="zh-CN"/>
        </w:rPr>
        <w:t xml:space="preserve"> </w:t>
      </w:r>
      <w:r w:rsidR="006B5A90" w:rsidRPr="0064747C">
        <w:rPr>
          <w:rFonts w:ascii="Times New Roman" w:eastAsiaTheme="minorHAnsi" w:hAnsi="Times New Roman"/>
          <w:sz w:val="20"/>
          <w:szCs w:val="20"/>
        </w:rPr>
        <w:t>through effect simulate</w:t>
      </w:r>
      <w:r w:rsidRPr="0064747C">
        <w:rPr>
          <w:rFonts w:ascii="Times New Roman" w:eastAsiaTheme="minorHAnsi" w:hAnsi="Times New Roman"/>
          <w:sz w:val="20"/>
          <w:szCs w:val="20"/>
        </w:rPr>
        <w:t xml:space="preserve"> more aggressive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tumors with true restriction, but usually had</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high mean ADC values (2.</w:t>
      </w:r>
      <w:r w:rsidR="00833713" w:rsidRPr="0064747C">
        <w:rPr>
          <w:rFonts w:ascii="Times New Roman" w:eastAsiaTheme="minorHAnsi" w:hAnsi="Times New Roman"/>
          <w:sz w:val="20"/>
          <w:szCs w:val="20"/>
        </w:rPr>
        <w:t>38</w:t>
      </w:r>
      <w:r w:rsidR="00F3554D" w:rsidRPr="0064747C">
        <w:rPr>
          <w:rFonts w:ascii="Times New Roman" w:eastAsiaTheme="minorHAnsi" w:hAnsi="Times New Roman"/>
          <w:sz w:val="20"/>
          <w:szCs w:val="20"/>
        </w:rPr>
        <w:t xml:space="preserve"> x 10-3 mm2/s). </w:t>
      </w:r>
      <w:r w:rsidRPr="0064747C">
        <w:rPr>
          <w:rFonts w:ascii="Times New Roman" w:eastAsiaTheme="minorHAnsi" w:hAnsi="Times New Roman"/>
          <w:sz w:val="20"/>
          <w:szCs w:val="20"/>
        </w:rPr>
        <w:t>This result was attributed to T2 shine through</w:t>
      </w:r>
      <w:r w:rsidR="004F4F8E" w:rsidRPr="0064747C">
        <w:rPr>
          <w:rFonts w:ascii="Times New Roman" w:eastAsiaTheme="minorHAnsi" w:hAnsi="Times New Roman" w:hint="eastAsia"/>
          <w:sz w:val="20"/>
          <w:szCs w:val="20"/>
          <w:lang w:eastAsia="zh-CN"/>
        </w:rPr>
        <w:t xml:space="preserve"> </w:t>
      </w:r>
      <w:r w:rsidR="00102668" w:rsidRPr="0064747C">
        <w:rPr>
          <w:rFonts w:ascii="Times New Roman" w:eastAsiaTheme="minorHAnsi" w:hAnsi="Times New Roman"/>
          <w:sz w:val="20"/>
          <w:szCs w:val="20"/>
        </w:rPr>
        <w:t xml:space="preserve">effect similar to </w:t>
      </w:r>
      <w:r w:rsidRPr="0064747C">
        <w:rPr>
          <w:rFonts w:ascii="Times New Roman" w:eastAsiaTheme="minorHAnsi" w:hAnsi="Times New Roman"/>
          <w:sz w:val="20"/>
          <w:szCs w:val="20"/>
        </w:rPr>
        <w:t xml:space="preserve">the results of </w:t>
      </w:r>
      <w:bookmarkStart w:id="19" w:name="_Hlk6564527"/>
      <w:r w:rsidR="00CB50A9" w:rsidRPr="0064747C">
        <w:rPr>
          <w:rFonts w:ascii="Times New Roman" w:eastAsiaTheme="minorHAnsi" w:hAnsi="Times New Roman"/>
          <w:b/>
          <w:bCs/>
          <w:sz w:val="20"/>
          <w:szCs w:val="20"/>
        </w:rPr>
        <w:t>(</w:t>
      </w:r>
      <w:r w:rsidR="0064747C">
        <w:rPr>
          <w:rFonts w:ascii="Times New Roman" w:eastAsiaTheme="minorHAnsi" w:hAnsi="Times New Roman"/>
          <w:b/>
          <w:bCs/>
          <w:sz w:val="20"/>
          <w:szCs w:val="20"/>
        </w:rPr>
        <w:t>Kotb et al,</w:t>
      </w:r>
      <w:r w:rsidR="0064747C">
        <w:rPr>
          <w:rFonts w:ascii="Times New Roman" w:eastAsiaTheme="minorHAnsi" w:hAnsi="Times New Roman" w:hint="eastAsia"/>
          <w:b/>
          <w:bCs/>
          <w:sz w:val="20"/>
          <w:szCs w:val="20"/>
          <w:lang w:eastAsia="zh-CN"/>
        </w:rPr>
        <w:t xml:space="preserve"> </w:t>
      </w:r>
      <w:r w:rsidRPr="0064747C">
        <w:rPr>
          <w:rFonts w:ascii="Times New Roman" w:eastAsiaTheme="minorHAnsi" w:hAnsi="Times New Roman"/>
          <w:b/>
          <w:bCs/>
          <w:sz w:val="20"/>
          <w:szCs w:val="20"/>
        </w:rPr>
        <w:t>2014</w:t>
      </w:r>
      <w:r w:rsidR="00CB50A9" w:rsidRPr="0064747C">
        <w:rPr>
          <w:rFonts w:ascii="Times New Roman" w:eastAsiaTheme="minorHAnsi" w:hAnsi="Times New Roman"/>
          <w:b/>
          <w:bCs/>
          <w:sz w:val="20"/>
          <w:szCs w:val="20"/>
        </w:rPr>
        <w:t xml:space="preserve">) </w:t>
      </w:r>
      <w:r w:rsidR="0019257D" w:rsidRPr="0064747C">
        <w:rPr>
          <w:rFonts w:ascii="Times New Roman" w:eastAsiaTheme="minorHAnsi" w:hAnsi="Times New Roman"/>
          <w:b/>
          <w:bCs/>
          <w:sz w:val="20"/>
          <w:szCs w:val="20"/>
          <w:vertAlign w:val="superscript"/>
        </w:rPr>
        <w:t>(</w:t>
      </w:r>
      <w:r w:rsidR="006C69C0" w:rsidRPr="0064747C">
        <w:rPr>
          <w:rFonts w:ascii="Times New Roman" w:eastAsiaTheme="minorHAnsi" w:hAnsi="Times New Roman"/>
          <w:b/>
          <w:bCs/>
          <w:sz w:val="20"/>
          <w:szCs w:val="20"/>
          <w:vertAlign w:val="superscript"/>
        </w:rPr>
        <w:t>19</w:t>
      </w:r>
      <w:r w:rsidR="0019257D" w:rsidRPr="0064747C">
        <w:rPr>
          <w:rFonts w:ascii="Times New Roman" w:eastAsiaTheme="minorHAnsi" w:hAnsi="Times New Roman"/>
          <w:b/>
          <w:bCs/>
          <w:sz w:val="20"/>
          <w:szCs w:val="20"/>
          <w:vertAlign w:val="superscript"/>
        </w:rPr>
        <w:t>)</w:t>
      </w:r>
      <w:r w:rsidRPr="0064747C">
        <w:rPr>
          <w:rFonts w:ascii="Times New Roman" w:eastAsiaTheme="minorHAnsi" w:hAnsi="Times New Roman"/>
          <w:sz w:val="20"/>
          <w:szCs w:val="20"/>
        </w:rPr>
        <w:t xml:space="preserve">. </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color w:val="000000" w:themeColor="text1"/>
          <w:sz w:val="20"/>
          <w:szCs w:val="20"/>
        </w:rPr>
      </w:pPr>
      <w:r w:rsidRPr="0064747C">
        <w:rPr>
          <w:rFonts w:ascii="Times New Roman" w:eastAsiaTheme="minorHAnsi" w:hAnsi="Times New Roman"/>
          <w:color w:val="000000" w:themeColor="text1"/>
          <w:sz w:val="20"/>
          <w:szCs w:val="20"/>
        </w:rPr>
        <w:t xml:space="preserve">Similar to </w:t>
      </w:r>
      <w:r w:rsidRPr="0064747C">
        <w:rPr>
          <w:rFonts w:ascii="Times New Roman" w:eastAsiaTheme="minorHAnsi" w:hAnsi="Times New Roman"/>
          <w:b/>
          <w:bCs/>
          <w:color w:val="000000" w:themeColor="text1"/>
          <w:sz w:val="20"/>
          <w:szCs w:val="20"/>
        </w:rPr>
        <w:t>Lang et al</w:t>
      </w:r>
      <w:r w:rsidR="00B632BC" w:rsidRPr="0064747C">
        <w:rPr>
          <w:rFonts w:ascii="Times New Roman" w:eastAsiaTheme="minorHAnsi" w:hAnsi="Times New Roman"/>
          <w:b/>
          <w:bCs/>
          <w:color w:val="000000" w:themeColor="text1"/>
          <w:sz w:val="20"/>
          <w:szCs w:val="20"/>
        </w:rPr>
        <w:t>.</w:t>
      </w:r>
      <w:r w:rsidRPr="0064747C">
        <w:rPr>
          <w:rFonts w:ascii="Times New Roman" w:eastAsiaTheme="minorHAnsi" w:hAnsi="Times New Roman"/>
          <w:b/>
          <w:bCs/>
          <w:color w:val="000000" w:themeColor="text1"/>
          <w:sz w:val="20"/>
          <w:szCs w:val="20"/>
        </w:rPr>
        <w:t>,2017</w:t>
      </w:r>
      <w:r w:rsidR="0019257D" w:rsidRPr="0064747C">
        <w:rPr>
          <w:rFonts w:ascii="Times New Roman" w:eastAsiaTheme="minorHAnsi" w:hAnsi="Times New Roman"/>
          <w:b/>
          <w:bCs/>
          <w:sz w:val="20"/>
          <w:szCs w:val="20"/>
          <w:vertAlign w:val="superscript"/>
        </w:rPr>
        <w:t>(10</w:t>
      </w:r>
      <w:bookmarkEnd w:id="19"/>
      <w:r w:rsidR="00D87951" w:rsidRPr="0064747C">
        <w:rPr>
          <w:rFonts w:ascii="Times New Roman" w:eastAsiaTheme="minorHAnsi" w:hAnsi="Times New Roman"/>
          <w:b/>
          <w:bCs/>
          <w:sz w:val="20"/>
          <w:szCs w:val="20"/>
          <w:vertAlign w:val="superscript"/>
        </w:rPr>
        <w:t xml:space="preserve">) </w:t>
      </w:r>
      <w:r w:rsidR="00D87951" w:rsidRPr="0064747C">
        <w:rPr>
          <w:rFonts w:ascii="Times New Roman" w:eastAsiaTheme="minorHAnsi" w:hAnsi="Times New Roman"/>
          <w:color w:val="000000" w:themeColor="text1"/>
          <w:sz w:val="20"/>
          <w:szCs w:val="20"/>
        </w:rPr>
        <w:t>w</w:t>
      </w:r>
      <w:r w:rsidRPr="0064747C">
        <w:rPr>
          <w:rFonts w:ascii="Times New Roman" w:eastAsiaTheme="minorHAnsi" w:hAnsi="Times New Roman"/>
          <w:color w:val="000000" w:themeColor="text1"/>
          <w:sz w:val="20"/>
          <w:szCs w:val="20"/>
        </w:rPr>
        <w:t>e found low</w:t>
      </w:r>
      <w:r w:rsidR="004F4F8E" w:rsidRPr="0064747C">
        <w:rPr>
          <w:rFonts w:ascii="Times New Roman" w:eastAsiaTheme="minorHAnsi" w:hAnsi="Times New Roman" w:hint="eastAsia"/>
          <w:color w:val="000000" w:themeColor="text1"/>
          <w:sz w:val="20"/>
          <w:szCs w:val="20"/>
          <w:lang w:eastAsia="zh-CN"/>
        </w:rPr>
        <w:t xml:space="preserve"> </w:t>
      </w:r>
      <w:r w:rsidRPr="0064747C">
        <w:rPr>
          <w:rFonts w:ascii="Times New Roman" w:eastAsiaTheme="minorHAnsi" w:hAnsi="Times New Roman"/>
          <w:color w:val="000000" w:themeColor="text1"/>
          <w:sz w:val="20"/>
          <w:szCs w:val="20"/>
        </w:rPr>
        <w:t>signal intensity in necrotic tumors in patients</w:t>
      </w:r>
      <w:r w:rsidR="004F4F8E" w:rsidRPr="0064747C">
        <w:rPr>
          <w:rFonts w:ascii="Times New Roman" w:eastAsiaTheme="minorHAnsi" w:hAnsi="Times New Roman" w:hint="eastAsia"/>
          <w:color w:val="000000" w:themeColor="text1"/>
          <w:sz w:val="20"/>
          <w:szCs w:val="20"/>
          <w:lang w:eastAsia="zh-CN"/>
        </w:rPr>
        <w:t xml:space="preserve"> </w:t>
      </w:r>
      <w:r w:rsidRPr="0064747C">
        <w:rPr>
          <w:rFonts w:ascii="Times New Roman" w:eastAsiaTheme="minorHAnsi" w:hAnsi="Times New Roman"/>
          <w:color w:val="000000" w:themeColor="text1"/>
          <w:sz w:val="20"/>
          <w:szCs w:val="20"/>
        </w:rPr>
        <w:t>who received chemotherapy on DWIs</w:t>
      </w:r>
      <w:r w:rsidR="00D87951" w:rsidRPr="0064747C">
        <w:rPr>
          <w:rFonts w:ascii="Times New Roman" w:eastAsiaTheme="minorHAnsi" w:hAnsi="Times New Roman"/>
          <w:color w:val="000000" w:themeColor="text1"/>
          <w:sz w:val="20"/>
          <w:szCs w:val="20"/>
        </w:rPr>
        <w:t>, i</w:t>
      </w:r>
      <w:r w:rsidRPr="0064747C">
        <w:rPr>
          <w:rFonts w:ascii="Times New Roman" w:eastAsiaTheme="minorHAnsi" w:hAnsi="Times New Roman"/>
          <w:color w:val="000000" w:themeColor="text1"/>
          <w:sz w:val="20"/>
          <w:szCs w:val="20"/>
        </w:rPr>
        <w:t>ndicating rapid diffusion of water</w:t>
      </w:r>
      <w:r w:rsidR="004F4F8E" w:rsidRPr="0064747C">
        <w:rPr>
          <w:rFonts w:ascii="Times New Roman" w:eastAsiaTheme="minorHAnsi" w:hAnsi="Times New Roman" w:hint="eastAsia"/>
          <w:color w:val="000000" w:themeColor="text1"/>
          <w:sz w:val="20"/>
          <w:szCs w:val="20"/>
          <w:lang w:eastAsia="zh-CN"/>
        </w:rPr>
        <w:t xml:space="preserve"> </w:t>
      </w:r>
      <w:r w:rsidRPr="0064747C">
        <w:rPr>
          <w:rFonts w:ascii="Times New Roman" w:eastAsiaTheme="minorHAnsi" w:hAnsi="Times New Roman"/>
          <w:color w:val="000000" w:themeColor="text1"/>
          <w:sz w:val="20"/>
          <w:szCs w:val="20"/>
        </w:rPr>
        <w:t>molecules</w:t>
      </w:r>
      <w:r w:rsidR="004F4F8E" w:rsidRPr="0064747C">
        <w:rPr>
          <w:rFonts w:ascii="Times New Roman" w:eastAsiaTheme="minorHAnsi" w:hAnsi="Times New Roman" w:hint="eastAsia"/>
          <w:color w:val="000000" w:themeColor="text1"/>
          <w:sz w:val="20"/>
          <w:szCs w:val="20"/>
          <w:lang w:eastAsia="zh-CN"/>
        </w:rPr>
        <w:t xml:space="preserve"> </w:t>
      </w:r>
      <w:r w:rsidRPr="0064747C">
        <w:rPr>
          <w:rFonts w:ascii="Times New Roman" w:eastAsiaTheme="minorHAnsi" w:hAnsi="Times New Roman"/>
          <w:color w:val="000000" w:themeColor="text1"/>
          <w:sz w:val="20"/>
          <w:szCs w:val="20"/>
        </w:rPr>
        <w:t xml:space="preserve">because of loss of membrane integrity. In our study </w:t>
      </w:r>
      <w:r w:rsidR="00B632BC" w:rsidRPr="0064747C">
        <w:rPr>
          <w:rFonts w:ascii="Times New Roman" w:eastAsiaTheme="minorHAnsi" w:hAnsi="Times New Roman"/>
          <w:color w:val="000000" w:themeColor="text1"/>
          <w:sz w:val="20"/>
          <w:szCs w:val="20"/>
        </w:rPr>
        <w:t>t</w:t>
      </w:r>
      <w:r w:rsidRPr="0064747C">
        <w:rPr>
          <w:rFonts w:ascii="Times New Roman" w:eastAsiaTheme="minorHAnsi" w:hAnsi="Times New Roman"/>
          <w:color w:val="000000" w:themeColor="text1"/>
          <w:sz w:val="20"/>
          <w:szCs w:val="20"/>
        </w:rPr>
        <w:t xml:space="preserve">his was </w:t>
      </w:r>
      <w:r w:rsidR="004F4F8E" w:rsidRPr="0064747C">
        <w:rPr>
          <w:rFonts w:ascii="Times New Roman" w:eastAsiaTheme="minorHAnsi" w:hAnsi="Times New Roman"/>
          <w:color w:val="000000" w:themeColor="text1"/>
          <w:sz w:val="20"/>
          <w:szCs w:val="20"/>
        </w:rPr>
        <w:t>demonstrated in</w:t>
      </w:r>
      <w:r w:rsidRPr="0064747C">
        <w:rPr>
          <w:rFonts w:ascii="Times New Roman" w:eastAsiaTheme="minorHAnsi" w:hAnsi="Times New Roman"/>
          <w:color w:val="000000" w:themeColor="text1"/>
          <w:sz w:val="20"/>
          <w:szCs w:val="20"/>
        </w:rPr>
        <w:t xml:space="preserve"> one case of </w:t>
      </w:r>
      <w:r w:rsidR="001E1BE7" w:rsidRPr="0064747C">
        <w:rPr>
          <w:rFonts w:ascii="Times New Roman" w:eastAsiaTheme="minorHAnsi" w:hAnsi="Times New Roman"/>
          <w:color w:val="000000" w:themeColor="text1"/>
          <w:sz w:val="20"/>
          <w:szCs w:val="20"/>
        </w:rPr>
        <w:t xml:space="preserve">Ewing </w:t>
      </w:r>
      <w:r w:rsidRPr="0064747C">
        <w:rPr>
          <w:rFonts w:ascii="Times New Roman" w:eastAsiaTheme="minorHAnsi" w:hAnsi="Times New Roman"/>
          <w:color w:val="000000" w:themeColor="text1"/>
          <w:sz w:val="20"/>
          <w:szCs w:val="20"/>
        </w:rPr>
        <w:t>sarcoma in which the signal intensity of the lesion decreased o</w:t>
      </w:r>
      <w:r w:rsidR="00D87951" w:rsidRPr="0064747C">
        <w:rPr>
          <w:rFonts w:ascii="Times New Roman" w:eastAsiaTheme="minorHAnsi" w:hAnsi="Times New Roman"/>
          <w:color w:val="000000" w:themeColor="text1"/>
          <w:sz w:val="20"/>
          <w:szCs w:val="20"/>
        </w:rPr>
        <w:t>n D</w:t>
      </w:r>
      <w:r w:rsidRPr="0064747C">
        <w:rPr>
          <w:rFonts w:ascii="Times New Roman" w:eastAsiaTheme="minorHAnsi" w:hAnsi="Times New Roman"/>
          <w:color w:val="000000" w:themeColor="text1"/>
          <w:sz w:val="20"/>
          <w:szCs w:val="20"/>
        </w:rPr>
        <w:t>WIs (at b =1000 s/mm2) indicating more free water di</w:t>
      </w:r>
      <w:r w:rsidR="00213CC2" w:rsidRPr="0064747C">
        <w:rPr>
          <w:rFonts w:ascii="Times New Roman" w:eastAsiaTheme="minorHAnsi" w:hAnsi="Times New Roman"/>
          <w:color w:val="000000" w:themeColor="text1"/>
          <w:sz w:val="20"/>
          <w:szCs w:val="20"/>
        </w:rPr>
        <w:t>ffusion caused by cell necrosis, s</w:t>
      </w:r>
      <w:r w:rsidRPr="0064747C">
        <w:rPr>
          <w:rFonts w:ascii="Times New Roman" w:eastAsiaTheme="minorHAnsi" w:hAnsi="Times New Roman"/>
          <w:color w:val="000000" w:themeColor="text1"/>
          <w:sz w:val="20"/>
          <w:szCs w:val="20"/>
        </w:rPr>
        <w:t xml:space="preserve">imilarly, ADC </w:t>
      </w:r>
      <w:r w:rsidRPr="0064747C">
        <w:rPr>
          <w:rFonts w:ascii="Times New Roman" w:eastAsiaTheme="minorHAnsi" w:hAnsi="Times New Roman"/>
          <w:color w:val="000000" w:themeColor="text1"/>
          <w:sz w:val="20"/>
          <w:szCs w:val="20"/>
        </w:rPr>
        <w:lastRenderedPageBreak/>
        <w:t xml:space="preserve">values </w:t>
      </w:r>
      <w:r w:rsidR="004F4F8E" w:rsidRPr="0064747C">
        <w:rPr>
          <w:rFonts w:ascii="Times New Roman" w:eastAsiaTheme="minorHAnsi" w:hAnsi="Times New Roman"/>
          <w:color w:val="000000" w:themeColor="text1"/>
          <w:sz w:val="20"/>
          <w:szCs w:val="20"/>
        </w:rPr>
        <w:t>significantly increased</w:t>
      </w:r>
      <w:r w:rsidRPr="0064747C">
        <w:rPr>
          <w:rFonts w:ascii="Times New Roman" w:eastAsiaTheme="minorHAnsi" w:hAnsi="Times New Roman"/>
          <w:color w:val="000000" w:themeColor="text1"/>
          <w:sz w:val="20"/>
          <w:szCs w:val="20"/>
        </w:rPr>
        <w:t xml:space="preserve">. Our finding is like that </w:t>
      </w:r>
      <w:r w:rsidR="004F4F8E" w:rsidRPr="0064747C">
        <w:rPr>
          <w:rFonts w:ascii="Times New Roman" w:eastAsiaTheme="minorHAnsi" w:hAnsi="Times New Roman"/>
          <w:color w:val="000000" w:themeColor="text1"/>
          <w:sz w:val="20"/>
          <w:szCs w:val="20"/>
        </w:rPr>
        <w:t>observed by</w:t>
      </w:r>
      <w:r w:rsidR="00D87951" w:rsidRPr="0064747C">
        <w:rPr>
          <w:rFonts w:ascii="Times New Roman" w:eastAsiaTheme="minorHAnsi" w:hAnsi="Times New Roman"/>
          <w:color w:val="000000" w:themeColor="text1"/>
          <w:sz w:val="20"/>
          <w:szCs w:val="20"/>
        </w:rPr>
        <w:t xml:space="preserve"> </w:t>
      </w:r>
      <w:bookmarkStart w:id="20" w:name="_Hlk6564546"/>
      <w:r w:rsidR="00D87951" w:rsidRPr="0064747C">
        <w:rPr>
          <w:rFonts w:ascii="Times New Roman" w:eastAsiaTheme="minorHAnsi" w:hAnsi="Times New Roman"/>
          <w:b/>
          <w:bCs/>
          <w:color w:val="000000" w:themeColor="text1"/>
          <w:sz w:val="20"/>
          <w:szCs w:val="20"/>
        </w:rPr>
        <w:t>E</w:t>
      </w:r>
      <w:r w:rsidRPr="0064747C">
        <w:rPr>
          <w:rFonts w:ascii="Times New Roman" w:eastAsiaTheme="minorHAnsi" w:hAnsi="Times New Roman"/>
          <w:b/>
          <w:bCs/>
          <w:color w:val="000000" w:themeColor="text1"/>
          <w:sz w:val="20"/>
          <w:szCs w:val="20"/>
        </w:rPr>
        <w:t>inarsdottir et al</w:t>
      </w:r>
      <w:r w:rsidR="00B632BC" w:rsidRPr="0064747C">
        <w:rPr>
          <w:rFonts w:ascii="Times New Roman" w:eastAsiaTheme="minorHAnsi" w:hAnsi="Times New Roman"/>
          <w:b/>
          <w:bCs/>
          <w:color w:val="000000" w:themeColor="text1"/>
          <w:sz w:val="20"/>
          <w:szCs w:val="20"/>
        </w:rPr>
        <w:t>.</w:t>
      </w:r>
      <w:r w:rsidRPr="0064747C">
        <w:rPr>
          <w:rFonts w:ascii="Times New Roman" w:eastAsiaTheme="minorHAnsi" w:hAnsi="Times New Roman"/>
          <w:b/>
          <w:bCs/>
          <w:color w:val="000000" w:themeColor="text1"/>
          <w:sz w:val="20"/>
          <w:szCs w:val="20"/>
        </w:rPr>
        <w:t>, 20</w:t>
      </w:r>
      <w:r w:rsidR="00E91663" w:rsidRPr="0064747C">
        <w:rPr>
          <w:rFonts w:ascii="Times New Roman" w:eastAsiaTheme="minorHAnsi" w:hAnsi="Times New Roman"/>
          <w:b/>
          <w:bCs/>
          <w:color w:val="000000" w:themeColor="text1"/>
          <w:sz w:val="20"/>
          <w:szCs w:val="20"/>
        </w:rPr>
        <w:t>0</w:t>
      </w:r>
      <w:r w:rsidRPr="0064747C">
        <w:rPr>
          <w:rFonts w:ascii="Times New Roman" w:eastAsiaTheme="minorHAnsi" w:hAnsi="Times New Roman"/>
          <w:b/>
          <w:bCs/>
          <w:color w:val="000000" w:themeColor="text1"/>
          <w:sz w:val="20"/>
          <w:szCs w:val="20"/>
        </w:rPr>
        <w:t>4</w:t>
      </w:r>
      <w:r w:rsidR="0019257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0</w:t>
      </w:r>
      <w:r w:rsidR="0019257D" w:rsidRPr="0064747C">
        <w:rPr>
          <w:rFonts w:ascii="Times New Roman" w:eastAsiaTheme="minorHAnsi" w:hAnsi="Times New Roman"/>
          <w:b/>
          <w:bCs/>
          <w:sz w:val="20"/>
          <w:szCs w:val="20"/>
          <w:vertAlign w:val="superscript"/>
        </w:rPr>
        <w:t>)</w:t>
      </w:r>
      <w:r w:rsidR="00213CC2" w:rsidRPr="0064747C">
        <w:rPr>
          <w:rFonts w:ascii="Times New Roman" w:eastAsiaTheme="minorHAnsi" w:hAnsi="Times New Roman"/>
          <w:b/>
          <w:bCs/>
          <w:color w:val="000000" w:themeColor="text1"/>
          <w:sz w:val="20"/>
          <w:szCs w:val="20"/>
        </w:rPr>
        <w:t>, Hayashida et al.,</w:t>
      </w:r>
      <w:r w:rsidRPr="0064747C">
        <w:rPr>
          <w:rFonts w:ascii="Times New Roman" w:eastAsiaTheme="minorHAnsi" w:hAnsi="Times New Roman"/>
          <w:b/>
          <w:bCs/>
          <w:color w:val="000000" w:themeColor="text1"/>
          <w:sz w:val="20"/>
          <w:szCs w:val="20"/>
        </w:rPr>
        <w:t xml:space="preserve"> 2016 </w:t>
      </w:r>
      <w:r w:rsidR="0019257D" w:rsidRPr="0064747C">
        <w:rPr>
          <w:rFonts w:ascii="Times New Roman" w:eastAsiaTheme="minorHAnsi" w:hAnsi="Times New Roman"/>
          <w:b/>
          <w:bCs/>
          <w:sz w:val="20"/>
          <w:szCs w:val="20"/>
          <w:vertAlign w:val="superscript"/>
        </w:rPr>
        <w:t>(</w:t>
      </w:r>
      <w:r w:rsidR="00213CC2"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1</w:t>
      </w:r>
      <w:r w:rsidR="00213CC2" w:rsidRPr="0064747C">
        <w:rPr>
          <w:rFonts w:ascii="Times New Roman" w:eastAsiaTheme="minorHAnsi" w:hAnsi="Times New Roman"/>
          <w:b/>
          <w:bCs/>
          <w:sz w:val="20"/>
          <w:szCs w:val="20"/>
          <w:vertAlign w:val="superscript"/>
        </w:rPr>
        <w:t>)</w:t>
      </w:r>
      <w:r w:rsidR="0044201B" w:rsidRPr="0064747C">
        <w:rPr>
          <w:rFonts w:ascii="Times New Roman" w:eastAsiaTheme="minorHAnsi" w:hAnsi="Times New Roman"/>
          <w:b/>
          <w:bCs/>
          <w:color w:val="000000" w:themeColor="text1"/>
          <w:sz w:val="20"/>
          <w:szCs w:val="20"/>
        </w:rPr>
        <w:t xml:space="preserve"> &amp; </w:t>
      </w:r>
      <w:r w:rsidRPr="0064747C">
        <w:rPr>
          <w:rFonts w:ascii="Times New Roman" w:eastAsiaTheme="minorHAnsi" w:hAnsi="Times New Roman"/>
          <w:b/>
          <w:bCs/>
          <w:sz w:val="20"/>
          <w:szCs w:val="20"/>
        </w:rPr>
        <w:t>Abeer et al</w:t>
      </w:r>
      <w:r w:rsidR="00B632BC"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w:t>
      </w:r>
      <w:r w:rsidR="0064747C">
        <w:rPr>
          <w:rFonts w:ascii="Times New Roman" w:eastAsiaTheme="minorHAnsi" w:hAnsi="Times New Roman" w:hint="eastAsia"/>
          <w:b/>
          <w:bCs/>
          <w:sz w:val="20"/>
          <w:szCs w:val="20"/>
          <w:lang w:eastAsia="zh-CN"/>
        </w:rPr>
        <w:t xml:space="preserve"> </w:t>
      </w:r>
      <w:r w:rsidRPr="0064747C">
        <w:rPr>
          <w:rFonts w:ascii="Times New Roman" w:eastAsiaTheme="minorHAnsi" w:hAnsi="Times New Roman"/>
          <w:b/>
          <w:bCs/>
          <w:sz w:val="20"/>
          <w:szCs w:val="20"/>
        </w:rPr>
        <w:t>2018</w:t>
      </w:r>
      <w:r w:rsidR="0019257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2</w:t>
      </w:r>
      <w:r w:rsidR="0019257D" w:rsidRPr="0064747C">
        <w:rPr>
          <w:rFonts w:ascii="Times New Roman" w:eastAsiaTheme="minorHAnsi" w:hAnsi="Times New Roman"/>
          <w:b/>
          <w:bCs/>
          <w:sz w:val="20"/>
          <w:szCs w:val="20"/>
          <w:vertAlign w:val="superscript"/>
        </w:rPr>
        <w:t>)</w:t>
      </w:r>
      <w:r w:rsidRPr="0064747C">
        <w:rPr>
          <w:rFonts w:ascii="Times New Roman" w:eastAsiaTheme="minorHAnsi" w:hAnsi="Times New Roman"/>
          <w:b/>
          <w:bCs/>
          <w:color w:val="000000" w:themeColor="text1"/>
          <w:sz w:val="20"/>
          <w:szCs w:val="20"/>
        </w:rPr>
        <w:t>.</w:t>
      </w:r>
    </w:p>
    <w:bookmarkEnd w:id="20"/>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In our study, we had 2 cases </w:t>
      </w:r>
      <w:r w:rsidR="00E91663" w:rsidRPr="0064747C">
        <w:rPr>
          <w:rFonts w:ascii="Times New Roman" w:eastAsiaTheme="minorHAnsi" w:hAnsi="Times New Roman"/>
          <w:sz w:val="20"/>
          <w:szCs w:val="20"/>
        </w:rPr>
        <w:t xml:space="preserve">of </w:t>
      </w:r>
      <w:r w:rsidRPr="0064747C">
        <w:rPr>
          <w:rFonts w:ascii="Times New Roman" w:eastAsiaTheme="minorHAnsi" w:hAnsi="Times New Roman"/>
          <w:sz w:val="20"/>
          <w:szCs w:val="20"/>
        </w:rPr>
        <w:t>lymphoma sho</w:t>
      </w:r>
      <w:r w:rsidR="00E91663" w:rsidRPr="0064747C">
        <w:rPr>
          <w:rFonts w:ascii="Times New Roman" w:eastAsiaTheme="minorHAnsi" w:hAnsi="Times New Roman"/>
          <w:sz w:val="20"/>
          <w:szCs w:val="20"/>
        </w:rPr>
        <w:t>wed restricted</w:t>
      </w:r>
      <w:r w:rsidR="0044201B" w:rsidRPr="0064747C">
        <w:rPr>
          <w:rFonts w:ascii="Times New Roman" w:eastAsiaTheme="minorHAnsi" w:hAnsi="Times New Roman"/>
          <w:sz w:val="20"/>
          <w:szCs w:val="20"/>
        </w:rPr>
        <w:t xml:space="preserve"> &amp; </w:t>
      </w:r>
      <w:r w:rsidR="00E91663" w:rsidRPr="0064747C">
        <w:rPr>
          <w:rFonts w:ascii="Times New Roman" w:eastAsiaTheme="minorHAnsi" w:hAnsi="Times New Roman"/>
          <w:sz w:val="20"/>
          <w:szCs w:val="20"/>
        </w:rPr>
        <w:t xml:space="preserve">non-restricted </w:t>
      </w:r>
      <w:r w:rsidRPr="0064747C">
        <w:rPr>
          <w:rFonts w:ascii="Times New Roman" w:eastAsiaTheme="minorHAnsi" w:hAnsi="Times New Roman"/>
          <w:sz w:val="20"/>
          <w:szCs w:val="20"/>
        </w:rPr>
        <w:t>diffusion</w:t>
      </w:r>
      <w:r w:rsidR="00F3554D" w:rsidRPr="0064747C">
        <w:rPr>
          <w:rFonts w:ascii="Times New Roman" w:eastAsiaTheme="minorHAnsi" w:hAnsi="Times New Roman"/>
          <w:sz w:val="20"/>
          <w:szCs w:val="20"/>
        </w:rPr>
        <w:t>. T</w:t>
      </w:r>
      <w:r w:rsidRPr="0064747C">
        <w:rPr>
          <w:rFonts w:ascii="Times New Roman" w:eastAsiaTheme="minorHAnsi" w:hAnsi="Times New Roman"/>
          <w:sz w:val="20"/>
          <w:szCs w:val="20"/>
        </w:rPr>
        <w:t>he mean ADC value was 1.43</w:t>
      </w:r>
      <w:r w:rsidR="00F3554D" w:rsidRPr="0064747C">
        <w:rPr>
          <w:rFonts w:ascii="Times New Roman" w:eastAsiaTheme="minorHAnsi" w:hAnsi="Times New Roman"/>
          <w:sz w:val="20"/>
          <w:szCs w:val="20"/>
        </w:rPr>
        <w:t>. T</w:t>
      </w:r>
      <w:r w:rsidRPr="0064747C">
        <w:rPr>
          <w:rFonts w:ascii="Times New Roman" w:eastAsiaTheme="minorHAnsi" w:hAnsi="Times New Roman"/>
          <w:sz w:val="20"/>
          <w:szCs w:val="20"/>
        </w:rPr>
        <w:t xml:space="preserve">his was not </w:t>
      </w:r>
      <w:r w:rsidR="00F3554D" w:rsidRPr="0064747C">
        <w:rPr>
          <w:rFonts w:ascii="Times New Roman" w:eastAsiaTheme="minorHAnsi" w:hAnsi="Times New Roman"/>
          <w:sz w:val="20"/>
          <w:szCs w:val="20"/>
        </w:rPr>
        <w:t xml:space="preserve">in </w:t>
      </w:r>
      <w:r w:rsidRPr="0064747C">
        <w:rPr>
          <w:rFonts w:ascii="Times New Roman" w:eastAsiaTheme="minorHAnsi" w:hAnsi="Times New Roman"/>
          <w:sz w:val="20"/>
          <w:szCs w:val="20"/>
        </w:rPr>
        <w:t>agree</w:t>
      </w:r>
      <w:r w:rsidR="00F3554D" w:rsidRPr="0064747C">
        <w:rPr>
          <w:rFonts w:ascii="Times New Roman" w:eastAsiaTheme="minorHAnsi" w:hAnsi="Times New Roman"/>
          <w:sz w:val="20"/>
          <w:szCs w:val="20"/>
        </w:rPr>
        <w:t>ment wit</w:t>
      </w:r>
      <w:r w:rsidR="00D87951" w:rsidRPr="0064747C">
        <w:rPr>
          <w:rFonts w:ascii="Times New Roman" w:eastAsiaTheme="minorHAnsi" w:hAnsi="Times New Roman"/>
          <w:sz w:val="20"/>
          <w:szCs w:val="20"/>
        </w:rPr>
        <w:t xml:space="preserve">h </w:t>
      </w:r>
      <w:bookmarkStart w:id="21" w:name="_Hlk6564564"/>
      <w:r w:rsidR="00D87951" w:rsidRPr="0064747C">
        <w:rPr>
          <w:rFonts w:ascii="Times New Roman" w:eastAsiaTheme="minorHAnsi" w:hAnsi="Times New Roman"/>
          <w:b/>
          <w:bCs/>
          <w:sz w:val="20"/>
          <w:szCs w:val="20"/>
        </w:rPr>
        <w:t>G</w:t>
      </w:r>
      <w:r w:rsidRPr="0064747C">
        <w:rPr>
          <w:rFonts w:ascii="Times New Roman" w:eastAsiaTheme="minorHAnsi" w:hAnsi="Times New Roman"/>
          <w:b/>
          <w:bCs/>
          <w:sz w:val="20"/>
          <w:szCs w:val="20"/>
        </w:rPr>
        <w:t>uo et al</w:t>
      </w:r>
      <w:r w:rsidR="00B632BC"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w:t>
      </w:r>
      <w:r w:rsidR="0064747C">
        <w:rPr>
          <w:rFonts w:ascii="Times New Roman" w:eastAsiaTheme="minorHAnsi" w:hAnsi="Times New Roman" w:hint="eastAsia"/>
          <w:b/>
          <w:bCs/>
          <w:sz w:val="20"/>
          <w:szCs w:val="20"/>
          <w:lang w:eastAsia="zh-CN"/>
        </w:rPr>
        <w:t xml:space="preserve"> </w:t>
      </w:r>
      <w:r w:rsidRPr="0064747C">
        <w:rPr>
          <w:rFonts w:ascii="Times New Roman" w:eastAsiaTheme="minorHAnsi" w:hAnsi="Times New Roman"/>
          <w:b/>
          <w:bCs/>
          <w:sz w:val="20"/>
          <w:szCs w:val="20"/>
        </w:rPr>
        <w:t>2002</w:t>
      </w:r>
      <w:bookmarkEnd w:id="21"/>
      <w:r w:rsidR="0019257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3</w:t>
      </w:r>
      <w:r w:rsidR="00D87951" w:rsidRPr="0064747C">
        <w:rPr>
          <w:rFonts w:ascii="Times New Roman" w:eastAsiaTheme="minorHAnsi" w:hAnsi="Times New Roman"/>
          <w:b/>
          <w:bCs/>
          <w:sz w:val="20"/>
          <w:szCs w:val="20"/>
          <w:vertAlign w:val="superscript"/>
        </w:rPr>
        <w:t xml:space="preserve">) </w:t>
      </w:r>
      <w:r w:rsidR="00D87951" w:rsidRPr="0064747C">
        <w:rPr>
          <w:rFonts w:ascii="Times New Roman" w:eastAsiaTheme="minorHAnsi" w:hAnsi="Times New Roman"/>
          <w:sz w:val="20"/>
          <w:szCs w:val="20"/>
        </w:rPr>
        <w:t>w</w:t>
      </w:r>
      <w:r w:rsidRPr="0064747C">
        <w:rPr>
          <w:rFonts w:ascii="Times New Roman" w:eastAsiaTheme="minorHAnsi" w:hAnsi="Times New Roman"/>
          <w:sz w:val="20"/>
          <w:szCs w:val="20"/>
        </w:rPr>
        <w:t>ho stated that lympho</w:t>
      </w:r>
      <w:r w:rsidR="00E91663" w:rsidRPr="0064747C">
        <w:rPr>
          <w:rFonts w:ascii="Times New Roman" w:eastAsiaTheme="minorHAnsi" w:hAnsi="Times New Roman"/>
          <w:sz w:val="20"/>
          <w:szCs w:val="20"/>
        </w:rPr>
        <w:t xml:space="preserve">ma has </w:t>
      </w:r>
      <w:r w:rsidRPr="0064747C">
        <w:rPr>
          <w:rFonts w:ascii="Times New Roman" w:eastAsiaTheme="minorHAnsi" w:hAnsi="Times New Roman"/>
          <w:sz w:val="20"/>
          <w:szCs w:val="20"/>
        </w:rPr>
        <w:t xml:space="preserve">lower ADC values in comparison with </w:t>
      </w:r>
      <w:r w:rsidR="00E91663" w:rsidRPr="0064747C">
        <w:rPr>
          <w:rFonts w:ascii="Times New Roman" w:eastAsiaTheme="minorHAnsi" w:hAnsi="Times New Roman"/>
          <w:sz w:val="20"/>
          <w:szCs w:val="20"/>
        </w:rPr>
        <w:t>other tumors</w:t>
      </w:r>
      <w:r w:rsidRPr="0064747C">
        <w:rPr>
          <w:rFonts w:ascii="Times New Roman" w:eastAsiaTheme="minorHAnsi" w:hAnsi="Times New Roman"/>
          <w:sz w:val="20"/>
          <w:szCs w:val="20"/>
        </w:rPr>
        <w:t>.</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our study, we found that, the ADC values of</w:t>
      </w:r>
      <w:r w:rsidR="00E91663" w:rsidRPr="0064747C">
        <w:rPr>
          <w:rFonts w:ascii="Times New Roman" w:eastAsiaTheme="minorHAnsi" w:hAnsi="Times New Roman"/>
          <w:sz w:val="20"/>
          <w:szCs w:val="20"/>
        </w:rPr>
        <w:t xml:space="preserve"> solid malignant tumors (n= 11 </w:t>
      </w:r>
      <w:r w:rsidRPr="0064747C">
        <w:rPr>
          <w:rFonts w:ascii="Times New Roman" w:eastAsiaTheme="minorHAnsi" w:hAnsi="Times New Roman"/>
          <w:sz w:val="20"/>
          <w:szCs w:val="20"/>
        </w:rPr>
        <w:t>ranged from 0.56 to 1.48 x 10-3 mm2/s, with mean ADC (1.04 x 10-3</w:t>
      </w:r>
      <w:r w:rsidR="00674927" w:rsidRPr="0064747C">
        <w:rPr>
          <w:rFonts w:ascii="Times New Roman" w:eastAsiaTheme="minorHAnsi" w:hAnsi="Times New Roman"/>
          <w:sz w:val="20"/>
          <w:szCs w:val="20"/>
        </w:rPr>
        <w:t xml:space="preserve"> m</w:t>
      </w:r>
      <w:r w:rsidR="00E91663" w:rsidRPr="0064747C">
        <w:rPr>
          <w:rFonts w:ascii="Times New Roman" w:eastAsiaTheme="minorHAnsi" w:hAnsi="Times New Roman"/>
          <w:sz w:val="20"/>
          <w:szCs w:val="20"/>
        </w:rPr>
        <w:t>m2/s) were</w:t>
      </w:r>
      <w:r w:rsidRPr="0064747C">
        <w:rPr>
          <w:rFonts w:ascii="Times New Roman" w:eastAsiaTheme="minorHAnsi" w:hAnsi="Times New Roman"/>
          <w:sz w:val="20"/>
          <w:szCs w:val="20"/>
        </w:rPr>
        <w:t xml:space="preserve"> significantly lower than that of the benign bony </w:t>
      </w:r>
      <w:r w:rsidR="00E91663" w:rsidRPr="0064747C">
        <w:rPr>
          <w:rFonts w:ascii="Times New Roman" w:eastAsiaTheme="minorHAnsi" w:hAnsi="Times New Roman"/>
          <w:sz w:val="20"/>
          <w:szCs w:val="20"/>
        </w:rPr>
        <w:t xml:space="preserve">tumors (n=19) which ranged from </w:t>
      </w:r>
      <w:r w:rsidRPr="0064747C">
        <w:rPr>
          <w:rFonts w:ascii="Times New Roman" w:eastAsiaTheme="minorHAnsi" w:hAnsi="Times New Roman"/>
          <w:sz w:val="20"/>
          <w:szCs w:val="20"/>
        </w:rPr>
        <w:t>1.36 to 2.6 x 10-3 mm2/s, with mean ADC (1.96 x 10-3 mm2/s).</w:t>
      </w:r>
    </w:p>
    <w:p w:rsidR="00674927"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Diffusion weighed imaging</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was</w:t>
      </w:r>
      <w:r w:rsidRPr="0064747C">
        <w:rPr>
          <w:rFonts w:ascii="Times New Roman" w:eastAsiaTheme="minorHAnsi" w:hAnsi="Times New Roman"/>
          <w:color w:val="000000"/>
          <w:sz w:val="20"/>
          <w:szCs w:val="20"/>
        </w:rPr>
        <w:t xml:space="preserve"> also able t</w:t>
      </w:r>
      <w:r w:rsidR="00E91663" w:rsidRPr="0064747C">
        <w:rPr>
          <w:rFonts w:ascii="Times New Roman" w:eastAsiaTheme="minorHAnsi" w:hAnsi="Times New Roman"/>
          <w:color w:val="000000"/>
          <w:sz w:val="20"/>
          <w:szCs w:val="20"/>
        </w:rPr>
        <w:t>o discriminat</w:t>
      </w:r>
      <w:r w:rsidR="00F3554D" w:rsidRPr="0064747C">
        <w:rPr>
          <w:rFonts w:ascii="Times New Roman" w:eastAsiaTheme="minorHAnsi" w:hAnsi="Times New Roman"/>
          <w:color w:val="000000"/>
          <w:sz w:val="20"/>
          <w:szCs w:val="20"/>
        </w:rPr>
        <w:t>e</w:t>
      </w:r>
      <w:r w:rsidR="00E91663" w:rsidRPr="0064747C">
        <w:rPr>
          <w:rFonts w:ascii="Times New Roman" w:eastAsiaTheme="minorHAnsi" w:hAnsi="Times New Roman"/>
          <w:color w:val="000000"/>
          <w:sz w:val="20"/>
          <w:szCs w:val="20"/>
        </w:rPr>
        <w:t xml:space="preserve"> between benign </w:t>
      </w:r>
      <w:r w:rsidRPr="0064747C">
        <w:rPr>
          <w:rFonts w:ascii="Times New Roman" w:eastAsiaTheme="minorHAnsi" w:hAnsi="Times New Roman"/>
          <w:color w:val="000000"/>
          <w:sz w:val="20"/>
          <w:szCs w:val="20"/>
        </w:rPr>
        <w:t>and malignant lesions with</w:t>
      </w:r>
      <w:r w:rsidRPr="0064747C">
        <w:rPr>
          <w:rFonts w:ascii="Times New Roman" w:eastAsiaTheme="minorHAnsi" w:hAnsi="Times New Roman"/>
          <w:sz w:val="20"/>
          <w:szCs w:val="20"/>
        </w:rPr>
        <w:t xml:space="preserve"> sensitivity of 90.9% speci</w:t>
      </w:r>
      <w:r w:rsidR="00674927" w:rsidRPr="0064747C">
        <w:rPr>
          <w:rFonts w:ascii="Times New Roman" w:eastAsiaTheme="minorHAnsi" w:hAnsi="Times New Roman"/>
          <w:sz w:val="20"/>
          <w:szCs w:val="20"/>
        </w:rPr>
        <w:t>ficity of 89.5% with diagnostic</w:t>
      </w:r>
      <w:r w:rsidRPr="0064747C">
        <w:rPr>
          <w:rFonts w:ascii="Times New Roman" w:eastAsiaTheme="minorHAnsi" w:hAnsi="Times New Roman"/>
          <w:sz w:val="20"/>
          <w:szCs w:val="20"/>
        </w:rPr>
        <w:t xml:space="preserve"> accuracy </w:t>
      </w:r>
      <w:r w:rsidR="00674927" w:rsidRPr="0064747C">
        <w:rPr>
          <w:rFonts w:ascii="Times New Roman" w:eastAsiaTheme="minorHAnsi" w:hAnsi="Times New Roman"/>
          <w:sz w:val="20"/>
          <w:szCs w:val="20"/>
        </w:rPr>
        <w:t>of</w:t>
      </w:r>
      <w:r w:rsidRPr="0064747C">
        <w:rPr>
          <w:rFonts w:ascii="Times New Roman" w:eastAsiaTheme="minorHAnsi" w:hAnsi="Times New Roman"/>
          <w:sz w:val="20"/>
          <w:szCs w:val="20"/>
        </w:rPr>
        <w:t xml:space="preserve"> 90</w:t>
      </w:r>
      <w:r w:rsidR="00155D3F" w:rsidRPr="0064747C">
        <w:rPr>
          <w:rFonts w:ascii="Times New Roman" w:eastAsiaTheme="minorHAnsi" w:hAnsi="Times New Roman"/>
          <w:sz w:val="20"/>
          <w:szCs w:val="20"/>
        </w:rPr>
        <w:t>%</w:t>
      </w:r>
      <w:r w:rsidR="00D87951" w:rsidRPr="0064747C">
        <w:rPr>
          <w:rFonts w:ascii="Times New Roman" w:eastAsiaTheme="minorHAnsi" w:hAnsi="Times New Roman"/>
          <w:sz w:val="20"/>
          <w:szCs w:val="20"/>
        </w:rPr>
        <w:t xml:space="preserve">. </w:t>
      </w:r>
      <w:r w:rsidR="00D87951" w:rsidRPr="0064747C">
        <w:rPr>
          <w:rFonts w:ascii="Times New Roman" w:eastAsiaTheme="minorHAnsi" w:hAnsi="Times New Roman"/>
          <w:color w:val="000000"/>
          <w:sz w:val="20"/>
          <w:szCs w:val="20"/>
        </w:rPr>
        <w:t>T</w:t>
      </w:r>
      <w:r w:rsidRPr="0064747C">
        <w:rPr>
          <w:rFonts w:ascii="Times New Roman" w:eastAsiaTheme="minorHAnsi" w:hAnsi="Times New Roman"/>
          <w:color w:val="000000"/>
          <w:sz w:val="20"/>
          <w:szCs w:val="20"/>
        </w:rPr>
        <w:t>he results according to ROC curve for the discrimination</w:t>
      </w:r>
      <w:r w:rsidR="004F4F8E" w:rsidRPr="0064747C">
        <w:rPr>
          <w:rFonts w:ascii="Times New Roman" w:eastAsiaTheme="minorHAnsi" w:hAnsi="Times New Roman" w:hint="eastAsia"/>
          <w:color w:val="000000"/>
          <w:sz w:val="20"/>
          <w:szCs w:val="20"/>
          <w:lang w:eastAsia="zh-CN"/>
        </w:rPr>
        <w:t xml:space="preserve"> </w:t>
      </w:r>
      <w:r w:rsidR="00674927" w:rsidRPr="0064747C">
        <w:rPr>
          <w:rFonts w:ascii="Times New Roman" w:eastAsiaTheme="minorHAnsi" w:hAnsi="Times New Roman"/>
          <w:color w:val="000000"/>
          <w:sz w:val="20"/>
          <w:szCs w:val="20"/>
        </w:rPr>
        <w:t>between</w:t>
      </w:r>
      <w:r w:rsidRPr="0064747C">
        <w:rPr>
          <w:rFonts w:ascii="Times New Roman" w:eastAsiaTheme="minorHAnsi" w:hAnsi="Times New Roman"/>
          <w:color w:val="000000"/>
          <w:sz w:val="20"/>
          <w:szCs w:val="20"/>
        </w:rPr>
        <w:t xml:space="preserve"> benign and malignant lesions using the ADC</w:t>
      </w:r>
      <w:r w:rsidR="004F4F8E" w:rsidRPr="0064747C">
        <w:rPr>
          <w:rFonts w:ascii="Times New Roman" w:eastAsiaTheme="minorHAnsi" w:hAnsi="Times New Roman" w:hint="eastAsia"/>
          <w:color w:val="000000"/>
          <w:sz w:val="20"/>
          <w:szCs w:val="20"/>
          <w:lang w:eastAsia="zh-CN"/>
        </w:rPr>
        <w:t xml:space="preserve"> </w:t>
      </w:r>
      <w:r w:rsidRPr="0064747C">
        <w:rPr>
          <w:rFonts w:ascii="Times New Roman" w:eastAsiaTheme="minorHAnsi" w:hAnsi="Times New Roman"/>
          <w:color w:val="000000"/>
          <w:sz w:val="20"/>
          <w:szCs w:val="20"/>
        </w:rPr>
        <w:t xml:space="preserve">value showed that the best cut-off criterion is ADC of 1.18 with overall </w:t>
      </w:r>
      <w:r w:rsidRPr="0064747C">
        <w:rPr>
          <w:rFonts w:ascii="Times New Roman" w:eastAsiaTheme="minorHAnsi" w:hAnsi="Times New Roman"/>
          <w:sz w:val="20"/>
          <w:szCs w:val="20"/>
        </w:rPr>
        <w:t>sensitivity of 81.8% specificity of 84.2% with diagnostic accuracy of 83.3%</w:t>
      </w:r>
      <w:r w:rsidR="00B632BC" w:rsidRPr="0064747C">
        <w:rPr>
          <w:rFonts w:ascii="Times New Roman" w:eastAsiaTheme="minorHAnsi" w:hAnsi="Times New Roman"/>
          <w:sz w:val="20"/>
          <w:szCs w:val="20"/>
        </w:rPr>
        <w:t>.</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This finding indicated that a lower ADC value with</w:t>
      </w:r>
      <w:r w:rsidR="004F4F8E" w:rsidRPr="0064747C">
        <w:rPr>
          <w:rFonts w:ascii="Times New Roman" w:eastAsiaTheme="minorHAnsi" w:hAnsi="Times New Roman" w:hint="eastAsia"/>
          <w:sz w:val="20"/>
          <w:szCs w:val="20"/>
          <w:lang w:eastAsia="zh-CN"/>
        </w:rPr>
        <w:t xml:space="preserve"> </w:t>
      </w:r>
      <w:r w:rsidR="00674927" w:rsidRPr="0064747C">
        <w:rPr>
          <w:rFonts w:ascii="Times New Roman" w:eastAsiaTheme="minorHAnsi" w:hAnsi="Times New Roman"/>
          <w:sz w:val="20"/>
          <w:szCs w:val="20"/>
        </w:rPr>
        <w:t xml:space="preserve">high </w:t>
      </w:r>
      <w:r w:rsidR="004F4F8E" w:rsidRPr="0064747C">
        <w:rPr>
          <w:rFonts w:ascii="Times New Roman" w:eastAsiaTheme="minorHAnsi" w:hAnsi="Times New Roman"/>
          <w:sz w:val="20"/>
          <w:szCs w:val="20"/>
        </w:rPr>
        <w:t>signal intensity</w:t>
      </w:r>
      <w:r w:rsidRPr="0064747C">
        <w:rPr>
          <w:rFonts w:ascii="Times New Roman" w:eastAsiaTheme="minorHAnsi" w:hAnsi="Times New Roman"/>
          <w:sz w:val="20"/>
          <w:szCs w:val="20"/>
        </w:rPr>
        <w:t xml:space="preserve"> on DWI </w:t>
      </w:r>
      <w:r w:rsidR="004F4F8E" w:rsidRPr="0064747C">
        <w:rPr>
          <w:rFonts w:ascii="Times New Roman" w:eastAsiaTheme="minorHAnsi" w:hAnsi="Times New Roman"/>
          <w:sz w:val="20"/>
          <w:szCs w:val="20"/>
        </w:rPr>
        <w:t>of solid</w:t>
      </w:r>
      <w:r w:rsidRPr="0064747C">
        <w:rPr>
          <w:rFonts w:ascii="Times New Roman" w:eastAsiaTheme="minorHAnsi" w:hAnsi="Times New Roman"/>
          <w:sz w:val="20"/>
          <w:szCs w:val="20"/>
        </w:rPr>
        <w:t xml:space="preserve"> components can serve</w:t>
      </w:r>
      <w:r w:rsidR="00674927" w:rsidRPr="0064747C">
        <w:rPr>
          <w:rFonts w:ascii="Times New Roman" w:eastAsiaTheme="minorHAnsi" w:hAnsi="Times New Roman"/>
          <w:sz w:val="20"/>
          <w:szCs w:val="20"/>
        </w:rPr>
        <w:t xml:space="preserve"> as a useful criterion for </w:t>
      </w:r>
      <w:r w:rsidRPr="0064747C">
        <w:rPr>
          <w:rFonts w:ascii="Times New Roman" w:eastAsiaTheme="minorHAnsi" w:hAnsi="Times New Roman"/>
          <w:sz w:val="20"/>
          <w:szCs w:val="20"/>
        </w:rPr>
        <w:t xml:space="preserve">predicting malignancy in bone lesions, and </w:t>
      </w:r>
      <w:r w:rsidR="004F4F8E" w:rsidRPr="0064747C">
        <w:rPr>
          <w:rFonts w:ascii="Times New Roman" w:eastAsiaTheme="minorHAnsi" w:hAnsi="Times New Roman"/>
          <w:sz w:val="20"/>
          <w:szCs w:val="20"/>
        </w:rPr>
        <w:t>that higher</w:t>
      </w:r>
      <w:r w:rsidR="00674927" w:rsidRPr="0064747C">
        <w:rPr>
          <w:rFonts w:ascii="Times New Roman" w:eastAsiaTheme="minorHAnsi" w:hAnsi="Times New Roman"/>
          <w:sz w:val="20"/>
          <w:szCs w:val="20"/>
        </w:rPr>
        <w:t xml:space="preserve"> ADC value </w:t>
      </w:r>
      <w:r w:rsidRPr="0064747C">
        <w:rPr>
          <w:rFonts w:ascii="Times New Roman" w:eastAsiaTheme="minorHAnsi" w:hAnsi="Times New Roman"/>
          <w:sz w:val="20"/>
          <w:szCs w:val="20"/>
        </w:rPr>
        <w:t>may be an effective</w:t>
      </w:r>
      <w:r w:rsidR="00B632BC" w:rsidRPr="0064747C">
        <w:rPr>
          <w:rFonts w:ascii="Times New Roman" w:eastAsiaTheme="minorHAnsi" w:hAnsi="Times New Roman"/>
          <w:sz w:val="20"/>
          <w:szCs w:val="20"/>
        </w:rPr>
        <w:t xml:space="preserve"> method </w:t>
      </w:r>
      <w:r w:rsidRPr="0064747C">
        <w:rPr>
          <w:rFonts w:ascii="Times New Roman" w:eastAsiaTheme="minorHAnsi" w:hAnsi="Times New Roman"/>
          <w:sz w:val="20"/>
          <w:szCs w:val="20"/>
        </w:rPr>
        <w:t xml:space="preserve">for predicting the presence of </w:t>
      </w:r>
      <w:r w:rsidR="004F4F8E" w:rsidRPr="0064747C">
        <w:rPr>
          <w:rFonts w:ascii="Times New Roman" w:eastAsiaTheme="minorHAnsi" w:hAnsi="Times New Roman"/>
          <w:sz w:val="20"/>
          <w:szCs w:val="20"/>
        </w:rPr>
        <w:t>benign lesions</w:t>
      </w:r>
      <w:r w:rsidR="00B23136" w:rsidRPr="0064747C">
        <w:rPr>
          <w:rFonts w:ascii="Times New Roman" w:eastAsiaTheme="minorHAnsi" w:hAnsi="Times New Roman"/>
          <w:sz w:val="20"/>
          <w:szCs w:val="20"/>
        </w:rPr>
        <w:t xml:space="preserve">. </w:t>
      </w:r>
      <w:r w:rsidRPr="0064747C">
        <w:rPr>
          <w:rFonts w:ascii="Times New Roman" w:eastAsiaTheme="minorHAnsi" w:hAnsi="Times New Roman"/>
          <w:b/>
          <w:bCs/>
          <w:sz w:val="20"/>
          <w:szCs w:val="20"/>
        </w:rPr>
        <w:t>Ahlawat et al</w:t>
      </w:r>
      <w:r w:rsidR="00B632BC"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 xml:space="preserve">,2015 </w:t>
      </w:r>
      <w:r w:rsidR="0019257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4</w:t>
      </w:r>
      <w:r w:rsidR="00D87951" w:rsidRPr="0064747C">
        <w:rPr>
          <w:rFonts w:ascii="Times New Roman" w:eastAsiaTheme="minorHAnsi" w:hAnsi="Times New Roman"/>
          <w:b/>
          <w:bCs/>
          <w:sz w:val="20"/>
          <w:szCs w:val="20"/>
          <w:vertAlign w:val="superscript"/>
        </w:rPr>
        <w:t xml:space="preserve">) </w:t>
      </w:r>
      <w:r w:rsidR="004F4F8E" w:rsidRPr="0064747C">
        <w:rPr>
          <w:rFonts w:ascii="Times New Roman" w:eastAsiaTheme="minorHAnsi" w:hAnsi="Times New Roman"/>
          <w:sz w:val="20"/>
          <w:szCs w:val="20"/>
        </w:rPr>
        <w:t>found that</w:t>
      </w:r>
      <w:r w:rsidRPr="0064747C">
        <w:rPr>
          <w:rFonts w:ascii="Times New Roman" w:eastAsiaTheme="minorHAnsi" w:hAnsi="Times New Roman"/>
          <w:sz w:val="20"/>
          <w:szCs w:val="20"/>
        </w:rPr>
        <w:t xml:space="preserve"> quantitative ADC</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 xml:space="preserve">values have predictive value for </w:t>
      </w:r>
      <w:r w:rsidR="00674927" w:rsidRPr="0064747C">
        <w:rPr>
          <w:rFonts w:ascii="Times New Roman" w:eastAsiaTheme="minorHAnsi" w:hAnsi="Times New Roman"/>
          <w:sz w:val="20"/>
          <w:szCs w:val="20"/>
        </w:rPr>
        <w:t>t</w:t>
      </w:r>
      <w:r w:rsidRPr="0064747C">
        <w:rPr>
          <w:rFonts w:ascii="Times New Roman" w:eastAsiaTheme="minorHAnsi" w:hAnsi="Times New Roman"/>
          <w:sz w:val="20"/>
          <w:szCs w:val="20"/>
        </w:rPr>
        <w:t>he characterization</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of bone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lesion</w:t>
      </w:r>
      <w:r w:rsidRPr="0064747C">
        <w:rPr>
          <w:rFonts w:ascii="Times New Roman" w:eastAsiaTheme="minorHAnsi" w:hAnsi="Times New Roman"/>
          <w:color w:val="000000"/>
          <w:sz w:val="20"/>
          <w:szCs w:val="20"/>
        </w:rPr>
        <w:t xml:space="preserve"> in agreement with </w:t>
      </w:r>
      <w:r w:rsidRPr="0064747C">
        <w:rPr>
          <w:rFonts w:ascii="Times New Roman" w:eastAsiaTheme="minorHAnsi" w:hAnsi="Times New Roman"/>
          <w:b/>
          <w:bCs/>
          <w:color w:val="000000"/>
          <w:sz w:val="20"/>
          <w:szCs w:val="20"/>
        </w:rPr>
        <w:t>Khoo et al</w:t>
      </w:r>
      <w:r w:rsidR="00B632BC" w:rsidRPr="0064747C">
        <w:rPr>
          <w:rFonts w:ascii="Times New Roman" w:eastAsiaTheme="minorHAnsi" w:hAnsi="Times New Roman"/>
          <w:b/>
          <w:bCs/>
          <w:color w:val="000000"/>
          <w:sz w:val="20"/>
          <w:szCs w:val="20"/>
        </w:rPr>
        <w:t>.</w:t>
      </w:r>
      <w:r w:rsidRPr="0064747C">
        <w:rPr>
          <w:rFonts w:ascii="Times New Roman" w:eastAsiaTheme="minorHAnsi" w:hAnsi="Times New Roman"/>
          <w:b/>
          <w:bCs/>
          <w:color w:val="000000"/>
          <w:sz w:val="20"/>
          <w:szCs w:val="20"/>
        </w:rPr>
        <w:t>,</w:t>
      </w:r>
      <w:r w:rsidR="004F4F8E" w:rsidRPr="0064747C">
        <w:rPr>
          <w:rFonts w:ascii="Times New Roman" w:eastAsiaTheme="minorHAnsi" w:hAnsi="Times New Roman" w:hint="eastAsia"/>
          <w:b/>
          <w:bCs/>
          <w:color w:val="000000"/>
          <w:sz w:val="20"/>
          <w:szCs w:val="20"/>
          <w:lang w:eastAsia="zh-CN"/>
        </w:rPr>
        <w:t xml:space="preserve"> </w:t>
      </w:r>
      <w:r w:rsidRPr="0064747C">
        <w:rPr>
          <w:rFonts w:ascii="Times New Roman" w:eastAsiaTheme="minorHAnsi" w:hAnsi="Times New Roman"/>
          <w:b/>
          <w:bCs/>
          <w:color w:val="000000"/>
          <w:sz w:val="20"/>
          <w:szCs w:val="20"/>
        </w:rPr>
        <w:t>2015</w:t>
      </w:r>
      <w:r w:rsidR="0019257D" w:rsidRPr="0064747C">
        <w:rPr>
          <w:rFonts w:ascii="Times New Roman" w:eastAsiaTheme="minorHAnsi" w:hAnsi="Times New Roman"/>
          <w:b/>
          <w:bCs/>
          <w:sz w:val="20"/>
          <w:szCs w:val="20"/>
          <w:vertAlign w:val="superscript"/>
        </w:rPr>
        <w:t>(8</w:t>
      </w:r>
      <w:r w:rsidR="00C808F1" w:rsidRPr="0064747C">
        <w:rPr>
          <w:rFonts w:ascii="Times New Roman" w:eastAsiaTheme="minorHAnsi" w:hAnsi="Times New Roman"/>
          <w:b/>
          <w:bCs/>
          <w:sz w:val="20"/>
          <w:szCs w:val="20"/>
          <w:vertAlign w:val="superscript"/>
        </w:rPr>
        <w:t>)</w:t>
      </w:r>
      <w:r w:rsidR="00C808F1" w:rsidRPr="0064747C">
        <w:rPr>
          <w:rFonts w:ascii="Times New Roman" w:eastAsiaTheme="minorHAnsi" w:hAnsi="Times New Roman"/>
          <w:b/>
          <w:bCs/>
          <w:color w:val="000000"/>
          <w:sz w:val="20"/>
          <w:szCs w:val="20"/>
        </w:rPr>
        <w:t>.</w:t>
      </w:r>
    </w:p>
    <w:p w:rsidR="00674927"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color w:val="000000"/>
          <w:sz w:val="20"/>
          <w:szCs w:val="20"/>
        </w:rPr>
        <w:t xml:space="preserve">According to </w:t>
      </w:r>
      <w:r w:rsidRPr="0064747C">
        <w:rPr>
          <w:rFonts w:ascii="Times New Roman" w:eastAsiaTheme="minorHAnsi" w:hAnsi="Times New Roman"/>
          <w:b/>
          <w:bCs/>
          <w:color w:val="000000"/>
          <w:sz w:val="20"/>
          <w:szCs w:val="20"/>
        </w:rPr>
        <w:t>Neubauer et al</w:t>
      </w:r>
      <w:r w:rsidR="00B632BC" w:rsidRPr="0064747C">
        <w:rPr>
          <w:rFonts w:ascii="Times New Roman" w:eastAsiaTheme="minorHAnsi" w:hAnsi="Times New Roman"/>
          <w:b/>
          <w:bCs/>
          <w:color w:val="000000"/>
          <w:sz w:val="20"/>
          <w:szCs w:val="20"/>
        </w:rPr>
        <w:t>.</w:t>
      </w:r>
      <w:r w:rsidRPr="0064747C">
        <w:rPr>
          <w:rFonts w:ascii="Times New Roman" w:eastAsiaTheme="minorHAnsi" w:hAnsi="Times New Roman"/>
          <w:b/>
          <w:bCs/>
          <w:color w:val="000000"/>
          <w:sz w:val="20"/>
          <w:szCs w:val="20"/>
        </w:rPr>
        <w:t>,</w:t>
      </w:r>
      <w:r w:rsidR="004F4F8E" w:rsidRPr="0064747C">
        <w:rPr>
          <w:rFonts w:ascii="Times New Roman" w:eastAsiaTheme="minorHAnsi" w:hAnsi="Times New Roman" w:hint="eastAsia"/>
          <w:b/>
          <w:bCs/>
          <w:color w:val="000000"/>
          <w:sz w:val="20"/>
          <w:szCs w:val="20"/>
          <w:lang w:eastAsia="zh-CN"/>
        </w:rPr>
        <w:t xml:space="preserve"> </w:t>
      </w:r>
      <w:r w:rsidRPr="0064747C">
        <w:rPr>
          <w:rFonts w:ascii="Times New Roman" w:eastAsiaTheme="minorHAnsi" w:hAnsi="Times New Roman"/>
          <w:b/>
          <w:bCs/>
          <w:color w:val="000000"/>
          <w:sz w:val="20"/>
          <w:szCs w:val="20"/>
        </w:rPr>
        <w:t>2012</w:t>
      </w:r>
      <w:r w:rsidR="0019257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5</w:t>
      </w:r>
      <w:r w:rsidR="0019257D" w:rsidRPr="0064747C">
        <w:rPr>
          <w:rFonts w:ascii="Times New Roman" w:eastAsiaTheme="minorHAnsi" w:hAnsi="Times New Roman"/>
          <w:b/>
          <w:bCs/>
          <w:sz w:val="20"/>
          <w:szCs w:val="20"/>
          <w:vertAlign w:val="superscript"/>
        </w:rPr>
        <w:t>)</w:t>
      </w:r>
      <w:r w:rsidRPr="0064747C">
        <w:rPr>
          <w:rFonts w:ascii="Times New Roman" w:eastAsiaTheme="minorHAnsi" w:hAnsi="Times New Roman"/>
          <w:color w:val="000000"/>
          <w:sz w:val="20"/>
          <w:szCs w:val="20"/>
        </w:rPr>
        <w:t xml:space="preserve">, </w:t>
      </w:r>
      <w:r w:rsidR="00B632BC" w:rsidRPr="0064747C">
        <w:rPr>
          <w:rFonts w:ascii="Times New Roman" w:eastAsiaTheme="minorHAnsi" w:hAnsi="Times New Roman"/>
          <w:color w:val="000000"/>
          <w:sz w:val="20"/>
          <w:szCs w:val="20"/>
        </w:rPr>
        <w:t>m</w:t>
      </w:r>
      <w:r w:rsidRPr="0064747C">
        <w:rPr>
          <w:rFonts w:ascii="Times New Roman" w:eastAsiaTheme="minorHAnsi" w:hAnsi="Times New Roman"/>
          <w:color w:val="000000"/>
          <w:sz w:val="20"/>
          <w:szCs w:val="20"/>
        </w:rPr>
        <w:t>ea</w:t>
      </w:r>
      <w:r w:rsidR="00D87951" w:rsidRPr="0064747C">
        <w:rPr>
          <w:rFonts w:ascii="Times New Roman" w:eastAsiaTheme="minorHAnsi" w:hAnsi="Times New Roman"/>
          <w:color w:val="000000"/>
          <w:sz w:val="20"/>
          <w:szCs w:val="20"/>
        </w:rPr>
        <w:t>n A</w:t>
      </w:r>
      <w:r w:rsidR="00674927" w:rsidRPr="0064747C">
        <w:rPr>
          <w:rFonts w:ascii="Times New Roman" w:eastAsiaTheme="minorHAnsi" w:hAnsi="Times New Roman"/>
          <w:color w:val="000000"/>
          <w:sz w:val="20"/>
          <w:szCs w:val="20"/>
        </w:rPr>
        <w:t xml:space="preserve">DC value 1.03 x 10-3 mm2/s is a </w:t>
      </w:r>
      <w:r w:rsidRPr="0064747C">
        <w:rPr>
          <w:rFonts w:ascii="Times New Roman" w:eastAsiaTheme="minorHAnsi" w:hAnsi="Times New Roman"/>
          <w:color w:val="000000"/>
          <w:sz w:val="20"/>
          <w:szCs w:val="20"/>
        </w:rPr>
        <w:t>strong indicator of malignancy</w:t>
      </w:r>
      <w:r w:rsidR="004F4F8E" w:rsidRPr="0064747C">
        <w:rPr>
          <w:rFonts w:ascii="Times New Roman" w:eastAsiaTheme="minorHAnsi" w:hAnsi="Times New Roman" w:hint="eastAsia"/>
          <w:color w:val="000000"/>
          <w:sz w:val="20"/>
          <w:szCs w:val="20"/>
          <w:lang w:eastAsia="zh-CN"/>
        </w:rPr>
        <w:t xml:space="preserve"> </w:t>
      </w:r>
      <w:r w:rsidRPr="0064747C">
        <w:rPr>
          <w:rFonts w:ascii="Times New Roman" w:eastAsiaTheme="minorHAnsi" w:hAnsi="Times New Roman"/>
          <w:color w:val="000000"/>
          <w:sz w:val="20"/>
          <w:szCs w:val="20"/>
        </w:rPr>
        <w:t>at the first diagnosis; which match with our study results</w:t>
      </w:r>
      <w:r w:rsidR="00D87951" w:rsidRPr="0064747C">
        <w:rPr>
          <w:rFonts w:ascii="Times New Roman" w:eastAsiaTheme="minorHAnsi" w:hAnsi="Times New Roman"/>
          <w:color w:val="000000"/>
          <w:sz w:val="20"/>
          <w:szCs w:val="20"/>
        </w:rPr>
        <w:t xml:space="preserve">. </w:t>
      </w:r>
      <w:r w:rsidR="00D87951" w:rsidRPr="0064747C">
        <w:rPr>
          <w:rFonts w:ascii="Times New Roman" w:eastAsiaTheme="minorHAnsi" w:hAnsi="Times New Roman"/>
          <w:b/>
          <w:bCs/>
          <w:color w:val="000000"/>
          <w:sz w:val="20"/>
          <w:szCs w:val="20"/>
        </w:rPr>
        <w:t>P</w:t>
      </w:r>
      <w:r w:rsidRPr="0064747C">
        <w:rPr>
          <w:rFonts w:ascii="Times New Roman" w:eastAsiaTheme="minorHAnsi" w:hAnsi="Times New Roman"/>
          <w:b/>
          <w:bCs/>
          <w:color w:val="000000"/>
          <w:sz w:val="20"/>
          <w:szCs w:val="20"/>
        </w:rPr>
        <w:t>ekcevik et al</w:t>
      </w:r>
      <w:r w:rsidR="00B632BC" w:rsidRPr="0064747C">
        <w:rPr>
          <w:rFonts w:ascii="Times New Roman" w:eastAsiaTheme="minorHAnsi" w:hAnsi="Times New Roman"/>
          <w:b/>
          <w:bCs/>
          <w:color w:val="000000"/>
          <w:sz w:val="20"/>
          <w:szCs w:val="20"/>
        </w:rPr>
        <w:t>.</w:t>
      </w:r>
      <w:r w:rsidRPr="0064747C">
        <w:rPr>
          <w:rFonts w:ascii="Times New Roman" w:eastAsiaTheme="minorHAnsi" w:hAnsi="Times New Roman"/>
          <w:b/>
          <w:bCs/>
          <w:color w:val="000000"/>
          <w:sz w:val="20"/>
          <w:szCs w:val="20"/>
        </w:rPr>
        <w:t>,</w:t>
      </w:r>
      <w:r w:rsidR="004F4F8E" w:rsidRPr="0064747C">
        <w:rPr>
          <w:rFonts w:ascii="Times New Roman" w:eastAsiaTheme="minorHAnsi" w:hAnsi="Times New Roman" w:hint="eastAsia"/>
          <w:b/>
          <w:bCs/>
          <w:color w:val="000000"/>
          <w:sz w:val="20"/>
          <w:szCs w:val="20"/>
          <w:lang w:eastAsia="zh-CN"/>
        </w:rPr>
        <w:t xml:space="preserve"> </w:t>
      </w:r>
      <w:r w:rsidRPr="0064747C">
        <w:rPr>
          <w:rFonts w:ascii="Times New Roman" w:eastAsiaTheme="minorHAnsi" w:hAnsi="Times New Roman"/>
          <w:b/>
          <w:bCs/>
          <w:color w:val="000000"/>
          <w:sz w:val="20"/>
          <w:szCs w:val="20"/>
        </w:rPr>
        <w:t>2014</w:t>
      </w:r>
      <w:r w:rsidR="00632618" w:rsidRPr="0064747C">
        <w:rPr>
          <w:rFonts w:ascii="Times New Roman" w:eastAsiaTheme="minorHAnsi" w:hAnsi="Times New Roman"/>
          <w:b/>
          <w:bCs/>
          <w:sz w:val="20"/>
          <w:szCs w:val="20"/>
          <w:vertAlign w:val="superscript"/>
        </w:rPr>
        <w:t>(4</w:t>
      </w:r>
      <w:r w:rsidR="00D87951" w:rsidRPr="0064747C">
        <w:rPr>
          <w:rFonts w:ascii="Times New Roman" w:eastAsiaTheme="minorHAnsi" w:hAnsi="Times New Roman"/>
          <w:b/>
          <w:bCs/>
          <w:sz w:val="20"/>
          <w:szCs w:val="20"/>
          <w:vertAlign w:val="superscript"/>
        </w:rPr>
        <w:t xml:space="preserve">) </w:t>
      </w:r>
      <w:r w:rsidR="00D87951" w:rsidRPr="0064747C">
        <w:rPr>
          <w:rFonts w:ascii="Times New Roman" w:eastAsiaTheme="minorHAnsi" w:hAnsi="Times New Roman"/>
          <w:color w:val="000000"/>
          <w:sz w:val="20"/>
          <w:szCs w:val="20"/>
        </w:rPr>
        <w:t>n</w:t>
      </w:r>
      <w:r w:rsidRPr="0064747C">
        <w:rPr>
          <w:rFonts w:ascii="Times New Roman" w:eastAsiaTheme="minorHAnsi" w:hAnsi="Times New Roman"/>
          <w:color w:val="000000"/>
          <w:sz w:val="20"/>
          <w:szCs w:val="20"/>
        </w:rPr>
        <w:t>oted some overlap in distinguishing</w:t>
      </w:r>
      <w:r w:rsidR="004F4F8E" w:rsidRPr="0064747C">
        <w:rPr>
          <w:rFonts w:ascii="Times New Roman" w:eastAsiaTheme="minorHAnsi" w:hAnsi="Times New Roman" w:hint="eastAsia"/>
          <w:color w:val="000000"/>
          <w:sz w:val="20"/>
          <w:szCs w:val="20"/>
          <w:lang w:eastAsia="zh-CN"/>
        </w:rPr>
        <w:t xml:space="preserve"> </w:t>
      </w:r>
      <w:r w:rsidRPr="0064747C">
        <w:rPr>
          <w:rFonts w:ascii="Times New Roman" w:eastAsiaTheme="minorHAnsi" w:hAnsi="Times New Roman"/>
          <w:color w:val="000000"/>
          <w:sz w:val="20"/>
          <w:szCs w:val="20"/>
        </w:rPr>
        <w:t>benign and</w:t>
      </w:r>
      <w:r w:rsidR="004F4F8E" w:rsidRPr="0064747C">
        <w:rPr>
          <w:rFonts w:ascii="Times New Roman" w:eastAsiaTheme="minorHAnsi" w:hAnsi="Times New Roman" w:hint="eastAsia"/>
          <w:color w:val="000000"/>
          <w:sz w:val="20"/>
          <w:szCs w:val="20"/>
          <w:lang w:eastAsia="zh-CN"/>
        </w:rPr>
        <w:t xml:space="preserve"> </w:t>
      </w:r>
      <w:r w:rsidRPr="0064747C">
        <w:rPr>
          <w:rFonts w:ascii="Times New Roman" w:eastAsiaTheme="minorHAnsi" w:hAnsi="Times New Roman"/>
          <w:color w:val="000000"/>
          <w:sz w:val="20"/>
          <w:szCs w:val="20"/>
        </w:rPr>
        <w:t xml:space="preserve">malignant lesion </w:t>
      </w:r>
      <w:r w:rsidR="00B23136" w:rsidRPr="0064747C">
        <w:rPr>
          <w:rFonts w:ascii="Times New Roman" w:eastAsiaTheme="minorHAnsi" w:hAnsi="Times New Roman"/>
          <w:color w:val="000000"/>
          <w:sz w:val="20"/>
          <w:szCs w:val="20"/>
        </w:rPr>
        <w:t>and</w:t>
      </w:r>
      <w:r w:rsidRPr="0064747C">
        <w:rPr>
          <w:rFonts w:ascii="Times New Roman" w:eastAsiaTheme="minorHAnsi" w:hAnsi="Times New Roman"/>
          <w:color w:val="000000"/>
          <w:sz w:val="20"/>
          <w:szCs w:val="20"/>
        </w:rPr>
        <w:t xml:space="preserve"> stated acut-off value of 1.37 </w:t>
      </w:r>
      <w:r w:rsidRPr="0064747C">
        <w:rPr>
          <w:rFonts w:ascii="Times New Roman" w:eastAsiaTheme="minorHAnsi" w:hAnsi="Times New Roman"/>
          <w:sz w:val="20"/>
          <w:szCs w:val="20"/>
        </w:rPr>
        <w:t>with a sensitivity of 90 %, a specificity of 92.9%, and</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an accuracy of 92% using ADC values in the discrimination between benign and malignant bone lesions. However,</w:t>
      </w:r>
      <w:r w:rsidR="00632618" w:rsidRPr="0064747C">
        <w:rPr>
          <w:rFonts w:ascii="Times New Roman" w:eastAsiaTheme="minorHAnsi" w:hAnsi="Times New Roman"/>
          <w:sz w:val="20"/>
          <w:szCs w:val="20"/>
        </w:rPr>
        <w:t xml:space="preserve"> our study showed that for the</w:t>
      </w:r>
      <w:r w:rsidRPr="0064747C">
        <w:rPr>
          <w:rFonts w:ascii="Times New Roman" w:eastAsiaTheme="minorHAnsi" w:hAnsi="Times New Roman"/>
          <w:sz w:val="20"/>
          <w:szCs w:val="20"/>
        </w:rPr>
        <w:t xml:space="preserve"> discrimination between benign and malignant </w:t>
      </w:r>
      <w:r w:rsidR="004F4F8E" w:rsidRPr="0064747C">
        <w:rPr>
          <w:rFonts w:ascii="Times New Roman" w:eastAsiaTheme="minorHAnsi" w:hAnsi="Times New Roman"/>
          <w:sz w:val="20"/>
          <w:szCs w:val="20"/>
        </w:rPr>
        <w:t>bone tumors</w:t>
      </w:r>
      <w:r w:rsidRPr="0064747C">
        <w:rPr>
          <w:rFonts w:ascii="Times New Roman" w:eastAsiaTheme="minorHAnsi" w:hAnsi="Times New Roman"/>
          <w:sz w:val="20"/>
          <w:szCs w:val="20"/>
        </w:rPr>
        <w:t xml:space="preserve"> using the ADC, the </w:t>
      </w:r>
      <w:r w:rsidR="004F4F8E" w:rsidRPr="0064747C">
        <w:rPr>
          <w:rFonts w:ascii="Times New Roman" w:eastAsiaTheme="minorHAnsi" w:hAnsi="Times New Roman"/>
          <w:sz w:val="20"/>
          <w:szCs w:val="20"/>
        </w:rPr>
        <w:t>best cut</w:t>
      </w:r>
      <w:r w:rsidRPr="0064747C">
        <w:rPr>
          <w:rFonts w:ascii="Times New Roman" w:eastAsiaTheme="minorHAnsi" w:hAnsi="Times New Roman"/>
          <w:sz w:val="20"/>
          <w:szCs w:val="20"/>
        </w:rPr>
        <w:t>-off value was&lt;</w:t>
      </w:r>
      <w:bookmarkStart w:id="22" w:name="_Hlk5366254"/>
      <w:r w:rsidRPr="0064747C">
        <w:rPr>
          <w:rFonts w:ascii="Times New Roman" w:eastAsiaTheme="minorHAnsi" w:hAnsi="Times New Roman"/>
          <w:sz w:val="20"/>
          <w:szCs w:val="20"/>
        </w:rPr>
        <w:t>1.18</w:t>
      </w:r>
      <w:bookmarkEnd w:id="22"/>
      <w:r w:rsidRPr="0064747C">
        <w:rPr>
          <w:rFonts w:ascii="Times New Roman" w:eastAsiaTheme="minorHAnsi" w:hAnsi="Times New Roman"/>
          <w:sz w:val="20"/>
          <w:szCs w:val="20"/>
        </w:rPr>
        <w:t xml:space="preserve">x 10-3 mm2/s, and this means that less </w:t>
      </w:r>
      <w:r w:rsidR="004F4F8E" w:rsidRPr="0064747C">
        <w:rPr>
          <w:rFonts w:ascii="Times New Roman" w:eastAsiaTheme="minorHAnsi" w:hAnsi="Times New Roman"/>
          <w:sz w:val="20"/>
          <w:szCs w:val="20"/>
        </w:rPr>
        <w:t>than or</w:t>
      </w:r>
      <w:r w:rsidRPr="0064747C">
        <w:rPr>
          <w:rFonts w:ascii="Times New Roman" w:eastAsiaTheme="minorHAnsi" w:hAnsi="Times New Roman"/>
          <w:sz w:val="20"/>
          <w:szCs w:val="20"/>
        </w:rPr>
        <w:t xml:space="preserve"> equal to1.18 x 10-3 mm2/s is </w:t>
      </w:r>
      <w:r w:rsidR="004F4F8E" w:rsidRPr="0064747C">
        <w:rPr>
          <w:rFonts w:ascii="Times New Roman" w:eastAsiaTheme="minorHAnsi" w:hAnsi="Times New Roman"/>
          <w:sz w:val="20"/>
          <w:szCs w:val="20"/>
        </w:rPr>
        <w:t>indicating malignant</w:t>
      </w:r>
      <w:r w:rsidRPr="0064747C">
        <w:rPr>
          <w:rFonts w:ascii="Times New Roman" w:eastAsiaTheme="minorHAnsi" w:hAnsi="Times New Roman"/>
          <w:sz w:val="20"/>
          <w:szCs w:val="20"/>
        </w:rPr>
        <w:t xml:space="preserve"> result</w:t>
      </w:r>
      <w:r w:rsidR="00D87951" w:rsidRPr="0064747C">
        <w:rPr>
          <w:rFonts w:ascii="Times New Roman" w:eastAsiaTheme="minorHAnsi" w:hAnsi="Times New Roman"/>
          <w:sz w:val="20"/>
          <w:szCs w:val="20"/>
        </w:rPr>
        <w:t>. T</w:t>
      </w:r>
      <w:r w:rsidRPr="0064747C">
        <w:rPr>
          <w:rFonts w:ascii="Times New Roman" w:eastAsiaTheme="minorHAnsi" w:hAnsi="Times New Roman"/>
          <w:sz w:val="20"/>
          <w:szCs w:val="20"/>
        </w:rPr>
        <w:t xml:space="preserve">herefore, in our study, we </w:t>
      </w:r>
      <w:r w:rsidR="004F4F8E" w:rsidRPr="0064747C">
        <w:rPr>
          <w:rFonts w:ascii="Times New Roman" w:eastAsiaTheme="minorHAnsi" w:hAnsi="Times New Roman"/>
          <w:sz w:val="20"/>
          <w:szCs w:val="20"/>
        </w:rPr>
        <w:t>found that</w:t>
      </w:r>
      <w:r w:rsidRPr="0064747C">
        <w:rPr>
          <w:rFonts w:ascii="Times New Roman" w:eastAsiaTheme="minorHAnsi" w:hAnsi="Times New Roman"/>
          <w:sz w:val="20"/>
          <w:szCs w:val="20"/>
        </w:rPr>
        <w:t xml:space="preserve"> ADC value</w:t>
      </w:r>
      <w:r w:rsidR="00674927" w:rsidRPr="0064747C">
        <w:rPr>
          <w:rFonts w:ascii="Times New Roman" w:eastAsiaTheme="minorHAnsi" w:hAnsi="Times New Roman"/>
          <w:sz w:val="20"/>
          <w:szCs w:val="20"/>
        </w:rPr>
        <w:t xml:space="preserve"> was able to distinguish benign</w:t>
      </w:r>
      <w:r w:rsidRPr="0064747C">
        <w:rPr>
          <w:rFonts w:ascii="Times New Roman" w:eastAsiaTheme="minorHAnsi" w:hAnsi="Times New Roman"/>
          <w:sz w:val="20"/>
          <w:szCs w:val="20"/>
        </w:rPr>
        <w:t xml:space="preserve"> </w:t>
      </w:r>
      <w:r w:rsidR="004F4F8E" w:rsidRPr="0064747C">
        <w:rPr>
          <w:rFonts w:ascii="Times New Roman" w:eastAsiaTheme="minorHAnsi" w:hAnsi="Times New Roman"/>
          <w:sz w:val="20"/>
          <w:szCs w:val="20"/>
        </w:rPr>
        <w:t>from malignant</w:t>
      </w:r>
      <w:r w:rsidRPr="0064747C">
        <w:rPr>
          <w:rFonts w:ascii="Times New Roman" w:eastAsiaTheme="minorHAnsi" w:hAnsi="Times New Roman"/>
          <w:sz w:val="20"/>
          <w:szCs w:val="20"/>
        </w:rPr>
        <w:t xml:space="preserve"> high signal intensity on DWI and this</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was</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agreement wit</w:t>
      </w:r>
      <w:r w:rsidR="00D87951" w:rsidRPr="0064747C">
        <w:rPr>
          <w:rFonts w:ascii="Times New Roman" w:eastAsiaTheme="minorHAnsi" w:hAnsi="Times New Roman"/>
          <w:sz w:val="20"/>
          <w:szCs w:val="20"/>
        </w:rPr>
        <w:t xml:space="preserve">h </w:t>
      </w:r>
      <w:bookmarkStart w:id="23" w:name="_Hlk6564584"/>
      <w:r w:rsidR="00D87951" w:rsidRPr="0064747C">
        <w:rPr>
          <w:rFonts w:ascii="Times New Roman" w:eastAsiaTheme="minorHAnsi" w:hAnsi="Times New Roman"/>
          <w:b/>
          <w:bCs/>
          <w:sz w:val="20"/>
          <w:szCs w:val="20"/>
        </w:rPr>
        <w:t>P</w:t>
      </w:r>
      <w:r w:rsidRPr="0064747C">
        <w:rPr>
          <w:rFonts w:ascii="Times New Roman" w:eastAsiaTheme="minorHAnsi" w:hAnsi="Times New Roman"/>
          <w:b/>
          <w:bCs/>
          <w:sz w:val="20"/>
          <w:szCs w:val="20"/>
        </w:rPr>
        <w:t>adhani et al</w:t>
      </w:r>
      <w:r w:rsidR="00B632BC"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w:t>
      </w:r>
      <w:r w:rsidR="004F4F8E" w:rsidRPr="0064747C">
        <w:rPr>
          <w:rFonts w:ascii="Times New Roman" w:eastAsiaTheme="minorHAnsi" w:hAnsi="Times New Roman" w:hint="eastAsia"/>
          <w:b/>
          <w:bCs/>
          <w:sz w:val="20"/>
          <w:szCs w:val="20"/>
          <w:lang w:eastAsia="zh-CN"/>
        </w:rPr>
        <w:t xml:space="preserve"> </w:t>
      </w:r>
      <w:r w:rsidR="00296ABF" w:rsidRPr="0064747C">
        <w:rPr>
          <w:rFonts w:ascii="Times New Roman" w:eastAsiaTheme="minorHAnsi" w:hAnsi="Times New Roman"/>
          <w:b/>
          <w:bCs/>
          <w:sz w:val="20"/>
          <w:szCs w:val="20"/>
        </w:rPr>
        <w:t>2017</w:t>
      </w:r>
      <w:r w:rsidR="00296ABF" w:rsidRPr="0064747C">
        <w:rPr>
          <w:rFonts w:ascii="Times New Roman" w:eastAsiaTheme="minorHAnsi" w:hAnsi="Times New Roman"/>
          <w:b/>
          <w:bCs/>
          <w:sz w:val="20"/>
          <w:szCs w:val="20"/>
          <w:vertAlign w:val="superscript"/>
        </w:rPr>
        <w:t>(</w:t>
      </w:r>
      <w:r w:rsidR="0045102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5</w:t>
      </w:r>
      <w:bookmarkEnd w:id="23"/>
      <w:r w:rsidR="00D87951" w:rsidRPr="0064747C">
        <w:rPr>
          <w:rFonts w:ascii="Times New Roman" w:eastAsiaTheme="minorHAnsi" w:hAnsi="Times New Roman"/>
          <w:b/>
          <w:bCs/>
          <w:sz w:val="20"/>
          <w:szCs w:val="20"/>
          <w:vertAlign w:val="superscript"/>
        </w:rPr>
        <w:t xml:space="preserve">) </w:t>
      </w:r>
      <w:r w:rsidR="00D87951" w:rsidRPr="0064747C">
        <w:rPr>
          <w:rFonts w:ascii="Times New Roman" w:eastAsiaTheme="minorHAnsi" w:hAnsi="Times New Roman"/>
          <w:sz w:val="20"/>
          <w:szCs w:val="20"/>
        </w:rPr>
        <w:t>w</w:t>
      </w:r>
      <w:r w:rsidRPr="0064747C">
        <w:rPr>
          <w:rFonts w:ascii="Times New Roman" w:eastAsiaTheme="minorHAnsi" w:hAnsi="Times New Roman"/>
          <w:sz w:val="20"/>
          <w:szCs w:val="20"/>
        </w:rPr>
        <w:t>ho highlighted the</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necessity of correlating high b-valu</w:t>
      </w:r>
      <w:r w:rsidR="00D87951" w:rsidRPr="0064747C">
        <w:rPr>
          <w:rFonts w:ascii="Times New Roman" w:eastAsiaTheme="minorHAnsi" w:hAnsi="Times New Roman"/>
          <w:sz w:val="20"/>
          <w:szCs w:val="20"/>
        </w:rPr>
        <w:t>e D</w:t>
      </w:r>
      <w:r w:rsidRPr="0064747C">
        <w:rPr>
          <w:rFonts w:ascii="Times New Roman" w:eastAsiaTheme="minorHAnsi" w:hAnsi="Times New Roman"/>
          <w:sz w:val="20"/>
          <w:szCs w:val="20"/>
        </w:rPr>
        <w:t>W images</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 xml:space="preserve">with corresponding ADC values to </w:t>
      </w:r>
      <w:r w:rsidR="004F4F8E" w:rsidRPr="0064747C">
        <w:rPr>
          <w:rFonts w:ascii="Times New Roman" w:eastAsiaTheme="minorHAnsi" w:hAnsi="Times New Roman"/>
          <w:sz w:val="20"/>
          <w:szCs w:val="20"/>
        </w:rPr>
        <w:t>prevent misinterpretation</w:t>
      </w:r>
      <w:r w:rsidRPr="0064747C">
        <w:rPr>
          <w:rFonts w:ascii="Times New Roman" w:eastAsiaTheme="minorHAnsi" w:hAnsi="Times New Roman"/>
          <w:sz w:val="20"/>
          <w:szCs w:val="20"/>
        </w:rPr>
        <w:t xml:space="preserve"> due to T2 shine-through. </w:t>
      </w:r>
    </w:p>
    <w:p w:rsidR="00C952E3"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addition, we</w:t>
      </w:r>
      <w:r w:rsidR="00C952E3" w:rsidRPr="0064747C">
        <w:rPr>
          <w:rFonts w:ascii="Times New Roman" w:eastAsiaTheme="minorHAnsi" w:hAnsi="Times New Roman"/>
          <w:sz w:val="20"/>
          <w:szCs w:val="20"/>
        </w:rPr>
        <w:t xml:space="preserve"> found that the ADC value</w:t>
      </w:r>
      <w:r w:rsidR="004F4F8E" w:rsidRPr="0064747C">
        <w:rPr>
          <w:rFonts w:ascii="Times New Roman" w:eastAsiaTheme="minorHAnsi" w:hAnsi="Times New Roman" w:hint="eastAsia"/>
          <w:sz w:val="20"/>
          <w:szCs w:val="20"/>
          <w:lang w:eastAsia="zh-CN"/>
        </w:rPr>
        <w:t xml:space="preserve"> </w:t>
      </w:r>
      <w:r w:rsidR="00C952E3" w:rsidRPr="0064747C">
        <w:rPr>
          <w:rFonts w:ascii="Times New Roman" w:eastAsiaTheme="minorHAnsi" w:hAnsi="Times New Roman"/>
          <w:sz w:val="20"/>
          <w:szCs w:val="20"/>
        </w:rPr>
        <w:t>could</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monitor tumor response</w:t>
      </w:r>
      <w:bookmarkStart w:id="24" w:name="_Hlk6564599"/>
      <w:r w:rsidR="004F4F8E" w:rsidRPr="0064747C">
        <w:rPr>
          <w:rFonts w:ascii="Times New Roman" w:eastAsiaTheme="minorHAnsi" w:hAnsi="Times New Roman" w:hint="eastAsia"/>
          <w:sz w:val="20"/>
          <w:szCs w:val="20"/>
          <w:lang w:eastAsia="zh-CN"/>
        </w:rPr>
        <w:t xml:space="preserve"> </w:t>
      </w:r>
      <w:r w:rsidR="00C952E3" w:rsidRPr="0064747C">
        <w:rPr>
          <w:rFonts w:ascii="Times New Roman" w:eastAsiaTheme="minorHAnsi" w:hAnsi="Times New Roman"/>
          <w:sz w:val="20"/>
          <w:szCs w:val="20"/>
        </w:rPr>
        <w:t>to therapy as agreed</w:t>
      </w:r>
      <w:r w:rsidR="00D87951" w:rsidRPr="0064747C">
        <w:rPr>
          <w:rFonts w:ascii="Times New Roman" w:eastAsiaTheme="minorHAnsi" w:hAnsi="Times New Roman" w:hint="eastAsia"/>
          <w:sz w:val="20"/>
          <w:szCs w:val="20"/>
          <w:lang w:eastAsia="zh-CN"/>
        </w:rPr>
        <w:t xml:space="preserve"> </w:t>
      </w:r>
      <w:r w:rsidR="00C952E3" w:rsidRPr="0064747C">
        <w:rPr>
          <w:rFonts w:ascii="Times New Roman" w:eastAsiaTheme="minorHAnsi" w:hAnsi="Times New Roman"/>
          <w:sz w:val="20"/>
          <w:szCs w:val="20"/>
        </w:rPr>
        <w:t>b</w:t>
      </w:r>
      <w:r w:rsidR="00D87951" w:rsidRPr="0064747C">
        <w:rPr>
          <w:rFonts w:ascii="Times New Roman" w:eastAsiaTheme="minorHAnsi" w:hAnsi="Times New Roman"/>
          <w:sz w:val="20"/>
          <w:szCs w:val="20"/>
        </w:rPr>
        <w:t xml:space="preserve">y </w:t>
      </w:r>
      <w:r w:rsidR="00D87951" w:rsidRPr="0064747C">
        <w:rPr>
          <w:rFonts w:ascii="Times New Roman" w:eastAsiaTheme="minorHAnsi" w:hAnsi="Times New Roman"/>
          <w:b/>
          <w:bCs/>
          <w:sz w:val="20"/>
          <w:szCs w:val="20"/>
        </w:rPr>
        <w:t>E</w:t>
      </w:r>
      <w:r w:rsidRPr="0064747C">
        <w:rPr>
          <w:rFonts w:ascii="Times New Roman" w:eastAsiaTheme="minorHAnsi" w:hAnsi="Times New Roman"/>
          <w:b/>
          <w:bCs/>
          <w:sz w:val="20"/>
          <w:szCs w:val="20"/>
        </w:rPr>
        <w:t>inarsdottir et al</w:t>
      </w:r>
      <w:r w:rsidR="00B632BC"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 xml:space="preserve">, </w:t>
      </w:r>
      <w:r w:rsidR="007D1175" w:rsidRPr="0064747C">
        <w:rPr>
          <w:rFonts w:ascii="Times New Roman" w:eastAsiaTheme="minorHAnsi" w:hAnsi="Times New Roman"/>
          <w:b/>
          <w:bCs/>
          <w:sz w:val="20"/>
          <w:szCs w:val="20"/>
        </w:rPr>
        <w:t>2004.</w:t>
      </w:r>
      <w:r w:rsidR="007D1175" w:rsidRPr="0064747C">
        <w:rPr>
          <w:rFonts w:ascii="Times New Roman" w:eastAsiaTheme="minorHAnsi" w:hAnsi="Times New Roman"/>
          <w:b/>
          <w:bCs/>
          <w:sz w:val="20"/>
          <w:szCs w:val="20"/>
          <w:vertAlign w:val="superscript"/>
        </w:rPr>
        <w:t xml:space="preserve"> (</w:t>
      </w:r>
      <w:r w:rsidR="0045102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2</w:t>
      </w:r>
      <w:r w:rsidR="0045102D" w:rsidRPr="0064747C">
        <w:rPr>
          <w:rFonts w:ascii="Times New Roman" w:eastAsiaTheme="minorHAnsi" w:hAnsi="Times New Roman"/>
          <w:b/>
          <w:bCs/>
          <w:sz w:val="20"/>
          <w:szCs w:val="20"/>
          <w:vertAlign w:val="superscript"/>
        </w:rPr>
        <w:t>)</w:t>
      </w:r>
      <w:bookmarkEnd w:id="24"/>
    </w:p>
    <w:p w:rsidR="005C345C"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lastRenderedPageBreak/>
        <w:t>The development of specific guidelines for</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diffusion imaging</w:t>
      </w:r>
      <w:r w:rsidR="0044201B" w:rsidRPr="0064747C">
        <w:rPr>
          <w:rFonts w:ascii="Times New Roman" w:eastAsiaTheme="minorHAnsi" w:hAnsi="Times New Roman"/>
          <w:sz w:val="20"/>
          <w:szCs w:val="20"/>
        </w:rPr>
        <w:t xml:space="preserve"> &amp; </w:t>
      </w:r>
      <w:r w:rsidRPr="0064747C">
        <w:rPr>
          <w:rFonts w:ascii="Times New Roman" w:eastAsiaTheme="minorHAnsi" w:hAnsi="Times New Roman"/>
          <w:sz w:val="20"/>
          <w:szCs w:val="20"/>
        </w:rPr>
        <w:t xml:space="preserve">ADC measurement </w:t>
      </w:r>
      <w:r w:rsidR="004F4F8E" w:rsidRPr="0064747C">
        <w:rPr>
          <w:rFonts w:ascii="Times New Roman" w:eastAsiaTheme="minorHAnsi" w:hAnsi="Times New Roman"/>
          <w:sz w:val="20"/>
          <w:szCs w:val="20"/>
        </w:rPr>
        <w:t>checklists for</w:t>
      </w:r>
      <w:r w:rsidRPr="0064747C">
        <w:rPr>
          <w:rFonts w:ascii="Times New Roman" w:eastAsiaTheme="minorHAnsi" w:hAnsi="Times New Roman"/>
          <w:sz w:val="20"/>
          <w:szCs w:val="20"/>
        </w:rPr>
        <w:t xml:space="preserve"> results reporting may facilitate comparison </w:t>
      </w:r>
      <w:r w:rsidR="004F4F8E" w:rsidRPr="0064747C">
        <w:rPr>
          <w:rFonts w:ascii="Times New Roman" w:eastAsiaTheme="minorHAnsi" w:hAnsi="Times New Roman"/>
          <w:sz w:val="20"/>
          <w:szCs w:val="20"/>
        </w:rPr>
        <w:t>of study</w:t>
      </w:r>
      <w:r w:rsidR="00FA4130"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 xml:space="preserve">results and </w:t>
      </w:r>
      <w:r w:rsidR="004F4F8E" w:rsidRPr="0064747C">
        <w:rPr>
          <w:rFonts w:ascii="Times New Roman" w:eastAsiaTheme="minorHAnsi" w:hAnsi="Times New Roman"/>
          <w:sz w:val="20"/>
          <w:szCs w:val="20"/>
        </w:rPr>
        <w:t>help in</w:t>
      </w:r>
      <w:r w:rsidRPr="0064747C">
        <w:rPr>
          <w:rFonts w:ascii="Times New Roman" w:eastAsiaTheme="minorHAnsi" w:hAnsi="Times New Roman"/>
          <w:sz w:val="20"/>
          <w:szCs w:val="20"/>
        </w:rPr>
        <w:t xml:space="preserve"> applying ADC measurement for characterization of tumors in clinical sittin</w:t>
      </w:r>
      <w:r w:rsidR="0044201B" w:rsidRPr="0064747C">
        <w:rPr>
          <w:rFonts w:ascii="Times New Roman" w:eastAsiaTheme="minorHAnsi" w:hAnsi="Times New Roman"/>
          <w:sz w:val="20"/>
          <w:szCs w:val="20"/>
        </w:rPr>
        <w:t xml:space="preserve">g </w:t>
      </w:r>
      <w:r w:rsidR="0044201B" w:rsidRPr="0064747C">
        <w:rPr>
          <w:rFonts w:ascii="Times New Roman" w:eastAsiaTheme="minorHAnsi" w:hAnsi="Times New Roman"/>
          <w:b/>
          <w:bCs/>
          <w:sz w:val="20"/>
          <w:szCs w:val="20"/>
        </w:rPr>
        <w:t>(</w:t>
      </w:r>
      <w:r w:rsidRPr="0064747C">
        <w:rPr>
          <w:rFonts w:ascii="Times New Roman" w:eastAsiaTheme="minorHAnsi" w:hAnsi="Times New Roman"/>
          <w:b/>
          <w:bCs/>
          <w:sz w:val="20"/>
          <w:szCs w:val="20"/>
        </w:rPr>
        <w:t xml:space="preserve">Vermoolen et al., </w:t>
      </w:r>
      <w:r w:rsidR="00CB50A9" w:rsidRPr="0064747C">
        <w:rPr>
          <w:rFonts w:ascii="Times New Roman" w:eastAsiaTheme="minorHAnsi" w:hAnsi="Times New Roman"/>
          <w:b/>
          <w:bCs/>
          <w:sz w:val="20"/>
          <w:szCs w:val="20"/>
        </w:rPr>
        <w:t>2012)</w:t>
      </w:r>
      <w:r w:rsidR="007D1175" w:rsidRPr="0064747C">
        <w:rPr>
          <w:rFonts w:ascii="Times New Roman" w:eastAsiaTheme="minorHAnsi" w:hAnsi="Times New Roman"/>
          <w:b/>
          <w:bCs/>
          <w:sz w:val="20"/>
          <w:szCs w:val="20"/>
          <w:vertAlign w:val="superscript"/>
        </w:rPr>
        <w:t xml:space="preserve"> (</w:t>
      </w:r>
      <w:r w:rsidR="0045102D" w:rsidRPr="0064747C">
        <w:rPr>
          <w:rFonts w:ascii="Times New Roman" w:eastAsiaTheme="minorHAnsi" w:hAnsi="Times New Roman"/>
          <w:b/>
          <w:bCs/>
          <w:sz w:val="20"/>
          <w:szCs w:val="20"/>
          <w:vertAlign w:val="superscript"/>
        </w:rPr>
        <w:t>2</w:t>
      </w:r>
      <w:r w:rsidR="006C69C0" w:rsidRPr="0064747C">
        <w:rPr>
          <w:rFonts w:ascii="Times New Roman" w:eastAsiaTheme="minorHAnsi" w:hAnsi="Times New Roman"/>
          <w:b/>
          <w:bCs/>
          <w:sz w:val="20"/>
          <w:szCs w:val="20"/>
          <w:vertAlign w:val="superscript"/>
        </w:rPr>
        <w:t>6</w:t>
      </w:r>
      <w:r w:rsidR="0045102D" w:rsidRPr="0064747C">
        <w:rPr>
          <w:rFonts w:ascii="Times New Roman" w:eastAsiaTheme="minorHAnsi" w:hAnsi="Times New Roman"/>
          <w:b/>
          <w:bCs/>
          <w:sz w:val="20"/>
          <w:szCs w:val="20"/>
          <w:vertAlign w:val="superscript"/>
        </w:rPr>
        <w:t>)</w:t>
      </w:r>
      <w:r w:rsidR="00CB50A9" w:rsidRPr="0064747C">
        <w:rPr>
          <w:rFonts w:ascii="Times New Roman" w:eastAsiaTheme="minorHAnsi" w:hAnsi="Times New Roman"/>
          <w:sz w:val="20"/>
          <w:szCs w:val="20"/>
        </w:rPr>
        <w:t>.</w:t>
      </w:r>
    </w:p>
    <w:p w:rsidR="00D872AD"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In conclusion, we prove</w:t>
      </w:r>
      <w:r w:rsidR="006B5A90" w:rsidRPr="0064747C">
        <w:rPr>
          <w:rFonts w:ascii="Times New Roman" w:eastAsiaTheme="minorHAnsi" w:hAnsi="Times New Roman"/>
          <w:sz w:val="20"/>
          <w:szCs w:val="20"/>
        </w:rPr>
        <w:t>d</w:t>
      </w:r>
      <w:r w:rsidRPr="0064747C">
        <w:rPr>
          <w:rFonts w:ascii="Times New Roman" w:eastAsiaTheme="minorHAnsi" w:hAnsi="Times New Roman"/>
          <w:sz w:val="20"/>
          <w:szCs w:val="20"/>
        </w:rPr>
        <w:t xml:space="preserve"> high specificity and sensitivity of DWI as a complementary sequence wit</w:t>
      </w:r>
      <w:r w:rsidR="005C345C" w:rsidRPr="0064747C">
        <w:rPr>
          <w:rFonts w:ascii="Times New Roman" w:eastAsiaTheme="minorHAnsi" w:hAnsi="Times New Roman"/>
          <w:sz w:val="20"/>
          <w:szCs w:val="20"/>
        </w:rPr>
        <w:t>h conventi</w:t>
      </w:r>
      <w:r w:rsidR="00B23136" w:rsidRPr="0064747C">
        <w:rPr>
          <w:rFonts w:ascii="Times New Roman" w:eastAsiaTheme="minorHAnsi" w:hAnsi="Times New Roman"/>
          <w:sz w:val="20"/>
          <w:szCs w:val="20"/>
        </w:rPr>
        <w:t>onal</w:t>
      </w:r>
      <w:r w:rsidR="005C345C" w:rsidRPr="0064747C">
        <w:rPr>
          <w:rFonts w:ascii="Times New Roman" w:eastAsiaTheme="minorHAnsi" w:hAnsi="Times New Roman"/>
          <w:sz w:val="20"/>
          <w:szCs w:val="20"/>
        </w:rPr>
        <w:t xml:space="preserve"> MRI and ADC value measurements in discrimination</w:t>
      </w:r>
      <w:r w:rsidRPr="0064747C">
        <w:rPr>
          <w:rFonts w:ascii="Times New Roman" w:eastAsiaTheme="minorHAnsi" w:hAnsi="Times New Roman"/>
          <w:sz w:val="20"/>
          <w:szCs w:val="20"/>
        </w:rPr>
        <w:t xml:space="preserve"> between benign and malignant bone tumors with s</w:t>
      </w:r>
      <w:r w:rsidR="005C345C" w:rsidRPr="0064747C">
        <w:rPr>
          <w:rFonts w:ascii="Times New Roman" w:eastAsiaTheme="minorHAnsi" w:hAnsi="Times New Roman"/>
          <w:sz w:val="20"/>
          <w:szCs w:val="20"/>
        </w:rPr>
        <w:t>ignificant cut-off value, making it</w:t>
      </w:r>
      <w:r w:rsidRPr="0064747C">
        <w:rPr>
          <w:rFonts w:ascii="Times New Roman" w:eastAsiaTheme="minorHAnsi" w:hAnsi="Times New Roman"/>
          <w:sz w:val="20"/>
          <w:szCs w:val="20"/>
        </w:rPr>
        <w:t xml:space="preserve"> a noninvasive tool for increasing the </w:t>
      </w:r>
      <w:r w:rsidR="005C345C" w:rsidRPr="0064747C">
        <w:rPr>
          <w:rFonts w:ascii="Times New Roman" w:eastAsiaTheme="minorHAnsi" w:hAnsi="Times New Roman"/>
          <w:sz w:val="20"/>
          <w:szCs w:val="20"/>
        </w:rPr>
        <w:t>accuracy</w:t>
      </w:r>
      <w:r w:rsidRPr="0064747C">
        <w:rPr>
          <w:rFonts w:ascii="Times New Roman" w:eastAsiaTheme="minorHAnsi" w:hAnsi="Times New Roman"/>
          <w:sz w:val="20"/>
          <w:szCs w:val="20"/>
        </w:rPr>
        <w:t xml:space="preserve"> in identifying bone lesions.</w:t>
      </w:r>
    </w:p>
    <w:p w:rsidR="002B039A" w:rsidRPr="0064747C" w:rsidRDefault="00D872AD"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r w:rsidRPr="0064747C">
        <w:rPr>
          <w:rFonts w:ascii="Times New Roman" w:eastAsiaTheme="minorHAnsi" w:hAnsi="Times New Roman"/>
          <w:sz w:val="20"/>
          <w:szCs w:val="20"/>
        </w:rPr>
        <w:t xml:space="preserve">However, further studies with larger </w:t>
      </w:r>
      <w:r w:rsidR="004F4F8E" w:rsidRPr="0064747C">
        <w:rPr>
          <w:rFonts w:ascii="Times New Roman" w:eastAsiaTheme="minorHAnsi" w:hAnsi="Times New Roman"/>
          <w:sz w:val="20"/>
          <w:szCs w:val="20"/>
        </w:rPr>
        <w:t>patient</w:t>
      </w:r>
      <w:r w:rsidR="004F4F8E" w:rsidRPr="0064747C">
        <w:rPr>
          <w:rFonts w:ascii="Times New Roman" w:hAnsi="Times New Roman"/>
          <w:sz w:val="20"/>
          <w:szCs w:val="20"/>
        </w:rPr>
        <w:t xml:space="preserve"> groups</w:t>
      </w:r>
      <w:r w:rsidR="00DE16C6" w:rsidRPr="0064747C">
        <w:rPr>
          <w:rFonts w:ascii="Times New Roman" w:hAnsi="Times New Roman"/>
          <w:sz w:val="20"/>
          <w:szCs w:val="20"/>
        </w:rPr>
        <w:t xml:space="preserve"> are needed to find an optimal cut</w:t>
      </w:r>
      <w:r w:rsidR="00DE16C6" w:rsidRPr="0064747C">
        <w:rPr>
          <w:rFonts w:ascii="Times New Roman" w:eastAsia="MS Mincho" w:hAnsi="Cambria Math"/>
          <w:sz w:val="20"/>
          <w:szCs w:val="20"/>
        </w:rPr>
        <w:t>‑</w:t>
      </w:r>
      <w:r w:rsidR="00DE16C6" w:rsidRPr="0064747C">
        <w:rPr>
          <w:rFonts w:ascii="Times New Roman" w:hAnsi="Times New Roman"/>
          <w:sz w:val="20"/>
          <w:szCs w:val="20"/>
        </w:rPr>
        <w:t>off ADC value for differentiatio</w:t>
      </w:r>
      <w:r w:rsidR="00D87951" w:rsidRPr="0064747C">
        <w:rPr>
          <w:rFonts w:ascii="Times New Roman" w:hAnsi="Times New Roman"/>
          <w:sz w:val="20"/>
          <w:szCs w:val="20"/>
        </w:rPr>
        <w:t xml:space="preserve">n </w:t>
      </w:r>
      <w:r w:rsidR="00D87951" w:rsidRPr="0064747C">
        <w:rPr>
          <w:rFonts w:ascii="Times New Roman" w:eastAsiaTheme="minorHAnsi" w:hAnsi="Times New Roman"/>
          <w:sz w:val="20"/>
          <w:szCs w:val="20"/>
        </w:rPr>
        <w:t>A</w:t>
      </w:r>
      <w:r w:rsidRPr="0064747C">
        <w:rPr>
          <w:rFonts w:ascii="Times New Roman" w:eastAsiaTheme="minorHAnsi" w:hAnsi="Times New Roman"/>
          <w:sz w:val="20"/>
          <w:szCs w:val="20"/>
        </w:rPr>
        <w:t xml:space="preserve">DC value for differentiation between begin and malignant bone tumors. </w:t>
      </w:r>
    </w:p>
    <w:p w:rsidR="005A40DC" w:rsidRPr="0064747C" w:rsidRDefault="005A40DC" w:rsidP="00740F44">
      <w:pPr>
        <w:autoSpaceDE w:val="0"/>
        <w:autoSpaceDN w:val="0"/>
        <w:adjustRightInd w:val="0"/>
        <w:snapToGrid w:val="0"/>
        <w:spacing w:after="0" w:line="240" w:lineRule="auto"/>
        <w:ind w:firstLine="425"/>
        <w:jc w:val="both"/>
        <w:rPr>
          <w:rFonts w:ascii="Times New Roman" w:eastAsiaTheme="minorHAnsi" w:hAnsi="Times New Roman"/>
          <w:sz w:val="20"/>
          <w:szCs w:val="20"/>
        </w:rPr>
      </w:pPr>
    </w:p>
    <w:p w:rsidR="00D872AD" w:rsidRPr="0064747C" w:rsidRDefault="00922B4D" w:rsidP="00740F44">
      <w:pPr>
        <w:autoSpaceDE w:val="0"/>
        <w:autoSpaceDN w:val="0"/>
        <w:adjustRightInd w:val="0"/>
        <w:snapToGrid w:val="0"/>
        <w:spacing w:after="0" w:line="240" w:lineRule="auto"/>
        <w:ind w:left="425" w:hanging="425"/>
        <w:jc w:val="both"/>
        <w:rPr>
          <w:rFonts w:ascii="Times New Roman" w:hAnsi="Times New Roman"/>
          <w:sz w:val="20"/>
          <w:szCs w:val="20"/>
          <w:lang w:bidi="ar-EG"/>
        </w:rPr>
      </w:pPr>
      <w:r w:rsidRPr="0064747C">
        <w:rPr>
          <w:rFonts w:ascii="Times New Roman" w:hAnsi="Times New Roman"/>
          <w:b/>
          <w:bCs/>
          <w:sz w:val="20"/>
          <w:szCs w:val="20"/>
        </w:rPr>
        <w:t>References</w:t>
      </w:r>
      <w:r w:rsidRPr="0064747C">
        <w:rPr>
          <w:rFonts w:ascii="Times New Roman" w:hAnsi="Times New Roman"/>
          <w:sz w:val="20"/>
          <w:szCs w:val="20"/>
          <w:lang w:bidi="ar-EG"/>
        </w:rPr>
        <w:t>:</w:t>
      </w:r>
    </w:p>
    <w:p w:rsidR="00B02B32"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Siegel</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R,</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Naishdham</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D,</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Jemal</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Cancer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statistics,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w:t>
      </w:r>
      <w:r w:rsidR="00B02B32" w:rsidRPr="0064747C">
        <w:rPr>
          <w:rFonts w:ascii="Times New Roman" w:eastAsiaTheme="minorHAnsi" w:hAnsi="Times New Roman"/>
          <w:sz w:val="20"/>
          <w:szCs w:val="20"/>
        </w:rPr>
        <w:t>013.</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CA</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Cancer</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Clin.</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2013;</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63</w:t>
      </w:r>
      <w:r w:rsidRPr="0064747C">
        <w:rPr>
          <w:rFonts w:ascii="Times New Roman" w:eastAsiaTheme="minorHAnsi" w:hAnsi="Times New Roman"/>
          <w:sz w:val="20"/>
          <w:szCs w:val="20"/>
        </w:rPr>
        <w:t>(1):</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11-30.</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Wang</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J,</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Takashima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Takayama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F,</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sz w:val="20"/>
          <w:szCs w:val="20"/>
        </w:rPr>
        <w:t>Head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neck</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lesions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characterization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with</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echo-planar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Radioloy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2001;</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220:621-30.</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George</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C,</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Nomikos,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Mark</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D</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Murphey.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Primary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w:t>
      </w:r>
      <w:r w:rsidR="00B02B32" w:rsidRPr="0064747C">
        <w:rPr>
          <w:rFonts w:ascii="Times New Roman" w:eastAsiaTheme="minorHAnsi" w:hAnsi="Times New Roman"/>
          <w:sz w:val="20"/>
          <w:szCs w:val="20"/>
        </w:rPr>
        <w:t>f</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lower</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extremities</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Radiologic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clinics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North</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America</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2002;</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40: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971-990.</w:t>
      </w:r>
    </w:p>
    <w:p w:rsidR="00D872AD"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bCs/>
          <w:color w:val="000000"/>
          <w:sz w:val="20"/>
          <w:szCs w:val="20"/>
        </w:rPr>
        <w:t>Pekcevik</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Y,</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Kahya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MO,</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Kaya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et</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al</w:t>
      </w:r>
      <w:r w:rsidRPr="0064747C">
        <w:rPr>
          <w:rFonts w:ascii="Times New Roman" w:eastAsiaTheme="minorHAnsi" w:hAnsi="Times New Roman"/>
          <w:bCs/>
          <w:color w:val="000000"/>
          <w:sz w:val="20"/>
          <w:szCs w:val="20"/>
        </w:rPr>
        <w:t>,</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color w:val="000000"/>
          <w:sz w:val="20"/>
          <w:szCs w:val="20"/>
        </w:rPr>
        <w:t>Diffusion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weighte</w:t>
      </w:r>
      <w:r w:rsidR="00B02B32" w:rsidRPr="0064747C">
        <w:rPr>
          <w:rFonts w:ascii="Times New Roman" w:eastAsiaTheme="minorHAnsi" w:hAnsi="Times New Roman"/>
          <w:color w:val="000000"/>
          <w:sz w:val="20"/>
          <w:szCs w:val="20"/>
        </w:rPr>
        <w:t>d</w:t>
      </w:r>
      <w:r w:rsidR="0044201B" w:rsidRPr="0064747C">
        <w:rPr>
          <w:rFonts w:ascii="Times New Roman" w:eastAsiaTheme="minorHAnsi" w:hAnsi="Times New Roman"/>
          <w:color w:val="000000"/>
          <w:sz w:val="20"/>
          <w:szCs w:val="20"/>
        </w:rPr>
        <w:t xml:space="preserve"> </w:t>
      </w:r>
      <w:r w:rsidR="00B02B32" w:rsidRPr="0064747C">
        <w:rPr>
          <w:rFonts w:ascii="Times New Roman" w:eastAsiaTheme="minorHAnsi" w:hAnsi="Times New Roman"/>
          <w:color w:val="000000"/>
          <w:sz w:val="20"/>
          <w:szCs w:val="20"/>
        </w:rPr>
        <w:t>magnetic</w:t>
      </w:r>
      <w:r w:rsidR="0044201B" w:rsidRPr="0064747C">
        <w:rPr>
          <w:rFonts w:ascii="Times New Roman" w:eastAsiaTheme="minorHAnsi" w:hAnsi="Times New Roman"/>
          <w:color w:val="000000"/>
          <w:sz w:val="20"/>
          <w:szCs w:val="20"/>
        </w:rPr>
        <w:t xml:space="preserve"> </w:t>
      </w:r>
      <w:r w:rsidR="00B02B32" w:rsidRPr="0064747C">
        <w:rPr>
          <w:rFonts w:ascii="Times New Roman" w:eastAsiaTheme="minorHAnsi" w:hAnsi="Times New Roman"/>
          <w:color w:val="000000"/>
          <w:sz w:val="20"/>
          <w:szCs w:val="20"/>
        </w:rPr>
        <w:t>resonance</w:t>
      </w:r>
      <w:r w:rsidR="0044201B" w:rsidRPr="0064747C">
        <w:rPr>
          <w:rFonts w:ascii="Times New Roman" w:eastAsiaTheme="minorHAnsi" w:hAnsi="Times New Roman"/>
          <w:color w:val="000000"/>
          <w:sz w:val="20"/>
          <w:szCs w:val="20"/>
        </w:rPr>
        <w:t xml:space="preserve"> </w:t>
      </w:r>
      <w:r w:rsidR="00B02B32"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00B02B32" w:rsidRPr="0064747C">
        <w:rPr>
          <w:rFonts w:ascii="Times New Roman" w:eastAsiaTheme="minorHAnsi" w:hAnsi="Times New Roman"/>
          <w:color w:val="000000"/>
          <w:sz w:val="20"/>
          <w:szCs w:val="20"/>
        </w:rPr>
        <w:t>in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the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diagnosis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bone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tumors: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preliminary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results</w:t>
      </w:r>
      <w:r w:rsidR="00D87951" w:rsidRPr="0064747C">
        <w:rPr>
          <w:rFonts w:ascii="Times New Roman" w:eastAsiaTheme="minorHAnsi" w:hAnsi="Times New Roman"/>
          <w:color w:val="000000"/>
          <w:sz w:val="20"/>
          <w:szCs w:val="20"/>
        </w:rPr>
        <w:t>. J</w:t>
      </w:r>
      <w:r w:rsidR="004F4F8E" w:rsidRPr="0064747C">
        <w:rPr>
          <w:rFonts w:ascii="Times New Roman" w:eastAsiaTheme="minorHAnsi" w:hAnsi="Times New Roman" w:hint="eastAsia"/>
          <w:color w:val="000000"/>
          <w:sz w:val="20"/>
          <w:szCs w:val="20"/>
          <w:lang w:eastAsia="zh-CN"/>
        </w:rPr>
        <w:t xml:space="preserve"> </w:t>
      </w:r>
      <w:r w:rsidRPr="0064747C">
        <w:rPr>
          <w:rFonts w:ascii="Times New Roman" w:eastAsiaTheme="minorHAnsi" w:hAnsi="Times New Roman"/>
          <w:color w:val="000000"/>
          <w:sz w:val="20"/>
          <w:szCs w:val="20"/>
        </w:rPr>
        <w:t>Cli</w:t>
      </w:r>
      <w:r w:rsidR="00D87951" w:rsidRPr="0064747C">
        <w:rPr>
          <w:rFonts w:ascii="Times New Roman" w:eastAsiaTheme="minorHAnsi" w:hAnsi="Times New Roman"/>
          <w:color w:val="000000"/>
          <w:sz w:val="20"/>
          <w:szCs w:val="20"/>
        </w:rPr>
        <w:t>n I</w:t>
      </w:r>
      <w:r w:rsidRPr="0064747C">
        <w:rPr>
          <w:rFonts w:ascii="Times New Roman" w:eastAsiaTheme="minorHAnsi" w:hAnsi="Times New Roman"/>
          <w:color w:val="000000"/>
          <w:sz w:val="20"/>
          <w:szCs w:val="20"/>
        </w:rPr>
        <w:t>ma</w:t>
      </w:r>
      <w:r w:rsidR="00D87951" w:rsidRPr="0064747C">
        <w:rPr>
          <w:rFonts w:ascii="Times New Roman" w:eastAsiaTheme="minorHAnsi" w:hAnsi="Times New Roman"/>
          <w:color w:val="000000"/>
          <w:sz w:val="20"/>
          <w:szCs w:val="20"/>
        </w:rPr>
        <w:t>g S</w:t>
      </w:r>
      <w:r w:rsidRPr="0064747C">
        <w:rPr>
          <w:rFonts w:ascii="Times New Roman" w:eastAsiaTheme="minorHAnsi" w:hAnsi="Times New Roman"/>
          <w:color w:val="000000"/>
          <w:sz w:val="20"/>
          <w:szCs w:val="20"/>
        </w:rPr>
        <w:t>ci2014;</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p:</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3:63.</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Hayashida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Y,</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Hirai</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Yakushiji</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Katahira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K,</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Shimomura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O,</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Imuta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M,</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sz w:val="20"/>
          <w:szCs w:val="20"/>
        </w:rPr>
        <w:t>Evaluation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for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the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poorly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contras</w:t>
      </w:r>
      <w:r w:rsidR="00B02B32" w:rsidRPr="0064747C">
        <w:rPr>
          <w:rFonts w:ascii="Times New Roman" w:eastAsiaTheme="minorHAnsi" w:hAnsi="Times New Roman"/>
          <w:sz w:val="20"/>
          <w:szCs w:val="20"/>
        </w:rPr>
        <w:t>t-enhanced</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T2-prolonged</w:t>
      </w:r>
      <w:r w:rsidR="0044201B" w:rsidRPr="0064747C">
        <w:rPr>
          <w:rFonts w:ascii="Times New Roman" w:eastAsiaTheme="minorHAnsi" w:hAnsi="Times New Roman"/>
          <w:sz w:val="20"/>
          <w:szCs w:val="20"/>
        </w:rPr>
        <w:t xml:space="preserve"> </w:t>
      </w:r>
      <w:r w:rsidR="00B02B32"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masses: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Initial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experience.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Magnetic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Resonance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2006;</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23:</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377-82.</w:t>
      </w:r>
    </w:p>
    <w:p w:rsidR="00D872AD" w:rsidRPr="0064747C" w:rsidRDefault="00B02B32" w:rsidP="00740F44">
      <w:pPr>
        <w:pStyle w:val="ListParagraph"/>
        <w:numPr>
          <w:ilvl w:val="0"/>
          <w:numId w:val="13"/>
        </w:numPr>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Yaku</w:t>
      </w:r>
      <w:r w:rsidR="00D872AD" w:rsidRPr="0064747C">
        <w:rPr>
          <w:rFonts w:ascii="Times New Roman" w:eastAsiaTheme="minorHAnsi" w:hAnsi="Times New Roman"/>
          <w:bCs/>
          <w:sz w:val="20"/>
          <w:szCs w:val="20"/>
        </w:rPr>
        <w:t>hiji</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T,</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Oka</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K,</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Sato</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H,</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Yorimitsu</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S</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00D872AD" w:rsidRPr="0064747C">
        <w:rPr>
          <w:rFonts w:ascii="Times New Roman" w:eastAsiaTheme="minorHAnsi" w:hAnsi="Times New Roman"/>
          <w:bCs/>
          <w:sz w:val="20"/>
          <w:szCs w:val="20"/>
        </w:rPr>
        <w:t>al</w:t>
      </w:r>
      <w:r w:rsidR="00D87951" w:rsidRPr="0064747C">
        <w:rPr>
          <w:rFonts w:ascii="Times New Roman" w:eastAsiaTheme="minorHAnsi" w:hAnsi="Times New Roman"/>
          <w:bCs/>
          <w:sz w:val="20"/>
          <w:szCs w:val="20"/>
        </w:rPr>
        <w:t xml:space="preserve">. </w:t>
      </w:r>
      <w:r w:rsidR="00D87951" w:rsidRPr="0064747C">
        <w:rPr>
          <w:rFonts w:ascii="Times New Roman" w:eastAsiaTheme="minorHAnsi" w:hAnsi="Times New Roman"/>
          <w:sz w:val="20"/>
          <w:szCs w:val="20"/>
        </w:rPr>
        <w:t>C</w:t>
      </w:r>
      <w:r w:rsidR="00D872AD" w:rsidRPr="0064747C">
        <w:rPr>
          <w:rFonts w:ascii="Times New Roman" w:eastAsiaTheme="minorHAnsi" w:hAnsi="Times New Roman"/>
          <w:sz w:val="20"/>
          <w:szCs w:val="20"/>
        </w:rPr>
        <w:t>h</w:t>
      </w:r>
      <w:r w:rsidRPr="0064747C">
        <w:rPr>
          <w:rFonts w:ascii="Times New Roman" w:eastAsiaTheme="minorHAnsi" w:hAnsi="Times New Roman"/>
          <w:sz w:val="20"/>
          <w:szCs w:val="20"/>
        </w:rPr>
        <w:t>aracteriza</w:t>
      </w:r>
      <w:r w:rsidR="00D872AD" w:rsidRPr="0064747C">
        <w:rPr>
          <w:rFonts w:ascii="Times New Roman" w:eastAsiaTheme="minorHAnsi" w:hAnsi="Times New Roman"/>
          <w:sz w:val="20"/>
          <w:szCs w:val="20"/>
        </w:rPr>
        <w:t>ion</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chondroblasticosteosarcoma:</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Gadolinium-enhanced</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versus</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diffusion-weighted</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MR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Magnetic</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Resonance</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2009;</w:t>
      </w:r>
      <w:r w:rsidR="0044201B" w:rsidRPr="0064747C">
        <w:rPr>
          <w:rFonts w:ascii="Times New Roman" w:eastAsiaTheme="minorHAnsi" w:hAnsi="Times New Roman"/>
          <w:sz w:val="20"/>
          <w:szCs w:val="20"/>
        </w:rPr>
        <w:t xml:space="preserve"> </w:t>
      </w:r>
      <w:r w:rsidR="00D872AD" w:rsidRPr="0064747C">
        <w:rPr>
          <w:rFonts w:ascii="Times New Roman" w:eastAsiaTheme="minorHAnsi" w:hAnsi="Times New Roman"/>
          <w:sz w:val="20"/>
          <w:szCs w:val="20"/>
        </w:rPr>
        <w:t>29:895-900.</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i/>
          <w:iCs/>
          <w:color w:val="FFFFFF"/>
          <w:sz w:val="20"/>
          <w:szCs w:val="20"/>
        </w:rPr>
      </w:pPr>
      <w:r w:rsidRPr="0064747C">
        <w:rPr>
          <w:rFonts w:ascii="Times New Roman" w:eastAsiaTheme="minorHAnsi" w:hAnsi="Times New Roman"/>
          <w:bCs/>
          <w:sz w:val="20"/>
          <w:szCs w:val="20"/>
        </w:rPr>
        <w:t>Kaplan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PA,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Helms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CA,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Dussalt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R</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Kaplan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PA,1</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Kaplan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PA,</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Helms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CA</w:t>
      </w:r>
      <w:r w:rsidR="00D87951" w:rsidRPr="0064747C">
        <w:rPr>
          <w:rFonts w:ascii="Times New Roman" w:eastAsiaTheme="minorHAnsi" w:hAnsi="Times New Roman"/>
          <w:sz w:val="20"/>
          <w:szCs w:val="20"/>
        </w:rPr>
        <w:t>, D</w:t>
      </w:r>
      <w:r w:rsidRPr="0064747C">
        <w:rPr>
          <w:rFonts w:ascii="Times New Roman" w:eastAsiaTheme="minorHAnsi" w:hAnsi="Times New Roman"/>
          <w:sz w:val="20"/>
          <w:szCs w:val="20"/>
        </w:rPr>
        <w:t>ussalt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et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editors.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Musculoskeletal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Philadelphia,</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London,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New</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York:</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WB</w:t>
      </w:r>
      <w:r w:rsidR="004F4F8E" w:rsidRPr="0064747C">
        <w:rPr>
          <w:rFonts w:ascii="Times New Roman" w:eastAsiaTheme="minorHAnsi" w:hAnsi="Times New Roman" w:hint="eastAsia"/>
          <w:sz w:val="20"/>
          <w:szCs w:val="20"/>
          <w:lang w:eastAsia="zh-CN"/>
        </w:rPr>
        <w:t xml:space="preserve"> </w:t>
      </w:r>
      <w:r w:rsidRPr="0064747C">
        <w:rPr>
          <w:rFonts w:ascii="Times New Roman" w:eastAsiaTheme="minorHAnsi" w:hAnsi="Times New Roman"/>
          <w:sz w:val="20"/>
          <w:szCs w:val="20"/>
        </w:rPr>
        <w:t>Saunders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Company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2001;</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ch</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(7):</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23-150.</w:t>
      </w:r>
    </w:p>
    <w:p w:rsidR="00BC64A9"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color w:val="000000" w:themeColor="text1"/>
          <w:sz w:val="20"/>
          <w:szCs w:val="20"/>
        </w:rPr>
      </w:pPr>
      <w:r w:rsidRPr="0064747C">
        <w:rPr>
          <w:rFonts w:ascii="Times New Roman" w:eastAsiaTheme="minorHAnsi" w:hAnsi="Times New Roman"/>
          <w:bCs/>
          <w:color w:val="000000" w:themeColor="text1"/>
          <w:sz w:val="20"/>
          <w:szCs w:val="20"/>
        </w:rPr>
        <w:t>Khoo</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MY,</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Tyler</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PA,</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Saifuddin</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A,</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Padhani</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AR.</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color w:val="000000" w:themeColor="text1"/>
          <w:sz w:val="20"/>
          <w:szCs w:val="20"/>
        </w:rPr>
        <w:t>Diffusion</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w</w:t>
      </w:r>
      <w:r w:rsidR="00BC64A9" w:rsidRPr="0064747C">
        <w:rPr>
          <w:rFonts w:ascii="Times New Roman" w:eastAsiaTheme="minorHAnsi" w:hAnsi="Times New Roman"/>
          <w:color w:val="000000" w:themeColor="text1"/>
          <w:sz w:val="20"/>
          <w:szCs w:val="20"/>
        </w:rPr>
        <w:t>eighted</w:t>
      </w:r>
      <w:r w:rsidR="0044201B" w:rsidRPr="0064747C">
        <w:rPr>
          <w:rFonts w:ascii="Times New Roman" w:eastAsiaTheme="minorHAnsi" w:hAnsi="Times New Roman"/>
          <w:color w:val="000000" w:themeColor="text1"/>
          <w:sz w:val="20"/>
          <w:szCs w:val="20"/>
        </w:rPr>
        <w:t xml:space="preserve"> </w:t>
      </w:r>
      <w:r w:rsidR="00BC64A9" w:rsidRPr="0064747C">
        <w:rPr>
          <w:rFonts w:ascii="Times New Roman" w:eastAsiaTheme="minorHAnsi" w:hAnsi="Times New Roman"/>
          <w:color w:val="000000" w:themeColor="text1"/>
          <w:sz w:val="20"/>
          <w:szCs w:val="20"/>
        </w:rPr>
        <w:t>imaging</w:t>
      </w:r>
      <w:r w:rsidR="0044201B" w:rsidRPr="0064747C">
        <w:rPr>
          <w:rFonts w:ascii="Times New Roman" w:eastAsiaTheme="minorHAnsi" w:hAnsi="Times New Roman"/>
          <w:color w:val="000000" w:themeColor="text1"/>
          <w:sz w:val="20"/>
          <w:szCs w:val="20"/>
        </w:rPr>
        <w:t xml:space="preserve"> </w:t>
      </w:r>
      <w:r w:rsidR="00BC64A9" w:rsidRPr="0064747C">
        <w:rPr>
          <w:rFonts w:ascii="Times New Roman" w:eastAsiaTheme="minorHAnsi" w:hAnsi="Times New Roman"/>
          <w:color w:val="000000" w:themeColor="text1"/>
          <w:sz w:val="20"/>
          <w:szCs w:val="20"/>
        </w:rPr>
        <w:t>(DWI)</w:t>
      </w:r>
      <w:r w:rsidR="0044201B" w:rsidRPr="0064747C">
        <w:rPr>
          <w:rFonts w:ascii="Times New Roman" w:eastAsiaTheme="minorHAnsi" w:hAnsi="Times New Roman"/>
          <w:color w:val="000000" w:themeColor="text1"/>
          <w:sz w:val="20"/>
          <w:szCs w:val="20"/>
        </w:rPr>
        <w:t xml:space="preserve"> </w:t>
      </w:r>
      <w:r w:rsidR="00BC64A9" w:rsidRPr="0064747C">
        <w:rPr>
          <w:rFonts w:ascii="Times New Roman" w:eastAsiaTheme="minorHAnsi" w:hAnsi="Times New Roman"/>
          <w:color w:val="000000" w:themeColor="text1"/>
          <w:sz w:val="20"/>
          <w:szCs w:val="20"/>
        </w:rPr>
        <w:t>in</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musculoskeletal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MRI</w:t>
      </w:r>
      <w:r w:rsidR="00D87951" w:rsidRPr="0064747C">
        <w:rPr>
          <w:rFonts w:ascii="Times New Roman" w:eastAsiaTheme="minorHAnsi" w:hAnsi="Times New Roman"/>
          <w:color w:val="000000" w:themeColor="text1"/>
          <w:sz w:val="20"/>
          <w:szCs w:val="20"/>
        </w:rPr>
        <w:t>: a</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critical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review.</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Skeletal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Radiol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2011;</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40:665–81.</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color w:val="000000" w:themeColor="text1"/>
          <w:sz w:val="20"/>
          <w:szCs w:val="20"/>
        </w:rPr>
      </w:pPr>
      <w:r w:rsidRPr="0064747C">
        <w:rPr>
          <w:rFonts w:ascii="Times New Roman" w:eastAsiaTheme="minorHAnsi" w:hAnsi="Times New Roman"/>
          <w:bCs/>
          <w:sz w:val="20"/>
          <w:szCs w:val="20"/>
        </w:rPr>
        <w:t>Baur</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and</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Reiser</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MF.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w:t>
      </w:r>
      <w:r w:rsidR="00BC64A9" w:rsidRPr="0064747C">
        <w:rPr>
          <w:rFonts w:ascii="Times New Roman" w:eastAsiaTheme="minorHAnsi" w:hAnsi="Times New Roman"/>
          <w:sz w:val="20"/>
          <w:szCs w:val="20"/>
        </w:rPr>
        <w:t>f</w:t>
      </w:r>
      <w:r w:rsidR="0044201B" w:rsidRPr="0064747C">
        <w:rPr>
          <w:rFonts w:ascii="Times New Roman" w:eastAsiaTheme="minorHAnsi" w:hAnsi="Times New Roman"/>
          <w:sz w:val="20"/>
          <w:szCs w:val="20"/>
        </w:rPr>
        <w:t xml:space="preserve"> </w:t>
      </w:r>
      <w:r w:rsidR="00BC64A9" w:rsidRPr="0064747C">
        <w:rPr>
          <w:rFonts w:ascii="Times New Roman" w:eastAsiaTheme="minorHAnsi" w:hAnsi="Times New Roman"/>
          <w:sz w:val="20"/>
          <w:szCs w:val="20"/>
        </w:rPr>
        <w:t>the</w:t>
      </w:r>
      <w:r w:rsidR="0044201B" w:rsidRPr="0064747C">
        <w:rPr>
          <w:rFonts w:ascii="Times New Roman" w:eastAsiaTheme="minorHAnsi" w:hAnsi="Times New Roman"/>
          <w:sz w:val="20"/>
          <w:szCs w:val="20"/>
        </w:rPr>
        <w:t xml:space="preserve"> </w:t>
      </w:r>
      <w:r w:rsidR="00BC64A9" w:rsidRPr="0064747C">
        <w:rPr>
          <w:rFonts w:ascii="Times New Roman" w:eastAsiaTheme="minorHAnsi" w:hAnsi="Times New Roman"/>
          <w:sz w:val="20"/>
          <w:szCs w:val="20"/>
        </w:rPr>
        <w:t>musculoskeletal</w:t>
      </w:r>
      <w:r w:rsidR="0044201B" w:rsidRPr="0064747C">
        <w:rPr>
          <w:rFonts w:ascii="Times New Roman" w:eastAsiaTheme="minorHAnsi" w:hAnsi="Times New Roman"/>
          <w:sz w:val="20"/>
          <w:szCs w:val="20"/>
        </w:rPr>
        <w:t xml:space="preserve"> </w:t>
      </w:r>
      <w:r w:rsidR="00BC64A9" w:rsidRPr="0064747C">
        <w:rPr>
          <w:rFonts w:ascii="Times New Roman" w:eastAsiaTheme="minorHAnsi" w:hAnsi="Times New Roman"/>
          <w:sz w:val="20"/>
          <w:szCs w:val="20"/>
        </w:rPr>
        <w:t>system</w:t>
      </w:r>
      <w:r w:rsidR="0044201B" w:rsidRPr="0064747C">
        <w:rPr>
          <w:rFonts w:ascii="Times New Roman" w:eastAsiaTheme="minorHAnsi" w:hAnsi="Times New Roman"/>
          <w:sz w:val="20"/>
          <w:szCs w:val="20"/>
        </w:rPr>
        <w:t xml:space="preserve"> </w:t>
      </w:r>
      <w:r w:rsidR="00BC64A9"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humans.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Skeletal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Radiology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29(10):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555-620.</w:t>
      </w:r>
    </w:p>
    <w:p w:rsidR="00832D03" w:rsidRPr="0064747C" w:rsidRDefault="00832D03"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bCs/>
          <w:color w:val="000000"/>
          <w:sz w:val="20"/>
          <w:szCs w:val="20"/>
        </w:rPr>
        <w:lastRenderedPageBreak/>
        <w:t>Lang</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P,</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Honda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G,</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Roberts</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T.</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color w:val="000000"/>
          <w:sz w:val="20"/>
          <w:szCs w:val="20"/>
        </w:rPr>
        <w:t>Musculoskeletal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neoplasm:</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peri-neoplastic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edema</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versus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tumor</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dynamic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post-contrast</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MR</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with</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spatial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mapping</w:t>
      </w:r>
      <w:r w:rsidR="0044201B" w:rsidRPr="0064747C">
        <w:rPr>
          <w:rFonts w:ascii="Times New Roman" w:eastAsiaTheme="minorHAnsi" w:hAnsi="Times New Roman"/>
          <w:color w:val="000000"/>
          <w:sz w:val="20"/>
          <w:szCs w:val="20"/>
        </w:rPr>
        <w:t xml:space="preserve"> </w:t>
      </w:r>
      <w:r w:rsidR="004F4F8E" w:rsidRPr="0064747C">
        <w:rPr>
          <w:rFonts w:ascii="Times New Roman" w:eastAsiaTheme="minorHAnsi" w:hAnsi="Times New Roman"/>
          <w:color w:val="000000"/>
          <w:sz w:val="20"/>
          <w:szCs w:val="20"/>
        </w:rPr>
        <w:t>of instantaneous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enhancement</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rates.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Radiology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2017;</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197:</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831-39</w:t>
      </w:r>
      <w:r w:rsidRPr="0064747C">
        <w:rPr>
          <w:rFonts w:ascii="Times New Roman" w:eastAsiaTheme="minorHAnsi" w:hAnsi="Times New Roman"/>
          <w:sz w:val="20"/>
          <w:szCs w:val="20"/>
        </w:rPr>
        <w:t>.</w:t>
      </w:r>
    </w:p>
    <w:p w:rsidR="00D872AD"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bCs/>
          <w:color w:val="000000"/>
          <w:sz w:val="20"/>
          <w:szCs w:val="20"/>
        </w:rPr>
        <w:t>Costa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FM,</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Ferreira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EC,</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Vianna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EM</w:t>
      </w:r>
      <w:r w:rsidRPr="0064747C">
        <w:rPr>
          <w:rFonts w:ascii="Times New Roman" w:eastAsiaTheme="minorHAnsi" w:hAnsi="Times New Roman"/>
          <w:color w:val="000000"/>
          <w:sz w:val="20"/>
          <w:szCs w:val="20"/>
        </w:rPr>
        <w:t>.</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Diffusion-weighted</w:t>
      </w:r>
      <w:r w:rsidR="0044201B" w:rsidRPr="0064747C">
        <w:rPr>
          <w:rFonts w:ascii="Times New Roman" w:eastAsiaTheme="minorHAnsi" w:hAnsi="Times New Roman"/>
          <w:color w:val="000000"/>
          <w:sz w:val="20"/>
          <w:szCs w:val="20"/>
        </w:rPr>
        <w:t xml:space="preserve"> </w:t>
      </w:r>
      <w:r w:rsidR="00C82FE5" w:rsidRPr="0064747C">
        <w:rPr>
          <w:rFonts w:ascii="Times New Roman" w:eastAsiaTheme="minorHAnsi" w:hAnsi="Times New Roman"/>
          <w:color w:val="000000"/>
          <w:sz w:val="20"/>
          <w:szCs w:val="20"/>
        </w:rPr>
        <w:t>magnetic</w:t>
      </w:r>
      <w:r w:rsidR="0044201B" w:rsidRPr="0064747C">
        <w:rPr>
          <w:rFonts w:ascii="Times New Roman" w:eastAsiaTheme="minorHAnsi" w:hAnsi="Times New Roman"/>
          <w:color w:val="000000"/>
          <w:sz w:val="20"/>
          <w:szCs w:val="20"/>
        </w:rPr>
        <w:t xml:space="preserve"> </w:t>
      </w:r>
      <w:r w:rsidR="00C82FE5" w:rsidRPr="0064747C">
        <w:rPr>
          <w:rFonts w:ascii="Times New Roman" w:eastAsiaTheme="minorHAnsi" w:hAnsi="Times New Roman"/>
          <w:color w:val="000000"/>
          <w:sz w:val="20"/>
          <w:szCs w:val="20"/>
        </w:rPr>
        <w:t>resonance</w:t>
      </w:r>
      <w:r w:rsidR="0044201B" w:rsidRPr="0064747C">
        <w:rPr>
          <w:rFonts w:ascii="Times New Roman" w:eastAsiaTheme="minorHAnsi" w:hAnsi="Times New Roman"/>
          <w:color w:val="000000"/>
          <w:sz w:val="20"/>
          <w:szCs w:val="20"/>
        </w:rPr>
        <w:t xml:space="preserve"> </w:t>
      </w:r>
      <w:r w:rsidR="00C82FE5"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00C82FE5" w:rsidRPr="0064747C">
        <w:rPr>
          <w:rFonts w:ascii="Times New Roman" w:eastAsiaTheme="minorHAnsi" w:hAnsi="Times New Roman"/>
          <w:color w:val="000000"/>
          <w:sz w:val="20"/>
          <w:szCs w:val="20"/>
        </w:rPr>
        <w:t>for</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the</w:t>
      </w:r>
      <w:r w:rsidR="0044201B" w:rsidRPr="0064747C">
        <w:rPr>
          <w:rFonts w:ascii="Times New Roman" w:eastAsiaTheme="minorHAnsi" w:hAnsi="Times New Roman"/>
          <w:color w:val="000000"/>
          <w:sz w:val="20"/>
          <w:szCs w:val="20"/>
        </w:rPr>
        <w:t xml:space="preserve"> </w:t>
      </w:r>
      <w:r w:rsidR="004F4F8E" w:rsidRPr="0064747C">
        <w:rPr>
          <w:rFonts w:ascii="Times New Roman" w:eastAsiaTheme="minorHAnsi" w:hAnsi="Times New Roman"/>
          <w:color w:val="000000"/>
          <w:sz w:val="20"/>
          <w:szCs w:val="20"/>
        </w:rPr>
        <w:t>evaluation 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musculoskeletal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tumors.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Magnetic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Resonance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Imag</w:t>
      </w:r>
      <w:r w:rsidRPr="0064747C">
        <w:rPr>
          <w:rFonts w:ascii="Times New Roman" w:eastAsiaTheme="minorHAnsi" w:hAnsi="Times New Roman"/>
          <w:color w:val="000000"/>
          <w:sz w:val="20"/>
          <w:szCs w:val="20"/>
        </w:rPr>
        <w:softHyphen/>
        <w:t>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Clinic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Am</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2011;19</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(1):</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159–180.</w:t>
      </w:r>
    </w:p>
    <w:p w:rsidR="00D872AD"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sz w:val="20"/>
          <w:szCs w:val="20"/>
          <w:lang w:bidi="ar-EG"/>
        </w:rPr>
      </w:pPr>
      <w:r w:rsidRPr="0064747C">
        <w:rPr>
          <w:rFonts w:ascii="Times New Roman" w:eastAsiaTheme="minorHAnsi" w:hAnsi="Times New Roman"/>
          <w:bCs/>
          <w:sz w:val="20"/>
          <w:szCs w:val="20"/>
        </w:rPr>
        <w:t>Van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Rijswijk</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CS,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Kunz</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P,</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Hogendoorn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PC</w:t>
      </w:r>
      <w:r w:rsidR="00CE71FB" w:rsidRPr="0064747C">
        <w:rPr>
          <w:rFonts w:ascii="Times New Roman" w:eastAsiaTheme="minorHAnsi" w:hAnsi="Times New Roman"/>
          <w:bCs/>
          <w:sz w:val="20"/>
          <w:szCs w:val="20"/>
        </w:rPr>
        <w: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bCs/>
          <w:sz w:val="20"/>
          <w:szCs w:val="20"/>
        </w:rPr>
        <w:t xml:space="preserve"> </w:t>
      </w:r>
      <w:r w:rsidR="00C82FE5" w:rsidRPr="0064747C">
        <w:rPr>
          <w:rFonts w:ascii="Times New Roman" w:eastAsiaTheme="minorHAnsi" w:hAnsi="Times New Roman"/>
          <w:sz w:val="20"/>
          <w:szCs w:val="20"/>
        </w:rPr>
        <w:t>Diffusion</w:t>
      </w:r>
      <w:r w:rsidR="0044201B" w:rsidRPr="0064747C">
        <w:rPr>
          <w:rFonts w:ascii="Times New Roman" w:eastAsiaTheme="minorHAnsi" w:hAnsi="Times New Roman"/>
          <w:sz w:val="20"/>
          <w:szCs w:val="20"/>
        </w:rPr>
        <w:t xml:space="preserve"> </w:t>
      </w:r>
      <w:r w:rsidR="00C82FE5" w:rsidRPr="0064747C">
        <w:rPr>
          <w:rFonts w:ascii="Times New Roman" w:eastAsiaTheme="minorHAnsi" w:hAnsi="Times New Roman"/>
          <w:sz w:val="20"/>
          <w:szCs w:val="20"/>
        </w:rPr>
        <w:t>weighted</w:t>
      </w:r>
      <w:r w:rsidR="0044201B" w:rsidRPr="0064747C">
        <w:rPr>
          <w:rFonts w:ascii="Times New Roman" w:eastAsiaTheme="minorHAnsi" w:hAnsi="Times New Roman"/>
          <w:sz w:val="20"/>
          <w:szCs w:val="20"/>
        </w:rPr>
        <w:t xml:space="preserve"> </w:t>
      </w:r>
      <w:r w:rsidR="00C82FE5"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00C82FE5"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004F4F8E" w:rsidRPr="0064747C">
        <w:rPr>
          <w:rFonts w:ascii="Times New Roman" w:eastAsiaTheme="minorHAnsi" w:hAnsi="Times New Roman"/>
          <w:sz w:val="20"/>
          <w:szCs w:val="20"/>
        </w:rPr>
        <w:t>the</w:t>
      </w:r>
      <w:r w:rsidR="004F4F8E" w:rsidRPr="0064747C">
        <w:rPr>
          <w:rFonts w:ascii="Times New Roman" w:eastAsiaTheme="minorHAnsi" w:hAnsi="Times New Roman"/>
          <w:bCs/>
          <w:sz w:val="20"/>
          <w:szCs w:val="20"/>
        </w:rPr>
        <w:t xml:space="preserve"> c</w:t>
      </w:r>
      <w:r w:rsidR="004F4F8E" w:rsidRPr="0064747C">
        <w:rPr>
          <w:rFonts w:ascii="Times New Roman" w:eastAsiaTheme="minorHAnsi" w:hAnsi="Times New Roman"/>
          <w:sz w:val="20"/>
          <w:szCs w:val="20"/>
        </w:rPr>
        <w:t>haracterization</w:t>
      </w:r>
      <w:r w:rsidR="0044201B" w:rsidRPr="0064747C">
        <w:rPr>
          <w:rFonts w:ascii="Times New Roman" w:eastAsiaTheme="minorHAnsi" w:hAnsi="Times New Roman"/>
          <w:sz w:val="20"/>
          <w:szCs w:val="20"/>
        </w:rPr>
        <w:t xml:space="preserve"> </w:t>
      </w:r>
      <w:r w:rsidR="00B62481"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00B62481" w:rsidRPr="0064747C">
        <w:rPr>
          <w:rFonts w:ascii="Times New Roman" w:eastAsiaTheme="minorHAnsi" w:hAnsi="Times New Roman"/>
          <w:sz w:val="20"/>
          <w:szCs w:val="20"/>
        </w:rPr>
        <w:t>soft-tissue</w:t>
      </w:r>
      <w:r w:rsidR="0044201B" w:rsidRPr="0064747C">
        <w:rPr>
          <w:rFonts w:ascii="Times New Roman" w:eastAsiaTheme="minorHAnsi" w:hAnsi="Times New Roman"/>
          <w:sz w:val="20"/>
          <w:szCs w:val="20"/>
        </w:rPr>
        <w:t xml:space="preserve"> </w:t>
      </w:r>
      <w:r w:rsidR="00B62481"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00B62481"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00B62481" w:rsidRPr="0064747C">
        <w:rPr>
          <w:rFonts w:ascii="Times New Roman" w:eastAsiaTheme="minorHAnsi" w:hAnsi="Times New Roman"/>
          <w:sz w:val="20"/>
          <w:szCs w:val="20"/>
        </w:rPr>
        <w:t>Mag</w:t>
      </w:r>
      <w:r w:rsidR="00D87951" w:rsidRPr="0064747C">
        <w:rPr>
          <w:rFonts w:ascii="Times New Roman" w:eastAsiaTheme="minorHAnsi" w:hAnsi="Times New Roman"/>
          <w:sz w:val="20"/>
          <w:szCs w:val="20"/>
        </w:rPr>
        <w:t>n R</w:t>
      </w:r>
      <w:r w:rsidRPr="0064747C">
        <w:rPr>
          <w:rFonts w:ascii="Times New Roman" w:eastAsiaTheme="minorHAnsi" w:hAnsi="Times New Roman"/>
          <w:sz w:val="20"/>
          <w:szCs w:val="20"/>
        </w:rPr>
        <w:t>eson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2002</w:t>
      </w:r>
      <w:r w:rsidR="00CE71FB" w:rsidRPr="0064747C">
        <w:rPr>
          <w:rFonts w:ascii="Times New Roman" w:eastAsiaTheme="minorHAnsi" w:hAnsi="Times New Roman"/>
          <w:sz w:val="20"/>
          <w:szCs w:val="20"/>
        </w:rPr>
        <w:t>;</w:t>
      </w:r>
      <w:r w:rsidRPr="0064747C">
        <w:rPr>
          <w:rFonts w:ascii="Times New Roman" w:eastAsiaTheme="minorHAnsi" w:hAnsi="Times New Roman"/>
          <w:sz w:val="20"/>
          <w:szCs w:val="20"/>
        </w:rPr>
        <w:t>15(3)</w:t>
      </w:r>
      <w:r w:rsidR="00CE71FB" w:rsidRPr="0064747C">
        <w:rPr>
          <w:rFonts w:ascii="Times New Roman" w:eastAsiaTheme="minorHAnsi" w:hAnsi="Times New Roman"/>
          <w:sz w:val="20"/>
          <w:szCs w:val="20"/>
        </w:rPr>
        <w:t>:</w:t>
      </w:r>
      <w:r w:rsidRPr="0064747C">
        <w:rPr>
          <w:rFonts w:ascii="Times New Roman" w:eastAsiaTheme="minorHAnsi" w:hAnsi="Times New Roman"/>
          <w:sz w:val="20"/>
          <w:szCs w:val="20"/>
        </w:rPr>
        <w:t>302-7.</w:t>
      </w:r>
    </w:p>
    <w:p w:rsidR="00D872AD"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sz w:val="20"/>
          <w:szCs w:val="20"/>
          <w:lang w:bidi="ar-EG"/>
        </w:rPr>
      </w:pPr>
      <w:r w:rsidRPr="0064747C">
        <w:rPr>
          <w:rFonts w:ascii="Times New Roman" w:eastAsiaTheme="minorHAnsi" w:hAnsi="Times New Roman"/>
          <w:bCs/>
          <w:sz w:val="20"/>
          <w:szCs w:val="20"/>
        </w:rPr>
        <w:t>Pearce</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Philip</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Brown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J,</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Koh</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DM,</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Burn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PR: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metastases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from</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prostate,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breast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multiple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myeloma:</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differences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lesion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conspicuity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short-tau</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inversion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recovery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Radiology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2012;</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85:1102-</w:t>
      </w:r>
      <w:r w:rsidR="00CD4800" w:rsidRPr="0064747C">
        <w:rPr>
          <w:rFonts w:ascii="Times New Roman" w:eastAsiaTheme="minorHAnsi" w:hAnsi="Times New Roman"/>
          <w:sz w:val="20"/>
          <w:szCs w:val="20"/>
        </w:rPr>
        <w:t>1106.</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Jaramilo</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Whole-body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w:t>
      </w:r>
      <w:r w:rsidR="00CD4800" w:rsidRPr="0064747C">
        <w:rPr>
          <w:rFonts w:ascii="Times New Roman" w:eastAsiaTheme="minorHAnsi" w:hAnsi="Times New Roman"/>
          <w:sz w:val="20"/>
          <w:szCs w:val="20"/>
        </w:rPr>
        <w:t>iffusion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how</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why?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Pediatric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Radiology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40: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978-984.</w:t>
      </w:r>
      <w:r w:rsidR="0044201B" w:rsidRPr="0064747C">
        <w:rPr>
          <w:rFonts w:ascii="Times New Roman" w:eastAsiaTheme="minorHAnsi" w:hAnsi="Times New Roman"/>
          <w:sz w:val="20"/>
          <w:szCs w:val="20"/>
        </w:rPr>
        <w:t xml:space="preserve"> </w:t>
      </w:r>
    </w:p>
    <w:p w:rsidR="00D872AD"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sz w:val="20"/>
          <w:szCs w:val="20"/>
          <w:lang w:bidi="ar-EG"/>
        </w:rPr>
      </w:pPr>
      <w:r w:rsidRPr="0064747C">
        <w:rPr>
          <w:rFonts w:ascii="Times New Roman" w:eastAsiaTheme="minorHAnsi" w:hAnsi="Times New Roman"/>
          <w:bCs/>
          <w:sz w:val="20"/>
          <w:szCs w:val="20"/>
        </w:rPr>
        <w:t>Zampa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V,</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Roselli</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G,</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Beltrami</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G,</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advances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diagnosis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treatment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assessment.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10.2217/IIM.10.28</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Future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Medicine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Ltd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2010</w:t>
      </w:r>
      <w:r w:rsidR="00CD4800" w:rsidRPr="0064747C">
        <w:rPr>
          <w:rFonts w:ascii="Times New Roman" w:eastAsiaTheme="minorHAnsi" w:hAnsi="Times New Roman"/>
          <w:sz w:val="20"/>
          <w:szCs w:val="20"/>
        </w:rPr>
        <w:t>:</w:t>
      </w:r>
      <w:r w:rsidRPr="0064747C">
        <w:rPr>
          <w:rFonts w:ascii="Times New Roman" w:eastAsiaTheme="minorHAnsi" w:hAnsi="Times New Roman"/>
          <w:bCs/>
          <w:sz w:val="20"/>
          <w:szCs w:val="20"/>
        </w:rPr>
        <w:t>2</w:t>
      </w:r>
      <w:r w:rsidRPr="0064747C">
        <w:rPr>
          <w:rFonts w:ascii="Times New Roman" w:eastAsiaTheme="minorHAnsi" w:hAnsi="Times New Roman"/>
          <w:sz w:val="20"/>
          <w:szCs w:val="20"/>
        </w:rPr>
        <w:t>(3),</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325–340</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ISSN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1755-5191</w:t>
      </w:r>
      <w:r w:rsidRPr="0064747C">
        <w:rPr>
          <w:rFonts w:ascii="Times New Roman" w:eastAsiaTheme="minorHAnsi" w:hAnsi="Times New Roman"/>
          <w:bCs/>
          <w:sz w:val="20"/>
          <w:szCs w:val="20"/>
        </w:rPr>
        <w:t>.</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Calibri" w:hAnsi="Times New Roman"/>
          <w:color w:val="000000" w:themeColor="text1"/>
          <w:sz w:val="20"/>
          <w:szCs w:val="20"/>
          <w:lang w:bidi="ar-EG"/>
        </w:rPr>
      </w:pPr>
      <w:bookmarkStart w:id="25" w:name="_Hlk471468"/>
      <w:r w:rsidRPr="0064747C">
        <w:rPr>
          <w:rFonts w:ascii="Times New Roman" w:eastAsia="Calibri" w:hAnsi="Times New Roman"/>
          <w:bCs/>
          <w:sz w:val="20"/>
          <w:szCs w:val="20"/>
          <w:lang w:bidi="ar-EG"/>
        </w:rPr>
        <w:t>Subhawong</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Ty</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K,</w:t>
      </w:r>
      <w:bookmarkEnd w:id="25"/>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Jacobs</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MA,</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Fayad</w:t>
      </w:r>
      <w:r w:rsidR="0044201B" w:rsidRPr="0064747C">
        <w:rPr>
          <w:rFonts w:ascii="Times New Roman" w:eastAsia="Calibri" w:hAnsi="Times New Roman"/>
          <w:bCs/>
          <w:sz w:val="20"/>
          <w:szCs w:val="20"/>
          <w:lang w:bidi="ar-EG"/>
        </w:rPr>
        <w:t xml:space="preserve"> </w:t>
      </w:r>
      <w:r w:rsidRPr="0064747C">
        <w:rPr>
          <w:rFonts w:ascii="Times New Roman" w:eastAsia="Calibri" w:hAnsi="Times New Roman"/>
          <w:bCs/>
          <w:sz w:val="20"/>
          <w:szCs w:val="20"/>
          <w:lang w:bidi="ar-EG"/>
        </w:rPr>
        <w:t>LM</w:t>
      </w:r>
      <w:r w:rsidRPr="0064747C">
        <w:rPr>
          <w:rFonts w:ascii="Times New Roman" w:eastAsia="Calibri" w:hAnsi="Times New Roman"/>
          <w:sz w:val="20"/>
          <w:szCs w:val="20"/>
          <w:lang w:bidi="ar-EG"/>
        </w:rPr>
        <w:t>.</w:t>
      </w:r>
      <w:r w:rsidR="0044201B" w:rsidRPr="0064747C">
        <w:rPr>
          <w:rFonts w:ascii="Times New Roman" w:eastAsia="Calibri" w:hAnsi="Times New Roman"/>
          <w:sz w:val="20"/>
          <w:szCs w:val="20"/>
          <w:lang w:bidi="ar-EG"/>
        </w:rPr>
        <w:t xml:space="preserve"> </w:t>
      </w:r>
      <w:r w:rsidRPr="0064747C">
        <w:rPr>
          <w:rFonts w:ascii="Times New Roman" w:eastAsia="Calibri" w:hAnsi="Times New Roman"/>
          <w:sz w:val="20"/>
          <w:szCs w:val="20"/>
          <w:lang w:bidi="ar-EG"/>
        </w:rPr>
        <w:t>Insights</w:t>
      </w:r>
      <w:r w:rsidR="0044201B" w:rsidRPr="0064747C">
        <w:rPr>
          <w:rFonts w:ascii="Times New Roman" w:eastAsia="Calibri" w:hAnsi="Times New Roman"/>
          <w:sz w:val="20"/>
          <w:szCs w:val="20"/>
          <w:lang w:bidi="ar-EG"/>
        </w:rPr>
        <w:t xml:space="preserve"> </w:t>
      </w:r>
      <w:r w:rsidRPr="0064747C">
        <w:rPr>
          <w:rFonts w:ascii="Times New Roman" w:eastAsia="Calibri" w:hAnsi="Times New Roman"/>
          <w:sz w:val="20"/>
          <w:szCs w:val="20"/>
          <w:lang w:bidi="ar-EG"/>
        </w:rPr>
        <w:t>into</w:t>
      </w:r>
      <w:r w:rsidR="0044201B" w:rsidRPr="0064747C">
        <w:rPr>
          <w:rFonts w:ascii="Times New Roman" w:eastAsia="Calibri" w:hAnsi="Times New Roman"/>
          <w:color w:val="000000" w:themeColor="text1"/>
          <w:sz w:val="20"/>
          <w:szCs w:val="20"/>
          <w:lang w:bidi="ar-EG"/>
        </w:rPr>
        <w:t xml:space="preserve"> </w:t>
      </w:r>
      <w:r w:rsidR="00CD4800" w:rsidRPr="0064747C">
        <w:rPr>
          <w:rFonts w:ascii="Times New Roman" w:eastAsia="Calibri" w:hAnsi="Times New Roman"/>
          <w:color w:val="000000" w:themeColor="text1"/>
          <w:sz w:val="20"/>
          <w:szCs w:val="20"/>
          <w:lang w:bidi="ar-EG"/>
        </w:rPr>
        <w:t>Quantitative</w:t>
      </w:r>
      <w:r w:rsidR="0044201B" w:rsidRPr="0064747C">
        <w:rPr>
          <w:rFonts w:ascii="Times New Roman" w:eastAsia="Calibri" w:hAnsi="Times New Roman"/>
          <w:color w:val="000000" w:themeColor="text1"/>
          <w:sz w:val="20"/>
          <w:szCs w:val="20"/>
          <w:lang w:bidi="ar-EG"/>
        </w:rPr>
        <w:t xml:space="preserve"> </w:t>
      </w:r>
      <w:r w:rsidR="00CD4800" w:rsidRPr="0064747C">
        <w:rPr>
          <w:rFonts w:ascii="Times New Roman" w:eastAsia="Calibri" w:hAnsi="Times New Roman"/>
          <w:color w:val="000000" w:themeColor="text1"/>
          <w:sz w:val="20"/>
          <w:szCs w:val="20"/>
          <w:lang w:bidi="ar-EG"/>
        </w:rPr>
        <w:t>Diffusion</w:t>
      </w:r>
      <w:r w:rsidR="0044201B" w:rsidRPr="0064747C">
        <w:rPr>
          <w:rFonts w:ascii="Times New Roman" w:eastAsia="Calibri" w:hAnsi="Times New Roman"/>
          <w:color w:val="000000" w:themeColor="text1"/>
          <w:sz w:val="20"/>
          <w:szCs w:val="20"/>
          <w:lang w:bidi="ar-EG"/>
        </w:rPr>
        <w:t xml:space="preserve"> </w:t>
      </w:r>
      <w:r w:rsidR="00CD4800" w:rsidRPr="0064747C">
        <w:rPr>
          <w:rFonts w:ascii="Times New Roman" w:eastAsia="Calibri" w:hAnsi="Times New Roman"/>
          <w:color w:val="000000" w:themeColor="text1"/>
          <w:sz w:val="20"/>
          <w:szCs w:val="20"/>
          <w:lang w:bidi="ar-EG"/>
        </w:rPr>
        <w:t>Weighted</w:t>
      </w:r>
      <w:r w:rsidR="0044201B" w:rsidRPr="0064747C">
        <w:rPr>
          <w:rFonts w:ascii="Times New Roman" w:eastAsia="Calibri" w:hAnsi="Times New Roman"/>
          <w:color w:val="000000" w:themeColor="text1"/>
          <w:sz w:val="20"/>
          <w:szCs w:val="20"/>
          <w:lang w:bidi="ar-EG"/>
        </w:rPr>
        <w:t xml:space="preserve"> </w:t>
      </w:r>
      <w:r w:rsidR="00CD4800" w:rsidRPr="0064747C">
        <w:rPr>
          <w:rFonts w:ascii="Times New Roman" w:eastAsia="Calibri" w:hAnsi="Times New Roman"/>
          <w:color w:val="000000" w:themeColor="text1"/>
          <w:sz w:val="20"/>
          <w:szCs w:val="20"/>
          <w:lang w:bidi="ar-EG"/>
        </w:rPr>
        <w:t>MRI</w:t>
      </w:r>
      <w:r w:rsidR="0044201B" w:rsidRPr="0064747C">
        <w:rPr>
          <w:rFonts w:ascii="Times New Roman" w:eastAsia="Calibri" w:hAnsi="Times New Roman"/>
          <w:color w:val="000000" w:themeColor="text1"/>
          <w:sz w:val="20"/>
          <w:szCs w:val="20"/>
          <w:lang w:bidi="ar-EG"/>
        </w:rPr>
        <w:t xml:space="preserve"> </w:t>
      </w:r>
      <w:r w:rsidR="00CD4800" w:rsidRPr="0064747C">
        <w:rPr>
          <w:rFonts w:ascii="Times New Roman" w:eastAsia="Calibri" w:hAnsi="Times New Roman"/>
          <w:color w:val="000000" w:themeColor="text1"/>
          <w:sz w:val="20"/>
          <w:szCs w:val="20"/>
          <w:lang w:bidi="ar-EG"/>
        </w:rPr>
        <w:t>for</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Musculoskeletal</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Tumor</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Imaging.</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AJR</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Am</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J</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Roentgenol</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2014;</w:t>
      </w:r>
      <w:r w:rsidR="0044201B" w:rsidRPr="0064747C">
        <w:rPr>
          <w:rFonts w:ascii="Times New Roman" w:eastAsia="Calibri" w:hAnsi="Times New Roman"/>
          <w:color w:val="000000" w:themeColor="text1"/>
          <w:sz w:val="20"/>
          <w:szCs w:val="20"/>
          <w:lang w:bidi="ar-EG"/>
        </w:rPr>
        <w:t xml:space="preserve"> </w:t>
      </w:r>
      <w:r w:rsidRPr="0064747C">
        <w:rPr>
          <w:rFonts w:ascii="Times New Roman" w:eastAsia="Calibri" w:hAnsi="Times New Roman"/>
          <w:color w:val="000000" w:themeColor="text1"/>
          <w:sz w:val="20"/>
          <w:szCs w:val="20"/>
          <w:lang w:bidi="ar-EG"/>
        </w:rPr>
        <w:t>203:560-72.</w:t>
      </w:r>
    </w:p>
    <w:p w:rsidR="00CD4800" w:rsidRPr="0064747C" w:rsidRDefault="00D872AD" w:rsidP="00740F44">
      <w:pPr>
        <w:pStyle w:val="ListParagraph"/>
        <w:numPr>
          <w:ilvl w:val="0"/>
          <w:numId w:val="13"/>
        </w:numPr>
        <w:shd w:val="clear" w:color="auto" w:fill="FFFFFF"/>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Park</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MJ,</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Cha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Kang</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BJ,</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Pr="0064747C">
        <w:rPr>
          <w:rFonts w:ascii="Times New Roman" w:eastAsiaTheme="minorHAnsi" w:hAnsi="Times New Roman"/>
          <w:sz w:val="20"/>
          <w:szCs w:val="20"/>
        </w:rPr>
        <w: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The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role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w:t>
      </w:r>
      <w:r w:rsidR="00CD4800" w:rsidRPr="0064747C">
        <w:rPr>
          <w:rFonts w:ascii="Times New Roman" w:eastAsiaTheme="minorHAnsi" w:hAnsi="Times New Roman"/>
          <w:sz w:val="20"/>
          <w:szCs w:val="20"/>
        </w:rPr>
        <w:t>iffusion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-weighted</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imaging</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the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apparent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coefficient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(ADC)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values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for</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breast</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Korean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Radiol</w:t>
      </w:r>
      <w:r w:rsidRPr="0064747C">
        <w:rPr>
          <w:rFonts w:ascii="Times New Roman" w:eastAsiaTheme="minorHAnsi" w:hAnsi="Times New Roman"/>
          <w:sz w:val="20"/>
          <w:szCs w:val="20"/>
        </w:rPr>
        <w:t>2007;</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8(5):</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390-396.</w:t>
      </w:r>
    </w:p>
    <w:p w:rsidR="00CD4800" w:rsidRPr="0064747C" w:rsidRDefault="00D872AD" w:rsidP="00740F44">
      <w:pPr>
        <w:pStyle w:val="ListParagraph"/>
        <w:numPr>
          <w:ilvl w:val="0"/>
          <w:numId w:val="13"/>
        </w:numPr>
        <w:shd w:val="clear" w:color="auto" w:fill="FFFFFF"/>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color w:val="000000"/>
          <w:sz w:val="20"/>
          <w:szCs w:val="20"/>
        </w:rPr>
        <w:t>Padhani</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AR,</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Khoo</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MY,</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Tyler</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PA,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Saifuddin</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color w:val="000000"/>
          <w:sz w:val="20"/>
          <w:szCs w:val="20"/>
        </w:rPr>
        <w:t>Diffusion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weighted</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t>
      </w:r>
      <w:r w:rsidR="00CD4800" w:rsidRPr="0064747C">
        <w:rPr>
          <w:rFonts w:ascii="Times New Roman" w:eastAsiaTheme="minorHAnsi" w:hAnsi="Times New Roman"/>
          <w:color w:val="000000"/>
          <w:sz w:val="20"/>
          <w:szCs w:val="20"/>
        </w:rPr>
        <w:t>DWI)</w:t>
      </w:r>
      <w:r w:rsidR="0044201B" w:rsidRPr="0064747C">
        <w:rPr>
          <w:rFonts w:ascii="Times New Roman" w:eastAsiaTheme="minorHAnsi" w:hAnsi="Times New Roman"/>
          <w:color w:val="000000"/>
          <w:sz w:val="20"/>
          <w:szCs w:val="20"/>
        </w:rPr>
        <w:t xml:space="preserve"> </w:t>
      </w:r>
      <w:r w:rsidR="00CD4800" w:rsidRPr="0064747C">
        <w:rPr>
          <w:rFonts w:ascii="Times New Roman" w:eastAsiaTheme="minorHAnsi" w:hAnsi="Times New Roman"/>
          <w:color w:val="000000"/>
          <w:sz w:val="20"/>
          <w:szCs w:val="20"/>
        </w:rPr>
        <w:t>in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musculoskeletal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MRI</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2017:</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critical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review.</w:t>
      </w:r>
      <w:r w:rsidR="0044201B" w:rsidRPr="0064747C">
        <w:rPr>
          <w:rFonts w:ascii="Times New Roman" w:eastAsiaTheme="minorHAnsi" w:hAnsi="Times New Roman"/>
          <w:color w:val="000000"/>
          <w:sz w:val="20"/>
          <w:szCs w:val="20"/>
        </w:rPr>
        <w:t xml:space="preserve"> </w:t>
      </w:r>
    </w:p>
    <w:p w:rsidR="00D872AD" w:rsidRPr="0064747C" w:rsidRDefault="00D872AD" w:rsidP="00740F44">
      <w:pPr>
        <w:pStyle w:val="ListParagraph"/>
        <w:numPr>
          <w:ilvl w:val="0"/>
          <w:numId w:val="13"/>
        </w:numPr>
        <w:shd w:val="clear" w:color="auto" w:fill="FFFFFF"/>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Kotb</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S,</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Sultan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Elhawary</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G,</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WHO</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classi</w:t>
      </w:r>
      <w:r w:rsidR="00CD4800" w:rsidRPr="0064747C">
        <w:rPr>
          <w:rFonts w:ascii="Times New Roman" w:eastAsiaTheme="minorHAnsi" w:hAnsi="Times New Roman"/>
          <w:sz w:val="20"/>
          <w:szCs w:val="20"/>
        </w:rPr>
        <w:t>fication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soft</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tissue</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bone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2013.</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Value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differ</w:t>
      </w:r>
      <w:r w:rsidR="00CD4800" w:rsidRPr="0064747C">
        <w:rPr>
          <w:rFonts w:ascii="Times New Roman" w:eastAsiaTheme="minorHAnsi" w:hAnsi="Times New Roman"/>
          <w:sz w:val="20"/>
          <w:szCs w:val="20"/>
        </w:rPr>
        <w:t>entiating</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benign</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from</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malignant</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bony</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like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lesions</w:t>
      </w:r>
      <w:r w:rsidR="00D87951" w:rsidRPr="0064747C">
        <w:rPr>
          <w:rFonts w:ascii="Times New Roman" w:eastAsiaTheme="minorHAnsi" w:hAnsi="Times New Roman"/>
          <w:sz w:val="20"/>
          <w:szCs w:val="20"/>
        </w:rPr>
        <w:t>. T</w:t>
      </w:r>
      <w:r w:rsidRPr="0064747C">
        <w:rPr>
          <w:rFonts w:ascii="Times New Roman" w:eastAsiaTheme="minorHAnsi" w:hAnsi="Times New Roman"/>
          <w:sz w:val="20"/>
          <w:szCs w:val="20"/>
        </w:rPr>
        <w:t>he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Egyptian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Journal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Radiolo</w:t>
      </w:r>
      <w:r w:rsidR="00CD4800" w:rsidRPr="0064747C">
        <w:rPr>
          <w:rFonts w:ascii="Times New Roman" w:eastAsiaTheme="minorHAnsi" w:hAnsi="Times New Roman"/>
          <w:sz w:val="20"/>
          <w:szCs w:val="20"/>
        </w:rPr>
        <w:t>gy</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00CD4800" w:rsidRPr="0064747C">
        <w:rPr>
          <w:rFonts w:ascii="Times New Roman" w:eastAsiaTheme="minorHAnsi" w:hAnsi="Times New Roman"/>
          <w:sz w:val="20"/>
          <w:szCs w:val="20"/>
        </w:rPr>
        <w:t>Nuclear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Medicine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2014;</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45,</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467–476.</w:t>
      </w:r>
      <w:r w:rsidR="0044201B" w:rsidRPr="0064747C">
        <w:rPr>
          <w:rFonts w:ascii="Times New Roman" w:eastAsiaTheme="minorHAnsi" w:hAnsi="Times New Roman"/>
          <w:bCs/>
          <w:noProof/>
          <w:sz w:val="20"/>
          <w:szCs w:val="20"/>
        </w:rPr>
        <w:t xml:space="preserve"> </w:t>
      </w:r>
    </w:p>
    <w:p w:rsidR="00CD4800"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color w:val="000000" w:themeColor="text1"/>
          <w:sz w:val="20"/>
          <w:szCs w:val="20"/>
        </w:rPr>
      </w:pPr>
      <w:r w:rsidRPr="0064747C">
        <w:rPr>
          <w:rFonts w:ascii="Times New Roman" w:eastAsiaTheme="minorHAnsi" w:hAnsi="Times New Roman"/>
          <w:bCs/>
          <w:color w:val="000000" w:themeColor="text1"/>
          <w:sz w:val="20"/>
          <w:szCs w:val="20"/>
        </w:rPr>
        <w:t>Einarsdottir</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H,</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Karlssom</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M,</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Wejde</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J,</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et</w:t>
      </w:r>
      <w:r w:rsidR="0044201B" w:rsidRPr="0064747C">
        <w:rPr>
          <w:rFonts w:ascii="Times New Roman" w:eastAsiaTheme="minorHAnsi" w:hAnsi="Times New Roman"/>
          <w:bCs/>
          <w:color w:val="000000" w:themeColor="text1"/>
          <w:sz w:val="20"/>
          <w:szCs w:val="20"/>
        </w:rPr>
        <w:t xml:space="preserve"> </w:t>
      </w:r>
      <w:r w:rsidRPr="0064747C">
        <w:rPr>
          <w:rFonts w:ascii="Times New Roman" w:eastAsiaTheme="minorHAnsi" w:hAnsi="Times New Roman"/>
          <w:bCs/>
          <w:color w:val="000000" w:themeColor="text1"/>
          <w:sz w:val="20"/>
          <w:szCs w:val="20"/>
        </w:rPr>
        <w:t>al.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Diffusion-weighted</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MRI</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of</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soft</w:t>
      </w:r>
      <w:r w:rsidR="0044201B" w:rsidRPr="0064747C">
        <w:rPr>
          <w:rFonts w:ascii="Times New Roman" w:eastAsiaTheme="minorHAnsi" w:hAnsi="Times New Roman"/>
          <w:color w:val="000000" w:themeColor="text1"/>
          <w:sz w:val="20"/>
          <w:szCs w:val="20"/>
        </w:rPr>
        <w:t xml:space="preserve"> </w:t>
      </w:r>
      <w:r w:rsidR="004F4F8E" w:rsidRPr="0064747C">
        <w:rPr>
          <w:rFonts w:ascii="Times New Roman" w:eastAsiaTheme="minorHAnsi" w:hAnsi="Times New Roman"/>
          <w:color w:val="000000" w:themeColor="text1"/>
          <w:sz w:val="20"/>
          <w:szCs w:val="20"/>
        </w:rPr>
        <w:t>tissue tumors</w:t>
      </w:r>
      <w:r w:rsidRPr="0064747C">
        <w:rPr>
          <w:rFonts w:ascii="Times New Roman" w:eastAsiaTheme="minorHAnsi" w:hAnsi="Times New Roman"/>
          <w:color w:val="000000" w:themeColor="text1"/>
          <w:sz w:val="20"/>
          <w:szCs w:val="20"/>
        </w:rPr>
        <w:t>.</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Eu</w:t>
      </w:r>
      <w:r w:rsidR="00D87951" w:rsidRPr="0064747C">
        <w:rPr>
          <w:rFonts w:ascii="Times New Roman" w:eastAsiaTheme="minorHAnsi" w:hAnsi="Times New Roman"/>
          <w:color w:val="000000" w:themeColor="text1"/>
          <w:sz w:val="20"/>
          <w:szCs w:val="20"/>
        </w:rPr>
        <w:t>r R</w:t>
      </w:r>
      <w:r w:rsidRPr="0064747C">
        <w:rPr>
          <w:rFonts w:ascii="Times New Roman" w:eastAsiaTheme="minorHAnsi" w:hAnsi="Times New Roman"/>
          <w:color w:val="000000" w:themeColor="text1"/>
          <w:sz w:val="20"/>
          <w:szCs w:val="20"/>
        </w:rPr>
        <w:t>adiol</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2004;</w:t>
      </w:r>
      <w:r w:rsidR="0044201B" w:rsidRPr="0064747C">
        <w:rPr>
          <w:rFonts w:ascii="Times New Roman" w:eastAsiaTheme="minorHAnsi" w:hAnsi="Times New Roman"/>
          <w:color w:val="000000" w:themeColor="text1"/>
          <w:sz w:val="20"/>
          <w:szCs w:val="20"/>
        </w:rPr>
        <w:t xml:space="preserve"> </w:t>
      </w:r>
      <w:r w:rsidRPr="0064747C">
        <w:rPr>
          <w:rFonts w:ascii="Times New Roman" w:eastAsiaTheme="minorHAnsi" w:hAnsi="Times New Roman"/>
          <w:color w:val="000000" w:themeColor="text1"/>
          <w:sz w:val="20"/>
          <w:szCs w:val="20"/>
        </w:rPr>
        <w:t>14:959–63.</w:t>
      </w:r>
    </w:p>
    <w:p w:rsidR="002E0990"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bCs/>
          <w:color w:val="000000"/>
          <w:sz w:val="20"/>
          <w:szCs w:val="20"/>
        </w:rPr>
      </w:pPr>
      <w:r w:rsidRPr="0064747C">
        <w:rPr>
          <w:rFonts w:ascii="Times New Roman" w:eastAsiaTheme="minorHAnsi" w:hAnsi="Times New Roman"/>
          <w:bCs/>
          <w:color w:val="000000"/>
          <w:sz w:val="20"/>
          <w:szCs w:val="20"/>
        </w:rPr>
        <w:t>Hayashida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Y,</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Yakushiji</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T,</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Awai</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Katah</w:t>
      </w:r>
      <w:r w:rsidR="00CD4800" w:rsidRPr="0064747C">
        <w:rPr>
          <w:rFonts w:ascii="Times New Roman" w:eastAsiaTheme="minorHAnsi" w:hAnsi="Times New Roman"/>
          <w:bCs/>
          <w:color w:val="000000"/>
          <w:sz w:val="20"/>
          <w:szCs w:val="20"/>
        </w:rPr>
        <w:t>ira</w:t>
      </w:r>
      <w:r w:rsidR="0044201B" w:rsidRPr="0064747C">
        <w:rPr>
          <w:rFonts w:ascii="Times New Roman" w:eastAsiaTheme="minorHAnsi" w:hAnsi="Times New Roman"/>
          <w:bCs/>
          <w:color w:val="000000"/>
          <w:sz w:val="20"/>
          <w:szCs w:val="20"/>
        </w:rPr>
        <w:t xml:space="preserve"> </w:t>
      </w:r>
      <w:r w:rsidR="00CD4800" w:rsidRPr="0064747C">
        <w:rPr>
          <w:rFonts w:ascii="Times New Roman" w:eastAsiaTheme="minorHAnsi" w:hAnsi="Times New Roman"/>
          <w:bCs/>
          <w:color w:val="000000"/>
          <w:sz w:val="20"/>
          <w:szCs w:val="20"/>
        </w:rPr>
        <w:t>K,</w:t>
      </w:r>
      <w:r w:rsidR="0044201B" w:rsidRPr="0064747C">
        <w:rPr>
          <w:rFonts w:ascii="Times New Roman" w:eastAsiaTheme="minorHAnsi" w:hAnsi="Times New Roman"/>
          <w:bCs/>
          <w:color w:val="000000"/>
          <w:sz w:val="20"/>
          <w:szCs w:val="20"/>
        </w:rPr>
        <w:t xml:space="preserve"> </w:t>
      </w:r>
      <w:r w:rsidR="00CD4800" w:rsidRPr="0064747C">
        <w:rPr>
          <w:rFonts w:ascii="Times New Roman" w:eastAsiaTheme="minorHAnsi" w:hAnsi="Times New Roman"/>
          <w:bCs/>
          <w:color w:val="000000"/>
          <w:sz w:val="20"/>
          <w:szCs w:val="20"/>
        </w:rPr>
        <w:t>Nakayama</w:t>
      </w:r>
      <w:r w:rsidR="0044201B" w:rsidRPr="0064747C">
        <w:rPr>
          <w:rFonts w:ascii="Times New Roman" w:eastAsiaTheme="minorHAnsi" w:hAnsi="Times New Roman"/>
          <w:bCs/>
          <w:color w:val="000000"/>
          <w:sz w:val="20"/>
          <w:szCs w:val="20"/>
        </w:rPr>
        <w:t xml:space="preserve"> </w:t>
      </w:r>
      <w:r w:rsidR="00CD4800" w:rsidRPr="0064747C">
        <w:rPr>
          <w:rFonts w:ascii="Times New Roman" w:eastAsiaTheme="minorHAnsi" w:hAnsi="Times New Roman"/>
          <w:bCs/>
          <w:color w:val="000000"/>
          <w:sz w:val="20"/>
          <w:szCs w:val="20"/>
        </w:rPr>
        <w:t>Y,</w:t>
      </w:r>
      <w:r w:rsidR="0044201B" w:rsidRPr="0064747C">
        <w:rPr>
          <w:rFonts w:ascii="Times New Roman" w:eastAsiaTheme="minorHAnsi" w:hAnsi="Times New Roman"/>
          <w:bCs/>
          <w:color w:val="000000"/>
          <w:sz w:val="20"/>
          <w:szCs w:val="20"/>
        </w:rPr>
        <w:t xml:space="preserve"> </w:t>
      </w:r>
      <w:r w:rsidR="00CD4800" w:rsidRPr="0064747C">
        <w:rPr>
          <w:rFonts w:ascii="Times New Roman" w:eastAsiaTheme="minorHAnsi" w:hAnsi="Times New Roman"/>
          <w:bCs/>
          <w:color w:val="000000"/>
          <w:sz w:val="20"/>
          <w:szCs w:val="20"/>
        </w:rPr>
        <w:t>Shimomura</w:t>
      </w:r>
      <w:r w:rsidR="0044201B" w:rsidRPr="0064747C">
        <w:rPr>
          <w:rFonts w:ascii="Times New Roman" w:eastAsiaTheme="minorHAnsi" w:hAnsi="Times New Roman"/>
          <w:bCs/>
          <w:color w:val="000000"/>
          <w:sz w:val="20"/>
          <w:szCs w:val="20"/>
        </w:rPr>
        <w:t xml:space="preserve"> </w:t>
      </w:r>
      <w:r w:rsidR="00CD4800" w:rsidRPr="0064747C">
        <w:rPr>
          <w:rFonts w:ascii="Times New Roman" w:eastAsiaTheme="minorHAnsi" w:hAnsi="Times New Roman"/>
          <w:bCs/>
          <w:color w:val="000000"/>
          <w:sz w:val="20"/>
          <w:szCs w:val="20"/>
        </w:rPr>
        <w:t>O</w:t>
      </w:r>
      <w:r w:rsidR="00D87951" w:rsidRPr="0064747C">
        <w:rPr>
          <w:rFonts w:ascii="Times New Roman" w:eastAsiaTheme="minorHAnsi" w:hAnsi="Times New Roman"/>
          <w:bCs/>
          <w:color w:val="000000"/>
          <w:sz w:val="20"/>
          <w:szCs w:val="20"/>
        </w:rPr>
        <w:t xml:space="preserve">. </w:t>
      </w:r>
      <w:r w:rsidR="00D87951" w:rsidRPr="0064747C">
        <w:rPr>
          <w:rFonts w:ascii="Times New Roman" w:eastAsiaTheme="minorHAnsi" w:hAnsi="Times New Roman"/>
          <w:color w:val="000000"/>
          <w:sz w:val="20"/>
          <w:szCs w:val="20"/>
        </w:rPr>
        <w:t>M</w:t>
      </w:r>
      <w:r w:rsidRPr="0064747C">
        <w:rPr>
          <w:rFonts w:ascii="Times New Roman" w:eastAsiaTheme="minorHAnsi" w:hAnsi="Times New Roman"/>
          <w:color w:val="000000"/>
          <w:sz w:val="20"/>
          <w:szCs w:val="20"/>
        </w:rPr>
        <w:t>onitoring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therapeutic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responses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primary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bone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tumors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by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diffusion-weighted</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image: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initial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results.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Eu</w:t>
      </w:r>
      <w:r w:rsidR="00D87951" w:rsidRPr="0064747C">
        <w:rPr>
          <w:rFonts w:ascii="Times New Roman" w:eastAsiaTheme="minorHAnsi" w:hAnsi="Times New Roman"/>
          <w:color w:val="000000"/>
          <w:sz w:val="20"/>
          <w:szCs w:val="20"/>
        </w:rPr>
        <w:t>r R</w:t>
      </w:r>
      <w:r w:rsidRPr="0064747C">
        <w:rPr>
          <w:rFonts w:ascii="Times New Roman" w:eastAsiaTheme="minorHAnsi" w:hAnsi="Times New Roman"/>
          <w:color w:val="000000"/>
          <w:sz w:val="20"/>
          <w:szCs w:val="20"/>
        </w:rPr>
        <w:t>adiol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2016;16(12):2637–43.</w:t>
      </w:r>
      <w:r w:rsidR="0044201B" w:rsidRPr="0064747C">
        <w:rPr>
          <w:rFonts w:ascii="Times New Roman" w:eastAsiaTheme="minorHAnsi" w:hAnsi="Times New Roman"/>
          <w:color w:val="000000"/>
          <w:sz w:val="20"/>
          <w:szCs w:val="20"/>
        </w:rPr>
        <w:t xml:space="preserve"> </w:t>
      </w:r>
    </w:p>
    <w:p w:rsidR="00D872AD"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bCs/>
          <w:color w:val="000000"/>
          <w:sz w:val="20"/>
          <w:szCs w:val="20"/>
        </w:rPr>
      </w:pPr>
      <w:r w:rsidRPr="0064747C">
        <w:rPr>
          <w:rFonts w:ascii="Times New Roman" w:eastAsiaTheme="minorHAnsi" w:hAnsi="Times New Roman"/>
          <w:bCs/>
          <w:color w:val="000000"/>
          <w:sz w:val="20"/>
          <w:szCs w:val="20"/>
        </w:rPr>
        <w:t>Abeer</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Ayman</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MI,</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Noha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MO</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D87951" w:rsidRPr="0064747C">
        <w:rPr>
          <w:rFonts w:ascii="Times New Roman" w:eastAsiaTheme="minorHAnsi" w:hAnsi="Times New Roman"/>
          <w:bCs/>
          <w:sz w:val="20"/>
          <w:szCs w:val="20"/>
        </w:rPr>
        <w:t xml:space="preserve">. </w:t>
      </w:r>
      <w:r w:rsidR="00D87951" w:rsidRPr="0064747C">
        <w:rPr>
          <w:rFonts w:ascii="Times New Roman" w:eastAsiaTheme="minorHAnsi" w:hAnsi="Times New Roman"/>
          <w:color w:val="000000"/>
          <w:sz w:val="20"/>
          <w:szCs w:val="20"/>
        </w:rPr>
        <w:t>T</w:t>
      </w:r>
      <w:r w:rsidRPr="0064747C">
        <w:rPr>
          <w:rFonts w:ascii="Times New Roman" w:eastAsiaTheme="minorHAnsi" w:hAnsi="Times New Roman"/>
          <w:color w:val="000000"/>
          <w:sz w:val="20"/>
          <w:szCs w:val="20"/>
        </w:rPr>
        <w:t>he</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Role</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Advanced</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Techniques</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MRI</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Evaluation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lastRenderedPageBreak/>
        <w:t>Pediatric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Bone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Tumors,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The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Egyptian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Journal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Hospital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Medicine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April</w:t>
      </w:r>
      <w:r w:rsidR="0044201B" w:rsidRPr="0064747C">
        <w:rPr>
          <w:rFonts w:ascii="Times New Roman" w:eastAsiaTheme="minorHAnsi" w:hAnsi="Times New Roman"/>
          <w:color w:val="000000"/>
          <w:sz w:val="20"/>
          <w:szCs w:val="20"/>
        </w:rPr>
        <w:t xml:space="preserve"> </w:t>
      </w:r>
      <w:r w:rsidR="002E0990" w:rsidRPr="0064747C">
        <w:rPr>
          <w:rFonts w:ascii="Times New Roman" w:eastAsiaTheme="minorHAnsi" w:hAnsi="Times New Roman"/>
          <w:color w:val="000000"/>
          <w:sz w:val="20"/>
          <w:szCs w:val="20"/>
        </w:rPr>
        <w:t>2018</w:t>
      </w:r>
      <w:r w:rsidR="00CE71FB" w:rsidRPr="0064747C">
        <w:rPr>
          <w:rFonts w:ascii="Times New Roman" w:eastAsiaTheme="minorHAnsi" w:hAnsi="Times New Roman"/>
          <w:color w:val="000000"/>
          <w:sz w:val="20"/>
          <w:szCs w:val="20"/>
        </w:rPr>
        <w:t>;</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Vol.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71</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(7):</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3585-3590.</w:t>
      </w:r>
    </w:p>
    <w:p w:rsidR="00FF6019" w:rsidRPr="0064747C" w:rsidRDefault="00D872AD" w:rsidP="00740F44">
      <w:pPr>
        <w:pStyle w:val="ListParagraph"/>
        <w:numPr>
          <w:ilvl w:val="0"/>
          <w:numId w:val="13"/>
        </w:numPr>
        <w:autoSpaceDE w:val="0"/>
        <w:autoSpaceDN w:val="0"/>
        <w:adjustRightInd w:val="0"/>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bCs/>
          <w:color w:val="000000"/>
          <w:sz w:val="20"/>
          <w:szCs w:val="20"/>
        </w:rPr>
        <w:t>Guo</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AC,</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Cummings</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TJ,</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Dash</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RC.</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Lymphomas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are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high</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grade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astrocytomas</w:t>
      </w:r>
      <w:r w:rsidR="00D87951" w:rsidRPr="0064747C">
        <w:rPr>
          <w:rFonts w:ascii="Times New Roman" w:eastAsiaTheme="minorHAnsi" w:hAnsi="Times New Roman"/>
          <w:color w:val="000000"/>
          <w:sz w:val="20"/>
          <w:szCs w:val="20"/>
        </w:rPr>
        <w:t>: c</w:t>
      </w:r>
      <w:r w:rsidRPr="0064747C">
        <w:rPr>
          <w:rFonts w:ascii="Times New Roman" w:eastAsiaTheme="minorHAnsi" w:hAnsi="Times New Roman"/>
          <w:color w:val="000000"/>
          <w:sz w:val="20"/>
          <w:szCs w:val="20"/>
        </w:rPr>
        <w:t>omparison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of</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water</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diffusibility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and</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histological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characteristics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radiology</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2002;224:</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83-177.</w:t>
      </w:r>
    </w:p>
    <w:p w:rsidR="00B11695" w:rsidRPr="0064747C" w:rsidRDefault="00FF6019" w:rsidP="00740F44">
      <w:pPr>
        <w:pStyle w:val="ListParagraph"/>
        <w:numPr>
          <w:ilvl w:val="0"/>
          <w:numId w:val="13"/>
        </w:numPr>
        <w:shd w:val="clear" w:color="auto" w:fill="FFFFFF"/>
        <w:snapToGrid w:val="0"/>
        <w:spacing w:after="0" w:line="240" w:lineRule="auto"/>
        <w:jc w:val="both"/>
        <w:rPr>
          <w:rFonts w:ascii="Times New Roman" w:eastAsiaTheme="minorHAnsi" w:hAnsi="Times New Roman"/>
          <w:sz w:val="20"/>
          <w:szCs w:val="20"/>
        </w:rPr>
      </w:pPr>
      <w:r w:rsidRPr="0064747C">
        <w:rPr>
          <w:rFonts w:ascii="Times New Roman" w:eastAsiaTheme="minorHAnsi" w:hAnsi="Times New Roman"/>
          <w:bCs/>
          <w:sz w:val="20"/>
          <w:szCs w:val="20"/>
        </w:rPr>
        <w:t>Neubauer</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H,</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Evangelista</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L,</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Hassold</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N,</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et</w:t>
      </w:r>
      <w:r w:rsidR="0044201B" w:rsidRPr="0064747C">
        <w:rPr>
          <w:rFonts w:ascii="Times New Roman" w:eastAsiaTheme="minorHAnsi" w:hAnsi="Times New Roman"/>
          <w:bCs/>
          <w:sz w:val="20"/>
          <w:szCs w:val="20"/>
        </w:rPr>
        <w:t xml:space="preserve"> </w:t>
      </w:r>
      <w:r w:rsidRPr="0064747C">
        <w:rPr>
          <w:rFonts w:ascii="Times New Roman" w:eastAsiaTheme="minorHAnsi" w:hAnsi="Times New Roman"/>
          <w:bCs/>
          <w:sz w:val="20"/>
          <w:szCs w:val="20"/>
        </w:rPr>
        <w: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Diffusion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weighted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MRI</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for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detection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differentiation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of</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musculoskeletal</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tumors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and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lastRenderedPageBreak/>
        <w:t>tumor</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like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lesions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in</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pediatric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age</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patients.</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World</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J</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Pediatric</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2012;</w:t>
      </w:r>
      <w:r w:rsidR="0044201B" w:rsidRPr="0064747C">
        <w:rPr>
          <w:rFonts w:ascii="Times New Roman" w:eastAsiaTheme="minorHAnsi" w:hAnsi="Times New Roman"/>
          <w:sz w:val="20"/>
          <w:szCs w:val="20"/>
        </w:rPr>
        <w:t xml:space="preserve"> </w:t>
      </w:r>
      <w:r w:rsidRPr="0064747C">
        <w:rPr>
          <w:rFonts w:ascii="Times New Roman" w:eastAsiaTheme="minorHAnsi" w:hAnsi="Times New Roman"/>
          <w:sz w:val="20"/>
          <w:szCs w:val="20"/>
        </w:rPr>
        <w:t>8:342-349.</w:t>
      </w:r>
    </w:p>
    <w:p w:rsidR="00D872AD" w:rsidRPr="0064747C" w:rsidRDefault="00D872AD" w:rsidP="00740F44">
      <w:pPr>
        <w:pStyle w:val="ListParagraph"/>
        <w:numPr>
          <w:ilvl w:val="0"/>
          <w:numId w:val="13"/>
        </w:numPr>
        <w:shd w:val="clear" w:color="auto" w:fill="FFFFFF"/>
        <w:snapToGrid w:val="0"/>
        <w:spacing w:after="0" w:line="240" w:lineRule="auto"/>
        <w:jc w:val="both"/>
        <w:rPr>
          <w:rFonts w:ascii="Times New Roman" w:eastAsiaTheme="minorHAnsi" w:hAnsi="Times New Roman"/>
          <w:color w:val="000000"/>
          <w:sz w:val="20"/>
          <w:szCs w:val="20"/>
        </w:rPr>
      </w:pPr>
      <w:bookmarkStart w:id="26" w:name="_Hlk6565537"/>
      <w:r w:rsidRPr="0064747C">
        <w:rPr>
          <w:rFonts w:ascii="Times New Roman" w:eastAsiaTheme="minorHAnsi" w:hAnsi="Times New Roman"/>
          <w:bCs/>
          <w:color w:val="000000"/>
          <w:sz w:val="20"/>
          <w:szCs w:val="20"/>
        </w:rPr>
        <w:t>Padhani</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A</w:t>
      </w:r>
      <w:r w:rsidR="00B11695" w:rsidRPr="0064747C">
        <w:rPr>
          <w:rFonts w:ascii="Times New Roman" w:eastAsiaTheme="minorHAnsi" w:hAnsi="Times New Roman"/>
          <w:bCs/>
          <w:color w:val="000000"/>
          <w:sz w:val="20"/>
          <w:szCs w:val="20"/>
        </w:rPr>
        <w:t>R,</w:t>
      </w:r>
      <w:r w:rsidR="0044201B" w:rsidRPr="0064747C">
        <w:rPr>
          <w:rFonts w:ascii="Times New Roman" w:eastAsiaTheme="minorHAnsi" w:hAnsi="Times New Roman"/>
          <w:bCs/>
          <w:color w:val="000000"/>
          <w:sz w:val="20"/>
          <w:szCs w:val="20"/>
        </w:rPr>
        <w:t xml:space="preserve"> </w:t>
      </w:r>
      <w:r w:rsidR="00B11695" w:rsidRPr="0064747C">
        <w:rPr>
          <w:rFonts w:ascii="Times New Roman" w:eastAsiaTheme="minorHAnsi" w:hAnsi="Times New Roman"/>
          <w:bCs/>
          <w:color w:val="000000"/>
          <w:sz w:val="20"/>
          <w:szCs w:val="20"/>
        </w:rPr>
        <w:t>Khoo</w:t>
      </w:r>
      <w:r w:rsidR="0044201B" w:rsidRPr="0064747C">
        <w:rPr>
          <w:rFonts w:ascii="Times New Roman" w:eastAsiaTheme="minorHAnsi" w:hAnsi="Times New Roman"/>
          <w:bCs/>
          <w:color w:val="000000"/>
          <w:sz w:val="20"/>
          <w:szCs w:val="20"/>
        </w:rPr>
        <w:t xml:space="preserve"> </w:t>
      </w:r>
      <w:r w:rsidR="00B11695" w:rsidRPr="0064747C">
        <w:rPr>
          <w:rFonts w:ascii="Times New Roman" w:eastAsiaTheme="minorHAnsi" w:hAnsi="Times New Roman"/>
          <w:bCs/>
          <w:color w:val="000000"/>
          <w:sz w:val="20"/>
          <w:szCs w:val="20"/>
        </w:rPr>
        <w:t>MY,</w:t>
      </w:r>
      <w:r w:rsidR="0044201B" w:rsidRPr="0064747C">
        <w:rPr>
          <w:rFonts w:ascii="Times New Roman" w:eastAsiaTheme="minorHAnsi" w:hAnsi="Times New Roman"/>
          <w:bCs/>
          <w:color w:val="000000"/>
          <w:sz w:val="20"/>
          <w:szCs w:val="20"/>
        </w:rPr>
        <w:t xml:space="preserve"> </w:t>
      </w:r>
      <w:r w:rsidR="00B11695" w:rsidRPr="0064747C">
        <w:rPr>
          <w:rFonts w:ascii="Times New Roman" w:eastAsiaTheme="minorHAnsi" w:hAnsi="Times New Roman"/>
          <w:bCs/>
          <w:color w:val="000000"/>
          <w:sz w:val="20"/>
          <w:szCs w:val="20"/>
        </w:rPr>
        <w:t>Tyler</w:t>
      </w:r>
      <w:r w:rsidR="0044201B" w:rsidRPr="0064747C">
        <w:rPr>
          <w:rFonts w:ascii="Times New Roman" w:eastAsiaTheme="minorHAnsi" w:hAnsi="Times New Roman"/>
          <w:bCs/>
          <w:color w:val="000000"/>
          <w:sz w:val="20"/>
          <w:szCs w:val="20"/>
        </w:rPr>
        <w:t xml:space="preserve"> </w:t>
      </w:r>
      <w:r w:rsidR="00B11695" w:rsidRPr="0064747C">
        <w:rPr>
          <w:rFonts w:ascii="Times New Roman" w:eastAsiaTheme="minorHAnsi" w:hAnsi="Times New Roman"/>
          <w:bCs/>
          <w:color w:val="000000"/>
          <w:sz w:val="20"/>
          <w:szCs w:val="20"/>
        </w:rPr>
        <w:t>PA,</w:t>
      </w:r>
      <w:r w:rsidR="0044201B" w:rsidRPr="0064747C">
        <w:rPr>
          <w:rFonts w:ascii="Times New Roman" w:eastAsiaTheme="minorHAnsi" w:hAnsi="Times New Roman"/>
          <w:bCs/>
          <w:color w:val="000000"/>
          <w:sz w:val="20"/>
          <w:szCs w:val="20"/>
        </w:rPr>
        <w:t xml:space="preserve"> </w:t>
      </w:r>
      <w:r w:rsidR="00B11695" w:rsidRPr="0064747C">
        <w:rPr>
          <w:rFonts w:ascii="Times New Roman" w:eastAsiaTheme="minorHAnsi" w:hAnsi="Times New Roman"/>
          <w:bCs/>
          <w:color w:val="000000"/>
          <w:sz w:val="20"/>
          <w:szCs w:val="20"/>
        </w:rPr>
        <w:t>Saifuddi</w:t>
      </w:r>
      <w:r w:rsidR="00D87951" w:rsidRPr="0064747C">
        <w:rPr>
          <w:rFonts w:ascii="Times New Roman" w:eastAsiaTheme="minorHAnsi" w:hAnsi="Times New Roman"/>
          <w:bCs/>
          <w:color w:val="000000"/>
          <w:sz w:val="20"/>
          <w:szCs w:val="20"/>
        </w:rPr>
        <w:t>n A</w:t>
      </w:r>
      <w:r w:rsidRPr="0064747C">
        <w:rPr>
          <w:rFonts w:ascii="Times New Roman" w:eastAsiaTheme="minorHAnsi" w:hAnsi="Times New Roman"/>
          <w:bCs/>
          <w:color w:val="000000"/>
          <w:sz w:val="20"/>
          <w:szCs w:val="20"/>
        </w:rPr>
        <w:t>.</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color w:val="000000"/>
          <w:sz w:val="20"/>
          <w:szCs w:val="20"/>
        </w:rPr>
        <w:t>Diffusion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weighted</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(DWI)</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musculoskeletal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MRI</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2017:</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critical</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review.</w:t>
      </w:r>
      <w:r w:rsidR="0044201B" w:rsidRPr="0064747C">
        <w:rPr>
          <w:rFonts w:ascii="Times New Roman" w:eastAsiaTheme="minorHAnsi" w:hAnsi="Times New Roman"/>
          <w:color w:val="000000"/>
          <w:sz w:val="20"/>
          <w:szCs w:val="20"/>
        </w:rPr>
        <w:t xml:space="preserve"> </w:t>
      </w:r>
    </w:p>
    <w:bookmarkEnd w:id="26"/>
    <w:p w:rsidR="0044201B" w:rsidRPr="0064747C" w:rsidRDefault="00D872AD" w:rsidP="00740F44">
      <w:pPr>
        <w:pStyle w:val="ListParagraph"/>
        <w:numPr>
          <w:ilvl w:val="0"/>
          <w:numId w:val="13"/>
        </w:numPr>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bCs/>
          <w:color w:val="000000"/>
          <w:sz w:val="20"/>
          <w:szCs w:val="20"/>
        </w:rPr>
        <w:t>Vermolen</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MA,</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Kwee</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TC,</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Nievelstein</w:t>
      </w:r>
      <w:r w:rsidR="0044201B" w:rsidRPr="0064747C">
        <w:rPr>
          <w:rFonts w:ascii="Times New Roman" w:eastAsiaTheme="minorHAnsi" w:hAnsi="Times New Roman"/>
          <w:bCs/>
          <w:color w:val="000000"/>
          <w:sz w:val="20"/>
          <w:szCs w:val="20"/>
        </w:rPr>
        <w:t xml:space="preserve"> </w:t>
      </w:r>
      <w:r w:rsidRPr="0064747C">
        <w:rPr>
          <w:rFonts w:ascii="Times New Roman" w:eastAsiaTheme="minorHAnsi" w:hAnsi="Times New Roman"/>
          <w:bCs/>
          <w:color w:val="000000"/>
          <w:sz w:val="20"/>
          <w:szCs w:val="20"/>
        </w:rPr>
        <w:t>RA,</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Apparent</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diffusion</w:t>
      </w:r>
      <w:r w:rsidR="0044201B" w:rsidRPr="0064747C">
        <w:rPr>
          <w:rFonts w:ascii="Times New Roman" w:eastAsiaTheme="minorHAnsi" w:hAnsi="Times New Roman"/>
          <w:color w:val="000000"/>
          <w:sz w:val="20"/>
          <w:szCs w:val="20"/>
        </w:rPr>
        <w:t xml:space="preserve"> </w:t>
      </w:r>
      <w:r w:rsidR="004F4F8E" w:rsidRPr="0064747C">
        <w:rPr>
          <w:rFonts w:ascii="Times New Roman" w:eastAsiaTheme="minorHAnsi" w:hAnsi="Times New Roman"/>
          <w:color w:val="000000"/>
          <w:sz w:val="20"/>
          <w:szCs w:val="20"/>
        </w:rPr>
        <w:t>coefficient measurements</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in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the</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differentiation</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betwe</w:t>
      </w:r>
      <w:r w:rsidR="00B11695" w:rsidRPr="0064747C">
        <w:rPr>
          <w:rFonts w:ascii="Times New Roman" w:eastAsiaTheme="minorHAnsi" w:hAnsi="Times New Roman"/>
          <w:color w:val="000000"/>
          <w:sz w:val="20"/>
          <w:szCs w:val="20"/>
        </w:rPr>
        <w:t>en</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benign</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and</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malignant</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lesions</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a</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sys</w:t>
      </w:r>
      <w:r w:rsidR="00B11695" w:rsidRPr="0064747C">
        <w:rPr>
          <w:rFonts w:ascii="Times New Roman" w:eastAsiaTheme="minorHAnsi" w:hAnsi="Times New Roman"/>
          <w:color w:val="000000"/>
          <w:sz w:val="20"/>
          <w:szCs w:val="20"/>
        </w:rPr>
        <w:t>tematic</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review.</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Insight</w:t>
      </w:r>
      <w:r w:rsidR="0044201B" w:rsidRPr="0064747C">
        <w:rPr>
          <w:rFonts w:ascii="Times New Roman" w:eastAsiaTheme="minorHAnsi" w:hAnsi="Times New Roman"/>
          <w:color w:val="000000"/>
          <w:sz w:val="20"/>
          <w:szCs w:val="20"/>
        </w:rPr>
        <w:t xml:space="preserve"> </w:t>
      </w:r>
      <w:r w:rsidR="00B11695" w:rsidRPr="0064747C">
        <w:rPr>
          <w:rFonts w:ascii="Times New Roman" w:eastAsiaTheme="minorHAnsi" w:hAnsi="Times New Roman"/>
          <w:color w:val="000000"/>
          <w:sz w:val="20"/>
          <w:szCs w:val="20"/>
        </w:rPr>
        <w:t>imaging</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2012</w:t>
      </w:r>
      <w:r w:rsidR="0044201B" w:rsidRPr="0064747C">
        <w:rPr>
          <w:rFonts w:ascii="Times New Roman" w:eastAsiaTheme="minorHAnsi" w:hAnsi="Times New Roman"/>
          <w:color w:val="000000"/>
          <w:sz w:val="20"/>
          <w:szCs w:val="20"/>
        </w:rPr>
        <w:t xml:space="preserve"> </w:t>
      </w:r>
      <w:r w:rsidRPr="0064747C">
        <w:rPr>
          <w:rFonts w:ascii="Times New Roman" w:eastAsiaTheme="minorHAnsi" w:hAnsi="Times New Roman"/>
          <w:color w:val="000000"/>
          <w:sz w:val="20"/>
          <w:szCs w:val="20"/>
        </w:rPr>
        <w:t>August;3(4):395-409.</w:t>
      </w:r>
    </w:p>
    <w:p w:rsidR="00740F44" w:rsidRPr="0064747C" w:rsidRDefault="00740F44" w:rsidP="00740F44">
      <w:pPr>
        <w:snapToGrid w:val="0"/>
        <w:spacing w:after="0" w:line="240" w:lineRule="auto"/>
        <w:ind w:firstLine="425"/>
        <w:jc w:val="both"/>
        <w:rPr>
          <w:rFonts w:ascii="Times New Roman" w:eastAsiaTheme="minorHAnsi" w:hAnsi="Times New Roman"/>
          <w:color w:val="000000"/>
          <w:sz w:val="20"/>
          <w:szCs w:val="20"/>
        </w:rPr>
        <w:sectPr w:rsidR="00740F44" w:rsidRPr="0064747C" w:rsidSect="00740F44">
          <w:type w:val="continuous"/>
          <w:pgSz w:w="12240" w:h="15840" w:code="9"/>
          <w:pgMar w:top="1440" w:right="1440" w:bottom="1440" w:left="1440" w:header="720" w:footer="720" w:gutter="0"/>
          <w:cols w:num="2" w:space="526"/>
          <w:docGrid w:linePitch="360"/>
        </w:sectPr>
      </w:pPr>
    </w:p>
    <w:p w:rsidR="00740F44" w:rsidRPr="0064747C" w:rsidRDefault="00740F44" w:rsidP="00740F44">
      <w:pPr>
        <w:snapToGrid w:val="0"/>
        <w:spacing w:after="0" w:line="240" w:lineRule="auto"/>
        <w:jc w:val="both"/>
        <w:rPr>
          <w:rFonts w:ascii="Times New Roman" w:hAnsi="Times New Roman"/>
          <w:color w:val="000000"/>
          <w:sz w:val="20"/>
          <w:szCs w:val="20"/>
          <w:lang w:eastAsia="zh-CN"/>
        </w:rPr>
      </w:pPr>
    </w:p>
    <w:p w:rsidR="00D87951" w:rsidRPr="0064747C" w:rsidRDefault="00D87951" w:rsidP="00740F44">
      <w:pPr>
        <w:snapToGrid w:val="0"/>
        <w:spacing w:after="0" w:line="240" w:lineRule="auto"/>
        <w:jc w:val="both"/>
        <w:rPr>
          <w:rFonts w:ascii="Times New Roman" w:hAnsi="Times New Roman"/>
          <w:color w:val="000000"/>
          <w:sz w:val="20"/>
          <w:szCs w:val="20"/>
          <w:lang w:eastAsia="zh-CN"/>
        </w:rPr>
      </w:pPr>
      <w:r w:rsidRPr="0064747C">
        <w:rPr>
          <w:rFonts w:ascii="Times New Roman" w:hAnsi="Times New Roman" w:hint="eastAsia"/>
          <w:color w:val="000000"/>
          <w:sz w:val="20"/>
          <w:szCs w:val="20"/>
          <w:lang w:eastAsia="zh-CN"/>
        </w:rPr>
        <w:t xml:space="preserve"> </w:t>
      </w:r>
    </w:p>
    <w:p w:rsidR="00D87951" w:rsidRPr="0064747C" w:rsidRDefault="00D87951" w:rsidP="00740F44">
      <w:pPr>
        <w:snapToGrid w:val="0"/>
        <w:spacing w:after="0" w:line="240" w:lineRule="auto"/>
        <w:jc w:val="both"/>
        <w:rPr>
          <w:rFonts w:ascii="Times New Roman" w:hAnsi="Times New Roman"/>
          <w:color w:val="000000"/>
          <w:sz w:val="20"/>
          <w:szCs w:val="20"/>
          <w:lang w:eastAsia="zh-CN"/>
        </w:rPr>
      </w:pPr>
    </w:p>
    <w:p w:rsidR="00B37C9E" w:rsidRPr="0064747C" w:rsidRDefault="0044201B" w:rsidP="00740F44">
      <w:pPr>
        <w:snapToGrid w:val="0"/>
        <w:spacing w:after="0" w:line="240" w:lineRule="auto"/>
        <w:jc w:val="both"/>
        <w:rPr>
          <w:rFonts w:ascii="Times New Roman" w:eastAsiaTheme="minorHAnsi" w:hAnsi="Times New Roman"/>
          <w:color w:val="000000"/>
          <w:sz w:val="20"/>
          <w:szCs w:val="20"/>
        </w:rPr>
      </w:pPr>
      <w:r w:rsidRPr="0064747C">
        <w:rPr>
          <w:rFonts w:ascii="Times New Roman" w:eastAsiaTheme="minorHAnsi" w:hAnsi="Times New Roman"/>
          <w:color w:val="000000"/>
          <w:sz w:val="20"/>
          <w:szCs w:val="20"/>
        </w:rPr>
        <w:t>5/2</w:t>
      </w:r>
      <w:r w:rsidR="00E24C8E" w:rsidRPr="0064747C">
        <w:rPr>
          <w:rFonts w:ascii="Times New Roman" w:eastAsiaTheme="minorHAnsi" w:hAnsi="Times New Roman"/>
          <w:color w:val="000000"/>
          <w:sz w:val="20"/>
          <w:szCs w:val="20"/>
          <w:lang w:eastAsia="zh-CN"/>
        </w:rPr>
        <w:t>5</w:t>
      </w:r>
      <w:r w:rsidRPr="0064747C">
        <w:rPr>
          <w:rFonts w:ascii="Times New Roman" w:eastAsiaTheme="minorHAnsi" w:hAnsi="Times New Roman"/>
          <w:color w:val="000000"/>
          <w:sz w:val="20"/>
          <w:szCs w:val="20"/>
        </w:rPr>
        <w:t>/2019</w:t>
      </w:r>
    </w:p>
    <w:sectPr w:rsidR="00B37C9E" w:rsidRPr="0064747C" w:rsidSect="0044201B">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F63" w:rsidRDefault="000D3F63" w:rsidP="004375BD">
      <w:pPr>
        <w:spacing w:after="0" w:line="240" w:lineRule="auto"/>
      </w:pPr>
      <w:r>
        <w:separator/>
      </w:r>
    </w:p>
  </w:endnote>
  <w:endnote w:type="continuationSeparator" w:id="0">
    <w:p w:rsidR="000D3F63" w:rsidRDefault="000D3F63" w:rsidP="00437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07" w:rsidRPr="00A52617" w:rsidRDefault="00CB74CA" w:rsidP="00A52617">
    <w:pPr>
      <w:spacing w:after="0" w:line="240" w:lineRule="auto"/>
      <w:jc w:val="center"/>
      <w:rPr>
        <w:rFonts w:ascii="Times New Roman" w:hAnsi="Times New Roman"/>
        <w:sz w:val="20"/>
      </w:rPr>
    </w:pPr>
    <w:r w:rsidRPr="00A52617">
      <w:rPr>
        <w:rFonts w:ascii="Times New Roman" w:hAnsi="Times New Roman"/>
        <w:sz w:val="20"/>
      </w:rPr>
      <w:fldChar w:fldCharType="begin"/>
    </w:r>
    <w:r w:rsidR="00A52617" w:rsidRPr="00A52617">
      <w:rPr>
        <w:rFonts w:ascii="Times New Roman" w:hAnsi="Times New Roman"/>
        <w:sz w:val="20"/>
      </w:rPr>
      <w:instrText xml:space="preserve"> page </w:instrText>
    </w:r>
    <w:r w:rsidRPr="00A52617">
      <w:rPr>
        <w:rFonts w:ascii="Times New Roman" w:hAnsi="Times New Roman"/>
        <w:sz w:val="20"/>
      </w:rPr>
      <w:fldChar w:fldCharType="separate"/>
    </w:r>
    <w:r w:rsidR="0064747C">
      <w:rPr>
        <w:rFonts w:ascii="Times New Roman" w:hAnsi="Times New Roman"/>
        <w:noProof/>
        <w:sz w:val="20"/>
      </w:rPr>
      <w:t>85</w:t>
    </w:r>
    <w:r w:rsidRPr="00A52617">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F63" w:rsidRDefault="000D3F63" w:rsidP="004375BD">
      <w:pPr>
        <w:spacing w:after="0" w:line="240" w:lineRule="auto"/>
      </w:pPr>
      <w:r>
        <w:separator/>
      </w:r>
    </w:p>
  </w:footnote>
  <w:footnote w:type="continuationSeparator" w:id="0">
    <w:p w:rsidR="000D3F63" w:rsidRDefault="000D3F63" w:rsidP="00437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17" w:rsidRPr="00A52617" w:rsidRDefault="00A52617" w:rsidP="00A526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A52617">
      <w:rPr>
        <w:rFonts w:ascii="Times New Roman" w:hAnsi="Times New Roman" w:hint="eastAsia"/>
        <w:iCs/>
        <w:color w:val="000000"/>
        <w:sz w:val="20"/>
      </w:rPr>
      <w:tab/>
    </w:r>
    <w:r w:rsidRPr="00A52617">
      <w:rPr>
        <w:rFonts w:ascii="Times New Roman" w:hAnsi="Times New Roman"/>
        <w:iCs/>
        <w:color w:val="000000"/>
        <w:sz w:val="20"/>
      </w:rPr>
      <w:t xml:space="preserve">Cancer Biology </w:t>
    </w:r>
    <w:r w:rsidRPr="00A52617">
      <w:rPr>
        <w:rFonts w:ascii="Times New Roman" w:hAnsi="Times New Roman"/>
        <w:iCs/>
        <w:sz w:val="20"/>
      </w:rPr>
      <w:t>201</w:t>
    </w:r>
    <w:r w:rsidRPr="00A52617">
      <w:rPr>
        <w:rFonts w:ascii="Times New Roman" w:hAnsi="Times New Roman" w:hint="eastAsia"/>
        <w:iCs/>
        <w:sz w:val="20"/>
      </w:rPr>
      <w:t>9</w:t>
    </w:r>
    <w:r w:rsidRPr="00A52617">
      <w:rPr>
        <w:rFonts w:ascii="Times New Roman" w:hAnsi="Times New Roman"/>
        <w:iCs/>
        <w:sz w:val="20"/>
      </w:rPr>
      <w:t>;</w:t>
    </w:r>
    <w:r w:rsidRPr="00A52617">
      <w:rPr>
        <w:rFonts w:ascii="Times New Roman" w:hAnsi="Times New Roman" w:hint="eastAsia"/>
        <w:iCs/>
        <w:sz w:val="20"/>
      </w:rPr>
      <w:t>9</w:t>
    </w:r>
    <w:r w:rsidRPr="00A52617">
      <w:rPr>
        <w:rFonts w:ascii="Times New Roman" w:hAnsi="Times New Roman"/>
        <w:iCs/>
        <w:sz w:val="20"/>
      </w:rPr>
      <w:t>(</w:t>
    </w:r>
    <w:r w:rsidRPr="00A52617">
      <w:rPr>
        <w:rFonts w:ascii="Times New Roman" w:hAnsi="Times New Roman" w:hint="eastAsia"/>
        <w:iCs/>
        <w:sz w:val="20"/>
      </w:rPr>
      <w:t>2</w:t>
    </w:r>
    <w:r w:rsidRPr="00A52617">
      <w:rPr>
        <w:rFonts w:ascii="Times New Roman" w:hAnsi="Times New Roman"/>
        <w:iCs/>
        <w:sz w:val="20"/>
      </w:rPr>
      <w:t xml:space="preserve">)  </w:t>
    </w:r>
    <w:r w:rsidRPr="00A52617">
      <w:rPr>
        <w:rFonts w:ascii="Times New Roman" w:hAnsi="Times New Roman" w:hint="eastAsia"/>
        <w:iCs/>
        <w:sz w:val="20"/>
      </w:rPr>
      <w:t xml:space="preserve">   </w:t>
    </w:r>
    <w:r w:rsidRPr="00A52617">
      <w:rPr>
        <w:rFonts w:ascii="Times New Roman" w:hAnsi="Times New Roman" w:hint="eastAsia"/>
        <w:iCs/>
        <w:sz w:val="20"/>
      </w:rPr>
      <w:tab/>
      <w:t xml:space="preserve">     </w:t>
    </w:r>
    <w:r w:rsidRPr="00A52617">
      <w:rPr>
        <w:rFonts w:ascii="Times New Roman" w:hAnsi="Times New Roman"/>
        <w:iCs/>
        <w:sz w:val="20"/>
      </w:rPr>
      <w:t xml:space="preserve"> </w:t>
    </w:r>
    <w:r w:rsidRPr="00A52617">
      <w:rPr>
        <w:rFonts w:ascii="Times New Roman" w:hAnsi="Times New Roman"/>
        <w:sz w:val="20"/>
      </w:rPr>
      <w:t xml:space="preserve">  </w:t>
    </w:r>
    <w:hyperlink r:id="rId1" w:history="1">
      <w:r w:rsidRPr="00A52617">
        <w:rPr>
          <w:rStyle w:val="Hyperlink"/>
          <w:rFonts w:ascii="Times New Roman" w:hAnsi="Times New Roman"/>
          <w:sz w:val="20"/>
        </w:rPr>
        <w:t>http://www.cancerbio.net</w:t>
      </w:r>
    </w:hyperlink>
  </w:p>
  <w:p w:rsidR="00A52617" w:rsidRPr="00A52617" w:rsidRDefault="00A52617" w:rsidP="00A52617">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D6F"/>
    <w:multiLevelType w:val="hybridMultilevel"/>
    <w:tmpl w:val="18EC76E4"/>
    <w:lvl w:ilvl="0" w:tplc="11E4DD80">
      <w:start w:val="5"/>
      <w:numFmt w:val="decimal"/>
      <w:lvlText w:val="%1"/>
      <w:lvlJc w:val="left"/>
      <w:pPr>
        <w:ind w:left="1004" w:hanging="360"/>
      </w:pPr>
      <w:rPr>
        <w:rFonts w:ascii="Calibri" w:eastAsia="Calibri" w:hAnsi="Calibri" w:hint="default"/>
        <w:color w:val="00000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FEC1588"/>
    <w:multiLevelType w:val="hybridMultilevel"/>
    <w:tmpl w:val="87647B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nsid w:val="23425507"/>
    <w:multiLevelType w:val="hybridMultilevel"/>
    <w:tmpl w:val="913A0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5E70E8"/>
    <w:multiLevelType w:val="hybridMultilevel"/>
    <w:tmpl w:val="737CE22A"/>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4">
    <w:nsid w:val="27441FD2"/>
    <w:multiLevelType w:val="hybridMultilevel"/>
    <w:tmpl w:val="AFF868D4"/>
    <w:lvl w:ilvl="0" w:tplc="4B7E7100">
      <w:start w:val="1"/>
      <w:numFmt w:val="decimal"/>
      <w:lvlText w:val="%1."/>
      <w:lvlJc w:val="left"/>
      <w:pPr>
        <w:ind w:left="786" w:hanging="360"/>
      </w:pPr>
      <w:rPr>
        <w:b/>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044B1E8">
      <w:start w:val="1"/>
      <w:numFmt w:val="decimal"/>
      <w:lvlText w:val="%4."/>
      <w:lvlJc w:val="left"/>
      <w:pPr>
        <w:ind w:left="502" w:hanging="360"/>
      </w:pPr>
      <w:rPr>
        <w:b/>
        <w:bCs/>
        <w:i/>
      </w:r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5">
    <w:nsid w:val="298227CD"/>
    <w:multiLevelType w:val="hybridMultilevel"/>
    <w:tmpl w:val="3854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9F6165"/>
    <w:multiLevelType w:val="hybridMultilevel"/>
    <w:tmpl w:val="4BB4BBB0"/>
    <w:lvl w:ilvl="0" w:tplc="8E2CC984">
      <w:start w:val="1"/>
      <w:numFmt w:val="decimal"/>
      <w:lvlText w:val="%1."/>
      <w:lvlJc w:val="left"/>
      <w:pPr>
        <w:ind w:left="786"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B67CFC"/>
    <w:multiLevelType w:val="multilevel"/>
    <w:tmpl w:val="A0E61C40"/>
    <w:lvl w:ilvl="0">
      <w:start w:val="1"/>
      <w:numFmt w:val="decimal"/>
      <w:lvlText w:val="%1."/>
      <w:lvlJc w:val="left"/>
      <w:pPr>
        <w:ind w:left="786" w:hanging="360"/>
      </w:pPr>
      <w:rPr>
        <w:b/>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502"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8">
    <w:nsid w:val="3B4B5F50"/>
    <w:multiLevelType w:val="hybridMultilevel"/>
    <w:tmpl w:val="BBC06D44"/>
    <w:lvl w:ilvl="0" w:tplc="5C766CDE">
      <w:start w:val="1"/>
      <w:numFmt w:val="decimal"/>
      <w:lvlText w:val="%1."/>
      <w:lvlJc w:val="left"/>
      <w:pPr>
        <w:ind w:left="360" w:hanging="360"/>
      </w:pPr>
      <w:rPr>
        <w:rFonts w:ascii="Times New Roman" w:hAnsi="Times New Roman" w:cs="Times New Roman" w:hint="default"/>
        <w:b w:val="0"/>
        <w:i w:val="0"/>
        <w:color w:val="auto"/>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3D73A0"/>
    <w:multiLevelType w:val="hybridMultilevel"/>
    <w:tmpl w:val="1928947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C92ED3"/>
    <w:multiLevelType w:val="hybridMultilevel"/>
    <w:tmpl w:val="DD024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4EB2FBF"/>
    <w:multiLevelType w:val="hybridMultilevel"/>
    <w:tmpl w:val="C12A1C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9"/>
  </w:num>
  <w:num w:numId="4">
    <w:abstractNumId w:val="2"/>
  </w:num>
  <w:num w:numId="5">
    <w:abstractNumId w:val="4"/>
  </w:num>
  <w:num w:numId="6">
    <w:abstractNumId w:val="3"/>
  </w:num>
  <w:num w:numId="7">
    <w:abstractNumId w:val="1"/>
  </w:num>
  <w:num w:numId="8">
    <w:abstractNumId w:val="4"/>
  </w:num>
  <w:num w:numId="9">
    <w:abstractNumId w:val="10"/>
  </w:num>
  <w:num w:numId="10">
    <w:abstractNumId w:val="5"/>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hyphenationZone w:val="425"/>
  <w:drawingGridHorizontalSpacing w:val="105"/>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7C46"/>
    <w:rsid w:val="000053C4"/>
    <w:rsid w:val="00022210"/>
    <w:rsid w:val="00024607"/>
    <w:rsid w:val="00026C2D"/>
    <w:rsid w:val="000275F1"/>
    <w:rsid w:val="000362C3"/>
    <w:rsid w:val="000370CE"/>
    <w:rsid w:val="000462BB"/>
    <w:rsid w:val="000534F7"/>
    <w:rsid w:val="00062E73"/>
    <w:rsid w:val="00065ABE"/>
    <w:rsid w:val="00070200"/>
    <w:rsid w:val="00074F65"/>
    <w:rsid w:val="0007523D"/>
    <w:rsid w:val="000754AE"/>
    <w:rsid w:val="00077714"/>
    <w:rsid w:val="00081EA7"/>
    <w:rsid w:val="0008405D"/>
    <w:rsid w:val="000844D0"/>
    <w:rsid w:val="00090C86"/>
    <w:rsid w:val="00091133"/>
    <w:rsid w:val="00096DF6"/>
    <w:rsid w:val="000A220A"/>
    <w:rsid w:val="000A51F2"/>
    <w:rsid w:val="000A5EFC"/>
    <w:rsid w:val="000B0A9D"/>
    <w:rsid w:val="000B372A"/>
    <w:rsid w:val="000B6196"/>
    <w:rsid w:val="000B7609"/>
    <w:rsid w:val="000D0EE3"/>
    <w:rsid w:val="000D2302"/>
    <w:rsid w:val="000D3F63"/>
    <w:rsid w:val="000D47DE"/>
    <w:rsid w:val="000D627A"/>
    <w:rsid w:val="000E4C8C"/>
    <w:rsid w:val="000E6BEA"/>
    <w:rsid w:val="000E770A"/>
    <w:rsid w:val="000F2C12"/>
    <w:rsid w:val="000F5FE7"/>
    <w:rsid w:val="000F7654"/>
    <w:rsid w:val="00102668"/>
    <w:rsid w:val="00123864"/>
    <w:rsid w:val="00141CF2"/>
    <w:rsid w:val="00152640"/>
    <w:rsid w:val="00155D3F"/>
    <w:rsid w:val="0015773A"/>
    <w:rsid w:val="00162DCC"/>
    <w:rsid w:val="001638D1"/>
    <w:rsid w:val="0016639B"/>
    <w:rsid w:val="0016747C"/>
    <w:rsid w:val="00172C8B"/>
    <w:rsid w:val="001767A3"/>
    <w:rsid w:val="00187226"/>
    <w:rsid w:val="0019257D"/>
    <w:rsid w:val="00192771"/>
    <w:rsid w:val="00193412"/>
    <w:rsid w:val="00195EA6"/>
    <w:rsid w:val="00196F99"/>
    <w:rsid w:val="001971CC"/>
    <w:rsid w:val="001A3E29"/>
    <w:rsid w:val="001A6A38"/>
    <w:rsid w:val="001B02CF"/>
    <w:rsid w:val="001B7D4E"/>
    <w:rsid w:val="001C403D"/>
    <w:rsid w:val="001C6459"/>
    <w:rsid w:val="001C6BB9"/>
    <w:rsid w:val="001D326E"/>
    <w:rsid w:val="001E132C"/>
    <w:rsid w:val="001E1BE7"/>
    <w:rsid w:val="001F4BC6"/>
    <w:rsid w:val="001F5139"/>
    <w:rsid w:val="001F57B9"/>
    <w:rsid w:val="001F746C"/>
    <w:rsid w:val="002118B8"/>
    <w:rsid w:val="00212AC9"/>
    <w:rsid w:val="00213CC2"/>
    <w:rsid w:val="00225B19"/>
    <w:rsid w:val="00233140"/>
    <w:rsid w:val="0023402C"/>
    <w:rsid w:val="00235F67"/>
    <w:rsid w:val="00244693"/>
    <w:rsid w:val="00244D65"/>
    <w:rsid w:val="00252B86"/>
    <w:rsid w:val="00255576"/>
    <w:rsid w:val="00256424"/>
    <w:rsid w:val="00256FB0"/>
    <w:rsid w:val="00263D09"/>
    <w:rsid w:val="00273F72"/>
    <w:rsid w:val="00275DC4"/>
    <w:rsid w:val="00286A73"/>
    <w:rsid w:val="00287308"/>
    <w:rsid w:val="00287E85"/>
    <w:rsid w:val="00292131"/>
    <w:rsid w:val="00296ABF"/>
    <w:rsid w:val="002A1A1F"/>
    <w:rsid w:val="002A43B6"/>
    <w:rsid w:val="002A5BBA"/>
    <w:rsid w:val="002B039A"/>
    <w:rsid w:val="002B2F8B"/>
    <w:rsid w:val="002B4B54"/>
    <w:rsid w:val="002C3A4D"/>
    <w:rsid w:val="002C532A"/>
    <w:rsid w:val="002C5A9D"/>
    <w:rsid w:val="002C69E9"/>
    <w:rsid w:val="002C766A"/>
    <w:rsid w:val="002C7ABA"/>
    <w:rsid w:val="002D27AF"/>
    <w:rsid w:val="002D71BB"/>
    <w:rsid w:val="002E0990"/>
    <w:rsid w:val="002E2F12"/>
    <w:rsid w:val="002F500B"/>
    <w:rsid w:val="00304792"/>
    <w:rsid w:val="003152A8"/>
    <w:rsid w:val="00320B47"/>
    <w:rsid w:val="003224B2"/>
    <w:rsid w:val="003240C1"/>
    <w:rsid w:val="00327978"/>
    <w:rsid w:val="00332FFD"/>
    <w:rsid w:val="00337D30"/>
    <w:rsid w:val="0034540E"/>
    <w:rsid w:val="00346A70"/>
    <w:rsid w:val="003479A1"/>
    <w:rsid w:val="00347EAD"/>
    <w:rsid w:val="00350309"/>
    <w:rsid w:val="00353D87"/>
    <w:rsid w:val="00357BC9"/>
    <w:rsid w:val="00357F10"/>
    <w:rsid w:val="00361C16"/>
    <w:rsid w:val="00367F5D"/>
    <w:rsid w:val="0038036F"/>
    <w:rsid w:val="00380EAB"/>
    <w:rsid w:val="00393140"/>
    <w:rsid w:val="003A1903"/>
    <w:rsid w:val="003A25BF"/>
    <w:rsid w:val="003A441B"/>
    <w:rsid w:val="003A6F5D"/>
    <w:rsid w:val="003B2291"/>
    <w:rsid w:val="003B6764"/>
    <w:rsid w:val="003B7577"/>
    <w:rsid w:val="003C2047"/>
    <w:rsid w:val="003C241B"/>
    <w:rsid w:val="003C4891"/>
    <w:rsid w:val="003D2462"/>
    <w:rsid w:val="003D5CA7"/>
    <w:rsid w:val="003D6E82"/>
    <w:rsid w:val="003E0745"/>
    <w:rsid w:val="003F26F0"/>
    <w:rsid w:val="003F50A5"/>
    <w:rsid w:val="00404629"/>
    <w:rsid w:val="00411E52"/>
    <w:rsid w:val="00413A2A"/>
    <w:rsid w:val="00413D6F"/>
    <w:rsid w:val="0042287C"/>
    <w:rsid w:val="004236CE"/>
    <w:rsid w:val="00435503"/>
    <w:rsid w:val="004375BD"/>
    <w:rsid w:val="0044201B"/>
    <w:rsid w:val="00446AE4"/>
    <w:rsid w:val="004473AA"/>
    <w:rsid w:val="00447ED1"/>
    <w:rsid w:val="0045102D"/>
    <w:rsid w:val="00451369"/>
    <w:rsid w:val="004615D0"/>
    <w:rsid w:val="00461A6D"/>
    <w:rsid w:val="0046331C"/>
    <w:rsid w:val="00465AF8"/>
    <w:rsid w:val="004667DA"/>
    <w:rsid w:val="00472A77"/>
    <w:rsid w:val="00482869"/>
    <w:rsid w:val="00485C91"/>
    <w:rsid w:val="004934C2"/>
    <w:rsid w:val="004948D3"/>
    <w:rsid w:val="004B1F79"/>
    <w:rsid w:val="004C06E0"/>
    <w:rsid w:val="004C1B41"/>
    <w:rsid w:val="004C2070"/>
    <w:rsid w:val="004D6C44"/>
    <w:rsid w:val="004F2E8D"/>
    <w:rsid w:val="004F30E5"/>
    <w:rsid w:val="004F4F8E"/>
    <w:rsid w:val="004F5F91"/>
    <w:rsid w:val="004F62E1"/>
    <w:rsid w:val="00500554"/>
    <w:rsid w:val="00506696"/>
    <w:rsid w:val="00511298"/>
    <w:rsid w:val="00515E0C"/>
    <w:rsid w:val="00517248"/>
    <w:rsid w:val="00522139"/>
    <w:rsid w:val="0052230D"/>
    <w:rsid w:val="00526E85"/>
    <w:rsid w:val="00532E11"/>
    <w:rsid w:val="00534BCC"/>
    <w:rsid w:val="0054174A"/>
    <w:rsid w:val="005446BF"/>
    <w:rsid w:val="00547452"/>
    <w:rsid w:val="00547F47"/>
    <w:rsid w:val="00554339"/>
    <w:rsid w:val="00556221"/>
    <w:rsid w:val="00561560"/>
    <w:rsid w:val="00564096"/>
    <w:rsid w:val="00574CAE"/>
    <w:rsid w:val="005775E1"/>
    <w:rsid w:val="00581ED2"/>
    <w:rsid w:val="00585AE2"/>
    <w:rsid w:val="005A102F"/>
    <w:rsid w:val="005A40DC"/>
    <w:rsid w:val="005C0B7D"/>
    <w:rsid w:val="005C345C"/>
    <w:rsid w:val="005D09E7"/>
    <w:rsid w:val="005D210E"/>
    <w:rsid w:val="005D2C11"/>
    <w:rsid w:val="005E2A8D"/>
    <w:rsid w:val="005F47EB"/>
    <w:rsid w:val="0060757A"/>
    <w:rsid w:val="0061006A"/>
    <w:rsid w:val="0061164B"/>
    <w:rsid w:val="006123B3"/>
    <w:rsid w:val="006233EC"/>
    <w:rsid w:val="0062403A"/>
    <w:rsid w:val="00632618"/>
    <w:rsid w:val="006328BF"/>
    <w:rsid w:val="006373BE"/>
    <w:rsid w:val="00637E85"/>
    <w:rsid w:val="0064747C"/>
    <w:rsid w:val="0065378B"/>
    <w:rsid w:val="00660B81"/>
    <w:rsid w:val="00667ACC"/>
    <w:rsid w:val="00674927"/>
    <w:rsid w:val="00694A25"/>
    <w:rsid w:val="00697E79"/>
    <w:rsid w:val="006B16AB"/>
    <w:rsid w:val="006B5A90"/>
    <w:rsid w:val="006C09F8"/>
    <w:rsid w:val="006C69C0"/>
    <w:rsid w:val="006C73C1"/>
    <w:rsid w:val="006D0268"/>
    <w:rsid w:val="006D2327"/>
    <w:rsid w:val="006D6FED"/>
    <w:rsid w:val="006E0286"/>
    <w:rsid w:val="006E324A"/>
    <w:rsid w:val="006E4C10"/>
    <w:rsid w:val="006F4614"/>
    <w:rsid w:val="00701591"/>
    <w:rsid w:val="00705F86"/>
    <w:rsid w:val="00727059"/>
    <w:rsid w:val="0073123E"/>
    <w:rsid w:val="007332BE"/>
    <w:rsid w:val="00736787"/>
    <w:rsid w:val="00740F44"/>
    <w:rsid w:val="0074693A"/>
    <w:rsid w:val="00746CFD"/>
    <w:rsid w:val="00746FC1"/>
    <w:rsid w:val="0075131C"/>
    <w:rsid w:val="0076651E"/>
    <w:rsid w:val="007732F7"/>
    <w:rsid w:val="00775D65"/>
    <w:rsid w:val="00795CF2"/>
    <w:rsid w:val="0079767B"/>
    <w:rsid w:val="007A2B86"/>
    <w:rsid w:val="007A3A2D"/>
    <w:rsid w:val="007B0FCE"/>
    <w:rsid w:val="007B11BC"/>
    <w:rsid w:val="007B1281"/>
    <w:rsid w:val="007B1527"/>
    <w:rsid w:val="007B2113"/>
    <w:rsid w:val="007B5122"/>
    <w:rsid w:val="007B6EB3"/>
    <w:rsid w:val="007C0BD1"/>
    <w:rsid w:val="007D1175"/>
    <w:rsid w:val="007D62C5"/>
    <w:rsid w:val="007D7CF3"/>
    <w:rsid w:val="007E33D5"/>
    <w:rsid w:val="007E43A8"/>
    <w:rsid w:val="007F29B5"/>
    <w:rsid w:val="007F721A"/>
    <w:rsid w:val="00804618"/>
    <w:rsid w:val="0080550C"/>
    <w:rsid w:val="00806681"/>
    <w:rsid w:val="00807948"/>
    <w:rsid w:val="008133F2"/>
    <w:rsid w:val="00825AC1"/>
    <w:rsid w:val="00832D03"/>
    <w:rsid w:val="00833713"/>
    <w:rsid w:val="008415C1"/>
    <w:rsid w:val="00866503"/>
    <w:rsid w:val="008679DD"/>
    <w:rsid w:val="00875D70"/>
    <w:rsid w:val="008814B8"/>
    <w:rsid w:val="00882745"/>
    <w:rsid w:val="008866F2"/>
    <w:rsid w:val="00887E3A"/>
    <w:rsid w:val="008962EA"/>
    <w:rsid w:val="00896E32"/>
    <w:rsid w:val="008A22D7"/>
    <w:rsid w:val="008A65DB"/>
    <w:rsid w:val="008B0D60"/>
    <w:rsid w:val="008B2C96"/>
    <w:rsid w:val="008B3AA9"/>
    <w:rsid w:val="008C0912"/>
    <w:rsid w:val="008C20A9"/>
    <w:rsid w:val="008C2CBB"/>
    <w:rsid w:val="008E0934"/>
    <w:rsid w:val="008E20E3"/>
    <w:rsid w:val="008E3B04"/>
    <w:rsid w:val="008E5123"/>
    <w:rsid w:val="008E5A86"/>
    <w:rsid w:val="008E6338"/>
    <w:rsid w:val="008F0121"/>
    <w:rsid w:val="008F35D7"/>
    <w:rsid w:val="00903FCD"/>
    <w:rsid w:val="009149EB"/>
    <w:rsid w:val="00922B4D"/>
    <w:rsid w:val="0092648B"/>
    <w:rsid w:val="00931B98"/>
    <w:rsid w:val="009372DB"/>
    <w:rsid w:val="00937D49"/>
    <w:rsid w:val="00943962"/>
    <w:rsid w:val="00947074"/>
    <w:rsid w:val="00951903"/>
    <w:rsid w:val="00952A56"/>
    <w:rsid w:val="00952A86"/>
    <w:rsid w:val="009664C6"/>
    <w:rsid w:val="00970CA5"/>
    <w:rsid w:val="00975A0D"/>
    <w:rsid w:val="00982EFA"/>
    <w:rsid w:val="009844BB"/>
    <w:rsid w:val="00984958"/>
    <w:rsid w:val="00987339"/>
    <w:rsid w:val="00990604"/>
    <w:rsid w:val="009B5841"/>
    <w:rsid w:val="009C073A"/>
    <w:rsid w:val="009D6E32"/>
    <w:rsid w:val="009E24ED"/>
    <w:rsid w:val="009F0A29"/>
    <w:rsid w:val="009F2F09"/>
    <w:rsid w:val="00A00E8C"/>
    <w:rsid w:val="00A03D53"/>
    <w:rsid w:val="00A0560C"/>
    <w:rsid w:val="00A13CE4"/>
    <w:rsid w:val="00A16318"/>
    <w:rsid w:val="00A23440"/>
    <w:rsid w:val="00A26BE0"/>
    <w:rsid w:val="00A33271"/>
    <w:rsid w:val="00A33FAF"/>
    <w:rsid w:val="00A36C3E"/>
    <w:rsid w:val="00A52617"/>
    <w:rsid w:val="00A543D6"/>
    <w:rsid w:val="00A63F4A"/>
    <w:rsid w:val="00A73521"/>
    <w:rsid w:val="00A77D13"/>
    <w:rsid w:val="00A8124F"/>
    <w:rsid w:val="00A90205"/>
    <w:rsid w:val="00A91ECF"/>
    <w:rsid w:val="00A97116"/>
    <w:rsid w:val="00AA423B"/>
    <w:rsid w:val="00AB0EB3"/>
    <w:rsid w:val="00AC5A82"/>
    <w:rsid w:val="00AC5BBE"/>
    <w:rsid w:val="00AD3385"/>
    <w:rsid w:val="00AD3484"/>
    <w:rsid w:val="00AE3D30"/>
    <w:rsid w:val="00AE3EAC"/>
    <w:rsid w:val="00AE4317"/>
    <w:rsid w:val="00AF1ED1"/>
    <w:rsid w:val="00AF3B04"/>
    <w:rsid w:val="00B02B32"/>
    <w:rsid w:val="00B10089"/>
    <w:rsid w:val="00B11695"/>
    <w:rsid w:val="00B1191D"/>
    <w:rsid w:val="00B16BC4"/>
    <w:rsid w:val="00B2065E"/>
    <w:rsid w:val="00B23136"/>
    <w:rsid w:val="00B2739F"/>
    <w:rsid w:val="00B32B7E"/>
    <w:rsid w:val="00B35EF1"/>
    <w:rsid w:val="00B37C9E"/>
    <w:rsid w:val="00B37F53"/>
    <w:rsid w:val="00B47A62"/>
    <w:rsid w:val="00B610A4"/>
    <w:rsid w:val="00B62481"/>
    <w:rsid w:val="00B632BC"/>
    <w:rsid w:val="00B63B0F"/>
    <w:rsid w:val="00B6545E"/>
    <w:rsid w:val="00B72430"/>
    <w:rsid w:val="00B76371"/>
    <w:rsid w:val="00B91332"/>
    <w:rsid w:val="00B96E98"/>
    <w:rsid w:val="00BA1D40"/>
    <w:rsid w:val="00BA4C92"/>
    <w:rsid w:val="00BA5C74"/>
    <w:rsid w:val="00BB000D"/>
    <w:rsid w:val="00BB03D0"/>
    <w:rsid w:val="00BB1F3A"/>
    <w:rsid w:val="00BB4A4C"/>
    <w:rsid w:val="00BB7B42"/>
    <w:rsid w:val="00BC38D3"/>
    <w:rsid w:val="00BC4224"/>
    <w:rsid w:val="00BC64A9"/>
    <w:rsid w:val="00BC67C6"/>
    <w:rsid w:val="00BC72C6"/>
    <w:rsid w:val="00BD1B9D"/>
    <w:rsid w:val="00BD34C2"/>
    <w:rsid w:val="00BD77A9"/>
    <w:rsid w:val="00BF0F5A"/>
    <w:rsid w:val="00BF13DD"/>
    <w:rsid w:val="00C00BE5"/>
    <w:rsid w:val="00C12277"/>
    <w:rsid w:val="00C13273"/>
    <w:rsid w:val="00C13799"/>
    <w:rsid w:val="00C13982"/>
    <w:rsid w:val="00C21A96"/>
    <w:rsid w:val="00C221AE"/>
    <w:rsid w:val="00C322E6"/>
    <w:rsid w:val="00C361DD"/>
    <w:rsid w:val="00C36289"/>
    <w:rsid w:val="00C36668"/>
    <w:rsid w:val="00C40B8D"/>
    <w:rsid w:val="00C41CF4"/>
    <w:rsid w:val="00C4350A"/>
    <w:rsid w:val="00C45EFF"/>
    <w:rsid w:val="00C469B7"/>
    <w:rsid w:val="00C608D9"/>
    <w:rsid w:val="00C664D3"/>
    <w:rsid w:val="00C755DE"/>
    <w:rsid w:val="00C808F1"/>
    <w:rsid w:val="00C82653"/>
    <w:rsid w:val="00C82FE5"/>
    <w:rsid w:val="00C90D3F"/>
    <w:rsid w:val="00C916F6"/>
    <w:rsid w:val="00C952E3"/>
    <w:rsid w:val="00C96114"/>
    <w:rsid w:val="00CA2287"/>
    <w:rsid w:val="00CA2383"/>
    <w:rsid w:val="00CA23C5"/>
    <w:rsid w:val="00CA2EC5"/>
    <w:rsid w:val="00CA35B7"/>
    <w:rsid w:val="00CA3746"/>
    <w:rsid w:val="00CB50A9"/>
    <w:rsid w:val="00CB74CA"/>
    <w:rsid w:val="00CC18BA"/>
    <w:rsid w:val="00CC7697"/>
    <w:rsid w:val="00CD02BB"/>
    <w:rsid w:val="00CD0326"/>
    <w:rsid w:val="00CD14CB"/>
    <w:rsid w:val="00CD16B8"/>
    <w:rsid w:val="00CD4800"/>
    <w:rsid w:val="00CD6743"/>
    <w:rsid w:val="00CE15BC"/>
    <w:rsid w:val="00CE3445"/>
    <w:rsid w:val="00CE71FB"/>
    <w:rsid w:val="00CE76F0"/>
    <w:rsid w:val="00CF5FAA"/>
    <w:rsid w:val="00D014AC"/>
    <w:rsid w:val="00D03CCF"/>
    <w:rsid w:val="00D03EC7"/>
    <w:rsid w:val="00D041B6"/>
    <w:rsid w:val="00D075DD"/>
    <w:rsid w:val="00D1320C"/>
    <w:rsid w:val="00D14FB1"/>
    <w:rsid w:val="00D15BFD"/>
    <w:rsid w:val="00D201E6"/>
    <w:rsid w:val="00D22CE4"/>
    <w:rsid w:val="00D240A3"/>
    <w:rsid w:val="00D31ED2"/>
    <w:rsid w:val="00D32268"/>
    <w:rsid w:val="00D40FFD"/>
    <w:rsid w:val="00D46419"/>
    <w:rsid w:val="00D55D84"/>
    <w:rsid w:val="00D63980"/>
    <w:rsid w:val="00D671A6"/>
    <w:rsid w:val="00D802F3"/>
    <w:rsid w:val="00D83725"/>
    <w:rsid w:val="00D8484E"/>
    <w:rsid w:val="00D872AD"/>
    <w:rsid w:val="00D87951"/>
    <w:rsid w:val="00D90891"/>
    <w:rsid w:val="00D95A75"/>
    <w:rsid w:val="00D97C66"/>
    <w:rsid w:val="00DA15F7"/>
    <w:rsid w:val="00DA717C"/>
    <w:rsid w:val="00DB1B86"/>
    <w:rsid w:val="00DB69B7"/>
    <w:rsid w:val="00DC3A2E"/>
    <w:rsid w:val="00DC3A31"/>
    <w:rsid w:val="00DC3F75"/>
    <w:rsid w:val="00DC54A0"/>
    <w:rsid w:val="00DD53D0"/>
    <w:rsid w:val="00DD5B29"/>
    <w:rsid w:val="00DE1502"/>
    <w:rsid w:val="00DE16C6"/>
    <w:rsid w:val="00DE3C75"/>
    <w:rsid w:val="00DF32DA"/>
    <w:rsid w:val="00DF42D0"/>
    <w:rsid w:val="00DF4913"/>
    <w:rsid w:val="00E00B4A"/>
    <w:rsid w:val="00E03417"/>
    <w:rsid w:val="00E03BD5"/>
    <w:rsid w:val="00E04869"/>
    <w:rsid w:val="00E22107"/>
    <w:rsid w:val="00E22820"/>
    <w:rsid w:val="00E24C8E"/>
    <w:rsid w:val="00E31B34"/>
    <w:rsid w:val="00E34705"/>
    <w:rsid w:val="00E368AB"/>
    <w:rsid w:val="00E43509"/>
    <w:rsid w:val="00E476AB"/>
    <w:rsid w:val="00E57D93"/>
    <w:rsid w:val="00E6247C"/>
    <w:rsid w:val="00E64C0E"/>
    <w:rsid w:val="00E764E4"/>
    <w:rsid w:val="00E774A3"/>
    <w:rsid w:val="00E811BE"/>
    <w:rsid w:val="00E815D9"/>
    <w:rsid w:val="00E86222"/>
    <w:rsid w:val="00E8658C"/>
    <w:rsid w:val="00E91663"/>
    <w:rsid w:val="00E947FC"/>
    <w:rsid w:val="00EA5B52"/>
    <w:rsid w:val="00EA5E4C"/>
    <w:rsid w:val="00EB4873"/>
    <w:rsid w:val="00EB4F51"/>
    <w:rsid w:val="00EB746C"/>
    <w:rsid w:val="00EC3159"/>
    <w:rsid w:val="00EC741C"/>
    <w:rsid w:val="00ED14B9"/>
    <w:rsid w:val="00ED1CA3"/>
    <w:rsid w:val="00ED3F3A"/>
    <w:rsid w:val="00ED54FF"/>
    <w:rsid w:val="00ED60EA"/>
    <w:rsid w:val="00EE0595"/>
    <w:rsid w:val="00EE2C75"/>
    <w:rsid w:val="00EE49F6"/>
    <w:rsid w:val="00EF5FB7"/>
    <w:rsid w:val="00F03770"/>
    <w:rsid w:val="00F0420C"/>
    <w:rsid w:val="00F07C16"/>
    <w:rsid w:val="00F1482D"/>
    <w:rsid w:val="00F16CB8"/>
    <w:rsid w:val="00F25F1B"/>
    <w:rsid w:val="00F267A8"/>
    <w:rsid w:val="00F3554D"/>
    <w:rsid w:val="00F41052"/>
    <w:rsid w:val="00F419D8"/>
    <w:rsid w:val="00F46A6D"/>
    <w:rsid w:val="00F54483"/>
    <w:rsid w:val="00F558B5"/>
    <w:rsid w:val="00F578D8"/>
    <w:rsid w:val="00F6037D"/>
    <w:rsid w:val="00F6654C"/>
    <w:rsid w:val="00F67C46"/>
    <w:rsid w:val="00F71E30"/>
    <w:rsid w:val="00F75281"/>
    <w:rsid w:val="00F83C15"/>
    <w:rsid w:val="00F90975"/>
    <w:rsid w:val="00FA2CB7"/>
    <w:rsid w:val="00FA3009"/>
    <w:rsid w:val="00FA4130"/>
    <w:rsid w:val="00FA5ECB"/>
    <w:rsid w:val="00FB3072"/>
    <w:rsid w:val="00FB3732"/>
    <w:rsid w:val="00FC4429"/>
    <w:rsid w:val="00FD41E4"/>
    <w:rsid w:val="00FE2178"/>
    <w:rsid w:val="00FE2514"/>
    <w:rsid w:val="00FF0400"/>
    <w:rsid w:val="00FF2A9D"/>
    <w:rsid w:val="00FF30FF"/>
    <w:rsid w:val="00FF54F7"/>
    <w:rsid w:val="00FF601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E6"/>
    <w:pPr>
      <w:spacing w:after="120" w:line="276" w:lineRule="auto"/>
    </w:pPr>
    <w:rPr>
      <w:sz w:val="21"/>
      <w:szCs w:val="21"/>
      <w:lang w:eastAsia="en-US"/>
    </w:rPr>
  </w:style>
  <w:style w:type="paragraph" w:styleId="Heading1">
    <w:name w:val="heading 1"/>
    <w:basedOn w:val="Normal"/>
    <w:next w:val="Normal"/>
    <w:link w:val="Heading1Char"/>
    <w:uiPriority w:val="9"/>
    <w:qFormat/>
    <w:rsid w:val="00D201E6"/>
    <w:pPr>
      <w:keepNext/>
      <w:keepLines/>
      <w:spacing w:before="320" w:after="80" w:line="240" w:lineRule="auto"/>
      <w:jc w:val="center"/>
      <w:outlineLvl w:val="0"/>
    </w:pPr>
    <w:rPr>
      <w:rFonts w:ascii="Calibri Light" w:eastAsia="等线 Light" w:hAnsi="Calibri Light"/>
      <w:color w:val="2F5496"/>
      <w:sz w:val="40"/>
      <w:szCs w:val="40"/>
    </w:rPr>
  </w:style>
  <w:style w:type="paragraph" w:styleId="Heading2">
    <w:name w:val="heading 2"/>
    <w:basedOn w:val="Normal"/>
    <w:next w:val="Normal"/>
    <w:link w:val="Heading2Char"/>
    <w:uiPriority w:val="9"/>
    <w:semiHidden/>
    <w:unhideWhenUsed/>
    <w:qFormat/>
    <w:rsid w:val="00D201E6"/>
    <w:pPr>
      <w:keepNext/>
      <w:keepLines/>
      <w:spacing w:before="160" w:after="40" w:line="240" w:lineRule="auto"/>
      <w:jc w:val="center"/>
      <w:outlineLvl w:val="1"/>
    </w:pPr>
    <w:rPr>
      <w:rFonts w:ascii="Calibri Light" w:eastAsia="等线 Light" w:hAnsi="Calibri Light"/>
      <w:sz w:val="32"/>
      <w:szCs w:val="32"/>
    </w:rPr>
  </w:style>
  <w:style w:type="paragraph" w:styleId="Heading3">
    <w:name w:val="heading 3"/>
    <w:basedOn w:val="Normal"/>
    <w:next w:val="Normal"/>
    <w:link w:val="Heading3Char"/>
    <w:uiPriority w:val="9"/>
    <w:semiHidden/>
    <w:unhideWhenUsed/>
    <w:qFormat/>
    <w:rsid w:val="00D201E6"/>
    <w:pPr>
      <w:keepNext/>
      <w:keepLines/>
      <w:spacing w:before="160" w:after="0" w:line="240" w:lineRule="auto"/>
      <w:outlineLvl w:val="2"/>
    </w:pPr>
    <w:rPr>
      <w:rFonts w:ascii="Calibri Light" w:eastAsia="等线 Light" w:hAnsi="Calibri Light"/>
      <w:sz w:val="32"/>
      <w:szCs w:val="32"/>
    </w:rPr>
  </w:style>
  <w:style w:type="paragraph" w:styleId="Heading4">
    <w:name w:val="heading 4"/>
    <w:basedOn w:val="Normal"/>
    <w:next w:val="Normal"/>
    <w:link w:val="Heading4Char"/>
    <w:uiPriority w:val="9"/>
    <w:semiHidden/>
    <w:unhideWhenUsed/>
    <w:qFormat/>
    <w:rsid w:val="00D201E6"/>
    <w:pPr>
      <w:keepNext/>
      <w:keepLines/>
      <w:spacing w:before="80" w:after="0"/>
      <w:outlineLvl w:val="3"/>
    </w:pPr>
    <w:rPr>
      <w:rFonts w:ascii="Calibri Light" w:eastAsia="等线 Light" w:hAnsi="Calibri Light"/>
      <w:i/>
      <w:iCs/>
      <w:sz w:val="30"/>
      <w:szCs w:val="30"/>
    </w:rPr>
  </w:style>
  <w:style w:type="paragraph" w:styleId="Heading5">
    <w:name w:val="heading 5"/>
    <w:basedOn w:val="Normal"/>
    <w:next w:val="Normal"/>
    <w:link w:val="Heading5Char"/>
    <w:uiPriority w:val="9"/>
    <w:semiHidden/>
    <w:unhideWhenUsed/>
    <w:qFormat/>
    <w:rsid w:val="00D201E6"/>
    <w:pPr>
      <w:keepNext/>
      <w:keepLines/>
      <w:spacing w:before="40" w:after="0"/>
      <w:outlineLvl w:val="4"/>
    </w:pPr>
    <w:rPr>
      <w:rFonts w:ascii="Calibri Light" w:eastAsia="等线 Light" w:hAnsi="Calibri Light"/>
      <w:sz w:val="28"/>
      <w:szCs w:val="28"/>
    </w:rPr>
  </w:style>
  <w:style w:type="paragraph" w:styleId="Heading6">
    <w:name w:val="heading 6"/>
    <w:basedOn w:val="Normal"/>
    <w:next w:val="Normal"/>
    <w:link w:val="Heading6Char"/>
    <w:uiPriority w:val="9"/>
    <w:semiHidden/>
    <w:unhideWhenUsed/>
    <w:qFormat/>
    <w:rsid w:val="00D201E6"/>
    <w:pPr>
      <w:keepNext/>
      <w:keepLines/>
      <w:spacing w:before="40" w:after="0"/>
      <w:outlineLvl w:val="5"/>
    </w:pPr>
    <w:rPr>
      <w:rFonts w:ascii="Calibri Light" w:eastAsia="等线 Light" w:hAnsi="Calibri Light"/>
      <w:i/>
      <w:iCs/>
      <w:sz w:val="26"/>
      <w:szCs w:val="26"/>
    </w:rPr>
  </w:style>
  <w:style w:type="paragraph" w:styleId="Heading7">
    <w:name w:val="heading 7"/>
    <w:basedOn w:val="Normal"/>
    <w:next w:val="Normal"/>
    <w:link w:val="Heading7Char"/>
    <w:uiPriority w:val="9"/>
    <w:semiHidden/>
    <w:unhideWhenUsed/>
    <w:qFormat/>
    <w:rsid w:val="00D201E6"/>
    <w:pPr>
      <w:keepNext/>
      <w:keepLines/>
      <w:spacing w:before="40" w:after="0"/>
      <w:outlineLvl w:val="6"/>
    </w:pPr>
    <w:rPr>
      <w:rFonts w:ascii="Calibri Light" w:eastAsia="等线 Light" w:hAnsi="Calibri Light"/>
      <w:sz w:val="24"/>
      <w:szCs w:val="24"/>
    </w:rPr>
  </w:style>
  <w:style w:type="paragraph" w:styleId="Heading8">
    <w:name w:val="heading 8"/>
    <w:basedOn w:val="Normal"/>
    <w:next w:val="Normal"/>
    <w:link w:val="Heading8Char"/>
    <w:uiPriority w:val="9"/>
    <w:semiHidden/>
    <w:unhideWhenUsed/>
    <w:qFormat/>
    <w:rsid w:val="00D201E6"/>
    <w:pPr>
      <w:keepNext/>
      <w:keepLines/>
      <w:spacing w:before="40" w:after="0"/>
      <w:outlineLvl w:val="7"/>
    </w:pPr>
    <w:rPr>
      <w:rFonts w:ascii="Calibri Light" w:eastAsia="等线 Light" w:hAnsi="Calibri Light"/>
      <w:i/>
      <w:iCs/>
      <w:sz w:val="22"/>
      <w:szCs w:val="22"/>
    </w:rPr>
  </w:style>
  <w:style w:type="paragraph" w:styleId="Heading9">
    <w:name w:val="heading 9"/>
    <w:basedOn w:val="Normal"/>
    <w:next w:val="Normal"/>
    <w:link w:val="Heading9Char"/>
    <w:uiPriority w:val="9"/>
    <w:semiHidden/>
    <w:unhideWhenUsed/>
    <w:qFormat/>
    <w:rsid w:val="00D201E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xed-citation">
    <w:name w:val="mixed-citation"/>
    <w:basedOn w:val="DefaultParagraphFont"/>
    <w:rsid w:val="006373BE"/>
  </w:style>
  <w:style w:type="character" w:customStyle="1" w:styleId="ref-title">
    <w:name w:val="ref-title"/>
    <w:basedOn w:val="DefaultParagraphFont"/>
    <w:rsid w:val="006373BE"/>
  </w:style>
  <w:style w:type="character" w:customStyle="1" w:styleId="ref-journal">
    <w:name w:val="ref-journal"/>
    <w:basedOn w:val="DefaultParagraphFont"/>
    <w:rsid w:val="006373BE"/>
  </w:style>
  <w:style w:type="character" w:customStyle="1" w:styleId="ref-vol">
    <w:name w:val="ref-vol"/>
    <w:basedOn w:val="DefaultParagraphFont"/>
    <w:rsid w:val="006373BE"/>
  </w:style>
  <w:style w:type="paragraph" w:styleId="ListParagraph">
    <w:name w:val="List Paragraph"/>
    <w:basedOn w:val="Normal"/>
    <w:uiPriority w:val="34"/>
    <w:qFormat/>
    <w:rsid w:val="00C322E6"/>
    <w:pPr>
      <w:ind w:left="720"/>
      <w:contextualSpacing/>
    </w:pPr>
  </w:style>
  <w:style w:type="character" w:customStyle="1" w:styleId="Heading1Char">
    <w:name w:val="Heading 1 Char"/>
    <w:basedOn w:val="DefaultParagraphFont"/>
    <w:link w:val="Heading1"/>
    <w:uiPriority w:val="9"/>
    <w:rsid w:val="00D201E6"/>
    <w:rPr>
      <w:rFonts w:ascii="Calibri Light" w:eastAsia="等线 Light" w:hAnsi="Calibri Light" w:cs="Times New Roman"/>
      <w:color w:val="2F5496"/>
      <w:sz w:val="40"/>
      <w:szCs w:val="40"/>
    </w:rPr>
  </w:style>
  <w:style w:type="character" w:customStyle="1" w:styleId="Heading2Char">
    <w:name w:val="Heading 2 Char"/>
    <w:basedOn w:val="DefaultParagraphFont"/>
    <w:link w:val="Heading2"/>
    <w:uiPriority w:val="9"/>
    <w:semiHidden/>
    <w:rsid w:val="00D201E6"/>
    <w:rPr>
      <w:rFonts w:ascii="Calibri Light" w:eastAsia="等线 Light" w:hAnsi="Calibri Light" w:cs="Times New Roman"/>
      <w:sz w:val="32"/>
      <w:szCs w:val="32"/>
    </w:rPr>
  </w:style>
  <w:style w:type="character" w:customStyle="1" w:styleId="Heading3Char">
    <w:name w:val="Heading 3 Char"/>
    <w:basedOn w:val="DefaultParagraphFont"/>
    <w:link w:val="Heading3"/>
    <w:uiPriority w:val="9"/>
    <w:semiHidden/>
    <w:rsid w:val="00D201E6"/>
    <w:rPr>
      <w:rFonts w:ascii="Calibri Light" w:eastAsia="等线 Light" w:hAnsi="Calibri Light" w:cs="Times New Roman"/>
      <w:sz w:val="32"/>
      <w:szCs w:val="32"/>
    </w:rPr>
  </w:style>
  <w:style w:type="character" w:customStyle="1" w:styleId="Heading4Char">
    <w:name w:val="Heading 4 Char"/>
    <w:basedOn w:val="DefaultParagraphFont"/>
    <w:link w:val="Heading4"/>
    <w:uiPriority w:val="9"/>
    <w:semiHidden/>
    <w:rsid w:val="00D201E6"/>
    <w:rPr>
      <w:rFonts w:ascii="Calibri Light" w:eastAsia="等线 Light" w:hAnsi="Calibri Light" w:cs="Times New Roman"/>
      <w:i/>
      <w:iCs/>
      <w:sz w:val="30"/>
      <w:szCs w:val="30"/>
    </w:rPr>
  </w:style>
  <w:style w:type="character" w:customStyle="1" w:styleId="Heading5Char">
    <w:name w:val="Heading 5 Char"/>
    <w:basedOn w:val="DefaultParagraphFont"/>
    <w:link w:val="Heading5"/>
    <w:uiPriority w:val="9"/>
    <w:semiHidden/>
    <w:rsid w:val="00D201E6"/>
    <w:rPr>
      <w:rFonts w:ascii="Calibri Light" w:eastAsia="等线 Light" w:hAnsi="Calibri Light" w:cs="Times New Roman"/>
      <w:sz w:val="28"/>
      <w:szCs w:val="28"/>
    </w:rPr>
  </w:style>
  <w:style w:type="character" w:customStyle="1" w:styleId="Heading6Char">
    <w:name w:val="Heading 6 Char"/>
    <w:basedOn w:val="DefaultParagraphFont"/>
    <w:link w:val="Heading6"/>
    <w:uiPriority w:val="9"/>
    <w:semiHidden/>
    <w:rsid w:val="00D201E6"/>
    <w:rPr>
      <w:rFonts w:ascii="Calibri Light" w:eastAsia="等线 Light" w:hAnsi="Calibri Light" w:cs="Times New Roman"/>
      <w:i/>
      <w:iCs/>
      <w:sz w:val="26"/>
      <w:szCs w:val="26"/>
    </w:rPr>
  </w:style>
  <w:style w:type="character" w:customStyle="1" w:styleId="Heading7Char">
    <w:name w:val="Heading 7 Char"/>
    <w:basedOn w:val="DefaultParagraphFont"/>
    <w:link w:val="Heading7"/>
    <w:uiPriority w:val="9"/>
    <w:semiHidden/>
    <w:rsid w:val="00D201E6"/>
    <w:rPr>
      <w:rFonts w:ascii="Calibri Light" w:eastAsia="等线 Light" w:hAnsi="Calibri Light" w:cs="Times New Roman"/>
      <w:sz w:val="24"/>
      <w:szCs w:val="24"/>
    </w:rPr>
  </w:style>
  <w:style w:type="character" w:customStyle="1" w:styleId="Heading8Char">
    <w:name w:val="Heading 8 Char"/>
    <w:basedOn w:val="DefaultParagraphFont"/>
    <w:link w:val="Heading8"/>
    <w:uiPriority w:val="9"/>
    <w:semiHidden/>
    <w:rsid w:val="00D201E6"/>
    <w:rPr>
      <w:rFonts w:ascii="Calibri Light" w:eastAsia="等线 Light" w:hAnsi="Calibri Light" w:cs="Times New Roman"/>
      <w:i/>
      <w:iCs/>
      <w:sz w:val="22"/>
      <w:szCs w:val="22"/>
    </w:rPr>
  </w:style>
  <w:style w:type="character" w:customStyle="1" w:styleId="Heading9Char">
    <w:name w:val="Heading 9 Char"/>
    <w:basedOn w:val="DefaultParagraphFont"/>
    <w:link w:val="Heading9"/>
    <w:uiPriority w:val="9"/>
    <w:semiHidden/>
    <w:rsid w:val="00D201E6"/>
    <w:rPr>
      <w:b/>
      <w:bCs/>
      <w:i/>
      <w:iCs/>
    </w:rPr>
  </w:style>
  <w:style w:type="paragraph" w:styleId="Caption">
    <w:name w:val="caption"/>
    <w:basedOn w:val="Normal"/>
    <w:next w:val="Normal"/>
    <w:uiPriority w:val="35"/>
    <w:unhideWhenUsed/>
    <w:qFormat/>
    <w:rsid w:val="00D201E6"/>
    <w:pPr>
      <w:spacing w:line="240" w:lineRule="auto"/>
    </w:pPr>
    <w:rPr>
      <w:b/>
      <w:bCs/>
      <w:color w:val="404040"/>
      <w:sz w:val="16"/>
      <w:szCs w:val="16"/>
    </w:rPr>
  </w:style>
  <w:style w:type="paragraph" w:styleId="Title">
    <w:name w:val="Title"/>
    <w:basedOn w:val="Normal"/>
    <w:next w:val="Normal"/>
    <w:link w:val="TitleChar"/>
    <w:uiPriority w:val="10"/>
    <w:qFormat/>
    <w:rsid w:val="00D201E6"/>
    <w:pPr>
      <w:pBdr>
        <w:top w:val="single" w:sz="6" w:space="8" w:color="A5A5A5"/>
        <w:bottom w:val="single" w:sz="6" w:space="8" w:color="A5A5A5"/>
      </w:pBdr>
      <w:spacing w:after="400" w:line="240" w:lineRule="auto"/>
      <w:contextualSpacing/>
      <w:jc w:val="center"/>
    </w:pPr>
    <w:rPr>
      <w:rFonts w:ascii="Calibri Light" w:eastAsia="等线 Light" w:hAnsi="Calibri Light"/>
      <w:caps/>
      <w:color w:val="44546A"/>
      <w:spacing w:val="30"/>
      <w:sz w:val="72"/>
      <w:szCs w:val="72"/>
    </w:rPr>
  </w:style>
  <w:style w:type="character" w:customStyle="1" w:styleId="TitleChar">
    <w:name w:val="Title Char"/>
    <w:basedOn w:val="DefaultParagraphFont"/>
    <w:link w:val="Title"/>
    <w:uiPriority w:val="10"/>
    <w:rsid w:val="00D201E6"/>
    <w:rPr>
      <w:rFonts w:ascii="Calibri Light" w:eastAsia="等线 Light" w:hAnsi="Calibri Light" w:cs="Times New Roman"/>
      <w:caps/>
      <w:color w:val="44546A"/>
      <w:spacing w:val="30"/>
      <w:sz w:val="72"/>
      <w:szCs w:val="72"/>
    </w:rPr>
  </w:style>
  <w:style w:type="paragraph" w:styleId="Subtitle">
    <w:name w:val="Subtitle"/>
    <w:basedOn w:val="Normal"/>
    <w:next w:val="Normal"/>
    <w:link w:val="SubtitleChar"/>
    <w:uiPriority w:val="11"/>
    <w:qFormat/>
    <w:rsid w:val="00D201E6"/>
    <w:pPr>
      <w:numPr>
        <w:ilvl w:val="1"/>
      </w:numPr>
      <w:jc w:val="center"/>
    </w:pPr>
    <w:rPr>
      <w:color w:val="44546A"/>
      <w:sz w:val="28"/>
      <w:szCs w:val="28"/>
    </w:rPr>
  </w:style>
  <w:style w:type="character" w:customStyle="1" w:styleId="SubtitleChar">
    <w:name w:val="Subtitle Char"/>
    <w:basedOn w:val="DefaultParagraphFont"/>
    <w:link w:val="Subtitle"/>
    <w:uiPriority w:val="11"/>
    <w:rsid w:val="00D201E6"/>
    <w:rPr>
      <w:color w:val="44546A"/>
      <w:sz w:val="28"/>
      <w:szCs w:val="28"/>
    </w:rPr>
  </w:style>
  <w:style w:type="character" w:styleId="Strong">
    <w:name w:val="Strong"/>
    <w:basedOn w:val="DefaultParagraphFont"/>
    <w:uiPriority w:val="22"/>
    <w:qFormat/>
    <w:rsid w:val="00D201E6"/>
    <w:rPr>
      <w:b/>
      <w:bCs/>
    </w:rPr>
  </w:style>
  <w:style w:type="character" w:styleId="Emphasis">
    <w:name w:val="Emphasis"/>
    <w:basedOn w:val="DefaultParagraphFont"/>
    <w:uiPriority w:val="20"/>
    <w:qFormat/>
    <w:rsid w:val="00D201E6"/>
    <w:rPr>
      <w:i/>
      <w:iCs/>
      <w:color w:val="000000"/>
    </w:rPr>
  </w:style>
  <w:style w:type="paragraph" w:styleId="NoSpacing">
    <w:name w:val="No Spacing"/>
    <w:link w:val="NoSpacingChar"/>
    <w:qFormat/>
    <w:rsid w:val="00D201E6"/>
    <w:rPr>
      <w:sz w:val="21"/>
      <w:szCs w:val="21"/>
      <w:lang w:eastAsia="en-US"/>
    </w:rPr>
  </w:style>
  <w:style w:type="paragraph" w:styleId="Quote">
    <w:name w:val="Quote"/>
    <w:basedOn w:val="Normal"/>
    <w:next w:val="Normal"/>
    <w:link w:val="QuoteChar"/>
    <w:uiPriority w:val="29"/>
    <w:qFormat/>
    <w:rsid w:val="00D201E6"/>
    <w:pPr>
      <w:spacing w:before="160"/>
      <w:ind w:left="720" w:right="720"/>
      <w:jc w:val="center"/>
    </w:pPr>
    <w:rPr>
      <w:i/>
      <w:iCs/>
      <w:color w:val="7B7B7B"/>
      <w:sz w:val="24"/>
      <w:szCs w:val="24"/>
    </w:rPr>
  </w:style>
  <w:style w:type="character" w:customStyle="1" w:styleId="QuoteChar">
    <w:name w:val="Quote Char"/>
    <w:basedOn w:val="DefaultParagraphFont"/>
    <w:link w:val="Quote"/>
    <w:uiPriority w:val="29"/>
    <w:rsid w:val="00D201E6"/>
    <w:rPr>
      <w:i/>
      <w:iCs/>
      <w:color w:val="7B7B7B"/>
      <w:sz w:val="24"/>
      <w:szCs w:val="24"/>
    </w:rPr>
  </w:style>
  <w:style w:type="paragraph" w:styleId="IntenseQuote">
    <w:name w:val="Intense Quote"/>
    <w:basedOn w:val="Normal"/>
    <w:next w:val="Normal"/>
    <w:link w:val="IntenseQuoteChar"/>
    <w:uiPriority w:val="30"/>
    <w:qFormat/>
    <w:rsid w:val="00D201E6"/>
    <w:pPr>
      <w:spacing w:before="160"/>
      <w:ind w:left="936" w:right="936"/>
      <w:jc w:val="center"/>
    </w:pPr>
    <w:rPr>
      <w:rFonts w:ascii="Calibri Light" w:eastAsia="等线 Light" w:hAnsi="Calibri Light"/>
      <w:caps/>
      <w:color w:val="2F5496"/>
      <w:sz w:val="28"/>
      <w:szCs w:val="28"/>
    </w:rPr>
  </w:style>
  <w:style w:type="character" w:customStyle="1" w:styleId="IntenseQuoteChar">
    <w:name w:val="Intense Quote Char"/>
    <w:basedOn w:val="DefaultParagraphFont"/>
    <w:link w:val="IntenseQuote"/>
    <w:uiPriority w:val="30"/>
    <w:rsid w:val="00D201E6"/>
    <w:rPr>
      <w:rFonts w:ascii="Calibri Light" w:eastAsia="等线 Light" w:hAnsi="Calibri Light" w:cs="Times New Roman"/>
      <w:caps/>
      <w:color w:val="2F5496"/>
      <w:sz w:val="28"/>
      <w:szCs w:val="28"/>
    </w:rPr>
  </w:style>
  <w:style w:type="character" w:styleId="SubtleEmphasis">
    <w:name w:val="Subtle Emphasis"/>
    <w:basedOn w:val="DefaultParagraphFont"/>
    <w:uiPriority w:val="19"/>
    <w:qFormat/>
    <w:rsid w:val="00D201E6"/>
    <w:rPr>
      <w:i/>
      <w:iCs/>
      <w:color w:val="595959"/>
    </w:rPr>
  </w:style>
  <w:style w:type="character" w:styleId="IntenseEmphasis">
    <w:name w:val="Intense Emphasis"/>
    <w:basedOn w:val="DefaultParagraphFont"/>
    <w:uiPriority w:val="21"/>
    <w:qFormat/>
    <w:rsid w:val="00D201E6"/>
    <w:rPr>
      <w:b/>
      <w:bCs/>
      <w:i/>
      <w:iCs/>
      <w:color w:val="auto"/>
    </w:rPr>
  </w:style>
  <w:style w:type="character" w:styleId="SubtleReference">
    <w:name w:val="Subtle Reference"/>
    <w:basedOn w:val="DefaultParagraphFont"/>
    <w:uiPriority w:val="31"/>
    <w:qFormat/>
    <w:rsid w:val="00D201E6"/>
    <w:rPr>
      <w:caps w:val="0"/>
      <w:smallCaps/>
      <w:color w:val="404040"/>
      <w:spacing w:val="0"/>
      <w:u w:val="single" w:color="7F7F7F"/>
    </w:rPr>
  </w:style>
  <w:style w:type="character" w:styleId="IntenseReference">
    <w:name w:val="Intense Reference"/>
    <w:basedOn w:val="DefaultParagraphFont"/>
    <w:uiPriority w:val="32"/>
    <w:qFormat/>
    <w:rsid w:val="00D201E6"/>
    <w:rPr>
      <w:b/>
      <w:bCs/>
      <w:caps w:val="0"/>
      <w:smallCaps/>
      <w:color w:val="auto"/>
      <w:spacing w:val="0"/>
      <w:u w:val="single"/>
    </w:rPr>
  </w:style>
  <w:style w:type="character" w:styleId="BookTitle">
    <w:name w:val="Book Title"/>
    <w:basedOn w:val="DefaultParagraphFont"/>
    <w:uiPriority w:val="33"/>
    <w:qFormat/>
    <w:rsid w:val="00D201E6"/>
    <w:rPr>
      <w:b/>
      <w:bCs/>
      <w:caps w:val="0"/>
      <w:smallCaps/>
      <w:spacing w:val="0"/>
    </w:rPr>
  </w:style>
  <w:style w:type="paragraph" w:styleId="TOCHeading">
    <w:name w:val="TOC Heading"/>
    <w:basedOn w:val="Heading1"/>
    <w:next w:val="Normal"/>
    <w:uiPriority w:val="39"/>
    <w:semiHidden/>
    <w:unhideWhenUsed/>
    <w:qFormat/>
    <w:rsid w:val="00D201E6"/>
    <w:pPr>
      <w:outlineLvl w:val="9"/>
    </w:pPr>
  </w:style>
  <w:style w:type="paragraph" w:styleId="Header">
    <w:name w:val="header"/>
    <w:basedOn w:val="Normal"/>
    <w:link w:val="HeaderChar"/>
    <w:uiPriority w:val="99"/>
    <w:unhideWhenUsed/>
    <w:rsid w:val="00437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5BD"/>
  </w:style>
  <w:style w:type="paragraph" w:styleId="Footer">
    <w:name w:val="footer"/>
    <w:basedOn w:val="Normal"/>
    <w:link w:val="FooterChar"/>
    <w:uiPriority w:val="99"/>
    <w:unhideWhenUsed/>
    <w:rsid w:val="00437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5BD"/>
  </w:style>
  <w:style w:type="character" w:styleId="CommentReference">
    <w:name w:val="annotation reference"/>
    <w:basedOn w:val="DefaultParagraphFont"/>
    <w:uiPriority w:val="99"/>
    <w:semiHidden/>
    <w:unhideWhenUsed/>
    <w:rsid w:val="000B372A"/>
    <w:rPr>
      <w:sz w:val="16"/>
      <w:szCs w:val="16"/>
    </w:rPr>
  </w:style>
  <w:style w:type="paragraph" w:styleId="CommentText">
    <w:name w:val="annotation text"/>
    <w:basedOn w:val="Normal"/>
    <w:link w:val="CommentTextChar"/>
    <w:uiPriority w:val="99"/>
    <w:semiHidden/>
    <w:unhideWhenUsed/>
    <w:rsid w:val="000B372A"/>
    <w:pPr>
      <w:spacing w:line="240" w:lineRule="auto"/>
    </w:pPr>
    <w:rPr>
      <w:sz w:val="20"/>
      <w:szCs w:val="20"/>
    </w:rPr>
  </w:style>
  <w:style w:type="character" w:customStyle="1" w:styleId="CommentTextChar">
    <w:name w:val="Comment Text Char"/>
    <w:basedOn w:val="DefaultParagraphFont"/>
    <w:link w:val="CommentText"/>
    <w:uiPriority w:val="99"/>
    <w:semiHidden/>
    <w:rsid w:val="000B372A"/>
    <w:rPr>
      <w:sz w:val="20"/>
      <w:szCs w:val="20"/>
    </w:rPr>
  </w:style>
  <w:style w:type="paragraph" w:styleId="CommentSubject">
    <w:name w:val="annotation subject"/>
    <w:basedOn w:val="CommentText"/>
    <w:next w:val="CommentText"/>
    <w:link w:val="CommentSubjectChar"/>
    <w:uiPriority w:val="99"/>
    <w:semiHidden/>
    <w:unhideWhenUsed/>
    <w:rsid w:val="000B372A"/>
    <w:rPr>
      <w:b/>
      <w:bCs/>
    </w:rPr>
  </w:style>
  <w:style w:type="character" w:customStyle="1" w:styleId="CommentSubjectChar">
    <w:name w:val="Comment Subject Char"/>
    <w:basedOn w:val="CommentTextChar"/>
    <w:link w:val="CommentSubject"/>
    <w:uiPriority w:val="99"/>
    <w:semiHidden/>
    <w:rsid w:val="000B372A"/>
    <w:rPr>
      <w:b/>
      <w:bCs/>
      <w:sz w:val="20"/>
      <w:szCs w:val="20"/>
    </w:rPr>
  </w:style>
  <w:style w:type="paragraph" w:styleId="BalloonText">
    <w:name w:val="Balloon Text"/>
    <w:basedOn w:val="Normal"/>
    <w:link w:val="BalloonTextChar"/>
    <w:uiPriority w:val="99"/>
    <w:semiHidden/>
    <w:unhideWhenUsed/>
    <w:rsid w:val="000B3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2A"/>
    <w:rPr>
      <w:rFonts w:ascii="Segoe UI" w:hAnsi="Segoe UI" w:cs="Segoe UI"/>
      <w:sz w:val="18"/>
      <w:szCs w:val="18"/>
    </w:rPr>
  </w:style>
  <w:style w:type="paragraph" w:styleId="FootnoteText">
    <w:name w:val="footnote text"/>
    <w:basedOn w:val="Normal"/>
    <w:link w:val="FootnoteTextChar"/>
    <w:uiPriority w:val="99"/>
    <w:semiHidden/>
    <w:unhideWhenUsed/>
    <w:rsid w:val="00C45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EFF"/>
    <w:rPr>
      <w:sz w:val="20"/>
      <w:szCs w:val="20"/>
    </w:rPr>
  </w:style>
  <w:style w:type="character" w:styleId="FootnoteReference">
    <w:name w:val="footnote reference"/>
    <w:basedOn w:val="DefaultParagraphFont"/>
    <w:uiPriority w:val="99"/>
    <w:semiHidden/>
    <w:unhideWhenUsed/>
    <w:rsid w:val="00C45EFF"/>
    <w:rPr>
      <w:vertAlign w:val="superscript"/>
    </w:rPr>
  </w:style>
  <w:style w:type="paragraph" w:styleId="Revision">
    <w:name w:val="Revision"/>
    <w:hidden/>
    <w:uiPriority w:val="99"/>
    <w:semiHidden/>
    <w:rsid w:val="00F90975"/>
    <w:rPr>
      <w:sz w:val="21"/>
      <w:szCs w:val="21"/>
      <w:lang w:eastAsia="en-US"/>
    </w:rPr>
  </w:style>
  <w:style w:type="paragraph" w:customStyle="1" w:styleId="Default">
    <w:name w:val="Default"/>
    <w:rsid w:val="00736787"/>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unhideWhenUsed/>
    <w:rsid w:val="00D872AD"/>
    <w:rPr>
      <w:color w:val="0000FF"/>
      <w:u w:val="single"/>
    </w:rPr>
  </w:style>
  <w:style w:type="character" w:customStyle="1" w:styleId="NoSpacingChar">
    <w:name w:val="No Spacing Char"/>
    <w:basedOn w:val="DefaultParagraphFont"/>
    <w:link w:val="NoSpacing"/>
    <w:locked/>
    <w:rsid w:val="00740F44"/>
    <w:rPr>
      <w:sz w:val="21"/>
      <w:szCs w:val="21"/>
      <w:lang w:val="en-US" w:eastAsia="en-US" w:bidi="ar-SA"/>
    </w:rPr>
  </w:style>
  <w:style w:type="character" w:customStyle="1" w:styleId="msonormal0">
    <w:name w:val="msonormal0"/>
    <w:basedOn w:val="DefaultParagraphFont"/>
    <w:rsid w:val="00740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E6"/>
  </w:style>
  <w:style w:type="paragraph" w:styleId="Heading1">
    <w:name w:val="heading 1"/>
    <w:basedOn w:val="Normal"/>
    <w:next w:val="Normal"/>
    <w:link w:val="Heading1Char"/>
    <w:uiPriority w:val="9"/>
    <w:qFormat/>
    <w:rsid w:val="00D201E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1E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201E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201E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201E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201E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201E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201E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201E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xed-citation">
    <w:name w:val="mixed-citation"/>
    <w:basedOn w:val="DefaultParagraphFont"/>
    <w:rsid w:val="006373BE"/>
  </w:style>
  <w:style w:type="character" w:customStyle="1" w:styleId="ref-title">
    <w:name w:val="ref-title"/>
    <w:basedOn w:val="DefaultParagraphFont"/>
    <w:rsid w:val="006373BE"/>
  </w:style>
  <w:style w:type="character" w:customStyle="1" w:styleId="ref-journal">
    <w:name w:val="ref-journal"/>
    <w:basedOn w:val="DefaultParagraphFont"/>
    <w:rsid w:val="006373BE"/>
  </w:style>
  <w:style w:type="character" w:customStyle="1" w:styleId="ref-vol">
    <w:name w:val="ref-vol"/>
    <w:basedOn w:val="DefaultParagraphFont"/>
    <w:rsid w:val="006373BE"/>
  </w:style>
  <w:style w:type="paragraph" w:styleId="ListParagraph">
    <w:name w:val="List Paragraph"/>
    <w:basedOn w:val="Normal"/>
    <w:uiPriority w:val="34"/>
    <w:qFormat/>
    <w:rsid w:val="00C322E6"/>
    <w:pPr>
      <w:ind w:left="720"/>
      <w:contextualSpacing/>
    </w:pPr>
  </w:style>
  <w:style w:type="character" w:customStyle="1" w:styleId="Heading1Char">
    <w:name w:val="Heading 1 Char"/>
    <w:basedOn w:val="DefaultParagraphFont"/>
    <w:link w:val="Heading1"/>
    <w:uiPriority w:val="9"/>
    <w:rsid w:val="00D201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1E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201E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201E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201E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201E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201E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201E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201E6"/>
    <w:rPr>
      <w:b/>
      <w:bCs/>
      <w:i/>
      <w:iCs/>
    </w:rPr>
  </w:style>
  <w:style w:type="paragraph" w:styleId="Caption">
    <w:name w:val="caption"/>
    <w:basedOn w:val="Normal"/>
    <w:next w:val="Normal"/>
    <w:uiPriority w:val="35"/>
    <w:unhideWhenUsed/>
    <w:qFormat/>
    <w:rsid w:val="00D201E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201E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201E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201E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201E6"/>
    <w:rPr>
      <w:color w:val="44546A" w:themeColor="text2"/>
      <w:sz w:val="28"/>
      <w:szCs w:val="28"/>
    </w:rPr>
  </w:style>
  <w:style w:type="character" w:styleId="Strong">
    <w:name w:val="Strong"/>
    <w:basedOn w:val="DefaultParagraphFont"/>
    <w:uiPriority w:val="22"/>
    <w:qFormat/>
    <w:rsid w:val="00D201E6"/>
    <w:rPr>
      <w:b/>
      <w:bCs/>
    </w:rPr>
  </w:style>
  <w:style w:type="character" w:styleId="Emphasis">
    <w:name w:val="Emphasis"/>
    <w:basedOn w:val="DefaultParagraphFont"/>
    <w:uiPriority w:val="20"/>
    <w:qFormat/>
    <w:rsid w:val="00D201E6"/>
    <w:rPr>
      <w:i/>
      <w:iCs/>
      <w:color w:val="000000" w:themeColor="text1"/>
    </w:rPr>
  </w:style>
  <w:style w:type="paragraph" w:styleId="NoSpacing">
    <w:name w:val="No Spacing"/>
    <w:uiPriority w:val="1"/>
    <w:qFormat/>
    <w:rsid w:val="00D201E6"/>
    <w:pPr>
      <w:spacing w:after="0" w:line="240" w:lineRule="auto"/>
    </w:pPr>
  </w:style>
  <w:style w:type="paragraph" w:styleId="Quote">
    <w:name w:val="Quote"/>
    <w:basedOn w:val="Normal"/>
    <w:next w:val="Normal"/>
    <w:link w:val="QuoteChar"/>
    <w:uiPriority w:val="29"/>
    <w:qFormat/>
    <w:rsid w:val="00D201E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201E6"/>
    <w:rPr>
      <w:i/>
      <w:iCs/>
      <w:color w:val="7B7B7B" w:themeColor="accent3" w:themeShade="BF"/>
      <w:sz w:val="24"/>
      <w:szCs w:val="24"/>
    </w:rPr>
  </w:style>
  <w:style w:type="paragraph" w:styleId="IntenseQuote">
    <w:name w:val="Intense Quote"/>
    <w:basedOn w:val="Normal"/>
    <w:next w:val="Normal"/>
    <w:link w:val="IntenseQuoteChar"/>
    <w:uiPriority w:val="30"/>
    <w:qFormat/>
    <w:rsid w:val="00D201E6"/>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201E6"/>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201E6"/>
    <w:rPr>
      <w:i/>
      <w:iCs/>
      <w:color w:val="595959" w:themeColor="text1" w:themeTint="A6"/>
    </w:rPr>
  </w:style>
  <w:style w:type="character" w:styleId="IntenseEmphasis">
    <w:name w:val="Intense Emphasis"/>
    <w:basedOn w:val="DefaultParagraphFont"/>
    <w:uiPriority w:val="21"/>
    <w:qFormat/>
    <w:rsid w:val="00D201E6"/>
    <w:rPr>
      <w:b/>
      <w:bCs/>
      <w:i/>
      <w:iCs/>
      <w:color w:val="auto"/>
    </w:rPr>
  </w:style>
  <w:style w:type="character" w:styleId="SubtleReference">
    <w:name w:val="Subtle Reference"/>
    <w:basedOn w:val="DefaultParagraphFont"/>
    <w:uiPriority w:val="31"/>
    <w:qFormat/>
    <w:rsid w:val="00D201E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201E6"/>
    <w:rPr>
      <w:b/>
      <w:bCs/>
      <w:caps w:val="0"/>
      <w:smallCaps/>
      <w:color w:val="auto"/>
      <w:spacing w:val="0"/>
      <w:u w:val="single"/>
    </w:rPr>
  </w:style>
  <w:style w:type="character" w:styleId="BookTitle">
    <w:name w:val="Book Title"/>
    <w:basedOn w:val="DefaultParagraphFont"/>
    <w:uiPriority w:val="33"/>
    <w:qFormat/>
    <w:rsid w:val="00D201E6"/>
    <w:rPr>
      <w:b/>
      <w:bCs/>
      <w:caps w:val="0"/>
      <w:smallCaps/>
      <w:spacing w:val="0"/>
    </w:rPr>
  </w:style>
  <w:style w:type="paragraph" w:styleId="TOCHeading">
    <w:name w:val="TOC Heading"/>
    <w:basedOn w:val="Heading1"/>
    <w:next w:val="Normal"/>
    <w:uiPriority w:val="39"/>
    <w:semiHidden/>
    <w:unhideWhenUsed/>
    <w:qFormat/>
    <w:rsid w:val="00D201E6"/>
    <w:pPr>
      <w:outlineLvl w:val="9"/>
    </w:pPr>
  </w:style>
  <w:style w:type="paragraph" w:styleId="Header">
    <w:name w:val="header"/>
    <w:basedOn w:val="Normal"/>
    <w:link w:val="HeaderChar"/>
    <w:uiPriority w:val="99"/>
    <w:unhideWhenUsed/>
    <w:rsid w:val="00437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5BD"/>
  </w:style>
  <w:style w:type="paragraph" w:styleId="Footer">
    <w:name w:val="footer"/>
    <w:basedOn w:val="Normal"/>
    <w:link w:val="FooterChar"/>
    <w:uiPriority w:val="99"/>
    <w:unhideWhenUsed/>
    <w:rsid w:val="00437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5BD"/>
  </w:style>
  <w:style w:type="character" w:styleId="CommentReference">
    <w:name w:val="annotation reference"/>
    <w:basedOn w:val="DefaultParagraphFont"/>
    <w:uiPriority w:val="99"/>
    <w:semiHidden/>
    <w:unhideWhenUsed/>
    <w:rsid w:val="000B372A"/>
    <w:rPr>
      <w:sz w:val="16"/>
      <w:szCs w:val="16"/>
    </w:rPr>
  </w:style>
  <w:style w:type="paragraph" w:styleId="CommentText">
    <w:name w:val="annotation text"/>
    <w:basedOn w:val="Normal"/>
    <w:link w:val="CommentTextChar"/>
    <w:uiPriority w:val="99"/>
    <w:semiHidden/>
    <w:unhideWhenUsed/>
    <w:rsid w:val="000B372A"/>
    <w:pPr>
      <w:spacing w:line="240" w:lineRule="auto"/>
    </w:pPr>
    <w:rPr>
      <w:sz w:val="20"/>
      <w:szCs w:val="20"/>
    </w:rPr>
  </w:style>
  <w:style w:type="character" w:customStyle="1" w:styleId="CommentTextChar">
    <w:name w:val="Comment Text Char"/>
    <w:basedOn w:val="DefaultParagraphFont"/>
    <w:link w:val="CommentText"/>
    <w:uiPriority w:val="99"/>
    <w:semiHidden/>
    <w:rsid w:val="000B372A"/>
    <w:rPr>
      <w:sz w:val="20"/>
      <w:szCs w:val="20"/>
    </w:rPr>
  </w:style>
  <w:style w:type="paragraph" w:styleId="CommentSubject">
    <w:name w:val="annotation subject"/>
    <w:basedOn w:val="CommentText"/>
    <w:next w:val="CommentText"/>
    <w:link w:val="CommentSubjectChar"/>
    <w:uiPriority w:val="99"/>
    <w:semiHidden/>
    <w:unhideWhenUsed/>
    <w:rsid w:val="000B372A"/>
    <w:rPr>
      <w:b/>
      <w:bCs/>
    </w:rPr>
  </w:style>
  <w:style w:type="character" w:customStyle="1" w:styleId="CommentSubjectChar">
    <w:name w:val="Comment Subject Char"/>
    <w:basedOn w:val="CommentTextChar"/>
    <w:link w:val="CommentSubject"/>
    <w:uiPriority w:val="99"/>
    <w:semiHidden/>
    <w:rsid w:val="000B372A"/>
    <w:rPr>
      <w:b/>
      <w:bCs/>
      <w:sz w:val="20"/>
      <w:szCs w:val="20"/>
    </w:rPr>
  </w:style>
  <w:style w:type="paragraph" w:styleId="BalloonText">
    <w:name w:val="Balloon Text"/>
    <w:basedOn w:val="Normal"/>
    <w:link w:val="BalloonTextChar"/>
    <w:uiPriority w:val="99"/>
    <w:semiHidden/>
    <w:unhideWhenUsed/>
    <w:rsid w:val="000B3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2A"/>
    <w:rPr>
      <w:rFonts w:ascii="Segoe UI" w:hAnsi="Segoe UI" w:cs="Segoe UI"/>
      <w:sz w:val="18"/>
      <w:szCs w:val="18"/>
    </w:rPr>
  </w:style>
  <w:style w:type="paragraph" w:styleId="FootnoteText">
    <w:name w:val="footnote text"/>
    <w:basedOn w:val="Normal"/>
    <w:link w:val="FootnoteTextChar"/>
    <w:uiPriority w:val="99"/>
    <w:semiHidden/>
    <w:unhideWhenUsed/>
    <w:rsid w:val="00C45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EFF"/>
    <w:rPr>
      <w:sz w:val="20"/>
      <w:szCs w:val="20"/>
    </w:rPr>
  </w:style>
  <w:style w:type="character" w:styleId="FootnoteReference">
    <w:name w:val="footnote reference"/>
    <w:basedOn w:val="DefaultParagraphFont"/>
    <w:uiPriority w:val="99"/>
    <w:semiHidden/>
    <w:unhideWhenUsed/>
    <w:rsid w:val="00C45EFF"/>
    <w:rPr>
      <w:vertAlign w:val="superscript"/>
    </w:rPr>
  </w:style>
  <w:style w:type="paragraph" w:styleId="Revision">
    <w:name w:val="Revision"/>
    <w:hidden/>
    <w:uiPriority w:val="99"/>
    <w:semiHidden/>
    <w:rsid w:val="00F90975"/>
    <w:pPr>
      <w:spacing w:after="0" w:line="240" w:lineRule="auto"/>
    </w:pPr>
  </w:style>
  <w:style w:type="paragraph" w:customStyle="1" w:styleId="Default">
    <w:name w:val="Default"/>
    <w:rsid w:val="007367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872AD"/>
    <w:rPr>
      <w:color w:val="0000FF"/>
      <w:u w:val="single"/>
    </w:rPr>
  </w:style>
</w:styles>
</file>

<file path=word/webSettings.xml><?xml version="1.0" encoding="utf-8"?>
<w:webSettings xmlns:r="http://schemas.openxmlformats.org/officeDocument/2006/relationships" xmlns:w="http://schemas.openxmlformats.org/wordprocessingml/2006/main">
  <w:divs>
    <w:div w:id="199785341">
      <w:bodyDiv w:val="1"/>
      <w:marLeft w:val="0"/>
      <w:marRight w:val="0"/>
      <w:marTop w:val="0"/>
      <w:marBottom w:val="0"/>
      <w:divBdr>
        <w:top w:val="none" w:sz="0" w:space="0" w:color="auto"/>
        <w:left w:val="none" w:sz="0" w:space="0" w:color="auto"/>
        <w:bottom w:val="none" w:sz="0" w:space="0" w:color="auto"/>
        <w:right w:val="none" w:sz="0" w:space="0" w:color="auto"/>
      </w:divBdr>
    </w:div>
    <w:div w:id="322439259">
      <w:bodyDiv w:val="1"/>
      <w:marLeft w:val="0"/>
      <w:marRight w:val="0"/>
      <w:marTop w:val="0"/>
      <w:marBottom w:val="0"/>
      <w:divBdr>
        <w:top w:val="none" w:sz="0" w:space="0" w:color="auto"/>
        <w:left w:val="none" w:sz="0" w:space="0" w:color="auto"/>
        <w:bottom w:val="none" w:sz="0" w:space="0" w:color="auto"/>
        <w:right w:val="none" w:sz="0" w:space="0" w:color="auto"/>
      </w:divBdr>
    </w:div>
    <w:div w:id="696086036">
      <w:bodyDiv w:val="1"/>
      <w:marLeft w:val="0"/>
      <w:marRight w:val="0"/>
      <w:marTop w:val="0"/>
      <w:marBottom w:val="0"/>
      <w:divBdr>
        <w:top w:val="none" w:sz="0" w:space="0" w:color="auto"/>
        <w:left w:val="none" w:sz="0" w:space="0" w:color="auto"/>
        <w:bottom w:val="none" w:sz="0" w:space="0" w:color="auto"/>
        <w:right w:val="none" w:sz="0" w:space="0" w:color="auto"/>
      </w:divBdr>
    </w:div>
    <w:div w:id="1136292058">
      <w:bodyDiv w:val="1"/>
      <w:marLeft w:val="0"/>
      <w:marRight w:val="0"/>
      <w:marTop w:val="0"/>
      <w:marBottom w:val="0"/>
      <w:divBdr>
        <w:top w:val="none" w:sz="0" w:space="0" w:color="auto"/>
        <w:left w:val="none" w:sz="0" w:space="0" w:color="auto"/>
        <w:bottom w:val="none" w:sz="0" w:space="0" w:color="auto"/>
        <w:right w:val="none" w:sz="0" w:space="0" w:color="auto"/>
      </w:divBdr>
    </w:div>
    <w:div w:id="1521896381">
      <w:bodyDiv w:val="1"/>
      <w:marLeft w:val="0"/>
      <w:marRight w:val="0"/>
      <w:marTop w:val="0"/>
      <w:marBottom w:val="0"/>
      <w:divBdr>
        <w:top w:val="none" w:sz="0" w:space="0" w:color="auto"/>
        <w:left w:val="none" w:sz="0" w:space="0" w:color="auto"/>
        <w:bottom w:val="none" w:sz="0" w:space="0" w:color="auto"/>
        <w:right w:val="none" w:sz="0" w:space="0" w:color="auto"/>
      </w:divBdr>
    </w:div>
    <w:div w:id="1546987911">
      <w:bodyDiv w:val="1"/>
      <w:marLeft w:val="0"/>
      <w:marRight w:val="0"/>
      <w:marTop w:val="0"/>
      <w:marBottom w:val="0"/>
      <w:divBdr>
        <w:top w:val="none" w:sz="0" w:space="0" w:color="auto"/>
        <w:left w:val="none" w:sz="0" w:space="0" w:color="auto"/>
        <w:bottom w:val="none" w:sz="0" w:space="0" w:color="auto"/>
        <w:right w:val="none" w:sz="0" w:space="0" w:color="auto"/>
      </w:divBdr>
    </w:div>
    <w:div w:id="1731689039">
      <w:bodyDiv w:val="1"/>
      <w:marLeft w:val="0"/>
      <w:marRight w:val="0"/>
      <w:marTop w:val="0"/>
      <w:marBottom w:val="0"/>
      <w:divBdr>
        <w:top w:val="none" w:sz="0" w:space="0" w:color="auto"/>
        <w:left w:val="none" w:sz="0" w:space="0" w:color="auto"/>
        <w:bottom w:val="none" w:sz="0" w:space="0" w:color="auto"/>
        <w:right w:val="none" w:sz="0" w:space="0" w:color="auto"/>
      </w:divBdr>
    </w:div>
    <w:div w:id="17749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dyalaa@hot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www.dx.doi.org/10.7537/marscbj090219.13"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7CB5-EA6F-469D-98CD-2414149E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3534</Words>
  <Characters>20147</Characters>
  <Application>Microsoft Office Word</Application>
  <DocSecurity>0</DocSecurity>
  <Lines>167</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Sky123.Org</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Administrator</cp:lastModifiedBy>
  <cp:revision>3</cp:revision>
  <cp:lastPrinted>2019-05-19T08:18:00Z</cp:lastPrinted>
  <dcterms:created xsi:type="dcterms:W3CDTF">2019-05-29T14:55:00Z</dcterms:created>
  <dcterms:modified xsi:type="dcterms:W3CDTF">2019-05-30T00:37:00Z</dcterms:modified>
</cp:coreProperties>
</file>