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879" w:rsidRPr="00574065" w:rsidRDefault="00E11879" w:rsidP="007F0F64">
      <w:pPr>
        <w:snapToGrid w:val="0"/>
        <w:spacing w:after="0" w:line="240" w:lineRule="auto"/>
        <w:jc w:val="center"/>
        <w:rPr>
          <w:rFonts w:ascii="Times New Roman" w:hAnsi="Times New Roman" w:cs="Times New Roman"/>
          <w:b/>
          <w:sz w:val="20"/>
          <w:szCs w:val="20"/>
          <w:lang w:eastAsia="zh-CN"/>
        </w:rPr>
      </w:pPr>
    </w:p>
    <w:p w:rsidR="00B976FB" w:rsidRPr="00574065" w:rsidRDefault="0026479C" w:rsidP="007F0F64">
      <w:pPr>
        <w:snapToGrid w:val="0"/>
        <w:spacing w:after="0" w:line="240" w:lineRule="auto"/>
        <w:jc w:val="center"/>
        <w:rPr>
          <w:rFonts w:ascii="Times New Roman" w:eastAsia="Calibri" w:hAnsi="Times New Roman" w:cs="Times New Roman"/>
          <w:b/>
          <w:sz w:val="20"/>
          <w:szCs w:val="20"/>
        </w:rPr>
      </w:pPr>
      <w:r w:rsidRPr="00574065">
        <w:rPr>
          <w:rFonts w:ascii="Times New Roman" w:eastAsia="Calibri" w:hAnsi="Times New Roman" w:cs="Times New Roman"/>
          <w:b/>
          <w:sz w:val="20"/>
          <w:szCs w:val="20"/>
        </w:rPr>
        <w:t xml:space="preserve">Potential role of </w:t>
      </w:r>
      <w:r w:rsidRPr="00574065">
        <w:rPr>
          <w:rFonts w:ascii="Times New Roman" w:eastAsia="Calibri" w:hAnsi="Times New Roman" w:cs="Times New Roman"/>
          <w:b/>
          <w:i/>
          <w:iCs/>
          <w:sz w:val="20"/>
          <w:szCs w:val="20"/>
        </w:rPr>
        <w:t>Moringa oleifera</w:t>
      </w:r>
      <w:r w:rsidRPr="00574065">
        <w:rPr>
          <w:rFonts w:ascii="Times New Roman" w:eastAsia="Calibri" w:hAnsi="Times New Roman" w:cs="Times New Roman"/>
          <w:b/>
          <w:sz w:val="20"/>
          <w:szCs w:val="20"/>
        </w:rPr>
        <w:t xml:space="preserve"> on different cell lines and experimental animal model</w:t>
      </w:r>
    </w:p>
    <w:p w:rsidR="00B976FB" w:rsidRPr="00574065" w:rsidRDefault="00B976FB" w:rsidP="007F0F64">
      <w:pPr>
        <w:snapToGrid w:val="0"/>
        <w:spacing w:after="0" w:line="240" w:lineRule="auto"/>
        <w:jc w:val="center"/>
        <w:rPr>
          <w:rFonts w:ascii="Times New Roman" w:eastAsia="Calibri" w:hAnsi="Times New Roman" w:cs="Times New Roman"/>
          <w:b/>
          <w:sz w:val="20"/>
          <w:szCs w:val="20"/>
        </w:rPr>
      </w:pPr>
    </w:p>
    <w:p w:rsidR="00B976FB" w:rsidRPr="00574065" w:rsidRDefault="0026479C" w:rsidP="007F0F64">
      <w:pPr>
        <w:snapToGrid w:val="0"/>
        <w:spacing w:after="0" w:line="240" w:lineRule="auto"/>
        <w:jc w:val="center"/>
        <w:rPr>
          <w:rFonts w:ascii="Times New Roman" w:eastAsia="Calibri" w:hAnsi="Times New Roman" w:cs="Times New Roman"/>
          <w:bCs/>
          <w:sz w:val="20"/>
          <w:szCs w:val="20"/>
          <w:vertAlign w:val="superscript"/>
        </w:rPr>
      </w:pPr>
      <w:r w:rsidRPr="00574065">
        <w:rPr>
          <w:rFonts w:ascii="Times New Roman" w:eastAsia="Calibri" w:hAnsi="Times New Roman" w:cs="Times New Roman"/>
          <w:bCs/>
          <w:sz w:val="20"/>
          <w:szCs w:val="20"/>
        </w:rPr>
        <w:t>Wafaa A.</w:t>
      </w:r>
      <w:r w:rsidR="00CC6AC4" w:rsidRPr="00574065">
        <w:rPr>
          <w:rFonts w:ascii="Times New Roman" w:hAnsi="Times New Roman" w:cs="Times New Roman" w:hint="eastAsia"/>
          <w:bCs/>
          <w:sz w:val="20"/>
          <w:szCs w:val="20"/>
          <w:lang w:eastAsia="zh-CN"/>
        </w:rPr>
        <w:t xml:space="preserve"> </w:t>
      </w:r>
      <w:r w:rsidRPr="00574065">
        <w:rPr>
          <w:rFonts w:ascii="Times New Roman" w:eastAsia="Calibri" w:hAnsi="Times New Roman" w:cs="Times New Roman"/>
          <w:bCs/>
          <w:sz w:val="20"/>
          <w:szCs w:val="20"/>
        </w:rPr>
        <w:t>Ahmed</w:t>
      </w:r>
      <w:r w:rsidRPr="00574065">
        <w:rPr>
          <w:rFonts w:ascii="Times New Roman" w:eastAsia="Calibri" w:hAnsi="Times New Roman" w:cs="Times New Roman"/>
          <w:bCs/>
          <w:sz w:val="20"/>
          <w:szCs w:val="20"/>
          <w:vertAlign w:val="superscript"/>
        </w:rPr>
        <w:t>1</w:t>
      </w:r>
      <w:r w:rsidRPr="00574065">
        <w:rPr>
          <w:rFonts w:ascii="Times New Roman" w:eastAsia="Calibri" w:hAnsi="Times New Roman" w:cs="Times New Roman"/>
          <w:bCs/>
          <w:sz w:val="20"/>
          <w:szCs w:val="20"/>
        </w:rPr>
        <w:t>, Farid A. Abu-Bedair Kashwaa</w:t>
      </w:r>
      <w:r w:rsidRPr="00574065">
        <w:rPr>
          <w:rFonts w:ascii="Times New Roman" w:eastAsia="Calibri" w:hAnsi="Times New Roman" w:cs="Times New Roman"/>
          <w:bCs/>
          <w:sz w:val="20"/>
          <w:szCs w:val="20"/>
          <w:vertAlign w:val="superscript"/>
        </w:rPr>
        <w:t>1</w:t>
      </w:r>
      <w:r w:rsidRPr="00574065">
        <w:rPr>
          <w:rFonts w:ascii="Times New Roman" w:eastAsia="Calibri" w:hAnsi="Times New Roman" w:cs="Times New Roman"/>
          <w:bCs/>
          <w:sz w:val="20"/>
          <w:szCs w:val="20"/>
        </w:rPr>
        <w:t>, Om Hashem M. Abd El Hameed</w:t>
      </w:r>
      <w:r w:rsidRPr="00574065">
        <w:rPr>
          <w:rFonts w:ascii="Times New Roman" w:eastAsia="Calibri" w:hAnsi="Times New Roman" w:cs="Times New Roman"/>
          <w:bCs/>
          <w:sz w:val="20"/>
          <w:szCs w:val="20"/>
          <w:vertAlign w:val="superscript"/>
        </w:rPr>
        <w:t>2</w:t>
      </w:r>
      <w:r w:rsidRPr="00574065">
        <w:rPr>
          <w:rFonts w:ascii="Times New Roman" w:eastAsia="Calibri" w:hAnsi="Times New Roman" w:cs="Times New Roman"/>
          <w:bCs/>
          <w:sz w:val="20"/>
          <w:szCs w:val="20"/>
        </w:rPr>
        <w:t xml:space="preserve"> and Mohamed A. Elhefny</w:t>
      </w:r>
      <w:r w:rsidRPr="00574065">
        <w:rPr>
          <w:rFonts w:ascii="Times New Roman" w:eastAsia="Calibri" w:hAnsi="Times New Roman" w:cs="Times New Roman"/>
          <w:bCs/>
          <w:sz w:val="20"/>
          <w:szCs w:val="20"/>
          <w:vertAlign w:val="superscript"/>
        </w:rPr>
        <w:t>1,3</w:t>
      </w:r>
    </w:p>
    <w:p w:rsidR="00B976FB" w:rsidRPr="00574065" w:rsidRDefault="00B976FB" w:rsidP="007F0F64">
      <w:pPr>
        <w:snapToGrid w:val="0"/>
        <w:spacing w:after="0" w:line="240" w:lineRule="auto"/>
        <w:jc w:val="center"/>
        <w:rPr>
          <w:rFonts w:ascii="Times New Roman" w:eastAsia="Calibri" w:hAnsi="Times New Roman" w:cs="Times New Roman"/>
          <w:bCs/>
          <w:sz w:val="20"/>
          <w:szCs w:val="20"/>
          <w:vertAlign w:val="superscript"/>
        </w:rPr>
      </w:pPr>
    </w:p>
    <w:p w:rsidR="0026479C" w:rsidRPr="00574065" w:rsidRDefault="0026479C" w:rsidP="007F0F64">
      <w:pPr>
        <w:snapToGrid w:val="0"/>
        <w:spacing w:after="0" w:line="240" w:lineRule="auto"/>
        <w:jc w:val="center"/>
        <w:rPr>
          <w:rFonts w:ascii="Times New Roman" w:eastAsia="Calibri" w:hAnsi="Times New Roman" w:cs="Times New Roman"/>
          <w:color w:val="000000"/>
          <w:sz w:val="20"/>
          <w:szCs w:val="20"/>
        </w:rPr>
      </w:pPr>
      <w:r w:rsidRPr="00574065">
        <w:rPr>
          <w:rFonts w:ascii="Times New Roman" w:eastAsia="Calibri" w:hAnsi="Times New Roman" w:cs="Times New Roman"/>
          <w:color w:val="000000"/>
          <w:sz w:val="20"/>
          <w:szCs w:val="20"/>
          <w:vertAlign w:val="superscript"/>
        </w:rPr>
        <w:t>1</w:t>
      </w:r>
      <w:r w:rsidRPr="00574065">
        <w:rPr>
          <w:rFonts w:ascii="Times New Roman" w:eastAsia="Calibri" w:hAnsi="Times New Roman" w:cs="Times New Roman"/>
          <w:color w:val="000000"/>
          <w:sz w:val="20"/>
          <w:szCs w:val="20"/>
        </w:rPr>
        <w:t xml:space="preserve"> Department of Cancer and Molecular Biology, National Cancer Institute, Cairo University, Cairo, Egypt.</w:t>
      </w:r>
    </w:p>
    <w:p w:rsidR="0026479C" w:rsidRPr="00574065" w:rsidRDefault="0026479C" w:rsidP="007F0F64">
      <w:pPr>
        <w:snapToGrid w:val="0"/>
        <w:spacing w:after="0" w:line="240" w:lineRule="auto"/>
        <w:jc w:val="center"/>
        <w:rPr>
          <w:rFonts w:ascii="Times New Roman" w:eastAsia="Calibri" w:hAnsi="Times New Roman" w:cs="Times New Roman"/>
          <w:color w:val="000000"/>
          <w:sz w:val="20"/>
          <w:szCs w:val="20"/>
        </w:rPr>
      </w:pPr>
      <w:r w:rsidRPr="00574065">
        <w:rPr>
          <w:rFonts w:ascii="Times New Roman" w:eastAsia="Calibri" w:hAnsi="Times New Roman" w:cs="Times New Roman"/>
          <w:color w:val="000000"/>
          <w:sz w:val="20"/>
          <w:szCs w:val="20"/>
          <w:vertAlign w:val="superscript"/>
        </w:rPr>
        <w:t>2</w:t>
      </w:r>
      <w:r w:rsidRPr="00574065">
        <w:rPr>
          <w:rFonts w:ascii="Times New Roman" w:eastAsia="Calibri" w:hAnsi="Times New Roman" w:cs="Times New Roman"/>
          <w:color w:val="000000"/>
          <w:sz w:val="20"/>
          <w:szCs w:val="20"/>
        </w:rPr>
        <w:t xml:space="preserve"> Department of Biomedical Engineering, High Institute of Engineering, El-Shorouk-Academy, Cairo, Egypt.</w:t>
      </w:r>
    </w:p>
    <w:p w:rsidR="0026479C" w:rsidRPr="00574065" w:rsidRDefault="0026479C" w:rsidP="007F0F64">
      <w:pPr>
        <w:snapToGrid w:val="0"/>
        <w:spacing w:after="0" w:line="240" w:lineRule="auto"/>
        <w:jc w:val="center"/>
        <w:rPr>
          <w:rFonts w:ascii="Times New Roman" w:eastAsia="Calibri" w:hAnsi="Times New Roman" w:cs="Times New Roman"/>
          <w:color w:val="000000"/>
          <w:sz w:val="20"/>
          <w:szCs w:val="20"/>
        </w:rPr>
      </w:pPr>
      <w:r w:rsidRPr="00574065">
        <w:rPr>
          <w:rFonts w:ascii="Times New Roman" w:eastAsia="Calibri" w:hAnsi="Times New Roman" w:cs="Times New Roman"/>
          <w:color w:val="000000"/>
          <w:sz w:val="20"/>
          <w:szCs w:val="20"/>
          <w:vertAlign w:val="superscript"/>
        </w:rPr>
        <w:t>3</w:t>
      </w:r>
      <w:r w:rsidRPr="00574065">
        <w:rPr>
          <w:rFonts w:ascii="Times New Roman" w:eastAsia="Calibri" w:hAnsi="Times New Roman" w:cs="Times New Roman"/>
          <w:color w:val="000000"/>
          <w:sz w:val="20"/>
          <w:szCs w:val="20"/>
        </w:rPr>
        <w:t xml:space="preserve"> Department of Medical Genetics, Faculty of Medicin, Umm Al-Qura University, Alqunfudah, KSA.</w:t>
      </w:r>
    </w:p>
    <w:p w:rsidR="00B976FB" w:rsidRPr="00574065" w:rsidRDefault="0026479C" w:rsidP="007F0F64">
      <w:pPr>
        <w:snapToGrid w:val="0"/>
        <w:spacing w:after="0" w:line="240" w:lineRule="auto"/>
        <w:jc w:val="center"/>
        <w:rPr>
          <w:rFonts w:ascii="Times New Roman" w:eastAsia="Times New Roman" w:hAnsi="Times New Roman" w:cs="Times New Roman"/>
          <w:sz w:val="20"/>
          <w:szCs w:val="20"/>
          <w:lang w:bidi="ar-EG"/>
        </w:rPr>
      </w:pPr>
      <w:r w:rsidRPr="00574065">
        <w:rPr>
          <w:rFonts w:ascii="Times New Roman" w:eastAsia="Times New Roman" w:hAnsi="Times New Roman" w:cs="Times New Roman"/>
          <w:sz w:val="20"/>
          <w:szCs w:val="20"/>
          <w:lang w:bidi="ar-EG"/>
        </w:rPr>
        <w:t xml:space="preserve">Email: </w:t>
      </w:r>
      <w:hyperlink r:id="rId8" w:history="1">
        <w:r w:rsidRPr="00574065">
          <w:rPr>
            <w:rFonts w:ascii="Times New Roman" w:eastAsia="Times New Roman" w:hAnsi="Times New Roman" w:cs="Times New Roman"/>
            <w:color w:val="0000FF"/>
            <w:sz w:val="20"/>
            <w:szCs w:val="20"/>
            <w:u w:val="single"/>
            <w:lang w:bidi="ar-EG"/>
          </w:rPr>
          <w:t>drwafaaeg@yahoo.com</w:t>
        </w:r>
      </w:hyperlink>
    </w:p>
    <w:p w:rsidR="00B976FB" w:rsidRPr="00574065" w:rsidRDefault="00B976FB" w:rsidP="007F0F64">
      <w:pPr>
        <w:snapToGrid w:val="0"/>
        <w:spacing w:after="0" w:line="240" w:lineRule="auto"/>
        <w:jc w:val="center"/>
        <w:rPr>
          <w:rFonts w:ascii="Times New Roman" w:eastAsia="Times New Roman" w:hAnsi="Times New Roman" w:cs="Times New Roman"/>
          <w:sz w:val="20"/>
          <w:szCs w:val="20"/>
          <w:lang w:bidi="ar-EG"/>
        </w:rPr>
      </w:pPr>
    </w:p>
    <w:p w:rsidR="00183B04" w:rsidRPr="00574065" w:rsidRDefault="00A70767" w:rsidP="007F0F64">
      <w:pPr>
        <w:snapToGrid w:val="0"/>
        <w:spacing w:after="0" w:line="240" w:lineRule="auto"/>
        <w:contextualSpacing/>
        <w:jc w:val="both"/>
        <w:rPr>
          <w:rFonts w:ascii="Times New Roman" w:hAnsi="Times New Roman" w:cs="Times New Roman"/>
          <w:sz w:val="20"/>
          <w:szCs w:val="20"/>
        </w:rPr>
      </w:pPr>
      <w:r w:rsidRPr="00574065">
        <w:rPr>
          <w:rFonts w:ascii="Times New Roman" w:hAnsi="Times New Roman" w:cs="Times New Roman"/>
          <w:b/>
          <w:bCs/>
          <w:sz w:val="20"/>
          <w:szCs w:val="20"/>
        </w:rPr>
        <w:t>Abstract</w:t>
      </w:r>
      <w:r w:rsidRPr="00574065">
        <w:rPr>
          <w:rFonts w:ascii="Times New Roman" w:hAnsi="Times New Roman" w:cs="Times New Roman"/>
          <w:b/>
          <w:bCs/>
          <w:i/>
          <w:iCs/>
          <w:sz w:val="20"/>
          <w:szCs w:val="20"/>
        </w:rPr>
        <w:t>:</w:t>
      </w:r>
      <w:r w:rsidRPr="00574065">
        <w:rPr>
          <w:rFonts w:ascii="Times New Roman" w:hAnsi="Times New Roman" w:cs="Times New Roman"/>
          <w:sz w:val="20"/>
          <w:szCs w:val="20"/>
        </w:rPr>
        <w:t xml:space="preserve"> </w:t>
      </w:r>
      <w:r w:rsidR="00183B04" w:rsidRPr="00574065">
        <w:rPr>
          <w:rFonts w:ascii="Times New Roman" w:hAnsi="Times New Roman" w:cs="Times New Roman"/>
          <w:sz w:val="20"/>
          <w:szCs w:val="20"/>
        </w:rPr>
        <w:t xml:space="preserve">Many natural products have anti-tumor effects against </w:t>
      </w:r>
      <w:r w:rsidR="008B44A1" w:rsidRPr="00574065">
        <w:rPr>
          <w:rFonts w:ascii="Times New Roman" w:hAnsi="Times New Roman" w:cs="Times New Roman"/>
          <w:sz w:val="20"/>
          <w:szCs w:val="20"/>
        </w:rPr>
        <w:t xml:space="preserve">various forms of cancer, with various mechanisms of action including cell growth suppression, cell differentiation modulation and apoptosis induction. </w:t>
      </w:r>
      <w:hyperlink r:id="rId9" w:tgtFrame="_blank" w:tooltip="Find more articles at &#10;http://www.scialert.net/asci/result.php?searchin=Keywords&amp;cat=&amp;ascicat=ALL&amp;Submit=Search&amp;keyword=Moringa+oleifera&#10; (Moringa oleifera)" w:history="1">
        <w:r w:rsidR="00183B04" w:rsidRPr="00574065">
          <w:rPr>
            <w:rFonts w:ascii="Times New Roman" w:hAnsi="Times New Roman" w:cs="Times New Roman"/>
            <w:i/>
            <w:iCs/>
            <w:sz w:val="20"/>
            <w:szCs w:val="20"/>
          </w:rPr>
          <w:t>Moringa Oleifera</w:t>
        </w:r>
      </w:hyperlink>
      <w:r w:rsidR="00183B04" w:rsidRPr="00574065">
        <w:rPr>
          <w:rFonts w:ascii="Times New Roman" w:hAnsi="Times New Roman" w:cs="Times New Roman"/>
          <w:sz w:val="20"/>
          <w:szCs w:val="20"/>
        </w:rPr>
        <w:t xml:space="preserve"> (L) is a commonly used as phytotherapy that have an biomedical activities against many illness </w:t>
      </w:r>
      <w:r w:rsidR="00183B04" w:rsidRPr="00574065">
        <w:rPr>
          <w:rFonts w:ascii="Times New Roman" w:hAnsi="Times New Roman" w:cs="Times New Roman"/>
          <w:sz w:val="20"/>
          <w:szCs w:val="20"/>
          <w:lang w:bidi="ar-EG"/>
        </w:rPr>
        <w:t xml:space="preserve">including cancer. </w:t>
      </w:r>
      <w:r w:rsidR="00183B04" w:rsidRPr="00574065">
        <w:rPr>
          <w:rFonts w:ascii="Times New Roman" w:hAnsi="Times New Roman" w:cs="Times New Roman"/>
          <w:sz w:val="20"/>
          <w:szCs w:val="20"/>
        </w:rPr>
        <w:t xml:space="preserve">In this study; </w:t>
      </w:r>
      <w:hyperlink r:id="rId10" w:tgtFrame="_blank" w:tooltip="Find more articles at &#10;http://www.scialert.net/asci/result.php?searchin=Keywords&amp;cat=&amp;ascicat=ALL&amp;Submit=Search&amp;keyword=Moringa+oleifera&#10; (Moringa oleifera)" w:history="1">
        <w:r w:rsidR="00183B04" w:rsidRPr="00574065">
          <w:rPr>
            <w:rFonts w:ascii="Times New Roman" w:hAnsi="Times New Roman" w:cs="Times New Roman"/>
            <w:i/>
            <w:iCs/>
            <w:sz w:val="20"/>
            <w:szCs w:val="20"/>
          </w:rPr>
          <w:t>Moringa Oleifera</w:t>
        </w:r>
      </w:hyperlink>
      <w:r w:rsidR="00183B04" w:rsidRPr="00574065">
        <w:rPr>
          <w:rFonts w:ascii="Times New Roman" w:hAnsi="Times New Roman" w:cs="Times New Roman"/>
          <w:sz w:val="20"/>
          <w:szCs w:val="20"/>
        </w:rPr>
        <w:t xml:space="preserve"> (L) leaves aqua’s extract were evaluated for its cytotoxic potentiality against three tumor cell lines; (HepG2</w:t>
      </w:r>
      <w:r w:rsidRPr="00574065">
        <w:rPr>
          <w:rFonts w:ascii="Times New Roman" w:hAnsi="Times New Roman" w:cs="Times New Roman"/>
          <w:sz w:val="20"/>
          <w:szCs w:val="20"/>
        </w:rPr>
        <w:t>, Caco2 and</w:t>
      </w:r>
      <w:r w:rsidR="00183B04" w:rsidRPr="00574065">
        <w:rPr>
          <w:rFonts w:ascii="Times New Roman" w:hAnsi="Times New Roman" w:cs="Times New Roman"/>
          <w:sz w:val="20"/>
          <w:szCs w:val="20"/>
        </w:rPr>
        <w:t xml:space="preserve"> </w:t>
      </w:r>
      <w:r w:rsidRPr="00574065">
        <w:rPr>
          <w:rFonts w:ascii="Times New Roman" w:hAnsi="Times New Roman" w:cs="Times New Roman"/>
          <w:sz w:val="20"/>
          <w:szCs w:val="20"/>
        </w:rPr>
        <w:t>Mcf7)</w:t>
      </w:r>
      <w:r w:rsidR="00183B04" w:rsidRPr="00574065">
        <w:rPr>
          <w:rFonts w:ascii="Times New Roman" w:hAnsi="Times New Roman" w:cs="Times New Roman"/>
          <w:sz w:val="20"/>
          <w:szCs w:val="20"/>
        </w:rPr>
        <w:t>.</w:t>
      </w:r>
      <w:r w:rsidR="00B976FB" w:rsidRPr="00574065">
        <w:rPr>
          <w:rFonts w:ascii="Times New Roman" w:hAnsi="Times New Roman" w:cs="Times New Roman"/>
          <w:sz w:val="20"/>
          <w:szCs w:val="20"/>
        </w:rPr>
        <w:t xml:space="preserve"> </w:t>
      </w:r>
      <w:r w:rsidR="00183B04" w:rsidRPr="00574065">
        <w:rPr>
          <w:rFonts w:ascii="Times New Roman" w:hAnsi="Times New Roman" w:cs="Times New Roman"/>
          <w:sz w:val="20"/>
          <w:szCs w:val="20"/>
        </w:rPr>
        <w:t>Cytoxic effects of M.O L-WX by MTT assay revealed remarkable dose dependent anti-cancer activity on Caco2 and Mcf7 while lower anticancer activity on HepG2.</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The IC50</w:t>
      </w:r>
      <w:r w:rsidR="00183B04" w:rsidRPr="00574065">
        <w:rPr>
          <w:rFonts w:ascii="Times New Roman" w:hAnsi="Times New Roman" w:cs="Times New Roman"/>
          <w:sz w:val="20"/>
          <w:szCs w:val="20"/>
        </w:rPr>
        <w:t xml:space="preserve"> </w:t>
      </w:r>
      <w:r w:rsidRPr="00574065">
        <w:rPr>
          <w:rFonts w:ascii="Times New Roman" w:hAnsi="Times New Roman" w:cs="Times New Roman"/>
          <w:sz w:val="20"/>
          <w:szCs w:val="20"/>
        </w:rPr>
        <w:t>value were 4</w:t>
      </w:r>
      <w:r w:rsidR="00183B04" w:rsidRPr="00574065">
        <w:rPr>
          <w:rFonts w:ascii="Times New Roman" w:hAnsi="Times New Roman" w:cs="Times New Roman"/>
          <w:sz w:val="20"/>
          <w:szCs w:val="20"/>
        </w:rPr>
        <w:t xml:space="preserve"> mg /mL and 9 mg /mL for CaCo2 and McF7 cancer cell lines </w:t>
      </w:r>
      <w:r w:rsidRPr="00574065">
        <w:rPr>
          <w:rFonts w:ascii="Times New Roman" w:hAnsi="Times New Roman" w:cs="Times New Roman"/>
          <w:sz w:val="20"/>
          <w:szCs w:val="20"/>
        </w:rPr>
        <w:t>respectively while it was</w:t>
      </w:r>
      <w:r w:rsidR="00183B04" w:rsidRPr="00574065">
        <w:rPr>
          <w:rFonts w:ascii="Times New Roman" w:hAnsi="Times New Roman" w:cs="Times New Roman"/>
          <w:sz w:val="20"/>
          <w:szCs w:val="20"/>
        </w:rPr>
        <w:t xml:space="preserve"> 19 mg /mL for Hepg2 cells.</w:t>
      </w:r>
      <w:r w:rsidR="00B976FB" w:rsidRPr="00574065">
        <w:rPr>
          <w:rFonts w:ascii="Times New Roman" w:hAnsi="Times New Roman" w:cs="Times New Roman"/>
          <w:sz w:val="20"/>
          <w:szCs w:val="20"/>
        </w:rPr>
        <w:t xml:space="preserve"> </w:t>
      </w:r>
      <w:r w:rsidR="00183B04" w:rsidRPr="00574065">
        <w:rPr>
          <w:rFonts w:ascii="Times New Roman" w:hAnsi="Times New Roman" w:cs="Times New Roman"/>
          <w:sz w:val="20"/>
          <w:szCs w:val="20"/>
        </w:rPr>
        <w:t xml:space="preserve">The </w:t>
      </w:r>
      <w:r w:rsidR="00174D05" w:rsidRPr="00574065">
        <w:rPr>
          <w:rFonts w:ascii="Times New Roman" w:hAnsi="Times New Roman" w:cs="Times New Roman"/>
          <w:sz w:val="20"/>
          <w:szCs w:val="20"/>
        </w:rPr>
        <w:t>a</w:t>
      </w:r>
      <w:r w:rsidR="00183B04" w:rsidRPr="00574065">
        <w:rPr>
          <w:rFonts w:ascii="Times New Roman" w:hAnsi="Times New Roman" w:cs="Times New Roman"/>
          <w:sz w:val="20"/>
          <w:szCs w:val="20"/>
        </w:rPr>
        <w:t>poptotic effect</w:t>
      </w:r>
      <w:r w:rsidR="00174D05" w:rsidRPr="00574065">
        <w:rPr>
          <w:rFonts w:ascii="Times New Roman" w:hAnsi="Times New Roman" w:cs="Times New Roman"/>
          <w:sz w:val="20"/>
          <w:szCs w:val="20"/>
        </w:rPr>
        <w:t xml:space="preserve"> result showed </w:t>
      </w:r>
      <w:r w:rsidR="00183B04" w:rsidRPr="00574065">
        <w:rPr>
          <w:rFonts w:ascii="Times New Roman" w:hAnsi="Times New Roman" w:cs="Times New Roman"/>
          <w:sz w:val="20"/>
          <w:szCs w:val="20"/>
        </w:rPr>
        <w:t xml:space="preserve">significant increase in expression of apoptotic </w:t>
      </w:r>
      <w:r w:rsidRPr="00574065">
        <w:rPr>
          <w:rFonts w:ascii="Times New Roman" w:hAnsi="Times New Roman" w:cs="Times New Roman"/>
          <w:sz w:val="20"/>
          <w:szCs w:val="20"/>
        </w:rPr>
        <w:t>molecules FASL</w:t>
      </w:r>
      <w:r w:rsidR="00183B04" w:rsidRPr="00574065">
        <w:rPr>
          <w:rFonts w:ascii="Times New Roman" w:hAnsi="Times New Roman" w:cs="Times New Roman"/>
          <w:sz w:val="20"/>
          <w:szCs w:val="20"/>
        </w:rPr>
        <w:t xml:space="preserve"> of Caco2 and Mcf7 cell </w:t>
      </w:r>
      <w:r w:rsidRPr="00574065">
        <w:rPr>
          <w:rFonts w:ascii="Times New Roman" w:hAnsi="Times New Roman" w:cs="Times New Roman"/>
          <w:sz w:val="20"/>
          <w:szCs w:val="20"/>
        </w:rPr>
        <w:t>lines (</w:t>
      </w:r>
      <w:r w:rsidR="00183B04" w:rsidRPr="00574065">
        <w:rPr>
          <w:rFonts w:ascii="Times New Roman" w:hAnsi="Times New Roman" w:cs="Times New Roman"/>
          <w:sz w:val="20"/>
          <w:szCs w:val="20"/>
        </w:rPr>
        <w:t>p-value = 0.001 and 0.005 respectively when compared to the control of each cell</w:t>
      </w:r>
      <w:r w:rsidR="00174D05" w:rsidRPr="00574065">
        <w:rPr>
          <w:rFonts w:ascii="Times New Roman" w:hAnsi="Times New Roman" w:cs="Times New Roman"/>
          <w:sz w:val="20"/>
          <w:szCs w:val="20"/>
        </w:rPr>
        <w:t xml:space="preserve"> line</w:t>
      </w:r>
      <w:r w:rsidR="00183B04" w:rsidRPr="00574065">
        <w:rPr>
          <w:rFonts w:ascii="Times New Roman" w:hAnsi="Times New Roman" w:cs="Times New Roman"/>
          <w:sz w:val="20"/>
          <w:szCs w:val="20"/>
        </w:rPr>
        <w:t xml:space="preserve"> and also the </w:t>
      </w:r>
      <w:r w:rsidRPr="00574065">
        <w:rPr>
          <w:rFonts w:ascii="Times New Roman" w:hAnsi="Times New Roman" w:cs="Times New Roman"/>
          <w:sz w:val="20"/>
          <w:szCs w:val="20"/>
        </w:rPr>
        <w:t>significant increase</w:t>
      </w:r>
      <w:r w:rsidR="00183B04" w:rsidRPr="00574065">
        <w:rPr>
          <w:rFonts w:ascii="Times New Roman" w:hAnsi="Times New Roman" w:cs="Times New Roman"/>
          <w:sz w:val="20"/>
          <w:szCs w:val="20"/>
        </w:rPr>
        <w:t xml:space="preserve"> in the activity of the caspase 8 on Caco2 and Mcf7 (p-value 0.029</w:t>
      </w:r>
      <w:r w:rsidR="00B976FB" w:rsidRPr="00574065">
        <w:rPr>
          <w:rFonts w:ascii="Times New Roman" w:hAnsi="Times New Roman" w:cs="Times New Roman"/>
          <w:sz w:val="20"/>
          <w:szCs w:val="20"/>
        </w:rPr>
        <w:t xml:space="preserve"> &amp; </w:t>
      </w:r>
      <w:r w:rsidR="00183B04" w:rsidRPr="00574065">
        <w:rPr>
          <w:rFonts w:ascii="Times New Roman" w:hAnsi="Times New Roman" w:cs="Times New Roman"/>
          <w:sz w:val="20"/>
          <w:szCs w:val="20"/>
        </w:rPr>
        <w:t xml:space="preserve">0.007 </w:t>
      </w:r>
      <w:r w:rsidRPr="00574065">
        <w:rPr>
          <w:rFonts w:ascii="Times New Roman" w:hAnsi="Times New Roman" w:cs="Times New Roman"/>
          <w:sz w:val="20"/>
          <w:szCs w:val="20"/>
        </w:rPr>
        <w:t>respectively)</w:t>
      </w:r>
      <w:r w:rsidR="00183B04" w:rsidRPr="00574065">
        <w:rPr>
          <w:rFonts w:ascii="Times New Roman" w:hAnsi="Times New Roman" w:cs="Times New Roman"/>
          <w:sz w:val="20"/>
          <w:szCs w:val="20"/>
        </w:rPr>
        <w:t>, caspase 9 (p-value 0.01 and 0.0001 respectively</w:t>
      </w:r>
      <w:r w:rsidR="008B44A1" w:rsidRPr="00574065">
        <w:rPr>
          <w:rFonts w:ascii="Times New Roman" w:hAnsi="Times New Roman" w:cs="Times New Roman"/>
          <w:sz w:val="20"/>
          <w:szCs w:val="20"/>
        </w:rPr>
        <w:t>),</w:t>
      </w:r>
      <w:r w:rsidR="00183B04" w:rsidRPr="00574065">
        <w:rPr>
          <w:rFonts w:ascii="Times New Roman" w:hAnsi="Times New Roman" w:cs="Times New Roman"/>
          <w:sz w:val="20"/>
          <w:szCs w:val="20"/>
        </w:rPr>
        <w:t xml:space="preserve"> and caspase 3 activity (p-value= 0.008and 0.004 </w:t>
      </w:r>
      <w:r w:rsidR="008B44A1" w:rsidRPr="00574065">
        <w:rPr>
          <w:rFonts w:ascii="Times New Roman" w:hAnsi="Times New Roman" w:cs="Times New Roman"/>
          <w:sz w:val="20"/>
          <w:szCs w:val="20"/>
        </w:rPr>
        <w:t>respectively)</w:t>
      </w:r>
      <w:r w:rsidR="00183B04" w:rsidRPr="00574065">
        <w:rPr>
          <w:rFonts w:ascii="Times New Roman" w:hAnsi="Times New Roman" w:cs="Times New Roman"/>
          <w:sz w:val="20"/>
          <w:szCs w:val="20"/>
        </w:rPr>
        <w:t xml:space="preserve"> when compared to its control.</w:t>
      </w:r>
      <w:r w:rsidR="00B976FB" w:rsidRPr="00574065">
        <w:rPr>
          <w:rFonts w:ascii="Times New Roman" w:hAnsi="Times New Roman" w:cs="Times New Roman"/>
          <w:sz w:val="20"/>
          <w:szCs w:val="20"/>
        </w:rPr>
        <w:t xml:space="preserve"> </w:t>
      </w:r>
      <w:r w:rsidR="008B44A1" w:rsidRPr="00574065">
        <w:rPr>
          <w:rFonts w:ascii="Times New Roman" w:hAnsi="Times New Roman" w:cs="Times New Roman"/>
          <w:sz w:val="20"/>
          <w:szCs w:val="20"/>
        </w:rPr>
        <w:t>Analysis of the cell cycle showed substantial arrest in phase</w:t>
      </w:r>
      <w:r w:rsidR="00E11879" w:rsidRPr="00574065">
        <w:rPr>
          <w:rFonts w:ascii="Times New Roman" w:hAnsi="Times New Roman" w:cs="Times New Roman"/>
          <w:sz w:val="20"/>
          <w:szCs w:val="20"/>
        </w:rPr>
        <w:t>s G</w:t>
      </w:r>
      <w:r w:rsidR="00DA5093" w:rsidRPr="00574065">
        <w:rPr>
          <w:rFonts w:ascii="Times New Roman" w:hAnsi="Times New Roman" w:cs="Times New Roman"/>
          <w:sz w:val="20"/>
          <w:szCs w:val="20"/>
        </w:rPr>
        <w:t>0/G1</w:t>
      </w:r>
      <w:r w:rsidR="00B976FB" w:rsidRPr="00574065">
        <w:rPr>
          <w:rFonts w:ascii="Times New Roman" w:hAnsi="Times New Roman" w:cs="Times New Roman"/>
          <w:sz w:val="20"/>
          <w:szCs w:val="20"/>
        </w:rPr>
        <w:t xml:space="preserve"> &amp; </w:t>
      </w:r>
      <w:r w:rsidR="00DA5093" w:rsidRPr="00574065">
        <w:rPr>
          <w:rFonts w:ascii="Times New Roman" w:hAnsi="Times New Roman" w:cs="Times New Roman"/>
          <w:sz w:val="20"/>
          <w:szCs w:val="20"/>
        </w:rPr>
        <w:t>G2/M phases.</w:t>
      </w:r>
      <w:r w:rsidR="0028682F" w:rsidRPr="00574065">
        <w:rPr>
          <w:rFonts w:ascii="Times New Roman" w:hAnsi="Times New Roman" w:cs="Times New Roman"/>
          <w:sz w:val="20"/>
          <w:szCs w:val="20"/>
        </w:rPr>
        <w:t xml:space="preserve"> </w:t>
      </w:r>
      <w:r w:rsidR="005E28E4" w:rsidRPr="00574065">
        <w:rPr>
          <w:rFonts w:ascii="Times New Roman" w:hAnsi="Times New Roman" w:cs="Times New Roman"/>
          <w:sz w:val="20"/>
          <w:szCs w:val="20"/>
        </w:rPr>
        <w:t>Also,</w:t>
      </w:r>
      <w:r w:rsidR="0028682F" w:rsidRPr="00574065">
        <w:rPr>
          <w:rFonts w:ascii="Times New Roman" w:hAnsi="Times New Roman" w:cs="Times New Roman"/>
          <w:sz w:val="20"/>
          <w:szCs w:val="20"/>
        </w:rPr>
        <w:t xml:space="preserve"> </w:t>
      </w:r>
      <w:r w:rsidR="005E28E4" w:rsidRPr="00574065">
        <w:rPr>
          <w:rFonts w:ascii="Times New Roman" w:hAnsi="Times New Roman" w:cs="Times New Roman"/>
          <w:sz w:val="20"/>
          <w:szCs w:val="20"/>
        </w:rPr>
        <w:t xml:space="preserve">the results showed significant increase in total oxygen capacity dependant on </w:t>
      </w:r>
      <w:r w:rsidR="0028682F" w:rsidRPr="00574065">
        <w:rPr>
          <w:rFonts w:ascii="Times New Roman" w:hAnsi="Times New Roman" w:cs="Times New Roman"/>
          <w:sz w:val="20"/>
          <w:szCs w:val="20"/>
        </w:rPr>
        <w:t>dose treated</w:t>
      </w:r>
      <w:r w:rsidR="00DA5093" w:rsidRPr="00574065">
        <w:rPr>
          <w:rFonts w:ascii="Times New Roman" w:hAnsi="Times New Roman" w:cs="Times New Roman"/>
          <w:sz w:val="20"/>
          <w:szCs w:val="20"/>
        </w:rPr>
        <w:t xml:space="preserve"> Finally</w:t>
      </w:r>
      <w:r w:rsidR="0028682F" w:rsidRPr="00574065">
        <w:rPr>
          <w:rFonts w:ascii="Times New Roman" w:hAnsi="Times New Roman" w:cs="Times New Roman"/>
          <w:sz w:val="20"/>
          <w:szCs w:val="20"/>
        </w:rPr>
        <w:t>,</w:t>
      </w:r>
      <w:r w:rsidR="00183B04" w:rsidRPr="00574065">
        <w:rPr>
          <w:rFonts w:ascii="Times New Roman" w:hAnsi="Times New Roman" w:cs="Times New Roman"/>
          <w:sz w:val="20"/>
          <w:szCs w:val="20"/>
        </w:rPr>
        <w:t xml:space="preserve"> </w:t>
      </w:r>
      <w:hyperlink r:id="rId11" w:tgtFrame="_blank" w:tooltip="Find more articles at &#10;http://www.scialert.net/asci/result.php?searchin=Keywords&amp;cat=&amp;ascicat=ALL&amp;Submit=Search&amp;keyword=Moringa+oleifera&#10; (Moringa oleifera)" w:history="1">
        <w:r w:rsidR="00183B04" w:rsidRPr="00574065">
          <w:rPr>
            <w:rFonts w:ascii="Times New Roman" w:hAnsi="Times New Roman" w:cs="Times New Roman"/>
            <w:i/>
            <w:iCs/>
            <w:sz w:val="20"/>
            <w:szCs w:val="20"/>
          </w:rPr>
          <w:t>Moringa Oleifera</w:t>
        </w:r>
      </w:hyperlink>
      <w:r w:rsidR="00183B04" w:rsidRPr="00574065">
        <w:rPr>
          <w:rFonts w:ascii="Times New Roman" w:hAnsi="Times New Roman" w:cs="Times New Roman"/>
          <w:sz w:val="20"/>
          <w:szCs w:val="20"/>
        </w:rPr>
        <w:t xml:space="preserve"> (L) extract is a promising agent against colon and breast cancer and these results need to further</w:t>
      </w:r>
      <w:r w:rsidR="0028682F" w:rsidRPr="00574065">
        <w:rPr>
          <w:rFonts w:ascii="Times New Roman" w:hAnsi="Times New Roman" w:cs="Times New Roman"/>
          <w:sz w:val="20"/>
          <w:szCs w:val="20"/>
        </w:rPr>
        <w:t xml:space="preserve"> evaluation to be confirmed</w:t>
      </w:r>
      <w:r w:rsidR="00183B04" w:rsidRPr="00574065">
        <w:rPr>
          <w:rFonts w:ascii="Times New Roman" w:hAnsi="Times New Roman" w:cs="Times New Roman"/>
          <w:sz w:val="20"/>
          <w:szCs w:val="20"/>
        </w:rPr>
        <w:t>.</w:t>
      </w:r>
    </w:p>
    <w:p w:rsidR="00E11879" w:rsidRPr="00574065" w:rsidRDefault="00E11879" w:rsidP="007F0F64">
      <w:pPr>
        <w:snapToGrid w:val="0"/>
        <w:spacing w:after="0" w:line="240" w:lineRule="auto"/>
        <w:jc w:val="both"/>
        <w:rPr>
          <w:rFonts w:ascii="Times New Roman" w:eastAsia="Calibri" w:hAnsi="Times New Roman" w:cs="Times New Roman"/>
          <w:b/>
          <w:sz w:val="20"/>
          <w:szCs w:val="20"/>
        </w:rPr>
      </w:pPr>
      <w:r w:rsidRPr="00574065">
        <w:rPr>
          <w:rFonts w:ascii="Times New Roman" w:hAnsi="Times New Roman" w:cs="Times New Roman" w:hint="eastAsia"/>
          <w:b/>
          <w:sz w:val="20"/>
          <w:szCs w:val="20"/>
          <w:lang w:val="en-GB"/>
        </w:rPr>
        <w:t>[</w:t>
      </w:r>
      <w:r w:rsidRPr="00574065">
        <w:rPr>
          <w:rFonts w:ascii="Times New Roman" w:eastAsia="Calibri" w:hAnsi="Times New Roman" w:cs="Times New Roman"/>
          <w:bCs/>
          <w:sz w:val="20"/>
          <w:szCs w:val="20"/>
        </w:rPr>
        <w:t>Wafaa A.</w:t>
      </w:r>
      <w:r w:rsidR="00CC6AC4" w:rsidRPr="00574065">
        <w:rPr>
          <w:rFonts w:ascii="Times New Roman" w:hAnsi="Times New Roman" w:cs="Times New Roman" w:hint="eastAsia"/>
          <w:bCs/>
          <w:sz w:val="20"/>
          <w:szCs w:val="20"/>
          <w:lang w:eastAsia="zh-CN"/>
        </w:rPr>
        <w:t xml:space="preserve"> </w:t>
      </w:r>
      <w:r w:rsidRPr="00574065">
        <w:rPr>
          <w:rFonts w:ascii="Times New Roman" w:eastAsia="Calibri" w:hAnsi="Times New Roman" w:cs="Times New Roman"/>
          <w:bCs/>
          <w:sz w:val="20"/>
          <w:szCs w:val="20"/>
        </w:rPr>
        <w:t>Ahmed, Farid A. Abu-Bedair Kashwaa, Om Hashem M. Abd El Hameed and Mohamed A. Elhefny,</w:t>
      </w:r>
      <w:r w:rsidRPr="00574065">
        <w:rPr>
          <w:rFonts w:ascii="Times New Roman" w:hAnsi="Times New Roman" w:cs="Times New Roman"/>
          <w:sz w:val="20"/>
          <w:szCs w:val="20"/>
        </w:rPr>
        <w:t xml:space="preserve">. </w:t>
      </w:r>
      <w:r w:rsidRPr="00574065">
        <w:rPr>
          <w:rFonts w:ascii="Times New Roman" w:eastAsia="Calibri" w:hAnsi="Times New Roman" w:cs="Times New Roman"/>
          <w:b/>
          <w:sz w:val="20"/>
          <w:szCs w:val="20"/>
        </w:rPr>
        <w:t xml:space="preserve">Potential role of </w:t>
      </w:r>
      <w:r w:rsidRPr="00574065">
        <w:rPr>
          <w:rFonts w:ascii="Times New Roman" w:eastAsia="Calibri" w:hAnsi="Times New Roman" w:cs="Times New Roman"/>
          <w:b/>
          <w:i/>
          <w:iCs/>
          <w:sz w:val="20"/>
          <w:szCs w:val="20"/>
        </w:rPr>
        <w:t>Moringa oleifera</w:t>
      </w:r>
      <w:r w:rsidRPr="00574065">
        <w:rPr>
          <w:rFonts w:ascii="Times New Roman" w:eastAsia="Calibri" w:hAnsi="Times New Roman" w:cs="Times New Roman"/>
          <w:b/>
          <w:sz w:val="20"/>
          <w:szCs w:val="20"/>
        </w:rPr>
        <w:t xml:space="preserve"> on different cell lines and experimental animal model</w:t>
      </w:r>
      <w:r w:rsidRPr="00574065">
        <w:rPr>
          <w:rFonts w:ascii="Times New Roman" w:eastAsia="Times New Roman" w:hAnsi="Times New Roman" w:cs="Times New Roman"/>
          <w:b/>
          <w:bCs/>
          <w:sz w:val="20"/>
          <w:szCs w:val="20"/>
          <w:lang w:bidi="fa-IR"/>
        </w:rPr>
        <w:t>.</w:t>
      </w:r>
      <w:r w:rsidRPr="00574065">
        <w:rPr>
          <w:rFonts w:ascii="Times New Roman" w:hAnsi="Times New Roman" w:cs="Times New Roman"/>
          <w:i/>
          <w:sz w:val="20"/>
          <w:szCs w:val="20"/>
        </w:rPr>
        <w:t xml:space="preserve"> Cancer Biology</w:t>
      </w:r>
      <w:r w:rsidRPr="00574065">
        <w:rPr>
          <w:rFonts w:ascii="Times New Roman" w:hAnsi="Times New Roman" w:cs="Times New Roman"/>
          <w:sz w:val="20"/>
          <w:szCs w:val="20"/>
        </w:rPr>
        <w:t xml:space="preserve"> 20</w:t>
      </w:r>
      <w:r w:rsidRPr="00574065">
        <w:rPr>
          <w:rFonts w:ascii="Times New Roman" w:hAnsi="Times New Roman" w:cs="Times New Roman" w:hint="eastAsia"/>
          <w:sz w:val="20"/>
          <w:szCs w:val="20"/>
        </w:rPr>
        <w:t>20</w:t>
      </w:r>
      <w:r w:rsidRPr="00574065">
        <w:rPr>
          <w:rFonts w:ascii="Times New Roman" w:hAnsi="Times New Roman" w:cs="Times New Roman"/>
          <w:sz w:val="20"/>
          <w:szCs w:val="20"/>
        </w:rPr>
        <w:t>;</w:t>
      </w:r>
      <w:r w:rsidRPr="00574065">
        <w:rPr>
          <w:rFonts w:ascii="Times New Roman" w:hAnsi="Times New Roman" w:cs="Times New Roman" w:hint="eastAsia"/>
          <w:sz w:val="20"/>
          <w:szCs w:val="20"/>
        </w:rPr>
        <w:t>10</w:t>
      </w:r>
      <w:r w:rsidRPr="00574065">
        <w:rPr>
          <w:rFonts w:ascii="Times New Roman" w:hAnsi="Times New Roman" w:cs="Times New Roman"/>
          <w:sz w:val="20"/>
          <w:szCs w:val="20"/>
        </w:rPr>
        <w:t>(</w:t>
      </w:r>
      <w:r w:rsidRPr="00574065">
        <w:rPr>
          <w:rFonts w:ascii="Times New Roman" w:hAnsi="Times New Roman" w:cs="Times New Roman" w:hint="eastAsia"/>
          <w:sz w:val="20"/>
          <w:szCs w:val="20"/>
        </w:rPr>
        <w:t>3</w:t>
      </w:r>
      <w:r w:rsidRPr="00574065">
        <w:rPr>
          <w:rFonts w:ascii="Times New Roman" w:hAnsi="Times New Roman" w:cs="Times New Roman"/>
          <w:sz w:val="20"/>
          <w:szCs w:val="20"/>
        </w:rPr>
        <w:t>):</w:t>
      </w:r>
      <w:r w:rsidR="00DC629D" w:rsidRPr="00574065">
        <w:rPr>
          <w:rFonts w:ascii="Times New Roman" w:hAnsi="Times New Roman" w:cs="Times New Roman"/>
          <w:noProof/>
          <w:color w:val="000000"/>
          <w:sz w:val="20"/>
          <w:szCs w:val="20"/>
        </w:rPr>
        <w:t>63-69</w:t>
      </w:r>
      <w:r w:rsidRPr="00574065">
        <w:rPr>
          <w:rFonts w:ascii="Times New Roman" w:hAnsi="Times New Roman" w:cs="Times New Roman"/>
          <w:sz w:val="20"/>
          <w:szCs w:val="20"/>
        </w:rPr>
        <w:t xml:space="preserve">]. </w:t>
      </w:r>
      <w:r w:rsidRPr="00574065">
        <w:rPr>
          <w:rStyle w:val="msonormal0"/>
          <w:rFonts w:ascii="Times New Roman" w:eastAsia="宋" w:hAnsi="Times New Roman" w:cs="Times New Roman"/>
          <w:sz w:val="20"/>
          <w:szCs w:val="20"/>
        </w:rPr>
        <w:t>ISSN: 2150-1041 (print); ISSN: 2150-105X (online)</w:t>
      </w:r>
      <w:r w:rsidRPr="00574065">
        <w:rPr>
          <w:rFonts w:ascii="Times New Roman" w:hAnsi="Times New Roman" w:cs="Times New Roman"/>
          <w:sz w:val="20"/>
          <w:szCs w:val="20"/>
        </w:rPr>
        <w:t xml:space="preserve">. </w:t>
      </w:r>
      <w:hyperlink r:id="rId12" w:history="1">
        <w:r w:rsidRPr="00574065">
          <w:rPr>
            <w:rStyle w:val="Hyperlink"/>
            <w:rFonts w:ascii="Times New Roman" w:hAnsi="Times New Roman" w:cs="Times New Roman"/>
            <w:sz w:val="20"/>
            <w:szCs w:val="20"/>
          </w:rPr>
          <w:t>http://www.cancerbio.net</w:t>
        </w:r>
      </w:hyperlink>
      <w:r w:rsidRPr="00574065">
        <w:rPr>
          <w:rFonts w:ascii="Times New Roman" w:hAnsi="Times New Roman" w:cs="Times New Roman"/>
          <w:sz w:val="20"/>
          <w:szCs w:val="20"/>
        </w:rPr>
        <w:t>.</w:t>
      </w:r>
      <w:r w:rsidRPr="00574065">
        <w:rPr>
          <w:rFonts w:ascii="Times New Roman" w:hAnsi="Times New Roman" w:cs="Times New Roman" w:hint="eastAsia"/>
          <w:sz w:val="20"/>
          <w:szCs w:val="20"/>
        </w:rPr>
        <w:t xml:space="preserve"> </w:t>
      </w:r>
      <w:r w:rsidRPr="00574065">
        <w:rPr>
          <w:rFonts w:ascii="Times New Roman" w:hAnsi="Times New Roman" w:cs="Times New Roman" w:hint="eastAsia"/>
          <w:sz w:val="20"/>
          <w:szCs w:val="20"/>
          <w:lang w:eastAsia="zh-CN"/>
        </w:rPr>
        <w:t>5</w:t>
      </w:r>
      <w:r w:rsidRPr="00574065">
        <w:rPr>
          <w:rFonts w:ascii="Times New Roman" w:hAnsi="Times New Roman" w:cs="Times New Roman" w:hint="eastAsia"/>
          <w:sz w:val="20"/>
          <w:szCs w:val="20"/>
        </w:rPr>
        <w:t xml:space="preserve">. </w:t>
      </w:r>
      <w:r w:rsidRPr="00574065">
        <w:rPr>
          <w:rFonts w:ascii="Times New Roman" w:hAnsi="Times New Roman" w:cs="Times New Roman"/>
          <w:color w:val="000000"/>
          <w:sz w:val="20"/>
          <w:szCs w:val="20"/>
          <w:shd w:val="clear" w:color="auto" w:fill="FFFFFF"/>
        </w:rPr>
        <w:t>doi:</w:t>
      </w:r>
      <w:hyperlink r:id="rId13" w:history="1">
        <w:r w:rsidRPr="00574065">
          <w:rPr>
            <w:rStyle w:val="Hyperlink"/>
            <w:rFonts w:ascii="Times New Roman" w:hAnsi="Times New Roman" w:cs="Times New Roman"/>
            <w:sz w:val="20"/>
            <w:szCs w:val="20"/>
            <w:shd w:val="clear" w:color="auto" w:fill="FFFFFF"/>
          </w:rPr>
          <w:t>10.7537/mars</w:t>
        </w:r>
        <w:r w:rsidRPr="00574065">
          <w:rPr>
            <w:rStyle w:val="Hyperlink"/>
            <w:rFonts w:ascii="Times New Roman" w:hAnsi="Times New Roman" w:cs="Times New Roman" w:hint="eastAsia"/>
            <w:sz w:val="20"/>
            <w:szCs w:val="20"/>
            <w:shd w:val="clear" w:color="auto" w:fill="FFFFFF"/>
          </w:rPr>
          <w:t>cbj100320.</w:t>
        </w:r>
        <w:r w:rsidRPr="00574065">
          <w:rPr>
            <w:rStyle w:val="Hyperlink"/>
            <w:rFonts w:ascii="Times New Roman" w:hAnsi="Times New Roman" w:cs="Times New Roman"/>
            <w:sz w:val="20"/>
            <w:szCs w:val="20"/>
            <w:shd w:val="clear" w:color="auto" w:fill="FFFFFF"/>
          </w:rPr>
          <w:t>0</w:t>
        </w:r>
        <w:r w:rsidRPr="00574065">
          <w:rPr>
            <w:rStyle w:val="Hyperlink"/>
            <w:rFonts w:ascii="Times New Roman" w:hAnsi="Times New Roman" w:cs="Times New Roman" w:hint="eastAsia"/>
            <w:sz w:val="20"/>
            <w:szCs w:val="20"/>
            <w:shd w:val="clear" w:color="auto" w:fill="FFFFFF"/>
            <w:lang w:eastAsia="zh-CN"/>
          </w:rPr>
          <w:t>5</w:t>
        </w:r>
      </w:hyperlink>
      <w:r w:rsidRPr="00574065">
        <w:rPr>
          <w:rFonts w:ascii="Times New Roman" w:hAnsi="Times New Roman" w:cs="Times New Roman"/>
          <w:color w:val="000000"/>
          <w:sz w:val="20"/>
          <w:szCs w:val="20"/>
          <w:shd w:val="clear" w:color="auto" w:fill="FFFFFF"/>
        </w:rPr>
        <w:t>.</w:t>
      </w:r>
    </w:p>
    <w:p w:rsidR="00A70767" w:rsidRPr="00574065" w:rsidRDefault="00A70767" w:rsidP="007F0F64">
      <w:pPr>
        <w:pStyle w:val="Default"/>
        <w:snapToGrid w:val="0"/>
        <w:jc w:val="both"/>
        <w:rPr>
          <w:rFonts w:ascii="Times New Roman" w:hAnsi="Times New Roman" w:cs="Times New Roman"/>
          <w:b/>
          <w:bCs/>
          <w:color w:val="auto"/>
          <w:sz w:val="20"/>
          <w:szCs w:val="20"/>
          <w:shd w:val="clear" w:color="auto" w:fill="FFFFFF"/>
          <w:lang w:bidi="ar-EG"/>
        </w:rPr>
      </w:pPr>
    </w:p>
    <w:p w:rsidR="0028682F" w:rsidRPr="00574065" w:rsidRDefault="0028682F" w:rsidP="007F0F64">
      <w:pPr>
        <w:pStyle w:val="Default"/>
        <w:snapToGrid w:val="0"/>
        <w:jc w:val="both"/>
        <w:rPr>
          <w:rFonts w:ascii="Times New Roman" w:hAnsi="Times New Roman" w:cs="Times New Roman"/>
          <w:i/>
          <w:iCs/>
          <w:color w:val="auto"/>
          <w:sz w:val="20"/>
          <w:szCs w:val="20"/>
        </w:rPr>
      </w:pPr>
      <w:r w:rsidRPr="00574065">
        <w:rPr>
          <w:rFonts w:ascii="Times New Roman" w:hAnsi="Times New Roman" w:cs="Times New Roman"/>
          <w:b/>
          <w:bCs/>
          <w:color w:val="auto"/>
          <w:sz w:val="20"/>
          <w:szCs w:val="20"/>
          <w:shd w:val="clear" w:color="auto" w:fill="FFFFFF"/>
          <w:lang w:bidi="ar-EG"/>
        </w:rPr>
        <w:t>Key words:</w:t>
      </w:r>
      <w:r w:rsidR="00B976FB" w:rsidRPr="00574065">
        <w:rPr>
          <w:rFonts w:ascii="Times New Roman" w:hAnsi="Times New Roman" w:cs="Times New Roman"/>
          <w:color w:val="auto"/>
          <w:sz w:val="20"/>
          <w:szCs w:val="20"/>
          <w:shd w:val="clear" w:color="auto" w:fill="FFFFFF"/>
          <w:lang w:bidi="ar-EG"/>
        </w:rPr>
        <w:t xml:space="preserve"> </w:t>
      </w:r>
      <w:r w:rsidRPr="00574065">
        <w:rPr>
          <w:rFonts w:ascii="Times New Roman" w:hAnsi="Times New Roman" w:cs="Times New Roman"/>
          <w:color w:val="auto"/>
          <w:sz w:val="20"/>
          <w:szCs w:val="20"/>
          <w:shd w:val="clear" w:color="auto" w:fill="FFFFFF"/>
          <w:lang w:bidi="ar-EG"/>
        </w:rPr>
        <w:t xml:space="preserve">Cytotoxicity, </w:t>
      </w:r>
      <w:r w:rsidR="00A70767" w:rsidRPr="00574065">
        <w:rPr>
          <w:rFonts w:ascii="Times New Roman" w:hAnsi="Times New Roman" w:cs="Times New Roman"/>
          <w:color w:val="auto"/>
          <w:sz w:val="20"/>
          <w:szCs w:val="20"/>
          <w:shd w:val="clear" w:color="auto" w:fill="FFFFFF"/>
          <w:lang w:bidi="ar-EG"/>
        </w:rPr>
        <w:t>Apoptosis,</w:t>
      </w:r>
      <w:r w:rsidR="00A70767" w:rsidRPr="00574065">
        <w:rPr>
          <w:rFonts w:ascii="Times New Roman" w:hAnsi="Times New Roman" w:cs="Times New Roman"/>
          <w:color w:val="auto"/>
          <w:sz w:val="20"/>
          <w:szCs w:val="20"/>
        </w:rPr>
        <w:t xml:space="preserve"> </w:t>
      </w:r>
      <w:r w:rsidR="00A70767" w:rsidRPr="00574065">
        <w:rPr>
          <w:rFonts w:ascii="Times New Roman" w:hAnsi="Times New Roman" w:cs="Times New Roman"/>
          <w:color w:val="auto"/>
          <w:sz w:val="20"/>
          <w:szCs w:val="20"/>
          <w:lang w:bidi="ar-EG"/>
        </w:rPr>
        <w:t>cell</w:t>
      </w:r>
      <w:r w:rsidRPr="00574065">
        <w:rPr>
          <w:rFonts w:ascii="Times New Roman" w:hAnsi="Times New Roman" w:cs="Times New Roman"/>
          <w:color w:val="auto"/>
          <w:sz w:val="20"/>
          <w:szCs w:val="20"/>
          <w:lang w:bidi="ar-EG"/>
        </w:rPr>
        <w:t xml:space="preserve"> </w:t>
      </w:r>
      <w:r w:rsidR="00A70767" w:rsidRPr="00574065">
        <w:rPr>
          <w:rFonts w:ascii="Times New Roman" w:hAnsi="Times New Roman" w:cs="Times New Roman"/>
          <w:color w:val="auto"/>
          <w:sz w:val="20"/>
          <w:szCs w:val="20"/>
          <w:lang w:bidi="ar-EG"/>
        </w:rPr>
        <w:t>cycle,</w:t>
      </w:r>
      <w:r w:rsidR="00A70767" w:rsidRPr="00574065">
        <w:rPr>
          <w:rFonts w:ascii="Times New Roman" w:hAnsi="Times New Roman" w:cs="Times New Roman"/>
          <w:i/>
          <w:iCs/>
          <w:color w:val="auto"/>
          <w:sz w:val="20"/>
          <w:szCs w:val="20"/>
          <w:lang w:bidi="ar-EG"/>
        </w:rPr>
        <w:t xml:space="preserve"> Moringa</w:t>
      </w:r>
      <w:r w:rsidRPr="00574065">
        <w:rPr>
          <w:rFonts w:ascii="Times New Roman" w:hAnsi="Times New Roman" w:cs="Times New Roman"/>
          <w:i/>
          <w:iCs/>
          <w:color w:val="auto"/>
          <w:sz w:val="20"/>
          <w:szCs w:val="20"/>
          <w:lang w:bidi="ar-EG"/>
        </w:rPr>
        <w:t xml:space="preserve"> </w:t>
      </w:r>
      <w:r w:rsidR="00040744" w:rsidRPr="00574065">
        <w:rPr>
          <w:rFonts w:ascii="Times New Roman" w:hAnsi="Times New Roman" w:cs="Times New Roman"/>
          <w:i/>
          <w:iCs/>
          <w:color w:val="auto"/>
          <w:sz w:val="20"/>
          <w:szCs w:val="20"/>
          <w:lang w:bidi="ar-EG"/>
        </w:rPr>
        <w:t>o</w:t>
      </w:r>
      <w:r w:rsidRPr="00574065">
        <w:rPr>
          <w:rFonts w:ascii="Times New Roman" w:hAnsi="Times New Roman" w:cs="Times New Roman"/>
          <w:i/>
          <w:iCs/>
          <w:color w:val="auto"/>
          <w:sz w:val="20"/>
          <w:szCs w:val="20"/>
          <w:lang w:bidi="ar-EG"/>
        </w:rPr>
        <w:t>leifera</w:t>
      </w:r>
      <w:r w:rsidRPr="00574065">
        <w:rPr>
          <w:rFonts w:ascii="Times New Roman" w:hAnsi="Times New Roman" w:cs="Times New Roman"/>
          <w:i/>
          <w:iCs/>
          <w:color w:val="auto"/>
          <w:sz w:val="20"/>
          <w:szCs w:val="20"/>
          <w:shd w:val="clear" w:color="auto" w:fill="FFFFFF"/>
          <w:lang w:bidi="ar-EG"/>
        </w:rPr>
        <w:t xml:space="preserve"> </w:t>
      </w:r>
    </w:p>
    <w:p w:rsidR="00D35C29" w:rsidRPr="00574065" w:rsidRDefault="00D35C29" w:rsidP="007F0F64">
      <w:pPr>
        <w:snapToGrid w:val="0"/>
        <w:spacing w:after="0" w:line="240" w:lineRule="auto"/>
        <w:ind w:firstLine="425"/>
        <w:jc w:val="both"/>
        <w:rPr>
          <w:rFonts w:ascii="Times New Roman" w:hAnsi="Times New Roman" w:cs="Times New Roman"/>
          <w:sz w:val="20"/>
          <w:szCs w:val="20"/>
        </w:rPr>
      </w:pPr>
    </w:p>
    <w:p w:rsidR="00E11879" w:rsidRPr="00574065" w:rsidRDefault="00E11879" w:rsidP="007F0F64">
      <w:pPr>
        <w:snapToGrid w:val="0"/>
        <w:spacing w:after="0" w:line="240" w:lineRule="auto"/>
        <w:jc w:val="both"/>
        <w:rPr>
          <w:rFonts w:ascii="Times New Roman" w:hAnsi="Times New Roman" w:cs="Times New Roman"/>
          <w:b/>
          <w:bCs/>
          <w:sz w:val="20"/>
          <w:szCs w:val="20"/>
        </w:rPr>
        <w:sectPr w:rsidR="00E11879" w:rsidRPr="00574065" w:rsidSect="00DC629D">
          <w:headerReference w:type="default" r:id="rId14"/>
          <w:footerReference w:type="default" r:id="rId15"/>
          <w:type w:val="continuous"/>
          <w:pgSz w:w="12240" w:h="15840"/>
          <w:pgMar w:top="1440" w:right="1440" w:bottom="1440" w:left="1440" w:header="720" w:footer="720" w:gutter="0"/>
          <w:pgNumType w:start="63"/>
          <w:cols w:space="720"/>
          <w:rtlGutter/>
          <w:docGrid w:linePitch="360"/>
        </w:sectPr>
      </w:pPr>
    </w:p>
    <w:p w:rsidR="0028682F" w:rsidRPr="00574065" w:rsidRDefault="00A70767" w:rsidP="007F0F64">
      <w:pPr>
        <w:snapToGrid w:val="0"/>
        <w:spacing w:after="0" w:line="240" w:lineRule="auto"/>
        <w:jc w:val="both"/>
        <w:rPr>
          <w:rFonts w:ascii="Times New Roman" w:hAnsi="Times New Roman" w:cs="Times New Roman"/>
          <w:b/>
          <w:bCs/>
          <w:sz w:val="20"/>
          <w:szCs w:val="20"/>
        </w:rPr>
      </w:pPr>
      <w:r w:rsidRPr="00574065">
        <w:rPr>
          <w:rFonts w:ascii="Times New Roman" w:hAnsi="Times New Roman" w:cs="Times New Roman"/>
          <w:b/>
          <w:bCs/>
          <w:sz w:val="20"/>
          <w:szCs w:val="20"/>
        </w:rPr>
        <w:lastRenderedPageBreak/>
        <w:t>1. Introduction:</w:t>
      </w:r>
      <w:r w:rsidR="0028682F" w:rsidRPr="00574065">
        <w:rPr>
          <w:rFonts w:ascii="Times New Roman" w:hAnsi="Times New Roman" w:cs="Times New Roman"/>
          <w:b/>
          <w:bCs/>
          <w:sz w:val="20"/>
          <w:szCs w:val="20"/>
        </w:rPr>
        <w:t xml:space="preserve"> </w:t>
      </w:r>
    </w:p>
    <w:p w:rsidR="007F0F64" w:rsidRPr="00574065" w:rsidRDefault="001D7460" w:rsidP="007F0F64">
      <w:pPr>
        <w:snapToGrid w:val="0"/>
        <w:spacing w:after="0" w:line="240" w:lineRule="auto"/>
        <w:ind w:firstLine="425"/>
        <w:jc w:val="both"/>
        <w:rPr>
          <w:rFonts w:ascii="Times New Roman" w:hAnsi="Times New Roman" w:cs="Times New Roman"/>
          <w:sz w:val="20"/>
          <w:szCs w:val="20"/>
        </w:rPr>
        <w:sectPr w:rsidR="007F0F64" w:rsidRPr="00574065" w:rsidSect="00E11879">
          <w:type w:val="continuous"/>
          <w:pgSz w:w="12240" w:h="15840"/>
          <w:pgMar w:top="1440" w:right="1440" w:bottom="1440" w:left="1440" w:header="720" w:footer="720" w:gutter="0"/>
          <w:cols w:num="2" w:space="550"/>
          <w:rtlGutter/>
          <w:docGrid w:linePitch="360"/>
        </w:sectPr>
      </w:pPr>
      <w:r w:rsidRPr="00574065">
        <w:rPr>
          <w:rFonts w:ascii="Times New Roman" w:hAnsi="Times New Roman" w:cs="Times New Roman"/>
          <w:sz w:val="20"/>
          <w:szCs w:val="20"/>
        </w:rPr>
        <w:t>In developing countries, medicinal plants are essential components of the indigenous medicine system that have persisted.</w:t>
      </w:r>
      <w:r w:rsidR="00346C1C" w:rsidRPr="00574065">
        <w:rPr>
          <w:rFonts w:ascii="Times New Roman" w:hAnsi="Times New Roman" w:cs="Times New Roman"/>
          <w:sz w:val="20"/>
          <w:szCs w:val="20"/>
        </w:rPr>
        <w:t xml:space="preserve"> Many of the pharmacological </w:t>
      </w:r>
      <w:r w:rsidRPr="00574065">
        <w:rPr>
          <w:rFonts w:ascii="Times New Roman" w:hAnsi="Times New Roman" w:cs="Times New Roman"/>
          <w:sz w:val="20"/>
          <w:szCs w:val="20"/>
        </w:rPr>
        <w:t xml:space="preserve">concepts commonly used as </w:t>
      </w:r>
      <w:r w:rsidR="00346C1C" w:rsidRPr="00574065">
        <w:rPr>
          <w:rFonts w:ascii="Times New Roman" w:hAnsi="Times New Roman" w:cs="Times New Roman"/>
          <w:sz w:val="20"/>
          <w:szCs w:val="20"/>
        </w:rPr>
        <w:t xml:space="preserve">anticancer agents were first isolated from plants. However, </w:t>
      </w:r>
      <w:r w:rsidR="00BA17B4" w:rsidRPr="00574065">
        <w:rPr>
          <w:rFonts w:ascii="Times New Roman" w:hAnsi="Times New Roman" w:cs="Times New Roman"/>
          <w:sz w:val="20"/>
          <w:szCs w:val="20"/>
        </w:rPr>
        <w:t>due to their complex structures, many important anticancer agents are still isolated from plants so they cannot be chemically synthesized on a commercial scale.</w:t>
      </w:r>
      <w:r w:rsidR="00FB221F" w:rsidRPr="00574065">
        <w:rPr>
          <w:rFonts w:ascii="Times New Roman" w:hAnsi="Times New Roman" w:cs="Times New Roman"/>
          <w:sz w:val="20"/>
          <w:szCs w:val="20"/>
        </w:rPr>
        <w:t xml:space="preserve"> </w:t>
      </w:r>
      <w:r w:rsidR="00F31B58" w:rsidRPr="00574065">
        <w:rPr>
          <w:rFonts w:ascii="Times New Roman" w:hAnsi="Times New Roman" w:cs="Times New Roman"/>
          <w:sz w:val="20"/>
          <w:szCs w:val="20"/>
        </w:rPr>
        <w:t>Moringa (</w:t>
      </w:r>
      <w:r w:rsidR="00346C1C" w:rsidRPr="00574065">
        <w:rPr>
          <w:rFonts w:ascii="Times New Roman" w:hAnsi="Times New Roman" w:cs="Times New Roman"/>
          <w:i/>
          <w:iCs/>
          <w:sz w:val="20"/>
          <w:szCs w:val="20"/>
        </w:rPr>
        <w:t>Moringa oleifera</w:t>
      </w:r>
      <w:r w:rsidR="001404BF" w:rsidRPr="00574065">
        <w:rPr>
          <w:rFonts w:ascii="Times New Roman" w:hAnsi="Times New Roman" w:cs="Times New Roman"/>
          <w:sz w:val="20"/>
          <w:szCs w:val="20"/>
        </w:rPr>
        <w:t xml:space="preserve"> Lam)</w:t>
      </w:r>
      <w:r w:rsidR="00346C1C" w:rsidRPr="00574065">
        <w:rPr>
          <w:rFonts w:ascii="Times New Roman" w:hAnsi="Times New Roman" w:cs="Times New Roman"/>
          <w:sz w:val="20"/>
          <w:szCs w:val="20"/>
        </w:rPr>
        <w:t xml:space="preserve"> is </w:t>
      </w:r>
      <w:r w:rsidR="001404BF" w:rsidRPr="00574065">
        <w:rPr>
          <w:rFonts w:ascii="Times New Roman" w:hAnsi="Times New Roman" w:cs="Times New Roman"/>
          <w:sz w:val="20"/>
          <w:szCs w:val="20"/>
        </w:rPr>
        <w:t xml:space="preserve">a form of local Indian medicinal herb that has become common in both </w:t>
      </w:r>
      <w:r w:rsidR="00346C1C" w:rsidRPr="00574065">
        <w:rPr>
          <w:rFonts w:ascii="Times New Roman" w:hAnsi="Times New Roman" w:cs="Times New Roman"/>
          <w:sz w:val="20"/>
          <w:szCs w:val="20"/>
        </w:rPr>
        <w:t xml:space="preserve">the tropical and subtropical countries. </w:t>
      </w:r>
      <w:r w:rsidR="00346C1C" w:rsidRPr="00574065">
        <w:rPr>
          <w:rFonts w:ascii="Times New Roman" w:hAnsi="Times New Roman" w:cs="Times New Roman"/>
          <w:i/>
          <w:iCs/>
          <w:sz w:val="20"/>
          <w:szCs w:val="20"/>
        </w:rPr>
        <w:t>Moringa oleifera</w:t>
      </w:r>
      <w:r w:rsidR="00346C1C" w:rsidRPr="00574065">
        <w:rPr>
          <w:rFonts w:ascii="Times New Roman" w:hAnsi="Times New Roman" w:cs="Times New Roman"/>
          <w:sz w:val="20"/>
          <w:szCs w:val="20"/>
        </w:rPr>
        <w:t xml:space="preserve"> is one of the </w:t>
      </w:r>
      <w:r w:rsidR="008708E7" w:rsidRPr="00574065">
        <w:rPr>
          <w:rFonts w:ascii="Times New Roman" w:hAnsi="Times New Roman" w:cs="Times New Roman"/>
          <w:sz w:val="20"/>
          <w:szCs w:val="20"/>
        </w:rPr>
        <w:t xml:space="preserve">Brassica order's vegetables, and belongs to the </w:t>
      </w:r>
      <w:r w:rsidR="008708E7" w:rsidRPr="00574065">
        <w:rPr>
          <w:rFonts w:ascii="Times New Roman" w:hAnsi="Times New Roman" w:cs="Times New Roman"/>
          <w:i/>
          <w:iCs/>
          <w:sz w:val="20"/>
          <w:szCs w:val="20"/>
        </w:rPr>
        <w:t>Moringaceae</w:t>
      </w:r>
      <w:r w:rsidR="008708E7" w:rsidRPr="00574065">
        <w:rPr>
          <w:rFonts w:ascii="Times New Roman" w:hAnsi="Times New Roman" w:cs="Times New Roman"/>
          <w:sz w:val="20"/>
          <w:szCs w:val="20"/>
        </w:rPr>
        <w:t xml:space="preserve"> family. </w:t>
      </w:r>
      <w:r w:rsidR="00346C1C" w:rsidRPr="00574065">
        <w:rPr>
          <w:rFonts w:ascii="Times New Roman" w:hAnsi="Times New Roman" w:cs="Times New Roman"/>
          <w:sz w:val="20"/>
          <w:szCs w:val="20"/>
        </w:rPr>
        <w:t xml:space="preserve">The </w:t>
      </w:r>
      <w:r w:rsidR="00346C1C" w:rsidRPr="00574065">
        <w:rPr>
          <w:rFonts w:ascii="Times New Roman" w:hAnsi="Times New Roman" w:cs="Times New Roman"/>
          <w:i/>
          <w:iCs/>
          <w:sz w:val="20"/>
          <w:szCs w:val="20"/>
        </w:rPr>
        <w:t>Moringaceae</w:t>
      </w:r>
      <w:r w:rsidR="00346C1C" w:rsidRPr="00574065">
        <w:rPr>
          <w:rFonts w:ascii="Times New Roman" w:hAnsi="Times New Roman" w:cs="Times New Roman"/>
          <w:sz w:val="20"/>
          <w:szCs w:val="20"/>
        </w:rPr>
        <w:t xml:space="preserve"> is </w:t>
      </w:r>
      <w:r w:rsidR="008708E7" w:rsidRPr="00574065">
        <w:rPr>
          <w:rFonts w:ascii="Times New Roman" w:hAnsi="Times New Roman" w:cs="Times New Roman"/>
          <w:sz w:val="20"/>
          <w:szCs w:val="20"/>
        </w:rPr>
        <w:t xml:space="preserve">a family with a single genus with 13 recognized </w:t>
      </w:r>
      <w:r w:rsidR="00346C1C" w:rsidRPr="00574065">
        <w:rPr>
          <w:rFonts w:ascii="Times New Roman" w:hAnsi="Times New Roman" w:cs="Times New Roman"/>
          <w:sz w:val="20"/>
          <w:szCs w:val="20"/>
        </w:rPr>
        <w:t xml:space="preserve">species (Khawaja et al., 2010). Traditionally, </w:t>
      </w:r>
      <w:r w:rsidR="00752211" w:rsidRPr="00574065">
        <w:rPr>
          <w:rFonts w:ascii="Times New Roman" w:hAnsi="Times New Roman" w:cs="Times New Roman"/>
          <w:sz w:val="20"/>
          <w:szCs w:val="20"/>
        </w:rPr>
        <w:t>the Moringa is also well recognized and used for its health benefits in addition to being a daily used vegetable among the citizens of these areas. Thanks to its incredible healing ability for various ailments and even some chronic diseases, it has earned its name as 'the miracle tree' among commoners.</w:t>
      </w:r>
      <w:r w:rsidR="00D43001" w:rsidRPr="00574065">
        <w:rPr>
          <w:rFonts w:ascii="Times New Roman" w:hAnsi="Times New Roman" w:cs="Times New Roman"/>
          <w:sz w:val="20"/>
          <w:szCs w:val="20"/>
        </w:rPr>
        <w:t xml:space="preserve"> Due </w:t>
      </w:r>
      <w:r w:rsidR="00D43001" w:rsidRPr="00574065">
        <w:rPr>
          <w:rFonts w:ascii="Times New Roman" w:hAnsi="Times New Roman" w:cs="Times New Roman"/>
          <w:sz w:val="20"/>
          <w:szCs w:val="20"/>
        </w:rPr>
        <w:lastRenderedPageBreak/>
        <w:t>to its diverse uses, multiple investigations were conducted out to extract bioactive compounds from different parts of the plant</w:t>
      </w:r>
      <w:r w:rsidR="00346C1C" w:rsidRPr="00574065">
        <w:rPr>
          <w:rFonts w:ascii="Times New Roman" w:hAnsi="Times New Roman" w:cs="Times New Roman"/>
          <w:sz w:val="20"/>
          <w:szCs w:val="20"/>
        </w:rPr>
        <w:t xml:space="preserve"> (Guevara et al., 1999). </w:t>
      </w:r>
      <w:r w:rsidR="00E9171A" w:rsidRPr="00574065">
        <w:rPr>
          <w:rFonts w:ascii="Times New Roman" w:hAnsi="Times New Roman" w:cs="Times New Roman"/>
          <w:sz w:val="20"/>
          <w:szCs w:val="20"/>
        </w:rPr>
        <w:t xml:space="preserve">Because of its affordable cost, herbal plants in medicine or known as phytomedicine are still trustworthy and widely used as one of the alternatives in medicinal field </w:t>
      </w:r>
      <w:r w:rsidR="00346C1C" w:rsidRPr="00574065">
        <w:rPr>
          <w:rFonts w:ascii="Times New Roman" w:hAnsi="Times New Roman" w:cs="Times New Roman"/>
          <w:sz w:val="20"/>
          <w:szCs w:val="20"/>
        </w:rPr>
        <w:t xml:space="preserve">(Abalaka et al., 2009). </w:t>
      </w:r>
      <w:r w:rsidR="00346C1C" w:rsidRPr="00574065">
        <w:rPr>
          <w:rFonts w:ascii="Times New Roman" w:hAnsi="Times New Roman" w:cs="Times New Roman"/>
          <w:i/>
          <w:iCs/>
          <w:sz w:val="20"/>
          <w:szCs w:val="20"/>
        </w:rPr>
        <w:t>Moringa oleifera</w:t>
      </w:r>
      <w:r w:rsidR="00346C1C" w:rsidRPr="00574065">
        <w:rPr>
          <w:rFonts w:ascii="Times New Roman" w:hAnsi="Times New Roman" w:cs="Times New Roman"/>
          <w:sz w:val="20"/>
          <w:szCs w:val="20"/>
        </w:rPr>
        <w:t xml:space="preserve"> is </w:t>
      </w:r>
      <w:r w:rsidR="0025526F" w:rsidRPr="00574065">
        <w:rPr>
          <w:rFonts w:ascii="Times New Roman" w:hAnsi="Times New Roman" w:cs="Times New Roman"/>
          <w:sz w:val="20"/>
          <w:szCs w:val="20"/>
        </w:rPr>
        <w:t xml:space="preserve">a multifunctional </w:t>
      </w:r>
      <w:r w:rsidR="00346C1C" w:rsidRPr="00574065">
        <w:rPr>
          <w:rFonts w:ascii="Times New Roman" w:hAnsi="Times New Roman" w:cs="Times New Roman"/>
          <w:sz w:val="20"/>
          <w:szCs w:val="20"/>
        </w:rPr>
        <w:t xml:space="preserve">herbal plant </w:t>
      </w:r>
      <w:r w:rsidR="00352C63" w:rsidRPr="00574065">
        <w:rPr>
          <w:rFonts w:ascii="Times New Roman" w:hAnsi="Times New Roman" w:cs="Times New Roman"/>
          <w:sz w:val="20"/>
          <w:szCs w:val="20"/>
        </w:rPr>
        <w:t>that is used worldwide as human food</w:t>
      </w:r>
      <w:r w:rsidR="00346C1C" w:rsidRPr="00574065">
        <w:rPr>
          <w:rFonts w:ascii="Times New Roman" w:hAnsi="Times New Roman" w:cs="Times New Roman"/>
          <w:sz w:val="20"/>
          <w:szCs w:val="20"/>
        </w:rPr>
        <w:t xml:space="preserve"> and an </w:t>
      </w:r>
      <w:r w:rsidR="00352C63" w:rsidRPr="00574065">
        <w:rPr>
          <w:rFonts w:ascii="Times New Roman" w:hAnsi="Times New Roman" w:cs="Times New Roman"/>
          <w:sz w:val="20"/>
          <w:szCs w:val="20"/>
        </w:rPr>
        <w:t>alternative to medical uses</w:t>
      </w:r>
      <w:r w:rsidR="00346C1C" w:rsidRPr="00574065">
        <w:rPr>
          <w:rFonts w:ascii="Times New Roman" w:hAnsi="Times New Roman" w:cs="Times New Roman"/>
          <w:sz w:val="20"/>
          <w:szCs w:val="20"/>
        </w:rPr>
        <w:t xml:space="preserve">. </w:t>
      </w:r>
      <w:r w:rsidR="00346C1C" w:rsidRPr="00574065">
        <w:rPr>
          <w:rFonts w:ascii="Times New Roman" w:hAnsi="Times New Roman" w:cs="Times New Roman"/>
          <w:i/>
          <w:iCs/>
          <w:sz w:val="20"/>
          <w:szCs w:val="20"/>
        </w:rPr>
        <w:t>Moringa oleifera</w:t>
      </w:r>
      <w:r w:rsidR="00346C1C" w:rsidRPr="00574065">
        <w:rPr>
          <w:rFonts w:ascii="Times New Roman" w:hAnsi="Times New Roman" w:cs="Times New Roman"/>
          <w:sz w:val="20"/>
          <w:szCs w:val="20"/>
        </w:rPr>
        <w:t xml:space="preserve"> contains essential amino acids, carotenoids in leaves, and </w:t>
      </w:r>
      <w:r w:rsidR="002616D2" w:rsidRPr="00574065">
        <w:rPr>
          <w:rFonts w:ascii="Times New Roman" w:hAnsi="Times New Roman" w:cs="Times New Roman"/>
          <w:sz w:val="20"/>
          <w:szCs w:val="20"/>
        </w:rPr>
        <w:t>nutraceutical components that support the concept of using this plant as a dietary supplement or ingredient in food preparation.</w:t>
      </w:r>
      <w:r w:rsidR="00346C1C" w:rsidRPr="00574065">
        <w:rPr>
          <w:rFonts w:ascii="Times New Roman" w:hAnsi="Times New Roman" w:cs="Times New Roman"/>
          <w:sz w:val="20"/>
          <w:szCs w:val="20"/>
        </w:rPr>
        <w:t xml:space="preserve"> Some nutritional </w:t>
      </w:r>
      <w:r w:rsidR="00555017" w:rsidRPr="00574065">
        <w:rPr>
          <w:rFonts w:ascii="Times New Roman" w:hAnsi="Times New Roman" w:cs="Times New Roman"/>
          <w:sz w:val="20"/>
          <w:szCs w:val="20"/>
        </w:rPr>
        <w:t xml:space="preserve">assessments were conducted </w:t>
      </w:r>
      <w:r w:rsidR="00346C1C" w:rsidRPr="00574065">
        <w:rPr>
          <w:rFonts w:ascii="Times New Roman" w:hAnsi="Times New Roman" w:cs="Times New Roman"/>
          <w:sz w:val="20"/>
          <w:szCs w:val="20"/>
        </w:rPr>
        <w:t xml:space="preserve">in </w:t>
      </w:r>
      <w:r w:rsidR="00555017" w:rsidRPr="00574065">
        <w:rPr>
          <w:rFonts w:ascii="Times New Roman" w:hAnsi="Times New Roman" w:cs="Times New Roman"/>
          <w:sz w:val="20"/>
          <w:szCs w:val="20"/>
        </w:rPr>
        <w:t xml:space="preserve">the </w:t>
      </w:r>
      <w:r w:rsidR="00346C1C" w:rsidRPr="00574065">
        <w:rPr>
          <w:rFonts w:ascii="Times New Roman" w:hAnsi="Times New Roman" w:cs="Times New Roman"/>
          <w:sz w:val="20"/>
          <w:szCs w:val="20"/>
        </w:rPr>
        <w:t xml:space="preserve">leaves and stems. </w:t>
      </w:r>
      <w:r w:rsidR="00BE0D9B" w:rsidRPr="00574065">
        <w:rPr>
          <w:rFonts w:ascii="Times New Roman" w:hAnsi="Times New Roman" w:cs="Times New Roman"/>
          <w:sz w:val="20"/>
          <w:szCs w:val="20"/>
        </w:rPr>
        <w:t xml:space="preserve">A significant factor that accounts for </w:t>
      </w:r>
      <w:r w:rsidR="00BE0D9B" w:rsidRPr="00574065">
        <w:rPr>
          <w:rFonts w:ascii="Times New Roman" w:hAnsi="Times New Roman" w:cs="Times New Roman"/>
          <w:i/>
          <w:iCs/>
          <w:sz w:val="20"/>
          <w:szCs w:val="20"/>
        </w:rPr>
        <w:t>Moringa oleifera</w:t>
      </w:r>
      <w:r w:rsidR="00BE0D9B" w:rsidRPr="00574065">
        <w:rPr>
          <w:rFonts w:ascii="Times New Roman" w:hAnsi="Times New Roman" w:cs="Times New Roman"/>
          <w:sz w:val="20"/>
          <w:szCs w:val="20"/>
        </w:rPr>
        <w:t xml:space="preserve">'s medicinal uses is its wide variety of essential </w:t>
      </w:r>
      <w:r w:rsidR="00F31B58" w:rsidRPr="00574065">
        <w:rPr>
          <w:rFonts w:ascii="Times New Roman" w:hAnsi="Times New Roman" w:cs="Times New Roman"/>
          <w:sz w:val="20"/>
          <w:szCs w:val="20"/>
        </w:rPr>
        <w:t>antioxidants,</w:t>
      </w:r>
      <w:r w:rsidR="00346C1C" w:rsidRPr="00574065">
        <w:rPr>
          <w:rFonts w:ascii="Times New Roman" w:hAnsi="Times New Roman" w:cs="Times New Roman"/>
          <w:sz w:val="20"/>
          <w:szCs w:val="20"/>
        </w:rPr>
        <w:t xml:space="preserve"> antibiotics and nutrients in</w:t>
      </w:r>
      <w:r w:rsidR="00F31B58" w:rsidRPr="00574065">
        <w:rPr>
          <w:rFonts w:ascii="Times New Roman" w:hAnsi="Times New Roman" w:cs="Times New Roman"/>
          <w:sz w:val="20"/>
          <w:szCs w:val="20"/>
        </w:rPr>
        <w:t>cluding vitamins and minerals</w:t>
      </w:r>
      <w:r w:rsidR="00346C1C" w:rsidRPr="00574065">
        <w:rPr>
          <w:rFonts w:ascii="Times New Roman" w:hAnsi="Times New Roman" w:cs="Times New Roman"/>
          <w:sz w:val="20"/>
          <w:szCs w:val="20"/>
        </w:rPr>
        <w:t xml:space="preserve">. Moringa National Institutes of Health have been recognized </w:t>
      </w:r>
      <w:hyperlink r:id="rId16" w:tgtFrame="_blank" w:tooltip="Zija Moringa oleifera" w:history="1">
        <w:r w:rsidR="00346C1C" w:rsidRPr="00574065">
          <w:rPr>
            <w:rFonts w:ascii="Times New Roman" w:hAnsi="Times New Roman" w:cs="Times New Roman"/>
            <w:sz w:val="20"/>
            <w:szCs w:val="20"/>
          </w:rPr>
          <w:t>M</w:t>
        </w:r>
        <w:r w:rsidR="00346C1C" w:rsidRPr="00574065">
          <w:rPr>
            <w:rFonts w:ascii="Times New Roman" w:hAnsi="Times New Roman" w:cs="Times New Roman"/>
            <w:i/>
            <w:iCs/>
            <w:sz w:val="20"/>
            <w:szCs w:val="20"/>
          </w:rPr>
          <w:t>oringa Oleifera</w:t>
        </w:r>
      </w:hyperlink>
      <w:r w:rsidR="00B976FB" w:rsidRPr="00574065">
        <w:rPr>
          <w:rFonts w:ascii="Times New Roman" w:hAnsi="Times New Roman" w:cs="Times New Roman"/>
          <w:sz w:val="20"/>
          <w:szCs w:val="20"/>
        </w:rPr>
        <w:t xml:space="preserve"> </w:t>
      </w:r>
      <w:r w:rsidR="00346C1C" w:rsidRPr="00574065">
        <w:rPr>
          <w:rFonts w:ascii="Times New Roman" w:hAnsi="Times New Roman" w:cs="Times New Roman"/>
          <w:sz w:val="20"/>
          <w:szCs w:val="20"/>
        </w:rPr>
        <w:t xml:space="preserve">tree was brought </w:t>
      </w:r>
      <w:r w:rsidR="0029787E" w:rsidRPr="00574065">
        <w:rPr>
          <w:rFonts w:ascii="Times New Roman" w:hAnsi="Times New Roman" w:cs="Times New Roman"/>
          <w:sz w:val="20"/>
          <w:szCs w:val="20"/>
        </w:rPr>
        <w:t xml:space="preserve">into the </w:t>
      </w:r>
    </w:p>
    <w:p w:rsidR="00DD7484" w:rsidRPr="00574065" w:rsidRDefault="0029787E" w:rsidP="007F0F64">
      <w:pPr>
        <w:snapToGrid w:val="0"/>
        <w:spacing w:after="0" w:line="240" w:lineRule="auto"/>
        <w:jc w:val="both"/>
        <w:rPr>
          <w:rFonts w:ascii="Times New Roman" w:hAnsi="Times New Roman" w:cs="Times New Roman"/>
          <w:sz w:val="20"/>
          <w:szCs w:val="20"/>
          <w:lang w:bidi="ar-EG"/>
        </w:rPr>
      </w:pPr>
      <w:r w:rsidRPr="00574065">
        <w:rPr>
          <w:rFonts w:ascii="Times New Roman" w:hAnsi="Times New Roman" w:cs="Times New Roman"/>
          <w:sz w:val="20"/>
          <w:szCs w:val="20"/>
        </w:rPr>
        <w:lastRenderedPageBreak/>
        <w:t>possession of man by the will of God</w:t>
      </w:r>
      <w:r w:rsidR="00346C1C" w:rsidRPr="00574065">
        <w:rPr>
          <w:rFonts w:ascii="Times New Roman" w:hAnsi="Times New Roman" w:cs="Times New Roman"/>
          <w:sz w:val="20"/>
          <w:szCs w:val="20"/>
        </w:rPr>
        <w:t xml:space="preserve"> (the Botanical at 2007). It </w:t>
      </w:r>
      <w:r w:rsidRPr="00574065">
        <w:rPr>
          <w:rFonts w:ascii="Times New Roman" w:hAnsi="Times New Roman" w:cs="Times New Roman"/>
          <w:sz w:val="20"/>
          <w:szCs w:val="20"/>
        </w:rPr>
        <w:t xml:space="preserve">has been praised internationally for its ability to cure more than </w:t>
      </w:r>
      <w:r w:rsidR="00ED4C4F" w:rsidRPr="00574065">
        <w:rPr>
          <w:rFonts w:ascii="Times New Roman" w:hAnsi="Times New Roman" w:cs="Times New Roman"/>
          <w:sz w:val="20"/>
          <w:szCs w:val="20"/>
        </w:rPr>
        <w:t>300 diseases.</w:t>
      </w:r>
      <w:r w:rsidR="00346C1C" w:rsidRPr="00574065">
        <w:rPr>
          <w:rFonts w:ascii="Times New Roman" w:hAnsi="Times New Roman" w:cs="Times New Roman"/>
          <w:sz w:val="20"/>
          <w:szCs w:val="20"/>
        </w:rPr>
        <w:t xml:space="preserve"> [9]</w:t>
      </w:r>
      <w:r w:rsidR="007C1CB4" w:rsidRPr="00574065">
        <w:rPr>
          <w:rFonts w:ascii="Times New Roman" w:hAnsi="Times New Roman" w:cs="Times New Roman"/>
          <w:sz w:val="20"/>
          <w:szCs w:val="20"/>
        </w:rPr>
        <w:t xml:space="preserve"> </w:t>
      </w:r>
      <w:r w:rsidR="00346C1C" w:rsidRPr="00574065">
        <w:rPr>
          <w:rFonts w:ascii="Times New Roman" w:hAnsi="Times New Roman" w:cs="Times New Roman"/>
          <w:sz w:val="20"/>
          <w:szCs w:val="20"/>
        </w:rPr>
        <w:t>All parts of the </w:t>
      </w:r>
      <w:r w:rsidR="00346C1C" w:rsidRPr="00574065">
        <w:rPr>
          <w:rFonts w:ascii="Times New Roman" w:hAnsi="Times New Roman" w:cs="Times New Roman"/>
          <w:i/>
          <w:iCs/>
          <w:sz w:val="20"/>
          <w:szCs w:val="20"/>
        </w:rPr>
        <w:t>M. oleifera</w:t>
      </w:r>
      <w:r w:rsidR="00346C1C" w:rsidRPr="00574065">
        <w:rPr>
          <w:rFonts w:ascii="Times New Roman" w:hAnsi="Times New Roman" w:cs="Times New Roman"/>
          <w:sz w:val="20"/>
          <w:szCs w:val="20"/>
        </w:rPr>
        <w:t> </w:t>
      </w:r>
      <w:r w:rsidR="00810C3D" w:rsidRPr="00574065">
        <w:rPr>
          <w:rFonts w:ascii="Times New Roman" w:hAnsi="Times New Roman" w:cs="Times New Roman"/>
          <w:sz w:val="20"/>
          <w:szCs w:val="20"/>
        </w:rPr>
        <w:t>tree,</w:t>
      </w:r>
      <w:r w:rsidR="008529EB" w:rsidRPr="00574065">
        <w:rPr>
          <w:rFonts w:ascii="Times New Roman" w:hAnsi="Times New Roman" w:cs="Times New Roman"/>
          <w:sz w:val="20"/>
          <w:szCs w:val="20"/>
        </w:rPr>
        <w:t xml:space="preserve"> including the </w:t>
      </w:r>
      <w:r w:rsidR="00810C3D" w:rsidRPr="00574065">
        <w:rPr>
          <w:rFonts w:ascii="Times New Roman" w:hAnsi="Times New Roman" w:cs="Times New Roman"/>
          <w:sz w:val="20"/>
          <w:szCs w:val="20"/>
        </w:rPr>
        <w:t>leaves,</w:t>
      </w:r>
      <w:r w:rsidR="008529EB" w:rsidRPr="00574065">
        <w:rPr>
          <w:rFonts w:ascii="Times New Roman" w:hAnsi="Times New Roman" w:cs="Times New Roman"/>
          <w:sz w:val="20"/>
          <w:szCs w:val="20"/>
        </w:rPr>
        <w:t xml:space="preserve"> seeds, bark, and roots, were tested for anticancer activities</w:t>
      </w:r>
      <w:r w:rsidR="00346C1C" w:rsidRPr="00574065">
        <w:rPr>
          <w:rFonts w:ascii="Times New Roman" w:hAnsi="Times New Roman" w:cs="Times New Roman"/>
          <w:sz w:val="20"/>
          <w:szCs w:val="20"/>
        </w:rPr>
        <w:t xml:space="preserve">. The leaves are </w:t>
      </w:r>
      <w:r w:rsidR="00D536B1" w:rsidRPr="00574065">
        <w:rPr>
          <w:rFonts w:ascii="Times New Roman" w:hAnsi="Times New Roman" w:cs="Times New Roman"/>
          <w:sz w:val="20"/>
          <w:szCs w:val="20"/>
        </w:rPr>
        <w:t>abundant</w:t>
      </w:r>
      <w:r w:rsidR="00346C1C" w:rsidRPr="00574065">
        <w:rPr>
          <w:rFonts w:ascii="Times New Roman" w:hAnsi="Times New Roman" w:cs="Times New Roman"/>
          <w:sz w:val="20"/>
          <w:szCs w:val="20"/>
        </w:rPr>
        <w:t xml:space="preserve"> in polyphenols and polyflavonoids, which are antioxidants and</w:t>
      </w:r>
      <w:r w:rsidR="00346C1C" w:rsidRPr="00574065">
        <w:rPr>
          <w:rFonts w:ascii="Times New Roman" w:hAnsi="Times New Roman" w:cs="Times New Roman"/>
          <w:sz w:val="20"/>
          <w:szCs w:val="20"/>
          <w:shd w:val="clear" w:color="auto" w:fill="FFFFFF"/>
        </w:rPr>
        <w:t xml:space="preserve"> </w:t>
      </w:r>
      <w:r w:rsidR="00D536B1" w:rsidRPr="00574065">
        <w:rPr>
          <w:rFonts w:ascii="Times New Roman" w:hAnsi="Times New Roman" w:cs="Times New Roman"/>
          <w:sz w:val="20"/>
          <w:szCs w:val="20"/>
          <w:shd w:val="clear" w:color="auto" w:fill="FFFFFF"/>
        </w:rPr>
        <w:t>possible</w:t>
      </w:r>
      <w:r w:rsidR="00346C1C" w:rsidRPr="00574065">
        <w:rPr>
          <w:rFonts w:ascii="Times New Roman" w:hAnsi="Times New Roman" w:cs="Times New Roman"/>
          <w:sz w:val="20"/>
          <w:szCs w:val="20"/>
          <w:shd w:val="clear" w:color="auto" w:fill="FFFFFF"/>
        </w:rPr>
        <w:t xml:space="preserve"> anticancer compounds [</w:t>
      </w:r>
      <w:r w:rsidR="00346C1C" w:rsidRPr="00574065">
        <w:rPr>
          <w:rFonts w:ascii="Times New Roman" w:hAnsi="Times New Roman" w:cs="Times New Roman"/>
          <w:sz w:val="20"/>
          <w:szCs w:val="20"/>
        </w:rPr>
        <w:t>10]</w:t>
      </w:r>
      <w:r w:rsidR="00346C1C" w:rsidRPr="00574065">
        <w:rPr>
          <w:rFonts w:ascii="Times New Roman" w:eastAsia="Times New Roman" w:hAnsi="Times New Roman" w:cs="Times New Roman"/>
          <w:sz w:val="20"/>
          <w:szCs w:val="20"/>
        </w:rPr>
        <w:t>.</w:t>
      </w:r>
      <w:r w:rsidR="007C1CB4" w:rsidRPr="00574065">
        <w:rPr>
          <w:rFonts w:ascii="Times New Roman" w:hAnsi="Times New Roman" w:cs="Times New Roman"/>
          <w:sz w:val="20"/>
          <w:szCs w:val="20"/>
        </w:rPr>
        <w:t xml:space="preserve"> </w:t>
      </w:r>
      <w:r w:rsidR="00F92046" w:rsidRPr="00574065">
        <w:rPr>
          <w:rFonts w:ascii="Times New Roman" w:hAnsi="Times New Roman" w:cs="Times New Roman"/>
          <w:sz w:val="20"/>
          <w:szCs w:val="20"/>
        </w:rPr>
        <w:t>The toxic side effect of chemotherapy and radiotherapy can be reduced or minimized by medicinal plants by improving their cancer killing action.</w:t>
      </w:r>
      <w:r w:rsidR="007C1CB4" w:rsidRPr="00574065">
        <w:rPr>
          <w:rFonts w:ascii="Times New Roman" w:hAnsi="Times New Roman" w:cs="Times New Roman"/>
          <w:sz w:val="20"/>
          <w:szCs w:val="20"/>
        </w:rPr>
        <w:t xml:space="preserve"> or supporting the immune systems of patients</w:t>
      </w:r>
      <w:r w:rsidR="00F31B58" w:rsidRPr="00574065">
        <w:rPr>
          <w:rFonts w:ascii="Times New Roman" w:hAnsi="Times New Roman" w:cs="Times New Roman"/>
          <w:sz w:val="20"/>
          <w:szCs w:val="20"/>
        </w:rPr>
        <w:t xml:space="preserve"> </w:t>
      </w:r>
      <w:r w:rsidR="007C1CB4" w:rsidRPr="00574065">
        <w:rPr>
          <w:rFonts w:ascii="Times New Roman" w:hAnsi="Times New Roman" w:cs="Times New Roman"/>
          <w:sz w:val="20"/>
          <w:szCs w:val="20"/>
        </w:rPr>
        <w:t>[4, 5]</w:t>
      </w:r>
      <w:r w:rsidR="007C1CB4" w:rsidRPr="00574065">
        <w:rPr>
          <w:rFonts w:ascii="Times New Roman" w:hAnsi="Times New Roman" w:cs="Times New Roman"/>
          <w:sz w:val="20"/>
          <w:szCs w:val="20"/>
          <w:lang w:bidi="ar-EG"/>
        </w:rPr>
        <w:t>.</w:t>
      </w:r>
      <w:r w:rsidR="00B976FB" w:rsidRPr="00574065">
        <w:rPr>
          <w:rFonts w:ascii="Times New Roman" w:hAnsi="Times New Roman" w:cs="Times New Roman"/>
          <w:sz w:val="20"/>
          <w:szCs w:val="20"/>
          <w:lang w:bidi="ar-EG"/>
        </w:rPr>
        <w:t xml:space="preserve"> </w:t>
      </w:r>
      <w:r w:rsidR="008E0695" w:rsidRPr="00574065">
        <w:rPr>
          <w:rFonts w:ascii="Times New Roman" w:hAnsi="Times New Roman" w:cs="Times New Roman"/>
          <w:sz w:val="20"/>
          <w:szCs w:val="20"/>
          <w:lang w:bidi="ar-EG"/>
        </w:rPr>
        <w:t>T</w:t>
      </w:r>
      <w:r w:rsidR="007C1CB4" w:rsidRPr="00574065">
        <w:rPr>
          <w:rFonts w:ascii="Times New Roman" w:hAnsi="Times New Roman" w:cs="Times New Roman"/>
          <w:sz w:val="20"/>
          <w:szCs w:val="20"/>
          <w:lang w:bidi="ar-EG"/>
        </w:rPr>
        <w:t xml:space="preserve">he goal of this study </w:t>
      </w:r>
      <w:r w:rsidR="008E0695" w:rsidRPr="00574065">
        <w:rPr>
          <w:rFonts w:ascii="Times New Roman" w:hAnsi="Times New Roman" w:cs="Times New Roman"/>
          <w:sz w:val="20"/>
          <w:szCs w:val="20"/>
          <w:lang w:bidi="ar-EG"/>
        </w:rPr>
        <w:t>i</w:t>
      </w:r>
      <w:r w:rsidR="007C1CB4" w:rsidRPr="00574065">
        <w:rPr>
          <w:rFonts w:ascii="Times New Roman" w:hAnsi="Times New Roman" w:cs="Times New Roman"/>
          <w:sz w:val="20"/>
          <w:szCs w:val="20"/>
          <w:lang w:bidi="ar-EG"/>
        </w:rPr>
        <w:t>s</w:t>
      </w:r>
      <w:r w:rsidR="008E0695" w:rsidRPr="00574065">
        <w:rPr>
          <w:rFonts w:ascii="Times New Roman" w:hAnsi="Times New Roman" w:cs="Times New Roman"/>
          <w:sz w:val="20"/>
          <w:szCs w:val="20"/>
          <w:lang w:bidi="ar-EG"/>
        </w:rPr>
        <w:t xml:space="preserve"> try to</w:t>
      </w:r>
      <w:r w:rsidR="007C1CB4" w:rsidRPr="00574065">
        <w:rPr>
          <w:rFonts w:ascii="Times New Roman" w:hAnsi="Times New Roman" w:cs="Times New Roman"/>
          <w:sz w:val="20"/>
          <w:szCs w:val="20"/>
          <w:lang w:bidi="ar-EG"/>
        </w:rPr>
        <w:t xml:space="preserve"> initiate cancer cell death by bioactive </w:t>
      </w:r>
      <w:r w:rsidR="00DD7484" w:rsidRPr="00574065">
        <w:rPr>
          <w:rFonts w:ascii="Times New Roman" w:hAnsi="Times New Roman" w:cs="Times New Roman"/>
          <w:sz w:val="20"/>
          <w:szCs w:val="20"/>
          <w:lang w:bidi="ar-EG"/>
        </w:rPr>
        <w:t xml:space="preserve">medicinal </w:t>
      </w:r>
      <w:r w:rsidR="00DD7484" w:rsidRPr="00574065">
        <w:rPr>
          <w:rFonts w:ascii="Times New Roman" w:hAnsi="Times New Roman" w:cs="Times New Roman"/>
          <w:i/>
          <w:iCs/>
          <w:sz w:val="20"/>
          <w:szCs w:val="20"/>
          <w:lang w:bidi="ar-EG"/>
        </w:rPr>
        <w:t>M.</w:t>
      </w:r>
      <w:r w:rsidR="00F31B58" w:rsidRPr="00574065">
        <w:rPr>
          <w:rFonts w:ascii="Times New Roman" w:hAnsi="Times New Roman" w:cs="Times New Roman"/>
          <w:i/>
          <w:iCs/>
          <w:sz w:val="20"/>
          <w:szCs w:val="20"/>
          <w:lang w:bidi="ar-EG"/>
        </w:rPr>
        <w:t xml:space="preserve"> </w:t>
      </w:r>
      <w:r w:rsidR="00DD7484" w:rsidRPr="00574065">
        <w:rPr>
          <w:rFonts w:ascii="Times New Roman" w:hAnsi="Times New Roman" w:cs="Times New Roman"/>
          <w:i/>
          <w:iCs/>
          <w:sz w:val="20"/>
          <w:szCs w:val="20"/>
          <w:lang w:bidi="ar-EG"/>
        </w:rPr>
        <w:t>Oleifera</w:t>
      </w:r>
      <w:r w:rsidR="00DD7484" w:rsidRPr="00574065">
        <w:rPr>
          <w:rFonts w:ascii="Times New Roman" w:hAnsi="Times New Roman" w:cs="Times New Roman"/>
          <w:sz w:val="20"/>
          <w:szCs w:val="20"/>
          <w:lang w:bidi="ar-EG"/>
        </w:rPr>
        <w:t>.</w:t>
      </w:r>
    </w:p>
    <w:p w:rsidR="00A70767" w:rsidRPr="00574065" w:rsidRDefault="00A70767" w:rsidP="007F0F64">
      <w:pPr>
        <w:snapToGrid w:val="0"/>
        <w:spacing w:after="0" w:line="240" w:lineRule="auto"/>
        <w:contextualSpacing/>
        <w:jc w:val="both"/>
        <w:rPr>
          <w:rFonts w:ascii="Times New Roman" w:hAnsi="Times New Roman" w:cs="Times New Roman"/>
          <w:b/>
          <w:bCs/>
          <w:sz w:val="20"/>
          <w:szCs w:val="20"/>
          <w:lang w:bidi="ar-EG"/>
        </w:rPr>
      </w:pPr>
    </w:p>
    <w:p w:rsidR="00DD7484" w:rsidRPr="00574065" w:rsidRDefault="00A70767" w:rsidP="007F0F64">
      <w:pPr>
        <w:snapToGrid w:val="0"/>
        <w:spacing w:after="0" w:line="240" w:lineRule="auto"/>
        <w:contextualSpacing/>
        <w:jc w:val="both"/>
        <w:rPr>
          <w:rFonts w:ascii="Times New Roman" w:hAnsi="Times New Roman" w:cs="Times New Roman"/>
          <w:b/>
          <w:bCs/>
          <w:sz w:val="20"/>
          <w:szCs w:val="20"/>
          <w:lang w:bidi="ar-EG"/>
        </w:rPr>
      </w:pPr>
      <w:r w:rsidRPr="00574065">
        <w:rPr>
          <w:rFonts w:ascii="Times New Roman" w:hAnsi="Times New Roman" w:cs="Times New Roman"/>
          <w:b/>
          <w:bCs/>
          <w:sz w:val="20"/>
          <w:szCs w:val="20"/>
          <w:lang w:bidi="ar-EG"/>
        </w:rPr>
        <w:t xml:space="preserve">2. </w:t>
      </w:r>
      <w:r w:rsidR="00DD7484" w:rsidRPr="00574065">
        <w:rPr>
          <w:rFonts w:ascii="Times New Roman" w:hAnsi="Times New Roman" w:cs="Times New Roman"/>
          <w:b/>
          <w:bCs/>
          <w:sz w:val="20"/>
          <w:szCs w:val="20"/>
          <w:lang w:bidi="ar-EG"/>
        </w:rPr>
        <w:t>Materials and Methods:</w:t>
      </w:r>
    </w:p>
    <w:p w:rsidR="00B976FB" w:rsidRPr="00574065" w:rsidRDefault="00A70767" w:rsidP="007F0F64">
      <w:pPr>
        <w:pStyle w:val="Heading3"/>
        <w:snapToGrid w:val="0"/>
        <w:spacing w:before="0" w:beforeAutospacing="0" w:after="0" w:afterAutospacing="0"/>
        <w:jc w:val="both"/>
        <w:rPr>
          <w:sz w:val="20"/>
          <w:szCs w:val="20"/>
        </w:rPr>
      </w:pPr>
      <w:r w:rsidRPr="00574065">
        <w:rPr>
          <w:sz w:val="20"/>
          <w:szCs w:val="20"/>
        </w:rPr>
        <w:t xml:space="preserve">1. </w:t>
      </w:r>
      <w:r w:rsidR="00DD7484" w:rsidRPr="00574065">
        <w:rPr>
          <w:sz w:val="20"/>
          <w:szCs w:val="20"/>
        </w:rPr>
        <w:t xml:space="preserve">Preparation of </w:t>
      </w:r>
      <w:r w:rsidR="00DD7484" w:rsidRPr="00574065">
        <w:rPr>
          <w:rStyle w:val="Emphasis"/>
          <w:sz w:val="20"/>
          <w:szCs w:val="20"/>
        </w:rPr>
        <w:t>M. Oleifera</w:t>
      </w:r>
      <w:r w:rsidR="00DD7484" w:rsidRPr="00574065">
        <w:rPr>
          <w:sz w:val="20"/>
          <w:szCs w:val="20"/>
        </w:rPr>
        <w:t xml:space="preserve"> aqueous extract</w:t>
      </w:r>
    </w:p>
    <w:p w:rsidR="00DD7484" w:rsidRPr="00574065" w:rsidRDefault="00B976FB" w:rsidP="007F0F64">
      <w:pPr>
        <w:pStyle w:val="para"/>
        <w:snapToGrid w:val="0"/>
        <w:spacing w:before="0" w:beforeAutospacing="0" w:after="0" w:afterAutospacing="0"/>
        <w:ind w:firstLine="425"/>
        <w:jc w:val="both"/>
        <w:rPr>
          <w:sz w:val="20"/>
          <w:szCs w:val="20"/>
        </w:rPr>
      </w:pPr>
      <w:r w:rsidRPr="00574065">
        <w:rPr>
          <w:rStyle w:val="Emphasis"/>
          <w:sz w:val="20"/>
          <w:szCs w:val="20"/>
        </w:rPr>
        <w:t>M</w:t>
      </w:r>
      <w:r w:rsidR="00DD7484" w:rsidRPr="00574065">
        <w:rPr>
          <w:rStyle w:val="Emphasis"/>
          <w:sz w:val="20"/>
          <w:szCs w:val="20"/>
        </w:rPr>
        <w:t>oringa Oleifera</w:t>
      </w:r>
      <w:r w:rsidR="00DD7484" w:rsidRPr="00574065">
        <w:rPr>
          <w:sz w:val="20"/>
          <w:szCs w:val="20"/>
        </w:rPr>
        <w:t xml:space="preserve"> Leaves were received from Moringa </w:t>
      </w:r>
      <w:r w:rsidR="00F05720" w:rsidRPr="00574065">
        <w:rPr>
          <w:sz w:val="20"/>
          <w:szCs w:val="20"/>
        </w:rPr>
        <w:t xml:space="preserve">Arava Ltd, Sinai </w:t>
      </w:r>
      <w:r w:rsidR="00DD7484" w:rsidRPr="00574065">
        <w:rPr>
          <w:sz w:val="20"/>
          <w:szCs w:val="20"/>
        </w:rPr>
        <w:t>Egypt.</w:t>
      </w:r>
      <w:r w:rsidRPr="00574065">
        <w:rPr>
          <w:sz w:val="20"/>
          <w:szCs w:val="20"/>
        </w:rPr>
        <w:t xml:space="preserve"> </w:t>
      </w:r>
      <w:r w:rsidR="00F05720" w:rsidRPr="00574065">
        <w:rPr>
          <w:sz w:val="20"/>
          <w:szCs w:val="20"/>
        </w:rPr>
        <w:t xml:space="preserve">In our laboratory the crude aqueous extract was prepared by mixing 1 g of dried powdered M.O leaves with 10 mL of </w:t>
      </w:r>
      <w:r w:rsidR="00DD7484" w:rsidRPr="00574065">
        <w:rPr>
          <w:sz w:val="20"/>
          <w:szCs w:val="20"/>
        </w:rPr>
        <w:t xml:space="preserve">for 5 minutes. </w:t>
      </w:r>
      <w:r w:rsidR="00B777FE" w:rsidRPr="00574065">
        <w:rPr>
          <w:sz w:val="20"/>
          <w:szCs w:val="20"/>
        </w:rPr>
        <w:t xml:space="preserve">Then the mixture was filtered into a sterile tube twice through a 2 μm pore sterile filter paper. </w:t>
      </w:r>
      <w:r w:rsidR="002A566E" w:rsidRPr="00574065">
        <w:rPr>
          <w:sz w:val="20"/>
          <w:szCs w:val="20"/>
        </w:rPr>
        <w:t xml:space="preserve">For each set of tests, this aqueous extract stock solution (100 mg / mL) was freshly prepared </w:t>
      </w:r>
      <w:r w:rsidR="00DD7484" w:rsidRPr="00574065">
        <w:rPr>
          <w:sz w:val="20"/>
          <w:szCs w:val="20"/>
        </w:rPr>
        <w:t>and stored at 4°C for up to 5 days [17</w:t>
      </w:r>
      <w:r w:rsidR="00A70767" w:rsidRPr="00574065">
        <w:rPr>
          <w:sz w:val="20"/>
          <w:szCs w:val="20"/>
        </w:rPr>
        <w:t>].</w:t>
      </w:r>
    </w:p>
    <w:p w:rsidR="00DD7484" w:rsidRPr="00574065" w:rsidRDefault="00A70767" w:rsidP="007F0F64">
      <w:pPr>
        <w:pStyle w:val="ListParagraph"/>
        <w:bidi w:val="0"/>
        <w:snapToGrid w:val="0"/>
        <w:spacing w:after="0" w:line="240" w:lineRule="auto"/>
        <w:ind w:left="0"/>
        <w:jc w:val="both"/>
        <w:rPr>
          <w:rFonts w:ascii="Times New Roman" w:hAnsi="Times New Roman" w:cs="Times New Roman"/>
          <w:b/>
          <w:bCs/>
          <w:sz w:val="20"/>
          <w:szCs w:val="20"/>
          <w:lang w:bidi="ar-EG"/>
        </w:rPr>
      </w:pPr>
      <w:r w:rsidRPr="00574065">
        <w:rPr>
          <w:rFonts w:ascii="Times New Roman" w:hAnsi="Times New Roman" w:cs="Times New Roman"/>
          <w:b/>
          <w:bCs/>
          <w:sz w:val="20"/>
          <w:szCs w:val="20"/>
          <w:lang w:bidi="ar-EG"/>
        </w:rPr>
        <w:t xml:space="preserve">2. </w:t>
      </w:r>
      <w:r w:rsidR="00DD7484" w:rsidRPr="00574065">
        <w:rPr>
          <w:rFonts w:ascii="Times New Roman" w:hAnsi="Times New Roman" w:cs="Times New Roman"/>
          <w:b/>
          <w:bCs/>
          <w:sz w:val="20"/>
          <w:szCs w:val="20"/>
          <w:lang w:bidi="ar-EG"/>
        </w:rPr>
        <w:t>Cell lines and Cell culture:</w:t>
      </w:r>
    </w:p>
    <w:p w:rsidR="00DD7484" w:rsidRPr="00574065" w:rsidRDefault="00DD7484" w:rsidP="007F0F64">
      <w:pPr>
        <w:snapToGrid w:val="0"/>
        <w:spacing w:after="0" w:line="240" w:lineRule="auto"/>
        <w:ind w:firstLine="425"/>
        <w:jc w:val="both"/>
        <w:rPr>
          <w:rFonts w:ascii="Times New Roman" w:eastAsia="Times New Roman" w:hAnsi="Times New Roman" w:cs="Times New Roman"/>
          <w:sz w:val="20"/>
          <w:szCs w:val="20"/>
        </w:rPr>
      </w:pPr>
      <w:r w:rsidRPr="00574065">
        <w:rPr>
          <w:rFonts w:ascii="Times New Roman" w:eastAsia="Times New Roman" w:hAnsi="Times New Roman" w:cs="Times New Roman"/>
          <w:sz w:val="20"/>
          <w:szCs w:val="20"/>
        </w:rPr>
        <w:t xml:space="preserve">Human carcinoma cell lines used in this </w:t>
      </w:r>
      <w:r w:rsidR="00F31B58" w:rsidRPr="00574065">
        <w:rPr>
          <w:rFonts w:ascii="Times New Roman" w:eastAsia="Times New Roman" w:hAnsi="Times New Roman" w:cs="Times New Roman"/>
          <w:sz w:val="20"/>
          <w:szCs w:val="20"/>
        </w:rPr>
        <w:t>study (HepG2</w:t>
      </w:r>
      <w:r w:rsidRPr="00574065">
        <w:rPr>
          <w:rFonts w:ascii="Times New Roman" w:eastAsia="Times New Roman" w:hAnsi="Times New Roman" w:cs="Times New Roman"/>
          <w:sz w:val="20"/>
          <w:szCs w:val="20"/>
        </w:rPr>
        <w:t xml:space="preserve"> (liver cancer cell </w:t>
      </w:r>
      <w:r w:rsidR="00F31B58" w:rsidRPr="00574065">
        <w:rPr>
          <w:rFonts w:ascii="Times New Roman" w:eastAsia="Times New Roman" w:hAnsi="Times New Roman" w:cs="Times New Roman"/>
          <w:sz w:val="20"/>
          <w:szCs w:val="20"/>
        </w:rPr>
        <w:t>line),</w:t>
      </w:r>
      <w:r w:rsidRPr="00574065">
        <w:rPr>
          <w:rFonts w:ascii="Times New Roman" w:eastAsia="Times New Roman" w:hAnsi="Times New Roman" w:cs="Times New Roman"/>
          <w:sz w:val="20"/>
          <w:szCs w:val="20"/>
        </w:rPr>
        <w:t xml:space="preserve"> Caco2 (colon cancer cell </w:t>
      </w:r>
      <w:r w:rsidR="00F31B58" w:rsidRPr="00574065">
        <w:rPr>
          <w:rFonts w:ascii="Times New Roman" w:eastAsia="Times New Roman" w:hAnsi="Times New Roman" w:cs="Times New Roman"/>
          <w:sz w:val="20"/>
          <w:szCs w:val="20"/>
        </w:rPr>
        <w:t>line)</w:t>
      </w:r>
      <w:r w:rsidRPr="00574065">
        <w:rPr>
          <w:rFonts w:ascii="Times New Roman" w:eastAsia="Times New Roman" w:hAnsi="Times New Roman" w:cs="Times New Roman"/>
          <w:sz w:val="20"/>
          <w:szCs w:val="20"/>
        </w:rPr>
        <w:t xml:space="preserve"> and McF7 (breast cancer cell line</w:t>
      </w:r>
      <w:r w:rsidR="00F31B58" w:rsidRPr="00574065">
        <w:rPr>
          <w:rFonts w:ascii="Times New Roman" w:eastAsia="Times New Roman" w:hAnsi="Times New Roman" w:cs="Times New Roman"/>
          <w:sz w:val="20"/>
          <w:szCs w:val="20"/>
        </w:rPr>
        <w:t>) were</w:t>
      </w:r>
      <w:r w:rsidRPr="00574065">
        <w:rPr>
          <w:rFonts w:ascii="Times New Roman" w:eastAsia="Times New Roman" w:hAnsi="Times New Roman" w:cs="Times New Roman"/>
          <w:sz w:val="20"/>
          <w:szCs w:val="20"/>
        </w:rPr>
        <w:t xml:space="preserve"> grown as monolayer culture I RPMI-1640 medium supplemented with 10% </w:t>
      </w:r>
      <w:r w:rsidR="0083438C" w:rsidRPr="00574065">
        <w:rPr>
          <w:rFonts w:ascii="Times New Roman" w:eastAsia="Times New Roman" w:hAnsi="Times New Roman" w:cs="Times New Roman"/>
          <w:sz w:val="20"/>
          <w:szCs w:val="20"/>
        </w:rPr>
        <w:t xml:space="preserve">penicillin FBS 100 units / ml and streptomycin 2.00 mg / ml. It incubated the cell lines at 37 c </w:t>
      </w:r>
      <w:r w:rsidRPr="00574065">
        <w:rPr>
          <w:rFonts w:ascii="Times New Roman" w:eastAsia="Times New Roman" w:hAnsi="Times New Roman" w:cs="Times New Roman"/>
          <w:sz w:val="20"/>
          <w:szCs w:val="20"/>
        </w:rPr>
        <w:t xml:space="preserve">in 5% CO2 95% air in humidity atmosphere in. Tumor </w:t>
      </w:r>
      <w:r w:rsidR="00F31B58" w:rsidRPr="00574065">
        <w:rPr>
          <w:rFonts w:ascii="Times New Roman" w:eastAsia="Times New Roman" w:hAnsi="Times New Roman" w:cs="Times New Roman"/>
          <w:sz w:val="20"/>
          <w:szCs w:val="20"/>
        </w:rPr>
        <w:t>cells were regularly</w:t>
      </w:r>
      <w:r w:rsidRPr="00574065">
        <w:rPr>
          <w:rFonts w:ascii="Times New Roman" w:eastAsia="Times New Roman" w:hAnsi="Times New Roman" w:cs="Times New Roman"/>
          <w:sz w:val="20"/>
          <w:szCs w:val="20"/>
        </w:rPr>
        <w:t xml:space="preserve"> sub cultured to maintain it </w:t>
      </w:r>
      <w:r w:rsidR="00A84F4C" w:rsidRPr="00574065">
        <w:rPr>
          <w:rFonts w:ascii="Times New Roman" w:eastAsia="Times New Roman" w:hAnsi="Times New Roman" w:cs="Times New Roman"/>
          <w:sz w:val="20"/>
          <w:szCs w:val="20"/>
        </w:rPr>
        <w:t>in that phase of exponential growth. Working under the equipped laminar flow stringently attained sterile conditions.</w:t>
      </w:r>
      <w:r w:rsidR="00B976FB" w:rsidRPr="00574065">
        <w:rPr>
          <w:rFonts w:ascii="Times New Roman" w:eastAsia="Times New Roman" w:hAnsi="Times New Roman" w:cs="Times New Roman"/>
          <w:sz w:val="20"/>
          <w:szCs w:val="20"/>
        </w:rPr>
        <w:t xml:space="preserve"> </w:t>
      </w:r>
    </w:p>
    <w:p w:rsidR="005C4594" w:rsidRPr="00574065" w:rsidRDefault="00A70767" w:rsidP="007F0F64">
      <w:pPr>
        <w:autoSpaceDE w:val="0"/>
        <w:autoSpaceDN w:val="0"/>
        <w:adjustRightInd w:val="0"/>
        <w:snapToGrid w:val="0"/>
        <w:spacing w:after="0" w:line="240" w:lineRule="auto"/>
        <w:jc w:val="both"/>
        <w:rPr>
          <w:rFonts w:ascii="Times New Roman" w:hAnsi="Times New Roman" w:cs="Times New Roman"/>
          <w:b/>
          <w:bCs/>
          <w:sz w:val="20"/>
          <w:szCs w:val="20"/>
        </w:rPr>
      </w:pPr>
      <w:r w:rsidRPr="00574065">
        <w:rPr>
          <w:rFonts w:ascii="Times New Roman" w:eastAsia="Times New Roman" w:hAnsi="Times New Roman" w:cs="Times New Roman"/>
          <w:b/>
          <w:bCs/>
          <w:sz w:val="20"/>
          <w:szCs w:val="20"/>
        </w:rPr>
        <w:t xml:space="preserve">3. </w:t>
      </w:r>
      <w:r w:rsidR="005C4594" w:rsidRPr="00574065">
        <w:rPr>
          <w:rFonts w:ascii="Times New Roman" w:eastAsia="Times New Roman" w:hAnsi="Times New Roman" w:cs="Times New Roman"/>
          <w:b/>
          <w:bCs/>
          <w:sz w:val="20"/>
          <w:szCs w:val="20"/>
        </w:rPr>
        <w:t xml:space="preserve">MTT </w:t>
      </w:r>
      <w:r w:rsidR="002C3FC5" w:rsidRPr="00574065">
        <w:rPr>
          <w:rFonts w:ascii="Times New Roman" w:eastAsia="Times New Roman" w:hAnsi="Times New Roman" w:cs="Times New Roman"/>
          <w:b/>
          <w:bCs/>
          <w:sz w:val="20"/>
          <w:szCs w:val="20"/>
        </w:rPr>
        <w:t>assay</w:t>
      </w:r>
      <w:r w:rsidR="002C3FC5" w:rsidRPr="00574065">
        <w:rPr>
          <w:rFonts w:ascii="Times New Roman" w:hAnsi="Times New Roman" w:cs="Times New Roman"/>
          <w:b/>
          <w:bCs/>
          <w:sz w:val="20"/>
          <w:szCs w:val="20"/>
        </w:rPr>
        <w:t>:</w:t>
      </w:r>
    </w:p>
    <w:p w:rsidR="005C4594" w:rsidRPr="00574065" w:rsidRDefault="005C4594" w:rsidP="007F0F64">
      <w:pPr>
        <w:snapToGrid w:val="0"/>
        <w:spacing w:after="0" w:line="240" w:lineRule="auto"/>
        <w:ind w:firstLine="425"/>
        <w:jc w:val="both"/>
        <w:rPr>
          <w:rFonts w:ascii="Times New Roman" w:hAnsi="Times New Roman" w:cs="Times New Roman"/>
          <w:sz w:val="20"/>
          <w:szCs w:val="20"/>
        </w:rPr>
      </w:pPr>
      <w:r w:rsidRPr="00574065">
        <w:rPr>
          <w:rFonts w:ascii="Times New Roman" w:hAnsi="Times New Roman" w:cs="Times New Roman"/>
          <w:sz w:val="20"/>
          <w:szCs w:val="20"/>
        </w:rPr>
        <w:t>Cytotoxicity was measured using the MTT cell viability assay according to [Ref].</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MTT (3-[4,5-dimethyl thiazole-2-yl]-2,5 diphenyltetrazol</w:t>
      </w:r>
      <w:r w:rsidR="00D82174" w:rsidRPr="00574065">
        <w:rPr>
          <w:rFonts w:ascii="Times New Roman" w:hAnsi="Times New Roman" w:cs="Times New Roman"/>
          <w:sz w:val="20"/>
          <w:szCs w:val="20"/>
        </w:rPr>
        <w:t>ium bromide) assay is based on t</w:t>
      </w:r>
      <w:r w:rsidRPr="00574065">
        <w:rPr>
          <w:rFonts w:ascii="Times New Roman" w:hAnsi="Times New Roman" w:cs="Times New Roman"/>
          <w:sz w:val="20"/>
          <w:szCs w:val="20"/>
        </w:rPr>
        <w:t xml:space="preserve">he yellow tetrazolium MTT (3-(4, 5-dimethylthiazolyl-2)-2, 5-diphenyltetrazolium bromide) is </w:t>
      </w:r>
      <w:r w:rsidR="00C875D0" w:rsidRPr="00574065">
        <w:rPr>
          <w:rFonts w:ascii="Times New Roman" w:hAnsi="Times New Roman" w:cs="Times New Roman"/>
          <w:sz w:val="20"/>
          <w:szCs w:val="20"/>
        </w:rPr>
        <w:t>decreased</w:t>
      </w:r>
      <w:r w:rsidRPr="00574065">
        <w:rPr>
          <w:rFonts w:ascii="Times New Roman" w:hAnsi="Times New Roman" w:cs="Times New Roman"/>
          <w:sz w:val="20"/>
          <w:szCs w:val="20"/>
        </w:rPr>
        <w:t xml:space="preserve"> by metabolically active cells, </w:t>
      </w:r>
      <w:r w:rsidR="00C875D0" w:rsidRPr="00574065">
        <w:rPr>
          <w:rFonts w:ascii="Times New Roman" w:hAnsi="Times New Roman" w:cs="Times New Roman"/>
          <w:sz w:val="20"/>
          <w:szCs w:val="20"/>
        </w:rPr>
        <w:t xml:space="preserve">to generate reduction equivalents such as NADH and NADPH, in part by the action of dehydrogenase enzymes. </w:t>
      </w:r>
      <w:r w:rsidRPr="00574065">
        <w:rPr>
          <w:rFonts w:ascii="Times New Roman" w:hAnsi="Times New Roman" w:cs="Times New Roman"/>
          <w:sz w:val="20"/>
          <w:szCs w:val="20"/>
        </w:rPr>
        <w:t xml:space="preserve">The resulting </w:t>
      </w:r>
      <w:r w:rsidR="000507B6" w:rsidRPr="00574065">
        <w:rPr>
          <w:rFonts w:ascii="Times New Roman" w:hAnsi="Times New Roman" w:cs="Times New Roman"/>
          <w:sz w:val="20"/>
          <w:szCs w:val="20"/>
        </w:rPr>
        <w:t xml:space="preserve">purple formazan intracellular can be solubilized and quantified by spectrophotometric means as defined and updated </w:t>
      </w:r>
      <w:r w:rsidRPr="00574065">
        <w:rPr>
          <w:rFonts w:ascii="Times New Roman" w:hAnsi="Times New Roman" w:cs="Times New Roman"/>
          <w:sz w:val="20"/>
          <w:szCs w:val="20"/>
        </w:rPr>
        <w:t>by Mosmann (1983) [</w:t>
      </w:r>
      <w:r w:rsidR="002C3FC5" w:rsidRPr="00574065">
        <w:rPr>
          <w:rFonts w:ascii="Times New Roman" w:hAnsi="Times New Roman" w:cs="Times New Roman"/>
          <w:sz w:val="20"/>
          <w:szCs w:val="20"/>
        </w:rPr>
        <w:t>26]</w:t>
      </w:r>
      <w:r w:rsidRPr="00574065">
        <w:rPr>
          <w:rFonts w:ascii="Times New Roman" w:hAnsi="Times New Roman" w:cs="Times New Roman"/>
          <w:sz w:val="20"/>
          <w:szCs w:val="20"/>
        </w:rPr>
        <w:t xml:space="preserve">. </w:t>
      </w:r>
    </w:p>
    <w:p w:rsidR="00B976FB" w:rsidRPr="00574065" w:rsidRDefault="00A70767" w:rsidP="007F0F64">
      <w:pPr>
        <w:snapToGrid w:val="0"/>
        <w:spacing w:after="0" w:line="240" w:lineRule="auto"/>
        <w:jc w:val="both"/>
        <w:rPr>
          <w:rFonts w:ascii="Times New Roman" w:hAnsi="Times New Roman" w:cs="Times New Roman"/>
          <w:b/>
          <w:bCs/>
          <w:sz w:val="20"/>
          <w:szCs w:val="20"/>
        </w:rPr>
      </w:pPr>
      <w:r w:rsidRPr="00574065">
        <w:rPr>
          <w:rFonts w:ascii="Times New Roman" w:hAnsi="Times New Roman" w:cs="Times New Roman"/>
          <w:b/>
          <w:bCs/>
          <w:sz w:val="20"/>
          <w:szCs w:val="20"/>
        </w:rPr>
        <w:t xml:space="preserve">4. </w:t>
      </w:r>
      <w:r w:rsidR="005C4594" w:rsidRPr="00574065">
        <w:rPr>
          <w:rFonts w:ascii="Times New Roman" w:hAnsi="Times New Roman" w:cs="Times New Roman"/>
          <w:b/>
          <w:bCs/>
          <w:sz w:val="20"/>
          <w:szCs w:val="20"/>
        </w:rPr>
        <w:t xml:space="preserve">FAS ligand detection </w:t>
      </w:r>
    </w:p>
    <w:p w:rsidR="00087647" w:rsidRPr="00574065" w:rsidRDefault="00B976FB" w:rsidP="007F0F64">
      <w:pPr>
        <w:snapToGrid w:val="0"/>
        <w:spacing w:after="0" w:line="240" w:lineRule="auto"/>
        <w:ind w:firstLine="425"/>
        <w:jc w:val="both"/>
        <w:rPr>
          <w:rFonts w:ascii="Times New Roman" w:eastAsia="Times New Roman" w:hAnsi="Times New Roman" w:cs="Times New Roman"/>
          <w:sz w:val="20"/>
          <w:szCs w:val="20"/>
        </w:rPr>
      </w:pPr>
      <w:r w:rsidRPr="00574065">
        <w:rPr>
          <w:rFonts w:ascii="Times New Roman" w:hAnsi="Times New Roman" w:cs="Times New Roman"/>
          <w:sz w:val="20"/>
          <w:szCs w:val="20"/>
        </w:rPr>
        <w:t>F</w:t>
      </w:r>
      <w:r w:rsidR="005C4594" w:rsidRPr="00574065">
        <w:rPr>
          <w:rFonts w:ascii="Times New Roman" w:hAnsi="Times New Roman" w:cs="Times New Roman"/>
          <w:sz w:val="20"/>
          <w:szCs w:val="20"/>
        </w:rPr>
        <w:t xml:space="preserve">as antigen (CD95) is a membrane receptor </w:t>
      </w:r>
      <w:r w:rsidR="009C2F25" w:rsidRPr="00574065">
        <w:rPr>
          <w:rFonts w:ascii="Times New Roman" w:hAnsi="Times New Roman" w:cs="Times New Roman"/>
          <w:sz w:val="20"/>
          <w:szCs w:val="20"/>
        </w:rPr>
        <w:t>which plays an important role in apoptosis induction</w:t>
      </w:r>
      <w:r w:rsidR="00C237AF" w:rsidRPr="00574065">
        <w:rPr>
          <w:rFonts w:ascii="Times New Roman" w:hAnsi="Times New Roman" w:cs="Times New Roman"/>
          <w:sz w:val="20"/>
          <w:szCs w:val="20"/>
        </w:rPr>
        <w:t>.</w:t>
      </w:r>
      <w:r w:rsidR="009C2F25" w:rsidRPr="00574065">
        <w:rPr>
          <w:rFonts w:ascii="Times New Roman" w:hAnsi="Times New Roman" w:cs="Times New Roman"/>
          <w:sz w:val="20"/>
          <w:szCs w:val="20"/>
        </w:rPr>
        <w:t xml:space="preserve"> </w:t>
      </w:r>
      <w:r w:rsidR="005C4594" w:rsidRPr="00574065">
        <w:rPr>
          <w:rFonts w:ascii="Times New Roman" w:eastAsia="Times New Roman" w:hAnsi="Times New Roman" w:cs="Times New Roman"/>
          <w:sz w:val="20"/>
          <w:szCs w:val="20"/>
        </w:rPr>
        <w:t xml:space="preserve">FAS ligand expression was detected using by using wkea supplies human factor –related apoptosis </w:t>
      </w:r>
      <w:r w:rsidR="00B90EF2" w:rsidRPr="00574065">
        <w:rPr>
          <w:rFonts w:ascii="Times New Roman" w:eastAsia="Times New Roman" w:hAnsi="Times New Roman" w:cs="Times New Roman"/>
          <w:sz w:val="20"/>
          <w:szCs w:val="20"/>
        </w:rPr>
        <w:t xml:space="preserve">ligand </w:t>
      </w:r>
      <w:r w:rsidR="00B90EF2" w:rsidRPr="00574065">
        <w:rPr>
          <w:rFonts w:ascii="Times New Roman" w:eastAsia="Times New Roman" w:hAnsi="Times New Roman" w:cs="Times New Roman"/>
          <w:sz w:val="20"/>
          <w:szCs w:val="20"/>
        </w:rPr>
        <w:lastRenderedPageBreak/>
        <w:t>(</w:t>
      </w:r>
      <w:r w:rsidR="005C4594" w:rsidRPr="00574065">
        <w:rPr>
          <w:rFonts w:ascii="Times New Roman" w:eastAsia="Times New Roman" w:hAnsi="Times New Roman" w:cs="Times New Roman"/>
          <w:sz w:val="20"/>
          <w:szCs w:val="20"/>
        </w:rPr>
        <w:t xml:space="preserve">FASL) ELISA Kit </w:t>
      </w:r>
      <w:r w:rsidR="00B90EF2" w:rsidRPr="00574065">
        <w:rPr>
          <w:rStyle w:val="5yl5"/>
          <w:rFonts w:ascii="Times New Roman" w:hAnsi="Times New Roman" w:cs="Times New Roman"/>
          <w:sz w:val="20"/>
          <w:szCs w:val="20"/>
        </w:rPr>
        <w:t>(Code</w:t>
      </w:r>
      <w:r w:rsidR="005C4594" w:rsidRPr="00574065">
        <w:rPr>
          <w:rStyle w:val="5yl5"/>
          <w:rFonts w:ascii="Times New Roman" w:hAnsi="Times New Roman" w:cs="Times New Roman"/>
          <w:sz w:val="20"/>
          <w:szCs w:val="20"/>
        </w:rPr>
        <w:t xml:space="preserve"> No.WH-</w:t>
      </w:r>
      <w:r w:rsidR="00B90EF2" w:rsidRPr="00574065">
        <w:rPr>
          <w:rStyle w:val="5yl5"/>
          <w:rFonts w:ascii="Times New Roman" w:hAnsi="Times New Roman" w:cs="Times New Roman"/>
          <w:sz w:val="20"/>
          <w:szCs w:val="20"/>
        </w:rPr>
        <w:t>174)</w:t>
      </w:r>
      <w:r w:rsidR="00921147" w:rsidRPr="00574065">
        <w:rPr>
          <w:rFonts w:ascii="Times New Roman" w:eastAsia="Times New Roman" w:hAnsi="Times New Roman" w:cs="Times New Roman"/>
          <w:sz w:val="20"/>
          <w:szCs w:val="20"/>
        </w:rPr>
        <w:t xml:space="preserve">. </w:t>
      </w:r>
      <w:r w:rsidR="003F3E5F" w:rsidRPr="00574065">
        <w:rPr>
          <w:rFonts w:ascii="Times New Roman" w:eastAsia="Times New Roman" w:hAnsi="Times New Roman" w:cs="Times New Roman"/>
          <w:sz w:val="20"/>
          <w:szCs w:val="20"/>
        </w:rPr>
        <w:t xml:space="preserve">The FAS Ligand-specific monoclonal antibody has been coated on the microtiter strips wells. </w:t>
      </w:r>
      <w:r w:rsidR="005C4594" w:rsidRPr="00574065">
        <w:rPr>
          <w:rFonts w:ascii="Times New Roman" w:eastAsia="Times New Roman" w:hAnsi="Times New Roman" w:cs="Times New Roman"/>
          <w:sz w:val="20"/>
          <w:szCs w:val="20"/>
        </w:rPr>
        <w:t xml:space="preserve">Samples </w:t>
      </w:r>
      <w:r w:rsidR="00B90EF2" w:rsidRPr="00574065">
        <w:rPr>
          <w:rFonts w:ascii="Times New Roman" w:eastAsia="Times New Roman" w:hAnsi="Times New Roman" w:cs="Times New Roman"/>
          <w:sz w:val="20"/>
          <w:szCs w:val="20"/>
        </w:rPr>
        <w:t>(what type of sample</w:t>
      </w:r>
      <w:r w:rsidR="005C4594" w:rsidRPr="00574065">
        <w:rPr>
          <w:rFonts w:ascii="Times New Roman" w:eastAsia="Times New Roman" w:hAnsi="Times New Roman" w:cs="Times New Roman"/>
          <w:sz w:val="20"/>
          <w:szCs w:val="20"/>
        </w:rPr>
        <w:t>, is it the tumor cells treate</w:t>
      </w:r>
      <w:r w:rsidR="00B90EF2" w:rsidRPr="00574065">
        <w:rPr>
          <w:rFonts w:ascii="Times New Roman" w:eastAsia="Times New Roman" w:hAnsi="Times New Roman" w:cs="Times New Roman"/>
          <w:sz w:val="20"/>
          <w:szCs w:val="20"/>
        </w:rPr>
        <w:t>d with the M.O extract or what</w:t>
      </w:r>
      <w:r w:rsidRPr="00574065">
        <w:rPr>
          <w:rFonts w:ascii="Times New Roman" w:eastAsia="Times New Roman" w:hAnsi="Times New Roman" w:cs="Times New Roman"/>
          <w:sz w:val="20"/>
          <w:szCs w:val="20"/>
        </w:rPr>
        <w:t>,</w:t>
      </w:r>
      <w:r w:rsidR="005C4594" w:rsidRPr="00574065">
        <w:rPr>
          <w:rFonts w:ascii="Times New Roman" w:eastAsia="Times New Roman" w:hAnsi="Times New Roman" w:cs="Times New Roman"/>
          <w:sz w:val="20"/>
          <w:szCs w:val="20"/>
        </w:rPr>
        <w:t xml:space="preserve"> </w:t>
      </w:r>
      <w:r w:rsidR="00D857F1" w:rsidRPr="00574065">
        <w:rPr>
          <w:rFonts w:ascii="Times New Roman" w:eastAsia="Times New Roman" w:hAnsi="Times New Roman" w:cs="Times New Roman"/>
          <w:sz w:val="20"/>
          <w:szCs w:val="20"/>
        </w:rPr>
        <w:t>the control specimens are piped into these wells including standards of known FAS Ligand concentrations. The standards or samples and the biotinylated monoclonal antibody specific to FAS Ligand are incubated simultaneously during the first incubation.</w:t>
      </w:r>
      <w:r w:rsidR="005C4594" w:rsidRPr="00574065">
        <w:rPr>
          <w:rFonts w:ascii="Times New Roman" w:eastAsia="Times New Roman" w:hAnsi="Times New Roman" w:cs="Times New Roman"/>
          <w:sz w:val="20"/>
          <w:szCs w:val="20"/>
        </w:rPr>
        <w:t xml:space="preserve"> </w:t>
      </w:r>
      <w:r w:rsidR="007A555D" w:rsidRPr="00574065">
        <w:rPr>
          <w:rFonts w:ascii="Times New Roman" w:eastAsia="Times New Roman" w:hAnsi="Times New Roman" w:cs="Times New Roman"/>
          <w:sz w:val="20"/>
          <w:szCs w:val="20"/>
        </w:rPr>
        <w:t>The enzyme Streptavidin-HRP, which binds the biotinylated antibody, is added after washing,</w:t>
      </w:r>
      <w:r w:rsidR="005C4594" w:rsidRPr="00574065">
        <w:rPr>
          <w:rFonts w:ascii="Times New Roman" w:eastAsia="Times New Roman" w:hAnsi="Times New Roman" w:cs="Times New Roman"/>
          <w:sz w:val="20"/>
          <w:szCs w:val="20"/>
        </w:rPr>
        <w:t xml:space="preserve"> </w:t>
      </w:r>
      <w:r w:rsidR="002D57FD" w:rsidRPr="00574065">
        <w:rPr>
          <w:rFonts w:ascii="Times New Roman" w:eastAsia="Times New Roman" w:hAnsi="Times New Roman" w:cs="Times New Roman"/>
          <w:sz w:val="20"/>
          <w:szCs w:val="20"/>
        </w:rPr>
        <w:t>incubated (</w:t>
      </w:r>
      <w:r w:rsidR="005C4594" w:rsidRPr="00574065">
        <w:rPr>
          <w:rFonts w:ascii="Times New Roman" w:eastAsia="Times New Roman" w:hAnsi="Times New Roman" w:cs="Times New Roman"/>
          <w:sz w:val="20"/>
          <w:szCs w:val="20"/>
        </w:rPr>
        <w:t xml:space="preserve">15min at 37 </w:t>
      </w:r>
      <w:r w:rsidR="002D57FD" w:rsidRPr="00574065">
        <w:rPr>
          <w:rFonts w:ascii="Times New Roman" w:eastAsia="Times New Roman" w:hAnsi="Times New Roman" w:cs="Times New Roman"/>
          <w:sz w:val="20"/>
          <w:szCs w:val="20"/>
          <w:vertAlign w:val="superscript"/>
        </w:rPr>
        <w:t>0</w:t>
      </w:r>
      <w:r w:rsidR="002D57FD" w:rsidRPr="00574065">
        <w:rPr>
          <w:rFonts w:ascii="Times New Roman" w:eastAsia="Times New Roman" w:hAnsi="Times New Roman" w:cs="Times New Roman"/>
          <w:sz w:val="20"/>
          <w:szCs w:val="20"/>
        </w:rPr>
        <w:t>c) and</w:t>
      </w:r>
      <w:r w:rsidR="005C4594" w:rsidRPr="00574065">
        <w:rPr>
          <w:rFonts w:ascii="Times New Roman" w:eastAsia="Times New Roman" w:hAnsi="Times New Roman" w:cs="Times New Roman"/>
          <w:sz w:val="20"/>
          <w:szCs w:val="20"/>
        </w:rPr>
        <w:t xml:space="preserve"> washed. </w:t>
      </w:r>
      <w:r w:rsidR="00BA381E" w:rsidRPr="00574065">
        <w:rPr>
          <w:rFonts w:ascii="Times New Roman" w:eastAsia="Times New Roman" w:hAnsi="Times New Roman" w:cs="Times New Roman"/>
          <w:sz w:val="20"/>
          <w:szCs w:val="20"/>
        </w:rPr>
        <w:t xml:space="preserve">To induce a colored reaction product, the substrate solution is added which acts on the bound enzyme. </w:t>
      </w:r>
      <w:r w:rsidR="005C4594" w:rsidRPr="00574065">
        <w:rPr>
          <w:rFonts w:ascii="Times New Roman" w:eastAsia="Times New Roman" w:hAnsi="Times New Roman" w:cs="Times New Roman"/>
          <w:sz w:val="20"/>
          <w:szCs w:val="20"/>
        </w:rPr>
        <w:t xml:space="preserve">Reaction was stopped after incubation. </w:t>
      </w:r>
      <w:r w:rsidR="001E7D05" w:rsidRPr="00574065">
        <w:rPr>
          <w:rFonts w:ascii="Times New Roman" w:eastAsia="Times New Roman" w:hAnsi="Times New Roman" w:cs="Times New Roman"/>
          <w:sz w:val="20"/>
          <w:szCs w:val="20"/>
        </w:rPr>
        <w:t>This colored product intensity is proportional to the FAS Ligand concentration present in the samples.</w:t>
      </w:r>
    </w:p>
    <w:p w:rsidR="005C4594" w:rsidRPr="00574065" w:rsidRDefault="00A70767" w:rsidP="007F0F64">
      <w:pPr>
        <w:snapToGrid w:val="0"/>
        <w:spacing w:after="0" w:line="240" w:lineRule="auto"/>
        <w:jc w:val="both"/>
        <w:rPr>
          <w:rFonts w:ascii="Times New Roman" w:eastAsia="Times New Roman" w:hAnsi="Times New Roman" w:cs="Times New Roman"/>
          <w:b/>
          <w:bCs/>
          <w:sz w:val="20"/>
          <w:szCs w:val="20"/>
        </w:rPr>
      </w:pPr>
      <w:r w:rsidRPr="00574065">
        <w:rPr>
          <w:rFonts w:ascii="Times New Roman" w:eastAsia="Times New Roman" w:hAnsi="Times New Roman" w:cs="Times New Roman"/>
          <w:b/>
          <w:bCs/>
          <w:sz w:val="20"/>
          <w:szCs w:val="20"/>
        </w:rPr>
        <w:t xml:space="preserve">5. </w:t>
      </w:r>
      <w:r w:rsidR="005C4594" w:rsidRPr="00574065">
        <w:rPr>
          <w:rFonts w:ascii="Times New Roman" w:eastAsia="Times New Roman" w:hAnsi="Times New Roman" w:cs="Times New Roman"/>
          <w:b/>
          <w:bCs/>
          <w:sz w:val="20"/>
          <w:szCs w:val="20"/>
        </w:rPr>
        <w:t>Caspase 9</w:t>
      </w:r>
      <w:r w:rsidR="00F31B58" w:rsidRPr="00574065">
        <w:rPr>
          <w:rFonts w:ascii="Times New Roman" w:eastAsia="Times New Roman" w:hAnsi="Times New Roman" w:cs="Times New Roman"/>
          <w:b/>
          <w:bCs/>
          <w:sz w:val="20"/>
          <w:szCs w:val="20"/>
        </w:rPr>
        <w:t>, 8 and</w:t>
      </w:r>
      <w:r w:rsidR="005C4594" w:rsidRPr="00574065">
        <w:rPr>
          <w:rFonts w:ascii="Times New Roman" w:eastAsia="Times New Roman" w:hAnsi="Times New Roman" w:cs="Times New Roman"/>
          <w:b/>
          <w:bCs/>
          <w:sz w:val="20"/>
          <w:szCs w:val="20"/>
        </w:rPr>
        <w:t xml:space="preserve"> caspase 3 </w:t>
      </w:r>
      <w:r w:rsidR="00F31B58" w:rsidRPr="00574065">
        <w:rPr>
          <w:rFonts w:ascii="Times New Roman" w:eastAsia="Times New Roman" w:hAnsi="Times New Roman" w:cs="Times New Roman"/>
          <w:b/>
          <w:bCs/>
          <w:sz w:val="20"/>
          <w:szCs w:val="20"/>
        </w:rPr>
        <w:t>activity:</w:t>
      </w:r>
    </w:p>
    <w:p w:rsidR="005C4594" w:rsidRPr="00574065" w:rsidRDefault="005C4594" w:rsidP="007F0F64">
      <w:pPr>
        <w:snapToGrid w:val="0"/>
        <w:spacing w:after="0" w:line="240" w:lineRule="auto"/>
        <w:ind w:firstLine="425"/>
        <w:jc w:val="both"/>
        <w:rPr>
          <w:rFonts w:ascii="Times New Roman" w:hAnsi="Times New Roman" w:cs="Times New Roman"/>
          <w:sz w:val="20"/>
          <w:szCs w:val="20"/>
        </w:rPr>
      </w:pPr>
      <w:r w:rsidRPr="00574065">
        <w:rPr>
          <w:rFonts w:ascii="Times New Roman" w:hAnsi="Times New Roman" w:cs="Times New Roman"/>
          <w:sz w:val="20"/>
          <w:szCs w:val="20"/>
        </w:rPr>
        <w:t>Tumor cell line treated with M.O water extract for 24 hour</w:t>
      </w:r>
      <w:r w:rsidR="00F31B58" w:rsidRPr="00574065">
        <w:rPr>
          <w:rFonts w:ascii="Times New Roman" w:hAnsi="Times New Roman" w:cs="Times New Roman"/>
          <w:sz w:val="20"/>
          <w:szCs w:val="20"/>
        </w:rPr>
        <w:t>, were assayed</w:t>
      </w:r>
      <w:r w:rsidRPr="00574065">
        <w:rPr>
          <w:rFonts w:ascii="Times New Roman" w:hAnsi="Times New Roman" w:cs="Times New Roman"/>
          <w:sz w:val="20"/>
          <w:szCs w:val="20"/>
        </w:rPr>
        <w:t xml:space="preserve"> for Caspase-8,</w:t>
      </w:r>
      <w:r w:rsidR="00F31B58" w:rsidRPr="00574065">
        <w:rPr>
          <w:rFonts w:ascii="Times New Roman" w:hAnsi="Times New Roman" w:cs="Times New Roman"/>
          <w:sz w:val="20"/>
          <w:szCs w:val="20"/>
        </w:rPr>
        <w:t xml:space="preserve"> </w:t>
      </w:r>
      <w:r w:rsidRPr="00574065">
        <w:rPr>
          <w:rFonts w:ascii="Times New Roman" w:hAnsi="Times New Roman" w:cs="Times New Roman"/>
          <w:sz w:val="20"/>
          <w:szCs w:val="20"/>
        </w:rPr>
        <w:t xml:space="preserve">caspase – </w:t>
      </w:r>
      <w:r w:rsidR="00F31B58" w:rsidRPr="00574065">
        <w:rPr>
          <w:rFonts w:ascii="Times New Roman" w:hAnsi="Times New Roman" w:cs="Times New Roman"/>
          <w:sz w:val="20"/>
          <w:szCs w:val="20"/>
        </w:rPr>
        <w:t>9 and caspase</w:t>
      </w:r>
      <w:r w:rsidRPr="00574065">
        <w:rPr>
          <w:rFonts w:ascii="Times New Roman" w:hAnsi="Times New Roman" w:cs="Times New Roman"/>
          <w:sz w:val="20"/>
          <w:szCs w:val="20"/>
        </w:rPr>
        <w:t>-3 activity using the Caspase- Colorimetric Assay Kit (BIOVESION</w:t>
      </w:r>
      <w:r w:rsidRPr="00574065">
        <w:rPr>
          <w:rFonts w:ascii="Times New Roman" w:eastAsia="Times New Roman" w:hAnsi="Times New Roman" w:cs="Times New Roman"/>
          <w:sz w:val="20"/>
          <w:szCs w:val="20"/>
        </w:rPr>
        <w:t xml:space="preserve"> Catalog #K119-25</w:t>
      </w:r>
      <w:r w:rsidRPr="00574065">
        <w:rPr>
          <w:rFonts w:ascii="Times New Roman" w:hAnsi="Times New Roman" w:cs="Times New Roman"/>
          <w:sz w:val="20"/>
          <w:szCs w:val="20"/>
        </w:rPr>
        <w:t xml:space="preserve">), according to the manufacturer's protocol. Luminescence was measured after </w:t>
      </w:r>
      <w:r w:rsidRPr="00574065">
        <w:rPr>
          <w:rFonts w:ascii="Times New Roman" w:eastAsia="Times New Roman" w:hAnsi="Times New Roman" w:cs="Times New Roman"/>
          <w:sz w:val="20"/>
          <w:szCs w:val="20"/>
        </w:rPr>
        <w:t xml:space="preserve">incubate at 37°C for 1-2 hour </w:t>
      </w:r>
      <w:r w:rsidRPr="00574065">
        <w:rPr>
          <w:rFonts w:ascii="Times New Roman" w:hAnsi="Times New Roman" w:cs="Times New Roman"/>
          <w:sz w:val="20"/>
          <w:szCs w:val="20"/>
        </w:rPr>
        <w:t xml:space="preserve">after applying substrate in a Modulus microplate luminometer </w:t>
      </w:r>
      <w:r w:rsidRPr="00574065">
        <w:rPr>
          <w:rFonts w:ascii="Times New Roman" w:eastAsia="Times New Roman" w:hAnsi="Times New Roman" w:cs="Times New Roman"/>
          <w:sz w:val="20"/>
          <w:szCs w:val="20"/>
        </w:rPr>
        <w:t>at 400-or 405-nm in a microtiter plate reader</w:t>
      </w:r>
      <w:r w:rsidR="00B976FB" w:rsidRPr="00574065">
        <w:rPr>
          <w:rFonts w:ascii="Times New Roman" w:eastAsia="Times New Roman" w:hAnsi="Times New Roman" w:cs="Times New Roman"/>
          <w:sz w:val="20"/>
          <w:szCs w:val="20"/>
        </w:rPr>
        <w:t>.</w:t>
      </w:r>
      <w:r w:rsidRPr="00574065">
        <w:rPr>
          <w:rFonts w:ascii="Times New Roman" w:hAnsi="Times New Roman" w:cs="Times New Roman"/>
          <w:sz w:val="20"/>
          <w:szCs w:val="20"/>
        </w:rPr>
        <w:t xml:space="preserve"> </w:t>
      </w:r>
    </w:p>
    <w:p w:rsidR="005C4594" w:rsidRPr="00574065" w:rsidRDefault="00A70767" w:rsidP="007F0F64">
      <w:pPr>
        <w:pStyle w:val="Heading3"/>
        <w:snapToGrid w:val="0"/>
        <w:spacing w:before="0" w:beforeAutospacing="0" w:after="0" w:afterAutospacing="0"/>
        <w:jc w:val="both"/>
        <w:rPr>
          <w:sz w:val="20"/>
          <w:szCs w:val="20"/>
        </w:rPr>
      </w:pPr>
      <w:r w:rsidRPr="00574065">
        <w:rPr>
          <w:sz w:val="20"/>
          <w:szCs w:val="20"/>
        </w:rPr>
        <w:t xml:space="preserve">6. </w:t>
      </w:r>
      <w:r w:rsidR="005C4594" w:rsidRPr="00574065">
        <w:rPr>
          <w:sz w:val="20"/>
          <w:szCs w:val="20"/>
        </w:rPr>
        <w:t>DNA Fragmentation Assay</w:t>
      </w:r>
    </w:p>
    <w:p w:rsidR="00626803" w:rsidRPr="00574065" w:rsidRDefault="005C4594" w:rsidP="007F0F64">
      <w:pPr>
        <w:pStyle w:val="Default"/>
        <w:snapToGrid w:val="0"/>
        <w:ind w:firstLine="425"/>
        <w:jc w:val="both"/>
        <w:rPr>
          <w:rFonts w:ascii="Times New Roman" w:hAnsi="Times New Roman" w:cs="Times New Roman"/>
          <w:color w:val="auto"/>
          <w:sz w:val="20"/>
          <w:szCs w:val="20"/>
        </w:rPr>
      </w:pPr>
      <w:r w:rsidRPr="00574065">
        <w:rPr>
          <w:rFonts w:ascii="Times New Roman" w:hAnsi="Times New Roman" w:cs="Times New Roman"/>
          <w:color w:val="auto"/>
          <w:sz w:val="20"/>
          <w:szCs w:val="20"/>
        </w:rPr>
        <w:t xml:space="preserve">Cells were seeded in 6 wells plate with </w:t>
      </w:r>
      <w:r w:rsidRPr="00574065">
        <w:rPr>
          <w:rFonts w:ascii="Times New Roman" w:hAnsi="Times New Roman" w:cs="Times New Roman"/>
          <w:i/>
          <w:iCs/>
          <w:color w:val="auto"/>
          <w:sz w:val="20"/>
          <w:szCs w:val="20"/>
        </w:rPr>
        <w:t>Moringa Olifiera</w:t>
      </w:r>
      <w:r w:rsidRPr="00574065">
        <w:rPr>
          <w:rFonts w:ascii="Times New Roman" w:hAnsi="Times New Roman" w:cs="Times New Roman"/>
          <w:color w:val="auto"/>
          <w:sz w:val="20"/>
          <w:szCs w:val="20"/>
        </w:rPr>
        <w:t xml:space="preserve"> leaves </w:t>
      </w:r>
      <w:r w:rsidR="00F31B58" w:rsidRPr="00574065">
        <w:rPr>
          <w:rFonts w:ascii="Times New Roman" w:hAnsi="Times New Roman" w:cs="Times New Roman"/>
          <w:color w:val="auto"/>
          <w:sz w:val="20"/>
          <w:szCs w:val="20"/>
        </w:rPr>
        <w:t>extract for</w:t>
      </w:r>
      <w:r w:rsidRPr="00574065">
        <w:rPr>
          <w:rFonts w:ascii="Times New Roman" w:hAnsi="Times New Roman" w:cs="Times New Roman"/>
          <w:color w:val="auto"/>
          <w:sz w:val="20"/>
          <w:szCs w:val="20"/>
        </w:rPr>
        <w:t xml:space="preserve"> 48 </w:t>
      </w:r>
      <w:r w:rsidR="00F31B58" w:rsidRPr="00574065">
        <w:rPr>
          <w:rFonts w:ascii="Times New Roman" w:hAnsi="Times New Roman" w:cs="Times New Roman"/>
          <w:color w:val="auto"/>
          <w:sz w:val="20"/>
          <w:szCs w:val="20"/>
        </w:rPr>
        <w:t xml:space="preserve">hour. </w:t>
      </w:r>
      <w:r w:rsidRPr="00574065">
        <w:rPr>
          <w:rFonts w:ascii="Times New Roman" w:hAnsi="Times New Roman" w:cs="Times New Roman"/>
          <w:color w:val="auto"/>
          <w:sz w:val="20"/>
          <w:szCs w:val="20"/>
        </w:rPr>
        <w:t xml:space="preserve">After treatment, the spent medium was aspirated out and the monolayer was collected by centrifugation 10 min at 4000 </w:t>
      </w:r>
      <w:r w:rsidR="00F31B58" w:rsidRPr="00574065">
        <w:rPr>
          <w:rFonts w:ascii="Times New Roman" w:hAnsi="Times New Roman" w:cs="Times New Roman"/>
          <w:color w:val="auto"/>
          <w:sz w:val="20"/>
          <w:szCs w:val="20"/>
        </w:rPr>
        <w:t xml:space="preserve">rpm. </w:t>
      </w:r>
      <w:r w:rsidRPr="00574065">
        <w:rPr>
          <w:rFonts w:ascii="Times New Roman" w:hAnsi="Times New Roman" w:cs="Times New Roman"/>
          <w:color w:val="auto"/>
          <w:sz w:val="20"/>
          <w:szCs w:val="20"/>
        </w:rPr>
        <w:t xml:space="preserve">Mix 200 μl </w:t>
      </w:r>
      <w:r w:rsidR="00C5702A" w:rsidRPr="00574065">
        <w:rPr>
          <w:rFonts w:ascii="Times New Roman" w:hAnsi="Times New Roman" w:cs="Times New Roman"/>
          <w:color w:val="auto"/>
          <w:sz w:val="20"/>
          <w:szCs w:val="20"/>
        </w:rPr>
        <w:t>sample with 400 μl lysis solution, and incubate for 5 min at 65°C.</w:t>
      </w:r>
      <w:r w:rsidRPr="00574065">
        <w:rPr>
          <w:rFonts w:ascii="Times New Roman" w:hAnsi="Times New Roman" w:cs="Times New Roman"/>
          <w:color w:val="auto"/>
          <w:sz w:val="20"/>
          <w:szCs w:val="20"/>
        </w:rPr>
        <w:t xml:space="preserve"> </w:t>
      </w:r>
      <w:r w:rsidR="0050480B" w:rsidRPr="00574065">
        <w:rPr>
          <w:rFonts w:ascii="Times New Roman" w:hAnsi="Times New Roman" w:cs="Times New Roman"/>
          <w:color w:val="auto"/>
          <w:sz w:val="20"/>
          <w:szCs w:val="20"/>
        </w:rPr>
        <w:t>A 600 μl chloroform was immediately added and emulsified by inversion (3-5 times) and then centrifuged for 2 min at 10,000 rpm, t</w:t>
      </w:r>
      <w:r w:rsidRPr="00574065">
        <w:rPr>
          <w:rFonts w:ascii="Times New Roman" w:hAnsi="Times New Roman" w:cs="Times New Roman"/>
          <w:color w:val="auto"/>
          <w:sz w:val="20"/>
          <w:szCs w:val="20"/>
        </w:rPr>
        <w:t xml:space="preserve">hen 800 μl of freshly prepared precipitation solution was added </w:t>
      </w:r>
      <w:r w:rsidR="0050480B" w:rsidRPr="00574065">
        <w:rPr>
          <w:rFonts w:ascii="Times New Roman" w:hAnsi="Times New Roman" w:cs="Times New Roman"/>
          <w:color w:val="auto"/>
          <w:sz w:val="20"/>
          <w:szCs w:val="20"/>
        </w:rPr>
        <w:t>mixed gently at room temperature for 1-2 min with several inversions, and centrifuged for 2 min at 10,000 rpm (~9400 x g).</w:t>
      </w:r>
      <w:r w:rsidR="00357D08" w:rsidRPr="00574065">
        <w:rPr>
          <w:rFonts w:ascii="Times New Roman" w:hAnsi="Times New Roman" w:cs="Times New Roman"/>
          <w:color w:val="auto"/>
          <w:sz w:val="20"/>
          <w:szCs w:val="20"/>
        </w:rPr>
        <w:t xml:space="preserve"> </w:t>
      </w:r>
      <w:r w:rsidRPr="00574065">
        <w:rPr>
          <w:rFonts w:ascii="Times New Roman" w:hAnsi="Times New Roman" w:cs="Times New Roman"/>
          <w:color w:val="auto"/>
          <w:sz w:val="20"/>
          <w:szCs w:val="20"/>
        </w:rPr>
        <w:t xml:space="preserve">The supernatant was </w:t>
      </w:r>
      <w:r w:rsidR="00357D08" w:rsidRPr="00574065">
        <w:rPr>
          <w:rFonts w:ascii="Times New Roman" w:hAnsi="Times New Roman" w:cs="Times New Roman"/>
          <w:color w:val="auto"/>
          <w:sz w:val="20"/>
          <w:szCs w:val="20"/>
        </w:rPr>
        <w:t xml:space="preserve">completely removed (avoiding drying) and then the pellet of DNA was dissolved by gentle vortexing in 100 μl of NaCl solution, then a 300 μl of cold ethanol was added, the DNA precipitated (10 min at -20 °C) </w:t>
      </w:r>
      <w:r w:rsidRPr="00574065">
        <w:rPr>
          <w:rFonts w:ascii="Times New Roman" w:hAnsi="Times New Roman" w:cs="Times New Roman"/>
          <w:color w:val="auto"/>
          <w:sz w:val="20"/>
          <w:szCs w:val="20"/>
        </w:rPr>
        <w:t>and spin down (10,000 rpm (~9400 x g), 3-4 min).</w:t>
      </w:r>
      <w:r w:rsidR="00B976FB" w:rsidRPr="00574065">
        <w:rPr>
          <w:rFonts w:ascii="Times New Roman" w:hAnsi="Times New Roman" w:cs="Times New Roman"/>
          <w:color w:val="auto"/>
          <w:sz w:val="20"/>
          <w:szCs w:val="20"/>
        </w:rPr>
        <w:t xml:space="preserve"> </w:t>
      </w:r>
      <w:r w:rsidRPr="00574065">
        <w:rPr>
          <w:rFonts w:ascii="Times New Roman" w:hAnsi="Times New Roman" w:cs="Times New Roman"/>
          <w:color w:val="auto"/>
          <w:sz w:val="20"/>
          <w:szCs w:val="20"/>
        </w:rPr>
        <w:t xml:space="preserve">Then cold ethanol was removed and </w:t>
      </w:r>
      <w:r w:rsidR="00D32702" w:rsidRPr="00574065">
        <w:rPr>
          <w:rFonts w:ascii="Times New Roman" w:hAnsi="Times New Roman" w:cs="Times New Roman"/>
          <w:color w:val="auto"/>
          <w:sz w:val="20"/>
          <w:szCs w:val="20"/>
        </w:rPr>
        <w:t xml:space="preserve">we dissolve DNA by gentle vortexing in 100 μl sterile deionized water. </w:t>
      </w:r>
      <w:r w:rsidRPr="00574065">
        <w:rPr>
          <w:rFonts w:ascii="Times New Roman" w:hAnsi="Times New Roman" w:cs="Times New Roman"/>
          <w:color w:val="auto"/>
          <w:sz w:val="20"/>
          <w:szCs w:val="20"/>
        </w:rPr>
        <w:t xml:space="preserve">After RNase treatment, the DNA fragments were resolved in a 2% agarose gel and visualized under ultraviolet light </w:t>
      </w:r>
      <w:r w:rsidR="00626803" w:rsidRPr="00574065">
        <w:rPr>
          <w:rFonts w:ascii="Times New Roman" w:hAnsi="Times New Roman" w:cs="Times New Roman"/>
          <w:color w:val="auto"/>
          <w:sz w:val="20"/>
          <w:szCs w:val="20"/>
        </w:rPr>
        <w:t>following staining with ethidium bromide.</w:t>
      </w:r>
    </w:p>
    <w:p w:rsidR="007E66FD" w:rsidRPr="00574065" w:rsidRDefault="00862CCA" w:rsidP="007F0F64">
      <w:pPr>
        <w:pStyle w:val="Default"/>
        <w:snapToGrid w:val="0"/>
        <w:jc w:val="both"/>
        <w:rPr>
          <w:rFonts w:ascii="Times New Roman" w:eastAsia="Times New Roman" w:hAnsi="Times New Roman" w:cs="Times New Roman"/>
          <w:b/>
          <w:bCs/>
          <w:color w:val="auto"/>
          <w:sz w:val="20"/>
          <w:szCs w:val="20"/>
        </w:rPr>
      </w:pPr>
      <w:r w:rsidRPr="00574065">
        <w:rPr>
          <w:rFonts w:ascii="Times New Roman" w:hAnsi="Times New Roman" w:cs="Times New Roman"/>
          <w:b/>
          <w:color w:val="auto"/>
          <w:sz w:val="20"/>
          <w:szCs w:val="20"/>
        </w:rPr>
        <w:t>7.</w:t>
      </w:r>
      <w:r w:rsidR="00B976FB" w:rsidRPr="00574065">
        <w:rPr>
          <w:rFonts w:ascii="Times New Roman" w:hAnsi="Times New Roman" w:cs="Times New Roman"/>
          <w:color w:val="auto"/>
          <w:sz w:val="20"/>
          <w:szCs w:val="20"/>
        </w:rPr>
        <w:t xml:space="preserve"> </w:t>
      </w:r>
      <w:r w:rsidR="007E66FD" w:rsidRPr="00574065">
        <w:rPr>
          <w:rFonts w:ascii="Times New Roman" w:eastAsia="Times New Roman" w:hAnsi="Times New Roman" w:cs="Times New Roman"/>
          <w:b/>
          <w:bCs/>
          <w:color w:val="auto"/>
          <w:sz w:val="20"/>
          <w:szCs w:val="20"/>
        </w:rPr>
        <w:t>Cell cycle analysis</w:t>
      </w:r>
    </w:p>
    <w:p w:rsidR="005C4594" w:rsidRPr="00574065" w:rsidRDefault="00862CCA" w:rsidP="007F0F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74065">
        <w:rPr>
          <w:rFonts w:ascii="Times New Roman" w:eastAsia="Times New Roman" w:hAnsi="Times New Roman" w:cs="Times New Roman"/>
          <w:sz w:val="20"/>
          <w:szCs w:val="20"/>
        </w:rPr>
        <w:t>Tumor cells</w:t>
      </w:r>
      <w:r w:rsidR="007E66FD" w:rsidRPr="00574065">
        <w:rPr>
          <w:rFonts w:ascii="Times New Roman" w:eastAsia="Times New Roman" w:hAnsi="Times New Roman" w:cs="Times New Roman"/>
          <w:sz w:val="20"/>
          <w:szCs w:val="20"/>
        </w:rPr>
        <w:t xml:space="preserve"> treated by the IC</w:t>
      </w:r>
      <w:r w:rsidR="007E66FD" w:rsidRPr="00574065">
        <w:rPr>
          <w:rFonts w:ascii="Times New Roman" w:eastAsia="Times New Roman" w:hAnsi="Times New Roman" w:cs="Times New Roman"/>
          <w:sz w:val="20"/>
          <w:szCs w:val="20"/>
          <w:vertAlign w:val="subscript"/>
        </w:rPr>
        <w:t>50</w:t>
      </w:r>
      <w:r w:rsidR="007E66FD" w:rsidRPr="00574065">
        <w:rPr>
          <w:rFonts w:ascii="Times New Roman" w:eastAsia="Times New Roman" w:hAnsi="Times New Roman" w:cs="Times New Roman"/>
          <w:sz w:val="20"/>
          <w:szCs w:val="20"/>
        </w:rPr>
        <w:t xml:space="preserve"> dose </w:t>
      </w:r>
      <w:r w:rsidRPr="00574065">
        <w:rPr>
          <w:rFonts w:ascii="Times New Roman" w:eastAsia="Times New Roman" w:hAnsi="Times New Roman" w:cs="Times New Roman"/>
          <w:sz w:val="20"/>
          <w:szCs w:val="20"/>
        </w:rPr>
        <w:t>of MOL</w:t>
      </w:r>
      <w:r w:rsidR="007E66FD" w:rsidRPr="00574065">
        <w:rPr>
          <w:rFonts w:ascii="Times New Roman" w:eastAsia="Times New Roman" w:hAnsi="Times New Roman" w:cs="Times New Roman"/>
          <w:sz w:val="20"/>
          <w:szCs w:val="20"/>
        </w:rPr>
        <w:t>-WX</w:t>
      </w:r>
      <w:r w:rsidR="00A83AD0" w:rsidRPr="00574065">
        <w:rPr>
          <w:rFonts w:ascii="Times New Roman" w:eastAsia="Times New Roman" w:hAnsi="Times New Roman" w:cs="Times New Roman"/>
          <w:sz w:val="20"/>
          <w:szCs w:val="20"/>
        </w:rPr>
        <w:t xml:space="preserve"> </w:t>
      </w:r>
      <w:r w:rsidR="007E66FD" w:rsidRPr="00574065">
        <w:rPr>
          <w:rFonts w:ascii="Times New Roman" w:eastAsia="Times New Roman" w:hAnsi="Times New Roman" w:cs="Times New Roman"/>
          <w:sz w:val="20"/>
          <w:szCs w:val="20"/>
        </w:rPr>
        <w:t>for 24 h were subjected to cytell TM cell imaging system after staining with Cytell™ cell cycle kit (GE Healthcare Life Science</w:t>
      </w:r>
      <w:r w:rsidR="007E66FD" w:rsidRPr="00574065">
        <w:rPr>
          <w:rFonts w:ascii="Times New Roman" w:hAnsi="Times New Roman" w:cs="Times New Roman"/>
          <w:sz w:val="20"/>
          <w:szCs w:val="20"/>
        </w:rPr>
        <w:t xml:space="preserve">). The cell cycle distribution </w:t>
      </w:r>
      <w:r w:rsidR="007E66FD" w:rsidRPr="00574065">
        <w:rPr>
          <w:rFonts w:ascii="Times New Roman" w:hAnsi="Times New Roman" w:cs="Times New Roman"/>
          <w:sz w:val="20"/>
          <w:szCs w:val="20"/>
        </w:rPr>
        <w:lastRenderedPageBreak/>
        <w:t xml:space="preserve">was determined </w:t>
      </w:r>
      <w:r w:rsidRPr="00574065">
        <w:rPr>
          <w:rFonts w:ascii="Times New Roman" w:hAnsi="Times New Roman" w:cs="Times New Roman"/>
          <w:sz w:val="20"/>
          <w:szCs w:val="20"/>
        </w:rPr>
        <w:t>by DNA</w:t>
      </w:r>
      <w:r w:rsidR="007E66FD" w:rsidRPr="00574065">
        <w:rPr>
          <w:rFonts w:ascii="Times New Roman" w:hAnsi="Times New Roman" w:cs="Times New Roman"/>
          <w:sz w:val="20"/>
          <w:szCs w:val="20"/>
        </w:rPr>
        <w:t xml:space="preserve"> content to quantify the different phases of cell cycle. Results were </w:t>
      </w:r>
      <w:r w:rsidR="00A83AD0" w:rsidRPr="00574065">
        <w:rPr>
          <w:rFonts w:ascii="Times New Roman" w:hAnsi="Times New Roman" w:cs="Times New Roman"/>
          <w:sz w:val="20"/>
          <w:szCs w:val="20"/>
        </w:rPr>
        <w:t>re</w:t>
      </w:r>
      <w:r w:rsidR="007E66FD" w:rsidRPr="00574065">
        <w:rPr>
          <w:rFonts w:ascii="Times New Roman" w:hAnsi="Times New Roman" w:cs="Times New Roman"/>
          <w:sz w:val="20"/>
          <w:szCs w:val="20"/>
        </w:rPr>
        <w:t xml:space="preserve">presented as percentage of cells in each </w:t>
      </w:r>
      <w:r w:rsidRPr="00574065">
        <w:rPr>
          <w:rFonts w:ascii="Times New Roman" w:hAnsi="Times New Roman" w:cs="Times New Roman"/>
          <w:sz w:val="20"/>
          <w:szCs w:val="20"/>
        </w:rPr>
        <w:t>phase in</w:t>
      </w:r>
      <w:r w:rsidR="007E66FD" w:rsidRPr="00574065">
        <w:rPr>
          <w:rFonts w:ascii="Times New Roman" w:hAnsi="Times New Roman" w:cs="Times New Roman"/>
          <w:sz w:val="20"/>
          <w:szCs w:val="20"/>
        </w:rPr>
        <w:t xml:space="preserve"> relation to total number of cells count</w:t>
      </w:r>
      <w:r w:rsidR="00A83AD0" w:rsidRPr="00574065">
        <w:rPr>
          <w:rFonts w:ascii="Times New Roman" w:hAnsi="Times New Roman" w:cs="Times New Roman"/>
          <w:sz w:val="20"/>
          <w:szCs w:val="20"/>
        </w:rPr>
        <w:t>.</w:t>
      </w:r>
    </w:p>
    <w:p w:rsidR="00862CCA" w:rsidRPr="00574065" w:rsidRDefault="00A83AD0" w:rsidP="007F0F64">
      <w:pPr>
        <w:autoSpaceDE w:val="0"/>
        <w:autoSpaceDN w:val="0"/>
        <w:adjustRightInd w:val="0"/>
        <w:snapToGrid w:val="0"/>
        <w:spacing w:after="0" w:line="240" w:lineRule="auto"/>
        <w:jc w:val="both"/>
        <w:rPr>
          <w:rFonts w:ascii="Times New Roman" w:hAnsi="Times New Roman" w:cs="Times New Roman"/>
          <w:b/>
          <w:bCs/>
          <w:sz w:val="20"/>
          <w:szCs w:val="20"/>
        </w:rPr>
      </w:pPr>
      <w:r w:rsidRPr="00574065">
        <w:rPr>
          <w:rFonts w:ascii="Times New Roman" w:hAnsi="Times New Roman" w:cs="Times New Roman"/>
          <w:b/>
          <w:bCs/>
          <w:sz w:val="20"/>
          <w:szCs w:val="20"/>
        </w:rPr>
        <w:t>Statistical Analysis:</w:t>
      </w:r>
      <w:r w:rsidR="00B976FB" w:rsidRPr="00574065">
        <w:rPr>
          <w:rFonts w:ascii="Times New Roman" w:hAnsi="Times New Roman" w:cs="Times New Roman"/>
          <w:b/>
          <w:bCs/>
          <w:sz w:val="20"/>
          <w:szCs w:val="20"/>
        </w:rPr>
        <w:t xml:space="preserve"> </w:t>
      </w:r>
    </w:p>
    <w:p w:rsidR="00B21FBF" w:rsidRPr="00574065" w:rsidRDefault="00733704" w:rsidP="007F0F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74065">
        <w:rPr>
          <w:rFonts w:ascii="Times New Roman" w:hAnsi="Times New Roman" w:cs="Times New Roman"/>
          <w:sz w:val="20"/>
          <w:szCs w:val="20"/>
        </w:rPr>
        <w:t xml:space="preserve">Data statistical analysis was performed using one-way variance analysis </w:t>
      </w:r>
      <w:r w:rsidR="00A83AD0" w:rsidRPr="00574065">
        <w:rPr>
          <w:rFonts w:ascii="Times New Roman" w:hAnsi="Times New Roman" w:cs="Times New Roman"/>
          <w:sz w:val="20"/>
          <w:szCs w:val="20"/>
        </w:rPr>
        <w:t xml:space="preserve">(ANOVA) followed by homogenous subsets (Duncan) at confidence level of 5% (0.05) using the Statistical Package for the Social Science (SPSS) version17. </w:t>
      </w:r>
      <w:r w:rsidR="00B21FBF" w:rsidRPr="00574065">
        <w:rPr>
          <w:rFonts w:ascii="Times New Roman" w:hAnsi="Times New Roman" w:cs="Times New Roman"/>
          <w:sz w:val="20"/>
          <w:szCs w:val="20"/>
        </w:rPr>
        <w:t>Multiple range tests by Duncan were used to compare treatment means.</w:t>
      </w:r>
    </w:p>
    <w:p w:rsidR="003E1ACA" w:rsidRPr="00574065" w:rsidRDefault="003E1ACA" w:rsidP="007F0F64">
      <w:pPr>
        <w:autoSpaceDE w:val="0"/>
        <w:autoSpaceDN w:val="0"/>
        <w:adjustRightInd w:val="0"/>
        <w:snapToGrid w:val="0"/>
        <w:spacing w:after="0" w:line="240" w:lineRule="auto"/>
        <w:jc w:val="both"/>
        <w:rPr>
          <w:rFonts w:ascii="Times New Roman" w:hAnsi="Times New Roman" w:cs="Times New Roman"/>
          <w:b/>
          <w:bCs/>
          <w:sz w:val="20"/>
          <w:szCs w:val="20"/>
        </w:rPr>
      </w:pPr>
    </w:p>
    <w:p w:rsidR="007746D3" w:rsidRPr="00574065" w:rsidRDefault="00862CCA" w:rsidP="007F0F64">
      <w:pPr>
        <w:autoSpaceDE w:val="0"/>
        <w:autoSpaceDN w:val="0"/>
        <w:adjustRightInd w:val="0"/>
        <w:snapToGrid w:val="0"/>
        <w:spacing w:after="0" w:line="240" w:lineRule="auto"/>
        <w:jc w:val="both"/>
        <w:rPr>
          <w:rFonts w:ascii="Times New Roman" w:hAnsi="Times New Roman" w:cs="Times New Roman"/>
          <w:b/>
          <w:bCs/>
          <w:sz w:val="20"/>
          <w:szCs w:val="20"/>
        </w:rPr>
      </w:pPr>
      <w:r w:rsidRPr="00574065">
        <w:rPr>
          <w:rFonts w:ascii="Times New Roman" w:hAnsi="Times New Roman" w:cs="Times New Roman"/>
          <w:b/>
          <w:bCs/>
          <w:sz w:val="20"/>
          <w:szCs w:val="20"/>
        </w:rPr>
        <w:t xml:space="preserve">3. </w:t>
      </w:r>
      <w:r w:rsidR="007746D3" w:rsidRPr="00574065">
        <w:rPr>
          <w:rFonts w:ascii="Times New Roman" w:hAnsi="Times New Roman" w:cs="Times New Roman"/>
          <w:b/>
          <w:bCs/>
          <w:sz w:val="20"/>
          <w:szCs w:val="20"/>
        </w:rPr>
        <w:t xml:space="preserve">Results and </w:t>
      </w:r>
      <w:r w:rsidR="003E1ACA" w:rsidRPr="00574065">
        <w:rPr>
          <w:rFonts w:ascii="Times New Roman" w:hAnsi="Times New Roman" w:cs="Times New Roman"/>
          <w:b/>
          <w:bCs/>
          <w:sz w:val="20"/>
          <w:szCs w:val="20"/>
        </w:rPr>
        <w:t>D</w:t>
      </w:r>
      <w:r w:rsidR="007746D3" w:rsidRPr="00574065">
        <w:rPr>
          <w:rFonts w:ascii="Times New Roman" w:hAnsi="Times New Roman" w:cs="Times New Roman"/>
          <w:b/>
          <w:bCs/>
          <w:sz w:val="20"/>
          <w:szCs w:val="20"/>
        </w:rPr>
        <w:t>iscussion</w:t>
      </w:r>
    </w:p>
    <w:p w:rsidR="00E11879" w:rsidRPr="00574065" w:rsidRDefault="002959F6" w:rsidP="007F0F64">
      <w:pPr>
        <w:snapToGrid w:val="0"/>
        <w:spacing w:after="0" w:line="240" w:lineRule="auto"/>
        <w:ind w:firstLine="425"/>
        <w:jc w:val="both"/>
        <w:rPr>
          <w:rFonts w:ascii="Times New Roman" w:hAnsi="Times New Roman" w:cs="Times New Roman"/>
          <w:sz w:val="20"/>
          <w:szCs w:val="20"/>
        </w:rPr>
      </w:pPr>
      <w:r w:rsidRPr="00574065">
        <w:rPr>
          <w:rFonts w:ascii="Times New Roman" w:hAnsi="Times New Roman" w:cs="Times New Roman"/>
          <w:sz w:val="20"/>
          <w:szCs w:val="20"/>
        </w:rPr>
        <w:t xml:space="preserve">One of the most versatile plants used in the traditional Indian medicine </w:t>
      </w:r>
      <w:r w:rsidRPr="00574065">
        <w:rPr>
          <w:rFonts w:ascii="Times New Roman" w:hAnsi="Times New Roman" w:cs="Times New Roman"/>
          <w:i/>
          <w:iCs/>
          <w:sz w:val="20"/>
          <w:szCs w:val="20"/>
          <w:lang w:bidi="ar-EG"/>
        </w:rPr>
        <w:t>Moringa</w:t>
      </w:r>
      <w:r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i/>
          <w:iCs/>
          <w:sz w:val="20"/>
          <w:szCs w:val="20"/>
        </w:rPr>
        <w:t>Olifiera</w:t>
      </w:r>
      <w:r w:rsidR="00B976FB" w:rsidRPr="00574065">
        <w:rPr>
          <w:rFonts w:ascii="Times New Roman" w:eastAsia="Times New Roman" w:hAnsi="Times New Roman" w:cs="Times New Roman"/>
          <w:sz w:val="20"/>
          <w:szCs w:val="20"/>
        </w:rPr>
        <w:t>.</w:t>
      </w:r>
      <w:r w:rsidR="007746D3" w:rsidRPr="00574065">
        <w:rPr>
          <w:rFonts w:ascii="Times New Roman" w:eastAsia="Times New Roman" w:hAnsi="Times New Roman" w:cs="Times New Roman"/>
          <w:sz w:val="20"/>
          <w:szCs w:val="20"/>
        </w:rPr>
        <w:t xml:space="preserve"> </w:t>
      </w:r>
      <w:r w:rsidR="0048326B" w:rsidRPr="00574065">
        <w:rPr>
          <w:rFonts w:ascii="Times New Roman" w:eastAsia="Times New Roman" w:hAnsi="Times New Roman" w:cs="Times New Roman"/>
          <w:sz w:val="20"/>
          <w:szCs w:val="20"/>
        </w:rPr>
        <w:t>Ev</w:t>
      </w:r>
      <w:r w:rsidR="00261469" w:rsidRPr="00574065">
        <w:rPr>
          <w:rFonts w:ascii="Times New Roman" w:eastAsia="Times New Roman" w:hAnsi="Times New Roman" w:cs="Times New Roman"/>
          <w:sz w:val="20"/>
          <w:szCs w:val="20"/>
        </w:rPr>
        <w:t>o</w:t>
      </w:r>
      <w:r w:rsidR="0048326B" w:rsidRPr="00574065">
        <w:rPr>
          <w:rFonts w:ascii="Times New Roman" w:eastAsia="Times New Roman" w:hAnsi="Times New Roman" w:cs="Times New Roman"/>
          <w:sz w:val="20"/>
          <w:szCs w:val="20"/>
        </w:rPr>
        <w:t>lution of</w:t>
      </w:r>
      <w:r w:rsidRPr="00574065">
        <w:rPr>
          <w:rFonts w:ascii="Times New Roman" w:eastAsia="Times New Roman" w:hAnsi="Times New Roman" w:cs="Times New Roman"/>
          <w:sz w:val="20"/>
          <w:szCs w:val="20"/>
        </w:rPr>
        <w:t xml:space="preserve"> water extract from the leaves of M. Olifiera </w:t>
      </w:r>
      <w:r w:rsidR="007746D3" w:rsidRPr="00574065">
        <w:rPr>
          <w:rFonts w:ascii="Times New Roman" w:hAnsi="Times New Roman" w:cs="Times New Roman"/>
          <w:sz w:val="20"/>
          <w:szCs w:val="20"/>
          <w:lang w:bidi="ar-EG"/>
        </w:rPr>
        <w:t xml:space="preserve">against different cell line </w:t>
      </w:r>
      <w:r w:rsidR="001F7E62" w:rsidRPr="00574065">
        <w:rPr>
          <w:rFonts w:ascii="Times New Roman" w:hAnsi="Times New Roman" w:cs="Times New Roman"/>
          <w:sz w:val="20"/>
          <w:szCs w:val="20"/>
          <w:lang w:bidi="ar-EG"/>
        </w:rPr>
        <w:t xml:space="preserve">were </w:t>
      </w:r>
      <w:r w:rsidR="00810C3D" w:rsidRPr="00574065">
        <w:rPr>
          <w:rFonts w:ascii="Times New Roman" w:hAnsi="Times New Roman" w:cs="Times New Roman"/>
          <w:sz w:val="20"/>
          <w:szCs w:val="20"/>
          <w:lang w:bidi="ar-EG"/>
        </w:rPr>
        <w:t xml:space="preserve">studies. </w:t>
      </w:r>
      <w:r w:rsidR="001F7E62" w:rsidRPr="00574065">
        <w:rPr>
          <w:rFonts w:ascii="Times New Roman" w:hAnsi="Times New Roman" w:cs="Times New Roman"/>
          <w:sz w:val="20"/>
          <w:szCs w:val="20"/>
        </w:rPr>
        <w:t>The</w:t>
      </w:r>
      <w:r w:rsidRPr="00574065">
        <w:rPr>
          <w:rFonts w:ascii="Times New Roman" w:hAnsi="Times New Roman" w:cs="Times New Roman"/>
          <w:sz w:val="20"/>
          <w:szCs w:val="20"/>
        </w:rPr>
        <w:t xml:space="preserve"> results showed that </w:t>
      </w:r>
      <w:r w:rsidRPr="00574065">
        <w:rPr>
          <w:rFonts w:ascii="Times New Roman" w:hAnsi="Times New Roman" w:cs="Times New Roman"/>
          <w:i/>
          <w:iCs/>
          <w:sz w:val="20"/>
          <w:szCs w:val="20"/>
        </w:rPr>
        <w:t>M</w:t>
      </w:r>
      <w:r w:rsidR="001F7E62" w:rsidRPr="00574065">
        <w:rPr>
          <w:rFonts w:ascii="Times New Roman" w:hAnsi="Times New Roman" w:cs="Times New Roman"/>
          <w:i/>
          <w:iCs/>
          <w:sz w:val="20"/>
          <w:szCs w:val="20"/>
        </w:rPr>
        <w:t>.</w:t>
      </w:r>
      <w:r w:rsidRPr="00574065">
        <w:rPr>
          <w:rFonts w:ascii="Times New Roman" w:hAnsi="Times New Roman" w:cs="Times New Roman"/>
          <w:i/>
          <w:iCs/>
          <w:sz w:val="20"/>
          <w:szCs w:val="20"/>
        </w:rPr>
        <w:t xml:space="preserve"> olifiera</w:t>
      </w:r>
      <w:r w:rsidRPr="00574065">
        <w:rPr>
          <w:rFonts w:ascii="Times New Roman" w:hAnsi="Times New Roman" w:cs="Times New Roman"/>
          <w:sz w:val="20"/>
          <w:szCs w:val="20"/>
        </w:rPr>
        <w:t xml:space="preserve"> leaves has</w:t>
      </w:r>
      <w:r w:rsidR="001F7E62" w:rsidRPr="00574065">
        <w:rPr>
          <w:rFonts w:ascii="Times New Roman" w:hAnsi="Times New Roman" w:cs="Times New Roman"/>
          <w:sz w:val="20"/>
          <w:szCs w:val="20"/>
        </w:rPr>
        <w:t xml:space="preserve"> bioactive</w:t>
      </w:r>
      <w:r w:rsidRPr="00574065">
        <w:rPr>
          <w:rFonts w:ascii="Times New Roman" w:hAnsi="Times New Roman" w:cs="Times New Roman"/>
          <w:sz w:val="20"/>
          <w:szCs w:val="20"/>
        </w:rPr>
        <w:t xml:space="preserve"> cytotoxic effect on Caco2, Mcf7 cells with IC</w:t>
      </w:r>
      <w:r w:rsidRPr="00574065">
        <w:rPr>
          <w:rFonts w:ascii="Times New Roman" w:hAnsi="Times New Roman" w:cs="Times New Roman"/>
          <w:sz w:val="20"/>
          <w:szCs w:val="20"/>
          <w:vertAlign w:val="subscript"/>
        </w:rPr>
        <w:t>50</w:t>
      </w:r>
      <w:r w:rsidRPr="00574065">
        <w:rPr>
          <w:rFonts w:ascii="Times New Roman" w:hAnsi="Times New Roman" w:cs="Times New Roman"/>
          <w:sz w:val="20"/>
          <w:szCs w:val="20"/>
        </w:rPr>
        <w:t xml:space="preserve"> 4%</w:t>
      </w:r>
      <w:r w:rsidR="00CC6AC4" w:rsidRPr="00574065">
        <w:rPr>
          <w:rFonts w:ascii="Times New Roman" w:hAnsi="Times New Roman" w:cs="Times New Roman" w:hint="eastAsia"/>
          <w:sz w:val="20"/>
          <w:szCs w:val="20"/>
          <w:lang w:eastAsia="zh-CN"/>
        </w:rPr>
        <w:t xml:space="preserve"> </w:t>
      </w:r>
      <w:r w:rsidRPr="00574065">
        <w:rPr>
          <w:rFonts w:ascii="Times New Roman" w:hAnsi="Times New Roman" w:cs="Times New Roman"/>
          <w:sz w:val="20"/>
          <w:szCs w:val="20"/>
        </w:rPr>
        <w:t xml:space="preserve">and 9% </w:t>
      </w:r>
      <w:r w:rsidR="00810C3D" w:rsidRPr="00574065">
        <w:rPr>
          <w:rFonts w:ascii="Times New Roman" w:hAnsi="Times New Roman" w:cs="Times New Roman"/>
          <w:sz w:val="20"/>
          <w:szCs w:val="20"/>
        </w:rPr>
        <w:t>respectively (</w:t>
      </w:r>
      <w:r w:rsidRPr="00574065">
        <w:rPr>
          <w:rFonts w:ascii="Times New Roman" w:hAnsi="Times New Roman" w:cs="Times New Roman"/>
          <w:sz w:val="20"/>
          <w:szCs w:val="20"/>
        </w:rPr>
        <w:t>10g/100ml distilled water) while HepG2 is 19%</w:t>
      </w:r>
      <w:r w:rsidR="00CC6AC4" w:rsidRPr="00574065">
        <w:rPr>
          <w:rFonts w:ascii="Times New Roman" w:hAnsi="Times New Roman" w:cs="Times New Roman" w:hint="eastAsia"/>
          <w:sz w:val="20"/>
          <w:szCs w:val="20"/>
          <w:lang w:eastAsia="zh-CN"/>
        </w:rPr>
        <w:t xml:space="preserve"> </w:t>
      </w:r>
      <w:r w:rsidR="003E1ACA" w:rsidRPr="00574065">
        <w:rPr>
          <w:rFonts w:ascii="Times New Roman" w:hAnsi="Times New Roman" w:cs="Times New Roman"/>
          <w:sz w:val="20"/>
          <w:szCs w:val="20"/>
        </w:rPr>
        <w:t>(10g</w:t>
      </w:r>
      <w:r w:rsidRPr="00574065">
        <w:rPr>
          <w:rFonts w:ascii="Times New Roman" w:hAnsi="Times New Roman" w:cs="Times New Roman"/>
          <w:sz w:val="20"/>
          <w:szCs w:val="20"/>
        </w:rPr>
        <w:t>/100ml distilled water)</w:t>
      </w:r>
      <w:r w:rsidR="00B976FB" w:rsidRPr="00574065">
        <w:rPr>
          <w:rFonts w:ascii="Times New Roman" w:hAnsi="Times New Roman" w:cs="Times New Roman"/>
          <w:sz w:val="20"/>
          <w:szCs w:val="20"/>
        </w:rPr>
        <w:t xml:space="preserve"> </w:t>
      </w:r>
      <w:r w:rsidR="001F7E62" w:rsidRPr="00574065">
        <w:rPr>
          <w:rFonts w:ascii="Times New Roman" w:hAnsi="Times New Roman" w:cs="Times New Roman"/>
          <w:sz w:val="20"/>
          <w:szCs w:val="20"/>
        </w:rPr>
        <w:t>as shown</w:t>
      </w:r>
      <w:r w:rsidRPr="00574065">
        <w:rPr>
          <w:rFonts w:ascii="Times New Roman" w:hAnsi="Times New Roman" w:cs="Times New Roman"/>
          <w:sz w:val="20"/>
          <w:szCs w:val="20"/>
        </w:rPr>
        <w:t xml:space="preserve"> in Table 1 and Fig.1.</w:t>
      </w:r>
      <w:r w:rsidR="008E0695" w:rsidRPr="00574065">
        <w:rPr>
          <w:rFonts w:ascii="Times New Roman" w:hAnsi="Times New Roman" w:cs="Times New Roman"/>
          <w:sz w:val="20"/>
          <w:szCs w:val="20"/>
          <w:lang w:bidi="ar-EG"/>
        </w:rPr>
        <w:t xml:space="preserve"> </w:t>
      </w:r>
      <w:r w:rsidR="008E0695" w:rsidRPr="00574065">
        <w:rPr>
          <w:rFonts w:ascii="Times New Roman" w:hAnsi="Times New Roman" w:cs="Times New Roman"/>
          <w:sz w:val="20"/>
          <w:szCs w:val="20"/>
        </w:rPr>
        <w:t>These results agree with Khalafalla et al. (2010</w:t>
      </w:r>
      <w:r w:rsidR="003E1ACA" w:rsidRPr="00574065">
        <w:rPr>
          <w:rFonts w:ascii="Times New Roman" w:hAnsi="Times New Roman" w:cs="Times New Roman"/>
          <w:sz w:val="20"/>
          <w:szCs w:val="20"/>
        </w:rPr>
        <w:t>)</w:t>
      </w:r>
      <w:r w:rsidR="003E1ACA" w:rsidRPr="00574065">
        <w:rPr>
          <w:rFonts w:ascii="Times New Roman" w:hAnsi="Times New Roman" w:cs="Times New Roman"/>
          <w:sz w:val="20"/>
          <w:szCs w:val="20"/>
          <w:vertAlign w:val="superscript"/>
        </w:rPr>
        <w:t xml:space="preserve"> as</w:t>
      </w:r>
      <w:r w:rsidR="008E0695" w:rsidRPr="00574065">
        <w:rPr>
          <w:rFonts w:ascii="Times New Roman" w:hAnsi="Times New Roman" w:cs="Times New Roman"/>
          <w:sz w:val="20"/>
          <w:szCs w:val="20"/>
        </w:rPr>
        <w:t xml:space="preserve"> they deduced that water extract of Moringa </w:t>
      </w:r>
      <w:r w:rsidR="003E1ACA" w:rsidRPr="00574065">
        <w:rPr>
          <w:rFonts w:ascii="Times New Roman" w:hAnsi="Times New Roman" w:cs="Times New Roman"/>
          <w:sz w:val="20"/>
          <w:szCs w:val="20"/>
        </w:rPr>
        <w:t>leaf has</w:t>
      </w:r>
      <w:r w:rsidR="001F7E62" w:rsidRPr="00574065">
        <w:rPr>
          <w:rFonts w:ascii="Times New Roman" w:hAnsi="Times New Roman" w:cs="Times New Roman"/>
          <w:sz w:val="20"/>
          <w:szCs w:val="20"/>
        </w:rPr>
        <w:t xml:space="preserve"> cytotoxic effect</w:t>
      </w:r>
      <w:r w:rsidR="008E0695" w:rsidRPr="00574065">
        <w:rPr>
          <w:rFonts w:ascii="Times New Roman" w:hAnsi="Times New Roman" w:cs="Times New Roman"/>
          <w:sz w:val="20"/>
          <w:szCs w:val="20"/>
        </w:rPr>
        <w:t xml:space="preserve"> on HepG2, Caco-2, and McF-7 cells </w:t>
      </w:r>
      <w:r w:rsidR="00CE4F60" w:rsidRPr="00574065">
        <w:rPr>
          <w:rFonts w:ascii="Times New Roman" w:hAnsi="Times New Roman" w:cs="Times New Roman"/>
          <w:sz w:val="20"/>
          <w:szCs w:val="20"/>
        </w:rPr>
        <w:t>and</w:t>
      </w:r>
      <w:r w:rsidR="008E0695" w:rsidRPr="00574065">
        <w:rPr>
          <w:rFonts w:ascii="Times New Roman" w:hAnsi="Times New Roman" w:cs="Times New Roman"/>
          <w:sz w:val="20"/>
          <w:szCs w:val="20"/>
        </w:rPr>
        <w:t xml:space="preserve"> showing chemoprevention activity [16].</w:t>
      </w:r>
      <w:r w:rsidR="00066C33" w:rsidRPr="00574065">
        <w:rPr>
          <w:rFonts w:ascii="Times New Roman" w:hAnsi="Times New Roman" w:cs="Times New Roman"/>
          <w:sz w:val="20"/>
          <w:szCs w:val="20"/>
        </w:rPr>
        <w:t xml:space="preserve"> Nair and Varalakshmi (2011) supported our finding as they reported</w:t>
      </w:r>
      <w:r w:rsidR="00066C33" w:rsidRPr="00574065">
        <w:rPr>
          <w:rFonts w:ascii="Times New Roman" w:hAnsi="Times New Roman" w:cs="Times New Roman"/>
          <w:i/>
          <w:iCs/>
          <w:sz w:val="20"/>
          <w:szCs w:val="20"/>
        </w:rPr>
        <w:t xml:space="preserve"> that aqueous extract of M.O leaves caused a dose-dependent decrease in </w:t>
      </w:r>
      <w:r w:rsidR="00066C33" w:rsidRPr="00574065">
        <w:rPr>
          <w:rFonts w:ascii="Times New Roman" w:hAnsi="Times New Roman" w:cs="Times New Roman"/>
          <w:sz w:val="20"/>
          <w:szCs w:val="20"/>
        </w:rPr>
        <w:t>on cervical cancer cells</w:t>
      </w:r>
      <w:r w:rsidR="00066C33" w:rsidRPr="00574065">
        <w:rPr>
          <w:rFonts w:ascii="Times New Roman" w:hAnsi="Times New Roman" w:cs="Times New Roman"/>
          <w:i/>
          <w:iCs/>
          <w:sz w:val="20"/>
          <w:szCs w:val="20"/>
        </w:rPr>
        <w:t xml:space="preserve"> viability</w:t>
      </w:r>
      <w:r w:rsidR="00066C33" w:rsidRPr="00574065">
        <w:rPr>
          <w:rFonts w:ascii="Times New Roman" w:hAnsi="Times New Roman" w:cs="Times New Roman"/>
          <w:sz w:val="20"/>
          <w:szCs w:val="20"/>
        </w:rPr>
        <w:t xml:space="preserve"> and showing a significant cytotoxic activity</w:t>
      </w:r>
      <w:r w:rsidR="00B976FB" w:rsidRPr="00574065">
        <w:rPr>
          <w:rFonts w:ascii="Times New Roman" w:hAnsi="Times New Roman" w:cs="Times New Roman"/>
          <w:sz w:val="20"/>
          <w:szCs w:val="20"/>
        </w:rPr>
        <w:t>. [</w:t>
      </w:r>
      <w:r w:rsidR="00066C33" w:rsidRPr="00574065">
        <w:rPr>
          <w:rFonts w:ascii="Times New Roman" w:hAnsi="Times New Roman" w:cs="Times New Roman"/>
          <w:sz w:val="20"/>
          <w:szCs w:val="20"/>
        </w:rPr>
        <w:t>17]. Our results seem to be coincident with (Jung et</w:t>
      </w:r>
      <w:r w:rsidR="00066C33" w:rsidRPr="00574065">
        <w:rPr>
          <w:rFonts w:ascii="Times New Roman" w:hAnsi="Times New Roman" w:cs="Times New Roman"/>
          <w:sz w:val="20"/>
          <w:szCs w:val="20"/>
          <w:vertAlign w:val="superscript"/>
        </w:rPr>
        <w:t xml:space="preserve"> </w:t>
      </w:r>
      <w:r w:rsidR="00066C33" w:rsidRPr="00574065">
        <w:rPr>
          <w:rFonts w:ascii="Times New Roman" w:hAnsi="Times New Roman" w:cs="Times New Roman"/>
          <w:sz w:val="20"/>
          <w:szCs w:val="20"/>
        </w:rPr>
        <w:t>al, 2014)</w:t>
      </w:r>
      <w:r w:rsidR="00066C33" w:rsidRPr="00574065">
        <w:rPr>
          <w:rFonts w:ascii="Times New Roman" w:hAnsi="Times New Roman" w:cs="Times New Roman"/>
          <w:sz w:val="20"/>
          <w:szCs w:val="20"/>
          <w:vertAlign w:val="superscript"/>
        </w:rPr>
        <w:t xml:space="preserve"> </w:t>
      </w:r>
      <w:r w:rsidR="00066C33" w:rsidRPr="00574065">
        <w:rPr>
          <w:rFonts w:ascii="Times New Roman" w:hAnsi="Times New Roman" w:cs="Times New Roman"/>
          <w:sz w:val="20"/>
          <w:szCs w:val="20"/>
        </w:rPr>
        <w:t>wh</w:t>
      </w:r>
      <w:r w:rsidR="00CE4F60" w:rsidRPr="00574065">
        <w:rPr>
          <w:rFonts w:ascii="Times New Roman" w:hAnsi="Times New Roman" w:cs="Times New Roman"/>
          <w:sz w:val="20"/>
          <w:szCs w:val="20"/>
        </w:rPr>
        <w:t>o</w:t>
      </w:r>
      <w:r w:rsidR="00B976FB" w:rsidRPr="00574065">
        <w:rPr>
          <w:rFonts w:ascii="Times New Roman" w:hAnsi="Times New Roman" w:cs="Times New Roman"/>
          <w:sz w:val="20"/>
          <w:szCs w:val="20"/>
        </w:rPr>
        <w:t xml:space="preserve"> </w:t>
      </w:r>
      <w:r w:rsidR="00CE4F60" w:rsidRPr="00574065">
        <w:rPr>
          <w:rFonts w:ascii="Times New Roman" w:hAnsi="Times New Roman" w:cs="Times New Roman"/>
          <w:sz w:val="20"/>
          <w:szCs w:val="20"/>
        </w:rPr>
        <w:t>reported</w:t>
      </w:r>
      <w:r w:rsidR="00066C33" w:rsidRPr="00574065">
        <w:rPr>
          <w:rFonts w:ascii="Times New Roman" w:hAnsi="Times New Roman" w:cs="Times New Roman"/>
          <w:sz w:val="20"/>
          <w:szCs w:val="20"/>
        </w:rPr>
        <w:t xml:space="preserve"> that</w:t>
      </w:r>
      <w:r w:rsidR="00B976FB" w:rsidRPr="00574065">
        <w:rPr>
          <w:rFonts w:ascii="Times New Roman" w:hAnsi="Times New Roman" w:cs="Times New Roman"/>
          <w:sz w:val="20"/>
          <w:szCs w:val="20"/>
          <w:vertAlign w:val="superscript"/>
        </w:rPr>
        <w:t xml:space="preserve"> </w:t>
      </w:r>
      <w:r w:rsidR="00066C33" w:rsidRPr="00574065">
        <w:rPr>
          <w:rFonts w:ascii="Times New Roman" w:hAnsi="Times New Roman" w:cs="Times New Roman"/>
          <w:i/>
          <w:iCs/>
          <w:sz w:val="20"/>
          <w:szCs w:val="20"/>
        </w:rPr>
        <w:t xml:space="preserve">M. oleifera </w:t>
      </w:r>
      <w:r w:rsidR="00066C33" w:rsidRPr="00574065">
        <w:rPr>
          <w:rFonts w:ascii="Times New Roman" w:hAnsi="Times New Roman" w:cs="Times New Roman"/>
          <w:sz w:val="20"/>
          <w:szCs w:val="20"/>
        </w:rPr>
        <w:t>leaf extracts causes marked cell death</w:t>
      </w:r>
      <w:r w:rsidR="00CE4F60" w:rsidRPr="00574065">
        <w:rPr>
          <w:rFonts w:ascii="Times New Roman" w:hAnsi="Times New Roman" w:cs="Times New Roman"/>
          <w:sz w:val="20"/>
          <w:szCs w:val="20"/>
        </w:rPr>
        <w:t xml:space="preserve"> (</w:t>
      </w:r>
      <w:r w:rsidR="00066C33" w:rsidRPr="00574065">
        <w:rPr>
          <w:rFonts w:ascii="Times New Roman" w:hAnsi="Times New Roman" w:cs="Times New Roman"/>
          <w:sz w:val="20"/>
          <w:szCs w:val="20"/>
        </w:rPr>
        <w:t xml:space="preserve"> 82% and 86%</w:t>
      </w:r>
      <w:r w:rsidR="00B976FB" w:rsidRPr="00574065">
        <w:rPr>
          <w:rFonts w:ascii="Times New Roman" w:hAnsi="Times New Roman" w:cs="Times New Roman"/>
          <w:sz w:val="20"/>
          <w:szCs w:val="20"/>
        </w:rPr>
        <w:t xml:space="preserve"> </w:t>
      </w:r>
      <w:r w:rsidR="00066C33" w:rsidRPr="00574065">
        <w:rPr>
          <w:rFonts w:ascii="Times New Roman" w:hAnsi="Times New Roman" w:cs="Times New Roman"/>
          <w:sz w:val="20"/>
          <w:szCs w:val="20"/>
        </w:rPr>
        <w:t>and 81%</w:t>
      </w:r>
      <w:r w:rsidR="00CE4F60" w:rsidRPr="00574065">
        <w:rPr>
          <w:rFonts w:ascii="Times New Roman" w:hAnsi="Times New Roman" w:cs="Times New Roman"/>
          <w:sz w:val="20"/>
          <w:szCs w:val="20"/>
        </w:rPr>
        <w:t xml:space="preserve">) </w:t>
      </w:r>
      <w:r w:rsidR="00066C33" w:rsidRPr="00574065">
        <w:rPr>
          <w:rFonts w:ascii="Times New Roman" w:hAnsi="Times New Roman" w:cs="Times New Roman"/>
          <w:sz w:val="20"/>
          <w:szCs w:val="20"/>
        </w:rPr>
        <w:t>on</w:t>
      </w:r>
      <w:r w:rsidR="00B976FB" w:rsidRPr="00574065">
        <w:rPr>
          <w:rFonts w:ascii="Times New Roman" w:hAnsi="Times New Roman" w:cs="Times New Roman"/>
          <w:sz w:val="20"/>
          <w:szCs w:val="20"/>
        </w:rPr>
        <w:t xml:space="preserve"> </w:t>
      </w:r>
      <w:r w:rsidR="00066C33" w:rsidRPr="00574065">
        <w:rPr>
          <w:rFonts w:ascii="Times New Roman" w:hAnsi="Times New Roman" w:cs="Times New Roman"/>
          <w:sz w:val="20"/>
          <w:szCs w:val="20"/>
        </w:rPr>
        <w:t>acute myeloid leukemia (AML),</w:t>
      </w:r>
      <w:r w:rsidR="00B976FB" w:rsidRPr="00574065">
        <w:rPr>
          <w:rFonts w:ascii="Times New Roman" w:hAnsi="Times New Roman" w:cs="Times New Roman"/>
          <w:sz w:val="20"/>
          <w:szCs w:val="20"/>
        </w:rPr>
        <w:t xml:space="preserve"> </w:t>
      </w:r>
      <w:r w:rsidR="00066C33" w:rsidRPr="00574065">
        <w:rPr>
          <w:rFonts w:ascii="Times New Roman" w:hAnsi="Times New Roman" w:cs="Times New Roman"/>
          <w:sz w:val="20"/>
          <w:szCs w:val="20"/>
        </w:rPr>
        <w:t>lymphoblastic leukemia (ALL) and</w:t>
      </w:r>
      <w:r w:rsidR="00B976FB" w:rsidRPr="00574065">
        <w:rPr>
          <w:rFonts w:ascii="Times New Roman" w:hAnsi="Times New Roman" w:cs="Times New Roman"/>
          <w:sz w:val="20"/>
          <w:szCs w:val="20"/>
        </w:rPr>
        <w:t xml:space="preserve"> </w:t>
      </w:r>
      <w:r w:rsidR="00066C33" w:rsidRPr="00574065">
        <w:rPr>
          <w:rFonts w:ascii="Times New Roman" w:hAnsi="Times New Roman" w:cs="Times New Roman"/>
          <w:sz w:val="20"/>
          <w:szCs w:val="20"/>
        </w:rPr>
        <w:t>HepG2 respectively and</w:t>
      </w:r>
      <w:r w:rsidR="004B663A" w:rsidRPr="00574065">
        <w:rPr>
          <w:rFonts w:ascii="Times New Roman" w:hAnsi="Times New Roman" w:cs="Times New Roman"/>
          <w:sz w:val="20"/>
          <w:szCs w:val="20"/>
        </w:rPr>
        <w:t xml:space="preserve"> </w:t>
      </w:r>
      <w:r w:rsidR="00625760" w:rsidRPr="00574065">
        <w:rPr>
          <w:rFonts w:ascii="Times New Roman" w:hAnsi="Times New Roman" w:cs="Times New Roman"/>
          <w:sz w:val="20"/>
          <w:szCs w:val="20"/>
        </w:rPr>
        <w:t>he also reported that</w:t>
      </w:r>
      <w:r w:rsidR="00B976FB" w:rsidRPr="00574065">
        <w:rPr>
          <w:rFonts w:ascii="Times New Roman" w:hAnsi="Times New Roman" w:cs="Times New Roman"/>
          <w:sz w:val="20"/>
          <w:szCs w:val="20"/>
        </w:rPr>
        <w:t xml:space="preserve"> </w:t>
      </w:r>
      <w:r w:rsidR="00066C33" w:rsidRPr="00574065">
        <w:rPr>
          <w:rFonts w:ascii="Times New Roman" w:hAnsi="Times New Roman" w:cs="Times New Roman"/>
          <w:sz w:val="20"/>
          <w:szCs w:val="20"/>
        </w:rPr>
        <w:t xml:space="preserve">hot water extract </w:t>
      </w:r>
      <w:r w:rsidR="00625760" w:rsidRPr="00574065">
        <w:rPr>
          <w:rFonts w:ascii="Times New Roman" w:hAnsi="Times New Roman" w:cs="Times New Roman"/>
          <w:sz w:val="20"/>
          <w:szCs w:val="20"/>
        </w:rPr>
        <w:t>exerted</w:t>
      </w:r>
      <w:r w:rsidR="00066C33" w:rsidRPr="00574065">
        <w:rPr>
          <w:rFonts w:ascii="Times New Roman" w:hAnsi="Times New Roman" w:cs="Times New Roman"/>
          <w:sz w:val="20"/>
          <w:szCs w:val="20"/>
        </w:rPr>
        <w:t xml:space="preserve"> a strong inhibition on HepG-2 cells growth [18]. </w:t>
      </w:r>
      <w:r w:rsidR="00066C33" w:rsidRPr="00574065">
        <w:rPr>
          <w:rFonts w:ascii="Times New Roman" w:hAnsi="Times New Roman" w:cs="Times New Roman"/>
          <w:i/>
          <w:iCs/>
          <w:sz w:val="20"/>
          <w:szCs w:val="20"/>
        </w:rPr>
        <w:t xml:space="preserve">Also </w:t>
      </w:r>
      <w:r w:rsidR="003E1ACA" w:rsidRPr="00574065">
        <w:rPr>
          <w:rFonts w:ascii="Times New Roman" w:hAnsi="Times New Roman" w:cs="Times New Roman"/>
          <w:i/>
          <w:iCs/>
          <w:sz w:val="20"/>
          <w:szCs w:val="20"/>
        </w:rPr>
        <w:t>Nazia et</w:t>
      </w:r>
      <w:r w:rsidR="00066C33" w:rsidRPr="00574065">
        <w:rPr>
          <w:rFonts w:ascii="Times New Roman" w:hAnsi="Times New Roman" w:cs="Times New Roman"/>
          <w:i/>
          <w:iCs/>
          <w:sz w:val="20"/>
          <w:szCs w:val="20"/>
        </w:rPr>
        <w:t xml:space="preserve"> al </w:t>
      </w:r>
      <w:r w:rsidR="003E1ACA" w:rsidRPr="00574065">
        <w:rPr>
          <w:rFonts w:ascii="Times New Roman" w:hAnsi="Times New Roman" w:cs="Times New Roman"/>
          <w:i/>
          <w:iCs/>
          <w:sz w:val="20"/>
          <w:szCs w:val="20"/>
        </w:rPr>
        <w:t>(2015</w:t>
      </w:r>
      <w:r w:rsidR="00066C33" w:rsidRPr="00574065">
        <w:rPr>
          <w:rFonts w:ascii="Times New Roman" w:hAnsi="Times New Roman" w:cs="Times New Roman"/>
          <w:i/>
          <w:iCs/>
          <w:sz w:val="20"/>
          <w:szCs w:val="20"/>
        </w:rPr>
        <w:t xml:space="preserve">) </w:t>
      </w:r>
      <w:r w:rsidR="004B663A" w:rsidRPr="00574065">
        <w:rPr>
          <w:rFonts w:ascii="Times New Roman" w:hAnsi="Times New Roman" w:cs="Times New Roman"/>
          <w:i/>
          <w:iCs/>
          <w:sz w:val="20"/>
          <w:szCs w:val="20"/>
        </w:rPr>
        <w:t>supported</w:t>
      </w:r>
      <w:r w:rsidR="00066C33" w:rsidRPr="00574065">
        <w:rPr>
          <w:rFonts w:ascii="Times New Roman" w:hAnsi="Times New Roman" w:cs="Times New Roman"/>
          <w:i/>
          <w:iCs/>
          <w:sz w:val="20"/>
          <w:szCs w:val="20"/>
        </w:rPr>
        <w:t xml:space="preserve"> our finding </w:t>
      </w:r>
      <w:r w:rsidR="003E1ACA" w:rsidRPr="00574065">
        <w:rPr>
          <w:rFonts w:ascii="Times New Roman" w:hAnsi="Times New Roman" w:cs="Times New Roman"/>
          <w:i/>
          <w:iCs/>
          <w:sz w:val="20"/>
          <w:szCs w:val="20"/>
        </w:rPr>
        <w:t>as M</w:t>
      </w:r>
      <w:r w:rsidR="00066C33" w:rsidRPr="00574065">
        <w:rPr>
          <w:rFonts w:ascii="Times New Roman" w:hAnsi="Times New Roman" w:cs="Times New Roman"/>
          <w:i/>
          <w:iCs/>
          <w:sz w:val="20"/>
          <w:szCs w:val="20"/>
        </w:rPr>
        <w:t xml:space="preserve">. leaves extract caused </w:t>
      </w:r>
      <w:r w:rsidR="004B663A" w:rsidRPr="00574065">
        <w:rPr>
          <w:rFonts w:ascii="Times New Roman" w:hAnsi="Times New Roman" w:cs="Times New Roman"/>
          <w:i/>
          <w:iCs/>
          <w:sz w:val="20"/>
          <w:szCs w:val="20"/>
        </w:rPr>
        <w:t>cytotoxic effect</w:t>
      </w:r>
      <w:r w:rsidR="00066C33" w:rsidRPr="00574065">
        <w:rPr>
          <w:rFonts w:ascii="Times New Roman" w:hAnsi="Times New Roman" w:cs="Times New Roman"/>
          <w:i/>
          <w:iCs/>
          <w:sz w:val="20"/>
          <w:szCs w:val="20"/>
        </w:rPr>
        <w:t xml:space="preserve"> against MCF-7 cell growt</w:t>
      </w:r>
      <w:r w:rsidR="00B976FB" w:rsidRPr="00574065">
        <w:rPr>
          <w:rFonts w:ascii="Times New Roman" w:hAnsi="Times New Roman" w:cs="Times New Roman"/>
          <w:i/>
          <w:iCs/>
          <w:sz w:val="20"/>
          <w:szCs w:val="20"/>
        </w:rPr>
        <w:t>h [</w:t>
      </w:r>
      <w:r w:rsidR="00066C33" w:rsidRPr="00574065">
        <w:rPr>
          <w:rFonts w:ascii="Times New Roman" w:hAnsi="Times New Roman" w:cs="Times New Roman"/>
          <w:i/>
          <w:iCs/>
          <w:sz w:val="20"/>
          <w:szCs w:val="20"/>
        </w:rPr>
        <w:t>14]</w:t>
      </w:r>
      <w:r w:rsidR="00110D04" w:rsidRPr="00574065">
        <w:rPr>
          <w:rFonts w:ascii="Times New Roman" w:hAnsi="Times New Roman" w:cs="Times New Roman"/>
          <w:sz w:val="20"/>
          <w:szCs w:val="20"/>
        </w:rPr>
        <w:t xml:space="preserve">. </w:t>
      </w:r>
      <w:r w:rsidR="004B663A" w:rsidRPr="00574065">
        <w:rPr>
          <w:rFonts w:ascii="Times New Roman" w:hAnsi="Times New Roman" w:cs="Times New Roman"/>
          <w:sz w:val="20"/>
          <w:szCs w:val="20"/>
        </w:rPr>
        <w:t>Our result revealed that</w:t>
      </w:r>
      <w:r w:rsidR="00110D04" w:rsidRPr="00574065">
        <w:rPr>
          <w:rFonts w:ascii="Times New Roman" w:hAnsi="Times New Roman" w:cs="Times New Roman"/>
          <w:sz w:val="20"/>
          <w:szCs w:val="20"/>
        </w:rPr>
        <w:t xml:space="preserve"> a dose dependent </w:t>
      </w:r>
      <w:r w:rsidR="00110D04" w:rsidRPr="00574065">
        <w:rPr>
          <w:rFonts w:ascii="Times New Roman" w:hAnsi="Times New Roman" w:cs="Times New Roman"/>
          <w:sz w:val="20"/>
          <w:szCs w:val="20"/>
        </w:rPr>
        <w:lastRenderedPageBreak/>
        <w:t>increase FASL expression (Figure 2)</w:t>
      </w:r>
      <w:r w:rsidR="00B976FB" w:rsidRPr="00574065">
        <w:rPr>
          <w:rFonts w:ascii="Times New Roman" w:hAnsi="Times New Roman" w:cs="Times New Roman"/>
          <w:sz w:val="20"/>
          <w:szCs w:val="20"/>
        </w:rPr>
        <w:t>,</w:t>
      </w:r>
      <w:r w:rsidR="00110D04" w:rsidRPr="00574065">
        <w:rPr>
          <w:rFonts w:ascii="Times New Roman" w:hAnsi="Times New Roman" w:cs="Times New Roman"/>
          <w:sz w:val="20"/>
          <w:szCs w:val="20"/>
        </w:rPr>
        <w:t xml:space="preserve"> and also significant increase in</w:t>
      </w:r>
      <w:r w:rsidR="00982B33" w:rsidRPr="00574065">
        <w:rPr>
          <w:rFonts w:ascii="Times New Roman" w:hAnsi="Times New Roman" w:cs="Times New Roman"/>
          <w:sz w:val="20"/>
          <w:szCs w:val="20"/>
        </w:rPr>
        <w:t xml:space="preserve"> activities of</w:t>
      </w:r>
      <w:r w:rsidR="00B976FB" w:rsidRPr="00574065">
        <w:rPr>
          <w:rFonts w:ascii="Times New Roman" w:hAnsi="Times New Roman" w:cs="Times New Roman"/>
          <w:sz w:val="20"/>
          <w:szCs w:val="20"/>
        </w:rPr>
        <w:t xml:space="preserve"> </w:t>
      </w:r>
      <w:r w:rsidR="00110D04" w:rsidRPr="00574065">
        <w:rPr>
          <w:rFonts w:ascii="Times New Roman" w:hAnsi="Times New Roman" w:cs="Times New Roman"/>
          <w:sz w:val="20"/>
          <w:szCs w:val="20"/>
        </w:rPr>
        <w:t>all caspase enzymes (</w:t>
      </w:r>
      <w:r w:rsidR="00982B33" w:rsidRPr="00574065">
        <w:rPr>
          <w:rFonts w:ascii="Times New Roman" w:hAnsi="Times New Roman" w:cs="Times New Roman"/>
          <w:sz w:val="20"/>
          <w:szCs w:val="20"/>
        </w:rPr>
        <w:t>casp 8,</w:t>
      </w:r>
      <w:r w:rsidR="00CC6AC4" w:rsidRPr="00574065">
        <w:rPr>
          <w:rFonts w:ascii="Times New Roman" w:hAnsi="Times New Roman" w:cs="Times New Roman" w:hint="eastAsia"/>
          <w:sz w:val="20"/>
          <w:szCs w:val="20"/>
          <w:lang w:eastAsia="zh-CN"/>
        </w:rPr>
        <w:t xml:space="preserve"> </w:t>
      </w:r>
      <w:r w:rsidR="00982B33" w:rsidRPr="00574065">
        <w:rPr>
          <w:rFonts w:ascii="Times New Roman" w:hAnsi="Times New Roman" w:cs="Times New Roman"/>
          <w:sz w:val="20"/>
          <w:szCs w:val="20"/>
        </w:rPr>
        <w:t>casp 9 and casp 3) examined in this study ( Figure 3 )</w:t>
      </w:r>
      <w:r w:rsidR="004B663A" w:rsidRPr="00574065">
        <w:rPr>
          <w:rFonts w:ascii="Times New Roman" w:hAnsi="Times New Roman" w:cs="Times New Roman"/>
          <w:sz w:val="20"/>
          <w:szCs w:val="20"/>
        </w:rPr>
        <w:t xml:space="preserve"> an</w:t>
      </w:r>
      <w:r w:rsidR="004F0483" w:rsidRPr="00574065">
        <w:rPr>
          <w:rFonts w:ascii="Times New Roman" w:hAnsi="Times New Roman" w:cs="Times New Roman"/>
          <w:sz w:val="20"/>
          <w:szCs w:val="20"/>
        </w:rPr>
        <w:t>d</w:t>
      </w:r>
      <w:r w:rsidR="004F0483" w:rsidRPr="00574065">
        <w:rPr>
          <w:rFonts w:ascii="Times New Roman" w:eastAsia="Times New Roman" w:hAnsi="Times New Roman" w:cs="Times New Roman"/>
          <w:sz w:val="20"/>
          <w:szCs w:val="20"/>
        </w:rPr>
        <w:t xml:space="preserve"> </w:t>
      </w:r>
      <w:r w:rsidR="004F0483" w:rsidRPr="00574065">
        <w:rPr>
          <w:rFonts w:ascii="Times New Roman" w:hAnsi="Times New Roman" w:cs="Times New Roman"/>
          <w:sz w:val="20"/>
          <w:szCs w:val="20"/>
        </w:rPr>
        <w:t>s</w:t>
      </w:r>
      <w:r w:rsidR="00604BD9" w:rsidRPr="00574065">
        <w:rPr>
          <w:rFonts w:ascii="Times New Roman" w:hAnsi="Times New Roman" w:cs="Times New Roman"/>
          <w:sz w:val="20"/>
          <w:szCs w:val="20"/>
        </w:rPr>
        <w:t xml:space="preserve">ignificant DNA ladder formation, suggesting apoptotic cell death. </w:t>
      </w:r>
      <w:r w:rsidR="004F0483" w:rsidRPr="00574065">
        <w:rPr>
          <w:rFonts w:ascii="Times New Roman" w:hAnsi="Times New Roman" w:cs="Times New Roman"/>
          <w:sz w:val="20"/>
          <w:szCs w:val="20"/>
        </w:rPr>
        <w:t>C</w:t>
      </w:r>
      <w:r w:rsidR="00604BD9" w:rsidRPr="00574065">
        <w:rPr>
          <w:rFonts w:ascii="Times New Roman" w:eastAsia="Times New Roman" w:hAnsi="Times New Roman" w:cs="Times New Roman"/>
          <w:sz w:val="20"/>
          <w:szCs w:val="20"/>
        </w:rPr>
        <w:t xml:space="preserve">omplete DNA degradation of Caco2 cells DNA at 8% concentration of MOL-WX, while </w:t>
      </w:r>
      <w:r w:rsidR="00604BD9" w:rsidRPr="00574065">
        <w:rPr>
          <w:rFonts w:ascii="Times New Roman" w:hAnsi="Times New Roman" w:cs="Times New Roman"/>
          <w:sz w:val="20"/>
          <w:szCs w:val="20"/>
        </w:rPr>
        <w:t xml:space="preserve">slight degradation </w:t>
      </w:r>
      <w:r w:rsidR="00604BD9" w:rsidRPr="00574065">
        <w:rPr>
          <w:rFonts w:ascii="Times New Roman" w:eastAsia="Times New Roman" w:hAnsi="Times New Roman" w:cs="Times New Roman"/>
          <w:sz w:val="20"/>
          <w:szCs w:val="20"/>
        </w:rPr>
        <w:t>at 2% and 4</w:t>
      </w:r>
      <w:r w:rsidR="003E1ACA" w:rsidRPr="00574065">
        <w:rPr>
          <w:rFonts w:ascii="Times New Roman" w:eastAsia="Times New Roman" w:hAnsi="Times New Roman" w:cs="Times New Roman"/>
          <w:sz w:val="20"/>
          <w:szCs w:val="20"/>
        </w:rPr>
        <w:t>%,</w:t>
      </w:r>
      <w:r w:rsidR="00604BD9" w:rsidRPr="00574065">
        <w:rPr>
          <w:rFonts w:ascii="Times New Roman" w:eastAsia="Times New Roman" w:hAnsi="Times New Roman" w:cs="Times New Roman"/>
          <w:sz w:val="20"/>
          <w:szCs w:val="20"/>
        </w:rPr>
        <w:t xml:space="preserve"> comparable to control untreated cells.</w:t>
      </w:r>
      <w:r w:rsidR="00604BD9" w:rsidRPr="00574065">
        <w:rPr>
          <w:rFonts w:ascii="Times New Roman" w:hAnsi="Times New Roman" w:cs="Times New Roman"/>
          <w:sz w:val="20"/>
          <w:szCs w:val="20"/>
        </w:rPr>
        <w:t xml:space="preserve"> </w:t>
      </w:r>
      <w:r w:rsidR="00604BD9" w:rsidRPr="00574065">
        <w:rPr>
          <w:rFonts w:ascii="Times New Roman" w:eastAsia="Times New Roman" w:hAnsi="Times New Roman" w:cs="Times New Roman"/>
          <w:sz w:val="20"/>
          <w:szCs w:val="20"/>
        </w:rPr>
        <w:t xml:space="preserve">However a complete DNA </w:t>
      </w:r>
      <w:r w:rsidR="003E1ACA" w:rsidRPr="00574065">
        <w:rPr>
          <w:rFonts w:ascii="Times New Roman" w:eastAsia="Times New Roman" w:hAnsi="Times New Roman" w:cs="Times New Roman"/>
          <w:sz w:val="20"/>
          <w:szCs w:val="20"/>
        </w:rPr>
        <w:t>degradation of</w:t>
      </w:r>
      <w:r w:rsidR="00604BD9" w:rsidRPr="00574065">
        <w:rPr>
          <w:rFonts w:ascii="Times New Roman" w:eastAsia="Times New Roman" w:hAnsi="Times New Roman" w:cs="Times New Roman"/>
          <w:sz w:val="20"/>
          <w:szCs w:val="20"/>
        </w:rPr>
        <w:t xml:space="preserve"> McF7 cells occurs at</w:t>
      </w:r>
      <w:r w:rsidR="004F0483" w:rsidRPr="00574065">
        <w:rPr>
          <w:rFonts w:ascii="Times New Roman" w:hAnsi="Times New Roman" w:cs="Times New Roman"/>
          <w:sz w:val="20"/>
          <w:szCs w:val="20"/>
        </w:rPr>
        <w:t xml:space="preserve"> </w:t>
      </w:r>
      <w:r w:rsidR="00604BD9" w:rsidRPr="00574065">
        <w:rPr>
          <w:rFonts w:ascii="Times New Roman" w:eastAsia="Times New Roman" w:hAnsi="Times New Roman" w:cs="Times New Roman"/>
          <w:sz w:val="20"/>
          <w:szCs w:val="20"/>
        </w:rPr>
        <w:t>concentration</w:t>
      </w:r>
      <w:r w:rsidR="004F0483" w:rsidRPr="00574065">
        <w:rPr>
          <w:rFonts w:ascii="Times New Roman" w:hAnsi="Times New Roman" w:cs="Times New Roman"/>
          <w:sz w:val="20"/>
          <w:szCs w:val="20"/>
        </w:rPr>
        <w:t xml:space="preserve"> 18</w:t>
      </w:r>
      <w:r w:rsidR="003E1ACA" w:rsidRPr="00574065">
        <w:rPr>
          <w:rFonts w:ascii="Times New Roman" w:hAnsi="Times New Roman" w:cs="Times New Roman"/>
          <w:sz w:val="20"/>
          <w:szCs w:val="20"/>
        </w:rPr>
        <w:t>%,</w:t>
      </w:r>
      <w:r w:rsidR="00604BD9" w:rsidRPr="00574065">
        <w:rPr>
          <w:rFonts w:ascii="Times New Roman" w:eastAsia="Times New Roman" w:hAnsi="Times New Roman" w:cs="Times New Roman"/>
          <w:sz w:val="20"/>
          <w:szCs w:val="20"/>
        </w:rPr>
        <w:t xml:space="preserve"> and</w:t>
      </w:r>
      <w:r w:rsidR="004F0483" w:rsidRPr="00574065">
        <w:rPr>
          <w:rFonts w:ascii="Times New Roman" w:hAnsi="Times New Roman" w:cs="Times New Roman"/>
          <w:sz w:val="20"/>
          <w:szCs w:val="20"/>
        </w:rPr>
        <w:t xml:space="preserve"> </w:t>
      </w:r>
      <w:r w:rsidR="004F0483" w:rsidRPr="00574065">
        <w:rPr>
          <w:rFonts w:ascii="Times New Roman" w:eastAsia="Times New Roman" w:hAnsi="Times New Roman" w:cs="Times New Roman"/>
          <w:sz w:val="20"/>
          <w:szCs w:val="20"/>
        </w:rPr>
        <w:t>a slight degradation</w:t>
      </w:r>
      <w:r w:rsidR="00604BD9" w:rsidRPr="00574065">
        <w:rPr>
          <w:rFonts w:ascii="Times New Roman" w:eastAsia="Times New Roman" w:hAnsi="Times New Roman" w:cs="Times New Roman"/>
          <w:sz w:val="20"/>
          <w:szCs w:val="20"/>
        </w:rPr>
        <w:t xml:space="preserve"> at</w:t>
      </w:r>
      <w:r w:rsidR="004F0483" w:rsidRPr="00574065">
        <w:rPr>
          <w:rFonts w:ascii="Times New Roman" w:hAnsi="Times New Roman" w:cs="Times New Roman"/>
          <w:sz w:val="20"/>
          <w:szCs w:val="20"/>
        </w:rPr>
        <w:t xml:space="preserve"> concentration</w:t>
      </w:r>
      <w:r w:rsidR="00604BD9" w:rsidRPr="00574065">
        <w:rPr>
          <w:rFonts w:ascii="Times New Roman" w:eastAsia="Times New Roman" w:hAnsi="Times New Roman" w:cs="Times New Roman"/>
          <w:sz w:val="20"/>
          <w:szCs w:val="20"/>
        </w:rPr>
        <w:t xml:space="preserve"> 4.5% and 9</w:t>
      </w:r>
      <w:r w:rsidR="003E1ACA" w:rsidRPr="00574065">
        <w:rPr>
          <w:rFonts w:ascii="Times New Roman" w:eastAsia="Times New Roman" w:hAnsi="Times New Roman" w:cs="Times New Roman"/>
          <w:sz w:val="20"/>
          <w:szCs w:val="20"/>
        </w:rPr>
        <w:t>% as</w:t>
      </w:r>
      <w:r w:rsidR="00604BD9" w:rsidRPr="00574065">
        <w:rPr>
          <w:rFonts w:ascii="Times New Roman" w:eastAsia="Times New Roman" w:hAnsi="Times New Roman" w:cs="Times New Roman"/>
          <w:sz w:val="20"/>
          <w:szCs w:val="20"/>
        </w:rPr>
        <w:t xml:space="preserve"> shown in (photo 1).</w:t>
      </w:r>
      <w:r w:rsidR="00982B33" w:rsidRPr="00574065">
        <w:rPr>
          <w:rFonts w:ascii="Times New Roman" w:hAnsi="Times New Roman" w:cs="Times New Roman"/>
          <w:sz w:val="20"/>
          <w:szCs w:val="20"/>
        </w:rPr>
        <w:t xml:space="preserve"> </w:t>
      </w:r>
      <w:r w:rsidR="004F0483" w:rsidRPr="00574065">
        <w:rPr>
          <w:rFonts w:ascii="Times New Roman" w:hAnsi="Times New Roman" w:cs="Times New Roman"/>
          <w:sz w:val="20"/>
          <w:szCs w:val="20"/>
        </w:rPr>
        <w:t>All previous recorded</w:t>
      </w:r>
      <w:r w:rsidR="00B976FB" w:rsidRPr="00574065">
        <w:rPr>
          <w:rFonts w:ascii="Times New Roman" w:hAnsi="Times New Roman" w:cs="Times New Roman"/>
          <w:sz w:val="20"/>
          <w:szCs w:val="20"/>
        </w:rPr>
        <w:t xml:space="preserve"> </w:t>
      </w:r>
      <w:r w:rsidR="004F0483" w:rsidRPr="00574065">
        <w:rPr>
          <w:rFonts w:ascii="Times New Roman" w:hAnsi="Times New Roman" w:cs="Times New Roman"/>
          <w:sz w:val="20"/>
          <w:szCs w:val="20"/>
        </w:rPr>
        <w:t xml:space="preserve">parameters </w:t>
      </w:r>
      <w:r w:rsidR="00DE7580" w:rsidRPr="00574065">
        <w:rPr>
          <w:rFonts w:ascii="Times New Roman" w:hAnsi="Times New Roman" w:cs="Times New Roman"/>
          <w:sz w:val="20"/>
          <w:szCs w:val="20"/>
        </w:rPr>
        <w:t>were detect the program of cell death and showed the apoptotic activity of MOL-WX and this result is agree with</w:t>
      </w:r>
      <w:r w:rsidR="00B976FB" w:rsidRPr="00574065">
        <w:rPr>
          <w:rFonts w:ascii="Times New Roman" w:hAnsi="Times New Roman" w:cs="Times New Roman"/>
          <w:sz w:val="20"/>
          <w:szCs w:val="20"/>
        </w:rPr>
        <w:t xml:space="preserve"> </w:t>
      </w:r>
      <w:r w:rsidR="003E1ACA" w:rsidRPr="00574065">
        <w:rPr>
          <w:rFonts w:ascii="Times New Roman" w:eastAsia="Times New Roman" w:hAnsi="Times New Roman" w:cs="Times New Roman"/>
          <w:sz w:val="20"/>
          <w:szCs w:val="20"/>
        </w:rPr>
        <w:t xml:space="preserve">previous reported by </w:t>
      </w:r>
      <w:r w:rsidR="00DE7580" w:rsidRPr="00574065">
        <w:rPr>
          <w:rFonts w:ascii="Times New Roman" w:hAnsi="Times New Roman" w:cs="Times New Roman"/>
          <w:sz w:val="20"/>
          <w:szCs w:val="20"/>
        </w:rPr>
        <w:t>Madi,</w:t>
      </w:r>
      <w:r w:rsidR="00B976FB" w:rsidRPr="00574065">
        <w:rPr>
          <w:rFonts w:ascii="Times New Roman" w:hAnsi="Times New Roman" w:cs="Times New Roman"/>
          <w:sz w:val="20"/>
          <w:szCs w:val="20"/>
        </w:rPr>
        <w:t xml:space="preserve"> </w:t>
      </w:r>
      <w:r w:rsidR="00DE7580" w:rsidRPr="00574065">
        <w:rPr>
          <w:rFonts w:ascii="Times New Roman" w:hAnsi="Times New Roman" w:cs="Times New Roman"/>
          <w:sz w:val="20"/>
          <w:szCs w:val="20"/>
        </w:rPr>
        <w:t>et al</w:t>
      </w:r>
      <w:r w:rsidR="00040744" w:rsidRPr="00574065">
        <w:rPr>
          <w:rFonts w:ascii="Times New Roman" w:hAnsi="Times New Roman" w:cs="Times New Roman"/>
          <w:sz w:val="20"/>
          <w:szCs w:val="20"/>
        </w:rPr>
        <w:t>.</w:t>
      </w:r>
      <w:r w:rsidR="00DE7580" w:rsidRPr="00574065">
        <w:rPr>
          <w:rFonts w:ascii="Times New Roman" w:hAnsi="Times New Roman" w:cs="Times New Roman"/>
          <w:sz w:val="20"/>
          <w:szCs w:val="20"/>
        </w:rPr>
        <w:t xml:space="preserve"> </w:t>
      </w:r>
      <w:r w:rsidR="00040744" w:rsidRPr="00574065">
        <w:rPr>
          <w:rFonts w:ascii="Times New Roman" w:hAnsi="Times New Roman" w:cs="Times New Roman"/>
          <w:sz w:val="20"/>
          <w:szCs w:val="20"/>
        </w:rPr>
        <w:t>(19</w:t>
      </w:r>
      <w:r w:rsidR="00DE7580" w:rsidRPr="00574065">
        <w:rPr>
          <w:rFonts w:ascii="Times New Roman" w:hAnsi="Times New Roman" w:cs="Times New Roman"/>
          <w:sz w:val="20"/>
          <w:szCs w:val="20"/>
        </w:rPr>
        <w:t>)</w:t>
      </w:r>
      <w:r w:rsidR="00DE7580" w:rsidRPr="00574065">
        <w:rPr>
          <w:rFonts w:ascii="Times New Roman" w:hAnsi="Times New Roman" w:cs="Times New Roman"/>
          <w:sz w:val="20"/>
          <w:szCs w:val="20"/>
          <w:vertAlign w:val="superscript"/>
        </w:rPr>
        <w:t xml:space="preserve"> </w:t>
      </w:r>
      <w:r w:rsidR="00902B5D" w:rsidRPr="00574065">
        <w:rPr>
          <w:rFonts w:ascii="Times New Roman" w:hAnsi="Times New Roman" w:cs="Times New Roman"/>
          <w:i/>
          <w:iCs/>
          <w:sz w:val="20"/>
          <w:szCs w:val="20"/>
        </w:rPr>
        <w:t xml:space="preserve">which </w:t>
      </w:r>
      <w:r w:rsidR="00902B5D" w:rsidRPr="00574065">
        <w:rPr>
          <w:rFonts w:ascii="Times New Roman" w:hAnsi="Times New Roman" w:cs="Times New Roman"/>
          <w:sz w:val="20"/>
          <w:szCs w:val="20"/>
        </w:rPr>
        <w:t>showed</w:t>
      </w:r>
      <w:r w:rsidR="00DE7580" w:rsidRPr="00574065">
        <w:rPr>
          <w:rFonts w:ascii="Times New Roman" w:hAnsi="Times New Roman" w:cs="Times New Roman"/>
          <w:i/>
          <w:iCs/>
          <w:sz w:val="20"/>
          <w:szCs w:val="20"/>
        </w:rPr>
        <w:t xml:space="preserve"> </w:t>
      </w:r>
      <w:r w:rsidR="00DE7580" w:rsidRPr="00574065">
        <w:rPr>
          <w:rFonts w:ascii="Times New Roman" w:hAnsi="Times New Roman" w:cs="Times New Roman"/>
          <w:sz w:val="20"/>
          <w:szCs w:val="20"/>
        </w:rPr>
        <w:t>that the</w:t>
      </w:r>
      <w:r w:rsidR="004F2551" w:rsidRPr="00574065">
        <w:rPr>
          <w:rFonts w:ascii="Times New Roman" w:hAnsi="Times New Roman" w:cs="Times New Roman"/>
          <w:sz w:val="20"/>
          <w:szCs w:val="20"/>
        </w:rPr>
        <w:t xml:space="preserve"> cytotoxic effect of</w:t>
      </w:r>
      <w:r w:rsidR="00B976FB" w:rsidRPr="00574065">
        <w:rPr>
          <w:rFonts w:ascii="Times New Roman" w:hAnsi="Times New Roman" w:cs="Times New Roman"/>
          <w:sz w:val="20"/>
          <w:szCs w:val="20"/>
        </w:rPr>
        <w:t xml:space="preserve"> </w:t>
      </w:r>
      <w:r w:rsidR="00DE7580" w:rsidRPr="00574065">
        <w:rPr>
          <w:rFonts w:ascii="Times New Roman" w:hAnsi="Times New Roman" w:cs="Times New Roman"/>
          <w:sz w:val="20"/>
          <w:szCs w:val="20"/>
        </w:rPr>
        <w:t>aqueous leaf extract of Moringa</w:t>
      </w:r>
      <w:r w:rsidR="004F2551" w:rsidRPr="00574065">
        <w:rPr>
          <w:rFonts w:ascii="Times New Roman" w:hAnsi="Times New Roman" w:cs="Times New Roman"/>
          <w:sz w:val="20"/>
          <w:szCs w:val="20"/>
        </w:rPr>
        <w:t xml:space="preserve"> mainly through</w:t>
      </w:r>
      <w:r w:rsidR="00DE7580" w:rsidRPr="00574065">
        <w:rPr>
          <w:rFonts w:ascii="Times New Roman" w:hAnsi="Times New Roman" w:cs="Times New Roman"/>
          <w:sz w:val="20"/>
          <w:szCs w:val="20"/>
        </w:rPr>
        <w:t xml:space="preserve"> apoptotic cell death, and</w:t>
      </w:r>
      <w:r w:rsidR="00B976FB" w:rsidRPr="00574065">
        <w:rPr>
          <w:rFonts w:ascii="Times New Roman" w:hAnsi="Times New Roman" w:cs="Times New Roman"/>
          <w:sz w:val="20"/>
          <w:szCs w:val="20"/>
        </w:rPr>
        <w:t xml:space="preserve"> </w:t>
      </w:r>
      <w:r w:rsidR="00DE7580" w:rsidRPr="00574065">
        <w:rPr>
          <w:rFonts w:ascii="Times New Roman" w:hAnsi="Times New Roman" w:cs="Times New Roman"/>
          <w:sz w:val="20"/>
          <w:szCs w:val="20"/>
        </w:rPr>
        <w:t>DNA fragmenting on the HeLa cells [19]</w:t>
      </w:r>
      <w:r w:rsidR="00E11879" w:rsidRPr="00574065">
        <w:rPr>
          <w:rFonts w:ascii="Times New Roman" w:hAnsi="Times New Roman" w:cs="Times New Roman"/>
          <w:sz w:val="20"/>
          <w:szCs w:val="20"/>
        </w:rPr>
        <w:t xml:space="preserve">. </w:t>
      </w:r>
      <w:r w:rsidR="00E11879" w:rsidRPr="00574065">
        <w:rPr>
          <w:rFonts w:ascii="Times New Roman" w:eastAsia="Times New Roman" w:hAnsi="Times New Roman" w:cs="Times New Roman"/>
          <w:sz w:val="20"/>
          <w:szCs w:val="20"/>
        </w:rPr>
        <w:t>C</w:t>
      </w:r>
      <w:r w:rsidR="00902B5D" w:rsidRPr="00574065">
        <w:rPr>
          <w:rFonts w:ascii="Times New Roman" w:eastAsia="Times New Roman" w:hAnsi="Times New Roman" w:cs="Times New Roman"/>
          <w:sz w:val="20"/>
          <w:szCs w:val="20"/>
        </w:rPr>
        <w:t>ell cycle analysis</w:t>
      </w:r>
      <w:r w:rsidR="00B976FB" w:rsidRPr="00574065">
        <w:rPr>
          <w:rFonts w:ascii="Times New Roman" w:eastAsia="Times New Roman" w:hAnsi="Times New Roman" w:cs="Times New Roman"/>
          <w:sz w:val="20"/>
          <w:szCs w:val="20"/>
        </w:rPr>
        <w:t xml:space="preserve"> </w:t>
      </w:r>
      <w:r w:rsidR="004F0340" w:rsidRPr="00574065">
        <w:rPr>
          <w:rFonts w:ascii="Times New Roman" w:hAnsi="Times New Roman" w:cs="Times New Roman"/>
          <w:sz w:val="20"/>
          <w:szCs w:val="20"/>
          <w:lang w:bidi="ar-EG"/>
        </w:rPr>
        <w:t>as shown in the (table 2 and figure 4)</w:t>
      </w:r>
      <w:r w:rsidR="00C76029" w:rsidRPr="00574065">
        <w:rPr>
          <w:rFonts w:ascii="Times New Roman" w:hAnsi="Times New Roman" w:cs="Times New Roman"/>
          <w:sz w:val="20"/>
          <w:szCs w:val="20"/>
          <w:lang w:bidi="ar-EG"/>
        </w:rPr>
        <w:t>,</w:t>
      </w:r>
      <w:r w:rsidR="004F0340" w:rsidRPr="00574065">
        <w:rPr>
          <w:rFonts w:ascii="Times New Roman" w:hAnsi="Times New Roman" w:cs="Times New Roman"/>
          <w:sz w:val="20"/>
          <w:szCs w:val="20"/>
          <w:lang w:bidi="ar-EG"/>
        </w:rPr>
        <w:t xml:space="preserve"> the result revealed different cell cycle phases arrest when compared</w:t>
      </w:r>
      <w:r w:rsidR="00C76029" w:rsidRPr="00574065">
        <w:rPr>
          <w:rFonts w:ascii="Times New Roman" w:hAnsi="Times New Roman" w:cs="Times New Roman"/>
          <w:sz w:val="20"/>
          <w:szCs w:val="20"/>
          <w:lang w:bidi="ar-EG"/>
        </w:rPr>
        <w:t xml:space="preserve"> with control untreated cells</w:t>
      </w:r>
      <w:r w:rsidR="00B976FB" w:rsidRPr="00574065">
        <w:rPr>
          <w:rFonts w:ascii="Times New Roman" w:hAnsi="Times New Roman" w:cs="Times New Roman"/>
          <w:sz w:val="20"/>
          <w:szCs w:val="20"/>
          <w:lang w:bidi="ar-EG"/>
        </w:rPr>
        <w:t>.</w:t>
      </w:r>
      <w:r w:rsidR="004F0340" w:rsidRPr="00574065">
        <w:rPr>
          <w:rFonts w:ascii="Times New Roman" w:hAnsi="Times New Roman" w:cs="Times New Roman"/>
          <w:sz w:val="20"/>
          <w:szCs w:val="20"/>
          <w:lang w:bidi="ar-EG"/>
        </w:rPr>
        <w:t xml:space="preserve"> </w:t>
      </w:r>
      <w:r w:rsidR="00C76029" w:rsidRPr="00574065">
        <w:rPr>
          <w:rFonts w:ascii="Times New Roman" w:eastAsia="Times New Roman" w:hAnsi="Times New Roman" w:cs="Times New Roman"/>
          <w:sz w:val="20"/>
          <w:szCs w:val="20"/>
        </w:rPr>
        <w:t xml:space="preserve">Concerning McF7 </w:t>
      </w:r>
      <w:r w:rsidR="003E1ACA" w:rsidRPr="00574065">
        <w:rPr>
          <w:rFonts w:ascii="Times New Roman" w:eastAsia="Times New Roman" w:hAnsi="Times New Roman" w:cs="Times New Roman"/>
          <w:sz w:val="20"/>
          <w:szCs w:val="20"/>
        </w:rPr>
        <w:t>cells,</w:t>
      </w:r>
      <w:r w:rsidR="00C76029" w:rsidRPr="00574065">
        <w:rPr>
          <w:rFonts w:ascii="Times New Roman" w:eastAsia="Times New Roman" w:hAnsi="Times New Roman" w:cs="Times New Roman"/>
          <w:sz w:val="20"/>
          <w:szCs w:val="20"/>
        </w:rPr>
        <w:t xml:space="preserve"> there is</w:t>
      </w:r>
      <w:r w:rsidR="00D35C29" w:rsidRPr="00574065">
        <w:rPr>
          <w:rFonts w:ascii="Times New Roman" w:eastAsia="Times New Roman" w:hAnsi="Times New Roman" w:cs="Times New Roman"/>
          <w:sz w:val="20"/>
          <w:szCs w:val="20"/>
        </w:rPr>
        <w:t xml:space="preserve"> </w:t>
      </w:r>
      <w:r w:rsidR="00C76029" w:rsidRPr="00574065">
        <w:rPr>
          <w:rFonts w:ascii="Times New Roman" w:eastAsia="Times New Roman" w:hAnsi="Times New Roman" w:cs="Times New Roman"/>
          <w:sz w:val="20"/>
          <w:szCs w:val="20"/>
        </w:rPr>
        <w:t xml:space="preserve">sub G 1 phase </w:t>
      </w:r>
      <w:r w:rsidR="00A318A0" w:rsidRPr="00574065">
        <w:rPr>
          <w:rFonts w:ascii="Times New Roman" w:eastAsia="Times New Roman" w:hAnsi="Times New Roman" w:cs="Times New Roman"/>
          <w:sz w:val="20"/>
          <w:szCs w:val="20"/>
        </w:rPr>
        <w:t xml:space="preserve">arrest </w:t>
      </w:r>
      <w:r w:rsidR="00C76029" w:rsidRPr="00574065">
        <w:rPr>
          <w:rFonts w:ascii="Times New Roman" w:eastAsia="Times New Roman" w:hAnsi="Times New Roman" w:cs="Times New Roman"/>
          <w:sz w:val="20"/>
          <w:szCs w:val="20"/>
        </w:rPr>
        <w:t>(19.4</w:t>
      </w:r>
      <w:r w:rsidR="003E1ACA" w:rsidRPr="00574065">
        <w:rPr>
          <w:rFonts w:ascii="Times New Roman" w:eastAsia="Times New Roman" w:hAnsi="Times New Roman" w:cs="Times New Roman"/>
          <w:sz w:val="20"/>
          <w:szCs w:val="20"/>
        </w:rPr>
        <w:t>%)</w:t>
      </w:r>
      <w:r w:rsidR="00D35C29" w:rsidRPr="00574065">
        <w:rPr>
          <w:rFonts w:ascii="Times New Roman" w:eastAsia="Times New Roman" w:hAnsi="Times New Roman" w:cs="Times New Roman"/>
          <w:sz w:val="20"/>
          <w:szCs w:val="20"/>
        </w:rPr>
        <w:t xml:space="preserve"> in treated cells</w:t>
      </w:r>
      <w:r w:rsidR="00C76029" w:rsidRPr="00574065">
        <w:rPr>
          <w:rFonts w:ascii="Times New Roman" w:eastAsia="Times New Roman" w:hAnsi="Times New Roman" w:cs="Times New Roman"/>
          <w:sz w:val="20"/>
          <w:szCs w:val="20"/>
        </w:rPr>
        <w:t xml:space="preserve"> compared to control (8.1</w:t>
      </w:r>
      <w:r w:rsidR="003E1ACA" w:rsidRPr="00574065">
        <w:rPr>
          <w:rFonts w:ascii="Times New Roman" w:eastAsia="Times New Roman" w:hAnsi="Times New Roman" w:cs="Times New Roman"/>
          <w:sz w:val="20"/>
          <w:szCs w:val="20"/>
        </w:rPr>
        <w:t>%)</w:t>
      </w:r>
      <w:r w:rsidR="00C76029" w:rsidRPr="00574065">
        <w:rPr>
          <w:rFonts w:ascii="Times New Roman" w:eastAsia="Times New Roman" w:hAnsi="Times New Roman" w:cs="Times New Roman"/>
          <w:sz w:val="20"/>
          <w:szCs w:val="20"/>
        </w:rPr>
        <w:t xml:space="preserve">, also </w:t>
      </w:r>
      <w:r w:rsidR="00D35C29" w:rsidRPr="00574065">
        <w:rPr>
          <w:rFonts w:ascii="Times New Roman" w:eastAsia="Times New Roman" w:hAnsi="Times New Roman" w:cs="Times New Roman"/>
          <w:sz w:val="20"/>
          <w:szCs w:val="20"/>
        </w:rPr>
        <w:t>the</w:t>
      </w:r>
      <w:r w:rsidR="00C76029" w:rsidRPr="00574065">
        <w:rPr>
          <w:rFonts w:ascii="Times New Roman" w:eastAsia="Times New Roman" w:hAnsi="Times New Roman" w:cs="Times New Roman"/>
          <w:sz w:val="20"/>
          <w:szCs w:val="20"/>
        </w:rPr>
        <w:t xml:space="preserve"> G0\G1</w:t>
      </w:r>
      <w:r w:rsidR="00D35C29" w:rsidRPr="00574065">
        <w:rPr>
          <w:rFonts w:ascii="Times New Roman" w:eastAsia="Times New Roman" w:hAnsi="Times New Roman" w:cs="Times New Roman"/>
          <w:sz w:val="20"/>
          <w:szCs w:val="20"/>
        </w:rPr>
        <w:t xml:space="preserve"> phase arrest showed significant increase (59.1%</w:t>
      </w:r>
      <w:r w:rsidR="003E1ACA" w:rsidRPr="00574065">
        <w:rPr>
          <w:rFonts w:ascii="Times New Roman" w:eastAsia="Times New Roman" w:hAnsi="Times New Roman" w:cs="Times New Roman"/>
          <w:sz w:val="20"/>
          <w:szCs w:val="20"/>
        </w:rPr>
        <w:t>) compared</w:t>
      </w:r>
      <w:r w:rsidR="00C76029" w:rsidRPr="00574065">
        <w:rPr>
          <w:rFonts w:ascii="Times New Roman" w:eastAsia="Times New Roman" w:hAnsi="Times New Roman" w:cs="Times New Roman"/>
          <w:sz w:val="20"/>
          <w:szCs w:val="20"/>
        </w:rPr>
        <w:t xml:space="preserve"> to in control</w:t>
      </w:r>
      <w:r w:rsidR="00902B5D" w:rsidRPr="00574065">
        <w:rPr>
          <w:rFonts w:ascii="Times New Roman" w:eastAsia="Times New Roman" w:hAnsi="Times New Roman" w:cs="Times New Roman"/>
          <w:sz w:val="20"/>
          <w:szCs w:val="20"/>
        </w:rPr>
        <w:t xml:space="preserve"> </w:t>
      </w:r>
      <w:r w:rsidR="003E1ACA" w:rsidRPr="00574065">
        <w:rPr>
          <w:rFonts w:ascii="Times New Roman" w:eastAsia="Times New Roman" w:hAnsi="Times New Roman" w:cs="Times New Roman"/>
          <w:sz w:val="20"/>
          <w:szCs w:val="20"/>
        </w:rPr>
        <w:t xml:space="preserve">(38.4%). </w:t>
      </w:r>
      <w:r w:rsidR="001C47AA" w:rsidRPr="00574065">
        <w:rPr>
          <w:rFonts w:ascii="Times New Roman" w:eastAsia="Times New Roman" w:hAnsi="Times New Roman" w:cs="Times New Roman"/>
          <w:sz w:val="20"/>
          <w:szCs w:val="20"/>
        </w:rPr>
        <w:t>However</w:t>
      </w:r>
      <w:r w:rsidR="00B976FB" w:rsidRPr="00574065">
        <w:rPr>
          <w:rFonts w:ascii="Times New Roman" w:eastAsia="Times New Roman" w:hAnsi="Times New Roman" w:cs="Times New Roman"/>
          <w:sz w:val="20"/>
          <w:szCs w:val="20"/>
        </w:rPr>
        <w:t>,</w:t>
      </w:r>
      <w:r w:rsidR="001C47AA" w:rsidRPr="00574065">
        <w:rPr>
          <w:rFonts w:ascii="Times New Roman" w:eastAsia="Times New Roman" w:hAnsi="Times New Roman" w:cs="Times New Roman"/>
          <w:sz w:val="20"/>
          <w:szCs w:val="20"/>
        </w:rPr>
        <w:t xml:space="preserve"> in Caco cells the sub G1 phase arrest</w:t>
      </w:r>
      <w:r w:rsidR="00405B2D" w:rsidRPr="00574065">
        <w:rPr>
          <w:rFonts w:ascii="Times New Roman" w:hAnsi="Times New Roman" w:cs="Times New Roman"/>
          <w:sz w:val="20"/>
          <w:szCs w:val="20"/>
        </w:rPr>
        <w:t xml:space="preserve"> </w:t>
      </w:r>
      <w:r w:rsidR="001C47AA" w:rsidRPr="00574065">
        <w:rPr>
          <w:rFonts w:ascii="Times New Roman" w:hAnsi="Times New Roman" w:cs="Times New Roman"/>
          <w:sz w:val="20"/>
          <w:szCs w:val="20"/>
        </w:rPr>
        <w:t>percent was (</w:t>
      </w:r>
      <w:r w:rsidR="001C47AA" w:rsidRPr="00574065">
        <w:rPr>
          <w:rFonts w:ascii="Times New Roman" w:eastAsia="Times New Roman" w:hAnsi="Times New Roman" w:cs="Times New Roman"/>
          <w:sz w:val="20"/>
          <w:szCs w:val="20"/>
        </w:rPr>
        <w:t>19.6%</w:t>
      </w:r>
      <w:r w:rsidR="001C47AA" w:rsidRPr="00574065">
        <w:rPr>
          <w:rFonts w:ascii="Times New Roman" w:hAnsi="Times New Roman" w:cs="Times New Roman"/>
          <w:sz w:val="20"/>
          <w:szCs w:val="20"/>
        </w:rPr>
        <w:t>) when compared with control (5.1%)</w:t>
      </w:r>
      <w:r w:rsidR="009422F5" w:rsidRPr="00574065">
        <w:rPr>
          <w:rFonts w:ascii="Times New Roman" w:hAnsi="Times New Roman" w:cs="Times New Roman"/>
          <w:sz w:val="20"/>
          <w:szCs w:val="20"/>
        </w:rPr>
        <w:t xml:space="preserve"> </w:t>
      </w:r>
      <w:r w:rsidR="003E2C5A" w:rsidRPr="00574065">
        <w:rPr>
          <w:rFonts w:ascii="Times New Roman" w:hAnsi="Times New Roman" w:cs="Times New Roman"/>
          <w:sz w:val="20"/>
          <w:szCs w:val="20"/>
        </w:rPr>
        <w:t>and G0/G1phase arrest percent was (49.7%) when compared with control (22.4%)</w:t>
      </w:r>
      <w:r w:rsidR="00094C9A" w:rsidRPr="00574065">
        <w:rPr>
          <w:rFonts w:ascii="Times New Roman" w:hAnsi="Times New Roman" w:cs="Times New Roman"/>
          <w:sz w:val="20"/>
          <w:szCs w:val="20"/>
        </w:rPr>
        <w:t xml:space="preserve"> while S phase and G</w:t>
      </w:r>
      <w:r w:rsidR="00E11879" w:rsidRPr="00574065">
        <w:rPr>
          <w:rFonts w:ascii="Times New Roman" w:hAnsi="Times New Roman" w:cs="Times New Roman"/>
          <w:sz w:val="20"/>
          <w:szCs w:val="20"/>
        </w:rPr>
        <w:t>2.</w:t>
      </w:r>
    </w:p>
    <w:p w:rsidR="006B010D" w:rsidRPr="00574065" w:rsidRDefault="00094C9A" w:rsidP="007F0F64">
      <w:pPr>
        <w:snapToGrid w:val="0"/>
        <w:spacing w:after="0" w:line="240" w:lineRule="auto"/>
        <w:ind w:firstLine="425"/>
        <w:jc w:val="both"/>
        <w:rPr>
          <w:rFonts w:ascii="Times New Roman" w:hAnsi="Times New Roman" w:cs="Times New Roman"/>
          <w:sz w:val="20"/>
          <w:szCs w:val="20"/>
          <w:lang w:bidi="ar-EG"/>
        </w:rPr>
      </w:pPr>
      <w:r w:rsidRPr="00574065">
        <w:rPr>
          <w:rFonts w:ascii="Times New Roman" w:hAnsi="Times New Roman" w:cs="Times New Roman"/>
          <w:sz w:val="20"/>
          <w:szCs w:val="20"/>
          <w:lang w:bidi="ar-EG"/>
        </w:rPr>
        <w:t xml:space="preserve">M phase revealed </w:t>
      </w:r>
      <w:r w:rsidR="00862CCA" w:rsidRPr="00574065">
        <w:rPr>
          <w:rFonts w:ascii="Times New Roman" w:hAnsi="Times New Roman" w:cs="Times New Roman"/>
          <w:sz w:val="20"/>
          <w:szCs w:val="20"/>
          <w:lang w:bidi="ar-EG"/>
        </w:rPr>
        <w:t>no</w:t>
      </w:r>
      <w:r w:rsidRPr="00574065">
        <w:rPr>
          <w:rFonts w:ascii="Times New Roman" w:hAnsi="Times New Roman" w:cs="Times New Roman"/>
          <w:sz w:val="20"/>
          <w:szCs w:val="20"/>
          <w:lang w:bidi="ar-EG"/>
        </w:rPr>
        <w:t xml:space="preserve"> reliable </w:t>
      </w:r>
      <w:r w:rsidR="00862CCA" w:rsidRPr="00574065">
        <w:rPr>
          <w:rFonts w:ascii="Times New Roman" w:hAnsi="Times New Roman" w:cs="Times New Roman"/>
          <w:sz w:val="20"/>
          <w:szCs w:val="20"/>
          <w:lang w:bidi="ar-EG"/>
        </w:rPr>
        <w:t xml:space="preserve">result. </w:t>
      </w:r>
      <w:r w:rsidR="00BE21CC" w:rsidRPr="00574065">
        <w:rPr>
          <w:rFonts w:ascii="Times New Roman" w:hAnsi="Times New Roman" w:cs="Times New Roman"/>
          <w:sz w:val="20"/>
          <w:szCs w:val="20"/>
          <w:lang w:bidi="ar-EG"/>
        </w:rPr>
        <w:t xml:space="preserve">This finding was agreement with </w:t>
      </w:r>
      <w:hyperlink r:id="rId17" w:history="1">
        <w:r w:rsidR="00D80A94" w:rsidRPr="00574065">
          <w:rPr>
            <w:rStyle w:val="Hyperlink"/>
            <w:rFonts w:ascii="Times New Roman" w:hAnsi="Times New Roman" w:cs="Times New Roman"/>
            <w:color w:val="auto"/>
            <w:sz w:val="20"/>
            <w:szCs w:val="20"/>
            <w:u w:val="none"/>
          </w:rPr>
          <w:t>Al-Asmari</w:t>
        </w:r>
      </w:hyperlink>
      <w:r w:rsidR="00D80A94" w:rsidRPr="00574065">
        <w:rPr>
          <w:rFonts w:ascii="Times New Roman" w:hAnsi="Times New Roman" w:cs="Times New Roman"/>
          <w:sz w:val="20"/>
          <w:szCs w:val="20"/>
        </w:rPr>
        <w:t xml:space="preserve"> et al (2015</w:t>
      </w:r>
      <w:r w:rsidR="00862CCA" w:rsidRPr="00574065">
        <w:rPr>
          <w:rFonts w:ascii="Times New Roman" w:hAnsi="Times New Roman" w:cs="Times New Roman"/>
          <w:sz w:val="20"/>
          <w:szCs w:val="20"/>
        </w:rPr>
        <w:t>)</w:t>
      </w:r>
      <w:r w:rsidR="00862CCA" w:rsidRPr="00574065">
        <w:rPr>
          <w:rFonts w:ascii="Times New Roman" w:hAnsi="Times New Roman" w:cs="Times New Roman"/>
          <w:sz w:val="20"/>
          <w:szCs w:val="20"/>
          <w:lang w:bidi="ar-EG"/>
        </w:rPr>
        <w:t>,</w:t>
      </w:r>
      <w:r w:rsidR="00D80A94" w:rsidRPr="00574065">
        <w:rPr>
          <w:rFonts w:ascii="Times New Roman" w:hAnsi="Times New Roman" w:cs="Times New Roman"/>
          <w:sz w:val="20"/>
          <w:szCs w:val="20"/>
          <w:lang w:bidi="ar-EG"/>
        </w:rPr>
        <w:t xml:space="preserve"> who reported that the enhancement</w:t>
      </w:r>
      <w:r w:rsidR="006007F1" w:rsidRPr="00574065">
        <w:rPr>
          <w:rFonts w:ascii="Times New Roman" w:hAnsi="Times New Roman" w:cs="Times New Roman"/>
          <w:sz w:val="20"/>
          <w:szCs w:val="20"/>
          <w:lang w:bidi="ar-EG"/>
        </w:rPr>
        <w:t xml:space="preserve"> of</w:t>
      </w:r>
      <w:r w:rsidR="00D80A94" w:rsidRPr="00574065">
        <w:rPr>
          <w:rFonts w:ascii="Times New Roman" w:hAnsi="Times New Roman" w:cs="Times New Roman"/>
          <w:sz w:val="20"/>
          <w:szCs w:val="20"/>
          <w:lang w:bidi="ar-EG"/>
        </w:rPr>
        <w:t xml:space="preserve"> cell population in G0/G1 </w:t>
      </w:r>
      <w:r w:rsidR="00862CCA" w:rsidRPr="00574065">
        <w:rPr>
          <w:rFonts w:ascii="Times New Roman" w:hAnsi="Times New Roman" w:cs="Times New Roman"/>
          <w:sz w:val="20"/>
          <w:szCs w:val="20"/>
          <w:lang w:bidi="ar-EG"/>
        </w:rPr>
        <w:t>phase. (</w:t>
      </w:r>
      <w:r w:rsidR="006007F1" w:rsidRPr="00574065">
        <w:rPr>
          <w:rFonts w:ascii="Times New Roman" w:hAnsi="Times New Roman" w:cs="Times New Roman"/>
          <w:sz w:val="20"/>
          <w:szCs w:val="20"/>
          <w:lang w:bidi="ar-EG"/>
        </w:rPr>
        <w:t>20</w:t>
      </w:r>
      <w:r w:rsidR="00B976FB" w:rsidRPr="00574065">
        <w:rPr>
          <w:rFonts w:ascii="Times New Roman" w:hAnsi="Times New Roman" w:cs="Times New Roman"/>
          <w:sz w:val="20"/>
          <w:szCs w:val="20"/>
          <w:lang w:bidi="ar-EG"/>
        </w:rPr>
        <w:t xml:space="preserve"> &amp; </w:t>
      </w:r>
      <w:r w:rsidR="00862CCA" w:rsidRPr="00574065">
        <w:rPr>
          <w:rFonts w:ascii="Times New Roman" w:hAnsi="Times New Roman" w:cs="Times New Roman"/>
          <w:sz w:val="20"/>
          <w:szCs w:val="20"/>
          <w:lang w:bidi="ar-EG"/>
        </w:rPr>
        <w:t>21)</w:t>
      </w:r>
      <w:r w:rsidR="006007F1" w:rsidRPr="00574065">
        <w:rPr>
          <w:rFonts w:ascii="Times New Roman" w:hAnsi="Times New Roman" w:cs="Times New Roman"/>
          <w:sz w:val="20"/>
          <w:szCs w:val="20"/>
          <w:lang w:bidi="ar-EG"/>
        </w:rPr>
        <w:t>.</w:t>
      </w:r>
      <w:r w:rsidR="00D80A94" w:rsidRPr="00574065">
        <w:rPr>
          <w:rFonts w:ascii="Times New Roman" w:hAnsi="Times New Roman" w:cs="Times New Roman"/>
          <w:sz w:val="20"/>
          <w:szCs w:val="20"/>
          <w:lang w:bidi="ar-EG"/>
        </w:rPr>
        <w:t xml:space="preserve"> </w:t>
      </w:r>
      <w:r w:rsidR="00405B2D" w:rsidRPr="00574065">
        <w:rPr>
          <w:rFonts w:ascii="Times New Roman" w:hAnsi="Times New Roman" w:cs="Times New Roman"/>
          <w:sz w:val="20"/>
          <w:szCs w:val="20"/>
          <w:lang w:bidi="ar-EG"/>
        </w:rPr>
        <w:t xml:space="preserve">From previous </w:t>
      </w:r>
      <w:r w:rsidR="00040414" w:rsidRPr="00574065">
        <w:rPr>
          <w:rFonts w:ascii="Times New Roman" w:hAnsi="Times New Roman" w:cs="Times New Roman"/>
          <w:sz w:val="20"/>
          <w:szCs w:val="20"/>
          <w:lang w:bidi="ar-EG"/>
        </w:rPr>
        <w:t xml:space="preserve">reported </w:t>
      </w:r>
      <w:r w:rsidR="00862CCA" w:rsidRPr="00574065">
        <w:rPr>
          <w:rFonts w:ascii="Times New Roman" w:hAnsi="Times New Roman" w:cs="Times New Roman"/>
          <w:sz w:val="20"/>
          <w:szCs w:val="20"/>
          <w:lang w:bidi="ar-EG"/>
        </w:rPr>
        <w:t>finding, we</w:t>
      </w:r>
      <w:r w:rsidR="00040414" w:rsidRPr="00574065">
        <w:rPr>
          <w:rFonts w:ascii="Times New Roman" w:hAnsi="Times New Roman" w:cs="Times New Roman"/>
          <w:sz w:val="20"/>
          <w:szCs w:val="20"/>
          <w:lang w:bidi="ar-EG"/>
        </w:rPr>
        <w:t xml:space="preserve"> conclude that</w:t>
      </w:r>
      <w:r w:rsidR="00040414" w:rsidRPr="00574065">
        <w:rPr>
          <w:rFonts w:ascii="Times New Roman" w:hAnsi="Times New Roman" w:cs="Times New Roman"/>
          <w:sz w:val="20"/>
          <w:szCs w:val="20"/>
        </w:rPr>
        <w:t xml:space="preserve"> MOL-WX induce </w:t>
      </w:r>
      <w:r w:rsidR="00862CCA" w:rsidRPr="00574065">
        <w:rPr>
          <w:rFonts w:ascii="Times New Roman" w:hAnsi="Times New Roman" w:cs="Times New Roman"/>
          <w:sz w:val="20"/>
          <w:szCs w:val="20"/>
        </w:rPr>
        <w:t>apoptosis through</w:t>
      </w:r>
      <w:r w:rsidR="00040414" w:rsidRPr="00574065">
        <w:rPr>
          <w:rFonts w:ascii="Times New Roman" w:hAnsi="Times New Roman" w:cs="Times New Roman"/>
          <w:sz w:val="20"/>
          <w:szCs w:val="20"/>
        </w:rPr>
        <w:t xml:space="preserve"> both the intrinsic and extrinsic pathway </w:t>
      </w:r>
      <w:r w:rsidR="003E1ACA" w:rsidRPr="00574065">
        <w:rPr>
          <w:rFonts w:ascii="Times New Roman" w:hAnsi="Times New Roman" w:cs="Times New Roman"/>
          <w:sz w:val="20"/>
          <w:szCs w:val="20"/>
        </w:rPr>
        <w:t>as assessed</w:t>
      </w:r>
      <w:r w:rsidR="00040414" w:rsidRPr="00574065">
        <w:rPr>
          <w:rFonts w:ascii="Times New Roman" w:hAnsi="Times New Roman" w:cs="Times New Roman"/>
          <w:sz w:val="20"/>
          <w:szCs w:val="20"/>
        </w:rPr>
        <w:t xml:space="preserve"> by different parameters and also </w:t>
      </w:r>
      <w:r w:rsidR="00261469" w:rsidRPr="00574065">
        <w:rPr>
          <w:rFonts w:ascii="Times New Roman" w:hAnsi="Times New Roman" w:cs="Times New Roman"/>
          <w:sz w:val="20"/>
          <w:szCs w:val="20"/>
        </w:rPr>
        <w:t>effect</w:t>
      </w:r>
      <w:r w:rsidR="005A01C2" w:rsidRPr="00574065">
        <w:rPr>
          <w:rFonts w:ascii="Times New Roman" w:hAnsi="Times New Roman" w:cs="Times New Roman"/>
          <w:sz w:val="20"/>
          <w:szCs w:val="20"/>
        </w:rPr>
        <w:t>s</w:t>
      </w:r>
      <w:r w:rsidR="00261469" w:rsidRPr="00574065">
        <w:rPr>
          <w:rFonts w:ascii="Times New Roman" w:hAnsi="Times New Roman" w:cs="Times New Roman"/>
          <w:sz w:val="20"/>
          <w:szCs w:val="20"/>
        </w:rPr>
        <w:t xml:space="preserve"> on</w:t>
      </w:r>
      <w:r w:rsidR="00040414" w:rsidRPr="00574065">
        <w:rPr>
          <w:rFonts w:ascii="Times New Roman" w:hAnsi="Times New Roman" w:cs="Times New Roman"/>
          <w:sz w:val="20"/>
          <w:szCs w:val="20"/>
        </w:rPr>
        <w:t xml:space="preserve"> cell cycle</w:t>
      </w:r>
      <w:r w:rsidR="00261469" w:rsidRPr="00574065">
        <w:rPr>
          <w:rFonts w:ascii="Times New Roman" w:hAnsi="Times New Roman" w:cs="Times New Roman"/>
          <w:sz w:val="20"/>
          <w:szCs w:val="20"/>
        </w:rPr>
        <w:t xml:space="preserve"> by</w:t>
      </w:r>
      <w:r w:rsidR="00040414" w:rsidRPr="00574065">
        <w:rPr>
          <w:rFonts w:ascii="Times New Roman" w:hAnsi="Times New Roman" w:cs="Times New Roman"/>
          <w:sz w:val="20"/>
          <w:szCs w:val="20"/>
        </w:rPr>
        <w:t xml:space="preserve"> arrest</w:t>
      </w:r>
      <w:r w:rsidR="006B010D" w:rsidRPr="00574065">
        <w:rPr>
          <w:rFonts w:ascii="Times New Roman" w:hAnsi="Times New Roman" w:cs="Times New Roman"/>
          <w:sz w:val="20"/>
          <w:szCs w:val="20"/>
        </w:rPr>
        <w:t xml:space="preserve"> in different phases</w:t>
      </w:r>
      <w:r w:rsidR="00040414" w:rsidRPr="00574065">
        <w:rPr>
          <w:rFonts w:ascii="Times New Roman" w:hAnsi="Times New Roman" w:cs="Times New Roman"/>
          <w:sz w:val="20"/>
          <w:szCs w:val="20"/>
        </w:rPr>
        <w:t xml:space="preserve">. </w:t>
      </w:r>
      <w:r w:rsidR="00862CCA" w:rsidRPr="00574065">
        <w:rPr>
          <w:rFonts w:ascii="Times New Roman" w:hAnsi="Times New Roman" w:cs="Times New Roman"/>
          <w:sz w:val="20"/>
          <w:szCs w:val="20"/>
        </w:rPr>
        <w:t>So,</w:t>
      </w:r>
      <w:r w:rsidR="00875987" w:rsidRPr="00574065">
        <w:rPr>
          <w:rFonts w:ascii="Times New Roman" w:hAnsi="Times New Roman" w:cs="Times New Roman"/>
          <w:sz w:val="20"/>
          <w:szCs w:val="20"/>
        </w:rPr>
        <w:t xml:space="preserve"> it can be a promising role </w:t>
      </w:r>
      <w:r w:rsidR="005A01C2" w:rsidRPr="00574065">
        <w:rPr>
          <w:rFonts w:ascii="Times New Roman" w:hAnsi="Times New Roman" w:cs="Times New Roman"/>
          <w:sz w:val="20"/>
          <w:szCs w:val="20"/>
        </w:rPr>
        <w:t>as</w:t>
      </w:r>
      <w:r w:rsidR="00B976FB" w:rsidRPr="00574065">
        <w:rPr>
          <w:rFonts w:ascii="Times New Roman" w:hAnsi="Times New Roman" w:cs="Times New Roman"/>
          <w:sz w:val="20"/>
          <w:szCs w:val="20"/>
        </w:rPr>
        <w:t xml:space="preserve"> </w:t>
      </w:r>
      <w:r w:rsidR="00040414" w:rsidRPr="00574065">
        <w:rPr>
          <w:rFonts w:ascii="Times New Roman" w:hAnsi="Times New Roman" w:cs="Times New Roman"/>
          <w:sz w:val="20"/>
          <w:szCs w:val="20"/>
        </w:rPr>
        <w:t xml:space="preserve">inducing cytotoxic effect </w:t>
      </w:r>
      <w:r w:rsidR="005A01C2" w:rsidRPr="00574065">
        <w:rPr>
          <w:rFonts w:ascii="Times New Roman" w:hAnsi="Times New Roman" w:cs="Times New Roman"/>
          <w:sz w:val="20"/>
          <w:szCs w:val="20"/>
        </w:rPr>
        <w:t>against</w:t>
      </w:r>
      <w:r w:rsidR="00040414" w:rsidRPr="00574065">
        <w:rPr>
          <w:rFonts w:ascii="Times New Roman" w:hAnsi="Times New Roman" w:cs="Times New Roman"/>
          <w:sz w:val="20"/>
          <w:szCs w:val="20"/>
        </w:rPr>
        <w:t xml:space="preserve"> cancer </w:t>
      </w:r>
      <w:r w:rsidR="00862CCA" w:rsidRPr="00574065">
        <w:rPr>
          <w:rFonts w:ascii="Times New Roman" w:hAnsi="Times New Roman" w:cs="Times New Roman"/>
          <w:sz w:val="20"/>
          <w:szCs w:val="20"/>
        </w:rPr>
        <w:t>cells,</w:t>
      </w:r>
      <w:r w:rsidR="00040414" w:rsidRPr="00574065">
        <w:rPr>
          <w:rFonts w:ascii="Times New Roman" w:hAnsi="Times New Roman" w:cs="Times New Roman"/>
          <w:sz w:val="20"/>
          <w:szCs w:val="20"/>
        </w:rPr>
        <w:t xml:space="preserve"> however further </w:t>
      </w:r>
      <w:r w:rsidR="00875987" w:rsidRPr="00574065">
        <w:rPr>
          <w:rFonts w:ascii="Times New Roman" w:hAnsi="Times New Roman" w:cs="Times New Roman"/>
          <w:sz w:val="20"/>
          <w:szCs w:val="20"/>
        </w:rPr>
        <w:t xml:space="preserve">studies </w:t>
      </w:r>
      <w:r w:rsidR="00040414" w:rsidRPr="00574065">
        <w:rPr>
          <w:rFonts w:ascii="Times New Roman" w:hAnsi="Times New Roman" w:cs="Times New Roman"/>
          <w:sz w:val="20"/>
          <w:szCs w:val="20"/>
        </w:rPr>
        <w:t xml:space="preserve">are needed to </w:t>
      </w:r>
      <w:r w:rsidR="00875987" w:rsidRPr="00574065">
        <w:rPr>
          <w:rFonts w:ascii="Times New Roman" w:hAnsi="Times New Roman" w:cs="Times New Roman"/>
          <w:sz w:val="20"/>
          <w:szCs w:val="20"/>
        </w:rPr>
        <w:t>reach</w:t>
      </w:r>
      <w:r w:rsidR="00040414" w:rsidRPr="00574065">
        <w:rPr>
          <w:rFonts w:ascii="Times New Roman" w:hAnsi="Times New Roman" w:cs="Times New Roman"/>
          <w:sz w:val="20"/>
          <w:szCs w:val="20"/>
        </w:rPr>
        <w:t xml:space="preserve"> the </w:t>
      </w:r>
      <w:r w:rsidR="00875987" w:rsidRPr="00574065">
        <w:rPr>
          <w:rFonts w:ascii="Times New Roman" w:hAnsi="Times New Roman" w:cs="Times New Roman"/>
          <w:sz w:val="20"/>
          <w:szCs w:val="20"/>
        </w:rPr>
        <w:t>optimum result for</w:t>
      </w:r>
      <w:r w:rsidR="00040414" w:rsidRPr="00574065">
        <w:rPr>
          <w:rFonts w:ascii="Times New Roman" w:hAnsi="Times New Roman" w:cs="Times New Roman"/>
          <w:sz w:val="20"/>
          <w:szCs w:val="20"/>
        </w:rPr>
        <w:t xml:space="preserve"> use</w:t>
      </w:r>
      <w:r w:rsidR="006B010D" w:rsidRPr="00574065">
        <w:rPr>
          <w:rFonts w:ascii="Times New Roman" w:hAnsi="Times New Roman" w:cs="Times New Roman"/>
          <w:sz w:val="20"/>
          <w:szCs w:val="20"/>
        </w:rPr>
        <w:t>s</w:t>
      </w:r>
      <w:r w:rsidR="00B976FB" w:rsidRPr="00574065">
        <w:rPr>
          <w:rFonts w:ascii="Times New Roman" w:hAnsi="Times New Roman" w:cs="Times New Roman"/>
          <w:sz w:val="20"/>
          <w:szCs w:val="20"/>
        </w:rPr>
        <w:t xml:space="preserve">. </w:t>
      </w:r>
    </w:p>
    <w:p w:rsidR="00E11879" w:rsidRPr="00574065" w:rsidRDefault="00E11879" w:rsidP="007F0F64">
      <w:pPr>
        <w:snapToGrid w:val="0"/>
        <w:spacing w:after="0" w:line="240" w:lineRule="auto"/>
        <w:jc w:val="center"/>
        <w:rPr>
          <w:rFonts w:ascii="Times New Roman" w:hAnsi="Times New Roman" w:cs="Times New Roman"/>
          <w:sz w:val="20"/>
          <w:szCs w:val="20"/>
          <w:lang w:bidi="ar-EG"/>
        </w:rPr>
        <w:sectPr w:rsidR="00E11879" w:rsidRPr="00574065" w:rsidSect="007F0F64">
          <w:headerReference w:type="default" r:id="rId18"/>
          <w:pgSz w:w="12240" w:h="15840"/>
          <w:pgMar w:top="1440" w:right="1440" w:bottom="1440" w:left="1440" w:header="720" w:footer="720" w:gutter="0"/>
          <w:cols w:num="2" w:space="550"/>
          <w:rtlGutter/>
          <w:docGrid w:linePitch="360"/>
        </w:sectPr>
      </w:pPr>
    </w:p>
    <w:p w:rsidR="00862CCA" w:rsidRPr="00574065" w:rsidRDefault="00862CCA" w:rsidP="007F0F64">
      <w:pPr>
        <w:snapToGrid w:val="0"/>
        <w:spacing w:after="0" w:line="240" w:lineRule="auto"/>
        <w:jc w:val="center"/>
        <w:rPr>
          <w:rFonts w:ascii="Times New Roman" w:hAnsi="Times New Roman" w:cs="Times New Roman"/>
          <w:sz w:val="20"/>
          <w:szCs w:val="20"/>
          <w:lang w:bidi="ar-EG"/>
        </w:rPr>
      </w:pPr>
    </w:p>
    <w:p w:rsidR="006B010D" w:rsidRPr="00574065" w:rsidRDefault="006B010D" w:rsidP="007F0F64">
      <w:pPr>
        <w:snapToGrid w:val="0"/>
        <w:spacing w:after="0" w:line="240" w:lineRule="auto"/>
        <w:jc w:val="center"/>
        <w:rPr>
          <w:rFonts w:ascii="Times New Roman" w:hAnsi="Times New Roman" w:cs="Times New Roman"/>
          <w:sz w:val="20"/>
          <w:szCs w:val="20"/>
        </w:rPr>
      </w:pPr>
      <w:r w:rsidRPr="00574065">
        <w:rPr>
          <w:rFonts w:ascii="Times New Roman" w:hAnsi="Times New Roman" w:cs="Times New Roman"/>
          <w:sz w:val="20"/>
          <w:szCs w:val="20"/>
        </w:rPr>
        <w:t>Table</w:t>
      </w:r>
      <w:r w:rsidR="00B976FB" w:rsidRPr="00574065">
        <w:rPr>
          <w:rFonts w:ascii="Times New Roman" w:hAnsi="Times New Roman" w:cs="Times New Roman"/>
          <w:sz w:val="20"/>
          <w:szCs w:val="20"/>
        </w:rPr>
        <w:t xml:space="preserve"> </w:t>
      </w:r>
      <w:r w:rsidR="00574065">
        <w:rPr>
          <w:rFonts w:ascii="Times New Roman" w:hAnsi="Times New Roman" w:cs="Times New Roman"/>
          <w:sz w:val="20"/>
          <w:szCs w:val="20"/>
        </w:rPr>
        <w:t>1</w:t>
      </w:r>
      <w:r w:rsidR="00574065">
        <w:rPr>
          <w:rFonts w:ascii="Times New Roman" w:hAnsi="Times New Roman" w:cs="Times New Roman" w:hint="eastAsia"/>
          <w:sz w:val="20"/>
          <w:szCs w:val="20"/>
          <w:lang w:eastAsia="zh-CN"/>
        </w:rPr>
        <w:t>.</w:t>
      </w:r>
      <w:r w:rsidR="00574065">
        <w:rPr>
          <w:rFonts w:ascii="Times New Roman" w:hAnsi="Times New Roman" w:cs="Times New Roman"/>
          <w:sz w:val="20"/>
          <w:szCs w:val="20"/>
        </w:rPr>
        <w:t xml:space="preserve"> </w:t>
      </w:r>
      <w:r w:rsidR="00574065">
        <w:rPr>
          <w:rFonts w:ascii="Times New Roman" w:hAnsi="Times New Roman" w:cs="Times New Roman" w:hint="eastAsia"/>
          <w:sz w:val="20"/>
          <w:szCs w:val="20"/>
          <w:lang w:eastAsia="zh-CN"/>
        </w:rPr>
        <w:t>T</w:t>
      </w:r>
      <w:r w:rsidRPr="00574065">
        <w:rPr>
          <w:rFonts w:ascii="Times New Roman" w:hAnsi="Times New Roman" w:cs="Times New Roman"/>
          <w:sz w:val="20"/>
          <w:szCs w:val="20"/>
        </w:rPr>
        <w:t>he IC</w:t>
      </w:r>
      <w:r w:rsidRPr="00574065">
        <w:rPr>
          <w:rFonts w:ascii="Times New Roman" w:hAnsi="Times New Roman" w:cs="Times New Roman"/>
          <w:sz w:val="20"/>
          <w:szCs w:val="20"/>
          <w:vertAlign w:val="subscript"/>
        </w:rPr>
        <w:t xml:space="preserve">50 </w:t>
      </w:r>
      <w:r w:rsidRPr="00574065">
        <w:rPr>
          <w:rFonts w:ascii="Times New Roman" w:hAnsi="Times New Roman" w:cs="Times New Roman"/>
          <w:sz w:val="20"/>
          <w:szCs w:val="20"/>
        </w:rPr>
        <w:t xml:space="preserve">value of the </w:t>
      </w:r>
      <w:r w:rsidR="00CC6AC4" w:rsidRPr="00574065">
        <w:rPr>
          <w:rFonts w:ascii="Times New Roman" w:hAnsi="Times New Roman" w:cs="Times New Roman"/>
          <w:sz w:val="20"/>
          <w:szCs w:val="20"/>
        </w:rPr>
        <w:t>different</w:t>
      </w:r>
      <w:r w:rsidRPr="00574065">
        <w:rPr>
          <w:rFonts w:ascii="Times New Roman" w:hAnsi="Times New Roman" w:cs="Times New Roman"/>
          <w:sz w:val="20"/>
          <w:szCs w:val="20"/>
        </w:rPr>
        <w:t xml:space="preserve"> studied cell line</w:t>
      </w:r>
    </w:p>
    <w:tbl>
      <w:tblPr>
        <w:tblStyle w:val="TableGrid"/>
        <w:tblW w:w="5000" w:type="pct"/>
        <w:jc w:val="center"/>
        <w:tblCellMar>
          <w:left w:w="57" w:type="dxa"/>
          <w:right w:w="57" w:type="dxa"/>
        </w:tblCellMar>
        <w:tblLook w:val="04A0"/>
      </w:tblPr>
      <w:tblGrid>
        <w:gridCol w:w="4250"/>
        <w:gridCol w:w="5224"/>
      </w:tblGrid>
      <w:tr w:rsidR="00810C3D" w:rsidRPr="00574065" w:rsidTr="00B976FB">
        <w:trPr>
          <w:jc w:val="center"/>
        </w:trPr>
        <w:tc>
          <w:tcPr>
            <w:tcW w:w="2243" w:type="pct"/>
            <w:vAlign w:val="center"/>
          </w:tcPr>
          <w:p w:rsidR="006B010D" w:rsidRPr="00574065" w:rsidRDefault="006B010D" w:rsidP="007F0F64">
            <w:pPr>
              <w:snapToGrid w:val="0"/>
              <w:jc w:val="both"/>
              <w:rPr>
                <w:rFonts w:ascii="Times New Roman" w:hAnsi="Times New Roman" w:cs="Times New Roman"/>
                <w:sz w:val="20"/>
                <w:szCs w:val="20"/>
                <w:lang w:bidi="ar-EG"/>
              </w:rPr>
            </w:pPr>
            <w:r w:rsidRPr="00574065">
              <w:rPr>
                <w:rFonts w:ascii="Times New Roman" w:hAnsi="Times New Roman" w:cs="Times New Roman"/>
                <w:sz w:val="20"/>
                <w:szCs w:val="20"/>
                <w:lang w:bidi="ar-EG"/>
              </w:rPr>
              <w:t>Cancer cell line</w:t>
            </w:r>
          </w:p>
        </w:tc>
        <w:tc>
          <w:tcPr>
            <w:tcW w:w="2757" w:type="pct"/>
            <w:vAlign w:val="center"/>
          </w:tcPr>
          <w:p w:rsidR="006B010D" w:rsidRPr="00574065" w:rsidRDefault="006B010D" w:rsidP="007F0F64">
            <w:pPr>
              <w:snapToGrid w:val="0"/>
              <w:jc w:val="both"/>
              <w:rPr>
                <w:rFonts w:ascii="Times New Roman" w:hAnsi="Times New Roman" w:cs="Times New Roman"/>
                <w:sz w:val="20"/>
                <w:szCs w:val="20"/>
                <w:lang w:bidi="ar-EG"/>
              </w:rPr>
            </w:pPr>
            <w:r w:rsidRPr="00574065">
              <w:rPr>
                <w:rFonts w:ascii="Times New Roman" w:hAnsi="Times New Roman" w:cs="Times New Roman"/>
                <w:sz w:val="20"/>
                <w:szCs w:val="20"/>
                <w:lang w:bidi="ar-EG"/>
              </w:rPr>
              <w:t xml:space="preserve">IC </w:t>
            </w:r>
            <w:r w:rsidRPr="00574065">
              <w:rPr>
                <w:rFonts w:ascii="Times New Roman" w:hAnsi="Times New Roman" w:cs="Times New Roman"/>
                <w:sz w:val="20"/>
                <w:szCs w:val="20"/>
                <w:vertAlign w:val="subscript"/>
                <w:lang w:bidi="ar-EG"/>
              </w:rPr>
              <w:t>50</w:t>
            </w:r>
            <w:r w:rsidRPr="00574065">
              <w:rPr>
                <w:rFonts w:ascii="Times New Roman" w:hAnsi="Times New Roman" w:cs="Times New Roman"/>
                <w:sz w:val="20"/>
                <w:szCs w:val="20"/>
                <w:lang w:bidi="ar-EG"/>
              </w:rPr>
              <w:t xml:space="preserve"> value</w:t>
            </w:r>
            <w:r w:rsidR="00B976FB" w:rsidRPr="00574065">
              <w:rPr>
                <w:rFonts w:ascii="Times New Roman" w:hAnsi="Times New Roman" w:cs="Times New Roman"/>
                <w:sz w:val="20"/>
                <w:szCs w:val="20"/>
                <w:lang w:bidi="ar-EG"/>
              </w:rPr>
              <w:t xml:space="preserve"> </w:t>
            </w:r>
            <w:r w:rsidRPr="00574065">
              <w:rPr>
                <w:rFonts w:ascii="Times New Roman" w:hAnsi="Times New Roman" w:cs="Times New Roman"/>
                <w:sz w:val="20"/>
                <w:szCs w:val="20"/>
                <w:lang w:bidi="ar-EG"/>
              </w:rPr>
              <w:t>(mg/ml)</w:t>
            </w:r>
          </w:p>
        </w:tc>
      </w:tr>
      <w:tr w:rsidR="00810C3D" w:rsidRPr="00574065" w:rsidTr="00B976FB">
        <w:trPr>
          <w:jc w:val="center"/>
        </w:trPr>
        <w:tc>
          <w:tcPr>
            <w:tcW w:w="2243" w:type="pct"/>
            <w:vAlign w:val="center"/>
          </w:tcPr>
          <w:p w:rsidR="006B010D" w:rsidRPr="00574065" w:rsidRDefault="006B010D" w:rsidP="007F0F64">
            <w:pPr>
              <w:snapToGrid w:val="0"/>
              <w:jc w:val="both"/>
              <w:rPr>
                <w:rFonts w:ascii="Times New Roman" w:hAnsi="Times New Roman" w:cs="Times New Roman"/>
                <w:sz w:val="20"/>
                <w:szCs w:val="20"/>
                <w:lang w:bidi="ar-EG"/>
              </w:rPr>
            </w:pPr>
            <w:r w:rsidRPr="00574065">
              <w:rPr>
                <w:rFonts w:ascii="Times New Roman" w:hAnsi="Times New Roman" w:cs="Times New Roman"/>
                <w:sz w:val="20"/>
                <w:szCs w:val="20"/>
                <w:lang w:bidi="ar-EG"/>
              </w:rPr>
              <w:t>HepG2</w:t>
            </w:r>
          </w:p>
        </w:tc>
        <w:tc>
          <w:tcPr>
            <w:tcW w:w="2757" w:type="pct"/>
            <w:vAlign w:val="center"/>
          </w:tcPr>
          <w:p w:rsidR="006B010D" w:rsidRPr="00574065" w:rsidRDefault="006B010D" w:rsidP="007F0F64">
            <w:pPr>
              <w:snapToGrid w:val="0"/>
              <w:jc w:val="both"/>
              <w:rPr>
                <w:rFonts w:ascii="Times New Roman" w:hAnsi="Times New Roman" w:cs="Times New Roman"/>
                <w:sz w:val="20"/>
                <w:szCs w:val="20"/>
                <w:lang w:bidi="ar-EG"/>
              </w:rPr>
            </w:pPr>
            <w:r w:rsidRPr="00574065">
              <w:rPr>
                <w:rFonts w:ascii="Times New Roman" w:hAnsi="Times New Roman" w:cs="Times New Roman"/>
                <w:sz w:val="20"/>
                <w:szCs w:val="20"/>
                <w:lang w:bidi="ar-EG"/>
              </w:rPr>
              <w:t>19</w:t>
            </w:r>
          </w:p>
        </w:tc>
      </w:tr>
      <w:tr w:rsidR="00810C3D" w:rsidRPr="00574065" w:rsidTr="00B976FB">
        <w:trPr>
          <w:jc w:val="center"/>
        </w:trPr>
        <w:tc>
          <w:tcPr>
            <w:tcW w:w="2243" w:type="pct"/>
            <w:vAlign w:val="center"/>
          </w:tcPr>
          <w:p w:rsidR="006B010D" w:rsidRPr="00574065" w:rsidRDefault="006B010D" w:rsidP="007F0F64">
            <w:pPr>
              <w:snapToGrid w:val="0"/>
              <w:jc w:val="both"/>
              <w:rPr>
                <w:rFonts w:ascii="Times New Roman" w:hAnsi="Times New Roman" w:cs="Times New Roman"/>
                <w:sz w:val="20"/>
                <w:szCs w:val="20"/>
                <w:lang w:bidi="ar-EG"/>
              </w:rPr>
            </w:pPr>
            <w:r w:rsidRPr="00574065">
              <w:rPr>
                <w:rFonts w:ascii="Times New Roman" w:hAnsi="Times New Roman" w:cs="Times New Roman"/>
                <w:sz w:val="20"/>
                <w:szCs w:val="20"/>
                <w:lang w:bidi="ar-EG"/>
              </w:rPr>
              <w:t>MCF7</w:t>
            </w:r>
          </w:p>
        </w:tc>
        <w:tc>
          <w:tcPr>
            <w:tcW w:w="2757" w:type="pct"/>
            <w:vAlign w:val="center"/>
          </w:tcPr>
          <w:p w:rsidR="006B010D" w:rsidRPr="00574065" w:rsidRDefault="006B010D" w:rsidP="007F0F64">
            <w:pPr>
              <w:snapToGrid w:val="0"/>
              <w:jc w:val="both"/>
              <w:rPr>
                <w:rFonts w:ascii="Times New Roman" w:hAnsi="Times New Roman" w:cs="Times New Roman"/>
                <w:sz w:val="20"/>
                <w:szCs w:val="20"/>
                <w:lang w:bidi="ar-EG"/>
              </w:rPr>
            </w:pPr>
            <w:r w:rsidRPr="00574065">
              <w:rPr>
                <w:rFonts w:ascii="Times New Roman" w:hAnsi="Times New Roman" w:cs="Times New Roman"/>
                <w:sz w:val="20"/>
                <w:szCs w:val="20"/>
                <w:lang w:bidi="ar-EG"/>
              </w:rPr>
              <w:t>9</w:t>
            </w:r>
          </w:p>
        </w:tc>
      </w:tr>
      <w:tr w:rsidR="006B010D" w:rsidRPr="00574065" w:rsidTr="00B976FB">
        <w:trPr>
          <w:jc w:val="center"/>
        </w:trPr>
        <w:tc>
          <w:tcPr>
            <w:tcW w:w="2243" w:type="pct"/>
            <w:vAlign w:val="center"/>
          </w:tcPr>
          <w:p w:rsidR="006B010D" w:rsidRPr="00574065" w:rsidRDefault="006B010D" w:rsidP="007F0F64">
            <w:pPr>
              <w:snapToGrid w:val="0"/>
              <w:jc w:val="both"/>
              <w:rPr>
                <w:rFonts w:ascii="Times New Roman" w:hAnsi="Times New Roman" w:cs="Times New Roman"/>
                <w:sz w:val="20"/>
                <w:szCs w:val="20"/>
                <w:lang w:bidi="ar-EG"/>
              </w:rPr>
            </w:pPr>
            <w:r w:rsidRPr="00574065">
              <w:rPr>
                <w:rFonts w:ascii="Times New Roman" w:hAnsi="Times New Roman" w:cs="Times New Roman"/>
                <w:sz w:val="20"/>
                <w:szCs w:val="20"/>
                <w:lang w:bidi="ar-EG"/>
              </w:rPr>
              <w:t>CACO2</w:t>
            </w:r>
          </w:p>
        </w:tc>
        <w:tc>
          <w:tcPr>
            <w:tcW w:w="2757" w:type="pct"/>
            <w:vAlign w:val="center"/>
          </w:tcPr>
          <w:p w:rsidR="006B010D" w:rsidRPr="00574065" w:rsidRDefault="006B010D" w:rsidP="007F0F64">
            <w:pPr>
              <w:snapToGrid w:val="0"/>
              <w:jc w:val="both"/>
              <w:rPr>
                <w:rFonts w:ascii="Times New Roman" w:hAnsi="Times New Roman" w:cs="Times New Roman"/>
                <w:sz w:val="20"/>
                <w:szCs w:val="20"/>
                <w:lang w:bidi="ar-EG"/>
              </w:rPr>
            </w:pPr>
            <w:r w:rsidRPr="00574065">
              <w:rPr>
                <w:rFonts w:ascii="Times New Roman" w:hAnsi="Times New Roman" w:cs="Times New Roman"/>
                <w:sz w:val="20"/>
                <w:szCs w:val="20"/>
                <w:lang w:bidi="ar-EG"/>
              </w:rPr>
              <w:t>4</w:t>
            </w:r>
          </w:p>
        </w:tc>
      </w:tr>
    </w:tbl>
    <w:p w:rsidR="006B010D" w:rsidRPr="00574065" w:rsidRDefault="006B010D" w:rsidP="007F0F64">
      <w:pPr>
        <w:snapToGrid w:val="0"/>
        <w:spacing w:after="0" w:line="240" w:lineRule="auto"/>
        <w:jc w:val="center"/>
        <w:rPr>
          <w:rFonts w:ascii="Times New Roman" w:eastAsia="Times New Roman" w:hAnsi="Times New Roman" w:cs="Times New Roman"/>
          <w:b/>
          <w:bCs/>
          <w:sz w:val="20"/>
          <w:szCs w:val="20"/>
        </w:rPr>
      </w:pPr>
    </w:p>
    <w:p w:rsidR="006B010D" w:rsidRPr="00574065" w:rsidRDefault="006B010D" w:rsidP="007F0F64">
      <w:pPr>
        <w:snapToGrid w:val="0"/>
        <w:spacing w:after="0" w:line="240" w:lineRule="auto"/>
        <w:jc w:val="center"/>
        <w:rPr>
          <w:rFonts w:ascii="Times New Roman" w:eastAsia="Times New Roman" w:hAnsi="Times New Roman" w:cs="Times New Roman"/>
          <w:sz w:val="20"/>
          <w:szCs w:val="20"/>
        </w:rPr>
      </w:pPr>
      <w:r w:rsidRPr="00574065">
        <w:rPr>
          <w:rFonts w:ascii="Times New Roman" w:eastAsia="Times New Roman" w:hAnsi="Times New Roman" w:cs="Times New Roman"/>
          <w:sz w:val="20"/>
          <w:szCs w:val="20"/>
        </w:rPr>
        <w:t xml:space="preserve">Table 2: Cell cycle analysis: table showed the </w:t>
      </w:r>
      <w:r w:rsidR="00CC6AC4" w:rsidRPr="00574065">
        <w:rPr>
          <w:rFonts w:ascii="Times New Roman" w:eastAsia="Times New Roman" w:hAnsi="Times New Roman" w:cs="Times New Roman"/>
          <w:sz w:val="20"/>
          <w:szCs w:val="20"/>
        </w:rPr>
        <w:t>present</w:t>
      </w:r>
      <w:r w:rsidRPr="00574065">
        <w:rPr>
          <w:rFonts w:ascii="Times New Roman" w:eastAsia="Times New Roman" w:hAnsi="Times New Roman" w:cs="Times New Roman"/>
          <w:sz w:val="20"/>
          <w:szCs w:val="20"/>
        </w:rPr>
        <w:t xml:space="preserve"> of cells on each cell cycle phase for the treated</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MCF7cells</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 xml:space="preserve">and Caco2 cells compared to their </w:t>
      </w:r>
      <w:r w:rsidR="00CC6AC4" w:rsidRPr="00574065">
        <w:rPr>
          <w:rFonts w:ascii="Times New Roman" w:eastAsia="Times New Roman" w:hAnsi="Times New Roman" w:cs="Times New Roman"/>
          <w:sz w:val="20"/>
          <w:szCs w:val="20"/>
        </w:rPr>
        <w:t>control</w:t>
      </w:r>
      <w:r w:rsidRPr="00574065">
        <w:rPr>
          <w:rFonts w:ascii="Times New Roman" w:eastAsia="Times New Roman" w:hAnsi="Times New Roman" w:cs="Times New Roman"/>
          <w:sz w:val="20"/>
          <w:szCs w:val="20"/>
        </w:rPr>
        <w:t xml:space="preserve"> untreated cells</w:t>
      </w:r>
    </w:p>
    <w:tbl>
      <w:tblPr>
        <w:tblStyle w:val="TableGrid"/>
        <w:bidiVisual/>
        <w:tblW w:w="5000" w:type="pct"/>
        <w:jc w:val="center"/>
        <w:tblCellMar>
          <w:left w:w="57" w:type="dxa"/>
          <w:right w:w="57" w:type="dxa"/>
        </w:tblCellMar>
        <w:tblLook w:val="04A0"/>
      </w:tblPr>
      <w:tblGrid>
        <w:gridCol w:w="2207"/>
        <w:gridCol w:w="1777"/>
        <w:gridCol w:w="2296"/>
        <w:gridCol w:w="2190"/>
        <w:gridCol w:w="1004"/>
      </w:tblGrid>
      <w:tr w:rsidR="00810C3D" w:rsidRPr="00574065" w:rsidTr="00B976FB">
        <w:trPr>
          <w:jc w:val="center"/>
        </w:trPr>
        <w:tc>
          <w:tcPr>
            <w:tcW w:w="1164" w:type="pct"/>
            <w:vAlign w:val="center"/>
          </w:tcPr>
          <w:p w:rsidR="006B010D" w:rsidRPr="00574065" w:rsidRDefault="006B010D" w:rsidP="007F0F64">
            <w:pPr>
              <w:snapToGrid w:val="0"/>
              <w:jc w:val="both"/>
              <w:rPr>
                <w:rFonts w:ascii="Times New Roman" w:hAnsi="Times New Roman" w:cs="Times New Roman"/>
                <w:sz w:val="20"/>
                <w:szCs w:val="20"/>
                <w:lang w:bidi="ar-EG"/>
              </w:rPr>
            </w:pPr>
            <w:r w:rsidRPr="00574065">
              <w:rPr>
                <w:rFonts w:ascii="Times New Roman" w:hAnsi="Times New Roman" w:cs="Times New Roman"/>
                <w:sz w:val="20"/>
                <w:szCs w:val="20"/>
                <w:lang w:bidi="ar-EG"/>
              </w:rPr>
              <w:t>Control Caco cells</w:t>
            </w:r>
          </w:p>
        </w:tc>
        <w:tc>
          <w:tcPr>
            <w:tcW w:w="938" w:type="pct"/>
            <w:vAlign w:val="center"/>
          </w:tcPr>
          <w:p w:rsidR="006B010D" w:rsidRPr="00574065" w:rsidRDefault="006B010D" w:rsidP="007F0F64">
            <w:pPr>
              <w:snapToGrid w:val="0"/>
              <w:jc w:val="both"/>
              <w:rPr>
                <w:rFonts w:ascii="Times New Roman" w:hAnsi="Times New Roman" w:cs="Times New Roman"/>
                <w:sz w:val="20"/>
                <w:szCs w:val="20"/>
                <w:lang w:bidi="ar-EG"/>
              </w:rPr>
            </w:pPr>
            <w:r w:rsidRPr="00574065">
              <w:rPr>
                <w:rFonts w:ascii="Times New Roman" w:hAnsi="Times New Roman" w:cs="Times New Roman"/>
                <w:sz w:val="20"/>
                <w:szCs w:val="20"/>
                <w:lang w:bidi="ar-EG"/>
              </w:rPr>
              <w:t>Treated o cells</w:t>
            </w:r>
          </w:p>
        </w:tc>
        <w:tc>
          <w:tcPr>
            <w:tcW w:w="1212" w:type="pct"/>
            <w:vAlign w:val="center"/>
          </w:tcPr>
          <w:p w:rsidR="006B010D" w:rsidRPr="00574065" w:rsidRDefault="006B010D" w:rsidP="007F0F64">
            <w:pPr>
              <w:snapToGrid w:val="0"/>
              <w:jc w:val="both"/>
              <w:rPr>
                <w:rFonts w:ascii="Times New Roman" w:hAnsi="Times New Roman" w:cs="Times New Roman"/>
                <w:sz w:val="20"/>
                <w:szCs w:val="20"/>
                <w:lang w:bidi="ar-EG"/>
              </w:rPr>
            </w:pPr>
            <w:r w:rsidRPr="00574065">
              <w:rPr>
                <w:rFonts w:ascii="Times New Roman" w:hAnsi="Times New Roman" w:cs="Times New Roman"/>
                <w:sz w:val="20"/>
                <w:szCs w:val="20"/>
                <w:lang w:bidi="ar-EG"/>
              </w:rPr>
              <w:t>Control McF7 cells</w:t>
            </w:r>
          </w:p>
        </w:tc>
        <w:tc>
          <w:tcPr>
            <w:tcW w:w="1156" w:type="pct"/>
            <w:vAlign w:val="center"/>
          </w:tcPr>
          <w:p w:rsidR="006B010D" w:rsidRPr="00574065" w:rsidRDefault="006B010D" w:rsidP="007F0F64">
            <w:pPr>
              <w:snapToGrid w:val="0"/>
              <w:jc w:val="both"/>
              <w:rPr>
                <w:rFonts w:ascii="Times New Roman" w:hAnsi="Times New Roman" w:cs="Times New Roman"/>
                <w:sz w:val="20"/>
                <w:szCs w:val="20"/>
                <w:lang w:bidi="ar-EG"/>
              </w:rPr>
            </w:pPr>
            <w:r w:rsidRPr="00574065">
              <w:rPr>
                <w:rFonts w:ascii="Times New Roman" w:hAnsi="Times New Roman" w:cs="Times New Roman"/>
                <w:sz w:val="20"/>
                <w:szCs w:val="20"/>
                <w:lang w:bidi="ar-EG"/>
              </w:rPr>
              <w:t>Treated McF7 cell</w:t>
            </w:r>
          </w:p>
        </w:tc>
        <w:tc>
          <w:tcPr>
            <w:tcW w:w="531" w:type="pct"/>
            <w:vAlign w:val="center"/>
          </w:tcPr>
          <w:p w:rsidR="006B010D" w:rsidRPr="00574065" w:rsidRDefault="006B010D" w:rsidP="007F0F64">
            <w:pPr>
              <w:snapToGrid w:val="0"/>
              <w:jc w:val="both"/>
              <w:rPr>
                <w:rFonts w:ascii="Times New Roman" w:hAnsi="Times New Roman" w:cs="Times New Roman"/>
                <w:sz w:val="20"/>
                <w:szCs w:val="20"/>
                <w:lang w:bidi="ar-EG"/>
              </w:rPr>
            </w:pPr>
          </w:p>
        </w:tc>
      </w:tr>
      <w:tr w:rsidR="00810C3D" w:rsidRPr="00574065" w:rsidTr="00B976FB">
        <w:trPr>
          <w:jc w:val="center"/>
        </w:trPr>
        <w:tc>
          <w:tcPr>
            <w:tcW w:w="1164" w:type="pct"/>
            <w:vAlign w:val="center"/>
          </w:tcPr>
          <w:p w:rsidR="006B010D" w:rsidRPr="00574065" w:rsidRDefault="006B010D" w:rsidP="007F0F64">
            <w:pPr>
              <w:snapToGrid w:val="0"/>
              <w:jc w:val="both"/>
              <w:rPr>
                <w:rFonts w:ascii="Times New Roman" w:hAnsi="Times New Roman" w:cs="Times New Roman"/>
                <w:sz w:val="20"/>
                <w:szCs w:val="20"/>
              </w:rPr>
            </w:pPr>
            <w:r w:rsidRPr="00574065">
              <w:rPr>
                <w:rFonts w:ascii="Times New Roman" w:hAnsi="Times New Roman" w:cs="Times New Roman"/>
                <w:sz w:val="20"/>
                <w:szCs w:val="20"/>
              </w:rPr>
              <w:t>5.1</w:t>
            </w:r>
          </w:p>
        </w:tc>
        <w:tc>
          <w:tcPr>
            <w:tcW w:w="938" w:type="pct"/>
            <w:vAlign w:val="center"/>
          </w:tcPr>
          <w:p w:rsidR="006B010D" w:rsidRPr="00574065" w:rsidRDefault="006B010D" w:rsidP="007F0F64">
            <w:pPr>
              <w:snapToGrid w:val="0"/>
              <w:jc w:val="both"/>
              <w:rPr>
                <w:rFonts w:ascii="Times New Roman" w:hAnsi="Times New Roman" w:cs="Times New Roman"/>
                <w:sz w:val="20"/>
                <w:szCs w:val="20"/>
              </w:rPr>
            </w:pPr>
            <w:r w:rsidRPr="00574065">
              <w:rPr>
                <w:rFonts w:ascii="Times New Roman" w:hAnsi="Times New Roman" w:cs="Times New Roman"/>
                <w:sz w:val="20"/>
                <w:szCs w:val="20"/>
              </w:rPr>
              <w:t>19.6</w:t>
            </w:r>
          </w:p>
        </w:tc>
        <w:tc>
          <w:tcPr>
            <w:tcW w:w="1212" w:type="pct"/>
            <w:vAlign w:val="center"/>
          </w:tcPr>
          <w:p w:rsidR="006B010D" w:rsidRPr="00574065" w:rsidRDefault="006B010D" w:rsidP="007F0F64">
            <w:pPr>
              <w:snapToGrid w:val="0"/>
              <w:jc w:val="both"/>
              <w:rPr>
                <w:rFonts w:ascii="Times New Roman" w:hAnsi="Times New Roman" w:cs="Times New Roman"/>
                <w:sz w:val="20"/>
                <w:szCs w:val="20"/>
                <w:lang w:bidi="ar-EG"/>
              </w:rPr>
            </w:pPr>
            <w:r w:rsidRPr="00574065">
              <w:rPr>
                <w:rFonts w:ascii="Times New Roman" w:hAnsi="Times New Roman" w:cs="Times New Roman"/>
                <w:sz w:val="20"/>
                <w:szCs w:val="20"/>
              </w:rPr>
              <w:t>8.1</w:t>
            </w:r>
          </w:p>
        </w:tc>
        <w:tc>
          <w:tcPr>
            <w:tcW w:w="1156" w:type="pct"/>
            <w:vAlign w:val="center"/>
          </w:tcPr>
          <w:p w:rsidR="006B010D" w:rsidRPr="00574065" w:rsidRDefault="006B010D" w:rsidP="007F0F64">
            <w:pPr>
              <w:snapToGrid w:val="0"/>
              <w:jc w:val="both"/>
              <w:rPr>
                <w:rFonts w:ascii="Times New Roman" w:hAnsi="Times New Roman" w:cs="Times New Roman"/>
                <w:sz w:val="20"/>
                <w:szCs w:val="20"/>
              </w:rPr>
            </w:pPr>
            <w:r w:rsidRPr="00574065">
              <w:rPr>
                <w:rFonts w:ascii="Times New Roman" w:hAnsi="Times New Roman" w:cs="Times New Roman"/>
                <w:sz w:val="20"/>
                <w:szCs w:val="20"/>
              </w:rPr>
              <w:t>19.4</w:t>
            </w:r>
          </w:p>
        </w:tc>
        <w:tc>
          <w:tcPr>
            <w:tcW w:w="531" w:type="pct"/>
            <w:vAlign w:val="center"/>
          </w:tcPr>
          <w:p w:rsidR="006B010D" w:rsidRPr="00574065" w:rsidRDefault="006B010D" w:rsidP="007F0F64">
            <w:pPr>
              <w:snapToGrid w:val="0"/>
              <w:jc w:val="both"/>
              <w:rPr>
                <w:rFonts w:ascii="Times New Roman" w:hAnsi="Times New Roman" w:cs="Times New Roman"/>
                <w:sz w:val="20"/>
                <w:szCs w:val="20"/>
                <w:lang w:bidi="ar-EG"/>
              </w:rPr>
            </w:pPr>
            <w:r w:rsidRPr="00574065">
              <w:rPr>
                <w:rFonts w:ascii="Times New Roman" w:hAnsi="Times New Roman" w:cs="Times New Roman"/>
                <w:sz w:val="20"/>
                <w:szCs w:val="20"/>
                <w:lang w:bidi="ar-EG"/>
              </w:rPr>
              <w:t>Sub G1</w:t>
            </w:r>
          </w:p>
        </w:tc>
      </w:tr>
      <w:tr w:rsidR="00810C3D" w:rsidRPr="00574065" w:rsidTr="00B976FB">
        <w:trPr>
          <w:jc w:val="center"/>
        </w:trPr>
        <w:tc>
          <w:tcPr>
            <w:tcW w:w="1164" w:type="pct"/>
            <w:vAlign w:val="center"/>
          </w:tcPr>
          <w:p w:rsidR="006B010D" w:rsidRPr="00574065" w:rsidRDefault="006B010D" w:rsidP="007F0F64">
            <w:pPr>
              <w:snapToGrid w:val="0"/>
              <w:jc w:val="both"/>
              <w:rPr>
                <w:rFonts w:ascii="Times New Roman" w:hAnsi="Times New Roman" w:cs="Times New Roman"/>
                <w:sz w:val="20"/>
                <w:szCs w:val="20"/>
              </w:rPr>
            </w:pPr>
            <w:r w:rsidRPr="00574065">
              <w:rPr>
                <w:rFonts w:ascii="Times New Roman" w:hAnsi="Times New Roman" w:cs="Times New Roman"/>
                <w:sz w:val="20"/>
                <w:szCs w:val="20"/>
              </w:rPr>
              <w:t>22.4</w:t>
            </w:r>
          </w:p>
        </w:tc>
        <w:tc>
          <w:tcPr>
            <w:tcW w:w="938" w:type="pct"/>
            <w:vAlign w:val="center"/>
          </w:tcPr>
          <w:p w:rsidR="006B010D" w:rsidRPr="00574065" w:rsidRDefault="006B010D" w:rsidP="007F0F64">
            <w:pPr>
              <w:snapToGrid w:val="0"/>
              <w:jc w:val="both"/>
              <w:rPr>
                <w:rFonts w:ascii="Times New Roman" w:hAnsi="Times New Roman" w:cs="Times New Roman"/>
                <w:sz w:val="20"/>
                <w:szCs w:val="20"/>
              </w:rPr>
            </w:pPr>
            <w:r w:rsidRPr="00574065">
              <w:rPr>
                <w:rFonts w:ascii="Times New Roman" w:hAnsi="Times New Roman" w:cs="Times New Roman"/>
                <w:sz w:val="20"/>
                <w:szCs w:val="20"/>
              </w:rPr>
              <w:t>49.7</w:t>
            </w:r>
          </w:p>
        </w:tc>
        <w:tc>
          <w:tcPr>
            <w:tcW w:w="1212" w:type="pct"/>
            <w:vAlign w:val="center"/>
          </w:tcPr>
          <w:p w:rsidR="006B010D" w:rsidRPr="00574065" w:rsidRDefault="006B010D" w:rsidP="007F0F64">
            <w:pPr>
              <w:snapToGrid w:val="0"/>
              <w:jc w:val="both"/>
              <w:rPr>
                <w:rFonts w:ascii="Times New Roman" w:hAnsi="Times New Roman" w:cs="Times New Roman"/>
                <w:sz w:val="20"/>
                <w:szCs w:val="20"/>
              </w:rPr>
            </w:pPr>
            <w:r w:rsidRPr="00574065">
              <w:rPr>
                <w:rFonts w:ascii="Times New Roman" w:hAnsi="Times New Roman" w:cs="Times New Roman"/>
                <w:sz w:val="20"/>
                <w:szCs w:val="20"/>
              </w:rPr>
              <w:t>38.4</w:t>
            </w:r>
          </w:p>
        </w:tc>
        <w:tc>
          <w:tcPr>
            <w:tcW w:w="1156" w:type="pct"/>
            <w:vAlign w:val="center"/>
          </w:tcPr>
          <w:p w:rsidR="006B010D" w:rsidRPr="00574065" w:rsidRDefault="006B010D" w:rsidP="007F0F64">
            <w:pPr>
              <w:snapToGrid w:val="0"/>
              <w:jc w:val="both"/>
              <w:rPr>
                <w:rFonts w:ascii="Times New Roman" w:hAnsi="Times New Roman" w:cs="Times New Roman"/>
                <w:sz w:val="20"/>
                <w:szCs w:val="20"/>
              </w:rPr>
            </w:pPr>
            <w:r w:rsidRPr="00574065">
              <w:rPr>
                <w:rFonts w:ascii="Times New Roman" w:hAnsi="Times New Roman" w:cs="Times New Roman"/>
                <w:sz w:val="20"/>
                <w:szCs w:val="20"/>
              </w:rPr>
              <w:t>59.1</w:t>
            </w:r>
          </w:p>
        </w:tc>
        <w:tc>
          <w:tcPr>
            <w:tcW w:w="531" w:type="pct"/>
            <w:vAlign w:val="center"/>
          </w:tcPr>
          <w:p w:rsidR="006B010D" w:rsidRPr="00574065" w:rsidRDefault="006B010D" w:rsidP="007F0F64">
            <w:pPr>
              <w:snapToGrid w:val="0"/>
              <w:jc w:val="both"/>
              <w:rPr>
                <w:rFonts w:ascii="Times New Roman" w:hAnsi="Times New Roman" w:cs="Times New Roman"/>
                <w:sz w:val="20"/>
                <w:szCs w:val="20"/>
                <w:lang w:bidi="ar-EG"/>
              </w:rPr>
            </w:pPr>
            <w:r w:rsidRPr="00574065">
              <w:rPr>
                <w:rFonts w:ascii="Times New Roman" w:hAnsi="Times New Roman" w:cs="Times New Roman"/>
                <w:sz w:val="20"/>
                <w:szCs w:val="20"/>
                <w:lang w:bidi="ar-EG"/>
              </w:rPr>
              <w:t>C0\G1</w:t>
            </w:r>
          </w:p>
        </w:tc>
      </w:tr>
      <w:tr w:rsidR="00810C3D" w:rsidRPr="00574065" w:rsidTr="00B976FB">
        <w:trPr>
          <w:jc w:val="center"/>
        </w:trPr>
        <w:tc>
          <w:tcPr>
            <w:tcW w:w="1164" w:type="pct"/>
            <w:vAlign w:val="center"/>
          </w:tcPr>
          <w:p w:rsidR="006B010D" w:rsidRPr="00574065" w:rsidRDefault="006B010D" w:rsidP="007F0F64">
            <w:pPr>
              <w:snapToGrid w:val="0"/>
              <w:jc w:val="both"/>
              <w:rPr>
                <w:rFonts w:ascii="Times New Roman" w:hAnsi="Times New Roman" w:cs="Times New Roman"/>
                <w:sz w:val="20"/>
                <w:szCs w:val="20"/>
              </w:rPr>
            </w:pPr>
            <w:r w:rsidRPr="00574065">
              <w:rPr>
                <w:rFonts w:ascii="Times New Roman" w:hAnsi="Times New Roman" w:cs="Times New Roman"/>
                <w:sz w:val="20"/>
                <w:szCs w:val="20"/>
              </w:rPr>
              <w:t>23.1</w:t>
            </w:r>
          </w:p>
        </w:tc>
        <w:tc>
          <w:tcPr>
            <w:tcW w:w="938" w:type="pct"/>
            <w:vAlign w:val="center"/>
          </w:tcPr>
          <w:p w:rsidR="006B010D" w:rsidRPr="00574065" w:rsidRDefault="006B010D" w:rsidP="007F0F64">
            <w:pPr>
              <w:snapToGrid w:val="0"/>
              <w:jc w:val="both"/>
              <w:rPr>
                <w:rFonts w:ascii="Times New Roman" w:hAnsi="Times New Roman" w:cs="Times New Roman"/>
                <w:sz w:val="20"/>
                <w:szCs w:val="20"/>
              </w:rPr>
            </w:pPr>
            <w:r w:rsidRPr="00574065">
              <w:rPr>
                <w:rFonts w:ascii="Times New Roman" w:hAnsi="Times New Roman" w:cs="Times New Roman"/>
                <w:sz w:val="20"/>
                <w:szCs w:val="20"/>
              </w:rPr>
              <w:t>5.5</w:t>
            </w:r>
          </w:p>
        </w:tc>
        <w:tc>
          <w:tcPr>
            <w:tcW w:w="1212" w:type="pct"/>
            <w:vAlign w:val="center"/>
          </w:tcPr>
          <w:p w:rsidR="006B010D" w:rsidRPr="00574065" w:rsidRDefault="006B010D" w:rsidP="007F0F64">
            <w:pPr>
              <w:snapToGrid w:val="0"/>
              <w:jc w:val="both"/>
              <w:rPr>
                <w:rFonts w:ascii="Times New Roman" w:hAnsi="Times New Roman" w:cs="Times New Roman"/>
                <w:sz w:val="20"/>
                <w:szCs w:val="20"/>
              </w:rPr>
            </w:pPr>
            <w:r w:rsidRPr="00574065">
              <w:rPr>
                <w:rFonts w:ascii="Times New Roman" w:hAnsi="Times New Roman" w:cs="Times New Roman"/>
                <w:sz w:val="20"/>
                <w:szCs w:val="20"/>
              </w:rPr>
              <w:t>12.8</w:t>
            </w:r>
          </w:p>
        </w:tc>
        <w:tc>
          <w:tcPr>
            <w:tcW w:w="1156" w:type="pct"/>
            <w:vAlign w:val="center"/>
          </w:tcPr>
          <w:p w:rsidR="006B010D" w:rsidRPr="00574065" w:rsidRDefault="006B010D" w:rsidP="007F0F64">
            <w:pPr>
              <w:snapToGrid w:val="0"/>
              <w:jc w:val="both"/>
              <w:rPr>
                <w:rFonts w:ascii="Times New Roman" w:hAnsi="Times New Roman" w:cs="Times New Roman"/>
                <w:sz w:val="20"/>
                <w:szCs w:val="20"/>
              </w:rPr>
            </w:pPr>
            <w:r w:rsidRPr="00574065">
              <w:rPr>
                <w:rFonts w:ascii="Times New Roman" w:hAnsi="Times New Roman" w:cs="Times New Roman"/>
                <w:sz w:val="20"/>
                <w:szCs w:val="20"/>
              </w:rPr>
              <w:t>2.2</w:t>
            </w:r>
          </w:p>
        </w:tc>
        <w:tc>
          <w:tcPr>
            <w:tcW w:w="531" w:type="pct"/>
            <w:vAlign w:val="center"/>
          </w:tcPr>
          <w:p w:rsidR="006B010D" w:rsidRPr="00574065" w:rsidRDefault="006B010D" w:rsidP="007F0F64">
            <w:pPr>
              <w:snapToGrid w:val="0"/>
              <w:jc w:val="both"/>
              <w:rPr>
                <w:rFonts w:ascii="Times New Roman" w:hAnsi="Times New Roman" w:cs="Times New Roman"/>
                <w:sz w:val="20"/>
                <w:szCs w:val="20"/>
                <w:lang w:bidi="ar-EG"/>
              </w:rPr>
            </w:pPr>
            <w:r w:rsidRPr="00574065">
              <w:rPr>
                <w:rFonts w:ascii="Times New Roman" w:hAnsi="Times New Roman" w:cs="Times New Roman"/>
                <w:sz w:val="20"/>
                <w:szCs w:val="20"/>
                <w:lang w:bidi="ar-EG"/>
              </w:rPr>
              <w:t>S phase</w:t>
            </w:r>
          </w:p>
        </w:tc>
      </w:tr>
      <w:tr w:rsidR="00810C3D" w:rsidRPr="00574065" w:rsidTr="00B976FB">
        <w:trPr>
          <w:jc w:val="center"/>
        </w:trPr>
        <w:tc>
          <w:tcPr>
            <w:tcW w:w="1164" w:type="pct"/>
            <w:vAlign w:val="center"/>
          </w:tcPr>
          <w:p w:rsidR="006B010D" w:rsidRPr="00574065" w:rsidRDefault="006B010D" w:rsidP="007F0F64">
            <w:pPr>
              <w:snapToGrid w:val="0"/>
              <w:jc w:val="both"/>
              <w:rPr>
                <w:rFonts w:ascii="Times New Roman" w:hAnsi="Times New Roman" w:cs="Times New Roman"/>
                <w:sz w:val="20"/>
                <w:szCs w:val="20"/>
              </w:rPr>
            </w:pPr>
            <w:r w:rsidRPr="00574065">
              <w:rPr>
                <w:rFonts w:ascii="Times New Roman" w:hAnsi="Times New Roman" w:cs="Times New Roman"/>
                <w:sz w:val="20"/>
                <w:szCs w:val="20"/>
              </w:rPr>
              <w:t>5.5</w:t>
            </w:r>
          </w:p>
        </w:tc>
        <w:tc>
          <w:tcPr>
            <w:tcW w:w="938" w:type="pct"/>
            <w:vAlign w:val="center"/>
          </w:tcPr>
          <w:p w:rsidR="006B010D" w:rsidRPr="00574065" w:rsidRDefault="006B010D" w:rsidP="007F0F64">
            <w:pPr>
              <w:snapToGrid w:val="0"/>
              <w:jc w:val="both"/>
              <w:rPr>
                <w:rFonts w:ascii="Times New Roman" w:hAnsi="Times New Roman" w:cs="Times New Roman"/>
                <w:sz w:val="20"/>
                <w:szCs w:val="20"/>
              </w:rPr>
            </w:pPr>
            <w:r w:rsidRPr="00574065">
              <w:rPr>
                <w:rFonts w:ascii="Times New Roman" w:hAnsi="Times New Roman" w:cs="Times New Roman"/>
                <w:sz w:val="20"/>
                <w:szCs w:val="20"/>
              </w:rPr>
              <w:t>0.2</w:t>
            </w:r>
          </w:p>
        </w:tc>
        <w:tc>
          <w:tcPr>
            <w:tcW w:w="1212" w:type="pct"/>
            <w:vAlign w:val="center"/>
          </w:tcPr>
          <w:p w:rsidR="006B010D" w:rsidRPr="00574065" w:rsidRDefault="006B010D" w:rsidP="007F0F64">
            <w:pPr>
              <w:snapToGrid w:val="0"/>
              <w:jc w:val="both"/>
              <w:rPr>
                <w:rFonts w:ascii="Times New Roman" w:hAnsi="Times New Roman" w:cs="Times New Roman"/>
                <w:sz w:val="20"/>
                <w:szCs w:val="20"/>
              </w:rPr>
            </w:pPr>
            <w:r w:rsidRPr="00574065">
              <w:rPr>
                <w:rFonts w:ascii="Times New Roman" w:hAnsi="Times New Roman" w:cs="Times New Roman"/>
                <w:sz w:val="20"/>
                <w:szCs w:val="20"/>
              </w:rPr>
              <w:t>4.0</w:t>
            </w:r>
          </w:p>
        </w:tc>
        <w:tc>
          <w:tcPr>
            <w:tcW w:w="1156" w:type="pct"/>
            <w:vAlign w:val="center"/>
          </w:tcPr>
          <w:p w:rsidR="006B010D" w:rsidRPr="00574065" w:rsidRDefault="006B010D" w:rsidP="007F0F64">
            <w:pPr>
              <w:snapToGrid w:val="0"/>
              <w:jc w:val="both"/>
              <w:rPr>
                <w:rFonts w:ascii="Times New Roman" w:hAnsi="Times New Roman" w:cs="Times New Roman"/>
                <w:sz w:val="20"/>
                <w:szCs w:val="20"/>
              </w:rPr>
            </w:pPr>
            <w:r w:rsidRPr="00574065">
              <w:rPr>
                <w:rFonts w:ascii="Times New Roman" w:hAnsi="Times New Roman" w:cs="Times New Roman"/>
                <w:sz w:val="20"/>
                <w:szCs w:val="20"/>
              </w:rPr>
              <w:t>0.3</w:t>
            </w:r>
          </w:p>
        </w:tc>
        <w:tc>
          <w:tcPr>
            <w:tcW w:w="531" w:type="pct"/>
            <w:vAlign w:val="center"/>
          </w:tcPr>
          <w:p w:rsidR="006B010D" w:rsidRPr="00574065" w:rsidRDefault="006B010D" w:rsidP="007F0F64">
            <w:pPr>
              <w:snapToGrid w:val="0"/>
              <w:jc w:val="both"/>
              <w:rPr>
                <w:rFonts w:ascii="Times New Roman" w:hAnsi="Times New Roman" w:cs="Times New Roman"/>
                <w:sz w:val="20"/>
                <w:szCs w:val="20"/>
                <w:lang w:bidi="ar-EG"/>
              </w:rPr>
            </w:pPr>
            <w:r w:rsidRPr="00574065">
              <w:rPr>
                <w:rFonts w:ascii="Times New Roman" w:hAnsi="Times New Roman" w:cs="Times New Roman"/>
                <w:sz w:val="20"/>
                <w:szCs w:val="20"/>
                <w:lang w:bidi="ar-EG"/>
              </w:rPr>
              <w:t>G2\M</w:t>
            </w:r>
          </w:p>
        </w:tc>
      </w:tr>
    </w:tbl>
    <w:p w:rsidR="006B010D" w:rsidRPr="00574065" w:rsidRDefault="006B010D" w:rsidP="007F0F64">
      <w:pPr>
        <w:snapToGrid w:val="0"/>
        <w:spacing w:after="0" w:line="240" w:lineRule="auto"/>
        <w:jc w:val="both"/>
        <w:rPr>
          <w:rFonts w:ascii="Times New Roman" w:hAnsi="Times New Roman" w:cs="Times New Roman"/>
          <w:b/>
          <w:bCs/>
          <w:sz w:val="20"/>
          <w:szCs w:val="20"/>
          <w:lang w:eastAsia="zh-CN"/>
        </w:rPr>
      </w:pPr>
    </w:p>
    <w:p w:rsidR="00E11879" w:rsidRPr="00574065" w:rsidRDefault="00E11879" w:rsidP="007F0F64">
      <w:pPr>
        <w:snapToGrid w:val="0"/>
        <w:spacing w:after="0" w:line="240" w:lineRule="auto"/>
        <w:jc w:val="both"/>
        <w:rPr>
          <w:rFonts w:ascii="Times New Roman" w:hAnsi="Times New Roman" w:cs="Times New Roman"/>
          <w:b/>
          <w:bCs/>
          <w:sz w:val="20"/>
          <w:szCs w:val="20"/>
          <w:lang w:eastAsia="zh-CN"/>
        </w:rPr>
      </w:pPr>
    </w:p>
    <w:p w:rsidR="00E11879" w:rsidRPr="00574065" w:rsidRDefault="00E11879" w:rsidP="007F0F64">
      <w:pPr>
        <w:snapToGrid w:val="0"/>
        <w:spacing w:after="0" w:line="240" w:lineRule="auto"/>
        <w:jc w:val="both"/>
        <w:rPr>
          <w:rFonts w:ascii="Times New Roman" w:hAnsi="Times New Roman" w:cs="Times New Roman"/>
          <w:b/>
          <w:bCs/>
          <w:sz w:val="20"/>
          <w:szCs w:val="20"/>
          <w:lang w:eastAsia="zh-C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045"/>
        <w:gridCol w:w="3034"/>
        <w:gridCol w:w="3395"/>
      </w:tblGrid>
      <w:tr w:rsidR="00810C3D" w:rsidRPr="00574065" w:rsidTr="00E11879">
        <w:trPr>
          <w:jc w:val="center"/>
        </w:trPr>
        <w:tc>
          <w:tcPr>
            <w:tcW w:w="1607" w:type="pct"/>
            <w:vAlign w:val="center"/>
          </w:tcPr>
          <w:p w:rsidR="006B010D" w:rsidRPr="00574065" w:rsidRDefault="00E11879" w:rsidP="007F0F64">
            <w:pPr>
              <w:snapToGrid w:val="0"/>
              <w:jc w:val="center"/>
              <w:rPr>
                <w:rFonts w:ascii="Times New Roman" w:hAnsi="Times New Roman" w:cs="Times New Roman"/>
                <w:b/>
                <w:bCs/>
                <w:noProof/>
                <w:sz w:val="20"/>
                <w:szCs w:val="20"/>
              </w:rPr>
            </w:pPr>
            <w:r w:rsidRPr="00574065">
              <w:rPr>
                <w:rFonts w:ascii="Times New Roman" w:hAnsi="Times New Roman" w:cs="Times New Roman"/>
                <w:b/>
                <w:bCs/>
                <w:sz w:val="20"/>
                <w:szCs w:val="20"/>
              </w:rPr>
              <w:object w:dxaOrig="6127" w:dyaOrig="4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75pt;height:137.75pt" o:ole="">
                  <v:imagedata r:id="rId19" o:title=""/>
                </v:shape>
                <o:OLEObject Type="Embed" ProgID="Prism6.Document" ShapeID="_x0000_i1025" DrawAspect="Content" ObjectID="_1661493473" r:id="rId20"/>
              </w:object>
            </w:r>
          </w:p>
        </w:tc>
        <w:tc>
          <w:tcPr>
            <w:tcW w:w="1601" w:type="pct"/>
            <w:vAlign w:val="center"/>
          </w:tcPr>
          <w:p w:rsidR="006B010D" w:rsidRPr="00574065" w:rsidRDefault="00E11879" w:rsidP="007F0F64">
            <w:pPr>
              <w:snapToGrid w:val="0"/>
              <w:jc w:val="center"/>
              <w:rPr>
                <w:rFonts w:ascii="Times New Roman" w:hAnsi="Times New Roman" w:cs="Times New Roman"/>
                <w:sz w:val="20"/>
                <w:szCs w:val="20"/>
                <w:lang w:bidi="ar-EG"/>
              </w:rPr>
            </w:pPr>
            <w:r w:rsidRPr="00574065">
              <w:rPr>
                <w:rFonts w:ascii="Times New Roman" w:hAnsi="Times New Roman" w:cs="Times New Roman"/>
                <w:sz w:val="20"/>
                <w:szCs w:val="20"/>
                <w:lang w:bidi="ar-EG"/>
              </w:rPr>
              <w:object w:dxaOrig="5947" w:dyaOrig="4853">
                <v:shape id="_x0000_i1026" type="#_x0000_t75" style="width:137.1pt;height:132.75pt" o:ole="">
                  <v:imagedata r:id="rId21" o:title=""/>
                </v:shape>
                <o:OLEObject Type="Embed" ProgID="Prism6.Document" ShapeID="_x0000_i1026" DrawAspect="Content" ObjectID="_1661493474" r:id="rId22"/>
              </w:object>
            </w:r>
          </w:p>
        </w:tc>
        <w:tc>
          <w:tcPr>
            <w:tcW w:w="1792" w:type="pct"/>
            <w:vAlign w:val="center"/>
          </w:tcPr>
          <w:p w:rsidR="006B010D" w:rsidRPr="00574065" w:rsidRDefault="00B976FB" w:rsidP="007F0F64">
            <w:pPr>
              <w:snapToGrid w:val="0"/>
              <w:jc w:val="center"/>
              <w:rPr>
                <w:rFonts w:ascii="Times New Roman" w:hAnsi="Times New Roman" w:cs="Times New Roman"/>
                <w:b/>
                <w:bCs/>
                <w:sz w:val="20"/>
                <w:szCs w:val="20"/>
              </w:rPr>
            </w:pPr>
            <w:r w:rsidRPr="00574065">
              <w:rPr>
                <w:rFonts w:ascii="Times New Roman" w:hAnsi="Times New Roman" w:cs="Times New Roman"/>
                <w:b/>
                <w:bCs/>
                <w:noProof/>
                <w:sz w:val="20"/>
                <w:szCs w:val="20"/>
                <w:lang w:eastAsia="zh-CN"/>
              </w:rPr>
              <w:drawing>
                <wp:inline distT="0" distB="0" distL="0" distR="0">
                  <wp:extent cx="1817702" cy="1701579"/>
                  <wp:effectExtent l="19050" t="0" r="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1822656" cy="1706217"/>
                          </a:xfrm>
                          <a:prstGeom prst="rect">
                            <a:avLst/>
                          </a:prstGeom>
                          <a:noFill/>
                          <a:ln w="9525">
                            <a:noFill/>
                            <a:miter lim="800000"/>
                            <a:headEnd/>
                            <a:tailEnd/>
                          </a:ln>
                        </pic:spPr>
                      </pic:pic>
                    </a:graphicData>
                  </a:graphic>
                </wp:inline>
              </w:drawing>
            </w:r>
          </w:p>
        </w:tc>
      </w:tr>
    </w:tbl>
    <w:p w:rsidR="006B010D" w:rsidRPr="00574065" w:rsidRDefault="006B010D" w:rsidP="007F0F64">
      <w:pPr>
        <w:snapToGrid w:val="0"/>
        <w:spacing w:after="0" w:line="240" w:lineRule="auto"/>
        <w:jc w:val="center"/>
        <w:rPr>
          <w:rFonts w:ascii="Times New Roman" w:hAnsi="Times New Roman" w:cs="Times New Roman"/>
          <w:sz w:val="20"/>
          <w:szCs w:val="20"/>
          <w:lang w:eastAsia="zh-CN"/>
        </w:rPr>
      </w:pPr>
      <w:r w:rsidRPr="00574065">
        <w:rPr>
          <w:rFonts w:ascii="Times New Roman" w:hAnsi="Times New Roman" w:cs="Times New Roman"/>
          <w:sz w:val="20"/>
          <w:szCs w:val="20"/>
        </w:rPr>
        <w:t>Figure 1</w:t>
      </w:r>
      <w:r w:rsidR="00574065">
        <w:rPr>
          <w:rFonts w:ascii="Times New Roman" w:hAnsi="Times New Roman" w:cs="Times New Roman" w:hint="eastAsia"/>
          <w:sz w:val="20"/>
          <w:szCs w:val="20"/>
          <w:lang w:eastAsia="zh-CN"/>
        </w:rPr>
        <w:t>.</w:t>
      </w:r>
      <w:r w:rsidR="00B976FB" w:rsidRPr="00574065">
        <w:rPr>
          <w:rFonts w:ascii="Times New Roman" w:hAnsi="Times New Roman" w:cs="Times New Roman"/>
          <w:sz w:val="20"/>
          <w:szCs w:val="20"/>
        </w:rPr>
        <w:t xml:space="preserve"> </w:t>
      </w:r>
      <w:r w:rsidR="003E1ACA" w:rsidRPr="00574065">
        <w:rPr>
          <w:rFonts w:ascii="Times New Roman" w:hAnsi="Times New Roman" w:cs="Times New Roman"/>
          <w:sz w:val="20"/>
          <w:szCs w:val="20"/>
        </w:rPr>
        <w:t>C</w:t>
      </w:r>
      <w:r w:rsidRPr="00574065">
        <w:rPr>
          <w:rFonts w:ascii="Times New Roman" w:hAnsi="Times New Roman" w:cs="Times New Roman"/>
          <w:sz w:val="20"/>
          <w:szCs w:val="20"/>
        </w:rPr>
        <w:t>ytotoxic effect of M.O water extract on the three studied tumor cell line</w:t>
      </w:r>
      <w:r w:rsidR="003E1ACA" w:rsidRPr="00574065">
        <w:rPr>
          <w:rFonts w:ascii="Times New Roman" w:hAnsi="Times New Roman" w:cs="Times New Roman"/>
          <w:sz w:val="20"/>
          <w:szCs w:val="20"/>
        </w:rPr>
        <w:t xml:space="preserve"> </w:t>
      </w:r>
      <w:r w:rsidRPr="00574065">
        <w:rPr>
          <w:rFonts w:ascii="Times New Roman" w:hAnsi="Times New Roman" w:cs="Times New Roman"/>
          <w:sz w:val="20"/>
          <w:szCs w:val="20"/>
        </w:rPr>
        <w:t>(CACO2, MCF7 and HepG2)</w:t>
      </w:r>
    </w:p>
    <w:p w:rsidR="00E11879" w:rsidRPr="00574065" w:rsidRDefault="00E11879" w:rsidP="007F0F64">
      <w:pPr>
        <w:snapToGrid w:val="0"/>
        <w:spacing w:after="0" w:line="240" w:lineRule="auto"/>
        <w:jc w:val="center"/>
        <w:rPr>
          <w:rFonts w:ascii="Times New Roman" w:hAnsi="Times New Roman" w:cs="Times New Roman"/>
          <w:sz w:val="20"/>
          <w:szCs w:val="20"/>
          <w:lang w:eastAsia="zh-C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35"/>
        <w:gridCol w:w="4739"/>
      </w:tblGrid>
      <w:tr w:rsidR="00810C3D" w:rsidRPr="00574065" w:rsidTr="00E11879">
        <w:trPr>
          <w:jc w:val="center"/>
        </w:trPr>
        <w:tc>
          <w:tcPr>
            <w:tcW w:w="2499" w:type="pct"/>
            <w:vAlign w:val="center"/>
          </w:tcPr>
          <w:p w:rsidR="006B010D" w:rsidRPr="00574065" w:rsidRDefault="00574065" w:rsidP="007F0F64">
            <w:pPr>
              <w:snapToGrid w:val="0"/>
              <w:jc w:val="center"/>
              <w:rPr>
                <w:rFonts w:ascii="Times New Roman" w:hAnsi="Times New Roman" w:cs="Times New Roman"/>
                <w:b/>
                <w:bCs/>
                <w:sz w:val="20"/>
                <w:szCs w:val="20"/>
              </w:rPr>
            </w:pPr>
            <w:r w:rsidRPr="00574065">
              <w:rPr>
                <w:rFonts w:ascii="Times New Roman" w:hAnsi="Times New Roman" w:cs="Times New Roman"/>
                <w:sz w:val="20"/>
                <w:szCs w:val="20"/>
              </w:rPr>
              <w:object w:dxaOrig="5947" w:dyaOrig="4579">
                <v:shape id="_x0000_i1027" type="#_x0000_t75" style="width:3in;height:166.55pt" o:ole="">
                  <v:imagedata r:id="rId24" o:title=""/>
                </v:shape>
                <o:OLEObject Type="Embed" ProgID="Prism6.Document" ShapeID="_x0000_i1027" DrawAspect="Content" ObjectID="_1661493475" r:id="rId25"/>
              </w:object>
            </w:r>
          </w:p>
        </w:tc>
        <w:tc>
          <w:tcPr>
            <w:tcW w:w="2501" w:type="pct"/>
            <w:vAlign w:val="center"/>
          </w:tcPr>
          <w:p w:rsidR="006B010D" w:rsidRPr="00574065" w:rsidRDefault="00574065" w:rsidP="007F0F64">
            <w:pPr>
              <w:snapToGrid w:val="0"/>
              <w:jc w:val="center"/>
              <w:rPr>
                <w:rFonts w:ascii="Times New Roman" w:hAnsi="Times New Roman" w:cs="Times New Roman"/>
                <w:b/>
                <w:bCs/>
                <w:sz w:val="20"/>
                <w:szCs w:val="20"/>
              </w:rPr>
            </w:pPr>
            <w:r w:rsidRPr="00574065">
              <w:rPr>
                <w:rFonts w:ascii="Times New Roman" w:hAnsi="Times New Roman" w:cs="Times New Roman"/>
                <w:sz w:val="20"/>
                <w:szCs w:val="20"/>
              </w:rPr>
              <w:object w:dxaOrig="4460" w:dyaOrig="3434">
                <v:shape id="_x0000_i1028" type="#_x0000_t75" style="width:219.75pt;height:167.8pt" o:ole="">
                  <v:imagedata r:id="rId26" o:title=""/>
                </v:shape>
                <o:OLEObject Type="Embed" ProgID="Prism6.Document" ShapeID="_x0000_i1028" DrawAspect="Content" ObjectID="_1661493476" r:id="rId27"/>
              </w:object>
            </w:r>
          </w:p>
        </w:tc>
      </w:tr>
    </w:tbl>
    <w:p w:rsidR="006B010D" w:rsidRPr="00574065" w:rsidRDefault="006B010D" w:rsidP="007F0F64">
      <w:pPr>
        <w:snapToGrid w:val="0"/>
        <w:spacing w:after="0" w:line="240" w:lineRule="auto"/>
        <w:jc w:val="center"/>
        <w:rPr>
          <w:rFonts w:ascii="Times New Roman" w:hAnsi="Times New Roman" w:cs="Times New Roman"/>
          <w:sz w:val="20"/>
          <w:szCs w:val="20"/>
        </w:rPr>
      </w:pPr>
      <w:r w:rsidRPr="00574065">
        <w:rPr>
          <w:rFonts w:ascii="Times New Roman" w:hAnsi="Times New Roman" w:cs="Times New Roman"/>
          <w:sz w:val="20"/>
          <w:szCs w:val="20"/>
        </w:rPr>
        <w:t>Figure 2</w:t>
      </w:r>
      <w:r w:rsidR="00574065">
        <w:rPr>
          <w:rFonts w:ascii="Times New Roman" w:hAnsi="Times New Roman" w:cs="Times New Roman" w:hint="eastAsia"/>
          <w:sz w:val="20"/>
          <w:szCs w:val="20"/>
          <w:lang w:eastAsia="zh-CN"/>
        </w:rPr>
        <w:t>.</w:t>
      </w:r>
      <w:r w:rsidRPr="00574065">
        <w:rPr>
          <w:rFonts w:ascii="Times New Roman" w:hAnsi="Times New Roman" w:cs="Times New Roman"/>
          <w:sz w:val="20"/>
          <w:szCs w:val="20"/>
        </w:rPr>
        <w:t xml:space="preserve"> FAS L </w:t>
      </w:r>
      <w:r w:rsidR="003E1ACA" w:rsidRPr="00574065">
        <w:rPr>
          <w:rFonts w:ascii="Times New Roman" w:hAnsi="Times New Roman" w:cs="Times New Roman"/>
          <w:sz w:val="20"/>
          <w:szCs w:val="20"/>
        </w:rPr>
        <w:t>expression</w:t>
      </w:r>
      <w:r w:rsidRPr="00574065">
        <w:rPr>
          <w:rFonts w:ascii="Times New Roman" w:hAnsi="Times New Roman" w:cs="Times New Roman"/>
          <w:sz w:val="20"/>
          <w:szCs w:val="20"/>
        </w:rPr>
        <w:t xml:space="preserve"> on Caco2 cell line (A) and McF7 cell line after </w:t>
      </w:r>
      <w:r w:rsidR="003E1ACA" w:rsidRPr="00574065">
        <w:rPr>
          <w:rFonts w:ascii="Times New Roman" w:hAnsi="Times New Roman" w:cs="Times New Roman"/>
          <w:sz w:val="20"/>
          <w:szCs w:val="20"/>
        </w:rPr>
        <w:t>incubation</w:t>
      </w:r>
      <w:r w:rsidRPr="00574065">
        <w:rPr>
          <w:rFonts w:ascii="Times New Roman" w:hAnsi="Times New Roman" w:cs="Times New Roman"/>
          <w:sz w:val="20"/>
          <w:szCs w:val="20"/>
        </w:rPr>
        <w:t xml:space="preserve"> with the extracts for 24 </w:t>
      </w:r>
      <w:r w:rsidR="00CC6AC4" w:rsidRPr="00574065">
        <w:rPr>
          <w:rFonts w:ascii="Times New Roman" w:hAnsi="Times New Roman" w:cs="Times New Roman"/>
          <w:sz w:val="20"/>
          <w:szCs w:val="20"/>
        </w:rPr>
        <w:t>hours</w:t>
      </w:r>
    </w:p>
    <w:p w:rsidR="006B010D" w:rsidRPr="00574065" w:rsidRDefault="006B010D" w:rsidP="007F0F64">
      <w:pPr>
        <w:snapToGrid w:val="0"/>
        <w:spacing w:after="0" w:line="240" w:lineRule="auto"/>
        <w:jc w:val="both"/>
        <w:rPr>
          <w:rFonts w:ascii="Times New Roman" w:hAnsi="Times New Roman" w:cs="Times New Roman"/>
          <w:b/>
          <w:bCs/>
          <w:sz w:val="20"/>
          <w:szCs w:val="20"/>
        </w:rPr>
      </w:pPr>
    </w:p>
    <w:p w:rsidR="006B010D" w:rsidRPr="00574065" w:rsidRDefault="006B010D" w:rsidP="007F0F64">
      <w:pPr>
        <w:snapToGrid w:val="0"/>
        <w:spacing w:after="0" w:line="240" w:lineRule="auto"/>
        <w:jc w:val="center"/>
        <w:rPr>
          <w:rFonts w:ascii="Times New Roman" w:hAnsi="Times New Roman" w:cs="Times New Roman"/>
          <w:b/>
          <w:bCs/>
          <w:sz w:val="20"/>
          <w:szCs w:val="20"/>
        </w:rPr>
      </w:pPr>
      <w:r w:rsidRPr="00574065">
        <w:rPr>
          <w:rFonts w:ascii="Times New Roman" w:hAnsi="Times New Roman" w:cs="Times New Roman"/>
          <w:b/>
          <w:bCs/>
          <w:noProof/>
          <w:sz w:val="20"/>
          <w:szCs w:val="20"/>
          <w:u w:val="single"/>
          <w:lang w:eastAsia="zh-CN"/>
        </w:rPr>
        <w:drawing>
          <wp:inline distT="0" distB="0" distL="0" distR="0">
            <wp:extent cx="4487794" cy="2703443"/>
            <wp:effectExtent l="19050" t="0" r="27056" b="1657"/>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B010D" w:rsidRPr="00574065" w:rsidRDefault="006B010D" w:rsidP="007F0F64">
      <w:pPr>
        <w:snapToGrid w:val="0"/>
        <w:spacing w:after="0" w:line="240" w:lineRule="auto"/>
        <w:jc w:val="both"/>
        <w:rPr>
          <w:rFonts w:ascii="Times New Roman" w:hAnsi="Times New Roman" w:cs="Times New Roman"/>
          <w:sz w:val="20"/>
          <w:szCs w:val="20"/>
          <w:lang w:eastAsia="zh-CN" w:bidi="ar-EG"/>
        </w:rPr>
      </w:pPr>
      <w:r w:rsidRPr="00574065">
        <w:rPr>
          <w:rFonts w:ascii="Times New Roman" w:hAnsi="Times New Roman" w:cs="Times New Roman"/>
          <w:bCs/>
          <w:sz w:val="20"/>
          <w:szCs w:val="20"/>
          <w:lang w:bidi="ar-EG"/>
        </w:rPr>
        <w:t>Figure 3a</w:t>
      </w:r>
      <w:r w:rsidR="00574065" w:rsidRPr="00574065">
        <w:rPr>
          <w:rFonts w:ascii="Times New Roman" w:hAnsi="Times New Roman" w:cs="Times New Roman" w:hint="eastAsia"/>
          <w:bCs/>
          <w:sz w:val="20"/>
          <w:szCs w:val="20"/>
          <w:lang w:eastAsia="zh-CN" w:bidi="ar-EG"/>
        </w:rPr>
        <w:t>.</w:t>
      </w:r>
      <w:r w:rsidRPr="00574065">
        <w:rPr>
          <w:rFonts w:ascii="Times New Roman" w:hAnsi="Times New Roman" w:cs="Times New Roman"/>
          <w:sz w:val="20"/>
          <w:szCs w:val="20"/>
          <w:lang w:bidi="ar-EG"/>
        </w:rPr>
        <w:t xml:space="preserve"> </w:t>
      </w:r>
      <w:r w:rsidR="003E1ACA" w:rsidRPr="00574065">
        <w:rPr>
          <w:rFonts w:ascii="Times New Roman" w:hAnsi="Times New Roman" w:cs="Times New Roman"/>
          <w:sz w:val="20"/>
          <w:szCs w:val="20"/>
          <w:lang w:bidi="ar-EG"/>
        </w:rPr>
        <w:t>S</w:t>
      </w:r>
      <w:r w:rsidRPr="00574065">
        <w:rPr>
          <w:rFonts w:ascii="Times New Roman" w:hAnsi="Times New Roman" w:cs="Times New Roman"/>
          <w:sz w:val="20"/>
          <w:szCs w:val="20"/>
          <w:lang w:bidi="ar-EG"/>
        </w:rPr>
        <w:t xml:space="preserve">hows the effect of </w:t>
      </w:r>
      <w:r w:rsidRPr="00574065">
        <w:rPr>
          <w:rFonts w:ascii="Times New Roman" w:hAnsi="Times New Roman" w:cs="Times New Roman"/>
          <w:i/>
          <w:iCs/>
          <w:sz w:val="20"/>
          <w:szCs w:val="20"/>
          <w:lang w:bidi="ar-EG"/>
        </w:rPr>
        <w:t>Moringa olifiera</w:t>
      </w:r>
      <w:r w:rsidRPr="00574065">
        <w:rPr>
          <w:rFonts w:ascii="Times New Roman" w:hAnsi="Times New Roman" w:cs="Times New Roman"/>
          <w:sz w:val="20"/>
          <w:szCs w:val="20"/>
          <w:lang w:bidi="ar-EG"/>
        </w:rPr>
        <w:t xml:space="preserve"> extract on the induction of caspase 8 on caco2 and Mcf7 cancer cell lines</w:t>
      </w:r>
    </w:p>
    <w:p w:rsidR="00B976FB" w:rsidRPr="00574065" w:rsidRDefault="00B976FB" w:rsidP="007F0F64">
      <w:pPr>
        <w:snapToGrid w:val="0"/>
        <w:spacing w:after="0" w:line="240" w:lineRule="auto"/>
        <w:jc w:val="both"/>
        <w:rPr>
          <w:rFonts w:ascii="Times New Roman" w:hAnsi="Times New Roman" w:cs="Times New Roman"/>
          <w:b/>
          <w:bCs/>
          <w:sz w:val="20"/>
          <w:szCs w:val="20"/>
          <w:lang w:eastAsia="zh-CN"/>
        </w:rPr>
      </w:pPr>
    </w:p>
    <w:p w:rsidR="006B010D" w:rsidRPr="00574065" w:rsidRDefault="006B010D" w:rsidP="007F0F64">
      <w:pPr>
        <w:snapToGrid w:val="0"/>
        <w:spacing w:after="0" w:line="240" w:lineRule="auto"/>
        <w:jc w:val="center"/>
        <w:rPr>
          <w:rFonts w:ascii="Times New Roman" w:hAnsi="Times New Roman" w:cs="Times New Roman"/>
          <w:b/>
          <w:bCs/>
          <w:sz w:val="20"/>
          <w:szCs w:val="20"/>
        </w:rPr>
      </w:pPr>
      <w:r w:rsidRPr="00574065">
        <w:rPr>
          <w:rFonts w:ascii="Times New Roman" w:hAnsi="Times New Roman" w:cs="Times New Roman"/>
          <w:b/>
          <w:bCs/>
          <w:noProof/>
          <w:sz w:val="20"/>
          <w:szCs w:val="20"/>
          <w:lang w:eastAsia="zh-CN"/>
        </w:rPr>
        <w:lastRenderedPageBreak/>
        <w:drawing>
          <wp:inline distT="0" distB="0" distL="0" distR="0">
            <wp:extent cx="4457534" cy="2472856"/>
            <wp:effectExtent l="19050" t="0" r="19216" b="3644"/>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B010D" w:rsidRPr="00574065" w:rsidRDefault="006B010D" w:rsidP="007F0F64">
      <w:pPr>
        <w:snapToGrid w:val="0"/>
        <w:spacing w:after="0" w:line="240" w:lineRule="auto"/>
        <w:jc w:val="both"/>
        <w:rPr>
          <w:rFonts w:ascii="Times New Roman" w:hAnsi="Times New Roman" w:cs="Times New Roman"/>
          <w:sz w:val="20"/>
          <w:szCs w:val="20"/>
          <w:lang w:eastAsia="zh-CN" w:bidi="ar-EG"/>
        </w:rPr>
      </w:pPr>
      <w:r w:rsidRPr="00574065">
        <w:rPr>
          <w:rFonts w:ascii="Times New Roman" w:hAnsi="Times New Roman" w:cs="Times New Roman"/>
          <w:sz w:val="20"/>
          <w:szCs w:val="20"/>
          <w:lang w:bidi="ar-EG"/>
        </w:rPr>
        <w:t>Figure 3b</w:t>
      </w:r>
      <w:r w:rsidR="00574065">
        <w:rPr>
          <w:rFonts w:ascii="Times New Roman" w:hAnsi="Times New Roman" w:cs="Times New Roman" w:hint="eastAsia"/>
          <w:sz w:val="20"/>
          <w:szCs w:val="20"/>
          <w:lang w:eastAsia="zh-CN" w:bidi="ar-EG"/>
        </w:rPr>
        <w:t>.</w:t>
      </w:r>
      <w:r w:rsidRPr="00574065">
        <w:rPr>
          <w:rFonts w:ascii="Times New Roman" w:hAnsi="Times New Roman" w:cs="Times New Roman"/>
          <w:sz w:val="20"/>
          <w:szCs w:val="20"/>
          <w:lang w:bidi="ar-EG"/>
        </w:rPr>
        <w:t xml:space="preserve"> </w:t>
      </w:r>
      <w:r w:rsidR="003E1ACA" w:rsidRPr="00574065">
        <w:rPr>
          <w:rFonts w:ascii="Times New Roman" w:hAnsi="Times New Roman" w:cs="Times New Roman"/>
          <w:sz w:val="20"/>
          <w:szCs w:val="20"/>
          <w:lang w:bidi="ar-EG"/>
        </w:rPr>
        <w:t>S</w:t>
      </w:r>
      <w:r w:rsidRPr="00574065">
        <w:rPr>
          <w:rFonts w:ascii="Times New Roman" w:hAnsi="Times New Roman" w:cs="Times New Roman"/>
          <w:sz w:val="20"/>
          <w:szCs w:val="20"/>
          <w:lang w:bidi="ar-EG"/>
        </w:rPr>
        <w:t xml:space="preserve">hows the effect of </w:t>
      </w:r>
      <w:r w:rsidRPr="00574065">
        <w:rPr>
          <w:rFonts w:ascii="Times New Roman" w:hAnsi="Times New Roman" w:cs="Times New Roman"/>
          <w:i/>
          <w:iCs/>
          <w:sz w:val="20"/>
          <w:szCs w:val="20"/>
          <w:lang w:bidi="ar-EG"/>
        </w:rPr>
        <w:t>Moringa olifiera</w:t>
      </w:r>
      <w:r w:rsidRPr="00574065">
        <w:rPr>
          <w:rFonts w:ascii="Times New Roman" w:hAnsi="Times New Roman" w:cs="Times New Roman"/>
          <w:sz w:val="20"/>
          <w:szCs w:val="20"/>
          <w:lang w:bidi="ar-EG"/>
        </w:rPr>
        <w:t xml:space="preserve"> extract on the induction of caspase 9 on caco2 and Mcf7 cancer cell lines</w:t>
      </w:r>
    </w:p>
    <w:p w:rsidR="00B976FB" w:rsidRPr="00574065" w:rsidRDefault="00B976FB" w:rsidP="007F0F64">
      <w:pPr>
        <w:snapToGrid w:val="0"/>
        <w:spacing w:after="0" w:line="240" w:lineRule="auto"/>
        <w:ind w:firstLine="425"/>
        <w:jc w:val="both"/>
        <w:rPr>
          <w:rFonts w:ascii="Times New Roman" w:hAnsi="Times New Roman" w:cs="Times New Roman"/>
          <w:sz w:val="20"/>
          <w:szCs w:val="20"/>
          <w:lang w:eastAsia="zh-CN" w:bidi="ar-EG"/>
        </w:rPr>
      </w:pPr>
    </w:p>
    <w:p w:rsidR="006B010D" w:rsidRPr="00574065" w:rsidRDefault="006B010D" w:rsidP="007F0F64">
      <w:pPr>
        <w:snapToGrid w:val="0"/>
        <w:spacing w:after="0" w:line="240" w:lineRule="auto"/>
        <w:jc w:val="center"/>
        <w:rPr>
          <w:rFonts w:ascii="Times New Roman" w:hAnsi="Times New Roman" w:cs="Times New Roman"/>
          <w:b/>
          <w:bCs/>
          <w:sz w:val="20"/>
          <w:szCs w:val="20"/>
        </w:rPr>
      </w:pPr>
      <w:r w:rsidRPr="00574065">
        <w:rPr>
          <w:rFonts w:ascii="Times New Roman" w:hAnsi="Times New Roman" w:cs="Times New Roman"/>
          <w:b/>
          <w:bCs/>
          <w:noProof/>
          <w:sz w:val="20"/>
          <w:szCs w:val="20"/>
          <w:lang w:eastAsia="zh-CN"/>
        </w:rPr>
        <w:drawing>
          <wp:inline distT="0" distB="0" distL="0" distR="0">
            <wp:extent cx="4385973" cy="2284896"/>
            <wp:effectExtent l="19050" t="0" r="14577" b="1104"/>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B010D" w:rsidRPr="00574065" w:rsidRDefault="006B010D" w:rsidP="007F0F64">
      <w:pPr>
        <w:snapToGrid w:val="0"/>
        <w:spacing w:after="0" w:line="240" w:lineRule="auto"/>
        <w:jc w:val="both"/>
        <w:rPr>
          <w:rFonts w:ascii="Times New Roman" w:hAnsi="Times New Roman" w:cs="Times New Roman"/>
          <w:sz w:val="20"/>
          <w:szCs w:val="20"/>
          <w:lang w:bidi="ar-EG"/>
        </w:rPr>
      </w:pPr>
      <w:r w:rsidRPr="00574065">
        <w:rPr>
          <w:rFonts w:ascii="Times New Roman" w:hAnsi="Times New Roman" w:cs="Times New Roman"/>
          <w:sz w:val="20"/>
          <w:szCs w:val="20"/>
          <w:lang w:bidi="ar-EG"/>
        </w:rPr>
        <w:t>Figure 3c</w:t>
      </w:r>
      <w:r w:rsidR="00574065">
        <w:rPr>
          <w:rFonts w:ascii="Times New Roman" w:hAnsi="Times New Roman" w:cs="Times New Roman" w:hint="eastAsia"/>
          <w:sz w:val="20"/>
          <w:szCs w:val="20"/>
          <w:lang w:eastAsia="zh-CN" w:bidi="ar-EG"/>
        </w:rPr>
        <w:t>.</w:t>
      </w:r>
      <w:r w:rsidRPr="00574065">
        <w:rPr>
          <w:rFonts w:ascii="Times New Roman" w:hAnsi="Times New Roman" w:cs="Times New Roman"/>
          <w:sz w:val="20"/>
          <w:szCs w:val="20"/>
          <w:lang w:bidi="ar-EG"/>
        </w:rPr>
        <w:t xml:space="preserve"> </w:t>
      </w:r>
      <w:r w:rsidR="003E1ACA" w:rsidRPr="00574065">
        <w:rPr>
          <w:rFonts w:ascii="Times New Roman" w:hAnsi="Times New Roman" w:cs="Times New Roman"/>
          <w:sz w:val="20"/>
          <w:szCs w:val="20"/>
          <w:lang w:bidi="ar-EG"/>
        </w:rPr>
        <w:t>S</w:t>
      </w:r>
      <w:r w:rsidRPr="00574065">
        <w:rPr>
          <w:rFonts w:ascii="Times New Roman" w:hAnsi="Times New Roman" w:cs="Times New Roman"/>
          <w:sz w:val="20"/>
          <w:szCs w:val="20"/>
          <w:lang w:bidi="ar-EG"/>
        </w:rPr>
        <w:t xml:space="preserve">hows the effect of </w:t>
      </w:r>
      <w:r w:rsidRPr="00574065">
        <w:rPr>
          <w:rFonts w:ascii="Times New Roman" w:hAnsi="Times New Roman" w:cs="Times New Roman"/>
          <w:i/>
          <w:iCs/>
          <w:sz w:val="20"/>
          <w:szCs w:val="20"/>
          <w:lang w:bidi="ar-EG"/>
        </w:rPr>
        <w:t>Moringa olifiera</w:t>
      </w:r>
      <w:r w:rsidRPr="00574065">
        <w:rPr>
          <w:rFonts w:ascii="Times New Roman" w:hAnsi="Times New Roman" w:cs="Times New Roman"/>
          <w:sz w:val="20"/>
          <w:szCs w:val="20"/>
          <w:lang w:bidi="ar-EG"/>
        </w:rPr>
        <w:t xml:space="preserve"> extract on the induction of caspase 3 on caco2 and Mcf7 cancer cell lines</w:t>
      </w:r>
    </w:p>
    <w:p w:rsidR="00862CCA" w:rsidRPr="00574065" w:rsidRDefault="00862CCA" w:rsidP="007F0F64">
      <w:pPr>
        <w:snapToGrid w:val="0"/>
        <w:spacing w:after="0" w:line="240" w:lineRule="auto"/>
        <w:ind w:firstLine="425"/>
        <w:jc w:val="both"/>
        <w:rPr>
          <w:rFonts w:ascii="Times New Roman" w:hAnsi="Times New Roman" w:cs="Times New Roman"/>
          <w:sz w:val="20"/>
          <w:szCs w:val="20"/>
          <w:lang w:bidi="ar-EG"/>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652"/>
        <w:gridCol w:w="4822"/>
      </w:tblGrid>
      <w:tr w:rsidR="006B010D" w:rsidRPr="00574065" w:rsidTr="00E11879">
        <w:trPr>
          <w:jc w:val="center"/>
        </w:trPr>
        <w:tc>
          <w:tcPr>
            <w:tcW w:w="2455" w:type="pct"/>
            <w:vAlign w:val="center"/>
          </w:tcPr>
          <w:p w:rsidR="006B010D" w:rsidRPr="00574065" w:rsidRDefault="00E11879" w:rsidP="007F0F64">
            <w:pPr>
              <w:snapToGrid w:val="0"/>
              <w:jc w:val="both"/>
              <w:rPr>
                <w:rFonts w:ascii="Times New Roman" w:hAnsi="Times New Roman" w:cs="Times New Roman"/>
                <w:b/>
                <w:bCs/>
                <w:sz w:val="20"/>
                <w:szCs w:val="20"/>
                <w:lang w:bidi="ar-EG"/>
              </w:rPr>
            </w:pPr>
            <w:r w:rsidRPr="00574065">
              <w:rPr>
                <w:rFonts w:ascii="Times New Roman" w:hAnsi="Times New Roman" w:cs="Times New Roman" w:hint="eastAsia"/>
                <w:b/>
                <w:bCs/>
                <w:sz w:val="20"/>
                <w:szCs w:val="20"/>
                <w:lang w:eastAsia="zh-CN" w:bidi="ar-EG"/>
              </w:rPr>
              <w:t xml:space="preserve">    </w:t>
            </w:r>
            <w:r w:rsidR="006B010D" w:rsidRPr="00574065">
              <w:rPr>
                <w:rFonts w:ascii="Times New Roman" w:hAnsi="Times New Roman" w:cs="Times New Roman"/>
                <w:b/>
                <w:bCs/>
                <w:sz w:val="20"/>
                <w:szCs w:val="20"/>
                <w:lang w:bidi="ar-EG"/>
              </w:rPr>
              <w:t>M</w:t>
            </w:r>
            <w:r w:rsidR="00B976FB" w:rsidRPr="00574065">
              <w:rPr>
                <w:rFonts w:ascii="Times New Roman" w:hAnsi="Times New Roman" w:cs="Times New Roman"/>
                <w:b/>
                <w:bCs/>
                <w:sz w:val="20"/>
                <w:szCs w:val="20"/>
                <w:lang w:bidi="ar-EG"/>
              </w:rPr>
              <w:t xml:space="preserve"> </w:t>
            </w:r>
            <w:r w:rsidR="00B976FB" w:rsidRPr="00574065">
              <w:rPr>
                <w:rFonts w:ascii="Times New Roman" w:hAnsi="Times New Roman" w:cs="Times New Roman" w:hint="eastAsia"/>
                <w:b/>
                <w:bCs/>
                <w:sz w:val="20"/>
                <w:szCs w:val="20"/>
                <w:lang w:eastAsia="zh-CN" w:bidi="ar-EG"/>
              </w:rPr>
              <w:tab/>
            </w:r>
            <w:r w:rsidR="00B976FB" w:rsidRPr="00574065">
              <w:rPr>
                <w:rFonts w:ascii="Times New Roman" w:hAnsi="Times New Roman" w:cs="Times New Roman"/>
                <w:b/>
                <w:bCs/>
                <w:sz w:val="20"/>
                <w:szCs w:val="20"/>
                <w:lang w:bidi="ar-EG"/>
              </w:rPr>
              <w:t xml:space="preserve"> </w:t>
            </w:r>
            <w:r w:rsidR="006B010D" w:rsidRPr="00574065">
              <w:rPr>
                <w:rFonts w:ascii="Times New Roman" w:hAnsi="Times New Roman" w:cs="Times New Roman"/>
                <w:b/>
                <w:bCs/>
                <w:sz w:val="20"/>
                <w:szCs w:val="20"/>
                <w:lang w:bidi="ar-EG"/>
              </w:rPr>
              <w:t>C</w:t>
            </w:r>
            <w:r w:rsidR="00B976FB" w:rsidRPr="00574065">
              <w:rPr>
                <w:rFonts w:ascii="Times New Roman" w:hAnsi="Times New Roman" w:cs="Times New Roman"/>
                <w:b/>
                <w:bCs/>
                <w:sz w:val="20"/>
                <w:szCs w:val="20"/>
                <w:lang w:bidi="ar-EG"/>
              </w:rPr>
              <w:t xml:space="preserve"> </w:t>
            </w:r>
            <w:r w:rsidR="00B976FB" w:rsidRPr="00574065">
              <w:rPr>
                <w:rFonts w:ascii="Times New Roman" w:hAnsi="Times New Roman" w:cs="Times New Roman" w:hint="eastAsia"/>
                <w:b/>
                <w:bCs/>
                <w:sz w:val="20"/>
                <w:szCs w:val="20"/>
                <w:lang w:eastAsia="zh-CN" w:bidi="ar-EG"/>
              </w:rPr>
              <w:tab/>
            </w:r>
            <w:r w:rsidR="00B976FB" w:rsidRPr="00574065">
              <w:rPr>
                <w:rFonts w:ascii="Times New Roman" w:hAnsi="Times New Roman" w:cs="Times New Roman"/>
                <w:b/>
                <w:bCs/>
                <w:sz w:val="20"/>
                <w:szCs w:val="20"/>
                <w:lang w:bidi="ar-EG"/>
              </w:rPr>
              <w:t xml:space="preserve"> </w:t>
            </w:r>
            <w:r w:rsidR="006B010D" w:rsidRPr="00574065">
              <w:rPr>
                <w:rFonts w:ascii="Times New Roman" w:hAnsi="Times New Roman" w:cs="Times New Roman"/>
                <w:b/>
                <w:bCs/>
                <w:sz w:val="20"/>
                <w:szCs w:val="20"/>
                <w:lang w:bidi="ar-EG"/>
              </w:rPr>
              <w:t>2</w:t>
            </w:r>
            <w:r w:rsidR="00B976FB" w:rsidRPr="00574065">
              <w:rPr>
                <w:rFonts w:ascii="Times New Roman" w:hAnsi="Times New Roman" w:cs="Times New Roman"/>
                <w:b/>
                <w:bCs/>
                <w:sz w:val="20"/>
                <w:szCs w:val="20"/>
                <w:lang w:bidi="ar-EG"/>
              </w:rPr>
              <w:t xml:space="preserve"> </w:t>
            </w:r>
            <w:r w:rsidR="00B976FB" w:rsidRPr="00574065">
              <w:rPr>
                <w:rFonts w:ascii="Times New Roman" w:hAnsi="Times New Roman" w:cs="Times New Roman" w:hint="eastAsia"/>
                <w:b/>
                <w:bCs/>
                <w:sz w:val="20"/>
                <w:szCs w:val="20"/>
                <w:lang w:eastAsia="zh-CN" w:bidi="ar-EG"/>
              </w:rPr>
              <w:tab/>
            </w:r>
            <w:r w:rsidR="00B976FB" w:rsidRPr="00574065">
              <w:rPr>
                <w:rFonts w:ascii="Times New Roman" w:hAnsi="Times New Roman" w:cs="Times New Roman"/>
                <w:b/>
                <w:bCs/>
                <w:sz w:val="20"/>
                <w:szCs w:val="20"/>
                <w:lang w:bidi="ar-EG"/>
              </w:rPr>
              <w:t xml:space="preserve"> </w:t>
            </w:r>
            <w:r w:rsidR="006B010D" w:rsidRPr="00574065">
              <w:rPr>
                <w:rFonts w:ascii="Times New Roman" w:hAnsi="Times New Roman" w:cs="Times New Roman"/>
                <w:b/>
                <w:bCs/>
                <w:sz w:val="20"/>
                <w:szCs w:val="20"/>
                <w:lang w:bidi="ar-EG"/>
              </w:rPr>
              <w:t>4%</w:t>
            </w:r>
            <w:r w:rsidR="00B976FB" w:rsidRPr="00574065">
              <w:rPr>
                <w:rFonts w:ascii="Times New Roman" w:hAnsi="Times New Roman" w:cs="Times New Roman"/>
                <w:b/>
                <w:bCs/>
                <w:sz w:val="20"/>
                <w:szCs w:val="20"/>
                <w:lang w:bidi="ar-EG"/>
              </w:rPr>
              <w:t xml:space="preserve"> </w:t>
            </w:r>
            <w:r w:rsidR="00B976FB" w:rsidRPr="00574065">
              <w:rPr>
                <w:rFonts w:ascii="Times New Roman" w:hAnsi="Times New Roman" w:cs="Times New Roman" w:hint="eastAsia"/>
                <w:b/>
                <w:bCs/>
                <w:sz w:val="20"/>
                <w:szCs w:val="20"/>
                <w:lang w:eastAsia="zh-CN" w:bidi="ar-EG"/>
              </w:rPr>
              <w:tab/>
            </w:r>
            <w:r w:rsidR="00B976FB" w:rsidRPr="00574065">
              <w:rPr>
                <w:rFonts w:ascii="Times New Roman" w:hAnsi="Times New Roman" w:cs="Times New Roman"/>
                <w:b/>
                <w:bCs/>
                <w:sz w:val="20"/>
                <w:szCs w:val="20"/>
                <w:lang w:bidi="ar-EG"/>
              </w:rPr>
              <w:t xml:space="preserve"> </w:t>
            </w:r>
            <w:r w:rsidR="006B010D" w:rsidRPr="00574065">
              <w:rPr>
                <w:rFonts w:ascii="Times New Roman" w:hAnsi="Times New Roman" w:cs="Times New Roman"/>
                <w:b/>
                <w:bCs/>
                <w:sz w:val="20"/>
                <w:szCs w:val="20"/>
                <w:lang w:bidi="ar-EG"/>
              </w:rPr>
              <w:t>8%</w:t>
            </w:r>
          </w:p>
          <w:p w:rsidR="006B010D" w:rsidRPr="00574065" w:rsidRDefault="006B010D" w:rsidP="007F0F64">
            <w:pPr>
              <w:snapToGrid w:val="0"/>
              <w:jc w:val="both"/>
              <w:rPr>
                <w:rFonts w:ascii="Times New Roman" w:hAnsi="Times New Roman" w:cs="Times New Roman"/>
                <w:b/>
                <w:bCs/>
                <w:sz w:val="20"/>
                <w:szCs w:val="20"/>
              </w:rPr>
            </w:pPr>
            <w:r w:rsidRPr="00574065">
              <w:rPr>
                <w:rFonts w:ascii="Times New Roman" w:hAnsi="Times New Roman" w:cs="Times New Roman"/>
                <w:noProof/>
                <w:sz w:val="20"/>
                <w:szCs w:val="20"/>
                <w:lang w:eastAsia="zh-CN"/>
              </w:rPr>
              <w:drawing>
                <wp:inline distT="0" distB="0" distL="0" distR="0">
                  <wp:extent cx="2862173" cy="2001328"/>
                  <wp:effectExtent l="19050" t="0" r="0" b="0"/>
                  <wp:docPr id="7" name="Picture 1" descr="C:\Users\Walaa\Downloads\coca c,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aa\Downloads\coca c,2%,4%,8%.jpg"/>
                          <pic:cNvPicPr>
                            <a:picLocks noChangeAspect="1" noChangeArrowheads="1"/>
                          </pic:cNvPicPr>
                        </pic:nvPicPr>
                        <pic:blipFill>
                          <a:blip r:embed="rId31" cstate="print"/>
                          <a:srcRect/>
                          <a:stretch>
                            <a:fillRect/>
                          </a:stretch>
                        </pic:blipFill>
                        <pic:spPr bwMode="auto">
                          <a:xfrm>
                            <a:off x="0" y="0"/>
                            <a:ext cx="2862173" cy="2001328"/>
                          </a:xfrm>
                          <a:prstGeom prst="rect">
                            <a:avLst/>
                          </a:prstGeom>
                          <a:noFill/>
                          <a:ln w="9525">
                            <a:noFill/>
                            <a:miter lim="800000"/>
                            <a:headEnd/>
                            <a:tailEnd/>
                          </a:ln>
                        </pic:spPr>
                      </pic:pic>
                    </a:graphicData>
                  </a:graphic>
                </wp:inline>
              </w:drawing>
            </w:r>
          </w:p>
        </w:tc>
        <w:tc>
          <w:tcPr>
            <w:tcW w:w="2545" w:type="pct"/>
            <w:vAlign w:val="center"/>
          </w:tcPr>
          <w:p w:rsidR="006B010D" w:rsidRPr="00574065" w:rsidRDefault="00B976FB" w:rsidP="007F0F64">
            <w:pPr>
              <w:snapToGrid w:val="0"/>
              <w:jc w:val="both"/>
              <w:rPr>
                <w:rFonts w:ascii="Times New Roman" w:hAnsi="Times New Roman" w:cs="Times New Roman"/>
                <w:b/>
                <w:bCs/>
                <w:sz w:val="20"/>
                <w:szCs w:val="20"/>
              </w:rPr>
            </w:pPr>
            <w:r w:rsidRPr="00574065">
              <w:rPr>
                <w:rFonts w:ascii="Times New Roman" w:hAnsi="Times New Roman" w:cs="Times New Roman"/>
                <w:b/>
                <w:bCs/>
                <w:sz w:val="20"/>
                <w:szCs w:val="20"/>
                <w:lang w:bidi="ar-EG"/>
              </w:rPr>
              <w:t xml:space="preserve"> </w:t>
            </w:r>
            <w:r w:rsidR="00E11879" w:rsidRPr="00574065">
              <w:rPr>
                <w:rFonts w:ascii="Times New Roman" w:hAnsi="Times New Roman" w:cs="Times New Roman" w:hint="eastAsia"/>
                <w:b/>
                <w:bCs/>
                <w:sz w:val="20"/>
                <w:szCs w:val="20"/>
                <w:lang w:eastAsia="zh-CN" w:bidi="ar-EG"/>
              </w:rPr>
              <w:t xml:space="preserve">    </w:t>
            </w:r>
            <w:r w:rsidR="006B010D" w:rsidRPr="00574065">
              <w:rPr>
                <w:rFonts w:ascii="Times New Roman" w:hAnsi="Times New Roman" w:cs="Times New Roman"/>
                <w:b/>
                <w:bCs/>
                <w:sz w:val="20"/>
                <w:szCs w:val="20"/>
                <w:lang w:bidi="ar-EG"/>
              </w:rPr>
              <w:t>M</w:t>
            </w:r>
            <w:r w:rsidRPr="00574065">
              <w:rPr>
                <w:rFonts w:ascii="Times New Roman" w:hAnsi="Times New Roman" w:cs="Times New Roman"/>
                <w:b/>
                <w:bCs/>
                <w:sz w:val="20"/>
                <w:szCs w:val="20"/>
                <w:lang w:bidi="ar-EG"/>
              </w:rPr>
              <w:t xml:space="preserve"> </w:t>
            </w:r>
            <w:r w:rsidRPr="00574065">
              <w:rPr>
                <w:rFonts w:ascii="Times New Roman" w:hAnsi="Times New Roman" w:cs="Times New Roman" w:hint="eastAsia"/>
                <w:b/>
                <w:bCs/>
                <w:sz w:val="20"/>
                <w:szCs w:val="20"/>
                <w:lang w:eastAsia="zh-CN" w:bidi="ar-EG"/>
              </w:rPr>
              <w:tab/>
            </w:r>
            <w:r w:rsidRPr="00574065">
              <w:rPr>
                <w:rFonts w:ascii="Times New Roman" w:hAnsi="Times New Roman" w:cs="Times New Roman"/>
                <w:b/>
                <w:bCs/>
                <w:sz w:val="20"/>
                <w:szCs w:val="20"/>
                <w:lang w:bidi="ar-EG"/>
              </w:rPr>
              <w:t xml:space="preserve"> </w:t>
            </w:r>
            <w:r w:rsidR="00E11879" w:rsidRPr="00574065">
              <w:rPr>
                <w:rFonts w:ascii="Times New Roman" w:hAnsi="Times New Roman" w:cs="Times New Roman" w:hint="eastAsia"/>
                <w:b/>
                <w:bCs/>
                <w:sz w:val="20"/>
                <w:szCs w:val="20"/>
                <w:lang w:eastAsia="zh-CN" w:bidi="ar-EG"/>
              </w:rPr>
              <w:t xml:space="preserve">    </w:t>
            </w:r>
            <w:r w:rsidR="006B010D" w:rsidRPr="00574065">
              <w:rPr>
                <w:rFonts w:ascii="Times New Roman" w:hAnsi="Times New Roman" w:cs="Times New Roman"/>
                <w:b/>
                <w:bCs/>
                <w:sz w:val="20"/>
                <w:szCs w:val="20"/>
                <w:lang w:bidi="ar-EG"/>
              </w:rPr>
              <w:t>C</w:t>
            </w:r>
            <w:r w:rsidRPr="00574065">
              <w:rPr>
                <w:rFonts w:ascii="Times New Roman" w:hAnsi="Times New Roman" w:cs="Times New Roman"/>
                <w:b/>
                <w:bCs/>
                <w:sz w:val="20"/>
                <w:szCs w:val="20"/>
                <w:lang w:bidi="ar-EG"/>
              </w:rPr>
              <w:t xml:space="preserve"> </w:t>
            </w:r>
            <w:r w:rsidRPr="00574065">
              <w:rPr>
                <w:rFonts w:ascii="Times New Roman" w:hAnsi="Times New Roman" w:cs="Times New Roman" w:hint="eastAsia"/>
                <w:b/>
                <w:bCs/>
                <w:sz w:val="20"/>
                <w:szCs w:val="20"/>
                <w:lang w:eastAsia="zh-CN" w:bidi="ar-EG"/>
              </w:rPr>
              <w:tab/>
            </w:r>
            <w:r w:rsidRPr="00574065">
              <w:rPr>
                <w:rFonts w:ascii="Times New Roman" w:hAnsi="Times New Roman" w:cs="Times New Roman"/>
                <w:b/>
                <w:bCs/>
                <w:sz w:val="20"/>
                <w:szCs w:val="20"/>
                <w:lang w:bidi="ar-EG"/>
              </w:rPr>
              <w:t xml:space="preserve"> </w:t>
            </w:r>
            <w:r w:rsidR="00E11879" w:rsidRPr="00574065">
              <w:rPr>
                <w:rFonts w:ascii="Times New Roman" w:hAnsi="Times New Roman" w:cs="Times New Roman" w:hint="eastAsia"/>
                <w:b/>
                <w:bCs/>
                <w:sz w:val="20"/>
                <w:szCs w:val="20"/>
                <w:lang w:eastAsia="zh-CN" w:bidi="ar-EG"/>
              </w:rPr>
              <w:t xml:space="preserve"> </w:t>
            </w:r>
            <w:r w:rsidR="006B010D" w:rsidRPr="00574065">
              <w:rPr>
                <w:rFonts w:ascii="Times New Roman" w:hAnsi="Times New Roman" w:cs="Times New Roman"/>
                <w:b/>
                <w:bCs/>
                <w:sz w:val="20"/>
                <w:szCs w:val="20"/>
                <w:lang w:bidi="ar-EG"/>
              </w:rPr>
              <w:t>4.5%</w:t>
            </w:r>
            <w:r w:rsidRPr="00574065">
              <w:rPr>
                <w:rFonts w:ascii="Times New Roman" w:hAnsi="Times New Roman" w:cs="Times New Roman"/>
                <w:b/>
                <w:bCs/>
                <w:sz w:val="20"/>
                <w:szCs w:val="20"/>
                <w:lang w:bidi="ar-EG"/>
              </w:rPr>
              <w:t xml:space="preserve"> </w:t>
            </w:r>
            <w:r w:rsidRPr="00574065">
              <w:rPr>
                <w:rFonts w:ascii="Times New Roman" w:hAnsi="Times New Roman" w:cs="Times New Roman" w:hint="eastAsia"/>
                <w:b/>
                <w:bCs/>
                <w:sz w:val="20"/>
                <w:szCs w:val="20"/>
                <w:lang w:eastAsia="zh-CN" w:bidi="ar-EG"/>
              </w:rPr>
              <w:tab/>
            </w:r>
            <w:r w:rsidR="00E11879" w:rsidRPr="00574065">
              <w:rPr>
                <w:rFonts w:ascii="Times New Roman" w:hAnsi="Times New Roman" w:cs="Times New Roman" w:hint="eastAsia"/>
                <w:b/>
                <w:bCs/>
                <w:sz w:val="20"/>
                <w:szCs w:val="20"/>
                <w:lang w:eastAsia="zh-CN" w:bidi="ar-EG"/>
              </w:rPr>
              <w:t xml:space="preserve"> </w:t>
            </w:r>
            <w:r w:rsidRPr="00574065">
              <w:rPr>
                <w:rFonts w:ascii="Times New Roman" w:hAnsi="Times New Roman" w:cs="Times New Roman"/>
                <w:b/>
                <w:bCs/>
                <w:sz w:val="20"/>
                <w:szCs w:val="20"/>
                <w:lang w:bidi="ar-EG"/>
              </w:rPr>
              <w:t xml:space="preserve"> </w:t>
            </w:r>
            <w:r w:rsidR="006B010D" w:rsidRPr="00574065">
              <w:rPr>
                <w:rFonts w:ascii="Times New Roman" w:hAnsi="Times New Roman" w:cs="Times New Roman"/>
                <w:b/>
                <w:bCs/>
                <w:sz w:val="20"/>
                <w:szCs w:val="20"/>
                <w:lang w:bidi="ar-EG"/>
              </w:rPr>
              <w:t>9%</w:t>
            </w:r>
            <w:r w:rsidRPr="00574065">
              <w:rPr>
                <w:rFonts w:ascii="Times New Roman" w:hAnsi="Times New Roman" w:cs="Times New Roman"/>
                <w:b/>
                <w:bCs/>
                <w:sz w:val="20"/>
                <w:szCs w:val="20"/>
                <w:lang w:bidi="ar-EG"/>
              </w:rPr>
              <w:t xml:space="preserve"> </w:t>
            </w:r>
            <w:r w:rsidRPr="00574065">
              <w:rPr>
                <w:rFonts w:ascii="Times New Roman" w:hAnsi="Times New Roman" w:cs="Times New Roman" w:hint="eastAsia"/>
                <w:b/>
                <w:bCs/>
                <w:sz w:val="20"/>
                <w:szCs w:val="20"/>
                <w:lang w:eastAsia="zh-CN" w:bidi="ar-EG"/>
              </w:rPr>
              <w:tab/>
            </w:r>
            <w:r w:rsidR="006B010D" w:rsidRPr="00574065">
              <w:rPr>
                <w:rFonts w:ascii="Times New Roman" w:hAnsi="Times New Roman" w:cs="Times New Roman"/>
                <w:b/>
                <w:bCs/>
                <w:sz w:val="20"/>
                <w:szCs w:val="20"/>
                <w:lang w:bidi="ar-EG"/>
              </w:rPr>
              <w:t xml:space="preserve"> 18%</w:t>
            </w:r>
          </w:p>
          <w:p w:rsidR="006B010D" w:rsidRPr="00574065" w:rsidRDefault="006B010D" w:rsidP="007F0F64">
            <w:pPr>
              <w:snapToGrid w:val="0"/>
              <w:jc w:val="both"/>
              <w:rPr>
                <w:rFonts w:ascii="Times New Roman" w:hAnsi="Times New Roman" w:cs="Times New Roman"/>
                <w:b/>
                <w:bCs/>
                <w:sz w:val="20"/>
                <w:szCs w:val="20"/>
              </w:rPr>
            </w:pPr>
            <w:r w:rsidRPr="00574065">
              <w:rPr>
                <w:rFonts w:ascii="Times New Roman" w:hAnsi="Times New Roman" w:cs="Times New Roman"/>
                <w:b/>
                <w:bCs/>
                <w:noProof/>
                <w:sz w:val="20"/>
                <w:szCs w:val="20"/>
                <w:lang w:eastAsia="zh-CN"/>
              </w:rPr>
              <w:drawing>
                <wp:inline distT="0" distB="0" distL="0" distR="0">
                  <wp:extent cx="2989384" cy="2004646"/>
                  <wp:effectExtent l="0" t="0" r="0" b="0"/>
                  <wp:docPr id="2" name="Picture 2" descr="C:\Users\Walaa\Downloads\mcf7 c,4.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aa\Downloads\mcf7 c,4.5%,9%,18%.jpg"/>
                          <pic:cNvPicPr>
                            <a:picLocks noChangeAspect="1" noChangeArrowheads="1"/>
                          </pic:cNvPicPr>
                        </pic:nvPicPr>
                        <pic:blipFill>
                          <a:blip r:embed="rId32" cstate="print"/>
                          <a:srcRect/>
                          <a:stretch>
                            <a:fillRect/>
                          </a:stretch>
                        </pic:blipFill>
                        <pic:spPr bwMode="auto">
                          <a:xfrm>
                            <a:off x="0" y="0"/>
                            <a:ext cx="2989384" cy="2004646"/>
                          </a:xfrm>
                          <a:prstGeom prst="rect">
                            <a:avLst/>
                          </a:prstGeom>
                          <a:noFill/>
                          <a:ln w="9525">
                            <a:noFill/>
                            <a:miter lim="800000"/>
                            <a:headEnd/>
                            <a:tailEnd/>
                          </a:ln>
                        </pic:spPr>
                      </pic:pic>
                    </a:graphicData>
                  </a:graphic>
                </wp:inline>
              </w:drawing>
            </w:r>
          </w:p>
        </w:tc>
      </w:tr>
    </w:tbl>
    <w:p w:rsidR="006B010D" w:rsidRPr="00574065" w:rsidRDefault="006B010D" w:rsidP="007F0F64">
      <w:pPr>
        <w:snapToGrid w:val="0"/>
        <w:spacing w:after="0" w:line="240" w:lineRule="auto"/>
        <w:jc w:val="both"/>
        <w:rPr>
          <w:rFonts w:ascii="Times New Roman" w:hAnsi="Times New Roman" w:cs="Times New Roman"/>
          <w:sz w:val="20"/>
          <w:szCs w:val="20"/>
          <w:lang w:bidi="ar-EG"/>
        </w:rPr>
      </w:pPr>
      <w:r w:rsidRPr="00574065">
        <w:rPr>
          <w:rFonts w:ascii="Times New Roman" w:hAnsi="Times New Roman" w:cs="Times New Roman"/>
          <w:sz w:val="20"/>
          <w:szCs w:val="20"/>
          <w:lang w:bidi="ar-EG"/>
        </w:rPr>
        <w:t xml:space="preserve">Photo 1: electrophoregram indicating DNA fragmentation on both treated and non treated Caco2(1-a) and MCF cells (1b), C = </w:t>
      </w:r>
      <w:r w:rsidR="003E1ACA" w:rsidRPr="00574065">
        <w:rPr>
          <w:rFonts w:ascii="Times New Roman" w:hAnsi="Times New Roman" w:cs="Times New Roman"/>
          <w:sz w:val="20"/>
          <w:szCs w:val="20"/>
          <w:lang w:bidi="ar-EG"/>
        </w:rPr>
        <w:t>control,</w:t>
      </w:r>
      <w:r w:rsidRPr="00574065">
        <w:rPr>
          <w:rFonts w:ascii="Times New Roman" w:hAnsi="Times New Roman" w:cs="Times New Roman"/>
          <w:sz w:val="20"/>
          <w:szCs w:val="20"/>
          <w:lang w:bidi="ar-EG"/>
        </w:rPr>
        <w:t xml:space="preserve"> and M = DNA marker</w:t>
      </w:r>
    </w:p>
    <w:p w:rsidR="006B010D" w:rsidRDefault="006B010D" w:rsidP="007F0F64">
      <w:pPr>
        <w:snapToGrid w:val="0"/>
        <w:spacing w:after="0" w:line="240" w:lineRule="auto"/>
        <w:ind w:firstLine="425"/>
        <w:jc w:val="both"/>
        <w:rPr>
          <w:rFonts w:ascii="Times New Roman" w:hAnsi="Times New Roman" w:cs="Times New Roman" w:hint="eastAsia"/>
          <w:sz w:val="20"/>
          <w:szCs w:val="20"/>
          <w:lang w:eastAsia="zh-CN" w:bidi="ar-EG"/>
        </w:rPr>
      </w:pPr>
    </w:p>
    <w:p w:rsidR="00574065" w:rsidRPr="00574065" w:rsidRDefault="00574065" w:rsidP="007F0F64">
      <w:pPr>
        <w:snapToGrid w:val="0"/>
        <w:spacing w:after="0" w:line="240" w:lineRule="auto"/>
        <w:ind w:firstLine="425"/>
        <w:jc w:val="both"/>
        <w:rPr>
          <w:rFonts w:ascii="Times New Roman" w:hAnsi="Times New Roman" w:cs="Times New Roman" w:hint="eastAsia"/>
          <w:sz w:val="20"/>
          <w:szCs w:val="20"/>
          <w:lang w:eastAsia="zh-CN" w:bidi="ar-EG"/>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03"/>
        <w:gridCol w:w="4771"/>
      </w:tblGrid>
      <w:tr w:rsidR="00810C3D" w:rsidRPr="00574065" w:rsidTr="00E11879">
        <w:trPr>
          <w:jc w:val="center"/>
        </w:trPr>
        <w:tc>
          <w:tcPr>
            <w:tcW w:w="2482" w:type="pct"/>
            <w:vAlign w:val="center"/>
          </w:tcPr>
          <w:p w:rsidR="00E11879" w:rsidRPr="00574065" w:rsidRDefault="00E11879" w:rsidP="007F0F64">
            <w:pPr>
              <w:snapToGrid w:val="0"/>
              <w:jc w:val="center"/>
              <w:rPr>
                <w:rFonts w:ascii="Times New Roman" w:hAnsi="Times New Roman" w:cs="Times New Roman"/>
                <w:sz w:val="20"/>
                <w:szCs w:val="20"/>
                <w:lang w:eastAsia="zh-CN" w:bidi="ar-EG"/>
              </w:rPr>
            </w:pPr>
            <w:r w:rsidRPr="00574065">
              <w:rPr>
                <w:rFonts w:ascii="Times New Roman" w:hAnsi="Times New Roman" w:cs="Times New Roman"/>
                <w:noProof/>
                <w:sz w:val="20"/>
                <w:szCs w:val="20"/>
                <w:lang w:eastAsia="zh-CN"/>
              </w:rPr>
              <w:drawing>
                <wp:inline distT="0" distB="0" distL="0" distR="0">
                  <wp:extent cx="2729869" cy="1963973"/>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3" cstate="print"/>
                          <a:srcRect l="2889" t="5769" r="13175" b="12860"/>
                          <a:stretch/>
                        </pic:blipFill>
                        <pic:spPr bwMode="auto">
                          <a:xfrm>
                            <a:off x="0" y="0"/>
                            <a:ext cx="2736850" cy="196899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B010D" w:rsidRPr="00574065" w:rsidRDefault="006B010D" w:rsidP="007F0F64">
            <w:pPr>
              <w:snapToGrid w:val="0"/>
              <w:jc w:val="center"/>
              <w:rPr>
                <w:rFonts w:ascii="Times New Roman" w:hAnsi="Times New Roman" w:cs="Times New Roman"/>
                <w:sz w:val="20"/>
                <w:szCs w:val="20"/>
                <w:lang w:bidi="ar-EG"/>
              </w:rPr>
            </w:pPr>
            <w:r w:rsidRPr="00574065">
              <w:rPr>
                <w:rFonts w:ascii="Times New Roman" w:hAnsi="Times New Roman" w:cs="Times New Roman"/>
                <w:sz w:val="20"/>
                <w:szCs w:val="20"/>
                <w:lang w:bidi="ar-EG"/>
              </w:rPr>
              <w:t xml:space="preserve">McF 7 </w:t>
            </w:r>
            <w:r w:rsidR="00CC6AC4" w:rsidRPr="00574065">
              <w:rPr>
                <w:rFonts w:ascii="Times New Roman" w:hAnsi="Times New Roman" w:cs="Times New Roman"/>
                <w:sz w:val="20"/>
                <w:szCs w:val="20"/>
                <w:lang w:bidi="ar-EG"/>
              </w:rPr>
              <w:t>control</w:t>
            </w:r>
            <w:r w:rsidRPr="00574065">
              <w:rPr>
                <w:rFonts w:ascii="Times New Roman" w:hAnsi="Times New Roman" w:cs="Times New Roman"/>
                <w:sz w:val="20"/>
                <w:szCs w:val="20"/>
                <w:lang w:bidi="ar-EG"/>
              </w:rPr>
              <w:t xml:space="preserve"> cell</w:t>
            </w:r>
            <w:r w:rsidRPr="00574065">
              <w:rPr>
                <w:rFonts w:ascii="Times New Roman" w:hAnsi="Times New Roman" w:cs="Times New Roman"/>
                <w:noProof/>
                <w:sz w:val="20"/>
                <w:szCs w:val="20"/>
              </w:rPr>
              <w:t xml:space="preserve"> </w:t>
            </w:r>
          </w:p>
        </w:tc>
        <w:tc>
          <w:tcPr>
            <w:tcW w:w="2518" w:type="pct"/>
            <w:vAlign w:val="center"/>
          </w:tcPr>
          <w:p w:rsidR="00E11879" w:rsidRPr="00574065" w:rsidRDefault="006B010D" w:rsidP="007F0F64">
            <w:pPr>
              <w:snapToGrid w:val="0"/>
              <w:jc w:val="both"/>
              <w:rPr>
                <w:rFonts w:ascii="Times New Roman" w:hAnsi="Times New Roman" w:cs="Times New Roman"/>
                <w:sz w:val="20"/>
                <w:szCs w:val="20"/>
                <w:lang w:eastAsia="zh-CN" w:bidi="ar-EG"/>
              </w:rPr>
            </w:pPr>
            <w:r w:rsidRPr="00574065">
              <w:rPr>
                <w:rFonts w:ascii="Times New Roman" w:hAnsi="Times New Roman" w:cs="Times New Roman"/>
                <w:noProof/>
                <w:sz w:val="20"/>
                <w:szCs w:val="20"/>
                <w:lang w:eastAsia="zh-CN"/>
              </w:rPr>
              <w:drawing>
                <wp:inline distT="0" distB="0" distL="0" distR="0">
                  <wp:extent cx="2787760" cy="1963972"/>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4" cstate="print"/>
                          <a:srcRect l="2263" t="6327" r="11168" b="13073"/>
                          <a:stretch/>
                        </pic:blipFill>
                        <pic:spPr bwMode="auto">
                          <a:xfrm>
                            <a:off x="0" y="0"/>
                            <a:ext cx="2833610" cy="199627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B010D" w:rsidRPr="00574065" w:rsidRDefault="006B010D" w:rsidP="007F0F64">
            <w:pPr>
              <w:snapToGrid w:val="0"/>
              <w:jc w:val="center"/>
              <w:rPr>
                <w:rFonts w:ascii="Times New Roman" w:hAnsi="Times New Roman" w:cs="Times New Roman"/>
                <w:sz w:val="20"/>
                <w:szCs w:val="20"/>
                <w:lang w:bidi="ar-EG"/>
              </w:rPr>
            </w:pPr>
            <w:r w:rsidRPr="00574065">
              <w:rPr>
                <w:rFonts w:ascii="Times New Roman" w:hAnsi="Times New Roman" w:cs="Times New Roman"/>
                <w:sz w:val="20"/>
                <w:szCs w:val="20"/>
                <w:lang w:bidi="ar-EG"/>
              </w:rPr>
              <w:t xml:space="preserve">McF 7 </w:t>
            </w:r>
            <w:r w:rsidR="00CC6AC4" w:rsidRPr="00574065">
              <w:rPr>
                <w:rFonts w:ascii="Times New Roman" w:hAnsi="Times New Roman" w:cs="Times New Roman"/>
                <w:sz w:val="20"/>
                <w:szCs w:val="20"/>
                <w:lang w:bidi="ar-EG"/>
              </w:rPr>
              <w:t>control</w:t>
            </w:r>
            <w:r w:rsidRPr="00574065">
              <w:rPr>
                <w:rFonts w:ascii="Times New Roman" w:hAnsi="Times New Roman" w:cs="Times New Roman"/>
                <w:sz w:val="20"/>
                <w:szCs w:val="20"/>
                <w:lang w:bidi="ar-EG"/>
              </w:rPr>
              <w:t xml:space="preserve"> cell</w:t>
            </w:r>
          </w:p>
        </w:tc>
      </w:tr>
    </w:tbl>
    <w:p w:rsidR="006B010D" w:rsidRPr="00574065" w:rsidRDefault="006B010D" w:rsidP="007F0F64">
      <w:pPr>
        <w:snapToGrid w:val="0"/>
        <w:spacing w:after="0" w:line="240" w:lineRule="auto"/>
        <w:jc w:val="both"/>
        <w:rPr>
          <w:rFonts w:ascii="Times New Roman" w:hAnsi="Times New Roman" w:cs="Times New Roman"/>
          <w:sz w:val="20"/>
          <w:szCs w:val="20"/>
          <w:lang w:eastAsia="zh-CN"/>
        </w:rPr>
      </w:pPr>
      <w:r w:rsidRPr="00574065">
        <w:rPr>
          <w:rFonts w:ascii="Times New Roman" w:hAnsi="Times New Roman" w:cs="Times New Roman"/>
          <w:sz w:val="20"/>
          <w:szCs w:val="20"/>
        </w:rPr>
        <w:t>Figure</w:t>
      </w:r>
      <w:r w:rsidR="00B976FB" w:rsidRPr="00574065">
        <w:rPr>
          <w:rFonts w:ascii="Times New Roman" w:hAnsi="Times New Roman" w:cs="Times New Roman"/>
          <w:sz w:val="20"/>
          <w:szCs w:val="20"/>
        </w:rPr>
        <w:t xml:space="preserve">s </w:t>
      </w:r>
      <w:r w:rsidRPr="00574065">
        <w:rPr>
          <w:rFonts w:ascii="Times New Roman" w:hAnsi="Times New Roman" w:cs="Times New Roman"/>
          <w:sz w:val="20"/>
          <w:szCs w:val="20"/>
        </w:rPr>
        <w:t>5a</w:t>
      </w:r>
      <w:r w:rsidR="00574065">
        <w:rPr>
          <w:rFonts w:ascii="Times New Roman" w:hAnsi="Times New Roman" w:cs="Times New Roman" w:hint="eastAsia"/>
          <w:sz w:val="20"/>
          <w:szCs w:val="20"/>
          <w:lang w:eastAsia="zh-CN"/>
        </w:rPr>
        <w:t>.</w:t>
      </w:r>
      <w:r w:rsidR="00B976FB" w:rsidRPr="00574065">
        <w:rPr>
          <w:rFonts w:ascii="Times New Roman" w:hAnsi="Times New Roman" w:cs="Times New Roman"/>
          <w:sz w:val="20"/>
          <w:szCs w:val="20"/>
        </w:rPr>
        <w:t xml:space="preserve"> </w:t>
      </w:r>
      <w:r w:rsidR="003E1ACA" w:rsidRPr="00574065">
        <w:rPr>
          <w:rFonts w:ascii="Times New Roman" w:hAnsi="Times New Roman" w:cs="Times New Roman"/>
          <w:sz w:val="20"/>
          <w:szCs w:val="20"/>
        </w:rPr>
        <w:t>Flow</w:t>
      </w:r>
      <w:r w:rsidRPr="00574065">
        <w:rPr>
          <w:rFonts w:ascii="Times New Roman" w:hAnsi="Times New Roman" w:cs="Times New Roman"/>
          <w:sz w:val="20"/>
          <w:szCs w:val="20"/>
        </w:rPr>
        <w:t xml:space="preserve"> cytometric analysis of MCF7 cell cycle for control and treated cell after 24 hr</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incubation with MOL-WX showing DNA phases correlated to control group (M = apoptosis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sub G1</w:t>
      </w:r>
      <w:r w:rsidR="00E11879" w:rsidRPr="00574065">
        <w:rPr>
          <w:rFonts w:ascii="Times New Roman" w:hAnsi="Times New Roman" w:cs="Times New Roman"/>
          <w:sz w:val="20"/>
          <w:szCs w:val="20"/>
        </w:rPr>
        <w:t>, M</w:t>
      </w:r>
      <w:r w:rsidRPr="00574065">
        <w:rPr>
          <w:rFonts w:ascii="Times New Roman" w:hAnsi="Times New Roman" w:cs="Times New Roman"/>
          <w:sz w:val="20"/>
          <w:szCs w:val="20"/>
        </w:rPr>
        <w:t>2 =G0 /1</w:t>
      </w:r>
      <w:r w:rsidR="00E11879" w:rsidRPr="00574065">
        <w:rPr>
          <w:rFonts w:ascii="Times New Roman" w:hAnsi="Times New Roman" w:cs="Times New Roman"/>
          <w:sz w:val="20"/>
          <w:szCs w:val="20"/>
        </w:rPr>
        <w:t>, M</w:t>
      </w:r>
      <w:r w:rsidRPr="00574065">
        <w:rPr>
          <w:rFonts w:ascii="Times New Roman" w:hAnsi="Times New Roman" w:cs="Times New Roman"/>
          <w:sz w:val="20"/>
          <w:szCs w:val="20"/>
        </w:rPr>
        <w:t>3 = S phase</w:t>
      </w:r>
      <w:r w:rsidR="00B976FB" w:rsidRPr="00574065">
        <w:rPr>
          <w:rFonts w:ascii="Times New Roman" w:hAnsi="Times New Roman" w:cs="Times New Roman"/>
          <w:sz w:val="20"/>
          <w:szCs w:val="20"/>
        </w:rPr>
        <w:t>,</w:t>
      </w:r>
      <w:r w:rsidRPr="00574065">
        <w:rPr>
          <w:rFonts w:ascii="Times New Roman" w:hAnsi="Times New Roman" w:cs="Times New Roman"/>
          <w:sz w:val="20"/>
          <w:szCs w:val="20"/>
        </w:rPr>
        <w:t xml:space="preserve"> M 4 =G2/M)</w:t>
      </w:r>
    </w:p>
    <w:p w:rsidR="00B976FB" w:rsidRPr="00574065" w:rsidRDefault="00B976FB" w:rsidP="007F0F64">
      <w:pPr>
        <w:snapToGrid w:val="0"/>
        <w:spacing w:after="0" w:line="240" w:lineRule="auto"/>
        <w:ind w:firstLine="425"/>
        <w:jc w:val="both"/>
        <w:rPr>
          <w:rFonts w:ascii="Times New Roman" w:hAnsi="Times New Roman" w:cs="Times New Roman"/>
          <w:sz w:val="20"/>
          <w:szCs w:val="20"/>
          <w:lang w:eastAsia="zh-CN" w:bidi="ar-EG"/>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642"/>
        <w:gridCol w:w="4832"/>
      </w:tblGrid>
      <w:tr w:rsidR="00810C3D" w:rsidRPr="00574065" w:rsidTr="00E11879">
        <w:trPr>
          <w:jc w:val="center"/>
        </w:trPr>
        <w:tc>
          <w:tcPr>
            <w:tcW w:w="2450" w:type="pct"/>
            <w:vAlign w:val="center"/>
          </w:tcPr>
          <w:p w:rsidR="006B010D" w:rsidRPr="00574065" w:rsidRDefault="006B010D" w:rsidP="007F0F64">
            <w:pPr>
              <w:snapToGrid w:val="0"/>
              <w:jc w:val="center"/>
              <w:rPr>
                <w:rFonts w:ascii="Times New Roman" w:hAnsi="Times New Roman" w:cs="Times New Roman"/>
                <w:sz w:val="20"/>
                <w:szCs w:val="20"/>
                <w:lang w:bidi="ar-EG"/>
              </w:rPr>
            </w:pPr>
            <w:r w:rsidRPr="00574065">
              <w:rPr>
                <w:rFonts w:ascii="Times New Roman" w:hAnsi="Times New Roman" w:cs="Times New Roman"/>
                <w:noProof/>
                <w:sz w:val="20"/>
                <w:szCs w:val="20"/>
                <w:lang w:eastAsia="zh-CN"/>
              </w:rPr>
              <w:drawing>
                <wp:inline distT="0" distB="0" distL="0" distR="0">
                  <wp:extent cx="2700296" cy="1994599"/>
                  <wp:effectExtent l="19050" t="0" r="4804"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5" cstate="print"/>
                          <a:srcRect l="2569" t="6636" r="11542" b="13686"/>
                          <a:stretch/>
                        </pic:blipFill>
                        <pic:spPr bwMode="auto">
                          <a:xfrm>
                            <a:off x="0" y="0"/>
                            <a:ext cx="2741087" cy="202473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2550" w:type="pct"/>
            <w:vAlign w:val="center"/>
          </w:tcPr>
          <w:p w:rsidR="006B010D" w:rsidRPr="00574065" w:rsidRDefault="006B010D" w:rsidP="007F0F64">
            <w:pPr>
              <w:snapToGrid w:val="0"/>
              <w:jc w:val="center"/>
              <w:rPr>
                <w:rFonts w:ascii="Times New Roman" w:hAnsi="Times New Roman" w:cs="Times New Roman"/>
                <w:sz w:val="20"/>
                <w:szCs w:val="20"/>
                <w:lang w:bidi="ar-EG"/>
              </w:rPr>
            </w:pPr>
            <w:r w:rsidRPr="00574065">
              <w:rPr>
                <w:rFonts w:ascii="Times New Roman" w:hAnsi="Times New Roman" w:cs="Times New Roman"/>
                <w:noProof/>
                <w:sz w:val="20"/>
                <w:szCs w:val="20"/>
                <w:lang w:eastAsia="zh-CN"/>
              </w:rPr>
              <w:drawing>
                <wp:inline distT="0" distB="0" distL="0" distR="0">
                  <wp:extent cx="2732102" cy="2051436"/>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6" cstate="print"/>
                          <a:srcRect l="2296" t="6325" r="11427" b="11120"/>
                          <a:stretch/>
                        </pic:blipFill>
                        <pic:spPr bwMode="auto">
                          <a:xfrm>
                            <a:off x="0" y="0"/>
                            <a:ext cx="2751308" cy="206585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810C3D" w:rsidRPr="00574065" w:rsidTr="00E11879">
        <w:trPr>
          <w:jc w:val="center"/>
        </w:trPr>
        <w:tc>
          <w:tcPr>
            <w:tcW w:w="2450" w:type="pct"/>
            <w:vAlign w:val="center"/>
          </w:tcPr>
          <w:p w:rsidR="006B010D" w:rsidRPr="00574065" w:rsidRDefault="006B010D" w:rsidP="007F0F64">
            <w:pPr>
              <w:snapToGrid w:val="0"/>
              <w:jc w:val="center"/>
              <w:rPr>
                <w:rFonts w:ascii="Times New Roman" w:hAnsi="Times New Roman" w:cs="Times New Roman"/>
                <w:sz w:val="20"/>
                <w:szCs w:val="20"/>
                <w:lang w:bidi="ar-EG"/>
              </w:rPr>
            </w:pPr>
            <w:r w:rsidRPr="00574065">
              <w:rPr>
                <w:rFonts w:ascii="Times New Roman" w:hAnsi="Times New Roman" w:cs="Times New Roman"/>
                <w:sz w:val="20"/>
                <w:szCs w:val="20"/>
                <w:lang w:bidi="ar-EG"/>
              </w:rPr>
              <w:t>Caco control cell</w:t>
            </w:r>
          </w:p>
        </w:tc>
        <w:tc>
          <w:tcPr>
            <w:tcW w:w="2550" w:type="pct"/>
            <w:vAlign w:val="center"/>
          </w:tcPr>
          <w:p w:rsidR="006B010D" w:rsidRPr="00574065" w:rsidRDefault="006B010D" w:rsidP="007F0F64">
            <w:pPr>
              <w:snapToGrid w:val="0"/>
              <w:jc w:val="center"/>
              <w:rPr>
                <w:rFonts w:ascii="Times New Roman" w:hAnsi="Times New Roman" w:cs="Times New Roman"/>
                <w:sz w:val="20"/>
                <w:szCs w:val="20"/>
                <w:lang w:bidi="ar-EG"/>
              </w:rPr>
            </w:pPr>
            <w:r w:rsidRPr="00574065">
              <w:rPr>
                <w:rFonts w:ascii="Times New Roman" w:hAnsi="Times New Roman" w:cs="Times New Roman"/>
                <w:sz w:val="20"/>
                <w:szCs w:val="20"/>
                <w:lang w:bidi="ar-EG"/>
              </w:rPr>
              <w:t>Caco- treated cell</w:t>
            </w:r>
          </w:p>
        </w:tc>
      </w:tr>
    </w:tbl>
    <w:p w:rsidR="006B010D" w:rsidRPr="00574065" w:rsidRDefault="00574065" w:rsidP="007F0F6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Figures </w:t>
      </w:r>
      <w:r w:rsidR="006B010D" w:rsidRPr="00574065">
        <w:rPr>
          <w:rFonts w:ascii="Times New Roman" w:hAnsi="Times New Roman" w:cs="Times New Roman"/>
          <w:sz w:val="20"/>
          <w:szCs w:val="20"/>
        </w:rPr>
        <w:t>5b</w:t>
      </w:r>
      <w:r>
        <w:rPr>
          <w:rFonts w:ascii="Times New Roman" w:hAnsi="Times New Roman" w:cs="Times New Roman" w:hint="eastAsia"/>
          <w:sz w:val="20"/>
          <w:szCs w:val="20"/>
          <w:lang w:eastAsia="zh-CN"/>
        </w:rPr>
        <w:t>.</w:t>
      </w:r>
      <w:r w:rsidR="006B010D" w:rsidRPr="00574065">
        <w:rPr>
          <w:rFonts w:ascii="Times New Roman" w:hAnsi="Times New Roman" w:cs="Times New Roman"/>
          <w:sz w:val="20"/>
          <w:szCs w:val="20"/>
        </w:rPr>
        <w:t xml:space="preserve"> Cell cycle analysis of Caco2 cell of booth control cell (A) and </w:t>
      </w:r>
      <w:r w:rsidR="00755F7E" w:rsidRPr="00574065">
        <w:rPr>
          <w:rFonts w:ascii="Times New Roman" w:hAnsi="Times New Roman" w:cs="Times New Roman"/>
          <w:sz w:val="20"/>
          <w:szCs w:val="20"/>
        </w:rPr>
        <w:t>treated</w:t>
      </w:r>
      <w:r w:rsidR="006B010D" w:rsidRPr="00574065">
        <w:rPr>
          <w:rFonts w:ascii="Times New Roman" w:hAnsi="Times New Roman" w:cs="Times New Roman"/>
          <w:sz w:val="20"/>
          <w:szCs w:val="20"/>
        </w:rPr>
        <w:t xml:space="preserve"> cells</w:t>
      </w:r>
      <w:r w:rsidR="00B976FB" w:rsidRPr="00574065">
        <w:rPr>
          <w:rFonts w:ascii="Times New Roman" w:hAnsi="Times New Roman" w:cs="Times New Roman"/>
          <w:sz w:val="20"/>
          <w:szCs w:val="20"/>
        </w:rPr>
        <w:t xml:space="preserve"> </w:t>
      </w:r>
      <w:r w:rsidR="006B010D" w:rsidRPr="00574065">
        <w:rPr>
          <w:rFonts w:ascii="Times New Roman" w:hAnsi="Times New Roman" w:cs="Times New Roman"/>
          <w:sz w:val="20"/>
          <w:szCs w:val="20"/>
        </w:rPr>
        <w:t>after 24 hr</w:t>
      </w:r>
      <w:r w:rsidR="00B976FB" w:rsidRPr="00574065">
        <w:rPr>
          <w:rFonts w:ascii="Times New Roman" w:hAnsi="Times New Roman" w:cs="Times New Roman"/>
          <w:sz w:val="20"/>
          <w:szCs w:val="20"/>
        </w:rPr>
        <w:t xml:space="preserve"> </w:t>
      </w:r>
      <w:r w:rsidR="006B010D" w:rsidRPr="00574065">
        <w:rPr>
          <w:rFonts w:ascii="Times New Roman" w:hAnsi="Times New Roman" w:cs="Times New Roman"/>
          <w:sz w:val="20"/>
          <w:szCs w:val="20"/>
        </w:rPr>
        <w:t xml:space="preserve">incubation with MOL-WX showing cell population on </w:t>
      </w:r>
      <w:r w:rsidR="00755F7E" w:rsidRPr="00574065">
        <w:rPr>
          <w:rFonts w:ascii="Times New Roman" w:hAnsi="Times New Roman" w:cs="Times New Roman"/>
          <w:sz w:val="20"/>
          <w:szCs w:val="20"/>
        </w:rPr>
        <w:t>different</w:t>
      </w:r>
      <w:r w:rsidR="006B010D" w:rsidRPr="00574065">
        <w:rPr>
          <w:rFonts w:ascii="Times New Roman" w:hAnsi="Times New Roman" w:cs="Times New Roman"/>
          <w:sz w:val="20"/>
          <w:szCs w:val="20"/>
        </w:rPr>
        <w:t xml:space="preserve"> phase of the cell cycle correlated to control group (M = apoptosis</w:t>
      </w:r>
      <w:r w:rsidR="00B976FB" w:rsidRPr="00574065">
        <w:rPr>
          <w:rFonts w:ascii="Times New Roman" w:hAnsi="Times New Roman" w:cs="Times New Roman"/>
          <w:sz w:val="20"/>
          <w:szCs w:val="20"/>
        </w:rPr>
        <w:t xml:space="preserve"> </w:t>
      </w:r>
      <w:r w:rsidR="006B010D" w:rsidRPr="00574065">
        <w:rPr>
          <w:rFonts w:ascii="Times New Roman" w:hAnsi="Times New Roman" w:cs="Times New Roman"/>
          <w:sz w:val="20"/>
          <w:szCs w:val="20"/>
        </w:rPr>
        <w:t>sub G1</w:t>
      </w:r>
      <w:r w:rsidR="00E11879" w:rsidRPr="00574065">
        <w:rPr>
          <w:rFonts w:ascii="Times New Roman" w:hAnsi="Times New Roman" w:cs="Times New Roman"/>
          <w:sz w:val="20"/>
          <w:szCs w:val="20"/>
        </w:rPr>
        <w:t>, M</w:t>
      </w:r>
      <w:r w:rsidR="006B010D" w:rsidRPr="00574065">
        <w:rPr>
          <w:rFonts w:ascii="Times New Roman" w:hAnsi="Times New Roman" w:cs="Times New Roman"/>
          <w:sz w:val="20"/>
          <w:szCs w:val="20"/>
        </w:rPr>
        <w:t>2 =G0 /1</w:t>
      </w:r>
      <w:r w:rsidR="00E11879" w:rsidRPr="00574065">
        <w:rPr>
          <w:rFonts w:ascii="Times New Roman" w:hAnsi="Times New Roman" w:cs="Times New Roman"/>
          <w:sz w:val="20"/>
          <w:szCs w:val="20"/>
        </w:rPr>
        <w:t>, M</w:t>
      </w:r>
      <w:r w:rsidR="006B010D" w:rsidRPr="00574065">
        <w:rPr>
          <w:rFonts w:ascii="Times New Roman" w:hAnsi="Times New Roman" w:cs="Times New Roman"/>
          <w:sz w:val="20"/>
          <w:szCs w:val="20"/>
        </w:rPr>
        <w:t>3 = S phase</w:t>
      </w:r>
      <w:r w:rsidR="00B976FB" w:rsidRPr="00574065">
        <w:rPr>
          <w:rFonts w:ascii="Times New Roman" w:hAnsi="Times New Roman" w:cs="Times New Roman"/>
          <w:sz w:val="20"/>
          <w:szCs w:val="20"/>
        </w:rPr>
        <w:t>,</w:t>
      </w:r>
      <w:r w:rsidR="006B010D" w:rsidRPr="00574065">
        <w:rPr>
          <w:rFonts w:ascii="Times New Roman" w:hAnsi="Times New Roman" w:cs="Times New Roman"/>
          <w:sz w:val="20"/>
          <w:szCs w:val="20"/>
        </w:rPr>
        <w:t xml:space="preserve"> M 4 =G2/M).</w:t>
      </w:r>
    </w:p>
    <w:p w:rsidR="00862CCA" w:rsidRDefault="00862CCA" w:rsidP="007F0F64">
      <w:pPr>
        <w:snapToGrid w:val="0"/>
        <w:spacing w:after="0" w:line="240" w:lineRule="auto"/>
        <w:ind w:firstLine="425"/>
        <w:jc w:val="both"/>
        <w:rPr>
          <w:rFonts w:ascii="Times New Roman" w:hAnsi="Times New Roman" w:cs="Times New Roman" w:hint="eastAsia"/>
          <w:sz w:val="20"/>
          <w:szCs w:val="20"/>
          <w:lang w:eastAsia="zh-CN"/>
        </w:rPr>
      </w:pPr>
    </w:p>
    <w:p w:rsidR="00574065" w:rsidRPr="00574065" w:rsidRDefault="00574065" w:rsidP="007F0F64">
      <w:pPr>
        <w:snapToGrid w:val="0"/>
        <w:spacing w:after="0" w:line="240" w:lineRule="auto"/>
        <w:ind w:firstLine="425"/>
        <w:jc w:val="both"/>
        <w:rPr>
          <w:rFonts w:ascii="Times New Roman" w:hAnsi="Times New Roman" w:cs="Times New Roman" w:hint="eastAsia"/>
          <w:sz w:val="20"/>
          <w:szCs w:val="20"/>
          <w:lang w:eastAsia="zh-CN"/>
        </w:rPr>
      </w:pPr>
    </w:p>
    <w:p w:rsidR="00E11879" w:rsidRPr="00574065" w:rsidRDefault="00E11879" w:rsidP="007F0F64">
      <w:pPr>
        <w:snapToGrid w:val="0"/>
        <w:spacing w:after="0" w:line="240" w:lineRule="auto"/>
        <w:jc w:val="both"/>
        <w:outlineLvl w:val="1"/>
        <w:rPr>
          <w:rFonts w:ascii="Times New Roman" w:hAnsi="Times New Roman" w:cs="Times New Roman"/>
          <w:b/>
          <w:bCs/>
          <w:sz w:val="20"/>
          <w:szCs w:val="20"/>
        </w:rPr>
        <w:sectPr w:rsidR="00E11879" w:rsidRPr="00574065" w:rsidSect="00B976FB">
          <w:type w:val="continuous"/>
          <w:pgSz w:w="12240" w:h="15840"/>
          <w:pgMar w:top="1440" w:right="1440" w:bottom="1440" w:left="1440" w:header="720" w:footer="720" w:gutter="0"/>
          <w:cols w:space="720"/>
          <w:rtlGutter/>
          <w:docGrid w:linePitch="360"/>
        </w:sectPr>
      </w:pPr>
    </w:p>
    <w:p w:rsidR="004D6B9D" w:rsidRPr="00574065" w:rsidRDefault="004D6B9D" w:rsidP="007F0F64">
      <w:pPr>
        <w:snapToGrid w:val="0"/>
        <w:spacing w:after="0" w:line="240" w:lineRule="auto"/>
        <w:jc w:val="both"/>
        <w:outlineLvl w:val="1"/>
        <w:rPr>
          <w:rFonts w:ascii="Times New Roman" w:hAnsi="Times New Roman" w:cs="Times New Roman"/>
          <w:b/>
          <w:bCs/>
          <w:sz w:val="20"/>
          <w:szCs w:val="20"/>
        </w:rPr>
      </w:pPr>
      <w:r w:rsidRPr="00574065">
        <w:rPr>
          <w:rFonts w:ascii="Times New Roman" w:hAnsi="Times New Roman" w:cs="Times New Roman"/>
          <w:b/>
          <w:bCs/>
          <w:sz w:val="20"/>
          <w:szCs w:val="20"/>
        </w:rPr>
        <w:lastRenderedPageBreak/>
        <w:t xml:space="preserve">Funding: </w:t>
      </w:r>
    </w:p>
    <w:p w:rsidR="004D6B9D" w:rsidRPr="00574065" w:rsidRDefault="00B8477A" w:rsidP="007F0F64">
      <w:pPr>
        <w:snapToGrid w:val="0"/>
        <w:spacing w:after="0" w:line="240" w:lineRule="auto"/>
        <w:ind w:firstLine="425"/>
        <w:jc w:val="both"/>
        <w:outlineLvl w:val="1"/>
        <w:rPr>
          <w:rFonts w:ascii="Times New Roman" w:hAnsi="Times New Roman" w:cs="Times New Roman"/>
          <w:b/>
          <w:bCs/>
          <w:sz w:val="20"/>
          <w:szCs w:val="20"/>
        </w:rPr>
      </w:pPr>
      <w:r w:rsidRPr="00574065">
        <w:rPr>
          <w:rFonts w:ascii="Times New Roman" w:hAnsi="Times New Roman" w:cs="Times New Roman"/>
          <w:sz w:val="20"/>
          <w:szCs w:val="20"/>
          <w:shd w:val="clear" w:color="auto" w:fill="FFFFFF"/>
        </w:rPr>
        <w:t>This research obtained no particular grants from any public, commercial, or non-profit funding agency.</w:t>
      </w:r>
    </w:p>
    <w:p w:rsidR="003E1ACA" w:rsidRPr="00574065" w:rsidRDefault="003E1ACA" w:rsidP="007F0F64">
      <w:pPr>
        <w:snapToGrid w:val="0"/>
        <w:spacing w:after="0" w:line="240" w:lineRule="auto"/>
        <w:jc w:val="both"/>
        <w:outlineLvl w:val="1"/>
        <w:rPr>
          <w:rFonts w:ascii="Times New Roman" w:hAnsi="Times New Roman" w:cs="Times New Roman"/>
          <w:b/>
          <w:bCs/>
          <w:sz w:val="20"/>
          <w:szCs w:val="20"/>
        </w:rPr>
      </w:pPr>
    </w:p>
    <w:p w:rsidR="004D6B9D" w:rsidRPr="00574065" w:rsidRDefault="004D6B9D" w:rsidP="007F0F64">
      <w:pPr>
        <w:snapToGrid w:val="0"/>
        <w:spacing w:after="0" w:line="240" w:lineRule="auto"/>
        <w:jc w:val="both"/>
        <w:outlineLvl w:val="1"/>
        <w:rPr>
          <w:rFonts w:ascii="Times New Roman" w:hAnsi="Times New Roman" w:cs="Times New Roman"/>
          <w:sz w:val="20"/>
          <w:szCs w:val="20"/>
        </w:rPr>
      </w:pPr>
      <w:r w:rsidRPr="00574065">
        <w:rPr>
          <w:rFonts w:ascii="Times New Roman" w:hAnsi="Times New Roman" w:cs="Times New Roman"/>
          <w:b/>
          <w:bCs/>
          <w:sz w:val="20"/>
          <w:szCs w:val="20"/>
        </w:rPr>
        <w:t>Acknowledgments</w:t>
      </w:r>
      <w:r w:rsidRPr="00574065">
        <w:rPr>
          <w:rFonts w:ascii="Times New Roman" w:hAnsi="Times New Roman" w:cs="Times New Roman"/>
          <w:sz w:val="20"/>
          <w:szCs w:val="20"/>
        </w:rPr>
        <w:t xml:space="preserve">: </w:t>
      </w:r>
    </w:p>
    <w:p w:rsidR="004D6B9D" w:rsidRPr="00574065" w:rsidRDefault="004D6B9D" w:rsidP="007F0F64">
      <w:pPr>
        <w:snapToGrid w:val="0"/>
        <w:spacing w:after="0" w:line="240" w:lineRule="auto"/>
        <w:ind w:firstLine="425"/>
        <w:jc w:val="both"/>
        <w:outlineLvl w:val="1"/>
        <w:rPr>
          <w:rFonts w:ascii="Times New Roman" w:hAnsi="Times New Roman" w:cs="Times New Roman"/>
          <w:b/>
          <w:bCs/>
          <w:sz w:val="20"/>
          <w:szCs w:val="20"/>
          <w:shd w:val="clear" w:color="auto" w:fill="FFFFFF"/>
          <w:lang w:eastAsia="zh-CN"/>
        </w:rPr>
      </w:pPr>
      <w:r w:rsidRPr="00574065">
        <w:rPr>
          <w:rFonts w:ascii="Times New Roman" w:hAnsi="Times New Roman" w:cs="Times New Roman"/>
          <w:sz w:val="20"/>
          <w:szCs w:val="20"/>
        </w:rPr>
        <w:t xml:space="preserve">The authors </w:t>
      </w:r>
      <w:r w:rsidR="002E4AC1" w:rsidRPr="00574065">
        <w:rPr>
          <w:rFonts w:ascii="Times New Roman" w:hAnsi="Times New Roman" w:cs="Times New Roman"/>
          <w:sz w:val="20"/>
          <w:szCs w:val="20"/>
        </w:rPr>
        <w:t>would like to thank all representatives of Cancer Biology, National Cancer Institute, University of Cairo for providing all the facilities needed to carry out this research</w:t>
      </w:r>
      <w:r w:rsidR="00040744" w:rsidRPr="00574065">
        <w:rPr>
          <w:rFonts w:ascii="Times New Roman" w:hAnsi="Times New Roman" w:cs="Times New Roman"/>
          <w:b/>
          <w:bCs/>
          <w:sz w:val="20"/>
          <w:szCs w:val="20"/>
          <w:shd w:val="clear" w:color="auto" w:fill="FFFFFF"/>
        </w:rPr>
        <w:t>.</w:t>
      </w:r>
      <w:bookmarkStart w:id="0" w:name="_GoBack"/>
      <w:bookmarkEnd w:id="0"/>
    </w:p>
    <w:p w:rsidR="00E11879" w:rsidRPr="00574065" w:rsidRDefault="00E11879" w:rsidP="007F0F64">
      <w:pPr>
        <w:snapToGrid w:val="0"/>
        <w:spacing w:after="0" w:line="240" w:lineRule="auto"/>
        <w:ind w:firstLine="425"/>
        <w:jc w:val="both"/>
        <w:outlineLvl w:val="1"/>
        <w:rPr>
          <w:rFonts w:ascii="Times New Roman" w:hAnsi="Times New Roman" w:cs="Times New Roman"/>
          <w:b/>
          <w:bCs/>
          <w:sz w:val="20"/>
          <w:szCs w:val="20"/>
          <w:shd w:val="clear" w:color="auto" w:fill="FFFFFF"/>
          <w:lang w:eastAsia="zh-CN"/>
        </w:rPr>
      </w:pPr>
    </w:p>
    <w:p w:rsidR="004D6B9D" w:rsidRPr="00574065" w:rsidRDefault="004D6B9D" w:rsidP="007F0F64">
      <w:pPr>
        <w:snapToGrid w:val="0"/>
        <w:spacing w:after="0" w:line="240" w:lineRule="auto"/>
        <w:jc w:val="both"/>
        <w:outlineLvl w:val="1"/>
        <w:rPr>
          <w:rFonts w:ascii="Times New Roman" w:hAnsi="Times New Roman" w:cs="Times New Roman"/>
          <w:b/>
          <w:bCs/>
          <w:sz w:val="20"/>
          <w:szCs w:val="20"/>
          <w:shd w:val="clear" w:color="auto" w:fill="FFFFFF"/>
        </w:rPr>
      </w:pPr>
      <w:r w:rsidRPr="00574065">
        <w:rPr>
          <w:rFonts w:ascii="Times New Roman" w:hAnsi="Times New Roman" w:cs="Times New Roman"/>
          <w:b/>
          <w:bCs/>
          <w:sz w:val="20"/>
          <w:szCs w:val="20"/>
          <w:shd w:val="clear" w:color="auto" w:fill="FFFFFF"/>
        </w:rPr>
        <w:t>Declaration of Conflicting Interests:</w:t>
      </w:r>
    </w:p>
    <w:p w:rsidR="004D6B9D" w:rsidRPr="00574065" w:rsidRDefault="004D6B9D" w:rsidP="007F0F64">
      <w:pPr>
        <w:snapToGrid w:val="0"/>
        <w:spacing w:after="0" w:line="240" w:lineRule="auto"/>
        <w:ind w:firstLine="425"/>
        <w:jc w:val="both"/>
        <w:outlineLvl w:val="1"/>
        <w:rPr>
          <w:rFonts w:ascii="Times New Roman" w:hAnsi="Times New Roman" w:cs="Times New Roman" w:hint="eastAsia"/>
          <w:b/>
          <w:bCs/>
          <w:sz w:val="20"/>
          <w:szCs w:val="20"/>
          <w:lang w:eastAsia="zh-CN"/>
        </w:rPr>
      </w:pPr>
      <w:r w:rsidRPr="00574065">
        <w:rPr>
          <w:rFonts w:ascii="Times New Roman" w:hAnsi="Times New Roman" w:cs="Times New Roman"/>
          <w:sz w:val="20"/>
          <w:szCs w:val="20"/>
          <w:shd w:val="clear" w:color="auto" w:fill="FFFFFF"/>
        </w:rPr>
        <w:t>The Autho</w:t>
      </w:r>
      <w:r w:rsidR="00B976FB" w:rsidRPr="00574065">
        <w:rPr>
          <w:rFonts w:ascii="Times New Roman" w:hAnsi="Times New Roman" w:cs="Times New Roman"/>
          <w:sz w:val="20"/>
          <w:szCs w:val="20"/>
          <w:shd w:val="clear" w:color="auto" w:fill="FFFFFF"/>
        </w:rPr>
        <w:t>r (</w:t>
      </w:r>
      <w:r w:rsidRPr="00574065">
        <w:rPr>
          <w:rFonts w:ascii="Times New Roman" w:hAnsi="Times New Roman" w:cs="Times New Roman"/>
          <w:sz w:val="20"/>
          <w:szCs w:val="20"/>
          <w:shd w:val="clear" w:color="auto" w:fill="FFFFFF"/>
        </w:rPr>
        <w:t xml:space="preserve">s) </w:t>
      </w:r>
      <w:r w:rsidR="00D527DB" w:rsidRPr="00574065">
        <w:rPr>
          <w:rFonts w:ascii="Times New Roman" w:hAnsi="Times New Roman" w:cs="Times New Roman"/>
          <w:sz w:val="20"/>
          <w:szCs w:val="20"/>
          <w:shd w:val="clear" w:color="auto" w:fill="FFFFFF"/>
        </w:rPr>
        <w:t>stat</w:t>
      </w:r>
      <w:r w:rsidR="00B976FB" w:rsidRPr="00574065">
        <w:rPr>
          <w:rFonts w:ascii="Times New Roman" w:hAnsi="Times New Roman" w:cs="Times New Roman"/>
          <w:sz w:val="20"/>
          <w:szCs w:val="20"/>
          <w:shd w:val="clear" w:color="auto" w:fill="FFFFFF"/>
        </w:rPr>
        <w:t>e (</w:t>
      </w:r>
      <w:r w:rsidRPr="00574065">
        <w:rPr>
          <w:rFonts w:ascii="Times New Roman" w:hAnsi="Times New Roman" w:cs="Times New Roman"/>
          <w:sz w:val="20"/>
          <w:szCs w:val="20"/>
          <w:shd w:val="clear" w:color="auto" w:fill="FFFFFF"/>
        </w:rPr>
        <w:t>s) that there is no conflict of interest</w:t>
      </w:r>
      <w:r w:rsidR="00574065">
        <w:rPr>
          <w:rFonts w:ascii="Times New Roman" w:hAnsi="Times New Roman" w:cs="Times New Roman" w:hint="eastAsia"/>
          <w:sz w:val="20"/>
          <w:szCs w:val="20"/>
          <w:shd w:val="clear" w:color="auto" w:fill="FFFFFF"/>
          <w:lang w:eastAsia="zh-CN"/>
        </w:rPr>
        <w:t>.</w:t>
      </w:r>
    </w:p>
    <w:p w:rsidR="003E1ACA" w:rsidRDefault="003E1ACA" w:rsidP="007F0F64">
      <w:pPr>
        <w:snapToGrid w:val="0"/>
        <w:spacing w:after="0" w:line="240" w:lineRule="auto"/>
        <w:jc w:val="both"/>
        <w:rPr>
          <w:rFonts w:ascii="Times New Roman" w:hAnsi="Times New Roman" w:cs="Times New Roman" w:hint="eastAsia"/>
          <w:b/>
          <w:bCs/>
          <w:sz w:val="20"/>
          <w:szCs w:val="20"/>
          <w:lang w:eastAsia="zh-CN" w:bidi="ar-EG"/>
        </w:rPr>
      </w:pPr>
    </w:p>
    <w:p w:rsidR="00574065" w:rsidRDefault="00574065" w:rsidP="007F0F64">
      <w:pPr>
        <w:snapToGrid w:val="0"/>
        <w:spacing w:after="0" w:line="240" w:lineRule="auto"/>
        <w:jc w:val="both"/>
        <w:rPr>
          <w:rFonts w:ascii="Times New Roman" w:hAnsi="Times New Roman" w:cs="Times New Roman" w:hint="eastAsia"/>
          <w:b/>
          <w:bCs/>
          <w:sz w:val="20"/>
          <w:szCs w:val="20"/>
          <w:lang w:eastAsia="zh-CN" w:bidi="ar-EG"/>
        </w:rPr>
      </w:pPr>
    </w:p>
    <w:p w:rsidR="00574065" w:rsidRPr="00574065" w:rsidRDefault="00574065" w:rsidP="007F0F64">
      <w:pPr>
        <w:snapToGrid w:val="0"/>
        <w:spacing w:after="0" w:line="240" w:lineRule="auto"/>
        <w:jc w:val="both"/>
        <w:rPr>
          <w:rFonts w:ascii="Times New Roman" w:hAnsi="Times New Roman" w:cs="Times New Roman" w:hint="eastAsia"/>
          <w:b/>
          <w:bCs/>
          <w:sz w:val="20"/>
          <w:szCs w:val="20"/>
          <w:lang w:eastAsia="zh-CN" w:bidi="ar-EG"/>
        </w:rPr>
      </w:pPr>
    </w:p>
    <w:p w:rsidR="003E1ACA" w:rsidRPr="00574065" w:rsidRDefault="003E1ACA" w:rsidP="007F0F64">
      <w:pPr>
        <w:snapToGrid w:val="0"/>
        <w:spacing w:after="0" w:line="240" w:lineRule="auto"/>
        <w:ind w:left="425" w:hanging="425"/>
        <w:jc w:val="both"/>
        <w:rPr>
          <w:rFonts w:ascii="Times New Roman" w:hAnsi="Times New Roman" w:cs="Times New Roman"/>
          <w:b/>
          <w:bCs/>
          <w:sz w:val="20"/>
          <w:szCs w:val="20"/>
          <w:lang w:bidi="ar-EG"/>
        </w:rPr>
      </w:pPr>
      <w:r w:rsidRPr="00574065">
        <w:rPr>
          <w:rFonts w:ascii="Times New Roman" w:hAnsi="Times New Roman" w:cs="Times New Roman"/>
          <w:b/>
          <w:bCs/>
          <w:sz w:val="20"/>
          <w:szCs w:val="20"/>
          <w:lang w:bidi="ar-EG"/>
        </w:rPr>
        <w:lastRenderedPageBreak/>
        <w:t>References:</w:t>
      </w:r>
    </w:p>
    <w:p w:rsidR="00B976FB" w:rsidRPr="00574065" w:rsidRDefault="003E1ACA" w:rsidP="007F0F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r w:rsidRPr="00574065">
        <w:rPr>
          <w:rFonts w:ascii="Times New Roman" w:hAnsi="Times New Roman" w:cs="Times New Roman"/>
          <w:sz w:val="20"/>
          <w:szCs w:val="20"/>
        </w:rPr>
        <w:t>WHO,</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Cancer</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Fact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Sheet,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2017,</w:t>
      </w:r>
      <w:r w:rsidR="00574065">
        <w:rPr>
          <w:rFonts w:ascii="Times New Roman" w:eastAsiaTheme="minorEastAsia" w:hAnsi="Times New Roman" w:cs="Times New Roman" w:hint="eastAsia"/>
          <w:sz w:val="20"/>
          <w:szCs w:val="20"/>
          <w:lang w:eastAsia="zh-CN"/>
        </w:rPr>
        <w:t xml:space="preserve"> </w:t>
      </w:r>
      <w:r w:rsidRPr="00574065">
        <w:rPr>
          <w:rFonts w:ascii="Times New Roman" w:hAnsi="Times New Roman" w:cs="Times New Roman"/>
          <w:sz w:val="20"/>
          <w:szCs w:val="20"/>
        </w:rPr>
        <w:t>http://www.who.int/mediacentre/factsheets/fs297/en.</w:t>
      </w:r>
    </w:p>
    <w:p w:rsidR="003E1ACA" w:rsidRPr="00574065" w:rsidRDefault="00B976FB" w:rsidP="007F0F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r w:rsidRPr="00574065">
        <w:rPr>
          <w:rFonts w:ascii="Times New Roman" w:eastAsia="Times New Roman" w:hAnsi="Times New Roman" w:cs="Times New Roman"/>
          <w:sz w:val="20"/>
          <w:szCs w:val="20"/>
          <w:bdr w:val="none" w:sz="0" w:space="0" w:color="auto" w:frame="1"/>
        </w:rPr>
        <w:t>K</w:t>
      </w:r>
      <w:r w:rsidR="003E1ACA" w:rsidRPr="00574065">
        <w:rPr>
          <w:rFonts w:ascii="Times New Roman" w:eastAsia="Times New Roman" w:hAnsi="Times New Roman" w:cs="Times New Roman"/>
          <w:sz w:val="20"/>
          <w:szCs w:val="20"/>
          <w:bdr w:val="none" w:sz="0" w:space="0" w:color="auto" w:frame="1"/>
        </w:rPr>
        <w:t>ang</w:t>
      </w:r>
      <w:r w:rsidRPr="00574065">
        <w:rPr>
          <w:rFonts w:ascii="Times New Roman" w:eastAsia="Times New Roman" w:hAnsi="Times New Roman" w:cs="Times New Roman"/>
          <w:sz w:val="20"/>
          <w:szCs w:val="20"/>
          <w:bdr w:val="none" w:sz="0" w:space="0" w:color="auto" w:frame="1"/>
        </w:rPr>
        <w:t xml:space="preserve"> </w:t>
      </w:r>
      <w:r w:rsidR="003E1ACA" w:rsidRPr="00574065">
        <w:rPr>
          <w:rFonts w:ascii="Times New Roman" w:eastAsia="Times New Roman" w:hAnsi="Times New Roman" w:cs="Times New Roman"/>
          <w:sz w:val="20"/>
          <w:szCs w:val="20"/>
          <w:bdr w:val="none" w:sz="0" w:space="0" w:color="auto" w:frame="1"/>
        </w:rPr>
        <w:t>Zi</w:t>
      </w:r>
      <w:r w:rsidRPr="00574065">
        <w:rPr>
          <w:rFonts w:ascii="Times New Roman" w:eastAsia="Times New Roman" w:hAnsi="Times New Roman" w:cs="Times New Roman"/>
          <w:sz w:val="20"/>
          <w:szCs w:val="20"/>
          <w:bdr w:val="none" w:sz="0" w:space="0" w:color="auto" w:frame="1"/>
        </w:rPr>
        <w:t xml:space="preserve"> </w:t>
      </w:r>
      <w:r w:rsidR="003E1ACA" w:rsidRPr="00574065">
        <w:rPr>
          <w:rFonts w:ascii="Times New Roman" w:eastAsia="Times New Roman" w:hAnsi="Times New Roman" w:cs="Times New Roman"/>
          <w:sz w:val="20"/>
          <w:szCs w:val="20"/>
          <w:bdr w:val="none" w:sz="0" w:space="0" w:color="auto" w:frame="1"/>
        </w:rPr>
        <w:t>Khor,1</w:t>
      </w:r>
      <w:r w:rsidRPr="00574065">
        <w:rPr>
          <w:rFonts w:ascii="Times New Roman" w:eastAsia="Times New Roman" w:hAnsi="Times New Roman" w:cs="Times New Roman"/>
          <w:sz w:val="20"/>
          <w:szCs w:val="20"/>
          <w:bdr w:val="none" w:sz="0" w:space="0" w:color="auto" w:frame="1"/>
        </w:rPr>
        <w:t xml:space="preserve"> </w:t>
      </w:r>
      <w:r w:rsidR="003E1ACA" w:rsidRPr="00574065">
        <w:rPr>
          <w:rFonts w:ascii="Times New Roman" w:eastAsia="Times New Roman" w:hAnsi="Times New Roman" w:cs="Times New Roman"/>
          <w:sz w:val="20"/>
          <w:szCs w:val="20"/>
          <w:bdr w:val="none" w:sz="0" w:space="0" w:color="auto" w:frame="1"/>
        </w:rPr>
        <w:t>Vuanghao</w:t>
      </w:r>
      <w:r w:rsidRPr="00574065">
        <w:rPr>
          <w:rFonts w:ascii="Times New Roman" w:eastAsia="Times New Roman" w:hAnsi="Times New Roman" w:cs="Times New Roman"/>
          <w:sz w:val="20"/>
          <w:szCs w:val="20"/>
          <w:bdr w:val="none" w:sz="0" w:space="0" w:color="auto" w:frame="1"/>
        </w:rPr>
        <w:t xml:space="preserve"> </w:t>
      </w:r>
      <w:r w:rsidR="003E1ACA" w:rsidRPr="00574065">
        <w:rPr>
          <w:rFonts w:ascii="Times New Roman" w:eastAsia="Times New Roman" w:hAnsi="Times New Roman" w:cs="Times New Roman"/>
          <w:sz w:val="20"/>
          <w:szCs w:val="20"/>
          <w:bdr w:val="none" w:sz="0" w:space="0" w:color="auto" w:frame="1"/>
        </w:rPr>
        <w:t>Lim,</w:t>
      </w:r>
      <w:r w:rsidR="00574065">
        <w:rPr>
          <w:rFonts w:ascii="Times New Roman" w:eastAsiaTheme="minorEastAsia" w:hAnsi="Times New Roman" w:cs="Times New Roman" w:hint="eastAsia"/>
          <w:sz w:val="20"/>
          <w:szCs w:val="20"/>
          <w:bdr w:val="none" w:sz="0" w:space="0" w:color="auto" w:frame="1"/>
          <w:lang w:eastAsia="zh-CN"/>
        </w:rPr>
        <w:t xml:space="preserve"> </w:t>
      </w:r>
      <w:r w:rsidR="003E1ACA" w:rsidRPr="00574065">
        <w:rPr>
          <w:rFonts w:ascii="Times New Roman" w:eastAsia="Times New Roman" w:hAnsi="Times New Roman" w:cs="Times New Roman"/>
          <w:sz w:val="20"/>
          <w:szCs w:val="20"/>
          <w:bdr w:val="none" w:sz="0" w:space="0" w:color="auto" w:frame="1"/>
        </w:rPr>
        <w:t>1</w:t>
      </w:r>
      <w:r w:rsidRPr="00574065">
        <w:rPr>
          <w:rFonts w:ascii="Times New Roman" w:eastAsia="Times New Roman" w:hAnsi="Times New Roman" w:cs="Times New Roman"/>
          <w:sz w:val="20"/>
          <w:szCs w:val="20"/>
          <w:bdr w:val="none" w:sz="0" w:space="0" w:color="auto" w:frame="1"/>
        </w:rPr>
        <w:t xml:space="preserve"> </w:t>
      </w:r>
      <w:r w:rsidR="003E1ACA" w:rsidRPr="00574065">
        <w:rPr>
          <w:rFonts w:ascii="Times New Roman" w:eastAsia="Times New Roman" w:hAnsi="Times New Roman" w:cs="Times New Roman"/>
          <w:sz w:val="20"/>
          <w:szCs w:val="20"/>
          <w:bdr w:val="none" w:sz="0" w:space="0" w:color="auto" w:frame="1"/>
        </w:rPr>
        <w:t>Emmanuel</w:t>
      </w:r>
      <w:r w:rsidRPr="00574065">
        <w:rPr>
          <w:rFonts w:ascii="Times New Roman" w:eastAsia="Times New Roman" w:hAnsi="Times New Roman" w:cs="Times New Roman"/>
          <w:sz w:val="20"/>
          <w:szCs w:val="20"/>
          <w:bdr w:val="none" w:sz="0" w:space="0" w:color="auto" w:frame="1"/>
        </w:rPr>
        <w:t xml:space="preserve"> </w:t>
      </w:r>
      <w:r w:rsidR="003E1ACA" w:rsidRPr="00574065">
        <w:rPr>
          <w:rFonts w:ascii="Times New Roman" w:eastAsia="Times New Roman" w:hAnsi="Times New Roman" w:cs="Times New Roman"/>
          <w:sz w:val="20"/>
          <w:szCs w:val="20"/>
          <w:bdr w:val="none" w:sz="0" w:space="0" w:color="auto" w:frame="1"/>
        </w:rPr>
        <w:t>J.</w:t>
      </w:r>
      <w:r w:rsidRPr="00574065">
        <w:rPr>
          <w:rFonts w:ascii="Times New Roman" w:eastAsia="Times New Roman" w:hAnsi="Times New Roman" w:cs="Times New Roman"/>
          <w:sz w:val="20"/>
          <w:szCs w:val="20"/>
          <w:bdr w:val="none" w:sz="0" w:space="0" w:color="auto" w:frame="1"/>
        </w:rPr>
        <w:t xml:space="preserve"> </w:t>
      </w:r>
      <w:r w:rsidR="003E1ACA" w:rsidRPr="00574065">
        <w:rPr>
          <w:rFonts w:ascii="Times New Roman" w:eastAsia="Times New Roman" w:hAnsi="Times New Roman" w:cs="Times New Roman"/>
          <w:sz w:val="20"/>
          <w:szCs w:val="20"/>
          <w:bdr w:val="none" w:sz="0" w:space="0" w:color="auto" w:frame="1"/>
        </w:rPr>
        <w:t>Moses,</w:t>
      </w:r>
      <w:r w:rsidR="00574065">
        <w:rPr>
          <w:rFonts w:ascii="Times New Roman" w:eastAsiaTheme="minorEastAsia" w:hAnsi="Times New Roman" w:cs="Times New Roman" w:hint="eastAsia"/>
          <w:sz w:val="20"/>
          <w:szCs w:val="20"/>
          <w:bdr w:val="none" w:sz="0" w:space="0" w:color="auto" w:frame="1"/>
          <w:lang w:eastAsia="zh-CN"/>
        </w:rPr>
        <w:t xml:space="preserve"> </w:t>
      </w:r>
      <w:r w:rsidR="003E1ACA" w:rsidRPr="00574065">
        <w:rPr>
          <w:rFonts w:ascii="Times New Roman" w:eastAsia="Times New Roman" w:hAnsi="Times New Roman" w:cs="Times New Roman"/>
          <w:sz w:val="20"/>
          <w:szCs w:val="20"/>
          <w:bdr w:val="none" w:sz="0" w:space="0" w:color="auto" w:frame="1"/>
        </w:rPr>
        <w:t>2</w:t>
      </w:r>
      <w:r w:rsidRPr="00574065">
        <w:rPr>
          <w:rFonts w:ascii="Times New Roman" w:eastAsia="Times New Roman" w:hAnsi="Times New Roman" w:cs="Times New Roman"/>
          <w:sz w:val="20"/>
          <w:szCs w:val="20"/>
          <w:bdr w:val="none" w:sz="0" w:space="0" w:color="auto" w:frame="1"/>
        </w:rPr>
        <w:t xml:space="preserve"> </w:t>
      </w:r>
      <w:r w:rsidR="003E1ACA" w:rsidRPr="00574065">
        <w:rPr>
          <w:rFonts w:ascii="Times New Roman" w:eastAsia="Times New Roman" w:hAnsi="Times New Roman" w:cs="Times New Roman"/>
          <w:sz w:val="20"/>
          <w:szCs w:val="20"/>
          <w:bdr w:val="none" w:sz="0" w:space="0" w:color="auto" w:frame="1"/>
        </w:rPr>
        <w:t>and</w:t>
      </w:r>
      <w:r w:rsidRPr="00574065">
        <w:rPr>
          <w:rFonts w:ascii="Times New Roman" w:eastAsia="Times New Roman" w:hAnsi="Times New Roman" w:cs="Times New Roman"/>
          <w:sz w:val="20"/>
          <w:szCs w:val="20"/>
          <w:bdr w:val="none" w:sz="0" w:space="0" w:color="auto" w:frame="1"/>
        </w:rPr>
        <w:t xml:space="preserve"> </w:t>
      </w:r>
      <w:r w:rsidR="003E1ACA" w:rsidRPr="00574065">
        <w:rPr>
          <w:rFonts w:ascii="Times New Roman" w:eastAsia="Times New Roman" w:hAnsi="Times New Roman" w:cs="Times New Roman"/>
          <w:sz w:val="20"/>
          <w:szCs w:val="20"/>
          <w:bdr w:val="none" w:sz="0" w:space="0" w:color="auto" w:frame="1"/>
        </w:rPr>
        <w:t>Nozlena</w:t>
      </w:r>
      <w:r w:rsidRPr="00574065">
        <w:rPr>
          <w:rFonts w:ascii="Times New Roman" w:eastAsia="Times New Roman" w:hAnsi="Times New Roman" w:cs="Times New Roman"/>
          <w:sz w:val="20"/>
          <w:szCs w:val="20"/>
          <w:bdr w:val="none" w:sz="0" w:space="0" w:color="auto" w:frame="1"/>
        </w:rPr>
        <w:t xml:space="preserve"> </w:t>
      </w:r>
      <w:r w:rsidR="003E1ACA" w:rsidRPr="00574065">
        <w:rPr>
          <w:rFonts w:ascii="Times New Roman" w:eastAsia="Times New Roman" w:hAnsi="Times New Roman" w:cs="Times New Roman"/>
          <w:sz w:val="20"/>
          <w:szCs w:val="20"/>
          <w:bdr w:val="none" w:sz="0" w:space="0" w:color="auto" w:frame="1"/>
        </w:rPr>
        <w:t>Abdul</w:t>
      </w:r>
      <w:r w:rsidRPr="00574065">
        <w:rPr>
          <w:rFonts w:ascii="Times New Roman" w:eastAsia="Times New Roman" w:hAnsi="Times New Roman" w:cs="Times New Roman"/>
          <w:sz w:val="20"/>
          <w:szCs w:val="20"/>
          <w:bdr w:val="none" w:sz="0" w:space="0" w:color="auto" w:frame="1"/>
        </w:rPr>
        <w:t xml:space="preserve"> </w:t>
      </w:r>
      <w:r w:rsidR="003E1ACA" w:rsidRPr="00574065">
        <w:rPr>
          <w:rFonts w:ascii="Times New Roman" w:eastAsia="Times New Roman" w:hAnsi="Times New Roman" w:cs="Times New Roman"/>
          <w:sz w:val="20"/>
          <w:szCs w:val="20"/>
          <w:bdr w:val="none" w:sz="0" w:space="0" w:color="auto" w:frame="1"/>
        </w:rPr>
        <w:t>Samad1</w:t>
      </w:r>
      <w:r w:rsidRPr="00574065">
        <w:rPr>
          <w:rFonts w:ascii="Times New Roman" w:eastAsia="Times New Roman" w:hAnsi="Times New Roman" w:cs="Times New Roman"/>
          <w:sz w:val="20"/>
          <w:szCs w:val="20"/>
        </w:rPr>
        <w:t xml:space="preserve"> </w:t>
      </w:r>
      <w:r w:rsidR="003E1ACA" w:rsidRPr="00574065">
        <w:rPr>
          <w:rFonts w:ascii="Times New Roman" w:eastAsia="Times New Roman" w:hAnsi="Times New Roman" w:cs="Times New Roman"/>
          <w:sz w:val="20"/>
          <w:szCs w:val="20"/>
        </w:rPr>
        <w:t>The</w:t>
      </w:r>
      <w:r w:rsidRPr="00574065">
        <w:rPr>
          <w:rFonts w:ascii="Times New Roman" w:eastAsia="Times New Roman" w:hAnsi="Times New Roman" w:cs="Times New Roman"/>
          <w:sz w:val="20"/>
          <w:szCs w:val="20"/>
        </w:rPr>
        <w:t xml:space="preserve"> </w:t>
      </w:r>
      <w:r w:rsidR="003E1ACA" w:rsidRPr="00574065">
        <w:rPr>
          <w:rFonts w:ascii="Times New Roman" w:eastAsia="Times New Roman" w:hAnsi="Times New Roman" w:cs="Times New Roman"/>
          <w:sz w:val="20"/>
          <w:szCs w:val="20"/>
        </w:rPr>
        <w:t>In</w:t>
      </w:r>
      <w:r w:rsidRPr="00574065">
        <w:rPr>
          <w:rFonts w:ascii="Times New Roman" w:eastAsia="Times New Roman" w:hAnsi="Times New Roman" w:cs="Times New Roman"/>
          <w:sz w:val="20"/>
          <w:szCs w:val="20"/>
        </w:rPr>
        <w:t xml:space="preserve"> </w:t>
      </w:r>
      <w:r w:rsidR="003E1ACA" w:rsidRPr="00574065">
        <w:rPr>
          <w:rFonts w:ascii="Times New Roman" w:eastAsia="Times New Roman" w:hAnsi="Times New Roman" w:cs="Times New Roman"/>
          <w:sz w:val="20"/>
          <w:szCs w:val="20"/>
        </w:rPr>
        <w:t>Vitro</w:t>
      </w:r>
      <w:r w:rsidRPr="00574065">
        <w:rPr>
          <w:rFonts w:ascii="Times New Roman" w:eastAsia="Times New Roman" w:hAnsi="Times New Roman" w:cs="Times New Roman"/>
          <w:sz w:val="20"/>
          <w:szCs w:val="20"/>
        </w:rPr>
        <w:t xml:space="preserve"> </w:t>
      </w:r>
      <w:r w:rsidR="003E1ACA" w:rsidRPr="00574065">
        <w:rPr>
          <w:rFonts w:ascii="Times New Roman" w:eastAsia="Times New Roman" w:hAnsi="Times New Roman" w:cs="Times New Roman"/>
          <w:sz w:val="20"/>
          <w:szCs w:val="20"/>
        </w:rPr>
        <w:t>and</w:t>
      </w:r>
      <w:r w:rsidRPr="00574065">
        <w:rPr>
          <w:rFonts w:ascii="Times New Roman" w:eastAsia="Times New Roman" w:hAnsi="Times New Roman" w:cs="Times New Roman"/>
          <w:sz w:val="20"/>
          <w:szCs w:val="20"/>
        </w:rPr>
        <w:t xml:space="preserve"> </w:t>
      </w:r>
      <w:r w:rsidR="003E1ACA" w:rsidRPr="00574065">
        <w:rPr>
          <w:rFonts w:ascii="Times New Roman" w:eastAsia="Times New Roman" w:hAnsi="Times New Roman" w:cs="Times New Roman"/>
          <w:sz w:val="20"/>
          <w:szCs w:val="20"/>
        </w:rPr>
        <w:t>In</w:t>
      </w:r>
      <w:r w:rsidRPr="00574065">
        <w:rPr>
          <w:rFonts w:ascii="Times New Roman" w:eastAsia="Times New Roman" w:hAnsi="Times New Roman" w:cs="Times New Roman"/>
          <w:sz w:val="20"/>
          <w:szCs w:val="20"/>
        </w:rPr>
        <w:t xml:space="preserve"> </w:t>
      </w:r>
      <w:r w:rsidR="003E1ACA" w:rsidRPr="00574065">
        <w:rPr>
          <w:rFonts w:ascii="Times New Roman" w:eastAsia="Times New Roman" w:hAnsi="Times New Roman" w:cs="Times New Roman"/>
          <w:sz w:val="20"/>
          <w:szCs w:val="20"/>
        </w:rPr>
        <w:t>Vivo</w:t>
      </w:r>
      <w:r w:rsidRPr="00574065">
        <w:rPr>
          <w:rFonts w:ascii="Times New Roman" w:eastAsia="Times New Roman" w:hAnsi="Times New Roman" w:cs="Times New Roman"/>
          <w:sz w:val="20"/>
          <w:szCs w:val="20"/>
        </w:rPr>
        <w:t xml:space="preserve"> </w:t>
      </w:r>
      <w:r w:rsidR="003E1ACA" w:rsidRPr="00574065">
        <w:rPr>
          <w:rFonts w:ascii="Times New Roman" w:eastAsia="Times New Roman" w:hAnsi="Times New Roman" w:cs="Times New Roman"/>
          <w:sz w:val="20"/>
          <w:szCs w:val="20"/>
        </w:rPr>
        <w:t>Anticancer</w:t>
      </w:r>
      <w:r w:rsidRPr="00574065">
        <w:rPr>
          <w:rFonts w:ascii="Times New Roman" w:eastAsia="Times New Roman" w:hAnsi="Times New Roman" w:cs="Times New Roman"/>
          <w:sz w:val="20"/>
          <w:szCs w:val="20"/>
        </w:rPr>
        <w:t xml:space="preserve"> </w:t>
      </w:r>
      <w:r w:rsidR="003E1ACA" w:rsidRPr="00574065">
        <w:rPr>
          <w:rFonts w:ascii="Times New Roman" w:eastAsia="Times New Roman" w:hAnsi="Times New Roman" w:cs="Times New Roman"/>
          <w:sz w:val="20"/>
          <w:szCs w:val="20"/>
        </w:rPr>
        <w:t>Properties</w:t>
      </w:r>
      <w:r w:rsidRPr="00574065">
        <w:rPr>
          <w:rFonts w:ascii="Times New Roman" w:eastAsia="Times New Roman" w:hAnsi="Times New Roman" w:cs="Times New Roman"/>
          <w:sz w:val="20"/>
          <w:szCs w:val="20"/>
        </w:rPr>
        <w:t xml:space="preserve"> </w:t>
      </w:r>
      <w:r w:rsidR="003E1ACA" w:rsidRPr="00574065">
        <w:rPr>
          <w:rFonts w:ascii="Times New Roman" w:eastAsia="Times New Roman" w:hAnsi="Times New Roman" w:cs="Times New Roman"/>
          <w:sz w:val="20"/>
          <w:szCs w:val="20"/>
        </w:rPr>
        <w:t>of</w:t>
      </w:r>
      <w:r w:rsidRPr="00574065">
        <w:rPr>
          <w:rFonts w:ascii="Times New Roman" w:eastAsia="Times New Roman" w:hAnsi="Times New Roman" w:cs="Times New Roman"/>
          <w:sz w:val="20"/>
          <w:szCs w:val="20"/>
        </w:rPr>
        <w:t xml:space="preserve"> </w:t>
      </w:r>
      <w:r w:rsidR="003E1ACA" w:rsidRPr="00574065">
        <w:rPr>
          <w:rFonts w:ascii="Times New Roman" w:eastAsia="Times New Roman" w:hAnsi="Times New Roman" w:cs="Times New Roman"/>
          <w:i/>
          <w:iCs/>
          <w:sz w:val="20"/>
          <w:szCs w:val="20"/>
        </w:rPr>
        <w:t>Moringa</w:t>
      </w:r>
      <w:r w:rsidRPr="00574065">
        <w:rPr>
          <w:rFonts w:ascii="Times New Roman" w:eastAsia="Times New Roman" w:hAnsi="Times New Roman" w:cs="Times New Roman"/>
          <w:i/>
          <w:iCs/>
          <w:sz w:val="20"/>
          <w:szCs w:val="20"/>
        </w:rPr>
        <w:t xml:space="preserve"> </w:t>
      </w:r>
      <w:r w:rsidR="003E1ACA" w:rsidRPr="00574065">
        <w:rPr>
          <w:rFonts w:ascii="Times New Roman" w:eastAsia="Times New Roman" w:hAnsi="Times New Roman" w:cs="Times New Roman"/>
          <w:i/>
          <w:iCs/>
          <w:sz w:val="20"/>
          <w:szCs w:val="20"/>
        </w:rPr>
        <w:t>oleifera</w:t>
      </w:r>
      <w:r w:rsidRPr="00574065">
        <w:rPr>
          <w:rFonts w:ascii="Times New Roman" w:eastAsia="Times New Roman" w:hAnsi="Times New Roman" w:cs="Times New Roman"/>
          <w:sz w:val="20"/>
          <w:szCs w:val="20"/>
        </w:rPr>
        <w:t xml:space="preserve"> </w:t>
      </w:r>
      <w:r w:rsidR="003E1ACA" w:rsidRPr="00574065">
        <w:rPr>
          <w:rFonts w:ascii="Times New Roman" w:eastAsia="Times New Roman" w:hAnsi="Times New Roman" w:cs="Times New Roman"/>
          <w:sz w:val="20"/>
          <w:szCs w:val="20"/>
        </w:rPr>
        <w:t>Evidence-Based</w:t>
      </w:r>
      <w:r w:rsidRPr="00574065">
        <w:rPr>
          <w:rFonts w:ascii="Times New Roman" w:eastAsia="Times New Roman" w:hAnsi="Times New Roman" w:cs="Times New Roman"/>
          <w:sz w:val="20"/>
          <w:szCs w:val="20"/>
        </w:rPr>
        <w:t xml:space="preserve"> </w:t>
      </w:r>
      <w:r w:rsidR="003E1ACA" w:rsidRPr="00574065">
        <w:rPr>
          <w:rFonts w:ascii="Times New Roman" w:eastAsia="Times New Roman" w:hAnsi="Times New Roman" w:cs="Times New Roman"/>
          <w:sz w:val="20"/>
          <w:szCs w:val="20"/>
        </w:rPr>
        <w:t>Complementary</w:t>
      </w:r>
      <w:r w:rsidRPr="00574065">
        <w:rPr>
          <w:rFonts w:ascii="Times New Roman" w:eastAsia="Times New Roman" w:hAnsi="Times New Roman" w:cs="Times New Roman"/>
          <w:sz w:val="20"/>
          <w:szCs w:val="20"/>
        </w:rPr>
        <w:t xml:space="preserve"> </w:t>
      </w:r>
      <w:r w:rsidR="003E1ACA" w:rsidRPr="00574065">
        <w:rPr>
          <w:rFonts w:ascii="Times New Roman" w:eastAsia="Times New Roman" w:hAnsi="Times New Roman" w:cs="Times New Roman"/>
          <w:sz w:val="20"/>
          <w:szCs w:val="20"/>
        </w:rPr>
        <w:t>and</w:t>
      </w:r>
      <w:r w:rsidRPr="00574065">
        <w:rPr>
          <w:rFonts w:ascii="Times New Roman" w:eastAsia="Times New Roman" w:hAnsi="Times New Roman" w:cs="Times New Roman"/>
          <w:sz w:val="20"/>
          <w:szCs w:val="20"/>
        </w:rPr>
        <w:t xml:space="preserve"> </w:t>
      </w:r>
      <w:r w:rsidR="003E1ACA" w:rsidRPr="00574065">
        <w:rPr>
          <w:rFonts w:ascii="Times New Roman" w:eastAsia="Times New Roman" w:hAnsi="Times New Roman" w:cs="Times New Roman"/>
          <w:sz w:val="20"/>
          <w:szCs w:val="20"/>
        </w:rPr>
        <w:t>Alternative</w:t>
      </w:r>
      <w:r w:rsidRPr="00574065">
        <w:rPr>
          <w:rFonts w:ascii="Times New Roman" w:eastAsia="Times New Roman" w:hAnsi="Times New Roman" w:cs="Times New Roman"/>
          <w:sz w:val="20"/>
          <w:szCs w:val="20"/>
        </w:rPr>
        <w:t xml:space="preserve"> </w:t>
      </w:r>
      <w:r w:rsidR="003E1ACA" w:rsidRPr="00574065">
        <w:rPr>
          <w:rFonts w:ascii="Times New Roman" w:eastAsia="Times New Roman" w:hAnsi="Times New Roman" w:cs="Times New Roman"/>
          <w:sz w:val="20"/>
          <w:szCs w:val="20"/>
        </w:rPr>
        <w:t>Medicine</w:t>
      </w:r>
      <w:r w:rsidRPr="00574065">
        <w:rPr>
          <w:rFonts w:ascii="Times New Roman" w:eastAsia="Times New Roman" w:hAnsi="Times New Roman" w:cs="Times New Roman"/>
          <w:sz w:val="20"/>
          <w:szCs w:val="20"/>
        </w:rPr>
        <w:t xml:space="preserve"> </w:t>
      </w:r>
      <w:r w:rsidR="003E1ACA" w:rsidRPr="00574065">
        <w:rPr>
          <w:rFonts w:ascii="Times New Roman" w:eastAsia="Times New Roman" w:hAnsi="Times New Roman" w:cs="Times New Roman"/>
          <w:sz w:val="20"/>
          <w:szCs w:val="20"/>
        </w:rPr>
        <w:t>Volume</w:t>
      </w:r>
      <w:r w:rsidRPr="00574065">
        <w:rPr>
          <w:rFonts w:ascii="Times New Roman" w:eastAsia="Times New Roman" w:hAnsi="Times New Roman" w:cs="Times New Roman"/>
          <w:sz w:val="20"/>
          <w:szCs w:val="20"/>
        </w:rPr>
        <w:t xml:space="preserve"> </w:t>
      </w:r>
      <w:r w:rsidR="003E1ACA" w:rsidRPr="00574065">
        <w:rPr>
          <w:rFonts w:ascii="Times New Roman" w:eastAsia="Times New Roman" w:hAnsi="Times New Roman" w:cs="Times New Roman"/>
          <w:sz w:val="20"/>
          <w:szCs w:val="20"/>
        </w:rPr>
        <w:t>2018,</w:t>
      </w:r>
      <w:r w:rsidRPr="00574065">
        <w:rPr>
          <w:rFonts w:ascii="Times New Roman" w:eastAsia="Times New Roman" w:hAnsi="Times New Roman" w:cs="Times New Roman"/>
          <w:sz w:val="20"/>
          <w:szCs w:val="20"/>
        </w:rPr>
        <w:t xml:space="preserve"> </w:t>
      </w:r>
      <w:r w:rsidR="003E1ACA" w:rsidRPr="00574065">
        <w:rPr>
          <w:rFonts w:ascii="Times New Roman" w:eastAsia="Times New Roman" w:hAnsi="Times New Roman" w:cs="Times New Roman"/>
          <w:sz w:val="20"/>
          <w:szCs w:val="20"/>
        </w:rPr>
        <w:t>Article</w:t>
      </w:r>
      <w:r w:rsidRPr="00574065">
        <w:rPr>
          <w:rFonts w:ascii="Times New Roman" w:eastAsia="Times New Roman" w:hAnsi="Times New Roman" w:cs="Times New Roman"/>
          <w:sz w:val="20"/>
          <w:szCs w:val="20"/>
        </w:rPr>
        <w:t xml:space="preserve"> </w:t>
      </w:r>
      <w:r w:rsidR="003E1ACA" w:rsidRPr="00574065">
        <w:rPr>
          <w:rFonts w:ascii="Times New Roman" w:eastAsia="Times New Roman" w:hAnsi="Times New Roman" w:cs="Times New Roman"/>
          <w:sz w:val="20"/>
          <w:szCs w:val="20"/>
        </w:rPr>
        <w:t>ID</w:t>
      </w:r>
      <w:r w:rsidRPr="00574065">
        <w:rPr>
          <w:rFonts w:ascii="Times New Roman" w:eastAsia="Times New Roman" w:hAnsi="Times New Roman" w:cs="Times New Roman"/>
          <w:sz w:val="20"/>
          <w:szCs w:val="20"/>
        </w:rPr>
        <w:t xml:space="preserve"> </w:t>
      </w:r>
      <w:r w:rsidR="003E1ACA" w:rsidRPr="00574065">
        <w:rPr>
          <w:rFonts w:ascii="Times New Roman" w:eastAsia="Times New Roman" w:hAnsi="Times New Roman" w:cs="Times New Roman"/>
          <w:sz w:val="20"/>
          <w:szCs w:val="20"/>
        </w:rPr>
        <w:t>1071243,</w:t>
      </w:r>
      <w:r w:rsidRPr="00574065">
        <w:rPr>
          <w:rFonts w:ascii="Times New Roman" w:eastAsia="Times New Roman" w:hAnsi="Times New Roman" w:cs="Times New Roman"/>
          <w:sz w:val="20"/>
          <w:szCs w:val="20"/>
        </w:rPr>
        <w:t xml:space="preserve"> </w:t>
      </w:r>
      <w:r w:rsidR="003E1ACA" w:rsidRPr="00574065">
        <w:rPr>
          <w:rFonts w:ascii="Times New Roman" w:eastAsia="Times New Roman" w:hAnsi="Times New Roman" w:cs="Times New Roman"/>
          <w:sz w:val="20"/>
          <w:szCs w:val="20"/>
        </w:rPr>
        <w:t>14.</w:t>
      </w:r>
    </w:p>
    <w:p w:rsidR="003E1ACA" w:rsidRPr="00574065" w:rsidRDefault="003E1ACA" w:rsidP="007F0F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r w:rsidRPr="00574065">
        <w:rPr>
          <w:rFonts w:ascii="Times New Roman" w:hAnsi="Times New Roman" w:cs="Times New Roman"/>
          <w:sz w:val="20"/>
          <w:szCs w:val="20"/>
        </w:rPr>
        <w:t>How</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is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Chemotherapy</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Used</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to</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Treat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Cancer?</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American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Cancer</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Society.</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Accessed</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8/8/18,</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https://www.cancerquest.org/patients/treatments/radiation-therapy</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03/26/2019</w:t>
      </w:r>
      <w:r w:rsidR="00B60202">
        <w:rPr>
          <w:rFonts w:ascii="Times New Roman" w:eastAsiaTheme="minorEastAsia" w:hAnsi="Times New Roman" w:cs="Times New Roman" w:hint="eastAsia"/>
          <w:sz w:val="20"/>
          <w:szCs w:val="20"/>
          <w:lang w:eastAsia="zh-CN"/>
        </w:rPr>
        <w:t>.</w:t>
      </w:r>
    </w:p>
    <w:p w:rsidR="003E1ACA" w:rsidRPr="00574065" w:rsidRDefault="003E1ACA" w:rsidP="007F0F64">
      <w:pPr>
        <w:pStyle w:val="ListParagraph"/>
        <w:numPr>
          <w:ilvl w:val="0"/>
          <w:numId w:val="5"/>
        </w:numPr>
        <w:bidi w:val="0"/>
        <w:snapToGrid w:val="0"/>
        <w:spacing w:after="0" w:line="240" w:lineRule="auto"/>
        <w:ind w:left="425" w:hanging="425"/>
        <w:jc w:val="both"/>
        <w:rPr>
          <w:rFonts w:ascii="Times New Roman" w:eastAsia="Times New Roman" w:hAnsi="Times New Roman" w:cs="Times New Roman"/>
          <w:sz w:val="20"/>
          <w:szCs w:val="20"/>
        </w:rPr>
      </w:pPr>
      <w:r w:rsidRPr="00574065">
        <w:rPr>
          <w:rFonts w:ascii="Times New Roman" w:eastAsia="Times New Roman" w:hAnsi="Times New Roman" w:cs="Times New Roman"/>
          <w:sz w:val="20"/>
          <w:szCs w:val="20"/>
        </w:rPr>
        <w:t>Abo</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KA,</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Adeyemi</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AA,</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Adeite</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DA.</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Ethnobotanical</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survey</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of</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plants</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used</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in</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the</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lastRenderedPageBreak/>
        <w:t>treatment</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of</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infertility</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and</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sexually</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transmitted</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diseases</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in</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southwest</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Nigeria.</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Afr</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J</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Med</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Med</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Sci,</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29,</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2000,</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325–327.</w:t>
      </w:r>
    </w:p>
    <w:p w:rsidR="003E1ACA" w:rsidRPr="00574065" w:rsidRDefault="003E1ACA" w:rsidP="007F0F64">
      <w:pPr>
        <w:pStyle w:val="ListParagraph"/>
        <w:numPr>
          <w:ilvl w:val="0"/>
          <w:numId w:val="5"/>
        </w:numPr>
        <w:bidi w:val="0"/>
        <w:snapToGrid w:val="0"/>
        <w:spacing w:after="0" w:line="240" w:lineRule="auto"/>
        <w:ind w:left="425" w:hanging="425"/>
        <w:jc w:val="both"/>
        <w:rPr>
          <w:rFonts w:ascii="Times New Roman" w:eastAsiaTheme="minorEastAsia" w:hAnsi="Times New Roman" w:cs="Times New Roman"/>
          <w:sz w:val="20"/>
          <w:szCs w:val="20"/>
        </w:rPr>
      </w:pPr>
      <w:r w:rsidRPr="00574065">
        <w:rPr>
          <w:rFonts w:ascii="Times New Roman" w:eastAsia="Times New Roman" w:hAnsi="Times New Roman" w:cs="Times New Roman"/>
          <w:sz w:val="20"/>
          <w:szCs w:val="20"/>
        </w:rPr>
        <w:t>Neto</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C.</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Antibacterial</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activity</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of</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some</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Peruvian</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medicinal</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plants</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from</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the</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Calle</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Jon</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de</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Huaylas.</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J</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Ethnopharmacol,</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79,</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2002,</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133–138.</w:t>
      </w:r>
    </w:p>
    <w:p w:rsidR="003E1ACA" w:rsidRPr="00574065" w:rsidRDefault="003E1ACA" w:rsidP="007F0F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r w:rsidRPr="00574065">
        <w:rPr>
          <w:rFonts w:ascii="Times New Roman" w:hAnsi="Times New Roman" w:cs="Times New Roman"/>
          <w:sz w:val="20"/>
          <w:szCs w:val="20"/>
        </w:rPr>
        <w:t>O.</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Awodele,</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I.</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Oreagba,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Odoma,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J.</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Teixeira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Da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Silva,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and</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V.</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Osunkalu,</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“Toxicological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evaluation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of</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the</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aqueous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leaf</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extract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of</w:t>
      </w:r>
      <w:r w:rsidR="00B976FB" w:rsidRPr="00574065">
        <w:rPr>
          <w:rFonts w:ascii="Times New Roman" w:hAnsi="Times New Roman" w:cs="Times New Roman"/>
          <w:sz w:val="20"/>
          <w:szCs w:val="20"/>
        </w:rPr>
        <w:t xml:space="preserve"> </w:t>
      </w:r>
      <w:r w:rsidRPr="00574065">
        <w:rPr>
          <w:rFonts w:ascii="Times New Roman" w:hAnsi="Times New Roman" w:cs="Times New Roman"/>
          <w:i/>
          <w:iCs/>
          <w:sz w:val="20"/>
          <w:szCs w:val="20"/>
        </w:rPr>
        <w:t>Moringa</w:t>
      </w:r>
      <w:r w:rsidR="00B976FB" w:rsidRPr="00574065">
        <w:rPr>
          <w:rFonts w:ascii="Times New Roman" w:hAnsi="Times New Roman" w:cs="Times New Roman"/>
          <w:i/>
          <w:iCs/>
          <w:sz w:val="20"/>
          <w:szCs w:val="20"/>
        </w:rPr>
        <w:t xml:space="preserve"> </w:t>
      </w:r>
      <w:r w:rsidRPr="00574065">
        <w:rPr>
          <w:rFonts w:ascii="Times New Roman" w:hAnsi="Times New Roman" w:cs="Times New Roman"/>
          <w:i/>
          <w:iCs/>
          <w:sz w:val="20"/>
          <w:szCs w:val="20"/>
        </w:rPr>
        <w:t>oleifera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Lam.</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w:t>
      </w:r>
      <w:r w:rsidRPr="00574065">
        <w:rPr>
          <w:rFonts w:ascii="Times New Roman" w:hAnsi="Times New Roman" w:cs="Times New Roman"/>
          <w:i/>
          <w:iCs/>
          <w:sz w:val="20"/>
          <w:szCs w:val="20"/>
        </w:rPr>
        <w:t>Moringaceae</w:t>
      </w:r>
      <w:r w:rsidRPr="00574065">
        <w:rPr>
          <w:rFonts w:ascii="Times New Roman" w:hAnsi="Times New Roman" w:cs="Times New Roman"/>
          <w:sz w:val="20"/>
          <w:szCs w:val="20"/>
        </w:rPr>
        <w: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Journal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of</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Ethnopharmacology,</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vol.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139,</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no.</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2,</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pp.</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330–336,</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2012.</w:t>
      </w:r>
    </w:p>
    <w:p w:rsidR="003E1ACA" w:rsidRPr="00574065" w:rsidRDefault="003E1ACA" w:rsidP="007F0F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r w:rsidRPr="00574065">
        <w:rPr>
          <w:rFonts w:ascii="Times New Roman" w:hAnsi="Times New Roman" w:cs="Times New Roman"/>
          <w:sz w:val="20"/>
          <w:szCs w:val="20"/>
        </w:rPr>
        <w:t>I.</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Johnson,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“Phytochemicals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and</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cancer,”</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Proceedings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of</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the</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Nutrition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Society,</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vol.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66,</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no.</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2,</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pp.</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207–215,</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2007.</w:t>
      </w:r>
    </w:p>
    <w:p w:rsidR="003E1ACA" w:rsidRPr="00574065" w:rsidRDefault="003E1ACA" w:rsidP="007F0F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r w:rsidRPr="00574065">
        <w:rPr>
          <w:rFonts w:ascii="Times New Roman" w:hAnsi="Times New Roman" w:cs="Times New Roman"/>
          <w:sz w:val="20"/>
          <w:szCs w:val="20"/>
        </w:rPr>
        <w:t>P.</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Siddhuraju</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and</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K.</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Becker,</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“Antioxidant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properties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of</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various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solvent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extracts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of</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total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phenolic</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constituents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from</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three</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different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agroclimatic</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origins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of</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drumstick</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tree</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w:t>
      </w:r>
      <w:r w:rsidRPr="00574065">
        <w:rPr>
          <w:rFonts w:ascii="Times New Roman" w:hAnsi="Times New Roman" w:cs="Times New Roman"/>
          <w:i/>
          <w:iCs/>
          <w:sz w:val="20"/>
          <w:szCs w:val="20"/>
        </w:rPr>
        <w:t>Moringa</w:t>
      </w:r>
      <w:r w:rsidR="00B976FB" w:rsidRPr="00574065">
        <w:rPr>
          <w:rFonts w:ascii="Times New Roman" w:hAnsi="Times New Roman" w:cs="Times New Roman"/>
          <w:i/>
          <w:iCs/>
          <w:sz w:val="20"/>
          <w:szCs w:val="20"/>
        </w:rPr>
        <w:t xml:space="preserve"> </w:t>
      </w:r>
      <w:r w:rsidRPr="00574065">
        <w:rPr>
          <w:rFonts w:ascii="Times New Roman" w:hAnsi="Times New Roman" w:cs="Times New Roman"/>
          <w:i/>
          <w:iCs/>
          <w:sz w:val="20"/>
          <w:szCs w:val="20"/>
        </w:rPr>
        <w:t>oleifera</w:t>
      </w:r>
      <w:r w:rsidR="00B976FB" w:rsidRPr="00574065">
        <w:rPr>
          <w:rFonts w:ascii="Times New Roman" w:hAnsi="Times New Roman" w:cs="Times New Roman"/>
          <w:i/>
          <w:iCs/>
          <w:sz w:val="20"/>
          <w:szCs w:val="20"/>
        </w:rPr>
        <w:t xml:space="preserve"> </w:t>
      </w:r>
      <w:r w:rsidRPr="00574065">
        <w:rPr>
          <w:rFonts w:ascii="Times New Roman" w:hAnsi="Times New Roman" w:cs="Times New Roman"/>
          <w:sz w:val="20"/>
          <w:szCs w:val="20"/>
        </w:rPr>
        <w:t>Lam.)</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leaves,”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Journal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of</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Agricultural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and</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Food</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Chemistry,</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vol.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51,</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no.</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8,</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pp.</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2144–2155,</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2003.</w:t>
      </w:r>
      <w:r w:rsidR="00B976FB" w:rsidRPr="00574065">
        <w:rPr>
          <w:rStyle w:val="reflinks"/>
          <w:rFonts w:ascii="Times New Roman" w:hAnsi="Times New Roman" w:cs="Times New Roman"/>
          <w:sz w:val="20"/>
          <w:szCs w:val="20"/>
          <w:bdr w:val="none" w:sz="0" w:space="0" w:color="auto" w:frame="1"/>
        </w:rPr>
        <w:t xml:space="preserve"> </w:t>
      </w:r>
    </w:p>
    <w:p w:rsidR="003E1ACA" w:rsidRPr="00574065" w:rsidRDefault="003E1ACA" w:rsidP="007F0F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r w:rsidRPr="00574065">
        <w:rPr>
          <w:rFonts w:ascii="Times New Roman" w:hAnsi="Times New Roman" w:cs="Times New Roman"/>
          <w:sz w:val="20"/>
          <w:szCs w:val="20"/>
        </w:rPr>
        <w:t>NIH</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Record.</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NIH</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Celebrates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Earth</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Day</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2008.</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Vol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LX.</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No.6.</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March</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21,</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2008.</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http://nihrecord.od.nih.gov/newsletters/2008/03_21_2008/story4.htm</w:t>
      </w:r>
      <w:r w:rsidR="00B60202">
        <w:rPr>
          <w:rFonts w:ascii="Times New Roman" w:eastAsiaTheme="minorEastAsia" w:hAnsi="Times New Roman" w:cs="Times New Roman" w:hint="eastAsia"/>
          <w:sz w:val="20"/>
          <w:szCs w:val="20"/>
          <w:lang w:eastAsia="zh-CN"/>
        </w:rPr>
        <w:t>.</w:t>
      </w:r>
    </w:p>
    <w:p w:rsidR="003E1ACA" w:rsidRPr="00574065" w:rsidRDefault="003E1ACA" w:rsidP="007F0F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r w:rsidRPr="00574065">
        <w:rPr>
          <w:rFonts w:ascii="Times New Roman" w:hAnsi="Times New Roman" w:cs="Times New Roman"/>
          <w:sz w:val="20"/>
          <w:szCs w:val="20"/>
        </w:rPr>
        <w:t>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Nair</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and</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K.</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Varalakshmi,</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“Anticancer,</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cytotoxic</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potential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of</w:t>
      </w:r>
      <w:r w:rsidR="00B976FB" w:rsidRPr="00574065">
        <w:rPr>
          <w:rFonts w:ascii="Times New Roman" w:hAnsi="Times New Roman" w:cs="Times New Roman"/>
          <w:sz w:val="20"/>
          <w:szCs w:val="20"/>
        </w:rPr>
        <w:t xml:space="preserve"> </w:t>
      </w:r>
      <w:r w:rsidRPr="00574065">
        <w:rPr>
          <w:rFonts w:ascii="Times New Roman" w:hAnsi="Times New Roman" w:cs="Times New Roman"/>
          <w:i/>
          <w:iCs/>
          <w:sz w:val="20"/>
          <w:szCs w:val="20"/>
        </w:rPr>
        <w:t>Moringa</w:t>
      </w:r>
      <w:r w:rsidR="00B976FB" w:rsidRPr="00574065">
        <w:rPr>
          <w:rFonts w:ascii="Times New Roman" w:hAnsi="Times New Roman" w:cs="Times New Roman"/>
          <w:i/>
          <w:iCs/>
          <w:sz w:val="20"/>
          <w:szCs w:val="20"/>
        </w:rPr>
        <w:t xml:space="preserve"> </w:t>
      </w:r>
      <w:r w:rsidRPr="00574065">
        <w:rPr>
          <w:rFonts w:ascii="Times New Roman" w:hAnsi="Times New Roman" w:cs="Times New Roman"/>
          <w:i/>
          <w:iCs/>
          <w:sz w:val="20"/>
          <w:szCs w:val="20"/>
        </w:rPr>
        <w:t>oleifera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extracts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HeLa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cell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line,”</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Journal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of</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Natural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Pharmaceuticals,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vol.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2,</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no.</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3,</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pp.</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138–138,</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2011.</w:t>
      </w:r>
    </w:p>
    <w:p w:rsidR="003E1ACA" w:rsidRPr="00574065" w:rsidRDefault="003E1ACA" w:rsidP="007F0F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r w:rsidRPr="00574065">
        <w:rPr>
          <w:rFonts w:ascii="Times New Roman" w:eastAsia="Times New Roman" w:hAnsi="Times New Roman" w:cs="Times New Roman"/>
          <w:sz w:val="20"/>
          <w:szCs w:val="20"/>
        </w:rPr>
        <w:t>Evidence-Based</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Complementary</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and</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Alternative</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Medicine</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Volume</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2018,</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Article</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ID</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1071243,</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14</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pages</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bdr w:val="none" w:sz="0" w:space="0" w:color="auto" w:frame="1"/>
        </w:rPr>
        <w:t>https://doi.org/10.1155/2018/1071243</w:t>
      </w:r>
      <w:r w:rsidRPr="00574065">
        <w:rPr>
          <w:rFonts w:ascii="Times New Roman" w:hAnsi="Times New Roman" w:cs="Times New Roman"/>
          <w:sz w:val="20"/>
          <w:szCs w:val="20"/>
        </w:rPr>
        <w:t>.</w:t>
      </w:r>
    </w:p>
    <w:p w:rsidR="003E1ACA" w:rsidRPr="00574065" w:rsidRDefault="003E1ACA" w:rsidP="007F0F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r w:rsidRPr="00574065">
        <w:rPr>
          <w:rFonts w:ascii="Times New Roman" w:hAnsi="Times New Roman" w:cs="Times New Roman"/>
          <w:sz w:val="20"/>
          <w:szCs w:val="20"/>
        </w:rPr>
        <w:t>C.</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Suphachai,</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“Antioxidant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and</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anticancer</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activities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of</w:t>
      </w:r>
      <w:r w:rsidR="00B976FB" w:rsidRPr="00574065">
        <w:rPr>
          <w:rFonts w:ascii="Times New Roman" w:hAnsi="Times New Roman" w:cs="Times New Roman"/>
          <w:sz w:val="20"/>
          <w:szCs w:val="20"/>
        </w:rPr>
        <w:t xml:space="preserve"> </w:t>
      </w:r>
      <w:r w:rsidRPr="00574065">
        <w:rPr>
          <w:rFonts w:ascii="Times New Roman" w:hAnsi="Times New Roman" w:cs="Times New Roman"/>
          <w:i/>
          <w:iCs/>
          <w:sz w:val="20"/>
          <w:szCs w:val="20"/>
        </w:rPr>
        <w:t>Moringa</w:t>
      </w:r>
      <w:r w:rsidR="00B976FB" w:rsidRPr="00574065">
        <w:rPr>
          <w:rFonts w:ascii="Times New Roman" w:hAnsi="Times New Roman" w:cs="Times New Roman"/>
          <w:i/>
          <w:iCs/>
          <w:sz w:val="20"/>
          <w:szCs w:val="20"/>
        </w:rPr>
        <w:t xml:space="preserve"> </w:t>
      </w:r>
      <w:r w:rsidRPr="00574065">
        <w:rPr>
          <w:rFonts w:ascii="Times New Roman" w:hAnsi="Times New Roman" w:cs="Times New Roman"/>
          <w:i/>
          <w:iCs/>
          <w:sz w:val="20"/>
          <w:szCs w:val="20"/>
        </w:rPr>
        <w:t>oleifera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leaves,”</w:t>
      </w:r>
      <w:r w:rsidR="00B976FB" w:rsidRPr="00574065">
        <w:rPr>
          <w:rFonts w:ascii="Times New Roman" w:hAnsi="Times New Roman" w:cs="Times New Roman"/>
          <w:sz w:val="20"/>
          <w:szCs w:val="20"/>
        </w:rPr>
        <w:t xml:space="preserve"> </w:t>
      </w:r>
      <w:r w:rsidRPr="00574065">
        <w:rPr>
          <w:rFonts w:ascii="Times New Roman" w:hAnsi="Times New Roman" w:cs="Times New Roman"/>
          <w:i/>
          <w:iCs/>
          <w:sz w:val="20"/>
          <w:szCs w:val="20"/>
        </w:rPr>
        <w:t>Journal</w:t>
      </w:r>
      <w:r w:rsidR="00B976FB" w:rsidRPr="00574065">
        <w:rPr>
          <w:rFonts w:ascii="Times New Roman" w:hAnsi="Times New Roman" w:cs="Times New Roman"/>
          <w:i/>
          <w:iCs/>
          <w:sz w:val="20"/>
          <w:szCs w:val="20"/>
        </w:rPr>
        <w:t xml:space="preserve"> </w:t>
      </w:r>
      <w:r w:rsidRPr="00574065">
        <w:rPr>
          <w:rFonts w:ascii="Times New Roman" w:hAnsi="Times New Roman" w:cs="Times New Roman"/>
          <w:i/>
          <w:iCs/>
          <w:sz w:val="20"/>
          <w:szCs w:val="20"/>
        </w:rPr>
        <w:t>of</w:t>
      </w:r>
      <w:r w:rsidR="00B976FB" w:rsidRPr="00574065">
        <w:rPr>
          <w:rFonts w:ascii="Times New Roman" w:hAnsi="Times New Roman" w:cs="Times New Roman"/>
          <w:i/>
          <w:iCs/>
          <w:sz w:val="20"/>
          <w:szCs w:val="20"/>
        </w:rPr>
        <w:t xml:space="preserve"> </w:t>
      </w:r>
      <w:r w:rsidRPr="00574065">
        <w:rPr>
          <w:rFonts w:ascii="Times New Roman" w:hAnsi="Times New Roman" w:cs="Times New Roman"/>
          <w:i/>
          <w:iCs/>
          <w:sz w:val="20"/>
          <w:szCs w:val="20"/>
        </w:rPr>
        <w:t>Medicinal</w:t>
      </w:r>
      <w:r w:rsidR="00B976FB" w:rsidRPr="00574065">
        <w:rPr>
          <w:rFonts w:ascii="Times New Roman" w:hAnsi="Times New Roman" w:cs="Times New Roman"/>
          <w:i/>
          <w:iCs/>
          <w:sz w:val="20"/>
          <w:szCs w:val="20"/>
        </w:rPr>
        <w:t xml:space="preserve"> </w:t>
      </w:r>
      <w:r w:rsidRPr="00574065">
        <w:rPr>
          <w:rFonts w:ascii="Times New Roman" w:hAnsi="Times New Roman" w:cs="Times New Roman"/>
          <w:i/>
          <w:iCs/>
          <w:sz w:val="20"/>
          <w:szCs w:val="20"/>
        </w:rPr>
        <w:t>Plants</w:t>
      </w:r>
      <w:r w:rsidR="00B976FB" w:rsidRPr="00574065">
        <w:rPr>
          <w:rFonts w:ascii="Times New Roman" w:hAnsi="Times New Roman" w:cs="Times New Roman"/>
          <w:i/>
          <w:iCs/>
          <w:sz w:val="20"/>
          <w:szCs w:val="20"/>
        </w:rPr>
        <w:t xml:space="preserve"> </w:t>
      </w:r>
      <w:r w:rsidRPr="00574065">
        <w:rPr>
          <w:rFonts w:ascii="Times New Roman" w:hAnsi="Times New Roman" w:cs="Times New Roman"/>
          <w:i/>
          <w:iCs/>
          <w:sz w:val="20"/>
          <w:szCs w:val="20"/>
        </w:rPr>
        <w:t>Research</w:t>
      </w:r>
      <w:r w:rsidRPr="00574065">
        <w:rPr>
          <w:rFonts w:ascii="Times New Roman" w:hAnsi="Times New Roman" w:cs="Times New Roman"/>
          <w:sz w:val="20"/>
          <w:szCs w:val="20"/>
        </w:rPr>
        <w: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vol.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8,</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no.</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7,</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pp.</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318–325,</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2014.</w:t>
      </w:r>
    </w:p>
    <w:p w:rsidR="003E1ACA" w:rsidRPr="00574065" w:rsidRDefault="003E1ACA" w:rsidP="007F0F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r w:rsidRPr="00574065">
        <w:rPr>
          <w:rFonts w:ascii="Times New Roman" w:hAnsi="Times New Roman" w:cs="Times New Roman"/>
          <w:sz w:val="20"/>
          <w:szCs w:val="20"/>
        </w:rPr>
        <w:t>I.</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Jung,</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J.</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H.</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Lee,</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and</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Kang,</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potential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oral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anticancer</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drug</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candidate,</w:t>
      </w:r>
      <w:r w:rsidR="00B976FB" w:rsidRPr="00574065">
        <w:rPr>
          <w:rFonts w:ascii="Times New Roman" w:hAnsi="Times New Roman" w:cs="Times New Roman"/>
          <w:sz w:val="20"/>
          <w:szCs w:val="20"/>
        </w:rPr>
        <w:t xml:space="preserve"> </w:t>
      </w:r>
      <w:r w:rsidRPr="00574065">
        <w:rPr>
          <w:rFonts w:ascii="Times New Roman" w:hAnsi="Times New Roman" w:cs="Times New Roman"/>
          <w:i/>
          <w:iCs/>
          <w:sz w:val="20"/>
          <w:szCs w:val="20"/>
        </w:rPr>
        <w:t>Moringa</w:t>
      </w:r>
      <w:r w:rsidR="00B976FB" w:rsidRPr="00574065">
        <w:rPr>
          <w:rFonts w:ascii="Times New Roman" w:hAnsi="Times New Roman" w:cs="Times New Roman"/>
          <w:i/>
          <w:iCs/>
          <w:sz w:val="20"/>
          <w:szCs w:val="20"/>
        </w:rPr>
        <w:t xml:space="preserve"> </w:t>
      </w:r>
      <w:r w:rsidRPr="00574065">
        <w:rPr>
          <w:rFonts w:ascii="Times New Roman" w:hAnsi="Times New Roman" w:cs="Times New Roman"/>
          <w:i/>
          <w:iCs/>
          <w:sz w:val="20"/>
          <w:szCs w:val="20"/>
        </w:rPr>
        <w:t>oleifera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leaf</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extract,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induces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the</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apoptosis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of</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human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hepatocellular</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carcinoma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cells,”</w:t>
      </w:r>
      <w:r w:rsidR="00B976FB" w:rsidRPr="00574065">
        <w:rPr>
          <w:rFonts w:ascii="Times New Roman" w:hAnsi="Times New Roman" w:cs="Times New Roman"/>
          <w:sz w:val="20"/>
          <w:szCs w:val="20"/>
        </w:rPr>
        <w:t xml:space="preserve"> </w:t>
      </w:r>
      <w:r w:rsidRPr="00574065">
        <w:rPr>
          <w:rFonts w:ascii="Times New Roman" w:hAnsi="Times New Roman" w:cs="Times New Roman"/>
          <w:i/>
          <w:iCs/>
          <w:sz w:val="20"/>
          <w:szCs w:val="20"/>
        </w:rPr>
        <w:t>Oncology</w:t>
      </w:r>
      <w:r w:rsidR="00B976FB" w:rsidRPr="00574065">
        <w:rPr>
          <w:rFonts w:ascii="Times New Roman" w:hAnsi="Times New Roman" w:cs="Times New Roman"/>
          <w:i/>
          <w:iCs/>
          <w:sz w:val="20"/>
          <w:szCs w:val="20"/>
        </w:rPr>
        <w:t xml:space="preserve"> </w:t>
      </w:r>
      <w:r w:rsidRPr="00574065">
        <w:rPr>
          <w:rFonts w:ascii="Times New Roman" w:hAnsi="Times New Roman" w:cs="Times New Roman"/>
          <w:i/>
          <w:iCs/>
          <w:sz w:val="20"/>
          <w:szCs w:val="20"/>
        </w:rPr>
        <w:t>Letters</w:t>
      </w:r>
      <w:r w:rsidRPr="00574065">
        <w:rPr>
          <w:rFonts w:ascii="Times New Roman" w:hAnsi="Times New Roman" w:cs="Times New Roman"/>
          <w:sz w:val="20"/>
          <w:szCs w:val="20"/>
        </w:rPr>
        <w: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vol.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10,</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no.</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3,</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pp.</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1597–1604,</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2015.</w:t>
      </w:r>
    </w:p>
    <w:p w:rsidR="003E1ACA" w:rsidRPr="00574065" w:rsidRDefault="003E1ACA" w:rsidP="007F0F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r w:rsidRPr="00574065">
        <w:rPr>
          <w:rFonts w:ascii="Times New Roman" w:hAnsi="Times New Roman" w:cs="Times New Roman"/>
          <w:sz w:val="20"/>
          <w:szCs w:val="20"/>
        </w:rPr>
        <w:lastRenderedPageBreak/>
        <w:t>Nazia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Hossain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M.</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E.</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Mirghani</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Raha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Bt.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Raus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Optimization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of</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Moringa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Oleifera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Leaf</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Extraction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and</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Investigation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of</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Anti</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Breast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Cancer</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Activity</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with</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the</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Leaf</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Extract</w:t>
      </w:r>
      <w:r w:rsidR="00B976FB" w:rsidRPr="00574065">
        <w:rPr>
          <w:rFonts w:ascii="Times New Roman" w:hAnsi="Times New Roman" w:cs="Times New Roman"/>
          <w:sz w:val="20"/>
          <w:szCs w:val="20"/>
          <w:lang w:bidi="ar-EG"/>
        </w:rPr>
        <w: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(2015)</w:t>
      </w:r>
      <w:r w:rsidR="00B976FB" w:rsidRPr="00574065">
        <w:rPr>
          <w:rFonts w:ascii="Times New Roman" w:hAnsi="Times New Roman" w:cs="Times New Roman"/>
          <w:sz w:val="20"/>
          <w:szCs w:val="20"/>
          <w:lang w:bidi="ar-EG"/>
        </w:rPr>
        <w: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ISSN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2409-3629</w:t>
      </w:r>
      <w:r w:rsidR="00B976FB" w:rsidRPr="00574065">
        <w:rPr>
          <w:rFonts w:ascii="Times New Roman" w:hAnsi="Times New Roman" w:cs="Times New Roman"/>
          <w:sz w:val="20"/>
          <w:szCs w:val="20"/>
          <w:lang w:bidi="ar-EG"/>
        </w:rPr>
        <w:t>.</w:t>
      </w:r>
    </w:p>
    <w:p w:rsidR="003E1ACA" w:rsidRPr="00574065" w:rsidRDefault="003E1ACA" w:rsidP="007F0F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r w:rsidRPr="00574065">
        <w:rPr>
          <w:rFonts w:ascii="Times New Roman" w:hAnsi="Times New Roman" w:cs="Times New Roman"/>
          <w:sz w:val="20"/>
          <w:szCs w:val="20"/>
        </w:rPr>
        <w:t>Mosmann,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(Rapid</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colorimetric</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assay</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for</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cellular</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growth</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and</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survival: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application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to</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proliferation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and</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cytotoxicity</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assays.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J</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Immunol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Methods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65,</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55-63,</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1983.</w:t>
      </w:r>
    </w:p>
    <w:p w:rsidR="003E1ACA" w:rsidRPr="00574065" w:rsidRDefault="003E1ACA" w:rsidP="007F0F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r w:rsidRPr="00574065">
        <w:rPr>
          <w:rFonts w:ascii="Times New Roman" w:hAnsi="Times New Roman" w:cs="Times New Roman"/>
          <w:sz w:val="20"/>
          <w:szCs w:val="20"/>
        </w:rPr>
        <w:t>M.</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M.</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Khalafalla,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E.</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Abdellatef,</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H.</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M.</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Dafalla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et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“Active</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principle</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from</w:t>
      </w:r>
      <w:r w:rsidR="00B976FB" w:rsidRPr="00574065">
        <w:rPr>
          <w:rFonts w:ascii="Times New Roman" w:hAnsi="Times New Roman" w:cs="Times New Roman"/>
          <w:sz w:val="20"/>
          <w:szCs w:val="20"/>
        </w:rPr>
        <w:t xml:space="preserve"> </w:t>
      </w:r>
      <w:r w:rsidRPr="00574065">
        <w:rPr>
          <w:rFonts w:ascii="Times New Roman" w:hAnsi="Times New Roman" w:cs="Times New Roman"/>
          <w:i/>
          <w:iCs/>
          <w:sz w:val="20"/>
          <w:szCs w:val="20"/>
        </w:rPr>
        <w:t>Moringa</w:t>
      </w:r>
      <w:r w:rsidR="00B976FB" w:rsidRPr="00574065">
        <w:rPr>
          <w:rFonts w:ascii="Times New Roman" w:hAnsi="Times New Roman" w:cs="Times New Roman"/>
          <w:i/>
          <w:iCs/>
          <w:sz w:val="20"/>
          <w:szCs w:val="20"/>
        </w:rPr>
        <w:t xml:space="preserve"> </w:t>
      </w:r>
      <w:r w:rsidRPr="00574065">
        <w:rPr>
          <w:rFonts w:ascii="Times New Roman" w:hAnsi="Times New Roman" w:cs="Times New Roman"/>
          <w:i/>
          <w:iCs/>
          <w:sz w:val="20"/>
          <w:szCs w:val="20"/>
        </w:rPr>
        <w:t>oleifera</w:t>
      </w:r>
      <w:r w:rsidR="00B976FB" w:rsidRPr="00574065">
        <w:rPr>
          <w:rFonts w:ascii="Times New Roman" w:hAnsi="Times New Roman" w:cs="Times New Roman"/>
          <w:i/>
          <w:iCs/>
          <w:sz w:val="20"/>
          <w:szCs w:val="20"/>
        </w:rPr>
        <w:t xml:space="preserve"> </w:t>
      </w:r>
      <w:r w:rsidRPr="00574065">
        <w:rPr>
          <w:rFonts w:ascii="Times New Roman" w:hAnsi="Times New Roman" w:cs="Times New Roman"/>
          <w:sz w:val="20"/>
          <w:szCs w:val="20"/>
        </w:rPr>
        <w:t>Lam</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leaves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effective</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against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two</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leukemias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and</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hepatocarcinoma,”</w:t>
      </w:r>
      <w:r w:rsidR="00B976FB" w:rsidRPr="00574065">
        <w:rPr>
          <w:rFonts w:ascii="Times New Roman" w:hAnsi="Times New Roman" w:cs="Times New Roman"/>
          <w:sz w:val="20"/>
          <w:szCs w:val="20"/>
        </w:rPr>
        <w:t xml:space="preserve"> </w:t>
      </w:r>
      <w:r w:rsidRPr="00574065">
        <w:rPr>
          <w:rFonts w:ascii="Times New Roman" w:hAnsi="Times New Roman" w:cs="Times New Roman"/>
          <w:i/>
          <w:iCs/>
          <w:sz w:val="20"/>
          <w:szCs w:val="20"/>
        </w:rPr>
        <w:t>African</w:t>
      </w:r>
      <w:r w:rsidR="00B976FB" w:rsidRPr="00574065">
        <w:rPr>
          <w:rFonts w:ascii="Times New Roman" w:hAnsi="Times New Roman" w:cs="Times New Roman"/>
          <w:i/>
          <w:iCs/>
          <w:sz w:val="20"/>
          <w:szCs w:val="20"/>
        </w:rPr>
        <w:t xml:space="preserve"> </w:t>
      </w:r>
      <w:r w:rsidRPr="00574065">
        <w:rPr>
          <w:rFonts w:ascii="Times New Roman" w:hAnsi="Times New Roman" w:cs="Times New Roman"/>
          <w:i/>
          <w:iCs/>
          <w:sz w:val="20"/>
          <w:szCs w:val="20"/>
        </w:rPr>
        <w:t>Journal</w:t>
      </w:r>
      <w:r w:rsidR="00B976FB" w:rsidRPr="00574065">
        <w:rPr>
          <w:rFonts w:ascii="Times New Roman" w:hAnsi="Times New Roman" w:cs="Times New Roman"/>
          <w:i/>
          <w:iCs/>
          <w:sz w:val="20"/>
          <w:szCs w:val="20"/>
        </w:rPr>
        <w:t xml:space="preserve"> </w:t>
      </w:r>
      <w:r w:rsidRPr="00574065">
        <w:rPr>
          <w:rFonts w:ascii="Times New Roman" w:hAnsi="Times New Roman" w:cs="Times New Roman"/>
          <w:i/>
          <w:iCs/>
          <w:sz w:val="20"/>
          <w:szCs w:val="20"/>
        </w:rPr>
        <w:t>of</w:t>
      </w:r>
      <w:r w:rsidR="00B976FB" w:rsidRPr="00574065">
        <w:rPr>
          <w:rFonts w:ascii="Times New Roman" w:hAnsi="Times New Roman" w:cs="Times New Roman"/>
          <w:i/>
          <w:iCs/>
          <w:sz w:val="20"/>
          <w:szCs w:val="20"/>
        </w:rPr>
        <w:t xml:space="preserve"> </w:t>
      </w:r>
      <w:r w:rsidRPr="00574065">
        <w:rPr>
          <w:rFonts w:ascii="Times New Roman" w:hAnsi="Times New Roman" w:cs="Times New Roman"/>
          <w:i/>
          <w:iCs/>
          <w:sz w:val="20"/>
          <w:szCs w:val="20"/>
        </w:rPr>
        <w:t>Biotechnology</w:t>
      </w:r>
      <w:r w:rsidRPr="00574065">
        <w:rPr>
          <w:rFonts w:ascii="Times New Roman" w:hAnsi="Times New Roman" w:cs="Times New Roman"/>
          <w:sz w:val="20"/>
          <w:szCs w:val="20"/>
        </w:rPr>
        <w: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vol.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9,</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no.</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49,</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pp.</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8467–8471,</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2010.</w:t>
      </w:r>
    </w:p>
    <w:p w:rsidR="00E11879" w:rsidRPr="00574065" w:rsidRDefault="003E1ACA" w:rsidP="007F0F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r w:rsidRPr="00574065">
        <w:rPr>
          <w:rFonts w:ascii="Times New Roman" w:hAnsi="Times New Roman" w:cs="Times New Roman"/>
          <w:sz w:val="20"/>
          <w:szCs w:val="20"/>
        </w:rPr>
        <w:t>Nair</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and</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K.</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Varalakshmi,</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“Anticancer,</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cytotoxic</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potential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of</w:t>
      </w:r>
      <w:r w:rsidR="00B976FB" w:rsidRPr="00574065">
        <w:rPr>
          <w:rFonts w:ascii="Times New Roman" w:hAnsi="Times New Roman" w:cs="Times New Roman"/>
          <w:sz w:val="20"/>
          <w:szCs w:val="20"/>
        </w:rPr>
        <w:t xml:space="preserve"> </w:t>
      </w:r>
      <w:r w:rsidRPr="00574065">
        <w:rPr>
          <w:rFonts w:ascii="Times New Roman" w:hAnsi="Times New Roman" w:cs="Times New Roman"/>
          <w:i/>
          <w:iCs/>
          <w:sz w:val="20"/>
          <w:szCs w:val="20"/>
        </w:rPr>
        <w:t>Moringa</w:t>
      </w:r>
      <w:r w:rsidR="00B976FB" w:rsidRPr="00574065">
        <w:rPr>
          <w:rFonts w:ascii="Times New Roman" w:hAnsi="Times New Roman" w:cs="Times New Roman"/>
          <w:i/>
          <w:iCs/>
          <w:sz w:val="20"/>
          <w:szCs w:val="20"/>
        </w:rPr>
        <w:t xml:space="preserve"> </w:t>
      </w:r>
      <w:r w:rsidRPr="00574065">
        <w:rPr>
          <w:rFonts w:ascii="Times New Roman" w:hAnsi="Times New Roman" w:cs="Times New Roman"/>
          <w:i/>
          <w:iCs/>
          <w:sz w:val="20"/>
          <w:szCs w:val="20"/>
        </w:rPr>
        <w:t>oleifera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extracts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HeLa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cell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line,”</w:t>
      </w:r>
      <w:r w:rsidR="00B976FB" w:rsidRPr="00574065">
        <w:rPr>
          <w:rFonts w:ascii="Times New Roman" w:hAnsi="Times New Roman" w:cs="Times New Roman"/>
          <w:sz w:val="20"/>
          <w:szCs w:val="20"/>
        </w:rPr>
        <w:t xml:space="preserve"> </w:t>
      </w:r>
      <w:r w:rsidRPr="00574065">
        <w:rPr>
          <w:rFonts w:ascii="Times New Roman" w:hAnsi="Times New Roman" w:cs="Times New Roman"/>
          <w:i/>
          <w:iCs/>
          <w:sz w:val="20"/>
          <w:szCs w:val="20"/>
        </w:rPr>
        <w:t>Journal</w:t>
      </w:r>
      <w:r w:rsidR="00B976FB" w:rsidRPr="00574065">
        <w:rPr>
          <w:rFonts w:ascii="Times New Roman" w:hAnsi="Times New Roman" w:cs="Times New Roman"/>
          <w:i/>
          <w:iCs/>
          <w:sz w:val="20"/>
          <w:szCs w:val="20"/>
        </w:rPr>
        <w:t xml:space="preserve"> </w:t>
      </w:r>
      <w:r w:rsidRPr="00574065">
        <w:rPr>
          <w:rFonts w:ascii="Times New Roman" w:hAnsi="Times New Roman" w:cs="Times New Roman"/>
          <w:i/>
          <w:iCs/>
          <w:sz w:val="20"/>
          <w:szCs w:val="20"/>
        </w:rPr>
        <w:t>of</w:t>
      </w:r>
      <w:r w:rsidR="00B976FB" w:rsidRPr="00574065">
        <w:rPr>
          <w:rFonts w:ascii="Times New Roman" w:hAnsi="Times New Roman" w:cs="Times New Roman"/>
          <w:i/>
          <w:iCs/>
          <w:sz w:val="20"/>
          <w:szCs w:val="20"/>
        </w:rPr>
        <w:t xml:space="preserve"> </w:t>
      </w:r>
      <w:r w:rsidRPr="00574065">
        <w:rPr>
          <w:rFonts w:ascii="Times New Roman" w:hAnsi="Times New Roman" w:cs="Times New Roman"/>
          <w:i/>
          <w:iCs/>
          <w:sz w:val="20"/>
          <w:szCs w:val="20"/>
        </w:rPr>
        <w:t>Natural</w:t>
      </w:r>
      <w:r w:rsidR="00B976FB" w:rsidRPr="00574065">
        <w:rPr>
          <w:rFonts w:ascii="Times New Roman" w:hAnsi="Times New Roman" w:cs="Times New Roman"/>
          <w:i/>
          <w:iCs/>
          <w:sz w:val="20"/>
          <w:szCs w:val="20"/>
        </w:rPr>
        <w:t xml:space="preserve"> </w:t>
      </w:r>
      <w:r w:rsidRPr="00574065">
        <w:rPr>
          <w:rFonts w:ascii="Times New Roman" w:hAnsi="Times New Roman" w:cs="Times New Roman"/>
          <w:i/>
          <w:iCs/>
          <w:sz w:val="20"/>
          <w:szCs w:val="20"/>
        </w:rPr>
        <w:t>Pharmaceuticals</w:t>
      </w:r>
      <w:r w:rsidRPr="00574065">
        <w:rPr>
          <w:rFonts w:ascii="Times New Roman" w:hAnsi="Times New Roman" w:cs="Times New Roman"/>
          <w:sz w:val="20"/>
          <w:szCs w:val="20"/>
        </w:rPr>
        <w: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vol.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2,</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no.</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3,</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pp.</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138-138,</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201</w:t>
      </w:r>
      <w:r w:rsidR="00E11879" w:rsidRPr="00574065">
        <w:rPr>
          <w:rFonts w:ascii="Times New Roman" w:hAnsi="Times New Roman" w:cs="Times New Roman"/>
          <w:sz w:val="20"/>
          <w:szCs w:val="20"/>
        </w:rPr>
        <w:t>1.</w:t>
      </w:r>
    </w:p>
    <w:p w:rsidR="003E1ACA" w:rsidRPr="00574065" w:rsidRDefault="003E1ACA" w:rsidP="007F0F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r w:rsidRPr="00574065">
        <w:rPr>
          <w:rFonts w:ascii="Times New Roman" w:hAnsi="Times New Roman" w:cs="Times New Roman"/>
          <w:sz w:val="20"/>
          <w:szCs w:val="20"/>
        </w:rPr>
        <w:t>I.</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Jung,</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“Soluble</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extract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from</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Moringa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oleifera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leaves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with</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new</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anticancer</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activity,”</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PLoS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ONE,</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vol.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9,</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no.</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4,</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Article</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ID</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e95492,</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2014].</w:t>
      </w:r>
    </w:p>
    <w:p w:rsidR="003E1ACA" w:rsidRPr="00574065" w:rsidRDefault="003E1ACA" w:rsidP="007F0F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r w:rsidRPr="00574065">
        <w:rPr>
          <w:rFonts w:ascii="Times New Roman" w:hAnsi="Times New Roman" w:cs="Times New Roman"/>
          <w:sz w:val="20"/>
          <w:szCs w:val="20"/>
        </w:rPr>
        <w:t>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Madi,</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M.</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Dany,</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Abdoun,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and</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J.</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Usta,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w:t>
      </w:r>
      <w:r w:rsidRPr="00574065">
        <w:rPr>
          <w:rFonts w:ascii="Times New Roman" w:hAnsi="Times New Roman" w:cs="Times New Roman"/>
          <w:i/>
          <w:iCs/>
          <w:sz w:val="20"/>
          <w:szCs w:val="20"/>
        </w:rPr>
        <w:t>Moringa</w:t>
      </w:r>
      <w:r w:rsidR="00B976FB" w:rsidRPr="00574065">
        <w:rPr>
          <w:rFonts w:ascii="Times New Roman" w:hAnsi="Times New Roman" w:cs="Times New Roman"/>
          <w:i/>
          <w:iCs/>
          <w:sz w:val="20"/>
          <w:szCs w:val="20"/>
        </w:rPr>
        <w:t xml:space="preserve"> </w:t>
      </w:r>
      <w:r w:rsidRPr="00574065">
        <w:rPr>
          <w:rFonts w:ascii="Times New Roman" w:hAnsi="Times New Roman" w:cs="Times New Roman"/>
          <w:i/>
          <w:iCs/>
          <w:sz w:val="20"/>
          <w:szCs w:val="20"/>
        </w:rPr>
        <w:t>oleifera's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Nutritious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Aqueous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Leaf</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Extract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Has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Anticancerous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Effects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by</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Compromising</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Mitochondrial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Viability</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in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ROS-Dependent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Manner,”</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Journal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of</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the</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American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College</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of</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Nutrition,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vol.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35,</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no.</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7,</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pp.</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604–613,</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2016.</w:t>
      </w:r>
      <w:r w:rsidR="00B976FB" w:rsidRPr="00574065">
        <w:rPr>
          <w:rFonts w:ascii="Times New Roman" w:hAnsi="Times New Roman" w:cs="Times New Roman"/>
          <w:sz w:val="20"/>
          <w:szCs w:val="20"/>
        </w:rPr>
        <w:t xml:space="preserve"> </w:t>
      </w:r>
    </w:p>
    <w:p w:rsidR="003E1ACA" w:rsidRPr="00574065" w:rsidRDefault="003E1ACA" w:rsidP="007F0F64">
      <w:pPr>
        <w:pStyle w:val="ListParagraph"/>
        <w:numPr>
          <w:ilvl w:val="0"/>
          <w:numId w:val="5"/>
        </w:numPr>
        <w:bidi w:val="0"/>
        <w:snapToGrid w:val="0"/>
        <w:spacing w:after="0" w:line="240" w:lineRule="auto"/>
        <w:ind w:left="425" w:hanging="425"/>
        <w:jc w:val="both"/>
        <w:rPr>
          <w:rFonts w:ascii="Times New Roman" w:eastAsia="Times New Roman" w:hAnsi="Times New Roman" w:cs="Times New Roman"/>
          <w:sz w:val="20"/>
          <w:szCs w:val="20"/>
        </w:rPr>
      </w:pPr>
      <w:r w:rsidRPr="00574065">
        <w:rPr>
          <w:rFonts w:ascii="Times New Roman" w:hAnsi="Times New Roman" w:cs="Times New Roman"/>
          <w:sz w:val="20"/>
          <w:szCs w:val="20"/>
        </w:rPr>
        <w:t>Abdulrahman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Khazim</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Al-Asmari,</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Sulaiman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Mansour</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Albalawi,</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Tanwir</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Athar,</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Abdul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Quaiyoom</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Khan,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Hamoud</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Al-Shahrani,</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and</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Mozaffarul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Islam</w:t>
      </w:r>
      <w:r w:rsidR="00B976FB" w:rsidRPr="00574065">
        <w:rPr>
          <w:rFonts w:ascii="Times New Roman" w:hAnsi="Times New Roman" w:cs="Times New Roman"/>
          <w:sz w:val="20"/>
          <w:szCs w:val="20"/>
        </w:rPr>
        <w:t xml:space="preserve">, </w:t>
      </w:r>
      <w:r w:rsidRPr="00574065">
        <w:rPr>
          <w:rStyle w:val="Emphasis"/>
          <w:rFonts w:ascii="Times New Roman" w:hAnsi="Times New Roman" w:cs="Times New Roman"/>
          <w:sz w:val="20"/>
          <w:szCs w:val="20"/>
        </w:rPr>
        <w:t>Moringa</w:t>
      </w:r>
      <w:r w:rsidR="00B976FB" w:rsidRPr="00574065">
        <w:rPr>
          <w:rStyle w:val="Emphasis"/>
          <w:rFonts w:ascii="Times New Roman" w:hAnsi="Times New Roman" w:cs="Times New Roman"/>
          <w:sz w:val="20"/>
          <w:szCs w:val="20"/>
        </w:rPr>
        <w:t xml:space="preserve"> </w:t>
      </w:r>
      <w:r w:rsidRPr="00574065">
        <w:rPr>
          <w:rStyle w:val="Emphasis"/>
          <w:rFonts w:ascii="Times New Roman" w:hAnsi="Times New Roman" w:cs="Times New Roman"/>
          <w:sz w:val="20"/>
          <w:szCs w:val="20"/>
        </w:rPr>
        <w:t>oleifera</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as</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Anti-Cancer</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Agent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against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Breast</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and</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Colorectal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Cancer</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Cell</w:t>
      </w:r>
      <w:r w:rsidR="00B976FB" w:rsidRPr="00574065">
        <w:rPr>
          <w:rFonts w:ascii="Times New Roman" w:hAnsi="Times New Roman" w:cs="Times New Roman"/>
          <w:sz w:val="20"/>
          <w:szCs w:val="20"/>
        </w:rPr>
        <w:t xml:space="preserve"> </w:t>
      </w:r>
      <w:r w:rsidRPr="00574065">
        <w:rPr>
          <w:rFonts w:ascii="Times New Roman" w:hAnsi="Times New Roman" w:cs="Times New Roman"/>
          <w:sz w:val="20"/>
          <w:szCs w:val="20"/>
        </w:rPr>
        <w:t>Lines,</w:t>
      </w:r>
      <w:r w:rsidR="00B976FB" w:rsidRPr="00574065">
        <w:rPr>
          <w:rFonts w:ascii="Times New Roman" w:hAnsi="Times New Roman" w:cs="Times New Roman"/>
          <w:sz w:val="20"/>
          <w:szCs w:val="20"/>
        </w:rPr>
        <w:t xml:space="preserve"> </w:t>
      </w:r>
      <w:r w:rsidRPr="00574065">
        <w:rPr>
          <w:rStyle w:val="fm-vol-iss-date"/>
          <w:rFonts w:ascii="Times New Roman" w:hAnsi="Times New Roman" w:cs="Times New Roman"/>
          <w:sz w:val="20"/>
          <w:szCs w:val="20"/>
        </w:rPr>
        <w:t>2015</w:t>
      </w:r>
      <w:r w:rsidR="00B976FB" w:rsidRPr="00574065">
        <w:rPr>
          <w:rStyle w:val="fm-vol-iss-date"/>
          <w:rFonts w:ascii="Times New Roman" w:hAnsi="Times New Roman" w:cs="Times New Roman"/>
          <w:sz w:val="20"/>
          <w:szCs w:val="20"/>
        </w:rPr>
        <w:t xml:space="preserve"> </w:t>
      </w:r>
      <w:r w:rsidRPr="00574065">
        <w:rPr>
          <w:rStyle w:val="fm-vol-iss-date"/>
          <w:rFonts w:ascii="Times New Roman" w:hAnsi="Times New Roman" w:cs="Times New Roman"/>
          <w:sz w:val="20"/>
          <w:szCs w:val="20"/>
        </w:rPr>
        <w:t>Aug</w:t>
      </w:r>
      <w:r w:rsidR="00B976FB" w:rsidRPr="00574065">
        <w:rPr>
          <w:rStyle w:val="fm-vol-iss-date"/>
          <w:rFonts w:ascii="Times New Roman" w:hAnsi="Times New Roman" w:cs="Times New Roman"/>
          <w:sz w:val="20"/>
          <w:szCs w:val="20"/>
        </w:rPr>
        <w:t xml:space="preserve"> </w:t>
      </w:r>
      <w:r w:rsidRPr="00574065">
        <w:rPr>
          <w:rStyle w:val="fm-vol-iss-date"/>
          <w:rFonts w:ascii="Times New Roman" w:hAnsi="Times New Roman" w:cs="Times New Roman"/>
          <w:sz w:val="20"/>
          <w:szCs w:val="20"/>
        </w:rPr>
        <w:t>19.</w:t>
      </w:r>
      <w:r w:rsidR="00B976FB" w:rsidRPr="00574065">
        <w:rPr>
          <w:rStyle w:val="fm-vol-iss-date"/>
          <w:rFonts w:ascii="Times New Roman" w:hAnsi="Times New Roman" w:cs="Times New Roman"/>
          <w:sz w:val="20"/>
          <w:szCs w:val="20"/>
        </w:rPr>
        <w:t xml:space="preserve"> </w:t>
      </w:r>
      <w:r w:rsidRPr="00574065">
        <w:rPr>
          <w:rStyle w:val="doi"/>
          <w:rFonts w:ascii="Times New Roman" w:hAnsi="Times New Roman" w:cs="Times New Roman"/>
          <w:sz w:val="20"/>
          <w:szCs w:val="20"/>
        </w:rPr>
        <w:t>doi:</w:t>
      </w:r>
      <w:r w:rsidR="00B976FB" w:rsidRPr="00574065">
        <w:rPr>
          <w:rStyle w:val="doi"/>
          <w:rFonts w:ascii="Times New Roman" w:hAnsi="Times New Roman" w:cs="Times New Roman"/>
          <w:sz w:val="20"/>
          <w:szCs w:val="20"/>
        </w:rPr>
        <w:t xml:space="preserve"> </w:t>
      </w:r>
      <w:r w:rsidRPr="00574065">
        <w:rPr>
          <w:rFonts w:ascii="Times New Roman" w:hAnsi="Times New Roman" w:cs="Times New Roman"/>
          <w:sz w:val="20"/>
          <w:szCs w:val="20"/>
        </w:rPr>
        <w:t>10.1371/journal.pone.0135814</w:t>
      </w:r>
      <w:r w:rsidR="00CC6AC4" w:rsidRPr="00574065">
        <w:rPr>
          <w:rFonts w:ascii="Times New Roman" w:eastAsiaTheme="minorEastAsia" w:hAnsi="Times New Roman" w:cs="Times New Roman" w:hint="eastAsia"/>
          <w:sz w:val="20"/>
          <w:szCs w:val="20"/>
          <w:lang w:eastAsia="zh-CN"/>
        </w:rPr>
        <w:t>.</w:t>
      </w:r>
    </w:p>
    <w:p w:rsidR="003E1ACA" w:rsidRPr="00574065" w:rsidRDefault="003E1ACA" w:rsidP="007F0F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r w:rsidRPr="00574065">
        <w:rPr>
          <w:rFonts w:ascii="Times New Roman" w:eastAsia="Times New Roman" w:hAnsi="Times New Roman" w:cs="Times New Roman"/>
          <w:sz w:val="20"/>
          <w:szCs w:val="20"/>
        </w:rPr>
        <w:t>L.</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Khoshtabiat,</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M.</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Mahdavi,</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G.</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Dehghan,</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M.</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Rashidi</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Oxidative</w:t>
      </w:r>
      <w:r w:rsidR="00B976FB" w:rsidRPr="00574065">
        <w:rPr>
          <w:rFonts w:ascii="Times New Roman" w:eastAsia="Times New Roman" w:hAnsi="Times New Roman" w:cs="Times New Roman"/>
          <w:b/>
          <w:bCs/>
          <w:sz w:val="20"/>
          <w:szCs w:val="20"/>
        </w:rPr>
        <w:t xml:space="preserve"> </w:t>
      </w:r>
      <w:r w:rsidRPr="00574065">
        <w:rPr>
          <w:rFonts w:ascii="Times New Roman" w:eastAsia="Times New Roman" w:hAnsi="Times New Roman" w:cs="Times New Roman"/>
          <w:sz w:val="20"/>
          <w:szCs w:val="20"/>
        </w:rPr>
        <w:t>stress-Induced</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apoptosis</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in</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chronic</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myelogenous</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leukemia</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K562</w:t>
      </w:r>
      <w:r w:rsidR="00CC6AC4" w:rsidRPr="00574065">
        <w:rPr>
          <w:rFonts w:ascii="Times New Roman" w:eastAsiaTheme="minorEastAsia" w:hAnsi="Times New Roman" w:cs="Times New Roman" w:hint="eastAsia"/>
          <w:sz w:val="20"/>
          <w:szCs w:val="20"/>
          <w:lang w:eastAsia="zh-CN"/>
        </w:rPr>
        <w:t xml:space="preserve"> </w:t>
      </w:r>
      <w:r w:rsidRPr="00574065">
        <w:rPr>
          <w:rFonts w:ascii="Times New Roman" w:eastAsia="Times New Roman" w:hAnsi="Times New Roman" w:cs="Times New Roman"/>
          <w:sz w:val="20"/>
          <w:szCs w:val="20"/>
        </w:rPr>
        <w:t>Cells</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by</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an</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active</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compound</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from</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the</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dithio-Carbamate</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family</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Asian</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Pac.</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J.</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Cancer</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Prev.:</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APJCP,</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17</w:t>
      </w:r>
      <w:r w:rsidR="00B976FB" w:rsidRPr="00574065">
        <w:rPr>
          <w:rFonts w:ascii="Times New Roman" w:eastAsia="Times New Roman" w:hAnsi="Times New Roman" w:cs="Times New Roman"/>
          <w:sz w:val="20"/>
          <w:szCs w:val="20"/>
        </w:rPr>
        <w:t xml:space="preserve"> </w:t>
      </w:r>
      <w:r w:rsidRPr="00574065">
        <w:rPr>
          <w:rFonts w:ascii="Times New Roman" w:eastAsia="Times New Roman" w:hAnsi="Times New Roman" w:cs="Times New Roman"/>
          <w:sz w:val="20"/>
          <w:szCs w:val="20"/>
        </w:rPr>
        <w:t>(2016).</w:t>
      </w:r>
    </w:p>
    <w:p w:rsidR="00E11879" w:rsidRPr="00574065" w:rsidRDefault="00E11879" w:rsidP="007F0F64">
      <w:pPr>
        <w:pStyle w:val="ListParagraph"/>
        <w:bidi w:val="0"/>
        <w:snapToGrid w:val="0"/>
        <w:spacing w:after="0" w:line="240" w:lineRule="auto"/>
        <w:ind w:left="0" w:firstLine="425"/>
        <w:jc w:val="both"/>
        <w:rPr>
          <w:rFonts w:ascii="Times New Roman" w:hAnsi="Times New Roman" w:cs="Times New Roman"/>
          <w:sz w:val="20"/>
          <w:szCs w:val="20"/>
        </w:rPr>
        <w:sectPr w:rsidR="00E11879" w:rsidRPr="00574065" w:rsidSect="00E11879">
          <w:type w:val="continuous"/>
          <w:pgSz w:w="12240" w:h="15840"/>
          <w:pgMar w:top="1440" w:right="1440" w:bottom="1440" w:left="1440" w:header="720" w:footer="720" w:gutter="0"/>
          <w:cols w:num="2" w:space="550"/>
          <w:rtlGutter/>
          <w:docGrid w:linePitch="360"/>
        </w:sectPr>
      </w:pPr>
    </w:p>
    <w:p w:rsidR="00B976FB" w:rsidRPr="00574065" w:rsidRDefault="00B976FB" w:rsidP="007F0F64">
      <w:pPr>
        <w:pStyle w:val="ListParagraph"/>
        <w:bidi w:val="0"/>
        <w:snapToGrid w:val="0"/>
        <w:spacing w:after="0" w:line="240" w:lineRule="auto"/>
        <w:ind w:left="0" w:firstLine="425"/>
        <w:jc w:val="both"/>
        <w:rPr>
          <w:rFonts w:ascii="Times New Roman" w:eastAsiaTheme="minorEastAsia" w:hAnsi="Times New Roman" w:cs="Times New Roman"/>
          <w:sz w:val="20"/>
          <w:szCs w:val="20"/>
          <w:lang w:eastAsia="zh-CN"/>
        </w:rPr>
      </w:pPr>
    </w:p>
    <w:p w:rsidR="00E11879" w:rsidRPr="00574065" w:rsidRDefault="00E11879" w:rsidP="007F0F64">
      <w:pPr>
        <w:pStyle w:val="ListParagraph"/>
        <w:bidi w:val="0"/>
        <w:snapToGrid w:val="0"/>
        <w:spacing w:after="0" w:line="240" w:lineRule="auto"/>
        <w:ind w:left="0" w:firstLine="425"/>
        <w:jc w:val="both"/>
        <w:rPr>
          <w:rFonts w:ascii="Times New Roman" w:eastAsiaTheme="minorEastAsia" w:hAnsi="Times New Roman" w:cs="Times New Roman"/>
          <w:sz w:val="20"/>
          <w:szCs w:val="20"/>
          <w:lang w:eastAsia="zh-CN"/>
        </w:rPr>
      </w:pPr>
    </w:p>
    <w:p w:rsidR="003E1ACA" w:rsidRPr="00574065" w:rsidRDefault="00B976FB" w:rsidP="007F0F64">
      <w:pPr>
        <w:pStyle w:val="ListParagraph"/>
        <w:bidi w:val="0"/>
        <w:snapToGrid w:val="0"/>
        <w:spacing w:after="0" w:line="240" w:lineRule="auto"/>
        <w:ind w:left="0"/>
        <w:jc w:val="both"/>
        <w:rPr>
          <w:rFonts w:ascii="Times New Roman" w:hAnsi="Times New Roman" w:cs="Times New Roman"/>
          <w:sz w:val="20"/>
          <w:szCs w:val="20"/>
        </w:rPr>
      </w:pPr>
      <w:r w:rsidRPr="00574065">
        <w:rPr>
          <w:rFonts w:ascii="Times New Roman" w:hAnsi="Times New Roman" w:cs="Times New Roman"/>
          <w:sz w:val="20"/>
          <w:szCs w:val="20"/>
        </w:rPr>
        <w:t>9/11/2020</w:t>
      </w:r>
    </w:p>
    <w:sectPr w:rsidR="003E1ACA" w:rsidRPr="00574065" w:rsidSect="00B976FB">
      <w:type w:val="continuous"/>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BD3" w:rsidRDefault="00A13BD3" w:rsidP="00985A9F">
      <w:pPr>
        <w:spacing w:after="0" w:line="240" w:lineRule="auto"/>
      </w:pPr>
      <w:r>
        <w:separator/>
      </w:r>
    </w:p>
  </w:endnote>
  <w:endnote w:type="continuationSeparator" w:id="0">
    <w:p w:rsidR="00A13BD3" w:rsidRDefault="00A13BD3" w:rsidP="00985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Segoe Script"/>
    <w:charset w:val="00"/>
    <w:family w:val="swiss"/>
    <w:pitch w:val="variable"/>
    <w:sig w:usb0="00000001" w:usb1="00000800" w:usb2="00000000" w:usb3="00000000" w:csb0="0000009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79" w:rsidRPr="007F0F64" w:rsidRDefault="00FC5FB2" w:rsidP="007F0F64">
    <w:pPr>
      <w:spacing w:after="0" w:line="240" w:lineRule="auto"/>
      <w:jc w:val="center"/>
      <w:rPr>
        <w:rFonts w:ascii="Times New Roman" w:hAnsi="Times New Roman" w:cs="Times New Roman"/>
        <w:sz w:val="20"/>
      </w:rPr>
    </w:pPr>
    <w:r w:rsidRPr="007F0F64">
      <w:rPr>
        <w:rFonts w:ascii="Times New Roman" w:hAnsi="Times New Roman" w:cs="Times New Roman"/>
        <w:sz w:val="20"/>
      </w:rPr>
      <w:fldChar w:fldCharType="begin"/>
    </w:r>
    <w:r w:rsidR="007F0F64" w:rsidRPr="007F0F64">
      <w:rPr>
        <w:rFonts w:ascii="Times New Roman" w:hAnsi="Times New Roman" w:cs="Times New Roman"/>
        <w:sz w:val="20"/>
      </w:rPr>
      <w:instrText xml:space="preserve"> page </w:instrText>
    </w:r>
    <w:r w:rsidRPr="007F0F64">
      <w:rPr>
        <w:rFonts w:ascii="Times New Roman" w:hAnsi="Times New Roman" w:cs="Times New Roman"/>
        <w:sz w:val="20"/>
      </w:rPr>
      <w:fldChar w:fldCharType="separate"/>
    </w:r>
    <w:r w:rsidR="00B60202">
      <w:rPr>
        <w:rFonts w:ascii="Times New Roman" w:hAnsi="Times New Roman" w:cs="Times New Roman"/>
        <w:noProof/>
        <w:sz w:val="20"/>
      </w:rPr>
      <w:t>69</w:t>
    </w:r>
    <w:r w:rsidRPr="007F0F6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BD3" w:rsidRDefault="00A13BD3" w:rsidP="00985A9F">
      <w:pPr>
        <w:spacing w:after="0" w:line="240" w:lineRule="auto"/>
      </w:pPr>
      <w:r>
        <w:separator/>
      </w:r>
    </w:p>
  </w:footnote>
  <w:footnote w:type="continuationSeparator" w:id="0">
    <w:p w:rsidR="00A13BD3" w:rsidRDefault="00A13BD3" w:rsidP="00985A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F64" w:rsidRPr="007F0F64" w:rsidRDefault="007F0F64" w:rsidP="007F0F64">
    <w:pPr>
      <w:pStyle w:val="Header"/>
      <w:rPr>
        <w:szCs w:val="20"/>
      </w:rPr>
    </w:pPr>
    <w:r>
      <w:rPr>
        <w:noProof/>
        <w:szCs w:val="20"/>
        <w:lang w:eastAsia="zh-CN"/>
      </w:rPr>
      <w:drawing>
        <wp:inline distT="0" distB="0" distL="0" distR="0">
          <wp:extent cx="5943600" cy="784860"/>
          <wp:effectExtent l="19050" t="0" r="0" b="0"/>
          <wp:docPr id="8" name="图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486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F64" w:rsidRPr="007F0F64" w:rsidRDefault="007F0F64" w:rsidP="007F0F6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F0F64">
      <w:rPr>
        <w:rFonts w:ascii="Times New Roman" w:hAnsi="Times New Roman" w:cs="Times New Roman" w:hint="eastAsia"/>
        <w:iCs/>
        <w:color w:val="000000"/>
        <w:sz w:val="20"/>
      </w:rPr>
      <w:tab/>
    </w:r>
    <w:r w:rsidRPr="007F0F64">
      <w:rPr>
        <w:rFonts w:ascii="Times New Roman" w:hAnsi="Times New Roman" w:cs="Times New Roman"/>
        <w:iCs/>
        <w:color w:val="000000"/>
        <w:sz w:val="20"/>
      </w:rPr>
      <w:t xml:space="preserve">Cancer Biology </w:t>
    </w:r>
    <w:r w:rsidRPr="007F0F64">
      <w:rPr>
        <w:rFonts w:ascii="Times New Roman" w:hAnsi="Times New Roman" w:cs="Times New Roman"/>
        <w:iCs/>
        <w:sz w:val="20"/>
      </w:rPr>
      <w:t>20</w:t>
    </w:r>
    <w:r w:rsidRPr="007F0F64">
      <w:rPr>
        <w:rFonts w:ascii="Times New Roman" w:hAnsi="Times New Roman" w:cs="Times New Roman" w:hint="eastAsia"/>
        <w:iCs/>
        <w:sz w:val="20"/>
      </w:rPr>
      <w:t>20</w:t>
    </w:r>
    <w:r w:rsidRPr="007F0F64">
      <w:rPr>
        <w:rFonts w:ascii="Times New Roman" w:hAnsi="Times New Roman" w:cs="Times New Roman"/>
        <w:iCs/>
        <w:sz w:val="20"/>
      </w:rPr>
      <w:t>;</w:t>
    </w:r>
    <w:r w:rsidRPr="007F0F64">
      <w:rPr>
        <w:rFonts w:ascii="Times New Roman" w:hAnsi="Times New Roman" w:cs="Times New Roman" w:hint="eastAsia"/>
        <w:iCs/>
        <w:sz w:val="20"/>
      </w:rPr>
      <w:t>10</w:t>
    </w:r>
    <w:r w:rsidRPr="007F0F64">
      <w:rPr>
        <w:rFonts w:ascii="Times New Roman" w:hAnsi="Times New Roman" w:cs="Times New Roman"/>
        <w:iCs/>
        <w:sz w:val="20"/>
      </w:rPr>
      <w:t>(</w:t>
    </w:r>
    <w:r w:rsidRPr="007F0F64">
      <w:rPr>
        <w:rFonts w:ascii="Times New Roman" w:hAnsi="Times New Roman" w:cs="Times New Roman" w:hint="eastAsia"/>
        <w:iCs/>
        <w:sz w:val="20"/>
      </w:rPr>
      <w:t>3</w:t>
    </w:r>
    <w:r w:rsidRPr="007F0F64">
      <w:rPr>
        <w:rFonts w:ascii="Times New Roman" w:hAnsi="Times New Roman" w:cs="Times New Roman"/>
        <w:iCs/>
        <w:sz w:val="20"/>
      </w:rPr>
      <w:t xml:space="preserve">)  </w:t>
    </w:r>
    <w:r w:rsidRPr="007F0F64">
      <w:rPr>
        <w:rFonts w:ascii="Times New Roman" w:hAnsi="Times New Roman" w:cs="Times New Roman" w:hint="eastAsia"/>
        <w:iCs/>
        <w:sz w:val="20"/>
      </w:rPr>
      <w:t xml:space="preserve">   </w:t>
    </w:r>
    <w:r w:rsidRPr="007F0F64">
      <w:rPr>
        <w:rFonts w:ascii="Times New Roman" w:hAnsi="Times New Roman" w:cs="Times New Roman" w:hint="eastAsia"/>
        <w:iCs/>
        <w:sz w:val="20"/>
      </w:rPr>
      <w:tab/>
      <w:t xml:space="preserve">   </w:t>
    </w:r>
    <w:r w:rsidRPr="007F0F64">
      <w:rPr>
        <w:rFonts w:ascii="Times New Roman" w:hAnsi="Times New Roman" w:cs="Times New Roman"/>
        <w:iCs/>
        <w:sz w:val="20"/>
      </w:rPr>
      <w:t xml:space="preserve"> </w:t>
    </w:r>
    <w:r w:rsidRPr="007F0F64">
      <w:rPr>
        <w:rFonts w:ascii="Times New Roman" w:hAnsi="Times New Roman" w:cs="Times New Roman"/>
        <w:sz w:val="20"/>
      </w:rPr>
      <w:t xml:space="preserve">  </w:t>
    </w:r>
    <w:hyperlink r:id="rId1" w:history="1">
      <w:r w:rsidRPr="007F0F64">
        <w:rPr>
          <w:rStyle w:val="Hyperlink"/>
          <w:rFonts w:ascii="Times New Roman" w:hAnsi="Times New Roman" w:cs="Times New Roman"/>
          <w:sz w:val="20"/>
        </w:rPr>
        <w:t>http://www.cancerbio.net</w:t>
      </w:r>
    </w:hyperlink>
    <w:r w:rsidRPr="007F0F64">
      <w:rPr>
        <w:rFonts w:ascii="Times New Roman" w:hAnsi="Times New Roman" w:cs="Times New Roman" w:hint="eastAsia"/>
        <w:sz w:val="20"/>
      </w:rPr>
      <w:t xml:space="preserve">   </w:t>
    </w:r>
    <w:r w:rsidRPr="007F0F64">
      <w:rPr>
        <w:rFonts w:ascii="Times New Roman" w:hAnsi="Times New Roman" w:cs="Times New Roman" w:hint="eastAsia"/>
        <w:b/>
        <w:i/>
        <w:color w:val="FF0000"/>
        <w:sz w:val="20"/>
        <w:szCs w:val="20"/>
        <w:bdr w:val="single" w:sz="4" w:space="0" w:color="FF0000"/>
      </w:rPr>
      <w:t>CBJ</w:t>
    </w:r>
  </w:p>
  <w:p w:rsidR="007F0F64" w:rsidRPr="007F0F64" w:rsidRDefault="007F0F64" w:rsidP="007F0F6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2589"/>
    <w:multiLevelType w:val="hybridMultilevel"/>
    <w:tmpl w:val="7D02431A"/>
    <w:lvl w:ilvl="0" w:tplc="A4FE1722">
      <w:start w:val="1"/>
      <w:numFmt w:val="decimal"/>
      <w:lvlText w:val="%1."/>
      <w:lvlJc w:val="left"/>
      <w:pPr>
        <w:ind w:left="360" w:hanging="360"/>
      </w:pPr>
      <w:rPr>
        <w:b w:val="0"/>
        <w:bCs w:val="0"/>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015597"/>
    <w:multiLevelType w:val="hybridMultilevel"/>
    <w:tmpl w:val="8950278C"/>
    <w:lvl w:ilvl="0" w:tplc="BB7AB1A4">
      <w:start w:val="1"/>
      <w:numFmt w:val="decimal"/>
      <w:lvlText w:val="%1."/>
      <w:lvlJc w:val="left"/>
      <w:pPr>
        <w:ind w:left="720" w:hanging="360"/>
      </w:pPr>
      <w:rPr>
        <w:rFonts w:hint="eastAsia"/>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E0719F"/>
    <w:multiLevelType w:val="hybridMultilevel"/>
    <w:tmpl w:val="8D9E5F46"/>
    <w:lvl w:ilvl="0" w:tplc="1FB6FD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DE537D"/>
    <w:multiLevelType w:val="hybridMultilevel"/>
    <w:tmpl w:val="A68CD97C"/>
    <w:lvl w:ilvl="0" w:tplc="BA5E3B0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E92BAB"/>
    <w:multiLevelType w:val="hybridMultilevel"/>
    <w:tmpl w:val="EAD8FD20"/>
    <w:lvl w:ilvl="0" w:tplc="5780632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A02E20"/>
    <w:rsid w:val="0001203B"/>
    <w:rsid w:val="00040414"/>
    <w:rsid w:val="00040744"/>
    <w:rsid w:val="000507B6"/>
    <w:rsid w:val="00066C33"/>
    <w:rsid w:val="00087647"/>
    <w:rsid w:val="00094C9A"/>
    <w:rsid w:val="00110D04"/>
    <w:rsid w:val="001404BF"/>
    <w:rsid w:val="00143978"/>
    <w:rsid w:val="00174D05"/>
    <w:rsid w:val="00183B04"/>
    <w:rsid w:val="00192DFD"/>
    <w:rsid w:val="001C47AA"/>
    <w:rsid w:val="001D7460"/>
    <w:rsid w:val="001E7D05"/>
    <w:rsid w:val="001F7E62"/>
    <w:rsid w:val="0025526F"/>
    <w:rsid w:val="00261469"/>
    <w:rsid w:val="002616D2"/>
    <w:rsid w:val="0026479C"/>
    <w:rsid w:val="0028682F"/>
    <w:rsid w:val="002959F6"/>
    <w:rsid w:val="0029787E"/>
    <w:rsid w:val="002A566E"/>
    <w:rsid w:val="002B256D"/>
    <w:rsid w:val="002C3FC5"/>
    <w:rsid w:val="002D2FDD"/>
    <w:rsid w:val="002D57FD"/>
    <w:rsid w:val="002E4AC1"/>
    <w:rsid w:val="00317B68"/>
    <w:rsid w:val="00333F0F"/>
    <w:rsid w:val="00346C1C"/>
    <w:rsid w:val="00350095"/>
    <w:rsid w:val="00352C63"/>
    <w:rsid w:val="00357D08"/>
    <w:rsid w:val="003A44D6"/>
    <w:rsid w:val="003E1ACA"/>
    <w:rsid w:val="003E2C5A"/>
    <w:rsid w:val="003F3E5F"/>
    <w:rsid w:val="003F568D"/>
    <w:rsid w:val="00405B2D"/>
    <w:rsid w:val="00436673"/>
    <w:rsid w:val="00451B9C"/>
    <w:rsid w:val="00461165"/>
    <w:rsid w:val="0048326B"/>
    <w:rsid w:val="004A0EB9"/>
    <w:rsid w:val="004A4D5A"/>
    <w:rsid w:val="004B2310"/>
    <w:rsid w:val="004B663A"/>
    <w:rsid w:val="004C25F9"/>
    <w:rsid w:val="004D6B9D"/>
    <w:rsid w:val="004F0340"/>
    <w:rsid w:val="004F0483"/>
    <w:rsid w:val="004F2551"/>
    <w:rsid w:val="0050480B"/>
    <w:rsid w:val="005057A2"/>
    <w:rsid w:val="00544625"/>
    <w:rsid w:val="00546D31"/>
    <w:rsid w:val="00555017"/>
    <w:rsid w:val="00574065"/>
    <w:rsid w:val="005755F6"/>
    <w:rsid w:val="00586B9C"/>
    <w:rsid w:val="005A01C2"/>
    <w:rsid w:val="005C4594"/>
    <w:rsid w:val="005E0691"/>
    <w:rsid w:val="005E28E4"/>
    <w:rsid w:val="006007F1"/>
    <w:rsid w:val="00604BD9"/>
    <w:rsid w:val="00625760"/>
    <w:rsid w:val="00626803"/>
    <w:rsid w:val="00636089"/>
    <w:rsid w:val="006B010D"/>
    <w:rsid w:val="006E4A14"/>
    <w:rsid w:val="007015ED"/>
    <w:rsid w:val="00733704"/>
    <w:rsid w:val="007445F4"/>
    <w:rsid w:val="00752211"/>
    <w:rsid w:val="00755F7E"/>
    <w:rsid w:val="007746D3"/>
    <w:rsid w:val="007A555D"/>
    <w:rsid w:val="007B22E0"/>
    <w:rsid w:val="007C1CB4"/>
    <w:rsid w:val="007C6880"/>
    <w:rsid w:val="007E66FD"/>
    <w:rsid w:val="007F0F64"/>
    <w:rsid w:val="00810C3D"/>
    <w:rsid w:val="0083438C"/>
    <w:rsid w:val="008529EB"/>
    <w:rsid w:val="00862CCA"/>
    <w:rsid w:val="008708E7"/>
    <w:rsid w:val="00875987"/>
    <w:rsid w:val="008961D4"/>
    <w:rsid w:val="008B44A1"/>
    <w:rsid w:val="008D334F"/>
    <w:rsid w:val="008D6A0D"/>
    <w:rsid w:val="008E0695"/>
    <w:rsid w:val="008F17A7"/>
    <w:rsid w:val="008F3CD6"/>
    <w:rsid w:val="00902B5D"/>
    <w:rsid w:val="00921147"/>
    <w:rsid w:val="009422F5"/>
    <w:rsid w:val="00957258"/>
    <w:rsid w:val="00982B33"/>
    <w:rsid w:val="00985A9F"/>
    <w:rsid w:val="009C2F25"/>
    <w:rsid w:val="00A02E20"/>
    <w:rsid w:val="00A13BD3"/>
    <w:rsid w:val="00A318A0"/>
    <w:rsid w:val="00A40BE5"/>
    <w:rsid w:val="00A70767"/>
    <w:rsid w:val="00A766A6"/>
    <w:rsid w:val="00A83AD0"/>
    <w:rsid w:val="00A84F4C"/>
    <w:rsid w:val="00AA41DD"/>
    <w:rsid w:val="00B21FBF"/>
    <w:rsid w:val="00B55858"/>
    <w:rsid w:val="00B60202"/>
    <w:rsid w:val="00B777FE"/>
    <w:rsid w:val="00B8477A"/>
    <w:rsid w:val="00B90EF2"/>
    <w:rsid w:val="00B976FB"/>
    <w:rsid w:val="00BA17B4"/>
    <w:rsid w:val="00BA381E"/>
    <w:rsid w:val="00BD10F2"/>
    <w:rsid w:val="00BE0D9B"/>
    <w:rsid w:val="00BE21CC"/>
    <w:rsid w:val="00C05D04"/>
    <w:rsid w:val="00C237AF"/>
    <w:rsid w:val="00C27916"/>
    <w:rsid w:val="00C5702A"/>
    <w:rsid w:val="00C66B7D"/>
    <w:rsid w:val="00C76029"/>
    <w:rsid w:val="00C875D0"/>
    <w:rsid w:val="00C979E1"/>
    <w:rsid w:val="00CC6AC4"/>
    <w:rsid w:val="00CE4F60"/>
    <w:rsid w:val="00D32702"/>
    <w:rsid w:val="00D35C29"/>
    <w:rsid w:val="00D43001"/>
    <w:rsid w:val="00D527DB"/>
    <w:rsid w:val="00D536B1"/>
    <w:rsid w:val="00D62195"/>
    <w:rsid w:val="00D80A94"/>
    <w:rsid w:val="00D82174"/>
    <w:rsid w:val="00D84906"/>
    <w:rsid w:val="00D857F1"/>
    <w:rsid w:val="00D917BE"/>
    <w:rsid w:val="00DA5093"/>
    <w:rsid w:val="00DC629D"/>
    <w:rsid w:val="00DD7484"/>
    <w:rsid w:val="00DE7580"/>
    <w:rsid w:val="00DF6DD7"/>
    <w:rsid w:val="00DF78A7"/>
    <w:rsid w:val="00E03F54"/>
    <w:rsid w:val="00E11879"/>
    <w:rsid w:val="00E23E9B"/>
    <w:rsid w:val="00E71A12"/>
    <w:rsid w:val="00E9171A"/>
    <w:rsid w:val="00E953BC"/>
    <w:rsid w:val="00EA5686"/>
    <w:rsid w:val="00EB5BFB"/>
    <w:rsid w:val="00ED4C4F"/>
    <w:rsid w:val="00F05720"/>
    <w:rsid w:val="00F215FD"/>
    <w:rsid w:val="00F31B58"/>
    <w:rsid w:val="00F45B84"/>
    <w:rsid w:val="00F530EC"/>
    <w:rsid w:val="00F84B86"/>
    <w:rsid w:val="00F92046"/>
    <w:rsid w:val="00F96868"/>
    <w:rsid w:val="00FB221F"/>
    <w:rsid w:val="00FC5FB2"/>
    <w:rsid w:val="00FF42C9"/>
    <w:rsid w:val="00FF50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E20"/>
  </w:style>
  <w:style w:type="paragraph" w:styleId="Heading3">
    <w:name w:val="heading 3"/>
    <w:basedOn w:val="Normal"/>
    <w:link w:val="Heading3Char"/>
    <w:uiPriority w:val="9"/>
    <w:qFormat/>
    <w:rsid w:val="00DD74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02E20"/>
    <w:pPr>
      <w:spacing w:after="0" w:line="240" w:lineRule="auto"/>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rsid w:val="00A02E20"/>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A02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E20"/>
    <w:rPr>
      <w:rFonts w:ascii="Tahoma" w:eastAsiaTheme="minorEastAsia" w:hAnsi="Tahoma" w:cs="Tahoma"/>
      <w:sz w:val="16"/>
      <w:szCs w:val="16"/>
    </w:rPr>
  </w:style>
  <w:style w:type="character" w:styleId="Emphasis">
    <w:name w:val="Emphasis"/>
    <w:basedOn w:val="DefaultParagraphFont"/>
    <w:uiPriority w:val="20"/>
    <w:qFormat/>
    <w:rsid w:val="008F3CD6"/>
    <w:rPr>
      <w:i/>
      <w:iCs/>
    </w:rPr>
  </w:style>
  <w:style w:type="paragraph" w:styleId="Header">
    <w:name w:val="header"/>
    <w:basedOn w:val="Normal"/>
    <w:link w:val="HeaderChar"/>
    <w:uiPriority w:val="99"/>
    <w:unhideWhenUsed/>
    <w:rsid w:val="00985A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5A9F"/>
    <w:rPr>
      <w:rFonts w:eastAsiaTheme="minorEastAsia"/>
    </w:rPr>
  </w:style>
  <w:style w:type="paragraph" w:styleId="Footer">
    <w:name w:val="footer"/>
    <w:basedOn w:val="Normal"/>
    <w:link w:val="FooterChar"/>
    <w:uiPriority w:val="99"/>
    <w:unhideWhenUsed/>
    <w:rsid w:val="00985A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5A9F"/>
    <w:rPr>
      <w:rFonts w:eastAsiaTheme="minorEastAsia"/>
    </w:rPr>
  </w:style>
  <w:style w:type="paragraph" w:customStyle="1" w:styleId="Default">
    <w:name w:val="Default"/>
    <w:rsid w:val="00183B04"/>
    <w:pPr>
      <w:autoSpaceDE w:val="0"/>
      <w:autoSpaceDN w:val="0"/>
      <w:adjustRightInd w:val="0"/>
      <w:spacing w:after="0" w:line="240" w:lineRule="auto"/>
    </w:pPr>
    <w:rPr>
      <w:rFonts w:ascii="Arial Narrow" w:hAnsi="Arial Narrow" w:cs="Arial Narrow"/>
      <w:color w:val="000000"/>
      <w:sz w:val="24"/>
      <w:szCs w:val="24"/>
    </w:rPr>
  </w:style>
  <w:style w:type="character" w:customStyle="1" w:styleId="Heading3Char">
    <w:name w:val="Heading 3 Char"/>
    <w:basedOn w:val="DefaultParagraphFont"/>
    <w:link w:val="Heading3"/>
    <w:uiPriority w:val="9"/>
    <w:rsid w:val="00DD7484"/>
    <w:rPr>
      <w:rFonts w:ascii="Times New Roman" w:eastAsia="Times New Roman" w:hAnsi="Times New Roman" w:cs="Times New Roman"/>
      <w:b/>
      <w:bCs/>
      <w:sz w:val="27"/>
      <w:szCs w:val="27"/>
    </w:rPr>
  </w:style>
  <w:style w:type="paragraph" w:customStyle="1" w:styleId="para">
    <w:name w:val="para"/>
    <w:basedOn w:val="Normal"/>
    <w:rsid w:val="00DD74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7484"/>
    <w:pPr>
      <w:bidi/>
      <w:ind w:left="720"/>
      <w:contextualSpacing/>
    </w:pPr>
    <w:rPr>
      <w:rFonts w:eastAsiaTheme="minorHAnsi"/>
    </w:rPr>
  </w:style>
  <w:style w:type="character" w:customStyle="1" w:styleId="5yl5">
    <w:name w:val="_5yl5"/>
    <w:basedOn w:val="DefaultParagraphFont"/>
    <w:rsid w:val="005C4594"/>
  </w:style>
  <w:style w:type="paragraph" w:styleId="NormalIndent">
    <w:name w:val="Normal Indent"/>
    <w:basedOn w:val="Normal"/>
    <w:uiPriority w:val="99"/>
    <w:rsid w:val="00DF6DD7"/>
    <w:pPr>
      <w:spacing w:after="0" w:line="480" w:lineRule="auto"/>
      <w:ind w:firstLine="720"/>
      <w:jc w:val="lowKashida"/>
    </w:pPr>
    <w:rPr>
      <w:rFonts w:ascii="Times New Roman" w:eastAsia="Times New Roman" w:hAnsi="Times New Roman" w:cs="Times New Roman"/>
      <w:sz w:val="28"/>
      <w:szCs w:val="28"/>
    </w:rPr>
  </w:style>
  <w:style w:type="paragraph" w:styleId="NormalWeb">
    <w:name w:val="Normal (Web)"/>
    <w:basedOn w:val="Normal"/>
    <w:uiPriority w:val="99"/>
    <w:unhideWhenUsed/>
    <w:rsid w:val="00066C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0A94"/>
    <w:rPr>
      <w:color w:val="0000FF"/>
      <w:u w:val="single"/>
    </w:rPr>
  </w:style>
  <w:style w:type="table" w:styleId="TableGrid">
    <w:name w:val="Table Grid"/>
    <w:basedOn w:val="TableNormal"/>
    <w:uiPriority w:val="39"/>
    <w:rsid w:val="006B01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eflinks">
    <w:name w:val="reflinks"/>
    <w:basedOn w:val="DefaultParagraphFont"/>
    <w:rsid w:val="006B010D"/>
  </w:style>
  <w:style w:type="character" w:customStyle="1" w:styleId="fm-vol-iss-date">
    <w:name w:val="fm-vol-iss-date"/>
    <w:basedOn w:val="DefaultParagraphFont"/>
    <w:rsid w:val="006B010D"/>
  </w:style>
  <w:style w:type="character" w:customStyle="1" w:styleId="doi">
    <w:name w:val="doi"/>
    <w:basedOn w:val="DefaultParagraphFont"/>
    <w:rsid w:val="006B010D"/>
  </w:style>
  <w:style w:type="character" w:customStyle="1" w:styleId="msonormal0">
    <w:name w:val="msonormal0"/>
    <w:basedOn w:val="DefaultParagraphFont"/>
    <w:rsid w:val="00F31B58"/>
  </w:style>
  <w:style w:type="paragraph" w:styleId="NoSpacing">
    <w:name w:val="No Spacing"/>
    <w:basedOn w:val="Normal"/>
    <w:link w:val="NoSpacingChar"/>
    <w:qFormat/>
    <w:rsid w:val="00E11879"/>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E11879"/>
    <w:rPr>
      <w:rFonts w:ascii="Times New Roman" w:eastAsia="宋体"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wafaaeg@gmail.com" TargetMode="External"/><Relationship Id="rId13" Type="http://schemas.openxmlformats.org/officeDocument/2006/relationships/hyperlink" Target="http://www.dx.doi.org/10.7537/marscbj100320.05" TargetMode="External"/><Relationship Id="rId18" Type="http://schemas.openxmlformats.org/officeDocument/2006/relationships/header" Target="header2.xm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hyperlink" Target="http://www.cancerbio.net" TargetMode="External"/><Relationship Id="rId17" Type="http://schemas.openxmlformats.org/officeDocument/2006/relationships/hyperlink" Target="https://www.ncbi.nlm.nih.gov/pubmed/?term=Al-Asmari%20AK%5BAuthor%5D&amp;cauthor=true&amp;cauthor_uid=26288313" TargetMode="External"/><Relationship Id="rId25" Type="http://schemas.openxmlformats.org/officeDocument/2006/relationships/oleObject" Target="embeddings/oleObject3.bin"/><Relationship Id="rId33" Type="http://schemas.openxmlformats.org/officeDocument/2006/relationships/image" Target="media/image9.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ncertutor.com/recommends/MoringaOleifera" TargetMode="External"/><Relationship Id="rId20" Type="http://schemas.openxmlformats.org/officeDocument/2006/relationships/oleObject" Target="embeddings/oleObject1.bin"/><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alert.net/asci/result.php?searchin=Keywords&amp;cat=&amp;ascicat=ALL&amp;Submit=Search&amp;keyword=Moringa+oleifera" TargetMode="External"/><Relationship Id="rId24" Type="http://schemas.openxmlformats.org/officeDocument/2006/relationships/image" Target="media/image5.emf"/><Relationship Id="rId32" Type="http://schemas.openxmlformats.org/officeDocument/2006/relationships/image" Target="media/image8.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chart" Target="charts/chart1.xml"/><Relationship Id="rId36" Type="http://schemas.openxmlformats.org/officeDocument/2006/relationships/image" Target="media/image12.emf"/><Relationship Id="rId10" Type="http://schemas.openxmlformats.org/officeDocument/2006/relationships/hyperlink" Target="http://www.scialert.net/asci/result.php?searchin=Keywords&amp;cat=&amp;ascicat=ALL&amp;Submit=Search&amp;keyword=Moringa+oleifera" TargetMode="External"/><Relationship Id="rId19" Type="http://schemas.openxmlformats.org/officeDocument/2006/relationships/image" Target="media/image2.emf"/><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scialert.net/asci/result.php?searchin=Keywords&amp;cat=&amp;ascicat=ALL&amp;Submit=Search&amp;keyword=Moringa+oleifera" TargetMode="External"/><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oleObject" Target="embeddings/oleObject4.bin"/><Relationship Id="rId30" Type="http://schemas.openxmlformats.org/officeDocument/2006/relationships/chart" Target="charts/chart3.xml"/><Relationship Id="rId35" Type="http://schemas.openxmlformats.org/officeDocument/2006/relationships/image" Target="media/image11.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1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lang="ar-EG"/>
            </a:pPr>
            <a:r>
              <a:rPr lang="en-GB"/>
              <a:t>caspase 8</a:t>
            </a:r>
          </a:p>
        </c:rich>
      </c:tx>
    </c:title>
    <c:view3D>
      <c:rAngAx val="1"/>
    </c:view3D>
    <c:plotArea>
      <c:layout/>
      <c:bar3DChart>
        <c:barDir val="col"/>
        <c:grouping val="clustered"/>
        <c:ser>
          <c:idx val="0"/>
          <c:order val="0"/>
          <c:tx>
            <c:strRef>
              <c:f>Sheet1!$B$1</c:f>
              <c:strCache>
                <c:ptCount val="1"/>
                <c:pt idx="0">
                  <c:v>control </c:v>
                </c:pt>
              </c:strCache>
            </c:strRef>
          </c:tx>
          <c:cat>
            <c:strRef>
              <c:f>Sheet1!$A$2:$A$3</c:f>
              <c:strCache>
                <c:ptCount val="2"/>
                <c:pt idx="0">
                  <c:v>caco2 cell line </c:v>
                </c:pt>
                <c:pt idx="1">
                  <c:v>mcf7 cell line </c:v>
                </c:pt>
              </c:strCache>
            </c:strRef>
          </c:cat>
          <c:val>
            <c:numRef>
              <c:f>Sheet1!$B$2:$B$3</c:f>
              <c:numCache>
                <c:formatCode>General</c:formatCode>
                <c:ptCount val="2"/>
                <c:pt idx="0">
                  <c:v>0.34500000000000197</c:v>
                </c:pt>
                <c:pt idx="1">
                  <c:v>0.22000000000000058</c:v>
                </c:pt>
              </c:numCache>
            </c:numRef>
          </c:val>
          <c:extLst xmlns:c16r2="http://schemas.microsoft.com/office/drawing/2015/06/chart">
            <c:ext xmlns:c16="http://schemas.microsoft.com/office/drawing/2014/chart" uri="{C3380CC4-5D6E-409C-BE32-E72D297353CC}">
              <c16:uniqueId val="{00000000-81EC-46F0-8318-DB6F0B32BF60}"/>
            </c:ext>
          </c:extLst>
        </c:ser>
        <c:ser>
          <c:idx val="1"/>
          <c:order val="1"/>
          <c:tx>
            <c:strRef>
              <c:f>Sheet1!$C$1</c:f>
              <c:strCache>
                <c:ptCount val="1"/>
                <c:pt idx="0">
                  <c:v>treated by ic50 </c:v>
                </c:pt>
              </c:strCache>
            </c:strRef>
          </c:tx>
          <c:cat>
            <c:strRef>
              <c:f>Sheet1!$A$2:$A$3</c:f>
              <c:strCache>
                <c:ptCount val="2"/>
                <c:pt idx="0">
                  <c:v>caco2 cell line </c:v>
                </c:pt>
                <c:pt idx="1">
                  <c:v>mcf7 cell line </c:v>
                </c:pt>
              </c:strCache>
            </c:strRef>
          </c:cat>
          <c:val>
            <c:numRef>
              <c:f>Sheet1!$C$2:$C$3</c:f>
              <c:numCache>
                <c:formatCode>General</c:formatCode>
                <c:ptCount val="2"/>
                <c:pt idx="0">
                  <c:v>0.52400000000000002</c:v>
                </c:pt>
                <c:pt idx="1">
                  <c:v>0.49600000000000088</c:v>
                </c:pt>
              </c:numCache>
            </c:numRef>
          </c:val>
          <c:extLst xmlns:c16r2="http://schemas.microsoft.com/office/drawing/2015/06/chart">
            <c:ext xmlns:c16="http://schemas.microsoft.com/office/drawing/2014/chart" uri="{C3380CC4-5D6E-409C-BE32-E72D297353CC}">
              <c16:uniqueId val="{00000001-81EC-46F0-8318-DB6F0B32BF60}"/>
            </c:ext>
          </c:extLst>
        </c:ser>
        <c:shape val="cylinder"/>
        <c:axId val="49216512"/>
        <c:axId val="49435392"/>
        <c:axId val="0"/>
      </c:bar3DChart>
      <c:catAx>
        <c:axId val="49216512"/>
        <c:scaling>
          <c:orientation val="minMax"/>
        </c:scaling>
        <c:axPos val="b"/>
        <c:numFmt formatCode="General" sourceLinked="0"/>
        <c:majorTickMark val="none"/>
        <c:tickLblPos val="nextTo"/>
        <c:txPr>
          <a:bodyPr/>
          <a:lstStyle/>
          <a:p>
            <a:pPr>
              <a:defRPr lang="ar-EG" b="1">
                <a:solidFill>
                  <a:srgbClr val="FF0000"/>
                </a:solidFill>
              </a:defRPr>
            </a:pPr>
            <a:endParaRPr lang="en-US"/>
          </a:p>
        </c:txPr>
        <c:crossAx val="49435392"/>
        <c:crosses val="autoZero"/>
        <c:auto val="1"/>
        <c:lblAlgn val="ctr"/>
        <c:lblOffset val="100"/>
      </c:catAx>
      <c:valAx>
        <c:axId val="49435392"/>
        <c:scaling>
          <c:orientation val="minMax"/>
        </c:scaling>
        <c:axPos val="l"/>
        <c:majorGridlines/>
        <c:numFmt formatCode="General" sourceLinked="1"/>
        <c:majorTickMark val="none"/>
        <c:tickLblPos val="nextTo"/>
        <c:txPr>
          <a:bodyPr/>
          <a:lstStyle/>
          <a:p>
            <a:pPr>
              <a:defRPr lang="ar-EG"/>
            </a:pPr>
            <a:endParaRPr lang="en-US"/>
          </a:p>
        </c:txPr>
        <c:crossAx val="49216512"/>
        <c:crosses val="autoZero"/>
        <c:crossBetween val="between"/>
      </c:valAx>
    </c:plotArea>
    <c:legend>
      <c:legendPos val="r"/>
      <c:txPr>
        <a:bodyPr/>
        <a:lstStyle/>
        <a:p>
          <a:pPr>
            <a:defRPr lang="ar-EG"/>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lang="ar-EG"/>
            </a:pPr>
            <a:r>
              <a:rPr lang="en-US"/>
              <a:t>caspase</a:t>
            </a:r>
            <a:r>
              <a:rPr lang="en-US" baseline="0"/>
              <a:t> 9</a:t>
            </a:r>
            <a:endParaRPr lang="en-GB"/>
          </a:p>
        </c:rich>
      </c:tx>
    </c:title>
    <c:view3D>
      <c:rAngAx val="1"/>
    </c:view3D>
    <c:plotArea>
      <c:layout/>
      <c:bar3DChart>
        <c:barDir val="col"/>
        <c:grouping val="clustered"/>
        <c:ser>
          <c:idx val="0"/>
          <c:order val="0"/>
          <c:tx>
            <c:strRef>
              <c:f>Sheet1!$B$1</c:f>
              <c:strCache>
                <c:ptCount val="1"/>
                <c:pt idx="0">
                  <c:v>control</c:v>
                </c:pt>
              </c:strCache>
            </c:strRef>
          </c:tx>
          <c:cat>
            <c:strRef>
              <c:f>Sheet1!$A$2:$A$3</c:f>
              <c:strCache>
                <c:ptCount val="2"/>
                <c:pt idx="0">
                  <c:v>caco 2 cell line </c:v>
                </c:pt>
                <c:pt idx="1">
                  <c:v>mcf7 cell line </c:v>
                </c:pt>
              </c:strCache>
            </c:strRef>
          </c:cat>
          <c:val>
            <c:numRef>
              <c:f>Sheet1!$B$2:$B$3</c:f>
              <c:numCache>
                <c:formatCode>General</c:formatCode>
                <c:ptCount val="2"/>
                <c:pt idx="0">
                  <c:v>9.9000000000000046E-2</c:v>
                </c:pt>
                <c:pt idx="1">
                  <c:v>8.1000000000000003E-2</c:v>
                </c:pt>
              </c:numCache>
            </c:numRef>
          </c:val>
          <c:extLst xmlns:c16r2="http://schemas.microsoft.com/office/drawing/2015/06/chart">
            <c:ext xmlns:c16="http://schemas.microsoft.com/office/drawing/2014/chart" uri="{C3380CC4-5D6E-409C-BE32-E72D297353CC}">
              <c16:uniqueId val="{00000001-CB93-44D9-A05E-9CC66F4DDF59}"/>
            </c:ext>
          </c:extLst>
        </c:ser>
        <c:ser>
          <c:idx val="1"/>
          <c:order val="1"/>
          <c:tx>
            <c:strRef>
              <c:f>Sheet1!$C$1</c:f>
              <c:strCache>
                <c:ptCount val="1"/>
                <c:pt idx="0">
                  <c:v>treated with ic50</c:v>
                </c:pt>
              </c:strCache>
            </c:strRef>
          </c:tx>
          <c:cat>
            <c:strRef>
              <c:f>Sheet1!$A$2:$A$3</c:f>
              <c:strCache>
                <c:ptCount val="2"/>
                <c:pt idx="0">
                  <c:v>caco 2 cell line </c:v>
                </c:pt>
                <c:pt idx="1">
                  <c:v>mcf7 cell line </c:v>
                </c:pt>
              </c:strCache>
            </c:strRef>
          </c:cat>
          <c:val>
            <c:numRef>
              <c:f>Sheet1!$C$2:$C$3</c:f>
              <c:numCache>
                <c:formatCode>General</c:formatCode>
                <c:ptCount val="2"/>
                <c:pt idx="0">
                  <c:v>1.089</c:v>
                </c:pt>
                <c:pt idx="1">
                  <c:v>1.07</c:v>
                </c:pt>
              </c:numCache>
            </c:numRef>
          </c:val>
          <c:extLst xmlns:c16r2="http://schemas.microsoft.com/office/drawing/2015/06/chart">
            <c:ext xmlns:c16="http://schemas.microsoft.com/office/drawing/2014/chart" uri="{C3380CC4-5D6E-409C-BE32-E72D297353CC}">
              <c16:uniqueId val="{00000003-CB93-44D9-A05E-9CC66F4DDF59}"/>
            </c:ext>
          </c:extLst>
        </c:ser>
        <c:shape val="cylinder"/>
        <c:axId val="73596928"/>
        <c:axId val="76168576"/>
        <c:axId val="0"/>
      </c:bar3DChart>
      <c:catAx>
        <c:axId val="73596928"/>
        <c:scaling>
          <c:orientation val="minMax"/>
        </c:scaling>
        <c:axPos val="b"/>
        <c:numFmt formatCode="General" sourceLinked="0"/>
        <c:majorTickMark val="none"/>
        <c:tickLblPos val="nextTo"/>
        <c:txPr>
          <a:bodyPr/>
          <a:lstStyle/>
          <a:p>
            <a:pPr>
              <a:defRPr lang="ar-EG" b="1">
                <a:solidFill>
                  <a:srgbClr val="FF0000"/>
                </a:solidFill>
              </a:defRPr>
            </a:pPr>
            <a:endParaRPr lang="en-US"/>
          </a:p>
        </c:txPr>
        <c:crossAx val="76168576"/>
        <c:crosses val="autoZero"/>
        <c:auto val="1"/>
        <c:lblAlgn val="ctr"/>
        <c:lblOffset val="100"/>
      </c:catAx>
      <c:valAx>
        <c:axId val="76168576"/>
        <c:scaling>
          <c:orientation val="minMax"/>
        </c:scaling>
        <c:axPos val="l"/>
        <c:majorGridlines/>
        <c:title>
          <c:txPr>
            <a:bodyPr/>
            <a:lstStyle/>
            <a:p>
              <a:pPr>
                <a:defRPr lang="ar-EG"/>
              </a:pPr>
              <a:endParaRPr lang="en-US"/>
            </a:p>
          </c:txPr>
        </c:title>
        <c:numFmt formatCode="General" sourceLinked="1"/>
        <c:majorTickMark val="none"/>
        <c:tickLblPos val="nextTo"/>
        <c:txPr>
          <a:bodyPr/>
          <a:lstStyle/>
          <a:p>
            <a:pPr>
              <a:defRPr lang="ar-EG"/>
            </a:pPr>
            <a:endParaRPr lang="en-US"/>
          </a:p>
        </c:txPr>
        <c:crossAx val="73596928"/>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lang="ar-EG"/>
            </a:pPr>
            <a:r>
              <a:rPr lang="en-GB"/>
              <a:t>caspase 3</a:t>
            </a:r>
          </a:p>
        </c:rich>
      </c:tx>
    </c:title>
    <c:view3D>
      <c:rAngAx val="1"/>
    </c:view3D>
    <c:plotArea>
      <c:layout/>
      <c:bar3DChart>
        <c:barDir val="col"/>
        <c:grouping val="clustered"/>
        <c:ser>
          <c:idx val="0"/>
          <c:order val="0"/>
          <c:tx>
            <c:strRef>
              <c:f>Sheet1!$B$1</c:f>
              <c:strCache>
                <c:ptCount val="1"/>
                <c:pt idx="0">
                  <c:v>control</c:v>
                </c:pt>
              </c:strCache>
            </c:strRef>
          </c:tx>
          <c:cat>
            <c:strRef>
              <c:f>Sheet1!$A$2:$A$3</c:f>
              <c:strCache>
                <c:ptCount val="2"/>
                <c:pt idx="0">
                  <c:v>caco2 cell line </c:v>
                </c:pt>
                <c:pt idx="1">
                  <c:v>mcf7 cell line </c:v>
                </c:pt>
              </c:strCache>
            </c:strRef>
          </c:cat>
          <c:val>
            <c:numRef>
              <c:f>Sheet1!$B$2:$B$3</c:f>
              <c:numCache>
                <c:formatCode>General</c:formatCode>
                <c:ptCount val="2"/>
                <c:pt idx="0">
                  <c:v>0.17100000000000001</c:v>
                </c:pt>
                <c:pt idx="1">
                  <c:v>0.11</c:v>
                </c:pt>
              </c:numCache>
            </c:numRef>
          </c:val>
          <c:extLst xmlns:c16r2="http://schemas.microsoft.com/office/drawing/2015/06/chart">
            <c:ext xmlns:c16="http://schemas.microsoft.com/office/drawing/2014/chart" uri="{C3380CC4-5D6E-409C-BE32-E72D297353CC}">
              <c16:uniqueId val="{00000000-050B-4E98-90E9-DF542E2815CB}"/>
            </c:ext>
          </c:extLst>
        </c:ser>
        <c:ser>
          <c:idx val="1"/>
          <c:order val="1"/>
          <c:tx>
            <c:strRef>
              <c:f>Sheet1!$C$1</c:f>
              <c:strCache>
                <c:ptCount val="1"/>
                <c:pt idx="0">
                  <c:v>treated by ic50</c:v>
                </c:pt>
              </c:strCache>
            </c:strRef>
          </c:tx>
          <c:cat>
            <c:strRef>
              <c:f>Sheet1!$A$2:$A$3</c:f>
              <c:strCache>
                <c:ptCount val="2"/>
                <c:pt idx="0">
                  <c:v>caco2 cell line </c:v>
                </c:pt>
                <c:pt idx="1">
                  <c:v>mcf7 cell line </c:v>
                </c:pt>
              </c:strCache>
            </c:strRef>
          </c:cat>
          <c:val>
            <c:numRef>
              <c:f>Sheet1!$C$2:$C$3</c:f>
              <c:numCache>
                <c:formatCode>General</c:formatCode>
                <c:ptCount val="2"/>
                <c:pt idx="0">
                  <c:v>0.52900000000000003</c:v>
                </c:pt>
                <c:pt idx="1">
                  <c:v>0.58299999999999996</c:v>
                </c:pt>
              </c:numCache>
            </c:numRef>
          </c:val>
          <c:extLst xmlns:c16r2="http://schemas.microsoft.com/office/drawing/2015/06/chart">
            <c:ext xmlns:c16="http://schemas.microsoft.com/office/drawing/2014/chart" uri="{C3380CC4-5D6E-409C-BE32-E72D297353CC}">
              <c16:uniqueId val="{00000001-050B-4E98-90E9-DF542E2815CB}"/>
            </c:ext>
          </c:extLst>
        </c:ser>
        <c:shape val="cylinder"/>
        <c:axId val="146274560"/>
        <c:axId val="148351616"/>
        <c:axId val="0"/>
      </c:bar3DChart>
      <c:catAx>
        <c:axId val="146274560"/>
        <c:scaling>
          <c:orientation val="minMax"/>
        </c:scaling>
        <c:axPos val="b"/>
        <c:numFmt formatCode="General" sourceLinked="0"/>
        <c:majorTickMark val="none"/>
        <c:tickLblPos val="nextTo"/>
        <c:txPr>
          <a:bodyPr/>
          <a:lstStyle/>
          <a:p>
            <a:pPr>
              <a:defRPr lang="ar-EG"/>
            </a:pPr>
            <a:endParaRPr lang="en-US"/>
          </a:p>
        </c:txPr>
        <c:crossAx val="148351616"/>
        <c:crosses val="autoZero"/>
        <c:auto val="1"/>
        <c:lblAlgn val="ctr"/>
        <c:lblOffset val="100"/>
      </c:catAx>
      <c:valAx>
        <c:axId val="148351616"/>
        <c:scaling>
          <c:orientation val="minMax"/>
        </c:scaling>
        <c:axPos val="l"/>
        <c:majorGridlines/>
        <c:numFmt formatCode="General" sourceLinked="1"/>
        <c:majorTickMark val="none"/>
        <c:tickLblPos val="nextTo"/>
        <c:txPr>
          <a:bodyPr/>
          <a:lstStyle/>
          <a:p>
            <a:pPr>
              <a:defRPr lang="ar-EG"/>
            </a:pPr>
            <a:endParaRPr lang="en-US"/>
          </a:p>
        </c:txPr>
        <c:crossAx val="146274560"/>
        <c:crosses val="autoZero"/>
        <c:crossBetween val="between"/>
      </c:valAx>
    </c:plotArea>
    <c:legend>
      <c:legendPos val="r"/>
      <c:txPr>
        <a:bodyPr/>
        <a:lstStyle/>
        <a:p>
          <a:pPr>
            <a:defRPr lang="ar-EG"/>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D02E5-08E6-490E-AF1F-5F934846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3204</Words>
  <Characters>18264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dc:creator>
  <cp:lastModifiedBy>Administrator</cp:lastModifiedBy>
  <cp:revision>3</cp:revision>
  <dcterms:created xsi:type="dcterms:W3CDTF">2020-09-13T12:41:00Z</dcterms:created>
  <dcterms:modified xsi:type="dcterms:W3CDTF">2020-09-13T13:11:00Z</dcterms:modified>
</cp:coreProperties>
</file>