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3AEE" w14:textId="77777777" w:rsidR="00B51372" w:rsidRDefault="00B51372">
      <w:pPr>
        <w:spacing w:after="0" w:line="240" w:lineRule="auto"/>
        <w:jc w:val="center"/>
        <w:rPr>
          <w:rFonts w:asciiTheme="majorBidi" w:hAnsiTheme="majorBidi" w:cstheme="majorBidi"/>
          <w:b/>
          <w:bCs/>
          <w:sz w:val="20"/>
          <w:szCs w:val="20"/>
        </w:rPr>
      </w:pPr>
    </w:p>
    <w:p w14:paraId="3FF660F4" w14:textId="77777777" w:rsidR="00B51372" w:rsidRDefault="009C06E6">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Evaluating clinicopathological profiling and treatment outcomes in Gastric cancer patients: a single institution experience</w:t>
      </w:r>
    </w:p>
    <w:p w14:paraId="69F235B9" w14:textId="77777777" w:rsidR="00B51372" w:rsidRDefault="00B51372">
      <w:pPr>
        <w:spacing w:after="0" w:line="240" w:lineRule="auto"/>
        <w:jc w:val="center"/>
        <w:rPr>
          <w:rFonts w:asciiTheme="majorBidi" w:hAnsiTheme="majorBidi" w:cstheme="majorBidi"/>
          <w:b/>
          <w:bCs/>
          <w:sz w:val="20"/>
          <w:szCs w:val="20"/>
        </w:rPr>
      </w:pPr>
    </w:p>
    <w:p w14:paraId="0C03F1A5" w14:textId="75DF6429" w:rsidR="00B51372" w:rsidRDefault="009C06E6">
      <w:pPr>
        <w:spacing w:after="0" w:line="240" w:lineRule="auto"/>
        <w:contextualSpacing/>
        <w:jc w:val="center"/>
        <w:rPr>
          <w:rFonts w:asciiTheme="majorBidi" w:hAnsiTheme="majorBidi" w:cstheme="majorBidi"/>
          <w:sz w:val="20"/>
          <w:szCs w:val="20"/>
          <w:lang w:bidi="en-US"/>
        </w:rPr>
      </w:pPr>
      <w:r>
        <w:rPr>
          <w:rFonts w:asciiTheme="majorBidi" w:hAnsiTheme="majorBidi" w:cstheme="majorBidi"/>
          <w:sz w:val="20"/>
          <w:szCs w:val="20"/>
          <w:lang w:bidi="en-US"/>
        </w:rPr>
        <w:t xml:space="preserve">Karim Mashhour, MD, </w:t>
      </w:r>
      <w:proofErr w:type="spellStart"/>
      <w:r>
        <w:rPr>
          <w:rFonts w:asciiTheme="majorBidi" w:hAnsiTheme="majorBidi" w:cstheme="majorBidi"/>
          <w:sz w:val="20"/>
          <w:szCs w:val="20"/>
          <w:lang w:bidi="en-US"/>
        </w:rPr>
        <w:t>Menna</w:t>
      </w:r>
      <w:proofErr w:type="spellEnd"/>
      <w:r>
        <w:rPr>
          <w:rFonts w:asciiTheme="majorBidi" w:hAnsiTheme="majorBidi" w:cstheme="majorBidi"/>
          <w:sz w:val="20"/>
          <w:szCs w:val="20"/>
          <w:lang w:bidi="en-US"/>
        </w:rPr>
        <w:t xml:space="preserve"> Rady, MD, Mina </w:t>
      </w:r>
      <w:proofErr w:type="spellStart"/>
      <w:r>
        <w:rPr>
          <w:rFonts w:asciiTheme="majorBidi" w:hAnsiTheme="majorBidi" w:cstheme="majorBidi"/>
          <w:sz w:val="20"/>
          <w:szCs w:val="20"/>
          <w:lang w:bidi="en-US"/>
        </w:rPr>
        <w:t>Nashaat</w:t>
      </w:r>
      <w:proofErr w:type="spellEnd"/>
      <w:r>
        <w:rPr>
          <w:rFonts w:asciiTheme="majorBidi" w:hAnsiTheme="majorBidi" w:cstheme="majorBidi"/>
          <w:sz w:val="20"/>
          <w:szCs w:val="20"/>
          <w:lang w:bidi="en-US"/>
        </w:rPr>
        <w:t>, Msc</w:t>
      </w:r>
      <w:proofErr w:type="gramStart"/>
      <w:r>
        <w:rPr>
          <w:rFonts w:asciiTheme="majorBidi" w:hAnsiTheme="majorBidi" w:cstheme="majorBidi"/>
          <w:sz w:val="20"/>
          <w:szCs w:val="20"/>
          <w:vertAlign w:val="superscript"/>
          <w:lang w:bidi="en-US"/>
        </w:rPr>
        <w:t>1</w:t>
      </w:r>
      <w:r>
        <w:rPr>
          <w:rFonts w:asciiTheme="majorBidi" w:hAnsiTheme="majorBidi" w:cstheme="majorBidi"/>
          <w:sz w:val="20"/>
          <w:szCs w:val="20"/>
          <w:lang w:bidi="en-US"/>
        </w:rPr>
        <w:t>,</w:t>
      </w:r>
      <w:r>
        <w:rPr>
          <w:rFonts w:asciiTheme="majorBidi" w:hAnsiTheme="majorBidi" w:cstheme="majorBidi"/>
          <w:sz w:val="20"/>
          <w:szCs w:val="20"/>
          <w:vertAlign w:val="superscript"/>
          <w:lang w:bidi="en-US"/>
        </w:rPr>
        <w:t xml:space="preserve">  </w:t>
      </w:r>
      <w:r>
        <w:rPr>
          <w:rFonts w:asciiTheme="majorBidi" w:hAnsiTheme="majorBidi" w:cstheme="majorBidi"/>
          <w:sz w:val="20"/>
          <w:szCs w:val="20"/>
          <w:lang w:bidi="en-US"/>
        </w:rPr>
        <w:t>Emad</w:t>
      </w:r>
      <w:proofErr w:type="gramEnd"/>
      <w:r>
        <w:rPr>
          <w:rFonts w:asciiTheme="majorBidi" w:hAnsiTheme="majorBidi" w:cstheme="majorBidi"/>
          <w:sz w:val="20"/>
          <w:szCs w:val="20"/>
          <w:lang w:bidi="en-US"/>
        </w:rPr>
        <w:t xml:space="preserve"> Habib, MD</w:t>
      </w:r>
    </w:p>
    <w:p w14:paraId="16127FFE" w14:textId="77777777" w:rsidR="00753D79" w:rsidRDefault="00753D79">
      <w:pPr>
        <w:spacing w:after="0" w:line="240" w:lineRule="auto"/>
        <w:contextualSpacing/>
        <w:jc w:val="center"/>
        <w:rPr>
          <w:rFonts w:asciiTheme="majorBidi" w:hAnsiTheme="majorBidi" w:cstheme="majorBidi"/>
          <w:sz w:val="20"/>
          <w:szCs w:val="20"/>
          <w:lang w:bidi="en-US"/>
        </w:rPr>
      </w:pPr>
    </w:p>
    <w:p w14:paraId="0E5A0EF3" w14:textId="77777777" w:rsidR="00B51372" w:rsidRDefault="009C06E6">
      <w:pPr>
        <w:pStyle w:val="ListParagraph"/>
        <w:bidi w:val="0"/>
        <w:spacing w:after="0" w:line="240" w:lineRule="auto"/>
        <w:ind w:left="284"/>
        <w:jc w:val="center"/>
        <w:rPr>
          <w:rFonts w:asciiTheme="majorBidi" w:hAnsiTheme="majorBidi" w:cstheme="majorBidi"/>
          <w:sz w:val="20"/>
          <w:szCs w:val="20"/>
        </w:rPr>
      </w:pPr>
      <w:proofErr w:type="spellStart"/>
      <w:r>
        <w:rPr>
          <w:rFonts w:asciiTheme="majorBidi" w:hAnsiTheme="majorBidi" w:cstheme="majorBidi"/>
          <w:sz w:val="20"/>
          <w:szCs w:val="20"/>
        </w:rPr>
        <w:t>Kasralainy</w:t>
      </w:r>
      <w:proofErr w:type="spellEnd"/>
      <w:r>
        <w:rPr>
          <w:rFonts w:asciiTheme="majorBidi" w:hAnsiTheme="majorBidi" w:cstheme="majorBidi"/>
          <w:sz w:val="20"/>
          <w:szCs w:val="20"/>
        </w:rPr>
        <w:t xml:space="preserve"> Center of Clinical Oncology and Nuclear Medicine, Cairo University, Cairo, Egypt</w:t>
      </w:r>
    </w:p>
    <w:p w14:paraId="2FFC491C" w14:textId="77777777" w:rsidR="00B51372" w:rsidRDefault="009C06E6">
      <w:pPr>
        <w:spacing w:after="0" w:line="240" w:lineRule="auto"/>
        <w:jc w:val="center"/>
        <w:rPr>
          <w:rFonts w:asciiTheme="majorBidi" w:hAnsiTheme="majorBidi" w:cstheme="majorBidi"/>
          <w:sz w:val="20"/>
          <w:szCs w:val="20"/>
          <w:lang w:bidi="ar-EG"/>
        </w:rPr>
      </w:pPr>
      <w:r>
        <w:rPr>
          <w:rFonts w:asciiTheme="majorBidi" w:hAnsiTheme="majorBidi" w:cstheme="majorBidi"/>
          <w:sz w:val="20"/>
          <w:szCs w:val="20"/>
          <w:lang w:bidi="ar-EG"/>
        </w:rPr>
        <w:t xml:space="preserve">E-mail: </w:t>
      </w:r>
      <w:hyperlink r:id="rId8" w:history="1">
        <w:r>
          <w:rPr>
            <w:rStyle w:val="Hyperlink"/>
            <w:rFonts w:asciiTheme="majorBidi" w:hAnsiTheme="majorBidi" w:cstheme="majorBidi"/>
            <w:sz w:val="20"/>
            <w:szCs w:val="20"/>
            <w:u w:val="none"/>
            <w:lang w:bidi="ar-EG"/>
          </w:rPr>
          <w:t>karim.mashhour.81@gmail.com</w:t>
        </w:r>
      </w:hyperlink>
    </w:p>
    <w:p w14:paraId="7C8D7FED" w14:textId="77777777" w:rsidR="00B51372" w:rsidRDefault="00B51372">
      <w:pPr>
        <w:spacing w:after="0" w:line="240" w:lineRule="auto"/>
        <w:ind w:left="284" w:hanging="284"/>
        <w:contextualSpacing/>
        <w:jc w:val="both"/>
        <w:rPr>
          <w:rFonts w:asciiTheme="majorBidi" w:hAnsiTheme="majorBidi" w:cstheme="majorBidi"/>
          <w:sz w:val="20"/>
          <w:szCs w:val="20"/>
          <w:lang w:bidi="en-US"/>
        </w:rPr>
      </w:pPr>
    </w:p>
    <w:p w14:paraId="5B718F3F" w14:textId="77777777" w:rsidR="00B51372" w:rsidRDefault="009C06E6">
      <w:pPr>
        <w:spacing w:after="0" w:line="240" w:lineRule="auto"/>
        <w:jc w:val="both"/>
        <w:rPr>
          <w:rFonts w:asciiTheme="majorBidi" w:hAnsiTheme="majorBidi" w:cstheme="majorBidi"/>
          <w:sz w:val="20"/>
          <w:szCs w:val="20"/>
          <w:lang w:bidi="ar-EG"/>
        </w:rPr>
      </w:pPr>
      <w:r>
        <w:rPr>
          <w:rFonts w:asciiTheme="majorBidi" w:hAnsiTheme="majorBidi" w:cstheme="majorBidi"/>
          <w:b/>
          <w:bCs/>
          <w:sz w:val="20"/>
          <w:szCs w:val="20"/>
        </w:rPr>
        <w:t>Abstract: Background:</w:t>
      </w:r>
      <w:r>
        <w:rPr>
          <w:rFonts w:asciiTheme="majorBidi" w:hAnsiTheme="majorBidi" w:cstheme="majorBidi"/>
          <w:color w:val="000000"/>
          <w:sz w:val="20"/>
          <w:szCs w:val="20"/>
          <w:shd w:val="clear" w:color="auto" w:fill="FFFFFF"/>
        </w:rPr>
        <w:t xml:space="preserve"> Stomach cancer remains a major health problem in Egypt despite developments in diagnostic and therapeutic modalities with poor prognosis mainly due to its late-stage presentation, which is why it carries a burden on health and society. </w:t>
      </w:r>
      <w:r>
        <w:rPr>
          <w:rFonts w:asciiTheme="majorBidi" w:hAnsiTheme="majorBidi" w:cstheme="majorBidi"/>
          <w:b/>
          <w:bCs/>
          <w:sz w:val="20"/>
          <w:szCs w:val="20"/>
        </w:rPr>
        <w:t>Aim of the study:</w:t>
      </w:r>
      <w:bookmarkStart w:id="0" w:name="_Hlk97588207"/>
      <w:r>
        <w:rPr>
          <w:rFonts w:asciiTheme="majorBidi" w:hAnsiTheme="majorBidi" w:cstheme="majorBidi"/>
          <w:sz w:val="20"/>
          <w:szCs w:val="20"/>
        </w:rPr>
        <w:t xml:space="preserve"> to evaluate the incidence rate of gastric cancer among the patients treated at </w:t>
      </w:r>
      <w:proofErr w:type="spellStart"/>
      <w:r>
        <w:rPr>
          <w:rFonts w:asciiTheme="majorBidi" w:hAnsiTheme="majorBidi" w:cstheme="majorBidi"/>
          <w:sz w:val="20"/>
          <w:szCs w:val="20"/>
        </w:rPr>
        <w:t>Kasr</w:t>
      </w:r>
      <w:proofErr w:type="spellEnd"/>
      <w:r>
        <w:rPr>
          <w:rFonts w:asciiTheme="majorBidi" w:hAnsiTheme="majorBidi" w:cstheme="majorBidi"/>
          <w:sz w:val="20"/>
          <w:szCs w:val="20"/>
        </w:rPr>
        <w:t xml:space="preserve"> Al-</w:t>
      </w:r>
      <w:proofErr w:type="spellStart"/>
      <w:r>
        <w:rPr>
          <w:rFonts w:asciiTheme="majorBidi" w:hAnsiTheme="majorBidi" w:cstheme="majorBidi"/>
          <w:sz w:val="20"/>
          <w:szCs w:val="20"/>
        </w:rPr>
        <w:t>Ainy</w:t>
      </w:r>
      <w:proofErr w:type="spellEnd"/>
      <w:r>
        <w:rPr>
          <w:rFonts w:asciiTheme="majorBidi" w:hAnsiTheme="majorBidi" w:cstheme="majorBidi"/>
          <w:sz w:val="20"/>
          <w:szCs w:val="20"/>
        </w:rPr>
        <w:t xml:space="preserve"> Center of Clinical Oncology and Nuclear medicine (NEMROCK) as well as to correlate with patient’s demographic and </w:t>
      </w:r>
      <w:proofErr w:type="spellStart"/>
      <w:r>
        <w:rPr>
          <w:rFonts w:asciiTheme="majorBidi" w:hAnsiTheme="majorBidi" w:cstheme="majorBidi"/>
          <w:sz w:val="20"/>
          <w:szCs w:val="20"/>
        </w:rPr>
        <w:t>clinico</w:t>
      </w:r>
      <w:proofErr w:type="spellEnd"/>
      <w:r>
        <w:rPr>
          <w:rFonts w:asciiTheme="majorBidi" w:hAnsiTheme="majorBidi" w:cstheme="majorBidi"/>
          <w:sz w:val="20"/>
          <w:szCs w:val="20"/>
        </w:rPr>
        <w:t>-pathological characteristics</w:t>
      </w:r>
      <w:bookmarkEnd w:id="0"/>
      <w:r>
        <w:rPr>
          <w:rFonts w:asciiTheme="majorBidi" w:hAnsiTheme="majorBidi" w:cstheme="majorBidi"/>
          <w:sz w:val="20"/>
          <w:szCs w:val="20"/>
        </w:rPr>
        <w:t xml:space="preserve"> and treatment outcome. </w:t>
      </w:r>
      <w:r>
        <w:rPr>
          <w:rFonts w:asciiTheme="majorBidi" w:hAnsiTheme="majorBidi" w:cstheme="majorBidi"/>
          <w:b/>
          <w:bCs/>
          <w:sz w:val="20"/>
          <w:szCs w:val="20"/>
        </w:rPr>
        <w:t>Patients and methods:</w:t>
      </w:r>
      <w:r>
        <w:rPr>
          <w:rFonts w:asciiTheme="majorBidi" w:hAnsiTheme="majorBidi" w:cstheme="majorBidi"/>
          <w:sz w:val="20"/>
          <w:szCs w:val="20"/>
        </w:rPr>
        <w:t xml:space="preserve">  this </w:t>
      </w:r>
      <w:proofErr w:type="gramStart"/>
      <w:r>
        <w:rPr>
          <w:rFonts w:asciiTheme="majorBidi" w:hAnsiTheme="majorBidi" w:cstheme="majorBidi"/>
          <w:sz w:val="20"/>
          <w:szCs w:val="20"/>
        </w:rPr>
        <w:t>is</w:t>
      </w:r>
      <w:proofErr w:type="gramEnd"/>
      <w:r>
        <w:rPr>
          <w:rFonts w:asciiTheme="majorBidi" w:hAnsiTheme="majorBidi" w:cstheme="majorBidi"/>
          <w:sz w:val="20"/>
          <w:szCs w:val="20"/>
        </w:rPr>
        <w:t xml:space="preserve"> a retrospective study to evaluate the gastric cancer patients and their characteristics who received treatment at NEMROCK during the period from 2016 till 2020 and their data were extracted from the electronic database archive. </w:t>
      </w:r>
      <w:r>
        <w:rPr>
          <w:rFonts w:asciiTheme="majorBidi" w:hAnsiTheme="majorBidi" w:cstheme="majorBidi"/>
          <w:b/>
          <w:bCs/>
          <w:sz w:val="20"/>
          <w:szCs w:val="20"/>
        </w:rPr>
        <w:t xml:space="preserve">Results: </w:t>
      </w:r>
      <w:r>
        <w:rPr>
          <w:rFonts w:asciiTheme="majorBidi" w:hAnsiTheme="majorBidi" w:cstheme="majorBidi"/>
          <w:sz w:val="20"/>
          <w:szCs w:val="20"/>
        </w:rPr>
        <w:t xml:space="preserve">our series included 89 patients, Males and females have almost equal proportions among the included patients 50.6% versus 49.4% respectively where their median age was 54 years at the time of diagnosis, 56.2% of the included patients presented at an advanced stage with metastasis at their first presentation. Our study confirmed the impact of surgical resection on improving the survival where the median OS of patients who underwent surgical resection was 17.4 months Vs 8.4 months for those who didn’t have surgical resection, we also observed that neoadjuvant therapy used in the locally advanced disease cases improved the median OS to 16.7 months (p value 0.0009). </w:t>
      </w:r>
      <w:r>
        <w:rPr>
          <w:rFonts w:asciiTheme="majorBidi" w:hAnsiTheme="majorBidi" w:cstheme="majorBidi"/>
          <w:b/>
          <w:bCs/>
          <w:sz w:val="20"/>
          <w:szCs w:val="20"/>
        </w:rPr>
        <w:t xml:space="preserve">Conclusion: </w:t>
      </w:r>
      <w:r>
        <w:rPr>
          <w:rFonts w:asciiTheme="majorBidi" w:hAnsiTheme="majorBidi" w:cstheme="majorBidi"/>
          <w:sz w:val="20"/>
          <w:szCs w:val="20"/>
          <w:lang w:bidi="ar-EG"/>
        </w:rPr>
        <w:t xml:space="preserve">Surgical resection, use of neoadjuvant chemotherapy and poor </w:t>
      </w:r>
      <w:proofErr w:type="spellStart"/>
      <w:r>
        <w:rPr>
          <w:rFonts w:asciiTheme="majorBidi" w:hAnsiTheme="majorBidi" w:cstheme="majorBidi"/>
          <w:sz w:val="20"/>
          <w:szCs w:val="20"/>
          <w:lang w:bidi="ar-EG"/>
        </w:rPr>
        <w:t>histo</w:t>
      </w:r>
      <w:proofErr w:type="spellEnd"/>
      <w:r>
        <w:rPr>
          <w:rFonts w:asciiTheme="majorBidi" w:hAnsiTheme="majorBidi" w:cstheme="majorBidi"/>
          <w:sz w:val="20"/>
          <w:szCs w:val="20"/>
          <w:lang w:bidi="ar-EG"/>
        </w:rPr>
        <w:t>-pathologic features correlate with the treatment outcomes in gastric cancers treated at our institution.</w:t>
      </w:r>
    </w:p>
    <w:p w14:paraId="2E91504F" w14:textId="0EF44361" w:rsidR="00B51372" w:rsidRDefault="009C06E6">
      <w:pPr>
        <w:wordWrap w:val="0"/>
        <w:snapToGrid w:val="0"/>
        <w:spacing w:after="0" w:line="240" w:lineRule="auto"/>
        <w:jc w:val="both"/>
        <w:rPr>
          <w:rFonts w:asciiTheme="majorBidi" w:hAnsiTheme="majorBidi" w:cstheme="majorBidi"/>
          <w:sz w:val="20"/>
          <w:szCs w:val="20"/>
          <w:lang w:bidi="ar-EG"/>
        </w:rPr>
      </w:pPr>
      <w:r>
        <w:rPr>
          <w:rFonts w:asciiTheme="majorBidi" w:hAnsiTheme="majorBidi" w:cstheme="majorBidi"/>
          <w:sz w:val="20"/>
          <w:szCs w:val="20"/>
          <w:lang w:bidi="en-US"/>
        </w:rPr>
        <w:t xml:space="preserve">[Karim Mashhour, </w:t>
      </w:r>
      <w:proofErr w:type="spellStart"/>
      <w:r>
        <w:rPr>
          <w:rFonts w:asciiTheme="majorBidi" w:hAnsiTheme="majorBidi" w:cstheme="majorBidi"/>
          <w:sz w:val="20"/>
          <w:szCs w:val="20"/>
          <w:lang w:bidi="en-US"/>
        </w:rPr>
        <w:t>Menna</w:t>
      </w:r>
      <w:proofErr w:type="spellEnd"/>
      <w:r>
        <w:rPr>
          <w:rFonts w:asciiTheme="majorBidi" w:hAnsiTheme="majorBidi" w:cstheme="majorBidi"/>
          <w:sz w:val="20"/>
          <w:szCs w:val="20"/>
          <w:lang w:bidi="en-US"/>
        </w:rPr>
        <w:t xml:space="preserve"> Rady, Mina </w:t>
      </w:r>
      <w:proofErr w:type="spellStart"/>
      <w:r>
        <w:rPr>
          <w:rFonts w:asciiTheme="majorBidi" w:hAnsiTheme="majorBidi" w:cstheme="majorBidi"/>
          <w:sz w:val="20"/>
          <w:szCs w:val="20"/>
          <w:lang w:bidi="en-US"/>
        </w:rPr>
        <w:t>Nashaat</w:t>
      </w:r>
      <w:proofErr w:type="spellEnd"/>
      <w:r>
        <w:rPr>
          <w:rFonts w:asciiTheme="majorBidi" w:hAnsiTheme="majorBidi" w:cstheme="majorBidi"/>
          <w:sz w:val="20"/>
          <w:szCs w:val="20"/>
          <w:lang w:bidi="en-US"/>
        </w:rPr>
        <w:t>, Emad</w:t>
      </w:r>
      <w:r w:rsidR="00E31000">
        <w:rPr>
          <w:rFonts w:asciiTheme="majorBidi" w:hAnsiTheme="majorBidi" w:cstheme="majorBidi"/>
          <w:sz w:val="20"/>
          <w:szCs w:val="20"/>
          <w:lang w:bidi="en-US"/>
        </w:rPr>
        <w:t xml:space="preserve"> </w:t>
      </w:r>
      <w:r>
        <w:rPr>
          <w:rFonts w:asciiTheme="majorBidi" w:hAnsiTheme="majorBidi" w:cstheme="majorBidi"/>
          <w:sz w:val="20"/>
          <w:szCs w:val="20"/>
          <w:lang w:bidi="en-US"/>
        </w:rPr>
        <w:t>Habib.</w:t>
      </w:r>
      <w:r>
        <w:rPr>
          <w:rFonts w:asciiTheme="majorBidi" w:hAnsiTheme="majorBidi" w:cstheme="majorBidi"/>
          <w:b/>
          <w:bCs/>
          <w:sz w:val="20"/>
          <w:szCs w:val="20"/>
        </w:rPr>
        <w:t xml:space="preserve"> Evaluating clinicopathological profiling and treatment outcomes in Gastric cancer patients: a single institution experience</w:t>
      </w:r>
      <w:r>
        <w:rPr>
          <w:rFonts w:asciiTheme="majorBidi" w:hAnsiTheme="majorBidi" w:cstheme="majorBidi" w:hint="eastAsia"/>
          <w:b/>
          <w:bCs/>
          <w:sz w:val="20"/>
          <w:szCs w:val="20"/>
          <w:lang w:eastAsia="zh-CN"/>
        </w:rPr>
        <w:t>.</w:t>
      </w:r>
      <w:r w:rsidR="00E31000">
        <w:rPr>
          <w:rFonts w:asciiTheme="majorBidi" w:hAnsiTheme="majorBidi" w:cstheme="majorBidi"/>
          <w:b/>
          <w:bCs/>
          <w:sz w:val="20"/>
          <w:szCs w:val="20"/>
          <w:lang w:eastAsia="zh-CN"/>
        </w:rPr>
        <w:t xml:space="preserve"> </w:t>
      </w:r>
      <w:proofErr w:type="gramStart"/>
      <w:r>
        <w:rPr>
          <w:rFonts w:ascii="Times New Roman" w:hAnsi="Times New Roman" w:cs="Times New Roman"/>
          <w:sz w:val="20"/>
          <w:szCs w:val="20"/>
        </w:rPr>
        <w:t>Cancer</w:t>
      </w:r>
      <w:proofErr w:type="gramEnd"/>
      <w:r>
        <w:rPr>
          <w:rFonts w:ascii="Times New Roman" w:hAnsi="Times New Roman" w:cs="Times New Roman"/>
          <w:sz w:val="20"/>
          <w:szCs w:val="20"/>
        </w:rPr>
        <w:t xml:space="preserve"> Biology 202</w:t>
      </w:r>
      <w:r>
        <w:rPr>
          <w:rFonts w:ascii="Times New Roman" w:hAnsi="Times New Roman" w:cs="Times New Roman" w:hint="eastAsia"/>
          <w:sz w:val="20"/>
          <w:szCs w:val="20"/>
          <w:lang w:eastAsia="zh-CN"/>
        </w:rPr>
        <w:t>2</w:t>
      </w:r>
      <w:r>
        <w:rPr>
          <w:rFonts w:ascii="Times New Roman" w:hAnsi="Times New Roman" w:cs="Times New Roman"/>
          <w:sz w:val="20"/>
          <w:szCs w:val="20"/>
        </w:rPr>
        <w:t>;1</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257</w:t>
      </w:r>
      <w:r>
        <w:rPr>
          <w:rFonts w:ascii="Times New Roman" w:hAnsi="Times New Roman" w:cs="Times New Roman"/>
          <w:sz w:val="20"/>
          <w:szCs w:val="20"/>
        </w:rPr>
        <w:t>-</w:t>
      </w:r>
      <w:r>
        <w:rPr>
          <w:rFonts w:ascii="Times New Roman" w:hAnsi="Times New Roman" w:cs="Times New Roman" w:hint="eastAsia"/>
          <w:sz w:val="20"/>
          <w:szCs w:val="20"/>
          <w:lang w:eastAsia="zh-CN"/>
        </w:rPr>
        <w:t>266</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2150-1041</w:t>
      </w:r>
      <w:r>
        <w:rPr>
          <w:rFonts w:ascii="Times New Roman" w:hAnsi="Times New Roman" w:cs="Times New Roman"/>
          <w:sz w:val="20"/>
          <w:szCs w:val="20"/>
          <w:lang w:eastAsia="zh-CN"/>
        </w:rPr>
        <w:t xml:space="preserve"> </w:t>
      </w:r>
      <w:r>
        <w:rPr>
          <w:rFonts w:ascii="Times New Roman" w:hAnsi="Times New Roman" w:cs="Times New Roman"/>
          <w:sz w:val="20"/>
          <w:szCs w:val="20"/>
        </w:rPr>
        <w:t>(print);</w:t>
      </w:r>
      <w:r>
        <w:rPr>
          <w:rFonts w:ascii="Times New Roman" w:hAnsi="Times New Roman" w:cs="Times New Roman"/>
          <w:sz w:val="20"/>
          <w:szCs w:val="20"/>
          <w:lang w:eastAsia="zh-CN"/>
        </w:rPr>
        <w:t xml:space="preserve"> </w:t>
      </w:r>
      <w:r>
        <w:rPr>
          <w:rFonts w:ascii="Times New Roman" w:hAnsi="Times New Roman" w:cs="Times New Roman"/>
          <w:sz w:val="20"/>
          <w:szCs w:val="20"/>
        </w:rPr>
        <w:t>ISSN:</w:t>
      </w:r>
      <w:r>
        <w:rPr>
          <w:rFonts w:ascii="Times New Roman" w:hAnsi="Times New Roman" w:cs="Times New Roman"/>
          <w:sz w:val="20"/>
          <w:szCs w:val="20"/>
          <w:lang w:eastAsia="zh-CN"/>
        </w:rPr>
        <w:t xml:space="preserve"> </w:t>
      </w:r>
      <w:r>
        <w:rPr>
          <w:rFonts w:ascii="Times New Roman" w:hAnsi="Times New Roman" w:cs="Times New Roman"/>
          <w:sz w:val="20"/>
          <w:szCs w:val="20"/>
        </w:rPr>
        <w:t>2150-105X</w:t>
      </w:r>
      <w:r>
        <w:rPr>
          <w:rFonts w:ascii="Times New Roman" w:hAnsi="Times New Roman" w:cs="Times New Roman"/>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hyperlink r:id="rId9" w:history="1">
        <w:r>
          <w:rPr>
            <w:rStyle w:val="Hyperlink"/>
            <w:rFonts w:ascii="Times New Roman" w:hAnsi="Times New Roman" w:cs="Times New Roman"/>
            <w:sz w:val="20"/>
            <w:szCs w:val="20"/>
          </w:rPr>
          <w:t>http://www.cancerbio.net</w:t>
        </w:r>
      </w:hyperlink>
      <w:r>
        <w:rPr>
          <w:rFonts w:cs="Times New Roman" w:hint="eastAsia"/>
          <w:color w:val="0000FF"/>
          <w:sz w:val="20"/>
          <w:szCs w:val="20"/>
          <w:u w:val="single" w:color="0000FF"/>
          <w:lang w:eastAsia="zh-CN"/>
        </w:rPr>
        <w:t xml:space="preserve"> </w:t>
      </w:r>
      <w:hyperlink r:id="rId10" w:history="1">
        <w:r>
          <w:rPr>
            <w:rStyle w:val="Hyperlink"/>
            <w:rFonts w:ascii="Times New Roman" w:eastAsia="宋体" w:hAnsi="Times New Roman" w:cs="Times New Roman"/>
            <w:sz w:val="20"/>
            <w:szCs w:val="20"/>
          </w:rPr>
          <w:t xml:space="preserve"> </w:t>
        </w:r>
        <w:r>
          <w:rPr>
            <w:rStyle w:val="Hyperlink"/>
            <w:rFonts w:ascii="Times New Roman" w:hAnsi="Times New Roman" w:cs="Times New Roman"/>
            <w:color w:val="auto"/>
            <w:sz w:val="20"/>
            <w:szCs w:val="20"/>
            <w:u w:val="none"/>
            <w:lang w:eastAsia="zh-CN"/>
          </w:rPr>
          <w:t>03</w:t>
        </w:r>
        <w:r>
          <w:rPr>
            <w:rStyle w:val="Hyperlink"/>
            <w:rFonts w:ascii="Times New Roman" w:hAnsi="Times New Roman" w:cs="Times New Roman"/>
            <w:color w:val="auto"/>
            <w:sz w:val="20"/>
            <w:szCs w:val="20"/>
            <w:u w:val="none"/>
          </w:rPr>
          <w:t>.</w:t>
        </w:r>
        <w:r>
          <w:rPr>
            <w:rStyle w:val="Hyperlink"/>
            <w:rFonts w:ascii="Times New Roman" w:eastAsia="宋体" w:hAnsi="Times New Roman" w:cs="Times New Roman"/>
            <w:color w:val="auto"/>
            <w:sz w:val="20"/>
            <w:szCs w:val="20"/>
            <w:u w:val="none"/>
            <w:shd w:val="clear" w:color="auto" w:fill="FFFFFF"/>
          </w:rPr>
          <w:t>doi</w:t>
        </w:r>
      </w:hyperlink>
      <w:r>
        <w:rPr>
          <w:rFonts w:ascii="Times New Roman" w:eastAsia="宋体" w:hAnsi="Times New Roman" w:cs="Times New Roman"/>
          <w:sz w:val="20"/>
          <w:szCs w:val="20"/>
          <w:shd w:val="clear" w:color="auto" w:fill="FFFFFF"/>
        </w:rPr>
        <w:t>:</w:t>
      </w:r>
      <w:hyperlink r:id="rId11" w:history="1">
        <w:r>
          <w:rPr>
            <w:rStyle w:val="Hyperlink"/>
            <w:rFonts w:ascii="Times New Roman" w:eastAsia="宋体" w:hAnsi="Times New Roman" w:cs="Times New Roman"/>
            <w:sz w:val="20"/>
            <w:szCs w:val="20"/>
            <w:shd w:val="clear" w:color="auto" w:fill="FFFFFF"/>
          </w:rPr>
          <w:t>10.7537/marscbj120422.03.</w:t>
        </w:r>
      </w:hyperlink>
    </w:p>
    <w:p w14:paraId="17C2BA2C" w14:textId="77777777" w:rsidR="00B51372" w:rsidRDefault="00B51372">
      <w:pPr>
        <w:spacing w:after="0" w:line="240" w:lineRule="auto"/>
        <w:contextualSpacing/>
        <w:rPr>
          <w:rFonts w:asciiTheme="majorBidi" w:hAnsiTheme="majorBidi" w:cstheme="majorBidi"/>
          <w:sz w:val="20"/>
          <w:szCs w:val="20"/>
          <w:lang w:bidi="en-US"/>
        </w:rPr>
      </w:pPr>
    </w:p>
    <w:p w14:paraId="246CEACD" w14:textId="77777777" w:rsidR="00B51372" w:rsidRDefault="009C06E6">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Keywords: </w:t>
      </w:r>
      <w:r>
        <w:rPr>
          <w:rFonts w:asciiTheme="majorBidi" w:hAnsiTheme="majorBidi" w:cstheme="majorBidi"/>
          <w:sz w:val="20"/>
          <w:szCs w:val="20"/>
        </w:rPr>
        <w:t xml:space="preserve">Gastric cancer, </w:t>
      </w:r>
      <w:proofErr w:type="spellStart"/>
      <w:r>
        <w:rPr>
          <w:rFonts w:asciiTheme="majorBidi" w:hAnsiTheme="majorBidi" w:cstheme="majorBidi"/>
          <w:sz w:val="20"/>
          <w:szCs w:val="20"/>
        </w:rPr>
        <w:t>Clinico</w:t>
      </w:r>
      <w:proofErr w:type="spellEnd"/>
      <w:r>
        <w:rPr>
          <w:rFonts w:asciiTheme="majorBidi" w:hAnsiTheme="majorBidi" w:cstheme="majorBidi"/>
          <w:sz w:val="20"/>
          <w:szCs w:val="20"/>
        </w:rPr>
        <w:t>-pathological features, Treatment, Risk factors</w:t>
      </w:r>
    </w:p>
    <w:p w14:paraId="01787286" w14:textId="77777777" w:rsidR="00B51372" w:rsidRDefault="00B51372">
      <w:pPr>
        <w:spacing w:after="0" w:line="240" w:lineRule="auto"/>
        <w:jc w:val="both"/>
        <w:rPr>
          <w:rFonts w:asciiTheme="majorBidi" w:hAnsiTheme="majorBidi" w:cstheme="majorBidi"/>
          <w:b/>
          <w:bCs/>
          <w:sz w:val="20"/>
          <w:szCs w:val="20"/>
        </w:rPr>
      </w:pPr>
    </w:p>
    <w:p w14:paraId="04CE2D10" w14:textId="77777777" w:rsidR="00B51372" w:rsidRDefault="00B51372">
      <w:pPr>
        <w:spacing w:after="0" w:line="240" w:lineRule="auto"/>
        <w:jc w:val="both"/>
        <w:rPr>
          <w:rFonts w:asciiTheme="majorBidi" w:hAnsiTheme="majorBidi" w:cstheme="majorBidi"/>
          <w:b/>
          <w:bCs/>
          <w:sz w:val="20"/>
          <w:szCs w:val="20"/>
        </w:rPr>
        <w:sectPr w:rsidR="00B51372">
          <w:headerReference w:type="default" r:id="rId12"/>
          <w:footerReference w:type="default" r:id="rId13"/>
          <w:headerReference w:type="first" r:id="rId14"/>
          <w:footerReference w:type="first" r:id="rId15"/>
          <w:pgSz w:w="12240" w:h="15840"/>
          <w:pgMar w:top="1440" w:right="1440" w:bottom="1440" w:left="1440" w:header="720" w:footer="720" w:gutter="0"/>
          <w:pgNumType w:start="257"/>
          <w:cols w:space="720"/>
          <w:titlePg/>
          <w:docGrid w:linePitch="360"/>
        </w:sectPr>
      </w:pPr>
    </w:p>
    <w:p w14:paraId="74A382FF"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1. Introduction:</w:t>
      </w:r>
    </w:p>
    <w:p w14:paraId="3FE56136" w14:textId="77777777" w:rsidR="00B51372" w:rsidRDefault="009C06E6">
      <w:pPr>
        <w:spacing w:after="0" w:line="240" w:lineRule="auto"/>
        <w:ind w:firstLine="426"/>
        <w:jc w:val="both"/>
        <w:rPr>
          <w:rFonts w:asciiTheme="majorBidi" w:hAnsiTheme="majorBidi" w:cstheme="majorBidi"/>
          <w:color w:val="000000"/>
          <w:sz w:val="20"/>
          <w:szCs w:val="20"/>
          <w:shd w:val="clear" w:color="auto" w:fill="FFFFFF"/>
        </w:rPr>
      </w:pPr>
      <w:r>
        <w:rPr>
          <w:rFonts w:asciiTheme="majorBidi" w:hAnsiTheme="majorBidi" w:cstheme="majorBidi"/>
          <w:color w:val="000000"/>
          <w:sz w:val="20"/>
          <w:szCs w:val="20"/>
          <w:shd w:val="clear" w:color="auto" w:fill="FFFFFF"/>
        </w:rPr>
        <w:t>Gastric cancer is the 5</w:t>
      </w:r>
      <w:r>
        <w:rPr>
          <w:rFonts w:asciiTheme="majorBidi" w:hAnsiTheme="majorBidi" w:cstheme="majorBidi"/>
          <w:color w:val="000000"/>
          <w:sz w:val="20"/>
          <w:szCs w:val="20"/>
          <w:shd w:val="clear" w:color="auto" w:fill="FFFFFF"/>
          <w:vertAlign w:val="superscript"/>
        </w:rPr>
        <w:t>th</w:t>
      </w:r>
      <w:r>
        <w:rPr>
          <w:rFonts w:asciiTheme="majorBidi" w:hAnsiTheme="majorBidi" w:cstheme="majorBidi"/>
          <w:color w:val="000000"/>
          <w:sz w:val="20"/>
          <w:szCs w:val="20"/>
          <w:shd w:val="clear" w:color="auto" w:fill="FFFFFF"/>
        </w:rPr>
        <w:t>most frequently diagnosed cancer and the 3</w:t>
      </w:r>
      <w:r>
        <w:rPr>
          <w:rFonts w:asciiTheme="majorBidi" w:hAnsiTheme="majorBidi" w:cstheme="majorBidi"/>
          <w:color w:val="000000"/>
          <w:sz w:val="20"/>
          <w:szCs w:val="20"/>
          <w:shd w:val="clear" w:color="auto" w:fill="FFFFFF"/>
          <w:vertAlign w:val="superscript"/>
        </w:rPr>
        <w:t>rd</w:t>
      </w:r>
      <w:r>
        <w:rPr>
          <w:rFonts w:asciiTheme="majorBidi" w:hAnsiTheme="majorBidi" w:cstheme="majorBidi"/>
          <w:color w:val="000000"/>
          <w:sz w:val="20"/>
          <w:szCs w:val="20"/>
          <w:shd w:val="clear" w:color="auto" w:fill="FFFFFF"/>
        </w:rPr>
        <w:t>leading cause of cancer death (after lung cancer, breast cancer, prostate cancer, and colorectal cancer in incidence, after lung cancer and colorectal cancer in mortality) according to GLOBOCAN 2018 </w:t>
      </w:r>
      <w:r>
        <w:rPr>
          <w:rStyle w:val="gc-replacement"/>
          <w:rFonts w:asciiTheme="majorBidi" w:hAnsiTheme="majorBidi" w:cstheme="majorBidi"/>
          <w:color w:val="000000"/>
          <w:sz w:val="20"/>
          <w:szCs w:val="20"/>
          <w:shd w:val="clear" w:color="auto" w:fill="FFFFFF"/>
        </w:rPr>
        <w:t>estimates</w:t>
      </w:r>
      <w:r>
        <w:rPr>
          <w:rFonts w:asciiTheme="majorBidi" w:hAnsiTheme="majorBidi" w:cstheme="majorBidi"/>
          <w:b/>
          <w:bCs/>
          <w:sz w:val="20"/>
          <w:szCs w:val="20"/>
          <w:vertAlign w:val="superscript"/>
        </w:rPr>
        <w:fldChar w:fldCharType="begin" w:fldLock="1"/>
      </w:r>
      <w:r>
        <w:rPr>
          <w:rFonts w:asciiTheme="majorBidi" w:hAnsiTheme="majorBidi" w:cstheme="majorBidi"/>
          <w:b/>
          <w:bCs/>
          <w:sz w:val="20"/>
          <w:szCs w:val="20"/>
          <w:vertAlign w:val="superscript"/>
        </w:rPr>
        <w:instrText>ADDIN CSL_CITATION { "citationItems" : [ { "id" : "ITEM-1", "itemData" : { "DOI" : "10.1016/J.CANEP.2015.10.031", "ISSN" : "1877-7821", "abstract" : "BACKGROUND\nGastrointestinal stromal tumours (GISTs) are rare, yet the most common mesenchymal tumour within the digestive tract. Lack of diagnostic criteria and no specific code in the ICD system has prevented epidemiological evaluation except from overt malignant cases in the past. A global estimate of incidence and disease patterns has thus not been available. \n\nMETHODS\nA systematic literature search of all available population-based studies on GIST published between January 2000 and December 2014 were reviewed. Descriptive epidemiological data are presented. \n\nRESULTS\nThe search found 29 studies of more than 13,550 patients from 19 countries that reported sufficient data for regional or national population-based statistics. Age at diagnosis ranged from 10 to 100 years, with median age being mid 60s across most studies. Gender distribution was equal across studies. On average, 18% of patients had an incidental diagnosis (range from 5% to 40%). Anatomical location of primary tumour in 9747 GISTs demonstrated gastric location as the most frequent (55.6%) followed by small bowel (31.8%), colorectal (6.0%), other/various location (5.5%) and oesophagus (0.7%). Most studies reported incidence at 10\u201315 per million per year. Notably, lowest incidence was in China (Shanxi province) with 4.3 per million per year. Highest incidence rates were reported also from China (Hong Kong and Shanghai areas), and in Taiwan and Norway (Northern part), with up to 19\u201322 per million per year. \n\nCONCLUSIONS\nEpidemiology of GIST demonstrates some consistent features across geographical regions. Whether the reported extreme differences in incidence reflect real variation in population risk warrants further investigation.", "author" : [ { "dropping-particle" : "", "family" : "S\u00f8reide", "given" : "Kjetil", "non-dropping-particle" : "", "parse-names" : false, "suffix" : "" }, { "dropping-particle" : "", "family" : "Sandvik", "given" : "Oddvar M.", "non-dropping-particle" : "", "parse-names" : false, "suffix" : "" }, { "dropping-particle" : "", "family" : "S\u00f8reide", "given" : "Jon Arne", "non-dropping-particle" : "", "parse-names" : false, "suffix" : "" }, { "dropping-particle" : "", "family" : "Giljaca", "given" : "Vanja", "non-dropping-particle" : "", "parse-names" : false, "suffix" : "" }, { "dropping-particle" : "", "family" : "Jureckova", "given" : "Andrea", "non-dropping-particle" : "", "parse-names" : false, "suffix" : "" }, { "dropping-particle" : "", "family" : "Bulusu", "given" : "V. Ramesh", "non-dropping-particle" : "", "parse-names" : false, "suffix" : "" } ], "container-title" : "Cancer Epidemiology", "id" : "ITEM-1", "issued" : { "date-parts" : [ [ "2016", "2", "1" ] ] }, "page" : "39-46", "publisher" : "Elsevier", "title" : "Global epidemiology of gastrointestinal stromal tumours (GIST): A systematic review of population-based cohort studies", "type" : "article-journal", "volume" : "40" }, "uris" : [ "http://www.mendeley.com/documents/?uuid=b8888ff8-d037-3ac0-8d5d-c61446a769b5" ] } ], "mendeley" : { "formattedCitation" : "(S\u00f8reide et al., 2016)", "plainTextFormattedCitation" : "(S\u00f8reide et al., 2016)", "previouslyFormattedCitation" : "(S\u00f8reide et al., 2016)" }, "properties" : { "noteIndex" : 0 }, "schema" : "https://github.com/citation-style-language/schema/raw/master/csl-citation.json" }</w:instrText>
      </w:r>
      <w:r>
        <w:rPr>
          <w:rFonts w:asciiTheme="majorBidi" w:hAnsiTheme="majorBidi" w:cstheme="majorBidi"/>
          <w:b/>
          <w:bCs/>
          <w:sz w:val="20"/>
          <w:szCs w:val="20"/>
          <w:vertAlign w:val="superscript"/>
        </w:rPr>
        <w:fldChar w:fldCharType="separate"/>
      </w:r>
      <w:r>
        <w:rPr>
          <w:rFonts w:asciiTheme="majorBidi" w:hAnsiTheme="majorBidi" w:cstheme="majorBidi"/>
          <w:b/>
          <w:bCs/>
          <w:sz w:val="20"/>
          <w:szCs w:val="20"/>
          <w:vertAlign w:val="superscript"/>
        </w:rPr>
        <w:t>(1)</w:t>
      </w:r>
      <w:r>
        <w:rPr>
          <w:rFonts w:asciiTheme="majorBidi" w:hAnsiTheme="majorBidi" w:cstheme="majorBidi"/>
          <w:b/>
          <w:bCs/>
          <w:sz w:val="20"/>
          <w:szCs w:val="20"/>
          <w:vertAlign w:val="superscript"/>
        </w:rPr>
        <w:fldChar w:fldCharType="end"/>
      </w:r>
      <w:r>
        <w:rPr>
          <w:rFonts w:asciiTheme="majorBidi" w:hAnsiTheme="majorBidi" w:cstheme="majorBidi"/>
          <w:color w:val="000000"/>
          <w:sz w:val="20"/>
          <w:szCs w:val="20"/>
          <w:shd w:val="clear" w:color="auto" w:fill="FFFFFF"/>
        </w:rPr>
        <w:t xml:space="preserve">. </w:t>
      </w:r>
    </w:p>
    <w:p w14:paraId="5DCF36D9" w14:textId="77777777" w:rsidR="00B51372" w:rsidRDefault="009C06E6">
      <w:pPr>
        <w:spacing w:after="0" w:line="240" w:lineRule="auto"/>
        <w:ind w:firstLine="426"/>
        <w:jc w:val="both"/>
        <w:rPr>
          <w:rFonts w:asciiTheme="majorBidi" w:hAnsiTheme="majorBidi" w:cstheme="majorBidi"/>
          <w:color w:val="000000"/>
          <w:sz w:val="20"/>
          <w:szCs w:val="20"/>
          <w:shd w:val="clear" w:color="auto" w:fill="FFFFFF"/>
        </w:rPr>
      </w:pPr>
      <w:r>
        <w:rPr>
          <w:rFonts w:asciiTheme="majorBidi" w:hAnsiTheme="majorBidi" w:cstheme="majorBidi"/>
          <w:color w:val="000000"/>
          <w:sz w:val="20"/>
          <w:szCs w:val="20"/>
          <w:shd w:val="clear" w:color="auto" w:fill="FFFFFF"/>
        </w:rPr>
        <w:t>Stomach cancer rates are reported to be decreasing in developed countries due to improved nutrition, better food preservation, better prevention, earlier diagnosis, and better treatment modalities. However, the scenario in Egypt is different, as most patients present at an end-stage with an impact on their overall survival and quality of life.</w:t>
      </w:r>
    </w:p>
    <w:p w14:paraId="717801B0" w14:textId="0AF2EE60" w:rsidR="00B51372" w:rsidRDefault="009C06E6">
      <w:pPr>
        <w:spacing w:after="0" w:line="240" w:lineRule="auto"/>
        <w:ind w:firstLine="426"/>
        <w:jc w:val="both"/>
        <w:rPr>
          <w:rFonts w:asciiTheme="majorBidi" w:hAnsiTheme="majorBidi" w:cstheme="majorBidi"/>
          <w:color w:val="000000"/>
          <w:sz w:val="20"/>
          <w:szCs w:val="20"/>
        </w:rPr>
      </w:pPr>
      <w:r>
        <w:rPr>
          <w:rFonts w:asciiTheme="majorBidi" w:hAnsiTheme="majorBidi" w:cstheme="majorBidi"/>
          <w:color w:val="000000"/>
          <w:sz w:val="20"/>
          <w:szCs w:val="20"/>
          <w:shd w:val="clear" w:color="auto" w:fill="FFFFFF"/>
        </w:rPr>
        <w:t>Globally it is the 12</w:t>
      </w:r>
      <w:r>
        <w:rPr>
          <w:rFonts w:asciiTheme="majorBidi" w:hAnsiTheme="majorBidi" w:cstheme="majorBidi"/>
          <w:color w:val="000000"/>
          <w:sz w:val="20"/>
          <w:szCs w:val="20"/>
          <w:shd w:val="clear" w:color="auto" w:fill="FFFFFF"/>
          <w:vertAlign w:val="superscript"/>
        </w:rPr>
        <w:t>th</w:t>
      </w:r>
      <w:r>
        <w:rPr>
          <w:rFonts w:asciiTheme="majorBidi" w:hAnsiTheme="majorBidi" w:cstheme="majorBidi"/>
          <w:color w:val="000000"/>
          <w:sz w:val="20"/>
          <w:szCs w:val="20"/>
          <w:shd w:val="clear" w:color="auto" w:fill="FFFFFF"/>
        </w:rPr>
        <w:t>most common cancer in both sexes, accounting for 1.6% of all cancers with approximately 1,271 new patients in 2015. GC is the 12</w:t>
      </w:r>
      <w:r>
        <w:rPr>
          <w:rFonts w:asciiTheme="majorBidi" w:hAnsiTheme="majorBidi" w:cstheme="majorBidi"/>
          <w:color w:val="000000"/>
          <w:sz w:val="20"/>
          <w:szCs w:val="20"/>
          <w:shd w:val="clear" w:color="auto" w:fill="FFFFFF"/>
          <w:vertAlign w:val="superscript"/>
        </w:rPr>
        <w:t>th</w:t>
      </w:r>
      <w:r w:rsidR="00F70337">
        <w:rPr>
          <w:rFonts w:asciiTheme="majorBidi" w:hAnsiTheme="majorBidi" w:cstheme="majorBidi"/>
          <w:color w:val="000000"/>
          <w:sz w:val="20"/>
          <w:szCs w:val="20"/>
          <w:shd w:val="clear" w:color="auto" w:fill="FFFFFF"/>
          <w:vertAlign w:val="superscript"/>
        </w:rPr>
        <w:t xml:space="preserve"> </w:t>
      </w:r>
      <w:r>
        <w:rPr>
          <w:rFonts w:asciiTheme="majorBidi" w:hAnsiTheme="majorBidi" w:cstheme="majorBidi"/>
          <w:color w:val="000000"/>
          <w:sz w:val="20"/>
          <w:szCs w:val="20"/>
          <w:shd w:val="clear" w:color="auto" w:fill="FFFFFF"/>
        </w:rPr>
        <w:t xml:space="preserve">leading cause of cancer death, accounting for 2.2% of all cancer deaths in Egypt. As reported in several Egyptian population-based cancer registries, the mean age of patients with GC is 56 years, while the incidence increases with age, 55% of cases occurring from 50 years of age. to 70 years </w:t>
      </w:r>
      <w:r>
        <w:rPr>
          <w:rFonts w:asciiTheme="majorBidi" w:hAnsiTheme="majorBidi" w:cstheme="majorBidi"/>
          <w:b/>
          <w:bCs/>
          <w:sz w:val="20"/>
          <w:szCs w:val="20"/>
          <w:vertAlign w:val="superscript"/>
        </w:rPr>
        <w:fldChar w:fldCharType="begin" w:fldLock="1"/>
      </w:r>
      <w:r>
        <w:rPr>
          <w:rFonts w:asciiTheme="majorBidi" w:hAnsiTheme="majorBidi" w:cstheme="majorBidi"/>
          <w:b/>
          <w:bCs/>
          <w:sz w:val="20"/>
          <w:szCs w:val="20"/>
          <w:vertAlign w:val="superscript"/>
        </w:rPr>
        <w:instrText>ADDIN CSL_CITATION { "citationItems" : [ { "id" : "ITEM-1", "itemData" : { "DOI" : "10.1016/J.CANEP.2015.10.031", "ISSN" : "1877-7821", "abstract" : "BACKGROUND\nGastrointestinal stromal tumours (GISTs) are rare, yet the most common mesenchymal tumour within the digestive tract. Lack of diagnostic criteria and no specific code in the ICD system has prevented epidemiological evaluation except from overt malignant cases in the past. A global estimate of incidence and disease patterns has thus not been available. \n\nMETHODS\nA systematic literature search of all available population-based studies on GIST published between January 2000 and December 2014 were reviewed. Descriptive epidemiological data are presented. \n\nRESULTS\nThe search found 29 studies of more than 13,550 patients from 19 countries that reported sufficient data for regional or national population-based statistics. Age at diagnosis ranged from 10 to 100 years, with median age being mid 60s across most studies. Gender distribution was equal across studies. On average, 18% of patients had an incidental diagnosis (range from 5% to 40%). Anatomical location of primary tumour in 9747 GISTs demonstrated gastric location as the most frequent (55.6%) followed by small bowel (31.8%), colorectal (6.0%), other/various location (5.5%) and oesophagus (0.7%). Most studies reported incidence at 10\u201315 per million per year. Notably, lowest incidence was in China (Shanxi province) with 4.3 per million per year. Highest incidence rates were reported also from China (Hong Kong and Shanghai areas), and in Taiwan and Norway (Northern part), with up to 19\u201322 per million per year. \n\nCONCLUSIONS\nEpidemiology of GIST demonstrates some consistent features across geographical regions. Whether the reported extreme differences in incidence reflect real variation in population risk warrants further investigation.", "author" : [ { "dropping-particle" : "", "family" : "S\u00f8reide", "given" : "Kjetil", "non-dropping-particle" : "", "parse-names" : false, "suffix" : "" }, { "dropping-particle" : "", "family" : "Sandvik", "given" : "Oddvar M.", "non-dropping-particle" : "", "parse-names" : false, "suffix" : "" }, { "dropping-particle" : "", "family" : "S\u00f8reide", "given" : "Jon Arne", "non-dropping-particle" : "", "parse-names" : false, "suffix" : "" }, { "dropping-particle" : "", "family" : "Giljaca", "given" : "Vanja", "non-dropping-particle" : "", "parse-names" : false, "suffix" : "" }, { "dropping-particle" : "", "family" : "Jureckova", "given" : "Andrea", "non-dropping-particle" : "", "parse-names" : false, "suffix" : "" }, { "dropping-particle" : "", "family" : "Bulusu", "given" : "V. Ramesh", "non-dropping-particle" : "", "parse-names" : false, "suffix" : "" } ], "container-title" : "Cancer Epidemiology", "id" : "ITEM-1", "issued" : { "date-parts" : [ [ "2016", "2", "1" ] ] }, "page" : "39-46", "publisher" : "Elsevier", "title" : "Global epidemiology of gastrointestinal stromal tumours (GIST): A systematic review of population-based cohort studies", "type" : "article-journal", "volume" : "40" }, "uris" : [ "http://www.mendeley.com/documents/?uuid=b8888ff8-d037-3ac0-8d5d-c61446a769b5" ] } ], "mendeley" : { "formattedCitation" : "(S\u00f8reide et al., 2016)", "plainTextFormattedCitation" : "(S\u00f8reide et al., 2016)", "previouslyFormattedCitation" : "(S\u00f8reide et al., 2016)" }, "properties" : { "noteIndex" : 0 }, "schema" : "https://github.com/citation-style-language/schema/raw/master/csl-citation.json" }</w:instrText>
      </w:r>
      <w:r>
        <w:rPr>
          <w:rFonts w:asciiTheme="majorBidi" w:hAnsiTheme="majorBidi" w:cstheme="majorBidi"/>
          <w:b/>
          <w:bCs/>
          <w:sz w:val="20"/>
          <w:szCs w:val="20"/>
          <w:vertAlign w:val="superscript"/>
        </w:rPr>
        <w:fldChar w:fldCharType="separate"/>
      </w:r>
      <w:r>
        <w:rPr>
          <w:rFonts w:asciiTheme="majorBidi" w:hAnsiTheme="majorBidi" w:cstheme="majorBidi"/>
          <w:b/>
          <w:bCs/>
          <w:sz w:val="20"/>
          <w:szCs w:val="20"/>
          <w:vertAlign w:val="superscript"/>
        </w:rPr>
        <w:t>(2)</w:t>
      </w:r>
      <w:r>
        <w:rPr>
          <w:rFonts w:asciiTheme="majorBidi" w:hAnsiTheme="majorBidi" w:cstheme="majorBidi"/>
          <w:b/>
          <w:bCs/>
          <w:sz w:val="20"/>
          <w:szCs w:val="20"/>
          <w:vertAlign w:val="superscript"/>
        </w:rPr>
        <w:fldChar w:fldCharType="end"/>
      </w:r>
      <w:r>
        <w:rPr>
          <w:rFonts w:asciiTheme="majorBidi" w:hAnsiTheme="majorBidi" w:cstheme="majorBidi"/>
          <w:color w:val="000000"/>
          <w:sz w:val="20"/>
          <w:szCs w:val="20"/>
        </w:rPr>
        <w:t>.</w:t>
      </w:r>
    </w:p>
    <w:p w14:paraId="23E5BB7E" w14:textId="65E04237" w:rsidR="00B51372" w:rsidRDefault="009C06E6">
      <w:pPr>
        <w:spacing w:after="0" w:line="240" w:lineRule="auto"/>
        <w:ind w:firstLine="426"/>
        <w:jc w:val="both"/>
        <w:rPr>
          <w:rFonts w:asciiTheme="majorBidi" w:hAnsiTheme="majorBidi" w:cstheme="majorBidi"/>
          <w:sz w:val="20"/>
          <w:szCs w:val="20"/>
          <w:shd w:val="clear" w:color="auto" w:fill="FFFFFF"/>
        </w:rPr>
      </w:pPr>
      <w:bookmarkStart w:id="1" w:name="_Hlk98003436"/>
      <w:r>
        <w:rPr>
          <w:rFonts w:asciiTheme="majorBidi" w:hAnsiTheme="majorBidi" w:cstheme="majorBidi"/>
          <w:color w:val="000000"/>
          <w:sz w:val="20"/>
          <w:szCs w:val="20"/>
          <w:shd w:val="clear" w:color="auto" w:fill="FFFFFF"/>
        </w:rPr>
        <w:t>The majority of gastric cancers are associated with a variety of pathogenic infections, including   but not limited to Helicobacter pylori (</w:t>
      </w:r>
      <w:r>
        <w:rPr>
          <w:rFonts w:asciiTheme="majorBidi" w:hAnsiTheme="majorBidi" w:cstheme="majorBidi"/>
          <w:i/>
          <w:iCs/>
          <w:color w:val="000000"/>
          <w:sz w:val="20"/>
          <w:szCs w:val="20"/>
          <w:shd w:val="clear" w:color="auto" w:fill="FFFFFF"/>
        </w:rPr>
        <w:t>H. pylori</w:t>
      </w:r>
      <w:r>
        <w:rPr>
          <w:rFonts w:asciiTheme="majorBidi" w:hAnsiTheme="majorBidi" w:cstheme="majorBidi"/>
          <w:color w:val="000000"/>
          <w:sz w:val="20"/>
          <w:szCs w:val="20"/>
          <w:shd w:val="clear" w:color="auto" w:fill="FFFFFF"/>
        </w:rPr>
        <w:t>) and Epstein-Barr virus (EBV). Strategies are being pursued to prevent the development of</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gastric</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cancer,</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such as the eradication of </w:t>
      </w:r>
      <w:r>
        <w:rPr>
          <w:rFonts w:asciiTheme="majorBidi" w:hAnsiTheme="majorBidi" w:cstheme="majorBidi"/>
          <w:i/>
          <w:iCs/>
          <w:color w:val="000000"/>
          <w:sz w:val="20"/>
          <w:szCs w:val="20"/>
          <w:shd w:val="clear" w:color="auto" w:fill="FFFFFF"/>
        </w:rPr>
        <w:t>H. pylori</w:t>
      </w:r>
      <w:r>
        <w:rPr>
          <w:rFonts w:asciiTheme="majorBidi" w:hAnsiTheme="majorBidi" w:cstheme="majorBidi"/>
          <w:color w:val="000000"/>
          <w:sz w:val="20"/>
          <w:szCs w:val="20"/>
          <w:shd w:val="clear" w:color="auto" w:fill="FFFFFF"/>
        </w:rPr>
        <w:t>, which helped to prevent</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 xml:space="preserve">in a significant proportion of gastric cancer cases </w:t>
      </w:r>
      <w:r>
        <w:rPr>
          <w:rFonts w:asciiTheme="majorBidi" w:hAnsiTheme="majorBidi" w:cstheme="majorBidi"/>
          <w:b/>
          <w:bCs/>
          <w:sz w:val="20"/>
          <w:szCs w:val="20"/>
          <w:vertAlign w:val="superscript"/>
        </w:rPr>
        <w:fldChar w:fldCharType="begin" w:fldLock="1"/>
      </w:r>
      <w:r>
        <w:rPr>
          <w:rFonts w:asciiTheme="majorBidi" w:hAnsiTheme="majorBidi" w:cstheme="majorBidi"/>
          <w:b/>
          <w:bCs/>
          <w:sz w:val="20"/>
          <w:szCs w:val="20"/>
          <w:vertAlign w:val="superscript"/>
        </w:rPr>
        <w:instrText>ADDIN CSL_CITATION { "citationItems" : [ { "id" : "ITEM-1", "itemData" : { "DOI" : "10.1016/J.CANEP.2015.10.031", "ISSN" : "1877-7821", "abstract" : "BACKGROUND\nGastrointestinal stromal tumours (GISTs) are rare, yet the most common mesenchymal tumour within the digestive tract. Lack of diagnostic criteria and no specific code in the ICD system has prevented epidemiological evaluation except from overt malignant cases in the past. A global estimate of incidence and disease patterns has thus not been available. \n\nMETHODS\nA systematic literature search of all available population-based studies on GIST published between January 2000 and December 2014 were reviewed. Descriptive epidemiological data are presented. \n\nRESULTS\nThe search found 29 studies of more than 13,550 patients from 19 countries that reported sufficient data for regional or national population-based statistics. Age at diagnosis ranged from 10 to 100 years, with median age being mid 60s across most studies. Gender distribution was equal across studies. On average, 18% of patients had an incidental diagnosis (range from 5% to 40%). Anatomical location of primary tumour in 9747 GISTs demonstrated gastric location as the most frequent (55.6%) followed by small bowel (31.8%), colorectal (6.0%), other/various location (5.5%) and oesophagus (0.7%). Most studies reported incidence at 10\u201315 per million per year. Notably, lowest incidence was in China (Shanxi province) with 4.3 per million per year. Highest incidence rates were reported also from China (Hong Kong and Shanghai areas), and in Taiwan and Norway (Northern part), with up to 19\u201322 per million per year. \n\nCONCLUSIONS\nEpidemiology of GIST demonstrates some consistent features across geographical regions. Whether the reported extreme differences in incidence reflect real variation in population risk warrants further investigation.", "author" : [ { "dropping-particle" : "", "family" : "S\u00f8reide", "given" : "Kjetil", "non-dropping-particle" : "", "parse-names" : false, "suffix" : "" }, { "dropping-particle" : "", "family" : "Sandvik", "given" : "Oddvar M.", "non-dropping-particle" : "", "parse-names" : false, "suffix" : "" }, { "dropping-particle" : "", "family" : "S\u00f8reide", "given" : "Jon Arne", "non-dropping-particle" : "", "parse-names" : false, "suffix" : "" }, { "dropping-particle" : "", "family" : "Giljaca", "given" : "Vanja", "non-dropping-particle" : "", "parse-names" : false, "suffix" : "" }, { "dropping-particle" : "", "family" : "Jureckova", "given" : "Andrea", "non-dropping-particle" : "", "parse-names" : false, "suffix" : "" }, { "dropping-particle" : "", "family" : "Bulusu", "given" : "V. Ramesh", "non-dropping-particle" : "", "parse-names" : false, "suffix" : "" } ], "container-title" : "Cancer Epidemiology", "id" : "ITEM-1", "issued" : { "date-parts" : [ [ "2016", "2", "1" ] ] }, "page" : "39-46", "publisher" : "Elsevier", "title" : "Global epidemiology of gastrointestinal stromal tumours (GIST): A systematic review of population-based cohort studies", "type" : "article-journal", "volume" : "40" }, "uris" : [ "http://www.mendeley.com/documents/?uuid=b8888ff8-d037-3ac0-8d5d-c61446a769b5" ] } ], "mendeley" : { "formattedCitation" : "(S\u00f8reide et al., 2016)", "plainTextFormattedCitation" : "(S\u00f8reide et al., 2016)", "previouslyFormattedCitation" : "(S\u00f8reide et al., 2016)" }, "properties" : { "noteIndex" : 0 }, "schema" : "https://github.com/citation-style-language/schema/raw/master/csl-citation.json" }</w:instrText>
      </w:r>
      <w:r>
        <w:rPr>
          <w:rFonts w:asciiTheme="majorBidi" w:hAnsiTheme="majorBidi" w:cstheme="majorBidi"/>
          <w:b/>
          <w:bCs/>
          <w:sz w:val="20"/>
          <w:szCs w:val="20"/>
          <w:vertAlign w:val="superscript"/>
        </w:rPr>
        <w:fldChar w:fldCharType="separate"/>
      </w:r>
      <w:r>
        <w:rPr>
          <w:rFonts w:asciiTheme="majorBidi" w:hAnsiTheme="majorBidi" w:cstheme="majorBidi"/>
          <w:b/>
          <w:bCs/>
          <w:sz w:val="20"/>
          <w:szCs w:val="20"/>
          <w:vertAlign w:val="superscript"/>
        </w:rPr>
        <w:t>(3-4)</w:t>
      </w:r>
      <w:r>
        <w:rPr>
          <w:rFonts w:asciiTheme="majorBidi" w:hAnsiTheme="majorBidi" w:cstheme="majorBidi"/>
          <w:b/>
          <w:bCs/>
          <w:sz w:val="20"/>
          <w:szCs w:val="20"/>
          <w:vertAlign w:val="superscript"/>
        </w:rPr>
        <w:fldChar w:fldCharType="end"/>
      </w:r>
      <w:bookmarkEnd w:id="1"/>
      <w:r>
        <w:rPr>
          <w:rFonts w:asciiTheme="majorBidi" w:eastAsia="Times New Roman" w:hAnsiTheme="majorBidi" w:cstheme="majorBidi"/>
          <w:color w:val="000000"/>
          <w:sz w:val="20"/>
          <w:szCs w:val="20"/>
        </w:rPr>
        <w:t>.</w:t>
      </w:r>
    </w:p>
    <w:p w14:paraId="3F56A2AC" w14:textId="77777777" w:rsidR="00B51372" w:rsidRDefault="009C06E6">
      <w:pPr>
        <w:spacing w:after="0" w:line="240" w:lineRule="auto"/>
        <w:ind w:firstLine="426"/>
        <w:jc w:val="both"/>
        <w:rPr>
          <w:rFonts w:asciiTheme="majorBidi" w:hAnsiTheme="majorBidi" w:cstheme="majorBidi"/>
          <w:color w:val="000000"/>
          <w:sz w:val="20"/>
          <w:szCs w:val="20"/>
        </w:rPr>
      </w:pPr>
      <w:r>
        <w:rPr>
          <w:rFonts w:asciiTheme="majorBidi" w:hAnsiTheme="majorBidi" w:cstheme="majorBidi"/>
          <w:color w:val="000000"/>
          <w:sz w:val="20"/>
          <w:szCs w:val="20"/>
          <w:shd w:val="clear" w:color="auto" w:fill="FFFFFF"/>
        </w:rPr>
        <w:t>It is recently believed that Gastric cancer is a very heterogenous disease, there are three subtypes according to Lauren classification (well differentiated, poorly differentiated and mixed disease) and four subtypes according to the WHO classification system (papillary, tubular, signet ring and mucinous)</w:t>
      </w:r>
      <w:sdt>
        <w:sdtPr>
          <w:rPr>
            <w:rFonts w:asciiTheme="majorBidi" w:hAnsiTheme="majorBidi" w:cstheme="majorBidi"/>
            <w:color w:val="000000"/>
            <w:sz w:val="20"/>
            <w:szCs w:val="20"/>
            <w:shd w:val="clear" w:color="auto" w:fill="FFFFFF"/>
            <w:vertAlign w:val="superscript"/>
          </w:rPr>
          <w:tag w:val="MENDELEY_CITATION_v3_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"/>
          <w:id w:val="311307326"/>
          <w:placeholder>
            <w:docPart w:val="28EC867217D547239A7232C32469398D"/>
          </w:placeholder>
        </w:sdtPr>
        <w:sdtEndPr/>
        <w:sdtContent>
          <w:r>
            <w:rPr>
              <w:rFonts w:asciiTheme="majorBidi" w:hAnsiTheme="majorBidi" w:cstheme="majorBidi"/>
              <w:b/>
              <w:bCs/>
              <w:color w:val="000000"/>
              <w:sz w:val="20"/>
              <w:szCs w:val="20"/>
              <w:shd w:val="clear" w:color="auto" w:fill="FFFFFF"/>
              <w:vertAlign w:val="superscript"/>
            </w:rPr>
            <w:t>(5-6)</w:t>
          </w:r>
        </w:sdtContent>
      </w:sdt>
      <w:r>
        <w:rPr>
          <w:rFonts w:asciiTheme="majorBidi" w:hAnsiTheme="majorBidi" w:cstheme="majorBidi"/>
          <w:color w:val="000000"/>
          <w:sz w:val="20"/>
          <w:szCs w:val="20"/>
          <w:shd w:val="clear" w:color="auto" w:fill="FFFFFF"/>
        </w:rPr>
        <w:t xml:space="preserve">, in addition to molecular </w:t>
      </w:r>
      <w:proofErr w:type="gramStart"/>
      <w:r>
        <w:rPr>
          <w:rFonts w:asciiTheme="majorBidi" w:hAnsiTheme="majorBidi" w:cstheme="majorBidi"/>
          <w:color w:val="000000"/>
          <w:sz w:val="20"/>
          <w:szCs w:val="20"/>
          <w:shd w:val="clear" w:color="auto" w:fill="FFFFFF"/>
        </w:rPr>
        <w:t>markers  such</w:t>
      </w:r>
      <w:proofErr w:type="gramEnd"/>
      <w:r>
        <w:rPr>
          <w:rFonts w:asciiTheme="majorBidi" w:hAnsiTheme="majorBidi" w:cstheme="majorBidi"/>
          <w:color w:val="000000"/>
          <w:sz w:val="20"/>
          <w:szCs w:val="20"/>
          <w:shd w:val="clear" w:color="auto" w:fill="FFFFFF"/>
        </w:rPr>
        <w:t xml:space="preserve"> as HER2 status </w:t>
      </w:r>
      <w:r>
        <w:rPr>
          <w:rFonts w:asciiTheme="majorBidi" w:hAnsiTheme="majorBidi" w:cstheme="majorBidi"/>
          <w:b/>
          <w:bCs/>
          <w:color w:val="000000"/>
          <w:sz w:val="20"/>
          <w:szCs w:val="20"/>
          <w:shd w:val="clear" w:color="auto" w:fill="FFFFFF"/>
          <w:vertAlign w:val="superscript"/>
        </w:rPr>
        <w:t>(7-8)</w:t>
      </w:r>
      <w:r>
        <w:rPr>
          <w:rFonts w:asciiTheme="majorBidi" w:hAnsiTheme="majorBidi" w:cstheme="majorBidi"/>
          <w:color w:val="000000"/>
          <w:sz w:val="20"/>
          <w:szCs w:val="20"/>
          <w:shd w:val="clear" w:color="auto" w:fill="FFFFFF"/>
        </w:rPr>
        <w:t>.</w:t>
      </w:r>
    </w:p>
    <w:p w14:paraId="79AB686A" w14:textId="77777777" w:rsidR="00B51372" w:rsidRDefault="009C06E6">
      <w:pPr>
        <w:spacing w:after="0" w:line="240" w:lineRule="auto"/>
        <w:ind w:firstLine="426"/>
        <w:jc w:val="both"/>
        <w:rPr>
          <w:rFonts w:asciiTheme="majorBidi" w:hAnsiTheme="majorBidi" w:cstheme="majorBidi"/>
          <w:color w:val="000000"/>
          <w:sz w:val="20"/>
          <w:szCs w:val="20"/>
          <w:shd w:val="clear" w:color="auto" w:fill="FFFFFF"/>
        </w:rPr>
      </w:pPr>
      <w:r>
        <w:rPr>
          <w:rFonts w:asciiTheme="majorBidi" w:hAnsiTheme="majorBidi" w:cstheme="majorBidi"/>
          <w:color w:val="000000"/>
          <w:sz w:val="20"/>
          <w:szCs w:val="20"/>
          <w:shd w:val="clear" w:color="auto" w:fill="FFFFFF"/>
        </w:rPr>
        <w:t xml:space="preserve">Surgery is the most effective treatment for the non-metastatic gastric cancer and the cure rate for T1 can reach 90% after surgery. However, many patients with locally advanced stomach cancer, even those with R0 resection will experience tumor recurrence within one year of surgery </w:t>
      </w:r>
      <w:sdt>
        <w:sdtPr>
          <w:rPr>
            <w:rFonts w:asciiTheme="majorBidi" w:hAnsiTheme="majorBidi" w:cstheme="majorBidi"/>
            <w:b/>
            <w:color w:val="000000"/>
            <w:sz w:val="20"/>
            <w:szCs w:val="20"/>
            <w:shd w:val="clear" w:color="auto" w:fill="FFFFFF"/>
            <w:vertAlign w:val="superscript"/>
          </w:rPr>
          <w:tag w:val="MENDELEY_CITATION_v3_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"/>
          <w:id w:val="-1659460769"/>
          <w:placeholder>
            <w:docPart w:val="A5E828384F4743E886F64BE9F2919426"/>
          </w:placeholder>
        </w:sdtPr>
        <w:sdtEndPr>
          <w:rPr>
            <w:vertAlign w:val="baseline"/>
          </w:rPr>
        </w:sdtEndPr>
        <w:sdtContent>
          <w:r>
            <w:rPr>
              <w:rFonts w:asciiTheme="majorBidi" w:hAnsiTheme="majorBidi" w:cstheme="majorBidi"/>
              <w:b/>
              <w:color w:val="000000"/>
              <w:sz w:val="20"/>
              <w:szCs w:val="20"/>
              <w:shd w:val="clear" w:color="auto" w:fill="FFFFFF"/>
              <w:vertAlign w:val="superscript"/>
            </w:rPr>
            <w:t>(9-10)</w:t>
          </w:r>
        </w:sdtContent>
      </w:sdt>
      <w:r>
        <w:rPr>
          <w:rFonts w:asciiTheme="majorBidi" w:hAnsiTheme="majorBidi" w:cstheme="majorBidi"/>
          <w:bCs/>
          <w:color w:val="000000"/>
          <w:sz w:val="20"/>
          <w:szCs w:val="20"/>
          <w:shd w:val="clear" w:color="auto" w:fill="FFFFFF"/>
        </w:rPr>
        <w:t>.</w:t>
      </w:r>
    </w:p>
    <w:p w14:paraId="3FD192BC" w14:textId="53AA441A" w:rsidR="00B51372" w:rsidRDefault="009C06E6">
      <w:pPr>
        <w:spacing w:after="0" w:line="240" w:lineRule="auto"/>
        <w:ind w:firstLine="426"/>
        <w:jc w:val="both"/>
        <w:rPr>
          <w:rFonts w:asciiTheme="majorBidi" w:hAnsiTheme="majorBidi" w:cstheme="majorBidi"/>
          <w:sz w:val="20"/>
          <w:szCs w:val="20"/>
          <w:shd w:val="clear" w:color="auto" w:fill="FFFFFF"/>
        </w:rPr>
      </w:pPr>
      <w:bookmarkStart w:id="2" w:name="_Hlk98003238"/>
      <w:r>
        <w:rPr>
          <w:rFonts w:asciiTheme="majorBidi" w:hAnsiTheme="majorBidi" w:cstheme="majorBidi"/>
          <w:color w:val="000000"/>
          <w:sz w:val="20"/>
          <w:szCs w:val="20"/>
          <w:shd w:val="clear" w:color="auto" w:fill="FFFFFF"/>
        </w:rPr>
        <w:t>Numerous</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studies</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have demonstrated</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the importance of</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 xml:space="preserve">neoadjuvant treatment and its impact on </w:t>
      </w:r>
      <w:r>
        <w:rPr>
          <w:rFonts w:asciiTheme="majorBidi" w:hAnsiTheme="majorBidi" w:cstheme="majorBidi"/>
          <w:color w:val="000000"/>
          <w:sz w:val="20"/>
          <w:szCs w:val="20"/>
          <w:shd w:val="clear" w:color="auto" w:fill="FFFFFF"/>
        </w:rPr>
        <w:lastRenderedPageBreak/>
        <w:t xml:space="preserve">local control with reduction of lymph node metastasis rate, the aim of the neoadjuvant treatment is to achieve down-staging of the tumor, improvement of the tumor resection rate (R0), prolong the postoperative overall survival and progression-free survival for locally advanced </w:t>
      </w:r>
      <w:proofErr w:type="spellStart"/>
      <w:r>
        <w:rPr>
          <w:rFonts w:asciiTheme="majorBidi" w:hAnsiTheme="majorBidi" w:cstheme="majorBidi"/>
          <w:color w:val="000000"/>
          <w:sz w:val="20"/>
          <w:szCs w:val="20"/>
          <w:shd w:val="clear" w:color="auto" w:fill="FFFFFF"/>
        </w:rPr>
        <w:t>resectable</w:t>
      </w:r>
      <w:proofErr w:type="spellEnd"/>
      <w:r>
        <w:rPr>
          <w:rFonts w:asciiTheme="majorBidi" w:hAnsiTheme="majorBidi" w:cstheme="majorBidi"/>
          <w:color w:val="000000"/>
          <w:sz w:val="20"/>
          <w:szCs w:val="20"/>
          <w:shd w:val="clear" w:color="auto" w:fill="FFFFFF"/>
        </w:rPr>
        <w:t xml:space="preserve"> cases when combined with surgery </w:t>
      </w:r>
      <w:sdt>
        <w:sdtPr>
          <w:rPr>
            <w:rFonts w:asciiTheme="majorBidi" w:hAnsiTheme="majorBidi" w:cstheme="majorBidi"/>
            <w:color w:val="000000"/>
            <w:sz w:val="20"/>
            <w:szCs w:val="20"/>
            <w:shd w:val="clear" w:color="auto" w:fill="FFFFFF"/>
          </w:rPr>
          <w:tag w:val="MENDELEY_CITATION_v3_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"/>
          <w:id w:val="-869607495"/>
          <w:placeholder>
            <w:docPart w:val="6A75CF64E3CB479D8938A8678B8CBBD9"/>
          </w:placeholder>
        </w:sdtPr>
        <w:sdtEndPr>
          <w:rPr>
            <w:b/>
            <w:bCs/>
          </w:rPr>
        </w:sdtEndPr>
        <w:sdtContent>
          <w:r>
            <w:rPr>
              <w:rFonts w:asciiTheme="majorBidi" w:hAnsiTheme="majorBidi" w:cstheme="majorBidi"/>
              <w:b/>
              <w:bCs/>
              <w:color w:val="000000"/>
              <w:sz w:val="20"/>
              <w:szCs w:val="20"/>
              <w:shd w:val="clear" w:color="auto" w:fill="FFFFFF"/>
              <w:vertAlign w:val="superscript"/>
            </w:rPr>
            <w:t>(</w:t>
          </w:r>
          <w:bookmarkEnd w:id="2"/>
          <w:r>
            <w:rPr>
              <w:rFonts w:asciiTheme="majorBidi" w:hAnsiTheme="majorBidi" w:cstheme="majorBidi"/>
              <w:b/>
              <w:bCs/>
              <w:color w:val="000000"/>
              <w:sz w:val="20"/>
              <w:szCs w:val="20"/>
              <w:shd w:val="clear" w:color="auto" w:fill="FFFFFF"/>
              <w:vertAlign w:val="superscript"/>
            </w:rPr>
            <w:t>11-13)</w:t>
          </w:r>
          <w:r>
            <w:rPr>
              <w:rFonts w:asciiTheme="majorBidi" w:hAnsiTheme="majorBidi" w:cstheme="majorBidi"/>
              <w:b/>
              <w:bCs/>
              <w:color w:val="000000"/>
              <w:sz w:val="20"/>
              <w:szCs w:val="20"/>
              <w:shd w:val="clear" w:color="auto" w:fill="FFFFFF"/>
            </w:rPr>
            <w:t>.</w:t>
          </w:r>
        </w:sdtContent>
      </w:sdt>
    </w:p>
    <w:p w14:paraId="65F7033F" w14:textId="46DEED2B" w:rsidR="00B51372" w:rsidRDefault="009C06E6">
      <w:pPr>
        <w:spacing w:after="0" w:line="240" w:lineRule="auto"/>
        <w:ind w:firstLine="426"/>
        <w:jc w:val="both"/>
        <w:rPr>
          <w:rFonts w:asciiTheme="majorBidi" w:hAnsiTheme="majorBidi" w:cstheme="majorBidi"/>
          <w:color w:val="000000"/>
          <w:sz w:val="20"/>
          <w:szCs w:val="20"/>
          <w:shd w:val="clear" w:color="auto" w:fill="FFFFFF"/>
        </w:rPr>
      </w:pPr>
      <w:r>
        <w:rPr>
          <w:rFonts w:asciiTheme="majorBidi" w:hAnsiTheme="majorBidi" w:cstheme="majorBidi"/>
          <w:color w:val="000000"/>
          <w:sz w:val="20"/>
          <w:szCs w:val="20"/>
          <w:shd w:val="clear" w:color="auto" w:fill="FFFFFF"/>
        </w:rPr>
        <w:t>Stomach cancer is still a burden on health and</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 xml:space="preserve">society as it carries poor prognosis with an overall survival of around 25% worldwide </w:t>
      </w:r>
      <w:sdt>
        <w:sdtPr>
          <w:rPr>
            <w:rFonts w:asciiTheme="majorBidi" w:hAnsiTheme="majorBidi" w:cstheme="majorBidi"/>
            <w:b/>
            <w:bCs/>
            <w:color w:val="000000"/>
            <w:sz w:val="20"/>
            <w:szCs w:val="20"/>
            <w:shd w:val="clear" w:color="auto" w:fill="FFFFFF"/>
            <w:vertAlign w:val="superscript"/>
          </w:rPr>
          <w:tag w:val="MENDELEY_CITATION_v3_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"/>
          <w:id w:val="-845396564"/>
          <w:placeholder>
            <w:docPart w:val="D85BD67362354E21AF937F7AF42879FE"/>
          </w:placeholder>
        </w:sdtPr>
        <w:sdtEndPr>
          <w:rPr>
            <w:vertAlign w:val="baseline"/>
          </w:rPr>
        </w:sdtEndPr>
        <w:sdtContent>
          <w:r>
            <w:rPr>
              <w:rFonts w:asciiTheme="majorBidi" w:hAnsiTheme="majorBidi" w:cstheme="majorBidi"/>
              <w:b/>
              <w:bCs/>
              <w:color w:val="000000"/>
              <w:sz w:val="20"/>
              <w:szCs w:val="20"/>
              <w:shd w:val="clear" w:color="auto" w:fill="FFFFFF"/>
              <w:vertAlign w:val="superscript"/>
            </w:rPr>
            <w:t>(14)</w:t>
          </w:r>
        </w:sdtContent>
      </w:sdt>
      <w:r>
        <w:rPr>
          <w:rFonts w:asciiTheme="majorBidi" w:hAnsiTheme="majorBidi" w:cstheme="majorBidi"/>
          <w:color w:val="000000"/>
          <w:sz w:val="20"/>
          <w:szCs w:val="20"/>
          <w:shd w:val="clear" w:color="auto" w:fill="FFFFFF"/>
        </w:rPr>
        <w:t xml:space="preserve"> as most of the cases are diagnosed at an advanced stage leading to poor overall outcome with metastases and chemotherapy resistance. These data suggest the need for more effective molecular therapeutic strategies,</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especially with the success and challenges of</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newly</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available therapeutic agents emerging.</w:t>
      </w:r>
    </w:p>
    <w:p w14:paraId="504476A1" w14:textId="5AC27A5B" w:rsidR="00B51372" w:rsidRDefault="009C06E6">
      <w:pPr>
        <w:spacing w:after="0" w:line="240" w:lineRule="auto"/>
        <w:ind w:firstLine="426"/>
        <w:jc w:val="both"/>
        <w:rPr>
          <w:rFonts w:asciiTheme="majorBidi" w:hAnsiTheme="majorBidi" w:cstheme="majorBidi"/>
          <w:color w:val="000000"/>
          <w:sz w:val="20"/>
          <w:szCs w:val="20"/>
          <w:shd w:val="clear" w:color="auto" w:fill="FFFFFF"/>
        </w:rPr>
      </w:pPr>
      <w:r>
        <w:rPr>
          <w:rFonts w:asciiTheme="majorBidi" w:hAnsiTheme="majorBidi" w:cstheme="majorBidi"/>
          <w:color w:val="000000"/>
          <w:sz w:val="20"/>
          <w:szCs w:val="20"/>
          <w:shd w:val="clear" w:color="auto" w:fill="FFFFFF"/>
        </w:rPr>
        <w:t>This study assesses the incidence of gastric cancer and examines the demographic and clinical pathological characteristics of patients and the impact of</w:t>
      </w:r>
      <w:r w:rsidR="00F70337">
        <w:rPr>
          <w:rFonts w:asciiTheme="majorBidi" w:hAnsiTheme="majorBidi" w:cstheme="majorBidi"/>
          <w:color w:val="000000"/>
          <w:sz w:val="20"/>
          <w:szCs w:val="20"/>
          <w:shd w:val="clear" w:color="auto" w:fill="FFFFFF"/>
        </w:rPr>
        <w:t xml:space="preserve"> </w:t>
      </w:r>
      <w:r>
        <w:rPr>
          <w:rFonts w:asciiTheme="majorBidi" w:hAnsiTheme="majorBidi" w:cstheme="majorBidi"/>
          <w:color w:val="000000"/>
          <w:sz w:val="20"/>
          <w:szCs w:val="20"/>
          <w:shd w:val="clear" w:color="auto" w:fill="FFFFFF"/>
        </w:rPr>
        <w:t>various therapies used at our center on overall survival and progression-free survival. The impact of neoadjuvant therapy was studied as well.</w:t>
      </w:r>
    </w:p>
    <w:p w14:paraId="6D87EA28" w14:textId="77777777" w:rsidR="00B51372" w:rsidRDefault="00B51372">
      <w:pPr>
        <w:spacing w:after="0" w:line="240" w:lineRule="auto"/>
        <w:jc w:val="both"/>
        <w:rPr>
          <w:rFonts w:asciiTheme="majorBidi" w:eastAsia="Times New Roman" w:hAnsiTheme="majorBidi" w:cstheme="majorBidi"/>
          <w:b/>
          <w:bCs/>
          <w:sz w:val="20"/>
          <w:szCs w:val="20"/>
        </w:rPr>
      </w:pPr>
    </w:p>
    <w:p w14:paraId="122F0169" w14:textId="77777777" w:rsidR="00B51372" w:rsidRDefault="009C06E6">
      <w:pPr>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2. Material and methods:</w:t>
      </w:r>
    </w:p>
    <w:p w14:paraId="3055DCCE" w14:textId="71DCEE84" w:rsidR="00B51372" w:rsidRDefault="009C06E6">
      <w:pPr>
        <w:spacing w:after="0" w:line="240" w:lineRule="auto"/>
        <w:ind w:firstLine="426"/>
        <w:jc w:val="both"/>
        <w:rPr>
          <w:rFonts w:asciiTheme="majorBidi" w:eastAsia="Times New Roman" w:hAnsiTheme="majorBidi" w:cstheme="majorBidi"/>
          <w:b/>
          <w:bCs/>
          <w:sz w:val="20"/>
          <w:szCs w:val="20"/>
        </w:rPr>
      </w:pPr>
      <w:r>
        <w:rPr>
          <w:rFonts w:asciiTheme="majorBidi" w:eastAsia="CIDFont+F10" w:hAnsiTheme="majorBidi" w:cstheme="majorBidi"/>
          <w:sz w:val="20"/>
          <w:szCs w:val="20"/>
        </w:rPr>
        <w:t xml:space="preserve">This is a Retrospective study of Gastric cancer patients treated at </w:t>
      </w:r>
      <w:proofErr w:type="spellStart"/>
      <w:r>
        <w:rPr>
          <w:rFonts w:asciiTheme="majorBidi" w:eastAsia="CIDFont+F10" w:hAnsiTheme="majorBidi" w:cstheme="majorBidi"/>
          <w:sz w:val="20"/>
          <w:szCs w:val="20"/>
        </w:rPr>
        <w:t>Kasr</w:t>
      </w:r>
      <w:proofErr w:type="spellEnd"/>
      <w:r>
        <w:rPr>
          <w:rFonts w:asciiTheme="majorBidi" w:eastAsia="CIDFont+F10" w:hAnsiTheme="majorBidi" w:cstheme="majorBidi"/>
          <w:sz w:val="20"/>
          <w:szCs w:val="20"/>
        </w:rPr>
        <w:t xml:space="preserve"> Al-</w:t>
      </w:r>
      <w:proofErr w:type="spellStart"/>
      <w:r>
        <w:rPr>
          <w:rFonts w:asciiTheme="majorBidi" w:eastAsia="CIDFont+F10" w:hAnsiTheme="majorBidi" w:cstheme="majorBidi"/>
          <w:sz w:val="20"/>
          <w:szCs w:val="20"/>
        </w:rPr>
        <w:t>Ainy</w:t>
      </w:r>
      <w:proofErr w:type="spellEnd"/>
      <w:r>
        <w:rPr>
          <w:rFonts w:asciiTheme="majorBidi" w:eastAsia="CIDFont+F10" w:hAnsiTheme="majorBidi" w:cstheme="majorBidi"/>
          <w:sz w:val="20"/>
          <w:szCs w:val="20"/>
        </w:rPr>
        <w:t xml:space="preserve"> center of Clinical Oncology and Nuclear medicine during the period from January 2016 to December 2020. The study design and documents were approved by the institutional review board of the </w:t>
      </w:r>
      <w:proofErr w:type="spellStart"/>
      <w:r>
        <w:rPr>
          <w:rFonts w:asciiTheme="majorBidi" w:eastAsia="CIDFont+F10" w:hAnsiTheme="majorBidi" w:cstheme="majorBidi"/>
          <w:sz w:val="20"/>
          <w:szCs w:val="20"/>
        </w:rPr>
        <w:t>Kasr</w:t>
      </w:r>
      <w:proofErr w:type="spellEnd"/>
      <w:r>
        <w:rPr>
          <w:rFonts w:asciiTheme="majorBidi" w:eastAsia="CIDFont+F10" w:hAnsiTheme="majorBidi" w:cstheme="majorBidi"/>
          <w:sz w:val="20"/>
          <w:szCs w:val="20"/>
        </w:rPr>
        <w:t xml:space="preserve"> al </w:t>
      </w:r>
      <w:proofErr w:type="spellStart"/>
      <w:r>
        <w:rPr>
          <w:rFonts w:asciiTheme="majorBidi" w:eastAsia="CIDFont+F10" w:hAnsiTheme="majorBidi" w:cstheme="majorBidi"/>
          <w:sz w:val="20"/>
          <w:szCs w:val="20"/>
        </w:rPr>
        <w:t>Ainy</w:t>
      </w:r>
      <w:proofErr w:type="spellEnd"/>
      <w:r>
        <w:rPr>
          <w:rFonts w:asciiTheme="majorBidi" w:eastAsia="CIDFont+F10" w:hAnsiTheme="majorBidi" w:cstheme="majorBidi"/>
          <w:sz w:val="20"/>
          <w:szCs w:val="20"/>
        </w:rPr>
        <w:t xml:space="preserve"> center of Clinical Oncology and nuclear medicine (NEMROCK). (Ethical committee number MS-492-2021)</w:t>
      </w:r>
      <w:r w:rsidR="00F70337">
        <w:rPr>
          <w:rFonts w:asciiTheme="majorBidi" w:eastAsia="CIDFont+F10" w:hAnsiTheme="majorBidi" w:cstheme="majorBidi"/>
          <w:sz w:val="20"/>
          <w:szCs w:val="20"/>
        </w:rPr>
        <w:t>.</w:t>
      </w:r>
    </w:p>
    <w:p w14:paraId="6904A57F" w14:textId="77777777" w:rsidR="00B51372" w:rsidRDefault="009C06E6">
      <w:pPr>
        <w:autoSpaceDE w:val="0"/>
        <w:autoSpaceDN w:val="0"/>
        <w:adjustRightInd w:val="0"/>
        <w:spacing w:after="0" w:line="240" w:lineRule="auto"/>
        <w:ind w:firstLine="426"/>
        <w:jc w:val="both"/>
        <w:rPr>
          <w:rFonts w:asciiTheme="majorBidi" w:eastAsia="CIDFont+F10" w:hAnsiTheme="majorBidi" w:cstheme="majorBidi"/>
          <w:sz w:val="20"/>
          <w:szCs w:val="20"/>
        </w:rPr>
      </w:pPr>
      <w:r>
        <w:rPr>
          <w:rFonts w:asciiTheme="majorBidi" w:eastAsia="CIDFont+F10" w:hAnsiTheme="majorBidi" w:cstheme="majorBidi"/>
          <w:sz w:val="20"/>
          <w:szCs w:val="20"/>
        </w:rPr>
        <w:t xml:space="preserve">We accessed the database to extract the file number of the patients. </w:t>
      </w:r>
      <w:r>
        <w:rPr>
          <w:rFonts w:asciiTheme="majorBidi" w:hAnsiTheme="majorBidi" w:cstheme="majorBidi"/>
          <w:sz w:val="20"/>
          <w:szCs w:val="20"/>
        </w:rPr>
        <w:t xml:space="preserve">Our series included 89 patients. </w:t>
      </w:r>
      <w:r>
        <w:rPr>
          <w:rFonts w:asciiTheme="majorBidi" w:eastAsia="CIDFont+F10" w:hAnsiTheme="majorBidi" w:cstheme="majorBidi"/>
          <w:sz w:val="20"/>
          <w:szCs w:val="20"/>
        </w:rPr>
        <w:t xml:space="preserve">Data were retrieved from patients' records, including age at diagnosis, year of diagnosis, gender, demographic features, clinical and </w:t>
      </w:r>
      <w:proofErr w:type="spellStart"/>
      <w:r>
        <w:rPr>
          <w:rFonts w:asciiTheme="majorBidi" w:eastAsia="CIDFont+F10" w:hAnsiTheme="majorBidi" w:cstheme="majorBidi"/>
          <w:sz w:val="20"/>
          <w:szCs w:val="20"/>
        </w:rPr>
        <w:t>histo</w:t>
      </w:r>
      <w:proofErr w:type="spellEnd"/>
      <w:r>
        <w:rPr>
          <w:rFonts w:asciiTheme="majorBidi" w:eastAsia="CIDFont+F10" w:hAnsiTheme="majorBidi" w:cstheme="majorBidi"/>
          <w:sz w:val="20"/>
          <w:szCs w:val="20"/>
        </w:rPr>
        <w:t>-pathological data, neoadjuvant therapy and other treatment modalities as well as the date of the last follow up. The disease stage was determined according to the 8th edition of the UICC/AJCC TNM classification. Patients with insufficient data were excluded.</w:t>
      </w:r>
    </w:p>
    <w:p w14:paraId="724DF118" w14:textId="77777777" w:rsidR="00B51372" w:rsidRDefault="009C06E6">
      <w:pPr>
        <w:autoSpaceDE w:val="0"/>
        <w:autoSpaceDN w:val="0"/>
        <w:adjustRightInd w:val="0"/>
        <w:spacing w:after="0" w:line="240" w:lineRule="auto"/>
        <w:ind w:firstLine="426"/>
        <w:jc w:val="both"/>
        <w:rPr>
          <w:rFonts w:asciiTheme="majorBidi" w:eastAsia="CIDFont+F10" w:hAnsiTheme="majorBidi" w:cstheme="majorBidi"/>
          <w:sz w:val="20"/>
          <w:szCs w:val="20"/>
        </w:rPr>
      </w:pPr>
      <w:r>
        <w:rPr>
          <w:rFonts w:asciiTheme="majorBidi" w:eastAsia="CIDFont+F10" w:hAnsiTheme="majorBidi" w:cstheme="majorBidi"/>
          <w:sz w:val="20"/>
          <w:szCs w:val="20"/>
        </w:rPr>
        <w:t>Overall survival (OS) was defined as the time in months from the date of diagnosis till the date of death, last date known to be alive, or date of the study cut off. Progression-free survival (PFS) was defined as the time in months from the start of treatment till the date of progression of disease or death.</w:t>
      </w:r>
    </w:p>
    <w:p w14:paraId="33271E81" w14:textId="77777777" w:rsidR="00B51372" w:rsidRDefault="009C06E6">
      <w:pPr>
        <w:autoSpaceDE w:val="0"/>
        <w:autoSpaceDN w:val="0"/>
        <w:adjustRightInd w:val="0"/>
        <w:spacing w:after="0" w:line="240" w:lineRule="auto"/>
        <w:jc w:val="both"/>
        <w:rPr>
          <w:rFonts w:asciiTheme="majorBidi" w:eastAsiaTheme="minorHAnsi" w:hAnsiTheme="majorBidi" w:cstheme="majorBidi"/>
          <w:b/>
          <w:bCs/>
          <w:sz w:val="20"/>
          <w:szCs w:val="20"/>
        </w:rPr>
      </w:pPr>
      <w:r>
        <w:rPr>
          <w:rFonts w:asciiTheme="majorBidi" w:eastAsiaTheme="minorHAnsi" w:hAnsiTheme="majorBidi" w:cstheme="majorBidi"/>
          <w:b/>
          <w:bCs/>
          <w:sz w:val="20"/>
          <w:szCs w:val="20"/>
        </w:rPr>
        <w:t>Inclusion criteria:</w:t>
      </w:r>
    </w:p>
    <w:p w14:paraId="7ECA0D35" w14:textId="77777777" w:rsidR="00B51372" w:rsidRDefault="009C06E6">
      <w:pPr>
        <w:pStyle w:val="ListParagraph"/>
        <w:numPr>
          <w:ilvl w:val="0"/>
          <w:numId w:val="1"/>
        </w:numPr>
        <w:autoSpaceDE w:val="0"/>
        <w:autoSpaceDN w:val="0"/>
        <w:bidi w:val="0"/>
        <w:adjustRightInd w:val="0"/>
        <w:spacing w:after="0" w:line="240" w:lineRule="auto"/>
        <w:ind w:left="284" w:hanging="284"/>
        <w:jc w:val="both"/>
        <w:rPr>
          <w:rFonts w:asciiTheme="majorBidi" w:eastAsia="CIDFont+F10" w:hAnsiTheme="majorBidi" w:cstheme="majorBidi"/>
          <w:sz w:val="20"/>
          <w:szCs w:val="20"/>
        </w:rPr>
      </w:pPr>
      <w:r>
        <w:rPr>
          <w:rFonts w:asciiTheme="majorBidi" w:eastAsia="CIDFont+F10" w:hAnsiTheme="majorBidi" w:cstheme="majorBidi"/>
          <w:sz w:val="20"/>
          <w:szCs w:val="20"/>
        </w:rPr>
        <w:t xml:space="preserve">Adult patients aged&gt; 18 years old </w:t>
      </w:r>
    </w:p>
    <w:p w14:paraId="28699BFF" w14:textId="77777777" w:rsidR="00B51372" w:rsidRDefault="009C06E6">
      <w:pPr>
        <w:pStyle w:val="ListParagraph"/>
        <w:numPr>
          <w:ilvl w:val="0"/>
          <w:numId w:val="1"/>
        </w:numPr>
        <w:autoSpaceDE w:val="0"/>
        <w:autoSpaceDN w:val="0"/>
        <w:bidi w:val="0"/>
        <w:adjustRightInd w:val="0"/>
        <w:spacing w:after="0" w:line="240" w:lineRule="auto"/>
        <w:ind w:left="284" w:hanging="284"/>
        <w:jc w:val="both"/>
        <w:rPr>
          <w:rFonts w:asciiTheme="majorBidi" w:eastAsia="CIDFont+F10" w:hAnsiTheme="majorBidi" w:cstheme="majorBidi"/>
          <w:sz w:val="20"/>
          <w:szCs w:val="20"/>
        </w:rPr>
      </w:pPr>
      <w:r>
        <w:rPr>
          <w:rFonts w:asciiTheme="majorBidi" w:eastAsia="CIDFont+F10" w:hAnsiTheme="majorBidi" w:cstheme="majorBidi"/>
          <w:sz w:val="20"/>
          <w:szCs w:val="20"/>
        </w:rPr>
        <w:t>Pathologically proven gastric and gastro-esophageal adenocarcinoma.</w:t>
      </w:r>
    </w:p>
    <w:p w14:paraId="76925548" w14:textId="77777777" w:rsidR="00B51372" w:rsidRDefault="009C06E6">
      <w:pPr>
        <w:pStyle w:val="ListParagraph"/>
        <w:numPr>
          <w:ilvl w:val="0"/>
          <w:numId w:val="1"/>
        </w:numPr>
        <w:autoSpaceDE w:val="0"/>
        <w:autoSpaceDN w:val="0"/>
        <w:bidi w:val="0"/>
        <w:adjustRightInd w:val="0"/>
        <w:spacing w:after="0" w:line="240" w:lineRule="auto"/>
        <w:ind w:left="284" w:hanging="284"/>
        <w:jc w:val="both"/>
        <w:rPr>
          <w:rFonts w:asciiTheme="majorBidi" w:eastAsia="CIDFont+F10" w:hAnsiTheme="majorBidi" w:cstheme="majorBidi"/>
          <w:sz w:val="20"/>
          <w:szCs w:val="20"/>
        </w:rPr>
      </w:pPr>
      <w:r>
        <w:rPr>
          <w:rFonts w:asciiTheme="majorBidi" w:eastAsia="CIDFont+F10" w:hAnsiTheme="majorBidi" w:cstheme="majorBidi"/>
          <w:sz w:val="20"/>
          <w:szCs w:val="20"/>
        </w:rPr>
        <w:t>All patients received active therapy for their disease (whether surgery, Radiation or Chemotherapy).</w:t>
      </w:r>
    </w:p>
    <w:p w14:paraId="66DEAE94" w14:textId="77777777" w:rsidR="00B51372" w:rsidRDefault="009C06E6">
      <w:pPr>
        <w:pStyle w:val="ListParagraph"/>
        <w:numPr>
          <w:ilvl w:val="0"/>
          <w:numId w:val="1"/>
        </w:numPr>
        <w:autoSpaceDE w:val="0"/>
        <w:autoSpaceDN w:val="0"/>
        <w:bidi w:val="0"/>
        <w:adjustRightInd w:val="0"/>
        <w:spacing w:after="0" w:line="240" w:lineRule="auto"/>
        <w:ind w:left="284" w:hanging="284"/>
        <w:jc w:val="both"/>
        <w:rPr>
          <w:rFonts w:asciiTheme="majorBidi" w:eastAsia="CIDFont+F10" w:hAnsiTheme="majorBidi" w:cstheme="majorBidi"/>
          <w:sz w:val="20"/>
          <w:szCs w:val="20"/>
        </w:rPr>
      </w:pPr>
      <w:r>
        <w:rPr>
          <w:rFonts w:asciiTheme="majorBidi" w:eastAsia="CIDFont+F10" w:hAnsiTheme="majorBidi" w:cstheme="majorBidi"/>
          <w:sz w:val="20"/>
          <w:szCs w:val="20"/>
        </w:rPr>
        <w:t>Different stages of the disease (early, locally advanced, or metastatic).</w:t>
      </w:r>
    </w:p>
    <w:p w14:paraId="07DC54B0" w14:textId="77777777" w:rsidR="00B51372" w:rsidRDefault="009C06E6">
      <w:pPr>
        <w:pStyle w:val="ListParagraph"/>
        <w:numPr>
          <w:ilvl w:val="0"/>
          <w:numId w:val="1"/>
        </w:numPr>
        <w:autoSpaceDE w:val="0"/>
        <w:autoSpaceDN w:val="0"/>
        <w:bidi w:val="0"/>
        <w:adjustRightInd w:val="0"/>
        <w:spacing w:after="0" w:line="240" w:lineRule="auto"/>
        <w:ind w:left="284" w:hanging="284"/>
        <w:jc w:val="both"/>
        <w:rPr>
          <w:rFonts w:asciiTheme="majorBidi" w:eastAsia="CIDFont+F10" w:hAnsiTheme="majorBidi" w:cstheme="majorBidi"/>
          <w:sz w:val="20"/>
          <w:szCs w:val="20"/>
        </w:rPr>
      </w:pPr>
      <w:r>
        <w:rPr>
          <w:rFonts w:asciiTheme="majorBidi" w:eastAsia="CIDFont+F10" w:hAnsiTheme="majorBidi" w:cstheme="majorBidi"/>
          <w:sz w:val="20"/>
          <w:szCs w:val="20"/>
        </w:rPr>
        <w:t>Patients with controlled co-morbidities such as diabetes Mellitus were included in this study.</w:t>
      </w:r>
    </w:p>
    <w:p w14:paraId="2AA98D26" w14:textId="77777777" w:rsidR="00B51372" w:rsidRDefault="009C06E6">
      <w:pPr>
        <w:autoSpaceDE w:val="0"/>
        <w:autoSpaceDN w:val="0"/>
        <w:adjustRightInd w:val="0"/>
        <w:spacing w:after="0" w:line="240" w:lineRule="auto"/>
        <w:jc w:val="both"/>
        <w:rPr>
          <w:rFonts w:asciiTheme="majorBidi" w:eastAsiaTheme="minorHAnsi" w:hAnsiTheme="majorBidi" w:cstheme="majorBidi"/>
          <w:b/>
          <w:bCs/>
          <w:sz w:val="20"/>
          <w:szCs w:val="20"/>
        </w:rPr>
      </w:pPr>
      <w:r>
        <w:rPr>
          <w:rFonts w:asciiTheme="majorBidi" w:eastAsiaTheme="minorHAnsi" w:hAnsiTheme="majorBidi" w:cstheme="majorBidi"/>
          <w:b/>
          <w:bCs/>
          <w:sz w:val="20"/>
          <w:szCs w:val="20"/>
        </w:rPr>
        <w:t>Exclusion criteria:</w:t>
      </w:r>
    </w:p>
    <w:p w14:paraId="4598C0E6" w14:textId="77777777" w:rsidR="00B51372" w:rsidRDefault="009C06E6">
      <w:pPr>
        <w:pStyle w:val="ListParagraph"/>
        <w:numPr>
          <w:ilvl w:val="0"/>
          <w:numId w:val="2"/>
        </w:numPr>
        <w:autoSpaceDE w:val="0"/>
        <w:autoSpaceDN w:val="0"/>
        <w:bidi w:val="0"/>
        <w:adjustRightInd w:val="0"/>
        <w:spacing w:after="0" w:line="240" w:lineRule="auto"/>
        <w:ind w:left="284"/>
        <w:jc w:val="both"/>
        <w:rPr>
          <w:rFonts w:asciiTheme="majorBidi" w:eastAsia="CIDFont+F10" w:hAnsiTheme="majorBidi" w:cstheme="majorBidi"/>
          <w:sz w:val="20"/>
          <w:szCs w:val="20"/>
        </w:rPr>
      </w:pPr>
      <w:r>
        <w:rPr>
          <w:rFonts w:asciiTheme="majorBidi" w:eastAsia="CIDFont+F10" w:hAnsiTheme="majorBidi" w:cstheme="majorBidi"/>
          <w:sz w:val="20"/>
          <w:szCs w:val="20"/>
        </w:rPr>
        <w:t>Patients with incomplete or missing data.</w:t>
      </w:r>
    </w:p>
    <w:p w14:paraId="102D0615" w14:textId="77777777" w:rsidR="00B51372" w:rsidRDefault="009C06E6">
      <w:pPr>
        <w:pStyle w:val="ListParagraph"/>
        <w:numPr>
          <w:ilvl w:val="0"/>
          <w:numId w:val="2"/>
        </w:numPr>
        <w:autoSpaceDE w:val="0"/>
        <w:autoSpaceDN w:val="0"/>
        <w:bidi w:val="0"/>
        <w:adjustRightInd w:val="0"/>
        <w:spacing w:after="0" w:line="240" w:lineRule="auto"/>
        <w:ind w:left="284"/>
        <w:jc w:val="both"/>
        <w:rPr>
          <w:rFonts w:asciiTheme="majorBidi" w:eastAsia="CIDFont+F10" w:hAnsiTheme="majorBidi" w:cstheme="majorBidi"/>
          <w:sz w:val="20"/>
          <w:szCs w:val="20"/>
        </w:rPr>
      </w:pPr>
      <w:r>
        <w:rPr>
          <w:rFonts w:asciiTheme="majorBidi" w:eastAsia="CIDFont+F10" w:hAnsiTheme="majorBidi" w:cstheme="majorBidi"/>
          <w:sz w:val="20"/>
          <w:szCs w:val="20"/>
        </w:rPr>
        <w:t>Patients with another histopathology (e.g., GIST or lymphoma).</w:t>
      </w:r>
    </w:p>
    <w:p w14:paraId="2A4F14E5" w14:textId="77777777" w:rsidR="00B51372" w:rsidRDefault="009C06E6">
      <w:pPr>
        <w:autoSpaceDE w:val="0"/>
        <w:autoSpaceDN w:val="0"/>
        <w:adjustRightInd w:val="0"/>
        <w:spacing w:after="0" w:line="240" w:lineRule="auto"/>
        <w:ind w:firstLine="426"/>
        <w:jc w:val="both"/>
        <w:rPr>
          <w:rFonts w:asciiTheme="majorBidi" w:eastAsiaTheme="minorHAnsi" w:hAnsiTheme="majorBidi" w:cstheme="majorBidi"/>
          <w:sz w:val="20"/>
          <w:szCs w:val="20"/>
        </w:rPr>
      </w:pPr>
      <w:r>
        <w:rPr>
          <w:rFonts w:asciiTheme="majorBidi" w:eastAsiaTheme="minorHAnsi" w:hAnsiTheme="majorBidi" w:cstheme="majorBidi"/>
          <w:sz w:val="20"/>
          <w:szCs w:val="20"/>
        </w:rPr>
        <w:t xml:space="preserve">The primary outcome of this analysis was to identify the prevalence </w:t>
      </w:r>
      <w:r>
        <w:rPr>
          <w:rFonts w:asciiTheme="majorBidi" w:eastAsia="CIDFont+F10" w:hAnsiTheme="majorBidi" w:cstheme="majorBidi"/>
          <w:sz w:val="20"/>
          <w:szCs w:val="20"/>
        </w:rPr>
        <w:t xml:space="preserve">of gastric cancer at our institution during the period of the study (2016-2020), define the </w:t>
      </w:r>
      <w:proofErr w:type="spellStart"/>
      <w:r>
        <w:rPr>
          <w:rFonts w:asciiTheme="majorBidi" w:eastAsia="CIDFont+F10" w:hAnsiTheme="majorBidi" w:cstheme="majorBidi"/>
          <w:sz w:val="20"/>
          <w:szCs w:val="20"/>
        </w:rPr>
        <w:t>clinico</w:t>
      </w:r>
      <w:proofErr w:type="spellEnd"/>
      <w:r>
        <w:rPr>
          <w:rFonts w:asciiTheme="majorBidi" w:eastAsia="CIDFont+F10" w:hAnsiTheme="majorBidi" w:cstheme="majorBidi"/>
          <w:sz w:val="20"/>
          <w:szCs w:val="20"/>
        </w:rPr>
        <w:t xml:space="preserve">-pathological features of various stages of gastric cancer and to correlate between different treatment protocols used to treat patients with gastric cancer according to the stage (surgery, radiotherapy, and chemotherapy) and its impact on </w:t>
      </w:r>
      <w:r>
        <w:rPr>
          <w:rFonts w:asciiTheme="majorBidi" w:eastAsia="CIDFont+F11" w:hAnsiTheme="majorBidi" w:cstheme="majorBidi"/>
          <w:sz w:val="20"/>
          <w:szCs w:val="20"/>
        </w:rPr>
        <w:t>p</w:t>
      </w:r>
      <w:r>
        <w:rPr>
          <w:rFonts w:asciiTheme="majorBidi" w:eastAsia="CIDFont+F10" w:hAnsiTheme="majorBidi" w:cstheme="majorBidi"/>
          <w:sz w:val="20"/>
          <w:szCs w:val="20"/>
        </w:rPr>
        <w:t>rogression-free survival (PFS) and overall survival (OAS).</w:t>
      </w:r>
    </w:p>
    <w:p w14:paraId="36E150AF" w14:textId="77777777" w:rsidR="00B51372" w:rsidRDefault="009C06E6">
      <w:pPr>
        <w:spacing w:after="0" w:line="240" w:lineRule="auto"/>
        <w:jc w:val="both"/>
        <w:rPr>
          <w:rFonts w:asciiTheme="majorBidi" w:eastAsiaTheme="minorHAnsi" w:hAnsiTheme="majorBidi" w:cstheme="majorBidi"/>
          <w:sz w:val="20"/>
          <w:szCs w:val="20"/>
        </w:rPr>
      </w:pPr>
      <w:r>
        <w:rPr>
          <w:rFonts w:asciiTheme="majorBidi" w:hAnsiTheme="majorBidi" w:cstheme="majorBidi"/>
          <w:b/>
          <w:bCs/>
          <w:sz w:val="20"/>
          <w:szCs w:val="20"/>
        </w:rPr>
        <w:t>Statistical analysis</w:t>
      </w:r>
      <w:r>
        <w:rPr>
          <w:rFonts w:asciiTheme="majorBidi" w:hAnsiTheme="majorBidi" w:cstheme="majorBidi"/>
          <w:b/>
          <w:bCs/>
          <w:i/>
          <w:iCs/>
          <w:sz w:val="20"/>
          <w:szCs w:val="20"/>
        </w:rPr>
        <w:t>:</w:t>
      </w:r>
    </w:p>
    <w:p w14:paraId="7CE12BF4" w14:textId="77777777" w:rsidR="00B51372" w:rsidRDefault="009C06E6">
      <w:pPr>
        <w:autoSpaceDE w:val="0"/>
        <w:autoSpaceDN w:val="0"/>
        <w:adjustRightInd w:val="0"/>
        <w:spacing w:after="0" w:line="240" w:lineRule="auto"/>
        <w:ind w:firstLine="426"/>
        <w:jc w:val="both"/>
        <w:rPr>
          <w:rFonts w:asciiTheme="majorBidi" w:eastAsia="CIDFont+F10" w:hAnsiTheme="majorBidi" w:cstheme="majorBidi"/>
          <w:sz w:val="20"/>
          <w:szCs w:val="20"/>
        </w:rPr>
      </w:pPr>
      <w:r>
        <w:rPr>
          <w:rFonts w:asciiTheme="majorBidi" w:eastAsia="CIDFont+F10" w:hAnsiTheme="majorBidi" w:cstheme="majorBidi"/>
          <w:sz w:val="20"/>
          <w:szCs w:val="20"/>
        </w:rPr>
        <w:t xml:space="preserve">Statistical analysis was conducted using SPSS </w:t>
      </w:r>
      <w:r>
        <w:rPr>
          <w:rFonts w:asciiTheme="majorBidi" w:eastAsia="Times New Roman" w:hAnsiTheme="majorBidi" w:cstheme="majorBidi"/>
          <w:sz w:val="20"/>
          <w:szCs w:val="20"/>
        </w:rPr>
        <w:t xml:space="preserve">(statistical package for the social science) </w:t>
      </w:r>
      <w:r>
        <w:rPr>
          <w:rFonts w:asciiTheme="majorBidi" w:eastAsia="CIDFont+F10" w:hAnsiTheme="majorBidi" w:cstheme="majorBidi"/>
          <w:sz w:val="20"/>
          <w:szCs w:val="20"/>
        </w:rPr>
        <w:t>22nd edition. Quantitative variables were presented in mean ± standard deviation and range, qualitative variables were presented in frequency and percentage, and were compared using Chi2 test. Log-rank test was used to assess risk factors associated with poor survival outcomes. Multivariate cox hazard proportional test was conducted to assess the hazard ratio for the development of poor survival outcomes. Kaplan Meier curves were constructed to visualize the survival rates among study groups.</w:t>
      </w:r>
      <w:r>
        <w:rPr>
          <w:rFonts w:asciiTheme="majorBidi" w:eastAsia="Times New Roman" w:hAnsiTheme="majorBidi" w:cstheme="majorBidi"/>
          <w:sz w:val="20"/>
          <w:szCs w:val="20"/>
        </w:rPr>
        <w:t xml:space="preserve"> A probability value (P-value) less than 0.05 will be considered significant.</w:t>
      </w:r>
    </w:p>
    <w:p w14:paraId="65601C6F" w14:textId="77777777" w:rsidR="00B51372" w:rsidRDefault="00B51372">
      <w:pPr>
        <w:spacing w:after="0" w:line="240" w:lineRule="auto"/>
        <w:jc w:val="both"/>
        <w:rPr>
          <w:rFonts w:asciiTheme="majorBidi" w:eastAsia="Times New Roman" w:hAnsiTheme="majorBidi" w:cstheme="majorBidi"/>
          <w:b/>
          <w:bCs/>
          <w:sz w:val="20"/>
          <w:szCs w:val="20"/>
        </w:rPr>
      </w:pPr>
    </w:p>
    <w:p w14:paraId="332FC4A3" w14:textId="77777777" w:rsidR="00B51372" w:rsidRDefault="009C06E6">
      <w:pPr>
        <w:tabs>
          <w:tab w:val="left" w:pos="6847"/>
        </w:tabs>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3. Results:</w:t>
      </w:r>
    </w:p>
    <w:p w14:paraId="4A9773C9" w14:textId="77777777" w:rsidR="00B51372" w:rsidRDefault="009C06E6">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In this study, we reviewed the medical files of 102 patients diagnosed with primary gastric adenocarcinoma who sought medical advice at </w:t>
      </w:r>
      <w:proofErr w:type="spellStart"/>
      <w:r>
        <w:rPr>
          <w:rFonts w:asciiTheme="majorBidi" w:hAnsiTheme="majorBidi" w:cstheme="majorBidi"/>
          <w:bCs/>
          <w:color w:val="000000"/>
          <w:sz w:val="20"/>
          <w:szCs w:val="20"/>
        </w:rPr>
        <w:t>Kasr</w:t>
      </w:r>
      <w:proofErr w:type="spellEnd"/>
      <w:r>
        <w:rPr>
          <w:rFonts w:asciiTheme="majorBidi" w:hAnsiTheme="majorBidi" w:cstheme="majorBidi"/>
          <w:bCs/>
          <w:color w:val="000000"/>
          <w:sz w:val="20"/>
          <w:szCs w:val="20"/>
        </w:rPr>
        <w:t xml:space="preserve"> AL-</w:t>
      </w:r>
      <w:proofErr w:type="spellStart"/>
      <w:r>
        <w:rPr>
          <w:rFonts w:asciiTheme="majorBidi" w:hAnsiTheme="majorBidi" w:cstheme="majorBidi"/>
          <w:bCs/>
          <w:color w:val="000000"/>
          <w:sz w:val="20"/>
          <w:szCs w:val="20"/>
        </w:rPr>
        <w:t>Ainy</w:t>
      </w:r>
      <w:proofErr w:type="spellEnd"/>
      <w:r>
        <w:rPr>
          <w:rFonts w:asciiTheme="majorBidi" w:hAnsiTheme="majorBidi" w:cstheme="majorBidi"/>
          <w:bCs/>
          <w:color w:val="000000"/>
          <w:sz w:val="20"/>
          <w:szCs w:val="20"/>
        </w:rPr>
        <w:t xml:space="preserve"> center of clinical oncology and nuclear medicine </w:t>
      </w:r>
      <w:r>
        <w:rPr>
          <w:rFonts w:asciiTheme="majorBidi" w:hAnsiTheme="majorBidi" w:cstheme="majorBidi"/>
          <w:sz w:val="20"/>
          <w:szCs w:val="20"/>
        </w:rPr>
        <w:t>during the period from the beginning of 2016 till the end of 2020. Only 89 patients with complete clinical records and follow-up data were included in this study. The relative frequency of gastric cancers of all patients who were diagnosed with GIT malignancies for the sample period was 1%.</w:t>
      </w:r>
    </w:p>
    <w:p w14:paraId="2F41C64E"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The demographic data</w:t>
      </w:r>
    </w:p>
    <w:p w14:paraId="0961617A" w14:textId="77777777" w:rsidR="00B51372" w:rsidRDefault="009C06E6">
      <w:pPr>
        <w:spacing w:after="0" w:line="240" w:lineRule="auto"/>
        <w:ind w:firstLine="426"/>
        <w:jc w:val="both"/>
        <w:rPr>
          <w:rFonts w:asciiTheme="majorBidi" w:hAnsiTheme="majorBidi" w:cstheme="majorBidi"/>
          <w:color w:val="FF0000"/>
          <w:sz w:val="20"/>
          <w:szCs w:val="20"/>
        </w:rPr>
      </w:pPr>
      <w:r>
        <w:rPr>
          <w:rFonts w:asciiTheme="majorBidi" w:hAnsiTheme="majorBidi" w:cstheme="majorBidi"/>
          <w:sz w:val="20"/>
          <w:szCs w:val="20"/>
        </w:rPr>
        <w:t>Of the 89 patients, Males and females have almost equal proportions among the included patients 50.6% versus 49.4% respectively. The mean age was 53.5± 13.9 years old, and the range was 23-82 years</w:t>
      </w:r>
      <w:r>
        <w:rPr>
          <w:rFonts w:asciiTheme="majorBidi" w:hAnsiTheme="majorBidi" w:cstheme="majorBidi"/>
          <w:color w:val="000000" w:themeColor="text1"/>
          <w:sz w:val="20"/>
          <w:szCs w:val="20"/>
        </w:rPr>
        <w:t>. The Median age was 54 years at diagnosis and most of the patients’ ages lied between the age group of 40 to 60 years old.</w:t>
      </w:r>
    </w:p>
    <w:p w14:paraId="77E52F34" w14:textId="77777777" w:rsidR="00B51372" w:rsidRDefault="009C06E6">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Most of our patients were nonsmokers, where smokers represented only 23.6% of the included patients, 27% of the patients had co-morbidities and </w:t>
      </w:r>
      <w:r>
        <w:rPr>
          <w:rFonts w:asciiTheme="majorBidi" w:hAnsiTheme="majorBidi" w:cstheme="majorBidi"/>
          <w:sz w:val="20"/>
          <w:szCs w:val="20"/>
        </w:rPr>
        <w:lastRenderedPageBreak/>
        <w:t>hypertension was the commonest co-morbidity. All demographic data are shown in the table (1).</w:t>
      </w:r>
    </w:p>
    <w:p w14:paraId="2E50CC56" w14:textId="77777777" w:rsidR="00B51372" w:rsidRDefault="00B51372">
      <w:pPr>
        <w:spacing w:after="0" w:line="240" w:lineRule="auto"/>
        <w:jc w:val="both"/>
        <w:rPr>
          <w:rFonts w:asciiTheme="majorBidi" w:hAnsiTheme="majorBidi" w:cstheme="majorBidi"/>
          <w:b/>
          <w:bCs/>
          <w:sz w:val="20"/>
          <w:szCs w:val="20"/>
        </w:rPr>
      </w:pPr>
    </w:p>
    <w:p w14:paraId="6CBBCF30" w14:textId="145CB3D7" w:rsidR="00B51372" w:rsidRDefault="009C06E6">
      <w:pPr>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 xml:space="preserve">Table </w:t>
      </w:r>
      <w:r>
        <w:rPr>
          <w:rFonts w:asciiTheme="majorBidi" w:hAnsiTheme="majorBidi" w:cstheme="majorBidi"/>
          <w:b/>
          <w:bCs/>
          <w:sz w:val="18"/>
          <w:szCs w:val="18"/>
        </w:rPr>
        <w:fldChar w:fldCharType="begin"/>
      </w:r>
      <w:r>
        <w:rPr>
          <w:rFonts w:asciiTheme="majorBidi" w:hAnsiTheme="majorBidi" w:cstheme="majorBidi"/>
          <w:b/>
          <w:bCs/>
          <w:sz w:val="18"/>
          <w:szCs w:val="18"/>
        </w:rPr>
        <w:instrText xml:space="preserve"> SEQ Table \* ARABIC </w:instrText>
      </w:r>
      <w:r>
        <w:rPr>
          <w:rFonts w:asciiTheme="majorBidi" w:hAnsiTheme="majorBidi" w:cstheme="majorBidi"/>
          <w:b/>
          <w:bCs/>
          <w:sz w:val="18"/>
          <w:szCs w:val="18"/>
        </w:rPr>
        <w:fldChar w:fldCharType="separate"/>
      </w:r>
      <w:r w:rsidR="00F52DFF">
        <w:rPr>
          <w:rFonts w:asciiTheme="majorBidi" w:hAnsiTheme="majorBidi" w:cstheme="majorBidi"/>
          <w:b/>
          <w:bCs/>
          <w:noProof/>
          <w:sz w:val="18"/>
          <w:szCs w:val="18"/>
        </w:rPr>
        <w:t>1</w:t>
      </w:r>
      <w:r>
        <w:rPr>
          <w:rFonts w:asciiTheme="majorBidi" w:hAnsiTheme="majorBidi" w:cstheme="majorBidi"/>
          <w:b/>
          <w:bCs/>
          <w:sz w:val="18"/>
          <w:szCs w:val="18"/>
        </w:rPr>
        <w:fldChar w:fldCharType="end"/>
      </w:r>
      <w:r>
        <w:rPr>
          <w:rFonts w:asciiTheme="majorBidi" w:hAnsiTheme="majorBidi" w:cstheme="majorBidi"/>
          <w:b/>
          <w:bCs/>
          <w:sz w:val="18"/>
          <w:szCs w:val="18"/>
        </w:rPr>
        <w:t>:Demographics of the included patients</w:t>
      </w:r>
    </w:p>
    <w:tbl>
      <w:tblPr>
        <w:tblStyle w:val="TableGrid"/>
        <w:tblW w:w="4802" w:type="pct"/>
        <w:jc w:val="center"/>
        <w:tblLayout w:type="fixed"/>
        <w:tblLook w:val="04A0" w:firstRow="1" w:lastRow="0" w:firstColumn="1" w:lastColumn="0" w:noHBand="0" w:noVBand="1"/>
      </w:tblPr>
      <w:tblGrid>
        <w:gridCol w:w="936"/>
        <w:gridCol w:w="1339"/>
        <w:gridCol w:w="1110"/>
        <w:gridCol w:w="759"/>
      </w:tblGrid>
      <w:tr w:rsidR="00B51372" w14:paraId="10C8A2CA" w14:textId="77777777">
        <w:trPr>
          <w:trHeight w:val="269"/>
          <w:jc w:val="center"/>
        </w:trPr>
        <w:tc>
          <w:tcPr>
            <w:tcW w:w="2745" w:type="pct"/>
            <w:gridSpan w:val="2"/>
            <w:tcBorders>
              <w:top w:val="single" w:sz="4" w:space="0" w:color="auto"/>
              <w:left w:val="single" w:sz="4" w:space="0" w:color="auto"/>
              <w:bottom w:val="single" w:sz="4" w:space="0" w:color="auto"/>
              <w:right w:val="single" w:sz="4" w:space="0" w:color="auto"/>
            </w:tcBorders>
          </w:tcPr>
          <w:p w14:paraId="7C085D5E" w14:textId="77777777" w:rsidR="00B51372" w:rsidRDefault="00B51372">
            <w:pPr>
              <w:autoSpaceDE w:val="0"/>
              <w:autoSpaceDN w:val="0"/>
              <w:adjustRightInd w:val="0"/>
              <w:spacing w:after="0" w:line="240" w:lineRule="auto"/>
              <w:jc w:val="both"/>
              <w:rPr>
                <w:rFonts w:asciiTheme="majorBidi" w:hAnsiTheme="majorBidi" w:cstheme="majorBidi"/>
                <w:sz w:val="16"/>
                <w:szCs w:val="16"/>
              </w:rPr>
            </w:pPr>
          </w:p>
        </w:tc>
        <w:tc>
          <w:tcPr>
            <w:tcW w:w="1339" w:type="pct"/>
            <w:tcBorders>
              <w:top w:val="single" w:sz="4" w:space="0" w:color="auto"/>
              <w:left w:val="single" w:sz="4" w:space="0" w:color="auto"/>
              <w:bottom w:val="single" w:sz="4" w:space="0" w:color="auto"/>
              <w:right w:val="single" w:sz="4" w:space="0" w:color="auto"/>
            </w:tcBorders>
          </w:tcPr>
          <w:p w14:paraId="67F2E5F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Mean± SD/ Count</w:t>
            </w:r>
          </w:p>
        </w:tc>
        <w:tc>
          <w:tcPr>
            <w:tcW w:w="916" w:type="pct"/>
            <w:tcBorders>
              <w:top w:val="single" w:sz="4" w:space="0" w:color="auto"/>
              <w:left w:val="single" w:sz="4" w:space="0" w:color="auto"/>
              <w:bottom w:val="single" w:sz="4" w:space="0" w:color="auto"/>
              <w:right w:val="single" w:sz="4" w:space="0" w:color="auto"/>
            </w:tcBorders>
          </w:tcPr>
          <w:p w14:paraId="6C6C460F"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Range / %</w:t>
            </w:r>
          </w:p>
        </w:tc>
      </w:tr>
      <w:tr w:rsidR="00B51372" w14:paraId="08EAFD61" w14:textId="77777777">
        <w:trPr>
          <w:trHeight w:val="190"/>
          <w:jc w:val="center"/>
        </w:trPr>
        <w:tc>
          <w:tcPr>
            <w:tcW w:w="1129" w:type="pct"/>
            <w:vMerge w:val="restart"/>
            <w:tcBorders>
              <w:top w:val="single" w:sz="4" w:space="0" w:color="auto"/>
              <w:left w:val="single" w:sz="4" w:space="0" w:color="auto"/>
              <w:bottom w:val="single" w:sz="4" w:space="0" w:color="auto"/>
              <w:right w:val="single" w:sz="4" w:space="0" w:color="auto"/>
            </w:tcBorders>
            <w:vAlign w:val="center"/>
          </w:tcPr>
          <w:p w14:paraId="7C19E43D" w14:textId="77777777" w:rsidR="00B51372" w:rsidRDefault="009C06E6">
            <w:pPr>
              <w:autoSpaceDE w:val="0"/>
              <w:autoSpaceDN w:val="0"/>
              <w:adjustRightInd w:val="0"/>
              <w:spacing w:after="0" w:line="240" w:lineRule="auto"/>
              <w:ind w:right="34"/>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Age</w:t>
            </w:r>
          </w:p>
          <w:p w14:paraId="0855F598" w14:textId="77777777" w:rsidR="00B51372" w:rsidRDefault="00B51372">
            <w:pPr>
              <w:autoSpaceDE w:val="0"/>
              <w:autoSpaceDN w:val="0"/>
              <w:adjustRightInd w:val="0"/>
              <w:spacing w:after="0" w:line="240" w:lineRule="auto"/>
              <w:ind w:right="34"/>
              <w:jc w:val="both"/>
              <w:rPr>
                <w:rFonts w:asciiTheme="majorBidi" w:hAnsiTheme="majorBidi" w:cstheme="majorBidi"/>
                <w:b/>
                <w:bCs/>
                <w:color w:val="000000" w:themeColor="text1"/>
                <w:sz w:val="16"/>
                <w:szCs w:val="16"/>
              </w:rPr>
            </w:pPr>
          </w:p>
        </w:tc>
        <w:tc>
          <w:tcPr>
            <w:tcW w:w="1615" w:type="pct"/>
            <w:tcBorders>
              <w:top w:val="single" w:sz="4" w:space="0" w:color="auto"/>
              <w:left w:val="single" w:sz="4" w:space="0" w:color="auto"/>
              <w:bottom w:val="single" w:sz="4" w:space="0" w:color="auto"/>
              <w:right w:val="single" w:sz="4" w:space="0" w:color="auto"/>
            </w:tcBorders>
          </w:tcPr>
          <w:p w14:paraId="64BB7E64" w14:textId="77777777" w:rsidR="00B51372" w:rsidRDefault="009C06E6">
            <w:pPr>
              <w:autoSpaceDE w:val="0"/>
              <w:autoSpaceDN w:val="0"/>
              <w:adjustRightInd w:val="0"/>
              <w:spacing w:after="0" w:line="240" w:lineRule="auto"/>
              <w:ind w:right="60"/>
              <w:jc w:val="both"/>
              <w:rPr>
                <w:rFonts w:asciiTheme="majorBidi" w:hAnsiTheme="majorBidi" w:cstheme="majorBidi"/>
                <w:color w:val="000000"/>
                <w:sz w:val="16"/>
                <w:szCs w:val="16"/>
              </w:rPr>
            </w:pPr>
            <w:r>
              <w:rPr>
                <w:rFonts w:asciiTheme="majorBidi" w:hAnsiTheme="majorBidi" w:cstheme="majorBidi"/>
                <w:color w:val="000000"/>
                <w:sz w:val="16"/>
                <w:szCs w:val="16"/>
              </w:rPr>
              <w:t>Mean ± SD, range</w:t>
            </w:r>
          </w:p>
        </w:tc>
        <w:tc>
          <w:tcPr>
            <w:tcW w:w="1339" w:type="pct"/>
            <w:tcBorders>
              <w:top w:val="single" w:sz="4" w:space="0" w:color="auto"/>
              <w:left w:val="single" w:sz="4" w:space="0" w:color="auto"/>
              <w:bottom w:val="single" w:sz="4" w:space="0" w:color="auto"/>
              <w:right w:val="single" w:sz="4" w:space="0" w:color="auto"/>
            </w:tcBorders>
          </w:tcPr>
          <w:p w14:paraId="07ECA8A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53.5± 13.9</w:t>
            </w:r>
          </w:p>
        </w:tc>
        <w:tc>
          <w:tcPr>
            <w:tcW w:w="916" w:type="pct"/>
            <w:tcBorders>
              <w:top w:val="single" w:sz="4" w:space="0" w:color="auto"/>
              <w:left w:val="single" w:sz="4" w:space="0" w:color="auto"/>
              <w:bottom w:val="single" w:sz="4" w:space="0" w:color="auto"/>
              <w:right w:val="single" w:sz="4" w:space="0" w:color="auto"/>
            </w:tcBorders>
          </w:tcPr>
          <w:p w14:paraId="1D0FF9B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23-82</w:t>
            </w:r>
          </w:p>
        </w:tc>
      </w:tr>
      <w:tr w:rsidR="00B51372" w14:paraId="74441017" w14:textId="77777777">
        <w:trPr>
          <w:trHeight w:val="189"/>
          <w:jc w:val="center"/>
        </w:trPr>
        <w:tc>
          <w:tcPr>
            <w:tcW w:w="1129" w:type="pct"/>
            <w:vMerge/>
            <w:tcBorders>
              <w:top w:val="single" w:sz="4" w:space="0" w:color="auto"/>
              <w:left w:val="single" w:sz="4" w:space="0" w:color="auto"/>
              <w:bottom w:val="single" w:sz="4" w:space="0" w:color="auto"/>
              <w:right w:val="single" w:sz="4" w:space="0" w:color="auto"/>
            </w:tcBorders>
            <w:vAlign w:val="center"/>
          </w:tcPr>
          <w:p w14:paraId="3A07324D" w14:textId="77777777" w:rsidR="00B51372" w:rsidRDefault="00B51372">
            <w:pPr>
              <w:spacing w:after="0" w:line="240" w:lineRule="auto"/>
              <w:ind w:right="34"/>
              <w:jc w:val="both"/>
              <w:rPr>
                <w:rFonts w:asciiTheme="majorBidi" w:hAnsiTheme="majorBidi" w:cstheme="majorBidi"/>
                <w:b/>
                <w:bCs/>
                <w:color w:val="000000" w:themeColor="text1"/>
                <w:sz w:val="16"/>
                <w:szCs w:val="16"/>
              </w:rPr>
            </w:pPr>
          </w:p>
        </w:tc>
        <w:tc>
          <w:tcPr>
            <w:tcW w:w="1615" w:type="pct"/>
            <w:tcBorders>
              <w:top w:val="single" w:sz="4" w:space="0" w:color="auto"/>
              <w:left w:val="single" w:sz="4" w:space="0" w:color="auto"/>
              <w:bottom w:val="single" w:sz="4" w:space="0" w:color="auto"/>
              <w:right w:val="single" w:sz="4" w:space="0" w:color="auto"/>
            </w:tcBorders>
          </w:tcPr>
          <w:p w14:paraId="4121996D" w14:textId="77777777" w:rsidR="00B51372" w:rsidRDefault="009C06E6">
            <w:pPr>
              <w:autoSpaceDE w:val="0"/>
              <w:autoSpaceDN w:val="0"/>
              <w:adjustRightInd w:val="0"/>
              <w:spacing w:after="0" w:line="240" w:lineRule="auto"/>
              <w:ind w:right="6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Below 40 years</w:t>
            </w:r>
          </w:p>
        </w:tc>
        <w:tc>
          <w:tcPr>
            <w:tcW w:w="1339" w:type="pct"/>
            <w:tcBorders>
              <w:top w:val="single" w:sz="4" w:space="0" w:color="auto"/>
              <w:left w:val="single" w:sz="4" w:space="0" w:color="auto"/>
              <w:bottom w:val="single" w:sz="4" w:space="0" w:color="auto"/>
              <w:right w:val="single" w:sz="4" w:space="0" w:color="auto"/>
            </w:tcBorders>
          </w:tcPr>
          <w:p w14:paraId="4107C23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16</w:t>
            </w:r>
          </w:p>
        </w:tc>
        <w:tc>
          <w:tcPr>
            <w:tcW w:w="916" w:type="pct"/>
            <w:tcBorders>
              <w:top w:val="single" w:sz="4" w:space="0" w:color="auto"/>
              <w:left w:val="single" w:sz="4" w:space="0" w:color="auto"/>
              <w:bottom w:val="single" w:sz="4" w:space="0" w:color="auto"/>
              <w:right w:val="single" w:sz="4" w:space="0" w:color="auto"/>
            </w:tcBorders>
          </w:tcPr>
          <w:p w14:paraId="61B1923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18%</w:t>
            </w:r>
          </w:p>
        </w:tc>
      </w:tr>
      <w:tr w:rsidR="00B51372" w14:paraId="663AA132" w14:textId="77777777">
        <w:trPr>
          <w:trHeight w:val="189"/>
          <w:jc w:val="center"/>
        </w:trPr>
        <w:tc>
          <w:tcPr>
            <w:tcW w:w="1129" w:type="pct"/>
            <w:vMerge/>
            <w:tcBorders>
              <w:top w:val="single" w:sz="4" w:space="0" w:color="auto"/>
              <w:left w:val="single" w:sz="4" w:space="0" w:color="auto"/>
              <w:bottom w:val="single" w:sz="4" w:space="0" w:color="auto"/>
              <w:right w:val="single" w:sz="4" w:space="0" w:color="auto"/>
            </w:tcBorders>
            <w:vAlign w:val="center"/>
          </w:tcPr>
          <w:p w14:paraId="722A2BB4" w14:textId="77777777" w:rsidR="00B51372" w:rsidRDefault="00B51372">
            <w:pPr>
              <w:spacing w:after="0" w:line="240" w:lineRule="auto"/>
              <w:ind w:right="34"/>
              <w:jc w:val="both"/>
              <w:rPr>
                <w:rFonts w:asciiTheme="majorBidi" w:hAnsiTheme="majorBidi" w:cstheme="majorBidi"/>
                <w:b/>
                <w:bCs/>
                <w:color w:val="000000" w:themeColor="text1"/>
                <w:sz w:val="16"/>
                <w:szCs w:val="16"/>
              </w:rPr>
            </w:pPr>
          </w:p>
        </w:tc>
        <w:tc>
          <w:tcPr>
            <w:tcW w:w="1615" w:type="pct"/>
            <w:tcBorders>
              <w:top w:val="single" w:sz="4" w:space="0" w:color="auto"/>
              <w:left w:val="single" w:sz="4" w:space="0" w:color="auto"/>
              <w:bottom w:val="single" w:sz="4" w:space="0" w:color="auto"/>
              <w:right w:val="single" w:sz="4" w:space="0" w:color="auto"/>
            </w:tcBorders>
          </w:tcPr>
          <w:p w14:paraId="56DB8137" w14:textId="77777777" w:rsidR="00B51372" w:rsidRDefault="009C06E6">
            <w:pPr>
              <w:autoSpaceDE w:val="0"/>
              <w:autoSpaceDN w:val="0"/>
              <w:adjustRightInd w:val="0"/>
              <w:spacing w:after="0" w:line="240" w:lineRule="auto"/>
              <w:ind w:right="60"/>
              <w:jc w:val="both"/>
              <w:rPr>
                <w:rFonts w:asciiTheme="majorBidi" w:hAnsiTheme="majorBidi" w:cstheme="majorBidi"/>
                <w:color w:val="000000"/>
                <w:sz w:val="16"/>
                <w:szCs w:val="16"/>
              </w:rPr>
            </w:pPr>
            <w:r>
              <w:rPr>
                <w:rFonts w:asciiTheme="majorBidi" w:hAnsiTheme="majorBidi" w:cstheme="majorBidi"/>
                <w:color w:val="000000" w:themeColor="text1"/>
                <w:sz w:val="16"/>
                <w:szCs w:val="16"/>
              </w:rPr>
              <w:t>40-60 years</w:t>
            </w:r>
          </w:p>
        </w:tc>
        <w:tc>
          <w:tcPr>
            <w:tcW w:w="1339" w:type="pct"/>
            <w:tcBorders>
              <w:top w:val="single" w:sz="4" w:space="0" w:color="auto"/>
              <w:left w:val="single" w:sz="4" w:space="0" w:color="auto"/>
              <w:bottom w:val="single" w:sz="4" w:space="0" w:color="auto"/>
              <w:right w:val="single" w:sz="4" w:space="0" w:color="auto"/>
            </w:tcBorders>
          </w:tcPr>
          <w:p w14:paraId="3DF8F95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44</w:t>
            </w:r>
          </w:p>
        </w:tc>
        <w:tc>
          <w:tcPr>
            <w:tcW w:w="916" w:type="pct"/>
            <w:tcBorders>
              <w:top w:val="single" w:sz="4" w:space="0" w:color="auto"/>
              <w:left w:val="single" w:sz="4" w:space="0" w:color="auto"/>
              <w:bottom w:val="single" w:sz="4" w:space="0" w:color="auto"/>
              <w:right w:val="single" w:sz="4" w:space="0" w:color="auto"/>
            </w:tcBorders>
          </w:tcPr>
          <w:p w14:paraId="1381663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49.5%</w:t>
            </w:r>
          </w:p>
        </w:tc>
      </w:tr>
      <w:tr w:rsidR="00B51372" w14:paraId="53DC01E9" w14:textId="77777777">
        <w:trPr>
          <w:trHeight w:val="47"/>
          <w:jc w:val="center"/>
        </w:trPr>
        <w:tc>
          <w:tcPr>
            <w:tcW w:w="1129" w:type="pct"/>
            <w:vMerge/>
            <w:tcBorders>
              <w:top w:val="single" w:sz="4" w:space="0" w:color="auto"/>
              <w:left w:val="single" w:sz="4" w:space="0" w:color="auto"/>
              <w:bottom w:val="single" w:sz="4" w:space="0" w:color="auto"/>
              <w:right w:val="single" w:sz="4" w:space="0" w:color="auto"/>
            </w:tcBorders>
            <w:vAlign w:val="center"/>
          </w:tcPr>
          <w:p w14:paraId="7246DFDD" w14:textId="77777777" w:rsidR="00B51372" w:rsidRDefault="00B51372">
            <w:pPr>
              <w:spacing w:after="0" w:line="240" w:lineRule="auto"/>
              <w:ind w:right="34"/>
              <w:jc w:val="both"/>
              <w:rPr>
                <w:rFonts w:asciiTheme="majorBidi" w:hAnsiTheme="majorBidi" w:cstheme="majorBidi"/>
                <w:b/>
                <w:bCs/>
                <w:color w:val="000000" w:themeColor="text1"/>
                <w:sz w:val="16"/>
                <w:szCs w:val="16"/>
              </w:rPr>
            </w:pPr>
          </w:p>
        </w:tc>
        <w:tc>
          <w:tcPr>
            <w:tcW w:w="1615" w:type="pct"/>
            <w:tcBorders>
              <w:top w:val="single" w:sz="4" w:space="0" w:color="auto"/>
              <w:left w:val="single" w:sz="4" w:space="0" w:color="auto"/>
              <w:bottom w:val="single" w:sz="4" w:space="0" w:color="auto"/>
              <w:right w:val="single" w:sz="4" w:space="0" w:color="auto"/>
            </w:tcBorders>
          </w:tcPr>
          <w:p w14:paraId="2407264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themeColor="text1"/>
                <w:sz w:val="16"/>
                <w:szCs w:val="16"/>
              </w:rPr>
              <w:t>Above 60 years</w:t>
            </w:r>
          </w:p>
        </w:tc>
        <w:tc>
          <w:tcPr>
            <w:tcW w:w="1339" w:type="pct"/>
            <w:tcBorders>
              <w:top w:val="single" w:sz="4" w:space="0" w:color="auto"/>
              <w:left w:val="single" w:sz="4" w:space="0" w:color="auto"/>
              <w:bottom w:val="single" w:sz="4" w:space="0" w:color="auto"/>
              <w:right w:val="single" w:sz="4" w:space="0" w:color="auto"/>
            </w:tcBorders>
          </w:tcPr>
          <w:p w14:paraId="415481E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29</w:t>
            </w:r>
          </w:p>
        </w:tc>
        <w:tc>
          <w:tcPr>
            <w:tcW w:w="916" w:type="pct"/>
            <w:tcBorders>
              <w:top w:val="single" w:sz="4" w:space="0" w:color="auto"/>
              <w:left w:val="single" w:sz="4" w:space="0" w:color="auto"/>
              <w:bottom w:val="single" w:sz="4" w:space="0" w:color="auto"/>
              <w:right w:val="single" w:sz="4" w:space="0" w:color="auto"/>
            </w:tcBorders>
          </w:tcPr>
          <w:p w14:paraId="620779E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32.5%</w:t>
            </w:r>
          </w:p>
        </w:tc>
      </w:tr>
      <w:tr w:rsidR="00B51372" w14:paraId="44866C06" w14:textId="77777777">
        <w:trPr>
          <w:trHeight w:val="138"/>
          <w:jc w:val="center"/>
        </w:trPr>
        <w:tc>
          <w:tcPr>
            <w:tcW w:w="1129" w:type="pct"/>
            <w:vMerge w:val="restart"/>
            <w:tcBorders>
              <w:top w:val="single" w:sz="4" w:space="0" w:color="auto"/>
              <w:left w:val="single" w:sz="4" w:space="0" w:color="auto"/>
              <w:bottom w:val="single" w:sz="4" w:space="0" w:color="auto"/>
              <w:right w:val="single" w:sz="4" w:space="0" w:color="auto"/>
            </w:tcBorders>
            <w:vAlign w:val="center"/>
          </w:tcPr>
          <w:p w14:paraId="3A421891" w14:textId="77777777" w:rsidR="00B51372" w:rsidRDefault="009C06E6">
            <w:pPr>
              <w:autoSpaceDE w:val="0"/>
              <w:autoSpaceDN w:val="0"/>
              <w:adjustRightInd w:val="0"/>
              <w:spacing w:after="0" w:line="240" w:lineRule="auto"/>
              <w:ind w:right="34"/>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Gender</w:t>
            </w:r>
          </w:p>
        </w:tc>
        <w:tc>
          <w:tcPr>
            <w:tcW w:w="1615" w:type="pct"/>
            <w:tcBorders>
              <w:top w:val="single" w:sz="4" w:space="0" w:color="auto"/>
              <w:left w:val="single" w:sz="4" w:space="0" w:color="auto"/>
              <w:bottom w:val="single" w:sz="4" w:space="0" w:color="auto"/>
              <w:right w:val="single" w:sz="4" w:space="0" w:color="auto"/>
            </w:tcBorders>
          </w:tcPr>
          <w:p w14:paraId="14B5531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Female</w:t>
            </w:r>
          </w:p>
        </w:tc>
        <w:tc>
          <w:tcPr>
            <w:tcW w:w="1339" w:type="pct"/>
            <w:tcBorders>
              <w:top w:val="single" w:sz="4" w:space="0" w:color="auto"/>
              <w:left w:val="single" w:sz="4" w:space="0" w:color="auto"/>
              <w:bottom w:val="single" w:sz="4" w:space="0" w:color="auto"/>
              <w:right w:val="single" w:sz="4" w:space="0" w:color="auto"/>
            </w:tcBorders>
          </w:tcPr>
          <w:p w14:paraId="0B422A3F"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45</w:t>
            </w:r>
          </w:p>
        </w:tc>
        <w:tc>
          <w:tcPr>
            <w:tcW w:w="916" w:type="pct"/>
            <w:tcBorders>
              <w:top w:val="single" w:sz="4" w:space="0" w:color="auto"/>
              <w:left w:val="single" w:sz="4" w:space="0" w:color="auto"/>
              <w:bottom w:val="single" w:sz="4" w:space="0" w:color="auto"/>
              <w:right w:val="single" w:sz="4" w:space="0" w:color="auto"/>
            </w:tcBorders>
          </w:tcPr>
          <w:p w14:paraId="045B7AE6"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50.6%</w:t>
            </w:r>
          </w:p>
        </w:tc>
      </w:tr>
      <w:tr w:rsidR="00B51372" w14:paraId="3EFF156E" w14:textId="77777777">
        <w:trPr>
          <w:trHeight w:val="84"/>
          <w:jc w:val="center"/>
        </w:trPr>
        <w:tc>
          <w:tcPr>
            <w:tcW w:w="1129" w:type="pct"/>
            <w:vMerge/>
            <w:tcBorders>
              <w:top w:val="single" w:sz="4" w:space="0" w:color="auto"/>
              <w:left w:val="single" w:sz="4" w:space="0" w:color="auto"/>
              <w:bottom w:val="single" w:sz="4" w:space="0" w:color="auto"/>
              <w:right w:val="single" w:sz="4" w:space="0" w:color="auto"/>
            </w:tcBorders>
            <w:vAlign w:val="center"/>
          </w:tcPr>
          <w:p w14:paraId="73EAEAEF"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615" w:type="pct"/>
            <w:tcBorders>
              <w:top w:val="single" w:sz="4" w:space="0" w:color="auto"/>
              <w:left w:val="single" w:sz="4" w:space="0" w:color="auto"/>
              <w:bottom w:val="single" w:sz="4" w:space="0" w:color="auto"/>
              <w:right w:val="single" w:sz="4" w:space="0" w:color="auto"/>
            </w:tcBorders>
          </w:tcPr>
          <w:p w14:paraId="1643BAF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Male</w:t>
            </w:r>
          </w:p>
        </w:tc>
        <w:tc>
          <w:tcPr>
            <w:tcW w:w="1339" w:type="pct"/>
            <w:tcBorders>
              <w:top w:val="single" w:sz="4" w:space="0" w:color="auto"/>
              <w:left w:val="single" w:sz="4" w:space="0" w:color="auto"/>
              <w:bottom w:val="single" w:sz="4" w:space="0" w:color="auto"/>
              <w:right w:val="single" w:sz="4" w:space="0" w:color="auto"/>
            </w:tcBorders>
          </w:tcPr>
          <w:p w14:paraId="3F68CEE1"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44</w:t>
            </w:r>
          </w:p>
        </w:tc>
        <w:tc>
          <w:tcPr>
            <w:tcW w:w="916" w:type="pct"/>
            <w:tcBorders>
              <w:top w:val="single" w:sz="4" w:space="0" w:color="auto"/>
              <w:left w:val="single" w:sz="4" w:space="0" w:color="auto"/>
              <w:bottom w:val="single" w:sz="4" w:space="0" w:color="auto"/>
              <w:right w:val="single" w:sz="4" w:space="0" w:color="auto"/>
            </w:tcBorders>
          </w:tcPr>
          <w:p w14:paraId="32D56136"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49.4%</w:t>
            </w:r>
          </w:p>
        </w:tc>
      </w:tr>
      <w:tr w:rsidR="00B51372" w14:paraId="68D29891" w14:textId="77777777">
        <w:trPr>
          <w:trHeight w:val="132"/>
          <w:jc w:val="center"/>
        </w:trPr>
        <w:tc>
          <w:tcPr>
            <w:tcW w:w="1129" w:type="pct"/>
            <w:vMerge w:val="restart"/>
            <w:tcBorders>
              <w:top w:val="single" w:sz="4" w:space="0" w:color="auto"/>
              <w:left w:val="single" w:sz="4" w:space="0" w:color="auto"/>
              <w:bottom w:val="single" w:sz="4" w:space="0" w:color="auto"/>
              <w:right w:val="single" w:sz="4" w:space="0" w:color="auto"/>
            </w:tcBorders>
            <w:textDirection w:val="btLr"/>
            <w:vAlign w:val="center"/>
          </w:tcPr>
          <w:p w14:paraId="5AE5FB5F" w14:textId="77777777" w:rsidR="00B51372" w:rsidRDefault="009C06E6">
            <w:pPr>
              <w:autoSpaceDE w:val="0"/>
              <w:autoSpaceDN w:val="0"/>
              <w:adjustRightInd w:val="0"/>
              <w:spacing w:after="0" w:line="240" w:lineRule="auto"/>
              <w:ind w:left="113" w:right="34"/>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Comorbidities</w:t>
            </w:r>
          </w:p>
        </w:tc>
        <w:tc>
          <w:tcPr>
            <w:tcW w:w="1615" w:type="pct"/>
            <w:tcBorders>
              <w:top w:val="single" w:sz="4" w:space="0" w:color="auto"/>
              <w:left w:val="single" w:sz="4" w:space="0" w:color="auto"/>
              <w:bottom w:val="single" w:sz="4" w:space="0" w:color="auto"/>
              <w:right w:val="single" w:sz="4" w:space="0" w:color="auto"/>
            </w:tcBorders>
          </w:tcPr>
          <w:p w14:paraId="43E9404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None</w:t>
            </w:r>
          </w:p>
        </w:tc>
        <w:tc>
          <w:tcPr>
            <w:tcW w:w="1339" w:type="pct"/>
            <w:tcBorders>
              <w:top w:val="single" w:sz="4" w:space="0" w:color="auto"/>
              <w:left w:val="single" w:sz="4" w:space="0" w:color="auto"/>
              <w:bottom w:val="single" w:sz="4" w:space="0" w:color="auto"/>
              <w:right w:val="single" w:sz="4" w:space="0" w:color="auto"/>
            </w:tcBorders>
          </w:tcPr>
          <w:p w14:paraId="6652E829"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65</w:t>
            </w:r>
          </w:p>
        </w:tc>
        <w:tc>
          <w:tcPr>
            <w:tcW w:w="916" w:type="pct"/>
            <w:tcBorders>
              <w:top w:val="single" w:sz="4" w:space="0" w:color="auto"/>
              <w:left w:val="single" w:sz="4" w:space="0" w:color="auto"/>
              <w:bottom w:val="single" w:sz="4" w:space="0" w:color="auto"/>
              <w:right w:val="single" w:sz="4" w:space="0" w:color="auto"/>
            </w:tcBorders>
          </w:tcPr>
          <w:p w14:paraId="15A151FA"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73.0%</w:t>
            </w:r>
          </w:p>
        </w:tc>
      </w:tr>
      <w:tr w:rsidR="00B51372" w14:paraId="5C6D1B8E" w14:textId="77777777">
        <w:trPr>
          <w:trHeight w:val="84"/>
          <w:jc w:val="center"/>
        </w:trPr>
        <w:tc>
          <w:tcPr>
            <w:tcW w:w="1129" w:type="pct"/>
            <w:vMerge/>
            <w:tcBorders>
              <w:top w:val="single" w:sz="4" w:space="0" w:color="auto"/>
              <w:left w:val="single" w:sz="4" w:space="0" w:color="auto"/>
              <w:bottom w:val="single" w:sz="4" w:space="0" w:color="auto"/>
              <w:right w:val="single" w:sz="4" w:space="0" w:color="auto"/>
            </w:tcBorders>
            <w:vAlign w:val="center"/>
          </w:tcPr>
          <w:p w14:paraId="7233EE14"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615" w:type="pct"/>
            <w:tcBorders>
              <w:top w:val="single" w:sz="4" w:space="0" w:color="auto"/>
              <w:left w:val="single" w:sz="4" w:space="0" w:color="auto"/>
              <w:bottom w:val="single" w:sz="4" w:space="0" w:color="auto"/>
              <w:right w:val="single" w:sz="4" w:space="0" w:color="auto"/>
            </w:tcBorders>
          </w:tcPr>
          <w:p w14:paraId="4D417BB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Hypertension</w:t>
            </w:r>
          </w:p>
        </w:tc>
        <w:tc>
          <w:tcPr>
            <w:tcW w:w="1339" w:type="pct"/>
            <w:tcBorders>
              <w:top w:val="single" w:sz="4" w:space="0" w:color="auto"/>
              <w:left w:val="single" w:sz="4" w:space="0" w:color="auto"/>
              <w:bottom w:val="single" w:sz="4" w:space="0" w:color="auto"/>
              <w:right w:val="single" w:sz="4" w:space="0" w:color="auto"/>
            </w:tcBorders>
          </w:tcPr>
          <w:p w14:paraId="6432E3AE"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12</w:t>
            </w:r>
          </w:p>
        </w:tc>
        <w:tc>
          <w:tcPr>
            <w:tcW w:w="916" w:type="pct"/>
            <w:tcBorders>
              <w:top w:val="single" w:sz="4" w:space="0" w:color="auto"/>
              <w:left w:val="single" w:sz="4" w:space="0" w:color="auto"/>
              <w:bottom w:val="single" w:sz="4" w:space="0" w:color="auto"/>
              <w:right w:val="single" w:sz="4" w:space="0" w:color="auto"/>
            </w:tcBorders>
          </w:tcPr>
          <w:p w14:paraId="0F5574C3"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13.5%</w:t>
            </w:r>
          </w:p>
        </w:tc>
      </w:tr>
      <w:tr w:rsidR="00B51372" w14:paraId="1A48BFF6" w14:textId="77777777">
        <w:trPr>
          <w:trHeight w:val="84"/>
          <w:jc w:val="center"/>
        </w:trPr>
        <w:tc>
          <w:tcPr>
            <w:tcW w:w="1129" w:type="pct"/>
            <w:vMerge/>
            <w:tcBorders>
              <w:top w:val="single" w:sz="4" w:space="0" w:color="auto"/>
              <w:left w:val="single" w:sz="4" w:space="0" w:color="auto"/>
              <w:bottom w:val="single" w:sz="4" w:space="0" w:color="auto"/>
              <w:right w:val="single" w:sz="4" w:space="0" w:color="auto"/>
            </w:tcBorders>
            <w:vAlign w:val="center"/>
          </w:tcPr>
          <w:p w14:paraId="60C6F1B2"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615" w:type="pct"/>
            <w:tcBorders>
              <w:top w:val="single" w:sz="4" w:space="0" w:color="auto"/>
              <w:left w:val="single" w:sz="4" w:space="0" w:color="auto"/>
              <w:bottom w:val="single" w:sz="4" w:space="0" w:color="auto"/>
              <w:right w:val="single" w:sz="4" w:space="0" w:color="auto"/>
            </w:tcBorders>
          </w:tcPr>
          <w:p w14:paraId="4B33351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HTN and diabetes</w:t>
            </w:r>
          </w:p>
        </w:tc>
        <w:tc>
          <w:tcPr>
            <w:tcW w:w="1339" w:type="pct"/>
            <w:tcBorders>
              <w:top w:val="single" w:sz="4" w:space="0" w:color="auto"/>
              <w:left w:val="single" w:sz="4" w:space="0" w:color="auto"/>
              <w:bottom w:val="single" w:sz="4" w:space="0" w:color="auto"/>
              <w:right w:val="single" w:sz="4" w:space="0" w:color="auto"/>
            </w:tcBorders>
          </w:tcPr>
          <w:p w14:paraId="0687D39A"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5</w:t>
            </w:r>
          </w:p>
        </w:tc>
        <w:tc>
          <w:tcPr>
            <w:tcW w:w="916" w:type="pct"/>
            <w:tcBorders>
              <w:top w:val="single" w:sz="4" w:space="0" w:color="auto"/>
              <w:left w:val="single" w:sz="4" w:space="0" w:color="auto"/>
              <w:bottom w:val="single" w:sz="4" w:space="0" w:color="auto"/>
              <w:right w:val="single" w:sz="4" w:space="0" w:color="auto"/>
            </w:tcBorders>
          </w:tcPr>
          <w:p w14:paraId="23CD692E"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5.6%</w:t>
            </w:r>
          </w:p>
        </w:tc>
      </w:tr>
      <w:tr w:rsidR="00B51372" w14:paraId="3796D9C3" w14:textId="77777777">
        <w:trPr>
          <w:trHeight w:val="84"/>
          <w:jc w:val="center"/>
        </w:trPr>
        <w:tc>
          <w:tcPr>
            <w:tcW w:w="1129" w:type="pct"/>
            <w:vMerge/>
            <w:tcBorders>
              <w:top w:val="single" w:sz="4" w:space="0" w:color="auto"/>
              <w:left w:val="single" w:sz="4" w:space="0" w:color="auto"/>
              <w:bottom w:val="single" w:sz="4" w:space="0" w:color="auto"/>
              <w:right w:val="single" w:sz="4" w:space="0" w:color="auto"/>
            </w:tcBorders>
            <w:vAlign w:val="center"/>
          </w:tcPr>
          <w:p w14:paraId="73F90752"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615" w:type="pct"/>
            <w:tcBorders>
              <w:top w:val="single" w:sz="4" w:space="0" w:color="auto"/>
              <w:left w:val="single" w:sz="4" w:space="0" w:color="auto"/>
              <w:bottom w:val="single" w:sz="4" w:space="0" w:color="auto"/>
              <w:right w:val="single" w:sz="4" w:space="0" w:color="auto"/>
            </w:tcBorders>
          </w:tcPr>
          <w:p w14:paraId="339AD58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Diabetes mellitus</w:t>
            </w:r>
          </w:p>
        </w:tc>
        <w:tc>
          <w:tcPr>
            <w:tcW w:w="1339" w:type="pct"/>
            <w:tcBorders>
              <w:top w:val="single" w:sz="4" w:space="0" w:color="auto"/>
              <w:left w:val="single" w:sz="4" w:space="0" w:color="auto"/>
              <w:bottom w:val="single" w:sz="4" w:space="0" w:color="auto"/>
              <w:right w:val="single" w:sz="4" w:space="0" w:color="auto"/>
            </w:tcBorders>
          </w:tcPr>
          <w:p w14:paraId="55FE0530"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7</w:t>
            </w:r>
          </w:p>
        </w:tc>
        <w:tc>
          <w:tcPr>
            <w:tcW w:w="916" w:type="pct"/>
            <w:tcBorders>
              <w:top w:val="single" w:sz="4" w:space="0" w:color="auto"/>
              <w:left w:val="single" w:sz="4" w:space="0" w:color="auto"/>
              <w:bottom w:val="single" w:sz="4" w:space="0" w:color="auto"/>
              <w:right w:val="single" w:sz="4" w:space="0" w:color="auto"/>
            </w:tcBorders>
          </w:tcPr>
          <w:p w14:paraId="0D19F348"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7.9%</w:t>
            </w:r>
          </w:p>
        </w:tc>
      </w:tr>
      <w:tr w:rsidR="00B51372" w14:paraId="1518AA9A" w14:textId="77777777">
        <w:trPr>
          <w:trHeight w:val="138"/>
          <w:jc w:val="center"/>
        </w:trPr>
        <w:tc>
          <w:tcPr>
            <w:tcW w:w="1129" w:type="pct"/>
            <w:vMerge w:val="restart"/>
            <w:tcBorders>
              <w:top w:val="single" w:sz="4" w:space="0" w:color="auto"/>
              <w:left w:val="single" w:sz="4" w:space="0" w:color="auto"/>
              <w:bottom w:val="single" w:sz="4" w:space="0" w:color="auto"/>
              <w:right w:val="single" w:sz="4" w:space="0" w:color="auto"/>
            </w:tcBorders>
            <w:vAlign w:val="center"/>
          </w:tcPr>
          <w:p w14:paraId="312CE80E" w14:textId="77777777" w:rsidR="00B51372" w:rsidRDefault="009C06E6">
            <w:pPr>
              <w:autoSpaceDE w:val="0"/>
              <w:autoSpaceDN w:val="0"/>
              <w:adjustRightInd w:val="0"/>
              <w:spacing w:after="0" w:line="240" w:lineRule="auto"/>
              <w:ind w:right="34"/>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Smoking</w:t>
            </w:r>
          </w:p>
        </w:tc>
        <w:tc>
          <w:tcPr>
            <w:tcW w:w="1615" w:type="pct"/>
            <w:tcBorders>
              <w:top w:val="single" w:sz="4" w:space="0" w:color="auto"/>
              <w:left w:val="single" w:sz="4" w:space="0" w:color="auto"/>
              <w:bottom w:val="single" w:sz="4" w:space="0" w:color="auto"/>
              <w:right w:val="single" w:sz="4" w:space="0" w:color="auto"/>
            </w:tcBorders>
          </w:tcPr>
          <w:p w14:paraId="22CF2F3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No</w:t>
            </w:r>
          </w:p>
        </w:tc>
        <w:tc>
          <w:tcPr>
            <w:tcW w:w="1339" w:type="pct"/>
            <w:tcBorders>
              <w:top w:val="single" w:sz="4" w:space="0" w:color="auto"/>
              <w:left w:val="single" w:sz="4" w:space="0" w:color="auto"/>
              <w:bottom w:val="single" w:sz="4" w:space="0" w:color="auto"/>
              <w:right w:val="single" w:sz="4" w:space="0" w:color="auto"/>
            </w:tcBorders>
          </w:tcPr>
          <w:p w14:paraId="0153FBF3"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68</w:t>
            </w:r>
          </w:p>
        </w:tc>
        <w:tc>
          <w:tcPr>
            <w:tcW w:w="916" w:type="pct"/>
            <w:tcBorders>
              <w:top w:val="single" w:sz="4" w:space="0" w:color="auto"/>
              <w:left w:val="single" w:sz="4" w:space="0" w:color="auto"/>
              <w:bottom w:val="single" w:sz="4" w:space="0" w:color="auto"/>
              <w:right w:val="single" w:sz="4" w:space="0" w:color="auto"/>
            </w:tcBorders>
          </w:tcPr>
          <w:p w14:paraId="0DF54304"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76.4%</w:t>
            </w:r>
          </w:p>
        </w:tc>
      </w:tr>
      <w:tr w:rsidR="00B51372" w14:paraId="33741B1A" w14:textId="77777777">
        <w:trPr>
          <w:trHeight w:val="84"/>
          <w:jc w:val="center"/>
        </w:trPr>
        <w:tc>
          <w:tcPr>
            <w:tcW w:w="1129" w:type="pct"/>
            <w:vMerge/>
            <w:tcBorders>
              <w:top w:val="single" w:sz="4" w:space="0" w:color="auto"/>
              <w:left w:val="single" w:sz="4" w:space="0" w:color="auto"/>
              <w:bottom w:val="single" w:sz="4" w:space="0" w:color="auto"/>
              <w:right w:val="single" w:sz="4" w:space="0" w:color="auto"/>
            </w:tcBorders>
            <w:vAlign w:val="center"/>
          </w:tcPr>
          <w:p w14:paraId="6E55931F" w14:textId="77777777" w:rsidR="00B51372" w:rsidRDefault="00B51372">
            <w:pPr>
              <w:spacing w:after="0" w:line="240" w:lineRule="auto"/>
              <w:jc w:val="both"/>
              <w:rPr>
                <w:rFonts w:asciiTheme="majorBidi" w:hAnsiTheme="majorBidi" w:cstheme="majorBidi"/>
                <w:color w:val="000000"/>
                <w:sz w:val="16"/>
                <w:szCs w:val="16"/>
              </w:rPr>
            </w:pPr>
          </w:p>
        </w:tc>
        <w:tc>
          <w:tcPr>
            <w:tcW w:w="1615" w:type="pct"/>
            <w:tcBorders>
              <w:top w:val="single" w:sz="4" w:space="0" w:color="auto"/>
              <w:left w:val="single" w:sz="4" w:space="0" w:color="auto"/>
              <w:bottom w:val="single" w:sz="4" w:space="0" w:color="auto"/>
              <w:right w:val="single" w:sz="4" w:space="0" w:color="auto"/>
            </w:tcBorders>
          </w:tcPr>
          <w:p w14:paraId="63FA052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Yes</w:t>
            </w:r>
          </w:p>
        </w:tc>
        <w:tc>
          <w:tcPr>
            <w:tcW w:w="1339" w:type="pct"/>
            <w:tcBorders>
              <w:top w:val="single" w:sz="4" w:space="0" w:color="auto"/>
              <w:left w:val="single" w:sz="4" w:space="0" w:color="auto"/>
              <w:bottom w:val="single" w:sz="4" w:space="0" w:color="auto"/>
              <w:right w:val="single" w:sz="4" w:space="0" w:color="auto"/>
            </w:tcBorders>
          </w:tcPr>
          <w:p w14:paraId="09A4BF8D"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21</w:t>
            </w:r>
          </w:p>
        </w:tc>
        <w:tc>
          <w:tcPr>
            <w:tcW w:w="916" w:type="pct"/>
            <w:tcBorders>
              <w:top w:val="single" w:sz="4" w:space="0" w:color="auto"/>
              <w:left w:val="single" w:sz="4" w:space="0" w:color="auto"/>
              <w:bottom w:val="single" w:sz="4" w:space="0" w:color="auto"/>
              <w:right w:val="single" w:sz="4" w:space="0" w:color="auto"/>
            </w:tcBorders>
          </w:tcPr>
          <w:p w14:paraId="10554CE8"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23.6%</w:t>
            </w:r>
          </w:p>
        </w:tc>
      </w:tr>
    </w:tbl>
    <w:p w14:paraId="08407E7A" w14:textId="77777777" w:rsidR="00B51372" w:rsidRDefault="00B51372">
      <w:pPr>
        <w:spacing w:after="0" w:line="240" w:lineRule="auto"/>
        <w:jc w:val="both"/>
        <w:rPr>
          <w:rFonts w:asciiTheme="majorBidi" w:hAnsiTheme="majorBidi" w:cstheme="majorBidi"/>
          <w:sz w:val="20"/>
          <w:szCs w:val="20"/>
        </w:rPr>
      </w:pPr>
    </w:p>
    <w:p w14:paraId="2D40D37B" w14:textId="77777777" w:rsidR="00B51372" w:rsidRDefault="009C06E6">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The majority of the reported cases were adenocarcinoma, 57.3% of them had signet ring appearance subtype. The majority of patients had grade 3 tumors (53.9%), most of the tumors were located at the lower third of the stomach (43.8%) and 7 patients had </w:t>
      </w:r>
      <w:proofErr w:type="spellStart"/>
      <w:r>
        <w:rPr>
          <w:rFonts w:asciiTheme="majorBidi" w:hAnsiTheme="majorBidi" w:cstheme="majorBidi"/>
          <w:sz w:val="20"/>
          <w:szCs w:val="20"/>
        </w:rPr>
        <w:t>linitis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plastica</w:t>
      </w:r>
      <w:proofErr w:type="spellEnd"/>
      <w:r>
        <w:rPr>
          <w:rFonts w:asciiTheme="majorBidi" w:hAnsiTheme="majorBidi" w:cstheme="majorBidi"/>
          <w:sz w:val="20"/>
          <w:szCs w:val="20"/>
        </w:rPr>
        <w:t xml:space="preserve"> where the whole stomach was affected.</w:t>
      </w:r>
    </w:p>
    <w:p w14:paraId="2AFDE243" w14:textId="77777777" w:rsidR="00B51372" w:rsidRDefault="009C06E6">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The majority of the included patients presented by advanced disease (T3 and T4) (59.6%), while patients with early disease (T1 and T2) were 30.3%, and 9 (10.1%) patients could not be assessed for tumor size. The majority were node positive 54 (60.6%) and 35 cases were node negative (39.2%). </w:t>
      </w:r>
      <w:r>
        <w:rPr>
          <w:rFonts w:asciiTheme="majorBidi" w:hAnsiTheme="majorBidi" w:cstheme="majorBidi"/>
          <w:b/>
          <w:bCs/>
          <w:sz w:val="20"/>
          <w:szCs w:val="20"/>
        </w:rPr>
        <w:t>(Figure 1&amp;2)</w:t>
      </w:r>
    </w:p>
    <w:p w14:paraId="68DDF03D" w14:textId="2520E4D7" w:rsidR="00B51372" w:rsidRDefault="009C06E6">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The metastatic work up showed that more than half of the patients presented with metastasis (56.2%), and the most common site of metastasis was the Peritoneum followed by the liver and abdominal lymph nodes and multiple sites of metastasis were observed in 15.7% of the patients. The pathological data and TNM staging are outlined in Table 2.</w:t>
      </w:r>
    </w:p>
    <w:p w14:paraId="79F7D1A3" w14:textId="77777777" w:rsidR="00753D79" w:rsidRDefault="00753D79">
      <w:pPr>
        <w:spacing w:after="0" w:line="240" w:lineRule="auto"/>
        <w:ind w:firstLine="426"/>
        <w:jc w:val="both"/>
        <w:rPr>
          <w:rFonts w:asciiTheme="majorBidi" w:hAnsiTheme="majorBidi" w:cstheme="majorBidi"/>
          <w:sz w:val="20"/>
          <w:szCs w:val="20"/>
        </w:rPr>
      </w:pPr>
    </w:p>
    <w:p w14:paraId="25565470"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Treatment modalities</w:t>
      </w:r>
    </w:p>
    <w:p w14:paraId="7BF22553"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Surgery;</w:t>
      </w:r>
    </w:p>
    <w:p w14:paraId="138EDCC9" w14:textId="77777777" w:rsidR="00B51372" w:rsidRDefault="009C06E6">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The aim of treatment was curative in 39 patients (43.8%) and palliative in 50 patients (56.2%). Surgery with curative intent was performed in 41 patients (46.1%). Subtotal gastrectomy was the commonest procedure (53.6%) and R0 resection could be achieved in all cases (100%). No Laparoscopic surgery was done for any patient, where all patients underwent open surgery.</w:t>
      </w:r>
    </w:p>
    <w:p w14:paraId="6AB8D9C4" w14:textId="77777777" w:rsidR="00B51372" w:rsidRDefault="009C06E6">
      <w:pPr>
        <w:tabs>
          <w:tab w:val="left" w:pos="6847"/>
        </w:tabs>
        <w:spacing w:after="0" w:line="240" w:lineRule="auto"/>
        <w:ind w:firstLine="426"/>
        <w:jc w:val="both"/>
        <w:rPr>
          <w:rFonts w:asciiTheme="majorBidi" w:eastAsia="Times New Roman" w:hAnsiTheme="majorBidi" w:cstheme="majorBidi"/>
          <w:b/>
          <w:bCs/>
          <w:sz w:val="20"/>
          <w:szCs w:val="20"/>
        </w:rPr>
      </w:pPr>
      <w:r>
        <w:rPr>
          <w:rFonts w:asciiTheme="majorBidi" w:hAnsiTheme="majorBidi" w:cstheme="majorBidi"/>
          <w:sz w:val="20"/>
          <w:szCs w:val="20"/>
        </w:rPr>
        <w:t>Regarding nodal dissection, D1 dissection was the commonest procedure where it was conducted in 34 (82.9%) patients and D2 dissection in 7 (17.1%) cases.</w:t>
      </w:r>
    </w:p>
    <w:p w14:paraId="508730BC" w14:textId="333249A2" w:rsidR="00B51372" w:rsidRDefault="00B51372">
      <w:pPr>
        <w:tabs>
          <w:tab w:val="left" w:pos="6847"/>
        </w:tabs>
        <w:spacing w:after="0" w:line="240" w:lineRule="auto"/>
        <w:jc w:val="both"/>
        <w:rPr>
          <w:rFonts w:asciiTheme="majorBidi" w:eastAsia="Times New Roman" w:hAnsiTheme="majorBidi" w:cstheme="majorBidi"/>
          <w:b/>
          <w:bCs/>
          <w:sz w:val="20"/>
          <w:szCs w:val="20"/>
        </w:rPr>
      </w:pPr>
    </w:p>
    <w:p w14:paraId="2B3FA997" w14:textId="77777777" w:rsidR="00753D79" w:rsidRDefault="00753D79">
      <w:pPr>
        <w:tabs>
          <w:tab w:val="left" w:pos="6847"/>
        </w:tabs>
        <w:spacing w:after="0" w:line="240" w:lineRule="auto"/>
        <w:jc w:val="both"/>
        <w:rPr>
          <w:rFonts w:asciiTheme="majorBidi" w:eastAsia="Times New Roman" w:hAnsiTheme="majorBidi" w:cstheme="majorBidi"/>
          <w:b/>
          <w:bCs/>
          <w:sz w:val="20"/>
          <w:szCs w:val="20"/>
        </w:rPr>
      </w:pPr>
    </w:p>
    <w:p w14:paraId="6D6571CA" w14:textId="77777777" w:rsidR="00B51372" w:rsidRDefault="009C06E6">
      <w:pPr>
        <w:tabs>
          <w:tab w:val="left" w:pos="6847"/>
        </w:tabs>
        <w:spacing w:after="0" w:line="240" w:lineRule="auto"/>
        <w:jc w:val="both"/>
        <w:rPr>
          <w:rFonts w:asciiTheme="majorBidi" w:eastAsiaTheme="minorHAnsi" w:hAnsiTheme="majorBidi" w:cstheme="majorBidi"/>
          <w:b/>
          <w:bCs/>
          <w:sz w:val="18"/>
          <w:szCs w:val="18"/>
        </w:rPr>
      </w:pPr>
      <w:r>
        <w:rPr>
          <w:rFonts w:asciiTheme="majorBidi" w:eastAsia="Times New Roman" w:hAnsiTheme="majorBidi" w:cstheme="majorBidi"/>
          <w:b/>
          <w:bCs/>
          <w:sz w:val="18"/>
          <w:szCs w:val="18"/>
        </w:rPr>
        <w:t xml:space="preserve">Table 2: </w:t>
      </w:r>
      <w:r>
        <w:rPr>
          <w:rFonts w:asciiTheme="majorBidi" w:eastAsiaTheme="minorHAnsi" w:hAnsiTheme="majorBidi" w:cstheme="majorBidi"/>
          <w:b/>
          <w:bCs/>
          <w:sz w:val="18"/>
          <w:szCs w:val="18"/>
        </w:rPr>
        <w:t>Pathological and TNM staging of the included patients</w:t>
      </w:r>
    </w:p>
    <w:tbl>
      <w:tblPr>
        <w:tblStyle w:val="TableGrid"/>
        <w:tblW w:w="4405" w:type="dxa"/>
        <w:tblLayout w:type="fixed"/>
        <w:tblLook w:val="04A0" w:firstRow="1" w:lastRow="0" w:firstColumn="1" w:lastColumn="0" w:noHBand="0" w:noVBand="1"/>
      </w:tblPr>
      <w:tblGrid>
        <w:gridCol w:w="1101"/>
        <w:gridCol w:w="1594"/>
        <w:gridCol w:w="900"/>
        <w:gridCol w:w="810"/>
      </w:tblGrid>
      <w:tr w:rsidR="00B51372" w14:paraId="60210B05" w14:textId="77777777" w:rsidTr="00753D79">
        <w:tc>
          <w:tcPr>
            <w:tcW w:w="2695" w:type="dxa"/>
            <w:gridSpan w:val="2"/>
            <w:tcBorders>
              <w:top w:val="single" w:sz="4" w:space="0" w:color="auto"/>
              <w:left w:val="single" w:sz="4" w:space="0" w:color="auto"/>
              <w:bottom w:val="single" w:sz="4" w:space="0" w:color="auto"/>
              <w:right w:val="single" w:sz="4" w:space="0" w:color="auto"/>
            </w:tcBorders>
          </w:tcPr>
          <w:p w14:paraId="67CB35E3" w14:textId="77777777" w:rsidR="00B51372" w:rsidRDefault="00B51372">
            <w:pPr>
              <w:autoSpaceDE w:val="0"/>
              <w:autoSpaceDN w:val="0"/>
              <w:adjustRightInd w:val="0"/>
              <w:spacing w:after="0" w:line="240" w:lineRule="auto"/>
              <w:jc w:val="both"/>
              <w:rPr>
                <w:rFonts w:asciiTheme="majorBidi" w:hAnsiTheme="majorBidi" w:cstheme="majorBidi"/>
                <w:sz w:val="16"/>
                <w:szCs w:val="16"/>
              </w:rPr>
            </w:pPr>
          </w:p>
        </w:tc>
        <w:tc>
          <w:tcPr>
            <w:tcW w:w="900" w:type="dxa"/>
            <w:tcBorders>
              <w:top w:val="single" w:sz="4" w:space="0" w:color="auto"/>
              <w:left w:val="single" w:sz="4" w:space="0" w:color="auto"/>
              <w:bottom w:val="single" w:sz="4" w:space="0" w:color="auto"/>
              <w:right w:val="single" w:sz="4" w:space="0" w:color="auto"/>
            </w:tcBorders>
          </w:tcPr>
          <w:p w14:paraId="79DF27B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Count</w:t>
            </w:r>
          </w:p>
        </w:tc>
        <w:tc>
          <w:tcPr>
            <w:tcW w:w="810" w:type="dxa"/>
            <w:tcBorders>
              <w:top w:val="single" w:sz="4" w:space="0" w:color="auto"/>
              <w:left w:val="single" w:sz="4" w:space="0" w:color="auto"/>
              <w:bottom w:val="single" w:sz="4" w:space="0" w:color="auto"/>
              <w:right w:val="single" w:sz="4" w:space="0" w:color="auto"/>
            </w:tcBorders>
          </w:tcPr>
          <w:p w14:paraId="0102B687"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B51372" w14:paraId="15B7C0D0" w14:textId="77777777" w:rsidTr="00753D79">
        <w:tc>
          <w:tcPr>
            <w:tcW w:w="1101" w:type="dxa"/>
            <w:vMerge w:val="restart"/>
            <w:tcBorders>
              <w:top w:val="single" w:sz="4" w:space="0" w:color="auto"/>
              <w:left w:val="single" w:sz="4" w:space="0" w:color="auto"/>
              <w:bottom w:val="single" w:sz="4" w:space="0" w:color="auto"/>
              <w:right w:val="single" w:sz="4" w:space="0" w:color="auto"/>
            </w:tcBorders>
            <w:vAlign w:val="center"/>
          </w:tcPr>
          <w:p w14:paraId="6EB09E93" w14:textId="77777777" w:rsidR="00B51372" w:rsidRDefault="009C06E6">
            <w:pPr>
              <w:autoSpaceDE w:val="0"/>
              <w:autoSpaceDN w:val="0"/>
              <w:adjustRightInd w:val="0"/>
              <w:spacing w:after="0" w:line="240" w:lineRule="auto"/>
              <w:ind w:right="34"/>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Pathology Type</w:t>
            </w:r>
          </w:p>
        </w:tc>
        <w:tc>
          <w:tcPr>
            <w:tcW w:w="1594" w:type="dxa"/>
            <w:tcBorders>
              <w:top w:val="single" w:sz="4" w:space="0" w:color="auto"/>
              <w:left w:val="single" w:sz="4" w:space="0" w:color="auto"/>
              <w:bottom w:val="single" w:sz="4" w:space="0" w:color="auto"/>
              <w:right w:val="single" w:sz="4" w:space="0" w:color="auto"/>
            </w:tcBorders>
          </w:tcPr>
          <w:p w14:paraId="08C057F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Adenocarcinoma</w:t>
            </w:r>
          </w:p>
        </w:tc>
        <w:tc>
          <w:tcPr>
            <w:tcW w:w="900" w:type="dxa"/>
            <w:tcBorders>
              <w:top w:val="single" w:sz="4" w:space="0" w:color="auto"/>
              <w:left w:val="single" w:sz="4" w:space="0" w:color="auto"/>
              <w:bottom w:val="single" w:sz="4" w:space="0" w:color="auto"/>
              <w:right w:val="single" w:sz="4" w:space="0" w:color="auto"/>
            </w:tcBorders>
          </w:tcPr>
          <w:p w14:paraId="55FAEA8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84</w:t>
            </w:r>
          </w:p>
        </w:tc>
        <w:tc>
          <w:tcPr>
            <w:tcW w:w="810" w:type="dxa"/>
            <w:tcBorders>
              <w:top w:val="single" w:sz="4" w:space="0" w:color="auto"/>
              <w:left w:val="single" w:sz="4" w:space="0" w:color="auto"/>
              <w:bottom w:val="single" w:sz="4" w:space="0" w:color="auto"/>
              <w:right w:val="single" w:sz="4" w:space="0" w:color="auto"/>
            </w:tcBorders>
          </w:tcPr>
          <w:p w14:paraId="16033FE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94.4%</w:t>
            </w:r>
          </w:p>
        </w:tc>
      </w:tr>
      <w:tr w:rsidR="00B51372" w14:paraId="40B328FF" w14:textId="77777777" w:rsidTr="00753D79">
        <w:tc>
          <w:tcPr>
            <w:tcW w:w="1101" w:type="dxa"/>
            <w:vMerge/>
            <w:tcBorders>
              <w:top w:val="single" w:sz="4" w:space="0" w:color="auto"/>
              <w:left w:val="single" w:sz="4" w:space="0" w:color="auto"/>
              <w:bottom w:val="single" w:sz="4" w:space="0" w:color="auto"/>
              <w:right w:val="single" w:sz="4" w:space="0" w:color="auto"/>
            </w:tcBorders>
            <w:vAlign w:val="center"/>
          </w:tcPr>
          <w:p w14:paraId="456CA602"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tcPr>
          <w:p w14:paraId="7429684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Anaplastic carcinoma</w:t>
            </w:r>
          </w:p>
        </w:tc>
        <w:tc>
          <w:tcPr>
            <w:tcW w:w="900" w:type="dxa"/>
            <w:tcBorders>
              <w:top w:val="single" w:sz="4" w:space="0" w:color="auto"/>
              <w:left w:val="single" w:sz="4" w:space="0" w:color="auto"/>
              <w:bottom w:val="single" w:sz="4" w:space="0" w:color="auto"/>
              <w:right w:val="single" w:sz="4" w:space="0" w:color="auto"/>
            </w:tcBorders>
          </w:tcPr>
          <w:p w14:paraId="7392458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w:t>
            </w:r>
          </w:p>
        </w:tc>
        <w:tc>
          <w:tcPr>
            <w:tcW w:w="810" w:type="dxa"/>
            <w:tcBorders>
              <w:top w:val="single" w:sz="4" w:space="0" w:color="auto"/>
              <w:left w:val="single" w:sz="4" w:space="0" w:color="auto"/>
              <w:bottom w:val="single" w:sz="4" w:space="0" w:color="auto"/>
              <w:right w:val="single" w:sz="4" w:space="0" w:color="auto"/>
            </w:tcBorders>
          </w:tcPr>
          <w:p w14:paraId="4D8349C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5.6%</w:t>
            </w:r>
          </w:p>
        </w:tc>
      </w:tr>
      <w:tr w:rsidR="00B51372" w14:paraId="2EECF7FD" w14:textId="77777777" w:rsidTr="00753D79">
        <w:tc>
          <w:tcPr>
            <w:tcW w:w="1101" w:type="dxa"/>
            <w:vMerge w:val="restart"/>
            <w:tcBorders>
              <w:top w:val="single" w:sz="4" w:space="0" w:color="auto"/>
              <w:left w:val="single" w:sz="4" w:space="0" w:color="auto"/>
              <w:bottom w:val="single" w:sz="4" w:space="0" w:color="auto"/>
              <w:right w:val="single" w:sz="4" w:space="0" w:color="auto"/>
            </w:tcBorders>
            <w:vAlign w:val="center"/>
          </w:tcPr>
          <w:p w14:paraId="34388B37" w14:textId="77777777" w:rsidR="00B51372" w:rsidRDefault="009C06E6">
            <w:pPr>
              <w:autoSpaceDE w:val="0"/>
              <w:autoSpaceDN w:val="0"/>
              <w:adjustRightInd w:val="0"/>
              <w:spacing w:after="0" w:line="240" w:lineRule="auto"/>
              <w:ind w:right="34"/>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Signet ring appearance</w:t>
            </w:r>
          </w:p>
        </w:tc>
        <w:tc>
          <w:tcPr>
            <w:tcW w:w="1594" w:type="dxa"/>
            <w:tcBorders>
              <w:top w:val="single" w:sz="4" w:space="0" w:color="auto"/>
              <w:left w:val="single" w:sz="4" w:space="0" w:color="auto"/>
              <w:bottom w:val="single" w:sz="4" w:space="0" w:color="auto"/>
              <w:right w:val="single" w:sz="4" w:space="0" w:color="auto"/>
            </w:tcBorders>
          </w:tcPr>
          <w:p w14:paraId="784188E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No</w:t>
            </w:r>
          </w:p>
        </w:tc>
        <w:tc>
          <w:tcPr>
            <w:tcW w:w="900" w:type="dxa"/>
            <w:tcBorders>
              <w:top w:val="single" w:sz="4" w:space="0" w:color="auto"/>
              <w:left w:val="single" w:sz="4" w:space="0" w:color="auto"/>
              <w:bottom w:val="single" w:sz="4" w:space="0" w:color="auto"/>
              <w:right w:val="single" w:sz="4" w:space="0" w:color="auto"/>
            </w:tcBorders>
          </w:tcPr>
          <w:p w14:paraId="052D200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38</w:t>
            </w:r>
          </w:p>
        </w:tc>
        <w:tc>
          <w:tcPr>
            <w:tcW w:w="810" w:type="dxa"/>
            <w:tcBorders>
              <w:top w:val="single" w:sz="4" w:space="0" w:color="auto"/>
              <w:left w:val="single" w:sz="4" w:space="0" w:color="auto"/>
              <w:bottom w:val="single" w:sz="4" w:space="0" w:color="auto"/>
              <w:right w:val="single" w:sz="4" w:space="0" w:color="auto"/>
            </w:tcBorders>
          </w:tcPr>
          <w:p w14:paraId="2F32121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42.7%</w:t>
            </w:r>
          </w:p>
        </w:tc>
      </w:tr>
      <w:tr w:rsidR="00B51372" w14:paraId="100ED840" w14:textId="77777777" w:rsidTr="00753D79">
        <w:tc>
          <w:tcPr>
            <w:tcW w:w="1101" w:type="dxa"/>
            <w:vMerge/>
            <w:tcBorders>
              <w:top w:val="single" w:sz="4" w:space="0" w:color="auto"/>
              <w:left w:val="single" w:sz="4" w:space="0" w:color="auto"/>
              <w:bottom w:val="single" w:sz="4" w:space="0" w:color="auto"/>
              <w:right w:val="single" w:sz="4" w:space="0" w:color="auto"/>
            </w:tcBorders>
            <w:vAlign w:val="center"/>
          </w:tcPr>
          <w:p w14:paraId="53F27382"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tcPr>
          <w:p w14:paraId="174630D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tcPr>
          <w:p w14:paraId="7ACBC60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51</w:t>
            </w:r>
          </w:p>
        </w:tc>
        <w:tc>
          <w:tcPr>
            <w:tcW w:w="810" w:type="dxa"/>
            <w:tcBorders>
              <w:top w:val="single" w:sz="4" w:space="0" w:color="auto"/>
              <w:left w:val="single" w:sz="4" w:space="0" w:color="auto"/>
              <w:bottom w:val="single" w:sz="4" w:space="0" w:color="auto"/>
              <w:right w:val="single" w:sz="4" w:space="0" w:color="auto"/>
            </w:tcBorders>
          </w:tcPr>
          <w:p w14:paraId="7678B6E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57.3%</w:t>
            </w:r>
          </w:p>
        </w:tc>
      </w:tr>
      <w:tr w:rsidR="00B51372" w14:paraId="7DAEA62A" w14:textId="77777777" w:rsidTr="00753D79">
        <w:tc>
          <w:tcPr>
            <w:tcW w:w="1101" w:type="dxa"/>
            <w:vMerge w:val="restart"/>
            <w:tcBorders>
              <w:top w:val="single" w:sz="4" w:space="0" w:color="auto"/>
              <w:left w:val="single" w:sz="4" w:space="0" w:color="auto"/>
              <w:bottom w:val="single" w:sz="4" w:space="0" w:color="auto"/>
              <w:right w:val="single" w:sz="4" w:space="0" w:color="auto"/>
            </w:tcBorders>
            <w:vAlign w:val="center"/>
          </w:tcPr>
          <w:p w14:paraId="248AD89B" w14:textId="77777777" w:rsidR="00B51372" w:rsidRDefault="009C06E6">
            <w:pPr>
              <w:autoSpaceDE w:val="0"/>
              <w:autoSpaceDN w:val="0"/>
              <w:adjustRightInd w:val="0"/>
              <w:spacing w:after="0" w:line="240" w:lineRule="auto"/>
              <w:ind w:right="34"/>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Grade</w:t>
            </w:r>
          </w:p>
        </w:tc>
        <w:tc>
          <w:tcPr>
            <w:tcW w:w="1594" w:type="dxa"/>
            <w:tcBorders>
              <w:top w:val="single" w:sz="4" w:space="0" w:color="auto"/>
              <w:left w:val="single" w:sz="4" w:space="0" w:color="auto"/>
              <w:bottom w:val="single" w:sz="4" w:space="0" w:color="auto"/>
              <w:right w:val="single" w:sz="4" w:space="0" w:color="auto"/>
            </w:tcBorders>
          </w:tcPr>
          <w:p w14:paraId="7DA4857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I</w:t>
            </w:r>
          </w:p>
        </w:tc>
        <w:tc>
          <w:tcPr>
            <w:tcW w:w="900" w:type="dxa"/>
            <w:tcBorders>
              <w:top w:val="single" w:sz="4" w:space="0" w:color="auto"/>
              <w:left w:val="single" w:sz="4" w:space="0" w:color="auto"/>
              <w:bottom w:val="single" w:sz="4" w:space="0" w:color="auto"/>
              <w:right w:val="single" w:sz="4" w:space="0" w:color="auto"/>
            </w:tcBorders>
          </w:tcPr>
          <w:p w14:paraId="2BA18AF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w:t>
            </w:r>
          </w:p>
        </w:tc>
        <w:tc>
          <w:tcPr>
            <w:tcW w:w="810" w:type="dxa"/>
            <w:tcBorders>
              <w:top w:val="single" w:sz="4" w:space="0" w:color="auto"/>
              <w:left w:val="single" w:sz="4" w:space="0" w:color="auto"/>
              <w:bottom w:val="single" w:sz="4" w:space="0" w:color="auto"/>
              <w:right w:val="single" w:sz="4" w:space="0" w:color="auto"/>
            </w:tcBorders>
          </w:tcPr>
          <w:p w14:paraId="6F5DD48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1.1%</w:t>
            </w:r>
          </w:p>
        </w:tc>
      </w:tr>
      <w:tr w:rsidR="00B51372" w14:paraId="221224C0" w14:textId="77777777" w:rsidTr="00753D79">
        <w:tc>
          <w:tcPr>
            <w:tcW w:w="1101" w:type="dxa"/>
            <w:vMerge/>
            <w:tcBorders>
              <w:top w:val="single" w:sz="4" w:space="0" w:color="auto"/>
              <w:left w:val="single" w:sz="4" w:space="0" w:color="auto"/>
              <w:bottom w:val="single" w:sz="4" w:space="0" w:color="auto"/>
              <w:right w:val="single" w:sz="4" w:space="0" w:color="auto"/>
            </w:tcBorders>
            <w:vAlign w:val="center"/>
          </w:tcPr>
          <w:p w14:paraId="30298DC6"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tcPr>
          <w:p w14:paraId="4530A9C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II</w:t>
            </w:r>
          </w:p>
        </w:tc>
        <w:tc>
          <w:tcPr>
            <w:tcW w:w="900" w:type="dxa"/>
            <w:tcBorders>
              <w:top w:val="single" w:sz="4" w:space="0" w:color="auto"/>
              <w:left w:val="single" w:sz="4" w:space="0" w:color="auto"/>
              <w:bottom w:val="single" w:sz="4" w:space="0" w:color="auto"/>
              <w:right w:val="single" w:sz="4" w:space="0" w:color="auto"/>
            </w:tcBorders>
          </w:tcPr>
          <w:p w14:paraId="76EE817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25</w:t>
            </w:r>
          </w:p>
        </w:tc>
        <w:tc>
          <w:tcPr>
            <w:tcW w:w="810" w:type="dxa"/>
            <w:tcBorders>
              <w:top w:val="single" w:sz="4" w:space="0" w:color="auto"/>
              <w:left w:val="single" w:sz="4" w:space="0" w:color="auto"/>
              <w:bottom w:val="single" w:sz="4" w:space="0" w:color="auto"/>
              <w:right w:val="single" w:sz="4" w:space="0" w:color="auto"/>
            </w:tcBorders>
          </w:tcPr>
          <w:p w14:paraId="36E8F52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28.1%</w:t>
            </w:r>
          </w:p>
        </w:tc>
      </w:tr>
      <w:tr w:rsidR="00B51372" w14:paraId="62F0E1D5" w14:textId="77777777" w:rsidTr="00753D79">
        <w:tc>
          <w:tcPr>
            <w:tcW w:w="1101" w:type="dxa"/>
            <w:vMerge/>
            <w:tcBorders>
              <w:top w:val="single" w:sz="4" w:space="0" w:color="auto"/>
              <w:left w:val="single" w:sz="4" w:space="0" w:color="auto"/>
              <w:bottom w:val="single" w:sz="4" w:space="0" w:color="auto"/>
              <w:right w:val="single" w:sz="4" w:space="0" w:color="auto"/>
            </w:tcBorders>
            <w:vAlign w:val="center"/>
          </w:tcPr>
          <w:p w14:paraId="2D18A115"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tcPr>
          <w:p w14:paraId="24E8797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III</w:t>
            </w:r>
          </w:p>
        </w:tc>
        <w:tc>
          <w:tcPr>
            <w:tcW w:w="900" w:type="dxa"/>
            <w:tcBorders>
              <w:top w:val="single" w:sz="4" w:space="0" w:color="auto"/>
              <w:left w:val="single" w:sz="4" w:space="0" w:color="auto"/>
              <w:bottom w:val="single" w:sz="4" w:space="0" w:color="auto"/>
              <w:right w:val="single" w:sz="4" w:space="0" w:color="auto"/>
            </w:tcBorders>
          </w:tcPr>
          <w:p w14:paraId="0588DE7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48</w:t>
            </w:r>
          </w:p>
        </w:tc>
        <w:tc>
          <w:tcPr>
            <w:tcW w:w="810" w:type="dxa"/>
            <w:tcBorders>
              <w:top w:val="single" w:sz="4" w:space="0" w:color="auto"/>
              <w:left w:val="single" w:sz="4" w:space="0" w:color="auto"/>
              <w:bottom w:val="single" w:sz="4" w:space="0" w:color="auto"/>
              <w:right w:val="single" w:sz="4" w:space="0" w:color="auto"/>
            </w:tcBorders>
          </w:tcPr>
          <w:p w14:paraId="6ECA537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53.9%</w:t>
            </w:r>
          </w:p>
        </w:tc>
      </w:tr>
      <w:tr w:rsidR="00B51372" w14:paraId="4C7A63FB" w14:textId="77777777" w:rsidTr="00753D79">
        <w:tc>
          <w:tcPr>
            <w:tcW w:w="1101" w:type="dxa"/>
            <w:vMerge/>
            <w:tcBorders>
              <w:top w:val="single" w:sz="4" w:space="0" w:color="auto"/>
              <w:left w:val="single" w:sz="4" w:space="0" w:color="auto"/>
              <w:bottom w:val="single" w:sz="4" w:space="0" w:color="auto"/>
              <w:right w:val="single" w:sz="4" w:space="0" w:color="auto"/>
            </w:tcBorders>
            <w:vAlign w:val="center"/>
          </w:tcPr>
          <w:p w14:paraId="4E148DE8" w14:textId="77777777" w:rsidR="00B51372" w:rsidRDefault="00B51372">
            <w:pPr>
              <w:spacing w:after="0" w:line="240" w:lineRule="auto"/>
              <w:ind w:right="34"/>
              <w:jc w:val="both"/>
              <w:rPr>
                <w:rFonts w:asciiTheme="majorBidi" w:hAnsiTheme="majorBidi" w:cstheme="majorBidi"/>
                <w:b/>
                <w:bCs/>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tcPr>
          <w:p w14:paraId="0594DBD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IV</w:t>
            </w:r>
          </w:p>
        </w:tc>
        <w:tc>
          <w:tcPr>
            <w:tcW w:w="900" w:type="dxa"/>
            <w:tcBorders>
              <w:top w:val="single" w:sz="4" w:space="0" w:color="auto"/>
              <w:left w:val="single" w:sz="4" w:space="0" w:color="auto"/>
              <w:bottom w:val="single" w:sz="4" w:space="0" w:color="auto"/>
              <w:right w:val="single" w:sz="4" w:space="0" w:color="auto"/>
            </w:tcBorders>
          </w:tcPr>
          <w:p w14:paraId="3AC2A9C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15</w:t>
            </w:r>
          </w:p>
        </w:tc>
        <w:tc>
          <w:tcPr>
            <w:tcW w:w="810" w:type="dxa"/>
            <w:tcBorders>
              <w:top w:val="single" w:sz="4" w:space="0" w:color="auto"/>
              <w:left w:val="single" w:sz="4" w:space="0" w:color="auto"/>
              <w:bottom w:val="single" w:sz="4" w:space="0" w:color="auto"/>
              <w:right w:val="single" w:sz="4" w:space="0" w:color="auto"/>
            </w:tcBorders>
          </w:tcPr>
          <w:p w14:paraId="58F8665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16.9%</w:t>
            </w:r>
          </w:p>
        </w:tc>
      </w:tr>
      <w:tr w:rsidR="00B51372" w14:paraId="0FCBC430" w14:textId="77777777" w:rsidTr="00753D79">
        <w:tc>
          <w:tcPr>
            <w:tcW w:w="1101" w:type="dxa"/>
            <w:vMerge w:val="restart"/>
            <w:tcBorders>
              <w:top w:val="single" w:sz="4" w:space="0" w:color="auto"/>
              <w:left w:val="single" w:sz="4" w:space="0" w:color="auto"/>
              <w:bottom w:val="single" w:sz="4" w:space="0" w:color="auto"/>
              <w:right w:val="single" w:sz="4" w:space="0" w:color="auto"/>
            </w:tcBorders>
            <w:vAlign w:val="center"/>
          </w:tcPr>
          <w:p w14:paraId="0E5A6842" w14:textId="77777777" w:rsidR="00B51372" w:rsidRDefault="009C06E6">
            <w:pPr>
              <w:autoSpaceDE w:val="0"/>
              <w:autoSpaceDN w:val="0"/>
              <w:adjustRightInd w:val="0"/>
              <w:spacing w:after="0" w:line="240" w:lineRule="auto"/>
              <w:ind w:right="34"/>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Tumor site</w:t>
            </w:r>
          </w:p>
        </w:tc>
        <w:tc>
          <w:tcPr>
            <w:tcW w:w="1594" w:type="dxa"/>
            <w:tcBorders>
              <w:top w:val="single" w:sz="4" w:space="0" w:color="auto"/>
              <w:left w:val="single" w:sz="4" w:space="0" w:color="auto"/>
              <w:bottom w:val="single" w:sz="4" w:space="0" w:color="auto"/>
              <w:right w:val="single" w:sz="4" w:space="0" w:color="auto"/>
            </w:tcBorders>
          </w:tcPr>
          <w:p w14:paraId="3D5E57C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Upper third</w:t>
            </w:r>
          </w:p>
        </w:tc>
        <w:tc>
          <w:tcPr>
            <w:tcW w:w="900" w:type="dxa"/>
            <w:tcBorders>
              <w:top w:val="single" w:sz="4" w:space="0" w:color="auto"/>
              <w:left w:val="single" w:sz="4" w:space="0" w:color="auto"/>
              <w:bottom w:val="single" w:sz="4" w:space="0" w:color="auto"/>
              <w:right w:val="single" w:sz="4" w:space="0" w:color="auto"/>
            </w:tcBorders>
          </w:tcPr>
          <w:p w14:paraId="675B840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23</w:t>
            </w:r>
          </w:p>
        </w:tc>
        <w:tc>
          <w:tcPr>
            <w:tcW w:w="810" w:type="dxa"/>
            <w:tcBorders>
              <w:top w:val="single" w:sz="4" w:space="0" w:color="auto"/>
              <w:left w:val="single" w:sz="4" w:space="0" w:color="auto"/>
              <w:bottom w:val="single" w:sz="4" w:space="0" w:color="auto"/>
              <w:right w:val="single" w:sz="4" w:space="0" w:color="auto"/>
            </w:tcBorders>
          </w:tcPr>
          <w:p w14:paraId="3CE3F21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25.8%</w:t>
            </w:r>
          </w:p>
        </w:tc>
      </w:tr>
      <w:tr w:rsidR="00B51372" w14:paraId="2D41FCDF" w14:textId="77777777" w:rsidTr="00753D79">
        <w:tc>
          <w:tcPr>
            <w:tcW w:w="1101" w:type="dxa"/>
            <w:vMerge/>
            <w:tcBorders>
              <w:top w:val="single" w:sz="4" w:space="0" w:color="auto"/>
              <w:left w:val="single" w:sz="4" w:space="0" w:color="auto"/>
              <w:bottom w:val="single" w:sz="4" w:space="0" w:color="auto"/>
              <w:right w:val="single" w:sz="4" w:space="0" w:color="auto"/>
            </w:tcBorders>
            <w:vAlign w:val="center"/>
          </w:tcPr>
          <w:p w14:paraId="173218C4" w14:textId="77777777" w:rsidR="00B51372" w:rsidRDefault="00B51372">
            <w:pPr>
              <w:spacing w:after="0" w:line="240" w:lineRule="auto"/>
              <w:jc w:val="both"/>
              <w:rPr>
                <w:rFonts w:asciiTheme="majorBidi" w:hAnsiTheme="majorBidi" w:cstheme="majorBidi"/>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tcPr>
          <w:p w14:paraId="77ECDAE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Middle third</w:t>
            </w:r>
          </w:p>
        </w:tc>
        <w:tc>
          <w:tcPr>
            <w:tcW w:w="900" w:type="dxa"/>
            <w:tcBorders>
              <w:top w:val="single" w:sz="4" w:space="0" w:color="auto"/>
              <w:left w:val="single" w:sz="4" w:space="0" w:color="auto"/>
              <w:bottom w:val="single" w:sz="4" w:space="0" w:color="auto"/>
              <w:right w:val="single" w:sz="4" w:space="0" w:color="auto"/>
            </w:tcBorders>
          </w:tcPr>
          <w:p w14:paraId="54980AD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20</w:t>
            </w:r>
          </w:p>
        </w:tc>
        <w:tc>
          <w:tcPr>
            <w:tcW w:w="810" w:type="dxa"/>
            <w:tcBorders>
              <w:top w:val="single" w:sz="4" w:space="0" w:color="auto"/>
              <w:left w:val="single" w:sz="4" w:space="0" w:color="auto"/>
              <w:bottom w:val="single" w:sz="4" w:space="0" w:color="auto"/>
              <w:right w:val="single" w:sz="4" w:space="0" w:color="auto"/>
            </w:tcBorders>
          </w:tcPr>
          <w:p w14:paraId="67E3E7D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22.5%</w:t>
            </w:r>
          </w:p>
        </w:tc>
      </w:tr>
      <w:tr w:rsidR="00B51372" w14:paraId="4F4A9623" w14:textId="77777777" w:rsidTr="00753D79">
        <w:tc>
          <w:tcPr>
            <w:tcW w:w="1101" w:type="dxa"/>
            <w:vMerge/>
            <w:tcBorders>
              <w:top w:val="single" w:sz="4" w:space="0" w:color="auto"/>
              <w:left w:val="single" w:sz="4" w:space="0" w:color="auto"/>
              <w:bottom w:val="single" w:sz="4" w:space="0" w:color="auto"/>
              <w:right w:val="single" w:sz="4" w:space="0" w:color="auto"/>
            </w:tcBorders>
            <w:vAlign w:val="center"/>
          </w:tcPr>
          <w:p w14:paraId="578EC1B7" w14:textId="77777777" w:rsidR="00B51372" w:rsidRDefault="00B51372">
            <w:pPr>
              <w:spacing w:after="0" w:line="240" w:lineRule="auto"/>
              <w:jc w:val="both"/>
              <w:rPr>
                <w:rFonts w:asciiTheme="majorBidi" w:hAnsiTheme="majorBidi" w:cstheme="majorBidi"/>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tcPr>
          <w:p w14:paraId="1AAA66F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Lower third</w:t>
            </w:r>
          </w:p>
        </w:tc>
        <w:tc>
          <w:tcPr>
            <w:tcW w:w="900" w:type="dxa"/>
            <w:tcBorders>
              <w:top w:val="single" w:sz="4" w:space="0" w:color="auto"/>
              <w:left w:val="single" w:sz="4" w:space="0" w:color="auto"/>
              <w:bottom w:val="single" w:sz="4" w:space="0" w:color="auto"/>
              <w:right w:val="single" w:sz="4" w:space="0" w:color="auto"/>
            </w:tcBorders>
          </w:tcPr>
          <w:p w14:paraId="163DEC2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39</w:t>
            </w:r>
          </w:p>
        </w:tc>
        <w:tc>
          <w:tcPr>
            <w:tcW w:w="810" w:type="dxa"/>
            <w:tcBorders>
              <w:top w:val="single" w:sz="4" w:space="0" w:color="auto"/>
              <w:left w:val="single" w:sz="4" w:space="0" w:color="auto"/>
              <w:bottom w:val="single" w:sz="4" w:space="0" w:color="auto"/>
              <w:right w:val="single" w:sz="4" w:space="0" w:color="auto"/>
            </w:tcBorders>
          </w:tcPr>
          <w:p w14:paraId="609856E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43.8%</w:t>
            </w:r>
          </w:p>
        </w:tc>
      </w:tr>
      <w:tr w:rsidR="00B51372" w14:paraId="0490D0FC" w14:textId="77777777" w:rsidTr="00753D79">
        <w:tc>
          <w:tcPr>
            <w:tcW w:w="1101" w:type="dxa"/>
            <w:vMerge/>
            <w:tcBorders>
              <w:top w:val="single" w:sz="4" w:space="0" w:color="auto"/>
              <w:left w:val="single" w:sz="4" w:space="0" w:color="auto"/>
              <w:bottom w:val="single" w:sz="4" w:space="0" w:color="auto"/>
              <w:right w:val="single" w:sz="4" w:space="0" w:color="auto"/>
            </w:tcBorders>
            <w:vAlign w:val="center"/>
          </w:tcPr>
          <w:p w14:paraId="7B6E9BB8" w14:textId="77777777" w:rsidR="00B51372" w:rsidRDefault="00B51372">
            <w:pPr>
              <w:spacing w:after="0" w:line="240" w:lineRule="auto"/>
              <w:jc w:val="both"/>
              <w:rPr>
                <w:rFonts w:asciiTheme="majorBidi" w:hAnsiTheme="majorBidi" w:cstheme="majorBidi"/>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tcPr>
          <w:p w14:paraId="5D58EE5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Whole Stomach (</w:t>
            </w:r>
            <w:proofErr w:type="spellStart"/>
            <w:r>
              <w:rPr>
                <w:rFonts w:asciiTheme="majorBidi" w:hAnsiTheme="majorBidi" w:cstheme="majorBidi"/>
                <w:color w:val="000000"/>
                <w:sz w:val="16"/>
                <w:szCs w:val="16"/>
              </w:rPr>
              <w:t>linitis</w:t>
            </w:r>
            <w:proofErr w:type="spellEnd"/>
            <w:r>
              <w:rPr>
                <w:rFonts w:asciiTheme="majorBidi" w:hAnsiTheme="majorBidi" w:cstheme="majorBidi"/>
                <w:color w:val="000000"/>
                <w:sz w:val="16"/>
                <w:szCs w:val="16"/>
              </w:rPr>
              <w:t xml:space="preserve"> </w:t>
            </w:r>
            <w:proofErr w:type="spellStart"/>
            <w:r>
              <w:rPr>
                <w:rFonts w:asciiTheme="majorBidi" w:hAnsiTheme="majorBidi" w:cstheme="majorBidi"/>
                <w:color w:val="000000"/>
                <w:sz w:val="16"/>
                <w:szCs w:val="16"/>
              </w:rPr>
              <w:t>Plastica</w:t>
            </w:r>
            <w:proofErr w:type="spellEnd"/>
            <w:r>
              <w:rPr>
                <w:rFonts w:asciiTheme="majorBidi" w:hAnsiTheme="majorBidi" w:cstheme="majorBidi"/>
                <w:color w:val="000000"/>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37BC22E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7</w:t>
            </w:r>
          </w:p>
        </w:tc>
        <w:tc>
          <w:tcPr>
            <w:tcW w:w="810" w:type="dxa"/>
            <w:tcBorders>
              <w:top w:val="single" w:sz="4" w:space="0" w:color="auto"/>
              <w:left w:val="single" w:sz="4" w:space="0" w:color="auto"/>
              <w:bottom w:val="single" w:sz="4" w:space="0" w:color="auto"/>
              <w:right w:val="single" w:sz="4" w:space="0" w:color="auto"/>
            </w:tcBorders>
            <w:vAlign w:val="center"/>
          </w:tcPr>
          <w:p w14:paraId="47939A3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7.9%</w:t>
            </w:r>
          </w:p>
        </w:tc>
      </w:tr>
    </w:tbl>
    <w:tbl>
      <w:tblPr>
        <w:tblStyle w:val="TableGrid1"/>
        <w:tblW w:w="5107" w:type="pct"/>
        <w:tblLook w:val="04A0" w:firstRow="1" w:lastRow="0" w:firstColumn="1" w:lastColumn="0" w:noHBand="0" w:noVBand="1"/>
      </w:tblPr>
      <w:tblGrid>
        <w:gridCol w:w="1173"/>
        <w:gridCol w:w="1487"/>
        <w:gridCol w:w="938"/>
        <w:gridCol w:w="809"/>
      </w:tblGrid>
      <w:tr w:rsidR="00B51372" w14:paraId="731BF3EE" w14:textId="77777777">
        <w:trPr>
          <w:trHeight w:val="244"/>
        </w:trPr>
        <w:tc>
          <w:tcPr>
            <w:tcW w:w="3016" w:type="pct"/>
            <w:gridSpan w:val="2"/>
            <w:tcBorders>
              <w:top w:val="single" w:sz="4" w:space="0" w:color="auto"/>
              <w:left w:val="single" w:sz="4" w:space="0" w:color="auto"/>
              <w:bottom w:val="single" w:sz="4" w:space="0" w:color="auto"/>
              <w:right w:val="single" w:sz="4" w:space="0" w:color="auto"/>
            </w:tcBorders>
          </w:tcPr>
          <w:p w14:paraId="42ADF737" w14:textId="77777777" w:rsidR="00B51372" w:rsidRDefault="009C06E6">
            <w:pPr>
              <w:autoSpaceDE w:val="0"/>
              <w:autoSpaceDN w:val="0"/>
              <w:adjustRightInd w:val="0"/>
              <w:spacing w:after="0" w:line="240" w:lineRule="auto"/>
              <w:jc w:val="both"/>
              <w:rPr>
                <w:rFonts w:asciiTheme="majorBidi" w:hAnsiTheme="majorBidi" w:cstheme="majorBidi"/>
                <w:b/>
                <w:bCs/>
                <w:sz w:val="16"/>
                <w:szCs w:val="16"/>
              </w:rPr>
            </w:pPr>
            <w:r>
              <w:rPr>
                <w:rFonts w:asciiTheme="majorBidi" w:hAnsiTheme="majorBidi" w:cstheme="majorBidi"/>
                <w:b/>
                <w:bCs/>
                <w:sz w:val="16"/>
                <w:szCs w:val="16"/>
              </w:rPr>
              <w:t xml:space="preserve">       TNM staging</w:t>
            </w:r>
          </w:p>
        </w:tc>
        <w:tc>
          <w:tcPr>
            <w:tcW w:w="1064" w:type="pct"/>
            <w:tcBorders>
              <w:top w:val="single" w:sz="4" w:space="0" w:color="auto"/>
              <w:left w:val="single" w:sz="4" w:space="0" w:color="auto"/>
              <w:bottom w:val="single" w:sz="4" w:space="0" w:color="auto"/>
              <w:right w:val="single" w:sz="4" w:space="0" w:color="auto"/>
            </w:tcBorders>
          </w:tcPr>
          <w:p w14:paraId="26F1BE24"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Count</w:t>
            </w:r>
          </w:p>
        </w:tc>
        <w:tc>
          <w:tcPr>
            <w:tcW w:w="918" w:type="pct"/>
            <w:tcBorders>
              <w:top w:val="single" w:sz="4" w:space="0" w:color="auto"/>
              <w:left w:val="single" w:sz="4" w:space="0" w:color="auto"/>
              <w:bottom w:val="single" w:sz="4" w:space="0" w:color="auto"/>
              <w:right w:val="single" w:sz="4" w:space="0" w:color="auto"/>
            </w:tcBorders>
          </w:tcPr>
          <w:p w14:paraId="231837A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B51372" w14:paraId="49EED7DB" w14:textId="77777777">
        <w:trPr>
          <w:trHeight w:val="244"/>
        </w:trPr>
        <w:tc>
          <w:tcPr>
            <w:tcW w:w="1330" w:type="pct"/>
            <w:vMerge w:val="restart"/>
            <w:tcBorders>
              <w:top w:val="single" w:sz="4" w:space="0" w:color="auto"/>
              <w:left w:val="single" w:sz="4" w:space="0" w:color="auto"/>
              <w:bottom w:val="single" w:sz="4" w:space="0" w:color="auto"/>
              <w:right w:val="single" w:sz="4" w:space="0" w:color="auto"/>
            </w:tcBorders>
            <w:vAlign w:val="center"/>
          </w:tcPr>
          <w:p w14:paraId="1269F1BE"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T staging</w:t>
            </w:r>
          </w:p>
        </w:tc>
        <w:tc>
          <w:tcPr>
            <w:tcW w:w="1686" w:type="pct"/>
            <w:tcBorders>
              <w:top w:val="single" w:sz="4" w:space="0" w:color="auto"/>
              <w:left w:val="single" w:sz="4" w:space="0" w:color="auto"/>
              <w:bottom w:val="single" w:sz="4" w:space="0" w:color="auto"/>
              <w:right w:val="single" w:sz="4" w:space="0" w:color="auto"/>
            </w:tcBorders>
          </w:tcPr>
          <w:p w14:paraId="056BB84E"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sz w:val="16"/>
                <w:szCs w:val="16"/>
              </w:rPr>
              <w:t>Tx</w:t>
            </w:r>
          </w:p>
        </w:tc>
        <w:tc>
          <w:tcPr>
            <w:tcW w:w="1064" w:type="pct"/>
            <w:tcBorders>
              <w:top w:val="single" w:sz="4" w:space="0" w:color="auto"/>
              <w:left w:val="single" w:sz="4" w:space="0" w:color="auto"/>
              <w:bottom w:val="single" w:sz="4" w:space="0" w:color="auto"/>
              <w:right w:val="single" w:sz="4" w:space="0" w:color="auto"/>
            </w:tcBorders>
          </w:tcPr>
          <w:p w14:paraId="108A373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918" w:type="pct"/>
            <w:tcBorders>
              <w:top w:val="single" w:sz="4" w:space="0" w:color="auto"/>
              <w:left w:val="single" w:sz="4" w:space="0" w:color="auto"/>
              <w:bottom w:val="single" w:sz="4" w:space="0" w:color="auto"/>
              <w:right w:val="single" w:sz="4" w:space="0" w:color="auto"/>
            </w:tcBorders>
          </w:tcPr>
          <w:p w14:paraId="2176142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10.1%</w:t>
            </w:r>
          </w:p>
        </w:tc>
      </w:tr>
      <w:tr w:rsidR="00B51372" w14:paraId="0F8CE4F2" w14:textId="77777777">
        <w:trPr>
          <w:trHeight w:val="244"/>
        </w:trPr>
        <w:tc>
          <w:tcPr>
            <w:tcW w:w="1330" w:type="pct"/>
            <w:vMerge/>
            <w:tcBorders>
              <w:top w:val="single" w:sz="4" w:space="0" w:color="auto"/>
              <w:left w:val="single" w:sz="4" w:space="0" w:color="auto"/>
              <w:bottom w:val="single" w:sz="4" w:space="0" w:color="auto"/>
              <w:right w:val="single" w:sz="4" w:space="0" w:color="auto"/>
            </w:tcBorders>
            <w:vAlign w:val="center"/>
          </w:tcPr>
          <w:p w14:paraId="6ADBCA4B" w14:textId="77777777" w:rsidR="00B51372" w:rsidRDefault="00B51372">
            <w:pPr>
              <w:spacing w:after="0" w:line="240" w:lineRule="auto"/>
              <w:jc w:val="both"/>
              <w:rPr>
                <w:rFonts w:asciiTheme="majorBidi" w:hAnsiTheme="majorBidi" w:cstheme="majorBidi"/>
                <w:b/>
                <w:bCs/>
                <w:color w:val="000000"/>
                <w:sz w:val="16"/>
                <w:szCs w:val="16"/>
              </w:rPr>
            </w:pPr>
          </w:p>
        </w:tc>
        <w:tc>
          <w:tcPr>
            <w:tcW w:w="1686" w:type="pct"/>
            <w:tcBorders>
              <w:top w:val="single" w:sz="4" w:space="0" w:color="auto"/>
              <w:left w:val="single" w:sz="4" w:space="0" w:color="auto"/>
              <w:bottom w:val="single" w:sz="4" w:space="0" w:color="auto"/>
              <w:right w:val="single" w:sz="4" w:space="0" w:color="auto"/>
            </w:tcBorders>
          </w:tcPr>
          <w:p w14:paraId="0CEC820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Early disease</w:t>
            </w:r>
          </w:p>
        </w:tc>
        <w:tc>
          <w:tcPr>
            <w:tcW w:w="1064" w:type="pct"/>
            <w:tcBorders>
              <w:top w:val="single" w:sz="4" w:space="0" w:color="auto"/>
              <w:left w:val="single" w:sz="4" w:space="0" w:color="auto"/>
              <w:bottom w:val="single" w:sz="4" w:space="0" w:color="auto"/>
              <w:right w:val="single" w:sz="4" w:space="0" w:color="auto"/>
            </w:tcBorders>
          </w:tcPr>
          <w:p w14:paraId="6844236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27</w:t>
            </w:r>
          </w:p>
        </w:tc>
        <w:tc>
          <w:tcPr>
            <w:tcW w:w="918" w:type="pct"/>
            <w:tcBorders>
              <w:top w:val="single" w:sz="4" w:space="0" w:color="auto"/>
              <w:left w:val="single" w:sz="4" w:space="0" w:color="auto"/>
              <w:bottom w:val="single" w:sz="4" w:space="0" w:color="auto"/>
              <w:right w:val="single" w:sz="4" w:space="0" w:color="auto"/>
            </w:tcBorders>
          </w:tcPr>
          <w:p w14:paraId="190FD5E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30.3%</w:t>
            </w:r>
          </w:p>
        </w:tc>
      </w:tr>
      <w:tr w:rsidR="00B51372" w14:paraId="40E1A70C" w14:textId="77777777">
        <w:trPr>
          <w:trHeight w:val="244"/>
        </w:trPr>
        <w:tc>
          <w:tcPr>
            <w:tcW w:w="1330" w:type="pct"/>
            <w:vMerge/>
            <w:tcBorders>
              <w:top w:val="single" w:sz="4" w:space="0" w:color="auto"/>
              <w:left w:val="single" w:sz="4" w:space="0" w:color="auto"/>
              <w:bottom w:val="single" w:sz="4" w:space="0" w:color="auto"/>
              <w:right w:val="single" w:sz="4" w:space="0" w:color="auto"/>
            </w:tcBorders>
            <w:vAlign w:val="center"/>
          </w:tcPr>
          <w:p w14:paraId="2B37C0FA" w14:textId="77777777" w:rsidR="00B51372" w:rsidRDefault="00B51372">
            <w:pPr>
              <w:spacing w:after="0" w:line="240" w:lineRule="auto"/>
              <w:jc w:val="both"/>
              <w:rPr>
                <w:rFonts w:asciiTheme="majorBidi" w:hAnsiTheme="majorBidi" w:cstheme="majorBidi"/>
                <w:b/>
                <w:bCs/>
                <w:color w:val="000000"/>
                <w:sz w:val="16"/>
                <w:szCs w:val="16"/>
              </w:rPr>
            </w:pPr>
          </w:p>
        </w:tc>
        <w:tc>
          <w:tcPr>
            <w:tcW w:w="1686" w:type="pct"/>
            <w:tcBorders>
              <w:top w:val="single" w:sz="4" w:space="0" w:color="auto"/>
              <w:left w:val="single" w:sz="4" w:space="0" w:color="auto"/>
              <w:bottom w:val="single" w:sz="4" w:space="0" w:color="auto"/>
              <w:right w:val="single" w:sz="4" w:space="0" w:color="auto"/>
            </w:tcBorders>
          </w:tcPr>
          <w:p w14:paraId="14F2FEF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Late disease</w:t>
            </w:r>
          </w:p>
        </w:tc>
        <w:tc>
          <w:tcPr>
            <w:tcW w:w="1064" w:type="pct"/>
            <w:tcBorders>
              <w:top w:val="single" w:sz="4" w:space="0" w:color="auto"/>
              <w:left w:val="single" w:sz="4" w:space="0" w:color="auto"/>
              <w:bottom w:val="single" w:sz="4" w:space="0" w:color="auto"/>
              <w:right w:val="single" w:sz="4" w:space="0" w:color="auto"/>
            </w:tcBorders>
          </w:tcPr>
          <w:p w14:paraId="492C939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53</w:t>
            </w:r>
          </w:p>
        </w:tc>
        <w:tc>
          <w:tcPr>
            <w:tcW w:w="918" w:type="pct"/>
            <w:tcBorders>
              <w:top w:val="single" w:sz="4" w:space="0" w:color="auto"/>
              <w:left w:val="single" w:sz="4" w:space="0" w:color="auto"/>
              <w:bottom w:val="single" w:sz="4" w:space="0" w:color="auto"/>
              <w:right w:val="single" w:sz="4" w:space="0" w:color="auto"/>
            </w:tcBorders>
          </w:tcPr>
          <w:p w14:paraId="4E26C85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59.6%</w:t>
            </w:r>
          </w:p>
        </w:tc>
      </w:tr>
      <w:tr w:rsidR="00B51372" w14:paraId="7D13FE6B" w14:textId="77777777">
        <w:trPr>
          <w:trHeight w:val="244"/>
        </w:trPr>
        <w:tc>
          <w:tcPr>
            <w:tcW w:w="1330" w:type="pct"/>
            <w:vMerge w:val="restart"/>
            <w:tcBorders>
              <w:top w:val="single" w:sz="4" w:space="0" w:color="auto"/>
              <w:left w:val="single" w:sz="4" w:space="0" w:color="auto"/>
              <w:bottom w:val="single" w:sz="4" w:space="0" w:color="auto"/>
              <w:right w:val="single" w:sz="4" w:space="0" w:color="auto"/>
            </w:tcBorders>
            <w:vAlign w:val="center"/>
          </w:tcPr>
          <w:p w14:paraId="2BD25C97"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Nodal status</w:t>
            </w:r>
          </w:p>
        </w:tc>
        <w:tc>
          <w:tcPr>
            <w:tcW w:w="1686" w:type="pct"/>
            <w:tcBorders>
              <w:top w:val="single" w:sz="4" w:space="0" w:color="auto"/>
              <w:left w:val="single" w:sz="4" w:space="0" w:color="auto"/>
              <w:bottom w:val="single" w:sz="4" w:space="0" w:color="auto"/>
              <w:right w:val="single" w:sz="4" w:space="0" w:color="auto"/>
            </w:tcBorders>
          </w:tcPr>
          <w:p w14:paraId="4036CF8B"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N0</w:t>
            </w:r>
          </w:p>
        </w:tc>
        <w:tc>
          <w:tcPr>
            <w:tcW w:w="1064" w:type="pct"/>
            <w:tcBorders>
              <w:top w:val="single" w:sz="4" w:space="0" w:color="auto"/>
              <w:left w:val="single" w:sz="4" w:space="0" w:color="auto"/>
              <w:bottom w:val="single" w:sz="4" w:space="0" w:color="auto"/>
              <w:right w:val="single" w:sz="4" w:space="0" w:color="auto"/>
            </w:tcBorders>
          </w:tcPr>
          <w:p w14:paraId="11C4D44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35</w:t>
            </w:r>
          </w:p>
        </w:tc>
        <w:tc>
          <w:tcPr>
            <w:tcW w:w="918" w:type="pct"/>
            <w:tcBorders>
              <w:top w:val="single" w:sz="4" w:space="0" w:color="auto"/>
              <w:left w:val="single" w:sz="4" w:space="0" w:color="auto"/>
              <w:bottom w:val="single" w:sz="4" w:space="0" w:color="auto"/>
              <w:right w:val="single" w:sz="4" w:space="0" w:color="auto"/>
            </w:tcBorders>
          </w:tcPr>
          <w:p w14:paraId="4711486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39.3%</w:t>
            </w:r>
          </w:p>
        </w:tc>
      </w:tr>
      <w:tr w:rsidR="00B51372" w14:paraId="0703C38C" w14:textId="77777777">
        <w:trPr>
          <w:trHeight w:val="244"/>
        </w:trPr>
        <w:tc>
          <w:tcPr>
            <w:tcW w:w="1330" w:type="pct"/>
            <w:vMerge/>
            <w:tcBorders>
              <w:top w:val="single" w:sz="4" w:space="0" w:color="auto"/>
              <w:left w:val="single" w:sz="4" w:space="0" w:color="auto"/>
              <w:bottom w:val="single" w:sz="4" w:space="0" w:color="auto"/>
              <w:right w:val="single" w:sz="4" w:space="0" w:color="auto"/>
            </w:tcBorders>
            <w:vAlign w:val="center"/>
          </w:tcPr>
          <w:p w14:paraId="03144F01" w14:textId="77777777" w:rsidR="00B51372" w:rsidRDefault="00B51372">
            <w:pPr>
              <w:spacing w:after="0" w:line="240" w:lineRule="auto"/>
              <w:jc w:val="both"/>
              <w:rPr>
                <w:rFonts w:asciiTheme="majorBidi" w:hAnsiTheme="majorBidi" w:cstheme="majorBidi"/>
                <w:b/>
                <w:bCs/>
                <w:color w:val="000000"/>
                <w:sz w:val="16"/>
                <w:szCs w:val="16"/>
              </w:rPr>
            </w:pPr>
          </w:p>
        </w:tc>
        <w:tc>
          <w:tcPr>
            <w:tcW w:w="1686" w:type="pct"/>
            <w:tcBorders>
              <w:top w:val="single" w:sz="4" w:space="0" w:color="auto"/>
              <w:left w:val="single" w:sz="4" w:space="0" w:color="auto"/>
              <w:bottom w:val="single" w:sz="4" w:space="0" w:color="auto"/>
              <w:right w:val="single" w:sz="4" w:space="0" w:color="auto"/>
            </w:tcBorders>
          </w:tcPr>
          <w:p w14:paraId="3D277DD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N1</w:t>
            </w:r>
          </w:p>
        </w:tc>
        <w:tc>
          <w:tcPr>
            <w:tcW w:w="1064" w:type="pct"/>
            <w:tcBorders>
              <w:top w:val="single" w:sz="4" w:space="0" w:color="auto"/>
              <w:left w:val="single" w:sz="4" w:space="0" w:color="auto"/>
              <w:bottom w:val="single" w:sz="4" w:space="0" w:color="auto"/>
              <w:right w:val="single" w:sz="4" w:space="0" w:color="auto"/>
            </w:tcBorders>
          </w:tcPr>
          <w:p w14:paraId="2F13FFA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16</w:t>
            </w:r>
          </w:p>
        </w:tc>
        <w:tc>
          <w:tcPr>
            <w:tcW w:w="918" w:type="pct"/>
            <w:tcBorders>
              <w:top w:val="single" w:sz="4" w:space="0" w:color="auto"/>
              <w:left w:val="single" w:sz="4" w:space="0" w:color="auto"/>
              <w:bottom w:val="single" w:sz="4" w:space="0" w:color="auto"/>
              <w:right w:val="single" w:sz="4" w:space="0" w:color="auto"/>
            </w:tcBorders>
          </w:tcPr>
          <w:p w14:paraId="2D43398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18.0%</w:t>
            </w:r>
          </w:p>
        </w:tc>
      </w:tr>
      <w:tr w:rsidR="00B51372" w14:paraId="53CDA77E" w14:textId="77777777">
        <w:trPr>
          <w:trHeight w:val="244"/>
        </w:trPr>
        <w:tc>
          <w:tcPr>
            <w:tcW w:w="1330" w:type="pct"/>
            <w:vMerge/>
            <w:tcBorders>
              <w:top w:val="single" w:sz="4" w:space="0" w:color="auto"/>
              <w:left w:val="single" w:sz="4" w:space="0" w:color="auto"/>
              <w:bottom w:val="single" w:sz="4" w:space="0" w:color="auto"/>
              <w:right w:val="single" w:sz="4" w:space="0" w:color="auto"/>
            </w:tcBorders>
            <w:vAlign w:val="center"/>
          </w:tcPr>
          <w:p w14:paraId="367185DC" w14:textId="77777777" w:rsidR="00B51372" w:rsidRDefault="00B51372">
            <w:pPr>
              <w:spacing w:after="0" w:line="240" w:lineRule="auto"/>
              <w:jc w:val="both"/>
              <w:rPr>
                <w:rFonts w:asciiTheme="majorBidi" w:hAnsiTheme="majorBidi" w:cstheme="majorBidi"/>
                <w:b/>
                <w:bCs/>
                <w:color w:val="000000"/>
                <w:sz w:val="16"/>
                <w:szCs w:val="16"/>
              </w:rPr>
            </w:pPr>
          </w:p>
        </w:tc>
        <w:tc>
          <w:tcPr>
            <w:tcW w:w="1686" w:type="pct"/>
            <w:tcBorders>
              <w:top w:val="single" w:sz="4" w:space="0" w:color="auto"/>
              <w:left w:val="single" w:sz="4" w:space="0" w:color="auto"/>
              <w:bottom w:val="single" w:sz="4" w:space="0" w:color="auto"/>
              <w:right w:val="single" w:sz="4" w:space="0" w:color="auto"/>
            </w:tcBorders>
          </w:tcPr>
          <w:p w14:paraId="3C29250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N2</w:t>
            </w:r>
          </w:p>
        </w:tc>
        <w:tc>
          <w:tcPr>
            <w:tcW w:w="1064" w:type="pct"/>
            <w:tcBorders>
              <w:top w:val="single" w:sz="4" w:space="0" w:color="auto"/>
              <w:left w:val="single" w:sz="4" w:space="0" w:color="auto"/>
              <w:bottom w:val="single" w:sz="4" w:space="0" w:color="auto"/>
              <w:right w:val="single" w:sz="4" w:space="0" w:color="auto"/>
            </w:tcBorders>
          </w:tcPr>
          <w:p w14:paraId="117DA0A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28</w:t>
            </w:r>
          </w:p>
        </w:tc>
        <w:tc>
          <w:tcPr>
            <w:tcW w:w="918" w:type="pct"/>
            <w:tcBorders>
              <w:top w:val="single" w:sz="4" w:space="0" w:color="auto"/>
              <w:left w:val="single" w:sz="4" w:space="0" w:color="auto"/>
              <w:bottom w:val="single" w:sz="4" w:space="0" w:color="auto"/>
              <w:right w:val="single" w:sz="4" w:space="0" w:color="auto"/>
            </w:tcBorders>
          </w:tcPr>
          <w:p w14:paraId="1B8837B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31.5%</w:t>
            </w:r>
          </w:p>
        </w:tc>
      </w:tr>
      <w:tr w:rsidR="00B51372" w14:paraId="06EC1700" w14:textId="77777777">
        <w:trPr>
          <w:trHeight w:val="244"/>
        </w:trPr>
        <w:tc>
          <w:tcPr>
            <w:tcW w:w="1330" w:type="pct"/>
            <w:vMerge/>
            <w:tcBorders>
              <w:top w:val="single" w:sz="4" w:space="0" w:color="auto"/>
              <w:left w:val="single" w:sz="4" w:space="0" w:color="auto"/>
              <w:bottom w:val="single" w:sz="4" w:space="0" w:color="auto"/>
              <w:right w:val="single" w:sz="4" w:space="0" w:color="auto"/>
            </w:tcBorders>
            <w:vAlign w:val="center"/>
          </w:tcPr>
          <w:p w14:paraId="139F61F8" w14:textId="77777777" w:rsidR="00B51372" w:rsidRDefault="00B51372">
            <w:pPr>
              <w:spacing w:after="0" w:line="240" w:lineRule="auto"/>
              <w:jc w:val="both"/>
              <w:rPr>
                <w:rFonts w:asciiTheme="majorBidi" w:hAnsiTheme="majorBidi" w:cstheme="majorBidi"/>
                <w:b/>
                <w:bCs/>
                <w:color w:val="000000"/>
                <w:sz w:val="16"/>
                <w:szCs w:val="16"/>
              </w:rPr>
            </w:pPr>
          </w:p>
        </w:tc>
        <w:tc>
          <w:tcPr>
            <w:tcW w:w="1686" w:type="pct"/>
            <w:tcBorders>
              <w:top w:val="single" w:sz="4" w:space="0" w:color="auto"/>
              <w:left w:val="single" w:sz="4" w:space="0" w:color="auto"/>
              <w:bottom w:val="single" w:sz="4" w:space="0" w:color="auto"/>
              <w:right w:val="single" w:sz="4" w:space="0" w:color="auto"/>
            </w:tcBorders>
          </w:tcPr>
          <w:p w14:paraId="647E2EB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N3</w:t>
            </w:r>
          </w:p>
        </w:tc>
        <w:tc>
          <w:tcPr>
            <w:tcW w:w="1064" w:type="pct"/>
            <w:tcBorders>
              <w:top w:val="single" w:sz="4" w:space="0" w:color="auto"/>
              <w:left w:val="single" w:sz="4" w:space="0" w:color="auto"/>
              <w:bottom w:val="single" w:sz="4" w:space="0" w:color="auto"/>
              <w:right w:val="single" w:sz="4" w:space="0" w:color="auto"/>
            </w:tcBorders>
          </w:tcPr>
          <w:p w14:paraId="57D361E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10</w:t>
            </w:r>
          </w:p>
        </w:tc>
        <w:tc>
          <w:tcPr>
            <w:tcW w:w="918" w:type="pct"/>
            <w:tcBorders>
              <w:top w:val="single" w:sz="4" w:space="0" w:color="auto"/>
              <w:left w:val="single" w:sz="4" w:space="0" w:color="auto"/>
              <w:bottom w:val="single" w:sz="4" w:space="0" w:color="auto"/>
              <w:right w:val="single" w:sz="4" w:space="0" w:color="auto"/>
            </w:tcBorders>
          </w:tcPr>
          <w:p w14:paraId="6360781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11.2%</w:t>
            </w:r>
          </w:p>
        </w:tc>
      </w:tr>
      <w:tr w:rsidR="00B51372" w14:paraId="0C2421F0" w14:textId="77777777">
        <w:trPr>
          <w:trHeight w:val="244"/>
        </w:trPr>
        <w:tc>
          <w:tcPr>
            <w:tcW w:w="1330" w:type="pct"/>
            <w:vMerge w:val="restart"/>
            <w:tcBorders>
              <w:top w:val="single" w:sz="4" w:space="0" w:color="auto"/>
              <w:left w:val="single" w:sz="4" w:space="0" w:color="auto"/>
              <w:bottom w:val="single" w:sz="4" w:space="0" w:color="auto"/>
              <w:right w:val="single" w:sz="4" w:space="0" w:color="auto"/>
            </w:tcBorders>
            <w:vAlign w:val="center"/>
          </w:tcPr>
          <w:p w14:paraId="2A3B0C2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6"/>
                <w:szCs w:val="16"/>
              </w:rPr>
            </w:pPr>
            <w:r>
              <w:rPr>
                <w:rFonts w:asciiTheme="majorBidi" w:hAnsiTheme="majorBidi" w:cstheme="majorBidi"/>
                <w:b/>
                <w:bCs/>
                <w:color w:val="000000"/>
                <w:sz w:val="16"/>
                <w:szCs w:val="16"/>
              </w:rPr>
              <w:t>Metastasis</w:t>
            </w:r>
          </w:p>
        </w:tc>
        <w:tc>
          <w:tcPr>
            <w:tcW w:w="1686" w:type="pct"/>
            <w:tcBorders>
              <w:top w:val="single" w:sz="4" w:space="0" w:color="auto"/>
              <w:left w:val="single" w:sz="4" w:space="0" w:color="auto"/>
              <w:bottom w:val="single" w:sz="4" w:space="0" w:color="auto"/>
              <w:right w:val="single" w:sz="4" w:space="0" w:color="auto"/>
            </w:tcBorders>
          </w:tcPr>
          <w:p w14:paraId="364E1401" w14:textId="77777777" w:rsidR="00B51372" w:rsidRDefault="009C06E6">
            <w:pPr>
              <w:autoSpaceDE w:val="0"/>
              <w:autoSpaceDN w:val="0"/>
              <w:adjustRightInd w:val="0"/>
              <w:spacing w:after="0" w:line="240" w:lineRule="auto"/>
              <w:jc w:val="both"/>
              <w:rPr>
                <w:rFonts w:asciiTheme="majorBidi" w:hAnsiTheme="majorBidi" w:cstheme="majorBidi"/>
                <w:sz w:val="16"/>
                <w:szCs w:val="16"/>
              </w:rPr>
            </w:pPr>
            <w:r>
              <w:rPr>
                <w:rFonts w:asciiTheme="majorBidi" w:hAnsiTheme="majorBidi" w:cstheme="majorBidi"/>
                <w:color w:val="000000"/>
                <w:sz w:val="16"/>
                <w:szCs w:val="16"/>
              </w:rPr>
              <w:t>M0</w:t>
            </w:r>
          </w:p>
        </w:tc>
        <w:tc>
          <w:tcPr>
            <w:tcW w:w="1064" w:type="pct"/>
            <w:tcBorders>
              <w:top w:val="single" w:sz="4" w:space="0" w:color="auto"/>
              <w:left w:val="single" w:sz="4" w:space="0" w:color="auto"/>
              <w:bottom w:val="single" w:sz="4" w:space="0" w:color="auto"/>
              <w:right w:val="single" w:sz="4" w:space="0" w:color="auto"/>
            </w:tcBorders>
          </w:tcPr>
          <w:p w14:paraId="6C622A0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39</w:t>
            </w:r>
          </w:p>
        </w:tc>
        <w:tc>
          <w:tcPr>
            <w:tcW w:w="918" w:type="pct"/>
            <w:tcBorders>
              <w:top w:val="single" w:sz="4" w:space="0" w:color="auto"/>
              <w:left w:val="single" w:sz="4" w:space="0" w:color="auto"/>
              <w:bottom w:val="single" w:sz="4" w:space="0" w:color="auto"/>
              <w:right w:val="single" w:sz="4" w:space="0" w:color="auto"/>
            </w:tcBorders>
          </w:tcPr>
          <w:p w14:paraId="0CF41DB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43.8%</w:t>
            </w:r>
          </w:p>
        </w:tc>
      </w:tr>
      <w:tr w:rsidR="00B51372" w14:paraId="73135669" w14:textId="77777777">
        <w:trPr>
          <w:trHeight w:val="257"/>
        </w:trPr>
        <w:tc>
          <w:tcPr>
            <w:tcW w:w="1330" w:type="pct"/>
            <w:vMerge/>
            <w:tcBorders>
              <w:top w:val="single" w:sz="4" w:space="0" w:color="auto"/>
              <w:left w:val="single" w:sz="4" w:space="0" w:color="auto"/>
              <w:bottom w:val="single" w:sz="4" w:space="0" w:color="auto"/>
              <w:right w:val="single" w:sz="4" w:space="0" w:color="auto"/>
            </w:tcBorders>
            <w:vAlign w:val="center"/>
          </w:tcPr>
          <w:p w14:paraId="6136B9B8" w14:textId="77777777" w:rsidR="00B51372" w:rsidRDefault="00B51372">
            <w:pPr>
              <w:spacing w:after="0" w:line="240" w:lineRule="auto"/>
              <w:jc w:val="both"/>
              <w:rPr>
                <w:rFonts w:asciiTheme="majorBidi" w:hAnsiTheme="majorBidi" w:cstheme="majorBidi"/>
                <w:color w:val="000000"/>
                <w:sz w:val="16"/>
                <w:szCs w:val="16"/>
              </w:rPr>
            </w:pPr>
            <w:bookmarkStart w:id="3" w:name="_Hlk95166156" w:colFirst="1" w:colLast="3"/>
          </w:p>
        </w:tc>
        <w:tc>
          <w:tcPr>
            <w:tcW w:w="1686" w:type="pct"/>
            <w:tcBorders>
              <w:top w:val="single" w:sz="4" w:space="0" w:color="auto"/>
              <w:left w:val="single" w:sz="4" w:space="0" w:color="auto"/>
              <w:bottom w:val="single" w:sz="4" w:space="0" w:color="auto"/>
              <w:right w:val="single" w:sz="4" w:space="0" w:color="auto"/>
            </w:tcBorders>
          </w:tcPr>
          <w:p w14:paraId="0B7FB74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M1</w:t>
            </w:r>
          </w:p>
        </w:tc>
        <w:tc>
          <w:tcPr>
            <w:tcW w:w="1064" w:type="pct"/>
            <w:tcBorders>
              <w:top w:val="single" w:sz="4" w:space="0" w:color="auto"/>
              <w:left w:val="single" w:sz="4" w:space="0" w:color="auto"/>
              <w:bottom w:val="single" w:sz="4" w:space="0" w:color="auto"/>
              <w:right w:val="single" w:sz="4" w:space="0" w:color="auto"/>
            </w:tcBorders>
          </w:tcPr>
          <w:p w14:paraId="3DA6630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50</w:t>
            </w:r>
          </w:p>
        </w:tc>
        <w:tc>
          <w:tcPr>
            <w:tcW w:w="918" w:type="pct"/>
            <w:tcBorders>
              <w:top w:val="single" w:sz="4" w:space="0" w:color="auto"/>
              <w:left w:val="single" w:sz="4" w:space="0" w:color="auto"/>
              <w:bottom w:val="single" w:sz="4" w:space="0" w:color="auto"/>
              <w:right w:val="single" w:sz="4" w:space="0" w:color="auto"/>
            </w:tcBorders>
          </w:tcPr>
          <w:p w14:paraId="3330D2C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6"/>
                <w:szCs w:val="16"/>
              </w:rPr>
            </w:pPr>
            <w:r>
              <w:rPr>
                <w:rFonts w:asciiTheme="majorBidi" w:hAnsiTheme="majorBidi" w:cstheme="majorBidi"/>
                <w:color w:val="000000"/>
                <w:sz w:val="16"/>
                <w:szCs w:val="16"/>
              </w:rPr>
              <w:t>56.2%</w:t>
            </w:r>
          </w:p>
        </w:tc>
      </w:tr>
      <w:bookmarkEnd w:id="3"/>
    </w:tbl>
    <w:p w14:paraId="47E701D7" w14:textId="77777777" w:rsidR="00B51372" w:rsidRDefault="00B51372">
      <w:pPr>
        <w:tabs>
          <w:tab w:val="left" w:pos="6847"/>
        </w:tabs>
        <w:spacing w:after="0" w:line="240" w:lineRule="auto"/>
        <w:jc w:val="both"/>
        <w:rPr>
          <w:rFonts w:asciiTheme="majorBidi" w:hAnsiTheme="majorBidi" w:cstheme="majorBidi"/>
          <w:sz w:val="18"/>
          <w:szCs w:val="18"/>
        </w:rPr>
      </w:pPr>
    </w:p>
    <w:p w14:paraId="043E6D26" w14:textId="77777777" w:rsidR="00B51372" w:rsidRDefault="009C06E6">
      <w:pPr>
        <w:tabs>
          <w:tab w:val="left" w:pos="6847"/>
        </w:tabs>
        <w:spacing w:after="0" w:line="240" w:lineRule="auto"/>
        <w:jc w:val="center"/>
        <w:rPr>
          <w:rFonts w:asciiTheme="majorBidi" w:hAnsiTheme="majorBidi" w:cstheme="majorBidi"/>
          <w:sz w:val="18"/>
          <w:szCs w:val="18"/>
        </w:rPr>
      </w:pPr>
      <w:r>
        <w:rPr>
          <w:rFonts w:asciiTheme="majorBidi" w:hAnsiTheme="majorBidi" w:cstheme="majorBidi"/>
          <w:noProof/>
          <w:sz w:val="18"/>
          <w:szCs w:val="18"/>
        </w:rPr>
        <w:drawing>
          <wp:inline distT="0" distB="0" distL="0" distR="0" wp14:anchorId="32B01279" wp14:editId="27C16774">
            <wp:extent cx="2865120" cy="1856105"/>
            <wp:effectExtent l="0" t="0" r="1143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65120" cy="1856105"/>
                    </a:xfrm>
                    <a:prstGeom prst="rect">
                      <a:avLst/>
                    </a:prstGeom>
                    <a:noFill/>
                  </pic:spPr>
                </pic:pic>
              </a:graphicData>
            </a:graphic>
          </wp:inline>
        </w:drawing>
      </w:r>
    </w:p>
    <w:p w14:paraId="6CB66581" w14:textId="4459C23F" w:rsidR="00B51372" w:rsidRDefault="009C06E6">
      <w:pPr>
        <w:tabs>
          <w:tab w:val="left" w:pos="6847"/>
        </w:tabs>
        <w:spacing w:after="0" w:line="240" w:lineRule="auto"/>
        <w:jc w:val="both"/>
        <w:rPr>
          <w:rFonts w:asciiTheme="majorBidi" w:hAnsiTheme="majorBidi" w:cstheme="majorBidi"/>
          <w:sz w:val="18"/>
          <w:szCs w:val="18"/>
        </w:rPr>
      </w:pPr>
      <w:r>
        <w:rPr>
          <w:rFonts w:asciiTheme="majorBidi" w:hAnsiTheme="majorBidi" w:cstheme="majorBidi"/>
          <w:sz w:val="18"/>
          <w:szCs w:val="18"/>
        </w:rPr>
        <w:t>Figure 1: Pie chart showing the T stage among the included patients</w:t>
      </w:r>
    </w:p>
    <w:p w14:paraId="2C60F176" w14:textId="77777777" w:rsidR="00B51372" w:rsidRDefault="009C06E6">
      <w:pPr>
        <w:spacing w:after="0" w:line="240" w:lineRule="auto"/>
        <w:jc w:val="center"/>
        <w:rPr>
          <w:rFonts w:asciiTheme="majorBidi" w:hAnsiTheme="majorBidi" w:cstheme="majorBidi"/>
          <w:b/>
          <w:bCs/>
          <w:sz w:val="20"/>
          <w:szCs w:val="20"/>
          <w:lang w:bidi="ar-EG"/>
        </w:rPr>
      </w:pPr>
      <w:r>
        <w:rPr>
          <w:rFonts w:asciiTheme="majorBidi" w:hAnsiTheme="majorBidi" w:cstheme="majorBidi"/>
          <w:b/>
          <w:bCs/>
          <w:noProof/>
          <w:sz w:val="20"/>
          <w:szCs w:val="20"/>
        </w:rPr>
        <w:drawing>
          <wp:inline distT="0" distB="0" distL="0" distR="0" wp14:anchorId="41AA8929" wp14:editId="465CB054">
            <wp:extent cx="2846070" cy="1713865"/>
            <wp:effectExtent l="0" t="0" r="1143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46070" cy="1713865"/>
                    </a:xfrm>
                    <a:prstGeom prst="rect">
                      <a:avLst/>
                    </a:prstGeom>
                    <a:noFill/>
                  </pic:spPr>
                </pic:pic>
              </a:graphicData>
            </a:graphic>
          </wp:inline>
        </w:drawing>
      </w:r>
    </w:p>
    <w:p w14:paraId="5D230FC5" w14:textId="77777777" w:rsidR="00B51372" w:rsidRDefault="009C06E6">
      <w:pPr>
        <w:spacing w:after="0" w:line="240" w:lineRule="auto"/>
        <w:jc w:val="both"/>
        <w:rPr>
          <w:rFonts w:asciiTheme="majorBidi" w:hAnsiTheme="majorBidi" w:cstheme="majorBidi"/>
          <w:sz w:val="20"/>
          <w:szCs w:val="20"/>
        </w:rPr>
      </w:pPr>
      <w:r>
        <w:rPr>
          <w:rFonts w:asciiTheme="majorBidi" w:hAnsiTheme="majorBidi" w:cstheme="majorBidi"/>
          <w:sz w:val="20"/>
          <w:szCs w:val="20"/>
          <w:lang w:bidi="ar-EG"/>
        </w:rPr>
        <w:t xml:space="preserve">Figure 2: </w:t>
      </w:r>
      <w:r>
        <w:rPr>
          <w:rFonts w:asciiTheme="majorBidi" w:hAnsiTheme="majorBidi" w:cstheme="majorBidi"/>
          <w:sz w:val="20"/>
          <w:szCs w:val="20"/>
        </w:rPr>
        <w:t xml:space="preserve">Bar chart illustrating nodal stage at presentation </w:t>
      </w:r>
    </w:p>
    <w:p w14:paraId="70410A99" w14:textId="77777777" w:rsidR="00753D79" w:rsidRDefault="00753D79">
      <w:pPr>
        <w:spacing w:after="0" w:line="240" w:lineRule="auto"/>
        <w:ind w:right="-180"/>
        <w:jc w:val="both"/>
        <w:rPr>
          <w:rFonts w:asciiTheme="majorBidi" w:hAnsiTheme="majorBidi" w:cstheme="majorBidi"/>
          <w:b/>
          <w:bCs/>
          <w:sz w:val="20"/>
          <w:szCs w:val="20"/>
        </w:rPr>
      </w:pPr>
    </w:p>
    <w:p w14:paraId="41D87A2C" w14:textId="427DD429" w:rsidR="00B51372" w:rsidRDefault="009C06E6">
      <w:pPr>
        <w:spacing w:after="0" w:line="240" w:lineRule="auto"/>
        <w:ind w:right="-180"/>
        <w:jc w:val="both"/>
        <w:rPr>
          <w:rFonts w:asciiTheme="majorBidi" w:hAnsiTheme="majorBidi" w:cstheme="majorBidi"/>
          <w:b/>
          <w:bCs/>
          <w:sz w:val="20"/>
          <w:szCs w:val="20"/>
        </w:rPr>
      </w:pPr>
      <w:r>
        <w:rPr>
          <w:rFonts w:asciiTheme="majorBidi" w:hAnsiTheme="majorBidi" w:cstheme="majorBidi"/>
          <w:b/>
          <w:bCs/>
          <w:sz w:val="20"/>
          <w:szCs w:val="20"/>
        </w:rPr>
        <w:lastRenderedPageBreak/>
        <w:t>Radiation therapy:</w:t>
      </w:r>
    </w:p>
    <w:p w14:paraId="28D3BF1B" w14:textId="77777777" w:rsidR="00B51372" w:rsidRDefault="009C06E6">
      <w:pPr>
        <w:spacing w:after="0" w:line="240" w:lineRule="auto"/>
        <w:ind w:right="-180" w:firstLine="426"/>
        <w:jc w:val="both"/>
        <w:rPr>
          <w:rFonts w:asciiTheme="majorBidi" w:hAnsiTheme="majorBidi" w:cstheme="majorBidi"/>
          <w:sz w:val="20"/>
          <w:szCs w:val="20"/>
        </w:rPr>
      </w:pPr>
      <w:r>
        <w:rPr>
          <w:rFonts w:asciiTheme="majorBidi" w:hAnsiTheme="majorBidi" w:cstheme="majorBidi"/>
          <w:sz w:val="20"/>
          <w:szCs w:val="20"/>
        </w:rPr>
        <w:t xml:space="preserve">Radiation was prescribed in 30 (33.7%) patients, where the aim of radiation was in an adjuvant setting for 25 patients with a dose assigned as 45 </w:t>
      </w:r>
      <w:proofErr w:type="spellStart"/>
      <w:r>
        <w:rPr>
          <w:rFonts w:asciiTheme="majorBidi" w:hAnsiTheme="majorBidi" w:cstheme="majorBidi"/>
          <w:sz w:val="20"/>
          <w:szCs w:val="20"/>
        </w:rPr>
        <w:t>Gy</w:t>
      </w:r>
      <w:proofErr w:type="spellEnd"/>
      <w:r>
        <w:rPr>
          <w:rFonts w:asciiTheme="majorBidi" w:hAnsiTheme="majorBidi" w:cstheme="majorBidi"/>
          <w:sz w:val="20"/>
          <w:szCs w:val="20"/>
        </w:rPr>
        <w:t xml:space="preserve">/ 25fractions / 5weeks protocol concurrent with </w:t>
      </w:r>
      <w:proofErr w:type="spellStart"/>
      <w:r>
        <w:rPr>
          <w:rFonts w:asciiTheme="majorBidi" w:hAnsiTheme="majorBidi" w:cstheme="majorBidi"/>
          <w:sz w:val="20"/>
          <w:szCs w:val="20"/>
        </w:rPr>
        <w:t>fluropyrdimine</w:t>
      </w:r>
      <w:proofErr w:type="spellEnd"/>
      <w:r>
        <w:rPr>
          <w:rFonts w:asciiTheme="majorBidi" w:hAnsiTheme="majorBidi" w:cstheme="majorBidi"/>
          <w:sz w:val="20"/>
          <w:szCs w:val="20"/>
        </w:rPr>
        <w:t xml:space="preserve"> based chemotherapy.</w:t>
      </w:r>
    </w:p>
    <w:p w14:paraId="5E572F78" w14:textId="77777777" w:rsidR="00B51372" w:rsidRDefault="009C06E6">
      <w:pPr>
        <w:spacing w:after="0" w:line="240" w:lineRule="auto"/>
        <w:ind w:right="-180" w:firstLine="426"/>
        <w:jc w:val="both"/>
        <w:rPr>
          <w:rFonts w:asciiTheme="majorBidi" w:hAnsiTheme="majorBidi" w:cstheme="majorBidi"/>
          <w:sz w:val="20"/>
          <w:szCs w:val="20"/>
        </w:rPr>
      </w:pPr>
      <w:r>
        <w:rPr>
          <w:rFonts w:asciiTheme="majorBidi" w:hAnsiTheme="majorBidi" w:cstheme="majorBidi"/>
          <w:sz w:val="20"/>
          <w:szCs w:val="20"/>
        </w:rPr>
        <w:t xml:space="preserve">Radiation was prescribed on a palliative basis locally to the stomach in 5 patients to stop bleeding, three patients with a dose prescribed of 30 </w:t>
      </w:r>
      <w:proofErr w:type="spellStart"/>
      <w:r>
        <w:rPr>
          <w:rFonts w:asciiTheme="majorBidi" w:hAnsiTheme="majorBidi" w:cstheme="majorBidi"/>
          <w:sz w:val="20"/>
          <w:szCs w:val="20"/>
        </w:rPr>
        <w:t>Gy</w:t>
      </w:r>
      <w:proofErr w:type="spellEnd"/>
      <w:r>
        <w:rPr>
          <w:rFonts w:asciiTheme="majorBidi" w:hAnsiTheme="majorBidi" w:cstheme="majorBidi"/>
          <w:sz w:val="20"/>
          <w:szCs w:val="20"/>
        </w:rPr>
        <w:t xml:space="preserve">/ 10 fractions/ 2 weeks. Whereas two patients with a dose prescribed of 20 </w:t>
      </w:r>
      <w:proofErr w:type="spellStart"/>
      <w:r>
        <w:rPr>
          <w:rFonts w:asciiTheme="majorBidi" w:hAnsiTheme="majorBidi" w:cstheme="majorBidi"/>
          <w:sz w:val="20"/>
          <w:szCs w:val="20"/>
        </w:rPr>
        <w:t>Gy</w:t>
      </w:r>
      <w:proofErr w:type="spellEnd"/>
      <w:r>
        <w:rPr>
          <w:rFonts w:asciiTheme="majorBidi" w:hAnsiTheme="majorBidi" w:cstheme="majorBidi"/>
          <w:sz w:val="20"/>
          <w:szCs w:val="20"/>
        </w:rPr>
        <w:t>/ 5 fractions / 1 week.</w:t>
      </w:r>
    </w:p>
    <w:p w14:paraId="1F702D9A" w14:textId="77777777" w:rsidR="00753D79" w:rsidRDefault="00753D79">
      <w:pPr>
        <w:spacing w:after="0" w:line="240" w:lineRule="auto"/>
        <w:jc w:val="both"/>
        <w:rPr>
          <w:rFonts w:asciiTheme="majorBidi" w:hAnsiTheme="majorBidi" w:cstheme="majorBidi"/>
          <w:b/>
          <w:bCs/>
          <w:sz w:val="18"/>
          <w:szCs w:val="18"/>
        </w:rPr>
      </w:pPr>
    </w:p>
    <w:p w14:paraId="4193B6BB" w14:textId="77777777" w:rsidR="00B51372" w:rsidRDefault="009C06E6">
      <w:pPr>
        <w:spacing w:after="0" w:line="240" w:lineRule="auto"/>
        <w:jc w:val="both"/>
        <w:rPr>
          <w:rFonts w:asciiTheme="majorBidi" w:hAnsiTheme="majorBidi" w:cstheme="majorBidi"/>
          <w:sz w:val="18"/>
          <w:szCs w:val="18"/>
        </w:rPr>
      </w:pPr>
      <w:r>
        <w:rPr>
          <w:rFonts w:asciiTheme="majorBidi" w:hAnsiTheme="majorBidi" w:cstheme="majorBidi"/>
          <w:b/>
          <w:bCs/>
          <w:sz w:val="18"/>
          <w:szCs w:val="18"/>
        </w:rPr>
        <w:t>Table 3: Modalities of treatment used in the treatment of the cohort of patients</w:t>
      </w:r>
    </w:p>
    <w:tbl>
      <w:tblPr>
        <w:tblStyle w:val="TableGrid"/>
        <w:tblW w:w="4896" w:type="pct"/>
        <w:tblLayout w:type="fixed"/>
        <w:tblLook w:val="04A0" w:firstRow="1" w:lastRow="0" w:firstColumn="1" w:lastColumn="0" w:noHBand="0" w:noVBand="1"/>
      </w:tblPr>
      <w:tblGrid>
        <w:gridCol w:w="1585"/>
        <w:gridCol w:w="932"/>
        <w:gridCol w:w="808"/>
        <w:gridCol w:w="900"/>
      </w:tblGrid>
      <w:tr w:rsidR="00B51372" w:rsidRPr="00753D79" w14:paraId="2A71A7BB" w14:textId="77777777" w:rsidTr="00753D79">
        <w:trPr>
          <w:trHeight w:val="47"/>
        </w:trPr>
        <w:tc>
          <w:tcPr>
            <w:tcW w:w="2979" w:type="pct"/>
            <w:gridSpan w:val="2"/>
            <w:tcBorders>
              <w:top w:val="single" w:sz="4" w:space="0" w:color="auto"/>
              <w:left w:val="single" w:sz="4" w:space="0" w:color="auto"/>
              <w:bottom w:val="single" w:sz="4" w:space="0" w:color="auto"/>
              <w:right w:val="single" w:sz="4" w:space="0" w:color="auto"/>
            </w:tcBorders>
          </w:tcPr>
          <w:p w14:paraId="5AD5F4A1" w14:textId="77777777" w:rsidR="00B51372" w:rsidRPr="00753D79" w:rsidRDefault="009C06E6">
            <w:pPr>
              <w:autoSpaceDE w:val="0"/>
              <w:autoSpaceDN w:val="0"/>
              <w:adjustRightInd w:val="0"/>
              <w:spacing w:after="0" w:line="240" w:lineRule="auto"/>
              <w:jc w:val="both"/>
              <w:rPr>
                <w:rFonts w:asciiTheme="majorBidi" w:hAnsiTheme="majorBidi" w:cstheme="majorBidi"/>
                <w:b/>
                <w:bCs/>
                <w:sz w:val="14"/>
                <w:szCs w:val="14"/>
              </w:rPr>
            </w:pPr>
            <w:r w:rsidRPr="00753D79">
              <w:rPr>
                <w:rFonts w:asciiTheme="majorBidi" w:hAnsiTheme="majorBidi" w:cstheme="majorBidi"/>
                <w:b/>
                <w:bCs/>
                <w:sz w:val="14"/>
                <w:szCs w:val="14"/>
              </w:rPr>
              <w:t>Surgery</w:t>
            </w:r>
          </w:p>
        </w:tc>
        <w:tc>
          <w:tcPr>
            <w:tcW w:w="956" w:type="pct"/>
            <w:tcBorders>
              <w:top w:val="single" w:sz="4" w:space="0" w:color="auto"/>
              <w:left w:val="single" w:sz="4" w:space="0" w:color="auto"/>
              <w:bottom w:val="single" w:sz="4" w:space="0" w:color="auto"/>
              <w:right w:val="single" w:sz="4" w:space="0" w:color="auto"/>
            </w:tcBorders>
          </w:tcPr>
          <w:p w14:paraId="5D16B66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Count</w:t>
            </w:r>
          </w:p>
        </w:tc>
        <w:tc>
          <w:tcPr>
            <w:tcW w:w="1065" w:type="pct"/>
            <w:tcBorders>
              <w:top w:val="single" w:sz="4" w:space="0" w:color="auto"/>
              <w:left w:val="single" w:sz="4" w:space="0" w:color="auto"/>
              <w:bottom w:val="single" w:sz="4" w:space="0" w:color="auto"/>
              <w:right w:val="single" w:sz="4" w:space="0" w:color="auto"/>
            </w:tcBorders>
          </w:tcPr>
          <w:p w14:paraId="4B5F84AC"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w:t>
            </w:r>
          </w:p>
        </w:tc>
      </w:tr>
      <w:tr w:rsidR="00B51372" w:rsidRPr="00753D79" w14:paraId="344EEA9D" w14:textId="77777777" w:rsidTr="00753D79">
        <w:trPr>
          <w:trHeight w:val="49"/>
        </w:trPr>
        <w:tc>
          <w:tcPr>
            <w:tcW w:w="1876" w:type="pct"/>
            <w:vMerge w:val="restart"/>
            <w:tcBorders>
              <w:top w:val="single" w:sz="4" w:space="0" w:color="auto"/>
              <w:left w:val="single" w:sz="4" w:space="0" w:color="auto"/>
              <w:bottom w:val="single" w:sz="4" w:space="0" w:color="auto"/>
              <w:right w:val="single" w:sz="4" w:space="0" w:color="auto"/>
            </w:tcBorders>
            <w:vAlign w:val="center"/>
          </w:tcPr>
          <w:p w14:paraId="653C8454"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Surgery</w:t>
            </w:r>
          </w:p>
        </w:tc>
        <w:tc>
          <w:tcPr>
            <w:tcW w:w="1103" w:type="pct"/>
            <w:tcBorders>
              <w:top w:val="single" w:sz="4" w:space="0" w:color="auto"/>
              <w:left w:val="single" w:sz="4" w:space="0" w:color="auto"/>
              <w:bottom w:val="single" w:sz="4" w:space="0" w:color="auto"/>
              <w:right w:val="single" w:sz="4" w:space="0" w:color="auto"/>
            </w:tcBorders>
          </w:tcPr>
          <w:p w14:paraId="5DAD6AB9"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No</w:t>
            </w:r>
          </w:p>
        </w:tc>
        <w:tc>
          <w:tcPr>
            <w:tcW w:w="956" w:type="pct"/>
            <w:tcBorders>
              <w:top w:val="single" w:sz="4" w:space="0" w:color="auto"/>
              <w:left w:val="single" w:sz="4" w:space="0" w:color="auto"/>
              <w:bottom w:val="single" w:sz="4" w:space="0" w:color="auto"/>
              <w:right w:val="single" w:sz="4" w:space="0" w:color="auto"/>
            </w:tcBorders>
          </w:tcPr>
          <w:p w14:paraId="60E41DBC"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48</w:t>
            </w:r>
          </w:p>
        </w:tc>
        <w:tc>
          <w:tcPr>
            <w:tcW w:w="1065" w:type="pct"/>
            <w:tcBorders>
              <w:top w:val="single" w:sz="4" w:space="0" w:color="auto"/>
              <w:left w:val="single" w:sz="4" w:space="0" w:color="auto"/>
              <w:bottom w:val="single" w:sz="4" w:space="0" w:color="auto"/>
              <w:right w:val="single" w:sz="4" w:space="0" w:color="auto"/>
            </w:tcBorders>
          </w:tcPr>
          <w:p w14:paraId="2A55B008"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53.9%</w:t>
            </w:r>
          </w:p>
        </w:tc>
      </w:tr>
      <w:tr w:rsidR="00B51372" w:rsidRPr="00753D79" w14:paraId="243EF679" w14:textId="77777777" w:rsidTr="00753D79">
        <w:trPr>
          <w:trHeight w:val="54"/>
        </w:trPr>
        <w:tc>
          <w:tcPr>
            <w:tcW w:w="1876" w:type="pct"/>
            <w:vMerge/>
            <w:tcBorders>
              <w:top w:val="single" w:sz="4" w:space="0" w:color="auto"/>
              <w:left w:val="single" w:sz="4" w:space="0" w:color="auto"/>
              <w:bottom w:val="single" w:sz="4" w:space="0" w:color="auto"/>
              <w:right w:val="single" w:sz="4" w:space="0" w:color="auto"/>
            </w:tcBorders>
            <w:vAlign w:val="center"/>
          </w:tcPr>
          <w:p w14:paraId="528B5C5B"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103" w:type="pct"/>
            <w:tcBorders>
              <w:top w:val="single" w:sz="4" w:space="0" w:color="auto"/>
              <w:left w:val="single" w:sz="4" w:space="0" w:color="auto"/>
              <w:bottom w:val="single" w:sz="4" w:space="0" w:color="auto"/>
              <w:right w:val="single" w:sz="4" w:space="0" w:color="auto"/>
            </w:tcBorders>
          </w:tcPr>
          <w:p w14:paraId="4762E84C"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Yes</w:t>
            </w:r>
          </w:p>
        </w:tc>
        <w:tc>
          <w:tcPr>
            <w:tcW w:w="956" w:type="pct"/>
            <w:tcBorders>
              <w:top w:val="single" w:sz="4" w:space="0" w:color="auto"/>
              <w:left w:val="single" w:sz="4" w:space="0" w:color="auto"/>
              <w:bottom w:val="single" w:sz="4" w:space="0" w:color="auto"/>
              <w:right w:val="single" w:sz="4" w:space="0" w:color="auto"/>
            </w:tcBorders>
          </w:tcPr>
          <w:p w14:paraId="38769243"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41</w:t>
            </w:r>
          </w:p>
        </w:tc>
        <w:tc>
          <w:tcPr>
            <w:tcW w:w="1065" w:type="pct"/>
            <w:tcBorders>
              <w:top w:val="single" w:sz="4" w:space="0" w:color="auto"/>
              <w:left w:val="single" w:sz="4" w:space="0" w:color="auto"/>
              <w:bottom w:val="single" w:sz="4" w:space="0" w:color="auto"/>
              <w:right w:val="single" w:sz="4" w:space="0" w:color="auto"/>
            </w:tcBorders>
          </w:tcPr>
          <w:p w14:paraId="37D5E856"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46.1%</w:t>
            </w:r>
          </w:p>
        </w:tc>
      </w:tr>
      <w:tr w:rsidR="00B51372" w:rsidRPr="00753D79" w14:paraId="56D01EB0" w14:textId="77777777" w:rsidTr="00753D79">
        <w:trPr>
          <w:trHeight w:val="47"/>
        </w:trPr>
        <w:tc>
          <w:tcPr>
            <w:tcW w:w="1876" w:type="pct"/>
            <w:vMerge w:val="restart"/>
            <w:tcBorders>
              <w:top w:val="single" w:sz="4" w:space="0" w:color="auto"/>
              <w:left w:val="single" w:sz="4" w:space="0" w:color="auto"/>
              <w:bottom w:val="single" w:sz="4" w:space="0" w:color="auto"/>
              <w:right w:val="single" w:sz="4" w:space="0" w:color="auto"/>
            </w:tcBorders>
            <w:vAlign w:val="center"/>
          </w:tcPr>
          <w:p w14:paraId="1E824186"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Type of surgery</w:t>
            </w:r>
          </w:p>
        </w:tc>
        <w:tc>
          <w:tcPr>
            <w:tcW w:w="1103" w:type="pct"/>
            <w:tcBorders>
              <w:top w:val="single" w:sz="4" w:space="0" w:color="auto"/>
              <w:left w:val="single" w:sz="4" w:space="0" w:color="auto"/>
              <w:bottom w:val="single" w:sz="4" w:space="0" w:color="auto"/>
              <w:right w:val="single" w:sz="4" w:space="0" w:color="auto"/>
            </w:tcBorders>
          </w:tcPr>
          <w:p w14:paraId="061862B0"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Sub-total</w:t>
            </w:r>
          </w:p>
        </w:tc>
        <w:tc>
          <w:tcPr>
            <w:tcW w:w="956" w:type="pct"/>
            <w:tcBorders>
              <w:top w:val="single" w:sz="4" w:space="0" w:color="auto"/>
              <w:left w:val="single" w:sz="4" w:space="0" w:color="auto"/>
              <w:bottom w:val="single" w:sz="4" w:space="0" w:color="auto"/>
              <w:right w:val="single" w:sz="4" w:space="0" w:color="auto"/>
            </w:tcBorders>
          </w:tcPr>
          <w:p w14:paraId="708EA578"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22</w:t>
            </w:r>
          </w:p>
        </w:tc>
        <w:tc>
          <w:tcPr>
            <w:tcW w:w="1065" w:type="pct"/>
            <w:tcBorders>
              <w:top w:val="single" w:sz="4" w:space="0" w:color="auto"/>
              <w:left w:val="single" w:sz="4" w:space="0" w:color="auto"/>
              <w:bottom w:val="single" w:sz="4" w:space="0" w:color="auto"/>
              <w:right w:val="single" w:sz="4" w:space="0" w:color="auto"/>
            </w:tcBorders>
          </w:tcPr>
          <w:p w14:paraId="2B6EDAE4"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53.6%</w:t>
            </w:r>
          </w:p>
        </w:tc>
      </w:tr>
      <w:tr w:rsidR="00B51372" w:rsidRPr="00753D79" w14:paraId="37AA91A4" w14:textId="77777777" w:rsidTr="00753D79">
        <w:trPr>
          <w:trHeight w:val="163"/>
        </w:trPr>
        <w:tc>
          <w:tcPr>
            <w:tcW w:w="1876" w:type="pct"/>
            <w:vMerge/>
            <w:tcBorders>
              <w:top w:val="single" w:sz="4" w:space="0" w:color="auto"/>
              <w:left w:val="single" w:sz="4" w:space="0" w:color="auto"/>
              <w:bottom w:val="single" w:sz="4" w:space="0" w:color="auto"/>
              <w:right w:val="single" w:sz="4" w:space="0" w:color="auto"/>
            </w:tcBorders>
            <w:vAlign w:val="center"/>
          </w:tcPr>
          <w:p w14:paraId="0936392E"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103" w:type="pct"/>
            <w:tcBorders>
              <w:top w:val="single" w:sz="4" w:space="0" w:color="auto"/>
              <w:left w:val="single" w:sz="4" w:space="0" w:color="auto"/>
              <w:bottom w:val="single" w:sz="4" w:space="0" w:color="auto"/>
              <w:right w:val="single" w:sz="4" w:space="0" w:color="auto"/>
            </w:tcBorders>
          </w:tcPr>
          <w:p w14:paraId="003C5B2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Total</w:t>
            </w:r>
          </w:p>
        </w:tc>
        <w:tc>
          <w:tcPr>
            <w:tcW w:w="956" w:type="pct"/>
            <w:tcBorders>
              <w:top w:val="single" w:sz="4" w:space="0" w:color="auto"/>
              <w:left w:val="single" w:sz="4" w:space="0" w:color="auto"/>
              <w:bottom w:val="single" w:sz="4" w:space="0" w:color="auto"/>
              <w:right w:val="single" w:sz="4" w:space="0" w:color="auto"/>
            </w:tcBorders>
          </w:tcPr>
          <w:p w14:paraId="2680A40E"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19</w:t>
            </w:r>
          </w:p>
        </w:tc>
        <w:tc>
          <w:tcPr>
            <w:tcW w:w="1065" w:type="pct"/>
            <w:tcBorders>
              <w:top w:val="single" w:sz="4" w:space="0" w:color="auto"/>
              <w:left w:val="single" w:sz="4" w:space="0" w:color="auto"/>
              <w:bottom w:val="single" w:sz="4" w:space="0" w:color="auto"/>
              <w:right w:val="single" w:sz="4" w:space="0" w:color="auto"/>
            </w:tcBorders>
          </w:tcPr>
          <w:p w14:paraId="3022873A"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46.4%</w:t>
            </w:r>
          </w:p>
        </w:tc>
      </w:tr>
      <w:tr w:rsidR="00B51372" w:rsidRPr="00753D79" w14:paraId="1AF8F432" w14:textId="77777777" w:rsidTr="00753D79">
        <w:trPr>
          <w:trHeight w:val="49"/>
        </w:trPr>
        <w:tc>
          <w:tcPr>
            <w:tcW w:w="1876" w:type="pct"/>
            <w:vMerge w:val="restart"/>
            <w:tcBorders>
              <w:top w:val="single" w:sz="4" w:space="0" w:color="auto"/>
              <w:left w:val="single" w:sz="4" w:space="0" w:color="auto"/>
              <w:bottom w:val="single" w:sz="4" w:space="0" w:color="auto"/>
              <w:right w:val="single" w:sz="4" w:space="0" w:color="auto"/>
            </w:tcBorders>
            <w:vAlign w:val="center"/>
          </w:tcPr>
          <w:p w14:paraId="25A204B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Lymphadenectomy</w:t>
            </w:r>
          </w:p>
        </w:tc>
        <w:tc>
          <w:tcPr>
            <w:tcW w:w="1103" w:type="pct"/>
            <w:tcBorders>
              <w:top w:val="single" w:sz="4" w:space="0" w:color="auto"/>
              <w:left w:val="single" w:sz="4" w:space="0" w:color="auto"/>
              <w:bottom w:val="single" w:sz="4" w:space="0" w:color="auto"/>
              <w:right w:val="single" w:sz="4" w:space="0" w:color="auto"/>
            </w:tcBorders>
          </w:tcPr>
          <w:p w14:paraId="539AB20C" w14:textId="77777777" w:rsidR="00B51372" w:rsidRPr="00753D79" w:rsidRDefault="009C06E6">
            <w:pPr>
              <w:autoSpaceDE w:val="0"/>
              <w:autoSpaceDN w:val="0"/>
              <w:adjustRightInd w:val="0"/>
              <w:spacing w:after="0" w:line="240" w:lineRule="auto"/>
              <w:jc w:val="both"/>
              <w:rPr>
                <w:rFonts w:asciiTheme="majorBidi" w:hAnsiTheme="majorBidi" w:cstheme="majorBidi"/>
                <w:sz w:val="14"/>
                <w:szCs w:val="14"/>
              </w:rPr>
            </w:pPr>
            <w:r w:rsidRPr="00753D79">
              <w:rPr>
                <w:rFonts w:asciiTheme="majorBidi" w:hAnsiTheme="majorBidi" w:cstheme="majorBidi"/>
                <w:color w:val="000000"/>
                <w:sz w:val="14"/>
                <w:szCs w:val="14"/>
              </w:rPr>
              <w:t>D1</w:t>
            </w:r>
          </w:p>
        </w:tc>
        <w:tc>
          <w:tcPr>
            <w:tcW w:w="956" w:type="pct"/>
            <w:tcBorders>
              <w:top w:val="single" w:sz="4" w:space="0" w:color="auto"/>
              <w:left w:val="single" w:sz="4" w:space="0" w:color="auto"/>
              <w:bottom w:val="single" w:sz="4" w:space="0" w:color="auto"/>
              <w:right w:val="single" w:sz="4" w:space="0" w:color="auto"/>
            </w:tcBorders>
          </w:tcPr>
          <w:p w14:paraId="70AD5597"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34</w:t>
            </w:r>
          </w:p>
        </w:tc>
        <w:tc>
          <w:tcPr>
            <w:tcW w:w="1065" w:type="pct"/>
            <w:tcBorders>
              <w:top w:val="single" w:sz="4" w:space="0" w:color="auto"/>
              <w:left w:val="single" w:sz="4" w:space="0" w:color="auto"/>
              <w:bottom w:val="single" w:sz="4" w:space="0" w:color="auto"/>
              <w:right w:val="single" w:sz="4" w:space="0" w:color="auto"/>
            </w:tcBorders>
          </w:tcPr>
          <w:p w14:paraId="44B97CE3"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82.9%</w:t>
            </w:r>
          </w:p>
        </w:tc>
      </w:tr>
      <w:tr w:rsidR="00B51372" w:rsidRPr="00753D79" w14:paraId="059CA6DF" w14:textId="77777777" w:rsidTr="00753D79">
        <w:trPr>
          <w:trHeight w:val="163"/>
        </w:trPr>
        <w:tc>
          <w:tcPr>
            <w:tcW w:w="1876" w:type="pct"/>
            <w:vMerge/>
            <w:tcBorders>
              <w:top w:val="single" w:sz="4" w:space="0" w:color="auto"/>
              <w:left w:val="single" w:sz="4" w:space="0" w:color="auto"/>
              <w:bottom w:val="single" w:sz="4" w:space="0" w:color="auto"/>
              <w:right w:val="single" w:sz="4" w:space="0" w:color="auto"/>
            </w:tcBorders>
            <w:vAlign w:val="center"/>
          </w:tcPr>
          <w:p w14:paraId="5BBCF2EF" w14:textId="77777777" w:rsidR="00B51372" w:rsidRPr="00753D79" w:rsidRDefault="00B51372">
            <w:pPr>
              <w:spacing w:after="0" w:line="240" w:lineRule="auto"/>
              <w:jc w:val="both"/>
              <w:rPr>
                <w:rFonts w:asciiTheme="majorBidi" w:hAnsiTheme="majorBidi" w:cstheme="majorBidi"/>
                <w:color w:val="000000"/>
                <w:sz w:val="14"/>
                <w:szCs w:val="14"/>
              </w:rPr>
            </w:pPr>
          </w:p>
        </w:tc>
        <w:tc>
          <w:tcPr>
            <w:tcW w:w="1103" w:type="pct"/>
            <w:tcBorders>
              <w:top w:val="single" w:sz="4" w:space="0" w:color="auto"/>
              <w:left w:val="single" w:sz="4" w:space="0" w:color="auto"/>
              <w:bottom w:val="single" w:sz="4" w:space="0" w:color="auto"/>
              <w:right w:val="single" w:sz="4" w:space="0" w:color="auto"/>
            </w:tcBorders>
          </w:tcPr>
          <w:p w14:paraId="7AC0B3AE"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D2</w:t>
            </w:r>
          </w:p>
        </w:tc>
        <w:tc>
          <w:tcPr>
            <w:tcW w:w="956" w:type="pct"/>
            <w:tcBorders>
              <w:top w:val="single" w:sz="4" w:space="0" w:color="auto"/>
              <w:left w:val="single" w:sz="4" w:space="0" w:color="auto"/>
              <w:bottom w:val="single" w:sz="4" w:space="0" w:color="auto"/>
              <w:right w:val="single" w:sz="4" w:space="0" w:color="auto"/>
            </w:tcBorders>
          </w:tcPr>
          <w:p w14:paraId="4DBA19E3"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7</w:t>
            </w:r>
          </w:p>
        </w:tc>
        <w:tc>
          <w:tcPr>
            <w:tcW w:w="1065" w:type="pct"/>
            <w:tcBorders>
              <w:top w:val="single" w:sz="4" w:space="0" w:color="auto"/>
              <w:left w:val="single" w:sz="4" w:space="0" w:color="auto"/>
              <w:bottom w:val="single" w:sz="4" w:space="0" w:color="auto"/>
              <w:right w:val="single" w:sz="4" w:space="0" w:color="auto"/>
            </w:tcBorders>
          </w:tcPr>
          <w:p w14:paraId="77800715"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17.1%</w:t>
            </w:r>
          </w:p>
        </w:tc>
      </w:tr>
    </w:tbl>
    <w:tbl>
      <w:tblPr>
        <w:tblStyle w:val="TableGrid1"/>
        <w:tblW w:w="0" w:type="auto"/>
        <w:jc w:val="center"/>
        <w:tblLayout w:type="fixed"/>
        <w:tblLook w:val="04A0" w:firstRow="1" w:lastRow="0" w:firstColumn="1" w:lastColumn="0" w:noHBand="0" w:noVBand="1"/>
      </w:tblPr>
      <w:tblGrid>
        <w:gridCol w:w="1385"/>
        <w:gridCol w:w="1191"/>
        <w:gridCol w:w="793"/>
        <w:gridCol w:w="889"/>
      </w:tblGrid>
      <w:tr w:rsidR="00B51372" w:rsidRPr="00753D79" w14:paraId="528F1BEC" w14:textId="77777777" w:rsidTr="00753D79">
        <w:trPr>
          <w:cantSplit/>
          <w:jc w:val="center"/>
        </w:trPr>
        <w:tc>
          <w:tcPr>
            <w:tcW w:w="2576" w:type="dxa"/>
            <w:gridSpan w:val="2"/>
            <w:tcBorders>
              <w:top w:val="single" w:sz="4" w:space="0" w:color="auto"/>
              <w:left w:val="single" w:sz="4" w:space="0" w:color="auto"/>
              <w:bottom w:val="single" w:sz="4" w:space="0" w:color="auto"/>
              <w:right w:val="single" w:sz="4" w:space="0" w:color="auto"/>
            </w:tcBorders>
            <w:vAlign w:val="center"/>
          </w:tcPr>
          <w:p w14:paraId="65BA5E66" w14:textId="77777777" w:rsidR="00B51372" w:rsidRPr="00753D79" w:rsidRDefault="009C06E6">
            <w:pPr>
              <w:autoSpaceDE w:val="0"/>
              <w:autoSpaceDN w:val="0"/>
              <w:adjustRightInd w:val="0"/>
              <w:spacing w:after="0" w:line="240" w:lineRule="auto"/>
              <w:jc w:val="both"/>
              <w:rPr>
                <w:rFonts w:asciiTheme="majorBidi" w:hAnsiTheme="majorBidi" w:cstheme="majorBidi"/>
                <w:b/>
                <w:bCs/>
                <w:sz w:val="14"/>
                <w:szCs w:val="14"/>
              </w:rPr>
            </w:pPr>
            <w:r w:rsidRPr="00753D79">
              <w:rPr>
                <w:rFonts w:asciiTheme="majorBidi" w:hAnsiTheme="majorBidi" w:cstheme="majorBidi"/>
                <w:b/>
                <w:bCs/>
                <w:sz w:val="14"/>
                <w:szCs w:val="14"/>
              </w:rPr>
              <w:t xml:space="preserve"> Radiotherapy</w:t>
            </w:r>
          </w:p>
        </w:tc>
        <w:tc>
          <w:tcPr>
            <w:tcW w:w="793" w:type="dxa"/>
            <w:tcBorders>
              <w:top w:val="single" w:sz="4" w:space="0" w:color="auto"/>
              <w:left w:val="single" w:sz="4" w:space="0" w:color="auto"/>
              <w:bottom w:val="single" w:sz="4" w:space="0" w:color="auto"/>
              <w:right w:val="single" w:sz="4" w:space="0" w:color="auto"/>
            </w:tcBorders>
            <w:vAlign w:val="center"/>
          </w:tcPr>
          <w:p w14:paraId="39C46165"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Count</w:t>
            </w:r>
          </w:p>
        </w:tc>
        <w:tc>
          <w:tcPr>
            <w:tcW w:w="889" w:type="dxa"/>
            <w:tcBorders>
              <w:top w:val="single" w:sz="4" w:space="0" w:color="auto"/>
              <w:left w:val="single" w:sz="4" w:space="0" w:color="auto"/>
              <w:bottom w:val="single" w:sz="4" w:space="0" w:color="auto"/>
              <w:right w:val="single" w:sz="4" w:space="0" w:color="auto"/>
            </w:tcBorders>
            <w:vAlign w:val="center"/>
          </w:tcPr>
          <w:p w14:paraId="3DD94093"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w:t>
            </w:r>
          </w:p>
        </w:tc>
      </w:tr>
      <w:tr w:rsidR="00B51372" w:rsidRPr="00753D79" w14:paraId="2A0EB50C" w14:textId="77777777" w:rsidTr="00753D79">
        <w:trPr>
          <w:cantSplit/>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14:paraId="572F0260"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Radiation</w:t>
            </w:r>
          </w:p>
        </w:tc>
        <w:tc>
          <w:tcPr>
            <w:tcW w:w="1191" w:type="dxa"/>
            <w:tcBorders>
              <w:top w:val="single" w:sz="4" w:space="0" w:color="auto"/>
              <w:left w:val="single" w:sz="4" w:space="0" w:color="auto"/>
              <w:bottom w:val="single" w:sz="4" w:space="0" w:color="auto"/>
              <w:right w:val="single" w:sz="4" w:space="0" w:color="auto"/>
            </w:tcBorders>
            <w:vAlign w:val="center"/>
          </w:tcPr>
          <w:p w14:paraId="417B0E5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No</w:t>
            </w:r>
          </w:p>
        </w:tc>
        <w:tc>
          <w:tcPr>
            <w:tcW w:w="793" w:type="dxa"/>
            <w:tcBorders>
              <w:top w:val="single" w:sz="4" w:space="0" w:color="auto"/>
              <w:left w:val="single" w:sz="4" w:space="0" w:color="auto"/>
              <w:bottom w:val="single" w:sz="4" w:space="0" w:color="auto"/>
              <w:right w:val="single" w:sz="4" w:space="0" w:color="auto"/>
            </w:tcBorders>
            <w:vAlign w:val="center"/>
          </w:tcPr>
          <w:p w14:paraId="28E1136B"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59</w:t>
            </w:r>
          </w:p>
        </w:tc>
        <w:tc>
          <w:tcPr>
            <w:tcW w:w="889" w:type="dxa"/>
            <w:tcBorders>
              <w:top w:val="single" w:sz="4" w:space="0" w:color="auto"/>
              <w:left w:val="single" w:sz="4" w:space="0" w:color="auto"/>
              <w:bottom w:val="single" w:sz="4" w:space="0" w:color="auto"/>
              <w:right w:val="single" w:sz="4" w:space="0" w:color="auto"/>
            </w:tcBorders>
            <w:vAlign w:val="center"/>
          </w:tcPr>
          <w:p w14:paraId="5DB2A91D"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66.3%</w:t>
            </w:r>
          </w:p>
        </w:tc>
      </w:tr>
      <w:tr w:rsidR="00B51372" w:rsidRPr="00753D79" w14:paraId="457817E8" w14:textId="77777777" w:rsidTr="00753D79">
        <w:trPr>
          <w:cantSplit/>
          <w:jc w:val="center"/>
        </w:trPr>
        <w:tc>
          <w:tcPr>
            <w:tcW w:w="1385" w:type="dxa"/>
            <w:vMerge/>
            <w:tcBorders>
              <w:top w:val="single" w:sz="4" w:space="0" w:color="auto"/>
              <w:left w:val="single" w:sz="4" w:space="0" w:color="auto"/>
              <w:bottom w:val="single" w:sz="4" w:space="0" w:color="auto"/>
              <w:right w:val="single" w:sz="4" w:space="0" w:color="auto"/>
            </w:tcBorders>
            <w:vAlign w:val="center"/>
          </w:tcPr>
          <w:p w14:paraId="11445C56"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191" w:type="dxa"/>
            <w:tcBorders>
              <w:top w:val="single" w:sz="4" w:space="0" w:color="auto"/>
              <w:left w:val="single" w:sz="4" w:space="0" w:color="auto"/>
              <w:bottom w:val="single" w:sz="4" w:space="0" w:color="auto"/>
              <w:right w:val="single" w:sz="4" w:space="0" w:color="auto"/>
            </w:tcBorders>
            <w:vAlign w:val="center"/>
          </w:tcPr>
          <w:p w14:paraId="069713F5"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Yes</w:t>
            </w:r>
          </w:p>
        </w:tc>
        <w:tc>
          <w:tcPr>
            <w:tcW w:w="793" w:type="dxa"/>
            <w:tcBorders>
              <w:top w:val="single" w:sz="4" w:space="0" w:color="auto"/>
              <w:left w:val="single" w:sz="4" w:space="0" w:color="auto"/>
              <w:bottom w:val="single" w:sz="4" w:space="0" w:color="auto"/>
              <w:right w:val="single" w:sz="4" w:space="0" w:color="auto"/>
            </w:tcBorders>
            <w:vAlign w:val="center"/>
          </w:tcPr>
          <w:p w14:paraId="6CE540C5"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30</w:t>
            </w:r>
          </w:p>
        </w:tc>
        <w:tc>
          <w:tcPr>
            <w:tcW w:w="889" w:type="dxa"/>
            <w:tcBorders>
              <w:top w:val="single" w:sz="4" w:space="0" w:color="auto"/>
              <w:left w:val="single" w:sz="4" w:space="0" w:color="auto"/>
              <w:bottom w:val="single" w:sz="4" w:space="0" w:color="auto"/>
              <w:right w:val="single" w:sz="4" w:space="0" w:color="auto"/>
            </w:tcBorders>
            <w:vAlign w:val="center"/>
          </w:tcPr>
          <w:p w14:paraId="31F2AA32"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33.7%</w:t>
            </w:r>
          </w:p>
        </w:tc>
      </w:tr>
      <w:tr w:rsidR="00B51372" w:rsidRPr="00753D79" w14:paraId="6323728C" w14:textId="77777777" w:rsidTr="00753D79">
        <w:trPr>
          <w:cantSplit/>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14:paraId="2B39EDA8"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Aim of radiation</w:t>
            </w:r>
          </w:p>
        </w:tc>
        <w:tc>
          <w:tcPr>
            <w:tcW w:w="1191" w:type="dxa"/>
            <w:tcBorders>
              <w:top w:val="single" w:sz="4" w:space="0" w:color="auto"/>
              <w:left w:val="single" w:sz="4" w:space="0" w:color="auto"/>
              <w:bottom w:val="single" w:sz="4" w:space="0" w:color="auto"/>
              <w:right w:val="single" w:sz="4" w:space="0" w:color="auto"/>
            </w:tcBorders>
            <w:vAlign w:val="center"/>
          </w:tcPr>
          <w:p w14:paraId="685F1FB8" w14:textId="77777777" w:rsidR="00B51372" w:rsidRPr="00753D79" w:rsidRDefault="009C06E6">
            <w:pPr>
              <w:autoSpaceDE w:val="0"/>
              <w:autoSpaceDN w:val="0"/>
              <w:adjustRightInd w:val="0"/>
              <w:spacing w:after="0" w:line="240" w:lineRule="auto"/>
              <w:jc w:val="both"/>
              <w:rPr>
                <w:rFonts w:asciiTheme="majorBidi" w:hAnsiTheme="majorBidi" w:cstheme="majorBidi"/>
                <w:sz w:val="14"/>
                <w:szCs w:val="14"/>
              </w:rPr>
            </w:pPr>
            <w:r w:rsidRPr="00753D79">
              <w:rPr>
                <w:rFonts w:asciiTheme="majorBidi" w:hAnsiTheme="majorBidi" w:cstheme="majorBidi"/>
                <w:color w:val="000000"/>
                <w:sz w:val="14"/>
                <w:szCs w:val="14"/>
              </w:rPr>
              <w:t>Adjuvant</w:t>
            </w:r>
          </w:p>
        </w:tc>
        <w:tc>
          <w:tcPr>
            <w:tcW w:w="793" w:type="dxa"/>
            <w:tcBorders>
              <w:top w:val="single" w:sz="4" w:space="0" w:color="auto"/>
              <w:left w:val="single" w:sz="4" w:space="0" w:color="auto"/>
              <w:bottom w:val="single" w:sz="4" w:space="0" w:color="auto"/>
              <w:right w:val="single" w:sz="4" w:space="0" w:color="auto"/>
            </w:tcBorders>
            <w:vAlign w:val="center"/>
          </w:tcPr>
          <w:p w14:paraId="2450BFF2"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25</w:t>
            </w:r>
          </w:p>
        </w:tc>
        <w:tc>
          <w:tcPr>
            <w:tcW w:w="889" w:type="dxa"/>
            <w:tcBorders>
              <w:top w:val="single" w:sz="4" w:space="0" w:color="auto"/>
              <w:left w:val="single" w:sz="4" w:space="0" w:color="auto"/>
              <w:bottom w:val="single" w:sz="4" w:space="0" w:color="auto"/>
              <w:right w:val="single" w:sz="4" w:space="0" w:color="auto"/>
            </w:tcBorders>
            <w:vAlign w:val="center"/>
          </w:tcPr>
          <w:p w14:paraId="48E0622F"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83.3%</w:t>
            </w:r>
          </w:p>
        </w:tc>
      </w:tr>
      <w:tr w:rsidR="00B51372" w:rsidRPr="00753D79" w14:paraId="398F2C3A" w14:textId="77777777" w:rsidTr="00753D79">
        <w:trPr>
          <w:cantSplit/>
          <w:jc w:val="center"/>
        </w:trPr>
        <w:tc>
          <w:tcPr>
            <w:tcW w:w="1385" w:type="dxa"/>
            <w:vMerge/>
            <w:tcBorders>
              <w:top w:val="single" w:sz="4" w:space="0" w:color="auto"/>
              <w:left w:val="single" w:sz="4" w:space="0" w:color="auto"/>
              <w:bottom w:val="single" w:sz="4" w:space="0" w:color="auto"/>
              <w:right w:val="single" w:sz="4" w:space="0" w:color="auto"/>
            </w:tcBorders>
            <w:vAlign w:val="center"/>
          </w:tcPr>
          <w:p w14:paraId="61EE5E04"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191" w:type="dxa"/>
            <w:tcBorders>
              <w:top w:val="single" w:sz="4" w:space="0" w:color="auto"/>
              <w:left w:val="single" w:sz="4" w:space="0" w:color="auto"/>
              <w:bottom w:val="single" w:sz="4" w:space="0" w:color="auto"/>
              <w:right w:val="single" w:sz="4" w:space="0" w:color="auto"/>
            </w:tcBorders>
            <w:vAlign w:val="center"/>
          </w:tcPr>
          <w:p w14:paraId="1099B4A5" w14:textId="77777777" w:rsidR="00B51372" w:rsidRPr="00753D79" w:rsidRDefault="009C06E6">
            <w:pPr>
              <w:autoSpaceDE w:val="0"/>
              <w:autoSpaceDN w:val="0"/>
              <w:adjustRightInd w:val="0"/>
              <w:spacing w:after="0" w:line="240" w:lineRule="auto"/>
              <w:ind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Palliative</w:t>
            </w:r>
          </w:p>
        </w:tc>
        <w:tc>
          <w:tcPr>
            <w:tcW w:w="793" w:type="dxa"/>
            <w:tcBorders>
              <w:top w:val="single" w:sz="4" w:space="0" w:color="auto"/>
              <w:left w:val="single" w:sz="4" w:space="0" w:color="auto"/>
              <w:bottom w:val="single" w:sz="4" w:space="0" w:color="auto"/>
              <w:right w:val="single" w:sz="4" w:space="0" w:color="auto"/>
            </w:tcBorders>
            <w:vAlign w:val="center"/>
          </w:tcPr>
          <w:p w14:paraId="73B3D4B6"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5</w:t>
            </w:r>
          </w:p>
        </w:tc>
        <w:tc>
          <w:tcPr>
            <w:tcW w:w="889" w:type="dxa"/>
            <w:tcBorders>
              <w:top w:val="single" w:sz="4" w:space="0" w:color="auto"/>
              <w:left w:val="single" w:sz="4" w:space="0" w:color="auto"/>
              <w:bottom w:val="single" w:sz="4" w:space="0" w:color="auto"/>
              <w:right w:val="single" w:sz="4" w:space="0" w:color="auto"/>
            </w:tcBorders>
            <w:vAlign w:val="center"/>
          </w:tcPr>
          <w:p w14:paraId="54F441DA"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16.7%</w:t>
            </w:r>
          </w:p>
        </w:tc>
      </w:tr>
      <w:tr w:rsidR="00B51372" w:rsidRPr="00753D79" w14:paraId="254E9E9E" w14:textId="77777777" w:rsidTr="00753D79">
        <w:trPr>
          <w:cantSplit/>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14:paraId="44A0735A"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Dose of Radiation</w:t>
            </w:r>
          </w:p>
        </w:tc>
        <w:tc>
          <w:tcPr>
            <w:tcW w:w="1191" w:type="dxa"/>
            <w:tcBorders>
              <w:top w:val="single" w:sz="4" w:space="0" w:color="auto"/>
              <w:left w:val="single" w:sz="4" w:space="0" w:color="auto"/>
              <w:bottom w:val="single" w:sz="4" w:space="0" w:color="auto"/>
              <w:right w:val="single" w:sz="4" w:space="0" w:color="auto"/>
            </w:tcBorders>
            <w:vAlign w:val="center"/>
          </w:tcPr>
          <w:p w14:paraId="5A762C12"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2000/5#</w:t>
            </w:r>
          </w:p>
        </w:tc>
        <w:tc>
          <w:tcPr>
            <w:tcW w:w="793" w:type="dxa"/>
            <w:tcBorders>
              <w:top w:val="single" w:sz="4" w:space="0" w:color="auto"/>
              <w:left w:val="single" w:sz="4" w:space="0" w:color="auto"/>
              <w:bottom w:val="single" w:sz="4" w:space="0" w:color="auto"/>
              <w:right w:val="single" w:sz="4" w:space="0" w:color="auto"/>
            </w:tcBorders>
            <w:vAlign w:val="center"/>
          </w:tcPr>
          <w:p w14:paraId="0285895B"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w:t>
            </w:r>
          </w:p>
        </w:tc>
        <w:tc>
          <w:tcPr>
            <w:tcW w:w="889" w:type="dxa"/>
            <w:tcBorders>
              <w:top w:val="single" w:sz="4" w:space="0" w:color="auto"/>
              <w:left w:val="single" w:sz="4" w:space="0" w:color="auto"/>
              <w:bottom w:val="single" w:sz="4" w:space="0" w:color="auto"/>
              <w:right w:val="single" w:sz="4" w:space="0" w:color="auto"/>
            </w:tcBorders>
            <w:vAlign w:val="center"/>
          </w:tcPr>
          <w:p w14:paraId="57F3213A"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6.7%</w:t>
            </w:r>
          </w:p>
        </w:tc>
      </w:tr>
      <w:tr w:rsidR="00B51372" w:rsidRPr="00753D79" w14:paraId="40285AA6" w14:textId="77777777" w:rsidTr="00753D79">
        <w:trPr>
          <w:cantSplit/>
          <w:jc w:val="center"/>
        </w:trPr>
        <w:tc>
          <w:tcPr>
            <w:tcW w:w="1385" w:type="dxa"/>
            <w:vMerge/>
            <w:tcBorders>
              <w:top w:val="single" w:sz="4" w:space="0" w:color="auto"/>
              <w:left w:val="single" w:sz="4" w:space="0" w:color="auto"/>
              <w:bottom w:val="single" w:sz="4" w:space="0" w:color="auto"/>
              <w:right w:val="single" w:sz="4" w:space="0" w:color="auto"/>
            </w:tcBorders>
            <w:vAlign w:val="center"/>
          </w:tcPr>
          <w:p w14:paraId="5427D722"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191" w:type="dxa"/>
            <w:tcBorders>
              <w:top w:val="single" w:sz="4" w:space="0" w:color="auto"/>
              <w:left w:val="single" w:sz="4" w:space="0" w:color="auto"/>
              <w:bottom w:val="single" w:sz="4" w:space="0" w:color="auto"/>
              <w:right w:val="single" w:sz="4" w:space="0" w:color="auto"/>
            </w:tcBorders>
            <w:vAlign w:val="center"/>
          </w:tcPr>
          <w:p w14:paraId="177514FC"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3000/10#</w:t>
            </w:r>
          </w:p>
        </w:tc>
        <w:tc>
          <w:tcPr>
            <w:tcW w:w="793" w:type="dxa"/>
            <w:tcBorders>
              <w:top w:val="single" w:sz="4" w:space="0" w:color="auto"/>
              <w:left w:val="single" w:sz="4" w:space="0" w:color="auto"/>
              <w:bottom w:val="single" w:sz="4" w:space="0" w:color="auto"/>
              <w:right w:val="single" w:sz="4" w:space="0" w:color="auto"/>
            </w:tcBorders>
            <w:vAlign w:val="center"/>
          </w:tcPr>
          <w:p w14:paraId="01B2D507"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3</w:t>
            </w:r>
          </w:p>
        </w:tc>
        <w:tc>
          <w:tcPr>
            <w:tcW w:w="889" w:type="dxa"/>
            <w:tcBorders>
              <w:top w:val="single" w:sz="4" w:space="0" w:color="auto"/>
              <w:left w:val="single" w:sz="4" w:space="0" w:color="auto"/>
              <w:bottom w:val="single" w:sz="4" w:space="0" w:color="auto"/>
              <w:right w:val="single" w:sz="4" w:space="0" w:color="auto"/>
            </w:tcBorders>
            <w:vAlign w:val="center"/>
          </w:tcPr>
          <w:p w14:paraId="44A319FA"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10.0%</w:t>
            </w:r>
          </w:p>
        </w:tc>
      </w:tr>
      <w:tr w:rsidR="00B51372" w:rsidRPr="00753D79" w14:paraId="4F72097F" w14:textId="77777777" w:rsidTr="00753D79">
        <w:trPr>
          <w:cantSplit/>
          <w:jc w:val="center"/>
        </w:trPr>
        <w:tc>
          <w:tcPr>
            <w:tcW w:w="1385" w:type="dxa"/>
            <w:vMerge/>
            <w:tcBorders>
              <w:top w:val="single" w:sz="4" w:space="0" w:color="auto"/>
              <w:left w:val="single" w:sz="4" w:space="0" w:color="auto"/>
              <w:bottom w:val="single" w:sz="4" w:space="0" w:color="auto"/>
              <w:right w:val="single" w:sz="4" w:space="0" w:color="auto"/>
            </w:tcBorders>
            <w:vAlign w:val="center"/>
          </w:tcPr>
          <w:p w14:paraId="672A6014"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191" w:type="dxa"/>
            <w:tcBorders>
              <w:top w:val="single" w:sz="4" w:space="0" w:color="auto"/>
              <w:left w:val="single" w:sz="4" w:space="0" w:color="auto"/>
              <w:bottom w:val="single" w:sz="4" w:space="0" w:color="auto"/>
              <w:right w:val="single" w:sz="4" w:space="0" w:color="auto"/>
            </w:tcBorders>
            <w:vAlign w:val="center"/>
          </w:tcPr>
          <w:p w14:paraId="5FB4CDEF"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45/25#</w:t>
            </w:r>
          </w:p>
        </w:tc>
        <w:tc>
          <w:tcPr>
            <w:tcW w:w="793" w:type="dxa"/>
            <w:tcBorders>
              <w:top w:val="single" w:sz="4" w:space="0" w:color="auto"/>
              <w:left w:val="single" w:sz="4" w:space="0" w:color="auto"/>
              <w:bottom w:val="single" w:sz="4" w:space="0" w:color="auto"/>
              <w:right w:val="single" w:sz="4" w:space="0" w:color="auto"/>
            </w:tcBorders>
            <w:vAlign w:val="center"/>
          </w:tcPr>
          <w:p w14:paraId="364D2E87"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25</w:t>
            </w:r>
          </w:p>
        </w:tc>
        <w:tc>
          <w:tcPr>
            <w:tcW w:w="889" w:type="dxa"/>
            <w:tcBorders>
              <w:top w:val="single" w:sz="4" w:space="0" w:color="auto"/>
              <w:left w:val="single" w:sz="4" w:space="0" w:color="auto"/>
              <w:bottom w:val="single" w:sz="4" w:space="0" w:color="auto"/>
              <w:right w:val="single" w:sz="4" w:space="0" w:color="auto"/>
            </w:tcBorders>
            <w:vAlign w:val="center"/>
          </w:tcPr>
          <w:p w14:paraId="49FECFAD"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83.3%</w:t>
            </w:r>
          </w:p>
        </w:tc>
      </w:tr>
      <w:tr w:rsidR="00B51372" w:rsidRPr="00753D79" w14:paraId="2F296213" w14:textId="77777777" w:rsidTr="00753D79">
        <w:trPr>
          <w:cantSplit/>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14:paraId="64E32B52"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Type of Concurrent chemotherapy</w:t>
            </w:r>
          </w:p>
        </w:tc>
        <w:tc>
          <w:tcPr>
            <w:tcW w:w="1191" w:type="dxa"/>
            <w:tcBorders>
              <w:top w:val="single" w:sz="4" w:space="0" w:color="auto"/>
              <w:left w:val="single" w:sz="4" w:space="0" w:color="auto"/>
              <w:bottom w:val="single" w:sz="4" w:space="0" w:color="auto"/>
              <w:right w:val="single" w:sz="4" w:space="0" w:color="auto"/>
            </w:tcBorders>
            <w:vAlign w:val="center"/>
          </w:tcPr>
          <w:p w14:paraId="7A01CEFD"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5FU</w:t>
            </w:r>
          </w:p>
        </w:tc>
        <w:tc>
          <w:tcPr>
            <w:tcW w:w="793" w:type="dxa"/>
            <w:tcBorders>
              <w:top w:val="single" w:sz="4" w:space="0" w:color="auto"/>
              <w:left w:val="single" w:sz="4" w:space="0" w:color="auto"/>
              <w:bottom w:val="single" w:sz="4" w:space="0" w:color="auto"/>
              <w:right w:val="single" w:sz="4" w:space="0" w:color="auto"/>
            </w:tcBorders>
            <w:vAlign w:val="center"/>
          </w:tcPr>
          <w:p w14:paraId="326EB6D3"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13</w:t>
            </w:r>
          </w:p>
        </w:tc>
        <w:tc>
          <w:tcPr>
            <w:tcW w:w="889" w:type="dxa"/>
            <w:tcBorders>
              <w:top w:val="single" w:sz="4" w:space="0" w:color="auto"/>
              <w:left w:val="single" w:sz="4" w:space="0" w:color="auto"/>
              <w:bottom w:val="single" w:sz="4" w:space="0" w:color="auto"/>
              <w:right w:val="single" w:sz="4" w:space="0" w:color="auto"/>
            </w:tcBorders>
            <w:vAlign w:val="center"/>
          </w:tcPr>
          <w:p w14:paraId="5C687A5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52.0%</w:t>
            </w:r>
          </w:p>
        </w:tc>
      </w:tr>
      <w:tr w:rsidR="00B51372" w:rsidRPr="00753D79" w14:paraId="7D4EC057" w14:textId="77777777" w:rsidTr="00753D79">
        <w:trPr>
          <w:cantSplit/>
          <w:jc w:val="center"/>
        </w:trPr>
        <w:tc>
          <w:tcPr>
            <w:tcW w:w="1385" w:type="dxa"/>
            <w:vMerge/>
            <w:tcBorders>
              <w:top w:val="single" w:sz="4" w:space="0" w:color="auto"/>
              <w:left w:val="single" w:sz="4" w:space="0" w:color="auto"/>
              <w:bottom w:val="single" w:sz="4" w:space="0" w:color="auto"/>
              <w:right w:val="single" w:sz="4" w:space="0" w:color="auto"/>
            </w:tcBorders>
            <w:vAlign w:val="center"/>
          </w:tcPr>
          <w:p w14:paraId="61A434EA" w14:textId="77777777" w:rsidR="00B51372" w:rsidRPr="00753D79" w:rsidRDefault="00B51372">
            <w:pPr>
              <w:spacing w:after="0" w:line="240" w:lineRule="auto"/>
              <w:jc w:val="both"/>
              <w:rPr>
                <w:rFonts w:asciiTheme="majorBidi" w:hAnsiTheme="majorBidi" w:cstheme="majorBidi"/>
                <w:color w:val="000000"/>
                <w:sz w:val="14"/>
                <w:szCs w:val="14"/>
              </w:rPr>
            </w:pPr>
          </w:p>
        </w:tc>
        <w:tc>
          <w:tcPr>
            <w:tcW w:w="1191" w:type="dxa"/>
            <w:tcBorders>
              <w:top w:val="single" w:sz="4" w:space="0" w:color="auto"/>
              <w:left w:val="single" w:sz="4" w:space="0" w:color="auto"/>
              <w:bottom w:val="single" w:sz="4" w:space="0" w:color="auto"/>
              <w:right w:val="single" w:sz="4" w:space="0" w:color="auto"/>
            </w:tcBorders>
            <w:vAlign w:val="center"/>
          </w:tcPr>
          <w:p w14:paraId="738ECFD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Xeloda</w:t>
            </w:r>
          </w:p>
        </w:tc>
        <w:tc>
          <w:tcPr>
            <w:tcW w:w="793" w:type="dxa"/>
            <w:tcBorders>
              <w:top w:val="single" w:sz="4" w:space="0" w:color="auto"/>
              <w:left w:val="single" w:sz="4" w:space="0" w:color="auto"/>
              <w:bottom w:val="single" w:sz="4" w:space="0" w:color="auto"/>
              <w:right w:val="single" w:sz="4" w:space="0" w:color="auto"/>
            </w:tcBorders>
            <w:vAlign w:val="center"/>
          </w:tcPr>
          <w:p w14:paraId="48C78AD3"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12</w:t>
            </w:r>
          </w:p>
        </w:tc>
        <w:tc>
          <w:tcPr>
            <w:tcW w:w="889" w:type="dxa"/>
            <w:tcBorders>
              <w:top w:val="single" w:sz="4" w:space="0" w:color="auto"/>
              <w:left w:val="single" w:sz="4" w:space="0" w:color="auto"/>
              <w:bottom w:val="single" w:sz="4" w:space="0" w:color="auto"/>
              <w:right w:val="single" w:sz="4" w:space="0" w:color="auto"/>
            </w:tcBorders>
            <w:vAlign w:val="center"/>
          </w:tcPr>
          <w:p w14:paraId="2A258AE8"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48.0%</w:t>
            </w:r>
          </w:p>
        </w:tc>
      </w:tr>
    </w:tbl>
    <w:tbl>
      <w:tblPr>
        <w:tblStyle w:val="TableGrid21"/>
        <w:tblW w:w="0" w:type="auto"/>
        <w:jc w:val="center"/>
        <w:tblLayout w:type="fixed"/>
        <w:tblLook w:val="04A0" w:firstRow="1" w:lastRow="0" w:firstColumn="1" w:lastColumn="0" w:noHBand="0" w:noVBand="1"/>
      </w:tblPr>
      <w:tblGrid>
        <w:gridCol w:w="1423"/>
        <w:gridCol w:w="1304"/>
        <w:gridCol w:w="781"/>
        <w:gridCol w:w="766"/>
      </w:tblGrid>
      <w:tr w:rsidR="00B51372" w:rsidRPr="00753D79" w14:paraId="1A749102" w14:textId="77777777" w:rsidTr="00753D79">
        <w:trPr>
          <w:cantSplit/>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14:paraId="5135D68B"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Chemotherapy</w:t>
            </w:r>
          </w:p>
        </w:tc>
        <w:tc>
          <w:tcPr>
            <w:tcW w:w="781" w:type="dxa"/>
            <w:tcBorders>
              <w:top w:val="single" w:sz="4" w:space="0" w:color="auto"/>
              <w:left w:val="single" w:sz="4" w:space="0" w:color="auto"/>
              <w:bottom w:val="single" w:sz="4" w:space="0" w:color="auto"/>
              <w:right w:val="single" w:sz="4" w:space="0" w:color="auto"/>
            </w:tcBorders>
            <w:vAlign w:val="center"/>
          </w:tcPr>
          <w:p w14:paraId="197485F7"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Count</w:t>
            </w:r>
          </w:p>
        </w:tc>
        <w:tc>
          <w:tcPr>
            <w:tcW w:w="766" w:type="dxa"/>
            <w:tcBorders>
              <w:top w:val="single" w:sz="4" w:space="0" w:color="auto"/>
              <w:left w:val="single" w:sz="4" w:space="0" w:color="auto"/>
              <w:bottom w:val="single" w:sz="4" w:space="0" w:color="auto"/>
              <w:right w:val="single" w:sz="4" w:space="0" w:color="auto"/>
            </w:tcBorders>
            <w:vAlign w:val="center"/>
          </w:tcPr>
          <w:p w14:paraId="264404B0"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w:t>
            </w:r>
          </w:p>
        </w:tc>
      </w:tr>
      <w:tr w:rsidR="00B51372" w:rsidRPr="00753D79" w14:paraId="15DC9E2A" w14:textId="77777777" w:rsidTr="00753D79">
        <w:trPr>
          <w:cantSplit/>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14:paraId="04EBAEA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Chemotherapy</w:t>
            </w:r>
          </w:p>
        </w:tc>
        <w:tc>
          <w:tcPr>
            <w:tcW w:w="1304" w:type="dxa"/>
            <w:tcBorders>
              <w:top w:val="single" w:sz="4" w:space="0" w:color="auto"/>
              <w:left w:val="single" w:sz="4" w:space="0" w:color="auto"/>
              <w:bottom w:val="single" w:sz="4" w:space="0" w:color="auto"/>
              <w:right w:val="single" w:sz="4" w:space="0" w:color="auto"/>
            </w:tcBorders>
            <w:vAlign w:val="center"/>
          </w:tcPr>
          <w:p w14:paraId="6097131B"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No</w:t>
            </w:r>
          </w:p>
        </w:tc>
        <w:tc>
          <w:tcPr>
            <w:tcW w:w="781" w:type="dxa"/>
            <w:tcBorders>
              <w:top w:val="single" w:sz="4" w:space="0" w:color="auto"/>
              <w:left w:val="single" w:sz="4" w:space="0" w:color="auto"/>
              <w:bottom w:val="single" w:sz="4" w:space="0" w:color="auto"/>
              <w:right w:val="single" w:sz="4" w:space="0" w:color="auto"/>
            </w:tcBorders>
            <w:vAlign w:val="center"/>
          </w:tcPr>
          <w:p w14:paraId="1EC4CAA0"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9</w:t>
            </w:r>
          </w:p>
        </w:tc>
        <w:tc>
          <w:tcPr>
            <w:tcW w:w="766" w:type="dxa"/>
            <w:tcBorders>
              <w:top w:val="single" w:sz="4" w:space="0" w:color="auto"/>
              <w:left w:val="single" w:sz="4" w:space="0" w:color="auto"/>
              <w:bottom w:val="single" w:sz="4" w:space="0" w:color="auto"/>
              <w:right w:val="single" w:sz="4" w:space="0" w:color="auto"/>
            </w:tcBorders>
            <w:vAlign w:val="center"/>
          </w:tcPr>
          <w:p w14:paraId="7E9E3177"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19.1%</w:t>
            </w:r>
          </w:p>
        </w:tc>
      </w:tr>
      <w:tr w:rsidR="00B51372" w:rsidRPr="00753D79" w14:paraId="26D6A2D7"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4BAC7584"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32253500"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Yes</w:t>
            </w:r>
          </w:p>
        </w:tc>
        <w:tc>
          <w:tcPr>
            <w:tcW w:w="781" w:type="dxa"/>
            <w:tcBorders>
              <w:top w:val="single" w:sz="4" w:space="0" w:color="auto"/>
              <w:left w:val="single" w:sz="4" w:space="0" w:color="auto"/>
              <w:bottom w:val="single" w:sz="4" w:space="0" w:color="auto"/>
              <w:right w:val="single" w:sz="4" w:space="0" w:color="auto"/>
            </w:tcBorders>
            <w:vAlign w:val="center"/>
          </w:tcPr>
          <w:p w14:paraId="586F17FE"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80</w:t>
            </w:r>
          </w:p>
        </w:tc>
        <w:tc>
          <w:tcPr>
            <w:tcW w:w="766" w:type="dxa"/>
            <w:tcBorders>
              <w:top w:val="single" w:sz="4" w:space="0" w:color="auto"/>
              <w:left w:val="single" w:sz="4" w:space="0" w:color="auto"/>
              <w:bottom w:val="single" w:sz="4" w:space="0" w:color="auto"/>
              <w:right w:val="single" w:sz="4" w:space="0" w:color="auto"/>
            </w:tcBorders>
            <w:vAlign w:val="center"/>
          </w:tcPr>
          <w:p w14:paraId="38F840B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80.9%</w:t>
            </w:r>
          </w:p>
        </w:tc>
      </w:tr>
      <w:tr w:rsidR="00B51372" w:rsidRPr="00753D79" w14:paraId="1A820EF8" w14:textId="77777777" w:rsidTr="00753D79">
        <w:trPr>
          <w:cantSplit/>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14:paraId="1331D219" w14:textId="77777777" w:rsidR="00B51372" w:rsidRPr="00753D79" w:rsidRDefault="009C06E6">
            <w:pPr>
              <w:autoSpaceDE w:val="0"/>
              <w:autoSpaceDN w:val="0"/>
              <w:adjustRightInd w:val="0"/>
              <w:spacing w:after="0" w:line="240" w:lineRule="auto"/>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Aim of chemotherapy</w:t>
            </w:r>
          </w:p>
        </w:tc>
        <w:tc>
          <w:tcPr>
            <w:tcW w:w="1304" w:type="dxa"/>
            <w:tcBorders>
              <w:top w:val="single" w:sz="4" w:space="0" w:color="auto"/>
              <w:left w:val="single" w:sz="4" w:space="0" w:color="auto"/>
              <w:bottom w:val="single" w:sz="4" w:space="0" w:color="auto"/>
              <w:right w:val="single" w:sz="4" w:space="0" w:color="auto"/>
            </w:tcBorders>
            <w:vAlign w:val="center"/>
          </w:tcPr>
          <w:p w14:paraId="7955C133"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sz w:val="14"/>
                <w:szCs w:val="14"/>
              </w:rPr>
              <w:t>Neoadjuvant</w:t>
            </w:r>
          </w:p>
        </w:tc>
        <w:tc>
          <w:tcPr>
            <w:tcW w:w="781" w:type="dxa"/>
            <w:tcBorders>
              <w:top w:val="single" w:sz="4" w:space="0" w:color="auto"/>
              <w:left w:val="single" w:sz="4" w:space="0" w:color="auto"/>
              <w:bottom w:val="single" w:sz="4" w:space="0" w:color="auto"/>
              <w:right w:val="single" w:sz="4" w:space="0" w:color="auto"/>
            </w:tcBorders>
            <w:vAlign w:val="center"/>
          </w:tcPr>
          <w:p w14:paraId="69E1C39A"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16</w:t>
            </w:r>
          </w:p>
        </w:tc>
        <w:tc>
          <w:tcPr>
            <w:tcW w:w="766" w:type="dxa"/>
            <w:tcBorders>
              <w:top w:val="single" w:sz="4" w:space="0" w:color="auto"/>
              <w:left w:val="single" w:sz="4" w:space="0" w:color="auto"/>
              <w:bottom w:val="single" w:sz="4" w:space="0" w:color="auto"/>
              <w:right w:val="single" w:sz="4" w:space="0" w:color="auto"/>
            </w:tcBorders>
            <w:vAlign w:val="center"/>
          </w:tcPr>
          <w:p w14:paraId="1519D160"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20.0%</w:t>
            </w:r>
          </w:p>
        </w:tc>
      </w:tr>
      <w:tr w:rsidR="00B51372" w:rsidRPr="00753D79" w14:paraId="5945A9D2"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0A84F153"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292ABD98"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sz w:val="14"/>
                <w:szCs w:val="14"/>
              </w:rPr>
              <w:t>Adjuvant</w:t>
            </w:r>
          </w:p>
        </w:tc>
        <w:tc>
          <w:tcPr>
            <w:tcW w:w="781" w:type="dxa"/>
            <w:tcBorders>
              <w:top w:val="single" w:sz="4" w:space="0" w:color="auto"/>
              <w:left w:val="single" w:sz="4" w:space="0" w:color="auto"/>
              <w:bottom w:val="single" w:sz="4" w:space="0" w:color="auto"/>
              <w:right w:val="single" w:sz="4" w:space="0" w:color="auto"/>
            </w:tcBorders>
            <w:vAlign w:val="center"/>
          </w:tcPr>
          <w:p w14:paraId="67B82BC9"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15</w:t>
            </w:r>
          </w:p>
        </w:tc>
        <w:tc>
          <w:tcPr>
            <w:tcW w:w="766" w:type="dxa"/>
            <w:tcBorders>
              <w:top w:val="single" w:sz="4" w:space="0" w:color="auto"/>
              <w:left w:val="single" w:sz="4" w:space="0" w:color="auto"/>
              <w:bottom w:val="single" w:sz="4" w:space="0" w:color="auto"/>
              <w:right w:val="single" w:sz="4" w:space="0" w:color="auto"/>
            </w:tcBorders>
            <w:vAlign w:val="center"/>
          </w:tcPr>
          <w:p w14:paraId="1F74A75F"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18.7%</w:t>
            </w:r>
          </w:p>
        </w:tc>
      </w:tr>
      <w:tr w:rsidR="00B51372" w:rsidRPr="00753D79" w14:paraId="34ABFCB4"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6090D3F9" w14:textId="77777777" w:rsidR="00B51372" w:rsidRPr="00753D79" w:rsidRDefault="00B51372">
            <w:pPr>
              <w:spacing w:after="0" w:line="240" w:lineRule="auto"/>
              <w:jc w:val="both"/>
              <w:rPr>
                <w:rFonts w:asciiTheme="majorBidi" w:hAnsiTheme="majorBidi" w:cstheme="majorBidi"/>
                <w:b/>
                <w:bCs/>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2F20ECDF"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sz w:val="14"/>
                <w:szCs w:val="14"/>
              </w:rPr>
              <w:t>Palliative</w:t>
            </w:r>
          </w:p>
        </w:tc>
        <w:tc>
          <w:tcPr>
            <w:tcW w:w="781" w:type="dxa"/>
            <w:tcBorders>
              <w:top w:val="single" w:sz="4" w:space="0" w:color="auto"/>
              <w:left w:val="single" w:sz="4" w:space="0" w:color="auto"/>
              <w:bottom w:val="single" w:sz="4" w:space="0" w:color="auto"/>
              <w:right w:val="single" w:sz="4" w:space="0" w:color="auto"/>
            </w:tcBorders>
            <w:vAlign w:val="center"/>
          </w:tcPr>
          <w:p w14:paraId="1D2BF2B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49</w:t>
            </w:r>
          </w:p>
        </w:tc>
        <w:tc>
          <w:tcPr>
            <w:tcW w:w="766" w:type="dxa"/>
            <w:tcBorders>
              <w:top w:val="single" w:sz="4" w:space="0" w:color="auto"/>
              <w:left w:val="single" w:sz="4" w:space="0" w:color="auto"/>
              <w:bottom w:val="single" w:sz="4" w:space="0" w:color="auto"/>
              <w:right w:val="single" w:sz="4" w:space="0" w:color="auto"/>
            </w:tcBorders>
            <w:vAlign w:val="center"/>
          </w:tcPr>
          <w:p w14:paraId="3A0A354F"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61.3%</w:t>
            </w:r>
          </w:p>
        </w:tc>
      </w:tr>
      <w:tr w:rsidR="00B51372" w:rsidRPr="00753D79" w14:paraId="3F3CDAD3" w14:textId="77777777" w:rsidTr="00753D79">
        <w:trPr>
          <w:cantSplit/>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14:paraId="450A5989"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b/>
                <w:bCs/>
                <w:color w:val="000000"/>
                <w:sz w:val="14"/>
                <w:szCs w:val="14"/>
              </w:rPr>
            </w:pPr>
            <w:r w:rsidRPr="00753D79">
              <w:rPr>
                <w:rFonts w:asciiTheme="majorBidi" w:hAnsiTheme="majorBidi" w:cstheme="majorBidi"/>
                <w:b/>
                <w:bCs/>
                <w:color w:val="000000"/>
                <w:sz w:val="14"/>
                <w:szCs w:val="14"/>
              </w:rPr>
              <w:t>Palliative chemotherapy - Number of cycles</w:t>
            </w:r>
          </w:p>
        </w:tc>
        <w:tc>
          <w:tcPr>
            <w:tcW w:w="1304" w:type="dxa"/>
            <w:tcBorders>
              <w:top w:val="single" w:sz="4" w:space="0" w:color="auto"/>
              <w:left w:val="single" w:sz="4" w:space="0" w:color="auto"/>
              <w:bottom w:val="single" w:sz="4" w:space="0" w:color="auto"/>
              <w:right w:val="single" w:sz="4" w:space="0" w:color="auto"/>
            </w:tcBorders>
            <w:vAlign w:val="center"/>
          </w:tcPr>
          <w:p w14:paraId="3919B5EF" w14:textId="77777777" w:rsidR="00B51372" w:rsidRPr="00753D79" w:rsidRDefault="009C06E6">
            <w:pPr>
              <w:autoSpaceDE w:val="0"/>
              <w:autoSpaceDN w:val="0"/>
              <w:adjustRightInd w:val="0"/>
              <w:spacing w:after="0" w:line="240" w:lineRule="auto"/>
              <w:jc w:val="both"/>
              <w:rPr>
                <w:rFonts w:asciiTheme="majorBidi" w:hAnsiTheme="majorBidi" w:cstheme="majorBidi"/>
                <w:sz w:val="14"/>
                <w:szCs w:val="14"/>
              </w:rPr>
            </w:pPr>
            <w:r w:rsidRPr="00753D79">
              <w:rPr>
                <w:rFonts w:asciiTheme="majorBidi" w:hAnsiTheme="majorBidi" w:cstheme="majorBidi"/>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14:paraId="2A657182"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8</w:t>
            </w:r>
          </w:p>
        </w:tc>
        <w:tc>
          <w:tcPr>
            <w:tcW w:w="766" w:type="dxa"/>
            <w:tcBorders>
              <w:top w:val="single" w:sz="4" w:space="0" w:color="auto"/>
              <w:left w:val="single" w:sz="4" w:space="0" w:color="auto"/>
              <w:bottom w:val="single" w:sz="4" w:space="0" w:color="auto"/>
              <w:right w:val="single" w:sz="4" w:space="0" w:color="auto"/>
            </w:tcBorders>
            <w:vAlign w:val="center"/>
          </w:tcPr>
          <w:p w14:paraId="10C06058"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16.3%</w:t>
            </w:r>
          </w:p>
        </w:tc>
      </w:tr>
      <w:tr w:rsidR="00B51372" w:rsidRPr="00753D79" w14:paraId="0E42286E"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1CA395BD" w14:textId="77777777" w:rsidR="00B51372" w:rsidRPr="00753D79" w:rsidRDefault="00B51372">
            <w:pPr>
              <w:spacing w:after="0" w:line="240" w:lineRule="auto"/>
              <w:jc w:val="both"/>
              <w:rPr>
                <w:rFonts w:asciiTheme="majorBidi" w:hAnsiTheme="majorBidi" w:cstheme="majorBidi"/>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4AB43945"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14:paraId="7F05DC16"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3</w:t>
            </w:r>
          </w:p>
        </w:tc>
        <w:tc>
          <w:tcPr>
            <w:tcW w:w="766" w:type="dxa"/>
            <w:tcBorders>
              <w:top w:val="single" w:sz="4" w:space="0" w:color="auto"/>
              <w:left w:val="single" w:sz="4" w:space="0" w:color="auto"/>
              <w:bottom w:val="single" w:sz="4" w:space="0" w:color="auto"/>
              <w:right w:val="single" w:sz="4" w:space="0" w:color="auto"/>
            </w:tcBorders>
            <w:vAlign w:val="center"/>
          </w:tcPr>
          <w:p w14:paraId="1ED937E6"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6.1%</w:t>
            </w:r>
          </w:p>
        </w:tc>
      </w:tr>
      <w:tr w:rsidR="00B51372" w:rsidRPr="00753D79" w14:paraId="12BF677F"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1B15CE71" w14:textId="77777777" w:rsidR="00B51372" w:rsidRPr="00753D79" w:rsidRDefault="00B51372">
            <w:pPr>
              <w:spacing w:after="0" w:line="240" w:lineRule="auto"/>
              <w:jc w:val="both"/>
              <w:rPr>
                <w:rFonts w:asciiTheme="majorBidi" w:hAnsiTheme="majorBidi" w:cstheme="majorBidi"/>
                <w:color w:val="000000"/>
                <w:sz w:val="14"/>
                <w:szCs w:val="14"/>
              </w:rPr>
            </w:pPr>
            <w:bookmarkStart w:id="4" w:name="_Hlk95170267" w:colFirst="1" w:colLast="3"/>
          </w:p>
        </w:tc>
        <w:tc>
          <w:tcPr>
            <w:tcW w:w="1304" w:type="dxa"/>
            <w:tcBorders>
              <w:top w:val="single" w:sz="4" w:space="0" w:color="auto"/>
              <w:left w:val="single" w:sz="4" w:space="0" w:color="auto"/>
              <w:bottom w:val="single" w:sz="4" w:space="0" w:color="auto"/>
              <w:right w:val="single" w:sz="4" w:space="0" w:color="auto"/>
            </w:tcBorders>
            <w:vAlign w:val="center"/>
          </w:tcPr>
          <w:p w14:paraId="2E9D8DA8"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3</w:t>
            </w:r>
          </w:p>
        </w:tc>
        <w:tc>
          <w:tcPr>
            <w:tcW w:w="781" w:type="dxa"/>
            <w:tcBorders>
              <w:top w:val="single" w:sz="4" w:space="0" w:color="auto"/>
              <w:left w:val="single" w:sz="4" w:space="0" w:color="auto"/>
              <w:bottom w:val="single" w:sz="4" w:space="0" w:color="auto"/>
              <w:right w:val="single" w:sz="4" w:space="0" w:color="auto"/>
            </w:tcBorders>
            <w:vAlign w:val="center"/>
          </w:tcPr>
          <w:p w14:paraId="6D50403E"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13</w:t>
            </w:r>
          </w:p>
        </w:tc>
        <w:tc>
          <w:tcPr>
            <w:tcW w:w="766" w:type="dxa"/>
            <w:tcBorders>
              <w:top w:val="single" w:sz="4" w:space="0" w:color="auto"/>
              <w:left w:val="single" w:sz="4" w:space="0" w:color="auto"/>
              <w:bottom w:val="single" w:sz="4" w:space="0" w:color="auto"/>
              <w:right w:val="single" w:sz="4" w:space="0" w:color="auto"/>
            </w:tcBorders>
            <w:vAlign w:val="center"/>
          </w:tcPr>
          <w:p w14:paraId="3ABD7F0A"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26.5%</w:t>
            </w:r>
          </w:p>
        </w:tc>
      </w:tr>
      <w:bookmarkEnd w:id="4"/>
      <w:tr w:rsidR="00B51372" w:rsidRPr="00753D79" w14:paraId="7B6FDF4B"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53F223D7" w14:textId="77777777" w:rsidR="00B51372" w:rsidRPr="00753D79" w:rsidRDefault="00B51372">
            <w:pPr>
              <w:spacing w:after="0" w:line="240" w:lineRule="auto"/>
              <w:jc w:val="both"/>
              <w:rPr>
                <w:rFonts w:asciiTheme="majorBidi" w:hAnsiTheme="majorBidi" w:cstheme="majorBidi"/>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0B55CB7F"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4</w:t>
            </w:r>
          </w:p>
        </w:tc>
        <w:tc>
          <w:tcPr>
            <w:tcW w:w="781" w:type="dxa"/>
            <w:tcBorders>
              <w:top w:val="single" w:sz="4" w:space="0" w:color="auto"/>
              <w:left w:val="single" w:sz="4" w:space="0" w:color="auto"/>
              <w:bottom w:val="single" w:sz="4" w:space="0" w:color="auto"/>
              <w:right w:val="single" w:sz="4" w:space="0" w:color="auto"/>
            </w:tcBorders>
            <w:vAlign w:val="center"/>
          </w:tcPr>
          <w:p w14:paraId="756C7930"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6</w:t>
            </w:r>
          </w:p>
        </w:tc>
        <w:tc>
          <w:tcPr>
            <w:tcW w:w="766" w:type="dxa"/>
            <w:tcBorders>
              <w:top w:val="single" w:sz="4" w:space="0" w:color="auto"/>
              <w:left w:val="single" w:sz="4" w:space="0" w:color="auto"/>
              <w:bottom w:val="single" w:sz="4" w:space="0" w:color="auto"/>
              <w:right w:val="single" w:sz="4" w:space="0" w:color="auto"/>
            </w:tcBorders>
            <w:vAlign w:val="center"/>
          </w:tcPr>
          <w:p w14:paraId="5D720D2A"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12.2%</w:t>
            </w:r>
          </w:p>
        </w:tc>
      </w:tr>
      <w:tr w:rsidR="00B51372" w:rsidRPr="00753D79" w14:paraId="26077CCD"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0DD634B0" w14:textId="77777777" w:rsidR="00B51372" w:rsidRPr="00753D79" w:rsidRDefault="00B51372">
            <w:pPr>
              <w:spacing w:after="0" w:line="240" w:lineRule="auto"/>
              <w:jc w:val="both"/>
              <w:rPr>
                <w:rFonts w:asciiTheme="majorBidi" w:hAnsiTheme="majorBidi" w:cstheme="majorBidi"/>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6DB001E7"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5</w:t>
            </w:r>
          </w:p>
        </w:tc>
        <w:tc>
          <w:tcPr>
            <w:tcW w:w="781" w:type="dxa"/>
            <w:tcBorders>
              <w:top w:val="single" w:sz="4" w:space="0" w:color="auto"/>
              <w:left w:val="single" w:sz="4" w:space="0" w:color="auto"/>
              <w:bottom w:val="single" w:sz="4" w:space="0" w:color="auto"/>
              <w:right w:val="single" w:sz="4" w:space="0" w:color="auto"/>
            </w:tcBorders>
            <w:vAlign w:val="center"/>
          </w:tcPr>
          <w:p w14:paraId="1445DD14"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w:t>
            </w:r>
          </w:p>
        </w:tc>
        <w:tc>
          <w:tcPr>
            <w:tcW w:w="766" w:type="dxa"/>
            <w:tcBorders>
              <w:top w:val="single" w:sz="4" w:space="0" w:color="auto"/>
              <w:left w:val="single" w:sz="4" w:space="0" w:color="auto"/>
              <w:bottom w:val="single" w:sz="4" w:space="0" w:color="auto"/>
              <w:right w:val="single" w:sz="4" w:space="0" w:color="auto"/>
            </w:tcBorders>
            <w:vAlign w:val="center"/>
          </w:tcPr>
          <w:p w14:paraId="573EF9F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2.1%</w:t>
            </w:r>
          </w:p>
        </w:tc>
      </w:tr>
      <w:tr w:rsidR="00B51372" w:rsidRPr="00753D79" w14:paraId="0547FA19"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084B8DAE" w14:textId="77777777" w:rsidR="00B51372" w:rsidRPr="00753D79" w:rsidRDefault="00B51372">
            <w:pPr>
              <w:spacing w:after="0" w:line="240" w:lineRule="auto"/>
              <w:jc w:val="both"/>
              <w:rPr>
                <w:rFonts w:asciiTheme="majorBidi" w:hAnsiTheme="majorBidi" w:cstheme="majorBidi"/>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55871172"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6</w:t>
            </w:r>
          </w:p>
        </w:tc>
        <w:tc>
          <w:tcPr>
            <w:tcW w:w="781" w:type="dxa"/>
            <w:tcBorders>
              <w:top w:val="single" w:sz="4" w:space="0" w:color="auto"/>
              <w:left w:val="single" w:sz="4" w:space="0" w:color="auto"/>
              <w:bottom w:val="single" w:sz="4" w:space="0" w:color="auto"/>
              <w:right w:val="single" w:sz="4" w:space="0" w:color="auto"/>
            </w:tcBorders>
            <w:vAlign w:val="center"/>
          </w:tcPr>
          <w:p w14:paraId="39B515F6"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14</w:t>
            </w:r>
          </w:p>
        </w:tc>
        <w:tc>
          <w:tcPr>
            <w:tcW w:w="766" w:type="dxa"/>
            <w:tcBorders>
              <w:top w:val="single" w:sz="4" w:space="0" w:color="auto"/>
              <w:left w:val="single" w:sz="4" w:space="0" w:color="auto"/>
              <w:bottom w:val="single" w:sz="4" w:space="0" w:color="auto"/>
              <w:right w:val="single" w:sz="4" w:space="0" w:color="auto"/>
            </w:tcBorders>
            <w:vAlign w:val="center"/>
          </w:tcPr>
          <w:p w14:paraId="73184625"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28.6%</w:t>
            </w:r>
          </w:p>
        </w:tc>
      </w:tr>
      <w:tr w:rsidR="00B51372" w:rsidRPr="00753D79" w14:paraId="687FA790"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35523FEA" w14:textId="77777777" w:rsidR="00B51372" w:rsidRPr="00753D79" w:rsidRDefault="00B51372">
            <w:pPr>
              <w:spacing w:after="0" w:line="240" w:lineRule="auto"/>
              <w:jc w:val="both"/>
              <w:rPr>
                <w:rFonts w:asciiTheme="majorBidi" w:hAnsiTheme="majorBidi" w:cstheme="majorBidi"/>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2F6ABBA4"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8</w:t>
            </w:r>
          </w:p>
        </w:tc>
        <w:tc>
          <w:tcPr>
            <w:tcW w:w="781" w:type="dxa"/>
            <w:tcBorders>
              <w:top w:val="single" w:sz="4" w:space="0" w:color="auto"/>
              <w:left w:val="single" w:sz="4" w:space="0" w:color="auto"/>
              <w:bottom w:val="single" w:sz="4" w:space="0" w:color="auto"/>
              <w:right w:val="single" w:sz="4" w:space="0" w:color="auto"/>
            </w:tcBorders>
            <w:vAlign w:val="center"/>
          </w:tcPr>
          <w:p w14:paraId="2CAD4EEE"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3</w:t>
            </w:r>
          </w:p>
        </w:tc>
        <w:tc>
          <w:tcPr>
            <w:tcW w:w="766" w:type="dxa"/>
            <w:tcBorders>
              <w:top w:val="single" w:sz="4" w:space="0" w:color="auto"/>
              <w:left w:val="single" w:sz="4" w:space="0" w:color="auto"/>
              <w:bottom w:val="single" w:sz="4" w:space="0" w:color="auto"/>
              <w:right w:val="single" w:sz="4" w:space="0" w:color="auto"/>
            </w:tcBorders>
            <w:vAlign w:val="center"/>
          </w:tcPr>
          <w:p w14:paraId="0FB9DDD3"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6.1%</w:t>
            </w:r>
          </w:p>
        </w:tc>
      </w:tr>
      <w:tr w:rsidR="00B51372" w:rsidRPr="00753D79" w14:paraId="152DF0C5" w14:textId="77777777" w:rsidTr="00753D79">
        <w:trPr>
          <w:cantSplit/>
          <w:jc w:val="center"/>
        </w:trPr>
        <w:tc>
          <w:tcPr>
            <w:tcW w:w="1423" w:type="dxa"/>
            <w:vMerge/>
            <w:tcBorders>
              <w:top w:val="single" w:sz="4" w:space="0" w:color="auto"/>
              <w:left w:val="single" w:sz="4" w:space="0" w:color="auto"/>
              <w:bottom w:val="single" w:sz="4" w:space="0" w:color="auto"/>
              <w:right w:val="single" w:sz="4" w:space="0" w:color="auto"/>
            </w:tcBorders>
            <w:vAlign w:val="center"/>
          </w:tcPr>
          <w:p w14:paraId="044C3D32" w14:textId="77777777" w:rsidR="00B51372" w:rsidRPr="00753D79" w:rsidRDefault="00B51372">
            <w:pPr>
              <w:spacing w:after="0" w:line="240" w:lineRule="auto"/>
              <w:jc w:val="both"/>
              <w:rPr>
                <w:rFonts w:asciiTheme="majorBidi" w:hAnsiTheme="majorBidi" w:cstheme="majorBidi"/>
                <w:color w:val="000000"/>
                <w:sz w:val="14"/>
                <w:szCs w:val="14"/>
              </w:rPr>
            </w:pPr>
          </w:p>
        </w:tc>
        <w:tc>
          <w:tcPr>
            <w:tcW w:w="1304" w:type="dxa"/>
            <w:tcBorders>
              <w:top w:val="single" w:sz="4" w:space="0" w:color="auto"/>
              <w:left w:val="single" w:sz="4" w:space="0" w:color="auto"/>
              <w:bottom w:val="single" w:sz="4" w:space="0" w:color="auto"/>
              <w:right w:val="single" w:sz="4" w:space="0" w:color="auto"/>
            </w:tcBorders>
            <w:vAlign w:val="center"/>
          </w:tcPr>
          <w:p w14:paraId="7BD460A1"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9</w:t>
            </w:r>
          </w:p>
        </w:tc>
        <w:tc>
          <w:tcPr>
            <w:tcW w:w="781" w:type="dxa"/>
            <w:tcBorders>
              <w:top w:val="single" w:sz="4" w:space="0" w:color="auto"/>
              <w:left w:val="single" w:sz="4" w:space="0" w:color="auto"/>
              <w:bottom w:val="single" w:sz="4" w:space="0" w:color="auto"/>
              <w:right w:val="single" w:sz="4" w:space="0" w:color="auto"/>
            </w:tcBorders>
            <w:vAlign w:val="center"/>
          </w:tcPr>
          <w:p w14:paraId="1D8C0CE8"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1</w:t>
            </w:r>
          </w:p>
        </w:tc>
        <w:tc>
          <w:tcPr>
            <w:tcW w:w="766" w:type="dxa"/>
            <w:tcBorders>
              <w:top w:val="single" w:sz="4" w:space="0" w:color="auto"/>
              <w:left w:val="single" w:sz="4" w:space="0" w:color="auto"/>
              <w:bottom w:val="single" w:sz="4" w:space="0" w:color="auto"/>
              <w:right w:val="single" w:sz="4" w:space="0" w:color="auto"/>
            </w:tcBorders>
            <w:vAlign w:val="center"/>
          </w:tcPr>
          <w:p w14:paraId="20D7E30B" w14:textId="77777777" w:rsidR="00B51372" w:rsidRPr="00753D79" w:rsidRDefault="009C06E6">
            <w:pPr>
              <w:autoSpaceDE w:val="0"/>
              <w:autoSpaceDN w:val="0"/>
              <w:adjustRightInd w:val="0"/>
              <w:spacing w:after="0" w:line="240" w:lineRule="auto"/>
              <w:ind w:left="60" w:right="60"/>
              <w:jc w:val="both"/>
              <w:rPr>
                <w:rFonts w:asciiTheme="majorBidi" w:hAnsiTheme="majorBidi" w:cstheme="majorBidi"/>
                <w:color w:val="000000"/>
                <w:sz w:val="14"/>
                <w:szCs w:val="14"/>
              </w:rPr>
            </w:pPr>
            <w:r w:rsidRPr="00753D79">
              <w:rPr>
                <w:rFonts w:asciiTheme="majorBidi" w:hAnsiTheme="majorBidi" w:cstheme="majorBidi"/>
                <w:color w:val="000000"/>
                <w:sz w:val="14"/>
                <w:szCs w:val="14"/>
              </w:rPr>
              <w:t>2.1%</w:t>
            </w:r>
          </w:p>
        </w:tc>
      </w:tr>
    </w:tbl>
    <w:p w14:paraId="4CA8C05D" w14:textId="77777777" w:rsidR="00DE2442" w:rsidRDefault="00DE2442">
      <w:pPr>
        <w:spacing w:after="0" w:line="240" w:lineRule="auto"/>
        <w:jc w:val="both"/>
        <w:rPr>
          <w:rFonts w:asciiTheme="majorBidi" w:hAnsiTheme="majorBidi" w:cstheme="majorBidi"/>
          <w:b/>
          <w:bCs/>
          <w:sz w:val="20"/>
          <w:szCs w:val="20"/>
        </w:rPr>
      </w:pPr>
    </w:p>
    <w:p w14:paraId="33919515" w14:textId="77777777" w:rsidR="00DE2442" w:rsidRDefault="00DE2442" w:rsidP="00DE2442">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Chemotherapy:</w:t>
      </w:r>
    </w:p>
    <w:p w14:paraId="731116E0" w14:textId="77777777" w:rsidR="00DE2442" w:rsidRDefault="00DE2442" w:rsidP="00DE2442">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Neoadjuvant chemotherapy was used in seventeen patients (19.1%), the neoadjuvant chemotherapy protocol was mainly a fluoropyrimidine based regimen (FOLFOX in most of cases) followed by ECF protocol (anthracycline-based regimen).</w:t>
      </w:r>
    </w:p>
    <w:p w14:paraId="71A77DD1" w14:textId="77777777" w:rsidR="00DE2442" w:rsidRDefault="00DE2442" w:rsidP="00DE2442">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Fifteen patients received Adjuvant Chemotherapy; Anthracycline-based regimens were the first to be used but they were accompanied by great toxicity. Then Fluoropyrimidine based regimens were the commonly used.</w:t>
      </w:r>
    </w:p>
    <w:p w14:paraId="4192B13D" w14:textId="77777777" w:rsidR="00DE2442" w:rsidRDefault="00DE2442" w:rsidP="00DE2442">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Palliative chemotherapy was prescribed in 49 patients (55.1%), where fluoropyrimidine based chemotherapy was used in the majority of patients (59.2%) as first line, where FOLFOX was the commonest protocol used and the most tolerable one, </w:t>
      </w:r>
      <w:r>
        <w:rPr>
          <w:rFonts w:asciiTheme="majorBidi" w:hAnsiTheme="majorBidi" w:cstheme="majorBidi"/>
          <w:sz w:val="20"/>
          <w:szCs w:val="20"/>
        </w:rPr>
        <w:t xml:space="preserve">only 3 patients with a poor performance status were treated by single </w:t>
      </w:r>
      <w:proofErr w:type="gramStart"/>
      <w:r>
        <w:rPr>
          <w:rFonts w:asciiTheme="majorBidi" w:hAnsiTheme="majorBidi" w:cstheme="majorBidi"/>
          <w:sz w:val="20"/>
          <w:szCs w:val="20"/>
        </w:rPr>
        <w:t>agents</w:t>
      </w:r>
      <w:r>
        <w:rPr>
          <w:rFonts w:asciiTheme="majorBidi" w:hAnsiTheme="majorBidi" w:cstheme="majorBidi"/>
          <w:b/>
          <w:bCs/>
          <w:sz w:val="20"/>
          <w:szCs w:val="20"/>
        </w:rPr>
        <w:t>(</w:t>
      </w:r>
      <w:proofErr w:type="gramEnd"/>
      <w:r>
        <w:rPr>
          <w:rFonts w:asciiTheme="majorBidi" w:hAnsiTheme="majorBidi" w:cstheme="majorBidi"/>
          <w:b/>
          <w:bCs/>
          <w:sz w:val="20"/>
          <w:szCs w:val="20"/>
        </w:rPr>
        <w:t>Figure 3)</w:t>
      </w:r>
      <w:r>
        <w:rPr>
          <w:rFonts w:asciiTheme="majorBidi" w:hAnsiTheme="majorBidi" w:cstheme="majorBidi"/>
          <w:sz w:val="20"/>
          <w:szCs w:val="20"/>
        </w:rPr>
        <w:t>.</w:t>
      </w:r>
    </w:p>
    <w:p w14:paraId="33A643CF" w14:textId="77777777" w:rsidR="00DE2442" w:rsidRDefault="00DE2442" w:rsidP="00DE2442">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Eighteen patients received second line chemotherapy after progression on the first line and the Carboplatin/</w:t>
      </w:r>
      <w:proofErr w:type="spellStart"/>
      <w:r>
        <w:rPr>
          <w:rFonts w:asciiTheme="majorBidi" w:hAnsiTheme="majorBidi" w:cstheme="majorBidi"/>
          <w:sz w:val="20"/>
          <w:szCs w:val="20"/>
        </w:rPr>
        <w:t>taxol</w:t>
      </w:r>
      <w:proofErr w:type="spellEnd"/>
      <w:r>
        <w:rPr>
          <w:rFonts w:asciiTheme="majorBidi" w:hAnsiTheme="majorBidi" w:cstheme="majorBidi"/>
          <w:sz w:val="20"/>
          <w:szCs w:val="20"/>
        </w:rPr>
        <w:t xml:space="preserve"> regimen was the most commonly used. Table 2 illustrates the modalities used in treating the patients recruited in our study.</w:t>
      </w:r>
    </w:p>
    <w:p w14:paraId="74D1E6D6" w14:textId="77777777" w:rsidR="00DE2442" w:rsidRDefault="00DE2442">
      <w:pPr>
        <w:spacing w:after="0" w:line="240" w:lineRule="auto"/>
        <w:jc w:val="both"/>
        <w:rPr>
          <w:rFonts w:asciiTheme="majorBidi" w:hAnsiTheme="majorBidi" w:cstheme="majorBidi"/>
          <w:b/>
          <w:bCs/>
          <w:sz w:val="20"/>
          <w:szCs w:val="20"/>
        </w:rPr>
      </w:pPr>
    </w:p>
    <w:p w14:paraId="5989D7C1" w14:textId="00E88F66"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14:anchorId="6CE55676" wp14:editId="3532E5CD">
            <wp:extent cx="2755900" cy="146177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55900" cy="1461770"/>
                    </a:xfrm>
                    <a:prstGeom prst="rect">
                      <a:avLst/>
                    </a:prstGeom>
                    <a:noFill/>
                  </pic:spPr>
                </pic:pic>
              </a:graphicData>
            </a:graphic>
          </wp:inline>
        </w:drawing>
      </w:r>
    </w:p>
    <w:p w14:paraId="1826DD5C" w14:textId="2364D25B"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Figure 3: Chemotherapy regimens used on palliative basis as first line among the included patients</w:t>
      </w:r>
    </w:p>
    <w:p w14:paraId="6DE6B729" w14:textId="77777777" w:rsidR="00753D79" w:rsidRDefault="00753D79">
      <w:pPr>
        <w:spacing w:after="0" w:line="240" w:lineRule="auto"/>
        <w:jc w:val="both"/>
        <w:rPr>
          <w:rFonts w:asciiTheme="majorBidi" w:hAnsiTheme="majorBidi" w:cstheme="majorBidi"/>
          <w:b/>
          <w:bCs/>
          <w:sz w:val="20"/>
          <w:szCs w:val="20"/>
        </w:rPr>
      </w:pPr>
    </w:p>
    <w:p w14:paraId="2606C886" w14:textId="470D9263"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14:anchorId="7CA6C9E7" wp14:editId="259C9A5B">
            <wp:extent cx="2800985" cy="1532890"/>
            <wp:effectExtent l="0" t="0" r="18415" b="10160"/>
            <wp:docPr id="3" name="Picture 3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4" descr="Chart, histo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r="9317"/>
                    <a:stretch>
                      <a:fillRect/>
                    </a:stretch>
                  </pic:blipFill>
                  <pic:spPr>
                    <a:xfrm>
                      <a:off x="0" y="0"/>
                      <a:ext cx="2800985" cy="1532890"/>
                    </a:xfrm>
                    <a:prstGeom prst="rect">
                      <a:avLst/>
                    </a:prstGeom>
                    <a:noFill/>
                    <a:ln>
                      <a:noFill/>
                    </a:ln>
                  </pic:spPr>
                </pic:pic>
              </a:graphicData>
            </a:graphic>
          </wp:inline>
        </w:drawing>
      </w:r>
    </w:p>
    <w:p w14:paraId="0D38DB64" w14:textId="23928F22"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Figure 4: Kaplan Meier curves showing OS according to presence of signet ring appearance in pathology</w:t>
      </w:r>
    </w:p>
    <w:p w14:paraId="25409735" w14:textId="41D87BCA" w:rsidR="00B51372" w:rsidRDefault="00B51372">
      <w:pPr>
        <w:spacing w:after="0" w:line="240" w:lineRule="auto"/>
        <w:ind w:firstLine="426"/>
        <w:jc w:val="both"/>
        <w:rPr>
          <w:rFonts w:asciiTheme="majorBidi" w:hAnsiTheme="majorBidi" w:cstheme="majorBidi"/>
          <w:sz w:val="20"/>
          <w:szCs w:val="20"/>
        </w:rPr>
      </w:pPr>
    </w:p>
    <w:p w14:paraId="296C460A" w14:textId="77777777" w:rsidR="00DE2442" w:rsidRDefault="00DE2442" w:rsidP="00DE2442">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Overall Survival analysis</w:t>
      </w:r>
    </w:p>
    <w:p w14:paraId="39C7AD3F" w14:textId="43B728A7" w:rsidR="00DE2442" w:rsidRDefault="00DE2442" w:rsidP="00DE2442">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Among the included cohort of patients, we observed a median of OS 10.7 months, with a 95% CI (8.3-13.2 months).</w:t>
      </w:r>
      <w:r w:rsidR="00F70337">
        <w:rPr>
          <w:rFonts w:asciiTheme="majorBidi" w:hAnsiTheme="majorBidi" w:cstheme="majorBidi"/>
          <w:sz w:val="20"/>
          <w:szCs w:val="20"/>
        </w:rPr>
        <w:t xml:space="preserve"> </w:t>
      </w:r>
      <w:proofErr w:type="gramStart"/>
      <w:r>
        <w:rPr>
          <w:rFonts w:asciiTheme="majorBidi" w:hAnsiTheme="majorBidi" w:cstheme="majorBidi"/>
          <w:sz w:val="20"/>
          <w:szCs w:val="20"/>
        </w:rPr>
        <w:t>There</w:t>
      </w:r>
      <w:proofErr w:type="gramEnd"/>
      <w:r>
        <w:rPr>
          <w:rFonts w:asciiTheme="majorBidi" w:hAnsiTheme="majorBidi" w:cstheme="majorBidi"/>
          <w:sz w:val="20"/>
          <w:szCs w:val="20"/>
        </w:rPr>
        <w:t xml:space="preserve"> was a statistically significant difference in OS according to presence of signet ring appearance in the histopathology examination with a p-value of 0.005</w:t>
      </w:r>
      <w:r>
        <w:rPr>
          <w:rFonts w:asciiTheme="majorBidi" w:hAnsiTheme="majorBidi" w:cstheme="majorBidi"/>
          <w:b/>
          <w:bCs/>
          <w:sz w:val="20"/>
          <w:szCs w:val="20"/>
        </w:rPr>
        <w:t xml:space="preserve"> (Figure 4)</w:t>
      </w:r>
      <w:r>
        <w:rPr>
          <w:rFonts w:asciiTheme="majorBidi" w:hAnsiTheme="majorBidi" w:cstheme="majorBidi"/>
          <w:sz w:val="20"/>
          <w:szCs w:val="20"/>
        </w:rPr>
        <w:t>.</w:t>
      </w:r>
    </w:p>
    <w:p w14:paraId="3C4E2BE5" w14:textId="649F5B51" w:rsidR="00DE2442" w:rsidRDefault="00DE2442" w:rsidP="00DE2442">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Comparison of OS based on histological grade of the cancer cells showed that there was statistically significant difference in OS between groups with a p-value of 0.004. Comparison of OS based with respect to the nodal status showed that there was statistically significant difference in OS between the study groups according to nodal status with a p-value of 0.0001. Comparing OS based on disease stage showed that, there was a statistically significant difference in OS between disease stages as an advanced disease stage was associated with shorter OS with p-values = 0.007. There was a statistically significant difference of OS </w:t>
      </w:r>
      <w:r>
        <w:rPr>
          <w:rFonts w:asciiTheme="majorBidi" w:hAnsiTheme="majorBidi" w:cstheme="majorBidi"/>
          <w:sz w:val="20"/>
          <w:szCs w:val="20"/>
        </w:rPr>
        <w:lastRenderedPageBreak/>
        <w:t>based on metastatic disease as M1 disease was associated with significantly shorter OS with p-values = 0.008. Patients who underwent surgical resection had a significantly longer OS with p-values = 0.0001. Patients who received neoadjuvant chemotherapy showed significantly longer OS with p-values = 0.0009.</w:t>
      </w:r>
      <w:r w:rsidR="00F70337">
        <w:rPr>
          <w:rFonts w:asciiTheme="majorBidi" w:hAnsiTheme="majorBidi" w:cstheme="majorBidi"/>
          <w:sz w:val="20"/>
          <w:szCs w:val="20"/>
        </w:rPr>
        <w:t xml:space="preserve"> </w:t>
      </w:r>
      <w:proofErr w:type="gramStart"/>
      <w:r>
        <w:rPr>
          <w:rFonts w:asciiTheme="majorBidi" w:hAnsiTheme="majorBidi" w:cstheme="majorBidi"/>
          <w:sz w:val="20"/>
          <w:szCs w:val="20"/>
        </w:rPr>
        <w:t>Patients</w:t>
      </w:r>
      <w:proofErr w:type="gramEnd"/>
      <w:r>
        <w:rPr>
          <w:rFonts w:asciiTheme="majorBidi" w:hAnsiTheme="majorBidi" w:cstheme="majorBidi"/>
          <w:sz w:val="20"/>
          <w:szCs w:val="20"/>
        </w:rPr>
        <w:t xml:space="preserve"> with stationary or regressive disease after first line chemotherapy was associated with longer OS compared to progressive disease with p-values = 0.032.</w:t>
      </w:r>
    </w:p>
    <w:p w14:paraId="2911C2D6" w14:textId="77777777" w:rsidR="00DE2442" w:rsidRDefault="00DE2442">
      <w:pPr>
        <w:spacing w:after="0" w:line="240" w:lineRule="auto"/>
        <w:ind w:firstLine="426"/>
        <w:jc w:val="both"/>
        <w:rPr>
          <w:rFonts w:asciiTheme="majorBidi" w:hAnsiTheme="majorBidi" w:cstheme="majorBidi"/>
          <w:sz w:val="20"/>
          <w:szCs w:val="20"/>
        </w:rPr>
      </w:pPr>
    </w:p>
    <w:p w14:paraId="12382D99" w14:textId="77777777" w:rsidR="00753D79" w:rsidRDefault="00753D79" w:rsidP="00753D79">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Progression free survival analysis</w:t>
      </w:r>
    </w:p>
    <w:p w14:paraId="0A163D3E" w14:textId="507F2BA9" w:rsidR="00753D79" w:rsidRDefault="00753D79" w:rsidP="00DE2442">
      <w:pPr>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 xml:space="preserve">In the current cohort of patients, the median PFS was 24.5 months (95% CI 12.5-36.5 months). Progression free survival showed a statistically significant difference between nodal positive and node negative disease with a p-value of 0.04 </w:t>
      </w:r>
      <w:r>
        <w:rPr>
          <w:rFonts w:asciiTheme="majorBidi" w:hAnsiTheme="majorBidi" w:cstheme="majorBidi"/>
          <w:b/>
          <w:bCs/>
          <w:sz w:val="20"/>
          <w:szCs w:val="20"/>
        </w:rPr>
        <w:t>(Figure 5).</w:t>
      </w:r>
      <w:r w:rsidR="00F70337">
        <w:rPr>
          <w:rFonts w:asciiTheme="majorBidi" w:hAnsiTheme="majorBidi" w:cstheme="majorBidi"/>
          <w:b/>
          <w:bCs/>
          <w:sz w:val="20"/>
          <w:szCs w:val="20"/>
        </w:rPr>
        <w:t xml:space="preserve"> </w:t>
      </w:r>
      <w:proofErr w:type="gramStart"/>
      <w:r>
        <w:rPr>
          <w:rFonts w:asciiTheme="majorBidi" w:hAnsiTheme="majorBidi" w:cstheme="majorBidi"/>
          <w:sz w:val="20"/>
          <w:szCs w:val="20"/>
        </w:rPr>
        <w:t>PFS</w:t>
      </w:r>
      <w:proofErr w:type="gramEnd"/>
      <w:r>
        <w:rPr>
          <w:rFonts w:asciiTheme="majorBidi" w:hAnsiTheme="majorBidi" w:cstheme="majorBidi"/>
          <w:sz w:val="20"/>
          <w:szCs w:val="20"/>
        </w:rPr>
        <w:t xml:space="preserve"> was significantly shorter among patients with progressive disease after first line of chemotherapy with a p-value of 0.012.</w:t>
      </w:r>
    </w:p>
    <w:p w14:paraId="594538A9" w14:textId="39F58F9D" w:rsidR="00753D79" w:rsidRDefault="00753D79">
      <w:pPr>
        <w:spacing w:after="0" w:line="240" w:lineRule="auto"/>
        <w:ind w:firstLine="426"/>
        <w:jc w:val="both"/>
        <w:rPr>
          <w:rFonts w:asciiTheme="majorBidi" w:hAnsiTheme="majorBidi" w:cstheme="majorBidi"/>
          <w:sz w:val="20"/>
          <w:szCs w:val="20"/>
        </w:rPr>
        <w:sectPr w:rsidR="00753D79">
          <w:type w:val="continuous"/>
          <w:pgSz w:w="12240" w:h="15840"/>
          <w:pgMar w:top="1440" w:right="1440" w:bottom="1440" w:left="1440" w:header="720" w:footer="720" w:gutter="0"/>
          <w:cols w:num="2" w:space="709"/>
          <w:docGrid w:linePitch="360"/>
        </w:sectPr>
      </w:pPr>
    </w:p>
    <w:p w14:paraId="56F99071" w14:textId="77777777" w:rsidR="00753D79" w:rsidRDefault="00753D79">
      <w:pPr>
        <w:autoSpaceDE w:val="0"/>
        <w:autoSpaceDN w:val="0"/>
        <w:adjustRightInd w:val="0"/>
        <w:spacing w:after="0" w:line="240" w:lineRule="auto"/>
        <w:jc w:val="both"/>
        <w:rPr>
          <w:rFonts w:asciiTheme="majorBidi" w:hAnsiTheme="majorBidi" w:cstheme="majorBidi"/>
          <w:b/>
          <w:bCs/>
          <w:sz w:val="18"/>
          <w:szCs w:val="18"/>
        </w:rPr>
      </w:pPr>
    </w:p>
    <w:p w14:paraId="4F9B811D" w14:textId="19EA9241"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b/>
          <w:bCs/>
          <w:sz w:val="18"/>
          <w:szCs w:val="18"/>
        </w:rPr>
        <w:t xml:space="preserve">Table 4: Factors influencing OAS among the study group </w:t>
      </w:r>
    </w:p>
    <w:tbl>
      <w:tblPr>
        <w:tblStyle w:val="TableGrid"/>
        <w:tblW w:w="4942" w:type="pct"/>
        <w:tblLook w:val="04A0" w:firstRow="1" w:lastRow="0" w:firstColumn="1" w:lastColumn="0" w:noHBand="0" w:noVBand="1"/>
      </w:tblPr>
      <w:tblGrid>
        <w:gridCol w:w="1629"/>
        <w:gridCol w:w="1246"/>
        <w:gridCol w:w="1262"/>
        <w:gridCol w:w="2059"/>
        <w:gridCol w:w="1798"/>
        <w:gridCol w:w="1248"/>
      </w:tblGrid>
      <w:tr w:rsidR="00B51372" w14:paraId="29D8F364" w14:textId="77777777">
        <w:tc>
          <w:tcPr>
            <w:tcW w:w="881" w:type="pct"/>
            <w:vMerge w:val="restart"/>
            <w:tcBorders>
              <w:top w:val="single" w:sz="4" w:space="0" w:color="auto"/>
              <w:left w:val="single" w:sz="4" w:space="0" w:color="auto"/>
              <w:bottom w:val="single" w:sz="4" w:space="0" w:color="auto"/>
              <w:right w:val="single" w:sz="4" w:space="0" w:color="auto"/>
            </w:tcBorders>
            <w:vAlign w:val="center"/>
          </w:tcPr>
          <w:p w14:paraId="1BB50796"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Signet ring appearance</w:t>
            </w:r>
          </w:p>
        </w:tc>
        <w:tc>
          <w:tcPr>
            <w:tcW w:w="3444" w:type="pct"/>
            <w:gridSpan w:val="4"/>
            <w:tcBorders>
              <w:top w:val="single" w:sz="4" w:space="0" w:color="auto"/>
              <w:left w:val="single" w:sz="4" w:space="0" w:color="auto"/>
              <w:bottom w:val="single" w:sz="4" w:space="0" w:color="auto"/>
              <w:right w:val="single" w:sz="4" w:space="0" w:color="auto"/>
            </w:tcBorders>
            <w:vAlign w:val="center"/>
          </w:tcPr>
          <w:p w14:paraId="0AF0B500" w14:textId="77777777" w:rsidR="00B51372" w:rsidRDefault="00B51372">
            <w:pPr>
              <w:autoSpaceDE w:val="0"/>
              <w:autoSpaceDN w:val="0"/>
              <w:adjustRightInd w:val="0"/>
              <w:spacing w:after="0" w:line="240" w:lineRule="auto"/>
              <w:ind w:left="60" w:right="60"/>
              <w:jc w:val="both"/>
              <w:rPr>
                <w:rFonts w:asciiTheme="majorBidi" w:hAnsiTheme="majorBidi" w:cstheme="majorBidi"/>
                <w:b/>
                <w:bCs/>
                <w:color w:val="000000"/>
                <w:sz w:val="18"/>
                <w:szCs w:val="18"/>
              </w:rPr>
            </w:pPr>
          </w:p>
        </w:tc>
        <w:tc>
          <w:tcPr>
            <w:tcW w:w="675" w:type="pct"/>
            <w:vMerge w:val="restart"/>
            <w:tcBorders>
              <w:top w:val="single" w:sz="4" w:space="0" w:color="auto"/>
              <w:left w:val="single" w:sz="4" w:space="0" w:color="auto"/>
              <w:bottom w:val="single" w:sz="4" w:space="0" w:color="auto"/>
              <w:right w:val="single" w:sz="4" w:space="0" w:color="auto"/>
            </w:tcBorders>
            <w:vAlign w:val="center"/>
          </w:tcPr>
          <w:p w14:paraId="4F5C7A9F"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P value </w:t>
            </w:r>
          </w:p>
        </w:tc>
      </w:tr>
      <w:tr w:rsidR="00B51372" w14:paraId="74F0A169"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02FDFDB4"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64FA829C"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Median OS</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14:paraId="7971788E"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Std. Error</w:t>
            </w: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112AE749"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95% Confidence Interval</w:t>
            </w:r>
          </w:p>
        </w:tc>
        <w:tc>
          <w:tcPr>
            <w:tcW w:w="675" w:type="pct"/>
            <w:vMerge/>
            <w:tcBorders>
              <w:top w:val="single" w:sz="4" w:space="0" w:color="auto"/>
              <w:left w:val="single" w:sz="4" w:space="0" w:color="auto"/>
              <w:bottom w:val="single" w:sz="4" w:space="0" w:color="auto"/>
              <w:right w:val="single" w:sz="4" w:space="0" w:color="auto"/>
            </w:tcBorders>
            <w:vAlign w:val="center"/>
          </w:tcPr>
          <w:p w14:paraId="35F78D33" w14:textId="77777777" w:rsidR="00B51372" w:rsidRDefault="00B51372">
            <w:pPr>
              <w:spacing w:after="0" w:line="240" w:lineRule="auto"/>
              <w:jc w:val="both"/>
              <w:rPr>
                <w:rFonts w:asciiTheme="majorBidi" w:hAnsiTheme="majorBidi" w:cstheme="majorBidi"/>
                <w:color w:val="000000"/>
                <w:sz w:val="18"/>
                <w:szCs w:val="18"/>
              </w:rPr>
            </w:pPr>
          </w:p>
        </w:tc>
      </w:tr>
      <w:tr w:rsidR="00B51372" w14:paraId="4500FC72"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4E6D28B6"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4CBFB9CA" w14:textId="77777777" w:rsidR="00B51372" w:rsidRDefault="00B51372">
            <w:pPr>
              <w:spacing w:after="0" w:line="240" w:lineRule="auto"/>
              <w:jc w:val="both"/>
              <w:rPr>
                <w:rFonts w:asciiTheme="majorBidi" w:hAnsiTheme="majorBidi" w:cstheme="majorBidi"/>
                <w:b/>
                <w:bCs/>
                <w:color w:val="000000"/>
                <w:sz w:val="18"/>
                <w:szCs w:val="18"/>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724754E5" w14:textId="77777777" w:rsidR="00B51372" w:rsidRDefault="00B51372">
            <w:pPr>
              <w:spacing w:after="0" w:line="240" w:lineRule="auto"/>
              <w:jc w:val="both"/>
              <w:rPr>
                <w:rFonts w:asciiTheme="majorBidi" w:hAnsiTheme="majorBidi" w:cstheme="majorBidi"/>
                <w:b/>
                <w:bCs/>
                <w:color w:val="000000"/>
                <w:sz w:val="18"/>
                <w:szCs w:val="18"/>
              </w:rPr>
            </w:pPr>
          </w:p>
        </w:tc>
        <w:tc>
          <w:tcPr>
            <w:tcW w:w="1114" w:type="pct"/>
            <w:tcBorders>
              <w:top w:val="single" w:sz="4" w:space="0" w:color="auto"/>
              <w:left w:val="single" w:sz="4" w:space="0" w:color="auto"/>
              <w:bottom w:val="single" w:sz="4" w:space="0" w:color="auto"/>
              <w:right w:val="single" w:sz="4" w:space="0" w:color="auto"/>
            </w:tcBorders>
            <w:vAlign w:val="center"/>
          </w:tcPr>
          <w:p w14:paraId="3590BF37"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 Bound</w:t>
            </w:r>
          </w:p>
        </w:tc>
        <w:tc>
          <w:tcPr>
            <w:tcW w:w="973" w:type="pct"/>
            <w:tcBorders>
              <w:top w:val="single" w:sz="4" w:space="0" w:color="auto"/>
              <w:left w:val="single" w:sz="4" w:space="0" w:color="auto"/>
              <w:bottom w:val="single" w:sz="4" w:space="0" w:color="auto"/>
              <w:right w:val="single" w:sz="4" w:space="0" w:color="auto"/>
            </w:tcBorders>
            <w:vAlign w:val="center"/>
          </w:tcPr>
          <w:p w14:paraId="0D047BB9"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 Bound</w:t>
            </w:r>
          </w:p>
        </w:tc>
        <w:tc>
          <w:tcPr>
            <w:tcW w:w="675" w:type="pct"/>
            <w:vMerge/>
            <w:tcBorders>
              <w:top w:val="single" w:sz="4" w:space="0" w:color="auto"/>
              <w:left w:val="single" w:sz="4" w:space="0" w:color="auto"/>
              <w:bottom w:val="single" w:sz="4" w:space="0" w:color="auto"/>
              <w:right w:val="single" w:sz="4" w:space="0" w:color="auto"/>
            </w:tcBorders>
            <w:vAlign w:val="center"/>
          </w:tcPr>
          <w:p w14:paraId="000B1A6A" w14:textId="77777777" w:rsidR="00B51372" w:rsidRDefault="00B51372">
            <w:pPr>
              <w:spacing w:after="0" w:line="240" w:lineRule="auto"/>
              <w:jc w:val="both"/>
              <w:rPr>
                <w:rFonts w:asciiTheme="majorBidi" w:hAnsiTheme="majorBidi" w:cstheme="majorBidi"/>
                <w:color w:val="000000"/>
                <w:sz w:val="18"/>
                <w:szCs w:val="18"/>
              </w:rPr>
            </w:pPr>
          </w:p>
        </w:tc>
      </w:tr>
      <w:tr w:rsidR="00B51372" w14:paraId="7FC223E3" w14:textId="77777777">
        <w:tc>
          <w:tcPr>
            <w:tcW w:w="881" w:type="pct"/>
            <w:tcBorders>
              <w:top w:val="single" w:sz="4" w:space="0" w:color="auto"/>
              <w:left w:val="single" w:sz="4" w:space="0" w:color="auto"/>
              <w:bottom w:val="single" w:sz="4" w:space="0" w:color="auto"/>
              <w:right w:val="single" w:sz="4" w:space="0" w:color="auto"/>
            </w:tcBorders>
          </w:tcPr>
          <w:p w14:paraId="51E17423"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No</w:t>
            </w:r>
          </w:p>
        </w:tc>
        <w:tc>
          <w:tcPr>
            <w:tcW w:w="674" w:type="pct"/>
            <w:tcBorders>
              <w:top w:val="single" w:sz="4" w:space="0" w:color="auto"/>
              <w:left w:val="single" w:sz="4" w:space="0" w:color="auto"/>
              <w:bottom w:val="single" w:sz="4" w:space="0" w:color="auto"/>
              <w:right w:val="single" w:sz="4" w:space="0" w:color="auto"/>
            </w:tcBorders>
          </w:tcPr>
          <w:p w14:paraId="5131383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17.405</w:t>
            </w:r>
          </w:p>
        </w:tc>
        <w:tc>
          <w:tcPr>
            <w:tcW w:w="683" w:type="pct"/>
            <w:tcBorders>
              <w:top w:val="single" w:sz="4" w:space="0" w:color="auto"/>
              <w:left w:val="single" w:sz="4" w:space="0" w:color="auto"/>
              <w:bottom w:val="single" w:sz="4" w:space="0" w:color="auto"/>
              <w:right w:val="single" w:sz="4" w:space="0" w:color="auto"/>
            </w:tcBorders>
          </w:tcPr>
          <w:p w14:paraId="68462CC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1.113</w:t>
            </w:r>
          </w:p>
        </w:tc>
        <w:tc>
          <w:tcPr>
            <w:tcW w:w="1114" w:type="pct"/>
            <w:tcBorders>
              <w:top w:val="single" w:sz="4" w:space="0" w:color="auto"/>
              <w:left w:val="single" w:sz="4" w:space="0" w:color="auto"/>
              <w:bottom w:val="single" w:sz="4" w:space="0" w:color="auto"/>
              <w:right w:val="single" w:sz="4" w:space="0" w:color="auto"/>
            </w:tcBorders>
          </w:tcPr>
          <w:p w14:paraId="672FF0B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15.223</w:t>
            </w:r>
          </w:p>
        </w:tc>
        <w:tc>
          <w:tcPr>
            <w:tcW w:w="973" w:type="pct"/>
            <w:tcBorders>
              <w:top w:val="single" w:sz="4" w:space="0" w:color="auto"/>
              <w:left w:val="single" w:sz="4" w:space="0" w:color="auto"/>
              <w:bottom w:val="single" w:sz="4" w:space="0" w:color="auto"/>
              <w:right w:val="single" w:sz="4" w:space="0" w:color="auto"/>
            </w:tcBorders>
          </w:tcPr>
          <w:p w14:paraId="35322E9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19.587</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14:paraId="6133153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0.005</w:t>
            </w:r>
          </w:p>
        </w:tc>
      </w:tr>
      <w:tr w:rsidR="00B51372" w14:paraId="6EC3B91D" w14:textId="77777777">
        <w:tc>
          <w:tcPr>
            <w:tcW w:w="881" w:type="pct"/>
            <w:tcBorders>
              <w:top w:val="single" w:sz="4" w:space="0" w:color="auto"/>
              <w:left w:val="single" w:sz="4" w:space="0" w:color="auto"/>
              <w:bottom w:val="single" w:sz="4" w:space="0" w:color="auto"/>
              <w:right w:val="single" w:sz="4" w:space="0" w:color="auto"/>
            </w:tcBorders>
          </w:tcPr>
          <w:p w14:paraId="55E7C927"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Yes</w:t>
            </w:r>
          </w:p>
        </w:tc>
        <w:tc>
          <w:tcPr>
            <w:tcW w:w="674" w:type="pct"/>
            <w:tcBorders>
              <w:top w:val="single" w:sz="4" w:space="0" w:color="auto"/>
              <w:left w:val="single" w:sz="4" w:space="0" w:color="auto"/>
              <w:bottom w:val="single" w:sz="4" w:space="0" w:color="auto"/>
              <w:right w:val="single" w:sz="4" w:space="0" w:color="auto"/>
            </w:tcBorders>
          </w:tcPr>
          <w:p w14:paraId="381CC99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13.067</w:t>
            </w:r>
          </w:p>
        </w:tc>
        <w:tc>
          <w:tcPr>
            <w:tcW w:w="683" w:type="pct"/>
            <w:tcBorders>
              <w:top w:val="single" w:sz="4" w:space="0" w:color="auto"/>
              <w:left w:val="single" w:sz="4" w:space="0" w:color="auto"/>
              <w:bottom w:val="single" w:sz="4" w:space="0" w:color="auto"/>
              <w:right w:val="single" w:sz="4" w:space="0" w:color="auto"/>
            </w:tcBorders>
          </w:tcPr>
          <w:p w14:paraId="436E795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0.684</w:t>
            </w:r>
          </w:p>
        </w:tc>
        <w:tc>
          <w:tcPr>
            <w:tcW w:w="1114" w:type="pct"/>
            <w:tcBorders>
              <w:top w:val="single" w:sz="4" w:space="0" w:color="auto"/>
              <w:left w:val="single" w:sz="4" w:space="0" w:color="auto"/>
              <w:bottom w:val="single" w:sz="4" w:space="0" w:color="auto"/>
              <w:right w:val="single" w:sz="4" w:space="0" w:color="auto"/>
            </w:tcBorders>
          </w:tcPr>
          <w:p w14:paraId="00314C5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11.726</w:t>
            </w:r>
          </w:p>
        </w:tc>
        <w:tc>
          <w:tcPr>
            <w:tcW w:w="973" w:type="pct"/>
            <w:tcBorders>
              <w:top w:val="single" w:sz="4" w:space="0" w:color="auto"/>
              <w:left w:val="single" w:sz="4" w:space="0" w:color="auto"/>
              <w:bottom w:val="single" w:sz="4" w:space="0" w:color="auto"/>
              <w:right w:val="single" w:sz="4" w:space="0" w:color="auto"/>
            </w:tcBorders>
          </w:tcPr>
          <w:p w14:paraId="7E4A10E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14.409</w:t>
            </w:r>
          </w:p>
        </w:tc>
        <w:tc>
          <w:tcPr>
            <w:tcW w:w="675" w:type="pct"/>
            <w:vMerge/>
            <w:tcBorders>
              <w:top w:val="single" w:sz="4" w:space="0" w:color="auto"/>
              <w:left w:val="single" w:sz="4" w:space="0" w:color="auto"/>
              <w:bottom w:val="single" w:sz="4" w:space="0" w:color="auto"/>
              <w:right w:val="single" w:sz="4" w:space="0" w:color="auto"/>
            </w:tcBorders>
            <w:vAlign w:val="center"/>
          </w:tcPr>
          <w:p w14:paraId="7A7828D7" w14:textId="77777777" w:rsidR="00B51372" w:rsidRDefault="00B51372">
            <w:pPr>
              <w:spacing w:after="0" w:line="240" w:lineRule="auto"/>
              <w:jc w:val="both"/>
              <w:rPr>
                <w:rFonts w:asciiTheme="majorBidi" w:hAnsiTheme="majorBidi" w:cstheme="majorBidi"/>
                <w:color w:val="000000"/>
                <w:sz w:val="18"/>
                <w:szCs w:val="18"/>
              </w:rPr>
            </w:pPr>
          </w:p>
        </w:tc>
      </w:tr>
    </w:tbl>
    <w:tbl>
      <w:tblPr>
        <w:tblStyle w:val="TableGrid3"/>
        <w:tblW w:w="4942" w:type="pct"/>
        <w:tblLook w:val="04A0" w:firstRow="1" w:lastRow="0" w:firstColumn="1" w:lastColumn="0" w:noHBand="0" w:noVBand="1"/>
      </w:tblPr>
      <w:tblGrid>
        <w:gridCol w:w="1629"/>
        <w:gridCol w:w="1246"/>
        <w:gridCol w:w="1218"/>
        <w:gridCol w:w="2103"/>
        <w:gridCol w:w="1800"/>
        <w:gridCol w:w="1246"/>
      </w:tblGrid>
      <w:tr w:rsidR="00B51372" w14:paraId="5F260F03" w14:textId="77777777">
        <w:tc>
          <w:tcPr>
            <w:tcW w:w="881" w:type="pct"/>
            <w:vMerge w:val="restart"/>
            <w:tcBorders>
              <w:top w:val="single" w:sz="4" w:space="0" w:color="auto"/>
              <w:left w:val="single" w:sz="4" w:space="0" w:color="auto"/>
              <w:bottom w:val="single" w:sz="4" w:space="0" w:color="auto"/>
              <w:right w:val="single" w:sz="4" w:space="0" w:color="auto"/>
            </w:tcBorders>
            <w:vAlign w:val="center"/>
          </w:tcPr>
          <w:p w14:paraId="65A174DC"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Grade</w:t>
            </w:r>
          </w:p>
        </w:tc>
        <w:tc>
          <w:tcPr>
            <w:tcW w:w="3445" w:type="pct"/>
            <w:gridSpan w:val="4"/>
            <w:tcBorders>
              <w:top w:val="single" w:sz="4" w:space="0" w:color="auto"/>
              <w:left w:val="single" w:sz="4" w:space="0" w:color="auto"/>
              <w:bottom w:val="single" w:sz="4" w:space="0" w:color="auto"/>
              <w:right w:val="single" w:sz="4" w:space="0" w:color="auto"/>
            </w:tcBorders>
            <w:vAlign w:val="center"/>
          </w:tcPr>
          <w:p w14:paraId="7E0D0857" w14:textId="77777777" w:rsidR="00B51372" w:rsidRDefault="00B51372">
            <w:pPr>
              <w:autoSpaceDE w:val="0"/>
              <w:autoSpaceDN w:val="0"/>
              <w:adjustRightInd w:val="0"/>
              <w:spacing w:after="0" w:line="240" w:lineRule="auto"/>
              <w:ind w:left="60" w:right="60"/>
              <w:jc w:val="both"/>
              <w:rPr>
                <w:rFonts w:asciiTheme="majorBidi" w:hAnsiTheme="majorBidi" w:cstheme="majorBidi"/>
                <w:b/>
                <w:bCs/>
                <w:color w:val="000000"/>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5505EB70"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P value </w:t>
            </w:r>
          </w:p>
        </w:tc>
      </w:tr>
      <w:tr w:rsidR="00B51372" w14:paraId="4180FA3B"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521AD26F"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6A07DF30"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Median OS</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4B0A1FBC"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Std. Error</w:t>
            </w:r>
          </w:p>
        </w:tc>
        <w:tc>
          <w:tcPr>
            <w:tcW w:w="2112" w:type="pct"/>
            <w:gridSpan w:val="2"/>
            <w:tcBorders>
              <w:top w:val="single" w:sz="4" w:space="0" w:color="auto"/>
              <w:left w:val="single" w:sz="4" w:space="0" w:color="auto"/>
              <w:bottom w:val="single" w:sz="4" w:space="0" w:color="auto"/>
              <w:right w:val="single" w:sz="4" w:space="0" w:color="auto"/>
            </w:tcBorders>
            <w:vAlign w:val="center"/>
          </w:tcPr>
          <w:p w14:paraId="5E704D55"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95% Confidence Interval</w:t>
            </w:r>
          </w:p>
        </w:tc>
        <w:tc>
          <w:tcPr>
            <w:tcW w:w="674" w:type="pct"/>
            <w:vMerge/>
            <w:tcBorders>
              <w:top w:val="single" w:sz="4" w:space="0" w:color="auto"/>
              <w:left w:val="single" w:sz="4" w:space="0" w:color="auto"/>
              <w:bottom w:val="single" w:sz="4" w:space="0" w:color="auto"/>
              <w:right w:val="single" w:sz="4" w:space="0" w:color="auto"/>
            </w:tcBorders>
            <w:vAlign w:val="center"/>
          </w:tcPr>
          <w:p w14:paraId="15538E26" w14:textId="77777777" w:rsidR="00B51372" w:rsidRDefault="00B51372">
            <w:pPr>
              <w:spacing w:after="0" w:line="240" w:lineRule="auto"/>
              <w:jc w:val="both"/>
              <w:rPr>
                <w:rFonts w:asciiTheme="majorBidi" w:hAnsiTheme="majorBidi" w:cstheme="majorBidi"/>
                <w:color w:val="000000"/>
                <w:sz w:val="18"/>
                <w:szCs w:val="18"/>
              </w:rPr>
            </w:pPr>
          </w:p>
        </w:tc>
      </w:tr>
      <w:tr w:rsidR="00B51372" w14:paraId="18348D64"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0C0C8CA4"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587C35EF" w14:textId="77777777" w:rsidR="00B51372" w:rsidRDefault="00B51372">
            <w:pPr>
              <w:spacing w:after="0" w:line="240" w:lineRule="auto"/>
              <w:jc w:val="both"/>
              <w:rPr>
                <w:rFonts w:asciiTheme="majorBidi" w:hAnsiTheme="majorBidi" w:cstheme="majorBidi"/>
                <w:b/>
                <w:bCs/>
                <w:color w:val="000000"/>
                <w:sz w:val="18"/>
                <w:szCs w:val="18"/>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302E012B" w14:textId="77777777" w:rsidR="00B51372" w:rsidRDefault="00B51372">
            <w:pPr>
              <w:spacing w:after="0" w:line="240" w:lineRule="auto"/>
              <w:jc w:val="both"/>
              <w:rPr>
                <w:rFonts w:asciiTheme="majorBidi" w:hAnsiTheme="majorBidi" w:cstheme="majorBidi"/>
                <w:b/>
                <w:bCs/>
                <w:color w:val="00000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14:paraId="6FEFA54F"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 Bound</w:t>
            </w:r>
          </w:p>
        </w:tc>
        <w:tc>
          <w:tcPr>
            <w:tcW w:w="974" w:type="pct"/>
            <w:tcBorders>
              <w:top w:val="single" w:sz="4" w:space="0" w:color="auto"/>
              <w:left w:val="single" w:sz="4" w:space="0" w:color="auto"/>
              <w:bottom w:val="single" w:sz="4" w:space="0" w:color="auto"/>
              <w:right w:val="single" w:sz="4" w:space="0" w:color="auto"/>
            </w:tcBorders>
            <w:vAlign w:val="center"/>
          </w:tcPr>
          <w:p w14:paraId="57A5CDF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 Bound</w:t>
            </w:r>
          </w:p>
        </w:tc>
        <w:tc>
          <w:tcPr>
            <w:tcW w:w="674" w:type="pct"/>
            <w:vMerge/>
            <w:tcBorders>
              <w:top w:val="single" w:sz="4" w:space="0" w:color="auto"/>
              <w:left w:val="single" w:sz="4" w:space="0" w:color="auto"/>
              <w:bottom w:val="single" w:sz="4" w:space="0" w:color="auto"/>
              <w:right w:val="single" w:sz="4" w:space="0" w:color="auto"/>
            </w:tcBorders>
            <w:vAlign w:val="center"/>
          </w:tcPr>
          <w:p w14:paraId="0EDB901E" w14:textId="77777777" w:rsidR="00B51372" w:rsidRDefault="00B51372">
            <w:pPr>
              <w:spacing w:after="0" w:line="240" w:lineRule="auto"/>
              <w:jc w:val="both"/>
              <w:rPr>
                <w:rFonts w:asciiTheme="majorBidi" w:hAnsiTheme="majorBidi" w:cstheme="majorBidi"/>
                <w:color w:val="000000"/>
                <w:sz w:val="18"/>
                <w:szCs w:val="18"/>
              </w:rPr>
            </w:pPr>
          </w:p>
        </w:tc>
      </w:tr>
      <w:tr w:rsidR="00B51372" w14:paraId="347ACAFA" w14:textId="77777777">
        <w:tc>
          <w:tcPr>
            <w:tcW w:w="881" w:type="pct"/>
            <w:tcBorders>
              <w:top w:val="single" w:sz="4" w:space="0" w:color="auto"/>
              <w:left w:val="single" w:sz="4" w:space="0" w:color="auto"/>
              <w:bottom w:val="single" w:sz="4" w:space="0" w:color="auto"/>
              <w:right w:val="single" w:sz="4" w:space="0" w:color="auto"/>
            </w:tcBorders>
          </w:tcPr>
          <w:p w14:paraId="3320FB89" w14:textId="77777777" w:rsidR="00B51372" w:rsidRDefault="009C06E6" w:rsidP="00DE2442">
            <w:pPr>
              <w:autoSpaceDE w:val="0"/>
              <w:autoSpaceDN w:val="0"/>
              <w:adjustRightInd w:val="0"/>
              <w:spacing w:after="0" w:line="240" w:lineRule="auto"/>
              <w:ind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 grade (II)</w:t>
            </w:r>
          </w:p>
        </w:tc>
        <w:tc>
          <w:tcPr>
            <w:tcW w:w="674" w:type="pct"/>
            <w:tcBorders>
              <w:top w:val="single" w:sz="4" w:space="0" w:color="auto"/>
              <w:left w:val="single" w:sz="4" w:space="0" w:color="auto"/>
              <w:bottom w:val="single" w:sz="4" w:space="0" w:color="auto"/>
              <w:right w:val="single" w:sz="4" w:space="0" w:color="auto"/>
            </w:tcBorders>
            <w:vAlign w:val="center"/>
          </w:tcPr>
          <w:p w14:paraId="135E982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16.985</w:t>
            </w:r>
          </w:p>
        </w:tc>
        <w:tc>
          <w:tcPr>
            <w:tcW w:w="659" w:type="pct"/>
            <w:tcBorders>
              <w:top w:val="single" w:sz="4" w:space="0" w:color="auto"/>
              <w:left w:val="single" w:sz="4" w:space="0" w:color="auto"/>
              <w:bottom w:val="single" w:sz="4" w:space="0" w:color="auto"/>
              <w:right w:val="single" w:sz="4" w:space="0" w:color="auto"/>
            </w:tcBorders>
            <w:vAlign w:val="center"/>
          </w:tcPr>
          <w:p w14:paraId="2F00D54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1.564</w:t>
            </w:r>
          </w:p>
        </w:tc>
        <w:tc>
          <w:tcPr>
            <w:tcW w:w="1138" w:type="pct"/>
            <w:tcBorders>
              <w:top w:val="single" w:sz="4" w:space="0" w:color="auto"/>
              <w:left w:val="single" w:sz="4" w:space="0" w:color="auto"/>
              <w:bottom w:val="single" w:sz="4" w:space="0" w:color="auto"/>
              <w:right w:val="single" w:sz="4" w:space="0" w:color="auto"/>
            </w:tcBorders>
            <w:vAlign w:val="center"/>
          </w:tcPr>
          <w:p w14:paraId="4E030A5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13.920</w:t>
            </w:r>
          </w:p>
        </w:tc>
        <w:tc>
          <w:tcPr>
            <w:tcW w:w="974" w:type="pct"/>
            <w:tcBorders>
              <w:top w:val="single" w:sz="4" w:space="0" w:color="auto"/>
              <w:left w:val="single" w:sz="4" w:space="0" w:color="auto"/>
              <w:bottom w:val="single" w:sz="4" w:space="0" w:color="auto"/>
              <w:right w:val="single" w:sz="4" w:space="0" w:color="auto"/>
            </w:tcBorders>
            <w:vAlign w:val="center"/>
          </w:tcPr>
          <w:p w14:paraId="65AF932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20.050</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1BAC1A5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0.004</w:t>
            </w:r>
          </w:p>
        </w:tc>
      </w:tr>
      <w:tr w:rsidR="00B51372" w14:paraId="594413DC" w14:textId="77777777">
        <w:tc>
          <w:tcPr>
            <w:tcW w:w="881" w:type="pct"/>
            <w:tcBorders>
              <w:top w:val="single" w:sz="4" w:space="0" w:color="auto"/>
              <w:left w:val="single" w:sz="4" w:space="0" w:color="auto"/>
              <w:bottom w:val="single" w:sz="4" w:space="0" w:color="auto"/>
              <w:right w:val="single" w:sz="4" w:space="0" w:color="auto"/>
            </w:tcBorders>
          </w:tcPr>
          <w:p w14:paraId="65C9B714" w14:textId="36634432" w:rsidR="00B51372" w:rsidRDefault="009C06E6" w:rsidP="00DE2442">
            <w:pPr>
              <w:autoSpaceDE w:val="0"/>
              <w:autoSpaceDN w:val="0"/>
              <w:adjustRightInd w:val="0"/>
              <w:spacing w:after="0" w:line="240" w:lineRule="auto"/>
              <w:ind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High grade</w:t>
            </w:r>
            <w:r w:rsidR="00DE2442">
              <w:rPr>
                <w:rFonts w:asciiTheme="majorBidi" w:hAnsiTheme="majorBidi" w:cstheme="majorBidi"/>
                <w:b/>
                <w:bCs/>
                <w:color w:val="000000"/>
                <w:sz w:val="18"/>
                <w:szCs w:val="18"/>
              </w:rPr>
              <w:t xml:space="preserve"> </w:t>
            </w:r>
            <w:r>
              <w:rPr>
                <w:rFonts w:asciiTheme="majorBidi" w:hAnsiTheme="majorBidi" w:cstheme="majorBidi"/>
                <w:b/>
                <w:bCs/>
                <w:color w:val="000000"/>
                <w:sz w:val="18"/>
                <w:szCs w:val="18"/>
              </w:rPr>
              <w:t>(III-IV)</w:t>
            </w:r>
          </w:p>
        </w:tc>
        <w:tc>
          <w:tcPr>
            <w:tcW w:w="674" w:type="pct"/>
            <w:tcBorders>
              <w:top w:val="single" w:sz="4" w:space="0" w:color="auto"/>
              <w:left w:val="single" w:sz="4" w:space="0" w:color="auto"/>
              <w:bottom w:val="single" w:sz="4" w:space="0" w:color="auto"/>
              <w:right w:val="single" w:sz="4" w:space="0" w:color="auto"/>
            </w:tcBorders>
            <w:vAlign w:val="center"/>
          </w:tcPr>
          <w:p w14:paraId="0681677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11.637</w:t>
            </w:r>
          </w:p>
        </w:tc>
        <w:tc>
          <w:tcPr>
            <w:tcW w:w="659" w:type="pct"/>
            <w:tcBorders>
              <w:top w:val="single" w:sz="4" w:space="0" w:color="auto"/>
              <w:left w:val="single" w:sz="4" w:space="0" w:color="auto"/>
              <w:bottom w:val="single" w:sz="4" w:space="0" w:color="auto"/>
              <w:right w:val="single" w:sz="4" w:space="0" w:color="auto"/>
            </w:tcBorders>
            <w:vAlign w:val="center"/>
          </w:tcPr>
          <w:p w14:paraId="2D6A001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0.648</w:t>
            </w:r>
          </w:p>
        </w:tc>
        <w:tc>
          <w:tcPr>
            <w:tcW w:w="1138" w:type="pct"/>
            <w:tcBorders>
              <w:top w:val="single" w:sz="4" w:space="0" w:color="auto"/>
              <w:left w:val="single" w:sz="4" w:space="0" w:color="auto"/>
              <w:bottom w:val="single" w:sz="4" w:space="0" w:color="auto"/>
              <w:right w:val="single" w:sz="4" w:space="0" w:color="auto"/>
            </w:tcBorders>
            <w:vAlign w:val="center"/>
          </w:tcPr>
          <w:p w14:paraId="56933CD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10.366</w:t>
            </w:r>
          </w:p>
        </w:tc>
        <w:tc>
          <w:tcPr>
            <w:tcW w:w="974" w:type="pct"/>
            <w:tcBorders>
              <w:top w:val="single" w:sz="4" w:space="0" w:color="auto"/>
              <w:left w:val="single" w:sz="4" w:space="0" w:color="auto"/>
              <w:bottom w:val="single" w:sz="4" w:space="0" w:color="auto"/>
              <w:right w:val="single" w:sz="4" w:space="0" w:color="auto"/>
            </w:tcBorders>
            <w:vAlign w:val="center"/>
          </w:tcPr>
          <w:p w14:paraId="6992CC7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12.908</w:t>
            </w:r>
          </w:p>
        </w:tc>
        <w:tc>
          <w:tcPr>
            <w:tcW w:w="674" w:type="pct"/>
            <w:vMerge/>
            <w:tcBorders>
              <w:top w:val="single" w:sz="4" w:space="0" w:color="auto"/>
              <w:left w:val="single" w:sz="4" w:space="0" w:color="auto"/>
              <w:bottom w:val="single" w:sz="4" w:space="0" w:color="auto"/>
              <w:right w:val="single" w:sz="4" w:space="0" w:color="auto"/>
            </w:tcBorders>
            <w:vAlign w:val="center"/>
          </w:tcPr>
          <w:p w14:paraId="3FB9E2F1" w14:textId="77777777" w:rsidR="00B51372" w:rsidRDefault="00B51372">
            <w:pPr>
              <w:spacing w:after="0" w:line="240" w:lineRule="auto"/>
              <w:jc w:val="both"/>
              <w:rPr>
                <w:rFonts w:asciiTheme="majorBidi" w:hAnsiTheme="majorBidi" w:cstheme="majorBidi"/>
                <w:color w:val="000000"/>
                <w:sz w:val="18"/>
                <w:szCs w:val="18"/>
              </w:rPr>
            </w:pPr>
          </w:p>
        </w:tc>
      </w:tr>
    </w:tbl>
    <w:tbl>
      <w:tblPr>
        <w:tblStyle w:val="TableGrid4"/>
        <w:tblW w:w="4942" w:type="pct"/>
        <w:tblLook w:val="04A0" w:firstRow="1" w:lastRow="0" w:firstColumn="1" w:lastColumn="0" w:noHBand="0" w:noVBand="1"/>
      </w:tblPr>
      <w:tblGrid>
        <w:gridCol w:w="1629"/>
        <w:gridCol w:w="1246"/>
        <w:gridCol w:w="1264"/>
        <w:gridCol w:w="2057"/>
        <w:gridCol w:w="1802"/>
        <w:gridCol w:w="1244"/>
      </w:tblGrid>
      <w:tr w:rsidR="00B51372" w14:paraId="7D218083" w14:textId="77777777">
        <w:tc>
          <w:tcPr>
            <w:tcW w:w="881" w:type="pct"/>
            <w:vMerge w:val="restart"/>
            <w:tcBorders>
              <w:top w:val="single" w:sz="4" w:space="0" w:color="auto"/>
              <w:left w:val="single" w:sz="4" w:space="0" w:color="auto"/>
              <w:bottom w:val="single" w:sz="4" w:space="0" w:color="auto"/>
              <w:right w:val="single" w:sz="4" w:space="0" w:color="auto"/>
            </w:tcBorders>
            <w:vAlign w:val="center"/>
          </w:tcPr>
          <w:p w14:paraId="23BAD6BC"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Nodal status</w:t>
            </w:r>
          </w:p>
        </w:tc>
        <w:tc>
          <w:tcPr>
            <w:tcW w:w="3446" w:type="pct"/>
            <w:gridSpan w:val="4"/>
            <w:tcBorders>
              <w:top w:val="single" w:sz="4" w:space="0" w:color="auto"/>
              <w:left w:val="single" w:sz="4" w:space="0" w:color="auto"/>
              <w:bottom w:val="single" w:sz="4" w:space="0" w:color="auto"/>
              <w:right w:val="single" w:sz="4" w:space="0" w:color="auto"/>
            </w:tcBorders>
          </w:tcPr>
          <w:p w14:paraId="51CCAEC8" w14:textId="77777777" w:rsidR="00B51372" w:rsidRDefault="00B51372">
            <w:pPr>
              <w:autoSpaceDE w:val="0"/>
              <w:autoSpaceDN w:val="0"/>
              <w:adjustRightInd w:val="0"/>
              <w:spacing w:after="0" w:line="240" w:lineRule="auto"/>
              <w:ind w:left="60" w:right="60"/>
              <w:jc w:val="both"/>
              <w:rPr>
                <w:rFonts w:asciiTheme="majorBidi" w:hAnsiTheme="majorBidi" w:cstheme="majorBidi"/>
                <w:color w:val="000000"/>
                <w:sz w:val="18"/>
                <w:szCs w:val="18"/>
              </w:rPr>
            </w:pPr>
          </w:p>
        </w:tc>
        <w:tc>
          <w:tcPr>
            <w:tcW w:w="673" w:type="pct"/>
            <w:vMerge w:val="restart"/>
            <w:tcBorders>
              <w:top w:val="single" w:sz="4" w:space="0" w:color="auto"/>
              <w:left w:val="single" w:sz="4" w:space="0" w:color="auto"/>
              <w:bottom w:val="single" w:sz="4" w:space="0" w:color="auto"/>
              <w:right w:val="single" w:sz="4" w:space="0" w:color="auto"/>
            </w:tcBorders>
            <w:vAlign w:val="center"/>
          </w:tcPr>
          <w:p w14:paraId="345A093F" w14:textId="77777777" w:rsidR="00B51372" w:rsidRDefault="009C06E6">
            <w:pPr>
              <w:autoSpaceDE w:val="0"/>
              <w:autoSpaceDN w:val="0"/>
              <w:adjustRightInd w:val="0"/>
              <w:spacing w:after="0" w:line="240" w:lineRule="auto"/>
              <w:ind w:lef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P value </w:t>
            </w:r>
          </w:p>
        </w:tc>
      </w:tr>
      <w:tr w:rsidR="00B51372" w14:paraId="79AFA96C"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094C1E80"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483AC02F"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Median OS</w:t>
            </w:r>
          </w:p>
        </w:tc>
        <w:tc>
          <w:tcPr>
            <w:tcW w:w="684" w:type="pct"/>
            <w:vMerge w:val="restart"/>
            <w:tcBorders>
              <w:top w:val="single" w:sz="4" w:space="0" w:color="auto"/>
              <w:left w:val="single" w:sz="4" w:space="0" w:color="auto"/>
              <w:bottom w:val="single" w:sz="4" w:space="0" w:color="auto"/>
              <w:right w:val="single" w:sz="4" w:space="0" w:color="auto"/>
            </w:tcBorders>
            <w:vAlign w:val="center"/>
          </w:tcPr>
          <w:p w14:paraId="10EBA0F2"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Std. Error</w:t>
            </w:r>
          </w:p>
        </w:tc>
        <w:tc>
          <w:tcPr>
            <w:tcW w:w="2088" w:type="pct"/>
            <w:gridSpan w:val="2"/>
            <w:tcBorders>
              <w:top w:val="single" w:sz="4" w:space="0" w:color="auto"/>
              <w:left w:val="single" w:sz="4" w:space="0" w:color="auto"/>
              <w:bottom w:val="single" w:sz="4" w:space="0" w:color="auto"/>
              <w:right w:val="single" w:sz="4" w:space="0" w:color="auto"/>
            </w:tcBorders>
            <w:vAlign w:val="center"/>
          </w:tcPr>
          <w:p w14:paraId="3A8A1D89"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95% Confidence Interval</w:t>
            </w:r>
          </w:p>
        </w:tc>
        <w:tc>
          <w:tcPr>
            <w:tcW w:w="673" w:type="pct"/>
            <w:vMerge/>
            <w:tcBorders>
              <w:top w:val="single" w:sz="4" w:space="0" w:color="auto"/>
              <w:left w:val="single" w:sz="4" w:space="0" w:color="auto"/>
              <w:bottom w:val="single" w:sz="4" w:space="0" w:color="auto"/>
              <w:right w:val="single" w:sz="4" w:space="0" w:color="auto"/>
            </w:tcBorders>
            <w:vAlign w:val="center"/>
          </w:tcPr>
          <w:p w14:paraId="5F9BDE65" w14:textId="77777777" w:rsidR="00B51372" w:rsidRDefault="00B51372">
            <w:pPr>
              <w:spacing w:after="0" w:line="240" w:lineRule="auto"/>
              <w:jc w:val="both"/>
              <w:rPr>
                <w:rFonts w:asciiTheme="majorBidi" w:hAnsiTheme="majorBidi" w:cstheme="majorBidi"/>
                <w:color w:val="000000"/>
                <w:sz w:val="18"/>
                <w:szCs w:val="18"/>
              </w:rPr>
            </w:pPr>
          </w:p>
        </w:tc>
      </w:tr>
      <w:tr w:rsidR="00B51372" w14:paraId="0D358F32"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6303812E"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187F9FC0" w14:textId="77777777" w:rsidR="00B51372" w:rsidRDefault="00B51372">
            <w:pPr>
              <w:spacing w:after="0" w:line="240" w:lineRule="auto"/>
              <w:jc w:val="both"/>
              <w:rPr>
                <w:rFonts w:asciiTheme="majorBidi" w:hAnsiTheme="majorBidi" w:cstheme="majorBidi"/>
                <w:b/>
                <w:bCs/>
                <w:color w:val="000000"/>
                <w:sz w:val="18"/>
                <w:szCs w:val="18"/>
              </w:rPr>
            </w:pPr>
          </w:p>
        </w:tc>
        <w:tc>
          <w:tcPr>
            <w:tcW w:w="684" w:type="pct"/>
            <w:vMerge/>
            <w:tcBorders>
              <w:top w:val="single" w:sz="4" w:space="0" w:color="auto"/>
              <w:left w:val="single" w:sz="4" w:space="0" w:color="auto"/>
              <w:bottom w:val="single" w:sz="4" w:space="0" w:color="auto"/>
              <w:right w:val="single" w:sz="4" w:space="0" w:color="auto"/>
            </w:tcBorders>
            <w:vAlign w:val="center"/>
          </w:tcPr>
          <w:p w14:paraId="73203AA6" w14:textId="77777777" w:rsidR="00B51372" w:rsidRDefault="00B51372">
            <w:pPr>
              <w:spacing w:after="0" w:line="240" w:lineRule="auto"/>
              <w:jc w:val="both"/>
              <w:rPr>
                <w:rFonts w:asciiTheme="majorBidi" w:hAnsiTheme="majorBidi" w:cstheme="majorBidi"/>
                <w:b/>
                <w:bCs/>
                <w:color w:val="000000"/>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tcPr>
          <w:p w14:paraId="3676F175"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 Bound</w:t>
            </w:r>
          </w:p>
        </w:tc>
        <w:tc>
          <w:tcPr>
            <w:tcW w:w="975" w:type="pct"/>
            <w:tcBorders>
              <w:top w:val="single" w:sz="4" w:space="0" w:color="auto"/>
              <w:left w:val="single" w:sz="4" w:space="0" w:color="auto"/>
              <w:bottom w:val="single" w:sz="4" w:space="0" w:color="auto"/>
              <w:right w:val="single" w:sz="4" w:space="0" w:color="auto"/>
            </w:tcBorders>
            <w:vAlign w:val="center"/>
          </w:tcPr>
          <w:p w14:paraId="0C19F8CA"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 Bound</w:t>
            </w:r>
          </w:p>
        </w:tc>
        <w:tc>
          <w:tcPr>
            <w:tcW w:w="673" w:type="pct"/>
            <w:vMerge/>
            <w:tcBorders>
              <w:top w:val="single" w:sz="4" w:space="0" w:color="auto"/>
              <w:left w:val="single" w:sz="4" w:space="0" w:color="auto"/>
              <w:bottom w:val="single" w:sz="4" w:space="0" w:color="auto"/>
              <w:right w:val="single" w:sz="4" w:space="0" w:color="auto"/>
            </w:tcBorders>
            <w:vAlign w:val="center"/>
          </w:tcPr>
          <w:p w14:paraId="5B6A0458" w14:textId="77777777" w:rsidR="00B51372" w:rsidRDefault="00B51372">
            <w:pPr>
              <w:spacing w:after="0" w:line="240" w:lineRule="auto"/>
              <w:jc w:val="both"/>
              <w:rPr>
                <w:rFonts w:asciiTheme="majorBidi" w:hAnsiTheme="majorBidi" w:cstheme="majorBidi"/>
                <w:color w:val="000000"/>
                <w:sz w:val="18"/>
                <w:szCs w:val="18"/>
              </w:rPr>
            </w:pPr>
          </w:p>
        </w:tc>
      </w:tr>
      <w:tr w:rsidR="00B51372" w14:paraId="05E0D64B" w14:textId="77777777">
        <w:tc>
          <w:tcPr>
            <w:tcW w:w="881" w:type="pct"/>
            <w:tcBorders>
              <w:top w:val="single" w:sz="4" w:space="0" w:color="auto"/>
              <w:left w:val="single" w:sz="4" w:space="0" w:color="auto"/>
              <w:bottom w:val="single" w:sz="4" w:space="0" w:color="auto"/>
              <w:right w:val="single" w:sz="4" w:space="0" w:color="auto"/>
            </w:tcBorders>
            <w:vAlign w:val="center"/>
          </w:tcPr>
          <w:p w14:paraId="5AC321DE"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Node negative</w:t>
            </w:r>
          </w:p>
        </w:tc>
        <w:tc>
          <w:tcPr>
            <w:tcW w:w="674" w:type="pct"/>
            <w:tcBorders>
              <w:top w:val="single" w:sz="4" w:space="0" w:color="auto"/>
              <w:left w:val="single" w:sz="4" w:space="0" w:color="auto"/>
              <w:bottom w:val="single" w:sz="4" w:space="0" w:color="auto"/>
              <w:right w:val="single" w:sz="4" w:space="0" w:color="auto"/>
            </w:tcBorders>
            <w:vAlign w:val="center"/>
          </w:tcPr>
          <w:p w14:paraId="0AF71E0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17.531</w:t>
            </w:r>
          </w:p>
        </w:tc>
        <w:tc>
          <w:tcPr>
            <w:tcW w:w="684" w:type="pct"/>
            <w:tcBorders>
              <w:top w:val="single" w:sz="4" w:space="0" w:color="auto"/>
              <w:left w:val="single" w:sz="4" w:space="0" w:color="auto"/>
              <w:bottom w:val="single" w:sz="4" w:space="0" w:color="auto"/>
              <w:right w:val="single" w:sz="4" w:space="0" w:color="auto"/>
            </w:tcBorders>
            <w:vAlign w:val="center"/>
          </w:tcPr>
          <w:p w14:paraId="454817A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1.646</w:t>
            </w:r>
          </w:p>
        </w:tc>
        <w:tc>
          <w:tcPr>
            <w:tcW w:w="1113" w:type="pct"/>
            <w:tcBorders>
              <w:top w:val="single" w:sz="4" w:space="0" w:color="auto"/>
              <w:left w:val="single" w:sz="4" w:space="0" w:color="auto"/>
              <w:bottom w:val="single" w:sz="4" w:space="0" w:color="auto"/>
              <w:right w:val="single" w:sz="4" w:space="0" w:color="auto"/>
            </w:tcBorders>
            <w:vAlign w:val="center"/>
          </w:tcPr>
          <w:p w14:paraId="79C17B4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14.304</w:t>
            </w:r>
          </w:p>
        </w:tc>
        <w:tc>
          <w:tcPr>
            <w:tcW w:w="975" w:type="pct"/>
            <w:tcBorders>
              <w:top w:val="single" w:sz="4" w:space="0" w:color="auto"/>
              <w:left w:val="single" w:sz="4" w:space="0" w:color="auto"/>
              <w:bottom w:val="single" w:sz="4" w:space="0" w:color="auto"/>
              <w:right w:val="single" w:sz="4" w:space="0" w:color="auto"/>
            </w:tcBorders>
            <w:vAlign w:val="center"/>
          </w:tcPr>
          <w:p w14:paraId="0EA413F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20.758</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14:paraId="479DA57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0.0001</w:t>
            </w:r>
          </w:p>
        </w:tc>
      </w:tr>
      <w:tr w:rsidR="00B51372" w14:paraId="44F1CAF7" w14:textId="77777777">
        <w:tc>
          <w:tcPr>
            <w:tcW w:w="881" w:type="pct"/>
            <w:tcBorders>
              <w:top w:val="single" w:sz="4" w:space="0" w:color="auto"/>
              <w:left w:val="single" w:sz="4" w:space="0" w:color="auto"/>
              <w:bottom w:val="single" w:sz="4" w:space="0" w:color="auto"/>
              <w:right w:val="single" w:sz="4" w:space="0" w:color="auto"/>
            </w:tcBorders>
            <w:vAlign w:val="center"/>
          </w:tcPr>
          <w:p w14:paraId="1D89A07D"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Node positive</w:t>
            </w:r>
          </w:p>
        </w:tc>
        <w:tc>
          <w:tcPr>
            <w:tcW w:w="674" w:type="pct"/>
            <w:tcBorders>
              <w:top w:val="single" w:sz="4" w:space="0" w:color="auto"/>
              <w:left w:val="single" w:sz="4" w:space="0" w:color="auto"/>
              <w:bottom w:val="single" w:sz="4" w:space="0" w:color="auto"/>
              <w:right w:val="single" w:sz="4" w:space="0" w:color="auto"/>
            </w:tcBorders>
            <w:vAlign w:val="center"/>
          </w:tcPr>
          <w:p w14:paraId="43DE997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10.061</w:t>
            </w:r>
          </w:p>
        </w:tc>
        <w:tc>
          <w:tcPr>
            <w:tcW w:w="684" w:type="pct"/>
            <w:tcBorders>
              <w:top w:val="single" w:sz="4" w:space="0" w:color="auto"/>
              <w:left w:val="single" w:sz="4" w:space="0" w:color="auto"/>
              <w:bottom w:val="single" w:sz="4" w:space="0" w:color="auto"/>
              <w:right w:val="single" w:sz="4" w:space="0" w:color="auto"/>
            </w:tcBorders>
            <w:vAlign w:val="center"/>
          </w:tcPr>
          <w:p w14:paraId="4DB1B9E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0.741</w:t>
            </w:r>
          </w:p>
        </w:tc>
        <w:tc>
          <w:tcPr>
            <w:tcW w:w="1113" w:type="pct"/>
            <w:tcBorders>
              <w:top w:val="single" w:sz="4" w:space="0" w:color="auto"/>
              <w:left w:val="single" w:sz="4" w:space="0" w:color="auto"/>
              <w:bottom w:val="single" w:sz="4" w:space="0" w:color="auto"/>
              <w:right w:val="single" w:sz="4" w:space="0" w:color="auto"/>
            </w:tcBorders>
            <w:vAlign w:val="center"/>
          </w:tcPr>
          <w:p w14:paraId="3635A6B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8.608</w:t>
            </w:r>
          </w:p>
        </w:tc>
        <w:tc>
          <w:tcPr>
            <w:tcW w:w="975" w:type="pct"/>
            <w:tcBorders>
              <w:top w:val="single" w:sz="4" w:space="0" w:color="auto"/>
              <w:left w:val="single" w:sz="4" w:space="0" w:color="auto"/>
              <w:bottom w:val="single" w:sz="4" w:space="0" w:color="auto"/>
              <w:right w:val="single" w:sz="4" w:space="0" w:color="auto"/>
            </w:tcBorders>
            <w:vAlign w:val="center"/>
          </w:tcPr>
          <w:p w14:paraId="43488AA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sz w:val="18"/>
                <w:szCs w:val="18"/>
              </w:rPr>
              <w:t>11.514</w:t>
            </w:r>
          </w:p>
        </w:tc>
        <w:tc>
          <w:tcPr>
            <w:tcW w:w="673" w:type="pct"/>
            <w:vMerge/>
            <w:tcBorders>
              <w:top w:val="single" w:sz="4" w:space="0" w:color="auto"/>
              <w:left w:val="single" w:sz="4" w:space="0" w:color="auto"/>
              <w:bottom w:val="single" w:sz="4" w:space="0" w:color="auto"/>
              <w:right w:val="single" w:sz="4" w:space="0" w:color="auto"/>
            </w:tcBorders>
            <w:vAlign w:val="center"/>
          </w:tcPr>
          <w:p w14:paraId="50FAEA0D" w14:textId="77777777" w:rsidR="00B51372" w:rsidRDefault="00B51372">
            <w:pPr>
              <w:spacing w:after="0" w:line="240" w:lineRule="auto"/>
              <w:jc w:val="both"/>
              <w:rPr>
                <w:rFonts w:asciiTheme="majorBidi" w:hAnsiTheme="majorBidi" w:cstheme="majorBidi"/>
                <w:color w:val="000000"/>
                <w:sz w:val="18"/>
                <w:szCs w:val="18"/>
              </w:rPr>
            </w:pPr>
          </w:p>
        </w:tc>
      </w:tr>
    </w:tbl>
    <w:tbl>
      <w:tblPr>
        <w:tblStyle w:val="TableGrid5"/>
        <w:tblW w:w="4942" w:type="pct"/>
        <w:tblLook w:val="04A0" w:firstRow="1" w:lastRow="0" w:firstColumn="1" w:lastColumn="0" w:noHBand="0" w:noVBand="1"/>
      </w:tblPr>
      <w:tblGrid>
        <w:gridCol w:w="1628"/>
        <w:gridCol w:w="1246"/>
        <w:gridCol w:w="1246"/>
        <w:gridCol w:w="2076"/>
        <w:gridCol w:w="1802"/>
        <w:gridCol w:w="1244"/>
      </w:tblGrid>
      <w:tr w:rsidR="00B51372" w14:paraId="0FB1808D" w14:textId="77777777">
        <w:tc>
          <w:tcPr>
            <w:tcW w:w="881" w:type="pct"/>
            <w:vMerge w:val="restart"/>
            <w:tcBorders>
              <w:top w:val="single" w:sz="4" w:space="0" w:color="auto"/>
              <w:left w:val="single" w:sz="4" w:space="0" w:color="auto"/>
              <w:bottom w:val="single" w:sz="4" w:space="0" w:color="auto"/>
              <w:right w:val="single" w:sz="4" w:space="0" w:color="auto"/>
            </w:tcBorders>
            <w:vAlign w:val="center"/>
          </w:tcPr>
          <w:p w14:paraId="0B044232"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Stage</w:t>
            </w:r>
          </w:p>
        </w:tc>
        <w:tc>
          <w:tcPr>
            <w:tcW w:w="3446" w:type="pct"/>
            <w:gridSpan w:val="4"/>
            <w:tcBorders>
              <w:top w:val="single" w:sz="4" w:space="0" w:color="auto"/>
              <w:left w:val="single" w:sz="4" w:space="0" w:color="auto"/>
              <w:bottom w:val="single" w:sz="4" w:space="0" w:color="auto"/>
              <w:right w:val="single" w:sz="4" w:space="0" w:color="auto"/>
            </w:tcBorders>
          </w:tcPr>
          <w:p w14:paraId="3D6C312F" w14:textId="77777777" w:rsidR="00B51372" w:rsidRDefault="00B51372">
            <w:pPr>
              <w:autoSpaceDE w:val="0"/>
              <w:autoSpaceDN w:val="0"/>
              <w:adjustRightInd w:val="0"/>
              <w:spacing w:after="0" w:line="240" w:lineRule="auto"/>
              <w:ind w:left="60" w:right="60"/>
              <w:jc w:val="both"/>
              <w:rPr>
                <w:rFonts w:asciiTheme="majorBidi" w:hAnsiTheme="majorBidi" w:cstheme="majorBidi"/>
                <w:color w:val="000000"/>
                <w:sz w:val="18"/>
                <w:szCs w:val="18"/>
              </w:rPr>
            </w:pPr>
          </w:p>
        </w:tc>
        <w:tc>
          <w:tcPr>
            <w:tcW w:w="673" w:type="pct"/>
            <w:vMerge w:val="restart"/>
            <w:tcBorders>
              <w:top w:val="single" w:sz="4" w:space="0" w:color="auto"/>
              <w:left w:val="single" w:sz="4" w:space="0" w:color="auto"/>
              <w:bottom w:val="single" w:sz="4" w:space="0" w:color="auto"/>
              <w:right w:val="single" w:sz="4" w:space="0" w:color="auto"/>
            </w:tcBorders>
            <w:vAlign w:val="center"/>
          </w:tcPr>
          <w:p w14:paraId="7AA7BAAD"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P value </w:t>
            </w:r>
          </w:p>
        </w:tc>
      </w:tr>
      <w:tr w:rsidR="00B51372" w14:paraId="2F294684"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279D64E2"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tcPr>
          <w:p w14:paraId="5C340CC3"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Median OS</w:t>
            </w:r>
          </w:p>
        </w:tc>
        <w:tc>
          <w:tcPr>
            <w:tcW w:w="674" w:type="pct"/>
            <w:vMerge w:val="restart"/>
            <w:tcBorders>
              <w:top w:val="single" w:sz="4" w:space="0" w:color="auto"/>
              <w:left w:val="single" w:sz="4" w:space="0" w:color="auto"/>
              <w:bottom w:val="single" w:sz="4" w:space="0" w:color="auto"/>
              <w:right w:val="single" w:sz="4" w:space="0" w:color="auto"/>
            </w:tcBorders>
          </w:tcPr>
          <w:p w14:paraId="53DA8CCD"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Std. Error</w:t>
            </w:r>
          </w:p>
        </w:tc>
        <w:tc>
          <w:tcPr>
            <w:tcW w:w="2098" w:type="pct"/>
            <w:gridSpan w:val="2"/>
            <w:tcBorders>
              <w:top w:val="single" w:sz="4" w:space="0" w:color="auto"/>
              <w:left w:val="single" w:sz="4" w:space="0" w:color="auto"/>
              <w:bottom w:val="single" w:sz="4" w:space="0" w:color="auto"/>
              <w:right w:val="single" w:sz="4" w:space="0" w:color="auto"/>
            </w:tcBorders>
          </w:tcPr>
          <w:p w14:paraId="025866E6"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95% Confidence Interval</w:t>
            </w:r>
          </w:p>
        </w:tc>
        <w:tc>
          <w:tcPr>
            <w:tcW w:w="673" w:type="pct"/>
            <w:vMerge/>
            <w:tcBorders>
              <w:top w:val="single" w:sz="4" w:space="0" w:color="auto"/>
              <w:left w:val="single" w:sz="4" w:space="0" w:color="auto"/>
              <w:bottom w:val="single" w:sz="4" w:space="0" w:color="auto"/>
              <w:right w:val="single" w:sz="4" w:space="0" w:color="auto"/>
            </w:tcBorders>
            <w:vAlign w:val="center"/>
          </w:tcPr>
          <w:p w14:paraId="1470318A" w14:textId="77777777" w:rsidR="00B51372" w:rsidRDefault="00B51372">
            <w:pPr>
              <w:spacing w:after="0" w:line="240" w:lineRule="auto"/>
              <w:jc w:val="both"/>
              <w:rPr>
                <w:rFonts w:asciiTheme="majorBidi" w:hAnsiTheme="majorBidi" w:cstheme="majorBidi"/>
                <w:color w:val="000000"/>
                <w:sz w:val="18"/>
                <w:szCs w:val="18"/>
              </w:rPr>
            </w:pPr>
          </w:p>
        </w:tc>
      </w:tr>
      <w:tr w:rsidR="00B51372" w14:paraId="5A1E0E17"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5D82F617"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0427BCC8"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0381F1C4" w14:textId="77777777" w:rsidR="00B51372" w:rsidRDefault="00B51372">
            <w:pPr>
              <w:spacing w:after="0" w:line="240" w:lineRule="auto"/>
              <w:jc w:val="both"/>
              <w:rPr>
                <w:rFonts w:asciiTheme="majorBidi" w:hAnsiTheme="majorBidi" w:cstheme="majorBidi"/>
                <w:b/>
                <w:bCs/>
                <w:color w:val="000000"/>
                <w:sz w:val="18"/>
                <w:szCs w:val="18"/>
              </w:rPr>
            </w:pPr>
          </w:p>
        </w:tc>
        <w:tc>
          <w:tcPr>
            <w:tcW w:w="1123" w:type="pct"/>
            <w:tcBorders>
              <w:top w:val="single" w:sz="4" w:space="0" w:color="auto"/>
              <w:left w:val="single" w:sz="4" w:space="0" w:color="auto"/>
              <w:bottom w:val="single" w:sz="4" w:space="0" w:color="auto"/>
              <w:right w:val="single" w:sz="4" w:space="0" w:color="auto"/>
            </w:tcBorders>
          </w:tcPr>
          <w:p w14:paraId="2B24AD05"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 Bound</w:t>
            </w:r>
          </w:p>
        </w:tc>
        <w:tc>
          <w:tcPr>
            <w:tcW w:w="975" w:type="pct"/>
            <w:tcBorders>
              <w:top w:val="single" w:sz="4" w:space="0" w:color="auto"/>
              <w:left w:val="single" w:sz="4" w:space="0" w:color="auto"/>
              <w:bottom w:val="single" w:sz="4" w:space="0" w:color="auto"/>
              <w:right w:val="single" w:sz="4" w:space="0" w:color="auto"/>
            </w:tcBorders>
          </w:tcPr>
          <w:p w14:paraId="390E50DD"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 Bound</w:t>
            </w:r>
          </w:p>
        </w:tc>
        <w:tc>
          <w:tcPr>
            <w:tcW w:w="673" w:type="pct"/>
            <w:vMerge/>
            <w:tcBorders>
              <w:top w:val="single" w:sz="4" w:space="0" w:color="auto"/>
              <w:left w:val="single" w:sz="4" w:space="0" w:color="auto"/>
              <w:bottom w:val="single" w:sz="4" w:space="0" w:color="auto"/>
              <w:right w:val="single" w:sz="4" w:space="0" w:color="auto"/>
            </w:tcBorders>
            <w:vAlign w:val="center"/>
          </w:tcPr>
          <w:p w14:paraId="75410307" w14:textId="77777777" w:rsidR="00B51372" w:rsidRDefault="00B51372">
            <w:pPr>
              <w:spacing w:after="0" w:line="240" w:lineRule="auto"/>
              <w:jc w:val="both"/>
              <w:rPr>
                <w:rFonts w:asciiTheme="majorBidi" w:hAnsiTheme="majorBidi" w:cstheme="majorBidi"/>
                <w:color w:val="000000"/>
                <w:sz w:val="18"/>
                <w:szCs w:val="18"/>
              </w:rPr>
            </w:pPr>
          </w:p>
        </w:tc>
      </w:tr>
      <w:tr w:rsidR="00B51372" w14:paraId="3B68569B" w14:textId="77777777">
        <w:tc>
          <w:tcPr>
            <w:tcW w:w="881" w:type="pct"/>
            <w:tcBorders>
              <w:top w:val="single" w:sz="4" w:space="0" w:color="auto"/>
              <w:left w:val="single" w:sz="4" w:space="0" w:color="auto"/>
              <w:bottom w:val="single" w:sz="4" w:space="0" w:color="auto"/>
              <w:right w:val="single" w:sz="4" w:space="0" w:color="auto"/>
            </w:tcBorders>
          </w:tcPr>
          <w:p w14:paraId="4E0F6D95"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I-II</w:t>
            </w:r>
          </w:p>
        </w:tc>
        <w:tc>
          <w:tcPr>
            <w:tcW w:w="674" w:type="pct"/>
            <w:tcBorders>
              <w:top w:val="single" w:sz="4" w:space="0" w:color="auto"/>
              <w:left w:val="single" w:sz="4" w:space="0" w:color="auto"/>
              <w:bottom w:val="single" w:sz="4" w:space="0" w:color="auto"/>
              <w:right w:val="single" w:sz="4" w:space="0" w:color="auto"/>
            </w:tcBorders>
          </w:tcPr>
          <w:p w14:paraId="40EBD62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17.500</w:t>
            </w:r>
          </w:p>
        </w:tc>
        <w:tc>
          <w:tcPr>
            <w:tcW w:w="674" w:type="pct"/>
            <w:tcBorders>
              <w:top w:val="single" w:sz="4" w:space="0" w:color="auto"/>
              <w:left w:val="single" w:sz="4" w:space="0" w:color="auto"/>
              <w:bottom w:val="single" w:sz="4" w:space="0" w:color="auto"/>
              <w:right w:val="single" w:sz="4" w:space="0" w:color="auto"/>
            </w:tcBorders>
          </w:tcPr>
          <w:p w14:paraId="32846F8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0.930</w:t>
            </w:r>
          </w:p>
        </w:tc>
        <w:tc>
          <w:tcPr>
            <w:tcW w:w="1123" w:type="pct"/>
            <w:tcBorders>
              <w:top w:val="single" w:sz="4" w:space="0" w:color="auto"/>
              <w:left w:val="single" w:sz="4" w:space="0" w:color="auto"/>
              <w:bottom w:val="single" w:sz="4" w:space="0" w:color="auto"/>
              <w:right w:val="single" w:sz="4" w:space="0" w:color="auto"/>
            </w:tcBorders>
          </w:tcPr>
          <w:p w14:paraId="1DB6D56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15.678</w:t>
            </w:r>
          </w:p>
        </w:tc>
        <w:tc>
          <w:tcPr>
            <w:tcW w:w="975" w:type="pct"/>
            <w:tcBorders>
              <w:top w:val="single" w:sz="4" w:space="0" w:color="auto"/>
              <w:left w:val="single" w:sz="4" w:space="0" w:color="auto"/>
              <w:bottom w:val="single" w:sz="4" w:space="0" w:color="auto"/>
              <w:right w:val="single" w:sz="4" w:space="0" w:color="auto"/>
            </w:tcBorders>
          </w:tcPr>
          <w:p w14:paraId="0A25779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19.322</w:t>
            </w:r>
          </w:p>
        </w:tc>
        <w:tc>
          <w:tcPr>
            <w:tcW w:w="673" w:type="pct"/>
            <w:vMerge w:val="restart"/>
            <w:tcBorders>
              <w:top w:val="single" w:sz="4" w:space="0" w:color="auto"/>
              <w:left w:val="single" w:sz="4" w:space="0" w:color="auto"/>
              <w:right w:val="single" w:sz="4" w:space="0" w:color="auto"/>
            </w:tcBorders>
            <w:vAlign w:val="center"/>
          </w:tcPr>
          <w:p w14:paraId="5A6A4F1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0.007</w:t>
            </w:r>
          </w:p>
        </w:tc>
      </w:tr>
      <w:tr w:rsidR="00B51372" w14:paraId="0387B587" w14:textId="77777777">
        <w:tc>
          <w:tcPr>
            <w:tcW w:w="881" w:type="pct"/>
            <w:tcBorders>
              <w:top w:val="single" w:sz="4" w:space="0" w:color="auto"/>
              <w:left w:val="single" w:sz="4" w:space="0" w:color="auto"/>
              <w:bottom w:val="single" w:sz="4" w:space="0" w:color="auto"/>
              <w:right w:val="single" w:sz="4" w:space="0" w:color="auto"/>
            </w:tcBorders>
          </w:tcPr>
          <w:p w14:paraId="2CCF55D2"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III-IV</w:t>
            </w:r>
          </w:p>
        </w:tc>
        <w:tc>
          <w:tcPr>
            <w:tcW w:w="674" w:type="pct"/>
            <w:tcBorders>
              <w:top w:val="single" w:sz="4" w:space="0" w:color="auto"/>
              <w:left w:val="single" w:sz="4" w:space="0" w:color="auto"/>
              <w:bottom w:val="single" w:sz="4" w:space="0" w:color="auto"/>
              <w:right w:val="single" w:sz="4" w:space="0" w:color="auto"/>
            </w:tcBorders>
          </w:tcPr>
          <w:p w14:paraId="291C272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8.933</w:t>
            </w:r>
          </w:p>
        </w:tc>
        <w:tc>
          <w:tcPr>
            <w:tcW w:w="674" w:type="pct"/>
            <w:tcBorders>
              <w:top w:val="single" w:sz="4" w:space="0" w:color="auto"/>
              <w:left w:val="single" w:sz="4" w:space="0" w:color="auto"/>
              <w:bottom w:val="single" w:sz="4" w:space="0" w:color="auto"/>
              <w:right w:val="single" w:sz="4" w:space="0" w:color="auto"/>
            </w:tcBorders>
          </w:tcPr>
          <w:p w14:paraId="38165F5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1.137</w:t>
            </w:r>
          </w:p>
        </w:tc>
        <w:tc>
          <w:tcPr>
            <w:tcW w:w="1123" w:type="pct"/>
            <w:tcBorders>
              <w:top w:val="single" w:sz="4" w:space="0" w:color="auto"/>
              <w:left w:val="single" w:sz="4" w:space="0" w:color="auto"/>
              <w:bottom w:val="single" w:sz="4" w:space="0" w:color="auto"/>
              <w:right w:val="single" w:sz="4" w:space="0" w:color="auto"/>
            </w:tcBorders>
          </w:tcPr>
          <w:p w14:paraId="4D54E04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6.705</w:t>
            </w:r>
          </w:p>
        </w:tc>
        <w:tc>
          <w:tcPr>
            <w:tcW w:w="975" w:type="pct"/>
            <w:tcBorders>
              <w:top w:val="single" w:sz="4" w:space="0" w:color="auto"/>
              <w:left w:val="single" w:sz="4" w:space="0" w:color="auto"/>
              <w:bottom w:val="single" w:sz="4" w:space="0" w:color="auto"/>
              <w:right w:val="single" w:sz="4" w:space="0" w:color="auto"/>
            </w:tcBorders>
          </w:tcPr>
          <w:p w14:paraId="4C2CE2C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11.161</w:t>
            </w:r>
          </w:p>
        </w:tc>
        <w:tc>
          <w:tcPr>
            <w:tcW w:w="673" w:type="pct"/>
            <w:vMerge/>
            <w:tcBorders>
              <w:left w:val="single" w:sz="4" w:space="0" w:color="auto"/>
              <w:right w:val="single" w:sz="4" w:space="0" w:color="auto"/>
            </w:tcBorders>
            <w:vAlign w:val="center"/>
          </w:tcPr>
          <w:p w14:paraId="7105B899" w14:textId="77777777" w:rsidR="00B51372" w:rsidRDefault="00B51372">
            <w:pPr>
              <w:spacing w:after="0" w:line="240" w:lineRule="auto"/>
              <w:jc w:val="both"/>
              <w:rPr>
                <w:rFonts w:asciiTheme="majorBidi" w:hAnsiTheme="majorBidi" w:cstheme="majorBidi"/>
                <w:color w:val="000000"/>
                <w:sz w:val="18"/>
                <w:szCs w:val="18"/>
              </w:rPr>
            </w:pPr>
          </w:p>
        </w:tc>
      </w:tr>
    </w:tbl>
    <w:tbl>
      <w:tblPr>
        <w:tblStyle w:val="TableGrid6"/>
        <w:tblW w:w="4942" w:type="pct"/>
        <w:tblLook w:val="04A0" w:firstRow="1" w:lastRow="0" w:firstColumn="1" w:lastColumn="0" w:noHBand="0" w:noVBand="1"/>
      </w:tblPr>
      <w:tblGrid>
        <w:gridCol w:w="1600"/>
        <w:gridCol w:w="1277"/>
        <w:gridCol w:w="1262"/>
        <w:gridCol w:w="2057"/>
        <w:gridCol w:w="1800"/>
        <w:gridCol w:w="1246"/>
      </w:tblGrid>
      <w:tr w:rsidR="00B51372" w14:paraId="00A2B822" w14:textId="77777777">
        <w:tc>
          <w:tcPr>
            <w:tcW w:w="865" w:type="pct"/>
            <w:vMerge w:val="restart"/>
            <w:tcBorders>
              <w:top w:val="single" w:sz="4" w:space="0" w:color="auto"/>
              <w:left w:val="single" w:sz="4" w:space="0" w:color="auto"/>
              <w:bottom w:val="single" w:sz="4" w:space="0" w:color="auto"/>
              <w:right w:val="single" w:sz="4" w:space="0" w:color="auto"/>
            </w:tcBorders>
            <w:vAlign w:val="center"/>
          </w:tcPr>
          <w:p w14:paraId="084BBDE9"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Metastasis</w:t>
            </w:r>
          </w:p>
        </w:tc>
        <w:tc>
          <w:tcPr>
            <w:tcW w:w="3461" w:type="pct"/>
            <w:gridSpan w:val="4"/>
            <w:tcBorders>
              <w:top w:val="single" w:sz="4" w:space="0" w:color="auto"/>
              <w:left w:val="single" w:sz="4" w:space="0" w:color="auto"/>
              <w:bottom w:val="single" w:sz="4" w:space="0" w:color="auto"/>
              <w:right w:val="single" w:sz="4" w:space="0" w:color="auto"/>
            </w:tcBorders>
          </w:tcPr>
          <w:p w14:paraId="5CC13A28" w14:textId="77777777" w:rsidR="00B51372" w:rsidRDefault="00B51372">
            <w:pPr>
              <w:autoSpaceDE w:val="0"/>
              <w:autoSpaceDN w:val="0"/>
              <w:adjustRightInd w:val="0"/>
              <w:spacing w:after="0" w:line="240" w:lineRule="auto"/>
              <w:ind w:left="60" w:right="60"/>
              <w:jc w:val="both"/>
              <w:rPr>
                <w:rFonts w:asciiTheme="majorBidi" w:hAnsiTheme="majorBidi" w:cstheme="majorBidi"/>
                <w:color w:val="000000"/>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7BE0F84E"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P value </w:t>
            </w:r>
          </w:p>
        </w:tc>
      </w:tr>
      <w:tr w:rsidR="00B51372" w14:paraId="45CBE4E2" w14:textId="77777777">
        <w:tc>
          <w:tcPr>
            <w:tcW w:w="865" w:type="pct"/>
            <w:vMerge/>
            <w:tcBorders>
              <w:top w:val="single" w:sz="4" w:space="0" w:color="auto"/>
              <w:left w:val="single" w:sz="4" w:space="0" w:color="auto"/>
              <w:bottom w:val="single" w:sz="4" w:space="0" w:color="auto"/>
              <w:right w:val="single" w:sz="4" w:space="0" w:color="auto"/>
            </w:tcBorders>
            <w:vAlign w:val="center"/>
          </w:tcPr>
          <w:p w14:paraId="7D7EA420" w14:textId="77777777" w:rsidR="00B51372" w:rsidRDefault="00B51372">
            <w:pPr>
              <w:spacing w:after="0" w:line="240" w:lineRule="auto"/>
              <w:jc w:val="both"/>
              <w:rPr>
                <w:rFonts w:asciiTheme="majorBidi" w:hAnsiTheme="majorBidi" w:cstheme="majorBidi"/>
                <w:b/>
                <w:bCs/>
                <w:color w:val="000000"/>
                <w:sz w:val="18"/>
                <w:szCs w:val="18"/>
              </w:rPr>
            </w:pPr>
          </w:p>
        </w:tc>
        <w:tc>
          <w:tcPr>
            <w:tcW w:w="691" w:type="pct"/>
            <w:vMerge w:val="restart"/>
            <w:tcBorders>
              <w:top w:val="single" w:sz="4" w:space="0" w:color="auto"/>
              <w:left w:val="single" w:sz="4" w:space="0" w:color="auto"/>
              <w:bottom w:val="single" w:sz="4" w:space="0" w:color="auto"/>
              <w:right w:val="single" w:sz="4" w:space="0" w:color="auto"/>
            </w:tcBorders>
            <w:vAlign w:val="center"/>
          </w:tcPr>
          <w:p w14:paraId="7E6B4D2B"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Median OS</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14:paraId="757C656D"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Std. Error</w:t>
            </w:r>
          </w:p>
        </w:tc>
        <w:tc>
          <w:tcPr>
            <w:tcW w:w="2087" w:type="pct"/>
            <w:gridSpan w:val="2"/>
            <w:tcBorders>
              <w:top w:val="single" w:sz="4" w:space="0" w:color="auto"/>
              <w:left w:val="single" w:sz="4" w:space="0" w:color="auto"/>
              <w:bottom w:val="single" w:sz="4" w:space="0" w:color="auto"/>
              <w:right w:val="single" w:sz="4" w:space="0" w:color="auto"/>
            </w:tcBorders>
            <w:vAlign w:val="center"/>
          </w:tcPr>
          <w:p w14:paraId="404BFBB6"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95% Confidence Interval</w:t>
            </w:r>
          </w:p>
        </w:tc>
        <w:tc>
          <w:tcPr>
            <w:tcW w:w="674" w:type="pct"/>
            <w:vMerge/>
            <w:tcBorders>
              <w:top w:val="single" w:sz="4" w:space="0" w:color="auto"/>
              <w:left w:val="single" w:sz="4" w:space="0" w:color="auto"/>
              <w:bottom w:val="single" w:sz="4" w:space="0" w:color="auto"/>
              <w:right w:val="single" w:sz="4" w:space="0" w:color="auto"/>
            </w:tcBorders>
            <w:vAlign w:val="center"/>
          </w:tcPr>
          <w:p w14:paraId="3E044B5C" w14:textId="77777777" w:rsidR="00B51372" w:rsidRDefault="00B51372">
            <w:pPr>
              <w:spacing w:after="0" w:line="240" w:lineRule="auto"/>
              <w:jc w:val="both"/>
              <w:rPr>
                <w:rFonts w:asciiTheme="majorBidi" w:hAnsiTheme="majorBidi" w:cstheme="majorBidi"/>
                <w:color w:val="000000"/>
                <w:sz w:val="18"/>
                <w:szCs w:val="18"/>
              </w:rPr>
            </w:pPr>
          </w:p>
        </w:tc>
      </w:tr>
      <w:tr w:rsidR="00B51372" w14:paraId="1E210E37" w14:textId="77777777">
        <w:tc>
          <w:tcPr>
            <w:tcW w:w="865" w:type="pct"/>
            <w:vMerge/>
            <w:tcBorders>
              <w:top w:val="single" w:sz="4" w:space="0" w:color="auto"/>
              <w:left w:val="single" w:sz="4" w:space="0" w:color="auto"/>
              <w:bottom w:val="single" w:sz="4" w:space="0" w:color="auto"/>
              <w:right w:val="single" w:sz="4" w:space="0" w:color="auto"/>
            </w:tcBorders>
            <w:vAlign w:val="center"/>
          </w:tcPr>
          <w:p w14:paraId="3A18917C" w14:textId="77777777" w:rsidR="00B51372" w:rsidRDefault="00B51372">
            <w:pPr>
              <w:spacing w:after="0" w:line="240" w:lineRule="auto"/>
              <w:jc w:val="both"/>
              <w:rPr>
                <w:rFonts w:asciiTheme="majorBidi" w:hAnsiTheme="majorBidi" w:cstheme="majorBidi"/>
                <w:b/>
                <w:bCs/>
                <w:color w:val="000000"/>
                <w:sz w:val="18"/>
                <w:szCs w:val="18"/>
              </w:rPr>
            </w:pPr>
          </w:p>
        </w:tc>
        <w:tc>
          <w:tcPr>
            <w:tcW w:w="691" w:type="pct"/>
            <w:vMerge/>
            <w:tcBorders>
              <w:top w:val="single" w:sz="4" w:space="0" w:color="auto"/>
              <w:left w:val="single" w:sz="4" w:space="0" w:color="auto"/>
              <w:bottom w:val="single" w:sz="4" w:space="0" w:color="auto"/>
              <w:right w:val="single" w:sz="4" w:space="0" w:color="auto"/>
            </w:tcBorders>
            <w:vAlign w:val="center"/>
          </w:tcPr>
          <w:p w14:paraId="5B9224A7" w14:textId="77777777" w:rsidR="00B51372" w:rsidRDefault="00B51372">
            <w:pPr>
              <w:spacing w:after="0" w:line="240" w:lineRule="auto"/>
              <w:jc w:val="both"/>
              <w:rPr>
                <w:rFonts w:asciiTheme="majorBidi" w:hAnsiTheme="majorBidi" w:cstheme="majorBidi"/>
                <w:b/>
                <w:bCs/>
                <w:color w:val="000000"/>
                <w:sz w:val="18"/>
                <w:szCs w:val="18"/>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1094F602" w14:textId="77777777" w:rsidR="00B51372" w:rsidRDefault="00B51372">
            <w:pPr>
              <w:spacing w:after="0" w:line="240" w:lineRule="auto"/>
              <w:jc w:val="both"/>
              <w:rPr>
                <w:rFonts w:asciiTheme="majorBidi" w:hAnsiTheme="majorBidi" w:cstheme="majorBidi"/>
                <w:b/>
                <w:bCs/>
                <w:color w:val="000000"/>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tcPr>
          <w:p w14:paraId="3DAE6E50"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 Bound</w:t>
            </w:r>
          </w:p>
        </w:tc>
        <w:tc>
          <w:tcPr>
            <w:tcW w:w="974" w:type="pct"/>
            <w:tcBorders>
              <w:top w:val="single" w:sz="4" w:space="0" w:color="auto"/>
              <w:left w:val="single" w:sz="4" w:space="0" w:color="auto"/>
              <w:bottom w:val="single" w:sz="4" w:space="0" w:color="auto"/>
              <w:right w:val="single" w:sz="4" w:space="0" w:color="auto"/>
            </w:tcBorders>
            <w:vAlign w:val="center"/>
          </w:tcPr>
          <w:p w14:paraId="67CAC6C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 Bound</w:t>
            </w:r>
          </w:p>
        </w:tc>
        <w:tc>
          <w:tcPr>
            <w:tcW w:w="674" w:type="pct"/>
            <w:vMerge/>
            <w:tcBorders>
              <w:top w:val="single" w:sz="4" w:space="0" w:color="auto"/>
              <w:left w:val="single" w:sz="4" w:space="0" w:color="auto"/>
              <w:bottom w:val="single" w:sz="4" w:space="0" w:color="auto"/>
              <w:right w:val="single" w:sz="4" w:space="0" w:color="auto"/>
            </w:tcBorders>
            <w:vAlign w:val="center"/>
          </w:tcPr>
          <w:p w14:paraId="6937D631" w14:textId="77777777" w:rsidR="00B51372" w:rsidRDefault="00B51372">
            <w:pPr>
              <w:spacing w:after="0" w:line="240" w:lineRule="auto"/>
              <w:jc w:val="both"/>
              <w:rPr>
                <w:rFonts w:asciiTheme="majorBidi" w:hAnsiTheme="majorBidi" w:cstheme="majorBidi"/>
                <w:color w:val="000000"/>
                <w:sz w:val="18"/>
                <w:szCs w:val="18"/>
              </w:rPr>
            </w:pPr>
          </w:p>
        </w:tc>
      </w:tr>
      <w:tr w:rsidR="00B51372" w14:paraId="3A33E1DB" w14:textId="77777777">
        <w:tc>
          <w:tcPr>
            <w:tcW w:w="865" w:type="pct"/>
            <w:tcBorders>
              <w:top w:val="single" w:sz="4" w:space="0" w:color="auto"/>
              <w:left w:val="single" w:sz="4" w:space="0" w:color="auto"/>
              <w:bottom w:val="single" w:sz="4" w:space="0" w:color="auto"/>
              <w:right w:val="single" w:sz="4" w:space="0" w:color="auto"/>
            </w:tcBorders>
            <w:vAlign w:val="center"/>
          </w:tcPr>
          <w:p w14:paraId="752B037B"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M0</w:t>
            </w:r>
          </w:p>
        </w:tc>
        <w:tc>
          <w:tcPr>
            <w:tcW w:w="691" w:type="pct"/>
            <w:tcBorders>
              <w:top w:val="single" w:sz="4" w:space="0" w:color="auto"/>
              <w:left w:val="single" w:sz="4" w:space="0" w:color="auto"/>
              <w:bottom w:val="single" w:sz="4" w:space="0" w:color="auto"/>
              <w:right w:val="single" w:sz="4" w:space="0" w:color="auto"/>
            </w:tcBorders>
          </w:tcPr>
          <w:p w14:paraId="0E318C0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16.100</w:t>
            </w:r>
          </w:p>
        </w:tc>
        <w:tc>
          <w:tcPr>
            <w:tcW w:w="683" w:type="pct"/>
            <w:tcBorders>
              <w:top w:val="single" w:sz="4" w:space="0" w:color="auto"/>
              <w:left w:val="single" w:sz="4" w:space="0" w:color="auto"/>
              <w:bottom w:val="single" w:sz="4" w:space="0" w:color="auto"/>
              <w:right w:val="single" w:sz="4" w:space="0" w:color="auto"/>
            </w:tcBorders>
          </w:tcPr>
          <w:p w14:paraId="1DD5DC9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4.008</w:t>
            </w:r>
          </w:p>
        </w:tc>
        <w:tc>
          <w:tcPr>
            <w:tcW w:w="1113" w:type="pct"/>
            <w:tcBorders>
              <w:top w:val="single" w:sz="4" w:space="0" w:color="auto"/>
              <w:left w:val="single" w:sz="4" w:space="0" w:color="auto"/>
              <w:bottom w:val="single" w:sz="4" w:space="0" w:color="auto"/>
              <w:right w:val="single" w:sz="4" w:space="0" w:color="auto"/>
            </w:tcBorders>
          </w:tcPr>
          <w:p w14:paraId="307D0E0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8.244</w:t>
            </w:r>
          </w:p>
        </w:tc>
        <w:tc>
          <w:tcPr>
            <w:tcW w:w="974" w:type="pct"/>
            <w:tcBorders>
              <w:top w:val="single" w:sz="4" w:space="0" w:color="auto"/>
              <w:left w:val="single" w:sz="4" w:space="0" w:color="auto"/>
              <w:bottom w:val="single" w:sz="4" w:space="0" w:color="auto"/>
              <w:right w:val="single" w:sz="4" w:space="0" w:color="auto"/>
            </w:tcBorders>
          </w:tcPr>
          <w:p w14:paraId="488F4B8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23.956</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3C523E7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0.008</w:t>
            </w:r>
          </w:p>
        </w:tc>
      </w:tr>
      <w:tr w:rsidR="00B51372" w14:paraId="025895EF" w14:textId="77777777">
        <w:tc>
          <w:tcPr>
            <w:tcW w:w="865" w:type="pct"/>
            <w:tcBorders>
              <w:top w:val="single" w:sz="4" w:space="0" w:color="auto"/>
              <w:left w:val="single" w:sz="4" w:space="0" w:color="auto"/>
              <w:bottom w:val="single" w:sz="4" w:space="0" w:color="auto"/>
              <w:right w:val="single" w:sz="4" w:space="0" w:color="auto"/>
            </w:tcBorders>
            <w:vAlign w:val="center"/>
          </w:tcPr>
          <w:p w14:paraId="736C5AFC"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M1</w:t>
            </w:r>
          </w:p>
        </w:tc>
        <w:tc>
          <w:tcPr>
            <w:tcW w:w="691" w:type="pct"/>
            <w:tcBorders>
              <w:top w:val="single" w:sz="4" w:space="0" w:color="auto"/>
              <w:left w:val="single" w:sz="4" w:space="0" w:color="auto"/>
              <w:bottom w:val="single" w:sz="4" w:space="0" w:color="auto"/>
              <w:right w:val="single" w:sz="4" w:space="0" w:color="auto"/>
            </w:tcBorders>
          </w:tcPr>
          <w:p w14:paraId="1EEB59E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9.833</w:t>
            </w:r>
          </w:p>
        </w:tc>
        <w:tc>
          <w:tcPr>
            <w:tcW w:w="683" w:type="pct"/>
            <w:tcBorders>
              <w:top w:val="single" w:sz="4" w:space="0" w:color="auto"/>
              <w:left w:val="single" w:sz="4" w:space="0" w:color="auto"/>
              <w:bottom w:val="single" w:sz="4" w:space="0" w:color="auto"/>
              <w:right w:val="single" w:sz="4" w:space="0" w:color="auto"/>
            </w:tcBorders>
          </w:tcPr>
          <w:p w14:paraId="45E3C89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1.237</w:t>
            </w:r>
          </w:p>
        </w:tc>
        <w:tc>
          <w:tcPr>
            <w:tcW w:w="1113" w:type="pct"/>
            <w:tcBorders>
              <w:top w:val="single" w:sz="4" w:space="0" w:color="auto"/>
              <w:left w:val="single" w:sz="4" w:space="0" w:color="auto"/>
              <w:bottom w:val="single" w:sz="4" w:space="0" w:color="auto"/>
              <w:right w:val="single" w:sz="4" w:space="0" w:color="auto"/>
            </w:tcBorders>
          </w:tcPr>
          <w:p w14:paraId="4E93C12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7.409</w:t>
            </w:r>
          </w:p>
        </w:tc>
        <w:tc>
          <w:tcPr>
            <w:tcW w:w="974" w:type="pct"/>
            <w:tcBorders>
              <w:top w:val="single" w:sz="4" w:space="0" w:color="auto"/>
              <w:left w:val="single" w:sz="4" w:space="0" w:color="auto"/>
              <w:bottom w:val="single" w:sz="4" w:space="0" w:color="auto"/>
              <w:right w:val="single" w:sz="4" w:space="0" w:color="auto"/>
            </w:tcBorders>
          </w:tcPr>
          <w:p w14:paraId="156666D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12.258</w:t>
            </w:r>
          </w:p>
        </w:tc>
        <w:tc>
          <w:tcPr>
            <w:tcW w:w="674" w:type="pct"/>
            <w:vMerge/>
            <w:tcBorders>
              <w:top w:val="single" w:sz="4" w:space="0" w:color="auto"/>
              <w:left w:val="single" w:sz="4" w:space="0" w:color="auto"/>
              <w:bottom w:val="single" w:sz="4" w:space="0" w:color="auto"/>
              <w:right w:val="single" w:sz="4" w:space="0" w:color="auto"/>
            </w:tcBorders>
            <w:vAlign w:val="center"/>
          </w:tcPr>
          <w:p w14:paraId="14830B63" w14:textId="77777777" w:rsidR="00B51372" w:rsidRDefault="00B51372">
            <w:pPr>
              <w:spacing w:after="0" w:line="240" w:lineRule="auto"/>
              <w:jc w:val="both"/>
              <w:rPr>
                <w:rFonts w:asciiTheme="majorBidi" w:hAnsiTheme="majorBidi" w:cstheme="majorBidi"/>
                <w:color w:val="000000"/>
                <w:sz w:val="18"/>
                <w:szCs w:val="18"/>
              </w:rPr>
            </w:pPr>
          </w:p>
        </w:tc>
      </w:tr>
      <w:tr w:rsidR="00B51372" w14:paraId="68B61A1D" w14:textId="77777777">
        <w:tc>
          <w:tcPr>
            <w:tcW w:w="865" w:type="pct"/>
            <w:tcBorders>
              <w:top w:val="single" w:sz="4" w:space="0" w:color="auto"/>
              <w:left w:val="single" w:sz="4" w:space="0" w:color="auto"/>
              <w:bottom w:val="single" w:sz="4" w:space="0" w:color="auto"/>
              <w:right w:val="single" w:sz="4" w:space="0" w:color="auto"/>
            </w:tcBorders>
            <w:vAlign w:val="center"/>
          </w:tcPr>
          <w:p w14:paraId="1B7C9172"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Overall</w:t>
            </w:r>
          </w:p>
        </w:tc>
        <w:tc>
          <w:tcPr>
            <w:tcW w:w="691" w:type="pct"/>
            <w:tcBorders>
              <w:top w:val="single" w:sz="4" w:space="0" w:color="auto"/>
              <w:left w:val="single" w:sz="4" w:space="0" w:color="auto"/>
              <w:bottom w:val="single" w:sz="4" w:space="0" w:color="auto"/>
              <w:right w:val="single" w:sz="4" w:space="0" w:color="auto"/>
            </w:tcBorders>
          </w:tcPr>
          <w:p w14:paraId="14E48EE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10.767</w:t>
            </w:r>
          </w:p>
        </w:tc>
        <w:tc>
          <w:tcPr>
            <w:tcW w:w="683" w:type="pct"/>
            <w:tcBorders>
              <w:top w:val="single" w:sz="4" w:space="0" w:color="auto"/>
              <w:left w:val="single" w:sz="4" w:space="0" w:color="auto"/>
              <w:bottom w:val="single" w:sz="4" w:space="0" w:color="auto"/>
              <w:right w:val="single" w:sz="4" w:space="0" w:color="auto"/>
            </w:tcBorders>
          </w:tcPr>
          <w:p w14:paraId="1F4BA94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1.255</w:t>
            </w:r>
          </w:p>
        </w:tc>
        <w:tc>
          <w:tcPr>
            <w:tcW w:w="1113" w:type="pct"/>
            <w:tcBorders>
              <w:top w:val="single" w:sz="4" w:space="0" w:color="auto"/>
              <w:left w:val="single" w:sz="4" w:space="0" w:color="auto"/>
              <w:bottom w:val="single" w:sz="4" w:space="0" w:color="auto"/>
              <w:right w:val="single" w:sz="4" w:space="0" w:color="auto"/>
            </w:tcBorders>
          </w:tcPr>
          <w:p w14:paraId="34AB10A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8.306</w:t>
            </w:r>
          </w:p>
        </w:tc>
        <w:tc>
          <w:tcPr>
            <w:tcW w:w="974" w:type="pct"/>
            <w:tcBorders>
              <w:top w:val="single" w:sz="4" w:space="0" w:color="auto"/>
              <w:left w:val="single" w:sz="4" w:space="0" w:color="auto"/>
              <w:bottom w:val="single" w:sz="4" w:space="0" w:color="auto"/>
              <w:right w:val="single" w:sz="4" w:space="0" w:color="auto"/>
            </w:tcBorders>
          </w:tcPr>
          <w:p w14:paraId="21AB493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13.227</w:t>
            </w:r>
          </w:p>
        </w:tc>
        <w:tc>
          <w:tcPr>
            <w:tcW w:w="674" w:type="pct"/>
            <w:vMerge/>
            <w:tcBorders>
              <w:top w:val="single" w:sz="4" w:space="0" w:color="auto"/>
              <w:left w:val="single" w:sz="4" w:space="0" w:color="auto"/>
              <w:bottom w:val="single" w:sz="4" w:space="0" w:color="auto"/>
              <w:right w:val="single" w:sz="4" w:space="0" w:color="auto"/>
            </w:tcBorders>
            <w:vAlign w:val="center"/>
          </w:tcPr>
          <w:p w14:paraId="43247555" w14:textId="77777777" w:rsidR="00B51372" w:rsidRDefault="00B51372">
            <w:pPr>
              <w:spacing w:after="0" w:line="240" w:lineRule="auto"/>
              <w:jc w:val="both"/>
              <w:rPr>
                <w:rFonts w:asciiTheme="majorBidi" w:hAnsiTheme="majorBidi" w:cstheme="majorBidi"/>
                <w:color w:val="000000"/>
                <w:sz w:val="18"/>
                <w:szCs w:val="18"/>
              </w:rPr>
            </w:pPr>
          </w:p>
        </w:tc>
      </w:tr>
    </w:tbl>
    <w:tbl>
      <w:tblPr>
        <w:tblStyle w:val="TableGrid7"/>
        <w:tblW w:w="4942" w:type="pct"/>
        <w:tblLook w:val="04A0" w:firstRow="1" w:lastRow="0" w:firstColumn="1" w:lastColumn="0" w:noHBand="0" w:noVBand="1"/>
      </w:tblPr>
      <w:tblGrid>
        <w:gridCol w:w="1628"/>
        <w:gridCol w:w="1246"/>
        <w:gridCol w:w="1246"/>
        <w:gridCol w:w="2076"/>
        <w:gridCol w:w="1800"/>
        <w:gridCol w:w="1246"/>
      </w:tblGrid>
      <w:tr w:rsidR="00B51372" w14:paraId="2E10DE29" w14:textId="77777777">
        <w:tc>
          <w:tcPr>
            <w:tcW w:w="881" w:type="pct"/>
            <w:vMerge w:val="restart"/>
            <w:tcBorders>
              <w:top w:val="single" w:sz="4" w:space="0" w:color="auto"/>
              <w:left w:val="single" w:sz="4" w:space="0" w:color="auto"/>
              <w:bottom w:val="single" w:sz="4" w:space="0" w:color="auto"/>
              <w:right w:val="single" w:sz="4" w:space="0" w:color="auto"/>
            </w:tcBorders>
            <w:vAlign w:val="center"/>
          </w:tcPr>
          <w:p w14:paraId="2D14BB61" w14:textId="77777777" w:rsidR="00B51372" w:rsidRDefault="009C06E6">
            <w:pPr>
              <w:spacing w:after="0" w:line="240" w:lineRule="auto"/>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Surgery</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0F6540D9"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Median OS</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3A7578AF"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Std. Error</w:t>
            </w:r>
          </w:p>
        </w:tc>
        <w:tc>
          <w:tcPr>
            <w:tcW w:w="2097" w:type="pct"/>
            <w:gridSpan w:val="2"/>
            <w:tcBorders>
              <w:top w:val="single" w:sz="4" w:space="0" w:color="auto"/>
              <w:left w:val="single" w:sz="4" w:space="0" w:color="auto"/>
              <w:bottom w:val="single" w:sz="4" w:space="0" w:color="auto"/>
              <w:right w:val="single" w:sz="4" w:space="0" w:color="auto"/>
            </w:tcBorders>
            <w:vAlign w:val="center"/>
          </w:tcPr>
          <w:p w14:paraId="47A39FB9"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95% Confidence Interval</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6B33675A" w14:textId="77777777" w:rsidR="00B51372" w:rsidRDefault="009C06E6">
            <w:pPr>
              <w:spacing w:after="0" w:line="240" w:lineRule="auto"/>
              <w:jc w:val="both"/>
              <w:rPr>
                <w:rFonts w:asciiTheme="majorBidi" w:hAnsiTheme="majorBidi" w:cstheme="majorBidi"/>
                <w:color w:val="000000"/>
                <w:sz w:val="18"/>
                <w:szCs w:val="18"/>
              </w:rPr>
            </w:pPr>
            <w:r>
              <w:rPr>
                <w:rFonts w:asciiTheme="majorBidi" w:hAnsiTheme="majorBidi" w:cstheme="majorBidi"/>
                <w:b/>
                <w:bCs/>
                <w:color w:val="000000"/>
                <w:sz w:val="18"/>
                <w:szCs w:val="18"/>
              </w:rPr>
              <w:t>P value</w:t>
            </w:r>
          </w:p>
        </w:tc>
      </w:tr>
      <w:tr w:rsidR="00B51372" w14:paraId="024E6DA2"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5827851D"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7F2A888A"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1DC522A0" w14:textId="77777777" w:rsidR="00B51372" w:rsidRDefault="00B51372">
            <w:pPr>
              <w:spacing w:after="0" w:line="240" w:lineRule="auto"/>
              <w:jc w:val="both"/>
              <w:rPr>
                <w:rFonts w:asciiTheme="majorBidi" w:hAnsiTheme="majorBidi" w:cstheme="majorBidi"/>
                <w:b/>
                <w:bCs/>
                <w:color w:val="000000"/>
                <w:sz w:val="18"/>
                <w:szCs w:val="18"/>
              </w:rPr>
            </w:pPr>
          </w:p>
        </w:tc>
        <w:tc>
          <w:tcPr>
            <w:tcW w:w="1123" w:type="pct"/>
            <w:tcBorders>
              <w:top w:val="single" w:sz="4" w:space="0" w:color="auto"/>
              <w:left w:val="single" w:sz="4" w:space="0" w:color="auto"/>
              <w:bottom w:val="single" w:sz="4" w:space="0" w:color="auto"/>
              <w:right w:val="single" w:sz="4" w:space="0" w:color="auto"/>
            </w:tcBorders>
            <w:vAlign w:val="center"/>
          </w:tcPr>
          <w:p w14:paraId="2ECE1DC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 Bound</w:t>
            </w:r>
          </w:p>
        </w:tc>
        <w:tc>
          <w:tcPr>
            <w:tcW w:w="974" w:type="pct"/>
            <w:tcBorders>
              <w:top w:val="single" w:sz="4" w:space="0" w:color="auto"/>
              <w:left w:val="single" w:sz="4" w:space="0" w:color="auto"/>
              <w:bottom w:val="single" w:sz="4" w:space="0" w:color="auto"/>
              <w:right w:val="single" w:sz="4" w:space="0" w:color="auto"/>
            </w:tcBorders>
            <w:vAlign w:val="center"/>
          </w:tcPr>
          <w:p w14:paraId="34594A56"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 Bound</w:t>
            </w:r>
          </w:p>
        </w:tc>
        <w:tc>
          <w:tcPr>
            <w:tcW w:w="674" w:type="pct"/>
            <w:vMerge/>
            <w:tcBorders>
              <w:top w:val="single" w:sz="4" w:space="0" w:color="auto"/>
              <w:left w:val="single" w:sz="4" w:space="0" w:color="auto"/>
              <w:bottom w:val="single" w:sz="4" w:space="0" w:color="auto"/>
              <w:right w:val="single" w:sz="4" w:space="0" w:color="auto"/>
            </w:tcBorders>
            <w:vAlign w:val="center"/>
          </w:tcPr>
          <w:p w14:paraId="6085A66C" w14:textId="77777777" w:rsidR="00B51372" w:rsidRDefault="00B51372">
            <w:pPr>
              <w:spacing w:after="0" w:line="240" w:lineRule="auto"/>
              <w:jc w:val="both"/>
              <w:rPr>
                <w:rFonts w:asciiTheme="majorBidi" w:hAnsiTheme="majorBidi" w:cstheme="majorBidi"/>
                <w:color w:val="000000"/>
                <w:sz w:val="18"/>
                <w:szCs w:val="18"/>
              </w:rPr>
            </w:pPr>
          </w:p>
        </w:tc>
      </w:tr>
      <w:tr w:rsidR="00B51372" w14:paraId="000CC71B" w14:textId="77777777">
        <w:tc>
          <w:tcPr>
            <w:tcW w:w="881" w:type="pct"/>
            <w:tcBorders>
              <w:top w:val="single" w:sz="4" w:space="0" w:color="auto"/>
              <w:left w:val="single" w:sz="4" w:space="0" w:color="auto"/>
              <w:bottom w:val="single" w:sz="4" w:space="0" w:color="auto"/>
              <w:right w:val="single" w:sz="4" w:space="0" w:color="auto"/>
            </w:tcBorders>
            <w:vAlign w:val="center"/>
          </w:tcPr>
          <w:p w14:paraId="15D07EA6"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No</w:t>
            </w:r>
          </w:p>
        </w:tc>
        <w:tc>
          <w:tcPr>
            <w:tcW w:w="674" w:type="pct"/>
            <w:tcBorders>
              <w:top w:val="single" w:sz="4" w:space="0" w:color="auto"/>
              <w:left w:val="single" w:sz="4" w:space="0" w:color="auto"/>
              <w:bottom w:val="single" w:sz="4" w:space="0" w:color="auto"/>
              <w:right w:val="single" w:sz="4" w:space="0" w:color="auto"/>
            </w:tcBorders>
          </w:tcPr>
          <w:p w14:paraId="7A9772E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8.467</w:t>
            </w:r>
          </w:p>
        </w:tc>
        <w:tc>
          <w:tcPr>
            <w:tcW w:w="674" w:type="pct"/>
            <w:tcBorders>
              <w:top w:val="single" w:sz="4" w:space="0" w:color="auto"/>
              <w:left w:val="single" w:sz="4" w:space="0" w:color="auto"/>
              <w:bottom w:val="single" w:sz="4" w:space="0" w:color="auto"/>
              <w:right w:val="single" w:sz="4" w:space="0" w:color="auto"/>
            </w:tcBorders>
          </w:tcPr>
          <w:p w14:paraId="1F1F2B0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0.944</w:t>
            </w:r>
          </w:p>
        </w:tc>
        <w:tc>
          <w:tcPr>
            <w:tcW w:w="1123" w:type="pct"/>
            <w:tcBorders>
              <w:top w:val="single" w:sz="4" w:space="0" w:color="auto"/>
              <w:left w:val="single" w:sz="4" w:space="0" w:color="auto"/>
              <w:bottom w:val="single" w:sz="4" w:space="0" w:color="auto"/>
              <w:right w:val="single" w:sz="4" w:space="0" w:color="auto"/>
            </w:tcBorders>
          </w:tcPr>
          <w:p w14:paraId="09C1BC9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6.617</w:t>
            </w:r>
          </w:p>
        </w:tc>
        <w:tc>
          <w:tcPr>
            <w:tcW w:w="974" w:type="pct"/>
            <w:tcBorders>
              <w:top w:val="single" w:sz="4" w:space="0" w:color="auto"/>
              <w:left w:val="single" w:sz="4" w:space="0" w:color="auto"/>
              <w:bottom w:val="single" w:sz="4" w:space="0" w:color="auto"/>
              <w:right w:val="single" w:sz="4" w:space="0" w:color="auto"/>
            </w:tcBorders>
          </w:tcPr>
          <w:p w14:paraId="686C2CD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10.316</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190215D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0.0001</w:t>
            </w:r>
          </w:p>
        </w:tc>
      </w:tr>
      <w:tr w:rsidR="00B51372" w14:paraId="37DA7C86" w14:textId="77777777">
        <w:tc>
          <w:tcPr>
            <w:tcW w:w="881" w:type="pct"/>
            <w:tcBorders>
              <w:top w:val="single" w:sz="4" w:space="0" w:color="auto"/>
              <w:left w:val="single" w:sz="4" w:space="0" w:color="auto"/>
              <w:bottom w:val="single" w:sz="4" w:space="0" w:color="auto"/>
              <w:right w:val="single" w:sz="4" w:space="0" w:color="auto"/>
            </w:tcBorders>
            <w:vAlign w:val="center"/>
          </w:tcPr>
          <w:p w14:paraId="053EFCCD"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Yes</w:t>
            </w:r>
          </w:p>
        </w:tc>
        <w:tc>
          <w:tcPr>
            <w:tcW w:w="674" w:type="pct"/>
            <w:tcBorders>
              <w:top w:val="single" w:sz="4" w:space="0" w:color="auto"/>
              <w:left w:val="single" w:sz="4" w:space="0" w:color="auto"/>
              <w:bottom w:val="single" w:sz="4" w:space="0" w:color="auto"/>
              <w:right w:val="single" w:sz="4" w:space="0" w:color="auto"/>
            </w:tcBorders>
          </w:tcPr>
          <w:p w14:paraId="5C74FB7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17.400</w:t>
            </w:r>
          </w:p>
        </w:tc>
        <w:tc>
          <w:tcPr>
            <w:tcW w:w="674" w:type="pct"/>
            <w:tcBorders>
              <w:top w:val="single" w:sz="4" w:space="0" w:color="auto"/>
              <w:left w:val="single" w:sz="4" w:space="0" w:color="auto"/>
              <w:bottom w:val="single" w:sz="4" w:space="0" w:color="auto"/>
              <w:right w:val="single" w:sz="4" w:space="0" w:color="auto"/>
            </w:tcBorders>
          </w:tcPr>
          <w:p w14:paraId="0EE01E8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1.938</w:t>
            </w:r>
          </w:p>
        </w:tc>
        <w:tc>
          <w:tcPr>
            <w:tcW w:w="1123" w:type="pct"/>
            <w:tcBorders>
              <w:top w:val="single" w:sz="4" w:space="0" w:color="auto"/>
              <w:left w:val="single" w:sz="4" w:space="0" w:color="auto"/>
              <w:bottom w:val="single" w:sz="4" w:space="0" w:color="auto"/>
              <w:right w:val="single" w:sz="4" w:space="0" w:color="auto"/>
            </w:tcBorders>
          </w:tcPr>
          <w:p w14:paraId="46FFF2F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13.602</w:t>
            </w:r>
          </w:p>
        </w:tc>
        <w:tc>
          <w:tcPr>
            <w:tcW w:w="974" w:type="pct"/>
            <w:tcBorders>
              <w:top w:val="single" w:sz="4" w:space="0" w:color="auto"/>
              <w:left w:val="single" w:sz="4" w:space="0" w:color="auto"/>
              <w:bottom w:val="single" w:sz="4" w:space="0" w:color="auto"/>
              <w:right w:val="single" w:sz="4" w:space="0" w:color="auto"/>
            </w:tcBorders>
          </w:tcPr>
          <w:p w14:paraId="6417CF7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21.198</w:t>
            </w:r>
          </w:p>
        </w:tc>
        <w:tc>
          <w:tcPr>
            <w:tcW w:w="674" w:type="pct"/>
            <w:vMerge/>
            <w:tcBorders>
              <w:top w:val="single" w:sz="4" w:space="0" w:color="auto"/>
              <w:left w:val="single" w:sz="4" w:space="0" w:color="auto"/>
              <w:bottom w:val="single" w:sz="4" w:space="0" w:color="auto"/>
              <w:right w:val="single" w:sz="4" w:space="0" w:color="auto"/>
            </w:tcBorders>
            <w:vAlign w:val="center"/>
          </w:tcPr>
          <w:p w14:paraId="007F89EA" w14:textId="77777777" w:rsidR="00B51372" w:rsidRDefault="00B51372">
            <w:pPr>
              <w:spacing w:after="0" w:line="240" w:lineRule="auto"/>
              <w:jc w:val="both"/>
              <w:rPr>
                <w:rFonts w:asciiTheme="majorBidi" w:hAnsiTheme="majorBidi" w:cstheme="majorBidi"/>
                <w:color w:val="000000"/>
                <w:sz w:val="18"/>
                <w:szCs w:val="18"/>
              </w:rPr>
            </w:pPr>
          </w:p>
        </w:tc>
      </w:tr>
      <w:tr w:rsidR="00B51372" w14:paraId="4341D600" w14:textId="77777777">
        <w:tc>
          <w:tcPr>
            <w:tcW w:w="881" w:type="pct"/>
            <w:tcBorders>
              <w:top w:val="single" w:sz="4" w:space="0" w:color="auto"/>
              <w:left w:val="single" w:sz="4" w:space="0" w:color="auto"/>
              <w:bottom w:val="single" w:sz="4" w:space="0" w:color="auto"/>
              <w:right w:val="single" w:sz="4" w:space="0" w:color="auto"/>
            </w:tcBorders>
            <w:vAlign w:val="center"/>
          </w:tcPr>
          <w:p w14:paraId="53E7E21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Overall</w:t>
            </w:r>
          </w:p>
        </w:tc>
        <w:tc>
          <w:tcPr>
            <w:tcW w:w="674" w:type="pct"/>
            <w:tcBorders>
              <w:top w:val="single" w:sz="4" w:space="0" w:color="auto"/>
              <w:left w:val="single" w:sz="4" w:space="0" w:color="auto"/>
              <w:bottom w:val="single" w:sz="4" w:space="0" w:color="auto"/>
              <w:right w:val="single" w:sz="4" w:space="0" w:color="auto"/>
            </w:tcBorders>
          </w:tcPr>
          <w:p w14:paraId="01D9879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10.767</w:t>
            </w:r>
          </w:p>
        </w:tc>
        <w:tc>
          <w:tcPr>
            <w:tcW w:w="674" w:type="pct"/>
            <w:tcBorders>
              <w:top w:val="single" w:sz="4" w:space="0" w:color="auto"/>
              <w:left w:val="single" w:sz="4" w:space="0" w:color="auto"/>
              <w:bottom w:val="single" w:sz="4" w:space="0" w:color="auto"/>
              <w:right w:val="single" w:sz="4" w:space="0" w:color="auto"/>
            </w:tcBorders>
          </w:tcPr>
          <w:p w14:paraId="1134642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1.255</w:t>
            </w:r>
          </w:p>
        </w:tc>
        <w:tc>
          <w:tcPr>
            <w:tcW w:w="1123" w:type="pct"/>
            <w:tcBorders>
              <w:top w:val="single" w:sz="4" w:space="0" w:color="auto"/>
              <w:left w:val="single" w:sz="4" w:space="0" w:color="auto"/>
              <w:bottom w:val="single" w:sz="4" w:space="0" w:color="auto"/>
              <w:right w:val="single" w:sz="4" w:space="0" w:color="auto"/>
            </w:tcBorders>
          </w:tcPr>
          <w:p w14:paraId="21F32F5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8.306</w:t>
            </w:r>
          </w:p>
        </w:tc>
        <w:tc>
          <w:tcPr>
            <w:tcW w:w="974" w:type="pct"/>
            <w:tcBorders>
              <w:top w:val="single" w:sz="4" w:space="0" w:color="auto"/>
              <w:left w:val="single" w:sz="4" w:space="0" w:color="auto"/>
              <w:bottom w:val="single" w:sz="4" w:space="0" w:color="auto"/>
              <w:right w:val="single" w:sz="4" w:space="0" w:color="auto"/>
            </w:tcBorders>
          </w:tcPr>
          <w:p w14:paraId="096D1C0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13.227</w:t>
            </w:r>
          </w:p>
        </w:tc>
        <w:tc>
          <w:tcPr>
            <w:tcW w:w="674" w:type="pct"/>
            <w:vMerge/>
            <w:tcBorders>
              <w:top w:val="single" w:sz="4" w:space="0" w:color="auto"/>
              <w:left w:val="single" w:sz="4" w:space="0" w:color="auto"/>
              <w:bottom w:val="single" w:sz="4" w:space="0" w:color="auto"/>
              <w:right w:val="single" w:sz="4" w:space="0" w:color="auto"/>
            </w:tcBorders>
            <w:vAlign w:val="center"/>
          </w:tcPr>
          <w:p w14:paraId="39D88A63" w14:textId="77777777" w:rsidR="00B51372" w:rsidRDefault="00B51372">
            <w:pPr>
              <w:spacing w:after="0" w:line="240" w:lineRule="auto"/>
              <w:jc w:val="both"/>
              <w:rPr>
                <w:rFonts w:asciiTheme="majorBidi" w:hAnsiTheme="majorBidi" w:cstheme="majorBidi"/>
                <w:color w:val="000000"/>
                <w:sz w:val="18"/>
                <w:szCs w:val="18"/>
              </w:rPr>
            </w:pPr>
          </w:p>
        </w:tc>
      </w:tr>
    </w:tbl>
    <w:tbl>
      <w:tblPr>
        <w:tblStyle w:val="TableGrid8"/>
        <w:tblW w:w="9265" w:type="dxa"/>
        <w:tblLook w:val="04A0" w:firstRow="1" w:lastRow="0" w:firstColumn="1" w:lastColumn="0" w:noHBand="0" w:noVBand="1"/>
      </w:tblPr>
      <w:tblGrid>
        <w:gridCol w:w="1668"/>
        <w:gridCol w:w="1275"/>
        <w:gridCol w:w="1276"/>
        <w:gridCol w:w="2126"/>
        <w:gridCol w:w="1660"/>
        <w:gridCol w:w="1260"/>
      </w:tblGrid>
      <w:tr w:rsidR="00B51372" w14:paraId="6869968A" w14:textId="77777777" w:rsidTr="00DE2442">
        <w:tc>
          <w:tcPr>
            <w:tcW w:w="1668" w:type="dxa"/>
            <w:vMerge w:val="restart"/>
            <w:tcBorders>
              <w:top w:val="single" w:sz="4" w:space="0" w:color="auto"/>
              <w:left w:val="single" w:sz="4" w:space="0" w:color="auto"/>
              <w:bottom w:val="single" w:sz="4" w:space="0" w:color="auto"/>
              <w:right w:val="single" w:sz="4" w:space="0" w:color="auto"/>
            </w:tcBorders>
            <w:vAlign w:val="center"/>
          </w:tcPr>
          <w:p w14:paraId="4FBB9644"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Neoadjuvant chemotherapy</w:t>
            </w:r>
          </w:p>
        </w:tc>
        <w:tc>
          <w:tcPr>
            <w:tcW w:w="6337" w:type="dxa"/>
            <w:gridSpan w:val="4"/>
            <w:tcBorders>
              <w:top w:val="single" w:sz="4" w:space="0" w:color="auto"/>
              <w:left w:val="single" w:sz="4" w:space="0" w:color="auto"/>
              <w:bottom w:val="single" w:sz="4" w:space="0" w:color="auto"/>
              <w:right w:val="single" w:sz="4" w:space="0" w:color="auto"/>
            </w:tcBorders>
          </w:tcPr>
          <w:p w14:paraId="6A80877E" w14:textId="77777777" w:rsidR="00B51372" w:rsidRDefault="00B51372">
            <w:pPr>
              <w:autoSpaceDE w:val="0"/>
              <w:autoSpaceDN w:val="0"/>
              <w:adjustRightInd w:val="0"/>
              <w:spacing w:after="0" w:line="240" w:lineRule="auto"/>
              <w:ind w:left="60" w:right="60"/>
              <w:jc w:val="both"/>
              <w:rPr>
                <w:rFonts w:asciiTheme="majorBidi" w:hAnsiTheme="majorBidi" w:cstheme="majorBidi"/>
                <w:color w:val="000000"/>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5FDACFFA"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P value </w:t>
            </w:r>
          </w:p>
        </w:tc>
      </w:tr>
      <w:tr w:rsidR="00B51372" w14:paraId="54573A9E" w14:textId="77777777" w:rsidTr="00DE2442">
        <w:tc>
          <w:tcPr>
            <w:tcW w:w="1668" w:type="dxa"/>
            <w:vMerge/>
            <w:tcBorders>
              <w:top w:val="single" w:sz="4" w:space="0" w:color="auto"/>
              <w:left w:val="single" w:sz="4" w:space="0" w:color="auto"/>
              <w:bottom w:val="single" w:sz="4" w:space="0" w:color="auto"/>
              <w:right w:val="single" w:sz="4" w:space="0" w:color="auto"/>
            </w:tcBorders>
            <w:vAlign w:val="center"/>
          </w:tcPr>
          <w:p w14:paraId="35C11B7A" w14:textId="77777777" w:rsidR="00B51372" w:rsidRDefault="00B51372">
            <w:pPr>
              <w:spacing w:after="0" w:line="240" w:lineRule="auto"/>
              <w:jc w:val="both"/>
              <w:rPr>
                <w:rFonts w:asciiTheme="majorBidi" w:hAnsiTheme="majorBidi" w:cstheme="majorBidi"/>
                <w:b/>
                <w:bCs/>
                <w:color w:val="000000"/>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4C47EE03"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Median OS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E82C8FF"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Std. Error</w:t>
            </w:r>
          </w:p>
        </w:tc>
        <w:tc>
          <w:tcPr>
            <w:tcW w:w="3786" w:type="dxa"/>
            <w:gridSpan w:val="2"/>
            <w:tcBorders>
              <w:top w:val="single" w:sz="4" w:space="0" w:color="auto"/>
              <w:left w:val="single" w:sz="4" w:space="0" w:color="auto"/>
              <w:bottom w:val="single" w:sz="4" w:space="0" w:color="auto"/>
              <w:right w:val="single" w:sz="4" w:space="0" w:color="auto"/>
            </w:tcBorders>
            <w:vAlign w:val="center"/>
          </w:tcPr>
          <w:p w14:paraId="7A65CBA7"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95% Confidence Interval</w:t>
            </w:r>
          </w:p>
        </w:tc>
        <w:tc>
          <w:tcPr>
            <w:tcW w:w="1260" w:type="dxa"/>
            <w:vMerge/>
            <w:tcBorders>
              <w:top w:val="single" w:sz="4" w:space="0" w:color="auto"/>
              <w:left w:val="single" w:sz="4" w:space="0" w:color="auto"/>
              <w:bottom w:val="single" w:sz="4" w:space="0" w:color="auto"/>
              <w:right w:val="single" w:sz="4" w:space="0" w:color="auto"/>
            </w:tcBorders>
            <w:vAlign w:val="center"/>
          </w:tcPr>
          <w:p w14:paraId="2E42D0F6" w14:textId="77777777" w:rsidR="00B51372" w:rsidRDefault="00B51372">
            <w:pPr>
              <w:spacing w:after="0" w:line="240" w:lineRule="auto"/>
              <w:jc w:val="both"/>
              <w:rPr>
                <w:rFonts w:asciiTheme="majorBidi" w:hAnsiTheme="majorBidi" w:cstheme="majorBidi"/>
                <w:color w:val="000000"/>
                <w:sz w:val="18"/>
                <w:szCs w:val="18"/>
              </w:rPr>
            </w:pPr>
          </w:p>
        </w:tc>
      </w:tr>
      <w:tr w:rsidR="00B51372" w14:paraId="0948E4AD" w14:textId="77777777" w:rsidTr="00DE2442">
        <w:trPr>
          <w:trHeight w:val="47"/>
        </w:trPr>
        <w:tc>
          <w:tcPr>
            <w:tcW w:w="1668" w:type="dxa"/>
            <w:vMerge/>
            <w:tcBorders>
              <w:top w:val="single" w:sz="4" w:space="0" w:color="auto"/>
              <w:left w:val="single" w:sz="4" w:space="0" w:color="auto"/>
              <w:bottom w:val="single" w:sz="4" w:space="0" w:color="auto"/>
              <w:right w:val="single" w:sz="4" w:space="0" w:color="auto"/>
            </w:tcBorders>
            <w:vAlign w:val="center"/>
          </w:tcPr>
          <w:p w14:paraId="3170A3A7" w14:textId="77777777" w:rsidR="00B51372" w:rsidRDefault="00B51372">
            <w:pPr>
              <w:spacing w:after="0" w:line="240" w:lineRule="auto"/>
              <w:jc w:val="both"/>
              <w:rPr>
                <w:rFonts w:asciiTheme="majorBidi" w:hAnsiTheme="majorBidi" w:cstheme="majorBidi"/>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94318DB" w14:textId="77777777" w:rsidR="00B51372" w:rsidRDefault="00B51372">
            <w:pPr>
              <w:spacing w:after="0" w:line="240" w:lineRule="auto"/>
              <w:jc w:val="both"/>
              <w:rPr>
                <w:rFonts w:asciiTheme="majorBidi" w:hAnsiTheme="majorBidi" w:cstheme="majorBidi"/>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E1D6592" w14:textId="77777777" w:rsidR="00B51372" w:rsidRDefault="00B51372">
            <w:pPr>
              <w:spacing w:after="0" w:line="240" w:lineRule="auto"/>
              <w:jc w:val="both"/>
              <w:rPr>
                <w:rFonts w:asciiTheme="majorBidi" w:hAnsiTheme="majorBidi" w:cstheme="majorBidi"/>
                <w:b/>
                <w:bCs/>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8CE6DFA"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 Bound</w:t>
            </w:r>
          </w:p>
        </w:tc>
        <w:tc>
          <w:tcPr>
            <w:tcW w:w="1660" w:type="dxa"/>
            <w:tcBorders>
              <w:top w:val="single" w:sz="4" w:space="0" w:color="auto"/>
              <w:left w:val="single" w:sz="4" w:space="0" w:color="auto"/>
              <w:bottom w:val="single" w:sz="4" w:space="0" w:color="auto"/>
              <w:right w:val="single" w:sz="4" w:space="0" w:color="auto"/>
            </w:tcBorders>
            <w:vAlign w:val="center"/>
          </w:tcPr>
          <w:p w14:paraId="625DE4CA"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 Bound</w:t>
            </w:r>
          </w:p>
        </w:tc>
        <w:tc>
          <w:tcPr>
            <w:tcW w:w="1260" w:type="dxa"/>
            <w:vMerge/>
            <w:tcBorders>
              <w:top w:val="single" w:sz="4" w:space="0" w:color="auto"/>
              <w:left w:val="single" w:sz="4" w:space="0" w:color="auto"/>
              <w:bottom w:val="single" w:sz="4" w:space="0" w:color="auto"/>
              <w:right w:val="single" w:sz="4" w:space="0" w:color="auto"/>
            </w:tcBorders>
            <w:vAlign w:val="center"/>
          </w:tcPr>
          <w:p w14:paraId="471EF279" w14:textId="77777777" w:rsidR="00B51372" w:rsidRDefault="00B51372">
            <w:pPr>
              <w:spacing w:after="0" w:line="240" w:lineRule="auto"/>
              <w:jc w:val="both"/>
              <w:rPr>
                <w:rFonts w:asciiTheme="majorBidi" w:hAnsiTheme="majorBidi" w:cstheme="majorBidi"/>
                <w:color w:val="000000"/>
                <w:sz w:val="18"/>
                <w:szCs w:val="18"/>
              </w:rPr>
            </w:pPr>
          </w:p>
        </w:tc>
      </w:tr>
      <w:tr w:rsidR="00B51372" w14:paraId="4B36297F" w14:textId="77777777" w:rsidTr="00DE2442">
        <w:tc>
          <w:tcPr>
            <w:tcW w:w="1668" w:type="dxa"/>
            <w:tcBorders>
              <w:top w:val="single" w:sz="4" w:space="0" w:color="auto"/>
              <w:left w:val="single" w:sz="4" w:space="0" w:color="auto"/>
              <w:bottom w:val="single" w:sz="4" w:space="0" w:color="auto"/>
              <w:right w:val="single" w:sz="4" w:space="0" w:color="auto"/>
            </w:tcBorders>
            <w:vAlign w:val="center"/>
          </w:tcPr>
          <w:p w14:paraId="4C7976B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No</w:t>
            </w:r>
          </w:p>
        </w:tc>
        <w:tc>
          <w:tcPr>
            <w:tcW w:w="1275" w:type="dxa"/>
            <w:tcBorders>
              <w:top w:val="single" w:sz="4" w:space="0" w:color="auto"/>
              <w:left w:val="single" w:sz="4" w:space="0" w:color="auto"/>
              <w:bottom w:val="single" w:sz="4" w:space="0" w:color="auto"/>
              <w:right w:val="single" w:sz="4" w:space="0" w:color="auto"/>
            </w:tcBorders>
          </w:tcPr>
          <w:p w14:paraId="6ACC61A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9.867</w:t>
            </w:r>
          </w:p>
        </w:tc>
        <w:tc>
          <w:tcPr>
            <w:tcW w:w="1276" w:type="dxa"/>
            <w:tcBorders>
              <w:top w:val="single" w:sz="4" w:space="0" w:color="auto"/>
              <w:left w:val="single" w:sz="4" w:space="0" w:color="auto"/>
              <w:bottom w:val="single" w:sz="4" w:space="0" w:color="auto"/>
              <w:right w:val="single" w:sz="4" w:space="0" w:color="auto"/>
            </w:tcBorders>
          </w:tcPr>
          <w:p w14:paraId="3DCC658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1.195</w:t>
            </w:r>
          </w:p>
        </w:tc>
        <w:tc>
          <w:tcPr>
            <w:tcW w:w="2126" w:type="dxa"/>
            <w:tcBorders>
              <w:top w:val="single" w:sz="4" w:space="0" w:color="auto"/>
              <w:left w:val="single" w:sz="4" w:space="0" w:color="auto"/>
              <w:bottom w:val="single" w:sz="4" w:space="0" w:color="auto"/>
              <w:right w:val="single" w:sz="4" w:space="0" w:color="auto"/>
            </w:tcBorders>
          </w:tcPr>
          <w:p w14:paraId="65605FC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7.524</w:t>
            </w:r>
          </w:p>
        </w:tc>
        <w:tc>
          <w:tcPr>
            <w:tcW w:w="1660" w:type="dxa"/>
            <w:tcBorders>
              <w:top w:val="single" w:sz="4" w:space="0" w:color="auto"/>
              <w:left w:val="single" w:sz="4" w:space="0" w:color="auto"/>
              <w:bottom w:val="single" w:sz="4" w:space="0" w:color="auto"/>
              <w:right w:val="single" w:sz="4" w:space="0" w:color="auto"/>
            </w:tcBorders>
          </w:tcPr>
          <w:p w14:paraId="3D47772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12.209</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79B260B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0.009</w:t>
            </w:r>
          </w:p>
        </w:tc>
      </w:tr>
      <w:tr w:rsidR="00B51372" w14:paraId="6F584C31" w14:textId="77777777" w:rsidTr="00DE2442">
        <w:tc>
          <w:tcPr>
            <w:tcW w:w="1668" w:type="dxa"/>
            <w:tcBorders>
              <w:top w:val="single" w:sz="4" w:space="0" w:color="auto"/>
              <w:left w:val="single" w:sz="4" w:space="0" w:color="auto"/>
              <w:bottom w:val="single" w:sz="4" w:space="0" w:color="auto"/>
              <w:right w:val="single" w:sz="4" w:space="0" w:color="auto"/>
            </w:tcBorders>
            <w:vAlign w:val="center"/>
          </w:tcPr>
          <w:p w14:paraId="77E2CA45"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Yes</w:t>
            </w:r>
          </w:p>
        </w:tc>
        <w:tc>
          <w:tcPr>
            <w:tcW w:w="1275" w:type="dxa"/>
            <w:tcBorders>
              <w:top w:val="single" w:sz="4" w:space="0" w:color="auto"/>
              <w:left w:val="single" w:sz="4" w:space="0" w:color="auto"/>
              <w:bottom w:val="single" w:sz="4" w:space="0" w:color="auto"/>
              <w:right w:val="single" w:sz="4" w:space="0" w:color="auto"/>
            </w:tcBorders>
          </w:tcPr>
          <w:p w14:paraId="5276B0C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16.567</w:t>
            </w:r>
          </w:p>
        </w:tc>
        <w:tc>
          <w:tcPr>
            <w:tcW w:w="1276" w:type="dxa"/>
            <w:tcBorders>
              <w:top w:val="single" w:sz="4" w:space="0" w:color="auto"/>
              <w:left w:val="single" w:sz="4" w:space="0" w:color="auto"/>
              <w:bottom w:val="single" w:sz="4" w:space="0" w:color="auto"/>
              <w:right w:val="single" w:sz="4" w:space="0" w:color="auto"/>
            </w:tcBorders>
          </w:tcPr>
          <w:p w14:paraId="2E698C8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3.859</w:t>
            </w:r>
          </w:p>
        </w:tc>
        <w:tc>
          <w:tcPr>
            <w:tcW w:w="2126" w:type="dxa"/>
            <w:tcBorders>
              <w:top w:val="single" w:sz="4" w:space="0" w:color="auto"/>
              <w:left w:val="single" w:sz="4" w:space="0" w:color="auto"/>
              <w:bottom w:val="single" w:sz="4" w:space="0" w:color="auto"/>
              <w:right w:val="single" w:sz="4" w:space="0" w:color="auto"/>
            </w:tcBorders>
          </w:tcPr>
          <w:p w14:paraId="223FF72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9.003</w:t>
            </w:r>
          </w:p>
        </w:tc>
        <w:tc>
          <w:tcPr>
            <w:tcW w:w="1660" w:type="dxa"/>
            <w:tcBorders>
              <w:top w:val="single" w:sz="4" w:space="0" w:color="auto"/>
              <w:left w:val="single" w:sz="4" w:space="0" w:color="auto"/>
              <w:bottom w:val="single" w:sz="4" w:space="0" w:color="auto"/>
              <w:right w:val="single" w:sz="4" w:space="0" w:color="auto"/>
            </w:tcBorders>
          </w:tcPr>
          <w:p w14:paraId="0AF92ED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24.131</w:t>
            </w:r>
          </w:p>
        </w:tc>
        <w:tc>
          <w:tcPr>
            <w:tcW w:w="1260" w:type="dxa"/>
            <w:vMerge/>
            <w:tcBorders>
              <w:top w:val="single" w:sz="4" w:space="0" w:color="auto"/>
              <w:left w:val="single" w:sz="4" w:space="0" w:color="auto"/>
              <w:bottom w:val="single" w:sz="4" w:space="0" w:color="auto"/>
              <w:right w:val="single" w:sz="4" w:space="0" w:color="auto"/>
            </w:tcBorders>
            <w:vAlign w:val="center"/>
          </w:tcPr>
          <w:p w14:paraId="1485E2BE" w14:textId="77777777" w:rsidR="00B51372" w:rsidRDefault="00B51372">
            <w:pPr>
              <w:spacing w:after="0" w:line="240" w:lineRule="auto"/>
              <w:jc w:val="both"/>
              <w:rPr>
                <w:rFonts w:asciiTheme="majorBidi" w:hAnsiTheme="majorBidi" w:cstheme="majorBidi"/>
                <w:color w:val="000000"/>
                <w:sz w:val="18"/>
                <w:szCs w:val="18"/>
              </w:rPr>
            </w:pPr>
          </w:p>
        </w:tc>
      </w:tr>
      <w:tr w:rsidR="00B51372" w14:paraId="536351E0" w14:textId="77777777" w:rsidTr="00DE2442">
        <w:tc>
          <w:tcPr>
            <w:tcW w:w="1668" w:type="dxa"/>
            <w:tcBorders>
              <w:top w:val="single" w:sz="4" w:space="0" w:color="auto"/>
              <w:left w:val="single" w:sz="4" w:space="0" w:color="auto"/>
              <w:bottom w:val="single" w:sz="4" w:space="0" w:color="auto"/>
              <w:right w:val="single" w:sz="4" w:space="0" w:color="auto"/>
            </w:tcBorders>
            <w:vAlign w:val="center"/>
          </w:tcPr>
          <w:p w14:paraId="296FE45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Overall</w:t>
            </w:r>
          </w:p>
        </w:tc>
        <w:tc>
          <w:tcPr>
            <w:tcW w:w="1275" w:type="dxa"/>
            <w:tcBorders>
              <w:top w:val="single" w:sz="4" w:space="0" w:color="auto"/>
              <w:left w:val="single" w:sz="4" w:space="0" w:color="auto"/>
              <w:bottom w:val="single" w:sz="4" w:space="0" w:color="auto"/>
              <w:right w:val="single" w:sz="4" w:space="0" w:color="auto"/>
            </w:tcBorders>
          </w:tcPr>
          <w:p w14:paraId="4497D73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10.767</w:t>
            </w:r>
          </w:p>
        </w:tc>
        <w:tc>
          <w:tcPr>
            <w:tcW w:w="1276" w:type="dxa"/>
            <w:tcBorders>
              <w:top w:val="single" w:sz="4" w:space="0" w:color="auto"/>
              <w:left w:val="single" w:sz="4" w:space="0" w:color="auto"/>
              <w:bottom w:val="single" w:sz="4" w:space="0" w:color="auto"/>
              <w:right w:val="single" w:sz="4" w:space="0" w:color="auto"/>
            </w:tcBorders>
          </w:tcPr>
          <w:p w14:paraId="10282B4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1.255</w:t>
            </w:r>
          </w:p>
        </w:tc>
        <w:tc>
          <w:tcPr>
            <w:tcW w:w="2126" w:type="dxa"/>
            <w:tcBorders>
              <w:top w:val="single" w:sz="4" w:space="0" w:color="auto"/>
              <w:left w:val="single" w:sz="4" w:space="0" w:color="auto"/>
              <w:bottom w:val="single" w:sz="4" w:space="0" w:color="auto"/>
              <w:right w:val="single" w:sz="4" w:space="0" w:color="auto"/>
            </w:tcBorders>
          </w:tcPr>
          <w:p w14:paraId="7010210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8.306</w:t>
            </w:r>
          </w:p>
        </w:tc>
        <w:tc>
          <w:tcPr>
            <w:tcW w:w="1660" w:type="dxa"/>
            <w:tcBorders>
              <w:top w:val="single" w:sz="4" w:space="0" w:color="auto"/>
              <w:left w:val="single" w:sz="4" w:space="0" w:color="auto"/>
              <w:bottom w:val="single" w:sz="4" w:space="0" w:color="auto"/>
              <w:right w:val="single" w:sz="4" w:space="0" w:color="auto"/>
            </w:tcBorders>
          </w:tcPr>
          <w:p w14:paraId="35CFB6C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13.227</w:t>
            </w:r>
          </w:p>
        </w:tc>
        <w:tc>
          <w:tcPr>
            <w:tcW w:w="1260" w:type="dxa"/>
            <w:vMerge/>
            <w:tcBorders>
              <w:top w:val="single" w:sz="4" w:space="0" w:color="auto"/>
              <w:left w:val="single" w:sz="4" w:space="0" w:color="auto"/>
              <w:bottom w:val="single" w:sz="4" w:space="0" w:color="auto"/>
              <w:right w:val="single" w:sz="4" w:space="0" w:color="auto"/>
            </w:tcBorders>
            <w:vAlign w:val="center"/>
          </w:tcPr>
          <w:p w14:paraId="7CA4A538" w14:textId="77777777" w:rsidR="00B51372" w:rsidRDefault="00B51372">
            <w:pPr>
              <w:spacing w:after="0" w:line="240" w:lineRule="auto"/>
              <w:jc w:val="both"/>
              <w:rPr>
                <w:rFonts w:asciiTheme="majorBidi" w:hAnsiTheme="majorBidi" w:cstheme="majorBidi"/>
                <w:color w:val="000000"/>
                <w:sz w:val="18"/>
                <w:szCs w:val="18"/>
              </w:rPr>
            </w:pPr>
          </w:p>
        </w:tc>
      </w:tr>
    </w:tbl>
    <w:tbl>
      <w:tblPr>
        <w:tblStyle w:val="TableGrid9"/>
        <w:tblW w:w="4942" w:type="pct"/>
        <w:tblLayout w:type="fixed"/>
        <w:tblLook w:val="04A0" w:firstRow="1" w:lastRow="0" w:firstColumn="1" w:lastColumn="0" w:noHBand="0" w:noVBand="1"/>
      </w:tblPr>
      <w:tblGrid>
        <w:gridCol w:w="1628"/>
        <w:gridCol w:w="1246"/>
        <w:gridCol w:w="1246"/>
        <w:gridCol w:w="2074"/>
        <w:gridCol w:w="1804"/>
        <w:gridCol w:w="1244"/>
      </w:tblGrid>
      <w:tr w:rsidR="00B51372" w14:paraId="0527E153" w14:textId="77777777">
        <w:tc>
          <w:tcPr>
            <w:tcW w:w="881" w:type="pct"/>
            <w:vMerge w:val="restart"/>
            <w:tcBorders>
              <w:top w:val="single" w:sz="4" w:space="0" w:color="auto"/>
              <w:left w:val="single" w:sz="4" w:space="0" w:color="auto"/>
              <w:bottom w:val="single" w:sz="4" w:space="0" w:color="auto"/>
              <w:right w:val="single" w:sz="4" w:space="0" w:color="auto"/>
            </w:tcBorders>
            <w:vAlign w:val="center"/>
          </w:tcPr>
          <w:p w14:paraId="2448D405"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Assessment post chemotherapy</w:t>
            </w:r>
          </w:p>
        </w:tc>
        <w:tc>
          <w:tcPr>
            <w:tcW w:w="3446" w:type="pct"/>
            <w:gridSpan w:val="4"/>
            <w:tcBorders>
              <w:top w:val="single" w:sz="4" w:space="0" w:color="auto"/>
              <w:left w:val="single" w:sz="4" w:space="0" w:color="auto"/>
              <w:bottom w:val="single" w:sz="4" w:space="0" w:color="auto"/>
              <w:right w:val="single" w:sz="4" w:space="0" w:color="auto"/>
            </w:tcBorders>
          </w:tcPr>
          <w:p w14:paraId="18FA8EE6" w14:textId="77777777" w:rsidR="00B51372" w:rsidRDefault="00B51372">
            <w:pPr>
              <w:autoSpaceDE w:val="0"/>
              <w:autoSpaceDN w:val="0"/>
              <w:adjustRightInd w:val="0"/>
              <w:spacing w:after="0" w:line="240" w:lineRule="auto"/>
              <w:ind w:left="60" w:right="60"/>
              <w:jc w:val="both"/>
              <w:rPr>
                <w:rFonts w:asciiTheme="majorBidi" w:hAnsiTheme="majorBidi" w:cstheme="majorBidi"/>
                <w:color w:val="000000"/>
                <w:sz w:val="2"/>
                <w:szCs w:val="2"/>
              </w:rPr>
            </w:pPr>
          </w:p>
        </w:tc>
        <w:tc>
          <w:tcPr>
            <w:tcW w:w="673" w:type="pct"/>
            <w:vMerge w:val="restart"/>
            <w:tcBorders>
              <w:top w:val="single" w:sz="4" w:space="0" w:color="auto"/>
              <w:left w:val="single" w:sz="4" w:space="0" w:color="auto"/>
              <w:bottom w:val="single" w:sz="4" w:space="0" w:color="auto"/>
              <w:right w:val="single" w:sz="4" w:space="0" w:color="auto"/>
            </w:tcBorders>
            <w:vAlign w:val="center"/>
          </w:tcPr>
          <w:p w14:paraId="5F48C12E" w14:textId="77777777" w:rsidR="00B51372" w:rsidRDefault="009C06E6">
            <w:pPr>
              <w:autoSpaceDE w:val="0"/>
              <w:autoSpaceDN w:val="0"/>
              <w:adjustRightInd w:val="0"/>
              <w:spacing w:after="0" w:line="240" w:lineRule="auto"/>
              <w:ind w:left="60" w:right="-209"/>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P value </w:t>
            </w:r>
          </w:p>
        </w:tc>
      </w:tr>
      <w:tr w:rsidR="00B51372" w14:paraId="0098D4EA"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65FBD7EF"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0997E12A"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Median OS</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22A5CCF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Std. Error</w:t>
            </w:r>
          </w:p>
        </w:tc>
        <w:tc>
          <w:tcPr>
            <w:tcW w:w="2098" w:type="pct"/>
            <w:gridSpan w:val="2"/>
            <w:tcBorders>
              <w:top w:val="single" w:sz="4" w:space="0" w:color="auto"/>
              <w:left w:val="single" w:sz="4" w:space="0" w:color="auto"/>
              <w:bottom w:val="single" w:sz="4" w:space="0" w:color="auto"/>
              <w:right w:val="single" w:sz="4" w:space="0" w:color="auto"/>
            </w:tcBorders>
            <w:vAlign w:val="center"/>
          </w:tcPr>
          <w:p w14:paraId="4DB50F39"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95% Confidence Interval</w:t>
            </w:r>
          </w:p>
        </w:tc>
        <w:tc>
          <w:tcPr>
            <w:tcW w:w="673" w:type="pct"/>
            <w:vMerge/>
            <w:tcBorders>
              <w:top w:val="single" w:sz="4" w:space="0" w:color="auto"/>
              <w:left w:val="single" w:sz="4" w:space="0" w:color="auto"/>
              <w:bottom w:val="single" w:sz="4" w:space="0" w:color="auto"/>
              <w:right w:val="single" w:sz="4" w:space="0" w:color="auto"/>
            </w:tcBorders>
            <w:vAlign w:val="center"/>
          </w:tcPr>
          <w:p w14:paraId="3615E256" w14:textId="77777777" w:rsidR="00B51372" w:rsidRDefault="00B51372">
            <w:pPr>
              <w:spacing w:after="0" w:line="240" w:lineRule="auto"/>
              <w:jc w:val="both"/>
              <w:rPr>
                <w:rFonts w:asciiTheme="majorBidi" w:hAnsiTheme="majorBidi" w:cstheme="majorBidi"/>
                <w:color w:val="000000"/>
                <w:sz w:val="18"/>
                <w:szCs w:val="18"/>
              </w:rPr>
            </w:pPr>
          </w:p>
        </w:tc>
      </w:tr>
      <w:tr w:rsidR="00B51372" w14:paraId="3F20680A" w14:textId="77777777">
        <w:tc>
          <w:tcPr>
            <w:tcW w:w="881" w:type="pct"/>
            <w:vMerge/>
            <w:tcBorders>
              <w:top w:val="single" w:sz="4" w:space="0" w:color="auto"/>
              <w:left w:val="single" w:sz="4" w:space="0" w:color="auto"/>
              <w:bottom w:val="single" w:sz="4" w:space="0" w:color="auto"/>
              <w:right w:val="single" w:sz="4" w:space="0" w:color="auto"/>
            </w:tcBorders>
            <w:vAlign w:val="center"/>
          </w:tcPr>
          <w:p w14:paraId="022CB60E"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0850EE8A" w14:textId="77777777" w:rsidR="00B51372" w:rsidRDefault="00B51372">
            <w:pPr>
              <w:spacing w:after="0" w:line="240" w:lineRule="auto"/>
              <w:jc w:val="both"/>
              <w:rPr>
                <w:rFonts w:asciiTheme="majorBidi" w:hAnsiTheme="majorBidi" w:cstheme="majorBidi"/>
                <w:b/>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23DBCCA2" w14:textId="77777777" w:rsidR="00B51372" w:rsidRDefault="00B51372">
            <w:pPr>
              <w:spacing w:after="0" w:line="240" w:lineRule="auto"/>
              <w:jc w:val="both"/>
              <w:rPr>
                <w:rFonts w:asciiTheme="majorBidi" w:hAnsiTheme="majorBidi" w:cstheme="majorBidi"/>
                <w:b/>
                <w:bCs/>
                <w:color w:val="000000"/>
                <w:sz w:val="18"/>
                <w:szCs w:val="18"/>
              </w:rPr>
            </w:pPr>
          </w:p>
        </w:tc>
        <w:tc>
          <w:tcPr>
            <w:tcW w:w="1122" w:type="pct"/>
            <w:tcBorders>
              <w:top w:val="single" w:sz="4" w:space="0" w:color="auto"/>
              <w:left w:val="single" w:sz="4" w:space="0" w:color="auto"/>
              <w:bottom w:val="single" w:sz="4" w:space="0" w:color="auto"/>
              <w:right w:val="single" w:sz="4" w:space="0" w:color="auto"/>
            </w:tcBorders>
            <w:vAlign w:val="center"/>
          </w:tcPr>
          <w:p w14:paraId="4246194C"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 Bound</w:t>
            </w:r>
          </w:p>
        </w:tc>
        <w:tc>
          <w:tcPr>
            <w:tcW w:w="976" w:type="pct"/>
            <w:tcBorders>
              <w:top w:val="single" w:sz="4" w:space="0" w:color="auto"/>
              <w:left w:val="single" w:sz="4" w:space="0" w:color="auto"/>
              <w:bottom w:val="single" w:sz="4" w:space="0" w:color="auto"/>
              <w:right w:val="single" w:sz="4" w:space="0" w:color="auto"/>
            </w:tcBorders>
            <w:vAlign w:val="center"/>
          </w:tcPr>
          <w:p w14:paraId="16454D0E"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 Bound</w:t>
            </w:r>
          </w:p>
        </w:tc>
        <w:tc>
          <w:tcPr>
            <w:tcW w:w="673" w:type="pct"/>
            <w:vMerge/>
            <w:tcBorders>
              <w:top w:val="single" w:sz="4" w:space="0" w:color="auto"/>
              <w:left w:val="single" w:sz="4" w:space="0" w:color="auto"/>
              <w:bottom w:val="single" w:sz="4" w:space="0" w:color="auto"/>
              <w:right w:val="single" w:sz="4" w:space="0" w:color="auto"/>
            </w:tcBorders>
            <w:vAlign w:val="center"/>
          </w:tcPr>
          <w:p w14:paraId="7BA9E0C2" w14:textId="77777777" w:rsidR="00B51372" w:rsidRDefault="00B51372">
            <w:pPr>
              <w:spacing w:after="0" w:line="240" w:lineRule="auto"/>
              <w:jc w:val="both"/>
              <w:rPr>
                <w:rFonts w:asciiTheme="majorBidi" w:hAnsiTheme="majorBidi" w:cstheme="majorBidi"/>
                <w:color w:val="000000"/>
                <w:sz w:val="18"/>
                <w:szCs w:val="18"/>
              </w:rPr>
            </w:pPr>
          </w:p>
        </w:tc>
      </w:tr>
      <w:tr w:rsidR="00B51372" w14:paraId="18601CC1" w14:textId="77777777">
        <w:tc>
          <w:tcPr>
            <w:tcW w:w="881" w:type="pct"/>
            <w:tcBorders>
              <w:top w:val="single" w:sz="4" w:space="0" w:color="auto"/>
              <w:left w:val="single" w:sz="4" w:space="0" w:color="auto"/>
              <w:bottom w:val="single" w:sz="4" w:space="0" w:color="auto"/>
              <w:right w:val="single" w:sz="4" w:space="0" w:color="auto"/>
            </w:tcBorders>
            <w:vAlign w:val="center"/>
          </w:tcPr>
          <w:p w14:paraId="59442152"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Stationary</w:t>
            </w:r>
          </w:p>
        </w:tc>
        <w:tc>
          <w:tcPr>
            <w:tcW w:w="674" w:type="pct"/>
            <w:tcBorders>
              <w:top w:val="single" w:sz="4" w:space="0" w:color="auto"/>
              <w:left w:val="single" w:sz="4" w:space="0" w:color="auto"/>
              <w:bottom w:val="single" w:sz="4" w:space="0" w:color="auto"/>
              <w:right w:val="single" w:sz="4" w:space="0" w:color="auto"/>
            </w:tcBorders>
          </w:tcPr>
          <w:p w14:paraId="25BF30E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17.733</w:t>
            </w:r>
          </w:p>
        </w:tc>
        <w:tc>
          <w:tcPr>
            <w:tcW w:w="674" w:type="pct"/>
            <w:tcBorders>
              <w:top w:val="single" w:sz="4" w:space="0" w:color="auto"/>
              <w:left w:val="single" w:sz="4" w:space="0" w:color="auto"/>
              <w:bottom w:val="single" w:sz="4" w:space="0" w:color="auto"/>
              <w:right w:val="single" w:sz="4" w:space="0" w:color="auto"/>
            </w:tcBorders>
          </w:tcPr>
          <w:p w14:paraId="32C3561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4.234</w:t>
            </w:r>
          </w:p>
        </w:tc>
        <w:tc>
          <w:tcPr>
            <w:tcW w:w="1122" w:type="pct"/>
            <w:tcBorders>
              <w:top w:val="single" w:sz="4" w:space="0" w:color="auto"/>
              <w:left w:val="single" w:sz="4" w:space="0" w:color="auto"/>
              <w:bottom w:val="single" w:sz="4" w:space="0" w:color="auto"/>
              <w:right w:val="single" w:sz="4" w:space="0" w:color="auto"/>
            </w:tcBorders>
          </w:tcPr>
          <w:p w14:paraId="0ACACA9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9.434</w:t>
            </w:r>
          </w:p>
        </w:tc>
        <w:tc>
          <w:tcPr>
            <w:tcW w:w="976" w:type="pct"/>
            <w:tcBorders>
              <w:top w:val="single" w:sz="4" w:space="0" w:color="auto"/>
              <w:left w:val="single" w:sz="4" w:space="0" w:color="auto"/>
              <w:bottom w:val="single" w:sz="4" w:space="0" w:color="auto"/>
              <w:right w:val="single" w:sz="4" w:space="0" w:color="auto"/>
            </w:tcBorders>
          </w:tcPr>
          <w:p w14:paraId="20C9A2B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26.032</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14:paraId="7275483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0.032</w:t>
            </w:r>
          </w:p>
        </w:tc>
      </w:tr>
      <w:tr w:rsidR="00B51372" w14:paraId="5AF3D7EC" w14:textId="77777777">
        <w:tc>
          <w:tcPr>
            <w:tcW w:w="881" w:type="pct"/>
            <w:tcBorders>
              <w:top w:val="single" w:sz="4" w:space="0" w:color="auto"/>
              <w:left w:val="single" w:sz="4" w:space="0" w:color="auto"/>
              <w:bottom w:val="single" w:sz="4" w:space="0" w:color="auto"/>
              <w:right w:val="single" w:sz="4" w:space="0" w:color="auto"/>
            </w:tcBorders>
            <w:vAlign w:val="center"/>
          </w:tcPr>
          <w:p w14:paraId="3A3BE990"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Regression</w:t>
            </w:r>
          </w:p>
        </w:tc>
        <w:tc>
          <w:tcPr>
            <w:tcW w:w="674" w:type="pct"/>
            <w:tcBorders>
              <w:top w:val="single" w:sz="4" w:space="0" w:color="auto"/>
              <w:left w:val="single" w:sz="4" w:space="0" w:color="auto"/>
              <w:bottom w:val="single" w:sz="4" w:space="0" w:color="auto"/>
              <w:right w:val="single" w:sz="4" w:space="0" w:color="auto"/>
            </w:tcBorders>
          </w:tcPr>
          <w:p w14:paraId="277BFDC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17.467</w:t>
            </w:r>
          </w:p>
        </w:tc>
        <w:tc>
          <w:tcPr>
            <w:tcW w:w="674" w:type="pct"/>
            <w:tcBorders>
              <w:top w:val="single" w:sz="4" w:space="0" w:color="auto"/>
              <w:left w:val="single" w:sz="4" w:space="0" w:color="auto"/>
              <w:bottom w:val="single" w:sz="4" w:space="0" w:color="auto"/>
              <w:right w:val="single" w:sz="4" w:space="0" w:color="auto"/>
            </w:tcBorders>
          </w:tcPr>
          <w:p w14:paraId="5AC455B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7.163</w:t>
            </w:r>
          </w:p>
        </w:tc>
        <w:tc>
          <w:tcPr>
            <w:tcW w:w="1122" w:type="pct"/>
            <w:tcBorders>
              <w:top w:val="single" w:sz="4" w:space="0" w:color="auto"/>
              <w:left w:val="single" w:sz="4" w:space="0" w:color="auto"/>
              <w:bottom w:val="single" w:sz="4" w:space="0" w:color="auto"/>
              <w:right w:val="single" w:sz="4" w:space="0" w:color="auto"/>
            </w:tcBorders>
          </w:tcPr>
          <w:p w14:paraId="39187EA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3.426</w:t>
            </w:r>
          </w:p>
        </w:tc>
        <w:tc>
          <w:tcPr>
            <w:tcW w:w="976" w:type="pct"/>
            <w:tcBorders>
              <w:top w:val="single" w:sz="4" w:space="0" w:color="auto"/>
              <w:left w:val="single" w:sz="4" w:space="0" w:color="auto"/>
              <w:bottom w:val="single" w:sz="4" w:space="0" w:color="auto"/>
              <w:right w:val="single" w:sz="4" w:space="0" w:color="auto"/>
            </w:tcBorders>
          </w:tcPr>
          <w:p w14:paraId="7BBFC99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31.507</w:t>
            </w:r>
          </w:p>
        </w:tc>
        <w:tc>
          <w:tcPr>
            <w:tcW w:w="673" w:type="pct"/>
            <w:vMerge/>
            <w:tcBorders>
              <w:top w:val="single" w:sz="4" w:space="0" w:color="auto"/>
              <w:left w:val="single" w:sz="4" w:space="0" w:color="auto"/>
              <w:bottom w:val="single" w:sz="4" w:space="0" w:color="auto"/>
              <w:right w:val="single" w:sz="4" w:space="0" w:color="auto"/>
            </w:tcBorders>
            <w:vAlign w:val="center"/>
          </w:tcPr>
          <w:p w14:paraId="07A4DE61" w14:textId="77777777" w:rsidR="00B51372" w:rsidRDefault="00B51372">
            <w:pPr>
              <w:spacing w:after="0" w:line="240" w:lineRule="auto"/>
              <w:jc w:val="both"/>
              <w:rPr>
                <w:rFonts w:asciiTheme="majorBidi" w:hAnsiTheme="majorBidi" w:cstheme="majorBidi"/>
                <w:color w:val="000000"/>
                <w:sz w:val="18"/>
                <w:szCs w:val="18"/>
              </w:rPr>
            </w:pPr>
          </w:p>
        </w:tc>
      </w:tr>
      <w:tr w:rsidR="00B51372" w14:paraId="0496FA7F" w14:textId="77777777">
        <w:tc>
          <w:tcPr>
            <w:tcW w:w="881" w:type="pct"/>
            <w:tcBorders>
              <w:top w:val="single" w:sz="4" w:space="0" w:color="auto"/>
              <w:left w:val="single" w:sz="4" w:space="0" w:color="auto"/>
              <w:bottom w:val="single" w:sz="4" w:space="0" w:color="auto"/>
              <w:right w:val="single" w:sz="4" w:space="0" w:color="auto"/>
            </w:tcBorders>
            <w:vAlign w:val="center"/>
          </w:tcPr>
          <w:p w14:paraId="57AF6AC6"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Progression</w:t>
            </w:r>
          </w:p>
        </w:tc>
        <w:tc>
          <w:tcPr>
            <w:tcW w:w="674" w:type="pct"/>
            <w:tcBorders>
              <w:top w:val="single" w:sz="4" w:space="0" w:color="auto"/>
              <w:left w:val="single" w:sz="4" w:space="0" w:color="auto"/>
              <w:bottom w:val="single" w:sz="4" w:space="0" w:color="auto"/>
              <w:right w:val="single" w:sz="4" w:space="0" w:color="auto"/>
            </w:tcBorders>
          </w:tcPr>
          <w:p w14:paraId="7FA0194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9.867</w:t>
            </w:r>
          </w:p>
        </w:tc>
        <w:tc>
          <w:tcPr>
            <w:tcW w:w="674" w:type="pct"/>
            <w:tcBorders>
              <w:top w:val="single" w:sz="4" w:space="0" w:color="auto"/>
              <w:left w:val="single" w:sz="4" w:space="0" w:color="auto"/>
              <w:bottom w:val="single" w:sz="4" w:space="0" w:color="auto"/>
              <w:right w:val="single" w:sz="4" w:space="0" w:color="auto"/>
            </w:tcBorders>
          </w:tcPr>
          <w:p w14:paraId="3BF783F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1.447</w:t>
            </w:r>
          </w:p>
        </w:tc>
        <w:tc>
          <w:tcPr>
            <w:tcW w:w="1122" w:type="pct"/>
            <w:tcBorders>
              <w:top w:val="single" w:sz="4" w:space="0" w:color="auto"/>
              <w:left w:val="single" w:sz="4" w:space="0" w:color="auto"/>
              <w:bottom w:val="single" w:sz="4" w:space="0" w:color="auto"/>
              <w:right w:val="single" w:sz="4" w:space="0" w:color="auto"/>
            </w:tcBorders>
          </w:tcPr>
          <w:p w14:paraId="218EE1F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7.031</w:t>
            </w:r>
          </w:p>
        </w:tc>
        <w:tc>
          <w:tcPr>
            <w:tcW w:w="976" w:type="pct"/>
            <w:tcBorders>
              <w:top w:val="single" w:sz="4" w:space="0" w:color="auto"/>
              <w:left w:val="single" w:sz="4" w:space="0" w:color="auto"/>
              <w:bottom w:val="single" w:sz="4" w:space="0" w:color="auto"/>
              <w:right w:val="single" w:sz="4" w:space="0" w:color="auto"/>
            </w:tcBorders>
          </w:tcPr>
          <w:p w14:paraId="017F99E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12.702</w:t>
            </w:r>
          </w:p>
        </w:tc>
        <w:tc>
          <w:tcPr>
            <w:tcW w:w="673" w:type="pct"/>
            <w:vMerge/>
            <w:tcBorders>
              <w:top w:val="single" w:sz="4" w:space="0" w:color="auto"/>
              <w:left w:val="single" w:sz="4" w:space="0" w:color="auto"/>
              <w:bottom w:val="single" w:sz="4" w:space="0" w:color="auto"/>
              <w:right w:val="single" w:sz="4" w:space="0" w:color="auto"/>
            </w:tcBorders>
            <w:vAlign w:val="center"/>
          </w:tcPr>
          <w:p w14:paraId="173FC5E1" w14:textId="77777777" w:rsidR="00B51372" w:rsidRDefault="00B51372">
            <w:pPr>
              <w:spacing w:after="0" w:line="240" w:lineRule="auto"/>
              <w:jc w:val="both"/>
              <w:rPr>
                <w:rFonts w:asciiTheme="majorBidi" w:hAnsiTheme="majorBidi" w:cstheme="majorBidi"/>
                <w:color w:val="000000"/>
                <w:sz w:val="18"/>
                <w:szCs w:val="18"/>
              </w:rPr>
            </w:pPr>
          </w:p>
        </w:tc>
      </w:tr>
      <w:tr w:rsidR="00B51372" w14:paraId="0CD6AD80" w14:textId="77777777">
        <w:tc>
          <w:tcPr>
            <w:tcW w:w="881" w:type="pct"/>
            <w:tcBorders>
              <w:top w:val="single" w:sz="4" w:space="0" w:color="auto"/>
              <w:left w:val="single" w:sz="4" w:space="0" w:color="auto"/>
              <w:bottom w:val="single" w:sz="4" w:space="0" w:color="auto"/>
              <w:right w:val="single" w:sz="4" w:space="0" w:color="auto"/>
            </w:tcBorders>
            <w:vAlign w:val="center"/>
          </w:tcPr>
          <w:p w14:paraId="2F148A2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Overall</w:t>
            </w:r>
          </w:p>
        </w:tc>
        <w:tc>
          <w:tcPr>
            <w:tcW w:w="674" w:type="pct"/>
            <w:tcBorders>
              <w:top w:val="single" w:sz="4" w:space="0" w:color="auto"/>
              <w:left w:val="single" w:sz="4" w:space="0" w:color="auto"/>
              <w:bottom w:val="single" w:sz="4" w:space="0" w:color="auto"/>
              <w:right w:val="single" w:sz="4" w:space="0" w:color="auto"/>
            </w:tcBorders>
          </w:tcPr>
          <w:p w14:paraId="4203E7B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10.767</w:t>
            </w:r>
          </w:p>
        </w:tc>
        <w:tc>
          <w:tcPr>
            <w:tcW w:w="674" w:type="pct"/>
            <w:tcBorders>
              <w:top w:val="single" w:sz="4" w:space="0" w:color="auto"/>
              <w:left w:val="single" w:sz="4" w:space="0" w:color="auto"/>
              <w:bottom w:val="single" w:sz="4" w:space="0" w:color="auto"/>
              <w:right w:val="single" w:sz="4" w:space="0" w:color="auto"/>
            </w:tcBorders>
          </w:tcPr>
          <w:p w14:paraId="2ADD6A3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1.255</w:t>
            </w:r>
          </w:p>
        </w:tc>
        <w:tc>
          <w:tcPr>
            <w:tcW w:w="1122" w:type="pct"/>
            <w:tcBorders>
              <w:top w:val="single" w:sz="4" w:space="0" w:color="auto"/>
              <w:left w:val="single" w:sz="4" w:space="0" w:color="auto"/>
              <w:bottom w:val="single" w:sz="4" w:space="0" w:color="auto"/>
              <w:right w:val="single" w:sz="4" w:space="0" w:color="auto"/>
            </w:tcBorders>
          </w:tcPr>
          <w:p w14:paraId="0B41164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8.306</w:t>
            </w:r>
          </w:p>
        </w:tc>
        <w:tc>
          <w:tcPr>
            <w:tcW w:w="976" w:type="pct"/>
            <w:tcBorders>
              <w:top w:val="single" w:sz="4" w:space="0" w:color="auto"/>
              <w:left w:val="single" w:sz="4" w:space="0" w:color="auto"/>
              <w:bottom w:val="single" w:sz="4" w:space="0" w:color="auto"/>
              <w:right w:val="single" w:sz="4" w:space="0" w:color="auto"/>
            </w:tcBorders>
          </w:tcPr>
          <w:p w14:paraId="5B00682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13.227</w:t>
            </w:r>
          </w:p>
        </w:tc>
        <w:tc>
          <w:tcPr>
            <w:tcW w:w="673" w:type="pct"/>
            <w:vMerge/>
            <w:tcBorders>
              <w:top w:val="single" w:sz="4" w:space="0" w:color="auto"/>
              <w:left w:val="single" w:sz="4" w:space="0" w:color="auto"/>
              <w:bottom w:val="single" w:sz="4" w:space="0" w:color="auto"/>
              <w:right w:val="single" w:sz="4" w:space="0" w:color="auto"/>
            </w:tcBorders>
            <w:vAlign w:val="center"/>
          </w:tcPr>
          <w:p w14:paraId="39A86926" w14:textId="77777777" w:rsidR="00B51372" w:rsidRDefault="00B51372">
            <w:pPr>
              <w:spacing w:after="0" w:line="240" w:lineRule="auto"/>
              <w:jc w:val="both"/>
              <w:rPr>
                <w:rFonts w:asciiTheme="majorBidi" w:hAnsiTheme="majorBidi" w:cstheme="majorBidi"/>
                <w:color w:val="000000"/>
                <w:sz w:val="18"/>
                <w:szCs w:val="18"/>
              </w:rPr>
            </w:pPr>
          </w:p>
        </w:tc>
      </w:tr>
    </w:tbl>
    <w:p w14:paraId="3D7FF906" w14:textId="77777777" w:rsidR="00B51372" w:rsidRDefault="00B51372">
      <w:pPr>
        <w:spacing w:after="0" w:line="240" w:lineRule="auto"/>
        <w:jc w:val="both"/>
        <w:rPr>
          <w:rFonts w:asciiTheme="majorBidi" w:hAnsiTheme="majorBidi" w:cstheme="majorBidi"/>
          <w:b/>
          <w:bCs/>
          <w:sz w:val="20"/>
          <w:szCs w:val="20"/>
        </w:rPr>
      </w:pPr>
    </w:p>
    <w:p w14:paraId="21696456" w14:textId="77777777" w:rsidR="00753D79" w:rsidRDefault="00753D79">
      <w:pPr>
        <w:spacing w:after="0" w:line="240" w:lineRule="auto"/>
        <w:jc w:val="both"/>
        <w:rPr>
          <w:rFonts w:asciiTheme="majorBidi" w:hAnsiTheme="majorBidi" w:cstheme="majorBidi"/>
          <w:b/>
          <w:bCs/>
          <w:sz w:val="20"/>
          <w:szCs w:val="20"/>
        </w:rPr>
      </w:pPr>
    </w:p>
    <w:p w14:paraId="22CAC10C" w14:textId="1D5001FF" w:rsidR="00DE2442" w:rsidRDefault="00DE2442">
      <w:pPr>
        <w:spacing w:after="0" w:line="240" w:lineRule="auto"/>
        <w:jc w:val="both"/>
        <w:rPr>
          <w:rFonts w:asciiTheme="majorBidi" w:hAnsiTheme="majorBidi" w:cstheme="majorBidi"/>
          <w:b/>
          <w:bCs/>
          <w:sz w:val="20"/>
          <w:szCs w:val="20"/>
        </w:rPr>
        <w:sectPr w:rsidR="00DE2442">
          <w:type w:val="continuous"/>
          <w:pgSz w:w="12240" w:h="15840"/>
          <w:pgMar w:top="1440" w:right="1440" w:bottom="1440" w:left="1440" w:header="720" w:footer="720" w:gutter="0"/>
          <w:cols w:space="720"/>
          <w:docGrid w:linePitch="360"/>
        </w:sectPr>
      </w:pPr>
    </w:p>
    <w:p w14:paraId="575CB004"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 xml:space="preserve">Cox hazard proportional test </w:t>
      </w:r>
    </w:p>
    <w:p w14:paraId="19D96E4F"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Overall survival:</w:t>
      </w:r>
    </w:p>
    <w:p w14:paraId="456992E8" w14:textId="77777777" w:rsidR="00B51372" w:rsidRDefault="009C06E6">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Cox hazard proportional test showed that surgical resection was associated with a lower hazard of death with a p-value of 0.005, and HR 6.2 (95% CI 1.7-22.1).</w:t>
      </w:r>
    </w:p>
    <w:p w14:paraId="7E35AFAF"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Progression free survival:</w:t>
      </w:r>
    </w:p>
    <w:p w14:paraId="6CA1D1DF" w14:textId="77777777" w:rsidR="00B51372" w:rsidRDefault="009C06E6">
      <w:pPr>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Cox hazard proportional test showed that hypertension and progression after first line was an independent risk factor for shorter PFS with p-values = 0.022 and 0.046, and HR 11.2 (95% CI 1.4 – 89.2) and 20.8 (95% CI 1.05-409.8) respectively.</w:t>
      </w:r>
    </w:p>
    <w:p w14:paraId="16FD3740" w14:textId="77777777" w:rsidR="00B51372" w:rsidRDefault="00B51372">
      <w:pPr>
        <w:spacing w:after="0" w:line="240" w:lineRule="auto"/>
        <w:jc w:val="both"/>
        <w:rPr>
          <w:rFonts w:asciiTheme="majorBidi" w:hAnsiTheme="majorBidi" w:cstheme="majorBidi"/>
          <w:b/>
          <w:bCs/>
          <w:sz w:val="20"/>
          <w:szCs w:val="20"/>
        </w:rPr>
      </w:pPr>
    </w:p>
    <w:p w14:paraId="0B3D40A2" w14:textId="77777777" w:rsidR="00B51372" w:rsidRDefault="009C06E6">
      <w:pPr>
        <w:spacing w:after="0" w:line="240" w:lineRule="auto"/>
        <w:jc w:val="center"/>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14:anchorId="03DA5D38" wp14:editId="6527835F">
            <wp:extent cx="2361894" cy="1790700"/>
            <wp:effectExtent l="0" t="0" r="635" b="0"/>
            <wp:docPr id="36" name="Picture 3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ox and whisker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67518" cy="1794964"/>
                    </a:xfrm>
                    <a:prstGeom prst="rect">
                      <a:avLst/>
                    </a:prstGeom>
                    <a:noFill/>
                    <a:ln>
                      <a:noFill/>
                    </a:ln>
                  </pic:spPr>
                </pic:pic>
              </a:graphicData>
            </a:graphic>
          </wp:inline>
        </w:drawing>
      </w:r>
    </w:p>
    <w:p w14:paraId="47E54B09"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Figure 5: Kaplan Meier curves showing PFS according to nodal status</w:t>
      </w:r>
    </w:p>
    <w:p w14:paraId="427C7D59" w14:textId="77777777" w:rsidR="00B51372" w:rsidRDefault="00B51372">
      <w:pPr>
        <w:spacing w:after="0" w:line="240" w:lineRule="auto"/>
        <w:jc w:val="both"/>
        <w:rPr>
          <w:rFonts w:asciiTheme="majorBidi" w:hAnsiTheme="majorBidi" w:cstheme="majorBidi"/>
          <w:b/>
          <w:bCs/>
          <w:sz w:val="20"/>
          <w:szCs w:val="20"/>
        </w:rPr>
        <w:sectPr w:rsidR="00B51372">
          <w:type w:val="continuous"/>
          <w:pgSz w:w="12240" w:h="15840"/>
          <w:pgMar w:top="1440" w:right="1440" w:bottom="1440" w:left="1440" w:header="720" w:footer="720" w:gutter="0"/>
          <w:cols w:num="2" w:space="709"/>
          <w:docGrid w:linePitch="360"/>
        </w:sectPr>
      </w:pPr>
    </w:p>
    <w:p w14:paraId="3CE19A72" w14:textId="77777777" w:rsidR="00B51372" w:rsidRDefault="00B51372">
      <w:pPr>
        <w:spacing w:after="0" w:line="240" w:lineRule="auto"/>
        <w:jc w:val="both"/>
        <w:rPr>
          <w:rFonts w:asciiTheme="majorBidi" w:hAnsiTheme="majorBidi" w:cstheme="majorBidi"/>
          <w:b/>
          <w:bCs/>
          <w:sz w:val="20"/>
          <w:szCs w:val="20"/>
        </w:rPr>
      </w:pPr>
    </w:p>
    <w:p w14:paraId="35EEDC75" w14:textId="77777777" w:rsidR="00B51372" w:rsidRDefault="009C06E6">
      <w:pPr>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 xml:space="preserve">Table </w:t>
      </w:r>
      <w:proofErr w:type="gramStart"/>
      <w:r>
        <w:rPr>
          <w:rFonts w:asciiTheme="majorBidi" w:hAnsiTheme="majorBidi" w:cstheme="majorBidi"/>
          <w:b/>
          <w:bCs/>
          <w:sz w:val="18"/>
          <w:szCs w:val="18"/>
        </w:rPr>
        <w:t>5:Cox</w:t>
      </w:r>
      <w:proofErr w:type="gramEnd"/>
      <w:r>
        <w:rPr>
          <w:rFonts w:asciiTheme="majorBidi" w:hAnsiTheme="majorBidi" w:cstheme="majorBidi"/>
          <w:b/>
          <w:bCs/>
          <w:sz w:val="18"/>
          <w:szCs w:val="18"/>
        </w:rPr>
        <w:t xml:space="preserve"> hazard proportional test for overall survival among the included patients</w:t>
      </w:r>
    </w:p>
    <w:tbl>
      <w:tblPr>
        <w:tblStyle w:val="TableGrid"/>
        <w:tblW w:w="5021" w:type="pct"/>
        <w:tblLook w:val="04A0" w:firstRow="1" w:lastRow="0" w:firstColumn="1" w:lastColumn="0" w:noHBand="0" w:noVBand="1"/>
      </w:tblPr>
      <w:tblGrid>
        <w:gridCol w:w="2750"/>
        <w:gridCol w:w="1670"/>
        <w:gridCol w:w="1364"/>
        <w:gridCol w:w="1378"/>
        <w:gridCol w:w="1117"/>
        <w:gridCol w:w="1110"/>
      </w:tblGrid>
      <w:tr w:rsidR="00B51372" w14:paraId="14C0CDDC" w14:textId="77777777">
        <w:trPr>
          <w:trHeight w:val="182"/>
        </w:trPr>
        <w:tc>
          <w:tcPr>
            <w:tcW w:w="1463" w:type="pct"/>
            <w:vMerge w:val="restart"/>
            <w:tcBorders>
              <w:top w:val="single" w:sz="4" w:space="0" w:color="auto"/>
              <w:left w:val="single" w:sz="4" w:space="0" w:color="auto"/>
              <w:bottom w:val="single" w:sz="4" w:space="0" w:color="auto"/>
              <w:right w:val="single" w:sz="4" w:space="0" w:color="auto"/>
            </w:tcBorders>
            <w:vAlign w:val="center"/>
          </w:tcPr>
          <w:p w14:paraId="278C5490"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b/>
                <w:bCs/>
                <w:sz w:val="18"/>
                <w:szCs w:val="18"/>
              </w:rPr>
              <w:t>Factors</w:t>
            </w:r>
          </w:p>
        </w:tc>
        <w:tc>
          <w:tcPr>
            <w:tcW w:w="889" w:type="pct"/>
            <w:vMerge w:val="restart"/>
            <w:tcBorders>
              <w:top w:val="single" w:sz="4" w:space="0" w:color="auto"/>
              <w:left w:val="single" w:sz="4" w:space="0" w:color="auto"/>
              <w:bottom w:val="single" w:sz="4" w:space="0" w:color="auto"/>
              <w:right w:val="single" w:sz="4" w:space="0" w:color="auto"/>
            </w:tcBorders>
            <w:vAlign w:val="center"/>
          </w:tcPr>
          <w:p w14:paraId="4D94ECE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Correlation coefficient</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14:paraId="65515CE4"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P value</w:t>
            </w: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7D658425"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HR</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3A8B802B"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95.0% CI </w:t>
            </w:r>
          </w:p>
        </w:tc>
      </w:tr>
      <w:tr w:rsidR="00B51372" w14:paraId="113921E4" w14:textId="77777777">
        <w:trPr>
          <w:trHeight w:val="182"/>
        </w:trPr>
        <w:tc>
          <w:tcPr>
            <w:tcW w:w="1463" w:type="pct"/>
            <w:vMerge/>
            <w:tcBorders>
              <w:top w:val="single" w:sz="4" w:space="0" w:color="auto"/>
              <w:left w:val="single" w:sz="4" w:space="0" w:color="auto"/>
              <w:bottom w:val="single" w:sz="4" w:space="0" w:color="auto"/>
              <w:right w:val="single" w:sz="4" w:space="0" w:color="auto"/>
            </w:tcBorders>
            <w:vAlign w:val="center"/>
          </w:tcPr>
          <w:p w14:paraId="43A63B67" w14:textId="77777777" w:rsidR="00B51372" w:rsidRDefault="00B51372">
            <w:pPr>
              <w:spacing w:after="0" w:line="240" w:lineRule="auto"/>
              <w:jc w:val="both"/>
              <w:rPr>
                <w:rFonts w:asciiTheme="majorBidi" w:hAnsiTheme="majorBidi" w:cstheme="majorBidi"/>
                <w:sz w:val="18"/>
                <w:szCs w:val="18"/>
              </w:rPr>
            </w:pPr>
          </w:p>
        </w:tc>
        <w:tc>
          <w:tcPr>
            <w:tcW w:w="889" w:type="pct"/>
            <w:vMerge/>
            <w:tcBorders>
              <w:top w:val="single" w:sz="4" w:space="0" w:color="auto"/>
              <w:left w:val="single" w:sz="4" w:space="0" w:color="auto"/>
              <w:bottom w:val="single" w:sz="4" w:space="0" w:color="auto"/>
              <w:right w:val="single" w:sz="4" w:space="0" w:color="auto"/>
            </w:tcBorders>
            <w:vAlign w:val="center"/>
          </w:tcPr>
          <w:p w14:paraId="5B41A706" w14:textId="77777777" w:rsidR="00B51372" w:rsidRDefault="00B51372">
            <w:pPr>
              <w:spacing w:after="0" w:line="240" w:lineRule="auto"/>
              <w:jc w:val="both"/>
              <w:rPr>
                <w:rFonts w:asciiTheme="majorBidi" w:hAnsiTheme="majorBidi" w:cstheme="majorBidi"/>
                <w:b/>
                <w:bCs/>
                <w:color w:val="000000"/>
                <w:sz w:val="18"/>
                <w:szCs w:val="18"/>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00B16B66" w14:textId="77777777" w:rsidR="00B51372" w:rsidRDefault="00B51372">
            <w:pPr>
              <w:spacing w:after="0" w:line="240" w:lineRule="auto"/>
              <w:jc w:val="both"/>
              <w:rPr>
                <w:rFonts w:asciiTheme="majorBidi" w:hAnsiTheme="majorBidi" w:cstheme="majorBidi"/>
                <w:b/>
                <w:bCs/>
                <w:color w:val="000000"/>
                <w:sz w:val="18"/>
                <w:szCs w:val="18"/>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3171CFD8" w14:textId="77777777" w:rsidR="00B51372" w:rsidRDefault="00B51372">
            <w:pPr>
              <w:spacing w:after="0" w:line="240" w:lineRule="auto"/>
              <w:jc w:val="both"/>
              <w:rPr>
                <w:rFonts w:asciiTheme="majorBidi" w:hAnsiTheme="majorBidi" w:cstheme="majorBidi"/>
                <w:b/>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14:paraId="763F5640"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Lower</w:t>
            </w:r>
          </w:p>
        </w:tc>
        <w:tc>
          <w:tcPr>
            <w:tcW w:w="591" w:type="pct"/>
            <w:tcBorders>
              <w:top w:val="single" w:sz="4" w:space="0" w:color="auto"/>
              <w:left w:val="single" w:sz="4" w:space="0" w:color="auto"/>
              <w:bottom w:val="single" w:sz="4" w:space="0" w:color="auto"/>
              <w:right w:val="single" w:sz="4" w:space="0" w:color="auto"/>
            </w:tcBorders>
            <w:vAlign w:val="center"/>
          </w:tcPr>
          <w:p w14:paraId="76DCD736"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Upper</w:t>
            </w:r>
          </w:p>
        </w:tc>
      </w:tr>
      <w:tr w:rsidR="00B51372" w14:paraId="2C8E3E2B"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57D5D143"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Gender</w:t>
            </w:r>
          </w:p>
        </w:tc>
        <w:tc>
          <w:tcPr>
            <w:tcW w:w="889" w:type="pct"/>
            <w:tcBorders>
              <w:top w:val="single" w:sz="4" w:space="0" w:color="auto"/>
              <w:left w:val="single" w:sz="4" w:space="0" w:color="auto"/>
              <w:bottom w:val="single" w:sz="4" w:space="0" w:color="auto"/>
              <w:right w:val="single" w:sz="4" w:space="0" w:color="auto"/>
            </w:tcBorders>
            <w:vAlign w:val="center"/>
          </w:tcPr>
          <w:p w14:paraId="40C9E25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0.597</w:t>
            </w:r>
          </w:p>
        </w:tc>
        <w:tc>
          <w:tcPr>
            <w:tcW w:w="726" w:type="pct"/>
            <w:tcBorders>
              <w:top w:val="single" w:sz="4" w:space="0" w:color="auto"/>
              <w:left w:val="single" w:sz="4" w:space="0" w:color="auto"/>
              <w:bottom w:val="single" w:sz="4" w:space="0" w:color="auto"/>
              <w:right w:val="single" w:sz="4" w:space="0" w:color="auto"/>
            </w:tcBorders>
            <w:vAlign w:val="center"/>
          </w:tcPr>
          <w:p w14:paraId="1BFCE5C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0.052</w:t>
            </w:r>
          </w:p>
        </w:tc>
        <w:tc>
          <w:tcPr>
            <w:tcW w:w="734" w:type="pct"/>
            <w:tcBorders>
              <w:top w:val="single" w:sz="4" w:space="0" w:color="auto"/>
              <w:left w:val="single" w:sz="4" w:space="0" w:color="auto"/>
              <w:bottom w:val="single" w:sz="4" w:space="0" w:color="auto"/>
              <w:right w:val="single" w:sz="4" w:space="0" w:color="auto"/>
            </w:tcBorders>
            <w:vAlign w:val="center"/>
          </w:tcPr>
          <w:p w14:paraId="500778F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1.816</w:t>
            </w:r>
          </w:p>
        </w:tc>
        <w:tc>
          <w:tcPr>
            <w:tcW w:w="595" w:type="pct"/>
            <w:tcBorders>
              <w:top w:val="single" w:sz="4" w:space="0" w:color="auto"/>
              <w:left w:val="single" w:sz="4" w:space="0" w:color="auto"/>
              <w:bottom w:val="single" w:sz="4" w:space="0" w:color="auto"/>
              <w:right w:val="single" w:sz="4" w:space="0" w:color="auto"/>
            </w:tcBorders>
            <w:vAlign w:val="center"/>
          </w:tcPr>
          <w:p w14:paraId="49B7FFE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0.995</w:t>
            </w:r>
          </w:p>
        </w:tc>
        <w:tc>
          <w:tcPr>
            <w:tcW w:w="591" w:type="pct"/>
            <w:tcBorders>
              <w:top w:val="single" w:sz="4" w:space="0" w:color="auto"/>
              <w:left w:val="single" w:sz="4" w:space="0" w:color="auto"/>
              <w:bottom w:val="single" w:sz="4" w:space="0" w:color="auto"/>
              <w:right w:val="single" w:sz="4" w:space="0" w:color="auto"/>
            </w:tcBorders>
            <w:vAlign w:val="center"/>
          </w:tcPr>
          <w:p w14:paraId="32E23EC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3.315</w:t>
            </w:r>
          </w:p>
        </w:tc>
      </w:tr>
      <w:tr w:rsidR="00B51372" w14:paraId="05C86A93"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67F3B91B"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Comorbidities (DM)</w:t>
            </w:r>
          </w:p>
        </w:tc>
        <w:tc>
          <w:tcPr>
            <w:tcW w:w="889" w:type="pct"/>
            <w:tcBorders>
              <w:top w:val="single" w:sz="4" w:space="0" w:color="auto"/>
              <w:left w:val="single" w:sz="4" w:space="0" w:color="auto"/>
              <w:bottom w:val="single" w:sz="4" w:space="0" w:color="auto"/>
              <w:right w:val="single" w:sz="4" w:space="0" w:color="auto"/>
            </w:tcBorders>
            <w:vAlign w:val="center"/>
          </w:tcPr>
          <w:p w14:paraId="0C11379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-0.296</w:t>
            </w:r>
          </w:p>
        </w:tc>
        <w:tc>
          <w:tcPr>
            <w:tcW w:w="726" w:type="pct"/>
            <w:tcBorders>
              <w:top w:val="single" w:sz="4" w:space="0" w:color="auto"/>
              <w:left w:val="single" w:sz="4" w:space="0" w:color="auto"/>
              <w:bottom w:val="single" w:sz="4" w:space="0" w:color="auto"/>
              <w:right w:val="single" w:sz="4" w:space="0" w:color="auto"/>
            </w:tcBorders>
            <w:vAlign w:val="center"/>
          </w:tcPr>
          <w:p w14:paraId="0B8DB20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0.831</w:t>
            </w:r>
          </w:p>
        </w:tc>
        <w:tc>
          <w:tcPr>
            <w:tcW w:w="734" w:type="pct"/>
            <w:tcBorders>
              <w:top w:val="single" w:sz="4" w:space="0" w:color="auto"/>
              <w:left w:val="single" w:sz="4" w:space="0" w:color="auto"/>
              <w:bottom w:val="single" w:sz="4" w:space="0" w:color="auto"/>
              <w:right w:val="single" w:sz="4" w:space="0" w:color="auto"/>
            </w:tcBorders>
            <w:vAlign w:val="center"/>
          </w:tcPr>
          <w:p w14:paraId="55F4B10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0.744</w:t>
            </w:r>
          </w:p>
        </w:tc>
        <w:tc>
          <w:tcPr>
            <w:tcW w:w="595" w:type="pct"/>
            <w:tcBorders>
              <w:top w:val="single" w:sz="4" w:space="0" w:color="auto"/>
              <w:left w:val="single" w:sz="4" w:space="0" w:color="auto"/>
              <w:bottom w:val="single" w:sz="4" w:space="0" w:color="auto"/>
              <w:right w:val="single" w:sz="4" w:space="0" w:color="auto"/>
            </w:tcBorders>
            <w:vAlign w:val="center"/>
          </w:tcPr>
          <w:p w14:paraId="27375F1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0.049</w:t>
            </w:r>
          </w:p>
        </w:tc>
        <w:tc>
          <w:tcPr>
            <w:tcW w:w="591" w:type="pct"/>
            <w:tcBorders>
              <w:top w:val="single" w:sz="4" w:space="0" w:color="auto"/>
              <w:left w:val="single" w:sz="4" w:space="0" w:color="auto"/>
              <w:bottom w:val="single" w:sz="4" w:space="0" w:color="auto"/>
              <w:right w:val="single" w:sz="4" w:space="0" w:color="auto"/>
            </w:tcBorders>
            <w:vAlign w:val="center"/>
          </w:tcPr>
          <w:p w14:paraId="124896A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11.290</w:t>
            </w:r>
          </w:p>
        </w:tc>
      </w:tr>
      <w:tr w:rsidR="00B51372" w14:paraId="7DA77B6D"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74AD3E13"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Comorbidities (HTN and DM)</w:t>
            </w:r>
          </w:p>
        </w:tc>
        <w:tc>
          <w:tcPr>
            <w:tcW w:w="889" w:type="pct"/>
            <w:tcBorders>
              <w:top w:val="single" w:sz="4" w:space="0" w:color="auto"/>
              <w:left w:val="single" w:sz="4" w:space="0" w:color="auto"/>
              <w:bottom w:val="single" w:sz="4" w:space="0" w:color="auto"/>
              <w:right w:val="single" w:sz="4" w:space="0" w:color="auto"/>
            </w:tcBorders>
            <w:vAlign w:val="center"/>
          </w:tcPr>
          <w:p w14:paraId="3533535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-0.024</w:t>
            </w:r>
          </w:p>
        </w:tc>
        <w:tc>
          <w:tcPr>
            <w:tcW w:w="726" w:type="pct"/>
            <w:tcBorders>
              <w:top w:val="single" w:sz="4" w:space="0" w:color="auto"/>
              <w:left w:val="single" w:sz="4" w:space="0" w:color="auto"/>
              <w:bottom w:val="single" w:sz="4" w:space="0" w:color="auto"/>
              <w:right w:val="single" w:sz="4" w:space="0" w:color="auto"/>
            </w:tcBorders>
            <w:vAlign w:val="center"/>
          </w:tcPr>
          <w:p w14:paraId="0D1114F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0.988</w:t>
            </w:r>
          </w:p>
        </w:tc>
        <w:tc>
          <w:tcPr>
            <w:tcW w:w="734" w:type="pct"/>
            <w:tcBorders>
              <w:top w:val="single" w:sz="4" w:space="0" w:color="auto"/>
              <w:left w:val="single" w:sz="4" w:space="0" w:color="auto"/>
              <w:bottom w:val="single" w:sz="4" w:space="0" w:color="auto"/>
              <w:right w:val="single" w:sz="4" w:space="0" w:color="auto"/>
            </w:tcBorders>
            <w:vAlign w:val="center"/>
          </w:tcPr>
          <w:p w14:paraId="635CF6F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0.976</w:t>
            </w:r>
          </w:p>
        </w:tc>
        <w:tc>
          <w:tcPr>
            <w:tcW w:w="595" w:type="pct"/>
            <w:tcBorders>
              <w:top w:val="single" w:sz="4" w:space="0" w:color="auto"/>
              <w:left w:val="single" w:sz="4" w:space="0" w:color="auto"/>
              <w:bottom w:val="single" w:sz="4" w:space="0" w:color="auto"/>
              <w:right w:val="single" w:sz="4" w:space="0" w:color="auto"/>
            </w:tcBorders>
            <w:vAlign w:val="center"/>
          </w:tcPr>
          <w:p w14:paraId="007BD31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0.047</w:t>
            </w:r>
          </w:p>
        </w:tc>
        <w:tc>
          <w:tcPr>
            <w:tcW w:w="591" w:type="pct"/>
            <w:tcBorders>
              <w:top w:val="single" w:sz="4" w:space="0" w:color="auto"/>
              <w:left w:val="single" w:sz="4" w:space="0" w:color="auto"/>
              <w:bottom w:val="single" w:sz="4" w:space="0" w:color="auto"/>
              <w:right w:val="single" w:sz="4" w:space="0" w:color="auto"/>
            </w:tcBorders>
            <w:vAlign w:val="center"/>
          </w:tcPr>
          <w:p w14:paraId="295D5C3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20.321</w:t>
            </w:r>
          </w:p>
        </w:tc>
      </w:tr>
      <w:tr w:rsidR="00B51372" w14:paraId="7FA47D67"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1D36FAF3"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Comorbidities (HTN)</w:t>
            </w:r>
          </w:p>
        </w:tc>
        <w:tc>
          <w:tcPr>
            <w:tcW w:w="889" w:type="pct"/>
            <w:tcBorders>
              <w:top w:val="single" w:sz="4" w:space="0" w:color="auto"/>
              <w:left w:val="single" w:sz="4" w:space="0" w:color="auto"/>
              <w:bottom w:val="single" w:sz="4" w:space="0" w:color="auto"/>
              <w:right w:val="single" w:sz="4" w:space="0" w:color="auto"/>
            </w:tcBorders>
            <w:vAlign w:val="center"/>
          </w:tcPr>
          <w:p w14:paraId="6145FF3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-0.046</w:t>
            </w:r>
          </w:p>
        </w:tc>
        <w:tc>
          <w:tcPr>
            <w:tcW w:w="726" w:type="pct"/>
            <w:tcBorders>
              <w:top w:val="single" w:sz="4" w:space="0" w:color="auto"/>
              <w:left w:val="single" w:sz="4" w:space="0" w:color="auto"/>
              <w:bottom w:val="single" w:sz="4" w:space="0" w:color="auto"/>
              <w:right w:val="single" w:sz="4" w:space="0" w:color="auto"/>
            </w:tcBorders>
            <w:vAlign w:val="center"/>
          </w:tcPr>
          <w:p w14:paraId="555BB62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0.978</w:t>
            </w:r>
          </w:p>
        </w:tc>
        <w:tc>
          <w:tcPr>
            <w:tcW w:w="734" w:type="pct"/>
            <w:tcBorders>
              <w:top w:val="single" w:sz="4" w:space="0" w:color="auto"/>
              <w:left w:val="single" w:sz="4" w:space="0" w:color="auto"/>
              <w:bottom w:val="single" w:sz="4" w:space="0" w:color="auto"/>
              <w:right w:val="single" w:sz="4" w:space="0" w:color="auto"/>
            </w:tcBorders>
            <w:vAlign w:val="center"/>
          </w:tcPr>
          <w:p w14:paraId="3A677DE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0.955</w:t>
            </w:r>
          </w:p>
        </w:tc>
        <w:tc>
          <w:tcPr>
            <w:tcW w:w="595" w:type="pct"/>
            <w:tcBorders>
              <w:top w:val="single" w:sz="4" w:space="0" w:color="auto"/>
              <w:left w:val="single" w:sz="4" w:space="0" w:color="auto"/>
              <w:bottom w:val="single" w:sz="4" w:space="0" w:color="auto"/>
              <w:right w:val="single" w:sz="4" w:space="0" w:color="auto"/>
            </w:tcBorders>
            <w:vAlign w:val="center"/>
          </w:tcPr>
          <w:p w14:paraId="2F553C2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0.037</w:t>
            </w:r>
          </w:p>
        </w:tc>
        <w:tc>
          <w:tcPr>
            <w:tcW w:w="591" w:type="pct"/>
            <w:tcBorders>
              <w:top w:val="single" w:sz="4" w:space="0" w:color="auto"/>
              <w:left w:val="single" w:sz="4" w:space="0" w:color="auto"/>
              <w:bottom w:val="single" w:sz="4" w:space="0" w:color="auto"/>
              <w:right w:val="single" w:sz="4" w:space="0" w:color="auto"/>
            </w:tcBorders>
            <w:vAlign w:val="center"/>
          </w:tcPr>
          <w:p w14:paraId="73F1004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24.400</w:t>
            </w:r>
          </w:p>
        </w:tc>
      </w:tr>
      <w:tr w:rsidR="00B51372" w14:paraId="2DB11FB9"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646BE1E9"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Signet ring appearance</w:t>
            </w:r>
          </w:p>
        </w:tc>
        <w:tc>
          <w:tcPr>
            <w:tcW w:w="889" w:type="pct"/>
            <w:tcBorders>
              <w:top w:val="single" w:sz="4" w:space="0" w:color="auto"/>
              <w:left w:val="single" w:sz="4" w:space="0" w:color="auto"/>
              <w:bottom w:val="single" w:sz="4" w:space="0" w:color="auto"/>
              <w:right w:val="single" w:sz="4" w:space="0" w:color="auto"/>
            </w:tcBorders>
            <w:vAlign w:val="center"/>
          </w:tcPr>
          <w:p w14:paraId="19C68D7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0.262</w:t>
            </w:r>
          </w:p>
        </w:tc>
        <w:tc>
          <w:tcPr>
            <w:tcW w:w="726" w:type="pct"/>
            <w:tcBorders>
              <w:top w:val="single" w:sz="4" w:space="0" w:color="auto"/>
              <w:left w:val="single" w:sz="4" w:space="0" w:color="auto"/>
              <w:bottom w:val="single" w:sz="4" w:space="0" w:color="auto"/>
              <w:right w:val="single" w:sz="4" w:space="0" w:color="auto"/>
            </w:tcBorders>
            <w:vAlign w:val="center"/>
          </w:tcPr>
          <w:p w14:paraId="712E2F0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0.484</w:t>
            </w:r>
          </w:p>
        </w:tc>
        <w:tc>
          <w:tcPr>
            <w:tcW w:w="734" w:type="pct"/>
            <w:tcBorders>
              <w:top w:val="single" w:sz="4" w:space="0" w:color="auto"/>
              <w:left w:val="single" w:sz="4" w:space="0" w:color="auto"/>
              <w:bottom w:val="single" w:sz="4" w:space="0" w:color="auto"/>
              <w:right w:val="single" w:sz="4" w:space="0" w:color="auto"/>
            </w:tcBorders>
            <w:vAlign w:val="center"/>
          </w:tcPr>
          <w:p w14:paraId="13CEF1B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1.299</w:t>
            </w:r>
          </w:p>
        </w:tc>
        <w:tc>
          <w:tcPr>
            <w:tcW w:w="595" w:type="pct"/>
            <w:tcBorders>
              <w:top w:val="single" w:sz="4" w:space="0" w:color="auto"/>
              <w:left w:val="single" w:sz="4" w:space="0" w:color="auto"/>
              <w:bottom w:val="single" w:sz="4" w:space="0" w:color="auto"/>
              <w:right w:val="single" w:sz="4" w:space="0" w:color="auto"/>
            </w:tcBorders>
            <w:vAlign w:val="center"/>
          </w:tcPr>
          <w:p w14:paraId="051CC38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0.625</w:t>
            </w:r>
          </w:p>
        </w:tc>
        <w:tc>
          <w:tcPr>
            <w:tcW w:w="591" w:type="pct"/>
            <w:tcBorders>
              <w:top w:val="single" w:sz="4" w:space="0" w:color="auto"/>
              <w:left w:val="single" w:sz="4" w:space="0" w:color="auto"/>
              <w:bottom w:val="single" w:sz="4" w:space="0" w:color="auto"/>
              <w:right w:val="single" w:sz="4" w:space="0" w:color="auto"/>
            </w:tcBorders>
            <w:vAlign w:val="center"/>
          </w:tcPr>
          <w:p w14:paraId="3B8663D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2.701</w:t>
            </w:r>
          </w:p>
        </w:tc>
      </w:tr>
      <w:tr w:rsidR="00B51372" w14:paraId="1F76C741"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7F1AD644"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Grade (I)</w:t>
            </w:r>
          </w:p>
        </w:tc>
        <w:tc>
          <w:tcPr>
            <w:tcW w:w="889" w:type="pct"/>
            <w:tcBorders>
              <w:top w:val="single" w:sz="4" w:space="0" w:color="auto"/>
              <w:left w:val="single" w:sz="4" w:space="0" w:color="auto"/>
              <w:bottom w:val="single" w:sz="4" w:space="0" w:color="auto"/>
              <w:right w:val="single" w:sz="4" w:space="0" w:color="auto"/>
            </w:tcBorders>
            <w:vAlign w:val="center"/>
          </w:tcPr>
          <w:p w14:paraId="439AFBA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1.017</w:t>
            </w:r>
          </w:p>
        </w:tc>
        <w:tc>
          <w:tcPr>
            <w:tcW w:w="726" w:type="pct"/>
            <w:tcBorders>
              <w:top w:val="single" w:sz="4" w:space="0" w:color="auto"/>
              <w:left w:val="single" w:sz="4" w:space="0" w:color="auto"/>
              <w:bottom w:val="single" w:sz="4" w:space="0" w:color="auto"/>
              <w:right w:val="single" w:sz="4" w:space="0" w:color="auto"/>
            </w:tcBorders>
            <w:vAlign w:val="center"/>
          </w:tcPr>
          <w:p w14:paraId="2BB4B60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0.306</w:t>
            </w:r>
          </w:p>
        </w:tc>
        <w:tc>
          <w:tcPr>
            <w:tcW w:w="734" w:type="pct"/>
            <w:tcBorders>
              <w:top w:val="single" w:sz="4" w:space="0" w:color="auto"/>
              <w:left w:val="single" w:sz="4" w:space="0" w:color="auto"/>
              <w:bottom w:val="single" w:sz="4" w:space="0" w:color="auto"/>
              <w:right w:val="single" w:sz="4" w:space="0" w:color="auto"/>
            </w:tcBorders>
            <w:vAlign w:val="center"/>
          </w:tcPr>
          <w:p w14:paraId="4EB89A5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2.765</w:t>
            </w:r>
          </w:p>
        </w:tc>
        <w:tc>
          <w:tcPr>
            <w:tcW w:w="595" w:type="pct"/>
            <w:tcBorders>
              <w:top w:val="single" w:sz="4" w:space="0" w:color="auto"/>
              <w:left w:val="single" w:sz="4" w:space="0" w:color="auto"/>
              <w:bottom w:val="single" w:sz="4" w:space="0" w:color="auto"/>
              <w:right w:val="single" w:sz="4" w:space="0" w:color="auto"/>
            </w:tcBorders>
            <w:vAlign w:val="center"/>
          </w:tcPr>
          <w:p w14:paraId="1B04D27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0.394</w:t>
            </w:r>
          </w:p>
        </w:tc>
        <w:tc>
          <w:tcPr>
            <w:tcW w:w="591" w:type="pct"/>
            <w:tcBorders>
              <w:top w:val="single" w:sz="4" w:space="0" w:color="auto"/>
              <w:left w:val="single" w:sz="4" w:space="0" w:color="auto"/>
              <w:bottom w:val="single" w:sz="4" w:space="0" w:color="auto"/>
              <w:right w:val="single" w:sz="4" w:space="0" w:color="auto"/>
            </w:tcBorders>
            <w:vAlign w:val="center"/>
          </w:tcPr>
          <w:p w14:paraId="230C070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19.410</w:t>
            </w:r>
          </w:p>
        </w:tc>
      </w:tr>
      <w:tr w:rsidR="00B51372" w14:paraId="62D0D252"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2AC6BA1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Grade (II)</w:t>
            </w:r>
          </w:p>
        </w:tc>
        <w:tc>
          <w:tcPr>
            <w:tcW w:w="889" w:type="pct"/>
            <w:tcBorders>
              <w:top w:val="single" w:sz="4" w:space="0" w:color="auto"/>
              <w:left w:val="single" w:sz="4" w:space="0" w:color="auto"/>
              <w:bottom w:val="single" w:sz="4" w:space="0" w:color="auto"/>
              <w:right w:val="single" w:sz="4" w:space="0" w:color="auto"/>
            </w:tcBorders>
            <w:vAlign w:val="center"/>
          </w:tcPr>
          <w:p w14:paraId="24DCF38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0.128</w:t>
            </w:r>
          </w:p>
        </w:tc>
        <w:tc>
          <w:tcPr>
            <w:tcW w:w="726" w:type="pct"/>
            <w:tcBorders>
              <w:top w:val="single" w:sz="4" w:space="0" w:color="auto"/>
              <w:left w:val="single" w:sz="4" w:space="0" w:color="auto"/>
              <w:bottom w:val="single" w:sz="4" w:space="0" w:color="auto"/>
              <w:right w:val="single" w:sz="4" w:space="0" w:color="auto"/>
            </w:tcBorders>
            <w:vAlign w:val="center"/>
          </w:tcPr>
          <w:p w14:paraId="4B770AE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0.780</w:t>
            </w:r>
          </w:p>
        </w:tc>
        <w:tc>
          <w:tcPr>
            <w:tcW w:w="734" w:type="pct"/>
            <w:tcBorders>
              <w:top w:val="single" w:sz="4" w:space="0" w:color="auto"/>
              <w:left w:val="single" w:sz="4" w:space="0" w:color="auto"/>
              <w:bottom w:val="single" w:sz="4" w:space="0" w:color="auto"/>
              <w:right w:val="single" w:sz="4" w:space="0" w:color="auto"/>
            </w:tcBorders>
            <w:vAlign w:val="center"/>
          </w:tcPr>
          <w:p w14:paraId="30E96A9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1.136</w:t>
            </w:r>
          </w:p>
        </w:tc>
        <w:tc>
          <w:tcPr>
            <w:tcW w:w="595" w:type="pct"/>
            <w:tcBorders>
              <w:top w:val="single" w:sz="4" w:space="0" w:color="auto"/>
              <w:left w:val="single" w:sz="4" w:space="0" w:color="auto"/>
              <w:bottom w:val="single" w:sz="4" w:space="0" w:color="auto"/>
              <w:right w:val="single" w:sz="4" w:space="0" w:color="auto"/>
            </w:tcBorders>
            <w:vAlign w:val="center"/>
          </w:tcPr>
          <w:p w14:paraId="05AA678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0.463</w:t>
            </w:r>
          </w:p>
        </w:tc>
        <w:tc>
          <w:tcPr>
            <w:tcW w:w="591" w:type="pct"/>
            <w:tcBorders>
              <w:top w:val="single" w:sz="4" w:space="0" w:color="auto"/>
              <w:left w:val="single" w:sz="4" w:space="0" w:color="auto"/>
              <w:bottom w:val="single" w:sz="4" w:space="0" w:color="auto"/>
              <w:right w:val="single" w:sz="4" w:space="0" w:color="auto"/>
            </w:tcBorders>
            <w:vAlign w:val="center"/>
          </w:tcPr>
          <w:p w14:paraId="7551EBD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2.787</w:t>
            </w:r>
          </w:p>
        </w:tc>
      </w:tr>
      <w:tr w:rsidR="00B51372" w14:paraId="08BDC84B"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00217786"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Grade (III)</w:t>
            </w:r>
          </w:p>
        </w:tc>
        <w:tc>
          <w:tcPr>
            <w:tcW w:w="889" w:type="pct"/>
            <w:tcBorders>
              <w:top w:val="single" w:sz="4" w:space="0" w:color="auto"/>
              <w:left w:val="single" w:sz="4" w:space="0" w:color="auto"/>
              <w:bottom w:val="single" w:sz="4" w:space="0" w:color="auto"/>
              <w:right w:val="single" w:sz="4" w:space="0" w:color="auto"/>
            </w:tcBorders>
            <w:vAlign w:val="center"/>
          </w:tcPr>
          <w:p w14:paraId="1EF2FA1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-0.554</w:t>
            </w:r>
          </w:p>
        </w:tc>
        <w:tc>
          <w:tcPr>
            <w:tcW w:w="726" w:type="pct"/>
            <w:tcBorders>
              <w:top w:val="single" w:sz="4" w:space="0" w:color="auto"/>
              <w:left w:val="single" w:sz="4" w:space="0" w:color="auto"/>
              <w:bottom w:val="single" w:sz="4" w:space="0" w:color="auto"/>
              <w:right w:val="single" w:sz="4" w:space="0" w:color="auto"/>
            </w:tcBorders>
            <w:vAlign w:val="center"/>
          </w:tcPr>
          <w:p w14:paraId="6A7116D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0.141</w:t>
            </w:r>
          </w:p>
        </w:tc>
        <w:tc>
          <w:tcPr>
            <w:tcW w:w="734" w:type="pct"/>
            <w:tcBorders>
              <w:top w:val="single" w:sz="4" w:space="0" w:color="auto"/>
              <w:left w:val="single" w:sz="4" w:space="0" w:color="auto"/>
              <w:bottom w:val="single" w:sz="4" w:space="0" w:color="auto"/>
              <w:right w:val="single" w:sz="4" w:space="0" w:color="auto"/>
            </w:tcBorders>
            <w:vAlign w:val="center"/>
          </w:tcPr>
          <w:p w14:paraId="0F8690E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0.575</w:t>
            </w:r>
          </w:p>
        </w:tc>
        <w:tc>
          <w:tcPr>
            <w:tcW w:w="595" w:type="pct"/>
            <w:tcBorders>
              <w:top w:val="single" w:sz="4" w:space="0" w:color="auto"/>
              <w:left w:val="single" w:sz="4" w:space="0" w:color="auto"/>
              <w:bottom w:val="single" w:sz="4" w:space="0" w:color="auto"/>
              <w:right w:val="single" w:sz="4" w:space="0" w:color="auto"/>
            </w:tcBorders>
            <w:vAlign w:val="center"/>
          </w:tcPr>
          <w:p w14:paraId="38718A0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0.275</w:t>
            </w:r>
          </w:p>
        </w:tc>
        <w:tc>
          <w:tcPr>
            <w:tcW w:w="591" w:type="pct"/>
            <w:tcBorders>
              <w:top w:val="single" w:sz="4" w:space="0" w:color="auto"/>
              <w:left w:val="single" w:sz="4" w:space="0" w:color="auto"/>
              <w:bottom w:val="single" w:sz="4" w:space="0" w:color="auto"/>
              <w:right w:val="single" w:sz="4" w:space="0" w:color="auto"/>
            </w:tcBorders>
            <w:vAlign w:val="center"/>
          </w:tcPr>
          <w:p w14:paraId="76C899B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1.202</w:t>
            </w:r>
          </w:p>
        </w:tc>
      </w:tr>
      <w:tr w:rsidR="00B51372" w14:paraId="74B8A6D1"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73B98B62"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T1</w:t>
            </w:r>
          </w:p>
        </w:tc>
        <w:tc>
          <w:tcPr>
            <w:tcW w:w="889" w:type="pct"/>
            <w:tcBorders>
              <w:top w:val="single" w:sz="4" w:space="0" w:color="auto"/>
              <w:left w:val="single" w:sz="4" w:space="0" w:color="auto"/>
              <w:bottom w:val="single" w:sz="4" w:space="0" w:color="auto"/>
              <w:right w:val="single" w:sz="4" w:space="0" w:color="auto"/>
            </w:tcBorders>
            <w:vAlign w:val="center"/>
          </w:tcPr>
          <w:p w14:paraId="302519E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-1.382</w:t>
            </w:r>
          </w:p>
        </w:tc>
        <w:tc>
          <w:tcPr>
            <w:tcW w:w="726" w:type="pct"/>
            <w:tcBorders>
              <w:top w:val="single" w:sz="4" w:space="0" w:color="auto"/>
              <w:left w:val="single" w:sz="4" w:space="0" w:color="auto"/>
              <w:bottom w:val="single" w:sz="4" w:space="0" w:color="auto"/>
              <w:right w:val="single" w:sz="4" w:space="0" w:color="auto"/>
            </w:tcBorders>
            <w:vAlign w:val="center"/>
          </w:tcPr>
          <w:p w14:paraId="1A5F6A9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0.029</w:t>
            </w:r>
          </w:p>
        </w:tc>
        <w:tc>
          <w:tcPr>
            <w:tcW w:w="734" w:type="pct"/>
            <w:tcBorders>
              <w:top w:val="single" w:sz="4" w:space="0" w:color="auto"/>
              <w:left w:val="single" w:sz="4" w:space="0" w:color="auto"/>
              <w:bottom w:val="single" w:sz="4" w:space="0" w:color="auto"/>
              <w:right w:val="single" w:sz="4" w:space="0" w:color="auto"/>
            </w:tcBorders>
            <w:vAlign w:val="center"/>
          </w:tcPr>
          <w:p w14:paraId="5988FB1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0.251</w:t>
            </w:r>
          </w:p>
        </w:tc>
        <w:tc>
          <w:tcPr>
            <w:tcW w:w="595" w:type="pct"/>
            <w:tcBorders>
              <w:top w:val="single" w:sz="4" w:space="0" w:color="auto"/>
              <w:left w:val="single" w:sz="4" w:space="0" w:color="auto"/>
              <w:bottom w:val="single" w:sz="4" w:space="0" w:color="auto"/>
              <w:right w:val="single" w:sz="4" w:space="0" w:color="auto"/>
            </w:tcBorders>
            <w:vAlign w:val="center"/>
          </w:tcPr>
          <w:p w14:paraId="7716AD0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0.073</w:t>
            </w:r>
          </w:p>
        </w:tc>
        <w:tc>
          <w:tcPr>
            <w:tcW w:w="591" w:type="pct"/>
            <w:tcBorders>
              <w:top w:val="single" w:sz="4" w:space="0" w:color="auto"/>
              <w:left w:val="single" w:sz="4" w:space="0" w:color="auto"/>
              <w:bottom w:val="single" w:sz="4" w:space="0" w:color="auto"/>
              <w:right w:val="single" w:sz="4" w:space="0" w:color="auto"/>
            </w:tcBorders>
            <w:vAlign w:val="center"/>
          </w:tcPr>
          <w:p w14:paraId="3BF9AEE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0.866</w:t>
            </w:r>
          </w:p>
        </w:tc>
      </w:tr>
      <w:tr w:rsidR="00B51372" w14:paraId="4596F5E6"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6AE48F44"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T2</w:t>
            </w:r>
          </w:p>
        </w:tc>
        <w:tc>
          <w:tcPr>
            <w:tcW w:w="889" w:type="pct"/>
            <w:tcBorders>
              <w:top w:val="single" w:sz="4" w:space="0" w:color="auto"/>
              <w:left w:val="single" w:sz="4" w:space="0" w:color="auto"/>
              <w:bottom w:val="single" w:sz="4" w:space="0" w:color="auto"/>
              <w:right w:val="single" w:sz="4" w:space="0" w:color="auto"/>
            </w:tcBorders>
            <w:vAlign w:val="center"/>
          </w:tcPr>
          <w:p w14:paraId="5D5920E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-1.463</w:t>
            </w:r>
          </w:p>
        </w:tc>
        <w:tc>
          <w:tcPr>
            <w:tcW w:w="726" w:type="pct"/>
            <w:tcBorders>
              <w:top w:val="single" w:sz="4" w:space="0" w:color="auto"/>
              <w:left w:val="single" w:sz="4" w:space="0" w:color="auto"/>
              <w:bottom w:val="single" w:sz="4" w:space="0" w:color="auto"/>
              <w:right w:val="single" w:sz="4" w:space="0" w:color="auto"/>
            </w:tcBorders>
            <w:vAlign w:val="center"/>
          </w:tcPr>
          <w:p w14:paraId="3F50523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0.029</w:t>
            </w:r>
          </w:p>
        </w:tc>
        <w:tc>
          <w:tcPr>
            <w:tcW w:w="734" w:type="pct"/>
            <w:tcBorders>
              <w:top w:val="single" w:sz="4" w:space="0" w:color="auto"/>
              <w:left w:val="single" w:sz="4" w:space="0" w:color="auto"/>
              <w:bottom w:val="single" w:sz="4" w:space="0" w:color="auto"/>
              <w:right w:val="single" w:sz="4" w:space="0" w:color="auto"/>
            </w:tcBorders>
            <w:vAlign w:val="center"/>
          </w:tcPr>
          <w:p w14:paraId="076E5A4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0.232</w:t>
            </w:r>
          </w:p>
        </w:tc>
        <w:tc>
          <w:tcPr>
            <w:tcW w:w="595" w:type="pct"/>
            <w:tcBorders>
              <w:top w:val="single" w:sz="4" w:space="0" w:color="auto"/>
              <w:left w:val="single" w:sz="4" w:space="0" w:color="auto"/>
              <w:bottom w:val="single" w:sz="4" w:space="0" w:color="auto"/>
              <w:right w:val="single" w:sz="4" w:space="0" w:color="auto"/>
            </w:tcBorders>
            <w:vAlign w:val="center"/>
          </w:tcPr>
          <w:p w14:paraId="2F8A10E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0.062</w:t>
            </w:r>
          </w:p>
        </w:tc>
        <w:tc>
          <w:tcPr>
            <w:tcW w:w="591" w:type="pct"/>
            <w:tcBorders>
              <w:top w:val="single" w:sz="4" w:space="0" w:color="auto"/>
              <w:left w:val="single" w:sz="4" w:space="0" w:color="auto"/>
              <w:bottom w:val="single" w:sz="4" w:space="0" w:color="auto"/>
              <w:right w:val="single" w:sz="4" w:space="0" w:color="auto"/>
            </w:tcBorders>
            <w:vAlign w:val="center"/>
          </w:tcPr>
          <w:p w14:paraId="5EB7A08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0.859</w:t>
            </w:r>
          </w:p>
        </w:tc>
      </w:tr>
      <w:tr w:rsidR="00B51372" w14:paraId="5A504BEF"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4B6446A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T3</w:t>
            </w:r>
          </w:p>
        </w:tc>
        <w:tc>
          <w:tcPr>
            <w:tcW w:w="889" w:type="pct"/>
            <w:tcBorders>
              <w:top w:val="single" w:sz="4" w:space="0" w:color="auto"/>
              <w:left w:val="single" w:sz="4" w:space="0" w:color="auto"/>
              <w:bottom w:val="single" w:sz="4" w:space="0" w:color="auto"/>
              <w:right w:val="single" w:sz="4" w:space="0" w:color="auto"/>
            </w:tcBorders>
            <w:vAlign w:val="center"/>
          </w:tcPr>
          <w:p w14:paraId="60F672A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-0.422</w:t>
            </w:r>
          </w:p>
        </w:tc>
        <w:tc>
          <w:tcPr>
            <w:tcW w:w="726" w:type="pct"/>
            <w:tcBorders>
              <w:top w:val="single" w:sz="4" w:space="0" w:color="auto"/>
              <w:left w:val="single" w:sz="4" w:space="0" w:color="auto"/>
              <w:bottom w:val="single" w:sz="4" w:space="0" w:color="auto"/>
              <w:right w:val="single" w:sz="4" w:space="0" w:color="auto"/>
            </w:tcBorders>
            <w:vAlign w:val="center"/>
          </w:tcPr>
          <w:p w14:paraId="6999DE5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0.410</w:t>
            </w:r>
          </w:p>
        </w:tc>
        <w:tc>
          <w:tcPr>
            <w:tcW w:w="734" w:type="pct"/>
            <w:tcBorders>
              <w:top w:val="single" w:sz="4" w:space="0" w:color="auto"/>
              <w:left w:val="single" w:sz="4" w:space="0" w:color="auto"/>
              <w:bottom w:val="single" w:sz="4" w:space="0" w:color="auto"/>
              <w:right w:val="single" w:sz="4" w:space="0" w:color="auto"/>
            </w:tcBorders>
            <w:vAlign w:val="center"/>
          </w:tcPr>
          <w:p w14:paraId="4EF38FB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0.655</w:t>
            </w:r>
          </w:p>
        </w:tc>
        <w:tc>
          <w:tcPr>
            <w:tcW w:w="595" w:type="pct"/>
            <w:tcBorders>
              <w:top w:val="single" w:sz="4" w:space="0" w:color="auto"/>
              <w:left w:val="single" w:sz="4" w:space="0" w:color="auto"/>
              <w:bottom w:val="single" w:sz="4" w:space="0" w:color="auto"/>
              <w:right w:val="single" w:sz="4" w:space="0" w:color="auto"/>
            </w:tcBorders>
            <w:vAlign w:val="center"/>
          </w:tcPr>
          <w:p w14:paraId="70DE213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0.240</w:t>
            </w:r>
          </w:p>
        </w:tc>
        <w:tc>
          <w:tcPr>
            <w:tcW w:w="591" w:type="pct"/>
            <w:tcBorders>
              <w:top w:val="single" w:sz="4" w:space="0" w:color="auto"/>
              <w:left w:val="single" w:sz="4" w:space="0" w:color="auto"/>
              <w:bottom w:val="single" w:sz="4" w:space="0" w:color="auto"/>
              <w:right w:val="single" w:sz="4" w:space="0" w:color="auto"/>
            </w:tcBorders>
            <w:vAlign w:val="center"/>
          </w:tcPr>
          <w:p w14:paraId="14AD603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1.789</w:t>
            </w:r>
          </w:p>
        </w:tc>
      </w:tr>
      <w:tr w:rsidR="00B51372" w14:paraId="2B96C21C"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557DEDA2"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T4</w:t>
            </w:r>
          </w:p>
        </w:tc>
        <w:tc>
          <w:tcPr>
            <w:tcW w:w="889" w:type="pct"/>
            <w:tcBorders>
              <w:top w:val="single" w:sz="4" w:space="0" w:color="auto"/>
              <w:left w:val="single" w:sz="4" w:space="0" w:color="auto"/>
              <w:bottom w:val="single" w:sz="4" w:space="0" w:color="auto"/>
              <w:right w:val="single" w:sz="4" w:space="0" w:color="auto"/>
            </w:tcBorders>
            <w:vAlign w:val="center"/>
          </w:tcPr>
          <w:p w14:paraId="5B12499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-0.643</w:t>
            </w:r>
          </w:p>
        </w:tc>
        <w:tc>
          <w:tcPr>
            <w:tcW w:w="726" w:type="pct"/>
            <w:tcBorders>
              <w:top w:val="single" w:sz="4" w:space="0" w:color="auto"/>
              <w:left w:val="single" w:sz="4" w:space="0" w:color="auto"/>
              <w:bottom w:val="single" w:sz="4" w:space="0" w:color="auto"/>
              <w:right w:val="single" w:sz="4" w:space="0" w:color="auto"/>
            </w:tcBorders>
            <w:vAlign w:val="center"/>
          </w:tcPr>
          <w:p w14:paraId="679D718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0.171</w:t>
            </w:r>
          </w:p>
        </w:tc>
        <w:tc>
          <w:tcPr>
            <w:tcW w:w="734" w:type="pct"/>
            <w:tcBorders>
              <w:top w:val="single" w:sz="4" w:space="0" w:color="auto"/>
              <w:left w:val="single" w:sz="4" w:space="0" w:color="auto"/>
              <w:bottom w:val="single" w:sz="4" w:space="0" w:color="auto"/>
              <w:right w:val="single" w:sz="4" w:space="0" w:color="auto"/>
            </w:tcBorders>
            <w:vAlign w:val="center"/>
          </w:tcPr>
          <w:p w14:paraId="1E1A36A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0.526</w:t>
            </w:r>
          </w:p>
        </w:tc>
        <w:tc>
          <w:tcPr>
            <w:tcW w:w="595" w:type="pct"/>
            <w:tcBorders>
              <w:top w:val="single" w:sz="4" w:space="0" w:color="auto"/>
              <w:left w:val="single" w:sz="4" w:space="0" w:color="auto"/>
              <w:bottom w:val="single" w:sz="4" w:space="0" w:color="auto"/>
              <w:right w:val="single" w:sz="4" w:space="0" w:color="auto"/>
            </w:tcBorders>
            <w:vAlign w:val="center"/>
          </w:tcPr>
          <w:p w14:paraId="6EB00F0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0.210</w:t>
            </w:r>
          </w:p>
        </w:tc>
        <w:tc>
          <w:tcPr>
            <w:tcW w:w="591" w:type="pct"/>
            <w:tcBorders>
              <w:top w:val="single" w:sz="4" w:space="0" w:color="auto"/>
              <w:left w:val="single" w:sz="4" w:space="0" w:color="auto"/>
              <w:bottom w:val="single" w:sz="4" w:space="0" w:color="auto"/>
              <w:right w:val="single" w:sz="4" w:space="0" w:color="auto"/>
            </w:tcBorders>
            <w:vAlign w:val="center"/>
          </w:tcPr>
          <w:p w14:paraId="733DF96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1.320</w:t>
            </w:r>
          </w:p>
        </w:tc>
      </w:tr>
      <w:tr w:rsidR="00B51372" w14:paraId="295E784C"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51A17B38"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N0</w:t>
            </w:r>
          </w:p>
        </w:tc>
        <w:tc>
          <w:tcPr>
            <w:tcW w:w="889" w:type="pct"/>
            <w:tcBorders>
              <w:top w:val="single" w:sz="4" w:space="0" w:color="auto"/>
              <w:left w:val="single" w:sz="4" w:space="0" w:color="auto"/>
              <w:bottom w:val="single" w:sz="4" w:space="0" w:color="auto"/>
              <w:right w:val="single" w:sz="4" w:space="0" w:color="auto"/>
            </w:tcBorders>
            <w:vAlign w:val="center"/>
          </w:tcPr>
          <w:p w14:paraId="3B01056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0.092</w:t>
            </w:r>
          </w:p>
        </w:tc>
        <w:tc>
          <w:tcPr>
            <w:tcW w:w="726" w:type="pct"/>
            <w:tcBorders>
              <w:top w:val="single" w:sz="4" w:space="0" w:color="auto"/>
              <w:left w:val="single" w:sz="4" w:space="0" w:color="auto"/>
              <w:bottom w:val="single" w:sz="4" w:space="0" w:color="auto"/>
              <w:right w:val="single" w:sz="4" w:space="0" w:color="auto"/>
            </w:tcBorders>
            <w:vAlign w:val="center"/>
          </w:tcPr>
          <w:p w14:paraId="31386BF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0.901</w:t>
            </w:r>
          </w:p>
        </w:tc>
        <w:tc>
          <w:tcPr>
            <w:tcW w:w="734" w:type="pct"/>
            <w:tcBorders>
              <w:top w:val="single" w:sz="4" w:space="0" w:color="auto"/>
              <w:left w:val="single" w:sz="4" w:space="0" w:color="auto"/>
              <w:bottom w:val="single" w:sz="4" w:space="0" w:color="auto"/>
              <w:right w:val="single" w:sz="4" w:space="0" w:color="auto"/>
            </w:tcBorders>
            <w:vAlign w:val="center"/>
          </w:tcPr>
          <w:p w14:paraId="5C93147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1.097</w:t>
            </w:r>
          </w:p>
        </w:tc>
        <w:tc>
          <w:tcPr>
            <w:tcW w:w="595" w:type="pct"/>
            <w:tcBorders>
              <w:top w:val="single" w:sz="4" w:space="0" w:color="auto"/>
              <w:left w:val="single" w:sz="4" w:space="0" w:color="auto"/>
              <w:bottom w:val="single" w:sz="4" w:space="0" w:color="auto"/>
              <w:right w:val="single" w:sz="4" w:space="0" w:color="auto"/>
            </w:tcBorders>
            <w:vAlign w:val="center"/>
          </w:tcPr>
          <w:p w14:paraId="1184C70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0.255</w:t>
            </w:r>
          </w:p>
        </w:tc>
        <w:tc>
          <w:tcPr>
            <w:tcW w:w="591" w:type="pct"/>
            <w:tcBorders>
              <w:top w:val="single" w:sz="4" w:space="0" w:color="auto"/>
              <w:left w:val="single" w:sz="4" w:space="0" w:color="auto"/>
              <w:bottom w:val="single" w:sz="4" w:space="0" w:color="auto"/>
              <w:right w:val="single" w:sz="4" w:space="0" w:color="auto"/>
            </w:tcBorders>
            <w:vAlign w:val="center"/>
          </w:tcPr>
          <w:p w14:paraId="2DD3974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4.718</w:t>
            </w:r>
          </w:p>
        </w:tc>
      </w:tr>
      <w:tr w:rsidR="00B51372" w14:paraId="10C80CED"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2839D3BA"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N1</w:t>
            </w:r>
          </w:p>
        </w:tc>
        <w:tc>
          <w:tcPr>
            <w:tcW w:w="889" w:type="pct"/>
            <w:tcBorders>
              <w:top w:val="single" w:sz="4" w:space="0" w:color="auto"/>
              <w:left w:val="single" w:sz="4" w:space="0" w:color="auto"/>
              <w:bottom w:val="single" w:sz="4" w:space="0" w:color="auto"/>
              <w:right w:val="single" w:sz="4" w:space="0" w:color="auto"/>
            </w:tcBorders>
            <w:vAlign w:val="center"/>
          </w:tcPr>
          <w:p w14:paraId="4D7C516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0.171</w:t>
            </w:r>
          </w:p>
        </w:tc>
        <w:tc>
          <w:tcPr>
            <w:tcW w:w="726" w:type="pct"/>
            <w:tcBorders>
              <w:top w:val="single" w:sz="4" w:space="0" w:color="auto"/>
              <w:left w:val="single" w:sz="4" w:space="0" w:color="auto"/>
              <w:bottom w:val="single" w:sz="4" w:space="0" w:color="auto"/>
              <w:right w:val="single" w:sz="4" w:space="0" w:color="auto"/>
            </w:tcBorders>
            <w:vAlign w:val="center"/>
          </w:tcPr>
          <w:p w14:paraId="354C87A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0.819</w:t>
            </w:r>
          </w:p>
        </w:tc>
        <w:tc>
          <w:tcPr>
            <w:tcW w:w="734" w:type="pct"/>
            <w:tcBorders>
              <w:top w:val="single" w:sz="4" w:space="0" w:color="auto"/>
              <w:left w:val="single" w:sz="4" w:space="0" w:color="auto"/>
              <w:bottom w:val="single" w:sz="4" w:space="0" w:color="auto"/>
              <w:right w:val="single" w:sz="4" w:space="0" w:color="auto"/>
            </w:tcBorders>
            <w:vAlign w:val="center"/>
          </w:tcPr>
          <w:p w14:paraId="53FE0A2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1.187</w:t>
            </w:r>
          </w:p>
        </w:tc>
        <w:tc>
          <w:tcPr>
            <w:tcW w:w="595" w:type="pct"/>
            <w:tcBorders>
              <w:top w:val="single" w:sz="4" w:space="0" w:color="auto"/>
              <w:left w:val="single" w:sz="4" w:space="0" w:color="auto"/>
              <w:bottom w:val="single" w:sz="4" w:space="0" w:color="auto"/>
              <w:right w:val="single" w:sz="4" w:space="0" w:color="auto"/>
            </w:tcBorders>
            <w:vAlign w:val="center"/>
          </w:tcPr>
          <w:p w14:paraId="53D97D1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0.273</w:t>
            </w:r>
          </w:p>
        </w:tc>
        <w:tc>
          <w:tcPr>
            <w:tcW w:w="591" w:type="pct"/>
            <w:tcBorders>
              <w:top w:val="single" w:sz="4" w:space="0" w:color="auto"/>
              <w:left w:val="single" w:sz="4" w:space="0" w:color="auto"/>
              <w:bottom w:val="single" w:sz="4" w:space="0" w:color="auto"/>
              <w:right w:val="single" w:sz="4" w:space="0" w:color="auto"/>
            </w:tcBorders>
            <w:vAlign w:val="center"/>
          </w:tcPr>
          <w:p w14:paraId="59A1019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5.165</w:t>
            </w:r>
          </w:p>
        </w:tc>
      </w:tr>
      <w:tr w:rsidR="00B51372" w14:paraId="06D0D2DD"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65A4A39B"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N2</w:t>
            </w:r>
          </w:p>
        </w:tc>
        <w:tc>
          <w:tcPr>
            <w:tcW w:w="889" w:type="pct"/>
            <w:tcBorders>
              <w:top w:val="single" w:sz="4" w:space="0" w:color="auto"/>
              <w:left w:val="single" w:sz="4" w:space="0" w:color="auto"/>
              <w:bottom w:val="single" w:sz="4" w:space="0" w:color="auto"/>
              <w:right w:val="single" w:sz="4" w:space="0" w:color="auto"/>
            </w:tcBorders>
            <w:vAlign w:val="center"/>
          </w:tcPr>
          <w:p w14:paraId="7825646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0.806</w:t>
            </w:r>
          </w:p>
        </w:tc>
        <w:tc>
          <w:tcPr>
            <w:tcW w:w="726" w:type="pct"/>
            <w:tcBorders>
              <w:top w:val="single" w:sz="4" w:space="0" w:color="auto"/>
              <w:left w:val="single" w:sz="4" w:space="0" w:color="auto"/>
              <w:bottom w:val="single" w:sz="4" w:space="0" w:color="auto"/>
              <w:right w:val="single" w:sz="4" w:space="0" w:color="auto"/>
            </w:tcBorders>
            <w:vAlign w:val="center"/>
          </w:tcPr>
          <w:p w14:paraId="4D8976E5"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0.185</w:t>
            </w:r>
          </w:p>
        </w:tc>
        <w:tc>
          <w:tcPr>
            <w:tcW w:w="734" w:type="pct"/>
            <w:tcBorders>
              <w:top w:val="single" w:sz="4" w:space="0" w:color="auto"/>
              <w:left w:val="single" w:sz="4" w:space="0" w:color="auto"/>
              <w:bottom w:val="single" w:sz="4" w:space="0" w:color="auto"/>
              <w:right w:val="single" w:sz="4" w:space="0" w:color="auto"/>
            </w:tcBorders>
            <w:vAlign w:val="center"/>
          </w:tcPr>
          <w:p w14:paraId="2DA300F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2.240</w:t>
            </w:r>
          </w:p>
        </w:tc>
        <w:tc>
          <w:tcPr>
            <w:tcW w:w="595" w:type="pct"/>
            <w:tcBorders>
              <w:top w:val="single" w:sz="4" w:space="0" w:color="auto"/>
              <w:left w:val="single" w:sz="4" w:space="0" w:color="auto"/>
              <w:bottom w:val="single" w:sz="4" w:space="0" w:color="auto"/>
              <w:right w:val="single" w:sz="4" w:space="0" w:color="auto"/>
            </w:tcBorders>
            <w:vAlign w:val="center"/>
          </w:tcPr>
          <w:p w14:paraId="6167D78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0.679</w:t>
            </w:r>
          </w:p>
        </w:tc>
        <w:tc>
          <w:tcPr>
            <w:tcW w:w="591" w:type="pct"/>
            <w:tcBorders>
              <w:top w:val="single" w:sz="4" w:space="0" w:color="auto"/>
              <w:left w:val="single" w:sz="4" w:space="0" w:color="auto"/>
              <w:bottom w:val="single" w:sz="4" w:space="0" w:color="auto"/>
              <w:right w:val="single" w:sz="4" w:space="0" w:color="auto"/>
            </w:tcBorders>
            <w:vAlign w:val="center"/>
          </w:tcPr>
          <w:p w14:paraId="67C4DFF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7.384</w:t>
            </w:r>
          </w:p>
        </w:tc>
      </w:tr>
      <w:tr w:rsidR="00B51372" w14:paraId="64775AA8"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14360A6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M1</w:t>
            </w:r>
          </w:p>
        </w:tc>
        <w:tc>
          <w:tcPr>
            <w:tcW w:w="889" w:type="pct"/>
            <w:tcBorders>
              <w:top w:val="single" w:sz="4" w:space="0" w:color="auto"/>
              <w:left w:val="single" w:sz="4" w:space="0" w:color="auto"/>
              <w:bottom w:val="single" w:sz="4" w:space="0" w:color="auto"/>
              <w:right w:val="single" w:sz="4" w:space="0" w:color="auto"/>
            </w:tcBorders>
            <w:vAlign w:val="center"/>
          </w:tcPr>
          <w:p w14:paraId="7838F783"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0.505</w:t>
            </w:r>
          </w:p>
        </w:tc>
        <w:tc>
          <w:tcPr>
            <w:tcW w:w="726" w:type="pct"/>
            <w:tcBorders>
              <w:top w:val="single" w:sz="4" w:space="0" w:color="auto"/>
              <w:left w:val="single" w:sz="4" w:space="0" w:color="auto"/>
              <w:bottom w:val="single" w:sz="4" w:space="0" w:color="auto"/>
              <w:right w:val="single" w:sz="4" w:space="0" w:color="auto"/>
            </w:tcBorders>
            <w:vAlign w:val="center"/>
          </w:tcPr>
          <w:p w14:paraId="3C7C595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0.496</w:t>
            </w:r>
          </w:p>
        </w:tc>
        <w:tc>
          <w:tcPr>
            <w:tcW w:w="734" w:type="pct"/>
            <w:tcBorders>
              <w:top w:val="single" w:sz="4" w:space="0" w:color="auto"/>
              <w:left w:val="single" w:sz="4" w:space="0" w:color="auto"/>
              <w:bottom w:val="single" w:sz="4" w:space="0" w:color="auto"/>
              <w:right w:val="single" w:sz="4" w:space="0" w:color="auto"/>
            </w:tcBorders>
            <w:vAlign w:val="center"/>
          </w:tcPr>
          <w:p w14:paraId="097C6F7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1.657</w:t>
            </w:r>
          </w:p>
        </w:tc>
        <w:tc>
          <w:tcPr>
            <w:tcW w:w="595" w:type="pct"/>
            <w:tcBorders>
              <w:top w:val="single" w:sz="4" w:space="0" w:color="auto"/>
              <w:left w:val="single" w:sz="4" w:space="0" w:color="auto"/>
              <w:bottom w:val="single" w:sz="4" w:space="0" w:color="auto"/>
              <w:right w:val="single" w:sz="4" w:space="0" w:color="auto"/>
            </w:tcBorders>
            <w:vAlign w:val="center"/>
          </w:tcPr>
          <w:p w14:paraId="05CC202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0.388</w:t>
            </w:r>
          </w:p>
        </w:tc>
        <w:tc>
          <w:tcPr>
            <w:tcW w:w="591" w:type="pct"/>
            <w:tcBorders>
              <w:top w:val="single" w:sz="4" w:space="0" w:color="auto"/>
              <w:left w:val="single" w:sz="4" w:space="0" w:color="auto"/>
              <w:bottom w:val="single" w:sz="4" w:space="0" w:color="auto"/>
              <w:right w:val="single" w:sz="4" w:space="0" w:color="auto"/>
            </w:tcBorders>
            <w:vAlign w:val="center"/>
          </w:tcPr>
          <w:p w14:paraId="02FAA42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7.083</w:t>
            </w:r>
          </w:p>
        </w:tc>
      </w:tr>
      <w:tr w:rsidR="00B51372" w14:paraId="63B61674"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51DDC29D"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Stage (I)</w:t>
            </w:r>
          </w:p>
        </w:tc>
        <w:tc>
          <w:tcPr>
            <w:tcW w:w="889" w:type="pct"/>
            <w:tcBorders>
              <w:top w:val="single" w:sz="4" w:space="0" w:color="auto"/>
              <w:left w:val="single" w:sz="4" w:space="0" w:color="auto"/>
              <w:bottom w:val="single" w:sz="4" w:space="0" w:color="auto"/>
              <w:right w:val="single" w:sz="4" w:space="0" w:color="auto"/>
            </w:tcBorders>
            <w:vAlign w:val="center"/>
          </w:tcPr>
          <w:p w14:paraId="437FDAE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0.287</w:t>
            </w:r>
          </w:p>
        </w:tc>
        <w:tc>
          <w:tcPr>
            <w:tcW w:w="726" w:type="pct"/>
            <w:tcBorders>
              <w:top w:val="single" w:sz="4" w:space="0" w:color="auto"/>
              <w:left w:val="single" w:sz="4" w:space="0" w:color="auto"/>
              <w:bottom w:val="single" w:sz="4" w:space="0" w:color="auto"/>
              <w:right w:val="single" w:sz="4" w:space="0" w:color="auto"/>
            </w:tcBorders>
            <w:vAlign w:val="center"/>
          </w:tcPr>
          <w:p w14:paraId="1AFC950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0.849</w:t>
            </w:r>
          </w:p>
        </w:tc>
        <w:tc>
          <w:tcPr>
            <w:tcW w:w="734" w:type="pct"/>
            <w:tcBorders>
              <w:top w:val="single" w:sz="4" w:space="0" w:color="auto"/>
              <w:left w:val="single" w:sz="4" w:space="0" w:color="auto"/>
              <w:bottom w:val="single" w:sz="4" w:space="0" w:color="auto"/>
              <w:right w:val="single" w:sz="4" w:space="0" w:color="auto"/>
            </w:tcBorders>
            <w:vAlign w:val="center"/>
          </w:tcPr>
          <w:p w14:paraId="66EEC6B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1.332</w:t>
            </w:r>
          </w:p>
        </w:tc>
        <w:tc>
          <w:tcPr>
            <w:tcW w:w="595" w:type="pct"/>
            <w:tcBorders>
              <w:top w:val="single" w:sz="4" w:space="0" w:color="auto"/>
              <w:left w:val="single" w:sz="4" w:space="0" w:color="auto"/>
              <w:bottom w:val="single" w:sz="4" w:space="0" w:color="auto"/>
              <w:right w:val="single" w:sz="4" w:space="0" w:color="auto"/>
            </w:tcBorders>
            <w:vAlign w:val="center"/>
          </w:tcPr>
          <w:p w14:paraId="714B81F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0.069</w:t>
            </w:r>
          </w:p>
        </w:tc>
        <w:tc>
          <w:tcPr>
            <w:tcW w:w="591" w:type="pct"/>
            <w:tcBorders>
              <w:top w:val="single" w:sz="4" w:space="0" w:color="auto"/>
              <w:left w:val="single" w:sz="4" w:space="0" w:color="auto"/>
              <w:bottom w:val="single" w:sz="4" w:space="0" w:color="auto"/>
              <w:right w:val="single" w:sz="4" w:space="0" w:color="auto"/>
            </w:tcBorders>
            <w:vAlign w:val="center"/>
          </w:tcPr>
          <w:p w14:paraId="78C61F9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25.673</w:t>
            </w:r>
          </w:p>
        </w:tc>
      </w:tr>
      <w:tr w:rsidR="00B51372" w14:paraId="51E0BECB"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5B88481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Stage (II)</w:t>
            </w:r>
          </w:p>
        </w:tc>
        <w:tc>
          <w:tcPr>
            <w:tcW w:w="889" w:type="pct"/>
            <w:tcBorders>
              <w:top w:val="single" w:sz="4" w:space="0" w:color="auto"/>
              <w:left w:val="single" w:sz="4" w:space="0" w:color="auto"/>
              <w:bottom w:val="single" w:sz="4" w:space="0" w:color="auto"/>
              <w:right w:val="single" w:sz="4" w:space="0" w:color="auto"/>
            </w:tcBorders>
            <w:vAlign w:val="center"/>
          </w:tcPr>
          <w:p w14:paraId="16418B8C"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1.505</w:t>
            </w:r>
          </w:p>
        </w:tc>
        <w:tc>
          <w:tcPr>
            <w:tcW w:w="726" w:type="pct"/>
            <w:tcBorders>
              <w:top w:val="single" w:sz="4" w:space="0" w:color="auto"/>
              <w:left w:val="single" w:sz="4" w:space="0" w:color="auto"/>
              <w:bottom w:val="single" w:sz="4" w:space="0" w:color="auto"/>
              <w:right w:val="single" w:sz="4" w:space="0" w:color="auto"/>
            </w:tcBorders>
            <w:vAlign w:val="center"/>
          </w:tcPr>
          <w:p w14:paraId="6B93256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0.109</w:t>
            </w:r>
          </w:p>
        </w:tc>
        <w:tc>
          <w:tcPr>
            <w:tcW w:w="734" w:type="pct"/>
            <w:tcBorders>
              <w:top w:val="single" w:sz="4" w:space="0" w:color="auto"/>
              <w:left w:val="single" w:sz="4" w:space="0" w:color="auto"/>
              <w:bottom w:val="single" w:sz="4" w:space="0" w:color="auto"/>
              <w:right w:val="single" w:sz="4" w:space="0" w:color="auto"/>
            </w:tcBorders>
            <w:vAlign w:val="center"/>
          </w:tcPr>
          <w:p w14:paraId="070E5BA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4.502</w:t>
            </w:r>
          </w:p>
        </w:tc>
        <w:tc>
          <w:tcPr>
            <w:tcW w:w="595" w:type="pct"/>
            <w:tcBorders>
              <w:top w:val="single" w:sz="4" w:space="0" w:color="auto"/>
              <w:left w:val="single" w:sz="4" w:space="0" w:color="auto"/>
              <w:bottom w:val="single" w:sz="4" w:space="0" w:color="auto"/>
              <w:right w:val="single" w:sz="4" w:space="0" w:color="auto"/>
            </w:tcBorders>
            <w:vAlign w:val="center"/>
          </w:tcPr>
          <w:p w14:paraId="4CDDCAFD"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0.714</w:t>
            </w:r>
          </w:p>
        </w:tc>
        <w:tc>
          <w:tcPr>
            <w:tcW w:w="591" w:type="pct"/>
            <w:tcBorders>
              <w:top w:val="single" w:sz="4" w:space="0" w:color="auto"/>
              <w:left w:val="single" w:sz="4" w:space="0" w:color="auto"/>
              <w:bottom w:val="single" w:sz="4" w:space="0" w:color="auto"/>
              <w:right w:val="single" w:sz="4" w:space="0" w:color="auto"/>
            </w:tcBorders>
            <w:vAlign w:val="center"/>
          </w:tcPr>
          <w:p w14:paraId="73C118C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28.403</w:t>
            </w:r>
          </w:p>
        </w:tc>
      </w:tr>
      <w:tr w:rsidR="00B51372" w14:paraId="166AF74F"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3604619D"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Stage (III)</w:t>
            </w:r>
          </w:p>
        </w:tc>
        <w:tc>
          <w:tcPr>
            <w:tcW w:w="889" w:type="pct"/>
            <w:tcBorders>
              <w:top w:val="single" w:sz="4" w:space="0" w:color="auto"/>
              <w:left w:val="single" w:sz="4" w:space="0" w:color="auto"/>
              <w:bottom w:val="single" w:sz="4" w:space="0" w:color="auto"/>
              <w:right w:val="single" w:sz="4" w:space="0" w:color="auto"/>
            </w:tcBorders>
            <w:vAlign w:val="center"/>
          </w:tcPr>
          <w:p w14:paraId="6121A52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-0.276</w:t>
            </w:r>
          </w:p>
        </w:tc>
        <w:tc>
          <w:tcPr>
            <w:tcW w:w="726" w:type="pct"/>
            <w:tcBorders>
              <w:top w:val="single" w:sz="4" w:space="0" w:color="auto"/>
              <w:left w:val="single" w:sz="4" w:space="0" w:color="auto"/>
              <w:bottom w:val="single" w:sz="4" w:space="0" w:color="auto"/>
              <w:right w:val="single" w:sz="4" w:space="0" w:color="auto"/>
            </w:tcBorders>
            <w:vAlign w:val="center"/>
          </w:tcPr>
          <w:p w14:paraId="62C93F80"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0.719</w:t>
            </w:r>
          </w:p>
        </w:tc>
        <w:tc>
          <w:tcPr>
            <w:tcW w:w="734" w:type="pct"/>
            <w:tcBorders>
              <w:top w:val="single" w:sz="4" w:space="0" w:color="auto"/>
              <w:left w:val="single" w:sz="4" w:space="0" w:color="auto"/>
              <w:bottom w:val="single" w:sz="4" w:space="0" w:color="auto"/>
              <w:right w:val="single" w:sz="4" w:space="0" w:color="auto"/>
            </w:tcBorders>
            <w:vAlign w:val="center"/>
          </w:tcPr>
          <w:p w14:paraId="5D96012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0.759</w:t>
            </w:r>
          </w:p>
        </w:tc>
        <w:tc>
          <w:tcPr>
            <w:tcW w:w="595" w:type="pct"/>
            <w:tcBorders>
              <w:top w:val="single" w:sz="4" w:space="0" w:color="auto"/>
              <w:left w:val="single" w:sz="4" w:space="0" w:color="auto"/>
              <w:bottom w:val="single" w:sz="4" w:space="0" w:color="auto"/>
              <w:right w:val="single" w:sz="4" w:space="0" w:color="auto"/>
            </w:tcBorders>
            <w:vAlign w:val="center"/>
          </w:tcPr>
          <w:p w14:paraId="5EB6B4A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0.168</w:t>
            </w:r>
          </w:p>
        </w:tc>
        <w:tc>
          <w:tcPr>
            <w:tcW w:w="591" w:type="pct"/>
            <w:tcBorders>
              <w:top w:val="single" w:sz="4" w:space="0" w:color="auto"/>
              <w:left w:val="single" w:sz="4" w:space="0" w:color="auto"/>
              <w:bottom w:val="single" w:sz="4" w:space="0" w:color="auto"/>
              <w:right w:val="single" w:sz="4" w:space="0" w:color="auto"/>
            </w:tcBorders>
            <w:vAlign w:val="center"/>
          </w:tcPr>
          <w:p w14:paraId="223CED5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3.424</w:t>
            </w:r>
          </w:p>
        </w:tc>
      </w:tr>
      <w:tr w:rsidR="00B51372" w14:paraId="098A9350"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209E421B"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Surgery</w:t>
            </w:r>
          </w:p>
        </w:tc>
        <w:tc>
          <w:tcPr>
            <w:tcW w:w="889" w:type="pct"/>
            <w:tcBorders>
              <w:top w:val="single" w:sz="4" w:space="0" w:color="auto"/>
              <w:left w:val="single" w:sz="4" w:space="0" w:color="auto"/>
              <w:bottom w:val="single" w:sz="4" w:space="0" w:color="auto"/>
              <w:right w:val="single" w:sz="4" w:space="0" w:color="auto"/>
            </w:tcBorders>
            <w:vAlign w:val="center"/>
          </w:tcPr>
          <w:p w14:paraId="725AC65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1.823</w:t>
            </w:r>
          </w:p>
        </w:tc>
        <w:tc>
          <w:tcPr>
            <w:tcW w:w="726" w:type="pct"/>
            <w:tcBorders>
              <w:top w:val="single" w:sz="4" w:space="0" w:color="auto"/>
              <w:left w:val="single" w:sz="4" w:space="0" w:color="auto"/>
              <w:bottom w:val="single" w:sz="4" w:space="0" w:color="auto"/>
              <w:right w:val="single" w:sz="4" w:space="0" w:color="auto"/>
            </w:tcBorders>
            <w:vAlign w:val="center"/>
          </w:tcPr>
          <w:p w14:paraId="1F7720B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0.005</w:t>
            </w:r>
          </w:p>
        </w:tc>
        <w:tc>
          <w:tcPr>
            <w:tcW w:w="734" w:type="pct"/>
            <w:tcBorders>
              <w:top w:val="single" w:sz="4" w:space="0" w:color="auto"/>
              <w:left w:val="single" w:sz="4" w:space="0" w:color="auto"/>
              <w:bottom w:val="single" w:sz="4" w:space="0" w:color="auto"/>
              <w:right w:val="single" w:sz="4" w:space="0" w:color="auto"/>
            </w:tcBorders>
            <w:vAlign w:val="center"/>
          </w:tcPr>
          <w:p w14:paraId="382DE52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6.188</w:t>
            </w:r>
          </w:p>
        </w:tc>
        <w:tc>
          <w:tcPr>
            <w:tcW w:w="595" w:type="pct"/>
            <w:tcBorders>
              <w:top w:val="single" w:sz="4" w:space="0" w:color="auto"/>
              <w:left w:val="single" w:sz="4" w:space="0" w:color="auto"/>
              <w:bottom w:val="single" w:sz="4" w:space="0" w:color="auto"/>
              <w:right w:val="single" w:sz="4" w:space="0" w:color="auto"/>
            </w:tcBorders>
            <w:vAlign w:val="center"/>
          </w:tcPr>
          <w:p w14:paraId="53BD654E"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1.733</w:t>
            </w:r>
          </w:p>
        </w:tc>
        <w:tc>
          <w:tcPr>
            <w:tcW w:w="591" w:type="pct"/>
            <w:tcBorders>
              <w:top w:val="single" w:sz="4" w:space="0" w:color="auto"/>
              <w:left w:val="single" w:sz="4" w:space="0" w:color="auto"/>
              <w:bottom w:val="single" w:sz="4" w:space="0" w:color="auto"/>
              <w:right w:val="single" w:sz="4" w:space="0" w:color="auto"/>
            </w:tcBorders>
            <w:vAlign w:val="center"/>
          </w:tcPr>
          <w:p w14:paraId="23E45481"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22.095</w:t>
            </w:r>
          </w:p>
        </w:tc>
      </w:tr>
      <w:tr w:rsidR="00B51372" w14:paraId="42D13B43" w14:textId="77777777">
        <w:trPr>
          <w:trHeight w:val="182"/>
        </w:trPr>
        <w:tc>
          <w:tcPr>
            <w:tcW w:w="1463" w:type="pct"/>
            <w:tcBorders>
              <w:top w:val="single" w:sz="4" w:space="0" w:color="auto"/>
              <w:left w:val="single" w:sz="4" w:space="0" w:color="auto"/>
              <w:bottom w:val="single" w:sz="4" w:space="0" w:color="auto"/>
              <w:right w:val="single" w:sz="4" w:space="0" w:color="auto"/>
            </w:tcBorders>
            <w:vAlign w:val="center"/>
          </w:tcPr>
          <w:p w14:paraId="24420B41"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Neoadjuvant chemotherapy</w:t>
            </w:r>
          </w:p>
        </w:tc>
        <w:tc>
          <w:tcPr>
            <w:tcW w:w="889" w:type="pct"/>
            <w:tcBorders>
              <w:top w:val="single" w:sz="4" w:space="0" w:color="auto"/>
              <w:left w:val="single" w:sz="4" w:space="0" w:color="auto"/>
              <w:bottom w:val="single" w:sz="4" w:space="0" w:color="auto"/>
              <w:right w:val="single" w:sz="4" w:space="0" w:color="auto"/>
            </w:tcBorders>
            <w:vAlign w:val="center"/>
          </w:tcPr>
          <w:p w14:paraId="14B67004"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1.242</w:t>
            </w:r>
          </w:p>
        </w:tc>
        <w:tc>
          <w:tcPr>
            <w:tcW w:w="726" w:type="pct"/>
            <w:tcBorders>
              <w:top w:val="single" w:sz="4" w:space="0" w:color="auto"/>
              <w:left w:val="single" w:sz="4" w:space="0" w:color="auto"/>
              <w:bottom w:val="single" w:sz="4" w:space="0" w:color="auto"/>
              <w:right w:val="single" w:sz="4" w:space="0" w:color="auto"/>
            </w:tcBorders>
            <w:vAlign w:val="center"/>
          </w:tcPr>
          <w:p w14:paraId="35F4142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0.090</w:t>
            </w:r>
          </w:p>
        </w:tc>
        <w:tc>
          <w:tcPr>
            <w:tcW w:w="734" w:type="pct"/>
            <w:tcBorders>
              <w:top w:val="single" w:sz="4" w:space="0" w:color="auto"/>
              <w:left w:val="single" w:sz="4" w:space="0" w:color="auto"/>
              <w:bottom w:val="single" w:sz="4" w:space="0" w:color="auto"/>
              <w:right w:val="single" w:sz="4" w:space="0" w:color="auto"/>
            </w:tcBorders>
            <w:vAlign w:val="center"/>
          </w:tcPr>
          <w:p w14:paraId="6FB6200A"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3.462</w:t>
            </w:r>
          </w:p>
        </w:tc>
        <w:tc>
          <w:tcPr>
            <w:tcW w:w="595" w:type="pct"/>
            <w:tcBorders>
              <w:top w:val="single" w:sz="4" w:space="0" w:color="auto"/>
              <w:left w:val="single" w:sz="4" w:space="0" w:color="auto"/>
              <w:bottom w:val="single" w:sz="4" w:space="0" w:color="auto"/>
              <w:right w:val="single" w:sz="4" w:space="0" w:color="auto"/>
            </w:tcBorders>
            <w:vAlign w:val="center"/>
          </w:tcPr>
          <w:p w14:paraId="38F813D9"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0.823</w:t>
            </w:r>
          </w:p>
        </w:tc>
        <w:tc>
          <w:tcPr>
            <w:tcW w:w="591" w:type="pct"/>
            <w:tcBorders>
              <w:top w:val="single" w:sz="4" w:space="0" w:color="auto"/>
              <w:left w:val="single" w:sz="4" w:space="0" w:color="auto"/>
              <w:bottom w:val="single" w:sz="4" w:space="0" w:color="auto"/>
              <w:right w:val="single" w:sz="4" w:space="0" w:color="auto"/>
            </w:tcBorders>
            <w:vAlign w:val="center"/>
          </w:tcPr>
          <w:p w14:paraId="201E3B2F"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14.560</w:t>
            </w:r>
          </w:p>
        </w:tc>
      </w:tr>
      <w:tr w:rsidR="00B51372" w14:paraId="65DC09E6" w14:textId="77777777">
        <w:trPr>
          <w:trHeight w:val="190"/>
        </w:trPr>
        <w:tc>
          <w:tcPr>
            <w:tcW w:w="1463" w:type="pct"/>
            <w:tcBorders>
              <w:top w:val="single" w:sz="4" w:space="0" w:color="auto"/>
              <w:left w:val="single" w:sz="4" w:space="0" w:color="auto"/>
              <w:bottom w:val="single" w:sz="4" w:space="0" w:color="auto"/>
              <w:right w:val="single" w:sz="4" w:space="0" w:color="auto"/>
            </w:tcBorders>
            <w:vAlign w:val="center"/>
          </w:tcPr>
          <w:p w14:paraId="6FDB543A" w14:textId="77777777" w:rsidR="00B51372" w:rsidRDefault="009C06E6">
            <w:pPr>
              <w:autoSpaceDE w:val="0"/>
              <w:autoSpaceDN w:val="0"/>
              <w:adjustRightInd w:val="0"/>
              <w:spacing w:after="0" w:line="240" w:lineRule="auto"/>
              <w:ind w:left="60" w:right="60"/>
              <w:jc w:val="both"/>
              <w:rPr>
                <w:rFonts w:asciiTheme="majorBidi" w:hAnsiTheme="majorBidi" w:cstheme="majorBidi"/>
                <w:b/>
                <w:bCs/>
                <w:color w:val="000000"/>
                <w:sz w:val="18"/>
                <w:szCs w:val="18"/>
              </w:rPr>
            </w:pPr>
            <w:r>
              <w:rPr>
                <w:rFonts w:asciiTheme="majorBidi" w:hAnsiTheme="majorBidi" w:cstheme="majorBidi"/>
                <w:b/>
                <w:bCs/>
                <w:color w:val="000000"/>
                <w:sz w:val="18"/>
                <w:szCs w:val="18"/>
              </w:rPr>
              <w:t>Relapse</w:t>
            </w:r>
          </w:p>
        </w:tc>
        <w:tc>
          <w:tcPr>
            <w:tcW w:w="889" w:type="pct"/>
            <w:tcBorders>
              <w:top w:val="single" w:sz="4" w:space="0" w:color="auto"/>
              <w:left w:val="single" w:sz="4" w:space="0" w:color="auto"/>
              <w:bottom w:val="single" w:sz="4" w:space="0" w:color="auto"/>
              <w:right w:val="single" w:sz="4" w:space="0" w:color="auto"/>
            </w:tcBorders>
            <w:vAlign w:val="center"/>
          </w:tcPr>
          <w:p w14:paraId="4C3B1B92"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-0.409</w:t>
            </w:r>
          </w:p>
        </w:tc>
        <w:tc>
          <w:tcPr>
            <w:tcW w:w="726" w:type="pct"/>
            <w:tcBorders>
              <w:top w:val="single" w:sz="4" w:space="0" w:color="auto"/>
              <w:left w:val="single" w:sz="4" w:space="0" w:color="auto"/>
              <w:bottom w:val="single" w:sz="4" w:space="0" w:color="auto"/>
              <w:right w:val="single" w:sz="4" w:space="0" w:color="auto"/>
            </w:tcBorders>
            <w:vAlign w:val="center"/>
          </w:tcPr>
          <w:p w14:paraId="129D9C77"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0.542</w:t>
            </w:r>
          </w:p>
        </w:tc>
        <w:tc>
          <w:tcPr>
            <w:tcW w:w="734" w:type="pct"/>
            <w:tcBorders>
              <w:top w:val="single" w:sz="4" w:space="0" w:color="auto"/>
              <w:left w:val="single" w:sz="4" w:space="0" w:color="auto"/>
              <w:bottom w:val="single" w:sz="4" w:space="0" w:color="auto"/>
              <w:right w:val="single" w:sz="4" w:space="0" w:color="auto"/>
            </w:tcBorders>
            <w:vAlign w:val="center"/>
          </w:tcPr>
          <w:p w14:paraId="43882E56"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0.664</w:t>
            </w:r>
          </w:p>
        </w:tc>
        <w:tc>
          <w:tcPr>
            <w:tcW w:w="595" w:type="pct"/>
            <w:tcBorders>
              <w:top w:val="single" w:sz="4" w:space="0" w:color="auto"/>
              <w:left w:val="single" w:sz="4" w:space="0" w:color="auto"/>
              <w:bottom w:val="single" w:sz="4" w:space="0" w:color="auto"/>
              <w:right w:val="single" w:sz="4" w:space="0" w:color="auto"/>
            </w:tcBorders>
            <w:vAlign w:val="center"/>
          </w:tcPr>
          <w:p w14:paraId="5A66806B"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0.179</w:t>
            </w:r>
          </w:p>
        </w:tc>
        <w:tc>
          <w:tcPr>
            <w:tcW w:w="591" w:type="pct"/>
            <w:tcBorders>
              <w:top w:val="single" w:sz="4" w:space="0" w:color="auto"/>
              <w:left w:val="single" w:sz="4" w:space="0" w:color="auto"/>
              <w:bottom w:val="single" w:sz="4" w:space="0" w:color="auto"/>
              <w:right w:val="single" w:sz="4" w:space="0" w:color="auto"/>
            </w:tcBorders>
            <w:vAlign w:val="center"/>
          </w:tcPr>
          <w:p w14:paraId="29596748" w14:textId="77777777" w:rsidR="00B51372" w:rsidRDefault="009C06E6">
            <w:pPr>
              <w:autoSpaceDE w:val="0"/>
              <w:autoSpaceDN w:val="0"/>
              <w:adjustRightInd w:val="0"/>
              <w:spacing w:after="0" w:line="240" w:lineRule="auto"/>
              <w:ind w:left="60" w:right="60"/>
              <w:jc w:val="both"/>
              <w:rPr>
                <w:rFonts w:asciiTheme="majorBidi" w:hAnsiTheme="majorBidi" w:cstheme="majorBidi"/>
                <w:color w:val="000000"/>
                <w:sz w:val="18"/>
                <w:szCs w:val="18"/>
              </w:rPr>
            </w:pPr>
            <w:r>
              <w:rPr>
                <w:rFonts w:asciiTheme="majorBidi" w:hAnsiTheme="majorBidi" w:cstheme="majorBidi"/>
                <w:color w:val="000000"/>
                <w:sz w:val="18"/>
                <w:szCs w:val="18"/>
              </w:rPr>
              <w:t>2.472</w:t>
            </w:r>
          </w:p>
        </w:tc>
      </w:tr>
    </w:tbl>
    <w:p w14:paraId="4574A71A" w14:textId="77777777" w:rsidR="00B51372" w:rsidRDefault="00B51372">
      <w:pPr>
        <w:spacing w:after="0" w:line="240" w:lineRule="auto"/>
        <w:jc w:val="both"/>
        <w:rPr>
          <w:rFonts w:asciiTheme="majorBidi" w:hAnsiTheme="majorBidi" w:cstheme="majorBidi"/>
          <w:b/>
          <w:bCs/>
          <w:sz w:val="18"/>
          <w:szCs w:val="18"/>
        </w:rPr>
      </w:pPr>
    </w:p>
    <w:p w14:paraId="273B7587" w14:textId="77777777" w:rsidR="00B51372" w:rsidRDefault="009C06E6">
      <w:pPr>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 xml:space="preserve">Table </w:t>
      </w:r>
      <w:proofErr w:type="gramStart"/>
      <w:r>
        <w:rPr>
          <w:rFonts w:asciiTheme="majorBidi" w:hAnsiTheme="majorBidi" w:cstheme="majorBidi"/>
          <w:b/>
          <w:bCs/>
          <w:sz w:val="18"/>
          <w:szCs w:val="18"/>
        </w:rPr>
        <w:t>6:Cox</w:t>
      </w:r>
      <w:proofErr w:type="gramEnd"/>
      <w:r>
        <w:rPr>
          <w:rFonts w:asciiTheme="majorBidi" w:hAnsiTheme="majorBidi" w:cstheme="majorBidi"/>
          <w:b/>
          <w:bCs/>
          <w:sz w:val="18"/>
          <w:szCs w:val="18"/>
        </w:rPr>
        <w:t xml:space="preserve"> hazard proportional test for progression free survival among the included patients</w:t>
      </w:r>
    </w:p>
    <w:tbl>
      <w:tblPr>
        <w:tblStyle w:val="TableGrid"/>
        <w:tblW w:w="0" w:type="auto"/>
        <w:tblLook w:val="04A0" w:firstRow="1" w:lastRow="0" w:firstColumn="1" w:lastColumn="0" w:noHBand="0" w:noVBand="1"/>
      </w:tblPr>
      <w:tblGrid>
        <w:gridCol w:w="2511"/>
        <w:gridCol w:w="2127"/>
        <w:gridCol w:w="1109"/>
        <w:gridCol w:w="1261"/>
        <w:gridCol w:w="1209"/>
        <w:gridCol w:w="1133"/>
      </w:tblGrid>
      <w:tr w:rsidR="00B51372" w14:paraId="4914306A" w14:textId="77777777">
        <w:trPr>
          <w:trHeight w:val="90"/>
        </w:trPr>
        <w:tc>
          <w:tcPr>
            <w:tcW w:w="2554" w:type="dxa"/>
            <w:vMerge w:val="restart"/>
            <w:tcBorders>
              <w:top w:val="single" w:sz="4" w:space="0" w:color="auto"/>
              <w:left w:val="single" w:sz="4" w:space="0" w:color="auto"/>
              <w:right w:val="single" w:sz="4" w:space="0" w:color="auto"/>
            </w:tcBorders>
            <w:vAlign w:val="center"/>
          </w:tcPr>
          <w:p w14:paraId="2F1870CB"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Factors</w:t>
            </w:r>
          </w:p>
        </w:tc>
        <w:tc>
          <w:tcPr>
            <w:tcW w:w="2164" w:type="dxa"/>
            <w:vMerge w:val="restart"/>
            <w:tcBorders>
              <w:top w:val="single" w:sz="4" w:space="0" w:color="auto"/>
              <w:left w:val="single" w:sz="4" w:space="0" w:color="auto"/>
              <w:right w:val="single" w:sz="4" w:space="0" w:color="auto"/>
            </w:tcBorders>
            <w:vAlign w:val="center"/>
          </w:tcPr>
          <w:p w14:paraId="57ABF0CA"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Correlation coefficient</w:t>
            </w:r>
          </w:p>
        </w:tc>
        <w:tc>
          <w:tcPr>
            <w:tcW w:w="1127" w:type="dxa"/>
            <w:vMerge w:val="restart"/>
            <w:tcBorders>
              <w:top w:val="single" w:sz="4" w:space="0" w:color="auto"/>
              <w:left w:val="single" w:sz="4" w:space="0" w:color="auto"/>
              <w:right w:val="single" w:sz="4" w:space="0" w:color="auto"/>
            </w:tcBorders>
            <w:vAlign w:val="center"/>
          </w:tcPr>
          <w:p w14:paraId="7A415570"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P value</w:t>
            </w:r>
          </w:p>
        </w:tc>
        <w:tc>
          <w:tcPr>
            <w:tcW w:w="1281" w:type="dxa"/>
            <w:vMerge w:val="restart"/>
            <w:tcBorders>
              <w:top w:val="single" w:sz="4" w:space="0" w:color="auto"/>
              <w:left w:val="single" w:sz="4" w:space="0" w:color="auto"/>
              <w:right w:val="single" w:sz="4" w:space="0" w:color="auto"/>
            </w:tcBorders>
            <w:vAlign w:val="center"/>
          </w:tcPr>
          <w:p w14:paraId="3777A4A5"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HR</w:t>
            </w:r>
          </w:p>
        </w:tc>
        <w:tc>
          <w:tcPr>
            <w:tcW w:w="2372" w:type="dxa"/>
            <w:gridSpan w:val="2"/>
            <w:tcBorders>
              <w:top w:val="single" w:sz="4" w:space="0" w:color="auto"/>
              <w:left w:val="single" w:sz="4" w:space="0" w:color="auto"/>
              <w:bottom w:val="single" w:sz="4" w:space="0" w:color="auto"/>
              <w:right w:val="single" w:sz="4" w:space="0" w:color="auto"/>
            </w:tcBorders>
            <w:vAlign w:val="center"/>
          </w:tcPr>
          <w:p w14:paraId="03F42AA2"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95% CI</w:t>
            </w:r>
          </w:p>
        </w:tc>
      </w:tr>
      <w:tr w:rsidR="00B51372" w14:paraId="167AA587" w14:textId="77777777">
        <w:trPr>
          <w:trHeight w:val="90"/>
        </w:trPr>
        <w:tc>
          <w:tcPr>
            <w:tcW w:w="2554" w:type="dxa"/>
            <w:vMerge/>
            <w:tcBorders>
              <w:left w:val="single" w:sz="4" w:space="0" w:color="auto"/>
              <w:bottom w:val="single" w:sz="4" w:space="0" w:color="auto"/>
              <w:right w:val="single" w:sz="4" w:space="0" w:color="auto"/>
            </w:tcBorders>
            <w:vAlign w:val="center"/>
          </w:tcPr>
          <w:p w14:paraId="269228C1" w14:textId="77777777" w:rsidR="00B51372" w:rsidRDefault="00B51372">
            <w:pPr>
              <w:autoSpaceDE w:val="0"/>
              <w:autoSpaceDN w:val="0"/>
              <w:adjustRightInd w:val="0"/>
              <w:spacing w:after="0" w:line="240" w:lineRule="auto"/>
              <w:jc w:val="both"/>
              <w:rPr>
                <w:rFonts w:asciiTheme="majorBidi" w:hAnsiTheme="majorBidi" w:cstheme="majorBidi"/>
                <w:b/>
                <w:bCs/>
                <w:sz w:val="18"/>
                <w:szCs w:val="18"/>
              </w:rPr>
            </w:pPr>
          </w:p>
        </w:tc>
        <w:tc>
          <w:tcPr>
            <w:tcW w:w="2164" w:type="dxa"/>
            <w:vMerge/>
            <w:tcBorders>
              <w:left w:val="single" w:sz="4" w:space="0" w:color="auto"/>
              <w:bottom w:val="single" w:sz="4" w:space="0" w:color="auto"/>
              <w:right w:val="single" w:sz="4" w:space="0" w:color="auto"/>
            </w:tcBorders>
            <w:vAlign w:val="center"/>
          </w:tcPr>
          <w:p w14:paraId="50322A36" w14:textId="77777777" w:rsidR="00B51372" w:rsidRDefault="00B51372">
            <w:pPr>
              <w:autoSpaceDE w:val="0"/>
              <w:autoSpaceDN w:val="0"/>
              <w:adjustRightInd w:val="0"/>
              <w:spacing w:after="0" w:line="240" w:lineRule="auto"/>
              <w:jc w:val="both"/>
              <w:rPr>
                <w:rFonts w:asciiTheme="majorBidi" w:hAnsiTheme="majorBidi" w:cstheme="majorBidi"/>
                <w:color w:val="000000"/>
                <w:sz w:val="18"/>
                <w:szCs w:val="18"/>
              </w:rPr>
            </w:pPr>
          </w:p>
        </w:tc>
        <w:tc>
          <w:tcPr>
            <w:tcW w:w="1127" w:type="dxa"/>
            <w:vMerge/>
            <w:tcBorders>
              <w:left w:val="single" w:sz="4" w:space="0" w:color="auto"/>
              <w:bottom w:val="single" w:sz="4" w:space="0" w:color="auto"/>
              <w:right w:val="single" w:sz="4" w:space="0" w:color="auto"/>
            </w:tcBorders>
            <w:vAlign w:val="center"/>
          </w:tcPr>
          <w:p w14:paraId="2F8A3901" w14:textId="77777777" w:rsidR="00B51372" w:rsidRDefault="00B51372">
            <w:pPr>
              <w:autoSpaceDE w:val="0"/>
              <w:autoSpaceDN w:val="0"/>
              <w:adjustRightInd w:val="0"/>
              <w:spacing w:after="0" w:line="240" w:lineRule="auto"/>
              <w:jc w:val="both"/>
              <w:rPr>
                <w:rFonts w:asciiTheme="majorBidi" w:hAnsiTheme="majorBidi" w:cstheme="majorBidi"/>
                <w:color w:val="000000"/>
                <w:sz w:val="18"/>
                <w:szCs w:val="18"/>
              </w:rPr>
            </w:pPr>
          </w:p>
        </w:tc>
        <w:tc>
          <w:tcPr>
            <w:tcW w:w="1281" w:type="dxa"/>
            <w:vMerge/>
            <w:tcBorders>
              <w:left w:val="single" w:sz="4" w:space="0" w:color="auto"/>
              <w:bottom w:val="single" w:sz="4" w:space="0" w:color="auto"/>
              <w:right w:val="single" w:sz="4" w:space="0" w:color="auto"/>
            </w:tcBorders>
            <w:vAlign w:val="center"/>
          </w:tcPr>
          <w:p w14:paraId="64B9979B" w14:textId="77777777" w:rsidR="00B51372" w:rsidRDefault="00B51372">
            <w:pPr>
              <w:autoSpaceDE w:val="0"/>
              <w:autoSpaceDN w:val="0"/>
              <w:adjustRightInd w:val="0"/>
              <w:spacing w:after="0" w:line="240" w:lineRule="auto"/>
              <w:jc w:val="both"/>
              <w:rPr>
                <w:rFonts w:asciiTheme="majorBidi" w:hAnsiTheme="majorBidi" w:cstheme="majorBidi"/>
                <w:color w:val="00000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EF9F0A6" w14:textId="77777777" w:rsidR="00B51372" w:rsidRDefault="009C06E6">
            <w:pPr>
              <w:autoSpaceDE w:val="0"/>
              <w:autoSpaceDN w:val="0"/>
              <w:adjustRightInd w:val="0"/>
              <w:spacing w:after="0" w:line="240" w:lineRule="auto"/>
              <w:jc w:val="both"/>
              <w:rPr>
                <w:rFonts w:asciiTheme="majorBidi" w:hAnsiTheme="majorBidi" w:cstheme="majorBidi"/>
                <w:color w:val="000000"/>
                <w:sz w:val="18"/>
                <w:szCs w:val="18"/>
              </w:rPr>
            </w:pPr>
            <w:r>
              <w:rPr>
                <w:rFonts w:asciiTheme="majorBidi" w:hAnsiTheme="majorBidi" w:cstheme="majorBidi"/>
                <w:b/>
                <w:bCs/>
                <w:color w:val="000000"/>
                <w:sz w:val="18"/>
                <w:szCs w:val="18"/>
              </w:rPr>
              <w:t>Lower</w:t>
            </w:r>
          </w:p>
        </w:tc>
        <w:tc>
          <w:tcPr>
            <w:tcW w:w="1145" w:type="dxa"/>
            <w:tcBorders>
              <w:top w:val="single" w:sz="4" w:space="0" w:color="auto"/>
              <w:left w:val="single" w:sz="4" w:space="0" w:color="auto"/>
              <w:bottom w:val="single" w:sz="4" w:space="0" w:color="auto"/>
              <w:right w:val="single" w:sz="4" w:space="0" w:color="auto"/>
            </w:tcBorders>
            <w:vAlign w:val="center"/>
          </w:tcPr>
          <w:p w14:paraId="1591D3E5" w14:textId="77777777" w:rsidR="00B51372" w:rsidRDefault="009C06E6">
            <w:pPr>
              <w:autoSpaceDE w:val="0"/>
              <w:autoSpaceDN w:val="0"/>
              <w:adjustRightInd w:val="0"/>
              <w:spacing w:after="0" w:line="240" w:lineRule="auto"/>
              <w:jc w:val="both"/>
              <w:rPr>
                <w:rFonts w:asciiTheme="majorBidi" w:hAnsiTheme="majorBidi" w:cstheme="majorBidi"/>
                <w:color w:val="000000"/>
                <w:sz w:val="18"/>
                <w:szCs w:val="18"/>
              </w:rPr>
            </w:pPr>
            <w:r>
              <w:rPr>
                <w:rFonts w:asciiTheme="majorBidi" w:hAnsiTheme="majorBidi" w:cstheme="majorBidi"/>
                <w:b/>
                <w:bCs/>
                <w:color w:val="000000"/>
                <w:sz w:val="18"/>
                <w:szCs w:val="18"/>
              </w:rPr>
              <w:t>Upper</w:t>
            </w:r>
          </w:p>
        </w:tc>
      </w:tr>
      <w:tr w:rsidR="00B51372" w14:paraId="41157B1C"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7A2CDB65"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Gender</w:t>
            </w:r>
          </w:p>
        </w:tc>
        <w:tc>
          <w:tcPr>
            <w:tcW w:w="2164" w:type="dxa"/>
            <w:tcBorders>
              <w:top w:val="single" w:sz="4" w:space="0" w:color="auto"/>
              <w:left w:val="single" w:sz="4" w:space="0" w:color="auto"/>
              <w:bottom w:val="single" w:sz="4" w:space="0" w:color="auto"/>
              <w:right w:val="single" w:sz="4" w:space="0" w:color="auto"/>
            </w:tcBorders>
            <w:vAlign w:val="center"/>
          </w:tcPr>
          <w:p w14:paraId="25E9AA1A"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2.490</w:t>
            </w:r>
          </w:p>
        </w:tc>
        <w:tc>
          <w:tcPr>
            <w:tcW w:w="1127" w:type="dxa"/>
            <w:tcBorders>
              <w:top w:val="single" w:sz="4" w:space="0" w:color="auto"/>
              <w:left w:val="single" w:sz="4" w:space="0" w:color="auto"/>
              <w:bottom w:val="single" w:sz="4" w:space="0" w:color="auto"/>
              <w:right w:val="single" w:sz="4" w:space="0" w:color="auto"/>
            </w:tcBorders>
            <w:vAlign w:val="center"/>
          </w:tcPr>
          <w:p w14:paraId="102F7D64"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0.007</w:t>
            </w:r>
          </w:p>
        </w:tc>
        <w:tc>
          <w:tcPr>
            <w:tcW w:w="1281" w:type="dxa"/>
            <w:tcBorders>
              <w:top w:val="single" w:sz="4" w:space="0" w:color="auto"/>
              <w:left w:val="single" w:sz="4" w:space="0" w:color="auto"/>
              <w:bottom w:val="single" w:sz="4" w:space="0" w:color="auto"/>
              <w:right w:val="single" w:sz="4" w:space="0" w:color="auto"/>
            </w:tcBorders>
            <w:vAlign w:val="center"/>
          </w:tcPr>
          <w:p w14:paraId="08EA25EC"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12.060</w:t>
            </w:r>
          </w:p>
        </w:tc>
        <w:tc>
          <w:tcPr>
            <w:tcW w:w="1227" w:type="dxa"/>
            <w:tcBorders>
              <w:top w:val="single" w:sz="4" w:space="0" w:color="auto"/>
              <w:left w:val="single" w:sz="4" w:space="0" w:color="auto"/>
              <w:bottom w:val="single" w:sz="4" w:space="0" w:color="auto"/>
              <w:right w:val="single" w:sz="4" w:space="0" w:color="auto"/>
            </w:tcBorders>
            <w:vAlign w:val="center"/>
          </w:tcPr>
          <w:p w14:paraId="19BD71E1"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1.944</w:t>
            </w:r>
          </w:p>
        </w:tc>
        <w:tc>
          <w:tcPr>
            <w:tcW w:w="1145" w:type="dxa"/>
            <w:tcBorders>
              <w:top w:val="single" w:sz="4" w:space="0" w:color="auto"/>
              <w:left w:val="single" w:sz="4" w:space="0" w:color="auto"/>
              <w:bottom w:val="single" w:sz="4" w:space="0" w:color="auto"/>
              <w:right w:val="single" w:sz="4" w:space="0" w:color="auto"/>
            </w:tcBorders>
            <w:vAlign w:val="center"/>
          </w:tcPr>
          <w:p w14:paraId="13C67F7C"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74.811</w:t>
            </w:r>
          </w:p>
        </w:tc>
      </w:tr>
      <w:tr w:rsidR="00B51372" w14:paraId="093DB0C7"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7020AA73"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DM</w:t>
            </w:r>
          </w:p>
        </w:tc>
        <w:tc>
          <w:tcPr>
            <w:tcW w:w="2164" w:type="dxa"/>
            <w:tcBorders>
              <w:top w:val="single" w:sz="4" w:space="0" w:color="auto"/>
              <w:left w:val="single" w:sz="4" w:space="0" w:color="auto"/>
              <w:bottom w:val="single" w:sz="4" w:space="0" w:color="auto"/>
              <w:right w:val="single" w:sz="4" w:space="0" w:color="auto"/>
            </w:tcBorders>
            <w:vAlign w:val="center"/>
          </w:tcPr>
          <w:p w14:paraId="3037F058"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-0.125</w:t>
            </w:r>
          </w:p>
        </w:tc>
        <w:tc>
          <w:tcPr>
            <w:tcW w:w="1127" w:type="dxa"/>
            <w:tcBorders>
              <w:top w:val="single" w:sz="4" w:space="0" w:color="auto"/>
              <w:left w:val="single" w:sz="4" w:space="0" w:color="auto"/>
              <w:bottom w:val="single" w:sz="4" w:space="0" w:color="auto"/>
              <w:right w:val="single" w:sz="4" w:space="0" w:color="auto"/>
            </w:tcBorders>
            <w:vAlign w:val="center"/>
          </w:tcPr>
          <w:p w14:paraId="6D0C2F77"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0.911</w:t>
            </w:r>
          </w:p>
        </w:tc>
        <w:tc>
          <w:tcPr>
            <w:tcW w:w="1281" w:type="dxa"/>
            <w:tcBorders>
              <w:top w:val="single" w:sz="4" w:space="0" w:color="auto"/>
              <w:left w:val="single" w:sz="4" w:space="0" w:color="auto"/>
              <w:bottom w:val="single" w:sz="4" w:space="0" w:color="auto"/>
              <w:right w:val="single" w:sz="4" w:space="0" w:color="auto"/>
            </w:tcBorders>
            <w:vAlign w:val="center"/>
          </w:tcPr>
          <w:p w14:paraId="0785DDB9"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0.883</w:t>
            </w:r>
          </w:p>
        </w:tc>
        <w:tc>
          <w:tcPr>
            <w:tcW w:w="1227" w:type="dxa"/>
            <w:tcBorders>
              <w:top w:val="single" w:sz="4" w:space="0" w:color="auto"/>
              <w:left w:val="single" w:sz="4" w:space="0" w:color="auto"/>
              <w:bottom w:val="single" w:sz="4" w:space="0" w:color="auto"/>
              <w:right w:val="single" w:sz="4" w:space="0" w:color="auto"/>
            </w:tcBorders>
            <w:vAlign w:val="center"/>
          </w:tcPr>
          <w:p w14:paraId="3597AE7E"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0.099</w:t>
            </w:r>
          </w:p>
        </w:tc>
        <w:tc>
          <w:tcPr>
            <w:tcW w:w="1145" w:type="dxa"/>
            <w:tcBorders>
              <w:top w:val="single" w:sz="4" w:space="0" w:color="auto"/>
              <w:left w:val="single" w:sz="4" w:space="0" w:color="auto"/>
              <w:bottom w:val="single" w:sz="4" w:space="0" w:color="auto"/>
              <w:right w:val="single" w:sz="4" w:space="0" w:color="auto"/>
            </w:tcBorders>
            <w:vAlign w:val="center"/>
          </w:tcPr>
          <w:p w14:paraId="170DD8AA"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7.851</w:t>
            </w:r>
          </w:p>
        </w:tc>
      </w:tr>
      <w:tr w:rsidR="00B51372" w14:paraId="036A457D"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1EB36C8E"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DM and HTN</w:t>
            </w:r>
          </w:p>
        </w:tc>
        <w:tc>
          <w:tcPr>
            <w:tcW w:w="2164" w:type="dxa"/>
            <w:tcBorders>
              <w:top w:val="single" w:sz="4" w:space="0" w:color="auto"/>
              <w:left w:val="single" w:sz="4" w:space="0" w:color="auto"/>
              <w:bottom w:val="single" w:sz="4" w:space="0" w:color="auto"/>
              <w:right w:val="single" w:sz="4" w:space="0" w:color="auto"/>
            </w:tcBorders>
            <w:vAlign w:val="center"/>
          </w:tcPr>
          <w:p w14:paraId="64584825"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0.130</w:t>
            </w:r>
          </w:p>
        </w:tc>
        <w:tc>
          <w:tcPr>
            <w:tcW w:w="1127" w:type="dxa"/>
            <w:tcBorders>
              <w:top w:val="single" w:sz="4" w:space="0" w:color="auto"/>
              <w:left w:val="single" w:sz="4" w:space="0" w:color="auto"/>
              <w:bottom w:val="single" w:sz="4" w:space="0" w:color="auto"/>
              <w:right w:val="single" w:sz="4" w:space="0" w:color="auto"/>
            </w:tcBorders>
            <w:vAlign w:val="center"/>
          </w:tcPr>
          <w:p w14:paraId="29D49500"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0.908</w:t>
            </w:r>
          </w:p>
        </w:tc>
        <w:tc>
          <w:tcPr>
            <w:tcW w:w="1281" w:type="dxa"/>
            <w:tcBorders>
              <w:top w:val="single" w:sz="4" w:space="0" w:color="auto"/>
              <w:left w:val="single" w:sz="4" w:space="0" w:color="auto"/>
              <w:bottom w:val="single" w:sz="4" w:space="0" w:color="auto"/>
              <w:right w:val="single" w:sz="4" w:space="0" w:color="auto"/>
            </w:tcBorders>
            <w:vAlign w:val="center"/>
          </w:tcPr>
          <w:p w14:paraId="5B64E782"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1.138</w:t>
            </w:r>
          </w:p>
        </w:tc>
        <w:tc>
          <w:tcPr>
            <w:tcW w:w="1227" w:type="dxa"/>
            <w:tcBorders>
              <w:top w:val="single" w:sz="4" w:space="0" w:color="auto"/>
              <w:left w:val="single" w:sz="4" w:space="0" w:color="auto"/>
              <w:bottom w:val="single" w:sz="4" w:space="0" w:color="auto"/>
              <w:right w:val="single" w:sz="4" w:space="0" w:color="auto"/>
            </w:tcBorders>
            <w:vAlign w:val="center"/>
          </w:tcPr>
          <w:p w14:paraId="49123D25"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0.128</w:t>
            </w:r>
          </w:p>
        </w:tc>
        <w:tc>
          <w:tcPr>
            <w:tcW w:w="1145" w:type="dxa"/>
            <w:tcBorders>
              <w:top w:val="single" w:sz="4" w:space="0" w:color="auto"/>
              <w:left w:val="single" w:sz="4" w:space="0" w:color="auto"/>
              <w:bottom w:val="single" w:sz="4" w:space="0" w:color="auto"/>
              <w:right w:val="single" w:sz="4" w:space="0" w:color="auto"/>
            </w:tcBorders>
            <w:vAlign w:val="center"/>
          </w:tcPr>
          <w:p w14:paraId="5BC082E4"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10.133</w:t>
            </w:r>
          </w:p>
        </w:tc>
      </w:tr>
      <w:tr w:rsidR="00B51372" w14:paraId="52108E6F"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1EF88C07"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HTN</w:t>
            </w:r>
          </w:p>
        </w:tc>
        <w:tc>
          <w:tcPr>
            <w:tcW w:w="2164" w:type="dxa"/>
            <w:tcBorders>
              <w:top w:val="single" w:sz="4" w:space="0" w:color="auto"/>
              <w:left w:val="single" w:sz="4" w:space="0" w:color="auto"/>
              <w:bottom w:val="single" w:sz="4" w:space="0" w:color="auto"/>
              <w:right w:val="single" w:sz="4" w:space="0" w:color="auto"/>
            </w:tcBorders>
            <w:vAlign w:val="center"/>
          </w:tcPr>
          <w:p w14:paraId="4020A430"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2.424</w:t>
            </w:r>
          </w:p>
        </w:tc>
        <w:tc>
          <w:tcPr>
            <w:tcW w:w="1127" w:type="dxa"/>
            <w:tcBorders>
              <w:top w:val="single" w:sz="4" w:space="0" w:color="auto"/>
              <w:left w:val="single" w:sz="4" w:space="0" w:color="auto"/>
              <w:bottom w:val="single" w:sz="4" w:space="0" w:color="auto"/>
              <w:right w:val="single" w:sz="4" w:space="0" w:color="auto"/>
            </w:tcBorders>
            <w:vAlign w:val="center"/>
          </w:tcPr>
          <w:p w14:paraId="3F478F64"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0.022</w:t>
            </w:r>
          </w:p>
        </w:tc>
        <w:tc>
          <w:tcPr>
            <w:tcW w:w="1281" w:type="dxa"/>
            <w:tcBorders>
              <w:top w:val="single" w:sz="4" w:space="0" w:color="auto"/>
              <w:left w:val="single" w:sz="4" w:space="0" w:color="auto"/>
              <w:bottom w:val="single" w:sz="4" w:space="0" w:color="auto"/>
              <w:right w:val="single" w:sz="4" w:space="0" w:color="auto"/>
            </w:tcBorders>
            <w:vAlign w:val="center"/>
          </w:tcPr>
          <w:p w14:paraId="3754D3E2"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11.290</w:t>
            </w:r>
          </w:p>
        </w:tc>
        <w:tc>
          <w:tcPr>
            <w:tcW w:w="1227" w:type="dxa"/>
            <w:tcBorders>
              <w:top w:val="single" w:sz="4" w:space="0" w:color="auto"/>
              <w:left w:val="single" w:sz="4" w:space="0" w:color="auto"/>
              <w:bottom w:val="single" w:sz="4" w:space="0" w:color="auto"/>
              <w:right w:val="single" w:sz="4" w:space="0" w:color="auto"/>
            </w:tcBorders>
            <w:vAlign w:val="center"/>
          </w:tcPr>
          <w:p w14:paraId="4C5155CD"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1.428</w:t>
            </w:r>
          </w:p>
        </w:tc>
        <w:tc>
          <w:tcPr>
            <w:tcW w:w="1145" w:type="dxa"/>
            <w:tcBorders>
              <w:top w:val="single" w:sz="4" w:space="0" w:color="auto"/>
              <w:left w:val="single" w:sz="4" w:space="0" w:color="auto"/>
              <w:bottom w:val="single" w:sz="4" w:space="0" w:color="auto"/>
              <w:right w:val="single" w:sz="4" w:space="0" w:color="auto"/>
            </w:tcBorders>
            <w:vAlign w:val="center"/>
          </w:tcPr>
          <w:p w14:paraId="67556500"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89.256</w:t>
            </w:r>
          </w:p>
        </w:tc>
      </w:tr>
      <w:tr w:rsidR="00B51372" w14:paraId="0BDDA01E"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60352591"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Pathology</w:t>
            </w:r>
          </w:p>
        </w:tc>
        <w:tc>
          <w:tcPr>
            <w:tcW w:w="2164" w:type="dxa"/>
            <w:tcBorders>
              <w:top w:val="single" w:sz="4" w:space="0" w:color="auto"/>
              <w:left w:val="single" w:sz="4" w:space="0" w:color="auto"/>
              <w:bottom w:val="single" w:sz="4" w:space="0" w:color="auto"/>
              <w:right w:val="single" w:sz="4" w:space="0" w:color="auto"/>
            </w:tcBorders>
            <w:vAlign w:val="center"/>
          </w:tcPr>
          <w:p w14:paraId="71EF256E"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-13.670</w:t>
            </w:r>
          </w:p>
        </w:tc>
        <w:tc>
          <w:tcPr>
            <w:tcW w:w="1127" w:type="dxa"/>
            <w:tcBorders>
              <w:top w:val="single" w:sz="4" w:space="0" w:color="auto"/>
              <w:left w:val="single" w:sz="4" w:space="0" w:color="auto"/>
              <w:bottom w:val="single" w:sz="4" w:space="0" w:color="auto"/>
              <w:right w:val="single" w:sz="4" w:space="0" w:color="auto"/>
            </w:tcBorders>
            <w:vAlign w:val="center"/>
          </w:tcPr>
          <w:p w14:paraId="7E7BF387"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0.989</w:t>
            </w:r>
          </w:p>
        </w:tc>
        <w:tc>
          <w:tcPr>
            <w:tcW w:w="1281" w:type="dxa"/>
            <w:tcBorders>
              <w:top w:val="single" w:sz="4" w:space="0" w:color="auto"/>
              <w:left w:val="single" w:sz="4" w:space="0" w:color="auto"/>
              <w:bottom w:val="single" w:sz="4" w:space="0" w:color="auto"/>
              <w:right w:val="single" w:sz="4" w:space="0" w:color="auto"/>
            </w:tcBorders>
            <w:vAlign w:val="center"/>
          </w:tcPr>
          <w:p w14:paraId="743A8AEF"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0.000</w:t>
            </w:r>
          </w:p>
        </w:tc>
        <w:tc>
          <w:tcPr>
            <w:tcW w:w="1227" w:type="dxa"/>
            <w:tcBorders>
              <w:top w:val="single" w:sz="4" w:space="0" w:color="auto"/>
              <w:left w:val="single" w:sz="4" w:space="0" w:color="auto"/>
              <w:bottom w:val="single" w:sz="4" w:space="0" w:color="auto"/>
              <w:right w:val="single" w:sz="4" w:space="0" w:color="auto"/>
            </w:tcBorders>
            <w:vAlign w:val="center"/>
          </w:tcPr>
          <w:p w14:paraId="04F0EDA3"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0.000</w:t>
            </w:r>
          </w:p>
        </w:tc>
        <w:tc>
          <w:tcPr>
            <w:tcW w:w="1145" w:type="dxa"/>
            <w:tcBorders>
              <w:top w:val="single" w:sz="4" w:space="0" w:color="auto"/>
              <w:left w:val="single" w:sz="4" w:space="0" w:color="auto"/>
              <w:bottom w:val="single" w:sz="4" w:space="0" w:color="auto"/>
              <w:right w:val="single" w:sz="4" w:space="0" w:color="auto"/>
            </w:tcBorders>
            <w:vAlign w:val="center"/>
          </w:tcPr>
          <w:p w14:paraId="29D92E9A"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0.000</w:t>
            </w:r>
          </w:p>
        </w:tc>
      </w:tr>
      <w:tr w:rsidR="00B51372" w14:paraId="739C02F5"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50544E07"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Signet ring appearance</w:t>
            </w:r>
          </w:p>
        </w:tc>
        <w:tc>
          <w:tcPr>
            <w:tcW w:w="2164" w:type="dxa"/>
            <w:tcBorders>
              <w:top w:val="single" w:sz="4" w:space="0" w:color="auto"/>
              <w:left w:val="single" w:sz="4" w:space="0" w:color="auto"/>
              <w:bottom w:val="single" w:sz="4" w:space="0" w:color="auto"/>
              <w:right w:val="single" w:sz="4" w:space="0" w:color="auto"/>
            </w:tcBorders>
            <w:vAlign w:val="center"/>
          </w:tcPr>
          <w:p w14:paraId="4D42460C"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-1.629</w:t>
            </w:r>
          </w:p>
        </w:tc>
        <w:tc>
          <w:tcPr>
            <w:tcW w:w="1127" w:type="dxa"/>
            <w:tcBorders>
              <w:top w:val="single" w:sz="4" w:space="0" w:color="auto"/>
              <w:left w:val="single" w:sz="4" w:space="0" w:color="auto"/>
              <w:bottom w:val="single" w:sz="4" w:space="0" w:color="auto"/>
              <w:right w:val="single" w:sz="4" w:space="0" w:color="auto"/>
            </w:tcBorders>
            <w:vAlign w:val="center"/>
          </w:tcPr>
          <w:p w14:paraId="02861C98"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0.085</w:t>
            </w:r>
          </w:p>
        </w:tc>
        <w:tc>
          <w:tcPr>
            <w:tcW w:w="1281" w:type="dxa"/>
            <w:tcBorders>
              <w:top w:val="single" w:sz="4" w:space="0" w:color="auto"/>
              <w:left w:val="single" w:sz="4" w:space="0" w:color="auto"/>
              <w:bottom w:val="single" w:sz="4" w:space="0" w:color="auto"/>
              <w:right w:val="single" w:sz="4" w:space="0" w:color="auto"/>
            </w:tcBorders>
            <w:vAlign w:val="center"/>
          </w:tcPr>
          <w:p w14:paraId="6E03ABB6"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0.196</w:t>
            </w:r>
          </w:p>
        </w:tc>
        <w:tc>
          <w:tcPr>
            <w:tcW w:w="1227" w:type="dxa"/>
            <w:tcBorders>
              <w:top w:val="single" w:sz="4" w:space="0" w:color="auto"/>
              <w:left w:val="single" w:sz="4" w:space="0" w:color="auto"/>
              <w:bottom w:val="single" w:sz="4" w:space="0" w:color="auto"/>
              <w:right w:val="single" w:sz="4" w:space="0" w:color="auto"/>
            </w:tcBorders>
            <w:vAlign w:val="center"/>
          </w:tcPr>
          <w:p w14:paraId="1DDF63AD"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0.031</w:t>
            </w:r>
          </w:p>
        </w:tc>
        <w:tc>
          <w:tcPr>
            <w:tcW w:w="1145" w:type="dxa"/>
            <w:tcBorders>
              <w:top w:val="single" w:sz="4" w:space="0" w:color="auto"/>
              <w:left w:val="single" w:sz="4" w:space="0" w:color="auto"/>
              <w:bottom w:val="single" w:sz="4" w:space="0" w:color="auto"/>
              <w:right w:val="single" w:sz="4" w:space="0" w:color="auto"/>
            </w:tcBorders>
            <w:vAlign w:val="center"/>
          </w:tcPr>
          <w:p w14:paraId="1DFFA650"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1.251</w:t>
            </w:r>
          </w:p>
        </w:tc>
      </w:tr>
      <w:tr w:rsidR="00B51372" w14:paraId="5B922BFC"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432A5E2D"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Grade II</w:t>
            </w:r>
          </w:p>
        </w:tc>
        <w:tc>
          <w:tcPr>
            <w:tcW w:w="2164" w:type="dxa"/>
            <w:tcBorders>
              <w:top w:val="single" w:sz="4" w:space="0" w:color="auto"/>
              <w:left w:val="single" w:sz="4" w:space="0" w:color="auto"/>
              <w:bottom w:val="single" w:sz="4" w:space="0" w:color="auto"/>
              <w:right w:val="single" w:sz="4" w:space="0" w:color="auto"/>
            </w:tcBorders>
            <w:vAlign w:val="center"/>
          </w:tcPr>
          <w:p w14:paraId="4B6BB0D9"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-0.084</w:t>
            </w:r>
          </w:p>
        </w:tc>
        <w:tc>
          <w:tcPr>
            <w:tcW w:w="1127" w:type="dxa"/>
            <w:tcBorders>
              <w:top w:val="single" w:sz="4" w:space="0" w:color="auto"/>
              <w:left w:val="single" w:sz="4" w:space="0" w:color="auto"/>
              <w:bottom w:val="single" w:sz="4" w:space="0" w:color="auto"/>
              <w:right w:val="single" w:sz="4" w:space="0" w:color="auto"/>
            </w:tcBorders>
            <w:vAlign w:val="center"/>
          </w:tcPr>
          <w:p w14:paraId="7D6C6020"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0.925</w:t>
            </w:r>
          </w:p>
        </w:tc>
        <w:tc>
          <w:tcPr>
            <w:tcW w:w="1281" w:type="dxa"/>
            <w:tcBorders>
              <w:top w:val="single" w:sz="4" w:space="0" w:color="auto"/>
              <w:left w:val="single" w:sz="4" w:space="0" w:color="auto"/>
              <w:bottom w:val="single" w:sz="4" w:space="0" w:color="auto"/>
              <w:right w:val="single" w:sz="4" w:space="0" w:color="auto"/>
            </w:tcBorders>
            <w:vAlign w:val="center"/>
          </w:tcPr>
          <w:p w14:paraId="41B0B006"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0.920</w:t>
            </w:r>
          </w:p>
        </w:tc>
        <w:tc>
          <w:tcPr>
            <w:tcW w:w="1227" w:type="dxa"/>
            <w:tcBorders>
              <w:top w:val="single" w:sz="4" w:space="0" w:color="auto"/>
              <w:left w:val="single" w:sz="4" w:space="0" w:color="auto"/>
              <w:bottom w:val="single" w:sz="4" w:space="0" w:color="auto"/>
              <w:right w:val="single" w:sz="4" w:space="0" w:color="auto"/>
            </w:tcBorders>
            <w:vAlign w:val="center"/>
          </w:tcPr>
          <w:p w14:paraId="325DAE85"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0.159</w:t>
            </w:r>
          </w:p>
        </w:tc>
        <w:tc>
          <w:tcPr>
            <w:tcW w:w="1145" w:type="dxa"/>
            <w:tcBorders>
              <w:top w:val="single" w:sz="4" w:space="0" w:color="auto"/>
              <w:left w:val="single" w:sz="4" w:space="0" w:color="auto"/>
              <w:bottom w:val="single" w:sz="4" w:space="0" w:color="auto"/>
              <w:right w:val="single" w:sz="4" w:space="0" w:color="auto"/>
            </w:tcBorders>
            <w:vAlign w:val="center"/>
          </w:tcPr>
          <w:p w14:paraId="4EFD0413"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5.309</w:t>
            </w:r>
          </w:p>
        </w:tc>
      </w:tr>
      <w:tr w:rsidR="00B51372" w14:paraId="4A2B459C"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11AE4FA5"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Grade III</w:t>
            </w:r>
          </w:p>
        </w:tc>
        <w:tc>
          <w:tcPr>
            <w:tcW w:w="2164" w:type="dxa"/>
            <w:tcBorders>
              <w:top w:val="single" w:sz="4" w:space="0" w:color="auto"/>
              <w:left w:val="single" w:sz="4" w:space="0" w:color="auto"/>
              <w:bottom w:val="single" w:sz="4" w:space="0" w:color="auto"/>
              <w:right w:val="single" w:sz="4" w:space="0" w:color="auto"/>
            </w:tcBorders>
            <w:vAlign w:val="center"/>
          </w:tcPr>
          <w:p w14:paraId="67323266"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-1.007</w:t>
            </w:r>
          </w:p>
        </w:tc>
        <w:tc>
          <w:tcPr>
            <w:tcW w:w="1127" w:type="dxa"/>
            <w:tcBorders>
              <w:top w:val="single" w:sz="4" w:space="0" w:color="auto"/>
              <w:left w:val="single" w:sz="4" w:space="0" w:color="auto"/>
              <w:bottom w:val="single" w:sz="4" w:space="0" w:color="auto"/>
              <w:right w:val="single" w:sz="4" w:space="0" w:color="auto"/>
            </w:tcBorders>
            <w:vAlign w:val="center"/>
          </w:tcPr>
          <w:p w14:paraId="0BC45B82"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0.243</w:t>
            </w:r>
          </w:p>
        </w:tc>
        <w:tc>
          <w:tcPr>
            <w:tcW w:w="1281" w:type="dxa"/>
            <w:tcBorders>
              <w:top w:val="single" w:sz="4" w:space="0" w:color="auto"/>
              <w:left w:val="single" w:sz="4" w:space="0" w:color="auto"/>
              <w:bottom w:val="single" w:sz="4" w:space="0" w:color="auto"/>
              <w:right w:val="single" w:sz="4" w:space="0" w:color="auto"/>
            </w:tcBorders>
            <w:vAlign w:val="center"/>
          </w:tcPr>
          <w:p w14:paraId="06F745A6"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0.365</w:t>
            </w:r>
          </w:p>
        </w:tc>
        <w:tc>
          <w:tcPr>
            <w:tcW w:w="1227" w:type="dxa"/>
            <w:tcBorders>
              <w:top w:val="single" w:sz="4" w:space="0" w:color="auto"/>
              <w:left w:val="single" w:sz="4" w:space="0" w:color="auto"/>
              <w:bottom w:val="single" w:sz="4" w:space="0" w:color="auto"/>
              <w:right w:val="single" w:sz="4" w:space="0" w:color="auto"/>
            </w:tcBorders>
            <w:vAlign w:val="center"/>
          </w:tcPr>
          <w:p w14:paraId="5737A65A"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0.068</w:t>
            </w:r>
          </w:p>
        </w:tc>
        <w:tc>
          <w:tcPr>
            <w:tcW w:w="1145" w:type="dxa"/>
            <w:tcBorders>
              <w:top w:val="single" w:sz="4" w:space="0" w:color="auto"/>
              <w:left w:val="single" w:sz="4" w:space="0" w:color="auto"/>
              <w:bottom w:val="single" w:sz="4" w:space="0" w:color="auto"/>
              <w:right w:val="single" w:sz="4" w:space="0" w:color="auto"/>
            </w:tcBorders>
            <w:vAlign w:val="center"/>
          </w:tcPr>
          <w:p w14:paraId="0CF5BB9E"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1.978</w:t>
            </w:r>
          </w:p>
        </w:tc>
      </w:tr>
      <w:tr w:rsidR="00B51372" w14:paraId="26929B32"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791A47C3"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Surgery</w:t>
            </w:r>
          </w:p>
        </w:tc>
        <w:tc>
          <w:tcPr>
            <w:tcW w:w="2164" w:type="dxa"/>
            <w:tcBorders>
              <w:top w:val="single" w:sz="4" w:space="0" w:color="auto"/>
              <w:left w:val="single" w:sz="4" w:space="0" w:color="auto"/>
              <w:bottom w:val="single" w:sz="4" w:space="0" w:color="auto"/>
              <w:right w:val="single" w:sz="4" w:space="0" w:color="auto"/>
            </w:tcBorders>
            <w:vAlign w:val="center"/>
          </w:tcPr>
          <w:p w14:paraId="003FF8BB"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-10.684</w:t>
            </w:r>
          </w:p>
        </w:tc>
        <w:tc>
          <w:tcPr>
            <w:tcW w:w="1127" w:type="dxa"/>
            <w:tcBorders>
              <w:top w:val="single" w:sz="4" w:space="0" w:color="auto"/>
              <w:left w:val="single" w:sz="4" w:space="0" w:color="auto"/>
              <w:bottom w:val="single" w:sz="4" w:space="0" w:color="auto"/>
              <w:right w:val="single" w:sz="4" w:space="0" w:color="auto"/>
            </w:tcBorders>
            <w:vAlign w:val="center"/>
          </w:tcPr>
          <w:p w14:paraId="3135DF33"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0.990</w:t>
            </w:r>
          </w:p>
        </w:tc>
        <w:tc>
          <w:tcPr>
            <w:tcW w:w="1281" w:type="dxa"/>
            <w:tcBorders>
              <w:top w:val="single" w:sz="4" w:space="0" w:color="auto"/>
              <w:left w:val="single" w:sz="4" w:space="0" w:color="auto"/>
              <w:bottom w:val="single" w:sz="4" w:space="0" w:color="auto"/>
              <w:right w:val="single" w:sz="4" w:space="0" w:color="auto"/>
            </w:tcBorders>
            <w:vAlign w:val="center"/>
          </w:tcPr>
          <w:p w14:paraId="7AC06305"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0.000</w:t>
            </w:r>
          </w:p>
        </w:tc>
        <w:tc>
          <w:tcPr>
            <w:tcW w:w="1227" w:type="dxa"/>
            <w:tcBorders>
              <w:top w:val="single" w:sz="4" w:space="0" w:color="auto"/>
              <w:left w:val="single" w:sz="4" w:space="0" w:color="auto"/>
              <w:bottom w:val="single" w:sz="4" w:space="0" w:color="auto"/>
              <w:right w:val="single" w:sz="4" w:space="0" w:color="auto"/>
            </w:tcBorders>
            <w:vAlign w:val="center"/>
          </w:tcPr>
          <w:p w14:paraId="41A3A795"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0.000</w:t>
            </w:r>
          </w:p>
        </w:tc>
        <w:tc>
          <w:tcPr>
            <w:tcW w:w="1145" w:type="dxa"/>
            <w:tcBorders>
              <w:top w:val="single" w:sz="4" w:space="0" w:color="auto"/>
              <w:left w:val="single" w:sz="4" w:space="0" w:color="auto"/>
              <w:bottom w:val="single" w:sz="4" w:space="0" w:color="auto"/>
              <w:right w:val="single" w:sz="4" w:space="0" w:color="auto"/>
            </w:tcBorders>
            <w:vAlign w:val="center"/>
          </w:tcPr>
          <w:p w14:paraId="3E60E734"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0.000</w:t>
            </w:r>
          </w:p>
        </w:tc>
      </w:tr>
      <w:tr w:rsidR="00B51372" w14:paraId="6B2F05FA"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615896D1"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Neoadjuvant chemotherapy</w:t>
            </w:r>
          </w:p>
        </w:tc>
        <w:tc>
          <w:tcPr>
            <w:tcW w:w="2164" w:type="dxa"/>
            <w:tcBorders>
              <w:top w:val="single" w:sz="4" w:space="0" w:color="auto"/>
              <w:left w:val="single" w:sz="4" w:space="0" w:color="auto"/>
              <w:bottom w:val="single" w:sz="4" w:space="0" w:color="auto"/>
              <w:right w:val="single" w:sz="4" w:space="0" w:color="auto"/>
            </w:tcBorders>
            <w:vAlign w:val="center"/>
          </w:tcPr>
          <w:p w14:paraId="1E9EBEF9"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-0.241</w:t>
            </w:r>
          </w:p>
        </w:tc>
        <w:tc>
          <w:tcPr>
            <w:tcW w:w="1127" w:type="dxa"/>
            <w:tcBorders>
              <w:top w:val="single" w:sz="4" w:space="0" w:color="auto"/>
              <w:left w:val="single" w:sz="4" w:space="0" w:color="auto"/>
              <w:bottom w:val="single" w:sz="4" w:space="0" w:color="auto"/>
              <w:right w:val="single" w:sz="4" w:space="0" w:color="auto"/>
            </w:tcBorders>
            <w:vAlign w:val="center"/>
          </w:tcPr>
          <w:p w14:paraId="4B111147"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0.724</w:t>
            </w:r>
          </w:p>
        </w:tc>
        <w:tc>
          <w:tcPr>
            <w:tcW w:w="1281" w:type="dxa"/>
            <w:tcBorders>
              <w:top w:val="single" w:sz="4" w:space="0" w:color="auto"/>
              <w:left w:val="single" w:sz="4" w:space="0" w:color="auto"/>
              <w:bottom w:val="single" w:sz="4" w:space="0" w:color="auto"/>
              <w:right w:val="single" w:sz="4" w:space="0" w:color="auto"/>
            </w:tcBorders>
            <w:vAlign w:val="center"/>
          </w:tcPr>
          <w:p w14:paraId="68D09AD2"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0.786</w:t>
            </w:r>
          </w:p>
        </w:tc>
        <w:tc>
          <w:tcPr>
            <w:tcW w:w="1227" w:type="dxa"/>
            <w:tcBorders>
              <w:top w:val="single" w:sz="4" w:space="0" w:color="auto"/>
              <w:left w:val="single" w:sz="4" w:space="0" w:color="auto"/>
              <w:bottom w:val="single" w:sz="4" w:space="0" w:color="auto"/>
              <w:right w:val="single" w:sz="4" w:space="0" w:color="auto"/>
            </w:tcBorders>
            <w:vAlign w:val="center"/>
          </w:tcPr>
          <w:p w14:paraId="25D055D0"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0.207</w:t>
            </w:r>
          </w:p>
        </w:tc>
        <w:tc>
          <w:tcPr>
            <w:tcW w:w="1145" w:type="dxa"/>
            <w:tcBorders>
              <w:top w:val="single" w:sz="4" w:space="0" w:color="auto"/>
              <w:left w:val="single" w:sz="4" w:space="0" w:color="auto"/>
              <w:bottom w:val="single" w:sz="4" w:space="0" w:color="auto"/>
              <w:right w:val="single" w:sz="4" w:space="0" w:color="auto"/>
            </w:tcBorders>
            <w:vAlign w:val="center"/>
          </w:tcPr>
          <w:p w14:paraId="4478D924"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2.990</w:t>
            </w:r>
          </w:p>
        </w:tc>
      </w:tr>
      <w:tr w:rsidR="00B51372" w14:paraId="3B0EB0FD"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0605481A"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Stationary</w:t>
            </w:r>
          </w:p>
        </w:tc>
        <w:tc>
          <w:tcPr>
            <w:tcW w:w="2164" w:type="dxa"/>
            <w:tcBorders>
              <w:top w:val="single" w:sz="4" w:space="0" w:color="auto"/>
              <w:left w:val="single" w:sz="4" w:space="0" w:color="auto"/>
              <w:bottom w:val="single" w:sz="4" w:space="0" w:color="auto"/>
              <w:right w:val="single" w:sz="4" w:space="0" w:color="auto"/>
            </w:tcBorders>
            <w:vAlign w:val="center"/>
          </w:tcPr>
          <w:p w14:paraId="13ABBFBA"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-0.040</w:t>
            </w:r>
          </w:p>
        </w:tc>
        <w:tc>
          <w:tcPr>
            <w:tcW w:w="1127" w:type="dxa"/>
            <w:tcBorders>
              <w:top w:val="single" w:sz="4" w:space="0" w:color="auto"/>
              <w:left w:val="single" w:sz="4" w:space="0" w:color="auto"/>
              <w:bottom w:val="single" w:sz="4" w:space="0" w:color="auto"/>
              <w:right w:val="single" w:sz="4" w:space="0" w:color="auto"/>
            </w:tcBorders>
            <w:vAlign w:val="center"/>
          </w:tcPr>
          <w:p w14:paraId="3EE6F17A"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0.959</w:t>
            </w:r>
          </w:p>
        </w:tc>
        <w:tc>
          <w:tcPr>
            <w:tcW w:w="1281" w:type="dxa"/>
            <w:tcBorders>
              <w:top w:val="single" w:sz="4" w:space="0" w:color="auto"/>
              <w:left w:val="single" w:sz="4" w:space="0" w:color="auto"/>
              <w:bottom w:val="single" w:sz="4" w:space="0" w:color="auto"/>
              <w:right w:val="single" w:sz="4" w:space="0" w:color="auto"/>
            </w:tcBorders>
            <w:vAlign w:val="center"/>
          </w:tcPr>
          <w:p w14:paraId="3CCAA3EC"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0.961</w:t>
            </w:r>
          </w:p>
        </w:tc>
        <w:tc>
          <w:tcPr>
            <w:tcW w:w="1227" w:type="dxa"/>
            <w:tcBorders>
              <w:top w:val="single" w:sz="4" w:space="0" w:color="auto"/>
              <w:left w:val="single" w:sz="4" w:space="0" w:color="auto"/>
              <w:bottom w:val="single" w:sz="4" w:space="0" w:color="auto"/>
              <w:right w:val="single" w:sz="4" w:space="0" w:color="auto"/>
            </w:tcBorders>
            <w:vAlign w:val="center"/>
          </w:tcPr>
          <w:p w14:paraId="44FF5CF7"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0.211</w:t>
            </w:r>
          </w:p>
        </w:tc>
        <w:tc>
          <w:tcPr>
            <w:tcW w:w="1145" w:type="dxa"/>
            <w:tcBorders>
              <w:top w:val="single" w:sz="4" w:space="0" w:color="auto"/>
              <w:left w:val="single" w:sz="4" w:space="0" w:color="auto"/>
              <w:bottom w:val="single" w:sz="4" w:space="0" w:color="auto"/>
              <w:right w:val="single" w:sz="4" w:space="0" w:color="auto"/>
            </w:tcBorders>
            <w:vAlign w:val="center"/>
          </w:tcPr>
          <w:p w14:paraId="139E4D78"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4.371</w:t>
            </w:r>
          </w:p>
        </w:tc>
      </w:tr>
      <w:tr w:rsidR="00B51372" w14:paraId="074AE6BC"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3DA89CD2"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Progression</w:t>
            </w:r>
          </w:p>
        </w:tc>
        <w:tc>
          <w:tcPr>
            <w:tcW w:w="2164" w:type="dxa"/>
            <w:tcBorders>
              <w:top w:val="single" w:sz="4" w:space="0" w:color="auto"/>
              <w:left w:val="single" w:sz="4" w:space="0" w:color="auto"/>
              <w:bottom w:val="single" w:sz="4" w:space="0" w:color="auto"/>
              <w:right w:val="single" w:sz="4" w:space="0" w:color="auto"/>
            </w:tcBorders>
            <w:vAlign w:val="center"/>
          </w:tcPr>
          <w:p w14:paraId="08950600" w14:textId="77777777" w:rsidR="00B51372" w:rsidRDefault="009C06E6">
            <w:pPr>
              <w:autoSpaceDE w:val="0"/>
              <w:autoSpaceDN w:val="0"/>
              <w:adjustRightInd w:val="0"/>
              <w:spacing w:after="0" w:line="240" w:lineRule="auto"/>
              <w:jc w:val="both"/>
              <w:rPr>
                <w:rFonts w:asciiTheme="majorBidi" w:hAnsiTheme="majorBidi" w:cstheme="majorBidi"/>
                <w:color w:val="000000"/>
                <w:sz w:val="18"/>
                <w:szCs w:val="18"/>
              </w:rPr>
            </w:pPr>
            <w:r>
              <w:rPr>
                <w:rFonts w:asciiTheme="majorBidi" w:hAnsiTheme="majorBidi" w:cstheme="majorBidi"/>
                <w:color w:val="000000"/>
                <w:sz w:val="18"/>
                <w:szCs w:val="18"/>
              </w:rPr>
              <w:t>3.036</w:t>
            </w:r>
          </w:p>
        </w:tc>
        <w:tc>
          <w:tcPr>
            <w:tcW w:w="1127" w:type="dxa"/>
            <w:tcBorders>
              <w:top w:val="single" w:sz="4" w:space="0" w:color="auto"/>
              <w:left w:val="single" w:sz="4" w:space="0" w:color="auto"/>
              <w:bottom w:val="single" w:sz="4" w:space="0" w:color="auto"/>
              <w:right w:val="single" w:sz="4" w:space="0" w:color="auto"/>
            </w:tcBorders>
            <w:vAlign w:val="center"/>
          </w:tcPr>
          <w:p w14:paraId="5813DC14"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0.046</w:t>
            </w:r>
          </w:p>
        </w:tc>
        <w:tc>
          <w:tcPr>
            <w:tcW w:w="1281" w:type="dxa"/>
            <w:tcBorders>
              <w:top w:val="single" w:sz="4" w:space="0" w:color="auto"/>
              <w:left w:val="single" w:sz="4" w:space="0" w:color="auto"/>
              <w:bottom w:val="single" w:sz="4" w:space="0" w:color="auto"/>
              <w:right w:val="single" w:sz="4" w:space="0" w:color="auto"/>
            </w:tcBorders>
            <w:vAlign w:val="center"/>
          </w:tcPr>
          <w:p w14:paraId="0CEEE04F"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20.825</w:t>
            </w:r>
          </w:p>
        </w:tc>
        <w:tc>
          <w:tcPr>
            <w:tcW w:w="1227" w:type="dxa"/>
            <w:tcBorders>
              <w:top w:val="single" w:sz="4" w:space="0" w:color="auto"/>
              <w:left w:val="single" w:sz="4" w:space="0" w:color="auto"/>
              <w:bottom w:val="single" w:sz="4" w:space="0" w:color="auto"/>
              <w:right w:val="single" w:sz="4" w:space="0" w:color="auto"/>
            </w:tcBorders>
            <w:vAlign w:val="center"/>
          </w:tcPr>
          <w:p w14:paraId="431FDF89"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1.058</w:t>
            </w:r>
          </w:p>
        </w:tc>
        <w:tc>
          <w:tcPr>
            <w:tcW w:w="1145" w:type="dxa"/>
            <w:tcBorders>
              <w:top w:val="single" w:sz="4" w:space="0" w:color="auto"/>
              <w:left w:val="single" w:sz="4" w:space="0" w:color="auto"/>
              <w:bottom w:val="single" w:sz="4" w:space="0" w:color="auto"/>
              <w:right w:val="single" w:sz="4" w:space="0" w:color="auto"/>
            </w:tcBorders>
            <w:vAlign w:val="center"/>
          </w:tcPr>
          <w:p w14:paraId="38CF6462"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409.814</w:t>
            </w:r>
          </w:p>
        </w:tc>
      </w:tr>
      <w:tr w:rsidR="00B51372" w14:paraId="3A81F924" w14:textId="77777777">
        <w:trPr>
          <w:trHeight w:val="90"/>
        </w:trPr>
        <w:tc>
          <w:tcPr>
            <w:tcW w:w="2554" w:type="dxa"/>
            <w:tcBorders>
              <w:top w:val="single" w:sz="4" w:space="0" w:color="auto"/>
              <w:left w:val="single" w:sz="4" w:space="0" w:color="auto"/>
              <w:bottom w:val="single" w:sz="4" w:space="0" w:color="auto"/>
              <w:right w:val="single" w:sz="4" w:space="0" w:color="auto"/>
            </w:tcBorders>
            <w:vAlign w:val="center"/>
          </w:tcPr>
          <w:p w14:paraId="5F8279AF" w14:textId="77777777" w:rsidR="00B51372" w:rsidRDefault="009C06E6">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Regression</w:t>
            </w:r>
          </w:p>
        </w:tc>
        <w:tc>
          <w:tcPr>
            <w:tcW w:w="2164" w:type="dxa"/>
            <w:tcBorders>
              <w:top w:val="single" w:sz="4" w:space="0" w:color="auto"/>
              <w:left w:val="single" w:sz="4" w:space="0" w:color="auto"/>
              <w:bottom w:val="single" w:sz="4" w:space="0" w:color="auto"/>
              <w:right w:val="single" w:sz="4" w:space="0" w:color="auto"/>
            </w:tcBorders>
            <w:vAlign w:val="center"/>
          </w:tcPr>
          <w:p w14:paraId="2B83220A" w14:textId="77777777" w:rsidR="00B51372" w:rsidRDefault="009C06E6">
            <w:pPr>
              <w:autoSpaceDE w:val="0"/>
              <w:autoSpaceDN w:val="0"/>
              <w:adjustRightInd w:val="0"/>
              <w:spacing w:after="0" w:line="240" w:lineRule="auto"/>
              <w:jc w:val="both"/>
              <w:rPr>
                <w:rFonts w:asciiTheme="majorBidi" w:hAnsiTheme="majorBidi" w:cstheme="majorBidi"/>
                <w:color w:val="000000"/>
                <w:sz w:val="18"/>
                <w:szCs w:val="18"/>
              </w:rPr>
            </w:pPr>
            <w:r>
              <w:rPr>
                <w:rFonts w:asciiTheme="majorBidi" w:hAnsiTheme="majorBidi" w:cstheme="majorBidi"/>
                <w:color w:val="000000"/>
                <w:sz w:val="18"/>
                <w:szCs w:val="18"/>
              </w:rPr>
              <w:t>0.583</w:t>
            </w:r>
          </w:p>
        </w:tc>
        <w:tc>
          <w:tcPr>
            <w:tcW w:w="1127" w:type="dxa"/>
            <w:tcBorders>
              <w:top w:val="single" w:sz="4" w:space="0" w:color="auto"/>
              <w:left w:val="single" w:sz="4" w:space="0" w:color="auto"/>
              <w:bottom w:val="single" w:sz="4" w:space="0" w:color="auto"/>
              <w:right w:val="single" w:sz="4" w:space="0" w:color="auto"/>
            </w:tcBorders>
            <w:vAlign w:val="center"/>
          </w:tcPr>
          <w:p w14:paraId="60BDAFF3"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0.532</w:t>
            </w:r>
          </w:p>
        </w:tc>
        <w:tc>
          <w:tcPr>
            <w:tcW w:w="1281" w:type="dxa"/>
            <w:tcBorders>
              <w:top w:val="single" w:sz="4" w:space="0" w:color="auto"/>
              <w:left w:val="single" w:sz="4" w:space="0" w:color="auto"/>
              <w:bottom w:val="single" w:sz="4" w:space="0" w:color="auto"/>
              <w:right w:val="single" w:sz="4" w:space="0" w:color="auto"/>
            </w:tcBorders>
            <w:vAlign w:val="center"/>
          </w:tcPr>
          <w:p w14:paraId="6813E0B4"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1.792</w:t>
            </w:r>
          </w:p>
        </w:tc>
        <w:tc>
          <w:tcPr>
            <w:tcW w:w="1227" w:type="dxa"/>
            <w:tcBorders>
              <w:top w:val="single" w:sz="4" w:space="0" w:color="auto"/>
              <w:left w:val="single" w:sz="4" w:space="0" w:color="auto"/>
              <w:bottom w:val="single" w:sz="4" w:space="0" w:color="auto"/>
              <w:right w:val="single" w:sz="4" w:space="0" w:color="auto"/>
            </w:tcBorders>
            <w:vAlign w:val="center"/>
          </w:tcPr>
          <w:p w14:paraId="5DA05B04"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0.288</w:t>
            </w:r>
          </w:p>
        </w:tc>
        <w:tc>
          <w:tcPr>
            <w:tcW w:w="1145" w:type="dxa"/>
            <w:tcBorders>
              <w:top w:val="single" w:sz="4" w:space="0" w:color="auto"/>
              <w:left w:val="single" w:sz="4" w:space="0" w:color="auto"/>
              <w:bottom w:val="single" w:sz="4" w:space="0" w:color="auto"/>
              <w:right w:val="single" w:sz="4" w:space="0" w:color="auto"/>
            </w:tcBorders>
            <w:vAlign w:val="center"/>
          </w:tcPr>
          <w:p w14:paraId="6BD08B6E" w14:textId="77777777" w:rsidR="00B51372" w:rsidRDefault="009C06E6">
            <w:pPr>
              <w:autoSpaceDE w:val="0"/>
              <w:autoSpaceDN w:val="0"/>
              <w:adjustRightInd w:val="0"/>
              <w:spacing w:after="0" w:line="240" w:lineRule="auto"/>
              <w:jc w:val="both"/>
              <w:rPr>
                <w:rFonts w:asciiTheme="majorBidi" w:hAnsiTheme="majorBidi" w:cstheme="majorBidi"/>
                <w:sz w:val="18"/>
                <w:szCs w:val="18"/>
              </w:rPr>
            </w:pPr>
            <w:r>
              <w:rPr>
                <w:rFonts w:asciiTheme="majorBidi" w:hAnsiTheme="majorBidi" w:cstheme="majorBidi"/>
                <w:color w:val="000000"/>
                <w:sz w:val="18"/>
                <w:szCs w:val="18"/>
              </w:rPr>
              <w:t>11.168</w:t>
            </w:r>
          </w:p>
        </w:tc>
      </w:tr>
    </w:tbl>
    <w:p w14:paraId="273FAF6C" w14:textId="77777777" w:rsidR="00B51372" w:rsidRDefault="00B51372">
      <w:pPr>
        <w:spacing w:after="0" w:line="240" w:lineRule="auto"/>
        <w:jc w:val="both"/>
        <w:rPr>
          <w:rFonts w:asciiTheme="majorBidi" w:hAnsiTheme="majorBidi" w:cstheme="majorBidi"/>
          <w:b/>
          <w:bCs/>
          <w:sz w:val="18"/>
          <w:szCs w:val="18"/>
        </w:rPr>
      </w:pPr>
    </w:p>
    <w:p w14:paraId="513997CD" w14:textId="77777777" w:rsidR="00B51372" w:rsidRDefault="00B51372">
      <w:pPr>
        <w:spacing w:after="0" w:line="240" w:lineRule="auto"/>
        <w:jc w:val="both"/>
        <w:rPr>
          <w:rFonts w:asciiTheme="majorBidi" w:hAnsiTheme="majorBidi" w:cstheme="majorBidi"/>
          <w:b/>
          <w:bCs/>
          <w:sz w:val="20"/>
          <w:szCs w:val="20"/>
        </w:rPr>
        <w:sectPr w:rsidR="00B51372">
          <w:type w:val="continuous"/>
          <w:pgSz w:w="12240" w:h="15840"/>
          <w:pgMar w:top="1440" w:right="1440" w:bottom="1440" w:left="1440" w:header="720" w:footer="720" w:gutter="0"/>
          <w:cols w:space="720"/>
          <w:docGrid w:linePitch="360"/>
        </w:sectPr>
      </w:pPr>
    </w:p>
    <w:p w14:paraId="29817DF3" w14:textId="77777777" w:rsidR="00B51372" w:rsidRDefault="009C06E6">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4. Discussion</w:t>
      </w:r>
    </w:p>
    <w:p w14:paraId="67C98B06" w14:textId="77777777" w:rsidR="00B51372" w:rsidRDefault="009C06E6">
      <w:pPr>
        <w:pStyle w:val="ListParagraph"/>
        <w:bidi w:val="0"/>
        <w:spacing w:after="0" w:line="240" w:lineRule="auto"/>
        <w:ind w:left="0" w:firstLine="426"/>
        <w:jc w:val="both"/>
        <w:rPr>
          <w:rFonts w:asciiTheme="majorBidi" w:hAnsiTheme="majorBidi" w:cstheme="majorBidi"/>
          <w:color w:val="000000"/>
          <w:sz w:val="20"/>
          <w:szCs w:val="20"/>
        </w:rPr>
      </w:pPr>
      <w:r>
        <w:rPr>
          <w:rFonts w:asciiTheme="majorBidi" w:hAnsiTheme="majorBidi" w:cstheme="majorBidi"/>
          <w:sz w:val="20"/>
          <w:szCs w:val="20"/>
        </w:rPr>
        <w:t xml:space="preserve">In Egypt, Gastric cancer </w:t>
      </w:r>
      <w:r>
        <w:rPr>
          <w:rFonts w:asciiTheme="majorBidi" w:hAnsiTheme="majorBidi" w:cstheme="majorBidi"/>
          <w:color w:val="000000"/>
          <w:sz w:val="20"/>
          <w:szCs w:val="20"/>
          <w:shd w:val="clear" w:color="auto" w:fill="FFFFFF"/>
        </w:rPr>
        <w:t>is the 12</w:t>
      </w:r>
      <w:r>
        <w:rPr>
          <w:rFonts w:asciiTheme="majorBidi" w:hAnsiTheme="majorBidi" w:cstheme="majorBidi"/>
          <w:color w:val="000000"/>
          <w:sz w:val="20"/>
          <w:szCs w:val="20"/>
          <w:shd w:val="clear" w:color="auto" w:fill="FFFFFF"/>
          <w:vertAlign w:val="superscript"/>
        </w:rPr>
        <w:t>th</w:t>
      </w:r>
      <w:r>
        <w:rPr>
          <w:rFonts w:asciiTheme="majorBidi" w:hAnsiTheme="majorBidi" w:cstheme="majorBidi"/>
          <w:color w:val="000000"/>
          <w:sz w:val="20"/>
          <w:szCs w:val="20"/>
          <w:shd w:val="clear" w:color="auto" w:fill="FFFFFF"/>
        </w:rPr>
        <w:t xml:space="preserve">most common cancer in both sexes, accounting for 1.6% of </w:t>
      </w:r>
      <w:proofErr w:type="spellStart"/>
      <w:r>
        <w:rPr>
          <w:rFonts w:asciiTheme="majorBidi" w:hAnsiTheme="majorBidi" w:cstheme="majorBidi"/>
          <w:color w:val="000000"/>
          <w:sz w:val="20"/>
          <w:szCs w:val="20"/>
          <w:shd w:val="clear" w:color="auto" w:fill="FFFFFF"/>
        </w:rPr>
        <w:t>al</w:t>
      </w:r>
      <w:proofErr w:type="spellEnd"/>
      <w:r>
        <w:rPr>
          <w:rFonts w:asciiTheme="majorBidi" w:hAnsiTheme="majorBidi" w:cstheme="majorBidi"/>
          <w:color w:val="000000"/>
          <w:sz w:val="20"/>
          <w:szCs w:val="20"/>
          <w:shd w:val="clear" w:color="auto" w:fill="FFFFFF"/>
        </w:rPr>
        <w:t xml:space="preserve"> cancers with approximately 1,271 new patients in 2015. GC is the 12</w:t>
      </w:r>
      <w:r>
        <w:rPr>
          <w:rFonts w:asciiTheme="majorBidi" w:hAnsiTheme="majorBidi" w:cstheme="majorBidi"/>
          <w:color w:val="000000"/>
          <w:sz w:val="20"/>
          <w:szCs w:val="20"/>
          <w:shd w:val="clear" w:color="auto" w:fill="FFFFFF"/>
          <w:vertAlign w:val="superscript"/>
        </w:rPr>
        <w:t>th</w:t>
      </w:r>
      <w:r>
        <w:rPr>
          <w:rFonts w:asciiTheme="majorBidi" w:hAnsiTheme="majorBidi" w:cstheme="majorBidi"/>
          <w:color w:val="000000"/>
          <w:sz w:val="20"/>
          <w:szCs w:val="20"/>
          <w:shd w:val="clear" w:color="auto" w:fill="FFFFFF"/>
        </w:rPr>
        <w:t xml:space="preserve">leading cause of cancer death, accounting for 2.2% of all cancer deaths in Egypt. As reported in several Egyptian population-based cancer registries </w:t>
      </w:r>
      <w:sdt>
        <w:sdtPr>
          <w:rPr>
            <w:rFonts w:asciiTheme="majorBidi" w:hAnsiTheme="majorBidi" w:cstheme="majorBidi"/>
            <w:color w:val="000000"/>
            <w:sz w:val="20"/>
            <w:szCs w:val="20"/>
            <w:vertAlign w:val="superscript"/>
          </w:rPr>
          <w:tag w:val="MENDELEY_CITATION_v3_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"/>
          <w:id w:val="1952520683"/>
          <w:placeholder>
            <w:docPart w:val="66612621765748BCB73EEED4F9164D3F"/>
          </w:placeholder>
        </w:sdtPr>
        <w:sdtEndPr>
          <w:rPr>
            <w:b/>
            <w:bCs/>
            <w:vertAlign w:val="baseline"/>
          </w:rPr>
        </w:sdtEndPr>
        <w:sdtContent>
          <w:r>
            <w:rPr>
              <w:rFonts w:asciiTheme="majorBidi" w:hAnsiTheme="majorBidi" w:cstheme="majorBidi"/>
              <w:b/>
              <w:bCs/>
              <w:color w:val="000000"/>
              <w:sz w:val="20"/>
              <w:szCs w:val="20"/>
              <w:vertAlign w:val="superscript"/>
            </w:rPr>
            <w:t>(2)</w:t>
          </w:r>
        </w:sdtContent>
      </w:sdt>
      <w:r>
        <w:rPr>
          <w:rFonts w:asciiTheme="majorBidi" w:hAnsiTheme="majorBidi" w:cstheme="majorBidi"/>
          <w:color w:val="000000"/>
          <w:sz w:val="20"/>
          <w:szCs w:val="20"/>
        </w:rPr>
        <w:t>.</w:t>
      </w:r>
    </w:p>
    <w:p w14:paraId="39E7446A" w14:textId="77777777" w:rsidR="00B51372" w:rsidRDefault="009C06E6">
      <w:pPr>
        <w:pStyle w:val="ListParagraph"/>
        <w:bidi w:val="0"/>
        <w:spacing w:after="0" w:line="240" w:lineRule="auto"/>
        <w:ind w:left="0" w:firstLine="426"/>
        <w:jc w:val="both"/>
        <w:rPr>
          <w:rFonts w:asciiTheme="majorBidi" w:hAnsiTheme="majorBidi" w:cstheme="majorBidi"/>
          <w:sz w:val="20"/>
          <w:szCs w:val="20"/>
        </w:rPr>
      </w:pPr>
      <w:r>
        <w:rPr>
          <w:rFonts w:asciiTheme="majorBidi" w:hAnsiTheme="majorBidi" w:cstheme="majorBidi"/>
          <w:sz w:val="20"/>
          <w:szCs w:val="20"/>
        </w:rPr>
        <w:t xml:space="preserve">The importance of our study is that it shows the relative frequency of gastric cancer patients treated at </w:t>
      </w:r>
      <w:proofErr w:type="spellStart"/>
      <w:r>
        <w:rPr>
          <w:rFonts w:asciiTheme="majorBidi" w:hAnsiTheme="majorBidi" w:cstheme="majorBidi"/>
          <w:sz w:val="20"/>
          <w:szCs w:val="20"/>
        </w:rPr>
        <w:t>Kasr</w:t>
      </w:r>
      <w:proofErr w:type="spellEnd"/>
      <w:r>
        <w:rPr>
          <w:rFonts w:asciiTheme="majorBidi" w:hAnsiTheme="majorBidi" w:cstheme="majorBidi"/>
          <w:sz w:val="20"/>
          <w:szCs w:val="20"/>
        </w:rPr>
        <w:t xml:space="preserve"> Al-</w:t>
      </w:r>
      <w:proofErr w:type="spellStart"/>
      <w:r>
        <w:rPr>
          <w:rFonts w:asciiTheme="majorBidi" w:hAnsiTheme="majorBidi" w:cstheme="majorBidi"/>
          <w:sz w:val="20"/>
          <w:szCs w:val="20"/>
        </w:rPr>
        <w:t>Ainy</w:t>
      </w:r>
      <w:proofErr w:type="spellEnd"/>
      <w:r>
        <w:rPr>
          <w:rFonts w:asciiTheme="majorBidi" w:hAnsiTheme="majorBidi" w:cstheme="majorBidi"/>
          <w:sz w:val="20"/>
          <w:szCs w:val="20"/>
        </w:rPr>
        <w:t xml:space="preserve"> center of Clinical Oncology and Nuclear medicine, the different </w:t>
      </w:r>
      <w:proofErr w:type="spellStart"/>
      <w:r>
        <w:rPr>
          <w:rFonts w:asciiTheme="majorBidi" w:hAnsiTheme="majorBidi" w:cstheme="majorBidi"/>
          <w:sz w:val="20"/>
          <w:szCs w:val="20"/>
        </w:rPr>
        <w:t>clinico</w:t>
      </w:r>
      <w:proofErr w:type="spellEnd"/>
      <w:r>
        <w:rPr>
          <w:rFonts w:asciiTheme="majorBidi" w:hAnsiTheme="majorBidi" w:cstheme="majorBidi"/>
          <w:sz w:val="20"/>
          <w:szCs w:val="20"/>
        </w:rPr>
        <w:t>-pathological features of Gastric cancer patients, and the impact of the different treatment modalities used on their PFS and OS as Gastric cancer is a burden on health and society.</w:t>
      </w:r>
    </w:p>
    <w:p w14:paraId="78386B2C" w14:textId="77777777" w:rsidR="00B51372" w:rsidRDefault="009C06E6">
      <w:pPr>
        <w:pStyle w:val="ListParagraph"/>
        <w:bidi w:val="0"/>
        <w:spacing w:after="0" w:line="240" w:lineRule="auto"/>
        <w:ind w:left="0" w:firstLine="426"/>
        <w:jc w:val="both"/>
        <w:rPr>
          <w:rFonts w:asciiTheme="majorBidi" w:hAnsiTheme="majorBidi" w:cstheme="majorBidi"/>
          <w:color w:val="000000"/>
          <w:sz w:val="20"/>
          <w:szCs w:val="20"/>
        </w:rPr>
      </w:pPr>
      <w:r>
        <w:rPr>
          <w:rFonts w:asciiTheme="majorBidi" w:hAnsiTheme="majorBidi" w:cstheme="majorBidi"/>
          <w:sz w:val="20"/>
          <w:szCs w:val="20"/>
        </w:rPr>
        <w:t>In our study, 102 cases with Gastric cancer were retrieved from our medical records in the period from the start of 2016 till the end of 2020.And only 89 patients with complete data were included in the study. The median age of patients at our study was 54 years with extremes of 23 and 79 years of age but most of the included patients’ age lied between the age group of 40-60 years which is consistent with recent studies that predict the incidence of gastric cancer tends to be in younger age groups (younger than 50 years old)</w:t>
      </w:r>
      <w:sdt>
        <w:sdtPr>
          <w:rPr>
            <w:rFonts w:asciiTheme="majorBidi" w:hAnsiTheme="majorBidi" w:cstheme="majorBidi"/>
            <w:color w:val="000000"/>
            <w:sz w:val="20"/>
            <w:szCs w:val="20"/>
            <w:vertAlign w:val="superscript"/>
          </w:rPr>
          <w:tag w:val="MENDELEY_CITATION_v3_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"/>
          <w:id w:val="-899287618"/>
          <w:placeholder>
            <w:docPart w:val="392827C5700345718D9D2057413EF66C"/>
          </w:placeholder>
        </w:sdtPr>
        <w:sdtEndPr/>
        <w:sdtContent>
          <w:r>
            <w:rPr>
              <w:rFonts w:asciiTheme="majorBidi" w:hAnsiTheme="majorBidi" w:cstheme="majorBidi"/>
              <w:b/>
              <w:bCs/>
              <w:color w:val="000000"/>
              <w:sz w:val="20"/>
              <w:szCs w:val="20"/>
              <w:vertAlign w:val="superscript"/>
            </w:rPr>
            <w:t>(15)</w:t>
          </w:r>
        </w:sdtContent>
      </w:sdt>
    </w:p>
    <w:p w14:paraId="277480EE" w14:textId="115961E1" w:rsidR="00B51372" w:rsidRDefault="009C06E6">
      <w:pPr>
        <w:pStyle w:val="ListParagraph"/>
        <w:bidi w:val="0"/>
        <w:spacing w:after="0" w:line="240" w:lineRule="auto"/>
        <w:ind w:left="0" w:firstLine="426"/>
        <w:jc w:val="both"/>
        <w:rPr>
          <w:rFonts w:asciiTheme="majorBidi" w:hAnsiTheme="majorBidi" w:cstheme="majorBidi"/>
          <w:sz w:val="20"/>
          <w:szCs w:val="20"/>
        </w:rPr>
      </w:pPr>
      <w:r>
        <w:rPr>
          <w:rFonts w:asciiTheme="majorBidi" w:hAnsiTheme="majorBidi" w:cstheme="majorBidi"/>
          <w:color w:val="000000"/>
          <w:sz w:val="20"/>
          <w:szCs w:val="20"/>
        </w:rPr>
        <w:t xml:space="preserve">Hypertension among the included patients was an independent prognostic risk factor for shorter PFS. </w:t>
      </w:r>
      <w:r>
        <w:rPr>
          <w:rFonts w:asciiTheme="majorBidi" w:hAnsiTheme="majorBidi" w:cstheme="majorBidi"/>
          <w:sz w:val="20"/>
          <w:szCs w:val="20"/>
        </w:rPr>
        <w:t xml:space="preserve">Moreover, most of the patients in this study had signet ring appearance subtype (57.3%), in our series the presence of signet ring appearance was associated with median OS 11.8 months VS 8.4 months for those with No signet ring appearance. However, there was no statistically significant difference between the two groups. The impact of the signet ring pathology on the prognosis in advanced cases is controversial but it is commonly known to be poor of prognosis as proven by many studies </w:t>
      </w:r>
      <w:sdt>
        <w:sdtPr>
          <w:rPr>
            <w:rFonts w:asciiTheme="majorBidi" w:hAnsiTheme="majorBidi" w:cstheme="majorBidi"/>
            <w:color w:val="000000"/>
            <w:sz w:val="20"/>
            <w:szCs w:val="20"/>
            <w:vertAlign w:val="superscript"/>
          </w:rPr>
          <w:tag w:val="MENDELEY_CITATION_v3_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"/>
          <w:id w:val="-390965274"/>
          <w:placeholder>
            <w:docPart w:val="2F0F38B7B0CC4655AE351CA563748B49"/>
          </w:placeholder>
        </w:sdtPr>
        <w:sdtEndPr>
          <w:rPr>
            <w:vertAlign w:val="baseline"/>
          </w:rPr>
        </w:sdtEndPr>
        <w:sdtContent>
          <w:r>
            <w:rPr>
              <w:rFonts w:asciiTheme="majorBidi" w:hAnsiTheme="majorBidi" w:cstheme="majorBidi"/>
              <w:b/>
              <w:bCs/>
              <w:color w:val="000000"/>
              <w:sz w:val="20"/>
              <w:szCs w:val="20"/>
              <w:vertAlign w:val="superscript"/>
            </w:rPr>
            <w:t>(7,16-18)</w:t>
          </w:r>
        </w:sdtContent>
      </w:sdt>
      <w:r>
        <w:rPr>
          <w:rFonts w:asciiTheme="majorBidi" w:hAnsiTheme="majorBidi" w:cstheme="majorBidi"/>
          <w:sz w:val="20"/>
          <w:szCs w:val="20"/>
        </w:rPr>
        <w:t>.</w:t>
      </w:r>
      <w:r w:rsidR="008E7CD2">
        <w:rPr>
          <w:rFonts w:asciiTheme="majorBidi" w:hAnsiTheme="majorBidi" w:cstheme="majorBidi"/>
          <w:sz w:val="20"/>
          <w:szCs w:val="20"/>
        </w:rPr>
        <w:t xml:space="preserve"> </w:t>
      </w:r>
      <w:r>
        <w:rPr>
          <w:rFonts w:asciiTheme="majorBidi" w:hAnsiTheme="majorBidi" w:cstheme="majorBidi"/>
          <w:color w:val="000000"/>
          <w:sz w:val="20"/>
          <w:szCs w:val="20"/>
        </w:rPr>
        <w:t xml:space="preserve">Other small studies didn’t indicate a significantly worse prognosis of the signet ring subtype </w:t>
      </w:r>
      <w:r>
        <w:rPr>
          <w:rFonts w:asciiTheme="majorBidi" w:hAnsiTheme="majorBidi" w:cstheme="majorBidi"/>
          <w:b/>
          <w:bCs/>
          <w:color w:val="000000"/>
          <w:sz w:val="20"/>
          <w:szCs w:val="20"/>
          <w:vertAlign w:val="superscript"/>
        </w:rPr>
        <w:t>(19,20)</w:t>
      </w:r>
      <w:r>
        <w:rPr>
          <w:rFonts w:asciiTheme="majorBidi" w:hAnsiTheme="majorBidi" w:cstheme="majorBidi"/>
          <w:sz w:val="20"/>
          <w:szCs w:val="20"/>
        </w:rPr>
        <w:t>.</w:t>
      </w:r>
      <w:r>
        <w:rPr>
          <w:rFonts w:asciiTheme="majorBidi" w:hAnsiTheme="majorBidi" w:cstheme="majorBidi"/>
          <w:color w:val="000000"/>
          <w:sz w:val="20"/>
          <w:szCs w:val="20"/>
        </w:rPr>
        <w:t xml:space="preserve">It was also observed that lymph node involvement is an important prognostic predictor of gastric cancer, as patients with lymph node positive disease were associated with a shorter median OS and PFS compared to those with lymph node negative disease which matches with the results of previous studies </w:t>
      </w:r>
      <w:sdt>
        <w:sdtPr>
          <w:rPr>
            <w:rFonts w:asciiTheme="majorBidi" w:hAnsiTheme="majorBidi" w:cstheme="majorBidi"/>
            <w:color w:val="000000"/>
            <w:sz w:val="20"/>
            <w:szCs w:val="20"/>
          </w:rPr>
          <w:tag w:val="MENDELEY_CITATION_v3_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"/>
          <w:id w:val="811131026"/>
          <w:placeholder>
            <w:docPart w:val="F02208AB68CF4E409848212B6923854B"/>
          </w:placeholder>
        </w:sdtPr>
        <w:sdtEndPr/>
        <w:sdtContent>
          <w:r>
            <w:rPr>
              <w:rFonts w:asciiTheme="majorBidi" w:hAnsiTheme="majorBidi" w:cstheme="majorBidi"/>
              <w:b/>
              <w:bCs/>
              <w:color w:val="000000"/>
              <w:sz w:val="20"/>
              <w:szCs w:val="20"/>
              <w:vertAlign w:val="superscript"/>
            </w:rPr>
            <w:t>(21)</w:t>
          </w:r>
        </w:sdtContent>
      </w:sdt>
    </w:p>
    <w:p w14:paraId="3B82ED5F" w14:textId="1D884F5D" w:rsidR="00B51372" w:rsidRDefault="009C06E6">
      <w:pPr>
        <w:pStyle w:val="ListParagraph"/>
        <w:bidi w:val="0"/>
        <w:spacing w:after="0" w:line="240" w:lineRule="auto"/>
        <w:ind w:left="0" w:firstLine="426"/>
        <w:jc w:val="both"/>
        <w:rPr>
          <w:rFonts w:asciiTheme="majorBidi" w:hAnsiTheme="majorBidi" w:cstheme="majorBidi"/>
          <w:color w:val="000000"/>
          <w:sz w:val="20"/>
          <w:szCs w:val="20"/>
        </w:rPr>
      </w:pPr>
      <w:r>
        <w:rPr>
          <w:rFonts w:asciiTheme="majorBidi" w:hAnsiTheme="majorBidi" w:cstheme="majorBidi"/>
          <w:sz w:val="20"/>
          <w:szCs w:val="20"/>
        </w:rPr>
        <w:t xml:space="preserve">Regarding the location of the tumor, the lower third of the stomach was the most commonly affected site in our study representing 43.9% of the included patients who had the antrum and pylorus affected by the tumor. Our results regarding the site are similar to many previous studies </w:t>
      </w:r>
      <w:sdt>
        <w:sdtPr>
          <w:rPr>
            <w:rFonts w:asciiTheme="majorBidi" w:hAnsiTheme="majorBidi" w:cstheme="majorBidi"/>
            <w:color w:val="000000"/>
            <w:sz w:val="20"/>
            <w:szCs w:val="20"/>
          </w:rPr>
          <w:tag w:val="MENDELEY_CITATION_v3_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"/>
          <w:id w:val="-2073026474"/>
          <w:placeholder>
            <w:docPart w:val="CDEF25A772404FB48622F8E16F239170"/>
          </w:placeholder>
        </w:sdtPr>
        <w:sdtEndPr/>
        <w:sdtContent>
          <w:r>
            <w:rPr>
              <w:rFonts w:asciiTheme="majorBidi" w:hAnsiTheme="majorBidi" w:cstheme="majorBidi"/>
              <w:b/>
              <w:bCs/>
              <w:color w:val="000000"/>
              <w:sz w:val="20"/>
              <w:szCs w:val="20"/>
              <w:vertAlign w:val="superscript"/>
            </w:rPr>
            <w:t>(22,23)</w:t>
          </w:r>
        </w:sdtContent>
      </w:sdt>
      <w:r>
        <w:rPr>
          <w:rFonts w:asciiTheme="majorBidi" w:hAnsiTheme="majorBidi" w:cstheme="majorBidi"/>
          <w:color w:val="000000"/>
          <w:sz w:val="20"/>
          <w:szCs w:val="20"/>
        </w:rPr>
        <w:t>.</w:t>
      </w:r>
      <w:r w:rsidR="008E7CD2">
        <w:rPr>
          <w:rFonts w:asciiTheme="majorBidi" w:hAnsiTheme="majorBidi" w:cstheme="majorBidi"/>
          <w:color w:val="000000"/>
          <w:sz w:val="20"/>
          <w:szCs w:val="20"/>
        </w:rPr>
        <w:t xml:space="preserve"> </w:t>
      </w:r>
      <w:r>
        <w:rPr>
          <w:rFonts w:asciiTheme="majorBidi" w:hAnsiTheme="majorBidi" w:cstheme="majorBidi"/>
          <w:sz w:val="20"/>
          <w:szCs w:val="20"/>
        </w:rPr>
        <w:t xml:space="preserve">This could be explained by the prevalence of </w:t>
      </w:r>
      <w:proofErr w:type="spellStart"/>
      <w:proofErr w:type="gramStart"/>
      <w:r>
        <w:rPr>
          <w:rFonts w:asciiTheme="majorBidi" w:hAnsiTheme="majorBidi" w:cstheme="majorBidi"/>
          <w:sz w:val="20"/>
          <w:szCs w:val="20"/>
        </w:rPr>
        <w:t>H.pylori</w:t>
      </w:r>
      <w:proofErr w:type="spellEnd"/>
      <w:proofErr w:type="gramEnd"/>
      <w:r>
        <w:rPr>
          <w:rFonts w:asciiTheme="majorBidi" w:hAnsiTheme="majorBidi" w:cstheme="majorBidi"/>
          <w:sz w:val="20"/>
          <w:szCs w:val="20"/>
        </w:rPr>
        <w:t xml:space="preserve"> infection and other precancerous lesions which induce gastric mucosal inflammation eventually leading to atrophy, and these atrophic mucosal changes progress from the antrum upwards to the body of the stomach along the lesser curvature, this could explain the higher incidence of </w:t>
      </w:r>
      <w:r>
        <w:rPr>
          <w:rFonts w:asciiTheme="majorBidi" w:hAnsiTheme="majorBidi" w:cstheme="majorBidi"/>
          <w:sz w:val="20"/>
          <w:szCs w:val="20"/>
        </w:rPr>
        <w:t>Gastro-esophageal cancer in the lower portions of the stomach</w:t>
      </w:r>
      <w:sdt>
        <w:sdtPr>
          <w:rPr>
            <w:rFonts w:asciiTheme="majorBidi" w:hAnsiTheme="majorBidi" w:cstheme="majorBidi"/>
            <w:b/>
            <w:bCs/>
            <w:color w:val="000000"/>
            <w:sz w:val="20"/>
            <w:szCs w:val="20"/>
          </w:rPr>
          <w:tag w:val="MENDELEY_CITATION_v3_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"/>
          <w:id w:val="-1291279983"/>
          <w:placeholder>
            <w:docPart w:val="CD7F0984636D4BA3B4E7FB115E879E39"/>
          </w:placeholder>
        </w:sdtPr>
        <w:sdtEndPr/>
        <w:sdtContent>
          <w:r>
            <w:rPr>
              <w:rFonts w:asciiTheme="majorBidi" w:hAnsiTheme="majorBidi" w:cstheme="majorBidi"/>
              <w:b/>
              <w:bCs/>
              <w:color w:val="000000"/>
              <w:sz w:val="20"/>
              <w:szCs w:val="20"/>
              <w:vertAlign w:val="superscript"/>
            </w:rPr>
            <w:t>(24,25)</w:t>
          </w:r>
          <w:r>
            <w:rPr>
              <w:rFonts w:asciiTheme="majorBidi" w:hAnsiTheme="majorBidi" w:cstheme="majorBidi"/>
              <w:color w:val="000000"/>
              <w:sz w:val="20"/>
              <w:szCs w:val="20"/>
            </w:rPr>
            <w:t>.</w:t>
          </w:r>
        </w:sdtContent>
      </w:sdt>
    </w:p>
    <w:p w14:paraId="28D93738" w14:textId="77777777" w:rsidR="00B51372" w:rsidRDefault="009C06E6">
      <w:pPr>
        <w:pStyle w:val="ListParagraph"/>
        <w:bidi w:val="0"/>
        <w:spacing w:after="0" w:line="240" w:lineRule="auto"/>
        <w:ind w:left="0" w:firstLine="426"/>
        <w:jc w:val="both"/>
        <w:rPr>
          <w:rFonts w:asciiTheme="majorBidi" w:hAnsiTheme="majorBidi" w:cstheme="majorBidi"/>
          <w:b/>
          <w:bCs/>
          <w:color w:val="000000"/>
          <w:sz w:val="20"/>
          <w:szCs w:val="20"/>
        </w:rPr>
      </w:pPr>
      <w:r>
        <w:rPr>
          <w:rFonts w:asciiTheme="majorBidi" w:hAnsiTheme="majorBidi" w:cstheme="majorBidi"/>
          <w:color w:val="000000"/>
          <w:sz w:val="20"/>
          <w:szCs w:val="20"/>
        </w:rPr>
        <w:t xml:space="preserve">In this study, the majority of the patients (59.6%) presented with advanced disease (T3 and T4 according to TNM staging). There was a statistically significant difference in the OS between the different disease stages as advanced </w:t>
      </w:r>
      <w:r>
        <w:rPr>
          <w:rFonts w:asciiTheme="majorBidi" w:hAnsiTheme="majorBidi" w:cstheme="majorBidi"/>
          <w:sz w:val="20"/>
          <w:szCs w:val="20"/>
        </w:rPr>
        <w:t xml:space="preserve">disease stages were associated with shorter OS with p values = </w:t>
      </w:r>
      <w:proofErr w:type="gramStart"/>
      <w:r>
        <w:rPr>
          <w:rFonts w:asciiTheme="majorBidi" w:hAnsiTheme="majorBidi" w:cstheme="majorBidi"/>
          <w:sz w:val="20"/>
          <w:szCs w:val="20"/>
        </w:rPr>
        <w:t>0.013.</w:t>
      </w:r>
      <w:r>
        <w:rPr>
          <w:rFonts w:asciiTheme="majorBidi" w:hAnsiTheme="majorBidi" w:cstheme="majorBidi"/>
          <w:color w:val="000000"/>
          <w:sz w:val="20"/>
          <w:szCs w:val="20"/>
        </w:rPr>
        <w:t>This</w:t>
      </w:r>
      <w:proofErr w:type="gramEnd"/>
      <w:r>
        <w:rPr>
          <w:rFonts w:asciiTheme="majorBidi" w:hAnsiTheme="majorBidi" w:cstheme="majorBidi"/>
          <w:color w:val="000000"/>
          <w:sz w:val="20"/>
          <w:szCs w:val="20"/>
        </w:rPr>
        <w:t xml:space="preserve"> is because this disease becomes symptomatic in advanced stages, moreover, there are no mass screening programs in Egypt for Gastric cancer as it is expensive, and these programs are recommended only in regions with a high incidence as East Asia</w:t>
      </w:r>
      <w:r>
        <w:rPr>
          <w:rFonts w:asciiTheme="majorBidi" w:hAnsiTheme="majorBidi" w:cstheme="majorBidi"/>
          <w:b/>
          <w:bCs/>
          <w:color w:val="000000"/>
          <w:sz w:val="20"/>
          <w:szCs w:val="20"/>
          <w:vertAlign w:val="superscript"/>
        </w:rPr>
        <w:t>(26)</w:t>
      </w:r>
    </w:p>
    <w:p w14:paraId="302833CA" w14:textId="77777777" w:rsidR="00B51372" w:rsidRDefault="009C06E6">
      <w:pPr>
        <w:pStyle w:val="ListParagraph"/>
        <w:bidi w:val="0"/>
        <w:spacing w:after="0" w:line="240" w:lineRule="auto"/>
        <w:ind w:left="0" w:firstLine="426"/>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In our study, 56.2% of the included patients presented with metastasis, where the most common site affected is the peritoneum followed by the liver and this could be correlated with the presence of signet ring appearance in 57.3% of the cohort as the rates of peritoneal dissemination in advanced patients with signet ring cell subtype is higher than those with no signet ring appearance, and this is matched with previous studies with similar results </w:t>
      </w:r>
      <w:sdt>
        <w:sdtPr>
          <w:rPr>
            <w:rFonts w:asciiTheme="majorBidi" w:hAnsiTheme="majorBidi" w:cstheme="majorBidi"/>
            <w:color w:val="000000"/>
            <w:sz w:val="20"/>
            <w:szCs w:val="20"/>
            <w:vertAlign w:val="superscript"/>
          </w:rPr>
          <w:tag w:val="MENDELEY_CITATION_v3_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"/>
          <w:id w:val="-812486528"/>
          <w:placeholder>
            <w:docPart w:val="9155CEEA7481466E906D6EF9FE4BE4B0"/>
          </w:placeholder>
        </w:sdtPr>
        <w:sdtEndPr>
          <w:rPr>
            <w:b/>
            <w:bCs/>
            <w:vertAlign w:val="baseline"/>
          </w:rPr>
        </w:sdtEndPr>
        <w:sdtContent>
          <w:r>
            <w:rPr>
              <w:rFonts w:asciiTheme="majorBidi" w:hAnsiTheme="majorBidi" w:cstheme="majorBidi"/>
              <w:b/>
              <w:bCs/>
              <w:color w:val="000000"/>
              <w:sz w:val="20"/>
              <w:szCs w:val="20"/>
              <w:vertAlign w:val="superscript"/>
            </w:rPr>
            <w:t>(27,28)</w:t>
          </w:r>
        </w:sdtContent>
      </w:sdt>
      <w:r>
        <w:rPr>
          <w:rFonts w:asciiTheme="majorBidi" w:hAnsiTheme="majorBidi" w:cstheme="majorBidi"/>
          <w:color w:val="000000"/>
          <w:sz w:val="20"/>
          <w:szCs w:val="20"/>
        </w:rPr>
        <w:t>.</w:t>
      </w:r>
    </w:p>
    <w:p w14:paraId="11579B10" w14:textId="77777777" w:rsidR="00B51372" w:rsidRDefault="009C06E6">
      <w:pPr>
        <w:pStyle w:val="ListParagraph"/>
        <w:bidi w:val="0"/>
        <w:spacing w:after="0" w:line="240" w:lineRule="auto"/>
        <w:ind w:left="0" w:firstLine="426"/>
        <w:jc w:val="both"/>
        <w:rPr>
          <w:rFonts w:asciiTheme="majorBidi" w:hAnsiTheme="majorBidi" w:cstheme="majorBidi"/>
          <w:b/>
          <w:bCs/>
          <w:color w:val="000000"/>
          <w:sz w:val="20"/>
          <w:szCs w:val="20"/>
          <w:shd w:val="clear" w:color="auto" w:fill="FFFFFF"/>
        </w:rPr>
      </w:pPr>
      <w:r>
        <w:rPr>
          <w:rFonts w:asciiTheme="majorBidi" w:hAnsiTheme="majorBidi" w:cstheme="majorBidi"/>
          <w:color w:val="000000"/>
          <w:sz w:val="20"/>
          <w:szCs w:val="20"/>
        </w:rPr>
        <w:t xml:space="preserve">In our cohort of patients, Subtotal gastrectomy with D1 lymphadenectomy was the commonest procedure done, where all patients underwent open surgery (not laparoscopic) and R0 (negative margins) could be achieved in all patients, surgical resection had a great impact on the OS where there was a statistically significant difference in OS between those who underwent surgical resection and those who didn’t, with median OS 17.4 months vs 8.4 months respectively. On the other hand, D2 lymph node dissection was less widely used, it was performed in 7 patients only and this correlates with the results of previous studies reported that D2 dissection was accompanied by higher rates of mortality and morbidity, and it is a difficult procedure that should be performed by experienced surgeons at highly equipped centers </w:t>
      </w:r>
      <w:sdt>
        <w:sdtPr>
          <w:rPr>
            <w:rFonts w:asciiTheme="majorBidi" w:hAnsiTheme="majorBidi" w:cstheme="majorBidi"/>
            <w:color w:val="000000"/>
            <w:sz w:val="20"/>
            <w:szCs w:val="20"/>
          </w:rPr>
          <w:tag w:val="MENDELEY_CITATION_v3_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"/>
          <w:id w:val="-1930577747"/>
          <w:placeholder>
            <w:docPart w:val="D32F24D01C354088AE833D6CB3406DCA"/>
          </w:placeholder>
        </w:sdtPr>
        <w:sdtEndPr>
          <w:rPr>
            <w:b/>
            <w:bCs/>
          </w:rPr>
        </w:sdtEndPr>
        <w:sdtContent>
          <w:r>
            <w:rPr>
              <w:rFonts w:asciiTheme="majorBidi" w:hAnsiTheme="majorBidi" w:cstheme="majorBidi"/>
              <w:b/>
              <w:bCs/>
              <w:color w:val="000000"/>
              <w:sz w:val="20"/>
              <w:szCs w:val="20"/>
              <w:vertAlign w:val="superscript"/>
            </w:rPr>
            <w:t>(29)</w:t>
          </w:r>
        </w:sdtContent>
      </w:sdt>
      <w:r>
        <w:rPr>
          <w:rFonts w:asciiTheme="majorBidi" w:hAnsiTheme="majorBidi" w:cstheme="majorBidi"/>
          <w:color w:val="000000"/>
          <w:sz w:val="20"/>
          <w:szCs w:val="20"/>
        </w:rPr>
        <w:t>. Moreover, according to a highly cited Dutch trial (DGCT) there was no difference in the 5 years survival between the two groups (D1 vs D2)</w:t>
      </w:r>
      <w:sdt>
        <w:sdtPr>
          <w:rPr>
            <w:rFonts w:asciiTheme="majorBidi" w:hAnsiTheme="majorBidi" w:cstheme="majorBidi"/>
            <w:color w:val="000000"/>
            <w:sz w:val="20"/>
            <w:szCs w:val="20"/>
            <w:shd w:val="clear" w:color="auto" w:fill="FFFFFF"/>
            <w:vertAlign w:val="superscript"/>
          </w:rPr>
          <w:tag w:val="MENDELEY_CITATION_v3_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"/>
          <w:id w:val="501629174"/>
          <w:placeholder>
            <w:docPart w:val="A20FD2991ABE422C9D2EB8693BFF8965"/>
          </w:placeholder>
        </w:sdtPr>
        <w:sdtEndPr>
          <w:rPr>
            <w:b/>
            <w:bCs/>
            <w:vertAlign w:val="baseline"/>
          </w:rPr>
        </w:sdtEndPr>
        <w:sdtContent>
          <w:r>
            <w:rPr>
              <w:rFonts w:asciiTheme="majorBidi" w:hAnsiTheme="majorBidi" w:cstheme="majorBidi"/>
              <w:b/>
              <w:bCs/>
              <w:color w:val="000000"/>
              <w:sz w:val="20"/>
              <w:szCs w:val="20"/>
              <w:shd w:val="clear" w:color="auto" w:fill="FFFFFF"/>
              <w:vertAlign w:val="superscript"/>
            </w:rPr>
            <w:t>(30)</w:t>
          </w:r>
        </w:sdtContent>
      </w:sdt>
      <w:r>
        <w:rPr>
          <w:rFonts w:asciiTheme="majorBidi" w:hAnsiTheme="majorBidi" w:cstheme="majorBidi"/>
          <w:color w:val="000000"/>
          <w:sz w:val="20"/>
          <w:szCs w:val="20"/>
          <w:shd w:val="clear" w:color="auto" w:fill="FFFFFF"/>
        </w:rPr>
        <w:t>.</w:t>
      </w:r>
    </w:p>
    <w:p w14:paraId="68E45DA5" w14:textId="77777777" w:rsidR="00B51372" w:rsidRDefault="009C06E6">
      <w:pPr>
        <w:pStyle w:val="ListParagraph"/>
        <w:bidi w:val="0"/>
        <w:spacing w:after="0" w:line="240" w:lineRule="auto"/>
        <w:ind w:left="0" w:firstLine="426"/>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In our study, neoadjuvant chemotherapy was used in 20 patients, and it was proven to have a significant impact on overall survival, where patients who received neoadjuvant </w:t>
      </w:r>
      <w:r>
        <w:rPr>
          <w:rFonts w:asciiTheme="majorBidi" w:hAnsiTheme="majorBidi" w:cstheme="majorBidi"/>
          <w:sz w:val="20"/>
          <w:szCs w:val="20"/>
        </w:rPr>
        <w:t xml:space="preserve">chemotherapy showed significantly longer OS with p values=0.0009 and a median OS of 16.5 months versus 9.8 months for those who didn’t receive neoadjuvant therapy. This matches with the data extracted from previous studies which confirmed the impact of perioperative chemotherapy in improving PFS and OS </w:t>
      </w:r>
      <w:sdt>
        <w:sdtPr>
          <w:rPr>
            <w:rFonts w:asciiTheme="majorBidi" w:hAnsiTheme="majorBidi" w:cstheme="majorBidi"/>
            <w:color w:val="000000"/>
            <w:sz w:val="20"/>
            <w:szCs w:val="20"/>
          </w:rPr>
          <w:tag w:val="MENDELEY_CITATION_v3_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"/>
          <w:id w:val="-1233546467"/>
          <w:placeholder>
            <w:docPart w:val="28365B09C7044226B44805E1B17AAB6A"/>
          </w:placeholder>
        </w:sdtPr>
        <w:sdtEndPr/>
        <w:sdtContent>
          <w:r>
            <w:rPr>
              <w:rFonts w:asciiTheme="majorBidi" w:hAnsiTheme="majorBidi" w:cstheme="majorBidi"/>
              <w:b/>
              <w:bCs/>
              <w:color w:val="000000"/>
              <w:sz w:val="20"/>
              <w:szCs w:val="20"/>
              <w:vertAlign w:val="superscript"/>
            </w:rPr>
            <w:t>(31,32)</w:t>
          </w:r>
        </w:sdtContent>
      </w:sdt>
      <w:r>
        <w:rPr>
          <w:rFonts w:asciiTheme="majorBidi" w:hAnsiTheme="majorBidi" w:cstheme="majorBidi"/>
          <w:color w:val="000000"/>
          <w:sz w:val="20"/>
          <w:szCs w:val="20"/>
        </w:rPr>
        <w:t>.</w:t>
      </w:r>
    </w:p>
    <w:p w14:paraId="1BE982EC" w14:textId="77777777" w:rsidR="00B51372" w:rsidRDefault="009C06E6">
      <w:pPr>
        <w:spacing w:after="0" w:line="240" w:lineRule="auto"/>
        <w:ind w:firstLine="426"/>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Moreover, chemotherapy was prescribed on a palliative basis in the metastatic setting for 49 patients (55.1%) and fluoropyrimidine-based protocols were the commonest. FOLFOX was the most frequently used protocol as first line, as it was tolerable by most </w:t>
      </w:r>
      <w:r>
        <w:rPr>
          <w:rFonts w:asciiTheme="majorBidi" w:hAnsiTheme="majorBidi" w:cstheme="majorBidi"/>
          <w:color w:val="000000"/>
          <w:sz w:val="20"/>
          <w:szCs w:val="20"/>
        </w:rPr>
        <w:lastRenderedPageBreak/>
        <w:t>of the patients, while only 3 patients received single agent chemotherapy due to poor performance status. Anthracycline-based chemotherapy was used at first in the adjuvant setting for 20% of the patients then shifted to the fluoropyrimidine-based regimens as they are less toxic to the patients with fewer side effects. After progression on the first line chemotherapy which was used in the metastatic setting, eighteen patients received 2</w:t>
      </w:r>
      <w:r>
        <w:rPr>
          <w:rFonts w:asciiTheme="majorBidi" w:hAnsiTheme="majorBidi" w:cstheme="majorBidi"/>
          <w:color w:val="000000"/>
          <w:sz w:val="20"/>
          <w:szCs w:val="20"/>
          <w:vertAlign w:val="superscript"/>
        </w:rPr>
        <w:t>nd</w:t>
      </w:r>
      <w:r>
        <w:rPr>
          <w:rFonts w:asciiTheme="majorBidi" w:hAnsiTheme="majorBidi" w:cstheme="majorBidi"/>
          <w:color w:val="000000"/>
          <w:sz w:val="20"/>
          <w:szCs w:val="20"/>
        </w:rPr>
        <w:t xml:space="preserve"> line chemotherapy, where Carboplatin/Paclitaxel was the most commonly used regimen which was an effective regimen with acceptable toxicity and this matches with data from numerous studies that showed the efficacy of this regimen in the metastatic setting</w:t>
      </w:r>
      <w:sdt>
        <w:sdtPr>
          <w:rPr>
            <w:rFonts w:asciiTheme="majorBidi" w:hAnsiTheme="majorBidi" w:cstheme="majorBidi"/>
            <w:b/>
            <w:bCs/>
            <w:color w:val="000000"/>
            <w:sz w:val="20"/>
            <w:szCs w:val="20"/>
          </w:rPr>
          <w:tag w:val="MENDELEY_CITATION_v3_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"/>
          <w:id w:val="-1801145615"/>
          <w:placeholder>
            <w:docPart w:val="476784F0097F43D38BBC6B8EA0D1F3EB"/>
          </w:placeholder>
        </w:sdtPr>
        <w:sdtEndPr>
          <w:rPr>
            <w:b w:val="0"/>
            <w:bCs w:val="0"/>
          </w:rPr>
        </w:sdtEndPr>
        <w:sdtContent>
          <w:r>
            <w:rPr>
              <w:rFonts w:asciiTheme="majorBidi" w:hAnsiTheme="majorBidi" w:cstheme="majorBidi"/>
              <w:b/>
              <w:bCs/>
              <w:color w:val="000000"/>
              <w:sz w:val="20"/>
              <w:szCs w:val="20"/>
              <w:vertAlign w:val="superscript"/>
            </w:rPr>
            <w:t>(33,34)</w:t>
          </w:r>
        </w:sdtContent>
      </w:sdt>
      <w:r>
        <w:rPr>
          <w:rFonts w:asciiTheme="majorBidi" w:hAnsiTheme="majorBidi" w:cstheme="majorBidi"/>
          <w:color w:val="000000"/>
          <w:sz w:val="20"/>
          <w:szCs w:val="20"/>
        </w:rPr>
        <w:t>.In this study, the patients who responded favorably after receiving the first line chemotherapy had a prolonged OS compared to patients who progressed on the first line and the survival benefit was significant with a p-value of 0.032.The patients who progressed on the first-line chemotherapy had shorter PFS as well and it was statistically significant with a p-value of 0.012.Finally, we found that the median OS was10.7 months and regarding the PFS the median survival was 24.5 months in our series of cases</w:t>
      </w:r>
    </w:p>
    <w:p w14:paraId="68505480" w14:textId="77777777" w:rsidR="00B51372" w:rsidRDefault="00B51372">
      <w:pPr>
        <w:spacing w:after="0" w:line="240" w:lineRule="auto"/>
        <w:jc w:val="both"/>
        <w:rPr>
          <w:rFonts w:asciiTheme="majorBidi" w:hAnsiTheme="majorBidi" w:cstheme="majorBidi"/>
          <w:color w:val="000000"/>
          <w:sz w:val="20"/>
          <w:szCs w:val="20"/>
        </w:rPr>
      </w:pPr>
    </w:p>
    <w:p w14:paraId="6CC69840" w14:textId="77777777" w:rsidR="00B51372" w:rsidRDefault="009C06E6">
      <w:pPr>
        <w:tabs>
          <w:tab w:val="left" w:pos="6847"/>
        </w:tabs>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Conclusion and recommendations:</w:t>
      </w:r>
    </w:p>
    <w:p w14:paraId="19CBC2B8" w14:textId="77777777" w:rsidR="00B51372" w:rsidRDefault="009C06E6">
      <w:pPr>
        <w:spacing w:after="0" w:line="240" w:lineRule="auto"/>
        <w:ind w:firstLine="426"/>
        <w:jc w:val="both"/>
        <w:rPr>
          <w:rFonts w:asciiTheme="majorBidi" w:hAnsiTheme="majorBidi" w:cstheme="majorBidi"/>
          <w:color w:val="000000"/>
          <w:sz w:val="20"/>
          <w:szCs w:val="20"/>
          <w:shd w:val="clear" w:color="auto" w:fill="FFFFFF"/>
        </w:rPr>
      </w:pPr>
      <w:r>
        <w:rPr>
          <w:rFonts w:asciiTheme="majorBidi" w:hAnsiTheme="majorBidi" w:cstheme="majorBidi"/>
          <w:sz w:val="20"/>
          <w:szCs w:val="20"/>
          <w:lang w:bidi="ar-EG"/>
        </w:rPr>
        <w:t xml:space="preserve">Surgical resection, use of neoadjuvant chemotherapy and poor </w:t>
      </w:r>
      <w:proofErr w:type="spellStart"/>
      <w:r>
        <w:rPr>
          <w:rFonts w:asciiTheme="majorBidi" w:hAnsiTheme="majorBidi" w:cstheme="majorBidi"/>
          <w:sz w:val="20"/>
          <w:szCs w:val="20"/>
          <w:lang w:bidi="ar-EG"/>
        </w:rPr>
        <w:t>histo</w:t>
      </w:r>
      <w:proofErr w:type="spellEnd"/>
      <w:r>
        <w:rPr>
          <w:rFonts w:asciiTheme="majorBidi" w:hAnsiTheme="majorBidi" w:cstheme="majorBidi"/>
          <w:sz w:val="20"/>
          <w:szCs w:val="20"/>
          <w:lang w:bidi="ar-EG"/>
        </w:rPr>
        <w:t xml:space="preserve">-pathologic features correlate with the treatment outcomes in gastric cancers treated at our institution. </w:t>
      </w:r>
      <w:r>
        <w:rPr>
          <w:rFonts w:asciiTheme="majorBidi" w:hAnsiTheme="majorBidi" w:cstheme="majorBidi"/>
          <w:color w:val="000000"/>
          <w:sz w:val="20"/>
          <w:szCs w:val="20"/>
          <w:shd w:val="clear" w:color="auto" w:fill="FFFFFF"/>
        </w:rPr>
        <w:t xml:space="preserve">Early and proper treatment of precancerous lesions such as </w:t>
      </w:r>
      <w:proofErr w:type="spellStart"/>
      <w:proofErr w:type="gramStart"/>
      <w:r>
        <w:rPr>
          <w:rFonts w:asciiTheme="majorBidi" w:hAnsiTheme="majorBidi" w:cstheme="majorBidi"/>
          <w:color w:val="000000"/>
          <w:sz w:val="20"/>
          <w:szCs w:val="20"/>
          <w:shd w:val="clear" w:color="auto" w:fill="FFFFFF"/>
        </w:rPr>
        <w:t>H.pylori</w:t>
      </w:r>
      <w:proofErr w:type="spellEnd"/>
      <w:proofErr w:type="gramEnd"/>
      <w:r>
        <w:rPr>
          <w:rFonts w:asciiTheme="majorBidi" w:hAnsiTheme="majorBidi" w:cstheme="majorBidi"/>
          <w:color w:val="000000"/>
          <w:sz w:val="20"/>
          <w:szCs w:val="20"/>
          <w:shd w:val="clear" w:color="auto" w:fill="FFFFFF"/>
        </w:rPr>
        <w:t xml:space="preserve"> infection is recommended as it will lead to a decline in the incidence of gastric cancer.</w:t>
      </w:r>
    </w:p>
    <w:p w14:paraId="38F9BCE0" w14:textId="77777777" w:rsidR="00B51372" w:rsidRDefault="00B51372">
      <w:pPr>
        <w:spacing w:after="0" w:line="240" w:lineRule="auto"/>
        <w:jc w:val="both"/>
        <w:rPr>
          <w:rFonts w:asciiTheme="majorBidi" w:hAnsiTheme="majorBidi" w:cstheme="majorBidi"/>
          <w:color w:val="000000"/>
          <w:sz w:val="20"/>
          <w:szCs w:val="20"/>
          <w:shd w:val="clear" w:color="auto" w:fill="FFFFFF"/>
        </w:rPr>
      </w:pPr>
    </w:p>
    <w:p w14:paraId="5FCFA169" w14:textId="77777777" w:rsidR="00B51372" w:rsidRDefault="009C06E6">
      <w:pPr>
        <w:autoSpaceDE w:val="0"/>
        <w:autoSpaceDN w:val="0"/>
        <w:adjustRightInd w:val="0"/>
        <w:spacing w:after="0" w:line="240" w:lineRule="auto"/>
        <w:jc w:val="both"/>
        <w:rPr>
          <w:rFonts w:asciiTheme="majorBidi" w:eastAsiaTheme="minorHAnsi" w:hAnsiTheme="majorBidi" w:cstheme="majorBidi"/>
          <w:b/>
          <w:bCs/>
          <w:sz w:val="20"/>
          <w:szCs w:val="20"/>
        </w:rPr>
      </w:pPr>
      <w:r>
        <w:rPr>
          <w:rFonts w:asciiTheme="majorBidi" w:eastAsiaTheme="minorHAnsi" w:hAnsiTheme="majorBidi" w:cstheme="majorBidi"/>
          <w:b/>
          <w:bCs/>
          <w:sz w:val="20"/>
          <w:szCs w:val="20"/>
        </w:rPr>
        <w:t>Author’s contribution</w:t>
      </w:r>
    </w:p>
    <w:p w14:paraId="3B701049" w14:textId="20C0BFBC" w:rsidR="00B51372" w:rsidRDefault="009C06E6">
      <w:pPr>
        <w:autoSpaceDE w:val="0"/>
        <w:autoSpaceDN w:val="0"/>
        <w:adjustRightInd w:val="0"/>
        <w:spacing w:after="0" w:line="240" w:lineRule="auto"/>
        <w:ind w:firstLine="426"/>
        <w:jc w:val="both"/>
        <w:rPr>
          <w:rFonts w:asciiTheme="majorBidi" w:eastAsiaTheme="minorHAnsi" w:hAnsiTheme="majorBidi" w:cstheme="majorBidi"/>
          <w:sz w:val="20"/>
          <w:szCs w:val="20"/>
        </w:rPr>
      </w:pPr>
      <w:r>
        <w:rPr>
          <w:rFonts w:asciiTheme="majorBidi" w:eastAsiaTheme="minorHAnsi" w:hAnsiTheme="majorBidi" w:cstheme="majorBidi"/>
          <w:sz w:val="20"/>
          <w:szCs w:val="20"/>
        </w:rPr>
        <w:t>Conception or design: KM, MR,</w:t>
      </w:r>
      <w:r w:rsidR="008E7CD2">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MN and EH; Acquisition, analysis or interpretation of data: KM, MR,</w:t>
      </w:r>
      <w:r w:rsidR="008E7CD2">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MN and EH; Drafting the manuscript: KM, MN and EH:</w:t>
      </w:r>
      <w:r w:rsidR="00F70337">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revising it critically:</w:t>
      </w:r>
      <w:r w:rsidR="008E7CD2">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KM, MR, MN and EH; Final approval of the manuscript version to be published: KM,</w:t>
      </w:r>
      <w:r w:rsidR="008E7CD2">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 xml:space="preserve">MN and EH; Agreement to be accountable for all aspects of the work: </w:t>
      </w:r>
      <w:proofErr w:type="gramStart"/>
      <w:r>
        <w:rPr>
          <w:rFonts w:asciiTheme="majorBidi" w:eastAsiaTheme="minorHAnsi" w:hAnsiTheme="majorBidi" w:cstheme="majorBidi"/>
          <w:sz w:val="20"/>
          <w:szCs w:val="20"/>
        </w:rPr>
        <w:t>KM,MR</w:t>
      </w:r>
      <w:proofErr w:type="gramEnd"/>
      <w:r>
        <w:rPr>
          <w:rFonts w:asciiTheme="majorBidi" w:eastAsiaTheme="minorHAnsi" w:hAnsiTheme="majorBidi" w:cstheme="majorBidi"/>
          <w:sz w:val="20"/>
          <w:szCs w:val="20"/>
        </w:rPr>
        <w:t>,MN and EH.</w:t>
      </w:r>
    </w:p>
    <w:p w14:paraId="552DA3E0" w14:textId="77777777" w:rsidR="00B51372" w:rsidRDefault="00B51372">
      <w:pPr>
        <w:autoSpaceDE w:val="0"/>
        <w:autoSpaceDN w:val="0"/>
        <w:adjustRightInd w:val="0"/>
        <w:spacing w:after="0" w:line="240" w:lineRule="auto"/>
        <w:jc w:val="both"/>
        <w:rPr>
          <w:rFonts w:asciiTheme="majorBidi" w:eastAsiaTheme="minorHAnsi" w:hAnsiTheme="majorBidi" w:cstheme="majorBidi"/>
          <w:sz w:val="20"/>
          <w:szCs w:val="20"/>
        </w:rPr>
      </w:pPr>
    </w:p>
    <w:p w14:paraId="52F49CAB" w14:textId="77777777" w:rsidR="00B51372" w:rsidRDefault="009C06E6">
      <w:pPr>
        <w:autoSpaceDE w:val="0"/>
        <w:autoSpaceDN w:val="0"/>
        <w:adjustRightInd w:val="0"/>
        <w:spacing w:after="0" w:line="240" w:lineRule="auto"/>
        <w:jc w:val="both"/>
        <w:rPr>
          <w:rFonts w:asciiTheme="majorBidi" w:eastAsiaTheme="minorHAnsi" w:hAnsiTheme="majorBidi" w:cstheme="majorBidi"/>
          <w:b/>
          <w:bCs/>
          <w:sz w:val="20"/>
          <w:szCs w:val="20"/>
        </w:rPr>
      </w:pPr>
      <w:r>
        <w:rPr>
          <w:rFonts w:asciiTheme="majorBidi" w:eastAsiaTheme="minorHAnsi" w:hAnsiTheme="majorBidi" w:cstheme="majorBidi"/>
          <w:b/>
          <w:bCs/>
          <w:sz w:val="20"/>
          <w:szCs w:val="20"/>
        </w:rPr>
        <w:t>Funding and Approvals:</w:t>
      </w:r>
    </w:p>
    <w:p w14:paraId="0D2B333A" w14:textId="77777777" w:rsidR="00B51372" w:rsidRDefault="009C06E6">
      <w:pPr>
        <w:autoSpaceDE w:val="0"/>
        <w:autoSpaceDN w:val="0"/>
        <w:adjustRightInd w:val="0"/>
        <w:spacing w:after="0" w:line="240" w:lineRule="auto"/>
        <w:ind w:firstLine="426"/>
        <w:jc w:val="both"/>
        <w:rPr>
          <w:rFonts w:asciiTheme="majorBidi" w:eastAsia="CIDFont+F10" w:hAnsiTheme="majorBidi" w:cstheme="majorBidi"/>
          <w:sz w:val="20"/>
          <w:szCs w:val="20"/>
        </w:rPr>
      </w:pPr>
      <w:r>
        <w:rPr>
          <w:rFonts w:asciiTheme="majorBidi" w:eastAsia="CIDFont+F10" w:hAnsiTheme="majorBidi" w:cstheme="majorBidi"/>
          <w:sz w:val="20"/>
          <w:szCs w:val="20"/>
        </w:rPr>
        <w:t xml:space="preserve">This study was self-funded, and investigators didn't receive any funding from external sources during the study conduction, analysis, or publishing. The study subjects were not offered any financial compensation for participation in the study. </w:t>
      </w:r>
    </w:p>
    <w:p w14:paraId="4D58E926" w14:textId="77777777" w:rsidR="00B51372" w:rsidRDefault="00B51372">
      <w:pPr>
        <w:spacing w:after="0" w:line="240" w:lineRule="auto"/>
        <w:jc w:val="both"/>
        <w:rPr>
          <w:rFonts w:asciiTheme="majorBidi" w:hAnsiTheme="majorBidi" w:cstheme="majorBidi"/>
          <w:b/>
          <w:bCs/>
          <w:sz w:val="20"/>
          <w:szCs w:val="20"/>
          <w:lang w:bidi="ar-EG"/>
        </w:rPr>
      </w:pPr>
    </w:p>
    <w:p w14:paraId="66F52FAB" w14:textId="77777777" w:rsidR="00B51372" w:rsidRDefault="009C06E6">
      <w:pPr>
        <w:spacing w:after="0" w:line="240" w:lineRule="auto"/>
        <w:jc w:val="both"/>
        <w:rPr>
          <w:rFonts w:asciiTheme="majorBidi" w:hAnsiTheme="majorBidi" w:cstheme="majorBidi"/>
          <w:b/>
          <w:bCs/>
          <w:sz w:val="20"/>
          <w:szCs w:val="20"/>
          <w:lang w:bidi="ar-EG"/>
        </w:rPr>
      </w:pPr>
      <w:r>
        <w:rPr>
          <w:rFonts w:asciiTheme="majorBidi" w:hAnsiTheme="majorBidi" w:cstheme="majorBidi"/>
          <w:b/>
          <w:bCs/>
          <w:sz w:val="20"/>
          <w:szCs w:val="20"/>
          <w:lang w:bidi="ar-EG"/>
        </w:rPr>
        <w:t>Acknowledgements:</w:t>
      </w:r>
    </w:p>
    <w:p w14:paraId="67329D4B" w14:textId="77777777" w:rsidR="00B51372" w:rsidRDefault="009C06E6">
      <w:pPr>
        <w:pStyle w:val="NormalWeb"/>
        <w:shd w:val="clear" w:color="auto" w:fill="FFFFFF"/>
        <w:spacing w:before="0" w:beforeAutospacing="0" w:after="0" w:afterAutospacing="0"/>
        <w:ind w:firstLine="426"/>
        <w:jc w:val="both"/>
        <w:rPr>
          <w:rFonts w:asciiTheme="majorBidi" w:hAnsiTheme="majorBidi" w:cstheme="majorBidi"/>
          <w:sz w:val="20"/>
          <w:szCs w:val="20"/>
        </w:rPr>
      </w:pPr>
      <w:r>
        <w:rPr>
          <w:rFonts w:asciiTheme="majorBidi" w:hAnsiTheme="majorBidi" w:cstheme="majorBidi"/>
          <w:sz w:val="20"/>
          <w:szCs w:val="20"/>
        </w:rPr>
        <w:t>This research did not receive any specific grant from funding agencies in the public, commercial, or not-for-profit sectors. The authors declare no conflict of interest.</w:t>
      </w:r>
    </w:p>
    <w:p w14:paraId="1BC92ED9" w14:textId="77777777" w:rsidR="00B51372" w:rsidRDefault="00B51372">
      <w:pPr>
        <w:spacing w:after="0" w:line="240" w:lineRule="auto"/>
        <w:jc w:val="both"/>
        <w:rPr>
          <w:rFonts w:asciiTheme="majorBidi" w:hAnsiTheme="majorBidi" w:cstheme="majorBidi"/>
          <w:b/>
          <w:bCs/>
          <w:sz w:val="20"/>
          <w:szCs w:val="20"/>
          <w:lang w:bidi="ar-EG"/>
        </w:rPr>
      </w:pPr>
    </w:p>
    <w:p w14:paraId="10170431" w14:textId="77777777" w:rsidR="00B51372" w:rsidRDefault="009C06E6">
      <w:pPr>
        <w:spacing w:after="0" w:line="240" w:lineRule="auto"/>
        <w:jc w:val="both"/>
        <w:rPr>
          <w:rFonts w:asciiTheme="majorBidi" w:hAnsiTheme="majorBidi" w:cstheme="majorBidi"/>
          <w:b/>
          <w:bCs/>
          <w:sz w:val="20"/>
          <w:szCs w:val="20"/>
          <w:lang w:bidi="ar-EG"/>
        </w:rPr>
      </w:pPr>
      <w:r>
        <w:rPr>
          <w:rFonts w:asciiTheme="majorBidi" w:hAnsiTheme="majorBidi" w:cstheme="majorBidi"/>
          <w:b/>
          <w:bCs/>
          <w:sz w:val="20"/>
          <w:szCs w:val="20"/>
          <w:lang w:bidi="ar-EG"/>
        </w:rPr>
        <w:t>Corresponding Author:</w:t>
      </w:r>
    </w:p>
    <w:p w14:paraId="5E08789B" w14:textId="77777777" w:rsidR="00B51372" w:rsidRDefault="009C06E6">
      <w:pPr>
        <w:spacing w:after="0" w:line="240" w:lineRule="auto"/>
        <w:jc w:val="both"/>
        <w:rPr>
          <w:rFonts w:asciiTheme="majorBidi" w:hAnsiTheme="majorBidi" w:cstheme="majorBidi"/>
          <w:b/>
          <w:bCs/>
          <w:i/>
          <w:iCs/>
          <w:sz w:val="20"/>
          <w:szCs w:val="20"/>
          <w:lang w:bidi="ar-EG"/>
        </w:rPr>
      </w:pPr>
      <w:r>
        <w:rPr>
          <w:rFonts w:asciiTheme="majorBidi" w:hAnsiTheme="majorBidi" w:cstheme="majorBidi"/>
          <w:sz w:val="20"/>
          <w:szCs w:val="20"/>
          <w:lang w:bidi="ar-EG"/>
        </w:rPr>
        <w:t>Karim Nabil Mashhour</w:t>
      </w:r>
    </w:p>
    <w:p w14:paraId="0607C3FB" w14:textId="77777777" w:rsidR="00B51372" w:rsidRDefault="009C06E6">
      <w:pPr>
        <w:spacing w:after="0" w:line="240" w:lineRule="auto"/>
        <w:jc w:val="both"/>
        <w:rPr>
          <w:rFonts w:asciiTheme="majorBidi" w:hAnsiTheme="majorBidi" w:cstheme="majorBidi"/>
          <w:color w:val="000000"/>
          <w:sz w:val="20"/>
          <w:szCs w:val="20"/>
        </w:rPr>
      </w:pPr>
      <w:proofErr w:type="spellStart"/>
      <w:r>
        <w:rPr>
          <w:rFonts w:asciiTheme="majorBidi" w:hAnsiTheme="majorBidi" w:cstheme="majorBidi"/>
          <w:color w:val="000000"/>
          <w:sz w:val="20"/>
          <w:szCs w:val="20"/>
        </w:rPr>
        <w:t>Kasr</w:t>
      </w:r>
      <w:proofErr w:type="spellEnd"/>
      <w:r>
        <w:rPr>
          <w:rFonts w:asciiTheme="majorBidi" w:hAnsiTheme="majorBidi" w:cstheme="majorBidi"/>
          <w:color w:val="000000"/>
          <w:sz w:val="20"/>
          <w:szCs w:val="20"/>
        </w:rPr>
        <w:t xml:space="preserve"> Al-</w:t>
      </w:r>
      <w:proofErr w:type="spellStart"/>
      <w:r>
        <w:rPr>
          <w:rFonts w:asciiTheme="majorBidi" w:hAnsiTheme="majorBidi" w:cstheme="majorBidi"/>
          <w:color w:val="000000"/>
          <w:sz w:val="20"/>
          <w:szCs w:val="20"/>
        </w:rPr>
        <w:t>Einy</w:t>
      </w:r>
      <w:proofErr w:type="spellEnd"/>
      <w:r>
        <w:rPr>
          <w:rFonts w:asciiTheme="majorBidi" w:hAnsiTheme="majorBidi" w:cstheme="majorBidi"/>
          <w:color w:val="000000"/>
          <w:sz w:val="20"/>
          <w:szCs w:val="20"/>
        </w:rPr>
        <w:t xml:space="preserve"> School of Medicine, Clinical Oncology Department, Cairo University, Cairo, 11553, Egypt</w:t>
      </w:r>
    </w:p>
    <w:p w14:paraId="72F61659" w14:textId="2D0CA5F8" w:rsidR="00B51372" w:rsidRDefault="009C06E6">
      <w:pPr>
        <w:spacing w:after="0" w:line="240" w:lineRule="auto"/>
        <w:jc w:val="both"/>
        <w:rPr>
          <w:rFonts w:asciiTheme="majorBidi" w:hAnsiTheme="majorBidi" w:cstheme="majorBidi"/>
          <w:sz w:val="20"/>
          <w:szCs w:val="20"/>
          <w:lang w:bidi="ar-EG"/>
        </w:rPr>
      </w:pPr>
      <w:r>
        <w:rPr>
          <w:rFonts w:asciiTheme="majorBidi" w:hAnsiTheme="majorBidi" w:cstheme="majorBidi"/>
          <w:sz w:val="20"/>
          <w:szCs w:val="20"/>
          <w:lang w:bidi="ar-EG"/>
        </w:rPr>
        <w:t xml:space="preserve">Fax number: </w:t>
      </w:r>
      <w:proofErr w:type="gramStart"/>
      <w:r>
        <w:rPr>
          <w:rFonts w:asciiTheme="majorBidi" w:hAnsiTheme="majorBidi" w:cstheme="majorBidi"/>
          <w:sz w:val="20"/>
          <w:szCs w:val="20"/>
          <w:lang w:bidi="ar-EG"/>
        </w:rPr>
        <w:t>37606512  -</w:t>
      </w:r>
      <w:proofErr w:type="gramEnd"/>
      <w:r>
        <w:rPr>
          <w:rFonts w:asciiTheme="majorBidi" w:hAnsiTheme="majorBidi" w:cstheme="majorBidi"/>
          <w:sz w:val="20"/>
          <w:szCs w:val="20"/>
          <w:lang w:bidi="ar-EG"/>
        </w:rPr>
        <w:t xml:space="preserve">  37490002</w:t>
      </w:r>
    </w:p>
    <w:p w14:paraId="65C44DF0" w14:textId="77777777" w:rsidR="00B51372" w:rsidRDefault="009C06E6">
      <w:pPr>
        <w:spacing w:after="0" w:line="240" w:lineRule="auto"/>
        <w:jc w:val="both"/>
        <w:rPr>
          <w:rFonts w:asciiTheme="majorBidi" w:hAnsiTheme="majorBidi" w:cstheme="majorBidi"/>
          <w:sz w:val="20"/>
          <w:szCs w:val="20"/>
          <w:lang w:bidi="ar-EG"/>
        </w:rPr>
      </w:pPr>
      <w:r>
        <w:rPr>
          <w:rFonts w:asciiTheme="majorBidi" w:hAnsiTheme="majorBidi" w:cstheme="majorBidi"/>
          <w:sz w:val="20"/>
          <w:szCs w:val="20"/>
          <w:lang w:bidi="ar-EG"/>
        </w:rPr>
        <w:t xml:space="preserve">E-mail: </w:t>
      </w:r>
      <w:hyperlink r:id="rId21" w:history="1">
        <w:r>
          <w:rPr>
            <w:rStyle w:val="Hyperlink"/>
            <w:rFonts w:asciiTheme="majorBidi" w:hAnsiTheme="majorBidi" w:cstheme="majorBidi"/>
            <w:sz w:val="20"/>
            <w:szCs w:val="20"/>
            <w:u w:val="none"/>
            <w:lang w:bidi="ar-EG"/>
          </w:rPr>
          <w:t>karim.mashhour.81@gmail.com</w:t>
        </w:r>
      </w:hyperlink>
    </w:p>
    <w:p w14:paraId="36EEE8E6" w14:textId="77777777" w:rsidR="00B51372" w:rsidRDefault="009C06E6">
      <w:pPr>
        <w:spacing w:after="0" w:line="240" w:lineRule="auto"/>
        <w:jc w:val="both"/>
        <w:rPr>
          <w:rFonts w:asciiTheme="majorBidi" w:hAnsiTheme="majorBidi" w:cstheme="majorBidi"/>
          <w:sz w:val="20"/>
          <w:szCs w:val="20"/>
          <w:lang w:bidi="ar-EG"/>
        </w:rPr>
      </w:pPr>
      <w:r>
        <w:rPr>
          <w:rFonts w:asciiTheme="majorBidi" w:hAnsiTheme="majorBidi" w:cstheme="majorBidi"/>
          <w:sz w:val="20"/>
          <w:szCs w:val="20"/>
          <w:lang w:bidi="ar-EG"/>
        </w:rPr>
        <w:t>Tel.  (+20) 1006086827</w:t>
      </w:r>
    </w:p>
    <w:p w14:paraId="06698AF0" w14:textId="77777777" w:rsidR="00B51372" w:rsidRDefault="00B51372">
      <w:pPr>
        <w:autoSpaceDE w:val="0"/>
        <w:autoSpaceDN w:val="0"/>
        <w:adjustRightInd w:val="0"/>
        <w:spacing w:after="0" w:line="240" w:lineRule="auto"/>
        <w:jc w:val="both"/>
        <w:rPr>
          <w:rFonts w:asciiTheme="majorBidi" w:hAnsiTheme="majorBidi" w:cstheme="majorBidi"/>
          <w:b/>
          <w:bCs/>
          <w:color w:val="000000"/>
          <w:sz w:val="20"/>
          <w:szCs w:val="20"/>
        </w:rPr>
      </w:pPr>
    </w:p>
    <w:p w14:paraId="1A03C253" w14:textId="77777777" w:rsidR="00B51372" w:rsidRDefault="009C06E6">
      <w:pPr>
        <w:autoSpaceDE w:val="0"/>
        <w:autoSpaceDN w:val="0"/>
        <w:adjustRightInd w:val="0"/>
        <w:spacing w:after="0" w:line="240" w:lineRule="auto"/>
        <w:jc w:val="both"/>
        <w:rPr>
          <w:rFonts w:asciiTheme="majorBidi" w:hAnsiTheme="majorBidi" w:cstheme="majorBidi"/>
          <w:b/>
          <w:bCs/>
          <w:color w:val="FF0000"/>
          <w:sz w:val="20"/>
          <w:szCs w:val="20"/>
        </w:rPr>
      </w:pPr>
      <w:r>
        <w:rPr>
          <w:rFonts w:asciiTheme="majorBidi" w:hAnsiTheme="majorBidi" w:cstheme="majorBidi"/>
          <w:b/>
          <w:bCs/>
          <w:color w:val="000000"/>
          <w:sz w:val="20"/>
          <w:szCs w:val="20"/>
        </w:rPr>
        <w:t>References:</w:t>
      </w:r>
    </w:p>
    <w:p w14:paraId="1D42B947"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Bray, Freddie, Jacques </w:t>
      </w:r>
      <w:proofErr w:type="spellStart"/>
      <w:r>
        <w:rPr>
          <w:rFonts w:asciiTheme="majorBidi" w:eastAsia="Times New Roman" w:hAnsiTheme="majorBidi" w:cstheme="majorBidi"/>
          <w:sz w:val="20"/>
          <w:szCs w:val="20"/>
        </w:rPr>
        <w:t>Ferlay</w:t>
      </w:r>
      <w:proofErr w:type="spellEnd"/>
      <w:r>
        <w:rPr>
          <w:rFonts w:asciiTheme="majorBidi" w:eastAsia="Times New Roman" w:hAnsiTheme="majorBidi" w:cstheme="majorBidi"/>
          <w:sz w:val="20"/>
          <w:szCs w:val="20"/>
        </w:rPr>
        <w:t xml:space="preserve">, Isabelle </w:t>
      </w:r>
      <w:proofErr w:type="spellStart"/>
      <w:r>
        <w:rPr>
          <w:rFonts w:asciiTheme="majorBidi" w:eastAsia="Times New Roman" w:hAnsiTheme="majorBidi" w:cstheme="majorBidi"/>
          <w:sz w:val="20"/>
          <w:szCs w:val="20"/>
        </w:rPr>
        <w:t>Soerjomataram</w:t>
      </w:r>
      <w:proofErr w:type="spellEnd"/>
      <w:r>
        <w:rPr>
          <w:rFonts w:asciiTheme="majorBidi" w:eastAsia="Times New Roman" w:hAnsiTheme="majorBidi" w:cstheme="majorBidi"/>
          <w:sz w:val="20"/>
          <w:szCs w:val="20"/>
        </w:rPr>
        <w:t xml:space="preserve">, Rebecca L Siegel, Lindsey A Torre, and </w:t>
      </w:r>
      <w:proofErr w:type="spellStart"/>
      <w:r>
        <w:rPr>
          <w:rFonts w:asciiTheme="majorBidi" w:eastAsia="Times New Roman" w:hAnsiTheme="majorBidi" w:cstheme="majorBidi"/>
          <w:sz w:val="20"/>
          <w:szCs w:val="20"/>
        </w:rPr>
        <w:t>AhmedinJemal</w:t>
      </w:r>
      <w:proofErr w:type="spellEnd"/>
      <w:r>
        <w:rPr>
          <w:rFonts w:asciiTheme="majorBidi" w:eastAsia="Times New Roman" w:hAnsiTheme="majorBidi" w:cstheme="majorBidi"/>
          <w:sz w:val="20"/>
          <w:szCs w:val="20"/>
        </w:rPr>
        <w:t xml:space="preserve">. 2018. “Global Cancer Statistics 2018: GLOBOCAN Estimates of Incidence and Mortality Worldwide for 36 Cancers in 185 Countries.” </w:t>
      </w:r>
      <w:r>
        <w:rPr>
          <w:rFonts w:asciiTheme="majorBidi" w:eastAsia="Times New Roman" w:hAnsiTheme="majorBidi" w:cstheme="majorBidi"/>
          <w:i/>
          <w:iCs/>
          <w:sz w:val="20"/>
          <w:szCs w:val="20"/>
        </w:rPr>
        <w:t>Wiley Online Library</w:t>
      </w:r>
      <w:r>
        <w:rPr>
          <w:rFonts w:asciiTheme="majorBidi" w:eastAsia="Times New Roman" w:hAnsiTheme="majorBidi" w:cstheme="majorBidi"/>
          <w:sz w:val="20"/>
          <w:szCs w:val="20"/>
        </w:rPr>
        <w:t xml:space="preserve"> 68 (6): 394–424. </w:t>
      </w:r>
      <w:hyperlink r:id="rId22" w:history="1">
        <w:r>
          <w:rPr>
            <w:rStyle w:val="Hyperlink"/>
            <w:rFonts w:asciiTheme="majorBidi" w:eastAsia="Times New Roman" w:hAnsiTheme="majorBidi" w:cstheme="majorBidi"/>
            <w:sz w:val="20"/>
            <w:szCs w:val="20"/>
            <w:u w:val="none"/>
          </w:rPr>
          <w:t>https://doi.org/10.3322/caac.21492</w:t>
        </w:r>
      </w:hyperlink>
      <w:r>
        <w:rPr>
          <w:rFonts w:asciiTheme="majorBidi" w:eastAsia="Times New Roman" w:hAnsiTheme="majorBidi" w:cstheme="majorBidi"/>
          <w:sz w:val="20"/>
          <w:szCs w:val="20"/>
        </w:rPr>
        <w:t>.</w:t>
      </w:r>
    </w:p>
    <w:p w14:paraId="23CAAB71"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Darwish, H, A </w:t>
      </w:r>
      <w:proofErr w:type="spellStart"/>
      <w:r>
        <w:rPr>
          <w:rFonts w:asciiTheme="majorBidi" w:eastAsia="Times New Roman" w:hAnsiTheme="majorBidi" w:cstheme="majorBidi"/>
          <w:sz w:val="20"/>
          <w:szCs w:val="20"/>
        </w:rPr>
        <w:t>Sakr</w:t>
      </w:r>
      <w:proofErr w:type="spellEnd"/>
      <w:r>
        <w:rPr>
          <w:rFonts w:asciiTheme="majorBidi" w:eastAsia="Times New Roman" w:hAnsiTheme="majorBidi" w:cstheme="majorBidi"/>
          <w:sz w:val="20"/>
          <w:szCs w:val="20"/>
        </w:rPr>
        <w:t xml:space="preserve">, W Bassam, </w:t>
      </w:r>
      <w:proofErr w:type="spellStart"/>
      <w:r>
        <w:rPr>
          <w:rFonts w:asciiTheme="majorBidi" w:eastAsia="Times New Roman" w:hAnsiTheme="majorBidi" w:cstheme="majorBidi"/>
          <w:sz w:val="20"/>
          <w:szCs w:val="20"/>
        </w:rPr>
        <w:t>AGhorab</w:t>
      </w:r>
      <w:proofErr w:type="spellEnd"/>
      <w:r>
        <w:rPr>
          <w:rFonts w:asciiTheme="majorBidi" w:eastAsia="Times New Roman" w:hAnsiTheme="majorBidi" w:cstheme="majorBidi"/>
          <w:sz w:val="20"/>
          <w:szCs w:val="20"/>
        </w:rPr>
        <w:t xml:space="preserve"> - Arab Journal of Oncology, and undefined 2016. 2016. “10 Years' Experience in the Treatment of Gastric Cancer: A Single Egyptian Cancer Center (NEMROCK).” </w:t>
      </w:r>
      <w:r>
        <w:rPr>
          <w:rFonts w:asciiTheme="majorBidi" w:eastAsia="Times New Roman" w:hAnsiTheme="majorBidi" w:cstheme="majorBidi"/>
          <w:i/>
          <w:iCs/>
          <w:sz w:val="20"/>
          <w:szCs w:val="20"/>
        </w:rPr>
        <w:t>Amaac.Org</w:t>
      </w:r>
      <w:r>
        <w:rPr>
          <w:rFonts w:asciiTheme="majorBidi" w:eastAsia="Times New Roman" w:hAnsiTheme="majorBidi" w:cstheme="majorBidi"/>
          <w:sz w:val="20"/>
          <w:szCs w:val="20"/>
        </w:rPr>
        <w:t xml:space="preserve"> 9 (3). </w:t>
      </w:r>
      <w:hyperlink r:id="rId23" w:history="1">
        <w:r>
          <w:rPr>
            <w:rStyle w:val="Hyperlink"/>
            <w:rFonts w:asciiTheme="majorBidi" w:eastAsia="Times New Roman" w:hAnsiTheme="majorBidi" w:cstheme="majorBidi"/>
            <w:sz w:val="20"/>
            <w:szCs w:val="20"/>
            <w:u w:val="none"/>
          </w:rPr>
          <w:t>https://amaac.org/images/files/PAJO/2016Sep/2016.09.09.03.0202.pdf</w:t>
        </w:r>
      </w:hyperlink>
      <w:r>
        <w:rPr>
          <w:rFonts w:asciiTheme="majorBidi" w:eastAsia="Times New Roman" w:hAnsiTheme="majorBidi" w:cstheme="majorBidi"/>
          <w:sz w:val="20"/>
          <w:szCs w:val="20"/>
        </w:rPr>
        <w:t>.</w:t>
      </w:r>
    </w:p>
    <w:p w14:paraId="311FCEF1"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Bae, Jong </w:t>
      </w:r>
      <w:proofErr w:type="spellStart"/>
      <w:r>
        <w:rPr>
          <w:rFonts w:asciiTheme="majorBidi" w:eastAsia="Times New Roman" w:hAnsiTheme="majorBidi" w:cstheme="majorBidi"/>
          <w:sz w:val="20"/>
          <w:szCs w:val="20"/>
        </w:rPr>
        <w:t>Myon</w:t>
      </w:r>
      <w:proofErr w:type="spellEnd"/>
      <w:r>
        <w:rPr>
          <w:rFonts w:asciiTheme="majorBidi" w:eastAsia="Times New Roman" w:hAnsiTheme="majorBidi" w:cstheme="majorBidi"/>
          <w:sz w:val="20"/>
          <w:szCs w:val="20"/>
        </w:rPr>
        <w:t xml:space="preserve">, and </w:t>
      </w:r>
      <w:proofErr w:type="spellStart"/>
      <w:r>
        <w:rPr>
          <w:rFonts w:asciiTheme="majorBidi" w:eastAsia="Times New Roman" w:hAnsiTheme="majorBidi" w:cstheme="majorBidi"/>
          <w:sz w:val="20"/>
          <w:szCs w:val="20"/>
        </w:rPr>
        <w:t>EunHee</w:t>
      </w:r>
      <w:proofErr w:type="spellEnd"/>
      <w:r>
        <w:rPr>
          <w:rFonts w:asciiTheme="majorBidi" w:eastAsia="Times New Roman" w:hAnsiTheme="majorBidi" w:cstheme="majorBidi"/>
          <w:sz w:val="20"/>
          <w:szCs w:val="20"/>
        </w:rPr>
        <w:t xml:space="preserve"> Kim. 2016. “Epstein-Barr Virus and Gastric Cancer Risk: A Meta-Analysis </w:t>
      </w:r>
      <w:proofErr w:type="gramStart"/>
      <w:r>
        <w:rPr>
          <w:rFonts w:asciiTheme="majorBidi" w:eastAsia="Times New Roman" w:hAnsiTheme="majorBidi" w:cstheme="majorBidi"/>
          <w:sz w:val="20"/>
          <w:szCs w:val="20"/>
        </w:rPr>
        <w:t>With</w:t>
      </w:r>
      <w:proofErr w:type="gramEnd"/>
      <w:r>
        <w:rPr>
          <w:rFonts w:asciiTheme="majorBidi" w:eastAsia="Times New Roman" w:hAnsiTheme="majorBidi" w:cstheme="majorBidi"/>
          <w:sz w:val="20"/>
          <w:szCs w:val="20"/>
        </w:rPr>
        <w:t xml:space="preserve"> Meta-Regression of Case-Control Studies.” </w:t>
      </w:r>
      <w:r>
        <w:rPr>
          <w:rFonts w:asciiTheme="majorBidi" w:eastAsia="Times New Roman" w:hAnsiTheme="majorBidi" w:cstheme="majorBidi"/>
          <w:i/>
          <w:iCs/>
          <w:sz w:val="20"/>
          <w:szCs w:val="20"/>
        </w:rPr>
        <w:t xml:space="preserve">Journal of Preventive Medicine and Public Health = </w:t>
      </w:r>
      <w:proofErr w:type="spellStart"/>
      <w:r>
        <w:rPr>
          <w:rFonts w:asciiTheme="majorBidi" w:eastAsia="Times New Roman" w:hAnsiTheme="majorBidi" w:cstheme="majorBidi"/>
          <w:i/>
          <w:iCs/>
          <w:sz w:val="20"/>
          <w:szCs w:val="20"/>
        </w:rPr>
        <w:t>YebangUihakhoe</w:t>
      </w:r>
      <w:proofErr w:type="spellEnd"/>
      <w:r>
        <w:rPr>
          <w:rFonts w:asciiTheme="majorBidi" w:eastAsia="Times New Roman" w:hAnsiTheme="majorBidi" w:cstheme="majorBidi"/>
          <w:i/>
          <w:iCs/>
          <w:sz w:val="20"/>
          <w:szCs w:val="20"/>
        </w:rPr>
        <w:t xml:space="preserve"> Chi</w:t>
      </w:r>
      <w:r>
        <w:rPr>
          <w:rFonts w:asciiTheme="majorBidi" w:eastAsia="Times New Roman" w:hAnsiTheme="majorBidi" w:cstheme="majorBidi"/>
          <w:sz w:val="20"/>
          <w:szCs w:val="20"/>
        </w:rPr>
        <w:t xml:space="preserve"> 49 (2): 97–107. </w:t>
      </w:r>
      <w:hyperlink r:id="rId24" w:history="1">
        <w:r>
          <w:rPr>
            <w:rStyle w:val="Hyperlink"/>
            <w:rFonts w:asciiTheme="majorBidi" w:eastAsia="Times New Roman" w:hAnsiTheme="majorBidi" w:cstheme="majorBidi"/>
            <w:sz w:val="20"/>
            <w:szCs w:val="20"/>
            <w:u w:val="none"/>
          </w:rPr>
          <w:t>https://doi.org/10.3961/JPMPH.15.068</w:t>
        </w:r>
      </w:hyperlink>
      <w:r>
        <w:rPr>
          <w:rFonts w:asciiTheme="majorBidi" w:eastAsia="Times New Roman" w:hAnsiTheme="majorBidi" w:cstheme="majorBidi"/>
          <w:sz w:val="20"/>
          <w:szCs w:val="20"/>
        </w:rPr>
        <w:t>.</w:t>
      </w:r>
    </w:p>
    <w:p w14:paraId="2C52B291"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Wroblewski</w:t>
      </w:r>
      <w:proofErr w:type="spellEnd"/>
      <w:r>
        <w:rPr>
          <w:rFonts w:asciiTheme="majorBidi" w:eastAsia="Times New Roman" w:hAnsiTheme="majorBidi" w:cstheme="majorBidi"/>
          <w:sz w:val="20"/>
          <w:szCs w:val="20"/>
        </w:rPr>
        <w:t xml:space="preserve">, Lydia E., Richard M. Peek, and Keith T. Wilson. 2010. “Helicobacter Pylori and Gastric Cancer: Factors That Modulate Disease Risk.” </w:t>
      </w:r>
      <w:r>
        <w:rPr>
          <w:rFonts w:asciiTheme="majorBidi" w:eastAsia="Times New Roman" w:hAnsiTheme="majorBidi" w:cstheme="majorBidi"/>
          <w:i/>
          <w:iCs/>
          <w:sz w:val="20"/>
          <w:szCs w:val="20"/>
        </w:rPr>
        <w:t>Clinical Microbiology Reviews</w:t>
      </w:r>
      <w:r>
        <w:rPr>
          <w:rFonts w:asciiTheme="majorBidi" w:eastAsia="Times New Roman" w:hAnsiTheme="majorBidi" w:cstheme="majorBidi"/>
          <w:sz w:val="20"/>
          <w:szCs w:val="20"/>
        </w:rPr>
        <w:t xml:space="preserve"> 23 (4): 713–39. </w:t>
      </w:r>
      <w:hyperlink r:id="rId25" w:history="1">
        <w:r>
          <w:rPr>
            <w:rStyle w:val="Hyperlink"/>
            <w:rFonts w:asciiTheme="majorBidi" w:eastAsia="Times New Roman" w:hAnsiTheme="majorBidi" w:cstheme="majorBidi"/>
            <w:sz w:val="20"/>
            <w:szCs w:val="20"/>
            <w:u w:val="none"/>
          </w:rPr>
          <w:t>https://doi.org/10.1128/CMR.00011-10</w:t>
        </w:r>
      </w:hyperlink>
      <w:r>
        <w:rPr>
          <w:rFonts w:asciiTheme="majorBidi" w:eastAsia="Times New Roman" w:hAnsiTheme="majorBidi" w:cstheme="majorBidi"/>
          <w:sz w:val="20"/>
          <w:szCs w:val="20"/>
        </w:rPr>
        <w:t>.</w:t>
      </w:r>
    </w:p>
    <w:p w14:paraId="7B99354C"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Chen, Yun Chi, Wen Liang Fang, </w:t>
      </w:r>
      <w:proofErr w:type="spellStart"/>
      <w:r>
        <w:rPr>
          <w:rFonts w:asciiTheme="majorBidi" w:eastAsia="Times New Roman" w:hAnsiTheme="majorBidi" w:cstheme="majorBidi"/>
          <w:sz w:val="20"/>
          <w:szCs w:val="20"/>
        </w:rPr>
        <w:t>Ruei</w:t>
      </w:r>
      <w:proofErr w:type="spellEnd"/>
      <w:r>
        <w:rPr>
          <w:rFonts w:asciiTheme="majorBidi" w:eastAsia="Times New Roman" w:hAnsiTheme="majorBidi" w:cstheme="majorBidi"/>
          <w:sz w:val="20"/>
          <w:szCs w:val="20"/>
        </w:rPr>
        <w:t xml:space="preserve"> Fang Wang, </w:t>
      </w:r>
      <w:proofErr w:type="spellStart"/>
      <w:r>
        <w:rPr>
          <w:rFonts w:asciiTheme="majorBidi" w:eastAsia="Times New Roman" w:hAnsiTheme="majorBidi" w:cstheme="majorBidi"/>
          <w:sz w:val="20"/>
          <w:szCs w:val="20"/>
        </w:rPr>
        <w:t>Chien</w:t>
      </w:r>
      <w:proofErr w:type="spellEnd"/>
      <w:r>
        <w:rPr>
          <w:rFonts w:asciiTheme="majorBidi" w:eastAsia="Times New Roman" w:hAnsiTheme="majorBidi" w:cstheme="majorBidi"/>
          <w:sz w:val="20"/>
          <w:szCs w:val="20"/>
        </w:rPr>
        <w:t xml:space="preserve"> </w:t>
      </w:r>
      <w:proofErr w:type="gramStart"/>
      <w:r>
        <w:rPr>
          <w:rFonts w:asciiTheme="majorBidi" w:eastAsia="Times New Roman" w:hAnsiTheme="majorBidi" w:cstheme="majorBidi"/>
          <w:sz w:val="20"/>
          <w:szCs w:val="20"/>
        </w:rPr>
        <w:t>An</w:t>
      </w:r>
      <w:proofErr w:type="gramEnd"/>
      <w:r>
        <w:rPr>
          <w:rFonts w:asciiTheme="majorBidi" w:eastAsia="Times New Roman" w:hAnsiTheme="majorBidi" w:cstheme="majorBidi"/>
          <w:sz w:val="20"/>
          <w:szCs w:val="20"/>
        </w:rPr>
        <w:t xml:space="preserve"> Liu, </w:t>
      </w:r>
      <w:proofErr w:type="spellStart"/>
      <w:r>
        <w:rPr>
          <w:rFonts w:asciiTheme="majorBidi" w:eastAsia="Times New Roman" w:hAnsiTheme="majorBidi" w:cstheme="majorBidi"/>
          <w:sz w:val="20"/>
          <w:szCs w:val="20"/>
        </w:rPr>
        <w:t>MuhHwa</w:t>
      </w:r>
      <w:proofErr w:type="spellEnd"/>
      <w:r>
        <w:rPr>
          <w:rFonts w:asciiTheme="majorBidi" w:eastAsia="Times New Roman" w:hAnsiTheme="majorBidi" w:cstheme="majorBidi"/>
          <w:sz w:val="20"/>
          <w:szCs w:val="20"/>
        </w:rPr>
        <w:t xml:space="preserve"> Yang, Shu Shun Lo, Chew Wen Wu, Anna Fen </w:t>
      </w:r>
      <w:proofErr w:type="spellStart"/>
      <w:r>
        <w:rPr>
          <w:rFonts w:asciiTheme="majorBidi" w:eastAsia="Times New Roman" w:hAnsiTheme="majorBidi" w:cstheme="majorBidi"/>
          <w:sz w:val="20"/>
          <w:szCs w:val="20"/>
        </w:rPr>
        <w:t>Yau</w:t>
      </w:r>
      <w:proofErr w:type="spellEnd"/>
      <w:r>
        <w:rPr>
          <w:rFonts w:asciiTheme="majorBidi" w:eastAsia="Times New Roman" w:hAnsiTheme="majorBidi" w:cstheme="majorBidi"/>
          <w:sz w:val="20"/>
          <w:szCs w:val="20"/>
        </w:rPr>
        <w:t xml:space="preserve"> Li, Yi Ming </w:t>
      </w:r>
      <w:proofErr w:type="spellStart"/>
      <w:r>
        <w:rPr>
          <w:rFonts w:asciiTheme="majorBidi" w:eastAsia="Times New Roman" w:hAnsiTheme="majorBidi" w:cstheme="majorBidi"/>
          <w:sz w:val="20"/>
          <w:szCs w:val="20"/>
        </w:rPr>
        <w:t>Shyr</w:t>
      </w:r>
      <w:proofErr w:type="spellEnd"/>
      <w:r>
        <w:rPr>
          <w:rFonts w:asciiTheme="majorBidi" w:eastAsia="Times New Roman" w:hAnsiTheme="majorBidi" w:cstheme="majorBidi"/>
          <w:sz w:val="20"/>
          <w:szCs w:val="20"/>
        </w:rPr>
        <w:t xml:space="preserve">, and </w:t>
      </w:r>
      <w:proofErr w:type="spellStart"/>
      <w:r>
        <w:rPr>
          <w:rFonts w:asciiTheme="majorBidi" w:eastAsia="Times New Roman" w:hAnsiTheme="majorBidi" w:cstheme="majorBidi"/>
          <w:sz w:val="20"/>
          <w:szCs w:val="20"/>
        </w:rPr>
        <w:t>Kuo</w:t>
      </w:r>
      <w:proofErr w:type="spellEnd"/>
      <w:r>
        <w:rPr>
          <w:rFonts w:asciiTheme="majorBidi" w:eastAsia="Times New Roman" w:hAnsiTheme="majorBidi" w:cstheme="majorBidi"/>
          <w:sz w:val="20"/>
          <w:szCs w:val="20"/>
        </w:rPr>
        <w:t xml:space="preserve"> Hung Huang. 2016a. “Clinicopathological Variation of Lauren Classification in Gastric Cancer.” </w:t>
      </w:r>
      <w:r>
        <w:rPr>
          <w:rFonts w:asciiTheme="majorBidi" w:eastAsia="Times New Roman" w:hAnsiTheme="majorBidi" w:cstheme="majorBidi"/>
          <w:i/>
          <w:iCs/>
          <w:sz w:val="20"/>
          <w:szCs w:val="20"/>
        </w:rPr>
        <w:t xml:space="preserve">Pathology Oncology </w:t>
      </w:r>
      <w:proofErr w:type="gramStart"/>
      <w:r>
        <w:rPr>
          <w:rFonts w:asciiTheme="majorBidi" w:eastAsia="Times New Roman" w:hAnsiTheme="majorBidi" w:cstheme="majorBidi"/>
          <w:i/>
          <w:iCs/>
          <w:sz w:val="20"/>
          <w:szCs w:val="20"/>
        </w:rPr>
        <w:t>Research :</w:t>
      </w:r>
      <w:proofErr w:type="gramEnd"/>
      <w:r>
        <w:rPr>
          <w:rFonts w:asciiTheme="majorBidi" w:eastAsia="Times New Roman" w:hAnsiTheme="majorBidi" w:cstheme="majorBidi"/>
          <w:i/>
          <w:iCs/>
          <w:sz w:val="20"/>
          <w:szCs w:val="20"/>
        </w:rPr>
        <w:t xml:space="preserve"> POR</w:t>
      </w:r>
      <w:r>
        <w:rPr>
          <w:rFonts w:asciiTheme="majorBidi" w:eastAsia="Times New Roman" w:hAnsiTheme="majorBidi" w:cstheme="majorBidi"/>
          <w:sz w:val="20"/>
          <w:szCs w:val="20"/>
        </w:rPr>
        <w:t xml:space="preserve"> 22 (1): 197–202. </w:t>
      </w:r>
      <w:hyperlink r:id="rId26" w:history="1">
        <w:r>
          <w:rPr>
            <w:rStyle w:val="Hyperlink"/>
            <w:rFonts w:asciiTheme="majorBidi" w:eastAsia="Times New Roman" w:hAnsiTheme="majorBidi" w:cstheme="majorBidi"/>
            <w:sz w:val="20"/>
            <w:szCs w:val="20"/>
            <w:u w:val="none"/>
          </w:rPr>
          <w:t>https://doi.org/10.1007/S12253-015-9996-6</w:t>
        </w:r>
      </w:hyperlink>
      <w:r>
        <w:rPr>
          <w:rFonts w:asciiTheme="majorBidi" w:eastAsia="Times New Roman" w:hAnsiTheme="majorBidi" w:cstheme="majorBidi"/>
          <w:sz w:val="20"/>
          <w:szCs w:val="20"/>
        </w:rPr>
        <w:t>.</w:t>
      </w:r>
    </w:p>
    <w:p w14:paraId="3F9E8F88"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Hu, Bing, Nassim </w:t>
      </w:r>
      <w:proofErr w:type="spellStart"/>
      <w:r>
        <w:rPr>
          <w:rFonts w:asciiTheme="majorBidi" w:eastAsia="Times New Roman" w:hAnsiTheme="majorBidi" w:cstheme="majorBidi"/>
          <w:sz w:val="20"/>
          <w:szCs w:val="20"/>
        </w:rPr>
        <w:t>el</w:t>
      </w:r>
      <w:proofErr w:type="spellEnd"/>
      <w:r>
        <w:rPr>
          <w:rFonts w:asciiTheme="majorBidi" w:eastAsia="Times New Roman" w:hAnsiTheme="majorBidi" w:cstheme="majorBidi"/>
          <w:sz w:val="20"/>
          <w:szCs w:val="20"/>
        </w:rPr>
        <w:t xml:space="preserve"> Hajj, Scott </w:t>
      </w:r>
      <w:proofErr w:type="spellStart"/>
      <w:r>
        <w:rPr>
          <w:rFonts w:asciiTheme="majorBidi" w:eastAsia="Times New Roman" w:hAnsiTheme="majorBidi" w:cstheme="majorBidi"/>
          <w:sz w:val="20"/>
          <w:szCs w:val="20"/>
        </w:rPr>
        <w:t>Sittler</w:t>
      </w:r>
      <w:proofErr w:type="spellEnd"/>
      <w:r>
        <w:rPr>
          <w:rFonts w:asciiTheme="majorBidi" w:eastAsia="Times New Roman" w:hAnsiTheme="majorBidi" w:cstheme="majorBidi"/>
          <w:sz w:val="20"/>
          <w:szCs w:val="20"/>
        </w:rPr>
        <w:t xml:space="preserve">, Nancy </w:t>
      </w:r>
      <w:proofErr w:type="spellStart"/>
      <w:r>
        <w:rPr>
          <w:rFonts w:asciiTheme="majorBidi" w:eastAsia="Times New Roman" w:hAnsiTheme="majorBidi" w:cstheme="majorBidi"/>
          <w:sz w:val="20"/>
          <w:szCs w:val="20"/>
        </w:rPr>
        <w:t>Lammert</w:t>
      </w:r>
      <w:proofErr w:type="spellEnd"/>
      <w:r>
        <w:rPr>
          <w:rFonts w:asciiTheme="majorBidi" w:eastAsia="Times New Roman" w:hAnsiTheme="majorBidi" w:cstheme="majorBidi"/>
          <w:sz w:val="20"/>
          <w:szCs w:val="20"/>
        </w:rPr>
        <w:t xml:space="preserve">, Robert Barnes, and Aurelia </w:t>
      </w:r>
      <w:proofErr w:type="spellStart"/>
      <w:r>
        <w:rPr>
          <w:rFonts w:asciiTheme="majorBidi" w:eastAsia="Times New Roman" w:hAnsiTheme="majorBidi" w:cstheme="majorBidi"/>
          <w:sz w:val="20"/>
          <w:szCs w:val="20"/>
        </w:rPr>
        <w:t>Meloni-Ehrig</w:t>
      </w:r>
      <w:proofErr w:type="spellEnd"/>
      <w:r>
        <w:rPr>
          <w:rFonts w:asciiTheme="majorBidi" w:eastAsia="Times New Roman" w:hAnsiTheme="majorBidi" w:cstheme="majorBidi"/>
          <w:sz w:val="20"/>
          <w:szCs w:val="20"/>
        </w:rPr>
        <w:t xml:space="preserve">. 2012. “Gastric Cancer: Classification, Histology and Application of Molecular Pathology.” </w:t>
      </w:r>
      <w:r>
        <w:rPr>
          <w:rFonts w:asciiTheme="majorBidi" w:eastAsia="Times New Roman" w:hAnsiTheme="majorBidi" w:cstheme="majorBidi"/>
          <w:i/>
          <w:iCs/>
          <w:sz w:val="20"/>
          <w:szCs w:val="20"/>
        </w:rPr>
        <w:t>Journal of Gastrointestinal Oncology</w:t>
      </w:r>
      <w:r>
        <w:rPr>
          <w:rFonts w:asciiTheme="majorBidi" w:eastAsia="Times New Roman" w:hAnsiTheme="majorBidi" w:cstheme="majorBidi"/>
          <w:sz w:val="20"/>
          <w:szCs w:val="20"/>
        </w:rPr>
        <w:t xml:space="preserve"> 3 (3): 251. </w:t>
      </w:r>
      <w:hyperlink r:id="rId27" w:history="1">
        <w:r>
          <w:rPr>
            <w:rStyle w:val="Hyperlink"/>
            <w:rFonts w:asciiTheme="majorBidi" w:eastAsia="Times New Roman" w:hAnsiTheme="majorBidi" w:cstheme="majorBidi"/>
            <w:sz w:val="20"/>
            <w:szCs w:val="20"/>
            <w:u w:val="none"/>
          </w:rPr>
          <w:t>https://doi.org/10.3978/J.ISSN.2078-6891.2012.021</w:t>
        </w:r>
      </w:hyperlink>
      <w:r>
        <w:rPr>
          <w:rFonts w:asciiTheme="majorBidi" w:eastAsia="Times New Roman" w:hAnsiTheme="majorBidi" w:cstheme="majorBidi"/>
          <w:sz w:val="20"/>
          <w:szCs w:val="20"/>
        </w:rPr>
        <w:t>.</w:t>
      </w:r>
    </w:p>
    <w:p w14:paraId="40F5360A"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Li, Chen, </w:t>
      </w:r>
      <w:proofErr w:type="spellStart"/>
      <w:r>
        <w:rPr>
          <w:rFonts w:asciiTheme="majorBidi" w:eastAsia="Times New Roman" w:hAnsiTheme="majorBidi" w:cstheme="majorBidi"/>
          <w:sz w:val="20"/>
          <w:szCs w:val="20"/>
        </w:rPr>
        <w:t>Sungsoo</w:t>
      </w:r>
      <w:proofErr w:type="spellEnd"/>
      <w:r>
        <w:rPr>
          <w:rFonts w:asciiTheme="majorBidi" w:eastAsia="Times New Roman" w:hAnsiTheme="majorBidi" w:cstheme="majorBidi"/>
          <w:sz w:val="20"/>
          <w:szCs w:val="20"/>
        </w:rPr>
        <w:t xml:space="preserve"> Kim, Ji Fu Lai, Woo </w:t>
      </w:r>
      <w:proofErr w:type="spellStart"/>
      <w:r>
        <w:rPr>
          <w:rFonts w:asciiTheme="majorBidi" w:eastAsia="Times New Roman" w:hAnsiTheme="majorBidi" w:cstheme="majorBidi"/>
          <w:sz w:val="20"/>
          <w:szCs w:val="20"/>
        </w:rPr>
        <w:t>Jin</w:t>
      </w:r>
      <w:proofErr w:type="spellEnd"/>
      <w:r>
        <w:rPr>
          <w:rFonts w:asciiTheme="majorBidi" w:eastAsia="Times New Roman" w:hAnsiTheme="majorBidi" w:cstheme="majorBidi"/>
          <w:sz w:val="20"/>
          <w:szCs w:val="20"/>
        </w:rPr>
        <w:t xml:space="preserve"> Hyung, Won Hyuk Choi, Seung Ho Choi, and Sung </w:t>
      </w:r>
      <w:proofErr w:type="spellStart"/>
      <w:r>
        <w:rPr>
          <w:rFonts w:asciiTheme="majorBidi" w:eastAsia="Times New Roman" w:hAnsiTheme="majorBidi" w:cstheme="majorBidi"/>
          <w:sz w:val="20"/>
          <w:szCs w:val="20"/>
        </w:rPr>
        <w:t>Hoon</w:t>
      </w:r>
      <w:proofErr w:type="spellEnd"/>
      <w:r>
        <w:rPr>
          <w:rFonts w:asciiTheme="majorBidi" w:eastAsia="Times New Roman" w:hAnsiTheme="majorBidi" w:cstheme="majorBidi"/>
          <w:sz w:val="20"/>
          <w:szCs w:val="20"/>
        </w:rPr>
        <w:t xml:space="preserve"> Noh. 2007a. “Advanced Gastric Carcinoma with Signet Ring Cell Histology.” </w:t>
      </w:r>
      <w:r>
        <w:rPr>
          <w:rFonts w:asciiTheme="majorBidi" w:eastAsia="Times New Roman" w:hAnsiTheme="majorBidi" w:cstheme="majorBidi"/>
          <w:i/>
          <w:iCs/>
          <w:sz w:val="20"/>
          <w:szCs w:val="20"/>
        </w:rPr>
        <w:t>Oncology</w:t>
      </w:r>
      <w:r>
        <w:rPr>
          <w:rFonts w:asciiTheme="majorBidi" w:eastAsia="Times New Roman" w:hAnsiTheme="majorBidi" w:cstheme="majorBidi"/>
          <w:sz w:val="20"/>
          <w:szCs w:val="20"/>
        </w:rPr>
        <w:t xml:space="preserve"> 72 (1–2): 64–68. https://doi.org/10.1159/000111096. 2007b. “Advanced Gastric Carcinoma with Signet Ring Cell </w:t>
      </w:r>
      <w:r>
        <w:rPr>
          <w:rFonts w:asciiTheme="majorBidi" w:eastAsia="Times New Roman" w:hAnsiTheme="majorBidi" w:cstheme="majorBidi"/>
          <w:sz w:val="20"/>
          <w:szCs w:val="20"/>
        </w:rPr>
        <w:lastRenderedPageBreak/>
        <w:t xml:space="preserve">Histology.” </w:t>
      </w:r>
      <w:r>
        <w:rPr>
          <w:rFonts w:asciiTheme="majorBidi" w:eastAsia="Times New Roman" w:hAnsiTheme="majorBidi" w:cstheme="majorBidi"/>
          <w:i/>
          <w:iCs/>
          <w:sz w:val="20"/>
          <w:szCs w:val="20"/>
        </w:rPr>
        <w:t>Oncology</w:t>
      </w:r>
      <w:r>
        <w:rPr>
          <w:rFonts w:asciiTheme="majorBidi" w:eastAsia="Times New Roman" w:hAnsiTheme="majorBidi" w:cstheme="majorBidi"/>
          <w:sz w:val="20"/>
          <w:szCs w:val="20"/>
        </w:rPr>
        <w:t xml:space="preserve"> 72 (1–2): 64–68. </w:t>
      </w:r>
      <w:hyperlink r:id="rId28" w:history="1">
        <w:r>
          <w:rPr>
            <w:rStyle w:val="Hyperlink"/>
            <w:rFonts w:asciiTheme="majorBidi" w:eastAsia="Times New Roman" w:hAnsiTheme="majorBidi" w:cstheme="majorBidi"/>
            <w:sz w:val="20"/>
            <w:szCs w:val="20"/>
            <w:u w:val="none"/>
          </w:rPr>
          <w:t>https://doi.org/10.1159/000111096</w:t>
        </w:r>
      </w:hyperlink>
    </w:p>
    <w:p w14:paraId="1A26EB1C"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Qiu</w:t>
      </w:r>
      <w:proofErr w:type="spellEnd"/>
      <w:r>
        <w:rPr>
          <w:rFonts w:asciiTheme="majorBidi" w:eastAsia="Times New Roman" w:hAnsiTheme="majorBidi" w:cstheme="majorBidi"/>
          <w:sz w:val="20"/>
          <w:szCs w:val="20"/>
        </w:rPr>
        <w:t xml:space="preserve">, Miao Zhen, Mu Yan Cai, Dong Sheng Zhang, </w:t>
      </w:r>
      <w:proofErr w:type="spellStart"/>
      <w:r>
        <w:rPr>
          <w:rFonts w:asciiTheme="majorBidi" w:eastAsia="Times New Roman" w:hAnsiTheme="majorBidi" w:cstheme="majorBidi"/>
          <w:sz w:val="20"/>
          <w:szCs w:val="20"/>
        </w:rPr>
        <w:t>ZhiQiang</w:t>
      </w:r>
      <w:proofErr w:type="spellEnd"/>
      <w:r>
        <w:rPr>
          <w:rFonts w:asciiTheme="majorBidi" w:eastAsia="Times New Roman" w:hAnsiTheme="majorBidi" w:cstheme="majorBidi"/>
          <w:sz w:val="20"/>
          <w:szCs w:val="20"/>
        </w:rPr>
        <w:t xml:space="preserve"> Wang, De Shen Wang, Yu Hong Li, and </w:t>
      </w:r>
      <w:proofErr w:type="spellStart"/>
      <w:r>
        <w:rPr>
          <w:rFonts w:asciiTheme="majorBidi" w:eastAsia="Times New Roman" w:hAnsiTheme="majorBidi" w:cstheme="majorBidi"/>
          <w:sz w:val="20"/>
          <w:szCs w:val="20"/>
        </w:rPr>
        <w:t>RuiHuaXu</w:t>
      </w:r>
      <w:proofErr w:type="spellEnd"/>
      <w:r>
        <w:rPr>
          <w:rFonts w:asciiTheme="majorBidi" w:eastAsia="Times New Roman" w:hAnsiTheme="majorBidi" w:cstheme="majorBidi"/>
          <w:sz w:val="20"/>
          <w:szCs w:val="20"/>
        </w:rPr>
        <w:t xml:space="preserve">. 2013a. “Clinicopathological Characteristics and Prognostic Analysis of Lauren Classification in Gastric Adenocarcinoma in China.” </w:t>
      </w:r>
      <w:r>
        <w:rPr>
          <w:rFonts w:asciiTheme="majorBidi" w:eastAsia="Times New Roman" w:hAnsiTheme="majorBidi" w:cstheme="majorBidi"/>
          <w:i/>
          <w:iCs/>
          <w:sz w:val="20"/>
          <w:szCs w:val="20"/>
        </w:rPr>
        <w:t>Journal of Translational Medicine</w:t>
      </w:r>
      <w:r>
        <w:rPr>
          <w:rFonts w:asciiTheme="majorBidi" w:eastAsia="Times New Roman" w:hAnsiTheme="majorBidi" w:cstheme="majorBidi"/>
          <w:sz w:val="20"/>
          <w:szCs w:val="20"/>
        </w:rPr>
        <w:t xml:space="preserve"> 11 (1): 1–7. </w:t>
      </w:r>
      <w:hyperlink r:id="rId29" w:history="1">
        <w:r>
          <w:rPr>
            <w:rStyle w:val="Hyperlink"/>
            <w:rFonts w:asciiTheme="majorBidi" w:eastAsia="Times New Roman" w:hAnsiTheme="majorBidi" w:cstheme="majorBidi"/>
            <w:sz w:val="20"/>
            <w:szCs w:val="20"/>
            <w:u w:val="none"/>
          </w:rPr>
          <w:t>https://doi.org/10.1186/1479-5876-11-58/TABLES/2</w:t>
        </w:r>
      </w:hyperlink>
      <w:r>
        <w:rPr>
          <w:rFonts w:asciiTheme="majorBidi" w:eastAsia="Times New Roman" w:hAnsiTheme="majorBidi" w:cstheme="majorBidi"/>
          <w:sz w:val="20"/>
          <w:szCs w:val="20"/>
        </w:rPr>
        <w:t>.</w:t>
      </w:r>
    </w:p>
    <w:p w14:paraId="621663F7"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Siewert, J. R., K. </w:t>
      </w:r>
      <w:proofErr w:type="spellStart"/>
      <w:r>
        <w:rPr>
          <w:rFonts w:asciiTheme="majorBidi" w:eastAsia="Times New Roman" w:hAnsiTheme="majorBidi" w:cstheme="majorBidi"/>
          <w:sz w:val="20"/>
          <w:szCs w:val="20"/>
        </w:rPr>
        <w:t>Böttcher</w:t>
      </w:r>
      <w:proofErr w:type="spellEnd"/>
      <w:r>
        <w:rPr>
          <w:rFonts w:asciiTheme="majorBidi" w:eastAsia="Times New Roman" w:hAnsiTheme="majorBidi" w:cstheme="majorBidi"/>
          <w:sz w:val="20"/>
          <w:szCs w:val="20"/>
        </w:rPr>
        <w:t xml:space="preserve">, J. D. </w:t>
      </w:r>
      <w:proofErr w:type="spellStart"/>
      <w:r>
        <w:rPr>
          <w:rFonts w:asciiTheme="majorBidi" w:eastAsia="Times New Roman" w:hAnsiTheme="majorBidi" w:cstheme="majorBidi"/>
          <w:sz w:val="20"/>
          <w:szCs w:val="20"/>
        </w:rPr>
        <w:t>Roder</w:t>
      </w:r>
      <w:proofErr w:type="spellEnd"/>
      <w:r>
        <w:rPr>
          <w:rFonts w:asciiTheme="majorBidi" w:eastAsia="Times New Roman" w:hAnsiTheme="majorBidi" w:cstheme="majorBidi"/>
          <w:sz w:val="20"/>
          <w:szCs w:val="20"/>
        </w:rPr>
        <w:t xml:space="preserve">, R. Busch, P. </w:t>
      </w:r>
      <w:proofErr w:type="spellStart"/>
      <w:r>
        <w:rPr>
          <w:rFonts w:asciiTheme="majorBidi" w:eastAsia="Times New Roman" w:hAnsiTheme="majorBidi" w:cstheme="majorBidi"/>
          <w:sz w:val="20"/>
          <w:szCs w:val="20"/>
        </w:rPr>
        <w:t>Hermanek</w:t>
      </w:r>
      <w:proofErr w:type="spellEnd"/>
      <w:r>
        <w:rPr>
          <w:rFonts w:asciiTheme="majorBidi" w:eastAsia="Times New Roman" w:hAnsiTheme="majorBidi" w:cstheme="majorBidi"/>
          <w:sz w:val="20"/>
          <w:szCs w:val="20"/>
        </w:rPr>
        <w:t xml:space="preserve">, and H. J. Meyer. 1993. “Prognostic Relevance of Systematic Lymph Node Dissection in Gastric Carcinoma. German Gastric Carcinoma Study Group.” </w:t>
      </w:r>
      <w:r>
        <w:rPr>
          <w:rFonts w:asciiTheme="majorBidi" w:eastAsia="Times New Roman" w:hAnsiTheme="majorBidi" w:cstheme="majorBidi"/>
          <w:i/>
          <w:iCs/>
          <w:sz w:val="20"/>
          <w:szCs w:val="20"/>
        </w:rPr>
        <w:t>The British Journal of Surgery</w:t>
      </w:r>
      <w:r>
        <w:rPr>
          <w:rFonts w:asciiTheme="majorBidi" w:eastAsia="Times New Roman" w:hAnsiTheme="majorBidi" w:cstheme="majorBidi"/>
          <w:sz w:val="20"/>
          <w:szCs w:val="20"/>
        </w:rPr>
        <w:t xml:space="preserve"> 80 (8): 1015–18. </w:t>
      </w:r>
      <w:hyperlink r:id="rId30" w:history="1">
        <w:r>
          <w:rPr>
            <w:rStyle w:val="Hyperlink"/>
            <w:rFonts w:asciiTheme="majorBidi" w:eastAsia="Times New Roman" w:hAnsiTheme="majorBidi" w:cstheme="majorBidi"/>
            <w:sz w:val="20"/>
            <w:szCs w:val="20"/>
            <w:u w:val="none"/>
          </w:rPr>
          <w:t>https://doi.org/10.1002/BJS.1800800829</w:t>
        </w:r>
      </w:hyperlink>
      <w:r>
        <w:rPr>
          <w:rFonts w:asciiTheme="majorBidi" w:eastAsia="Times New Roman" w:hAnsiTheme="majorBidi" w:cstheme="majorBidi"/>
          <w:sz w:val="20"/>
          <w:szCs w:val="20"/>
        </w:rPr>
        <w:t>.</w:t>
      </w:r>
    </w:p>
    <w:p w14:paraId="1005EFEC"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Gee, Denise W., and David W. Rattner. 2007. “Management of Gastroesophageal Tumors.” </w:t>
      </w:r>
      <w:r>
        <w:rPr>
          <w:rFonts w:asciiTheme="majorBidi" w:eastAsia="Times New Roman" w:hAnsiTheme="majorBidi" w:cstheme="majorBidi"/>
          <w:i/>
          <w:iCs/>
          <w:sz w:val="20"/>
          <w:szCs w:val="20"/>
        </w:rPr>
        <w:t>The Oncologist</w:t>
      </w:r>
      <w:r>
        <w:rPr>
          <w:rFonts w:asciiTheme="majorBidi" w:eastAsia="Times New Roman" w:hAnsiTheme="majorBidi" w:cstheme="majorBidi"/>
          <w:sz w:val="20"/>
          <w:szCs w:val="20"/>
        </w:rPr>
        <w:t xml:space="preserve"> 12 (2): 175–</w:t>
      </w:r>
      <w:proofErr w:type="gramStart"/>
      <w:r>
        <w:rPr>
          <w:rFonts w:asciiTheme="majorBidi" w:eastAsia="Times New Roman" w:hAnsiTheme="majorBidi" w:cstheme="majorBidi"/>
          <w:sz w:val="20"/>
          <w:szCs w:val="20"/>
        </w:rPr>
        <w:t>85.https://doi.org/10.1634/THEONCOLOGIST.12-2-175</w:t>
      </w:r>
      <w:proofErr w:type="gramEnd"/>
      <w:r>
        <w:rPr>
          <w:rFonts w:asciiTheme="majorBidi" w:eastAsia="Times New Roman" w:hAnsiTheme="majorBidi" w:cstheme="majorBidi"/>
          <w:sz w:val="20"/>
          <w:szCs w:val="20"/>
        </w:rPr>
        <w:t>.</w:t>
      </w:r>
    </w:p>
    <w:p w14:paraId="4ED1E782"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Plukker</w:t>
      </w:r>
      <w:proofErr w:type="spellEnd"/>
      <w:r>
        <w:rPr>
          <w:rFonts w:asciiTheme="majorBidi" w:eastAsia="Times New Roman" w:hAnsiTheme="majorBidi" w:cstheme="majorBidi"/>
          <w:sz w:val="20"/>
          <w:szCs w:val="20"/>
        </w:rPr>
        <w:t xml:space="preserve">, J. Th, R. C.J. </w:t>
      </w:r>
      <w:proofErr w:type="spellStart"/>
      <w:r>
        <w:rPr>
          <w:rFonts w:asciiTheme="majorBidi" w:eastAsia="Times New Roman" w:hAnsiTheme="majorBidi" w:cstheme="majorBidi"/>
          <w:sz w:val="20"/>
          <w:szCs w:val="20"/>
        </w:rPr>
        <w:t>Verschueren</w:t>
      </w:r>
      <w:proofErr w:type="spellEnd"/>
      <w:r>
        <w:rPr>
          <w:rFonts w:asciiTheme="majorBidi" w:eastAsia="Times New Roman" w:hAnsiTheme="majorBidi" w:cstheme="majorBidi"/>
          <w:sz w:val="20"/>
          <w:szCs w:val="20"/>
        </w:rPr>
        <w:t xml:space="preserve">, N. H. Mulder, D. </w:t>
      </w:r>
      <w:proofErr w:type="spellStart"/>
      <w:r>
        <w:rPr>
          <w:rFonts w:asciiTheme="majorBidi" w:eastAsia="Times New Roman" w:hAnsiTheme="majorBidi" w:cstheme="majorBidi"/>
          <w:sz w:val="20"/>
          <w:szCs w:val="20"/>
        </w:rPr>
        <w:t>ThSleijfer</w:t>
      </w:r>
      <w:proofErr w:type="spellEnd"/>
      <w:r>
        <w:rPr>
          <w:rFonts w:asciiTheme="majorBidi" w:eastAsia="Times New Roman" w:hAnsiTheme="majorBidi" w:cstheme="majorBidi"/>
          <w:sz w:val="20"/>
          <w:szCs w:val="20"/>
        </w:rPr>
        <w:t xml:space="preserve">, and J. </w:t>
      </w:r>
      <w:proofErr w:type="spellStart"/>
      <w:r>
        <w:rPr>
          <w:rFonts w:asciiTheme="majorBidi" w:eastAsia="Times New Roman" w:hAnsiTheme="majorBidi" w:cstheme="majorBidi"/>
          <w:sz w:val="20"/>
          <w:szCs w:val="20"/>
        </w:rPr>
        <w:t>Grond</w:t>
      </w:r>
      <w:proofErr w:type="spellEnd"/>
      <w:r>
        <w:rPr>
          <w:rFonts w:asciiTheme="majorBidi" w:eastAsia="Times New Roman" w:hAnsiTheme="majorBidi" w:cstheme="majorBidi"/>
          <w:sz w:val="20"/>
          <w:szCs w:val="20"/>
        </w:rPr>
        <w:t xml:space="preserve">. 1991. “Chemotherapy and Surgery for Locally Advanced Cancer of the Cardia and Fundus: Phase II Study with Methotrexate and 5-Fluorouracil.” </w:t>
      </w:r>
      <w:r>
        <w:rPr>
          <w:rFonts w:asciiTheme="majorBidi" w:eastAsia="Times New Roman" w:hAnsiTheme="majorBidi" w:cstheme="majorBidi"/>
          <w:i/>
          <w:iCs/>
          <w:sz w:val="20"/>
          <w:szCs w:val="20"/>
        </w:rPr>
        <w:t>The British Journal of Surgery</w:t>
      </w:r>
      <w:r>
        <w:rPr>
          <w:rFonts w:asciiTheme="majorBidi" w:eastAsia="Times New Roman" w:hAnsiTheme="majorBidi" w:cstheme="majorBidi"/>
          <w:sz w:val="20"/>
          <w:szCs w:val="20"/>
        </w:rPr>
        <w:t xml:space="preserve"> 78 (8): 955–58. </w:t>
      </w:r>
      <w:hyperlink r:id="rId31" w:history="1">
        <w:r>
          <w:rPr>
            <w:rStyle w:val="Hyperlink"/>
            <w:rFonts w:asciiTheme="majorBidi" w:eastAsia="Times New Roman" w:hAnsiTheme="majorBidi" w:cstheme="majorBidi"/>
            <w:sz w:val="20"/>
            <w:szCs w:val="20"/>
            <w:u w:val="none"/>
          </w:rPr>
          <w:t>https://doi.org/10.1002/BJS.1800780820</w:t>
        </w:r>
      </w:hyperlink>
      <w:r>
        <w:rPr>
          <w:rFonts w:asciiTheme="majorBidi" w:eastAsia="Times New Roman" w:hAnsiTheme="majorBidi" w:cstheme="majorBidi"/>
          <w:sz w:val="20"/>
          <w:szCs w:val="20"/>
        </w:rPr>
        <w:t>.</w:t>
      </w:r>
    </w:p>
    <w:p w14:paraId="65AB3799"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Cunningham, David, William H. Allum, Sally P. </w:t>
      </w:r>
      <w:proofErr w:type="spellStart"/>
      <w:r>
        <w:rPr>
          <w:rFonts w:asciiTheme="majorBidi" w:eastAsia="Times New Roman" w:hAnsiTheme="majorBidi" w:cstheme="majorBidi"/>
          <w:sz w:val="20"/>
          <w:szCs w:val="20"/>
        </w:rPr>
        <w:t>Stenning</w:t>
      </w:r>
      <w:proofErr w:type="spellEnd"/>
      <w:r>
        <w:rPr>
          <w:rFonts w:asciiTheme="majorBidi" w:eastAsia="Times New Roman" w:hAnsiTheme="majorBidi" w:cstheme="majorBidi"/>
          <w:sz w:val="20"/>
          <w:szCs w:val="20"/>
        </w:rPr>
        <w:t xml:space="preserve">, Jeremy N. Thompson, Cornelis J.H. van de Velde, Marianne Nicolson, J. Howard </w:t>
      </w:r>
      <w:proofErr w:type="spellStart"/>
      <w:r>
        <w:rPr>
          <w:rFonts w:asciiTheme="majorBidi" w:eastAsia="Times New Roman" w:hAnsiTheme="majorBidi" w:cstheme="majorBidi"/>
          <w:sz w:val="20"/>
          <w:szCs w:val="20"/>
        </w:rPr>
        <w:t>Scarffe</w:t>
      </w:r>
      <w:proofErr w:type="spellEnd"/>
      <w:r>
        <w:rPr>
          <w:rFonts w:asciiTheme="majorBidi" w:eastAsia="Times New Roman" w:hAnsiTheme="majorBidi" w:cstheme="majorBidi"/>
          <w:sz w:val="20"/>
          <w:szCs w:val="20"/>
        </w:rPr>
        <w:t xml:space="preserve">, et al. 2006a. “Perioperative Chemotherapy versus Surgery Alone for </w:t>
      </w:r>
      <w:proofErr w:type="spellStart"/>
      <w:r>
        <w:rPr>
          <w:rFonts w:asciiTheme="majorBidi" w:eastAsia="Times New Roman" w:hAnsiTheme="majorBidi" w:cstheme="majorBidi"/>
          <w:sz w:val="20"/>
          <w:szCs w:val="20"/>
        </w:rPr>
        <w:t>ResectableGastroesophageal</w:t>
      </w:r>
      <w:proofErr w:type="spellEnd"/>
      <w:r>
        <w:rPr>
          <w:rFonts w:asciiTheme="majorBidi" w:eastAsia="Times New Roman" w:hAnsiTheme="majorBidi" w:cstheme="majorBidi"/>
          <w:sz w:val="20"/>
          <w:szCs w:val="20"/>
        </w:rPr>
        <w:t xml:space="preserve"> Cancer.” </w:t>
      </w:r>
      <w:r>
        <w:rPr>
          <w:rFonts w:asciiTheme="majorBidi" w:eastAsia="Times New Roman" w:hAnsiTheme="majorBidi" w:cstheme="majorBidi"/>
          <w:i/>
          <w:iCs/>
          <w:sz w:val="20"/>
          <w:szCs w:val="20"/>
        </w:rPr>
        <w:t>The New England Journal of Medicine</w:t>
      </w:r>
      <w:r>
        <w:rPr>
          <w:rFonts w:asciiTheme="majorBidi" w:eastAsia="Times New Roman" w:hAnsiTheme="majorBidi" w:cstheme="majorBidi"/>
          <w:sz w:val="20"/>
          <w:szCs w:val="20"/>
        </w:rPr>
        <w:t xml:space="preserve"> 355 (1): 11–20. </w:t>
      </w:r>
      <w:hyperlink r:id="rId32" w:history="1">
        <w:r>
          <w:rPr>
            <w:rStyle w:val="Hyperlink"/>
            <w:rFonts w:asciiTheme="majorBidi" w:eastAsia="Times New Roman" w:hAnsiTheme="majorBidi" w:cstheme="majorBidi"/>
            <w:sz w:val="20"/>
            <w:szCs w:val="20"/>
            <w:u w:val="none"/>
          </w:rPr>
          <w:t>https://doi.org/10.1056/NEJMOA055531</w:t>
        </w:r>
      </w:hyperlink>
      <w:r>
        <w:rPr>
          <w:rFonts w:asciiTheme="majorBidi" w:eastAsia="Times New Roman" w:hAnsiTheme="majorBidi" w:cstheme="majorBidi"/>
          <w:sz w:val="20"/>
          <w:szCs w:val="20"/>
        </w:rPr>
        <w:t>.</w:t>
      </w:r>
    </w:p>
    <w:p w14:paraId="7480CC75"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Schuhmacher</w:t>
      </w:r>
      <w:proofErr w:type="spellEnd"/>
      <w:r>
        <w:rPr>
          <w:rFonts w:asciiTheme="majorBidi" w:eastAsia="Times New Roman" w:hAnsiTheme="majorBidi" w:cstheme="majorBidi"/>
          <w:sz w:val="20"/>
          <w:szCs w:val="20"/>
        </w:rPr>
        <w:t xml:space="preserve">, Christoph, Stephan </w:t>
      </w:r>
      <w:proofErr w:type="spellStart"/>
      <w:r>
        <w:rPr>
          <w:rFonts w:asciiTheme="majorBidi" w:eastAsia="Times New Roman" w:hAnsiTheme="majorBidi" w:cstheme="majorBidi"/>
          <w:sz w:val="20"/>
          <w:szCs w:val="20"/>
        </w:rPr>
        <w:t>Gretschel</w:t>
      </w:r>
      <w:proofErr w:type="spellEnd"/>
      <w:r>
        <w:rPr>
          <w:rFonts w:asciiTheme="majorBidi" w:eastAsia="Times New Roman" w:hAnsiTheme="majorBidi" w:cstheme="majorBidi"/>
          <w:sz w:val="20"/>
          <w:szCs w:val="20"/>
        </w:rPr>
        <w:t xml:space="preserve">, Florian </w:t>
      </w:r>
      <w:proofErr w:type="spellStart"/>
      <w:r>
        <w:rPr>
          <w:rFonts w:asciiTheme="majorBidi" w:eastAsia="Times New Roman" w:hAnsiTheme="majorBidi" w:cstheme="majorBidi"/>
          <w:sz w:val="20"/>
          <w:szCs w:val="20"/>
        </w:rPr>
        <w:t>Lordick</w:t>
      </w:r>
      <w:proofErr w:type="spellEnd"/>
      <w:r>
        <w:rPr>
          <w:rFonts w:asciiTheme="majorBidi" w:eastAsia="Times New Roman" w:hAnsiTheme="majorBidi" w:cstheme="majorBidi"/>
          <w:sz w:val="20"/>
          <w:szCs w:val="20"/>
        </w:rPr>
        <w:t xml:space="preserve">, Peter Reichardt, Werner </w:t>
      </w:r>
      <w:proofErr w:type="spellStart"/>
      <w:r>
        <w:rPr>
          <w:rFonts w:asciiTheme="majorBidi" w:eastAsia="Times New Roman" w:hAnsiTheme="majorBidi" w:cstheme="majorBidi"/>
          <w:sz w:val="20"/>
          <w:szCs w:val="20"/>
        </w:rPr>
        <w:t>Hohenberger</w:t>
      </w:r>
      <w:proofErr w:type="spellEnd"/>
      <w:r>
        <w:rPr>
          <w:rFonts w:asciiTheme="majorBidi" w:eastAsia="Times New Roman" w:hAnsiTheme="majorBidi" w:cstheme="majorBidi"/>
          <w:sz w:val="20"/>
          <w:szCs w:val="20"/>
        </w:rPr>
        <w:t xml:space="preserve">, Claus F. Eisenberger, </w:t>
      </w:r>
      <w:proofErr w:type="spellStart"/>
      <w:r>
        <w:rPr>
          <w:rFonts w:asciiTheme="majorBidi" w:eastAsia="Times New Roman" w:hAnsiTheme="majorBidi" w:cstheme="majorBidi"/>
          <w:sz w:val="20"/>
          <w:szCs w:val="20"/>
        </w:rPr>
        <w:t>Cornelie</w:t>
      </w:r>
      <w:proofErr w:type="spellEnd"/>
      <w:r>
        <w:rPr>
          <w:rFonts w:asciiTheme="majorBidi" w:eastAsia="Times New Roman" w:hAnsiTheme="majorBidi" w:cstheme="majorBidi"/>
          <w:sz w:val="20"/>
          <w:szCs w:val="20"/>
        </w:rPr>
        <w:t xml:space="preserve"> Haag, et al. 2010. “Neoadjuvant Chemotherapy Compared with Surgery Alone for Locally Advanced Cancer of the Stomach and Cardia: European </w:t>
      </w:r>
      <w:proofErr w:type="spellStart"/>
      <w:r>
        <w:rPr>
          <w:rFonts w:asciiTheme="majorBidi" w:eastAsia="Times New Roman" w:hAnsiTheme="majorBidi" w:cstheme="majorBidi"/>
          <w:sz w:val="20"/>
          <w:szCs w:val="20"/>
        </w:rPr>
        <w:t>Organisation</w:t>
      </w:r>
      <w:proofErr w:type="spellEnd"/>
      <w:r>
        <w:rPr>
          <w:rFonts w:asciiTheme="majorBidi" w:eastAsia="Times New Roman" w:hAnsiTheme="majorBidi" w:cstheme="majorBidi"/>
          <w:sz w:val="20"/>
          <w:szCs w:val="20"/>
        </w:rPr>
        <w:t xml:space="preserve"> for Research and Treatment of Cancer Randomized Trial 40954.” </w:t>
      </w:r>
      <w:r>
        <w:rPr>
          <w:rFonts w:asciiTheme="majorBidi" w:eastAsia="Times New Roman" w:hAnsiTheme="majorBidi" w:cstheme="majorBidi"/>
          <w:i/>
          <w:iCs/>
          <w:sz w:val="20"/>
          <w:szCs w:val="20"/>
        </w:rPr>
        <w:t xml:space="preserve">Journal of Clinical </w:t>
      </w:r>
      <w:proofErr w:type="gramStart"/>
      <w:r>
        <w:rPr>
          <w:rFonts w:asciiTheme="majorBidi" w:eastAsia="Times New Roman" w:hAnsiTheme="majorBidi" w:cstheme="majorBidi"/>
          <w:i/>
          <w:iCs/>
          <w:sz w:val="20"/>
          <w:szCs w:val="20"/>
        </w:rPr>
        <w:t>Oncology :</w:t>
      </w:r>
      <w:proofErr w:type="gramEnd"/>
      <w:r>
        <w:rPr>
          <w:rFonts w:asciiTheme="majorBidi" w:eastAsia="Times New Roman" w:hAnsiTheme="majorBidi" w:cstheme="majorBidi"/>
          <w:i/>
          <w:iCs/>
          <w:sz w:val="20"/>
          <w:szCs w:val="20"/>
        </w:rPr>
        <w:t xml:space="preserve"> Official Journal of the American Society of Clinical Oncology</w:t>
      </w:r>
      <w:r>
        <w:rPr>
          <w:rFonts w:asciiTheme="majorBidi" w:eastAsia="Times New Roman" w:hAnsiTheme="majorBidi" w:cstheme="majorBidi"/>
          <w:sz w:val="20"/>
          <w:szCs w:val="20"/>
        </w:rPr>
        <w:t xml:space="preserve"> 28 (35): 5210–18. </w:t>
      </w:r>
      <w:hyperlink r:id="rId33" w:history="1">
        <w:r>
          <w:rPr>
            <w:rStyle w:val="Hyperlink"/>
            <w:rFonts w:asciiTheme="majorBidi" w:eastAsia="Times New Roman" w:hAnsiTheme="majorBidi" w:cstheme="majorBidi"/>
            <w:sz w:val="20"/>
            <w:szCs w:val="20"/>
            <w:u w:val="none"/>
          </w:rPr>
          <w:t>https://doi.org/10.1200/JCO.2009.26.6114</w:t>
        </w:r>
      </w:hyperlink>
    </w:p>
    <w:p w14:paraId="0C30A994"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Rugge</w:t>
      </w:r>
      <w:proofErr w:type="spellEnd"/>
      <w:r>
        <w:rPr>
          <w:rFonts w:asciiTheme="majorBidi" w:eastAsia="Times New Roman" w:hAnsiTheme="majorBidi" w:cstheme="majorBidi"/>
          <w:sz w:val="20"/>
          <w:szCs w:val="20"/>
        </w:rPr>
        <w:t xml:space="preserve">, Massimo, </w:t>
      </w:r>
      <w:proofErr w:type="spellStart"/>
      <w:r>
        <w:rPr>
          <w:rFonts w:asciiTheme="majorBidi" w:eastAsia="Times New Roman" w:hAnsiTheme="majorBidi" w:cstheme="majorBidi"/>
          <w:sz w:val="20"/>
          <w:szCs w:val="20"/>
        </w:rPr>
        <w:t>MatteoFassan</w:t>
      </w:r>
      <w:proofErr w:type="spellEnd"/>
      <w:r>
        <w:rPr>
          <w:rFonts w:asciiTheme="majorBidi" w:eastAsia="Times New Roman" w:hAnsiTheme="majorBidi" w:cstheme="majorBidi"/>
          <w:sz w:val="20"/>
          <w:szCs w:val="20"/>
        </w:rPr>
        <w:t xml:space="preserve">, David Y Graham, M </w:t>
      </w:r>
      <w:proofErr w:type="spellStart"/>
      <w:r>
        <w:rPr>
          <w:rFonts w:asciiTheme="majorBidi" w:eastAsia="Times New Roman" w:hAnsiTheme="majorBidi" w:cstheme="majorBidi"/>
          <w:sz w:val="20"/>
          <w:szCs w:val="20"/>
        </w:rPr>
        <w:t>Rugge</w:t>
      </w:r>
      <w:proofErr w:type="spellEnd"/>
      <w:r>
        <w:rPr>
          <w:rFonts w:asciiTheme="majorBidi" w:eastAsia="Times New Roman" w:hAnsiTheme="majorBidi" w:cstheme="majorBidi"/>
          <w:sz w:val="20"/>
          <w:szCs w:val="20"/>
        </w:rPr>
        <w:t xml:space="preserve">, M </w:t>
      </w:r>
      <w:proofErr w:type="spellStart"/>
      <w:r>
        <w:rPr>
          <w:rFonts w:asciiTheme="majorBidi" w:eastAsia="Times New Roman" w:hAnsiTheme="majorBidi" w:cstheme="majorBidi"/>
          <w:sz w:val="20"/>
          <w:szCs w:val="20"/>
        </w:rPr>
        <w:t>Fassan</w:t>
      </w:r>
      <w:proofErr w:type="spellEnd"/>
      <w:r>
        <w:rPr>
          <w:rFonts w:asciiTheme="majorBidi" w:eastAsia="Times New Roman" w:hAnsiTheme="majorBidi" w:cstheme="majorBidi"/>
          <w:sz w:val="20"/>
          <w:szCs w:val="20"/>
        </w:rPr>
        <w:t xml:space="preserve">, and D Y Graham. 2015. “Epidemiology of Gastric Cancer.” </w:t>
      </w:r>
      <w:r>
        <w:rPr>
          <w:rFonts w:asciiTheme="majorBidi" w:eastAsia="Times New Roman" w:hAnsiTheme="majorBidi" w:cstheme="majorBidi"/>
          <w:i/>
          <w:iCs/>
          <w:sz w:val="20"/>
          <w:szCs w:val="20"/>
        </w:rPr>
        <w:t>Springer</w:t>
      </w:r>
      <w:r>
        <w:rPr>
          <w:rFonts w:asciiTheme="majorBidi" w:eastAsia="Times New Roman" w:hAnsiTheme="majorBidi" w:cstheme="majorBidi"/>
          <w:sz w:val="20"/>
          <w:szCs w:val="20"/>
        </w:rPr>
        <w:t xml:space="preserve">, January, 23–34. </w:t>
      </w:r>
      <w:hyperlink r:id="rId34" w:history="1">
        <w:r>
          <w:rPr>
            <w:rStyle w:val="Hyperlink"/>
            <w:rFonts w:asciiTheme="majorBidi" w:eastAsia="Times New Roman" w:hAnsiTheme="majorBidi" w:cstheme="majorBidi"/>
            <w:sz w:val="20"/>
            <w:szCs w:val="20"/>
            <w:u w:val="none"/>
          </w:rPr>
          <w:t>https://doi.org/10.1007/978-3-319-15826-6_2</w:t>
        </w:r>
      </w:hyperlink>
      <w:r>
        <w:rPr>
          <w:rFonts w:asciiTheme="majorBidi" w:eastAsia="Times New Roman" w:hAnsiTheme="majorBidi" w:cstheme="majorBidi"/>
          <w:sz w:val="20"/>
          <w:szCs w:val="20"/>
        </w:rPr>
        <w:t>.</w:t>
      </w:r>
    </w:p>
    <w:p w14:paraId="41E65D05"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Arnold, Melina, </w:t>
      </w:r>
      <w:proofErr w:type="spellStart"/>
      <w:r>
        <w:rPr>
          <w:rFonts w:asciiTheme="majorBidi" w:eastAsia="Times New Roman" w:hAnsiTheme="majorBidi" w:cstheme="majorBidi"/>
          <w:sz w:val="20"/>
          <w:szCs w:val="20"/>
        </w:rPr>
        <w:t>Jin</w:t>
      </w:r>
      <w:proofErr w:type="spellEnd"/>
      <w:r>
        <w:rPr>
          <w:rFonts w:asciiTheme="majorBidi" w:eastAsia="Times New Roman" w:hAnsiTheme="majorBidi" w:cstheme="majorBidi"/>
          <w:sz w:val="20"/>
          <w:szCs w:val="20"/>
        </w:rPr>
        <w:t xml:space="preserve"> Young Park, M. Constanza Camargo, </w:t>
      </w:r>
      <w:proofErr w:type="spellStart"/>
      <w:r>
        <w:rPr>
          <w:rFonts w:asciiTheme="majorBidi" w:eastAsia="Times New Roman" w:hAnsiTheme="majorBidi" w:cstheme="majorBidi"/>
          <w:sz w:val="20"/>
          <w:szCs w:val="20"/>
        </w:rPr>
        <w:t>NunoLunet</w:t>
      </w:r>
      <w:proofErr w:type="spellEnd"/>
      <w:r>
        <w:rPr>
          <w:rFonts w:asciiTheme="majorBidi" w:eastAsia="Times New Roman" w:hAnsiTheme="majorBidi" w:cstheme="majorBidi"/>
          <w:sz w:val="20"/>
          <w:szCs w:val="20"/>
        </w:rPr>
        <w:t xml:space="preserve">, David Forman, and Isabelle </w:t>
      </w:r>
      <w:proofErr w:type="spellStart"/>
      <w:r>
        <w:rPr>
          <w:rFonts w:asciiTheme="majorBidi" w:eastAsia="Times New Roman" w:hAnsiTheme="majorBidi" w:cstheme="majorBidi"/>
          <w:sz w:val="20"/>
          <w:szCs w:val="20"/>
        </w:rPr>
        <w:t>Soerjomataram</w:t>
      </w:r>
      <w:proofErr w:type="spellEnd"/>
      <w:r>
        <w:rPr>
          <w:rFonts w:asciiTheme="majorBidi" w:eastAsia="Times New Roman" w:hAnsiTheme="majorBidi" w:cstheme="majorBidi"/>
          <w:sz w:val="20"/>
          <w:szCs w:val="20"/>
        </w:rPr>
        <w:t xml:space="preserve">. 2020. “Is Gastric Cancer Becoming a Rare Disease? A Global Assessment of Predicted Incidence Trends to 2035.” </w:t>
      </w:r>
      <w:r>
        <w:rPr>
          <w:rFonts w:asciiTheme="majorBidi" w:eastAsia="Times New Roman" w:hAnsiTheme="majorBidi" w:cstheme="majorBidi"/>
          <w:i/>
          <w:iCs/>
          <w:sz w:val="20"/>
          <w:szCs w:val="20"/>
        </w:rPr>
        <w:t>Gut</w:t>
      </w:r>
      <w:r>
        <w:rPr>
          <w:rFonts w:asciiTheme="majorBidi" w:eastAsia="Times New Roman" w:hAnsiTheme="majorBidi" w:cstheme="majorBidi"/>
          <w:sz w:val="20"/>
          <w:szCs w:val="20"/>
        </w:rPr>
        <w:t xml:space="preserve"> 69 (5): 823–29. </w:t>
      </w:r>
      <w:hyperlink r:id="rId35" w:history="1">
        <w:r>
          <w:rPr>
            <w:rStyle w:val="Hyperlink"/>
            <w:rFonts w:asciiTheme="majorBidi" w:eastAsia="Times New Roman" w:hAnsiTheme="majorBidi" w:cstheme="majorBidi"/>
            <w:sz w:val="20"/>
            <w:szCs w:val="20"/>
            <w:u w:val="none"/>
          </w:rPr>
          <w:t>https://doi.org/10.1136/GUTJNL-2019-320234</w:t>
        </w:r>
      </w:hyperlink>
      <w:r>
        <w:rPr>
          <w:rFonts w:asciiTheme="majorBidi" w:eastAsia="Times New Roman" w:hAnsiTheme="majorBidi" w:cstheme="majorBidi"/>
          <w:sz w:val="20"/>
          <w:szCs w:val="20"/>
        </w:rPr>
        <w:t>.</w:t>
      </w:r>
    </w:p>
    <w:p w14:paraId="3D8B62E1"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KonKim</w:t>
      </w:r>
      <w:proofErr w:type="spellEnd"/>
      <w:r>
        <w:rPr>
          <w:rFonts w:asciiTheme="majorBidi" w:eastAsia="Times New Roman" w:hAnsiTheme="majorBidi" w:cstheme="majorBidi"/>
          <w:sz w:val="20"/>
          <w:szCs w:val="20"/>
        </w:rPr>
        <w:t xml:space="preserve">, and Jae Hyuk Lee. 2004. “Clinicopathological Characteristics of Signet Ring Cell Carcinoma of the Stomach.” </w:t>
      </w:r>
      <w:r>
        <w:rPr>
          <w:rFonts w:asciiTheme="majorBidi" w:eastAsia="Times New Roman" w:hAnsiTheme="majorBidi" w:cstheme="majorBidi"/>
          <w:i/>
          <w:iCs/>
          <w:sz w:val="20"/>
          <w:szCs w:val="20"/>
        </w:rPr>
        <w:t>ANZ Journal of Surgery</w:t>
      </w:r>
      <w:r>
        <w:rPr>
          <w:rFonts w:asciiTheme="majorBidi" w:eastAsia="Times New Roman" w:hAnsiTheme="majorBidi" w:cstheme="majorBidi"/>
          <w:sz w:val="20"/>
          <w:szCs w:val="20"/>
        </w:rPr>
        <w:t xml:space="preserve"> 74 (12): 1060–64. </w:t>
      </w:r>
      <w:hyperlink r:id="rId36" w:history="1">
        <w:r>
          <w:rPr>
            <w:rStyle w:val="Hyperlink"/>
            <w:rFonts w:asciiTheme="majorBidi" w:eastAsia="Times New Roman" w:hAnsiTheme="majorBidi" w:cstheme="majorBidi"/>
            <w:sz w:val="20"/>
            <w:szCs w:val="20"/>
            <w:u w:val="none"/>
          </w:rPr>
          <w:t>https://doi.org/10.1111/J.1445-1433.2004.03268.X</w:t>
        </w:r>
      </w:hyperlink>
    </w:p>
    <w:p w14:paraId="275D3851"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Kim, J. P., S. C. Kim, and H. K. Yang. 1994. “Prognostic Significance of Signet Ring Cell Carcinoma of the Stomach.” </w:t>
      </w:r>
      <w:r>
        <w:rPr>
          <w:rFonts w:asciiTheme="majorBidi" w:eastAsia="Times New Roman" w:hAnsiTheme="majorBidi" w:cstheme="majorBidi"/>
          <w:i/>
          <w:iCs/>
          <w:sz w:val="20"/>
          <w:szCs w:val="20"/>
        </w:rPr>
        <w:t>Surgical Oncology</w:t>
      </w:r>
      <w:r>
        <w:rPr>
          <w:rFonts w:asciiTheme="majorBidi" w:eastAsia="Times New Roman" w:hAnsiTheme="majorBidi" w:cstheme="majorBidi"/>
          <w:sz w:val="20"/>
          <w:szCs w:val="20"/>
        </w:rPr>
        <w:t xml:space="preserve"> 3 (4): 221–27. </w:t>
      </w:r>
      <w:hyperlink r:id="rId37" w:history="1">
        <w:r>
          <w:rPr>
            <w:rStyle w:val="Hyperlink"/>
            <w:rFonts w:asciiTheme="majorBidi" w:eastAsia="Times New Roman" w:hAnsiTheme="majorBidi" w:cstheme="majorBidi"/>
            <w:sz w:val="20"/>
            <w:szCs w:val="20"/>
            <w:u w:val="none"/>
          </w:rPr>
          <w:t>https://doi.org/10.1016/0960-7404(94)90037-X</w:t>
        </w:r>
      </w:hyperlink>
    </w:p>
    <w:p w14:paraId="3E464874"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Cunningham, Steven C, Min P Kim, </w:t>
      </w:r>
      <w:proofErr w:type="spellStart"/>
      <w:r>
        <w:rPr>
          <w:rFonts w:asciiTheme="majorBidi" w:eastAsia="Times New Roman" w:hAnsiTheme="majorBidi" w:cstheme="majorBidi"/>
          <w:sz w:val="20"/>
          <w:szCs w:val="20"/>
        </w:rPr>
        <w:t>SommerHammoud</w:t>
      </w:r>
      <w:proofErr w:type="spellEnd"/>
      <w:r>
        <w:rPr>
          <w:rFonts w:asciiTheme="majorBidi" w:eastAsia="Times New Roman" w:hAnsiTheme="majorBidi" w:cstheme="majorBidi"/>
          <w:sz w:val="20"/>
          <w:szCs w:val="20"/>
        </w:rPr>
        <w:t xml:space="preserve">, </w:t>
      </w:r>
      <w:proofErr w:type="spellStart"/>
      <w:r>
        <w:rPr>
          <w:rFonts w:asciiTheme="majorBidi" w:eastAsia="Times New Roman" w:hAnsiTheme="majorBidi" w:cstheme="majorBidi"/>
          <w:sz w:val="20"/>
          <w:szCs w:val="20"/>
        </w:rPr>
        <w:t>RaqeebHaque</w:t>
      </w:r>
      <w:proofErr w:type="spellEnd"/>
      <w:r>
        <w:rPr>
          <w:rFonts w:asciiTheme="majorBidi" w:eastAsia="Times New Roman" w:hAnsiTheme="majorBidi" w:cstheme="majorBidi"/>
          <w:sz w:val="20"/>
          <w:szCs w:val="20"/>
        </w:rPr>
        <w:t xml:space="preserve">, </w:t>
      </w:r>
      <w:proofErr w:type="spellStart"/>
      <w:r>
        <w:rPr>
          <w:rFonts w:asciiTheme="majorBidi" w:eastAsia="Times New Roman" w:hAnsiTheme="majorBidi" w:cstheme="majorBidi"/>
          <w:sz w:val="20"/>
          <w:szCs w:val="20"/>
        </w:rPr>
        <w:t>AnirbanMaitra</w:t>
      </w:r>
      <w:proofErr w:type="spellEnd"/>
      <w:r>
        <w:rPr>
          <w:rFonts w:asciiTheme="majorBidi" w:eastAsia="Times New Roman" w:hAnsiTheme="majorBidi" w:cstheme="majorBidi"/>
          <w:sz w:val="20"/>
          <w:szCs w:val="20"/>
        </w:rPr>
        <w:t xml:space="preserve">, Elizabeth Montgomery, Richard E </w:t>
      </w:r>
      <w:proofErr w:type="spellStart"/>
      <w:r>
        <w:rPr>
          <w:rFonts w:asciiTheme="majorBidi" w:eastAsia="Times New Roman" w:hAnsiTheme="majorBidi" w:cstheme="majorBidi"/>
          <w:sz w:val="20"/>
          <w:szCs w:val="20"/>
        </w:rPr>
        <w:t>Heitmiller</w:t>
      </w:r>
      <w:proofErr w:type="spellEnd"/>
      <w:r>
        <w:rPr>
          <w:rFonts w:asciiTheme="majorBidi" w:eastAsia="Times New Roman" w:hAnsiTheme="majorBidi" w:cstheme="majorBidi"/>
          <w:sz w:val="20"/>
          <w:szCs w:val="20"/>
        </w:rPr>
        <w:t xml:space="preserve">, Michael A </w:t>
      </w:r>
      <w:proofErr w:type="spellStart"/>
      <w:r>
        <w:rPr>
          <w:rFonts w:asciiTheme="majorBidi" w:eastAsia="Times New Roman" w:hAnsiTheme="majorBidi" w:cstheme="majorBidi"/>
          <w:sz w:val="20"/>
          <w:szCs w:val="20"/>
        </w:rPr>
        <w:t>Choti</w:t>
      </w:r>
      <w:proofErr w:type="spellEnd"/>
      <w:r>
        <w:rPr>
          <w:rFonts w:asciiTheme="majorBidi" w:eastAsia="Times New Roman" w:hAnsiTheme="majorBidi" w:cstheme="majorBidi"/>
          <w:sz w:val="20"/>
          <w:szCs w:val="20"/>
        </w:rPr>
        <w:t xml:space="preserve">, Keith D </w:t>
      </w:r>
      <w:proofErr w:type="spellStart"/>
      <w:r>
        <w:rPr>
          <w:rFonts w:asciiTheme="majorBidi" w:eastAsia="Times New Roman" w:hAnsiTheme="majorBidi" w:cstheme="majorBidi"/>
          <w:sz w:val="20"/>
          <w:szCs w:val="20"/>
        </w:rPr>
        <w:t>Lillemoe</w:t>
      </w:r>
      <w:proofErr w:type="spellEnd"/>
      <w:r>
        <w:rPr>
          <w:rFonts w:asciiTheme="majorBidi" w:eastAsia="Times New Roman" w:hAnsiTheme="majorBidi" w:cstheme="majorBidi"/>
          <w:sz w:val="20"/>
          <w:szCs w:val="20"/>
        </w:rPr>
        <w:t xml:space="preserve">, and John L Cameron. 2005. “Survival after Gastric Adenocarcinoma Resection: Eighteen-Year Experience at a Single Institution.” </w:t>
      </w:r>
      <w:r>
        <w:rPr>
          <w:rFonts w:asciiTheme="majorBidi" w:eastAsia="Times New Roman" w:hAnsiTheme="majorBidi" w:cstheme="majorBidi"/>
          <w:i/>
          <w:iCs/>
          <w:sz w:val="20"/>
          <w:szCs w:val="20"/>
        </w:rPr>
        <w:t>Springer</w:t>
      </w:r>
      <w:r>
        <w:rPr>
          <w:rFonts w:asciiTheme="majorBidi" w:eastAsia="Times New Roman" w:hAnsiTheme="majorBidi" w:cstheme="majorBidi"/>
          <w:sz w:val="20"/>
          <w:szCs w:val="20"/>
        </w:rPr>
        <w:t xml:space="preserve"> 9 (5): 718–25. </w:t>
      </w:r>
      <w:hyperlink r:id="rId38" w:history="1">
        <w:r>
          <w:rPr>
            <w:rStyle w:val="Hyperlink"/>
            <w:rFonts w:asciiTheme="majorBidi" w:eastAsia="Times New Roman" w:hAnsiTheme="majorBidi" w:cstheme="majorBidi"/>
            <w:sz w:val="20"/>
            <w:szCs w:val="20"/>
            <w:u w:val="none"/>
          </w:rPr>
          <w:t>https://doi.org/10.1016/j.gassur.2004.12.002</w:t>
        </w:r>
      </w:hyperlink>
    </w:p>
    <w:p w14:paraId="2956597E"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Kim, Dong Yi, Young Kyu Park, Jae </w:t>
      </w:r>
      <w:proofErr w:type="spellStart"/>
      <w:r>
        <w:rPr>
          <w:rFonts w:asciiTheme="majorBidi" w:eastAsia="Times New Roman" w:hAnsiTheme="majorBidi" w:cstheme="majorBidi"/>
          <w:sz w:val="20"/>
          <w:szCs w:val="20"/>
        </w:rPr>
        <w:t>KyoonJoo</w:t>
      </w:r>
      <w:proofErr w:type="spellEnd"/>
      <w:r>
        <w:rPr>
          <w:rFonts w:asciiTheme="majorBidi" w:eastAsia="Times New Roman" w:hAnsiTheme="majorBidi" w:cstheme="majorBidi"/>
          <w:sz w:val="20"/>
          <w:szCs w:val="20"/>
        </w:rPr>
        <w:t xml:space="preserve">, </w:t>
      </w:r>
      <w:proofErr w:type="spellStart"/>
      <w:r>
        <w:rPr>
          <w:rFonts w:asciiTheme="majorBidi" w:eastAsia="Times New Roman" w:hAnsiTheme="majorBidi" w:cstheme="majorBidi"/>
          <w:sz w:val="20"/>
          <w:szCs w:val="20"/>
        </w:rPr>
        <w:t>SeongYeobRyu</w:t>
      </w:r>
      <w:proofErr w:type="spellEnd"/>
      <w:r>
        <w:rPr>
          <w:rFonts w:asciiTheme="majorBidi" w:eastAsia="Times New Roman" w:hAnsiTheme="majorBidi" w:cstheme="majorBidi"/>
          <w:sz w:val="20"/>
          <w:szCs w:val="20"/>
        </w:rPr>
        <w:t xml:space="preserve">, Young </w:t>
      </w:r>
      <w:proofErr w:type="spellStart"/>
      <w:r>
        <w:rPr>
          <w:rFonts w:asciiTheme="majorBidi" w:eastAsia="Times New Roman" w:hAnsiTheme="majorBidi" w:cstheme="majorBidi"/>
          <w:sz w:val="20"/>
          <w:szCs w:val="20"/>
        </w:rPr>
        <w:t>Jin</w:t>
      </w:r>
      <w:proofErr w:type="spellEnd"/>
      <w:r>
        <w:rPr>
          <w:rFonts w:asciiTheme="majorBidi" w:eastAsia="Times New Roman" w:hAnsiTheme="majorBidi" w:cstheme="majorBidi"/>
          <w:sz w:val="20"/>
          <w:szCs w:val="20"/>
        </w:rPr>
        <w:t xml:space="preserve"> Kim, Shin Kon Kim, and Jae Hyuk Lee. 2004. “Clinicopathological Characteristics of Signet Ring Cell Carcinoma of the Stomach.” </w:t>
      </w:r>
      <w:r>
        <w:rPr>
          <w:rFonts w:asciiTheme="majorBidi" w:eastAsia="Times New Roman" w:hAnsiTheme="majorBidi" w:cstheme="majorBidi"/>
          <w:i/>
          <w:iCs/>
          <w:sz w:val="20"/>
          <w:szCs w:val="20"/>
        </w:rPr>
        <w:t>ANZ Journal of Surgery</w:t>
      </w:r>
      <w:r>
        <w:rPr>
          <w:rFonts w:asciiTheme="majorBidi" w:eastAsia="Times New Roman" w:hAnsiTheme="majorBidi" w:cstheme="majorBidi"/>
          <w:sz w:val="20"/>
          <w:szCs w:val="20"/>
        </w:rPr>
        <w:t xml:space="preserve"> 74 (12): 1060–64. </w:t>
      </w:r>
      <w:hyperlink r:id="rId39" w:history="1">
        <w:r>
          <w:rPr>
            <w:rStyle w:val="Hyperlink"/>
            <w:rFonts w:asciiTheme="majorBidi" w:eastAsia="Times New Roman" w:hAnsiTheme="majorBidi" w:cstheme="majorBidi"/>
            <w:sz w:val="20"/>
            <w:szCs w:val="20"/>
            <w:u w:val="none"/>
          </w:rPr>
          <w:t>https://doi.org/10.1111/J.1445-1433.2004.03268.X</w:t>
        </w:r>
      </w:hyperlink>
    </w:p>
    <w:p w14:paraId="70B3F7F5"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Kunisaki</w:t>
      </w:r>
      <w:proofErr w:type="spellEnd"/>
      <w:r>
        <w:rPr>
          <w:rFonts w:asciiTheme="majorBidi" w:eastAsia="Times New Roman" w:hAnsiTheme="majorBidi" w:cstheme="majorBidi"/>
          <w:sz w:val="20"/>
          <w:szCs w:val="20"/>
        </w:rPr>
        <w:t xml:space="preserve">, C., H. Shimada, M. Nomura, G. Matsuda, Y. Otsuka, and H. Akiyama. 2004. “Therapeutic Strategy for Signet Ring Cell Carcinoma of the Stomach.” </w:t>
      </w:r>
      <w:r>
        <w:rPr>
          <w:rFonts w:asciiTheme="majorBidi" w:eastAsia="Times New Roman" w:hAnsiTheme="majorBidi" w:cstheme="majorBidi"/>
          <w:i/>
          <w:iCs/>
          <w:sz w:val="20"/>
          <w:szCs w:val="20"/>
        </w:rPr>
        <w:t>The British Journal of Surgery</w:t>
      </w:r>
      <w:r>
        <w:rPr>
          <w:rFonts w:asciiTheme="majorBidi" w:eastAsia="Times New Roman" w:hAnsiTheme="majorBidi" w:cstheme="majorBidi"/>
          <w:sz w:val="20"/>
          <w:szCs w:val="20"/>
        </w:rPr>
        <w:t xml:space="preserve"> 91 (10): 1319–24. </w:t>
      </w:r>
      <w:hyperlink r:id="rId40" w:history="1">
        <w:r>
          <w:rPr>
            <w:rStyle w:val="Hyperlink"/>
            <w:rFonts w:asciiTheme="majorBidi" w:eastAsia="Times New Roman" w:hAnsiTheme="majorBidi" w:cstheme="majorBidi"/>
            <w:sz w:val="20"/>
            <w:szCs w:val="20"/>
            <w:u w:val="none"/>
          </w:rPr>
          <w:t>https://doi.org/10.1002/BJS.4637</w:t>
        </w:r>
      </w:hyperlink>
      <w:r>
        <w:rPr>
          <w:rFonts w:asciiTheme="majorBidi" w:eastAsia="Times New Roman" w:hAnsiTheme="majorBidi" w:cstheme="majorBidi"/>
          <w:sz w:val="20"/>
          <w:szCs w:val="20"/>
        </w:rPr>
        <w:t>.</w:t>
      </w:r>
    </w:p>
    <w:p w14:paraId="433C7341"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Deng, Jing Yu, and Han Liang. 2014. “Clinical Significance of Lymph Node Metastasis in Gastric Cancer.” </w:t>
      </w:r>
      <w:r>
        <w:rPr>
          <w:rFonts w:asciiTheme="majorBidi" w:eastAsia="Times New Roman" w:hAnsiTheme="majorBidi" w:cstheme="majorBidi"/>
          <w:i/>
          <w:iCs/>
          <w:sz w:val="20"/>
          <w:szCs w:val="20"/>
        </w:rPr>
        <w:t xml:space="preserve">World Journal of </w:t>
      </w:r>
      <w:proofErr w:type="gramStart"/>
      <w:r>
        <w:rPr>
          <w:rFonts w:asciiTheme="majorBidi" w:eastAsia="Times New Roman" w:hAnsiTheme="majorBidi" w:cstheme="majorBidi"/>
          <w:i/>
          <w:iCs/>
          <w:sz w:val="20"/>
          <w:szCs w:val="20"/>
        </w:rPr>
        <w:t>Gastroenterology :</w:t>
      </w:r>
      <w:proofErr w:type="gramEnd"/>
      <w:r>
        <w:rPr>
          <w:rFonts w:asciiTheme="majorBidi" w:eastAsia="Times New Roman" w:hAnsiTheme="majorBidi" w:cstheme="majorBidi"/>
          <w:i/>
          <w:iCs/>
          <w:sz w:val="20"/>
          <w:szCs w:val="20"/>
        </w:rPr>
        <w:t xml:space="preserve"> WJG</w:t>
      </w:r>
      <w:r>
        <w:rPr>
          <w:rFonts w:asciiTheme="majorBidi" w:eastAsia="Times New Roman" w:hAnsiTheme="majorBidi" w:cstheme="majorBidi"/>
          <w:sz w:val="20"/>
          <w:szCs w:val="20"/>
        </w:rPr>
        <w:t xml:space="preserve"> 20 (14): 3967. </w:t>
      </w:r>
      <w:hyperlink r:id="rId41" w:history="1">
        <w:r>
          <w:rPr>
            <w:rStyle w:val="Hyperlink"/>
            <w:rFonts w:asciiTheme="majorBidi" w:eastAsia="Times New Roman" w:hAnsiTheme="majorBidi" w:cstheme="majorBidi"/>
            <w:sz w:val="20"/>
            <w:szCs w:val="20"/>
            <w:u w:val="none"/>
          </w:rPr>
          <w:t>https://doi.org/10.3748/WJG.V20.I14.3967</w:t>
        </w:r>
      </w:hyperlink>
      <w:r>
        <w:rPr>
          <w:rFonts w:asciiTheme="majorBidi" w:eastAsia="Times New Roman" w:hAnsiTheme="majorBidi" w:cstheme="majorBidi"/>
          <w:sz w:val="20"/>
          <w:szCs w:val="20"/>
        </w:rPr>
        <w:t>.</w:t>
      </w:r>
    </w:p>
    <w:p w14:paraId="011E6B32"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Kang, </w:t>
      </w:r>
      <w:proofErr w:type="spellStart"/>
      <w:r>
        <w:rPr>
          <w:rFonts w:asciiTheme="majorBidi" w:eastAsia="Times New Roman" w:hAnsiTheme="majorBidi" w:cstheme="majorBidi"/>
          <w:sz w:val="20"/>
          <w:szCs w:val="20"/>
        </w:rPr>
        <w:t>Dae</w:t>
      </w:r>
      <w:proofErr w:type="spellEnd"/>
      <w:r>
        <w:rPr>
          <w:rFonts w:asciiTheme="majorBidi" w:eastAsia="Times New Roman" w:hAnsiTheme="majorBidi" w:cstheme="majorBidi"/>
          <w:sz w:val="20"/>
          <w:szCs w:val="20"/>
        </w:rPr>
        <w:t xml:space="preserve"> Hwan, </w:t>
      </w:r>
      <w:proofErr w:type="spellStart"/>
      <w:r>
        <w:rPr>
          <w:rFonts w:asciiTheme="majorBidi" w:eastAsia="Times New Roman" w:hAnsiTheme="majorBidi" w:cstheme="majorBidi"/>
          <w:sz w:val="20"/>
          <w:szCs w:val="20"/>
        </w:rPr>
        <w:t>CheolWoong</w:t>
      </w:r>
      <w:proofErr w:type="spellEnd"/>
      <w:r>
        <w:rPr>
          <w:rFonts w:asciiTheme="majorBidi" w:eastAsia="Times New Roman" w:hAnsiTheme="majorBidi" w:cstheme="majorBidi"/>
          <w:sz w:val="20"/>
          <w:szCs w:val="20"/>
        </w:rPr>
        <w:t xml:space="preserve"> Choi, </w:t>
      </w:r>
      <w:proofErr w:type="spellStart"/>
      <w:r>
        <w:rPr>
          <w:rFonts w:asciiTheme="majorBidi" w:eastAsia="Times New Roman" w:hAnsiTheme="majorBidi" w:cstheme="majorBidi"/>
          <w:sz w:val="20"/>
          <w:szCs w:val="20"/>
        </w:rPr>
        <w:t>HyungWook</w:t>
      </w:r>
      <w:proofErr w:type="spellEnd"/>
      <w:r>
        <w:rPr>
          <w:rFonts w:asciiTheme="majorBidi" w:eastAsia="Times New Roman" w:hAnsiTheme="majorBidi" w:cstheme="majorBidi"/>
          <w:sz w:val="20"/>
          <w:szCs w:val="20"/>
        </w:rPr>
        <w:t xml:space="preserve"> Kim, </w:t>
      </w:r>
      <w:proofErr w:type="spellStart"/>
      <w:r>
        <w:rPr>
          <w:rFonts w:asciiTheme="majorBidi" w:eastAsia="Times New Roman" w:hAnsiTheme="majorBidi" w:cstheme="majorBidi"/>
          <w:sz w:val="20"/>
          <w:szCs w:val="20"/>
        </w:rPr>
        <w:t>Su</w:t>
      </w:r>
      <w:proofErr w:type="spellEnd"/>
      <w:r>
        <w:rPr>
          <w:rFonts w:asciiTheme="majorBidi" w:eastAsia="Times New Roman" w:hAnsiTheme="majorBidi" w:cstheme="majorBidi"/>
          <w:sz w:val="20"/>
          <w:szCs w:val="20"/>
        </w:rPr>
        <w:t xml:space="preserve"> Bum Park, </w:t>
      </w:r>
      <w:proofErr w:type="spellStart"/>
      <w:r>
        <w:rPr>
          <w:rFonts w:asciiTheme="majorBidi" w:eastAsia="Times New Roman" w:hAnsiTheme="majorBidi" w:cstheme="majorBidi"/>
          <w:sz w:val="20"/>
          <w:szCs w:val="20"/>
        </w:rPr>
        <w:t>Su</w:t>
      </w:r>
      <w:proofErr w:type="spellEnd"/>
      <w:r>
        <w:rPr>
          <w:rFonts w:asciiTheme="majorBidi" w:eastAsia="Times New Roman" w:hAnsiTheme="majorBidi" w:cstheme="majorBidi"/>
          <w:sz w:val="20"/>
          <w:szCs w:val="20"/>
        </w:rPr>
        <w:t xml:space="preserve"> </w:t>
      </w:r>
      <w:proofErr w:type="spellStart"/>
      <w:r>
        <w:rPr>
          <w:rFonts w:asciiTheme="majorBidi" w:eastAsia="Times New Roman" w:hAnsiTheme="majorBidi" w:cstheme="majorBidi"/>
          <w:sz w:val="20"/>
          <w:szCs w:val="20"/>
        </w:rPr>
        <w:t>Jin</w:t>
      </w:r>
      <w:proofErr w:type="spellEnd"/>
      <w:r>
        <w:rPr>
          <w:rFonts w:asciiTheme="majorBidi" w:eastAsia="Times New Roman" w:hAnsiTheme="majorBidi" w:cstheme="majorBidi"/>
          <w:sz w:val="20"/>
          <w:szCs w:val="20"/>
        </w:rPr>
        <w:t xml:space="preserve"> Kim, </w:t>
      </w:r>
      <w:proofErr w:type="spellStart"/>
      <w:r>
        <w:rPr>
          <w:rFonts w:asciiTheme="majorBidi" w:eastAsia="Times New Roman" w:hAnsiTheme="majorBidi" w:cstheme="majorBidi"/>
          <w:sz w:val="20"/>
          <w:szCs w:val="20"/>
        </w:rPr>
        <w:t>HyeongSeok</w:t>
      </w:r>
      <w:proofErr w:type="spellEnd"/>
      <w:r>
        <w:rPr>
          <w:rFonts w:asciiTheme="majorBidi" w:eastAsia="Times New Roman" w:hAnsiTheme="majorBidi" w:cstheme="majorBidi"/>
          <w:sz w:val="20"/>
          <w:szCs w:val="20"/>
        </w:rPr>
        <w:t xml:space="preserve"> Nam, and </w:t>
      </w:r>
      <w:proofErr w:type="spellStart"/>
      <w:r>
        <w:rPr>
          <w:rFonts w:asciiTheme="majorBidi" w:eastAsia="Times New Roman" w:hAnsiTheme="majorBidi" w:cstheme="majorBidi"/>
          <w:sz w:val="20"/>
          <w:szCs w:val="20"/>
        </w:rPr>
        <w:t>DaeGonRyu</w:t>
      </w:r>
      <w:proofErr w:type="spellEnd"/>
      <w:r>
        <w:rPr>
          <w:rFonts w:asciiTheme="majorBidi" w:eastAsia="Times New Roman" w:hAnsiTheme="majorBidi" w:cstheme="majorBidi"/>
          <w:sz w:val="20"/>
          <w:szCs w:val="20"/>
        </w:rPr>
        <w:t xml:space="preserve">. 2017. “Location Characteristics of Early Gastric Cancer Treated with Endoscopic Submucosal Dissection.” </w:t>
      </w:r>
      <w:r>
        <w:rPr>
          <w:rFonts w:asciiTheme="majorBidi" w:eastAsia="Times New Roman" w:hAnsiTheme="majorBidi" w:cstheme="majorBidi"/>
          <w:i/>
          <w:iCs/>
          <w:sz w:val="20"/>
          <w:szCs w:val="20"/>
        </w:rPr>
        <w:t>Surgical Endoscopy</w:t>
      </w:r>
      <w:r>
        <w:rPr>
          <w:rFonts w:asciiTheme="majorBidi" w:eastAsia="Times New Roman" w:hAnsiTheme="majorBidi" w:cstheme="majorBidi"/>
          <w:sz w:val="20"/>
          <w:szCs w:val="20"/>
        </w:rPr>
        <w:t xml:space="preserve"> 31 (11): 4673–79. </w:t>
      </w:r>
      <w:hyperlink r:id="rId42" w:history="1">
        <w:r>
          <w:rPr>
            <w:rStyle w:val="Hyperlink"/>
            <w:rFonts w:asciiTheme="majorBidi" w:eastAsia="Times New Roman" w:hAnsiTheme="majorBidi" w:cstheme="majorBidi"/>
            <w:sz w:val="20"/>
            <w:szCs w:val="20"/>
            <w:u w:val="none"/>
          </w:rPr>
          <w:t>https://doi.org/10.1007/S00464-017-5534-9</w:t>
        </w:r>
      </w:hyperlink>
      <w:r>
        <w:rPr>
          <w:rFonts w:asciiTheme="majorBidi" w:eastAsia="Times New Roman" w:hAnsiTheme="majorBidi" w:cstheme="majorBidi"/>
          <w:sz w:val="20"/>
          <w:szCs w:val="20"/>
        </w:rPr>
        <w:t>.</w:t>
      </w:r>
    </w:p>
    <w:p w14:paraId="070303D5"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Hahn, </w:t>
      </w:r>
      <w:proofErr w:type="spellStart"/>
      <w:r>
        <w:rPr>
          <w:rFonts w:asciiTheme="majorBidi" w:eastAsia="Times New Roman" w:hAnsiTheme="majorBidi" w:cstheme="majorBidi"/>
          <w:sz w:val="20"/>
          <w:szCs w:val="20"/>
        </w:rPr>
        <w:t>KyuYeon</w:t>
      </w:r>
      <w:proofErr w:type="spellEnd"/>
      <w:r>
        <w:rPr>
          <w:rFonts w:asciiTheme="majorBidi" w:eastAsia="Times New Roman" w:hAnsiTheme="majorBidi" w:cstheme="majorBidi"/>
          <w:sz w:val="20"/>
          <w:szCs w:val="20"/>
        </w:rPr>
        <w:t xml:space="preserve">, Chan Hyuk Park, Yong Kang Lee, </w:t>
      </w:r>
      <w:proofErr w:type="spellStart"/>
      <w:r>
        <w:rPr>
          <w:rFonts w:asciiTheme="majorBidi" w:eastAsia="Times New Roman" w:hAnsiTheme="majorBidi" w:cstheme="majorBidi"/>
          <w:sz w:val="20"/>
          <w:szCs w:val="20"/>
        </w:rPr>
        <w:t>Hyunsoo</w:t>
      </w:r>
      <w:proofErr w:type="spellEnd"/>
      <w:r>
        <w:rPr>
          <w:rFonts w:asciiTheme="majorBidi" w:eastAsia="Times New Roman" w:hAnsiTheme="majorBidi" w:cstheme="majorBidi"/>
          <w:sz w:val="20"/>
          <w:szCs w:val="20"/>
        </w:rPr>
        <w:t xml:space="preserve"> Chung, Jun </w:t>
      </w:r>
      <w:proofErr w:type="spellStart"/>
      <w:r>
        <w:rPr>
          <w:rFonts w:asciiTheme="majorBidi" w:eastAsia="Times New Roman" w:hAnsiTheme="majorBidi" w:cstheme="majorBidi"/>
          <w:sz w:val="20"/>
          <w:szCs w:val="20"/>
        </w:rPr>
        <w:t>Chul</w:t>
      </w:r>
      <w:proofErr w:type="spellEnd"/>
      <w:r>
        <w:rPr>
          <w:rFonts w:asciiTheme="majorBidi" w:eastAsia="Times New Roman" w:hAnsiTheme="majorBidi" w:cstheme="majorBidi"/>
          <w:sz w:val="20"/>
          <w:szCs w:val="20"/>
        </w:rPr>
        <w:t xml:space="preserve"> Park, Sung Kwan Shin, Yong Chan Lee, et al. 2018. “Comparative Study between Endoscopic Submucosal Dissection and Surgery in Patients with Early Gastric Cancer.” </w:t>
      </w:r>
      <w:r>
        <w:rPr>
          <w:rFonts w:asciiTheme="majorBidi" w:eastAsia="Times New Roman" w:hAnsiTheme="majorBidi" w:cstheme="majorBidi"/>
          <w:i/>
          <w:iCs/>
          <w:sz w:val="20"/>
          <w:szCs w:val="20"/>
        </w:rPr>
        <w:t>Surgical Endoscopy</w:t>
      </w:r>
      <w:r>
        <w:rPr>
          <w:rFonts w:asciiTheme="majorBidi" w:eastAsia="Times New Roman" w:hAnsiTheme="majorBidi" w:cstheme="majorBidi"/>
          <w:sz w:val="20"/>
          <w:szCs w:val="20"/>
        </w:rPr>
        <w:t xml:space="preserve"> 32 (1): 73–86. </w:t>
      </w:r>
      <w:hyperlink r:id="rId43" w:history="1">
        <w:r>
          <w:rPr>
            <w:rStyle w:val="Hyperlink"/>
            <w:rFonts w:asciiTheme="majorBidi" w:eastAsia="Times New Roman" w:hAnsiTheme="majorBidi" w:cstheme="majorBidi"/>
            <w:sz w:val="20"/>
            <w:szCs w:val="20"/>
            <w:u w:val="none"/>
          </w:rPr>
          <w:t>https://doi.org/10.1007/S00464-017-5640-8</w:t>
        </w:r>
      </w:hyperlink>
      <w:r>
        <w:rPr>
          <w:rFonts w:asciiTheme="majorBidi" w:eastAsia="Times New Roman" w:hAnsiTheme="majorBidi" w:cstheme="majorBidi"/>
          <w:sz w:val="20"/>
          <w:szCs w:val="20"/>
        </w:rPr>
        <w:t>.</w:t>
      </w:r>
    </w:p>
    <w:p w14:paraId="19B6AB5E"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Kimura, K., K. Satoh, K. </w:t>
      </w:r>
      <w:proofErr w:type="spellStart"/>
      <w:r>
        <w:rPr>
          <w:rFonts w:asciiTheme="majorBidi" w:eastAsia="Times New Roman" w:hAnsiTheme="majorBidi" w:cstheme="majorBidi"/>
          <w:sz w:val="20"/>
          <w:szCs w:val="20"/>
        </w:rPr>
        <w:t>Ido</w:t>
      </w:r>
      <w:proofErr w:type="spellEnd"/>
      <w:r>
        <w:rPr>
          <w:rFonts w:asciiTheme="majorBidi" w:eastAsia="Times New Roman" w:hAnsiTheme="majorBidi" w:cstheme="majorBidi"/>
          <w:sz w:val="20"/>
          <w:szCs w:val="20"/>
        </w:rPr>
        <w:t xml:space="preserve">, Y. Taniguchi, T. </w:t>
      </w:r>
      <w:proofErr w:type="spellStart"/>
      <w:r>
        <w:rPr>
          <w:rFonts w:asciiTheme="majorBidi" w:eastAsia="Times New Roman" w:hAnsiTheme="majorBidi" w:cstheme="majorBidi"/>
          <w:sz w:val="20"/>
          <w:szCs w:val="20"/>
        </w:rPr>
        <w:t>Takimoto</w:t>
      </w:r>
      <w:proofErr w:type="spellEnd"/>
      <w:r>
        <w:rPr>
          <w:rFonts w:asciiTheme="majorBidi" w:eastAsia="Times New Roman" w:hAnsiTheme="majorBidi" w:cstheme="majorBidi"/>
          <w:sz w:val="20"/>
          <w:szCs w:val="20"/>
        </w:rPr>
        <w:t xml:space="preserve">, and T. Takemoto. 1996. “Gastritis in the Japanese Stomach.” </w:t>
      </w:r>
      <w:r>
        <w:rPr>
          <w:rFonts w:asciiTheme="majorBidi" w:eastAsia="Times New Roman" w:hAnsiTheme="majorBidi" w:cstheme="majorBidi"/>
          <w:i/>
          <w:iCs/>
          <w:sz w:val="20"/>
          <w:szCs w:val="20"/>
        </w:rPr>
        <w:t>Scandinavian Journal of Gastroenterology. Supplement</w:t>
      </w:r>
      <w:r>
        <w:rPr>
          <w:rFonts w:asciiTheme="majorBidi" w:eastAsia="Times New Roman" w:hAnsiTheme="majorBidi" w:cstheme="majorBidi"/>
          <w:sz w:val="20"/>
          <w:szCs w:val="20"/>
        </w:rPr>
        <w:t xml:space="preserve"> 214 (214): 17–20. </w:t>
      </w:r>
      <w:hyperlink r:id="rId44" w:history="1">
        <w:r>
          <w:rPr>
            <w:rStyle w:val="Hyperlink"/>
            <w:rFonts w:asciiTheme="majorBidi" w:eastAsia="Times New Roman" w:hAnsiTheme="majorBidi" w:cstheme="majorBidi"/>
            <w:sz w:val="20"/>
            <w:szCs w:val="20"/>
            <w:u w:val="none"/>
          </w:rPr>
          <w:t>https://doi.org/10.3109/00365529609094509</w:t>
        </w:r>
      </w:hyperlink>
      <w:r>
        <w:rPr>
          <w:rFonts w:asciiTheme="majorBidi" w:eastAsia="Times New Roman" w:hAnsiTheme="majorBidi" w:cstheme="majorBidi"/>
          <w:sz w:val="20"/>
          <w:szCs w:val="20"/>
        </w:rPr>
        <w:t xml:space="preserve">.Zhang, Tai, </w:t>
      </w:r>
      <w:proofErr w:type="spellStart"/>
      <w:r>
        <w:rPr>
          <w:rFonts w:asciiTheme="majorBidi" w:eastAsia="Times New Roman" w:hAnsiTheme="majorBidi" w:cstheme="majorBidi"/>
          <w:sz w:val="20"/>
          <w:szCs w:val="20"/>
        </w:rPr>
        <w:t>Beihua</w:t>
      </w:r>
      <w:proofErr w:type="spellEnd"/>
      <w:r>
        <w:rPr>
          <w:rFonts w:asciiTheme="majorBidi" w:eastAsia="Times New Roman" w:hAnsiTheme="majorBidi" w:cstheme="majorBidi"/>
          <w:sz w:val="20"/>
          <w:szCs w:val="20"/>
        </w:rPr>
        <w:t xml:space="preserve"> Zhang, </w:t>
      </w:r>
      <w:proofErr w:type="spellStart"/>
      <w:r>
        <w:rPr>
          <w:rFonts w:asciiTheme="majorBidi" w:eastAsia="Times New Roman" w:hAnsiTheme="majorBidi" w:cstheme="majorBidi"/>
          <w:sz w:val="20"/>
          <w:szCs w:val="20"/>
        </w:rPr>
        <w:t>WendeTian</w:t>
      </w:r>
      <w:proofErr w:type="spellEnd"/>
      <w:r>
        <w:rPr>
          <w:rFonts w:asciiTheme="majorBidi" w:eastAsia="Times New Roman" w:hAnsiTheme="majorBidi" w:cstheme="majorBidi"/>
          <w:sz w:val="20"/>
          <w:szCs w:val="20"/>
        </w:rPr>
        <w:t xml:space="preserve">, </w:t>
      </w:r>
      <w:proofErr w:type="spellStart"/>
      <w:r>
        <w:rPr>
          <w:rFonts w:asciiTheme="majorBidi" w:eastAsia="Times New Roman" w:hAnsiTheme="majorBidi" w:cstheme="majorBidi"/>
          <w:sz w:val="20"/>
          <w:szCs w:val="20"/>
        </w:rPr>
        <w:t>Xiangxue</w:t>
      </w:r>
      <w:proofErr w:type="spellEnd"/>
      <w:r>
        <w:rPr>
          <w:rFonts w:asciiTheme="majorBidi" w:eastAsia="Times New Roman" w:hAnsiTheme="majorBidi" w:cstheme="majorBidi"/>
          <w:sz w:val="20"/>
          <w:szCs w:val="20"/>
        </w:rPr>
        <w:t xml:space="preserve"> Ma, Fengyun Wang, Ping Wang, Yuchen Wei, Lin Liu, and </w:t>
      </w:r>
      <w:proofErr w:type="spellStart"/>
      <w:r>
        <w:rPr>
          <w:rFonts w:asciiTheme="majorBidi" w:eastAsia="Times New Roman" w:hAnsiTheme="majorBidi" w:cstheme="majorBidi"/>
          <w:sz w:val="20"/>
          <w:szCs w:val="20"/>
        </w:rPr>
        <w:lastRenderedPageBreak/>
        <w:t>Xudong</w:t>
      </w:r>
      <w:proofErr w:type="spellEnd"/>
      <w:r>
        <w:rPr>
          <w:rFonts w:asciiTheme="majorBidi" w:eastAsia="Times New Roman" w:hAnsiTheme="majorBidi" w:cstheme="majorBidi"/>
          <w:sz w:val="20"/>
          <w:szCs w:val="20"/>
        </w:rPr>
        <w:t xml:space="preserve"> Tang. 2022. “A Bibliometric Analysis of Atrophic Gastritis From 2011 to 2021.” </w:t>
      </w:r>
      <w:r>
        <w:rPr>
          <w:rFonts w:asciiTheme="majorBidi" w:eastAsia="Times New Roman" w:hAnsiTheme="majorBidi" w:cstheme="majorBidi"/>
          <w:i/>
          <w:iCs/>
          <w:sz w:val="20"/>
          <w:szCs w:val="20"/>
        </w:rPr>
        <w:t>Frontiers in Medicine</w:t>
      </w:r>
      <w:r>
        <w:rPr>
          <w:rFonts w:asciiTheme="majorBidi" w:eastAsia="Times New Roman" w:hAnsiTheme="majorBidi" w:cstheme="majorBidi"/>
          <w:sz w:val="20"/>
          <w:szCs w:val="20"/>
        </w:rPr>
        <w:t xml:space="preserve"> 9 (February): 843395. </w:t>
      </w:r>
      <w:hyperlink r:id="rId45" w:history="1">
        <w:r>
          <w:rPr>
            <w:rStyle w:val="Hyperlink"/>
            <w:rFonts w:asciiTheme="majorBidi" w:eastAsia="Times New Roman" w:hAnsiTheme="majorBidi" w:cstheme="majorBidi"/>
            <w:sz w:val="20"/>
            <w:szCs w:val="20"/>
            <w:u w:val="none"/>
          </w:rPr>
          <w:t>https://doi.org/10.3389/fmed.2022.843395</w:t>
        </w:r>
      </w:hyperlink>
      <w:r>
        <w:rPr>
          <w:rFonts w:asciiTheme="majorBidi" w:eastAsia="Times New Roman" w:hAnsiTheme="majorBidi" w:cstheme="majorBidi"/>
          <w:sz w:val="20"/>
          <w:szCs w:val="20"/>
        </w:rPr>
        <w:t>.</w:t>
      </w:r>
    </w:p>
    <w:p w14:paraId="0FD901D7"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Leung, Wai K., Ming </w:t>
      </w:r>
      <w:proofErr w:type="spellStart"/>
      <w:r>
        <w:rPr>
          <w:rFonts w:asciiTheme="majorBidi" w:eastAsia="Times New Roman" w:hAnsiTheme="majorBidi" w:cstheme="majorBidi"/>
          <w:sz w:val="20"/>
          <w:szCs w:val="20"/>
        </w:rPr>
        <w:t>shiang</w:t>
      </w:r>
      <w:proofErr w:type="spellEnd"/>
      <w:r>
        <w:rPr>
          <w:rFonts w:asciiTheme="majorBidi" w:eastAsia="Times New Roman" w:hAnsiTheme="majorBidi" w:cstheme="majorBidi"/>
          <w:sz w:val="20"/>
          <w:szCs w:val="20"/>
        </w:rPr>
        <w:t xml:space="preserve"> Wu, </w:t>
      </w:r>
      <w:proofErr w:type="spellStart"/>
      <w:r>
        <w:rPr>
          <w:rFonts w:asciiTheme="majorBidi" w:eastAsia="Times New Roman" w:hAnsiTheme="majorBidi" w:cstheme="majorBidi"/>
          <w:sz w:val="20"/>
          <w:szCs w:val="20"/>
        </w:rPr>
        <w:t>YasuoKakugawa</w:t>
      </w:r>
      <w:proofErr w:type="spellEnd"/>
      <w:r>
        <w:rPr>
          <w:rFonts w:asciiTheme="majorBidi" w:eastAsia="Times New Roman" w:hAnsiTheme="majorBidi" w:cstheme="majorBidi"/>
          <w:sz w:val="20"/>
          <w:szCs w:val="20"/>
        </w:rPr>
        <w:t xml:space="preserve">, Jae J. Kim, </w:t>
      </w:r>
      <w:proofErr w:type="spellStart"/>
      <w:r>
        <w:rPr>
          <w:rFonts w:asciiTheme="majorBidi" w:eastAsia="Times New Roman" w:hAnsiTheme="majorBidi" w:cstheme="majorBidi"/>
          <w:sz w:val="20"/>
          <w:szCs w:val="20"/>
        </w:rPr>
        <w:t>Khay</w:t>
      </w:r>
      <w:proofErr w:type="spellEnd"/>
      <w:r>
        <w:rPr>
          <w:rFonts w:asciiTheme="majorBidi" w:eastAsia="Times New Roman" w:hAnsiTheme="majorBidi" w:cstheme="majorBidi"/>
          <w:sz w:val="20"/>
          <w:szCs w:val="20"/>
        </w:rPr>
        <w:t xml:space="preserve"> guan Yeoh, </w:t>
      </w:r>
      <w:proofErr w:type="spellStart"/>
      <w:r>
        <w:rPr>
          <w:rFonts w:asciiTheme="majorBidi" w:eastAsia="Times New Roman" w:hAnsiTheme="majorBidi" w:cstheme="majorBidi"/>
          <w:sz w:val="20"/>
          <w:szCs w:val="20"/>
        </w:rPr>
        <w:t>Khean</w:t>
      </w:r>
      <w:proofErr w:type="spellEnd"/>
      <w:r>
        <w:rPr>
          <w:rFonts w:asciiTheme="majorBidi" w:eastAsia="Times New Roman" w:hAnsiTheme="majorBidi" w:cstheme="majorBidi"/>
          <w:sz w:val="20"/>
          <w:szCs w:val="20"/>
        </w:rPr>
        <w:t xml:space="preserve"> Lee Goh, Kai </w:t>
      </w:r>
      <w:proofErr w:type="spellStart"/>
      <w:r>
        <w:rPr>
          <w:rFonts w:asciiTheme="majorBidi" w:eastAsia="Times New Roman" w:hAnsiTheme="majorBidi" w:cstheme="majorBidi"/>
          <w:sz w:val="20"/>
          <w:szCs w:val="20"/>
        </w:rPr>
        <w:t>chun</w:t>
      </w:r>
      <w:proofErr w:type="spellEnd"/>
      <w:r>
        <w:rPr>
          <w:rFonts w:asciiTheme="majorBidi" w:eastAsia="Times New Roman" w:hAnsiTheme="majorBidi" w:cstheme="majorBidi"/>
          <w:sz w:val="20"/>
          <w:szCs w:val="20"/>
        </w:rPr>
        <w:t xml:space="preserve"> Wu, et al. 2008. “Screening for Gastric Cancer in Asia: Current Evidence and Practice.” </w:t>
      </w:r>
      <w:r>
        <w:rPr>
          <w:rFonts w:asciiTheme="majorBidi" w:eastAsia="Times New Roman" w:hAnsiTheme="majorBidi" w:cstheme="majorBidi"/>
          <w:i/>
          <w:iCs/>
          <w:sz w:val="20"/>
          <w:szCs w:val="20"/>
        </w:rPr>
        <w:t>The Lancet. Oncology</w:t>
      </w:r>
      <w:r>
        <w:rPr>
          <w:rFonts w:asciiTheme="majorBidi" w:eastAsia="Times New Roman" w:hAnsiTheme="majorBidi" w:cstheme="majorBidi"/>
          <w:sz w:val="20"/>
          <w:szCs w:val="20"/>
        </w:rPr>
        <w:t xml:space="preserve"> 9 (3): 279–87. </w:t>
      </w:r>
      <w:hyperlink r:id="rId46" w:history="1">
        <w:r>
          <w:rPr>
            <w:rStyle w:val="Hyperlink"/>
            <w:rFonts w:asciiTheme="majorBidi" w:eastAsia="Times New Roman" w:hAnsiTheme="majorBidi" w:cstheme="majorBidi"/>
            <w:sz w:val="20"/>
            <w:szCs w:val="20"/>
            <w:u w:val="none"/>
          </w:rPr>
          <w:t>https://doi.org/10.1016/S1470-2045(08)70072-X</w:t>
        </w:r>
      </w:hyperlink>
      <w:r>
        <w:rPr>
          <w:rFonts w:asciiTheme="majorBidi" w:eastAsia="Times New Roman" w:hAnsiTheme="majorBidi" w:cstheme="majorBidi"/>
          <w:sz w:val="20"/>
          <w:szCs w:val="20"/>
        </w:rPr>
        <w:t>.</w:t>
      </w:r>
    </w:p>
    <w:p w14:paraId="13285848"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Kao, Yi Chu, Wen Liang Fang, </w:t>
      </w:r>
      <w:proofErr w:type="spellStart"/>
      <w:r>
        <w:rPr>
          <w:rFonts w:asciiTheme="majorBidi" w:eastAsia="Times New Roman" w:hAnsiTheme="majorBidi" w:cstheme="majorBidi"/>
          <w:sz w:val="20"/>
          <w:szCs w:val="20"/>
        </w:rPr>
        <w:t>Ruei</w:t>
      </w:r>
      <w:proofErr w:type="spellEnd"/>
      <w:r>
        <w:rPr>
          <w:rFonts w:asciiTheme="majorBidi" w:eastAsia="Times New Roman" w:hAnsiTheme="majorBidi" w:cstheme="majorBidi"/>
          <w:sz w:val="20"/>
          <w:szCs w:val="20"/>
        </w:rPr>
        <w:t xml:space="preserve"> Fang Wang, Anna Fen </w:t>
      </w:r>
      <w:proofErr w:type="spellStart"/>
      <w:r>
        <w:rPr>
          <w:rFonts w:asciiTheme="majorBidi" w:eastAsia="Times New Roman" w:hAnsiTheme="majorBidi" w:cstheme="majorBidi"/>
          <w:sz w:val="20"/>
          <w:szCs w:val="20"/>
        </w:rPr>
        <w:t>Yau</w:t>
      </w:r>
      <w:proofErr w:type="spellEnd"/>
      <w:r>
        <w:rPr>
          <w:rFonts w:asciiTheme="majorBidi" w:eastAsia="Times New Roman" w:hAnsiTheme="majorBidi" w:cstheme="majorBidi"/>
          <w:sz w:val="20"/>
          <w:szCs w:val="20"/>
        </w:rPr>
        <w:t xml:space="preserve"> Li, </w:t>
      </w:r>
      <w:proofErr w:type="spellStart"/>
      <w:r>
        <w:rPr>
          <w:rFonts w:asciiTheme="majorBidi" w:eastAsia="Times New Roman" w:hAnsiTheme="majorBidi" w:cstheme="majorBidi"/>
          <w:sz w:val="20"/>
          <w:szCs w:val="20"/>
        </w:rPr>
        <w:t>MuhHwa</w:t>
      </w:r>
      <w:proofErr w:type="spellEnd"/>
      <w:r>
        <w:rPr>
          <w:rFonts w:asciiTheme="majorBidi" w:eastAsia="Times New Roman" w:hAnsiTheme="majorBidi" w:cstheme="majorBidi"/>
          <w:sz w:val="20"/>
          <w:szCs w:val="20"/>
        </w:rPr>
        <w:t xml:space="preserve"> Yang, Chew </w:t>
      </w:r>
      <w:proofErr w:type="spellStart"/>
      <w:r>
        <w:rPr>
          <w:rFonts w:asciiTheme="majorBidi" w:eastAsia="Times New Roman" w:hAnsiTheme="majorBidi" w:cstheme="majorBidi"/>
          <w:sz w:val="20"/>
          <w:szCs w:val="20"/>
        </w:rPr>
        <w:t>Wun</w:t>
      </w:r>
      <w:proofErr w:type="spellEnd"/>
      <w:r>
        <w:rPr>
          <w:rFonts w:asciiTheme="majorBidi" w:eastAsia="Times New Roman" w:hAnsiTheme="majorBidi" w:cstheme="majorBidi"/>
          <w:sz w:val="20"/>
          <w:szCs w:val="20"/>
        </w:rPr>
        <w:t xml:space="preserve"> Wu, Yi Ming </w:t>
      </w:r>
      <w:proofErr w:type="spellStart"/>
      <w:r>
        <w:rPr>
          <w:rFonts w:asciiTheme="majorBidi" w:eastAsia="Times New Roman" w:hAnsiTheme="majorBidi" w:cstheme="majorBidi"/>
          <w:sz w:val="20"/>
          <w:szCs w:val="20"/>
        </w:rPr>
        <w:t>Shyr</w:t>
      </w:r>
      <w:proofErr w:type="spellEnd"/>
      <w:r>
        <w:rPr>
          <w:rFonts w:asciiTheme="majorBidi" w:eastAsia="Times New Roman" w:hAnsiTheme="majorBidi" w:cstheme="majorBidi"/>
          <w:sz w:val="20"/>
          <w:szCs w:val="20"/>
        </w:rPr>
        <w:t xml:space="preserve">, and </w:t>
      </w:r>
      <w:proofErr w:type="spellStart"/>
      <w:r>
        <w:rPr>
          <w:rFonts w:asciiTheme="majorBidi" w:eastAsia="Times New Roman" w:hAnsiTheme="majorBidi" w:cstheme="majorBidi"/>
          <w:sz w:val="20"/>
          <w:szCs w:val="20"/>
        </w:rPr>
        <w:t>Kuo</w:t>
      </w:r>
      <w:proofErr w:type="spellEnd"/>
      <w:r>
        <w:rPr>
          <w:rFonts w:asciiTheme="majorBidi" w:eastAsia="Times New Roman" w:hAnsiTheme="majorBidi" w:cstheme="majorBidi"/>
          <w:sz w:val="20"/>
          <w:szCs w:val="20"/>
        </w:rPr>
        <w:t xml:space="preserve"> Hung Huang. 2019. “Clinicopathological Differences in Signet Ring Cell Adenocarcinoma between Early and Advanced Gastric Cancer.” </w:t>
      </w:r>
      <w:r>
        <w:rPr>
          <w:rFonts w:asciiTheme="majorBidi" w:eastAsia="Times New Roman" w:hAnsiTheme="majorBidi" w:cstheme="majorBidi"/>
          <w:i/>
          <w:iCs/>
          <w:sz w:val="20"/>
          <w:szCs w:val="20"/>
        </w:rPr>
        <w:t>Gastric Cancer</w:t>
      </w:r>
      <w:r>
        <w:rPr>
          <w:rFonts w:asciiTheme="majorBidi" w:eastAsia="Times New Roman" w:hAnsiTheme="majorBidi" w:cstheme="majorBidi"/>
          <w:sz w:val="20"/>
          <w:szCs w:val="20"/>
        </w:rPr>
        <w:t xml:space="preserve"> 22 (2): 255–63. </w:t>
      </w:r>
      <w:hyperlink r:id="rId47" w:history="1">
        <w:r>
          <w:rPr>
            <w:rStyle w:val="Hyperlink"/>
            <w:rFonts w:asciiTheme="majorBidi" w:eastAsia="Times New Roman" w:hAnsiTheme="majorBidi" w:cstheme="majorBidi"/>
            <w:sz w:val="20"/>
            <w:szCs w:val="20"/>
            <w:u w:val="none"/>
          </w:rPr>
          <w:t>https://doi.org/10.1007/S10120-018-0860-8/TABLES/4</w:t>
        </w:r>
      </w:hyperlink>
      <w:r>
        <w:rPr>
          <w:rFonts w:asciiTheme="majorBidi" w:eastAsia="Times New Roman" w:hAnsiTheme="majorBidi" w:cstheme="majorBidi"/>
          <w:sz w:val="20"/>
          <w:szCs w:val="20"/>
        </w:rPr>
        <w:t>.</w:t>
      </w:r>
    </w:p>
    <w:p w14:paraId="0DCF82B6"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Li, Y., X. W. </w:t>
      </w:r>
      <w:proofErr w:type="spellStart"/>
      <w:r>
        <w:rPr>
          <w:rFonts w:asciiTheme="majorBidi" w:eastAsia="Times New Roman" w:hAnsiTheme="majorBidi" w:cstheme="majorBidi"/>
          <w:sz w:val="20"/>
          <w:szCs w:val="20"/>
        </w:rPr>
        <w:t>Xue</w:t>
      </w:r>
      <w:proofErr w:type="spellEnd"/>
      <w:r>
        <w:rPr>
          <w:rFonts w:asciiTheme="majorBidi" w:eastAsia="Times New Roman" w:hAnsiTheme="majorBidi" w:cstheme="majorBidi"/>
          <w:sz w:val="20"/>
          <w:szCs w:val="20"/>
        </w:rPr>
        <w:t xml:space="preserve">, Y. F. Luo, H. W. Wu, J. Chen, and W. X. Zhou. 2018. “[Clinicopathologic Features of Gastric Adenocarcinoma Based on the Revised Lauren’s Classification].” </w:t>
      </w:r>
      <w:proofErr w:type="spellStart"/>
      <w:r>
        <w:rPr>
          <w:rFonts w:asciiTheme="majorBidi" w:eastAsia="Times New Roman" w:hAnsiTheme="majorBidi" w:cstheme="majorBidi"/>
          <w:i/>
          <w:iCs/>
          <w:sz w:val="20"/>
          <w:szCs w:val="20"/>
        </w:rPr>
        <w:t>Zhonghua</w:t>
      </w:r>
      <w:proofErr w:type="spellEnd"/>
      <w:r>
        <w:rPr>
          <w:rFonts w:asciiTheme="majorBidi" w:eastAsia="Times New Roman" w:hAnsiTheme="majorBidi" w:cstheme="majorBidi"/>
          <w:i/>
          <w:iCs/>
          <w:sz w:val="20"/>
          <w:szCs w:val="20"/>
        </w:rPr>
        <w:t xml:space="preserve"> Bing Li </w:t>
      </w:r>
      <w:proofErr w:type="spellStart"/>
      <w:r>
        <w:rPr>
          <w:rFonts w:asciiTheme="majorBidi" w:eastAsia="Times New Roman" w:hAnsiTheme="majorBidi" w:cstheme="majorBidi"/>
          <w:i/>
          <w:iCs/>
          <w:sz w:val="20"/>
          <w:szCs w:val="20"/>
        </w:rPr>
        <w:t>XueZaZhi</w:t>
      </w:r>
      <w:proofErr w:type="spellEnd"/>
      <w:r>
        <w:rPr>
          <w:rFonts w:asciiTheme="majorBidi" w:eastAsia="Times New Roman" w:hAnsiTheme="majorBidi" w:cstheme="majorBidi"/>
          <w:i/>
          <w:iCs/>
          <w:sz w:val="20"/>
          <w:szCs w:val="20"/>
        </w:rPr>
        <w:t xml:space="preserve"> = Chinese Journal of Pathology</w:t>
      </w:r>
      <w:r>
        <w:rPr>
          <w:rFonts w:asciiTheme="majorBidi" w:eastAsia="Times New Roman" w:hAnsiTheme="majorBidi" w:cstheme="majorBidi"/>
          <w:sz w:val="20"/>
          <w:szCs w:val="20"/>
        </w:rPr>
        <w:t xml:space="preserve"> 47 (7): 486–91. </w:t>
      </w:r>
      <w:hyperlink r:id="rId48" w:history="1">
        <w:r>
          <w:rPr>
            <w:rStyle w:val="Hyperlink"/>
            <w:rFonts w:asciiTheme="majorBidi" w:eastAsia="Times New Roman" w:hAnsiTheme="majorBidi" w:cstheme="majorBidi"/>
            <w:sz w:val="20"/>
            <w:szCs w:val="20"/>
            <w:u w:val="none"/>
          </w:rPr>
          <w:t>https://doi.org/10.3760/CMA.J.ISSN.0529-5807.2018.07.002</w:t>
        </w:r>
      </w:hyperlink>
      <w:r>
        <w:rPr>
          <w:rFonts w:asciiTheme="majorBidi" w:eastAsia="Times New Roman" w:hAnsiTheme="majorBidi" w:cstheme="majorBidi"/>
          <w:sz w:val="20"/>
          <w:szCs w:val="20"/>
        </w:rPr>
        <w:t>.</w:t>
      </w:r>
    </w:p>
    <w:p w14:paraId="6CD632F4"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Yu, W., G. S. Choi, and H. Y. Chung. 2006. “Randomized Clinical Trial of Splenectomy versus Splenic Preservation in Patients with Proximal Gastric Cancer.” </w:t>
      </w:r>
      <w:r>
        <w:rPr>
          <w:rFonts w:asciiTheme="majorBidi" w:eastAsia="Times New Roman" w:hAnsiTheme="majorBidi" w:cstheme="majorBidi"/>
          <w:i/>
          <w:iCs/>
          <w:sz w:val="20"/>
          <w:szCs w:val="20"/>
        </w:rPr>
        <w:t>British Journal of Surgery</w:t>
      </w:r>
      <w:r>
        <w:rPr>
          <w:rFonts w:asciiTheme="majorBidi" w:eastAsia="Times New Roman" w:hAnsiTheme="majorBidi" w:cstheme="majorBidi"/>
          <w:sz w:val="20"/>
          <w:szCs w:val="20"/>
        </w:rPr>
        <w:t xml:space="preserve"> 93 (5): 559–63. </w:t>
      </w:r>
      <w:hyperlink r:id="rId49" w:history="1">
        <w:r>
          <w:rPr>
            <w:rStyle w:val="Hyperlink"/>
            <w:rFonts w:asciiTheme="majorBidi" w:eastAsia="Times New Roman" w:hAnsiTheme="majorBidi" w:cstheme="majorBidi"/>
            <w:sz w:val="20"/>
            <w:szCs w:val="20"/>
            <w:u w:val="none"/>
          </w:rPr>
          <w:t>https://doi.org/10.1002/BJS.5353</w:t>
        </w:r>
      </w:hyperlink>
      <w:r>
        <w:rPr>
          <w:rFonts w:asciiTheme="majorBidi" w:eastAsia="Times New Roman" w:hAnsiTheme="majorBidi" w:cstheme="majorBidi"/>
          <w:sz w:val="20"/>
          <w:szCs w:val="20"/>
        </w:rPr>
        <w:t>.</w:t>
      </w:r>
    </w:p>
    <w:p w14:paraId="706DB0FD"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Hartgritik</w:t>
      </w:r>
      <w:proofErr w:type="spellEnd"/>
      <w:r>
        <w:rPr>
          <w:rFonts w:asciiTheme="majorBidi" w:eastAsia="Times New Roman" w:hAnsiTheme="majorBidi" w:cstheme="majorBidi"/>
          <w:sz w:val="20"/>
          <w:szCs w:val="20"/>
        </w:rPr>
        <w:t xml:space="preserve">, H. H., C. J.H. van de Velde, H. Putter, J. J. </w:t>
      </w:r>
      <w:proofErr w:type="spellStart"/>
      <w:r>
        <w:rPr>
          <w:rFonts w:asciiTheme="majorBidi" w:eastAsia="Times New Roman" w:hAnsiTheme="majorBidi" w:cstheme="majorBidi"/>
          <w:sz w:val="20"/>
          <w:szCs w:val="20"/>
        </w:rPr>
        <w:t>Bonenkamp</w:t>
      </w:r>
      <w:proofErr w:type="spellEnd"/>
      <w:r>
        <w:rPr>
          <w:rFonts w:asciiTheme="majorBidi" w:eastAsia="Times New Roman" w:hAnsiTheme="majorBidi" w:cstheme="majorBidi"/>
          <w:sz w:val="20"/>
          <w:szCs w:val="20"/>
        </w:rPr>
        <w:t xml:space="preserve">, E. Klein </w:t>
      </w:r>
      <w:proofErr w:type="spellStart"/>
      <w:r>
        <w:rPr>
          <w:rFonts w:asciiTheme="majorBidi" w:eastAsia="Times New Roman" w:hAnsiTheme="majorBidi" w:cstheme="majorBidi"/>
          <w:sz w:val="20"/>
          <w:szCs w:val="20"/>
        </w:rPr>
        <w:t>Kranenbarg</w:t>
      </w:r>
      <w:proofErr w:type="spellEnd"/>
      <w:r>
        <w:rPr>
          <w:rFonts w:asciiTheme="majorBidi" w:eastAsia="Times New Roman" w:hAnsiTheme="majorBidi" w:cstheme="majorBidi"/>
          <w:sz w:val="20"/>
          <w:szCs w:val="20"/>
        </w:rPr>
        <w:t xml:space="preserve">, I. Songun, K. </w:t>
      </w:r>
      <w:proofErr w:type="spellStart"/>
      <w:r>
        <w:rPr>
          <w:rFonts w:asciiTheme="majorBidi" w:eastAsia="Times New Roman" w:hAnsiTheme="majorBidi" w:cstheme="majorBidi"/>
          <w:sz w:val="20"/>
          <w:szCs w:val="20"/>
        </w:rPr>
        <w:t>Welvaart</w:t>
      </w:r>
      <w:proofErr w:type="spellEnd"/>
      <w:r>
        <w:rPr>
          <w:rFonts w:asciiTheme="majorBidi" w:eastAsia="Times New Roman" w:hAnsiTheme="majorBidi" w:cstheme="majorBidi"/>
          <w:sz w:val="20"/>
          <w:szCs w:val="20"/>
        </w:rPr>
        <w:t xml:space="preserve">, et al. 2004. “Extended Lymph Node Dissection for Gastric Cancer: Who May Benefit? Final Results of the Randomized Dutch Gastric Cancer </w:t>
      </w:r>
      <w:r>
        <w:rPr>
          <w:rFonts w:asciiTheme="majorBidi" w:eastAsia="Times New Roman" w:hAnsiTheme="majorBidi" w:cstheme="majorBidi"/>
          <w:sz w:val="20"/>
          <w:szCs w:val="20"/>
        </w:rPr>
        <w:t xml:space="preserve">Group Trial.” </w:t>
      </w:r>
      <w:r>
        <w:rPr>
          <w:rFonts w:asciiTheme="majorBidi" w:eastAsia="Times New Roman" w:hAnsiTheme="majorBidi" w:cstheme="majorBidi"/>
          <w:i/>
          <w:iCs/>
          <w:sz w:val="20"/>
          <w:szCs w:val="20"/>
        </w:rPr>
        <w:t xml:space="preserve">Journal of Clinical </w:t>
      </w:r>
      <w:proofErr w:type="gramStart"/>
      <w:r>
        <w:rPr>
          <w:rFonts w:asciiTheme="majorBidi" w:eastAsia="Times New Roman" w:hAnsiTheme="majorBidi" w:cstheme="majorBidi"/>
          <w:i/>
          <w:iCs/>
          <w:sz w:val="20"/>
          <w:szCs w:val="20"/>
        </w:rPr>
        <w:t>Oncology :</w:t>
      </w:r>
      <w:proofErr w:type="gramEnd"/>
      <w:r>
        <w:rPr>
          <w:rFonts w:asciiTheme="majorBidi" w:eastAsia="Times New Roman" w:hAnsiTheme="majorBidi" w:cstheme="majorBidi"/>
          <w:i/>
          <w:iCs/>
          <w:sz w:val="20"/>
          <w:szCs w:val="20"/>
        </w:rPr>
        <w:t xml:space="preserve"> Official Journal of the American Society of Clinical Oncology</w:t>
      </w:r>
      <w:r>
        <w:rPr>
          <w:rFonts w:asciiTheme="majorBidi" w:eastAsia="Times New Roman" w:hAnsiTheme="majorBidi" w:cstheme="majorBidi"/>
          <w:sz w:val="20"/>
          <w:szCs w:val="20"/>
        </w:rPr>
        <w:t xml:space="preserve"> 22 (11): 2069–77. </w:t>
      </w:r>
      <w:hyperlink r:id="rId50" w:history="1">
        <w:r>
          <w:rPr>
            <w:rStyle w:val="Hyperlink"/>
            <w:rFonts w:asciiTheme="majorBidi" w:eastAsia="Times New Roman" w:hAnsiTheme="majorBidi" w:cstheme="majorBidi"/>
            <w:sz w:val="20"/>
            <w:szCs w:val="20"/>
            <w:u w:val="none"/>
          </w:rPr>
          <w:t>https://doi.org/10.1200/JCO.2004.08.026</w:t>
        </w:r>
      </w:hyperlink>
      <w:r>
        <w:rPr>
          <w:rFonts w:asciiTheme="majorBidi" w:eastAsia="Times New Roman" w:hAnsiTheme="majorBidi" w:cstheme="majorBidi"/>
          <w:sz w:val="20"/>
          <w:szCs w:val="20"/>
        </w:rPr>
        <w:t>.</w:t>
      </w:r>
    </w:p>
    <w:p w14:paraId="3B2BC32F"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Cunningham, David, William H. Allum, Sally P. </w:t>
      </w:r>
      <w:proofErr w:type="spellStart"/>
      <w:r>
        <w:rPr>
          <w:rFonts w:asciiTheme="majorBidi" w:eastAsia="Times New Roman" w:hAnsiTheme="majorBidi" w:cstheme="majorBidi"/>
          <w:sz w:val="20"/>
          <w:szCs w:val="20"/>
        </w:rPr>
        <w:t>Stenning</w:t>
      </w:r>
      <w:proofErr w:type="spellEnd"/>
      <w:r>
        <w:rPr>
          <w:rFonts w:asciiTheme="majorBidi" w:eastAsia="Times New Roman" w:hAnsiTheme="majorBidi" w:cstheme="majorBidi"/>
          <w:sz w:val="20"/>
          <w:szCs w:val="20"/>
        </w:rPr>
        <w:t xml:space="preserve">, Jeremy N. Thompson, Cornelis J.H. van de Velde, Marianne Nicolson, J. Howard </w:t>
      </w:r>
      <w:proofErr w:type="spellStart"/>
      <w:r>
        <w:rPr>
          <w:rFonts w:asciiTheme="majorBidi" w:eastAsia="Times New Roman" w:hAnsiTheme="majorBidi" w:cstheme="majorBidi"/>
          <w:sz w:val="20"/>
          <w:szCs w:val="20"/>
        </w:rPr>
        <w:t>Scarffe</w:t>
      </w:r>
      <w:proofErr w:type="spellEnd"/>
      <w:r>
        <w:rPr>
          <w:rFonts w:asciiTheme="majorBidi" w:eastAsia="Times New Roman" w:hAnsiTheme="majorBidi" w:cstheme="majorBidi"/>
          <w:sz w:val="20"/>
          <w:szCs w:val="20"/>
        </w:rPr>
        <w:t xml:space="preserve">, et al. 2006a. “Perioperative Chemotherapy versus Surgery Alone for </w:t>
      </w:r>
      <w:proofErr w:type="spellStart"/>
      <w:r>
        <w:rPr>
          <w:rFonts w:asciiTheme="majorBidi" w:eastAsia="Times New Roman" w:hAnsiTheme="majorBidi" w:cstheme="majorBidi"/>
          <w:sz w:val="20"/>
          <w:szCs w:val="20"/>
        </w:rPr>
        <w:t>ResectableGastroesophageal</w:t>
      </w:r>
      <w:proofErr w:type="spellEnd"/>
      <w:r>
        <w:rPr>
          <w:rFonts w:asciiTheme="majorBidi" w:eastAsia="Times New Roman" w:hAnsiTheme="majorBidi" w:cstheme="majorBidi"/>
          <w:sz w:val="20"/>
          <w:szCs w:val="20"/>
        </w:rPr>
        <w:t xml:space="preserve"> Cancer.” </w:t>
      </w:r>
      <w:r>
        <w:rPr>
          <w:rFonts w:asciiTheme="majorBidi" w:eastAsia="Times New Roman" w:hAnsiTheme="majorBidi" w:cstheme="majorBidi"/>
          <w:i/>
          <w:iCs/>
          <w:sz w:val="20"/>
          <w:szCs w:val="20"/>
        </w:rPr>
        <w:t>The New England Journal of Medicine</w:t>
      </w:r>
      <w:r>
        <w:rPr>
          <w:rFonts w:asciiTheme="majorBidi" w:eastAsia="Times New Roman" w:hAnsiTheme="majorBidi" w:cstheme="majorBidi"/>
          <w:sz w:val="20"/>
          <w:szCs w:val="20"/>
        </w:rPr>
        <w:t xml:space="preserve"> 355 (1): 11–20. </w:t>
      </w:r>
      <w:hyperlink r:id="rId51" w:history="1">
        <w:r>
          <w:rPr>
            <w:rStyle w:val="Hyperlink"/>
            <w:rFonts w:asciiTheme="majorBidi" w:eastAsia="Times New Roman" w:hAnsiTheme="majorBidi" w:cstheme="majorBidi"/>
            <w:sz w:val="20"/>
            <w:szCs w:val="20"/>
            <w:u w:val="none"/>
          </w:rPr>
          <w:t>https://doi.org/10.1056/NEJMOA055531.2006b</w:t>
        </w:r>
      </w:hyperlink>
    </w:p>
    <w:p w14:paraId="18EBC3DC"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Ychou</w:t>
      </w:r>
      <w:proofErr w:type="spellEnd"/>
      <w:r>
        <w:rPr>
          <w:rFonts w:asciiTheme="majorBidi" w:eastAsia="Times New Roman" w:hAnsiTheme="majorBidi" w:cstheme="majorBidi"/>
          <w:sz w:val="20"/>
          <w:szCs w:val="20"/>
        </w:rPr>
        <w:t xml:space="preserve">, Marc, </w:t>
      </w:r>
      <w:proofErr w:type="spellStart"/>
      <w:r>
        <w:rPr>
          <w:rFonts w:asciiTheme="majorBidi" w:eastAsia="Times New Roman" w:hAnsiTheme="majorBidi" w:cstheme="majorBidi"/>
          <w:sz w:val="20"/>
          <w:szCs w:val="20"/>
        </w:rPr>
        <w:t>ValérieBoige</w:t>
      </w:r>
      <w:proofErr w:type="spellEnd"/>
      <w:r>
        <w:rPr>
          <w:rFonts w:asciiTheme="majorBidi" w:eastAsia="Times New Roman" w:hAnsiTheme="majorBidi" w:cstheme="majorBidi"/>
          <w:sz w:val="20"/>
          <w:szCs w:val="20"/>
        </w:rPr>
        <w:t xml:space="preserve">, Jean-Pierre </w:t>
      </w:r>
      <w:proofErr w:type="spellStart"/>
      <w:r>
        <w:rPr>
          <w:rFonts w:asciiTheme="majorBidi" w:eastAsia="Times New Roman" w:hAnsiTheme="majorBidi" w:cstheme="majorBidi"/>
          <w:sz w:val="20"/>
          <w:szCs w:val="20"/>
        </w:rPr>
        <w:t>Pignon</w:t>
      </w:r>
      <w:proofErr w:type="spellEnd"/>
      <w:r>
        <w:rPr>
          <w:rFonts w:asciiTheme="majorBidi" w:eastAsia="Times New Roman" w:hAnsiTheme="majorBidi" w:cstheme="majorBidi"/>
          <w:sz w:val="20"/>
          <w:szCs w:val="20"/>
        </w:rPr>
        <w:t xml:space="preserve">, Thierry Conroy, Olivier </w:t>
      </w:r>
      <w:proofErr w:type="spellStart"/>
      <w:r>
        <w:rPr>
          <w:rFonts w:asciiTheme="majorBidi" w:eastAsia="Times New Roman" w:hAnsiTheme="majorBidi" w:cstheme="majorBidi"/>
          <w:sz w:val="20"/>
          <w:szCs w:val="20"/>
        </w:rPr>
        <w:t>Bouché</w:t>
      </w:r>
      <w:proofErr w:type="spellEnd"/>
      <w:r>
        <w:rPr>
          <w:rFonts w:asciiTheme="majorBidi" w:eastAsia="Times New Roman" w:hAnsiTheme="majorBidi" w:cstheme="majorBidi"/>
          <w:sz w:val="20"/>
          <w:szCs w:val="20"/>
        </w:rPr>
        <w:t xml:space="preserve">, Gilles </w:t>
      </w:r>
      <w:proofErr w:type="spellStart"/>
      <w:r>
        <w:rPr>
          <w:rFonts w:asciiTheme="majorBidi" w:eastAsia="Times New Roman" w:hAnsiTheme="majorBidi" w:cstheme="majorBidi"/>
          <w:sz w:val="20"/>
          <w:szCs w:val="20"/>
        </w:rPr>
        <w:t>Lebreton</w:t>
      </w:r>
      <w:proofErr w:type="spellEnd"/>
      <w:r>
        <w:rPr>
          <w:rFonts w:asciiTheme="majorBidi" w:eastAsia="Times New Roman" w:hAnsiTheme="majorBidi" w:cstheme="majorBidi"/>
          <w:sz w:val="20"/>
          <w:szCs w:val="20"/>
        </w:rPr>
        <w:t xml:space="preserve">, Muriel </w:t>
      </w:r>
      <w:proofErr w:type="spellStart"/>
      <w:r>
        <w:rPr>
          <w:rFonts w:asciiTheme="majorBidi" w:eastAsia="Times New Roman" w:hAnsiTheme="majorBidi" w:cstheme="majorBidi"/>
          <w:sz w:val="20"/>
          <w:szCs w:val="20"/>
        </w:rPr>
        <w:t>Ducourtieux</w:t>
      </w:r>
      <w:proofErr w:type="spellEnd"/>
      <w:r>
        <w:rPr>
          <w:rFonts w:asciiTheme="majorBidi" w:eastAsia="Times New Roman" w:hAnsiTheme="majorBidi" w:cstheme="majorBidi"/>
          <w:sz w:val="20"/>
          <w:szCs w:val="20"/>
        </w:rPr>
        <w:t xml:space="preserve">, et al. 2011. “Perioperative Chemotherapy Compared with Surgery Alone for </w:t>
      </w:r>
      <w:proofErr w:type="spellStart"/>
      <w:r>
        <w:rPr>
          <w:rFonts w:asciiTheme="majorBidi" w:eastAsia="Times New Roman" w:hAnsiTheme="majorBidi" w:cstheme="majorBidi"/>
          <w:sz w:val="20"/>
          <w:szCs w:val="20"/>
        </w:rPr>
        <w:t>ResectableGastroesophageal</w:t>
      </w:r>
      <w:proofErr w:type="spellEnd"/>
      <w:r>
        <w:rPr>
          <w:rFonts w:asciiTheme="majorBidi" w:eastAsia="Times New Roman" w:hAnsiTheme="majorBidi" w:cstheme="majorBidi"/>
          <w:sz w:val="20"/>
          <w:szCs w:val="20"/>
        </w:rPr>
        <w:t xml:space="preserve"> Adenocarcinoma: An FNCLCC and FFCD Multicenter Phase III Trial.” </w:t>
      </w:r>
      <w:r>
        <w:rPr>
          <w:rFonts w:asciiTheme="majorBidi" w:eastAsia="Times New Roman" w:hAnsiTheme="majorBidi" w:cstheme="majorBidi"/>
          <w:i/>
          <w:iCs/>
          <w:sz w:val="20"/>
          <w:szCs w:val="20"/>
        </w:rPr>
        <w:t>Cinj.Org</w:t>
      </w:r>
      <w:r>
        <w:rPr>
          <w:rFonts w:asciiTheme="majorBidi" w:eastAsia="Times New Roman" w:hAnsiTheme="majorBidi" w:cstheme="majorBidi"/>
          <w:sz w:val="20"/>
          <w:szCs w:val="20"/>
        </w:rPr>
        <w:t xml:space="preserve"> 29: 1715–21. </w:t>
      </w:r>
      <w:hyperlink r:id="rId52" w:history="1">
        <w:r>
          <w:rPr>
            <w:rStyle w:val="Hyperlink"/>
            <w:rFonts w:asciiTheme="majorBidi" w:eastAsia="Times New Roman" w:hAnsiTheme="majorBidi" w:cstheme="majorBidi"/>
            <w:sz w:val="20"/>
            <w:szCs w:val="20"/>
            <w:u w:val="none"/>
          </w:rPr>
          <w:t>https://doi.org/10.1200/JCO.2010.33.0597</w:t>
        </w:r>
      </w:hyperlink>
      <w:r>
        <w:rPr>
          <w:rFonts w:asciiTheme="majorBidi" w:eastAsia="Times New Roman" w:hAnsiTheme="majorBidi" w:cstheme="majorBidi"/>
          <w:sz w:val="20"/>
          <w:szCs w:val="20"/>
        </w:rPr>
        <w:t>.</w:t>
      </w:r>
    </w:p>
    <w:p w14:paraId="27C583F9"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Smith, David C., Christopher H. </w:t>
      </w:r>
      <w:proofErr w:type="spellStart"/>
      <w:r>
        <w:rPr>
          <w:rFonts w:asciiTheme="majorBidi" w:eastAsia="Times New Roman" w:hAnsiTheme="majorBidi" w:cstheme="majorBidi"/>
          <w:sz w:val="20"/>
          <w:szCs w:val="20"/>
        </w:rPr>
        <w:t>Chay</w:t>
      </w:r>
      <w:proofErr w:type="spellEnd"/>
      <w:r>
        <w:rPr>
          <w:rFonts w:asciiTheme="majorBidi" w:eastAsia="Times New Roman" w:hAnsiTheme="majorBidi" w:cstheme="majorBidi"/>
          <w:sz w:val="20"/>
          <w:szCs w:val="20"/>
        </w:rPr>
        <w:t xml:space="preserve">, Rodney L. Dunn, Jude </w:t>
      </w:r>
      <w:proofErr w:type="spellStart"/>
      <w:r>
        <w:rPr>
          <w:rFonts w:asciiTheme="majorBidi" w:eastAsia="Times New Roman" w:hAnsiTheme="majorBidi" w:cstheme="majorBidi"/>
          <w:sz w:val="20"/>
          <w:szCs w:val="20"/>
        </w:rPr>
        <w:t>Fardig</w:t>
      </w:r>
      <w:proofErr w:type="spellEnd"/>
      <w:r>
        <w:rPr>
          <w:rFonts w:asciiTheme="majorBidi" w:eastAsia="Times New Roman" w:hAnsiTheme="majorBidi" w:cstheme="majorBidi"/>
          <w:sz w:val="20"/>
          <w:szCs w:val="20"/>
        </w:rPr>
        <w:t xml:space="preserve">, Peg Esper, Karin Olson, and Kenneth J. </w:t>
      </w:r>
      <w:proofErr w:type="spellStart"/>
      <w:r>
        <w:rPr>
          <w:rFonts w:asciiTheme="majorBidi" w:eastAsia="Times New Roman" w:hAnsiTheme="majorBidi" w:cstheme="majorBidi"/>
          <w:sz w:val="20"/>
          <w:szCs w:val="20"/>
        </w:rPr>
        <w:t>Pienta</w:t>
      </w:r>
      <w:proofErr w:type="spellEnd"/>
      <w:r>
        <w:rPr>
          <w:rFonts w:asciiTheme="majorBidi" w:eastAsia="Times New Roman" w:hAnsiTheme="majorBidi" w:cstheme="majorBidi"/>
          <w:sz w:val="20"/>
          <w:szCs w:val="20"/>
        </w:rPr>
        <w:t xml:space="preserve">. 2003. “Phase II Trial of Paclitaxel, </w:t>
      </w:r>
      <w:proofErr w:type="spellStart"/>
      <w:r>
        <w:rPr>
          <w:rFonts w:asciiTheme="majorBidi" w:eastAsia="Times New Roman" w:hAnsiTheme="majorBidi" w:cstheme="majorBidi"/>
          <w:sz w:val="20"/>
          <w:szCs w:val="20"/>
        </w:rPr>
        <w:t>Estramustine</w:t>
      </w:r>
      <w:proofErr w:type="spellEnd"/>
      <w:r>
        <w:rPr>
          <w:rFonts w:asciiTheme="majorBidi" w:eastAsia="Times New Roman" w:hAnsiTheme="majorBidi" w:cstheme="majorBidi"/>
          <w:sz w:val="20"/>
          <w:szCs w:val="20"/>
        </w:rPr>
        <w:t xml:space="preserve">, Etoposide, and Carboplatin in the Treatment of Patients with Hormone-Refractory Prostate Carcinoma.” </w:t>
      </w:r>
      <w:r>
        <w:rPr>
          <w:rFonts w:asciiTheme="majorBidi" w:eastAsia="Times New Roman" w:hAnsiTheme="majorBidi" w:cstheme="majorBidi"/>
          <w:i/>
          <w:iCs/>
          <w:sz w:val="20"/>
          <w:szCs w:val="20"/>
        </w:rPr>
        <w:t>Cancer</w:t>
      </w:r>
      <w:r>
        <w:rPr>
          <w:rFonts w:asciiTheme="majorBidi" w:eastAsia="Times New Roman" w:hAnsiTheme="majorBidi" w:cstheme="majorBidi"/>
          <w:sz w:val="20"/>
          <w:szCs w:val="20"/>
        </w:rPr>
        <w:t xml:space="preserve"> 98 (2): 269–76. </w:t>
      </w:r>
      <w:hyperlink r:id="rId53" w:history="1">
        <w:r>
          <w:rPr>
            <w:rStyle w:val="Hyperlink"/>
            <w:rFonts w:asciiTheme="majorBidi" w:eastAsia="Times New Roman" w:hAnsiTheme="majorBidi" w:cstheme="majorBidi"/>
            <w:sz w:val="20"/>
            <w:szCs w:val="20"/>
            <w:u w:val="none"/>
          </w:rPr>
          <w:t>https://doi.org/10.1002/cncr.11494</w:t>
        </w:r>
      </w:hyperlink>
      <w:r>
        <w:rPr>
          <w:rFonts w:asciiTheme="majorBidi" w:eastAsia="Times New Roman" w:hAnsiTheme="majorBidi" w:cstheme="majorBidi"/>
          <w:sz w:val="20"/>
          <w:szCs w:val="20"/>
        </w:rPr>
        <w:t>.</w:t>
      </w:r>
    </w:p>
    <w:p w14:paraId="0E5F059E" w14:textId="77777777" w:rsidR="00B51372" w:rsidRDefault="009C06E6" w:rsidP="008E7CD2">
      <w:pPr>
        <w:pStyle w:val="ListParagraph"/>
        <w:numPr>
          <w:ilvl w:val="0"/>
          <w:numId w:val="3"/>
        </w:numPr>
        <w:autoSpaceDE w:val="0"/>
        <w:autoSpaceDN w:val="0"/>
        <w:bidi w:val="0"/>
        <w:spacing w:after="0" w:line="240" w:lineRule="auto"/>
        <w:ind w:leftChars="-204" w:left="1" w:hangingChars="225" w:hanging="450"/>
        <w:jc w:val="both"/>
        <w:rPr>
          <w:rFonts w:asciiTheme="majorBidi" w:eastAsia="Times New Roman" w:hAnsiTheme="majorBidi" w:cstheme="majorBidi"/>
          <w:sz w:val="20"/>
          <w:szCs w:val="20"/>
        </w:rPr>
      </w:pPr>
      <w:proofErr w:type="spellStart"/>
      <w:r>
        <w:rPr>
          <w:rFonts w:asciiTheme="majorBidi" w:eastAsia="Times New Roman" w:hAnsiTheme="majorBidi" w:cstheme="majorBidi"/>
          <w:sz w:val="20"/>
          <w:szCs w:val="20"/>
        </w:rPr>
        <w:t>Prithviraj</w:t>
      </w:r>
      <w:proofErr w:type="spellEnd"/>
      <w:r>
        <w:rPr>
          <w:rFonts w:asciiTheme="majorBidi" w:eastAsia="Times New Roman" w:hAnsiTheme="majorBidi" w:cstheme="majorBidi"/>
          <w:sz w:val="20"/>
          <w:szCs w:val="20"/>
        </w:rPr>
        <w:t xml:space="preserve">, G. K., K. Baksh, W. </w:t>
      </w:r>
      <w:proofErr w:type="spellStart"/>
      <w:r>
        <w:rPr>
          <w:rFonts w:asciiTheme="majorBidi" w:eastAsia="Times New Roman" w:hAnsiTheme="majorBidi" w:cstheme="majorBidi"/>
          <w:sz w:val="20"/>
          <w:szCs w:val="20"/>
        </w:rPr>
        <w:t>Fulp</w:t>
      </w:r>
      <w:proofErr w:type="spellEnd"/>
      <w:r>
        <w:rPr>
          <w:rFonts w:asciiTheme="majorBidi" w:eastAsia="Times New Roman" w:hAnsiTheme="majorBidi" w:cstheme="majorBidi"/>
          <w:sz w:val="20"/>
          <w:szCs w:val="20"/>
        </w:rPr>
        <w:t xml:space="preserve">, K. Meredith, S. </w:t>
      </w:r>
      <w:proofErr w:type="spellStart"/>
      <w:r>
        <w:rPr>
          <w:rFonts w:asciiTheme="majorBidi" w:eastAsia="Times New Roman" w:hAnsiTheme="majorBidi" w:cstheme="majorBidi"/>
          <w:sz w:val="20"/>
          <w:szCs w:val="20"/>
        </w:rPr>
        <w:t>Hoffe</w:t>
      </w:r>
      <w:proofErr w:type="spellEnd"/>
      <w:r>
        <w:rPr>
          <w:rFonts w:asciiTheme="majorBidi" w:eastAsia="Times New Roman" w:hAnsiTheme="majorBidi" w:cstheme="majorBidi"/>
          <w:sz w:val="20"/>
          <w:szCs w:val="20"/>
        </w:rPr>
        <w:t xml:space="preserve">, R. Shridhar, and K. </w:t>
      </w:r>
      <w:proofErr w:type="spellStart"/>
      <w:r>
        <w:rPr>
          <w:rFonts w:asciiTheme="majorBidi" w:eastAsia="Times New Roman" w:hAnsiTheme="majorBidi" w:cstheme="majorBidi"/>
          <w:sz w:val="20"/>
          <w:szCs w:val="20"/>
        </w:rPr>
        <w:t>Almhanna</w:t>
      </w:r>
      <w:proofErr w:type="spellEnd"/>
      <w:r>
        <w:rPr>
          <w:rFonts w:asciiTheme="majorBidi" w:eastAsia="Times New Roman" w:hAnsiTheme="majorBidi" w:cstheme="majorBidi"/>
          <w:sz w:val="20"/>
          <w:szCs w:val="20"/>
        </w:rPr>
        <w:t xml:space="preserve">. 2015. “Carboplatin and Paclitaxel as First-Line Treatment of Unresectable or Metastatic Esophageal or Gastric Cancer.” </w:t>
      </w:r>
      <w:r>
        <w:rPr>
          <w:rFonts w:asciiTheme="majorBidi" w:eastAsia="Times New Roman" w:hAnsiTheme="majorBidi" w:cstheme="majorBidi"/>
          <w:i/>
          <w:iCs/>
          <w:sz w:val="20"/>
          <w:szCs w:val="20"/>
        </w:rPr>
        <w:t xml:space="preserve">Diseases of the </w:t>
      </w:r>
      <w:proofErr w:type="gramStart"/>
      <w:r>
        <w:rPr>
          <w:rFonts w:asciiTheme="majorBidi" w:eastAsia="Times New Roman" w:hAnsiTheme="majorBidi" w:cstheme="majorBidi"/>
          <w:i/>
          <w:iCs/>
          <w:sz w:val="20"/>
          <w:szCs w:val="20"/>
        </w:rPr>
        <w:t>Esophagus :</w:t>
      </w:r>
      <w:proofErr w:type="gramEnd"/>
      <w:r>
        <w:rPr>
          <w:rFonts w:asciiTheme="majorBidi" w:eastAsia="Times New Roman" w:hAnsiTheme="majorBidi" w:cstheme="majorBidi"/>
          <w:i/>
          <w:iCs/>
          <w:sz w:val="20"/>
          <w:szCs w:val="20"/>
        </w:rPr>
        <w:t xml:space="preserve"> Official Journal of the International Society for Diseases of the Esophagus</w:t>
      </w:r>
      <w:r>
        <w:rPr>
          <w:rFonts w:asciiTheme="majorBidi" w:eastAsia="Times New Roman" w:hAnsiTheme="majorBidi" w:cstheme="majorBidi"/>
          <w:sz w:val="20"/>
          <w:szCs w:val="20"/>
        </w:rPr>
        <w:t xml:space="preserve"> 28 (8): 782–87. </w:t>
      </w:r>
      <w:hyperlink r:id="rId54" w:history="1">
        <w:r>
          <w:rPr>
            <w:rStyle w:val="Hyperlink"/>
            <w:rFonts w:asciiTheme="majorBidi" w:eastAsia="Times New Roman" w:hAnsiTheme="majorBidi" w:cstheme="majorBidi"/>
            <w:sz w:val="20"/>
            <w:szCs w:val="20"/>
            <w:u w:val="none"/>
          </w:rPr>
          <w:t>https://doi.org/10.1111/DOTE.12279</w:t>
        </w:r>
      </w:hyperlink>
      <w:r>
        <w:rPr>
          <w:rFonts w:asciiTheme="majorBidi" w:eastAsia="Times New Roman" w:hAnsiTheme="majorBidi" w:cstheme="majorBidi"/>
          <w:sz w:val="20"/>
          <w:szCs w:val="20"/>
        </w:rPr>
        <w:t>.</w:t>
      </w:r>
    </w:p>
    <w:p w14:paraId="5F64B202" w14:textId="0236E0E9" w:rsidR="00753D79" w:rsidRDefault="00753D79" w:rsidP="00753D79">
      <w:pPr>
        <w:pStyle w:val="ListParagraph"/>
        <w:numPr>
          <w:ilvl w:val="0"/>
          <w:numId w:val="3"/>
        </w:numPr>
        <w:autoSpaceDE w:val="0"/>
        <w:autoSpaceDN w:val="0"/>
        <w:bidi w:val="0"/>
        <w:spacing w:after="0" w:line="240" w:lineRule="auto"/>
        <w:ind w:left="0" w:firstLineChars="63" w:firstLine="126"/>
        <w:jc w:val="both"/>
        <w:rPr>
          <w:rFonts w:asciiTheme="majorBidi" w:eastAsia="Times New Roman" w:hAnsiTheme="majorBidi" w:cstheme="majorBidi"/>
          <w:sz w:val="20"/>
          <w:szCs w:val="20"/>
        </w:rPr>
        <w:sectPr w:rsidR="00753D79">
          <w:type w:val="continuous"/>
          <w:pgSz w:w="12240" w:h="15840"/>
          <w:pgMar w:top="1440" w:right="1440" w:bottom="1440" w:left="1440" w:header="720" w:footer="720" w:gutter="0"/>
          <w:cols w:num="2" w:space="709"/>
          <w:docGrid w:linePitch="360"/>
        </w:sectPr>
      </w:pPr>
    </w:p>
    <w:p w14:paraId="350DECAA" w14:textId="77777777" w:rsidR="00B51372" w:rsidRDefault="00B51372">
      <w:pPr>
        <w:autoSpaceDE w:val="0"/>
        <w:autoSpaceDN w:val="0"/>
        <w:spacing w:after="0" w:line="240" w:lineRule="auto"/>
        <w:ind w:left="360"/>
        <w:jc w:val="both"/>
        <w:rPr>
          <w:rFonts w:asciiTheme="majorBidi" w:eastAsia="Times New Roman" w:hAnsiTheme="majorBidi" w:cstheme="majorBidi"/>
          <w:sz w:val="20"/>
          <w:szCs w:val="20"/>
        </w:rPr>
      </w:pPr>
    </w:p>
    <w:p w14:paraId="723D0BD9" w14:textId="77777777" w:rsidR="00B51372" w:rsidRDefault="00B51372">
      <w:pPr>
        <w:pStyle w:val="NormalWeb"/>
        <w:shd w:val="clear" w:color="auto" w:fill="FFFFFF"/>
        <w:spacing w:before="0" w:beforeAutospacing="0" w:after="0" w:afterAutospacing="0"/>
        <w:jc w:val="both"/>
        <w:rPr>
          <w:rFonts w:asciiTheme="majorBidi" w:hAnsiTheme="majorBidi" w:cstheme="majorBidi"/>
          <w:sz w:val="20"/>
          <w:szCs w:val="20"/>
        </w:rPr>
      </w:pPr>
    </w:p>
    <w:p w14:paraId="2AFC78B9" w14:textId="77777777" w:rsidR="00B51372" w:rsidRDefault="009C06E6">
      <w:pPr>
        <w:pStyle w:val="NormalWeb"/>
        <w:shd w:val="clear" w:color="auto" w:fill="FFFFFF"/>
        <w:spacing w:before="0" w:beforeAutospacing="0" w:after="0" w:afterAutospacing="0"/>
        <w:jc w:val="right"/>
        <w:rPr>
          <w:rFonts w:asciiTheme="majorBidi" w:hAnsiTheme="majorBidi" w:cstheme="majorBidi"/>
          <w:sz w:val="20"/>
          <w:szCs w:val="20"/>
        </w:rPr>
      </w:pPr>
      <w:r>
        <w:rPr>
          <w:rFonts w:asciiTheme="majorBidi" w:hAnsiTheme="majorBidi" w:cstheme="majorBidi"/>
          <w:sz w:val="20"/>
          <w:szCs w:val="20"/>
        </w:rPr>
        <w:t>12/22/2022</w:t>
      </w:r>
    </w:p>
    <w:sectPr w:rsidR="00B513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634E" w14:textId="77777777" w:rsidR="009F2BE1" w:rsidRDefault="009F2BE1">
      <w:pPr>
        <w:spacing w:line="240" w:lineRule="auto"/>
      </w:pPr>
      <w:r>
        <w:separator/>
      </w:r>
    </w:p>
  </w:endnote>
  <w:endnote w:type="continuationSeparator" w:id="0">
    <w:p w14:paraId="0A947664" w14:textId="77777777" w:rsidR="009F2BE1" w:rsidRDefault="009F2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IDFont+F10">
    <w:altName w:val="Yu Gothic"/>
    <w:charset w:val="80"/>
    <w:family w:val="auto"/>
    <w:pitch w:val="default"/>
    <w:sig w:usb0="00000000" w:usb1="00000000" w:usb2="00000010" w:usb3="00000000" w:csb0="00020000" w:csb1="00000000"/>
  </w:font>
  <w:font w:name="CIDFont+F11">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BD0F" w14:textId="77777777" w:rsidR="00B51372" w:rsidRDefault="009C06E6">
    <w:pPr>
      <w:pStyle w:val="Footer"/>
      <w:jc w:val="center"/>
      <w:rPr>
        <w:rFonts w:asciiTheme="majorBidi" w:hAnsiTheme="majorBidi" w:cstheme="majorBidi"/>
      </w:rPr>
    </w:pPr>
    <w:r>
      <w:rPr>
        <w:noProof/>
      </w:rPr>
      <mc:AlternateContent>
        <mc:Choice Requires="wps">
          <w:drawing>
            <wp:anchor distT="0" distB="0" distL="114300" distR="114300" simplePos="0" relativeHeight="251659264" behindDoc="0" locked="0" layoutInCell="1" allowOverlap="1" wp14:anchorId="75D72E2E" wp14:editId="5CCFF402">
              <wp:simplePos x="0" y="0"/>
              <wp:positionH relativeFrom="margin">
                <wp:posOffset>2876550</wp:posOffset>
              </wp:positionH>
              <wp:positionV relativeFrom="paragraph">
                <wp:posOffset>-635</wp:posOffset>
              </wp:positionV>
              <wp:extent cx="342900" cy="1428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342900" cy="1428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059EE6" w14:textId="77777777" w:rsidR="00B51372" w:rsidRDefault="009C06E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5D72E2E" id="_x0000_t202" coordsize="21600,21600" o:spt="202" path="m,l,21600r21600,l21600,xe">
              <v:stroke joinstyle="miter"/>
              <v:path gradientshapeok="t" o:connecttype="rect"/>
            </v:shapetype>
            <v:shape id="文本框 2" o:spid="_x0000_s1026" type="#_x0000_t202" style="position:absolute;left:0;text-align:left;margin-left:226.5pt;margin-top:-.05pt;width:27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" filled="f" fillcolor="white [3201]" stroked="f" strokeweight=".5pt">
              <v:textbox inset="0,0,0,0">
                <w:txbxContent>
                  <w:p w14:paraId="79059EE6" w14:textId="77777777" w:rsidR="00B51372" w:rsidRDefault="009C06E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sdt>
      <w:sdtPr>
        <w:id w:val="3869854"/>
        <w:docPartObj>
          <w:docPartGallery w:val="AutoText"/>
        </w:docPartObj>
      </w:sdtPr>
      <w:sdtEndPr>
        <w:rPr>
          <w:rFonts w:asciiTheme="majorBidi" w:hAnsiTheme="majorBidi" w:cstheme="majorBidi"/>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77E6" w14:textId="77777777" w:rsidR="00B51372" w:rsidRDefault="009C06E6">
    <w:pPr>
      <w:pStyle w:val="Footer"/>
    </w:pPr>
    <w:r>
      <w:rPr>
        <w:noProof/>
      </w:rPr>
      <mc:AlternateContent>
        <mc:Choice Requires="wps">
          <w:drawing>
            <wp:anchor distT="0" distB="0" distL="114300" distR="114300" simplePos="0" relativeHeight="251660288" behindDoc="0" locked="0" layoutInCell="1" allowOverlap="1" wp14:anchorId="4C9FD1D9" wp14:editId="2A4254E4">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BF6740" w14:textId="77777777" w:rsidR="00B51372" w:rsidRDefault="009C06E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9FD1D9"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ZuxRW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4DBF6740" w14:textId="77777777" w:rsidR="00B51372" w:rsidRDefault="009C06E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51C2" w14:textId="77777777" w:rsidR="009F2BE1" w:rsidRDefault="009F2BE1">
      <w:pPr>
        <w:spacing w:after="0"/>
      </w:pPr>
      <w:r>
        <w:separator/>
      </w:r>
    </w:p>
  </w:footnote>
  <w:footnote w:type="continuationSeparator" w:id="0">
    <w:p w14:paraId="4F751C68" w14:textId="77777777" w:rsidR="009F2BE1" w:rsidRDefault="009F2B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63CD" w14:textId="77777777" w:rsidR="00B51372" w:rsidRDefault="009C06E6">
    <w:pPr>
      <w:pBdr>
        <w:bottom w:val="thinThickMediumGap" w:sz="12" w:space="1" w:color="auto"/>
      </w:pBdr>
      <w:tabs>
        <w:tab w:val="left" w:pos="851"/>
        <w:tab w:val="right" w:pos="8364"/>
      </w:tabs>
      <w:adjustRightInd w:val="0"/>
      <w:snapToGrid w:val="0"/>
      <w:jc w:val="both"/>
    </w:pPr>
    <w:r>
      <w:rPr>
        <w:rFonts w:ascii="Times New Roman" w:eastAsia="Calibri" w:hAnsi="Times New Roman" w:cs="Times New Roman"/>
        <w:iCs/>
        <w:color w:val="000000"/>
        <w:sz w:val="20"/>
        <w:szCs w:val="20"/>
      </w:rPr>
      <w:tab/>
    </w:r>
    <w:r>
      <w:rPr>
        <w:rFonts w:ascii="Times New Roman" w:eastAsia="Calibri" w:hAnsi="Times New Roman" w:cs="Times New Roman"/>
        <w:color w:val="000000"/>
        <w:sz w:val="20"/>
        <w:szCs w:val="20"/>
      </w:rPr>
      <w:t xml:space="preserve"> </w:t>
    </w:r>
    <w:r>
      <w:rPr>
        <w:rFonts w:ascii="Times New Roman" w:eastAsia="宋体" w:hAnsi="Times New Roman" w:cs="Times New Roman"/>
        <w:color w:val="000000"/>
        <w:sz w:val="20"/>
        <w:szCs w:val="20"/>
        <w:lang w:eastAsia="zh-CN"/>
      </w:rPr>
      <w:t xml:space="preserve"> </w:t>
    </w:r>
    <w:r>
      <w:rPr>
        <w:rFonts w:ascii="Times New Roman" w:eastAsia="Calibri" w:hAnsi="Times New Roman" w:cs="Times New Roman"/>
        <w:sz w:val="20"/>
        <w:szCs w:val="20"/>
      </w:rPr>
      <w:t>Cancer Biology 2022;12(</w:t>
    </w:r>
    <w:r>
      <w:rPr>
        <w:rFonts w:ascii="Times New Roman" w:eastAsia="Calibri" w:hAnsi="Times New Roman" w:cs="Times New Roman" w:hint="eastAsia"/>
        <w:sz w:val="20"/>
        <w:szCs w:val="20"/>
        <w:lang w:eastAsia="zh-CN"/>
      </w:rPr>
      <w:t>4</w:t>
    </w:r>
    <w:r>
      <w:rPr>
        <w:rFonts w:ascii="Times New Roman" w:eastAsia="Calibri"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eastAsia="Calibri" w:hAnsi="Times New Roman" w:cs="Times New Roman"/>
        <w:color w:val="0000FF"/>
        <w:sz w:val="20"/>
        <w:szCs w:val="20"/>
        <w:u w:val="single" w:color="0000FF"/>
      </w:rPr>
      <w:t>http://www.cancerbio.net</w:t>
    </w:r>
    <w:r>
      <w:rPr>
        <w:rFonts w:ascii="Times New Roman" w:eastAsia="Calibri" w:hAnsi="Times New Roman" w:cs="Times New Roman"/>
        <w:b/>
        <w:i/>
        <w:color w:val="FF0000"/>
        <w:sz w:val="20"/>
        <w:szCs w:val="20"/>
        <w:bdr w:val="single" w:sz="8" w:space="0" w:color="FF0000"/>
      </w:rPr>
      <w:t>CBJ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C758" w14:textId="77777777" w:rsidR="00B51372" w:rsidRDefault="009C06E6">
    <w:pPr>
      <w:pStyle w:val="Header"/>
      <w:jc w:val="center"/>
    </w:pPr>
    <w:r>
      <w:rPr>
        <w:rFonts w:ascii="Times New Roman" w:eastAsia="Times New Roman" w:hAnsi="Times New Roman" w:cs="Times New Roman"/>
        <w:noProof/>
        <w:sz w:val="24"/>
        <w:szCs w:val="24"/>
      </w:rPr>
      <w:drawing>
        <wp:inline distT="0" distB="0" distL="0" distR="0" wp14:anchorId="160EC417" wp14:editId="4F856C7D">
          <wp:extent cx="5725160" cy="7315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2516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42EE95"/>
    <w:multiLevelType w:val="singleLevel"/>
    <w:tmpl w:val="B242EE95"/>
    <w:lvl w:ilvl="0">
      <w:start w:val="1"/>
      <w:numFmt w:val="decimal"/>
      <w:lvlText w:val="[%1]."/>
      <w:lvlJc w:val="left"/>
      <w:pPr>
        <w:tabs>
          <w:tab w:val="left" w:pos="425"/>
        </w:tabs>
        <w:ind w:left="425" w:hanging="425"/>
      </w:pPr>
      <w:rPr>
        <w:rFonts w:ascii="宋体" w:eastAsia="宋体" w:hAnsi="宋体" w:cs="宋体" w:hint="default"/>
        <w:b w:val="0"/>
        <w:bCs w:val="0"/>
      </w:rPr>
    </w:lvl>
  </w:abstractNum>
  <w:abstractNum w:abstractNumId="1" w15:restartNumberingAfterBreak="0">
    <w:nsid w:val="66982B44"/>
    <w:multiLevelType w:val="multilevel"/>
    <w:tmpl w:val="66982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4C56BB7"/>
    <w:multiLevelType w:val="multilevel"/>
    <w:tmpl w:val="74C56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326698"/>
    <w:rsid w:val="000021AF"/>
    <w:rsid w:val="00007E50"/>
    <w:rsid w:val="00010FC1"/>
    <w:rsid w:val="0001507F"/>
    <w:rsid w:val="000163BC"/>
    <w:rsid w:val="00025AAF"/>
    <w:rsid w:val="00031A4A"/>
    <w:rsid w:val="00033A9F"/>
    <w:rsid w:val="00037B1F"/>
    <w:rsid w:val="000412D7"/>
    <w:rsid w:val="00042641"/>
    <w:rsid w:val="00042B52"/>
    <w:rsid w:val="000443F8"/>
    <w:rsid w:val="000536F5"/>
    <w:rsid w:val="00055C8E"/>
    <w:rsid w:val="000650B1"/>
    <w:rsid w:val="00070EB1"/>
    <w:rsid w:val="00072879"/>
    <w:rsid w:val="000808E0"/>
    <w:rsid w:val="000869CA"/>
    <w:rsid w:val="00092AB7"/>
    <w:rsid w:val="00092FED"/>
    <w:rsid w:val="000A1E34"/>
    <w:rsid w:val="000A3BF7"/>
    <w:rsid w:val="000B0859"/>
    <w:rsid w:val="000E2A4B"/>
    <w:rsid w:val="000F592B"/>
    <w:rsid w:val="00106363"/>
    <w:rsid w:val="00113E1E"/>
    <w:rsid w:val="00117046"/>
    <w:rsid w:val="001307EE"/>
    <w:rsid w:val="001315A1"/>
    <w:rsid w:val="00137267"/>
    <w:rsid w:val="00144945"/>
    <w:rsid w:val="00160E26"/>
    <w:rsid w:val="00171250"/>
    <w:rsid w:val="0017570B"/>
    <w:rsid w:val="001920E5"/>
    <w:rsid w:val="001A1971"/>
    <w:rsid w:val="001A30E1"/>
    <w:rsid w:val="001A6DD6"/>
    <w:rsid w:val="001B013E"/>
    <w:rsid w:val="001E42F7"/>
    <w:rsid w:val="001F1E24"/>
    <w:rsid w:val="00206164"/>
    <w:rsid w:val="002127A5"/>
    <w:rsid w:val="0022038F"/>
    <w:rsid w:val="0022696B"/>
    <w:rsid w:val="00242C25"/>
    <w:rsid w:val="0024342C"/>
    <w:rsid w:val="002567DB"/>
    <w:rsid w:val="002569BB"/>
    <w:rsid w:val="00271911"/>
    <w:rsid w:val="00282BA8"/>
    <w:rsid w:val="002929B3"/>
    <w:rsid w:val="002A0884"/>
    <w:rsid w:val="002A1514"/>
    <w:rsid w:val="002A25BC"/>
    <w:rsid w:val="002A487D"/>
    <w:rsid w:val="002B24DA"/>
    <w:rsid w:val="002D014B"/>
    <w:rsid w:val="002D77C6"/>
    <w:rsid w:val="002F02AA"/>
    <w:rsid w:val="002F07BB"/>
    <w:rsid w:val="002F2B60"/>
    <w:rsid w:val="00320DA4"/>
    <w:rsid w:val="003220BA"/>
    <w:rsid w:val="00322209"/>
    <w:rsid w:val="00326698"/>
    <w:rsid w:val="003307C9"/>
    <w:rsid w:val="00345AB9"/>
    <w:rsid w:val="00361558"/>
    <w:rsid w:val="00377359"/>
    <w:rsid w:val="003A7EA8"/>
    <w:rsid w:val="003B2608"/>
    <w:rsid w:val="003B5191"/>
    <w:rsid w:val="003C570C"/>
    <w:rsid w:val="003D43C4"/>
    <w:rsid w:val="003E2C5B"/>
    <w:rsid w:val="003E6622"/>
    <w:rsid w:val="003F08AC"/>
    <w:rsid w:val="003F745F"/>
    <w:rsid w:val="0041316B"/>
    <w:rsid w:val="00420012"/>
    <w:rsid w:val="004200EC"/>
    <w:rsid w:val="00421CC9"/>
    <w:rsid w:val="00435CF0"/>
    <w:rsid w:val="00442B04"/>
    <w:rsid w:val="0045064D"/>
    <w:rsid w:val="0045537C"/>
    <w:rsid w:val="00473D35"/>
    <w:rsid w:val="00492B6B"/>
    <w:rsid w:val="004A1818"/>
    <w:rsid w:val="004A1EDF"/>
    <w:rsid w:val="004B6E2B"/>
    <w:rsid w:val="004C5362"/>
    <w:rsid w:val="004C5391"/>
    <w:rsid w:val="004D229A"/>
    <w:rsid w:val="004D5573"/>
    <w:rsid w:val="004F4225"/>
    <w:rsid w:val="00504441"/>
    <w:rsid w:val="00554CEE"/>
    <w:rsid w:val="005568E3"/>
    <w:rsid w:val="005575DE"/>
    <w:rsid w:val="005702ED"/>
    <w:rsid w:val="005B6D1B"/>
    <w:rsid w:val="005C381A"/>
    <w:rsid w:val="005F68D2"/>
    <w:rsid w:val="00641F60"/>
    <w:rsid w:val="0064279D"/>
    <w:rsid w:val="00660469"/>
    <w:rsid w:val="00664E83"/>
    <w:rsid w:val="006752E0"/>
    <w:rsid w:val="0067583C"/>
    <w:rsid w:val="0069353D"/>
    <w:rsid w:val="006B02C9"/>
    <w:rsid w:val="006B7AE8"/>
    <w:rsid w:val="006C6576"/>
    <w:rsid w:val="006C6A53"/>
    <w:rsid w:val="006E2F4D"/>
    <w:rsid w:val="006E452E"/>
    <w:rsid w:val="006F3EE0"/>
    <w:rsid w:val="007264C1"/>
    <w:rsid w:val="00733063"/>
    <w:rsid w:val="00753D79"/>
    <w:rsid w:val="00775C29"/>
    <w:rsid w:val="007765F6"/>
    <w:rsid w:val="00781514"/>
    <w:rsid w:val="007934FA"/>
    <w:rsid w:val="00795ECA"/>
    <w:rsid w:val="00797479"/>
    <w:rsid w:val="0079747B"/>
    <w:rsid w:val="007A7D57"/>
    <w:rsid w:val="007B77FC"/>
    <w:rsid w:val="00804A05"/>
    <w:rsid w:val="00836456"/>
    <w:rsid w:val="008513E4"/>
    <w:rsid w:val="00875701"/>
    <w:rsid w:val="008A30BE"/>
    <w:rsid w:val="008A6FA7"/>
    <w:rsid w:val="008C344A"/>
    <w:rsid w:val="008D0DCC"/>
    <w:rsid w:val="008E74EC"/>
    <w:rsid w:val="008E7CD2"/>
    <w:rsid w:val="008F6176"/>
    <w:rsid w:val="00916CD7"/>
    <w:rsid w:val="00925D00"/>
    <w:rsid w:val="00927BCA"/>
    <w:rsid w:val="009522B6"/>
    <w:rsid w:val="00956BED"/>
    <w:rsid w:val="00962D40"/>
    <w:rsid w:val="00964B9F"/>
    <w:rsid w:val="00981062"/>
    <w:rsid w:val="00985518"/>
    <w:rsid w:val="009856DC"/>
    <w:rsid w:val="009B3A37"/>
    <w:rsid w:val="009C06E6"/>
    <w:rsid w:val="009E1C47"/>
    <w:rsid w:val="009E1CE9"/>
    <w:rsid w:val="009E44EA"/>
    <w:rsid w:val="009E609B"/>
    <w:rsid w:val="009F2BE1"/>
    <w:rsid w:val="009F4C5A"/>
    <w:rsid w:val="00A03769"/>
    <w:rsid w:val="00A07A8E"/>
    <w:rsid w:val="00A12EAE"/>
    <w:rsid w:val="00A251B0"/>
    <w:rsid w:val="00A25953"/>
    <w:rsid w:val="00A533D7"/>
    <w:rsid w:val="00A561E2"/>
    <w:rsid w:val="00A62550"/>
    <w:rsid w:val="00A6722C"/>
    <w:rsid w:val="00A70F49"/>
    <w:rsid w:val="00A72716"/>
    <w:rsid w:val="00A830A7"/>
    <w:rsid w:val="00AA3EA6"/>
    <w:rsid w:val="00AB3EFD"/>
    <w:rsid w:val="00AC6B8D"/>
    <w:rsid w:val="00AD1C91"/>
    <w:rsid w:val="00AD4031"/>
    <w:rsid w:val="00AD6657"/>
    <w:rsid w:val="00AE2944"/>
    <w:rsid w:val="00AE3E65"/>
    <w:rsid w:val="00AF0F2A"/>
    <w:rsid w:val="00AF66C4"/>
    <w:rsid w:val="00B062B3"/>
    <w:rsid w:val="00B34CDB"/>
    <w:rsid w:val="00B42CAB"/>
    <w:rsid w:val="00B51372"/>
    <w:rsid w:val="00B523DE"/>
    <w:rsid w:val="00B53FCD"/>
    <w:rsid w:val="00B6201B"/>
    <w:rsid w:val="00B92FBC"/>
    <w:rsid w:val="00B95B4B"/>
    <w:rsid w:val="00BA3BE0"/>
    <w:rsid w:val="00BB0AAF"/>
    <w:rsid w:val="00BC3AA4"/>
    <w:rsid w:val="00BC4B47"/>
    <w:rsid w:val="00BD0901"/>
    <w:rsid w:val="00BE4668"/>
    <w:rsid w:val="00BE4B7A"/>
    <w:rsid w:val="00BE5148"/>
    <w:rsid w:val="00C24DC7"/>
    <w:rsid w:val="00C32895"/>
    <w:rsid w:val="00C4166D"/>
    <w:rsid w:val="00C46E8F"/>
    <w:rsid w:val="00C51197"/>
    <w:rsid w:val="00C5195A"/>
    <w:rsid w:val="00C57044"/>
    <w:rsid w:val="00C574A9"/>
    <w:rsid w:val="00C84300"/>
    <w:rsid w:val="00C94619"/>
    <w:rsid w:val="00C95F48"/>
    <w:rsid w:val="00CA51DC"/>
    <w:rsid w:val="00CB32BE"/>
    <w:rsid w:val="00CC2387"/>
    <w:rsid w:val="00CC723F"/>
    <w:rsid w:val="00CD479D"/>
    <w:rsid w:val="00CE39B5"/>
    <w:rsid w:val="00D04E1F"/>
    <w:rsid w:val="00D1610F"/>
    <w:rsid w:val="00D20F56"/>
    <w:rsid w:val="00D44907"/>
    <w:rsid w:val="00D56C55"/>
    <w:rsid w:val="00D6290E"/>
    <w:rsid w:val="00D706AB"/>
    <w:rsid w:val="00D7128B"/>
    <w:rsid w:val="00D71D5E"/>
    <w:rsid w:val="00D85859"/>
    <w:rsid w:val="00D93C47"/>
    <w:rsid w:val="00DA4E58"/>
    <w:rsid w:val="00DE2442"/>
    <w:rsid w:val="00DE2E11"/>
    <w:rsid w:val="00DF1843"/>
    <w:rsid w:val="00E0271D"/>
    <w:rsid w:val="00E05009"/>
    <w:rsid w:val="00E079F9"/>
    <w:rsid w:val="00E21428"/>
    <w:rsid w:val="00E21ECC"/>
    <w:rsid w:val="00E26D53"/>
    <w:rsid w:val="00E31000"/>
    <w:rsid w:val="00E36A34"/>
    <w:rsid w:val="00E421FB"/>
    <w:rsid w:val="00E51B6A"/>
    <w:rsid w:val="00E5663F"/>
    <w:rsid w:val="00E57654"/>
    <w:rsid w:val="00E64ED3"/>
    <w:rsid w:val="00E7690C"/>
    <w:rsid w:val="00E77D05"/>
    <w:rsid w:val="00E82259"/>
    <w:rsid w:val="00E93611"/>
    <w:rsid w:val="00EA3B39"/>
    <w:rsid w:val="00EB101F"/>
    <w:rsid w:val="00EB6453"/>
    <w:rsid w:val="00EC2267"/>
    <w:rsid w:val="00EC2FA6"/>
    <w:rsid w:val="00ED1F96"/>
    <w:rsid w:val="00ED768F"/>
    <w:rsid w:val="00EE19F5"/>
    <w:rsid w:val="00EF676D"/>
    <w:rsid w:val="00F35F2F"/>
    <w:rsid w:val="00F42A7A"/>
    <w:rsid w:val="00F44300"/>
    <w:rsid w:val="00F52DFF"/>
    <w:rsid w:val="00F541F1"/>
    <w:rsid w:val="00F54AE9"/>
    <w:rsid w:val="00F56E24"/>
    <w:rsid w:val="00F66F4D"/>
    <w:rsid w:val="00F70337"/>
    <w:rsid w:val="00F837C1"/>
    <w:rsid w:val="00F847A1"/>
    <w:rsid w:val="00F86E3C"/>
    <w:rsid w:val="00F909F1"/>
    <w:rsid w:val="00FA521E"/>
    <w:rsid w:val="00FB7DB6"/>
    <w:rsid w:val="00FC5306"/>
    <w:rsid w:val="00FD4F22"/>
    <w:rsid w:val="00FE0FF1"/>
    <w:rsid w:val="0CE557C5"/>
    <w:rsid w:val="0F397D84"/>
    <w:rsid w:val="552842FC"/>
    <w:rsid w:val="6575040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F5FD7"/>
  <w15:docId w15:val="{EEFCFF04-9236-4E93-9C61-BA2DDD0B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bidi/>
      <w:spacing w:after="120" w:line="240" w:lineRule="auto"/>
    </w:pPr>
    <w:rPr>
      <w:rFonts w:ascii="Times New Roman" w:eastAsia="Times New Roman" w:hAnsi="Times New Roman" w:cs="Times New Roman"/>
      <w:sz w:val="16"/>
      <w:szCs w:val="16"/>
      <w:lang w:bidi="ar-E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bidi="ar-EG"/>
    </w:rPr>
  </w:style>
  <w:style w:type="table" w:customStyle="1" w:styleId="TableGrid2">
    <w:name w:val="Table Grid2"/>
    <w:basedOn w:val="TableNormal"/>
    <w:uiPriority w:val="59"/>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ListParagraph">
    <w:name w:val="List Paragraph"/>
    <w:basedOn w:val="Normal"/>
    <w:uiPriority w:val="34"/>
    <w:qFormat/>
    <w:pPr>
      <w:bidi/>
      <w:ind w:left="720"/>
      <w:contextualSpacing/>
    </w:pPr>
  </w:style>
  <w:style w:type="paragraph" w:styleId="NoSpacing">
    <w:name w:val="No Spacing"/>
    <w:uiPriority w:val="1"/>
    <w:qFormat/>
    <w:pPr>
      <w:bidi/>
    </w:pPr>
    <w:rPr>
      <w:rFonts w:ascii="Times New Roman" w:eastAsia="Times New Roman" w:hAnsi="Times New Roman" w:cs="Times New Roman"/>
      <w:sz w:val="24"/>
      <w:szCs w:val="24"/>
      <w:lang w:eastAsia="en-US"/>
    </w:rPr>
  </w:style>
  <w:style w:type="character" w:customStyle="1" w:styleId="gc-replacement">
    <w:name w:val="gc-replacement"/>
    <w:basedOn w:val="DefaultParagraphFont"/>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rPr>
      <w:rFonts w:eastAsiaTheme="minorEastAsia"/>
    </w:rPr>
  </w:style>
  <w:style w:type="character" w:styleId="PlaceholderText">
    <w:name w:val="Placeholder Text"/>
    <w:basedOn w:val="DefaultParagraphFont"/>
    <w:uiPriority w:val="99"/>
    <w:semiHidden/>
    <w:rPr>
      <w:color w:val="808080"/>
    </w:rPr>
  </w:style>
  <w:style w:type="paragraph" w:customStyle="1" w:styleId="halfrhythm">
    <w:name w:val="half_rhythm"/>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doi.org/10.1007/S12253-015-9996-6" TargetMode="External"/><Relationship Id="rId39" Type="http://schemas.openxmlformats.org/officeDocument/2006/relationships/hyperlink" Target="https://doi.org/10.1111/J.1445-1433.2004.03268.X" TargetMode="External"/><Relationship Id="rId21" Type="http://schemas.openxmlformats.org/officeDocument/2006/relationships/hyperlink" Target="mailto:karim.mashhour.81@gmail.com" TargetMode="External"/><Relationship Id="rId34" Type="http://schemas.openxmlformats.org/officeDocument/2006/relationships/hyperlink" Target="https://doi.org/10.1007/978-3-319-15826-6_2" TargetMode="External"/><Relationship Id="rId42" Type="http://schemas.openxmlformats.org/officeDocument/2006/relationships/hyperlink" Target="https://doi.org/10.1007/S00464-017-5534-9" TargetMode="External"/><Relationship Id="rId47" Type="http://schemas.openxmlformats.org/officeDocument/2006/relationships/hyperlink" Target="https://doi.org/10.1007/S10120-018-0860-8/TABLES/4" TargetMode="External"/><Relationship Id="rId50" Type="http://schemas.openxmlformats.org/officeDocument/2006/relationships/hyperlink" Target="https://doi.org/10.1200/JCO.2004.08.026"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doi.org/10.1186/1479-5876-11-58/TABLES/2" TargetMode="External"/><Relationship Id="rId11" Type="http://schemas.openxmlformats.org/officeDocument/2006/relationships/hyperlink" Target="http://www.dx.doi.org/10.7537/marscbj120422.03" TargetMode="External"/><Relationship Id="rId24" Type="http://schemas.openxmlformats.org/officeDocument/2006/relationships/hyperlink" Target="https://doi.org/10.3961/JPMPH.15.068" TargetMode="External"/><Relationship Id="rId32" Type="http://schemas.openxmlformats.org/officeDocument/2006/relationships/hyperlink" Target="https://doi.org/10.1056/NEJMOA055531" TargetMode="External"/><Relationship Id="rId37" Type="http://schemas.openxmlformats.org/officeDocument/2006/relationships/hyperlink" Target="https://doi.org/10.1016/0960-7404(94)90037-X" TargetMode="External"/><Relationship Id="rId40" Type="http://schemas.openxmlformats.org/officeDocument/2006/relationships/hyperlink" Target="https://doi.org/10.1002/BJS.4637" TargetMode="External"/><Relationship Id="rId45" Type="http://schemas.openxmlformats.org/officeDocument/2006/relationships/hyperlink" Target="https://doi.org/10.3389/fmed.2022.843395" TargetMode="External"/><Relationship Id="rId53" Type="http://schemas.openxmlformats.org/officeDocument/2006/relationships/hyperlink" Target="https://doi.org/10.1002/cncr.11494" TargetMode="External"/><Relationship Id="rId5"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s://doi.org/10.3322/caac.21492" TargetMode="External"/><Relationship Id="rId27" Type="http://schemas.openxmlformats.org/officeDocument/2006/relationships/hyperlink" Target="https://doi.org/10.3978/J.ISSN.2078-6891.2012.021" TargetMode="External"/><Relationship Id="rId30" Type="http://schemas.openxmlformats.org/officeDocument/2006/relationships/hyperlink" Target="https://doi.org/10.1002/BJS.1800800829" TargetMode="External"/><Relationship Id="rId35" Type="http://schemas.openxmlformats.org/officeDocument/2006/relationships/hyperlink" Target="https://doi.org/10.1136/GUTJNL-2019-320234" TargetMode="External"/><Relationship Id="rId43" Type="http://schemas.openxmlformats.org/officeDocument/2006/relationships/hyperlink" Target="https://doi.org/10.1007/S00464-017-5640-8" TargetMode="External"/><Relationship Id="rId48" Type="http://schemas.openxmlformats.org/officeDocument/2006/relationships/hyperlink" Target="https://doi.org/10.3760/CMA.J.ISSN.0529-5807.2018.07.002" TargetMode="External"/><Relationship Id="rId56" Type="http://schemas.openxmlformats.org/officeDocument/2006/relationships/glossaryDocument" Target="glossary/document.xml"/><Relationship Id="rId8" Type="http://schemas.openxmlformats.org/officeDocument/2006/relationships/hyperlink" Target="mailto:karim.mashhour.81@gmail.com" TargetMode="External"/><Relationship Id="rId51" Type="http://schemas.openxmlformats.org/officeDocument/2006/relationships/hyperlink" Target="https://doi.org/10.1056/NEJMOA055531.2006b"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doi.org/10.1128/CMR.00011-10" TargetMode="External"/><Relationship Id="rId33" Type="http://schemas.openxmlformats.org/officeDocument/2006/relationships/hyperlink" Target="https://doi.org/10.1200/JCO.2009.26.6114" TargetMode="External"/><Relationship Id="rId38" Type="http://schemas.openxmlformats.org/officeDocument/2006/relationships/hyperlink" Target="https://doi.org/10.1016/j.gassur.2004.12.002" TargetMode="External"/><Relationship Id="rId46" Type="http://schemas.openxmlformats.org/officeDocument/2006/relationships/hyperlink" Target="https://doi.org/10.1016/S1470-2045(08)70072-X" TargetMode="External"/><Relationship Id="rId20" Type="http://schemas.openxmlformats.org/officeDocument/2006/relationships/image" Target="media/image6.png"/><Relationship Id="rId41" Type="http://schemas.openxmlformats.org/officeDocument/2006/relationships/hyperlink" Target="https://doi.org/10.3748/WJG.V20.I14.3967" TargetMode="External"/><Relationship Id="rId54" Type="http://schemas.openxmlformats.org/officeDocument/2006/relationships/hyperlink" Target="https://doi.org/10.1111/DOTE.122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amaac.org/images/files/PAJO/2016Sep/2016.09.09.03.0202.pdf" TargetMode="External"/><Relationship Id="rId28" Type="http://schemas.openxmlformats.org/officeDocument/2006/relationships/hyperlink" Target="https://doi.org/10.1159/000111096" TargetMode="External"/><Relationship Id="rId36" Type="http://schemas.openxmlformats.org/officeDocument/2006/relationships/hyperlink" Target="https://doi.org/10.1111/J.1445-1433.2004.03268.X" TargetMode="External"/><Relationship Id="rId49" Type="http://schemas.openxmlformats.org/officeDocument/2006/relationships/hyperlink" Target="https://doi.org/10.1002/BJS.5353" TargetMode="External"/><Relationship Id="rId57" Type="http://schemas.openxmlformats.org/officeDocument/2006/relationships/theme" Target="theme/theme1.xml"/><Relationship Id="rId10" Type="http://schemas.openxmlformats.org/officeDocument/2006/relationships/hyperlink" Target="http://www.sciencepub.net/nature.%20%20x.doi" TargetMode="External"/><Relationship Id="rId31" Type="http://schemas.openxmlformats.org/officeDocument/2006/relationships/hyperlink" Target="https://doi.org/10.1002/BJS.1800780820" TargetMode="External"/><Relationship Id="rId44" Type="http://schemas.openxmlformats.org/officeDocument/2006/relationships/hyperlink" Target="https://doi.org/10.3109/00365529609094509" TargetMode="External"/><Relationship Id="rId52" Type="http://schemas.openxmlformats.org/officeDocument/2006/relationships/hyperlink" Target="https://doi.org/10.1200/JCO.2010.33.059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C867217D547239A7232C32469398D"/>
        <w:category>
          <w:name w:val="General"/>
          <w:gallery w:val="placeholder"/>
        </w:category>
        <w:types>
          <w:type w:val="bbPlcHdr"/>
        </w:types>
        <w:behaviors>
          <w:behavior w:val="content"/>
        </w:behaviors>
        <w:guid w:val="{1733A89D-389B-418A-881B-C993C87B370F}"/>
      </w:docPartPr>
      <w:docPartBody>
        <w:p w:rsidR="00157B53" w:rsidRDefault="00A21A8C">
          <w:pPr>
            <w:pStyle w:val="28EC867217D547239A7232C32469398D"/>
          </w:pPr>
          <w:r>
            <w:rPr>
              <w:rStyle w:val="PlaceholderText"/>
            </w:rPr>
            <w:t>Click or tap here to enter text.</w:t>
          </w:r>
        </w:p>
      </w:docPartBody>
    </w:docPart>
    <w:docPart>
      <w:docPartPr>
        <w:name w:val="A5E828384F4743E886F64BE9F2919426"/>
        <w:category>
          <w:name w:val="General"/>
          <w:gallery w:val="placeholder"/>
        </w:category>
        <w:types>
          <w:type w:val="bbPlcHdr"/>
        </w:types>
        <w:behaviors>
          <w:behavior w:val="content"/>
        </w:behaviors>
        <w:guid w:val="{23B10A01-4B34-437C-B2C0-CC6E01DCF59F}"/>
      </w:docPartPr>
      <w:docPartBody>
        <w:p w:rsidR="00157B53" w:rsidRDefault="00A21A8C">
          <w:pPr>
            <w:pStyle w:val="A5E828384F4743E886F64BE9F2919426"/>
          </w:pPr>
          <w:r>
            <w:rPr>
              <w:rStyle w:val="PlaceholderText"/>
            </w:rPr>
            <w:t>Click or tap here to enter text.</w:t>
          </w:r>
        </w:p>
      </w:docPartBody>
    </w:docPart>
    <w:docPart>
      <w:docPartPr>
        <w:name w:val="6A75CF64E3CB479D8938A8678B8CBBD9"/>
        <w:category>
          <w:name w:val="General"/>
          <w:gallery w:val="placeholder"/>
        </w:category>
        <w:types>
          <w:type w:val="bbPlcHdr"/>
        </w:types>
        <w:behaviors>
          <w:behavior w:val="content"/>
        </w:behaviors>
        <w:guid w:val="{7A04087D-272B-474D-932D-422BCFD87E0D}"/>
      </w:docPartPr>
      <w:docPartBody>
        <w:p w:rsidR="00157B53" w:rsidRDefault="00A21A8C">
          <w:pPr>
            <w:pStyle w:val="6A75CF64E3CB479D8938A8678B8CBBD9"/>
          </w:pPr>
          <w:r>
            <w:rPr>
              <w:rStyle w:val="PlaceholderText"/>
            </w:rPr>
            <w:t>Click or tap here to enter text.</w:t>
          </w:r>
        </w:p>
      </w:docPartBody>
    </w:docPart>
    <w:docPart>
      <w:docPartPr>
        <w:name w:val="D85BD67362354E21AF937F7AF42879FE"/>
        <w:category>
          <w:name w:val="General"/>
          <w:gallery w:val="placeholder"/>
        </w:category>
        <w:types>
          <w:type w:val="bbPlcHdr"/>
        </w:types>
        <w:behaviors>
          <w:behavior w:val="content"/>
        </w:behaviors>
        <w:guid w:val="{17F403BB-2BCC-42EE-9537-5D6A00987B57}"/>
      </w:docPartPr>
      <w:docPartBody>
        <w:p w:rsidR="00157B53" w:rsidRDefault="00A21A8C">
          <w:pPr>
            <w:pStyle w:val="D85BD67362354E21AF937F7AF42879FE"/>
          </w:pPr>
          <w:r>
            <w:rPr>
              <w:rStyle w:val="PlaceholderText"/>
            </w:rPr>
            <w:t>Click or tap here to enter text.</w:t>
          </w:r>
        </w:p>
      </w:docPartBody>
    </w:docPart>
    <w:docPart>
      <w:docPartPr>
        <w:name w:val="66612621765748BCB73EEED4F9164D3F"/>
        <w:category>
          <w:name w:val="General"/>
          <w:gallery w:val="placeholder"/>
        </w:category>
        <w:types>
          <w:type w:val="bbPlcHdr"/>
        </w:types>
        <w:behaviors>
          <w:behavior w:val="content"/>
        </w:behaviors>
        <w:guid w:val="{9D7ECBFC-8DFB-474A-8B20-269B5E318E92}"/>
      </w:docPartPr>
      <w:docPartBody>
        <w:p w:rsidR="00157B53" w:rsidRDefault="00A21A8C">
          <w:pPr>
            <w:pStyle w:val="66612621765748BCB73EEED4F9164D3F"/>
          </w:pPr>
          <w:r>
            <w:rPr>
              <w:rStyle w:val="PlaceholderText"/>
            </w:rPr>
            <w:t>Click or tap here to enter text.</w:t>
          </w:r>
        </w:p>
      </w:docPartBody>
    </w:docPart>
    <w:docPart>
      <w:docPartPr>
        <w:name w:val="392827C5700345718D9D2057413EF66C"/>
        <w:category>
          <w:name w:val="General"/>
          <w:gallery w:val="placeholder"/>
        </w:category>
        <w:types>
          <w:type w:val="bbPlcHdr"/>
        </w:types>
        <w:behaviors>
          <w:behavior w:val="content"/>
        </w:behaviors>
        <w:guid w:val="{8CE68A42-03CA-42E8-AFC3-7B9F911B8ADA}"/>
      </w:docPartPr>
      <w:docPartBody>
        <w:p w:rsidR="00157B53" w:rsidRDefault="00A21A8C">
          <w:pPr>
            <w:pStyle w:val="392827C5700345718D9D2057413EF66C"/>
          </w:pPr>
          <w:r>
            <w:rPr>
              <w:rStyle w:val="PlaceholderText"/>
            </w:rPr>
            <w:t>Click or tap here to enter text.</w:t>
          </w:r>
        </w:p>
      </w:docPartBody>
    </w:docPart>
    <w:docPart>
      <w:docPartPr>
        <w:name w:val="2F0F38B7B0CC4655AE351CA563748B49"/>
        <w:category>
          <w:name w:val="General"/>
          <w:gallery w:val="placeholder"/>
        </w:category>
        <w:types>
          <w:type w:val="bbPlcHdr"/>
        </w:types>
        <w:behaviors>
          <w:behavior w:val="content"/>
        </w:behaviors>
        <w:guid w:val="{B30EF818-8A5C-43CF-998D-D6F39689DCDC}"/>
      </w:docPartPr>
      <w:docPartBody>
        <w:p w:rsidR="00157B53" w:rsidRDefault="00A21A8C">
          <w:pPr>
            <w:pStyle w:val="2F0F38B7B0CC4655AE351CA563748B49"/>
          </w:pPr>
          <w:r>
            <w:rPr>
              <w:rStyle w:val="PlaceholderText"/>
            </w:rPr>
            <w:t>Click or tap here to enter text.</w:t>
          </w:r>
        </w:p>
      </w:docPartBody>
    </w:docPart>
    <w:docPart>
      <w:docPartPr>
        <w:name w:val="F02208AB68CF4E409848212B6923854B"/>
        <w:category>
          <w:name w:val="General"/>
          <w:gallery w:val="placeholder"/>
        </w:category>
        <w:types>
          <w:type w:val="bbPlcHdr"/>
        </w:types>
        <w:behaviors>
          <w:behavior w:val="content"/>
        </w:behaviors>
        <w:guid w:val="{33A04A32-FA64-47D7-BEBE-3F7869161A47}"/>
      </w:docPartPr>
      <w:docPartBody>
        <w:p w:rsidR="00157B53" w:rsidRDefault="00A21A8C">
          <w:pPr>
            <w:pStyle w:val="F02208AB68CF4E409848212B6923854B"/>
          </w:pPr>
          <w:r>
            <w:rPr>
              <w:rStyle w:val="PlaceholderText"/>
            </w:rPr>
            <w:t>Click or tap here to enter text.</w:t>
          </w:r>
        </w:p>
      </w:docPartBody>
    </w:docPart>
    <w:docPart>
      <w:docPartPr>
        <w:name w:val="CDEF25A772404FB48622F8E16F239170"/>
        <w:category>
          <w:name w:val="General"/>
          <w:gallery w:val="placeholder"/>
        </w:category>
        <w:types>
          <w:type w:val="bbPlcHdr"/>
        </w:types>
        <w:behaviors>
          <w:behavior w:val="content"/>
        </w:behaviors>
        <w:guid w:val="{948366F1-1C66-40CE-B200-A7156B31641C}"/>
      </w:docPartPr>
      <w:docPartBody>
        <w:p w:rsidR="00157B53" w:rsidRDefault="00A21A8C">
          <w:pPr>
            <w:pStyle w:val="CDEF25A772404FB48622F8E16F239170"/>
          </w:pPr>
          <w:r>
            <w:rPr>
              <w:rStyle w:val="PlaceholderText"/>
            </w:rPr>
            <w:t>Click or tap here to enter text.</w:t>
          </w:r>
        </w:p>
      </w:docPartBody>
    </w:docPart>
    <w:docPart>
      <w:docPartPr>
        <w:name w:val="CD7F0984636D4BA3B4E7FB115E879E39"/>
        <w:category>
          <w:name w:val="General"/>
          <w:gallery w:val="placeholder"/>
        </w:category>
        <w:types>
          <w:type w:val="bbPlcHdr"/>
        </w:types>
        <w:behaviors>
          <w:behavior w:val="content"/>
        </w:behaviors>
        <w:guid w:val="{A7DD3D84-D731-4BFC-87CE-B4439ACFF9BD}"/>
      </w:docPartPr>
      <w:docPartBody>
        <w:p w:rsidR="00157B53" w:rsidRDefault="00A21A8C">
          <w:pPr>
            <w:pStyle w:val="CD7F0984636D4BA3B4E7FB115E879E39"/>
          </w:pPr>
          <w:r>
            <w:rPr>
              <w:rStyle w:val="PlaceholderText"/>
            </w:rPr>
            <w:t>Click or tap here to enter text.</w:t>
          </w:r>
        </w:p>
      </w:docPartBody>
    </w:docPart>
    <w:docPart>
      <w:docPartPr>
        <w:name w:val="9155CEEA7481466E906D6EF9FE4BE4B0"/>
        <w:category>
          <w:name w:val="General"/>
          <w:gallery w:val="placeholder"/>
        </w:category>
        <w:types>
          <w:type w:val="bbPlcHdr"/>
        </w:types>
        <w:behaviors>
          <w:behavior w:val="content"/>
        </w:behaviors>
        <w:guid w:val="{5EF982B7-89BF-4590-B247-067694BC046C}"/>
      </w:docPartPr>
      <w:docPartBody>
        <w:p w:rsidR="00157B53" w:rsidRDefault="00A21A8C">
          <w:pPr>
            <w:pStyle w:val="9155CEEA7481466E906D6EF9FE4BE4B0"/>
          </w:pPr>
          <w:r>
            <w:rPr>
              <w:rStyle w:val="PlaceholderText"/>
            </w:rPr>
            <w:t>Click or tap here to enter text.</w:t>
          </w:r>
        </w:p>
      </w:docPartBody>
    </w:docPart>
    <w:docPart>
      <w:docPartPr>
        <w:name w:val="D32F24D01C354088AE833D6CB3406DCA"/>
        <w:category>
          <w:name w:val="General"/>
          <w:gallery w:val="placeholder"/>
        </w:category>
        <w:types>
          <w:type w:val="bbPlcHdr"/>
        </w:types>
        <w:behaviors>
          <w:behavior w:val="content"/>
        </w:behaviors>
        <w:guid w:val="{2586648F-8347-4872-A12B-BAC401EFE9C0}"/>
      </w:docPartPr>
      <w:docPartBody>
        <w:p w:rsidR="00157B53" w:rsidRDefault="00A21A8C">
          <w:pPr>
            <w:pStyle w:val="D32F24D01C354088AE833D6CB3406DCA"/>
          </w:pPr>
          <w:r>
            <w:rPr>
              <w:rStyle w:val="PlaceholderText"/>
            </w:rPr>
            <w:t>Click or tap here to enter text.</w:t>
          </w:r>
        </w:p>
      </w:docPartBody>
    </w:docPart>
    <w:docPart>
      <w:docPartPr>
        <w:name w:val="A20FD2991ABE422C9D2EB8693BFF8965"/>
        <w:category>
          <w:name w:val="General"/>
          <w:gallery w:val="placeholder"/>
        </w:category>
        <w:types>
          <w:type w:val="bbPlcHdr"/>
        </w:types>
        <w:behaviors>
          <w:behavior w:val="content"/>
        </w:behaviors>
        <w:guid w:val="{D66F1E44-C647-4B92-AE5F-98B2FD3EA99E}"/>
      </w:docPartPr>
      <w:docPartBody>
        <w:p w:rsidR="00157B53" w:rsidRDefault="00A21A8C">
          <w:pPr>
            <w:pStyle w:val="A20FD2991ABE422C9D2EB8693BFF8965"/>
          </w:pPr>
          <w:r>
            <w:rPr>
              <w:rStyle w:val="PlaceholderText"/>
            </w:rPr>
            <w:t>Click or tap here to enter text.</w:t>
          </w:r>
        </w:p>
      </w:docPartBody>
    </w:docPart>
    <w:docPart>
      <w:docPartPr>
        <w:name w:val="28365B09C7044226B44805E1B17AAB6A"/>
        <w:category>
          <w:name w:val="General"/>
          <w:gallery w:val="placeholder"/>
        </w:category>
        <w:types>
          <w:type w:val="bbPlcHdr"/>
        </w:types>
        <w:behaviors>
          <w:behavior w:val="content"/>
        </w:behaviors>
        <w:guid w:val="{CAEDC5D5-6D5B-42BA-947F-65693B9E2B36}"/>
      </w:docPartPr>
      <w:docPartBody>
        <w:p w:rsidR="00157B53" w:rsidRDefault="00A21A8C">
          <w:pPr>
            <w:pStyle w:val="28365B09C7044226B44805E1B17AAB6A"/>
          </w:pPr>
          <w:r>
            <w:rPr>
              <w:rStyle w:val="PlaceholderText"/>
            </w:rPr>
            <w:t>Click or tap here to enter text.</w:t>
          </w:r>
        </w:p>
      </w:docPartBody>
    </w:docPart>
    <w:docPart>
      <w:docPartPr>
        <w:name w:val="476784F0097F43D38BBC6B8EA0D1F3EB"/>
        <w:category>
          <w:name w:val="General"/>
          <w:gallery w:val="placeholder"/>
        </w:category>
        <w:types>
          <w:type w:val="bbPlcHdr"/>
        </w:types>
        <w:behaviors>
          <w:behavior w:val="content"/>
        </w:behaviors>
        <w:guid w:val="{5F9B7B8E-66DB-45E7-A779-477735907C69}"/>
      </w:docPartPr>
      <w:docPartBody>
        <w:p w:rsidR="00157B53" w:rsidRDefault="00A21A8C">
          <w:pPr>
            <w:pStyle w:val="476784F0097F43D38BBC6B8EA0D1F3EB"/>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BD2" w:rsidRDefault="00F97BD2">
      <w:pPr>
        <w:spacing w:line="240" w:lineRule="auto"/>
      </w:pPr>
      <w:r>
        <w:separator/>
      </w:r>
    </w:p>
  </w:endnote>
  <w:endnote w:type="continuationSeparator" w:id="0">
    <w:p w:rsidR="00F97BD2" w:rsidRDefault="00F97BD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IDFont+F10">
    <w:altName w:val="Yu Gothic"/>
    <w:charset w:val="80"/>
    <w:family w:val="auto"/>
    <w:pitch w:val="default"/>
    <w:sig w:usb0="00000000" w:usb1="00000000" w:usb2="00000010" w:usb3="00000000" w:csb0="00020000" w:csb1="00000000"/>
  </w:font>
  <w:font w:name="CIDFont+F11">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BD2" w:rsidRDefault="00F97BD2">
      <w:pPr>
        <w:spacing w:after="0"/>
      </w:pPr>
      <w:r>
        <w:separator/>
      </w:r>
    </w:p>
  </w:footnote>
  <w:footnote w:type="continuationSeparator" w:id="0">
    <w:p w:rsidR="00F97BD2" w:rsidRDefault="00F97BD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3F"/>
    <w:rsid w:val="000674AB"/>
    <w:rsid w:val="00147788"/>
    <w:rsid w:val="00157B53"/>
    <w:rsid w:val="005C2424"/>
    <w:rsid w:val="00622E54"/>
    <w:rsid w:val="006E54E4"/>
    <w:rsid w:val="00793640"/>
    <w:rsid w:val="008B50E8"/>
    <w:rsid w:val="0098111C"/>
    <w:rsid w:val="00A21A8C"/>
    <w:rsid w:val="00A67765"/>
    <w:rsid w:val="00B7723F"/>
    <w:rsid w:val="00E6263E"/>
    <w:rsid w:val="00E86181"/>
    <w:rsid w:val="00F97BD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28EC867217D547239A7232C32469398D">
    <w:name w:val="28EC867217D547239A7232C32469398D"/>
    <w:qFormat/>
    <w:pPr>
      <w:spacing w:after="200" w:line="276" w:lineRule="auto"/>
    </w:pPr>
    <w:rPr>
      <w:sz w:val="22"/>
      <w:szCs w:val="22"/>
      <w:lang w:eastAsia="en-US"/>
    </w:rPr>
  </w:style>
  <w:style w:type="paragraph" w:customStyle="1" w:styleId="A5E828384F4743E886F64BE9F2919426">
    <w:name w:val="A5E828384F4743E886F64BE9F2919426"/>
    <w:qFormat/>
    <w:pPr>
      <w:spacing w:after="200" w:line="276" w:lineRule="auto"/>
    </w:pPr>
    <w:rPr>
      <w:sz w:val="22"/>
      <w:szCs w:val="22"/>
      <w:lang w:eastAsia="en-US"/>
    </w:rPr>
  </w:style>
  <w:style w:type="paragraph" w:customStyle="1" w:styleId="6A75CF64E3CB479D8938A8678B8CBBD9">
    <w:name w:val="6A75CF64E3CB479D8938A8678B8CBBD9"/>
    <w:pPr>
      <w:spacing w:after="200" w:line="276" w:lineRule="auto"/>
    </w:pPr>
    <w:rPr>
      <w:sz w:val="22"/>
      <w:szCs w:val="22"/>
      <w:lang w:eastAsia="en-US"/>
    </w:rPr>
  </w:style>
  <w:style w:type="paragraph" w:customStyle="1" w:styleId="D85BD67362354E21AF937F7AF42879FE">
    <w:name w:val="D85BD67362354E21AF937F7AF42879FE"/>
    <w:pPr>
      <w:spacing w:after="200" w:line="276" w:lineRule="auto"/>
    </w:pPr>
    <w:rPr>
      <w:sz w:val="22"/>
      <w:szCs w:val="22"/>
      <w:lang w:eastAsia="en-US"/>
    </w:rPr>
  </w:style>
  <w:style w:type="paragraph" w:customStyle="1" w:styleId="66612621765748BCB73EEED4F9164D3F">
    <w:name w:val="66612621765748BCB73EEED4F9164D3F"/>
    <w:qFormat/>
    <w:pPr>
      <w:spacing w:after="200" w:line="276" w:lineRule="auto"/>
    </w:pPr>
    <w:rPr>
      <w:sz w:val="22"/>
      <w:szCs w:val="22"/>
      <w:lang w:eastAsia="en-US"/>
    </w:rPr>
  </w:style>
  <w:style w:type="paragraph" w:customStyle="1" w:styleId="392827C5700345718D9D2057413EF66C">
    <w:name w:val="392827C5700345718D9D2057413EF66C"/>
    <w:pPr>
      <w:spacing w:after="200" w:line="276" w:lineRule="auto"/>
    </w:pPr>
    <w:rPr>
      <w:sz w:val="22"/>
      <w:szCs w:val="22"/>
      <w:lang w:eastAsia="en-US"/>
    </w:rPr>
  </w:style>
  <w:style w:type="paragraph" w:customStyle="1" w:styleId="2F0F38B7B0CC4655AE351CA563748B49">
    <w:name w:val="2F0F38B7B0CC4655AE351CA563748B49"/>
    <w:qFormat/>
    <w:pPr>
      <w:spacing w:after="200" w:line="276" w:lineRule="auto"/>
    </w:pPr>
    <w:rPr>
      <w:sz w:val="22"/>
      <w:szCs w:val="22"/>
      <w:lang w:eastAsia="en-US"/>
    </w:rPr>
  </w:style>
  <w:style w:type="paragraph" w:customStyle="1" w:styleId="F02208AB68CF4E409848212B6923854B">
    <w:name w:val="F02208AB68CF4E409848212B6923854B"/>
    <w:pPr>
      <w:spacing w:after="200" w:line="276" w:lineRule="auto"/>
    </w:pPr>
    <w:rPr>
      <w:sz w:val="22"/>
      <w:szCs w:val="22"/>
      <w:lang w:eastAsia="en-US"/>
    </w:rPr>
  </w:style>
  <w:style w:type="paragraph" w:customStyle="1" w:styleId="CDEF25A772404FB48622F8E16F239170">
    <w:name w:val="CDEF25A772404FB48622F8E16F239170"/>
    <w:pPr>
      <w:spacing w:after="200" w:line="276" w:lineRule="auto"/>
    </w:pPr>
    <w:rPr>
      <w:sz w:val="22"/>
      <w:szCs w:val="22"/>
      <w:lang w:eastAsia="en-US"/>
    </w:rPr>
  </w:style>
  <w:style w:type="paragraph" w:customStyle="1" w:styleId="CD7F0984636D4BA3B4E7FB115E879E39">
    <w:name w:val="CD7F0984636D4BA3B4E7FB115E879E39"/>
    <w:pPr>
      <w:spacing w:after="200" w:line="276" w:lineRule="auto"/>
    </w:pPr>
    <w:rPr>
      <w:sz w:val="22"/>
      <w:szCs w:val="22"/>
      <w:lang w:eastAsia="en-US"/>
    </w:rPr>
  </w:style>
  <w:style w:type="paragraph" w:customStyle="1" w:styleId="9155CEEA7481466E906D6EF9FE4BE4B0">
    <w:name w:val="9155CEEA7481466E906D6EF9FE4BE4B0"/>
    <w:pPr>
      <w:spacing w:after="200" w:line="276" w:lineRule="auto"/>
    </w:pPr>
    <w:rPr>
      <w:sz w:val="22"/>
      <w:szCs w:val="22"/>
      <w:lang w:eastAsia="en-US"/>
    </w:rPr>
  </w:style>
  <w:style w:type="paragraph" w:customStyle="1" w:styleId="D32F24D01C354088AE833D6CB3406DCA">
    <w:name w:val="D32F24D01C354088AE833D6CB3406DCA"/>
    <w:pPr>
      <w:spacing w:after="200" w:line="276" w:lineRule="auto"/>
    </w:pPr>
    <w:rPr>
      <w:sz w:val="22"/>
      <w:szCs w:val="22"/>
      <w:lang w:eastAsia="en-US"/>
    </w:rPr>
  </w:style>
  <w:style w:type="paragraph" w:customStyle="1" w:styleId="A20FD2991ABE422C9D2EB8693BFF8965">
    <w:name w:val="A20FD2991ABE422C9D2EB8693BFF8965"/>
    <w:pPr>
      <w:spacing w:after="200" w:line="276" w:lineRule="auto"/>
    </w:pPr>
    <w:rPr>
      <w:sz w:val="22"/>
      <w:szCs w:val="22"/>
      <w:lang w:eastAsia="en-US"/>
    </w:rPr>
  </w:style>
  <w:style w:type="paragraph" w:customStyle="1" w:styleId="28365B09C7044226B44805E1B17AAB6A">
    <w:name w:val="28365B09C7044226B44805E1B17AAB6A"/>
    <w:pPr>
      <w:spacing w:after="200" w:line="276" w:lineRule="auto"/>
    </w:pPr>
    <w:rPr>
      <w:sz w:val="22"/>
      <w:szCs w:val="22"/>
      <w:lang w:eastAsia="en-US"/>
    </w:rPr>
  </w:style>
  <w:style w:type="paragraph" w:customStyle="1" w:styleId="476784F0097F43D38BBC6B8EA0D1F3EB">
    <w:name w:val="476784F0097F43D38BBC6B8EA0D1F3EB"/>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7727</Words>
  <Characters>44048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17184045362</cp:lastModifiedBy>
  <cp:revision>12</cp:revision>
  <cp:lastPrinted>2023-02-07T00:19:00Z</cp:lastPrinted>
  <dcterms:created xsi:type="dcterms:W3CDTF">2023-01-30T22:32:00Z</dcterms:created>
  <dcterms:modified xsi:type="dcterms:W3CDTF">2023-02-07T00:19:00Z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960454B6181F48739ADB116C3B542A33</vt:lpwstr>
  </property>
</Properties>
</file>