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辐射量子论与自然的连续性</w:t>
            </w: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（一评量子物理学）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谭天荣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1-7</w:t>
            </w:r>
          </w:p>
        </w:tc>
      </w:tr>
      <w:tr w:rsidR="00DC5C93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光电效应与麦克斯韦电磁学</w:t>
            </w: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（二评量子物理学）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谭天荣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DC5C93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8-15</w:t>
            </w:r>
          </w:p>
        </w:tc>
      </w:tr>
      <w:tr w:rsidR="00DC5C93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5FE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原子模型与经典物理学</w:t>
            </w: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（三评量子物理学）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2084">
              <w:rPr>
                <w:rFonts w:asciiTheme="minorEastAsia" w:eastAsiaTheme="minorEastAsia" w:hAnsiTheme="minorEastAsia"/>
                <w:sz w:val="20"/>
                <w:szCs w:val="20"/>
              </w:rPr>
              <w:t>谭天荣</w:t>
            </w:r>
          </w:p>
          <w:p w:rsidR="00DC5C93" w:rsidRPr="001555D4" w:rsidRDefault="00DC5C93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16-23</w:t>
            </w:r>
          </w:p>
          <w:p w:rsidR="00DC5C93" w:rsidRPr="00315FEB" w:rsidRDefault="00DC5C93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Attitudes Towards English Among Bangladeshi Students: College Level Education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Nitish Kumar Mondal</w:t>
            </w:r>
          </w:p>
          <w:p w:rsidR="001555D4" w:rsidRPr="001555D4" w:rsidRDefault="001555D4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24-30</w:t>
            </w:r>
          </w:p>
          <w:p w:rsidR="00DC5C93" w:rsidRPr="00315FEB" w:rsidRDefault="00DC5C93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5FEB">
              <w:rPr>
                <w:b/>
                <w:sz w:val="20"/>
                <w:szCs w:val="20"/>
              </w:rPr>
              <w:t>评生命智因学与外星人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084">
              <w:rPr>
                <w:sz w:val="20"/>
                <w:szCs w:val="20"/>
              </w:rPr>
              <w:t>旗晨峰</w:t>
            </w:r>
          </w:p>
          <w:p w:rsidR="00DC5C93" w:rsidRPr="001555D4" w:rsidRDefault="00DC5C93" w:rsidP="00315FE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31-34</w:t>
            </w:r>
          </w:p>
          <w:p w:rsidR="00DC5C93" w:rsidRPr="00315FEB" w:rsidRDefault="00DC5C93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Survey study on the tick fauna of small ruminants on the University of Maiduguri Research Farm (UMRF),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Nigeria.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Biu, A.A., Rabo, J.S., Dawurung J.S and Abubakar, S.I G.</w:t>
            </w:r>
          </w:p>
          <w:p w:rsidR="002E53EC" w:rsidRPr="001555D4" w:rsidRDefault="002E53EC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35-36</w:t>
            </w:r>
          </w:p>
          <w:p w:rsidR="002E53EC" w:rsidRPr="00315FEB" w:rsidRDefault="002E53EC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7</w:t>
            </w:r>
          </w:p>
          <w:p w:rsidR="002E53EC" w:rsidRPr="00315FEB" w:rsidRDefault="002E53EC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 xml:space="preserve">Production of Hygromycin-B antibiotic from </w:t>
            </w:r>
            <w:r w:rsidRPr="001C2084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Streptomyces crystallinus</w:t>
            </w: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, AZ-A151: II</w:t>
            </w:r>
            <w:r w:rsidRPr="001C2084">
              <w:rPr>
                <w:rFonts w:eastAsiaTheme="minorEastAsia"/>
                <w:sz w:val="20"/>
                <w:szCs w:val="20"/>
              </w:rPr>
              <w:t>.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Parameters Controlling of Antibiotic Production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Houssam M. Atta ; Afifi, M. M. ; Elshanawany, A. A. ; Abdoul-raouf, U.M. and El-Adly,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A.M.</w:t>
            </w:r>
          </w:p>
          <w:p w:rsidR="002E53EC" w:rsidRPr="001555D4" w:rsidRDefault="002E53EC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37-52</w:t>
            </w:r>
          </w:p>
          <w:p w:rsidR="002E53EC" w:rsidRPr="00315FEB" w:rsidRDefault="002E53EC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Emotional Maturity and Adjustment Level of College Students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Armin Mahmoudi</w:t>
            </w:r>
          </w:p>
          <w:p w:rsidR="002E53EC" w:rsidRPr="001555D4" w:rsidRDefault="002E53EC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53-54</w:t>
            </w:r>
          </w:p>
          <w:p w:rsidR="002E53EC" w:rsidRPr="00315FEB" w:rsidRDefault="002E53EC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Study of Security and Fraud Detection in Mobile and Wireless Network Technology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Deepak &amp; Ranbeer Singh</w:t>
            </w:r>
          </w:p>
          <w:p w:rsidR="002E53EC" w:rsidRPr="001555D4" w:rsidRDefault="002E53EC" w:rsidP="00315F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55-58</w:t>
            </w:r>
          </w:p>
          <w:p w:rsidR="002E53EC" w:rsidRPr="00315FEB" w:rsidRDefault="002E53EC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15FEB" w:rsidRPr="001555D4" w:rsidTr="00315FEB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FEB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2084">
              <w:rPr>
                <w:rFonts w:eastAsiaTheme="minorEastAsia"/>
                <w:b/>
                <w:bCs/>
                <w:sz w:val="20"/>
                <w:szCs w:val="20"/>
              </w:rPr>
              <w:t>Transmission Power Control Techniques in the Adaptive S-MAC protocol</w:t>
            </w:r>
          </w:p>
          <w:p w:rsidR="00315FEB" w:rsidRPr="001C2084" w:rsidRDefault="00315FEB" w:rsidP="00315F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C2084">
              <w:rPr>
                <w:rFonts w:eastAsiaTheme="minorEastAsia"/>
                <w:sz w:val="20"/>
                <w:szCs w:val="20"/>
              </w:rPr>
              <w:t>Gaurav Sharma, Dharmbeer Singh, Garima Bhardwaj</w:t>
            </w:r>
          </w:p>
          <w:p w:rsidR="00315FEB" w:rsidRPr="001C2084" w:rsidRDefault="00315FEB" w:rsidP="00315FE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315FEB" w:rsidRPr="001555D4" w:rsidRDefault="00315FEB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315FEB" w:rsidRPr="00315FEB" w:rsidRDefault="00315FEB" w:rsidP="00315FEB">
            <w:pPr>
              <w:jc w:val="center"/>
              <w:rPr>
                <w:b/>
                <w:sz w:val="20"/>
                <w:szCs w:val="20"/>
              </w:rPr>
            </w:pPr>
            <w:r w:rsidRPr="00315FEB">
              <w:rPr>
                <w:rFonts w:eastAsiaTheme="minorEastAsia"/>
                <w:b/>
                <w:sz w:val="20"/>
                <w:szCs w:val="20"/>
              </w:rPr>
              <w:t>59-64</w:t>
            </w:r>
          </w:p>
          <w:p w:rsidR="00315FEB" w:rsidRPr="00315FEB" w:rsidRDefault="00315FEB" w:rsidP="00315FE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5F" w:rsidRDefault="000F575F" w:rsidP="009A14FB">
      <w:r>
        <w:separator/>
      </w:r>
    </w:p>
  </w:endnote>
  <w:endnote w:type="continuationSeparator" w:id="1">
    <w:p w:rsidR="000F575F" w:rsidRDefault="000F575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8030705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41C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45137" w:rsidRPr="00B4513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5F" w:rsidRDefault="000F575F" w:rsidP="009A14FB">
      <w:r>
        <w:separator/>
      </w:r>
    </w:p>
  </w:footnote>
  <w:footnote w:type="continuationSeparator" w:id="1">
    <w:p w:rsidR="000F575F" w:rsidRDefault="000F575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4B" w:rsidRPr="00216D06" w:rsidRDefault="00F72E4B" w:rsidP="00F72E4B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12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F72E4B" w:rsidRDefault="00F72E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0F575F"/>
    <w:rsid w:val="00117800"/>
    <w:rsid w:val="001555D4"/>
    <w:rsid w:val="001A44B6"/>
    <w:rsid w:val="001C26DF"/>
    <w:rsid w:val="001C626C"/>
    <w:rsid w:val="001E4DE4"/>
    <w:rsid w:val="00241C16"/>
    <w:rsid w:val="0029705B"/>
    <w:rsid w:val="002A0A7D"/>
    <w:rsid w:val="002E53EC"/>
    <w:rsid w:val="00315FEB"/>
    <w:rsid w:val="003206E9"/>
    <w:rsid w:val="00364308"/>
    <w:rsid w:val="0036529D"/>
    <w:rsid w:val="003C4520"/>
    <w:rsid w:val="00473052"/>
    <w:rsid w:val="004B6A93"/>
    <w:rsid w:val="004E7A47"/>
    <w:rsid w:val="00552747"/>
    <w:rsid w:val="00615A2B"/>
    <w:rsid w:val="00653F72"/>
    <w:rsid w:val="00705B31"/>
    <w:rsid w:val="00767C0C"/>
    <w:rsid w:val="007A1FC2"/>
    <w:rsid w:val="007A6402"/>
    <w:rsid w:val="007B3C6E"/>
    <w:rsid w:val="007D2283"/>
    <w:rsid w:val="008131C5"/>
    <w:rsid w:val="008314F5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34E1C"/>
    <w:rsid w:val="00B43075"/>
    <w:rsid w:val="00B45137"/>
    <w:rsid w:val="00B954F7"/>
    <w:rsid w:val="00C03DB0"/>
    <w:rsid w:val="00C46B73"/>
    <w:rsid w:val="00C75EA1"/>
    <w:rsid w:val="00D22A78"/>
    <w:rsid w:val="00DC5C93"/>
    <w:rsid w:val="00DD6664"/>
    <w:rsid w:val="00E54245"/>
    <w:rsid w:val="00E711E2"/>
    <w:rsid w:val="00F007AA"/>
    <w:rsid w:val="00F72E4B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2013-02-07T15:04:00Z</dcterms:created>
  <dcterms:modified xsi:type="dcterms:W3CDTF">2013-08-03T02:42:00Z</dcterms:modified>
</cp:coreProperties>
</file>