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A452DC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Protective Effect of Pomegranate(</w:t>
            </w:r>
            <w:r w:rsidRPr="00875F8A">
              <w:rPr>
                <w:b/>
                <w:bCs/>
                <w:i/>
                <w:iCs/>
                <w:sz w:val="18"/>
                <w:szCs w:val="18"/>
              </w:rPr>
              <w:t>Punica granatum</w:t>
            </w:r>
            <w:r w:rsidRPr="00875F8A">
              <w:rPr>
                <w:b/>
                <w:bCs/>
                <w:sz w:val="18"/>
                <w:szCs w:val="18"/>
              </w:rPr>
              <w:t>) Juice against Carbon Tetrachloride-Induced Oxidative Stress in Brain Tissue of Adult Male Albino Rats</w:t>
            </w:r>
          </w:p>
          <w:p w:rsidR="003A6C34" w:rsidRPr="00875F8A" w:rsidRDefault="003A6C34" w:rsidP="003A6C34">
            <w:pPr>
              <w:pStyle w:val="ad"/>
              <w:adjustRightInd w:val="0"/>
              <w:snapToGrid w:val="0"/>
              <w:spacing w:before="0" w:beforeAutospacing="0" w:after="0" w:afterAutospacing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Sahar M. Mahmoud andAhmed E. Abdel Moneim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151-158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Study of Coumarin Content of</w:t>
            </w:r>
            <w:r w:rsidRPr="00875F8A">
              <w:rPr>
                <w:b/>
                <w:bCs/>
                <w:i/>
                <w:iCs/>
                <w:sz w:val="18"/>
                <w:szCs w:val="18"/>
              </w:rPr>
              <w:t>Pelargonium fragrans -</w:t>
            </w:r>
            <w:r w:rsidRPr="00875F8A">
              <w:rPr>
                <w:b/>
                <w:bCs/>
                <w:sz w:val="18"/>
                <w:szCs w:val="18"/>
              </w:rPr>
              <w:t>Willd. Root Grown in Egypt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K.M. Meselhy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159-164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 xml:space="preserve">Use of oligomer modifier to enhance the fracture characteristics of glass reinforced composites for civil and medicine 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Fakhrodin Alimoradi, Mohammad R. Aabaadiaan, Ali Heidari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  <w:hideMark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165-169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Effect of reactive vinyl-based modifier on thermal and failure resistance of reinforced epoxy used in pipelines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Ahmad Fakhar, Mohammad Aabaadiaan</w:t>
            </w:r>
            <w:r w:rsidRPr="00875F8A">
              <w:rPr>
                <w:rStyle w:val="af"/>
                <w:sz w:val="18"/>
                <w:szCs w:val="18"/>
              </w:rPr>
              <w:t xml:space="preserve"> </w:t>
            </w:r>
            <w:r w:rsidRPr="00875F8A">
              <w:rPr>
                <w:sz w:val="18"/>
                <w:szCs w:val="18"/>
              </w:rPr>
              <w:t>Mohamad Farhat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170-174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Comparison betweenmethods used for manufacturing ofaluminum foam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Beigi kheradmand, S. Otroj, Z. Soleimanpour, M. Beigyfar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175-185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0" w:name="OLE_LINK44"/>
            <w:r w:rsidRPr="00875F8A">
              <w:rPr>
                <w:b/>
                <w:bCs/>
                <w:sz w:val="18"/>
                <w:szCs w:val="18"/>
              </w:rPr>
              <w:t>Simulating the buckling deflection of carbon nanotube-made detectors used in medical detections by applying a continuum mechanics model</w:t>
            </w:r>
            <w:bookmarkEnd w:id="0"/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Alireza Vahdati, Mehdi Vahdati, R. A. Mahdavinejad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186-191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Protective effects of (-)-epigallocatechin gallate on blue light-induced damage in retinoblastoma Y79 cells by activating estrogen receptor pathway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Mei-Ling Peng,Ching-Ju Lee, Chung-Liang Chien,Chun-Lan Liu, Cheng-Yu Tsai, Yang-Cheng Wen, Kuang-Wen Tseng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192-198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Biomass-density relationships and self-thinning of shell and tissue in marine intertidal barnacles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  <w:lang w:val="es-ES_tradnl"/>
              </w:rPr>
              <w:t>Claver Sibomana and Gen-Xuan Wang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199-203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Assessment of Zinc and Copper Contents in the Hair and Serum and Also Superoxide Dismutase, Glutathion Peroxidase and Malondi Aldehyde in Serum in Androgenetic Alopecia and Alopecia Areata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Mehdi Amirnia, Sima Sinafar, Hassan Sinafar, Mohammad Nuri, Abdoreza Taban Sadeghi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204-209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Correlation between body mass index (BMI) and immunologic Response to Hepatitis B Vaccine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Mojtaba Varshochi and Sepehr Taghizadeh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210-213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rStyle w:val="hps"/>
                <w:b/>
                <w:bCs/>
                <w:sz w:val="18"/>
                <w:szCs w:val="18"/>
              </w:rPr>
              <w:t>Isolation ofCryptococcusneoformansfrompigeonexcretainQazvin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Fatemeh Samiee Rad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214-219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Hypodense area within epidural hematoma in brain CT scan; Prediction of active bleeding in epidural hematoma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Mahboub Pouraghaei, Payman Moharamzadeh, Sima Dibazar, Ali Taghizadieh, Alireza Ala, Parham Maroufi, Reza Rikhtegar Ghiasi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220-222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Time Frequency of Guillain-Barre Syndrome in Northwest of Iran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Mehdi Farhoudi, Hormoz Ayromlou, Amir Mohammad Bazzazi, Farrokh Bakht Shadi, Samad EJ Golzari, Kamyar Ghabili, Marjan Dehdilani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223-225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Analysis of Various Anti-Windup Schemes used to Control PMDC Motors employed in Orthopedic Surgical Simulators</w:t>
            </w:r>
            <w:r w:rsidRPr="00875F8A">
              <w:rPr>
                <w:sz w:val="18"/>
                <w:szCs w:val="18"/>
              </w:rPr>
              <w:br/>
              <w:t>G. Murugananth, S. Vijayan , S. Muthukrishnan</w:t>
            </w:r>
            <w:r w:rsidRPr="00875F8A">
              <w:rPr>
                <w:sz w:val="18"/>
                <w:szCs w:val="18"/>
              </w:rPr>
              <w:br/>
            </w: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226-230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lastRenderedPageBreak/>
              <w:t>36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Knowledge and Practice of Female Employee About Premenstrual Syndrome and its Effect on Daily Life Activities in EL-Minia University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Mona A.Abd EL-Hamid,Diaa Ahmed El Moghazy, Manal F..Moustafa and.Ekbal A. Emam.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231-243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 Outlier Based Bi-Level Neural Network Classification System for Improved Classification of Cardiotocogram Data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Sundar Chinnasamy, Chitradevi Muthusamy</w:t>
            </w:r>
            <w:r w:rsidRPr="00875F8A">
              <w:rPr>
                <w:rStyle w:val="apple-converted-space"/>
                <w:sz w:val="18"/>
                <w:szCs w:val="18"/>
              </w:rPr>
              <w:t xml:space="preserve"> and</w:t>
            </w:r>
            <w:r w:rsidRPr="00875F8A">
              <w:rPr>
                <w:sz w:val="18"/>
                <w:szCs w:val="18"/>
              </w:rPr>
              <w:t xml:space="preserve"> Geetharamani Gopal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244-251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impact of descriptive evaluation on knowledge and achievement of Meta cognitive of the elementary students of Boushehr city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Fatemeh Mahzounzadeh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252-255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Consistency of linguistic domain of the Quran of Quds with Dehei dialect in central plateau of Iran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Ali Akbar Nargesian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256-261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Heat Shock Protein-70 and -27 Expressions as Parameters of Early Diagnosis and Disease Progression in Hepatocellular Carcinoma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Amal Fawzy, Hatem Attia,</w:t>
            </w:r>
            <w:r w:rsidRPr="00875F8A">
              <w:rPr>
                <w:sz w:val="18"/>
                <w:szCs w:val="18"/>
                <w:shd w:val="clear" w:color="auto" w:fill="FFFFFF"/>
              </w:rPr>
              <w:t>Fatma A Khalaf</w:t>
            </w:r>
            <w:r w:rsidRPr="00875F8A">
              <w:rPr>
                <w:sz w:val="18"/>
                <w:szCs w:val="18"/>
              </w:rPr>
              <w:t>, Eman Abd El Sameea,</w:t>
            </w:r>
            <w:r w:rsidRPr="00875F8A">
              <w:rPr>
                <w:sz w:val="18"/>
                <w:szCs w:val="18"/>
                <w:shd w:val="clear" w:color="auto" w:fill="FFFFFF"/>
              </w:rPr>
              <w:t>Mahmoud A El Tahawy</w:t>
            </w:r>
            <w:r w:rsidRPr="00875F8A">
              <w:rPr>
                <w:sz w:val="18"/>
                <w:szCs w:val="18"/>
              </w:rPr>
              <w:t>,</w:t>
            </w:r>
            <w:r w:rsidRPr="00875F8A">
              <w:rPr>
                <w:sz w:val="18"/>
                <w:szCs w:val="18"/>
                <w:shd w:val="clear" w:color="auto" w:fill="FFFFFF"/>
              </w:rPr>
              <w:t>Mohamed Farag</w:t>
            </w:r>
            <w:r w:rsidRPr="00875F8A">
              <w:rPr>
                <w:rStyle w:val="apple-converted-space"/>
                <w:sz w:val="18"/>
                <w:szCs w:val="18"/>
              </w:rPr>
              <w:t xml:space="preserve"> and</w:t>
            </w:r>
            <w:r w:rsidRPr="00875F8A">
              <w:rPr>
                <w:sz w:val="18"/>
                <w:szCs w:val="18"/>
                <w:shd w:val="clear" w:color="auto" w:fill="FFFFFF"/>
              </w:rPr>
              <w:t>Fatma Younis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262-268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Use of Fourier Transform Infrared Spectroscopy to Study Cadmium-Induced Changes in Strongylocentrotus nudus gonad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ZhenlinWei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269-276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An Epidemiological Study of Nosocomial Infections in Tabriz Children’s Hospital Based on National Nosocomial Infection Surveillance System (NNIS)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Shahram Abdoli Oskouie, Mohammad Ahangarzadeh Rezaee, Kamyar Ghabili, Farahnaz Firoozi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277-279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Promoting the recovery of neurologic function and antagonizing cell apoptosis in ICH model rats by</w:t>
            </w:r>
            <w:bookmarkStart w:id="1" w:name="OLE_LINK87"/>
            <w:r w:rsidRPr="00875F8A">
              <w:rPr>
                <w:b/>
                <w:bCs/>
                <w:sz w:val="18"/>
                <w:szCs w:val="18"/>
              </w:rPr>
              <w:t>Induced Pluripotent Stem Cell</w:t>
            </w:r>
            <w:bookmarkEnd w:id="1"/>
            <w:r w:rsidRPr="00875F8A">
              <w:rPr>
                <w:b/>
                <w:bCs/>
                <w:sz w:val="18"/>
                <w:szCs w:val="18"/>
              </w:rPr>
              <w:t>Transplantation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Jing Qi,Jie Qin, Guangming Gong,Bo Song, Huili Zhang, Yanlin Wang, Haiyun Qi, Bo Yang,Yi Zhang,Yuming Xu, Shilei Sun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280-284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Contact lens care and disease characteristics in keratoconus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John Ching-Jen Hsiao,Shyan-Tarng Chen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285-287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The Influence of Fermentation by Different Lactobacillus on the Free Radical Scavenging Activity of Burdock and Variations of Its Active Components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Chi-Ting Horng,Shih-Chiang Lee, Rei-Chu Chang,</w:t>
            </w:r>
            <w:r w:rsidRPr="00875F8A">
              <w:rPr>
                <w:rStyle w:val="ae"/>
                <w:b w:val="0"/>
                <w:bCs w:val="0"/>
                <w:sz w:val="18"/>
                <w:szCs w:val="18"/>
              </w:rPr>
              <w:t>Wan-Ping Lee</w:t>
            </w:r>
            <w:r w:rsidRPr="00875F8A">
              <w:rPr>
                <w:sz w:val="18"/>
                <w:szCs w:val="18"/>
              </w:rPr>
              <w:t>, Feng-Lang Lin, Chin-Wen Hsu,Fu-An Chen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288-292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b/>
                <w:bCs/>
                <w:sz w:val="18"/>
                <w:szCs w:val="18"/>
              </w:rPr>
              <w:t>Study the sources of mercury vapor in atmosphere as a threatening factor for human health and bio-filtering methods for removal of toxic pollution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Maryam K. Hafshejani, Farzaneh Khandani, Ramin Heidarpour, Armin Arad, Sadegh Choopani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293-296</w:t>
            </w:r>
          </w:p>
        </w:tc>
      </w:tr>
      <w:tr w:rsidR="003A6C34" w:rsidRPr="00875F8A" w:rsidTr="003A6C34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47</w:t>
            </w:r>
          </w:p>
        </w:tc>
        <w:tc>
          <w:tcPr>
            <w:tcW w:w="7200" w:type="dxa"/>
            <w:vAlign w:val="center"/>
          </w:tcPr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bookmarkStart w:id="2" w:name="OLE_LINK108"/>
            <w:r w:rsidRPr="00875F8A">
              <w:rPr>
                <w:b/>
                <w:bCs/>
                <w:sz w:val="18"/>
                <w:szCs w:val="18"/>
              </w:rPr>
              <w:t>The Age Effects of Traffic Signs on Visual Performance</w:t>
            </w:r>
            <w:bookmarkEnd w:id="2"/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  <w:r w:rsidRPr="00875F8A">
              <w:rPr>
                <w:sz w:val="18"/>
                <w:szCs w:val="18"/>
              </w:rPr>
              <w:t>Chun-Wen Chao, Cheng Hung Huang,Tienwei Tsai</w:t>
            </w:r>
          </w:p>
          <w:p w:rsidR="003A6C34" w:rsidRPr="00875F8A" w:rsidRDefault="003A6C34" w:rsidP="003A6C34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256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384" w:type="dxa"/>
          </w:tcPr>
          <w:p w:rsidR="003A6C34" w:rsidRPr="00875F8A" w:rsidRDefault="003A6C34" w:rsidP="003A6C34">
            <w:pPr>
              <w:pStyle w:val="a6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875F8A">
              <w:rPr>
                <w:b/>
                <w:sz w:val="18"/>
                <w:szCs w:val="18"/>
              </w:rPr>
              <w:t>297-302</w:t>
            </w:r>
          </w:p>
        </w:tc>
      </w:tr>
    </w:tbl>
    <w:p w:rsidR="00DC5C93" w:rsidRPr="00DC5C93" w:rsidRDefault="00DC5C93" w:rsidP="00875F8A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eastAsiaTheme="minorEastAsia"/>
          <w:sz w:val="2"/>
          <w:szCs w:val="2"/>
        </w:rPr>
      </w:pPr>
    </w:p>
    <w:sectPr w:rsidR="00DC5C93" w:rsidRPr="00DC5C93" w:rsidSect="00E54245"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30E" w:rsidRDefault="0004230E" w:rsidP="009A14FB">
      <w:r>
        <w:separator/>
      </w:r>
    </w:p>
  </w:endnote>
  <w:endnote w:type="continuationSeparator" w:id="1">
    <w:p w:rsidR="0004230E" w:rsidRDefault="0004230E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BA3687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875F8A" w:rsidRPr="00875F8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30E" w:rsidRDefault="0004230E" w:rsidP="009A14FB">
      <w:r>
        <w:separator/>
      </w:r>
    </w:p>
  </w:footnote>
  <w:footnote w:type="continuationSeparator" w:id="1">
    <w:p w:rsidR="0004230E" w:rsidRDefault="0004230E" w:rsidP="009A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319AE"/>
    <w:rsid w:val="0004230E"/>
    <w:rsid w:val="000469AA"/>
    <w:rsid w:val="00082684"/>
    <w:rsid w:val="000A6A87"/>
    <w:rsid w:val="000E0E33"/>
    <w:rsid w:val="000F2277"/>
    <w:rsid w:val="00112DC9"/>
    <w:rsid w:val="00117800"/>
    <w:rsid w:val="001201FB"/>
    <w:rsid w:val="001555D4"/>
    <w:rsid w:val="00160DCA"/>
    <w:rsid w:val="001A44B6"/>
    <w:rsid w:val="001C26DF"/>
    <w:rsid w:val="001E4DE4"/>
    <w:rsid w:val="0029705B"/>
    <w:rsid w:val="002A0A7D"/>
    <w:rsid w:val="002E53EC"/>
    <w:rsid w:val="0031650B"/>
    <w:rsid w:val="003206E9"/>
    <w:rsid w:val="0033787A"/>
    <w:rsid w:val="00364308"/>
    <w:rsid w:val="0036529D"/>
    <w:rsid w:val="003A6C34"/>
    <w:rsid w:val="003B2CA8"/>
    <w:rsid w:val="003C4520"/>
    <w:rsid w:val="00425062"/>
    <w:rsid w:val="004B6A93"/>
    <w:rsid w:val="004D5F76"/>
    <w:rsid w:val="004E7A47"/>
    <w:rsid w:val="00524260"/>
    <w:rsid w:val="00552747"/>
    <w:rsid w:val="00553204"/>
    <w:rsid w:val="0059508D"/>
    <w:rsid w:val="00615A2B"/>
    <w:rsid w:val="00651B37"/>
    <w:rsid w:val="006C33BB"/>
    <w:rsid w:val="00705B31"/>
    <w:rsid w:val="00720AC2"/>
    <w:rsid w:val="00767C0C"/>
    <w:rsid w:val="007B3C6E"/>
    <w:rsid w:val="007D2283"/>
    <w:rsid w:val="0082694E"/>
    <w:rsid w:val="00863C43"/>
    <w:rsid w:val="00875F8A"/>
    <w:rsid w:val="008773D5"/>
    <w:rsid w:val="00895E15"/>
    <w:rsid w:val="00897778"/>
    <w:rsid w:val="008B3DB7"/>
    <w:rsid w:val="008E0C81"/>
    <w:rsid w:val="00916260"/>
    <w:rsid w:val="009330BF"/>
    <w:rsid w:val="009842CB"/>
    <w:rsid w:val="009A14FB"/>
    <w:rsid w:val="009A6F1D"/>
    <w:rsid w:val="009D5842"/>
    <w:rsid w:val="009D65D2"/>
    <w:rsid w:val="009D7DBA"/>
    <w:rsid w:val="00A44D55"/>
    <w:rsid w:val="00A452DC"/>
    <w:rsid w:val="00A83355"/>
    <w:rsid w:val="00AF7216"/>
    <w:rsid w:val="00B0043A"/>
    <w:rsid w:val="00B1678F"/>
    <w:rsid w:val="00B34E1C"/>
    <w:rsid w:val="00B43075"/>
    <w:rsid w:val="00B70DD4"/>
    <w:rsid w:val="00B954F7"/>
    <w:rsid w:val="00BA3687"/>
    <w:rsid w:val="00BB2243"/>
    <w:rsid w:val="00BE5384"/>
    <w:rsid w:val="00C03DB0"/>
    <w:rsid w:val="00C46B73"/>
    <w:rsid w:val="00C75EA1"/>
    <w:rsid w:val="00D22A78"/>
    <w:rsid w:val="00DC5C93"/>
    <w:rsid w:val="00DD6664"/>
    <w:rsid w:val="00E54245"/>
    <w:rsid w:val="00E711E2"/>
    <w:rsid w:val="00E76183"/>
    <w:rsid w:val="00F007AA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4240</Characters>
  <Application>Microsoft Office Word</Application>
  <DocSecurity>0</DocSecurity>
  <Lines>212</Lines>
  <Paragraphs>133</Paragraphs>
  <ScaleCrop>false</ScaleCrop>
  <Company>微软中国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2013-04-19T13:03:00Z</dcterms:created>
  <dcterms:modified xsi:type="dcterms:W3CDTF">2013-04-19T14:55:00Z</dcterms:modified>
</cp:coreProperties>
</file>