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306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Clinico –pathological patterns of gastric lymphoma in western region of Saudi Arabia</w:t>
            </w:r>
          </w:p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Saleh M. Aldaqal, FRCSI</w:t>
            </w:r>
          </w:p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2619-2624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307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Improving the Utilization of Rabbit Diets Containing Vegetable Oil by</w:t>
            </w:r>
            <w:r w:rsidRPr="005D5D9E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5D5D9E">
              <w:rPr>
                <w:b/>
                <w:bCs/>
                <w:sz w:val="19"/>
                <w:szCs w:val="19"/>
              </w:rPr>
              <w:t>Using</w:t>
            </w:r>
            <w:r w:rsidRPr="005D5D9E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5D5D9E">
              <w:rPr>
                <w:b/>
                <w:bCs/>
                <w:sz w:val="19"/>
                <w:szCs w:val="19"/>
              </w:rPr>
              <w:t>Fennel (</w:t>
            </w:r>
            <w:r w:rsidRPr="005D5D9E">
              <w:rPr>
                <w:b/>
                <w:bCs/>
                <w:i/>
                <w:iCs/>
                <w:sz w:val="19"/>
                <w:szCs w:val="19"/>
              </w:rPr>
              <w:t>Foeniculum vulgare)</w:t>
            </w:r>
            <w:r w:rsidRPr="005D5D9E">
              <w:rPr>
                <w:b/>
                <w:bCs/>
                <w:sz w:val="19"/>
                <w:szCs w:val="19"/>
              </w:rPr>
              <w:t>And Oregano (</w:t>
            </w:r>
            <w:r w:rsidRPr="005D5D9E">
              <w:rPr>
                <w:b/>
                <w:bCs/>
                <w:i/>
                <w:iCs/>
                <w:sz w:val="19"/>
                <w:szCs w:val="19"/>
              </w:rPr>
              <w:t>Origanum vulgare</w:t>
            </w:r>
            <w:r w:rsidRPr="005D5D9E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5D5D9E">
              <w:rPr>
                <w:b/>
                <w:bCs/>
                <w:sz w:val="19"/>
                <w:szCs w:val="19"/>
              </w:rPr>
              <w:t>L) as Feed Additives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H.A.A. Omer, Y.A.A. EL-Nomeary, R.I. EL-Kady, Azza M.M. Badr, F.A.F. Ali, Sawsan M. Ahmed, H.M.H. EL-Allawy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and Sh. A.M. Ibrahim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2625-2636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308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Assessment of Knowledge of Women about Prevention of Mother to Child Transmission of HIV in Gauteng, South Africa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Modiba Lebitsi Maud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2637-2641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309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Pre-Eclampsia: Evaluation Of Patient’s Care In A In South African Hospital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 Modiba Lebitsi Maud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2642-2646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Identification of Plexin D1as a tumor biomarker in brain, breast and thyroid cancers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Manal A. Shalaby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Howaida A. Nounou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Maha Arafah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2647-2652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311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bookmarkStart w:id="0" w:name="OLE_LINK973"/>
            <w:r w:rsidRPr="005D5D9E">
              <w:rPr>
                <w:b/>
                <w:bCs/>
                <w:sz w:val="19"/>
                <w:szCs w:val="19"/>
              </w:rPr>
              <w:t>Performance Analysis of Watermarking 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bookmarkEnd w:id="0"/>
            <w:r w:rsidRPr="005D5D9E">
              <w:rPr>
                <w:b/>
                <w:bCs/>
                <w:sz w:val="19"/>
                <w:szCs w:val="19"/>
              </w:rPr>
              <w:t>Medical Images</w:t>
            </w:r>
          </w:p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bookmarkStart w:id="1" w:name="OLE_LINK974"/>
            <w:r w:rsidRPr="005D5D9E">
              <w:rPr>
                <w:sz w:val="19"/>
                <w:szCs w:val="19"/>
              </w:rPr>
              <w:t>A.</w:t>
            </w:r>
            <w:bookmarkEnd w:id="1"/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Umaamaheshvari, K. Thanushkodi</w:t>
            </w:r>
          </w:p>
          <w:p w:rsidR="005D5D9E" w:rsidRPr="005D5D9E" w:rsidRDefault="005D5D9E" w:rsidP="005D5D9E">
            <w:pPr>
              <w:pStyle w:val="abstract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2653-2660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312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Effective Communication and Job Satisfaction among Staff Nurses Working in Pediatric Intensive Care Units</w:t>
            </w:r>
          </w:p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Manal M. Ibrahim, Sahar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M. El-Khedr</w:t>
            </w:r>
            <w:r w:rsidRPr="005D5D9E">
              <w:rPr>
                <w:rFonts w:hint="eastAsia"/>
                <w:sz w:val="19"/>
                <w:szCs w:val="19"/>
              </w:rPr>
              <w:t xml:space="preserve"> </w:t>
            </w:r>
            <w:r w:rsidRPr="005D5D9E">
              <w:rPr>
                <w:sz w:val="19"/>
                <w:szCs w:val="19"/>
              </w:rPr>
              <w:t>and Laura J. Nosek</w:t>
            </w:r>
          </w:p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2661-2669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313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2" w:name="OLE_LINK969"/>
            <w:r w:rsidRPr="005D5D9E">
              <w:rPr>
                <w:b/>
                <w:bCs/>
                <w:sz w:val="19"/>
                <w:szCs w:val="19"/>
                <w:lang w:val="en-GB"/>
              </w:rPr>
              <w:t>Physical Education Teachers’ Types of Analysing Professional Ethical Dilemmas</w:t>
            </w:r>
            <w:bookmarkEnd w:id="2"/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  <w:lang w:val="en-GB"/>
              </w:rPr>
              <w:t> </w:t>
            </w:r>
            <w:bookmarkStart w:id="3" w:name="OLE_LINK970"/>
            <w:r w:rsidRPr="005D5D9E">
              <w:rPr>
                <w:sz w:val="19"/>
                <w:szCs w:val="19"/>
                <w:lang w:val="en-GB"/>
              </w:rPr>
              <w:t>Oğuz Özbek</w:t>
            </w:r>
            <w:bookmarkEnd w:id="3"/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  <w:lang w:val="tr-TR"/>
              </w:rPr>
              <w:t>2670-2678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314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The position of good intention in the interpretation of contracts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Reza Najafloo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Naser Garusi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2679-2981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315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The survey of survival of probiotic Bifidobacterium bifidum and its effect on microbial and physiochemical of fruit drinking yogurt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Alireza Shirzadi, Seyed Ali Yasini Ardakani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2682-2684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316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4" w:name="OLE_LINK983"/>
            <w:r w:rsidRPr="005D5D9E">
              <w:rPr>
                <w:b/>
                <w:bCs/>
                <w:sz w:val="19"/>
                <w:szCs w:val="19"/>
              </w:rPr>
              <w:t>Design and Simulation of High Power RF Modulated Triode Electron Gun</w:t>
            </w:r>
            <w:bookmarkEnd w:id="4"/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</w:t>
            </w:r>
            <w:bookmarkStart w:id="5" w:name="OLE_LINK984"/>
            <w:r w:rsidRPr="005D5D9E">
              <w:rPr>
                <w:sz w:val="19"/>
                <w:szCs w:val="19"/>
              </w:rPr>
              <w:t>A. Poursaleh</w:t>
            </w:r>
            <w:bookmarkEnd w:id="5"/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2685-2689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317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6" w:name="OLE_LINK981"/>
            <w:r w:rsidRPr="005D5D9E">
              <w:rPr>
                <w:b/>
                <w:bCs/>
                <w:sz w:val="19"/>
                <w:szCs w:val="19"/>
              </w:rPr>
              <w:t>Math model of effectiveness of quality engineering education</w:t>
            </w:r>
            <w:bookmarkEnd w:id="6"/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</w:t>
            </w:r>
            <w:bookmarkStart w:id="7" w:name="OLE_LINK982"/>
            <w:r w:rsidRPr="005D5D9E">
              <w:rPr>
                <w:sz w:val="19"/>
                <w:szCs w:val="19"/>
              </w:rPr>
              <w:t>R. Barandoust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A. Makuee</w:t>
            </w:r>
            <w:bookmarkEnd w:id="7"/>
            <w:r w:rsidRPr="005D5D9E">
              <w:rPr>
                <w:rStyle w:val="apple-converted-space"/>
                <w:sz w:val="19"/>
                <w:szCs w:val="19"/>
              </w:rPr>
              <w:t> 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2690-2696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318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bookmarkStart w:id="8" w:name="OLE_LINK985"/>
            <w:r w:rsidRPr="005D5D9E">
              <w:rPr>
                <w:b/>
                <w:bCs/>
                <w:sz w:val="19"/>
                <w:szCs w:val="19"/>
              </w:rPr>
              <w:t>The Acute Effect of Maximal Strength, Power Endurance and Interval Run Training on Levels of Some Elements in Elite Basketball Players</w:t>
            </w:r>
            <w:bookmarkEnd w:id="8"/>
          </w:p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bookmarkStart w:id="9" w:name="OLE_LINK986"/>
            <w:r w:rsidRPr="005D5D9E">
              <w:rPr>
                <w:sz w:val="19"/>
                <w:szCs w:val="19"/>
              </w:rPr>
              <w:t>Ahmet UZUN</w:t>
            </w:r>
            <w:bookmarkEnd w:id="9"/>
          </w:p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  <w:lang w:val="tr-TR"/>
              </w:rPr>
              <w:t>2697-2701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319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Challenge of Customary International Law in The Recent Century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Sfandyar Kordi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2702-2704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320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Carbonic Anhydrase and Urease Inhibitory Effects of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b/>
                <w:bCs/>
                <w:i/>
                <w:iCs/>
                <w:sz w:val="19"/>
                <w:szCs w:val="19"/>
              </w:rPr>
              <w:t>Sonchus Asper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i/>
                <w:i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Ihsan Ullah Khan,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Jameel A. Khader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Farman Ullah Khan, Arif Ullah Khan, Muhib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Ullah, Syed Badshah,Naser M. AbdEIslam,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Hidayatullah Khan, Riaz Ullah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2705-2707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lastRenderedPageBreak/>
              <w:t>321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bookmarkStart w:id="10" w:name="OLE_LINK979"/>
            <w:r w:rsidRPr="005D5D9E">
              <w:rPr>
                <w:b/>
                <w:bCs/>
                <w:sz w:val="19"/>
                <w:szCs w:val="19"/>
              </w:rPr>
              <w:t>Prevalence and Molecular Detection of Giardia and Cryptosporidium spp in Communities Consuming Different Drinking Water Sources in Kohat, Khyber Pakhtunkhwa</w:t>
            </w:r>
            <w:bookmarkEnd w:id="10"/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b/>
                <w:bCs/>
                <w:sz w:val="19"/>
                <w:szCs w:val="19"/>
              </w:rPr>
              <w:t>Pakistan</w:t>
            </w:r>
          </w:p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</w:t>
            </w:r>
            <w:bookmarkStart w:id="11" w:name="OLE_LINK980"/>
            <w:r w:rsidRPr="005D5D9E">
              <w:rPr>
                <w:sz w:val="19"/>
                <w:szCs w:val="19"/>
              </w:rPr>
              <w:t>Sultan Ayaz,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Jameel A. Khader</w:t>
            </w:r>
            <w:r w:rsidRPr="005D5D9E">
              <w:rPr>
                <w:b/>
                <w:bCs/>
                <w:sz w:val="19"/>
                <w:szCs w:val="19"/>
              </w:rPr>
              <w:t>,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Liala Rubab, Riaz Ullah, Sanuallah Khan, Raiz Hussain,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Naser M. Abd</w:t>
            </w:r>
            <w:bookmarkEnd w:id="11"/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E Islam</w:t>
            </w:r>
          </w:p>
          <w:p w:rsidR="005D5D9E" w:rsidRPr="005D5D9E" w:rsidRDefault="005D5D9E" w:rsidP="005D5D9E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2708-2711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322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pStyle w:val="a9"/>
              <w:adjustRightInd w:val="0"/>
              <w:snapToGrid w:val="0"/>
              <w:spacing w:after="0"/>
              <w:jc w:val="left"/>
              <w:rPr>
                <w:sz w:val="19"/>
                <w:szCs w:val="19"/>
                <w:u w:val="none"/>
              </w:rPr>
            </w:pPr>
            <w:r w:rsidRPr="005D5D9E">
              <w:rPr>
                <w:bCs/>
                <w:sz w:val="19"/>
                <w:szCs w:val="19"/>
                <w:u w:val="none"/>
              </w:rPr>
              <w:t>Influence of X-rays on</w:t>
            </w:r>
            <w:r w:rsidRPr="005D5D9E">
              <w:rPr>
                <w:rStyle w:val="apple-converted-space"/>
                <w:bCs/>
                <w:sz w:val="19"/>
                <w:szCs w:val="19"/>
                <w:u w:val="none"/>
              </w:rPr>
              <w:t> </w:t>
            </w:r>
            <w:r w:rsidRPr="005D5D9E">
              <w:rPr>
                <w:bCs/>
                <w:i/>
                <w:iCs/>
                <w:sz w:val="19"/>
                <w:szCs w:val="19"/>
                <w:u w:val="none"/>
              </w:rPr>
              <w:t>Leucaena lecocephala</w:t>
            </w:r>
            <w:r w:rsidRPr="005D5D9E">
              <w:rPr>
                <w:rStyle w:val="apple-converted-space"/>
                <w:bCs/>
                <w:sz w:val="19"/>
                <w:szCs w:val="19"/>
                <w:u w:val="none"/>
              </w:rPr>
              <w:t> </w:t>
            </w:r>
            <w:r w:rsidRPr="005D5D9E">
              <w:rPr>
                <w:bCs/>
                <w:sz w:val="19"/>
                <w:szCs w:val="19"/>
                <w:u w:val="none"/>
              </w:rPr>
              <w:t>L</w:t>
            </w:r>
          </w:p>
          <w:p w:rsidR="005D5D9E" w:rsidRPr="005D5D9E" w:rsidRDefault="005D5D9E" w:rsidP="005D5D9E">
            <w:pPr>
              <w:pStyle w:val="a9"/>
              <w:adjustRightInd w:val="0"/>
              <w:snapToGrid w:val="0"/>
              <w:spacing w:after="0"/>
              <w:jc w:val="left"/>
              <w:rPr>
                <w:b w:val="0"/>
                <w:bCs/>
                <w:sz w:val="19"/>
                <w:szCs w:val="19"/>
                <w:u w:val="none"/>
              </w:rPr>
            </w:pPr>
            <w:r w:rsidRPr="005D5D9E">
              <w:rPr>
                <w:b w:val="0"/>
                <w:bCs/>
                <w:sz w:val="19"/>
                <w:szCs w:val="19"/>
                <w:u w:val="none"/>
              </w:rPr>
              <w:t> </w:t>
            </w:r>
            <w:r w:rsidRPr="005D5D9E">
              <w:rPr>
                <w:b w:val="0"/>
                <w:sz w:val="19"/>
                <w:szCs w:val="19"/>
                <w:u w:val="none"/>
              </w:rPr>
              <w:t>Riaz Ullah,</w:t>
            </w:r>
            <w:r w:rsidRPr="005D5D9E">
              <w:rPr>
                <w:rStyle w:val="apple-converted-space"/>
                <w:b w:val="0"/>
                <w:bCs/>
                <w:sz w:val="19"/>
                <w:szCs w:val="19"/>
                <w:u w:val="none"/>
              </w:rPr>
              <w:t> </w:t>
            </w:r>
            <w:r w:rsidRPr="005D5D9E">
              <w:rPr>
                <w:b w:val="0"/>
                <w:sz w:val="19"/>
                <w:szCs w:val="19"/>
                <w:u w:val="none"/>
              </w:rPr>
              <w:t>Jameel A. Khader, Naser M. AbdEIslam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2712-2715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323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pStyle w:val="1"/>
              <w:adjustRightInd w:val="0"/>
              <w:snapToGrid w:val="0"/>
              <w:jc w:val="left"/>
              <w:outlineLvl w:val="0"/>
              <w:rPr>
                <w:color w:val="auto"/>
                <w:sz w:val="19"/>
                <w:szCs w:val="19"/>
              </w:rPr>
            </w:pPr>
            <w:r w:rsidRPr="005D5D9E">
              <w:rPr>
                <w:color w:val="auto"/>
                <w:sz w:val="19"/>
                <w:szCs w:val="19"/>
              </w:rPr>
              <w:t>Antiglycation, Cytotoxicity and Phytotoxicity of Crude Extract</w:t>
            </w:r>
            <w:r w:rsidRPr="005D5D9E">
              <w:rPr>
                <w:rStyle w:val="apple-converted-space"/>
                <w:color w:val="auto"/>
                <w:sz w:val="19"/>
                <w:szCs w:val="19"/>
              </w:rPr>
              <w:t> </w:t>
            </w:r>
            <w:r w:rsidRPr="005D5D9E">
              <w:rPr>
                <w:color w:val="auto"/>
                <w:sz w:val="19"/>
                <w:szCs w:val="19"/>
              </w:rPr>
              <w:t>of</w:t>
            </w:r>
            <w:r w:rsidRPr="005D5D9E">
              <w:rPr>
                <w:rStyle w:val="apple-converted-space"/>
                <w:color w:val="auto"/>
                <w:sz w:val="19"/>
                <w:szCs w:val="19"/>
              </w:rPr>
              <w:t> </w:t>
            </w:r>
            <w:r w:rsidRPr="005D5D9E">
              <w:rPr>
                <w:i/>
                <w:iCs/>
                <w:color w:val="auto"/>
                <w:sz w:val="19"/>
                <w:szCs w:val="19"/>
              </w:rPr>
              <w:t>Sonchus eruca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Zia Muhammad, Shabir Ahmad, Riaz Ullah, and  Umar  Nishan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and Tahir Muhammad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2716-2718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324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Evaluation of Probiotic Bacteria Exo-polysaccharides on Immune System.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  <w:rtl/>
              </w:rPr>
              <w:t> </w:t>
            </w:r>
            <w:r w:rsidRPr="005D5D9E">
              <w:rPr>
                <w:sz w:val="19"/>
                <w:szCs w:val="19"/>
              </w:rPr>
              <w:t>Sh.M. Selim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; Gehan F. Galal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; Sharaf.M.S; Mona S. Zayed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.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2719-2725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325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Prognostic Significance of Angiopoitein-2 in patients with Chronic Lymphocytic Leukemia</w:t>
            </w:r>
          </w:p>
          <w:p w:rsidR="005D5D9E" w:rsidRPr="005D5D9E" w:rsidRDefault="005D5D9E" w:rsidP="005D5D9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Zahra M.K., Eissa.S.A.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Tawfik. H., Amira. Y. Abd-Elnaby., Tawfik.S., Badr.E.A.,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and Wageih. S. ELnaghy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2726-2730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326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Serum Antibody Detection in Ecchinococcosis: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b/>
                <w:bCs/>
                <w:sz w:val="19"/>
                <w:szCs w:val="19"/>
              </w:rPr>
              <w:t>Specificity of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b/>
                <w:bCs/>
                <w:i/>
                <w:iCs/>
                <w:sz w:val="19"/>
                <w:szCs w:val="19"/>
              </w:rPr>
              <w:t>Hydatidosis</w:t>
            </w:r>
            <w:r w:rsidRPr="005D5D9E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5D5D9E">
              <w:rPr>
                <w:b/>
                <w:bCs/>
                <w:sz w:val="19"/>
                <w:szCs w:val="19"/>
              </w:rPr>
              <w:t>enzyme-linked immunosorbent assay (ELISA) IgG</w:t>
            </w:r>
          </w:p>
          <w:p w:rsidR="005D5D9E" w:rsidRPr="005D5D9E" w:rsidRDefault="005D5D9E" w:rsidP="005D5D9E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Metwally D M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and Al-Olayan E M</w:t>
            </w:r>
          </w:p>
          <w:p w:rsidR="005D5D9E" w:rsidRPr="005D5D9E" w:rsidRDefault="005D5D9E" w:rsidP="005D5D9E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2731-2734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327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Guggul Resin Extract Improve hyperglycemia and Lipid Profile in Streptozotocin Induced Diabetes Mellitus in rats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  <w:rtl/>
              </w:rPr>
              <w:t> </w:t>
            </w:r>
            <w:r w:rsidRPr="005D5D9E">
              <w:rPr>
                <w:sz w:val="19"/>
                <w:szCs w:val="19"/>
              </w:rPr>
              <w:t>Widad M. Al- Bishri, Omar S. Al-Attas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2735-2741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328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  <w:lang w:val="fr-CA"/>
              </w:rPr>
              <w:t>Utility of Gray Scale Ultrasound and</w:t>
            </w:r>
            <w:r w:rsidRPr="005D5D9E">
              <w:rPr>
                <w:rStyle w:val="apple-converted-space"/>
                <w:b/>
                <w:bCs/>
                <w:sz w:val="19"/>
                <w:szCs w:val="19"/>
                <w:lang w:val="fr-CA"/>
              </w:rPr>
              <w:t> </w:t>
            </w:r>
            <w:r w:rsidRPr="005D5D9E">
              <w:rPr>
                <w:b/>
                <w:bCs/>
                <w:sz w:val="19"/>
                <w:szCs w:val="19"/>
              </w:rPr>
              <w:t>Color Flow Doppler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b/>
                <w:bCs/>
                <w:sz w:val="19"/>
                <w:szCs w:val="19"/>
                <w:lang w:val="fr-CA"/>
              </w:rPr>
              <w:t>Versus Histology in</w:t>
            </w:r>
            <w:r w:rsidRPr="005D5D9E">
              <w:rPr>
                <w:rStyle w:val="apple-converted-space"/>
                <w:b/>
                <w:bCs/>
                <w:sz w:val="19"/>
                <w:szCs w:val="19"/>
                <w:lang w:val="fr-CA"/>
              </w:rPr>
              <w:t> </w:t>
            </w:r>
            <w:r w:rsidRPr="005D5D9E">
              <w:rPr>
                <w:b/>
                <w:bCs/>
                <w:sz w:val="19"/>
                <w:szCs w:val="19"/>
              </w:rPr>
              <w:t>Cold Solitary Thyroid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b/>
                <w:bCs/>
                <w:sz w:val="19"/>
                <w:szCs w:val="19"/>
                <w:lang w:val="fr-CA"/>
              </w:rPr>
              <w:t>Nodule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Hisham Farouk,Osama Galal,Ahmed El-shal, Sobhy AbouEl-fotouh, Yasser Mohamed,Tawfik ElAdl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and Samir Abdulla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  <w:lang w:val="fr-CA"/>
              </w:rPr>
              <w:t>2742-2748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329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Effect of bone marrow-derived mesenchymal stem cell transplantation on apoptosis and expression of P75NTR, TrkA in rats with intracerebral hemorrhage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Yingke Yang, Bo Song, Guangming Gong, Yanlin Wang, Jing Qi,Huili Zhang, Yuming Xu, Hongcan Zhu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2749-2753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Potential pathogen transmission risk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b/>
                <w:bCs/>
                <w:sz w:val="19"/>
                <w:szCs w:val="19"/>
              </w:rPr>
              <w:t> in non-human primate ecotourism: A case study at Mt. Huangshan, China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Zhu Yong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Li Jin-Hua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Xia Dong-Po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Sun Bing-Hua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Xu Yu-Rui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Wang Xi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Zhang Dao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2754-2759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331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Identification of Plexin D1as a tumor biomarker in brain, breast and thyroid cancers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Manal A. Shalaby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Howaida A. Nounou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  <w:r w:rsidRPr="005D5D9E">
              <w:rPr>
                <w:sz w:val="19"/>
                <w:szCs w:val="19"/>
              </w:rPr>
              <w:t>, Maha Arafah</w:t>
            </w:r>
            <w:r w:rsidRPr="005D5D9E">
              <w:rPr>
                <w:rStyle w:val="apple-converted-space"/>
                <w:sz w:val="19"/>
                <w:szCs w:val="19"/>
              </w:rPr>
              <w:t> 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2760-2765</w:t>
            </w:r>
          </w:p>
        </w:tc>
      </w:tr>
      <w:tr w:rsidR="005D5D9E" w:rsidRPr="005D5D9E" w:rsidTr="005D5D9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332</w:t>
            </w:r>
          </w:p>
        </w:tc>
        <w:tc>
          <w:tcPr>
            <w:tcW w:w="7200" w:type="dxa"/>
            <w:vAlign w:val="center"/>
          </w:tcPr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b/>
                <w:bCs/>
                <w:sz w:val="19"/>
                <w:szCs w:val="19"/>
              </w:rPr>
              <w:t>Histological and Immunohistochemical studies of the effect of vitamin C and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b/>
                <w:bCs/>
                <w:i/>
                <w:iCs/>
                <w:sz w:val="19"/>
                <w:szCs w:val="19"/>
              </w:rPr>
              <w:t>Nigella sativa</w:t>
            </w:r>
            <w:r w:rsidRPr="005D5D9E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5D5D9E">
              <w:rPr>
                <w:b/>
                <w:bCs/>
                <w:sz w:val="19"/>
                <w:szCs w:val="19"/>
              </w:rPr>
              <w:t>on the palate of albino mice’s offspring after cadmium exposure.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  <w:r w:rsidRPr="005D5D9E">
              <w:rPr>
                <w:sz w:val="19"/>
                <w:szCs w:val="19"/>
              </w:rPr>
              <w:t> Shaymaa Hussein; Mohamed El-Sakhawy; Abdel-Aleem El-Saba; Abd Rabou M.I.; Hany Sherifand Abdel Razik Hashim</w:t>
            </w:r>
          </w:p>
          <w:p w:rsidR="005D5D9E" w:rsidRPr="005D5D9E" w:rsidRDefault="005D5D9E" w:rsidP="005D5D9E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D5D9E" w:rsidRPr="005D5D9E" w:rsidRDefault="005D5D9E" w:rsidP="005D5D9E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D5D9E">
              <w:rPr>
                <w:b/>
                <w:sz w:val="19"/>
                <w:szCs w:val="19"/>
              </w:rPr>
              <w:t>2766-2772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99" w:rsidRDefault="00B04B99" w:rsidP="009A14FB">
      <w:r>
        <w:separator/>
      </w:r>
    </w:p>
  </w:endnote>
  <w:endnote w:type="continuationSeparator" w:id="1">
    <w:p w:rsidR="00B04B99" w:rsidRDefault="00B04B9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A461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452D7" w:rsidRPr="009452D7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99" w:rsidRDefault="00B04B99" w:rsidP="009A14FB">
      <w:r>
        <w:separator/>
      </w:r>
    </w:p>
  </w:footnote>
  <w:footnote w:type="continuationSeparator" w:id="1">
    <w:p w:rsidR="00B04B99" w:rsidRDefault="00B04B99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5A461E"/>
    <w:rsid w:val="005D5D9E"/>
    <w:rsid w:val="00615A2B"/>
    <w:rsid w:val="00651B37"/>
    <w:rsid w:val="00655822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452D7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04B99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3675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>微软中国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2013-04-19T14:32:00Z</dcterms:created>
  <dcterms:modified xsi:type="dcterms:W3CDTF">2013-04-19T14:46:00Z</dcterms:modified>
</cp:coreProperties>
</file>