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8C" w:rsidRDefault="0022428C" w:rsidP="0022428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22428C" w:rsidRDefault="0022428C" w:rsidP="0022428C">
      <w:pPr>
        <w:ind w:firstLine="800"/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0"/>
        <w:gridCol w:w="35"/>
        <w:gridCol w:w="7633"/>
        <w:gridCol w:w="233"/>
        <w:gridCol w:w="1051"/>
      </w:tblGrid>
      <w:tr w:rsidR="00A96E53" w:rsidRPr="00A96E53" w:rsidTr="00D019EE">
        <w:trPr>
          <w:tblCellSpacing w:w="15" w:type="dxa"/>
        </w:trPr>
        <w:tc>
          <w:tcPr>
            <w:tcW w:w="49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1</w:t>
            </w:r>
          </w:p>
        </w:tc>
        <w:tc>
          <w:tcPr>
            <w:tcW w:w="76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bookmarkStart w:id="0" w:name="_Toc219803289"/>
            <w:bookmarkStart w:id="1" w:name="_Toc220261647"/>
            <w:bookmarkStart w:id="2" w:name="_Toc220261969"/>
            <w:bookmarkStart w:id="3" w:name="_Toc220262250"/>
            <w:bookmarkStart w:id="4" w:name="_Toc229257764"/>
            <w:bookmarkStart w:id="5" w:name="_Toc219696431"/>
            <w:bookmarkEnd w:id="0"/>
            <w:bookmarkEnd w:id="1"/>
            <w:bookmarkEnd w:id="2"/>
            <w:bookmarkEnd w:id="3"/>
            <w:bookmarkEnd w:id="4"/>
            <w:r w:rsidRPr="00A96E53">
              <w:rPr>
                <w:b/>
                <w:bCs/>
                <w:color w:val="000000"/>
                <w:kern w:val="0"/>
                <w:szCs w:val="20"/>
              </w:rPr>
              <w:t>Women Physical Aggression</w:t>
            </w:r>
            <w:bookmarkEnd w:id="5"/>
            <w:r w:rsidRPr="00A96E53">
              <w:rPr>
                <w:b/>
                <w:bCs/>
                <w:color w:val="000000"/>
                <w:kern w:val="0"/>
              </w:rPr>
              <w:t> </w:t>
            </w:r>
            <w:r w:rsidRPr="00A96E53">
              <w:rPr>
                <w:b/>
                <w:bCs/>
                <w:color w:val="000000"/>
                <w:kern w:val="0"/>
                <w:szCs w:val="20"/>
              </w:rPr>
              <w:t>(A Review) </w:t>
            </w:r>
          </w:p>
          <w:p w:rsid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bCs/>
                <w:color w:val="000000"/>
                <w:kern w:val="0"/>
                <w:szCs w:val="20"/>
              </w:rPr>
            </w:pPr>
            <w:r w:rsidRPr="00A96E53">
              <w:rPr>
                <w:color w:val="000000"/>
                <w:kern w:val="0"/>
                <w:szCs w:val="20"/>
              </w:rPr>
              <w:t> </w:t>
            </w:r>
            <w:r w:rsidRPr="00A96E53">
              <w:rPr>
                <w:bCs/>
                <w:color w:val="000000"/>
                <w:kern w:val="0"/>
                <w:szCs w:val="20"/>
              </w:rPr>
              <w:t>Ali Edalati</w:t>
            </w:r>
          </w:p>
          <w:p w:rsidR="0022428C" w:rsidRPr="00A96E53" w:rsidRDefault="0022428C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i/>
                <w:iCs/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 w:rsidRPr="00A96E53">
              <w:rPr>
                <w:rFonts w:hint="eastAsia"/>
                <w:b/>
                <w:kern w:val="0"/>
                <w:szCs w:val="20"/>
              </w:rPr>
              <w:t>1-6</w:t>
            </w:r>
          </w:p>
        </w:tc>
      </w:tr>
      <w:tr w:rsidR="00A96E53" w:rsidRPr="00A96E53" w:rsidTr="00D019EE">
        <w:trPr>
          <w:tblCellSpacing w:w="15" w:type="dxa"/>
        </w:trPr>
        <w:tc>
          <w:tcPr>
            <w:tcW w:w="49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2</w:t>
            </w:r>
          </w:p>
        </w:tc>
        <w:tc>
          <w:tcPr>
            <w:tcW w:w="76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A96E53">
              <w:rPr>
                <w:b/>
                <w:bCs/>
                <w:kern w:val="0"/>
                <w:szCs w:val="20"/>
              </w:rPr>
              <w:t>Restoring Nigeria’s lead in Gum Arabic Production: Prospects and Challenges</w:t>
            </w:r>
          </w:p>
          <w:p w:rsid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A96E53">
              <w:rPr>
                <w:b/>
                <w:bCs/>
                <w:kern w:val="0"/>
                <w:szCs w:val="20"/>
              </w:rPr>
              <w:t> </w:t>
            </w:r>
            <w:r w:rsidRPr="00A96E53">
              <w:rPr>
                <w:kern w:val="0"/>
                <w:szCs w:val="20"/>
              </w:rPr>
              <w:t>M .U .B. </w:t>
            </w:r>
            <w:r w:rsidRPr="00A96E53">
              <w:rPr>
                <w:kern w:val="0"/>
              </w:rPr>
              <w:t> </w:t>
            </w:r>
            <w:r w:rsidRPr="00A96E53">
              <w:rPr>
                <w:kern w:val="0"/>
                <w:szCs w:val="20"/>
              </w:rPr>
              <w:t>Mokwunye  </w:t>
            </w:r>
            <w:r w:rsidRPr="00A96E53">
              <w:rPr>
                <w:kern w:val="0"/>
              </w:rPr>
              <w:t> </w:t>
            </w:r>
            <w:r w:rsidRPr="00A96E53">
              <w:rPr>
                <w:kern w:val="0"/>
                <w:szCs w:val="20"/>
              </w:rPr>
              <w:t>and  </w:t>
            </w:r>
            <w:r w:rsidRPr="00A96E53">
              <w:rPr>
                <w:kern w:val="0"/>
              </w:rPr>
              <w:t> </w:t>
            </w:r>
            <w:r w:rsidRPr="00A96E53">
              <w:rPr>
                <w:kern w:val="0"/>
                <w:szCs w:val="20"/>
              </w:rPr>
              <w:t>Aghughu, O.</w:t>
            </w:r>
          </w:p>
          <w:p w:rsidR="0022428C" w:rsidRPr="00A96E53" w:rsidRDefault="0022428C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i/>
                <w:iCs/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 w:rsidRPr="00A96E53">
              <w:rPr>
                <w:rFonts w:hint="eastAsia"/>
                <w:b/>
                <w:kern w:val="0"/>
                <w:szCs w:val="20"/>
              </w:rPr>
              <w:t>7-14</w:t>
            </w:r>
          </w:p>
        </w:tc>
      </w:tr>
      <w:tr w:rsidR="00A96E53" w:rsidRPr="00A96E53" w:rsidTr="00D019EE">
        <w:trPr>
          <w:tblCellSpacing w:w="15" w:type="dxa"/>
        </w:trPr>
        <w:tc>
          <w:tcPr>
            <w:tcW w:w="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3</w:t>
            </w:r>
          </w:p>
        </w:tc>
        <w:tc>
          <w:tcPr>
            <w:tcW w:w="765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A96E53">
              <w:rPr>
                <w:b/>
                <w:bCs/>
                <w:kern w:val="0"/>
                <w:szCs w:val="20"/>
              </w:rPr>
              <w:t>Monitoring of Deforestation and Forest Degradation Using Remote Sensing and GIS: A Case Study of Ranchi in Jharkhand (India)</w:t>
            </w:r>
          </w:p>
          <w:p w:rsidR="0022428C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</w:rPr>
            </w:pPr>
            <w:r w:rsidRPr="00A96E53">
              <w:rPr>
                <w:b/>
                <w:bCs/>
                <w:kern w:val="0"/>
                <w:szCs w:val="20"/>
              </w:rPr>
              <w:t> </w:t>
            </w:r>
            <w:r w:rsidRPr="00A96E53">
              <w:rPr>
                <w:kern w:val="0"/>
                <w:szCs w:val="20"/>
              </w:rPr>
              <w:t>Pavan Kumar</w:t>
            </w:r>
            <w:r w:rsidRPr="00A96E53">
              <w:rPr>
                <w:kern w:val="0"/>
              </w:rPr>
              <w:t> </w:t>
            </w:r>
            <w:r w:rsidRPr="00A96E53">
              <w:rPr>
                <w:kern w:val="0"/>
                <w:szCs w:val="20"/>
              </w:rPr>
              <w:t>, Meenu Rani</w:t>
            </w:r>
            <w:r w:rsidRPr="00A96E53">
              <w:rPr>
                <w:kern w:val="0"/>
              </w:rPr>
              <w:t> </w:t>
            </w:r>
            <w:r w:rsidRPr="00A96E53">
              <w:rPr>
                <w:kern w:val="0"/>
                <w:szCs w:val="20"/>
              </w:rPr>
              <w:t>, P.C. Pandey</w:t>
            </w:r>
            <w:r w:rsidRPr="00A96E53">
              <w:rPr>
                <w:kern w:val="0"/>
              </w:rPr>
              <w:t> </w:t>
            </w:r>
            <w:r w:rsidRPr="00A96E53">
              <w:rPr>
                <w:kern w:val="0"/>
                <w:szCs w:val="20"/>
              </w:rPr>
              <w:t>, Arnab Majumdar</w:t>
            </w:r>
            <w:r w:rsidRPr="00A96E53">
              <w:rPr>
                <w:kern w:val="0"/>
              </w:rPr>
              <w:t>  </w:t>
            </w:r>
            <w:r w:rsidRPr="00A96E53">
              <w:rPr>
                <w:kern w:val="0"/>
                <w:szCs w:val="20"/>
              </w:rPr>
              <w:t>and M.S.Nathawat</w:t>
            </w:r>
            <w:r w:rsidRPr="00A96E53">
              <w:rPr>
                <w:kern w:val="0"/>
              </w:rPr>
              <w:t> </w:t>
            </w:r>
          </w:p>
          <w:p w:rsidR="00D019EE" w:rsidRPr="00A96E53" w:rsidRDefault="00D019EE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i/>
                <w:iCs/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 w:rsidRPr="00A96E53">
              <w:rPr>
                <w:rFonts w:hint="eastAsia"/>
                <w:b/>
                <w:kern w:val="0"/>
                <w:szCs w:val="20"/>
              </w:rPr>
              <w:t>14-20</w:t>
            </w:r>
          </w:p>
        </w:tc>
      </w:tr>
      <w:tr w:rsidR="00A96E53" w:rsidRPr="00A96E53" w:rsidTr="00D019EE">
        <w:trPr>
          <w:tblCellSpacing w:w="15" w:type="dxa"/>
        </w:trPr>
        <w:tc>
          <w:tcPr>
            <w:tcW w:w="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4</w:t>
            </w:r>
          </w:p>
        </w:tc>
        <w:tc>
          <w:tcPr>
            <w:tcW w:w="765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b/>
                <w:bCs/>
                <w:kern w:val="0"/>
                <w:szCs w:val="20"/>
              </w:rPr>
            </w:pPr>
            <w:r w:rsidRPr="00A96E53">
              <w:rPr>
                <w:b/>
                <w:bCs/>
                <w:kern w:val="0"/>
                <w:szCs w:val="20"/>
              </w:rPr>
              <w:t>Determination of Average Grain Sizes and Water Evaporation Rates of Some Nigeria Clays at Oven Drying Temperature</w:t>
            </w:r>
          </w:p>
          <w:p w:rsidR="0022428C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A96E53">
              <w:rPr>
                <w:kern w:val="0"/>
                <w:szCs w:val="20"/>
              </w:rPr>
              <w:t>Chukwuka Ikechukwu Nwoye, Ihuoma Ezichi Mbuka</w:t>
            </w:r>
            <w:r w:rsidR="00D019EE">
              <w:rPr>
                <w:rFonts w:hint="eastAsia"/>
                <w:kern w:val="0"/>
                <w:szCs w:val="20"/>
              </w:rPr>
              <w:t xml:space="preserve"> </w:t>
            </w:r>
            <w:r w:rsidRPr="00A96E53">
              <w:rPr>
                <w:kern w:val="0"/>
                <w:szCs w:val="20"/>
              </w:rPr>
              <w:t>and </w:t>
            </w:r>
            <w:r w:rsidRPr="00A96E53">
              <w:rPr>
                <w:kern w:val="0"/>
              </w:rPr>
              <w:t> </w:t>
            </w:r>
            <w:r w:rsidRPr="00A96E53">
              <w:rPr>
                <w:kern w:val="0"/>
                <w:szCs w:val="20"/>
              </w:rPr>
              <w:t>Osita Iheanacho</w:t>
            </w:r>
          </w:p>
          <w:p w:rsidR="00D019EE" w:rsidRPr="00A96E53" w:rsidRDefault="00D019EE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i/>
                <w:iCs/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 w:rsidRPr="00A96E53">
              <w:rPr>
                <w:rFonts w:hint="eastAsia"/>
                <w:b/>
                <w:kern w:val="0"/>
                <w:szCs w:val="20"/>
              </w:rPr>
              <w:t>21-28</w:t>
            </w:r>
          </w:p>
        </w:tc>
      </w:tr>
      <w:tr w:rsidR="00A96E53" w:rsidRPr="00A96E53" w:rsidTr="00D019EE">
        <w:trPr>
          <w:tblCellSpacing w:w="15" w:type="dxa"/>
        </w:trPr>
        <w:tc>
          <w:tcPr>
            <w:tcW w:w="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5</w:t>
            </w:r>
          </w:p>
        </w:tc>
        <w:tc>
          <w:tcPr>
            <w:tcW w:w="765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A96E53">
              <w:rPr>
                <w:b/>
                <w:bCs/>
                <w:kern w:val="0"/>
                <w:szCs w:val="20"/>
              </w:rPr>
              <w:t>Growth Response and Flower yield of Sunflower to Phosphorus Fertilization in Ibadan, Southwestern Nigeria</w:t>
            </w:r>
          </w:p>
          <w:p w:rsid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A96E53">
              <w:rPr>
                <w:b/>
                <w:bCs/>
                <w:kern w:val="0"/>
                <w:szCs w:val="20"/>
              </w:rPr>
              <w:t> </w:t>
            </w:r>
            <w:r w:rsidRPr="00A96E53">
              <w:rPr>
                <w:kern w:val="0"/>
                <w:szCs w:val="20"/>
              </w:rPr>
              <w:t>Adebayo, A.G Akintoye, H.A. Olatunji, M.T. Shokalu A.O and Aina O.O</w:t>
            </w:r>
          </w:p>
          <w:p w:rsidR="0022428C" w:rsidRPr="00A96E53" w:rsidRDefault="0022428C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i/>
                <w:iCs/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29-33</w:t>
            </w:r>
          </w:p>
        </w:tc>
      </w:tr>
      <w:tr w:rsidR="00A96E53" w:rsidRPr="00A96E53" w:rsidTr="00D019EE">
        <w:trPr>
          <w:tblCellSpacing w:w="15" w:type="dxa"/>
        </w:trPr>
        <w:tc>
          <w:tcPr>
            <w:tcW w:w="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6</w:t>
            </w:r>
          </w:p>
        </w:tc>
        <w:tc>
          <w:tcPr>
            <w:tcW w:w="765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A96E53">
              <w:rPr>
                <w:b/>
                <w:bCs/>
                <w:kern w:val="0"/>
                <w:szCs w:val="20"/>
              </w:rPr>
              <w:t>Investigating the Effect of Pb-Sb-Cu Alloy Casting Techniques on Its Electrical Properties</w:t>
            </w:r>
          </w:p>
          <w:p w:rsid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</w:rPr>
            </w:pPr>
            <w:r w:rsidRPr="00A96E53">
              <w:rPr>
                <w:kern w:val="0"/>
                <w:szCs w:val="20"/>
              </w:rPr>
              <w:t> Chukwuka </w:t>
            </w:r>
            <w:r w:rsidRPr="00A96E53">
              <w:rPr>
                <w:kern w:val="0"/>
              </w:rPr>
              <w:t> </w:t>
            </w:r>
            <w:r w:rsidRPr="00A96E53">
              <w:rPr>
                <w:kern w:val="0"/>
                <w:szCs w:val="20"/>
              </w:rPr>
              <w:t>I. </w:t>
            </w:r>
            <w:r w:rsidRPr="00A96E53">
              <w:rPr>
                <w:kern w:val="0"/>
              </w:rPr>
              <w:t> </w:t>
            </w:r>
            <w:r w:rsidRPr="00A96E53">
              <w:rPr>
                <w:kern w:val="0"/>
                <w:szCs w:val="20"/>
              </w:rPr>
              <w:t>Nwoye</w:t>
            </w:r>
          </w:p>
          <w:p w:rsidR="0022428C" w:rsidRPr="00A96E53" w:rsidRDefault="0022428C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i/>
                <w:iCs/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34-37</w:t>
            </w:r>
          </w:p>
        </w:tc>
      </w:tr>
      <w:tr w:rsidR="00A96E53" w:rsidRPr="00A96E53" w:rsidTr="00D019EE">
        <w:trPr>
          <w:tblCellSpacing w:w="15" w:type="dxa"/>
        </w:trPr>
        <w:tc>
          <w:tcPr>
            <w:tcW w:w="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7</w:t>
            </w:r>
          </w:p>
        </w:tc>
        <w:tc>
          <w:tcPr>
            <w:tcW w:w="765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428C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bCs/>
                <w:kern w:val="0"/>
                <w:szCs w:val="20"/>
              </w:rPr>
            </w:pPr>
            <w:r w:rsidRPr="00A96E53">
              <w:rPr>
                <w:b/>
                <w:bCs/>
                <w:kern w:val="0"/>
                <w:szCs w:val="20"/>
              </w:rPr>
              <w:t xml:space="preserve">An impact of simulated acid rain of different pH-levels on some major vegetable plants in India </w:t>
            </w:r>
            <w:r w:rsidRPr="00A96E53">
              <w:rPr>
                <w:bCs/>
                <w:kern w:val="0"/>
                <w:szCs w:val="20"/>
              </w:rPr>
              <w:t>Arti verma, Ashish Tewari, Abdullah Azami</w:t>
            </w:r>
          </w:p>
          <w:p w:rsidR="00D019EE" w:rsidRPr="00A96E53" w:rsidRDefault="00D019EE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38-40</w:t>
            </w:r>
          </w:p>
        </w:tc>
      </w:tr>
      <w:tr w:rsidR="00A96E53" w:rsidRPr="00A96E53" w:rsidTr="00D019EE">
        <w:trPr>
          <w:tblCellSpacing w:w="15" w:type="dxa"/>
        </w:trPr>
        <w:tc>
          <w:tcPr>
            <w:tcW w:w="4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8</w:t>
            </w:r>
          </w:p>
        </w:tc>
        <w:tc>
          <w:tcPr>
            <w:tcW w:w="765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b/>
                <w:bCs/>
                <w:kern w:val="0"/>
                <w:sz w:val="32"/>
                <w:szCs w:val="32"/>
              </w:rPr>
            </w:pPr>
            <w:r w:rsidRPr="00A96E53">
              <w:rPr>
                <w:b/>
                <w:bCs/>
                <w:kern w:val="0"/>
                <w:szCs w:val="20"/>
                <w:lang w:val="en-GB"/>
              </w:rPr>
              <w:t>Diclofenac versus Allopurinol for the prevention of post-ERCP pancreatitis: a prospective randomized controlled trial</w:t>
            </w:r>
          </w:p>
          <w:p w:rsid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Cs w:val="20"/>
                <w:lang w:val="de-DE"/>
              </w:rPr>
            </w:pPr>
            <w:r w:rsidRPr="00A96E53">
              <w:rPr>
                <w:kern w:val="0"/>
                <w:szCs w:val="20"/>
                <w:lang w:val="de-DE"/>
              </w:rPr>
              <w:t>Gamal Badra,</w:t>
            </w:r>
            <w:r w:rsidRPr="00A96E53">
              <w:rPr>
                <w:kern w:val="0"/>
                <w:lang w:val="de-DE"/>
              </w:rPr>
              <w:t>  </w:t>
            </w:r>
            <w:r w:rsidRPr="00A96E53">
              <w:rPr>
                <w:kern w:val="0"/>
                <w:szCs w:val="20"/>
                <w:lang w:val="de-DE"/>
              </w:rPr>
              <w:t>Ibrahim H. El-Sayed,</w:t>
            </w:r>
            <w:r w:rsidRPr="00A96E53">
              <w:rPr>
                <w:kern w:val="0"/>
                <w:lang w:val="de-DE"/>
              </w:rPr>
              <w:t> </w:t>
            </w:r>
            <w:r w:rsidRPr="00A96E53">
              <w:rPr>
                <w:kern w:val="0"/>
                <w:szCs w:val="20"/>
                <w:lang w:val="de-DE"/>
              </w:rPr>
              <w:t>Medhat Assem,</w:t>
            </w:r>
            <w:r w:rsidRPr="00A96E53">
              <w:rPr>
                <w:kern w:val="0"/>
                <w:lang w:val="de-DE"/>
              </w:rPr>
              <w:t> </w:t>
            </w:r>
            <w:r w:rsidRPr="00A96E53">
              <w:rPr>
                <w:kern w:val="0"/>
                <w:szCs w:val="20"/>
                <w:lang w:val="de-DE"/>
              </w:rPr>
              <w:t>Ahmed Abu Amer,</w:t>
            </w:r>
            <w:r w:rsidRPr="00A96E53">
              <w:rPr>
                <w:kern w:val="0"/>
                <w:lang w:val="de-DE"/>
              </w:rPr>
              <w:t> </w:t>
            </w:r>
            <w:r w:rsidRPr="00A96E53">
              <w:rPr>
                <w:kern w:val="0"/>
                <w:szCs w:val="20"/>
                <w:lang w:val="de-DE"/>
              </w:rPr>
              <w:t>Esam Elshimi,</w:t>
            </w:r>
            <w:r w:rsidRPr="00A96E53">
              <w:rPr>
                <w:kern w:val="0"/>
                <w:lang w:val="de-DE"/>
              </w:rPr>
              <w:t> </w:t>
            </w:r>
            <w:r w:rsidRPr="00A96E53">
              <w:rPr>
                <w:kern w:val="0"/>
                <w:szCs w:val="20"/>
                <w:lang w:val="de-DE"/>
              </w:rPr>
              <w:t>Imam Waked</w:t>
            </w:r>
          </w:p>
          <w:p w:rsidR="0022428C" w:rsidRPr="00A96E53" w:rsidRDefault="0022428C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i/>
                <w:iCs/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41-51</w:t>
            </w:r>
          </w:p>
        </w:tc>
      </w:tr>
      <w:tr w:rsidR="00A96E53" w:rsidRPr="00A96E53" w:rsidTr="00D019EE">
        <w:trPr>
          <w:tblCellSpacing w:w="15" w:type="dxa"/>
        </w:trPr>
        <w:tc>
          <w:tcPr>
            <w:tcW w:w="49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9</w:t>
            </w:r>
          </w:p>
        </w:tc>
        <w:tc>
          <w:tcPr>
            <w:tcW w:w="76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A96E53">
              <w:rPr>
                <w:b/>
                <w:bCs/>
                <w:kern w:val="0"/>
                <w:szCs w:val="20"/>
              </w:rPr>
              <w:t>Integrated Water Resources Management and the Millennium Development Goals in Chad</w:t>
            </w:r>
          </w:p>
          <w:p w:rsid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color w:val="000000"/>
                <w:kern w:val="0"/>
                <w:szCs w:val="20"/>
              </w:rPr>
            </w:pPr>
            <w:r w:rsidRPr="00A96E53">
              <w:rPr>
                <w:kern w:val="0"/>
                <w:szCs w:val="20"/>
              </w:rPr>
              <w:t> </w:t>
            </w:r>
            <w:r w:rsidRPr="00A96E53">
              <w:rPr>
                <w:color w:val="000000"/>
                <w:kern w:val="0"/>
                <w:szCs w:val="20"/>
              </w:rPr>
              <w:t>Massing Oursingbé,Dokoubou Joseph Rodolphe</w:t>
            </w:r>
          </w:p>
          <w:p w:rsidR="0022428C" w:rsidRPr="00A96E53" w:rsidRDefault="0022428C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i/>
                <w:iCs/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52-61</w:t>
            </w:r>
          </w:p>
        </w:tc>
      </w:tr>
      <w:tr w:rsidR="00A96E53" w:rsidRPr="00A96E53" w:rsidTr="00D019EE">
        <w:trPr>
          <w:tblCellSpacing w:w="15" w:type="dxa"/>
        </w:trPr>
        <w:tc>
          <w:tcPr>
            <w:tcW w:w="49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10</w:t>
            </w:r>
          </w:p>
        </w:tc>
        <w:tc>
          <w:tcPr>
            <w:tcW w:w="76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A96E53">
              <w:rPr>
                <w:b/>
                <w:bCs/>
                <w:kern w:val="0"/>
                <w:szCs w:val="20"/>
              </w:rPr>
              <w:t>Cytogenetic and mutagenic effects of Alvidar and thyroid hormones on female mice and embryos</w:t>
            </w:r>
          </w:p>
          <w:p w:rsid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color w:val="000000"/>
                <w:kern w:val="0"/>
                <w:szCs w:val="20"/>
              </w:rPr>
            </w:pPr>
            <w:r w:rsidRPr="00A96E53">
              <w:rPr>
                <w:b/>
                <w:bCs/>
                <w:color w:val="000000"/>
                <w:kern w:val="0"/>
                <w:szCs w:val="20"/>
              </w:rPr>
              <w:t> </w:t>
            </w:r>
            <w:r w:rsidRPr="00A96E53">
              <w:rPr>
                <w:color w:val="000000"/>
                <w:kern w:val="0"/>
                <w:szCs w:val="20"/>
              </w:rPr>
              <w:t>Hanaa M. Roshdy</w:t>
            </w:r>
          </w:p>
          <w:p w:rsidR="00D019EE" w:rsidRPr="00A96E53" w:rsidRDefault="00D019EE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i/>
                <w:iCs/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62-70</w:t>
            </w:r>
          </w:p>
        </w:tc>
      </w:tr>
      <w:tr w:rsidR="00A96E53" w:rsidRPr="00A96E53" w:rsidTr="00D019EE">
        <w:trPr>
          <w:tblCellSpacing w:w="15" w:type="dxa"/>
        </w:trPr>
        <w:tc>
          <w:tcPr>
            <w:tcW w:w="49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11</w:t>
            </w:r>
          </w:p>
        </w:tc>
        <w:tc>
          <w:tcPr>
            <w:tcW w:w="76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A96E53">
              <w:rPr>
                <w:b/>
                <w:bCs/>
                <w:kern w:val="0"/>
                <w:szCs w:val="20"/>
              </w:rPr>
              <w:t>Oil impact in Chad’s economic growth</w:t>
            </w:r>
          </w:p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A96E53">
              <w:rPr>
                <w:kern w:val="0"/>
                <w:szCs w:val="20"/>
              </w:rPr>
              <w:t> Ndjedanem Demtade Nadingar</w:t>
            </w:r>
            <w:r w:rsidRPr="00A96E53">
              <w:rPr>
                <w:kern w:val="0"/>
              </w:rPr>
              <w:t> </w:t>
            </w:r>
            <w:r w:rsidRPr="00A96E53">
              <w:rPr>
                <w:kern w:val="0"/>
                <w:szCs w:val="20"/>
              </w:rPr>
              <w:t>, Chen</w:t>
            </w:r>
            <w:r w:rsidRPr="00A96E53">
              <w:rPr>
                <w:kern w:val="0"/>
              </w:rPr>
              <w:t> </w:t>
            </w:r>
            <w:r w:rsidRPr="00A96E53">
              <w:rPr>
                <w:kern w:val="0"/>
                <w:szCs w:val="20"/>
              </w:rPr>
              <w:t>Shuwang yang</w:t>
            </w:r>
            <w:r w:rsidRPr="00A96E53">
              <w:rPr>
                <w:kern w:val="0"/>
              </w:rPr>
              <w:t> </w:t>
            </w:r>
          </w:p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i/>
                <w:iCs/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71-78</w:t>
            </w:r>
          </w:p>
        </w:tc>
      </w:tr>
      <w:tr w:rsidR="00A96E53" w:rsidRPr="00A96E53" w:rsidTr="00D019EE">
        <w:trPr>
          <w:tblCellSpacing w:w="15" w:type="dxa"/>
        </w:trPr>
        <w:tc>
          <w:tcPr>
            <w:tcW w:w="49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 w:val="24"/>
              </w:rPr>
            </w:pPr>
            <w:r w:rsidRPr="00A96E53">
              <w:rPr>
                <w:b/>
                <w:kern w:val="0"/>
                <w:szCs w:val="20"/>
              </w:rPr>
              <w:t>12</w:t>
            </w:r>
          </w:p>
        </w:tc>
        <w:tc>
          <w:tcPr>
            <w:tcW w:w="76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  <w:r w:rsidRPr="00A96E53">
              <w:rPr>
                <w:b/>
                <w:bCs/>
                <w:kern w:val="0"/>
                <w:szCs w:val="20"/>
              </w:rPr>
              <w:t>Credit and money market of the bank of the central Africa States (BEAC)</w:t>
            </w:r>
          </w:p>
          <w:p w:rsidR="0022428C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</w:rPr>
            </w:pPr>
            <w:r w:rsidRPr="00A96E53">
              <w:rPr>
                <w:b/>
                <w:bCs/>
                <w:kern w:val="0"/>
                <w:szCs w:val="20"/>
              </w:rPr>
              <w:t> </w:t>
            </w:r>
            <w:r w:rsidRPr="00A96E53">
              <w:rPr>
                <w:kern w:val="0"/>
                <w:szCs w:val="20"/>
              </w:rPr>
              <w:t>Ndjedanem Demtade Nadingar, Chen Shuwang yang</w:t>
            </w:r>
            <w:r w:rsidRPr="00A96E53">
              <w:rPr>
                <w:kern w:val="0"/>
              </w:rPr>
              <w:t> </w:t>
            </w:r>
          </w:p>
          <w:p w:rsidR="00D019EE" w:rsidRPr="00A96E53" w:rsidRDefault="00D019EE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i/>
                <w:iCs/>
                <w:kern w:val="0"/>
                <w:sz w:val="24"/>
              </w:rPr>
            </w:pPr>
          </w:p>
        </w:tc>
        <w:tc>
          <w:tcPr>
            <w:tcW w:w="204" w:type="dxa"/>
            <w:shd w:val="clear" w:color="auto" w:fill="FFFFFF"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left"/>
              <w:rPr>
                <w:kern w:val="0"/>
                <w:sz w:val="24"/>
              </w:rPr>
            </w:pPr>
          </w:p>
        </w:tc>
        <w:tc>
          <w:tcPr>
            <w:tcW w:w="10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6E53" w:rsidRPr="00A96E53" w:rsidRDefault="00A96E53" w:rsidP="0022428C">
            <w:pPr>
              <w:widowControl/>
              <w:adjustRightInd w:val="0"/>
              <w:snapToGrid w:val="0"/>
              <w:ind w:firstLineChars="0" w:firstLine="0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79-84</w:t>
            </w:r>
          </w:p>
        </w:tc>
      </w:tr>
    </w:tbl>
    <w:p w:rsidR="0022428C" w:rsidRDefault="0022428C" w:rsidP="0022428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sectPr w:rsidR="0022428C" w:rsidSect="00BD3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C5" w:rsidRDefault="00F92CC5" w:rsidP="00D20CC8">
      <w:pPr>
        <w:ind w:firstLine="800"/>
      </w:pPr>
      <w:r>
        <w:separator/>
      </w:r>
    </w:p>
  </w:endnote>
  <w:endnote w:type="continuationSeparator" w:id="1">
    <w:p w:rsidR="00F92CC5" w:rsidRDefault="00F92CC5" w:rsidP="00D20CC8">
      <w:pPr>
        <w:ind w:firstLine="8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C8" w:rsidRDefault="00D20CC8" w:rsidP="00D20CC8">
    <w:pPr>
      <w:pStyle w:val="a6"/>
      <w:ind w:firstLine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4798"/>
      <w:docPartObj>
        <w:docPartGallery w:val="Page Numbers (Bottom of Page)"/>
        <w:docPartUnique/>
      </w:docPartObj>
    </w:sdtPr>
    <w:sdtContent>
      <w:p w:rsidR="00BD30DC" w:rsidRDefault="00BD30DC" w:rsidP="00BD30DC">
        <w:pPr>
          <w:pStyle w:val="a6"/>
          <w:ind w:firstLine="720"/>
          <w:jc w:val="center"/>
        </w:pPr>
        <w:fldSimple w:instr=" PAGE   \* MERGEFORMAT ">
          <w:r w:rsidRPr="00BD30DC">
            <w:rPr>
              <w:noProof/>
              <w:lang w:val="zh-CN"/>
            </w:rPr>
            <w:t>I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C8" w:rsidRDefault="00D20CC8" w:rsidP="00D20CC8">
    <w:pPr>
      <w:pStyle w:val="a6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C5" w:rsidRDefault="00F92CC5" w:rsidP="00D20CC8">
      <w:pPr>
        <w:ind w:firstLine="800"/>
      </w:pPr>
      <w:r>
        <w:separator/>
      </w:r>
    </w:p>
  </w:footnote>
  <w:footnote w:type="continuationSeparator" w:id="1">
    <w:p w:rsidR="00F92CC5" w:rsidRDefault="00F92CC5" w:rsidP="00D20CC8">
      <w:pPr>
        <w:ind w:firstLine="8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C8" w:rsidRDefault="00D20CC8" w:rsidP="00D20CC8">
    <w:pPr>
      <w:pStyle w:val="a5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B0" w:rsidRDefault="002D0CB0" w:rsidP="002D0CB0">
    <w:pPr>
      <w:pBdr>
        <w:bottom w:val="thinThickMediumGap" w:sz="12" w:space="1" w:color="auto"/>
      </w:pBdr>
      <w:tabs>
        <w:tab w:val="left" w:pos="9360"/>
      </w:tabs>
      <w:ind w:firstLine="800"/>
      <w:jc w:val="center"/>
      <w:rPr>
        <w:color w:val="0000FF"/>
        <w:szCs w:val="20"/>
      </w:rPr>
    </w:pPr>
    <w:r w:rsidRPr="00916A05">
      <w:rPr>
        <w:szCs w:val="20"/>
      </w:rPr>
      <w:t>Report and Opinion 20</w:t>
    </w:r>
    <w:r>
      <w:rPr>
        <w:rFonts w:hint="eastAsia"/>
        <w:szCs w:val="20"/>
      </w:rPr>
      <w:t>10</w:t>
    </w:r>
    <w:r w:rsidRPr="00916A05">
      <w:rPr>
        <w:szCs w:val="20"/>
      </w:rPr>
      <w:t>;</w:t>
    </w:r>
    <w:r>
      <w:rPr>
        <w:rFonts w:hint="eastAsia"/>
        <w:szCs w:val="20"/>
      </w:rPr>
      <w:t>2</w:t>
    </w:r>
    <w:r w:rsidRPr="00916A05">
      <w:rPr>
        <w:szCs w:val="20"/>
      </w:rPr>
      <w:t>(</w:t>
    </w:r>
    <w:r w:rsidR="00D019EE">
      <w:rPr>
        <w:rFonts w:hint="eastAsia"/>
        <w:szCs w:val="20"/>
      </w:rPr>
      <w:t>4</w:t>
    </w:r>
    <w:r w:rsidRPr="00916A05">
      <w:rPr>
        <w:szCs w:val="20"/>
      </w:rPr>
      <w:t xml:space="preserve">)       </w:t>
    </w:r>
    <w:r>
      <w:rPr>
        <w:rFonts w:hint="eastAsia"/>
        <w:szCs w:val="20"/>
      </w:rPr>
      <w:t xml:space="preserve">       </w:t>
    </w:r>
    <w:r w:rsidRPr="00916A05">
      <w:rPr>
        <w:szCs w:val="20"/>
      </w:rPr>
      <w:t xml:space="preserve">   </w:t>
    </w:r>
    <w:r>
      <w:rPr>
        <w:rFonts w:hint="eastAsia"/>
        <w:szCs w:val="20"/>
      </w:rPr>
      <w:t xml:space="preserve">     </w:t>
    </w:r>
    <w:r w:rsidRPr="00916A05">
      <w:rPr>
        <w:szCs w:val="20"/>
      </w:rPr>
      <w:t xml:space="preserve">          </w:t>
    </w:r>
    <w:hyperlink r:id="rId1" w:history="1">
      <w:r w:rsidRPr="001A1299">
        <w:rPr>
          <w:rStyle w:val="a8"/>
          <w:szCs w:val="20"/>
        </w:rPr>
        <w:t>http://www.sciencepub.net/report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C8" w:rsidRDefault="00D20CC8" w:rsidP="00D20CC8">
    <w:pPr>
      <w:pStyle w:val="a5"/>
      <w:ind w:firstLin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E53"/>
    <w:rsid w:val="00054366"/>
    <w:rsid w:val="001B4792"/>
    <w:rsid w:val="0022428C"/>
    <w:rsid w:val="002645AC"/>
    <w:rsid w:val="002D0CB0"/>
    <w:rsid w:val="003D0EFF"/>
    <w:rsid w:val="00503990"/>
    <w:rsid w:val="005B797C"/>
    <w:rsid w:val="00642669"/>
    <w:rsid w:val="006E0DB6"/>
    <w:rsid w:val="00765FBB"/>
    <w:rsid w:val="00A53C51"/>
    <w:rsid w:val="00A96E53"/>
    <w:rsid w:val="00B24433"/>
    <w:rsid w:val="00BD30DC"/>
    <w:rsid w:val="00CF755F"/>
    <w:rsid w:val="00D019EE"/>
    <w:rsid w:val="00D20CC8"/>
    <w:rsid w:val="00F3333F"/>
    <w:rsid w:val="00F33A2C"/>
    <w:rsid w:val="00F9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ind w:firstLineChars="400" w:firstLine="4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iPriority="99" w:unhideWhenUsed="1"/>
    <w:lsdException w:name="Subtitle" w:qFormat="1"/>
    <w:lsdException w:name="Body Text 2" w:semiHidden="1" w:uiPriority="99" w:unhideWhenUsed="1"/>
    <w:lsdException w:name="Body Text 3" w:semiHidden="1" w:unhideWhenUsed="1"/>
    <w:lsdException w:name="Hyperlink" w:semiHidden="1" w:uiPriority="99" w:unhideWhenUsed="1"/>
    <w:lsdException w:name="Strong" w:qFormat="1"/>
    <w:lsdException w:name="Emphasis" w:uiPriority="20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ddress" w:uiPriority="99"/>
    <w:lsdException w:name="HTML Preformatted" w:uiPriority="99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C51"/>
    <w:pPr>
      <w:widowControl w:val="0"/>
    </w:pPr>
    <w:rPr>
      <w:szCs w:val="24"/>
    </w:rPr>
  </w:style>
  <w:style w:type="paragraph" w:styleId="2">
    <w:name w:val="heading 2"/>
    <w:basedOn w:val="a"/>
    <w:next w:val="a0"/>
    <w:link w:val="2Char"/>
    <w:qFormat/>
    <w:rsid w:val="00A53C5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uiPriority w:val="9"/>
    <w:qFormat/>
    <w:rsid w:val="00A53C51"/>
    <w:pPr>
      <w:keepNext/>
      <w:ind w:firstLineChars="1677" w:firstLine="3535"/>
      <w:outlineLvl w:val="2"/>
    </w:pPr>
    <w:rPr>
      <w:b/>
      <w:bCs/>
    </w:rPr>
  </w:style>
  <w:style w:type="paragraph" w:styleId="4">
    <w:name w:val="heading 4"/>
    <w:basedOn w:val="a"/>
    <w:next w:val="a"/>
    <w:link w:val="4Char"/>
    <w:qFormat/>
    <w:rsid w:val="00A53C51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qFormat/>
    <w:rsid w:val="00A53C51"/>
    <w:pPr>
      <w:keepNext/>
      <w:ind w:firstLineChars="222" w:firstLine="446"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jobone1">
    <w:name w:val="job one1"/>
    <w:basedOn w:val="a"/>
    <w:qFormat/>
    <w:rsid w:val="00642669"/>
    <w:pPr>
      <w:widowControl/>
      <w:tabs>
        <w:tab w:val="left" w:pos="720"/>
      </w:tabs>
      <w:autoSpaceDE w:val="0"/>
      <w:autoSpaceDN w:val="0"/>
      <w:adjustRightInd w:val="0"/>
      <w:snapToGrid w:val="0"/>
    </w:pPr>
    <w:rPr>
      <w:rFonts w:eastAsia="Times New Roman"/>
      <w:kern w:val="0"/>
      <w:szCs w:val="20"/>
      <w:shd w:val="clear" w:color="auto" w:fill="FFFFFF"/>
      <w:lang w:eastAsia="ar-SA"/>
    </w:rPr>
  </w:style>
  <w:style w:type="paragraph" w:styleId="a4">
    <w:name w:val="Plain Text"/>
    <w:basedOn w:val="a"/>
    <w:link w:val="Char"/>
    <w:rsid w:val="00A53C51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4"/>
    <w:rsid w:val="00A53C51"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1"/>
    <w:link w:val="2"/>
    <w:rsid w:val="00A53C51"/>
    <w:rPr>
      <w:rFonts w:ascii="Times New Roman" w:eastAsia="宋体" w:hAnsi="Times New Roman" w:cs="Times New Roman"/>
      <w:b/>
      <w:sz w:val="20"/>
      <w:szCs w:val="20"/>
    </w:rPr>
  </w:style>
  <w:style w:type="paragraph" w:styleId="a0">
    <w:name w:val="Normal Indent"/>
    <w:basedOn w:val="a"/>
    <w:rsid w:val="00A53C51"/>
    <w:pPr>
      <w:ind w:firstLine="420"/>
    </w:pPr>
    <w:rPr>
      <w:szCs w:val="20"/>
    </w:rPr>
  </w:style>
  <w:style w:type="character" w:customStyle="1" w:styleId="3Char">
    <w:name w:val="标题 3 Char"/>
    <w:basedOn w:val="a1"/>
    <w:link w:val="3"/>
    <w:uiPriority w:val="9"/>
    <w:rsid w:val="00A53C51"/>
    <w:rPr>
      <w:rFonts w:ascii="Times New Roman" w:eastAsia="宋体" w:hAnsi="Times New Roman" w:cs="Times New Roman"/>
      <w:b/>
      <w:bCs/>
      <w:szCs w:val="24"/>
    </w:rPr>
  </w:style>
  <w:style w:type="character" w:customStyle="1" w:styleId="4Char">
    <w:name w:val="标题 4 Char"/>
    <w:basedOn w:val="a1"/>
    <w:link w:val="4"/>
    <w:rsid w:val="00A53C51"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5Char">
    <w:name w:val="标题 5 Char"/>
    <w:basedOn w:val="a1"/>
    <w:link w:val="5"/>
    <w:rsid w:val="00A53C51"/>
    <w:rPr>
      <w:rFonts w:ascii="Times New Roman" w:eastAsia="宋体" w:hAnsi="Times New Roman" w:cs="Times New Roman"/>
      <w:b/>
      <w:bCs/>
      <w:sz w:val="20"/>
      <w:szCs w:val="24"/>
    </w:rPr>
  </w:style>
  <w:style w:type="paragraph" w:styleId="a5">
    <w:name w:val="header"/>
    <w:basedOn w:val="a"/>
    <w:link w:val="Char0"/>
    <w:rsid w:val="00A53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A53C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A5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A53C51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uiPriority w:val="99"/>
    <w:rsid w:val="00A53C51"/>
    <w:rPr>
      <w:sz w:val="18"/>
      <w:szCs w:val="20"/>
    </w:rPr>
  </w:style>
  <w:style w:type="character" w:customStyle="1" w:styleId="Char2">
    <w:name w:val="正文文本 Char"/>
    <w:basedOn w:val="a1"/>
    <w:link w:val="a7"/>
    <w:uiPriority w:val="99"/>
    <w:rsid w:val="00A53C51"/>
    <w:rPr>
      <w:rFonts w:ascii="Times New Roman" w:eastAsia="宋体" w:hAnsi="Times New Roman" w:cs="Times New Roman"/>
      <w:sz w:val="18"/>
      <w:szCs w:val="20"/>
    </w:rPr>
  </w:style>
  <w:style w:type="paragraph" w:styleId="20">
    <w:name w:val="Body Text 2"/>
    <w:basedOn w:val="a"/>
    <w:link w:val="2Char0"/>
    <w:uiPriority w:val="99"/>
    <w:rsid w:val="00A53C51"/>
    <w:rPr>
      <w:szCs w:val="20"/>
    </w:rPr>
  </w:style>
  <w:style w:type="character" w:customStyle="1" w:styleId="2Char0">
    <w:name w:val="正文文本 2 Char"/>
    <w:basedOn w:val="a1"/>
    <w:link w:val="20"/>
    <w:uiPriority w:val="99"/>
    <w:rsid w:val="00A53C51"/>
    <w:rPr>
      <w:rFonts w:ascii="Times New Roman" w:eastAsia="宋体" w:hAnsi="Times New Roman" w:cs="Times New Roman"/>
      <w:sz w:val="20"/>
      <w:szCs w:val="20"/>
    </w:rPr>
  </w:style>
  <w:style w:type="paragraph" w:styleId="30">
    <w:name w:val="Body Text 3"/>
    <w:basedOn w:val="a"/>
    <w:link w:val="3Char0"/>
    <w:rsid w:val="00A53C51"/>
    <w:pPr>
      <w:spacing w:line="240" w:lineRule="exact"/>
    </w:pPr>
    <w:rPr>
      <w:sz w:val="22"/>
      <w:szCs w:val="20"/>
    </w:rPr>
  </w:style>
  <w:style w:type="character" w:customStyle="1" w:styleId="3Char0">
    <w:name w:val="正文文本 3 Char"/>
    <w:basedOn w:val="a1"/>
    <w:link w:val="30"/>
    <w:rsid w:val="00A53C51"/>
    <w:rPr>
      <w:rFonts w:ascii="Times New Roman" w:eastAsia="宋体" w:hAnsi="Times New Roman" w:cs="Times New Roman"/>
      <w:sz w:val="22"/>
      <w:szCs w:val="20"/>
    </w:rPr>
  </w:style>
  <w:style w:type="character" w:styleId="a8">
    <w:name w:val="Hyperlink"/>
    <w:basedOn w:val="a1"/>
    <w:uiPriority w:val="99"/>
    <w:rsid w:val="00A53C51"/>
    <w:rPr>
      <w:color w:val="0000FF"/>
      <w:u w:val="single"/>
    </w:rPr>
  </w:style>
  <w:style w:type="character" w:customStyle="1" w:styleId="apple-converted-space">
    <w:name w:val="apple-converted-space"/>
    <w:basedOn w:val="a1"/>
    <w:rsid w:val="00A96E53"/>
  </w:style>
  <w:style w:type="paragraph" w:styleId="HTML">
    <w:name w:val="HTML Address"/>
    <w:basedOn w:val="a"/>
    <w:link w:val="HTMLChar"/>
    <w:uiPriority w:val="99"/>
    <w:unhideWhenUsed/>
    <w:rsid w:val="00A96E53"/>
    <w:pPr>
      <w:widowControl/>
      <w:ind w:firstLineChars="0" w:firstLine="0"/>
      <w:jc w:val="left"/>
    </w:pPr>
    <w:rPr>
      <w:rFonts w:ascii="宋体" w:hAnsi="宋体" w:cs="宋体"/>
      <w:i/>
      <w:iCs/>
      <w:kern w:val="0"/>
      <w:sz w:val="24"/>
    </w:rPr>
  </w:style>
  <w:style w:type="character" w:customStyle="1" w:styleId="HTMLChar">
    <w:name w:val="HTML 地址 Char"/>
    <w:basedOn w:val="a1"/>
    <w:link w:val="HTML"/>
    <w:uiPriority w:val="99"/>
    <w:rsid w:val="00A96E53"/>
    <w:rPr>
      <w:rFonts w:ascii="宋体" w:hAnsi="宋体" w:cs="宋体"/>
      <w:i/>
      <w:iCs/>
      <w:kern w:val="0"/>
      <w:sz w:val="24"/>
      <w:szCs w:val="24"/>
    </w:rPr>
  </w:style>
  <w:style w:type="paragraph" w:customStyle="1" w:styleId="listparagraph">
    <w:name w:val="listparagraph"/>
    <w:basedOn w:val="a"/>
    <w:rsid w:val="00A96E53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A96E53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longtext">
    <w:name w:val="longtext"/>
    <w:basedOn w:val="a1"/>
    <w:rsid w:val="00A96E53"/>
  </w:style>
  <w:style w:type="paragraph" w:customStyle="1" w:styleId="nospacing0">
    <w:name w:val="nospacing0"/>
    <w:basedOn w:val="a"/>
    <w:rsid w:val="00A96E53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1"/>
    <w:uiPriority w:val="20"/>
    <w:qFormat/>
    <w:rsid w:val="00A96E53"/>
    <w:rPr>
      <w:i/>
      <w:iCs/>
    </w:rPr>
  </w:style>
  <w:style w:type="paragraph" w:styleId="HTML0">
    <w:name w:val="HTML Preformatted"/>
    <w:basedOn w:val="a"/>
    <w:link w:val="HTMLChar0"/>
    <w:uiPriority w:val="99"/>
    <w:unhideWhenUsed/>
    <w:rsid w:val="00D20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HTMLChar0">
    <w:name w:val="HTML 预设格式 Char"/>
    <w:basedOn w:val="a1"/>
    <w:link w:val="HTML0"/>
    <w:uiPriority w:val="99"/>
    <w:rsid w:val="00D20CC8"/>
    <w:rPr>
      <w:rFonts w:ascii="宋体" w:hAnsi="宋体" w:cs="宋体"/>
      <w:kern w:val="0"/>
      <w:sz w:val="24"/>
      <w:szCs w:val="24"/>
    </w:rPr>
  </w:style>
  <w:style w:type="paragraph" w:styleId="aa">
    <w:name w:val="Normal (Web)"/>
    <w:basedOn w:val="a"/>
    <w:rsid w:val="002D0CB0"/>
    <w:pPr>
      <w:widowControl/>
      <w:spacing w:before="100" w:beforeAutospacing="1" w:after="100" w:afterAutospacing="1"/>
      <w:ind w:firstLineChars="0" w:firstLine="0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Windows 用户</cp:lastModifiedBy>
  <cp:revision>5</cp:revision>
  <dcterms:created xsi:type="dcterms:W3CDTF">2013-09-28T11:40:00Z</dcterms:created>
  <dcterms:modified xsi:type="dcterms:W3CDTF">2013-10-08T06:28:00Z</dcterms:modified>
</cp:coreProperties>
</file>