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EA14B5" w:rsidRPr="001555D4" w:rsidTr="00B7320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14B5" w:rsidRPr="00EA14B5" w:rsidRDefault="00EA14B5" w:rsidP="00674DBF">
            <w:pPr>
              <w:jc w:val="center"/>
              <w:rPr>
                <w:b/>
                <w:sz w:val="20"/>
                <w:szCs w:val="20"/>
              </w:rPr>
            </w:pPr>
            <w:r w:rsidRPr="00EA14B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EA14B5" w:rsidRPr="00EA14B5" w:rsidRDefault="00EA14B5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EA14B5">
              <w:rPr>
                <w:b/>
                <w:bCs/>
                <w:sz w:val="20"/>
                <w:szCs w:val="20"/>
              </w:rPr>
              <w:t>The Possible Meaning of Fine Structure Constant 1/α</w:t>
            </w:r>
            <w:r w:rsidRPr="00EA14B5">
              <w:rPr>
                <w:b/>
                <w:bCs/>
                <w:sz w:val="20"/>
                <w:szCs w:val="20"/>
                <w:lang w:val="fr-FR"/>
              </w:rPr>
              <w:t> = hC/(2</w:t>
            </w:r>
            <w:r w:rsidRPr="00EA14B5">
              <w:rPr>
                <w:b/>
                <w:bCs/>
                <w:sz w:val="20"/>
                <w:szCs w:val="20"/>
              </w:rPr>
              <w:t></w:t>
            </w:r>
            <w:r w:rsidRPr="00EA14B5">
              <w:rPr>
                <w:b/>
                <w:bCs/>
                <w:sz w:val="20"/>
                <w:szCs w:val="20"/>
                <w:lang w:val="fr-FR"/>
              </w:rPr>
              <w:t>e</w:t>
            </w:r>
            <w:r w:rsidRPr="00EA14B5">
              <w:rPr>
                <w:b/>
                <w:bCs/>
                <w:sz w:val="20"/>
                <w:szCs w:val="20"/>
                <w:vertAlign w:val="superscript"/>
                <w:lang w:val="fr-FR"/>
              </w:rPr>
              <w:t>2</w:t>
            </w:r>
            <w:r w:rsidRPr="00EA14B5">
              <w:rPr>
                <w:b/>
                <w:bCs/>
                <w:sz w:val="20"/>
                <w:szCs w:val="20"/>
                <w:lang w:val="fr-FR"/>
              </w:rPr>
              <w:t>) = 137.036</w:t>
            </w:r>
          </w:p>
          <w:p w:rsidR="00EA14B5" w:rsidRDefault="00EA14B5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EA14B5">
              <w:rPr>
                <w:sz w:val="20"/>
                <w:szCs w:val="20"/>
              </w:rPr>
              <w:t> Dongsheng Zhang</w:t>
            </w:r>
          </w:p>
          <w:p w:rsidR="00EA14B5" w:rsidRPr="00EA14B5" w:rsidRDefault="00EA14B5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A14B5" w:rsidRPr="00EA14B5" w:rsidRDefault="00EA14B5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EA14B5" w:rsidRPr="00EA14B5" w:rsidRDefault="00EA14B5" w:rsidP="00674DBF">
            <w:pPr>
              <w:jc w:val="center"/>
              <w:rPr>
                <w:b/>
                <w:sz w:val="20"/>
                <w:szCs w:val="20"/>
              </w:rPr>
            </w:pPr>
            <w:r w:rsidRPr="00EA14B5">
              <w:rPr>
                <w:b/>
                <w:sz w:val="20"/>
                <w:szCs w:val="20"/>
              </w:rPr>
              <w:t>1-2</w:t>
            </w:r>
          </w:p>
        </w:tc>
      </w:tr>
      <w:tr w:rsidR="00EA14B5" w:rsidRPr="001555D4" w:rsidTr="00B7320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14B5" w:rsidRPr="00EA14B5" w:rsidRDefault="00EA14B5" w:rsidP="00674DBF">
            <w:pPr>
              <w:jc w:val="center"/>
              <w:rPr>
                <w:b/>
                <w:sz w:val="20"/>
                <w:szCs w:val="20"/>
              </w:rPr>
            </w:pPr>
            <w:r w:rsidRPr="00EA14B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EA14B5" w:rsidRPr="00EA14B5" w:rsidRDefault="00EA14B5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EA14B5">
              <w:rPr>
                <w:b/>
                <w:bCs/>
                <w:sz w:val="20"/>
                <w:szCs w:val="20"/>
              </w:rPr>
              <w:t>Investigation of Value Management Effects on Projects Briefing Process in National Iranian Gas Transmission Company “NIGTC”</w:t>
            </w:r>
          </w:p>
          <w:p w:rsidR="00EA14B5" w:rsidRDefault="00EA14B5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EA14B5">
              <w:rPr>
                <w:b/>
                <w:bCs/>
                <w:sz w:val="20"/>
                <w:szCs w:val="20"/>
              </w:rPr>
              <w:t> </w:t>
            </w:r>
            <w:r w:rsidRPr="00EA14B5">
              <w:rPr>
                <w:sz w:val="20"/>
                <w:szCs w:val="20"/>
              </w:rPr>
              <w:t>Majid Ahmadpour</w:t>
            </w:r>
          </w:p>
          <w:p w:rsidR="00EA14B5" w:rsidRPr="00EA14B5" w:rsidRDefault="00EA14B5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A14B5" w:rsidRPr="00EA14B5" w:rsidRDefault="00EA14B5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EA14B5" w:rsidRPr="00EA14B5" w:rsidRDefault="00EA14B5" w:rsidP="00674DBF">
            <w:pPr>
              <w:jc w:val="center"/>
              <w:rPr>
                <w:b/>
                <w:sz w:val="20"/>
                <w:szCs w:val="20"/>
              </w:rPr>
            </w:pPr>
            <w:r w:rsidRPr="00EA14B5">
              <w:rPr>
                <w:b/>
                <w:sz w:val="20"/>
                <w:szCs w:val="20"/>
              </w:rPr>
              <w:t>3-9</w:t>
            </w:r>
          </w:p>
        </w:tc>
      </w:tr>
      <w:tr w:rsidR="00EA14B5" w:rsidRPr="001555D4" w:rsidTr="00B7320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14B5" w:rsidRPr="00EA14B5" w:rsidRDefault="00EA14B5" w:rsidP="00674DBF">
            <w:pPr>
              <w:jc w:val="center"/>
              <w:rPr>
                <w:b/>
                <w:sz w:val="20"/>
                <w:szCs w:val="20"/>
              </w:rPr>
            </w:pPr>
            <w:r w:rsidRPr="00EA14B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EA14B5" w:rsidRPr="00EA14B5" w:rsidRDefault="00EA14B5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EA14B5">
              <w:rPr>
                <w:b/>
                <w:bCs/>
                <w:sz w:val="20"/>
                <w:szCs w:val="20"/>
              </w:rPr>
              <w:t>A PEEP INTO INVENTORY CONTROL</w:t>
            </w:r>
          </w:p>
          <w:p w:rsidR="00EA14B5" w:rsidRDefault="00EA14B5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EA14B5">
              <w:rPr>
                <w:b/>
                <w:bCs/>
                <w:sz w:val="20"/>
                <w:szCs w:val="20"/>
              </w:rPr>
              <w:t> </w:t>
            </w:r>
            <w:r w:rsidRPr="00EA14B5">
              <w:rPr>
                <w:sz w:val="20"/>
                <w:szCs w:val="20"/>
              </w:rPr>
              <w:t xml:space="preserve">Mayank Pawar , S.Rajan , Ridhi  </w:t>
            </w:r>
          </w:p>
          <w:p w:rsidR="00EA14B5" w:rsidRPr="00EA14B5" w:rsidRDefault="00EA14B5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A14B5" w:rsidRPr="00EA14B5" w:rsidRDefault="00EA14B5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A14B5" w:rsidRPr="00EA14B5" w:rsidRDefault="00EA14B5" w:rsidP="00674DBF">
            <w:pPr>
              <w:jc w:val="center"/>
              <w:rPr>
                <w:b/>
                <w:sz w:val="20"/>
                <w:szCs w:val="20"/>
              </w:rPr>
            </w:pPr>
            <w:r w:rsidRPr="00EA14B5">
              <w:rPr>
                <w:b/>
                <w:sz w:val="20"/>
                <w:szCs w:val="20"/>
              </w:rPr>
              <w:t>10-16</w:t>
            </w:r>
          </w:p>
        </w:tc>
      </w:tr>
      <w:tr w:rsidR="00EA14B5" w:rsidRPr="001555D4" w:rsidTr="00B7320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14B5" w:rsidRPr="00EA14B5" w:rsidRDefault="00EA14B5" w:rsidP="00674DBF">
            <w:pPr>
              <w:jc w:val="center"/>
              <w:rPr>
                <w:b/>
                <w:sz w:val="20"/>
                <w:szCs w:val="20"/>
              </w:rPr>
            </w:pPr>
            <w:r w:rsidRPr="00EA14B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EA14B5" w:rsidRPr="00EA14B5" w:rsidRDefault="00EA14B5" w:rsidP="00674DBF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EA14B5">
              <w:rPr>
                <w:b/>
                <w:sz w:val="20"/>
                <w:szCs w:val="20"/>
              </w:rPr>
              <w:t>The concentration of heavy metals in selected clay samples in ekiti state,southwestern nigeria.</w:t>
            </w:r>
          </w:p>
          <w:p w:rsidR="00EA14B5" w:rsidRDefault="00EA14B5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EA14B5">
              <w:rPr>
                <w:sz w:val="20"/>
                <w:szCs w:val="20"/>
              </w:rPr>
              <w:t> Adegoke J.A ,  Oseni S.O, Adegbola R.B.</w:t>
            </w:r>
          </w:p>
          <w:p w:rsidR="00EA14B5" w:rsidRPr="00EA14B5" w:rsidRDefault="00EA14B5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A14B5" w:rsidRPr="00EA14B5" w:rsidRDefault="00EA14B5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A14B5" w:rsidRPr="00EA14B5" w:rsidRDefault="00EA14B5" w:rsidP="00674DBF">
            <w:pPr>
              <w:jc w:val="center"/>
              <w:rPr>
                <w:b/>
                <w:sz w:val="20"/>
                <w:szCs w:val="20"/>
              </w:rPr>
            </w:pPr>
            <w:r w:rsidRPr="00EA14B5">
              <w:rPr>
                <w:b/>
                <w:sz w:val="20"/>
                <w:szCs w:val="20"/>
              </w:rPr>
              <w:t>17-25</w:t>
            </w:r>
          </w:p>
        </w:tc>
      </w:tr>
      <w:tr w:rsidR="00EA14B5" w:rsidRPr="001555D4" w:rsidTr="00B7320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14B5" w:rsidRPr="00EA14B5" w:rsidRDefault="00EA14B5" w:rsidP="00674DBF">
            <w:pPr>
              <w:jc w:val="center"/>
              <w:rPr>
                <w:b/>
                <w:sz w:val="20"/>
                <w:szCs w:val="20"/>
              </w:rPr>
            </w:pPr>
            <w:r w:rsidRPr="00EA14B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EA14B5" w:rsidRPr="00EA14B5" w:rsidRDefault="00EA14B5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EA14B5">
              <w:rPr>
                <w:b/>
                <w:bCs/>
                <w:sz w:val="20"/>
                <w:szCs w:val="20"/>
              </w:rPr>
              <w:t>Principles of Iranian Naval Defense Pattern</w:t>
            </w:r>
          </w:p>
          <w:p w:rsidR="00EA14B5" w:rsidRDefault="00EA14B5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EA14B5">
              <w:rPr>
                <w:sz w:val="20"/>
                <w:szCs w:val="20"/>
              </w:rPr>
              <w:t> Mahmoud Moghaddass</w:t>
            </w:r>
          </w:p>
          <w:p w:rsidR="00EA14B5" w:rsidRPr="00EA14B5" w:rsidRDefault="00EA14B5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A14B5" w:rsidRPr="00EA14B5" w:rsidRDefault="00EA14B5" w:rsidP="00674DB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84" w:type="dxa"/>
          </w:tcPr>
          <w:p w:rsidR="00EA14B5" w:rsidRPr="00ED61F6" w:rsidRDefault="00EA14B5" w:rsidP="00EA14B5">
            <w:pPr>
              <w:jc w:val="center"/>
              <w:rPr>
                <w:b/>
                <w:sz w:val="20"/>
                <w:szCs w:val="20"/>
              </w:rPr>
            </w:pPr>
            <w:r w:rsidRPr="00ED61F6">
              <w:rPr>
                <w:rFonts w:hint="eastAsia"/>
                <w:b/>
                <w:sz w:val="20"/>
                <w:szCs w:val="20"/>
              </w:rPr>
              <w:t>16-21</w:t>
            </w:r>
          </w:p>
        </w:tc>
      </w:tr>
      <w:tr w:rsidR="00EA14B5" w:rsidRPr="001555D4" w:rsidTr="00B7320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14B5" w:rsidRPr="00EA14B5" w:rsidRDefault="00EA14B5" w:rsidP="00674DBF">
            <w:pPr>
              <w:jc w:val="center"/>
              <w:rPr>
                <w:b/>
                <w:sz w:val="20"/>
                <w:szCs w:val="20"/>
              </w:rPr>
            </w:pPr>
            <w:r w:rsidRPr="00EA14B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EA14B5" w:rsidRPr="00EA14B5" w:rsidRDefault="00EA14B5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EA14B5">
              <w:rPr>
                <w:b/>
                <w:bCs/>
                <w:sz w:val="20"/>
                <w:szCs w:val="20"/>
              </w:rPr>
              <w:t>Relationship between Iran and Europe Union on Context of Energy</w:t>
            </w:r>
          </w:p>
          <w:p w:rsidR="00EA14B5" w:rsidRDefault="00EA14B5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EA14B5">
              <w:rPr>
                <w:sz w:val="20"/>
                <w:szCs w:val="20"/>
              </w:rPr>
              <w:t> Davod  Kiany</w:t>
            </w:r>
          </w:p>
          <w:p w:rsidR="00EA14B5" w:rsidRPr="00EA14B5" w:rsidRDefault="00EA14B5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A14B5" w:rsidRPr="00EA14B5" w:rsidRDefault="00EA14B5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A14B5" w:rsidRPr="00EA14B5" w:rsidRDefault="00EA14B5" w:rsidP="00674DBF">
            <w:pPr>
              <w:jc w:val="center"/>
              <w:rPr>
                <w:b/>
                <w:sz w:val="20"/>
                <w:szCs w:val="20"/>
              </w:rPr>
            </w:pPr>
            <w:r w:rsidRPr="00EA14B5">
              <w:rPr>
                <w:b/>
                <w:sz w:val="20"/>
                <w:szCs w:val="20"/>
              </w:rPr>
              <w:t>22-30</w:t>
            </w:r>
          </w:p>
        </w:tc>
      </w:tr>
      <w:tr w:rsidR="00EA14B5" w:rsidRPr="001555D4" w:rsidTr="00B7320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14B5" w:rsidRPr="00EA14B5" w:rsidRDefault="00EA14B5" w:rsidP="00674DBF">
            <w:pPr>
              <w:jc w:val="center"/>
              <w:rPr>
                <w:b/>
                <w:sz w:val="20"/>
                <w:szCs w:val="20"/>
              </w:rPr>
            </w:pPr>
            <w:r w:rsidRPr="00EA14B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EA14B5" w:rsidRPr="00EA14B5" w:rsidRDefault="00EA14B5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EA14B5">
              <w:rPr>
                <w:b/>
                <w:bCs/>
                <w:sz w:val="20"/>
                <w:szCs w:val="20"/>
              </w:rPr>
              <w:t>Securities of online transaction in E-governance</w:t>
            </w:r>
          </w:p>
          <w:p w:rsidR="00EA14B5" w:rsidRDefault="00EA14B5" w:rsidP="00674DBF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EA14B5">
              <w:rPr>
                <w:b/>
                <w:bCs/>
                <w:sz w:val="20"/>
                <w:szCs w:val="20"/>
              </w:rPr>
              <w:t> </w:t>
            </w:r>
            <w:r w:rsidRPr="00EA14B5">
              <w:rPr>
                <w:color w:val="000000"/>
                <w:sz w:val="20"/>
                <w:szCs w:val="20"/>
              </w:rPr>
              <w:t>Mini Agarwal and Rajeev Kumar</w:t>
            </w:r>
          </w:p>
          <w:p w:rsidR="00EA14B5" w:rsidRPr="00EA14B5" w:rsidRDefault="00EA14B5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A14B5" w:rsidRPr="00EA14B5" w:rsidRDefault="00EA14B5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A14B5" w:rsidRPr="00EA14B5" w:rsidRDefault="00EA14B5" w:rsidP="00674DBF">
            <w:pPr>
              <w:jc w:val="center"/>
              <w:rPr>
                <w:b/>
                <w:sz w:val="20"/>
                <w:szCs w:val="20"/>
              </w:rPr>
            </w:pPr>
            <w:r w:rsidRPr="00EA14B5">
              <w:rPr>
                <w:b/>
                <w:sz w:val="20"/>
                <w:szCs w:val="20"/>
              </w:rPr>
              <w:t>31-34</w:t>
            </w:r>
          </w:p>
        </w:tc>
      </w:tr>
      <w:tr w:rsidR="00EA14B5" w:rsidRPr="001555D4" w:rsidTr="00B7320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14B5" w:rsidRPr="00EA14B5" w:rsidRDefault="00EA14B5" w:rsidP="00674DBF">
            <w:pPr>
              <w:jc w:val="center"/>
              <w:rPr>
                <w:b/>
                <w:sz w:val="20"/>
                <w:szCs w:val="20"/>
              </w:rPr>
            </w:pPr>
            <w:r w:rsidRPr="00EA14B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EA14B5" w:rsidRPr="00EA14B5" w:rsidRDefault="00EA14B5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EA14B5">
              <w:rPr>
                <w:b/>
                <w:bCs/>
                <w:sz w:val="20"/>
                <w:szCs w:val="20"/>
              </w:rPr>
              <w:t>Capacity Utilization of University of Maiduguri Teaching Hospital, Nigeria</w:t>
            </w:r>
          </w:p>
          <w:p w:rsidR="00EA14B5" w:rsidRDefault="00EA14B5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EA14B5">
              <w:rPr>
                <w:b/>
                <w:bCs/>
                <w:sz w:val="20"/>
                <w:szCs w:val="20"/>
              </w:rPr>
              <w:t> </w:t>
            </w:r>
            <w:r w:rsidRPr="00EA14B5">
              <w:rPr>
                <w:sz w:val="20"/>
                <w:szCs w:val="20"/>
              </w:rPr>
              <w:t>Babale Garba Nafada, MM Baba, Hyelcinta C.J, Abdulrahman Tahir, Bashir Tahir, Muhammad Talle, Obi S.O</w:t>
            </w:r>
          </w:p>
          <w:p w:rsidR="00EA14B5" w:rsidRPr="00EA14B5" w:rsidRDefault="00EA14B5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A14B5" w:rsidRPr="00EA14B5" w:rsidRDefault="00EA14B5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A14B5" w:rsidRPr="00EA14B5" w:rsidRDefault="00EA14B5" w:rsidP="00674DBF">
            <w:pPr>
              <w:jc w:val="center"/>
              <w:rPr>
                <w:b/>
                <w:sz w:val="20"/>
                <w:szCs w:val="20"/>
              </w:rPr>
            </w:pPr>
            <w:r w:rsidRPr="00EA14B5">
              <w:rPr>
                <w:b/>
                <w:sz w:val="20"/>
                <w:szCs w:val="20"/>
              </w:rPr>
              <w:t>35-38</w:t>
            </w:r>
          </w:p>
        </w:tc>
      </w:tr>
      <w:tr w:rsidR="00EA14B5" w:rsidRPr="001555D4" w:rsidTr="00B7320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14B5" w:rsidRPr="00EA14B5" w:rsidRDefault="00EA14B5" w:rsidP="00674DBF">
            <w:pPr>
              <w:jc w:val="center"/>
              <w:rPr>
                <w:b/>
                <w:sz w:val="20"/>
                <w:szCs w:val="20"/>
              </w:rPr>
            </w:pPr>
            <w:r w:rsidRPr="00EA14B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EA14B5" w:rsidRPr="00EA14B5" w:rsidRDefault="00EA14B5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EA14B5">
              <w:rPr>
                <w:b/>
                <w:bCs/>
                <w:sz w:val="20"/>
                <w:szCs w:val="20"/>
              </w:rPr>
              <w:t>Correlation between Serum-Ascites Albumin Gradient and Esophageal Varices in Patients with Portal Hypertension</w:t>
            </w:r>
          </w:p>
          <w:p w:rsidR="00EA14B5" w:rsidRDefault="00EA14B5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EA14B5">
              <w:rPr>
                <w:sz w:val="20"/>
                <w:szCs w:val="20"/>
              </w:rPr>
              <w:t> Enas Allam; Dalia Ghoraba; Sara Abdelhakam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A14B5">
              <w:rPr>
                <w:sz w:val="20"/>
                <w:szCs w:val="20"/>
              </w:rPr>
              <w:t>and  Wesam A. Ibrahim</w:t>
            </w:r>
          </w:p>
          <w:p w:rsidR="00EA14B5" w:rsidRDefault="00EA14B5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</w:p>
          <w:p w:rsidR="00ED61F6" w:rsidRDefault="00ED61F6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</w:p>
          <w:p w:rsidR="00ED61F6" w:rsidRPr="00ED61F6" w:rsidRDefault="00ED61F6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</w:p>
          <w:p w:rsidR="00ED61F6" w:rsidRPr="00ED61F6" w:rsidRDefault="00ED61F6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ED61F6">
              <w:rPr>
                <w:sz w:val="20"/>
                <w:szCs w:val="20"/>
              </w:rPr>
              <w:t>Correction: pages 26-22 skip mistakenly</w:t>
            </w:r>
          </w:p>
        </w:tc>
        <w:tc>
          <w:tcPr>
            <w:tcW w:w="256" w:type="dxa"/>
          </w:tcPr>
          <w:p w:rsidR="00EA14B5" w:rsidRPr="00EA14B5" w:rsidRDefault="00EA14B5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A14B5" w:rsidRPr="00EA14B5" w:rsidRDefault="00EA14B5" w:rsidP="00674DBF">
            <w:pPr>
              <w:jc w:val="center"/>
              <w:rPr>
                <w:b/>
                <w:sz w:val="20"/>
                <w:szCs w:val="20"/>
              </w:rPr>
            </w:pPr>
            <w:r w:rsidRPr="00EA14B5">
              <w:rPr>
                <w:b/>
                <w:sz w:val="20"/>
                <w:szCs w:val="20"/>
              </w:rPr>
              <w:t>39-40</w:t>
            </w:r>
          </w:p>
        </w:tc>
      </w:tr>
    </w:tbl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C3099B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ED61F6" w:rsidRPr="00ED61F6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19" w:rsidRDefault="00306D19" w:rsidP="00306D19">
    <w:pPr>
      <w:pBdr>
        <w:bottom w:val="thinThickMediumGap" w:sz="12" w:space="1" w:color="auto"/>
      </w:pBdr>
      <w:tabs>
        <w:tab w:val="left" w:pos="9360"/>
      </w:tabs>
      <w:jc w:val="center"/>
      <w:rPr>
        <w:color w:val="0000FF"/>
        <w:sz w:val="20"/>
        <w:szCs w:val="20"/>
      </w:rPr>
    </w:pPr>
    <w:r w:rsidRPr="00916A05">
      <w:rPr>
        <w:sz w:val="20"/>
        <w:szCs w:val="20"/>
      </w:rPr>
      <w:t>Report and Opinion 20</w:t>
    </w:r>
    <w:r w:rsidR="00C30043">
      <w:rPr>
        <w:rFonts w:hint="eastAsia"/>
        <w:sz w:val="20"/>
        <w:szCs w:val="20"/>
      </w:rPr>
      <w:t>1</w:t>
    </w:r>
    <w:r w:rsidR="00A36965">
      <w:rPr>
        <w:rFonts w:hint="eastAsia"/>
        <w:sz w:val="20"/>
        <w:szCs w:val="20"/>
      </w:rPr>
      <w:t>1</w:t>
    </w:r>
    <w:r w:rsidRPr="00916A05">
      <w:rPr>
        <w:sz w:val="20"/>
        <w:szCs w:val="20"/>
      </w:rPr>
      <w:t>;</w:t>
    </w:r>
    <w:r w:rsidR="00A36965">
      <w:rPr>
        <w:rFonts w:hint="eastAsia"/>
        <w:sz w:val="20"/>
        <w:szCs w:val="20"/>
      </w:rPr>
      <w:t>3</w:t>
    </w:r>
    <w:r w:rsidRPr="00916A05">
      <w:rPr>
        <w:sz w:val="20"/>
        <w:szCs w:val="20"/>
      </w:rPr>
      <w:t>(</w:t>
    </w:r>
    <w:r w:rsidR="00EA14B5">
      <w:rPr>
        <w:rFonts w:hint="eastAsia"/>
        <w:sz w:val="20"/>
        <w:szCs w:val="20"/>
      </w:rPr>
      <w:t>8</w:t>
    </w:r>
    <w:r w:rsidRPr="00916A05">
      <w:rPr>
        <w:sz w:val="20"/>
        <w:szCs w:val="20"/>
      </w:rPr>
      <w:t xml:space="preserve">)          </w:t>
    </w:r>
    <w:r>
      <w:rPr>
        <w:rFonts w:hint="eastAsia"/>
        <w:sz w:val="20"/>
        <w:szCs w:val="20"/>
      </w:rPr>
      <w:t xml:space="preserve">     </w:t>
    </w:r>
    <w:r w:rsidRPr="00916A05">
      <w:rPr>
        <w:sz w:val="20"/>
        <w:szCs w:val="20"/>
      </w:rPr>
      <w:t xml:space="preserve">          </w:t>
    </w:r>
    <w:hyperlink r:id="rId1" w:history="1">
      <w:r w:rsidRPr="001A1299">
        <w:rPr>
          <w:rStyle w:val="a3"/>
          <w:sz w:val="20"/>
          <w:szCs w:val="20"/>
        </w:rPr>
        <w:t>http://www.sciencepub.net/report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A6A87"/>
    <w:rsid w:val="000E0E33"/>
    <w:rsid w:val="000F2277"/>
    <w:rsid w:val="000F7045"/>
    <w:rsid w:val="00112DC9"/>
    <w:rsid w:val="00117800"/>
    <w:rsid w:val="001201FB"/>
    <w:rsid w:val="001555D4"/>
    <w:rsid w:val="00160DCA"/>
    <w:rsid w:val="001A44B6"/>
    <w:rsid w:val="001C0C50"/>
    <w:rsid w:val="001C26DF"/>
    <w:rsid w:val="001E4DE4"/>
    <w:rsid w:val="0029705B"/>
    <w:rsid w:val="002A0A7D"/>
    <w:rsid w:val="002E53EC"/>
    <w:rsid w:val="00306D19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24260"/>
    <w:rsid w:val="00552747"/>
    <w:rsid w:val="00553204"/>
    <w:rsid w:val="0060185F"/>
    <w:rsid w:val="00615A2B"/>
    <w:rsid w:val="00651B37"/>
    <w:rsid w:val="006C33BB"/>
    <w:rsid w:val="00705B31"/>
    <w:rsid w:val="00720AC2"/>
    <w:rsid w:val="00767C0C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36965"/>
    <w:rsid w:val="00A44D55"/>
    <w:rsid w:val="00A452DC"/>
    <w:rsid w:val="00A47AE9"/>
    <w:rsid w:val="00A83355"/>
    <w:rsid w:val="00AF7216"/>
    <w:rsid w:val="00B0043A"/>
    <w:rsid w:val="00B1678F"/>
    <w:rsid w:val="00B34E1C"/>
    <w:rsid w:val="00B43075"/>
    <w:rsid w:val="00B70DD4"/>
    <w:rsid w:val="00B73207"/>
    <w:rsid w:val="00B954F7"/>
    <w:rsid w:val="00BB2243"/>
    <w:rsid w:val="00BE5384"/>
    <w:rsid w:val="00C03DB0"/>
    <w:rsid w:val="00C30043"/>
    <w:rsid w:val="00C3099B"/>
    <w:rsid w:val="00C46B73"/>
    <w:rsid w:val="00C75EA1"/>
    <w:rsid w:val="00D22A78"/>
    <w:rsid w:val="00D51399"/>
    <w:rsid w:val="00DC5C93"/>
    <w:rsid w:val="00DD6664"/>
    <w:rsid w:val="00E54245"/>
    <w:rsid w:val="00E711E2"/>
    <w:rsid w:val="00E76183"/>
    <w:rsid w:val="00EA14B5"/>
    <w:rsid w:val="00ED61F6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por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986</Characters>
  <Application>Microsoft Office Word</Application>
  <DocSecurity>0</DocSecurity>
  <Lines>8</Lines>
  <Paragraphs>2</Paragraphs>
  <ScaleCrop>false</ScaleCrop>
  <Company>微软中国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cp:lastPrinted>2013-10-16T15:31:00Z</cp:lastPrinted>
  <dcterms:created xsi:type="dcterms:W3CDTF">2013-10-08T10:32:00Z</dcterms:created>
  <dcterms:modified xsi:type="dcterms:W3CDTF">2013-10-16T15:31:00Z</dcterms:modified>
</cp:coreProperties>
</file>