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57E58" w:rsidRPr="001555D4" w:rsidTr="00B57E5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7E58" w:rsidRPr="00B57E58" w:rsidRDefault="00B57E58" w:rsidP="00674DBF">
            <w:pPr>
              <w:jc w:val="center"/>
              <w:rPr>
                <w:sz w:val="20"/>
                <w:szCs w:val="20"/>
              </w:rPr>
            </w:pPr>
            <w:r w:rsidRPr="00B57E58">
              <w:rPr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57E58" w:rsidRPr="00B57E58" w:rsidRDefault="00B57E5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57E58">
              <w:rPr>
                <w:b/>
                <w:bCs/>
                <w:sz w:val="20"/>
                <w:szCs w:val="20"/>
              </w:rPr>
              <w:t>Haemato-Biochemical Parameters of Common Carp</w:t>
            </w:r>
          </w:p>
          <w:p w:rsidR="00B57E58" w:rsidRDefault="00B57E5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57E58">
              <w:rPr>
                <w:sz w:val="20"/>
                <w:szCs w:val="20"/>
              </w:rPr>
              <w:t> Ulfat Jan, G. Mustafa Shah and Aijaz Ahmad Bhat</w:t>
            </w:r>
          </w:p>
          <w:p w:rsidR="00B57E58" w:rsidRPr="00B57E58" w:rsidRDefault="00B57E5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57E58" w:rsidRPr="00B57E58" w:rsidRDefault="00B57E5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57E58" w:rsidRPr="00B57E58" w:rsidRDefault="00B57E58" w:rsidP="00674DBF">
            <w:pPr>
              <w:jc w:val="center"/>
              <w:rPr>
                <w:b/>
                <w:sz w:val="20"/>
                <w:szCs w:val="20"/>
              </w:rPr>
            </w:pPr>
            <w:r w:rsidRPr="00B57E58">
              <w:rPr>
                <w:rFonts w:hint="eastAsia"/>
                <w:b/>
                <w:sz w:val="20"/>
                <w:szCs w:val="20"/>
              </w:rPr>
              <w:t>1-3</w:t>
            </w:r>
          </w:p>
        </w:tc>
      </w:tr>
      <w:tr w:rsidR="00B57E58" w:rsidRPr="001555D4" w:rsidTr="00B57E5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7E58" w:rsidRPr="00B57E58" w:rsidRDefault="00B57E58" w:rsidP="00674DBF">
            <w:pPr>
              <w:jc w:val="center"/>
              <w:rPr>
                <w:sz w:val="20"/>
                <w:szCs w:val="20"/>
              </w:rPr>
            </w:pPr>
            <w:r w:rsidRPr="00B57E58">
              <w:rPr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57E58" w:rsidRPr="00B57E58" w:rsidRDefault="00B57E5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57E58">
              <w:rPr>
                <w:b/>
                <w:bCs/>
                <w:sz w:val="20"/>
                <w:szCs w:val="20"/>
              </w:rPr>
              <w:t>The survey of obstacle employment of Research of result on Yasouj Universities</w:t>
            </w:r>
          </w:p>
          <w:p w:rsidR="00B57E58" w:rsidRDefault="00B57E5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57E58">
              <w:rPr>
                <w:b/>
                <w:bCs/>
                <w:sz w:val="20"/>
                <w:szCs w:val="20"/>
              </w:rPr>
              <w:t> </w:t>
            </w:r>
            <w:r w:rsidRPr="00B57E58">
              <w:rPr>
                <w:sz w:val="20"/>
                <w:szCs w:val="20"/>
              </w:rPr>
              <w:t>Armin Mahmoudi</w:t>
            </w:r>
          </w:p>
          <w:p w:rsidR="00B57E58" w:rsidRPr="00B57E58" w:rsidRDefault="00B57E5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57E58" w:rsidRPr="00B57E58" w:rsidRDefault="00B57E5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57E58" w:rsidRPr="00B57E58" w:rsidRDefault="00B57E58" w:rsidP="00674DBF">
            <w:pPr>
              <w:jc w:val="center"/>
              <w:rPr>
                <w:b/>
                <w:sz w:val="20"/>
                <w:szCs w:val="20"/>
              </w:rPr>
            </w:pPr>
            <w:r w:rsidRPr="00B57E58">
              <w:rPr>
                <w:rFonts w:hint="eastAsia"/>
                <w:b/>
                <w:sz w:val="20"/>
                <w:szCs w:val="20"/>
              </w:rPr>
              <w:t>4-8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34D0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57E58" w:rsidRPr="00B57E5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B57E58">
      <w:rPr>
        <w:rFonts w:hint="eastAsia"/>
        <w:sz w:val="20"/>
        <w:szCs w:val="20"/>
      </w:rPr>
      <w:t>7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34D09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57E58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2013-10-09T02:57:00Z</dcterms:created>
  <dcterms:modified xsi:type="dcterms:W3CDTF">2013-10-09T02:57:00Z</dcterms:modified>
</cp:coreProperties>
</file>