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7C" w:rsidRDefault="00EA377C" w:rsidP="00EA37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A0D78" w:rsidRDefault="00BA0D78"/>
    <w:tbl>
      <w:tblPr>
        <w:tblW w:w="5007" w:type="pct"/>
        <w:tblCellSpacing w:w="15" w:type="dxa"/>
        <w:tblLook w:val="0000"/>
      </w:tblPr>
      <w:tblGrid>
        <w:gridCol w:w="611"/>
        <w:gridCol w:w="7363"/>
        <w:gridCol w:w="305"/>
        <w:gridCol w:w="1186"/>
      </w:tblGrid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  <w:r w:rsidRPr="00EA377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6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 xml:space="preserve">Genotoxicity of Dioxin and its Effect on the Immune Response of Goats Vaccinated with Brucella Melitensis Vaccine </w:t>
              </w:r>
            </w:hyperlink>
            <w:r w:rsidRPr="00EA377C">
              <w:rPr>
                <w:sz w:val="18"/>
                <w:szCs w:val="18"/>
              </w:rPr>
              <w:br/>
              <w:t>A. A. Farghaly, Karima Gh. M. Mahmoud, Y.A. Ghazi</w:t>
            </w:r>
          </w:p>
          <w:p w:rsidR="00EA377C" w:rsidRPr="00EA377C" w:rsidRDefault="00EA377C" w:rsidP="00EA377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  <w:r w:rsidRPr="00EA377C">
              <w:rPr>
                <w:b/>
                <w:sz w:val="18"/>
                <w:szCs w:val="18"/>
              </w:rPr>
              <w:t>1-7</w:t>
            </w:r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  <w:r w:rsidRPr="00EA37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7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  <w:lang w:val="en-GB"/>
                </w:rPr>
                <w:t xml:space="preserve">Socio-cultural Factors affecting HIV/AIDS Campaigns in Selected fishing Communities of Kainji Lake Basin 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  <w:lang w:val="en-GB"/>
              </w:rPr>
            </w:pPr>
            <w:r w:rsidRPr="00EA377C">
              <w:rPr>
                <w:sz w:val="18"/>
                <w:szCs w:val="18"/>
                <w:lang w:val="en-GB"/>
              </w:rPr>
              <w:t>Olowosegun, Toyin: Akangbe, Jones Adebola:  Olowosegun, Oluwatoyin Motunrayo: Sule, Attairu Mohammed: Sanni, Abdulwahab Omeiza</w:t>
            </w:r>
          </w:p>
          <w:p w:rsidR="00EA377C" w:rsidRPr="00EA377C" w:rsidRDefault="00EA377C" w:rsidP="00EA377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  <w:r w:rsidRPr="00EA377C">
              <w:rPr>
                <w:b/>
                <w:sz w:val="18"/>
                <w:szCs w:val="18"/>
              </w:rPr>
              <w:t>8-13</w:t>
            </w:r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  <w:r w:rsidRPr="00EA37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8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Viability And DNA Fragmentation Assessment Of Bovine Embryos Vitrified By Different Methods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9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  <w:lang w:val="de-DE"/>
                </w:rPr>
                <w:t>K Gh M Mahmoud, G E Seidel Jr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  <w:lang w:val="de-D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  <w:lang w:val="de-DE"/>
              </w:rPr>
            </w:pPr>
            <w:hyperlink r:id="rId10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  <w:lang w:val="de-DE"/>
                </w:rPr>
                <w:t>14-20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11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4</w:t>
              </w:r>
            </w:hyperlink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12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Evaluation of the Antimutagenic Effect of Vitamin C against DNA Damage and Cytotoxicity Induced By Trimethyltin in Mice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3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Ayman A. Farghaly and Mona A.M. Abo-Zeid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14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21-27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15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5</w:t>
              </w:r>
            </w:hyperlink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16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Model for Predictive Analysis of the Quantity of Water Evaporated during Initial Stage Drying of Wet Clay Designated for Production of Oven Refractory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7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Chukwuka Ikechukwu  Nwoye and Okechukwu Onyebuchi Onyemaobi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18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28-34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19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6</w:t>
              </w:r>
            </w:hyperlink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20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Strategic Educational Management:  Implications for Poverty Reduction in the Developing Countries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21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Ihuoma P. Asiabaka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22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35-42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23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7</w:t>
              </w:r>
            </w:hyperlink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24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Access And Use Of Information And Communication Technology (ICT) For Administrative Purposes By Principals Of Government Secondary Schools In Nigeria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25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Ihuoma P. Asiabaka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26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43-50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27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8</w:t>
              </w:r>
            </w:hyperlink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28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Indigenous Knowledge Systems for Storage of Yams in Nigeria: Problems and Prospects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29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Ofor, M.O., Oparaeke, A.M. and Ibeawuchi, I.I.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30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51-56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31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9</w:t>
              </w:r>
            </w:hyperlink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32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 xml:space="preserve">Investigation on the Biodegradative Potential of </w:t>
              </w:r>
              <w:r w:rsidRPr="00EA377C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>Pseudomonas aeruginosa</w:t>
              </w:r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 xml:space="preserve"> on Water-based Paints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33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Obidi, Olayide,</w:t>
              </w:r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  <w:vertAlign w:val="superscript"/>
                </w:rPr>
                <w:t xml:space="preserve"> </w:t>
              </w:r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Nwachukwu, Simon and Aboaba, Olasimbo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34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57-67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35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10</w:t>
              </w:r>
            </w:hyperlink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36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Physio-Chemical &amp; EDXRF Analysis of Groundwater of Ambala, Haryana, India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37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Prem Singh, J.P. Saharan, Kavita Sharma and Sunita Saharan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38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68-75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39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11</w:t>
              </w:r>
            </w:hyperlink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40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 xml:space="preserve">Cardiovascular Effects of </w:t>
              </w:r>
              <w:r w:rsidRPr="00EA377C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 xml:space="preserve">Vernonia amygdalina </w:t>
              </w:r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in Rats</w:t>
              </w:r>
              <w:r w:rsidRPr="00EA377C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and the Implications for Treatment of Hypertension in Diabetes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41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Idowu Adewumi Taiwo, Peter Godwin Chikwenye Odeigah, Smith Ishmael Jaja, Frank Babatunde  Mojiminiyi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42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76-79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43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12</w:t>
              </w:r>
            </w:hyperlink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44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 xml:space="preserve">Glycaemic Activity of </w:t>
              </w:r>
              <w:r w:rsidRPr="00EA377C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>Ficus exasperata</w:t>
              </w:r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 xml:space="preserve"> in Fructose-Induced Glucose Intolerance in Rats</w:t>
              </w:r>
            </w:hyperlink>
          </w:p>
          <w:p w:rsidR="00FD4DB9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45" w:history="1"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Idowu Adewumi Taiwo, Olumide Adedapo Adebesin, Amdalat Funmilayo Shittu, Rukiat Ibironke Lawal, Peter Godwin Chikwenye Odeigah</w:t>
              </w:r>
            </w:hyperlink>
          </w:p>
          <w:p w:rsidR="00EA377C" w:rsidRPr="00EA377C" w:rsidRDefault="00EA377C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hyperlink r:id="rId46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80-83</w:t>
              </w:r>
            </w:hyperlink>
          </w:p>
        </w:tc>
      </w:tr>
      <w:tr w:rsidR="00FD4DB9" w:rsidRPr="00EA377C" w:rsidTr="00EA377C">
        <w:trPr>
          <w:tblCellSpacing w:w="15" w:type="dxa"/>
        </w:trPr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  <w:r w:rsidRPr="00EA377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DB9" w:rsidRPr="00EA377C" w:rsidRDefault="00FD4DB9" w:rsidP="00EA377C">
            <w:pPr>
              <w:adjustRightInd w:val="0"/>
              <w:snapToGrid w:val="0"/>
              <w:rPr>
                <w:sz w:val="18"/>
                <w:szCs w:val="18"/>
              </w:rPr>
            </w:pPr>
            <w:hyperlink r:id="rId47" w:history="1">
              <w:r w:rsidRPr="00EA377C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 xml:space="preserve">Hydrogeochemical Investigation and Numerical Simulation of Solute Transport into </w:t>
              </w:r>
              <w:r w:rsidRPr="00EA377C">
                <w:rPr>
                  <w:rStyle w:val="a3"/>
                  <w:color w:val="auto"/>
                  <w:sz w:val="18"/>
                  <w:szCs w:val="18"/>
                  <w:u w:val="none"/>
                </w:rPr>
                <w:t>Surface and Groundwater, Case Studied: Jiaxing Landfill Leachate</w:t>
              </w:r>
            </w:hyperlink>
          </w:p>
          <w:p w:rsidR="00EA377C" w:rsidRPr="00EA377C" w:rsidRDefault="00FD4DB9" w:rsidP="00EA377C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EA377C">
              <w:rPr>
                <w:sz w:val="18"/>
                <w:szCs w:val="18"/>
              </w:rPr>
              <w:t xml:space="preserve">Souleymane KEITA </w:t>
            </w:r>
          </w:p>
          <w:p w:rsidR="00FD4DB9" w:rsidRPr="00EA377C" w:rsidRDefault="00FD4DB9" w:rsidP="00EA377C">
            <w:pPr>
              <w:adjustRightInd w:val="0"/>
              <w:snapToGrid w:val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48" w:history="1"/>
          </w:p>
        </w:tc>
        <w:tc>
          <w:tcPr>
            <w:tcW w:w="266" w:type="dxa"/>
          </w:tcPr>
          <w:p w:rsidR="00FD4DB9" w:rsidRPr="00EA377C" w:rsidRDefault="00FD4DB9" w:rsidP="00EA3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DB9" w:rsidRPr="00EA377C" w:rsidRDefault="00FD4DB9" w:rsidP="00EA377C">
            <w:pPr>
              <w:jc w:val="center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r w:rsidRPr="00EA377C">
              <w:rPr>
                <w:b/>
                <w:sz w:val="18"/>
                <w:szCs w:val="18"/>
              </w:rPr>
              <w:t>84-98</w:t>
            </w:r>
            <w:hyperlink r:id="rId49" w:history="1"/>
          </w:p>
        </w:tc>
      </w:tr>
    </w:tbl>
    <w:p w:rsidR="006B5DF0" w:rsidRPr="00FD4DB9" w:rsidRDefault="006B5DF0" w:rsidP="00EA377C">
      <w:pPr>
        <w:rPr>
          <w:sz w:val="20"/>
          <w:szCs w:val="20"/>
        </w:rPr>
      </w:pPr>
    </w:p>
    <w:sectPr w:rsidR="006B5DF0" w:rsidRPr="00FD4DB9" w:rsidSect="00EA377C">
      <w:headerReference w:type="default" r:id="rId50"/>
      <w:pgSz w:w="12242" w:h="15842" w:code="1"/>
      <w:pgMar w:top="1440" w:right="1440" w:bottom="1440" w:left="144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B1" w:rsidRDefault="002626B1" w:rsidP="00B732D1">
      <w:r>
        <w:separator/>
      </w:r>
    </w:p>
  </w:endnote>
  <w:endnote w:type="continuationSeparator" w:id="1">
    <w:p w:rsidR="002626B1" w:rsidRDefault="002626B1" w:rsidP="00B7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B1" w:rsidRDefault="002626B1" w:rsidP="00B732D1">
      <w:r>
        <w:separator/>
      </w:r>
    </w:p>
  </w:footnote>
  <w:footnote w:type="continuationSeparator" w:id="1">
    <w:p w:rsidR="002626B1" w:rsidRDefault="002626B1" w:rsidP="00B7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B9" w:rsidRPr="00FD4DB9" w:rsidRDefault="00FD4DB9" w:rsidP="00FD4DB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FD4DB9">
      <w:rPr>
        <w:iCs/>
        <w:color w:val="000000"/>
        <w:sz w:val="20"/>
        <w:szCs w:val="20"/>
      </w:rPr>
      <w:t xml:space="preserve">Researcher </w:t>
    </w:r>
    <w:r w:rsidRPr="00FD4DB9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0</w:t>
    </w:r>
    <w:r w:rsidRPr="00FD4DB9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2</w:t>
    </w:r>
    <w:r w:rsidRPr="00FD4DB9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</w:t>
    </w:r>
    <w:r w:rsidRPr="00FD4DB9">
      <w:rPr>
        <w:iCs/>
        <w:sz w:val="20"/>
        <w:szCs w:val="20"/>
      </w:rPr>
      <w:t xml:space="preserve">)      </w:t>
    </w:r>
    <w:r w:rsidRPr="00FD4DB9">
      <w:rPr>
        <w:rFonts w:hint="eastAsia"/>
        <w:iCs/>
        <w:sz w:val="20"/>
        <w:szCs w:val="20"/>
      </w:rPr>
      <w:t xml:space="preserve">      </w:t>
    </w:r>
    <w:r w:rsidRPr="00FD4DB9">
      <w:rPr>
        <w:iCs/>
        <w:sz w:val="20"/>
        <w:szCs w:val="20"/>
      </w:rPr>
      <w:t xml:space="preserve">    </w:t>
    </w:r>
    <w:r w:rsidRPr="00FD4DB9">
      <w:rPr>
        <w:rFonts w:hint="eastAsia"/>
        <w:iCs/>
        <w:sz w:val="20"/>
        <w:szCs w:val="20"/>
      </w:rPr>
      <w:t xml:space="preserve"> </w:t>
    </w:r>
    <w:r w:rsidRPr="00FD4DB9">
      <w:rPr>
        <w:iCs/>
        <w:sz w:val="20"/>
        <w:szCs w:val="20"/>
      </w:rPr>
      <w:t xml:space="preserve">         </w:t>
    </w:r>
    <w:r w:rsidRPr="00FD4DB9">
      <w:rPr>
        <w:sz w:val="20"/>
        <w:szCs w:val="20"/>
      </w:rPr>
      <w:t xml:space="preserve"> </w:t>
    </w:r>
    <w:hyperlink r:id="rId1" w:history="1">
      <w:r w:rsidRPr="00FD4DB9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DF0"/>
    <w:rsid w:val="000373CD"/>
    <w:rsid w:val="001A3C49"/>
    <w:rsid w:val="002626B1"/>
    <w:rsid w:val="006B5DF0"/>
    <w:rsid w:val="00805FA0"/>
    <w:rsid w:val="00872537"/>
    <w:rsid w:val="00AE13F9"/>
    <w:rsid w:val="00B732D1"/>
    <w:rsid w:val="00BA0D78"/>
    <w:rsid w:val="00C639DC"/>
    <w:rsid w:val="00E60766"/>
    <w:rsid w:val="00EA377C"/>
    <w:rsid w:val="00EB24B3"/>
    <w:rsid w:val="00FD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F0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QH-0">
    <w:name w:val="DQH-0"/>
    <w:basedOn w:val="a"/>
    <w:qFormat/>
    <w:rsid w:val="00EB24B3"/>
    <w:pPr>
      <w:suppressAutoHyphens/>
      <w:jc w:val="lowKashida"/>
    </w:pPr>
    <w:rPr>
      <w:color w:val="000000"/>
      <w:sz w:val="20"/>
      <w:szCs w:val="20"/>
      <w:lang w:eastAsia="ar-SA"/>
    </w:rPr>
  </w:style>
  <w:style w:type="paragraph" w:customStyle="1" w:styleId="Jnl-sj">
    <w:name w:val="Jnl-sj"/>
    <w:basedOn w:val="a"/>
    <w:qFormat/>
    <w:rsid w:val="00EB24B3"/>
    <w:pPr>
      <w:autoSpaceDE w:val="0"/>
      <w:autoSpaceDN w:val="0"/>
      <w:ind w:firstLineChars="400" w:firstLine="800"/>
    </w:pPr>
    <w:rPr>
      <w:sz w:val="20"/>
      <w:szCs w:val="20"/>
    </w:rPr>
  </w:style>
  <w:style w:type="character" w:styleId="a3">
    <w:name w:val="Hyperlink"/>
    <w:basedOn w:val="a0"/>
    <w:rsid w:val="006B5DF0"/>
    <w:rPr>
      <w:color w:val="0000FF"/>
      <w:u w:val="single"/>
    </w:rPr>
  </w:style>
  <w:style w:type="paragraph" w:styleId="HTML">
    <w:name w:val="HTML Preformatted"/>
    <w:basedOn w:val="a"/>
    <w:link w:val="HTMLChar"/>
    <w:rsid w:val="006B5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6B5DF0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6B5DF0"/>
    <w:pPr>
      <w:spacing w:before="100" w:beforeAutospacing="1" w:after="100" w:afterAutospacing="1"/>
    </w:pPr>
  </w:style>
  <w:style w:type="paragraph" w:styleId="a5">
    <w:name w:val="header"/>
    <w:basedOn w:val="a"/>
    <w:link w:val="Char"/>
    <w:uiPriority w:val="99"/>
    <w:unhideWhenUsed/>
    <w:rsid w:val="00B7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32D1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732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732D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03_1210_Mahmoud_pub_research0201_14_20.pdf" TargetMode="External"/><Relationship Id="rId18" Type="http://schemas.openxmlformats.org/officeDocument/2006/relationships/hyperlink" Target="03_1210_Mahmoud_pub_research0201_14_20.pdf" TargetMode="External"/><Relationship Id="rId26" Type="http://schemas.openxmlformats.org/officeDocument/2006/relationships/hyperlink" Target="03_1210_Mahmoud_pub_research0201_14_20.pdf" TargetMode="External"/><Relationship Id="rId39" Type="http://schemas.openxmlformats.org/officeDocument/2006/relationships/hyperlink" Target="03_1210_Mahmoud_pub_research0201_14_2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03_1210_Mahmoud_pub_research0201_14_20.pdf" TargetMode="External"/><Relationship Id="rId34" Type="http://schemas.openxmlformats.org/officeDocument/2006/relationships/hyperlink" Target="03_1210_Mahmoud_pub_research0201_14_20.pdf" TargetMode="External"/><Relationship Id="rId42" Type="http://schemas.openxmlformats.org/officeDocument/2006/relationships/hyperlink" Target="03_1210_Mahmoud_pub_research0201_14_20.pdf" TargetMode="External"/><Relationship Id="rId47" Type="http://schemas.openxmlformats.org/officeDocument/2006/relationships/hyperlink" Target="file:///C:\Documents%20and%20Settings\HMa\Desktop\hongbao-ny_office\hongbao\homepage\www\yahoo_web\net_fulltext\journal\researcher\research0201\13_2147_submit_pub_research0201_84_98.pdf" TargetMode="External"/><Relationship Id="rId50" Type="http://schemas.openxmlformats.org/officeDocument/2006/relationships/header" Target="header1.xml"/><Relationship Id="rId7" Type="http://schemas.openxmlformats.org/officeDocument/2006/relationships/hyperlink" Target="02_1209_HIV_pub_research0201_8_13.pdf" TargetMode="External"/><Relationship Id="rId12" Type="http://schemas.openxmlformats.org/officeDocument/2006/relationships/hyperlink" Target="04_0853_ali_research0201_21_27.pdf" TargetMode="External"/><Relationship Id="rId17" Type="http://schemas.openxmlformats.org/officeDocument/2006/relationships/hyperlink" Target="03_1210_Mahmoud_pub_research0201_14_20.pdf" TargetMode="External"/><Relationship Id="rId25" Type="http://schemas.openxmlformats.org/officeDocument/2006/relationships/hyperlink" Target="03_1210_Mahmoud_pub_research0201_14_20.pdf" TargetMode="External"/><Relationship Id="rId33" Type="http://schemas.openxmlformats.org/officeDocument/2006/relationships/hyperlink" Target="03_1210_Mahmoud_pub_research0201_14_20.pdf" TargetMode="External"/><Relationship Id="rId38" Type="http://schemas.openxmlformats.org/officeDocument/2006/relationships/hyperlink" Target="03_1210_Mahmoud_pub_research0201_14_20.pdf" TargetMode="External"/><Relationship Id="rId46" Type="http://schemas.openxmlformats.org/officeDocument/2006/relationships/hyperlink" Target="03_1210_Mahmoud_pub_research0201_14_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05_0906_Model_Pub_research0201_28_34.pdf" TargetMode="External"/><Relationship Id="rId20" Type="http://schemas.openxmlformats.org/officeDocument/2006/relationships/hyperlink" Target="06_0988_poverty_research0201_35_42.pdf" TargetMode="External"/><Relationship Id="rId29" Type="http://schemas.openxmlformats.org/officeDocument/2006/relationships/hyperlink" Target="03_1210_Mahmoud_pub_research0201_14_20.pdf" TargetMode="External"/><Relationship Id="rId41" Type="http://schemas.openxmlformats.org/officeDocument/2006/relationships/hyperlink" Target="03_1210_Mahmoud_pub_research0201_14_20.pdf" TargetMode="External"/><Relationship Id="rId1" Type="http://schemas.openxmlformats.org/officeDocument/2006/relationships/styles" Target="styles.xml"/><Relationship Id="rId6" Type="http://schemas.openxmlformats.org/officeDocument/2006/relationships/hyperlink" Target="01_1211_karima_research0201_1_7.pdf" TargetMode="External"/><Relationship Id="rId11" Type="http://schemas.openxmlformats.org/officeDocument/2006/relationships/hyperlink" Target="03_1210_Mahmoud_pub_research0201_14_20.pdf" TargetMode="External"/><Relationship Id="rId24" Type="http://schemas.openxmlformats.org/officeDocument/2006/relationships/hyperlink" Target="07_0989_ACCESS_pub_research0201_43_50.pdf" TargetMode="External"/><Relationship Id="rId32" Type="http://schemas.openxmlformats.org/officeDocument/2006/relationships/hyperlink" Target="09_1235_obidi_research0201_57_67.pdf" TargetMode="External"/><Relationship Id="rId37" Type="http://schemas.openxmlformats.org/officeDocument/2006/relationships/hyperlink" Target="03_1210_Mahmoud_pub_research0201_14_20.pdf" TargetMode="External"/><Relationship Id="rId40" Type="http://schemas.openxmlformats.org/officeDocument/2006/relationships/hyperlink" Target="11_2096_TAIWO1_research0201_76_79.pdf" TargetMode="External"/><Relationship Id="rId45" Type="http://schemas.openxmlformats.org/officeDocument/2006/relationships/hyperlink" Target="03_1210_Mahmoud_pub_research0201_14_20.pdf" TargetMode="External"/><Relationship Id="rId5" Type="http://schemas.openxmlformats.org/officeDocument/2006/relationships/endnotes" Target="endnotes.xml"/><Relationship Id="rId15" Type="http://schemas.openxmlformats.org/officeDocument/2006/relationships/hyperlink" Target="03_1210_Mahmoud_pub_research0201_14_20.pdf" TargetMode="External"/><Relationship Id="rId23" Type="http://schemas.openxmlformats.org/officeDocument/2006/relationships/hyperlink" Target="03_1210_Mahmoud_pub_research0201_14_20.pdf" TargetMode="External"/><Relationship Id="rId28" Type="http://schemas.openxmlformats.org/officeDocument/2006/relationships/hyperlink" Target="08_1196_indigenous_research0201_51_56.pdf" TargetMode="External"/><Relationship Id="rId36" Type="http://schemas.openxmlformats.org/officeDocument/2006/relationships/hyperlink" Target="10_2066_prem_research0201_68_75.pdf" TargetMode="External"/><Relationship Id="rId49" Type="http://schemas.openxmlformats.org/officeDocument/2006/relationships/hyperlink" Target="03_1210_Mahmoud_pub_research0201_14_20.pdf" TargetMode="External"/><Relationship Id="rId10" Type="http://schemas.openxmlformats.org/officeDocument/2006/relationships/hyperlink" Target="03_1210_Mahmoud_pub_research0201_14_20.pdf" TargetMode="External"/><Relationship Id="rId19" Type="http://schemas.openxmlformats.org/officeDocument/2006/relationships/hyperlink" Target="03_1210_Mahmoud_pub_research0201_14_20.pdf" TargetMode="External"/><Relationship Id="rId31" Type="http://schemas.openxmlformats.org/officeDocument/2006/relationships/hyperlink" Target="03_1210_Mahmoud_pub_research0201_14_20.pdf" TargetMode="External"/><Relationship Id="rId44" Type="http://schemas.openxmlformats.org/officeDocument/2006/relationships/hyperlink" Target="12_2097_TAIWO2_research0201_80_83.pdf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03_1210_Mahmoud_pub_research0201_14_20.pdf" TargetMode="External"/><Relationship Id="rId14" Type="http://schemas.openxmlformats.org/officeDocument/2006/relationships/hyperlink" Target="03_1210_Mahmoud_pub_research0201_14_20.pdf" TargetMode="External"/><Relationship Id="rId22" Type="http://schemas.openxmlformats.org/officeDocument/2006/relationships/hyperlink" Target="03_1210_Mahmoud_pub_research0201_14_20.pdf" TargetMode="External"/><Relationship Id="rId27" Type="http://schemas.openxmlformats.org/officeDocument/2006/relationships/hyperlink" Target="03_1210_Mahmoud_pub_research0201_14_20.pdf" TargetMode="External"/><Relationship Id="rId30" Type="http://schemas.openxmlformats.org/officeDocument/2006/relationships/hyperlink" Target="03_1210_Mahmoud_pub_research0201_14_20.pdf" TargetMode="External"/><Relationship Id="rId35" Type="http://schemas.openxmlformats.org/officeDocument/2006/relationships/hyperlink" Target="03_1210_Mahmoud_pub_research0201_14_20.pdf" TargetMode="External"/><Relationship Id="rId43" Type="http://schemas.openxmlformats.org/officeDocument/2006/relationships/hyperlink" Target="03_1210_Mahmoud_pub_research0201_14_20.pdf" TargetMode="External"/><Relationship Id="rId48" Type="http://schemas.openxmlformats.org/officeDocument/2006/relationships/hyperlink" Target="03_1210_Mahmoud_pub_research0201_14_20.pdf" TargetMode="External"/><Relationship Id="rId8" Type="http://schemas.openxmlformats.org/officeDocument/2006/relationships/hyperlink" Target="03_1210_Mahmoud_pub_research0201_14_20.pdf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Windows 用户</cp:lastModifiedBy>
  <cp:revision>3</cp:revision>
  <dcterms:created xsi:type="dcterms:W3CDTF">2013-10-02T13:00:00Z</dcterms:created>
  <dcterms:modified xsi:type="dcterms:W3CDTF">2013-10-24T04:29:00Z</dcterms:modified>
</cp:coreProperties>
</file>