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9E117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9E1171">
        <w:rPr>
          <w:b/>
          <w:bCs/>
          <w:sz w:val="18"/>
          <w:szCs w:val="18"/>
        </w:rPr>
        <w:t>CONTENTS</w:t>
      </w:r>
    </w:p>
    <w:p w:rsidR="00A452DC" w:rsidRPr="009E117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171" w:rsidRPr="009E1171" w:rsidRDefault="009E1171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  <w:lang w:val="en-GB"/>
              </w:rPr>
              <w:t>Microorganisms associated with supernatant solution of fermented maize mash (</w:t>
            </w:r>
            <w:r w:rsidRPr="009E1171">
              <w:rPr>
                <w:b/>
                <w:bCs/>
                <w:i/>
                <w:iCs/>
                <w:sz w:val="18"/>
                <w:szCs w:val="18"/>
                <w:lang w:val="en-GB"/>
              </w:rPr>
              <w:t>omidun</w:t>
            </w:r>
            <w:r w:rsidRPr="009E1171">
              <w:rPr>
                <w:b/>
                <w:bCs/>
                <w:sz w:val="18"/>
                <w:szCs w:val="18"/>
                <w:lang w:val="en-GB"/>
              </w:rPr>
              <w:t>)</w:t>
            </w:r>
            <w:r w:rsidRPr="009E1171">
              <w:rPr>
                <w:b/>
                <w:bCs/>
                <w:i/>
                <w:iCs/>
                <w:sz w:val="18"/>
                <w:szCs w:val="18"/>
                <w:lang w:val="en-GB"/>
              </w:rPr>
              <w:t> </w:t>
            </w:r>
            <w:r w:rsidRPr="009E1171">
              <w:rPr>
                <w:b/>
                <w:bCs/>
                <w:sz w:val="18"/>
                <w:szCs w:val="18"/>
                <w:lang w:val="en-GB"/>
              </w:rPr>
              <w:t>from two varieties of maize grains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9E1171">
              <w:rPr>
                <w:sz w:val="18"/>
                <w:szCs w:val="18"/>
                <w:lang w:val="en-GB"/>
              </w:rPr>
              <w:t>Falana M. B., Bankole M. O., Omemu A.M and Oyewole O.B.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21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9E1171" w:rsidRPr="009E1171" w:rsidRDefault="009E1171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1-7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171" w:rsidRPr="009E1171" w:rsidRDefault="009E1171" w:rsidP="00135B0E">
            <w:pPr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color w:val="000000"/>
                <w:sz w:val="18"/>
                <w:szCs w:val="18"/>
              </w:rPr>
              <w:t>Escherichia Coli as an Etiological Agent of Mucoid Enteropathy in Rabbits.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</w:rPr>
            </w:pPr>
            <w:r w:rsidRPr="009E1171">
              <w:rPr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9E1171">
              <w:rPr>
                <w:color w:val="000000"/>
                <w:sz w:val="18"/>
                <w:szCs w:val="18"/>
              </w:rPr>
              <w:t>Shahin, A.M.; Lebdah, M.A. andAli, G.R.M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9E1171" w:rsidRPr="009E1171" w:rsidRDefault="009E1171" w:rsidP="00135B0E">
            <w:pPr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8-16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0" w:name="OLE_LINK1"/>
            <w:r w:rsidRPr="009E1171">
              <w:rPr>
                <w:b/>
                <w:bCs/>
                <w:sz w:val="18"/>
                <w:szCs w:val="18"/>
              </w:rPr>
              <w:t>Challenges </w:t>
            </w:r>
            <w:bookmarkEnd w:id="0"/>
            <w:r w:rsidRPr="009E1171">
              <w:rPr>
                <w:b/>
                <w:bCs/>
                <w:sz w:val="18"/>
                <w:szCs w:val="18"/>
              </w:rPr>
              <w:t>of </w:t>
            </w:r>
            <w:bookmarkStart w:id="1" w:name="OLE_LINK87"/>
            <w:r w:rsidRPr="009E1171">
              <w:rPr>
                <w:b/>
                <w:bCs/>
                <w:sz w:val="18"/>
                <w:szCs w:val="18"/>
              </w:rPr>
              <w:t>information and communication technology (ICT)</w:t>
            </w:r>
            <w:bookmarkEnd w:id="1"/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bookmarkStart w:id="2" w:name="OLE_LINK88"/>
            <w:r w:rsidRPr="009E1171">
              <w:rPr>
                <w:sz w:val="18"/>
                <w:szCs w:val="18"/>
              </w:rPr>
              <w:t>Hamidreza Hossein</w:t>
            </w:r>
            <w:bookmarkEnd w:id="2"/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17-20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3" w:name="OLE_LINK7"/>
            <w:r w:rsidRPr="009E1171">
              <w:rPr>
                <w:b/>
                <w:bCs/>
                <w:sz w:val="18"/>
                <w:szCs w:val="18"/>
              </w:rPr>
              <w:t>Rural women and home economy</w:t>
            </w:r>
            <w:bookmarkEnd w:id="3"/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bookmarkStart w:id="4" w:name="OLE_LINK89"/>
            <w:r w:rsidRPr="009E1171">
              <w:rPr>
                <w:sz w:val="18"/>
                <w:szCs w:val="18"/>
              </w:rPr>
              <w:t>Mohammadreza Ghaffari</w:t>
            </w:r>
            <w:bookmarkEnd w:id="4"/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21-24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The effect of different types of tillage on soil’s physical, mechanical, and biological properties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Bahram Hosseinzadeh, Alireza Shirneshan, Hemad Zareiforoush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21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25-29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Evaluation of Selected Biochemical Parameters in Renal and Hepatic Functions Following Oral Administration of Artesunate to Albino Rats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Anyasor, God’swill Nduka, Olorunsogo, Olubode Olufunso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30-34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Coartemether in Dietary Oil Induces Oxidative Stress and Hepatotoxicity in Albino Rat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Anyasor God’swill Nduka, Odunsanya Olutayo Tolulope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35-41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Development and preliminary validation of mathematices anxiety symptoms in adolescence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Armin Mahmoudi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3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42-45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5" w:name="OLE_LINK42"/>
            <w:r w:rsidRPr="009E1171">
              <w:rPr>
                <w:b/>
                <w:bCs/>
                <w:sz w:val="18"/>
                <w:szCs w:val="18"/>
              </w:rPr>
              <w:t>Empowering rural women in agricultural activities</w:t>
            </w:r>
            <w:bookmarkEnd w:id="5"/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Abbas Nikbakhsh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46-49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0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6" w:name="OLE_LINK5"/>
            <w:r w:rsidRPr="009E1171">
              <w:rPr>
                <w:b/>
                <w:bCs/>
                <w:color w:val="000000"/>
                <w:sz w:val="18"/>
                <w:szCs w:val="18"/>
              </w:rPr>
              <w:t>Rural women's </w:t>
            </w:r>
            <w:bookmarkStart w:id="7" w:name="OLE_LINK80"/>
            <w:bookmarkEnd w:id="6"/>
            <w:r w:rsidRPr="009E1171">
              <w:rPr>
                <w:b/>
                <w:bCs/>
                <w:color w:val="000000"/>
                <w:sz w:val="18"/>
                <w:szCs w:val="18"/>
              </w:rPr>
              <w:t>economic participation </w:t>
            </w:r>
            <w:bookmarkEnd w:id="7"/>
            <w:r w:rsidRPr="009E1171">
              <w:rPr>
                <w:b/>
                <w:bCs/>
                <w:color w:val="000000"/>
                <w:sz w:val="18"/>
                <w:szCs w:val="18"/>
              </w:rPr>
              <w:t>and employment</w:t>
            </w:r>
            <w:bookmarkStart w:id="8" w:name="OLE_LINK37"/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Yasin Sadighi</w:t>
            </w:r>
            <w:bookmarkEnd w:id="8"/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0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0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50-53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Andragogy: differences with children education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bookmarkStart w:id="9" w:name="OLE_LINK15"/>
            <w:r w:rsidRPr="009E1171">
              <w:rPr>
                <w:sz w:val="18"/>
                <w:szCs w:val="18"/>
              </w:rPr>
              <w:t>Mehdi Nazarpour</w:t>
            </w:r>
            <w:bookmarkEnd w:id="9"/>
            <w:r w:rsidRPr="009E1171">
              <w:rPr>
                <w:sz w:val="18"/>
                <w:szCs w:val="18"/>
              </w:rPr>
              <w:t> 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54-58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5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Indigenous knowledge as an important tool in </w:t>
            </w:r>
            <w:bookmarkStart w:id="10" w:name="OLE_LINK43"/>
            <w:r w:rsidRPr="009E1171">
              <w:rPr>
                <w:b/>
                <w:bCs/>
                <w:sz w:val="18"/>
                <w:szCs w:val="18"/>
              </w:rPr>
              <w:t>rural development</w:t>
            </w:r>
            <w:bookmarkEnd w:id="10"/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Khatereh Siyar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5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5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59-62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Synthesis and Evaluation of Performance Characteristics of Walnut (Tetracarpidium conophorum) Seed Oil-Modified Alkyd Resin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Momodu V.M., Omorogbe S.O.,  Ikhuoria E.U.,   Obazee E.O., bAigbodion A. I.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63-66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11" w:name="OLE_LINK49"/>
            <w:r w:rsidRPr="009E1171">
              <w:rPr>
                <w:b/>
                <w:bCs/>
                <w:sz w:val="18"/>
                <w:szCs w:val="18"/>
              </w:rPr>
              <w:t>Bacterial load, composition and succession in the African catfish, </w:t>
            </w:r>
            <w:r w:rsidRPr="009E1171">
              <w:rPr>
                <w:b/>
                <w:bCs/>
                <w:i/>
                <w:iCs/>
                <w:sz w:val="18"/>
                <w:szCs w:val="18"/>
              </w:rPr>
              <w:t>Clarias gariepinus</w:t>
            </w:r>
            <w:r w:rsidRPr="009E1171">
              <w:rPr>
                <w:b/>
                <w:bCs/>
                <w:sz w:val="18"/>
                <w:szCs w:val="18"/>
              </w:rPr>
              <w:t> (Burchell, 1822) held at ambient temperatures.</w:t>
            </w:r>
            <w:bookmarkEnd w:id="11"/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bookmarkStart w:id="12" w:name="OLE_LINK51"/>
            <w:r w:rsidRPr="009E1171">
              <w:rPr>
                <w:sz w:val="18"/>
                <w:szCs w:val="18"/>
              </w:rPr>
              <w:t>Oladosu-Ajayi, R.N.; George, F.O.A.; Obasa, S.O.; Ajayi, A. A. and Bankole, M.O.</w:t>
            </w:r>
            <w:bookmarkEnd w:id="12"/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67-73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13" w:name="OLE_LINK82"/>
            <w:r w:rsidRPr="009E1171">
              <w:rPr>
                <w:b/>
                <w:bCs/>
                <w:color w:val="000000"/>
                <w:sz w:val="18"/>
                <w:szCs w:val="18"/>
              </w:rPr>
              <w:t>Micro-credit </w:t>
            </w:r>
            <w:bookmarkEnd w:id="13"/>
            <w:r w:rsidRPr="009E1171">
              <w:rPr>
                <w:b/>
                <w:bCs/>
                <w:color w:val="000000"/>
                <w:sz w:val="18"/>
                <w:szCs w:val="18"/>
              </w:rPr>
              <w:t>and improving financial situation of rural women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E1171">
              <w:rPr>
                <w:sz w:val="18"/>
                <w:szCs w:val="18"/>
              </w:rPr>
              <w:t> </w:t>
            </w:r>
            <w:bookmarkStart w:id="14" w:name="OLE_LINK84"/>
            <w:r w:rsidRPr="009E1171">
              <w:rPr>
                <w:sz w:val="18"/>
                <w:szCs w:val="18"/>
              </w:rPr>
              <w:t>Mohammadreza Ghaffari</w:t>
            </w:r>
            <w:bookmarkEnd w:id="14"/>
            <w:r w:rsidRPr="009E1171">
              <w:rPr>
                <w:color w:val="000000"/>
                <w:sz w:val="18"/>
                <w:szCs w:val="18"/>
              </w:rPr>
              <w:t>,</w:t>
            </w:r>
            <w:r w:rsidRPr="009E1171">
              <w:rPr>
                <w:sz w:val="18"/>
                <w:szCs w:val="18"/>
              </w:rPr>
              <w:t> Khatereh siyar and Abbas Emami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74-77</w:t>
            </w:r>
          </w:p>
        </w:tc>
      </w:tr>
      <w:tr w:rsidR="009E1171" w:rsidRPr="009E1171" w:rsidTr="009E117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171" w:rsidRPr="009E1171" w:rsidRDefault="009E1171" w:rsidP="00135B0E">
            <w:pPr>
              <w:spacing w:line="22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00" w:type="dxa"/>
            <w:vAlign w:val="center"/>
          </w:tcPr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E1171">
              <w:rPr>
                <w:b/>
                <w:bCs/>
                <w:sz w:val="18"/>
                <w:szCs w:val="18"/>
              </w:rPr>
              <w:t>The role of distance learning tools in adult education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</w:rPr>
            </w:pPr>
            <w:bookmarkStart w:id="15" w:name="OLE_LINK81"/>
            <w:r w:rsidRPr="009E1171">
              <w:rPr>
                <w:color w:val="000000"/>
                <w:sz w:val="18"/>
                <w:szCs w:val="18"/>
              </w:rPr>
              <w:t> Ghasem Nikbakhsh</w:t>
            </w:r>
            <w:bookmarkEnd w:id="15"/>
            <w:r w:rsidRPr="009E1171">
              <w:rPr>
                <w:color w:val="000000"/>
                <w:sz w:val="18"/>
                <w:szCs w:val="18"/>
              </w:rPr>
              <w:t>,</w:t>
            </w:r>
            <w:r w:rsidRPr="009E1171">
              <w:rPr>
                <w:sz w:val="18"/>
                <w:szCs w:val="18"/>
              </w:rPr>
              <w:t>  Ahmad Shahidian and </w:t>
            </w:r>
            <w:r w:rsidRPr="009E1171">
              <w:rPr>
                <w:color w:val="000000"/>
                <w:sz w:val="18"/>
                <w:szCs w:val="18"/>
              </w:rPr>
              <w:t>Mehdi Nazarpour</w:t>
            </w:r>
          </w:p>
          <w:p w:rsidR="009E1171" w:rsidRPr="009E1171" w:rsidRDefault="009E1171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71" w:rsidRPr="009E1171" w:rsidRDefault="009E1171" w:rsidP="00135B0E">
            <w:pPr>
              <w:spacing w:line="22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E1171" w:rsidRPr="009E1171" w:rsidRDefault="009E1171" w:rsidP="00135B0E">
            <w:pPr>
              <w:spacing w:line="225" w:lineRule="atLeast"/>
              <w:jc w:val="center"/>
              <w:rPr>
                <w:b/>
                <w:sz w:val="18"/>
                <w:szCs w:val="18"/>
              </w:rPr>
            </w:pPr>
            <w:r w:rsidRPr="009E1171">
              <w:rPr>
                <w:rFonts w:hint="eastAsia"/>
                <w:b/>
                <w:sz w:val="18"/>
                <w:szCs w:val="18"/>
              </w:rPr>
              <w:t>78-82</w:t>
            </w:r>
          </w:p>
        </w:tc>
      </w:tr>
    </w:tbl>
    <w:p w:rsidR="00DC5C93" w:rsidRPr="009E1171" w:rsidRDefault="00DC5C93" w:rsidP="009E117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18"/>
          <w:szCs w:val="18"/>
        </w:rPr>
      </w:pPr>
    </w:p>
    <w:sectPr w:rsidR="00DC5C93" w:rsidRPr="009E1171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3376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E1171" w:rsidRPr="009E117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6" w:name="OLE_LINK11"/>
    <w:bookmarkStart w:id="17" w:name="OLE_LINK12"/>
    <w:bookmarkStart w:id="18" w:name="_Hlk309780917"/>
    <w:bookmarkStart w:id="19" w:name="OLE_LINK13"/>
    <w:bookmarkStart w:id="20" w:name="OLE_LINK14"/>
    <w:bookmarkStart w:id="21" w:name="_Hlk309780930"/>
    <w:bookmarkStart w:id="22" w:name="OLE_LINK21"/>
    <w:bookmarkStart w:id="23" w:name="OLE_LINK22"/>
    <w:bookmarkStart w:id="24" w:name="_Hlk309781944"/>
    <w:bookmarkStart w:id="25" w:name="OLE_LINK23"/>
    <w:bookmarkStart w:id="26" w:name="OLE_LINK24"/>
    <w:bookmarkStart w:id="27" w:name="_Hlk309781955"/>
    <w:bookmarkStart w:id="28" w:name="OLE_LINK25"/>
    <w:bookmarkStart w:id="29" w:name="OLE_LINK26"/>
    <w:bookmarkStart w:id="30" w:name="_Hlk309781959"/>
    <w:bookmarkStart w:id="31" w:name="OLE_LINK3"/>
    <w:bookmarkStart w:id="32" w:name="OLE_LINK4"/>
    <w:bookmarkStart w:id="33" w:name="_Hlk313484667"/>
    <w:bookmarkStart w:id="34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9E1171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9E1171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9E1171">
      <w:rPr>
        <w:rFonts w:hint="eastAsia"/>
        <w:iCs/>
        <w:sz w:val="20"/>
        <w:szCs w:val="20"/>
      </w:rPr>
      <w:t>7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33769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9E1171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1804</Characters>
  <Application>Microsoft Office Word</Application>
  <DocSecurity>0</DocSecurity>
  <Lines>15</Lines>
  <Paragraphs>4</Paragraphs>
  <ScaleCrop>false</ScaleCrop>
  <Company>微软中国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2013-10-24T09:16:00Z</dcterms:created>
  <dcterms:modified xsi:type="dcterms:W3CDTF">2013-10-24T09:16:00Z</dcterms:modified>
</cp:coreProperties>
</file>