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5" w:type="dxa"/>
        <w:tblCellSpacing w:w="15" w:type="dxa"/>
        <w:tblInd w:w="93" w:type="dxa"/>
        <w:tblLook w:val="04A0"/>
      </w:tblPr>
      <w:tblGrid>
        <w:gridCol w:w="505"/>
        <w:gridCol w:w="7854"/>
        <w:gridCol w:w="333"/>
        <w:gridCol w:w="833"/>
      </w:tblGrid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190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Organizational Climate of Special Schools of Jammu Division</w:t>
            </w:r>
          </w:p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 </w:t>
            </w:r>
            <w:r w:rsidRPr="001A567E">
              <w:rPr>
                <w:sz w:val="20"/>
                <w:szCs w:val="20"/>
              </w:rPr>
              <w:t>Dr. Tasleema Jan, Tahseena Bashir Tarfarosh, Muddasir Hamid Malik</w:t>
            </w:r>
          </w:p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190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190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1-3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217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Study of Proximate, mineral and anti-nutrient composition of </w:t>
            </w:r>
            <w:r w:rsidRPr="001A567E">
              <w:rPr>
                <w:b/>
                <w:bCs/>
                <w:i/>
                <w:iCs/>
                <w:sz w:val="20"/>
                <w:szCs w:val="20"/>
              </w:rPr>
              <w:t>Punica granatum</w:t>
            </w:r>
            <w:r w:rsidRPr="001A567E">
              <w:rPr>
                <w:b/>
                <w:bCs/>
                <w:sz w:val="20"/>
                <w:szCs w:val="20"/>
              </w:rPr>
              <w:t> seeds from North-Western Nigeria, and Saudi Arabia</w:t>
            </w:r>
          </w:p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 </w:t>
            </w:r>
            <w:r w:rsidRPr="001A567E">
              <w:rPr>
                <w:sz w:val="20"/>
                <w:szCs w:val="20"/>
              </w:rPr>
              <w:t>Dangoggo,S.M. ; Bunu, M.I; Uba, A. and Saidu,Y.</w:t>
            </w:r>
          </w:p>
          <w:p w:rsidR="001B2E9F" w:rsidRPr="001A567E" w:rsidRDefault="001B2E9F" w:rsidP="009C046C">
            <w:pPr>
              <w:spacing w:line="217" w:lineRule="atLeast"/>
            </w:pP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217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217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4-9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14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Assessment of the Groundwater Potential of a Typical “Fadama” in Kaduna State, Nigeria</w:t>
            </w:r>
          </w:p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 </w:t>
            </w:r>
            <w:r w:rsidRPr="001A567E">
              <w:rPr>
                <w:sz w:val="20"/>
                <w:szCs w:val="20"/>
              </w:rPr>
              <w:t>Isaac Oladejo Olaniyan and Olusola Timothy Olabode</w:t>
            </w:r>
          </w:p>
          <w:p w:rsidR="001B2E9F" w:rsidRPr="001A567E" w:rsidRDefault="001B2E9F" w:rsidP="009C046C">
            <w:r w:rsidRPr="001A567E">
              <w:rPr>
                <w:sz w:val="20"/>
                <w:szCs w:val="20"/>
              </w:rPr>
              <w:t> </w:t>
            </w: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14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14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10-15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14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bookmarkStart w:id="0" w:name="OLE_LINK6"/>
            <w:r w:rsidRPr="001A567E">
              <w:rPr>
                <w:b/>
                <w:bCs/>
                <w:sz w:val="20"/>
                <w:szCs w:val="20"/>
              </w:rPr>
              <w:t>The Effect of Graphic Organizer and Marginal L2 Glossing Training on the </w:t>
            </w:r>
            <w:bookmarkEnd w:id="0"/>
            <w:r w:rsidRPr="001A567E">
              <w:rPr>
                <w:b/>
                <w:bCs/>
                <w:sz w:val="20"/>
                <w:szCs w:val="20"/>
              </w:rPr>
              <w:t>Reading Comprehension of ESP Students</w:t>
            </w:r>
          </w:p>
          <w:p w:rsidR="001B2E9F" w:rsidRPr="001A567E" w:rsidRDefault="001B2E9F" w:rsidP="009C046C">
            <w:r w:rsidRPr="001A567E">
              <w:rPr>
                <w:sz w:val="20"/>
                <w:szCs w:val="20"/>
              </w:rPr>
              <w:t> Zahra Rostami Sarabi.</w:t>
            </w:r>
          </w:p>
          <w:p w:rsidR="001B2E9F" w:rsidRPr="001A567E" w:rsidRDefault="001B2E9F" w:rsidP="009C046C">
            <w:pPr>
              <w:spacing w:line="14" w:lineRule="atLeast"/>
            </w:pP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14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14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16-23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190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bookmarkStart w:id="1" w:name="OLE_LINK8"/>
            <w:r w:rsidRPr="001A567E">
              <w:rPr>
                <w:b/>
                <w:bCs/>
                <w:sz w:val="20"/>
                <w:szCs w:val="20"/>
                <w:lang w:val="en-GB"/>
              </w:rPr>
              <w:t>Emotional Intelligence Of Children Of Working And Non-Working Mothers</w:t>
            </w:r>
            <w:bookmarkEnd w:id="1"/>
          </w:p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1A567E">
              <w:rPr>
                <w:sz w:val="20"/>
                <w:szCs w:val="20"/>
                <w:lang w:val="en-GB"/>
              </w:rPr>
              <w:t>Dr. Mahmood Ahmad Khan, Asma Hassan</w:t>
            </w:r>
          </w:p>
          <w:p w:rsidR="001B2E9F" w:rsidRPr="001A567E" w:rsidRDefault="001B2E9F" w:rsidP="009C046C">
            <w:pPr>
              <w:spacing w:line="190" w:lineRule="atLeast"/>
            </w:pP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190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190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  <w:lang w:val="en-GB"/>
              </w:rPr>
              <w:t>24-31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54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Immunosuppressive Potential of Acute Caecal Coccidiosis as Well As Anticoccidial Vaccine on Antibody Titers Induced by Newcastle Disease and Infectious Bursal Disease Viruses Vaccines in Broiler chickens.</w:t>
            </w:r>
          </w:p>
          <w:p w:rsidR="001B2E9F" w:rsidRPr="001A567E" w:rsidRDefault="001B2E9F" w:rsidP="009C046C">
            <w:r w:rsidRPr="001A567E">
              <w:rPr>
                <w:sz w:val="20"/>
                <w:szCs w:val="20"/>
              </w:rPr>
              <w:t> Shaban, KH. S</w:t>
            </w:r>
          </w:p>
          <w:p w:rsidR="001B2E9F" w:rsidRPr="001A567E" w:rsidRDefault="001B2E9F" w:rsidP="009C046C">
            <w:pPr>
              <w:spacing w:line="54" w:lineRule="atLeast"/>
            </w:pP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54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54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32-36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14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  <w:lang w:val="en-GB"/>
              </w:rPr>
              <w:t>Pathogenic Microorganisms Associated With Flies Within Uyo Metropolis During The Wet Season</w:t>
            </w:r>
          </w:p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  <w:lang w:val="en-GB"/>
              </w:rPr>
              <w:t> </w:t>
            </w:r>
            <w:bookmarkStart w:id="2" w:name="OLE_LINK10"/>
            <w:r w:rsidRPr="001A567E">
              <w:rPr>
                <w:sz w:val="20"/>
                <w:szCs w:val="20"/>
                <w:lang w:val="en-GB"/>
              </w:rPr>
              <w:t>Adebayo-Tayo BC, Ekanem MS, Odu NN, Igwiloh NJPN, Okonko IO</w:t>
            </w:r>
            <w:bookmarkEnd w:id="2"/>
          </w:p>
          <w:p w:rsidR="001B2E9F" w:rsidRPr="001A567E" w:rsidRDefault="001B2E9F" w:rsidP="009C046C">
            <w:pPr>
              <w:spacing w:line="14" w:lineRule="atLeast"/>
            </w:pP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14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14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  <w:lang w:val="en-GB"/>
              </w:rPr>
              <w:t>37-42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122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r w:rsidRPr="001A567E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1A567E">
              <w:rPr>
                <w:b/>
                <w:bCs/>
                <w:sz w:val="20"/>
                <w:szCs w:val="20"/>
              </w:rPr>
              <w:t> Seeds Germination and Seedling Growth of </w:t>
            </w:r>
            <w:r w:rsidRPr="001A567E">
              <w:rPr>
                <w:b/>
                <w:bCs/>
                <w:i/>
                <w:iCs/>
                <w:sz w:val="20"/>
                <w:szCs w:val="20"/>
              </w:rPr>
              <w:t>Gymnema sylvestre</w:t>
            </w:r>
            <w:r w:rsidRPr="001A567E">
              <w:rPr>
                <w:b/>
                <w:bCs/>
                <w:sz w:val="20"/>
                <w:szCs w:val="20"/>
              </w:rPr>
              <w:t> R.Br. an important antidiabetic medicinal plant.</w:t>
            </w:r>
          </w:p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 </w:t>
            </w:r>
            <w:r w:rsidRPr="001A567E">
              <w:rPr>
                <w:sz w:val="20"/>
                <w:szCs w:val="20"/>
              </w:rPr>
              <w:t>Pratibha Gupta, Shagufta khan,Sujata Ganguly , Pratibha Singh</w:t>
            </w:r>
          </w:p>
          <w:p w:rsidR="001B2E9F" w:rsidRPr="001A567E" w:rsidRDefault="001B2E9F" w:rsidP="009C046C">
            <w:pPr>
              <w:spacing w:line="122" w:lineRule="atLeast"/>
            </w:pP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122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122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43-50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14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The Effect of </w:t>
            </w:r>
            <w:r w:rsidRPr="001A567E">
              <w:rPr>
                <w:b/>
                <w:bCs/>
                <w:i/>
                <w:iCs/>
                <w:sz w:val="20"/>
                <w:szCs w:val="20"/>
              </w:rPr>
              <w:t>Kleb</w:t>
            </w:r>
            <w:r w:rsidRPr="001A567E">
              <w:rPr>
                <w:b/>
                <w:bCs/>
                <w:sz w:val="20"/>
                <w:szCs w:val="20"/>
              </w:rPr>
              <w:t>siella </w:t>
            </w:r>
            <w:r w:rsidRPr="001A567E">
              <w:rPr>
                <w:b/>
                <w:bCs/>
                <w:i/>
                <w:iCs/>
                <w:sz w:val="20"/>
                <w:szCs w:val="20"/>
              </w:rPr>
              <w:t>pnemoniae</w:t>
            </w:r>
            <w:r w:rsidRPr="001A567E">
              <w:rPr>
                <w:sz w:val="20"/>
                <w:szCs w:val="20"/>
              </w:rPr>
              <w:t> </w:t>
            </w:r>
            <w:r w:rsidRPr="001A567E">
              <w:rPr>
                <w:b/>
                <w:bCs/>
                <w:sz w:val="20"/>
                <w:szCs w:val="20"/>
              </w:rPr>
              <w:t>on Catfish (</w:t>
            </w:r>
            <w:r w:rsidRPr="001A567E">
              <w:rPr>
                <w:b/>
                <w:bCs/>
                <w:i/>
                <w:iCs/>
                <w:sz w:val="20"/>
                <w:szCs w:val="20"/>
              </w:rPr>
              <w:t>Clarias gariepinus)</w:t>
            </w:r>
          </w:p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 </w:t>
            </w:r>
            <w:r w:rsidRPr="001A567E">
              <w:rPr>
                <w:color w:val="000000"/>
                <w:sz w:val="20"/>
                <w:szCs w:val="20"/>
              </w:rPr>
              <w:t>Udeze AO, Talatu M</w:t>
            </w:r>
            <w:r w:rsidRPr="001A567E">
              <w:rPr>
                <w:sz w:val="20"/>
                <w:szCs w:val="20"/>
              </w:rPr>
              <w:t>, Ezediokpu MN</w:t>
            </w:r>
            <w:r w:rsidRPr="001A567E">
              <w:rPr>
                <w:sz w:val="20"/>
                <w:szCs w:val="20"/>
                <w:lang w:val="de-DE"/>
              </w:rPr>
              <w:t>, Nwanze JC, Onoh C</w:t>
            </w:r>
            <w:r w:rsidRPr="001A567E">
              <w:rPr>
                <w:color w:val="000000"/>
                <w:sz w:val="20"/>
                <w:szCs w:val="20"/>
              </w:rPr>
              <w:t>, Okonko IO</w:t>
            </w:r>
          </w:p>
          <w:p w:rsidR="001B2E9F" w:rsidRPr="001A567E" w:rsidRDefault="001B2E9F" w:rsidP="009C046C">
            <w:r w:rsidRPr="001A567E">
              <w:rPr>
                <w:sz w:val="20"/>
                <w:szCs w:val="20"/>
              </w:rPr>
              <w:t> </w:t>
            </w: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14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14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51-59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95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Immunosuppressive Potential of Acute Caecal Coccidiosis as well as Anticoccidial Vaccine on Antibody Titers Induced by Newcastle Disease and Infectious Bursal Disease Viruses Vaccines in Broiler Chickens.</w:t>
            </w:r>
          </w:p>
          <w:p w:rsidR="001B2E9F" w:rsidRPr="001A567E" w:rsidRDefault="001B2E9F" w:rsidP="009C046C">
            <w:r w:rsidRPr="001A567E">
              <w:t> </w:t>
            </w:r>
            <w:r w:rsidRPr="001A567E">
              <w:rPr>
                <w:sz w:val="20"/>
                <w:szCs w:val="20"/>
              </w:rPr>
              <w:t> Shaban, KH. S </w:t>
            </w:r>
          </w:p>
          <w:p w:rsidR="001B2E9F" w:rsidRPr="001A567E" w:rsidRDefault="001B2E9F" w:rsidP="009C046C"/>
        </w:tc>
        <w:tc>
          <w:tcPr>
            <w:tcW w:w="303" w:type="dxa"/>
          </w:tcPr>
          <w:p w:rsidR="001B2E9F" w:rsidRPr="001A567E" w:rsidRDefault="001B2E9F" w:rsidP="009C046C">
            <w:pPr>
              <w:spacing w:line="95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95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60-64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217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r w:rsidRPr="001A567E">
              <w:rPr>
                <w:b/>
                <w:bCs/>
                <w:color w:val="000000"/>
                <w:sz w:val="20"/>
                <w:szCs w:val="20"/>
              </w:rPr>
              <w:t>Effect</w:t>
            </w:r>
            <w:r w:rsidRPr="001A567E">
              <w:rPr>
                <w:b/>
                <w:bCs/>
                <w:color w:val="000000"/>
                <w:spacing w:val="24"/>
                <w:sz w:val="20"/>
                <w:szCs w:val="20"/>
              </w:rPr>
              <w:t> </w:t>
            </w:r>
            <w:r w:rsidRPr="001A567E">
              <w:rPr>
                <w:b/>
                <w:bCs/>
                <w:color w:val="000000"/>
                <w:spacing w:val="-4"/>
                <w:sz w:val="20"/>
                <w:szCs w:val="20"/>
              </w:rPr>
              <w:t>o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f</w:t>
            </w:r>
            <w:r w:rsidRPr="001A567E">
              <w:rPr>
                <w:b/>
                <w:bCs/>
                <w:color w:val="000000"/>
                <w:spacing w:val="3"/>
                <w:sz w:val="20"/>
                <w:szCs w:val="20"/>
              </w:rPr>
              <w:t> 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h</w:t>
            </w:r>
            <w:r w:rsidRPr="001A567E">
              <w:rPr>
                <w:b/>
                <w:bCs/>
                <w:color w:val="000000"/>
                <w:spacing w:val="-5"/>
                <w:sz w:val="20"/>
                <w:szCs w:val="20"/>
              </w:rPr>
              <w:t>e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1A567E">
              <w:rPr>
                <w:b/>
                <w:bCs/>
                <w:color w:val="000000"/>
                <w:spacing w:val="-5"/>
                <w:sz w:val="20"/>
                <w:szCs w:val="20"/>
              </w:rPr>
              <w:t>v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y</w:t>
            </w:r>
            <w:r w:rsidRPr="001A567E">
              <w:rPr>
                <w:b/>
                <w:bCs/>
                <w:color w:val="000000"/>
                <w:spacing w:val="9"/>
                <w:sz w:val="20"/>
                <w:szCs w:val="20"/>
              </w:rPr>
              <w:t> </w:t>
            </w:r>
            <w:r w:rsidRPr="001A567E">
              <w:rPr>
                <w:b/>
                <w:bCs/>
                <w:color w:val="000000"/>
                <w:spacing w:val="-5"/>
                <w:sz w:val="20"/>
                <w:szCs w:val="20"/>
              </w:rPr>
              <w:t>m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etal</w:t>
            </w:r>
            <w:r w:rsidRPr="001A567E">
              <w:rPr>
                <w:b/>
                <w:bCs/>
                <w:color w:val="000000"/>
                <w:spacing w:val="12"/>
                <w:sz w:val="20"/>
                <w:szCs w:val="20"/>
              </w:rPr>
              <w:t> 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Cad</w:t>
            </w:r>
            <w:r w:rsidRPr="001A567E">
              <w:rPr>
                <w:b/>
                <w:bCs/>
                <w:color w:val="000000"/>
                <w:spacing w:val="-7"/>
                <w:sz w:val="20"/>
                <w:szCs w:val="20"/>
              </w:rPr>
              <w:t>m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ium </w:t>
            </w:r>
            <w:r w:rsidRPr="001A567E">
              <w:rPr>
                <w:b/>
                <w:bCs/>
                <w:color w:val="000000"/>
                <w:spacing w:val="5"/>
                <w:sz w:val="20"/>
                <w:szCs w:val="20"/>
              </w:rPr>
              <w:t>sulphate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A567E">
              <w:rPr>
                <w:b/>
                <w:bCs/>
                <w:color w:val="000000"/>
                <w:spacing w:val="-2"/>
                <w:sz w:val="20"/>
                <w:szCs w:val="20"/>
              </w:rPr>
              <w:t>o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1A567E">
              <w:rPr>
                <w:b/>
                <w:bCs/>
                <w:color w:val="000000"/>
                <w:spacing w:val="12"/>
                <w:sz w:val="20"/>
                <w:szCs w:val="20"/>
              </w:rPr>
              <w:t> 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Pr="001A567E">
              <w:rPr>
                <w:b/>
                <w:bCs/>
                <w:color w:val="000000"/>
                <w:spacing w:val="28"/>
                <w:sz w:val="20"/>
                <w:szCs w:val="20"/>
              </w:rPr>
              <w:t> 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1A567E">
              <w:rPr>
                <w:b/>
                <w:bCs/>
                <w:color w:val="000000"/>
                <w:spacing w:val="-5"/>
                <w:sz w:val="20"/>
                <w:szCs w:val="20"/>
              </w:rPr>
              <w:t>ox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1A567E">
              <w:rPr>
                <w:b/>
                <w:bCs/>
                <w:color w:val="000000"/>
                <w:spacing w:val="3"/>
                <w:sz w:val="20"/>
                <w:szCs w:val="20"/>
              </w:rPr>
              <w:t>c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ity</w:t>
            </w:r>
            <w:r w:rsidRPr="001A567E">
              <w:rPr>
                <w:b/>
                <w:bCs/>
                <w:color w:val="000000"/>
                <w:spacing w:val="18"/>
                <w:sz w:val="20"/>
                <w:szCs w:val="20"/>
              </w:rPr>
              <w:t> </w:t>
            </w:r>
            <w:r w:rsidRPr="001A567E">
              <w:rPr>
                <w:b/>
                <w:bCs/>
                <w:color w:val="000000"/>
                <w:spacing w:val="-6"/>
                <w:sz w:val="20"/>
                <w:szCs w:val="20"/>
              </w:rPr>
              <w:t>a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nd</w:t>
            </w:r>
            <w:r w:rsidRPr="001A567E">
              <w:rPr>
                <w:b/>
                <w:bCs/>
                <w:color w:val="000000"/>
                <w:spacing w:val="33"/>
                <w:sz w:val="20"/>
                <w:szCs w:val="20"/>
              </w:rPr>
              <w:t> 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bi</w:t>
            </w:r>
            <w:r w:rsidRPr="001A567E">
              <w:rPr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che</w:t>
            </w:r>
            <w:r w:rsidRPr="001A567E">
              <w:rPr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1A567E">
              <w:rPr>
                <w:b/>
                <w:bCs/>
                <w:color w:val="000000"/>
                <w:spacing w:val="3"/>
                <w:sz w:val="20"/>
                <w:szCs w:val="20"/>
              </w:rPr>
              <w:t>c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al</w:t>
            </w:r>
            <w:r w:rsidRPr="001A567E">
              <w:rPr>
                <w:b/>
                <w:bCs/>
                <w:color w:val="000000"/>
                <w:spacing w:val="33"/>
                <w:sz w:val="20"/>
                <w:szCs w:val="20"/>
              </w:rPr>
              <w:t> 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para</w:t>
            </w:r>
            <w:r w:rsidRPr="001A567E">
              <w:rPr>
                <w:b/>
                <w:bCs/>
                <w:color w:val="000000"/>
                <w:spacing w:val="-8"/>
                <w:sz w:val="20"/>
                <w:szCs w:val="20"/>
              </w:rPr>
              <w:t>m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eters</w:t>
            </w:r>
            <w:r w:rsidRPr="001A567E">
              <w:rPr>
                <w:b/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1A567E">
              <w:rPr>
                <w:b/>
                <w:bCs/>
                <w:color w:val="000000"/>
                <w:spacing w:val="-4"/>
                <w:sz w:val="20"/>
                <w:szCs w:val="20"/>
              </w:rPr>
              <w:t>o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  <w:p w:rsidR="001B2E9F" w:rsidRPr="001A567E" w:rsidRDefault="001B2E9F" w:rsidP="009C046C">
            <w:r w:rsidRPr="001A567E">
              <w:rPr>
                <w:b/>
                <w:bCs/>
                <w:color w:val="000000"/>
                <w:sz w:val="20"/>
                <w:szCs w:val="20"/>
              </w:rPr>
              <w:t>Repr</w:t>
            </w:r>
            <w:r w:rsidRPr="001A567E">
              <w:rPr>
                <w:b/>
                <w:bCs/>
                <w:color w:val="000000"/>
                <w:spacing w:val="-5"/>
                <w:sz w:val="20"/>
                <w:szCs w:val="20"/>
              </w:rPr>
              <w:t>o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d</w:t>
            </w:r>
            <w:r w:rsidRPr="001A567E">
              <w:rPr>
                <w:b/>
                <w:bCs/>
                <w:color w:val="000000"/>
                <w:spacing w:val="-8"/>
                <w:sz w:val="20"/>
                <w:szCs w:val="20"/>
              </w:rPr>
              <w:t>u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ct</w:t>
            </w:r>
            <w:r w:rsidRPr="001A567E">
              <w:rPr>
                <w:b/>
                <w:bCs/>
                <w:color w:val="000000"/>
                <w:spacing w:val="3"/>
                <w:sz w:val="20"/>
                <w:szCs w:val="20"/>
              </w:rPr>
              <w:t>i</w:t>
            </w:r>
            <w:r w:rsidRPr="001A567E">
              <w:rPr>
                <w:b/>
                <w:bCs/>
                <w:color w:val="000000"/>
                <w:spacing w:val="-5"/>
                <w:sz w:val="20"/>
                <w:szCs w:val="20"/>
              </w:rPr>
              <w:t>v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1A567E">
              <w:rPr>
                <w:b/>
                <w:bCs/>
                <w:color w:val="000000"/>
                <w:spacing w:val="9"/>
                <w:sz w:val="20"/>
                <w:szCs w:val="20"/>
              </w:rPr>
              <w:t> 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cycle</w:t>
            </w:r>
            <w:r w:rsidRPr="001A567E">
              <w:rPr>
                <w:b/>
                <w:bCs/>
                <w:color w:val="000000"/>
                <w:spacing w:val="-3"/>
                <w:sz w:val="20"/>
                <w:szCs w:val="20"/>
              </w:rPr>
              <w:t> </w:t>
            </w:r>
            <w:r w:rsidRPr="001A567E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1A567E">
              <w:rPr>
                <w:b/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1A567E">
              <w:rPr>
                <w:b/>
                <w:bCs/>
                <w:i/>
                <w:iCs/>
                <w:color w:val="000000"/>
                <w:sz w:val="20"/>
                <w:szCs w:val="20"/>
              </w:rPr>
              <w:t>Co</w:t>
            </w:r>
            <w:r w:rsidRPr="001A567E">
              <w:rPr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l</w:t>
            </w:r>
            <w:r w:rsidRPr="001A567E">
              <w:rPr>
                <w:b/>
                <w:bCs/>
                <w:i/>
                <w:iCs/>
                <w:color w:val="000000"/>
                <w:sz w:val="20"/>
                <w:szCs w:val="20"/>
              </w:rPr>
              <w:t>isa</w:t>
            </w:r>
            <w:r w:rsidRPr="001A567E">
              <w:rPr>
                <w:b/>
                <w:bCs/>
                <w:i/>
                <w:iCs/>
                <w:color w:val="000000"/>
                <w:spacing w:val="13"/>
                <w:sz w:val="20"/>
                <w:szCs w:val="20"/>
              </w:rPr>
              <w:t> </w:t>
            </w:r>
            <w:r w:rsidRPr="001A567E">
              <w:rPr>
                <w:b/>
                <w:bCs/>
                <w:i/>
                <w:iCs/>
                <w:color w:val="000000"/>
                <w:sz w:val="20"/>
                <w:szCs w:val="20"/>
              </w:rPr>
              <w:t>fa</w:t>
            </w:r>
            <w:r w:rsidRPr="001A567E">
              <w:rPr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s</w:t>
            </w:r>
            <w:r w:rsidRPr="001A567E">
              <w:rPr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  <w:r w:rsidRPr="001A567E">
              <w:rPr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i</w:t>
            </w:r>
            <w:r w:rsidRPr="001A567E">
              <w:rPr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a</w:t>
            </w:r>
            <w:r w:rsidRPr="001A567E">
              <w:rPr>
                <w:b/>
                <w:bCs/>
                <w:i/>
                <w:iCs/>
                <w:color w:val="000000"/>
                <w:sz w:val="20"/>
                <w:szCs w:val="20"/>
              </w:rPr>
              <w:t>tus</w:t>
            </w:r>
          </w:p>
          <w:p w:rsidR="001B2E9F" w:rsidRPr="001A567E" w:rsidRDefault="001B2E9F" w:rsidP="009C046C">
            <w:r w:rsidRPr="001A567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A567E">
              <w:rPr>
                <w:color w:val="000000"/>
                <w:spacing w:val="-5"/>
                <w:sz w:val="20"/>
                <w:szCs w:val="20"/>
              </w:rPr>
              <w:t>S</w:t>
            </w:r>
            <w:r w:rsidRPr="001A567E">
              <w:rPr>
                <w:color w:val="000000"/>
                <w:spacing w:val="-3"/>
                <w:sz w:val="20"/>
                <w:szCs w:val="20"/>
              </w:rPr>
              <w:t>a</w:t>
            </w:r>
            <w:r w:rsidRPr="001A567E">
              <w:rPr>
                <w:color w:val="000000"/>
                <w:spacing w:val="5"/>
                <w:sz w:val="20"/>
                <w:szCs w:val="20"/>
              </w:rPr>
              <w:t>n</w:t>
            </w:r>
            <w:r w:rsidRPr="001A567E">
              <w:rPr>
                <w:color w:val="000000"/>
                <w:sz w:val="20"/>
                <w:szCs w:val="20"/>
              </w:rPr>
              <w:t>g</w:t>
            </w:r>
            <w:r w:rsidRPr="001A567E">
              <w:rPr>
                <w:color w:val="000000"/>
                <w:spacing w:val="-3"/>
                <w:sz w:val="20"/>
                <w:szCs w:val="20"/>
              </w:rPr>
              <w:t>i</w:t>
            </w:r>
            <w:r w:rsidRPr="001A567E">
              <w:rPr>
                <w:color w:val="000000"/>
                <w:sz w:val="20"/>
                <w:szCs w:val="20"/>
              </w:rPr>
              <w:t>ta</w:t>
            </w:r>
            <w:r w:rsidRPr="001A567E">
              <w:rPr>
                <w:color w:val="000000"/>
                <w:spacing w:val="2"/>
                <w:sz w:val="20"/>
                <w:szCs w:val="20"/>
              </w:rPr>
              <w:t> </w:t>
            </w:r>
            <w:r w:rsidRPr="001A567E">
              <w:rPr>
                <w:color w:val="000000"/>
                <w:sz w:val="20"/>
                <w:szCs w:val="20"/>
              </w:rPr>
              <w:t>Tri</w:t>
            </w:r>
            <w:r w:rsidRPr="001A567E">
              <w:rPr>
                <w:color w:val="000000"/>
                <w:spacing w:val="-6"/>
                <w:sz w:val="20"/>
                <w:szCs w:val="20"/>
              </w:rPr>
              <w:t>p</w:t>
            </w:r>
            <w:r w:rsidRPr="001A567E">
              <w:rPr>
                <w:color w:val="000000"/>
                <w:sz w:val="20"/>
                <w:szCs w:val="20"/>
              </w:rPr>
              <w:t>athi,</w:t>
            </w:r>
            <w:r w:rsidRPr="001A567E">
              <w:rPr>
                <w:color w:val="000000"/>
                <w:spacing w:val="-5"/>
                <w:sz w:val="20"/>
                <w:szCs w:val="20"/>
              </w:rPr>
              <w:t> B</w:t>
            </w:r>
            <w:r w:rsidRPr="001A567E">
              <w:rPr>
                <w:color w:val="000000"/>
                <w:spacing w:val="5"/>
                <w:sz w:val="20"/>
                <w:szCs w:val="20"/>
              </w:rPr>
              <w:t>h</w:t>
            </w:r>
            <w:r w:rsidRPr="001A567E">
              <w:rPr>
                <w:color w:val="000000"/>
                <w:sz w:val="20"/>
                <w:szCs w:val="20"/>
              </w:rPr>
              <w:t>u</w:t>
            </w:r>
            <w:r w:rsidRPr="001A567E">
              <w:rPr>
                <w:color w:val="000000"/>
                <w:spacing w:val="-6"/>
                <w:sz w:val="20"/>
                <w:szCs w:val="20"/>
              </w:rPr>
              <w:t>w</w:t>
            </w:r>
            <w:r w:rsidRPr="001A567E">
              <w:rPr>
                <w:color w:val="000000"/>
                <w:sz w:val="20"/>
                <w:szCs w:val="20"/>
              </w:rPr>
              <w:t>an</w:t>
            </w:r>
            <w:r w:rsidRPr="001A567E">
              <w:rPr>
                <w:color w:val="000000"/>
                <w:spacing w:val="4"/>
                <w:sz w:val="20"/>
                <w:szCs w:val="20"/>
              </w:rPr>
              <w:t> </w:t>
            </w:r>
            <w:r w:rsidRPr="001A567E">
              <w:rPr>
                <w:color w:val="000000"/>
                <w:spacing w:val="-5"/>
                <w:sz w:val="20"/>
                <w:szCs w:val="20"/>
              </w:rPr>
              <w:t>B</w:t>
            </w:r>
            <w:r w:rsidRPr="001A567E">
              <w:rPr>
                <w:color w:val="000000"/>
                <w:sz w:val="20"/>
                <w:szCs w:val="20"/>
              </w:rPr>
              <w:t>hask</w:t>
            </w:r>
            <w:r w:rsidRPr="001A567E">
              <w:rPr>
                <w:color w:val="000000"/>
                <w:spacing w:val="-3"/>
                <w:sz w:val="20"/>
                <w:szCs w:val="20"/>
              </w:rPr>
              <w:t>a</w:t>
            </w:r>
            <w:r w:rsidRPr="001A567E">
              <w:rPr>
                <w:color w:val="000000"/>
                <w:sz w:val="20"/>
                <w:szCs w:val="20"/>
              </w:rPr>
              <w:t>r</w:t>
            </w:r>
            <w:r w:rsidRPr="001A567E">
              <w:rPr>
                <w:color w:val="000000"/>
                <w:spacing w:val="3"/>
                <w:sz w:val="20"/>
                <w:szCs w:val="20"/>
              </w:rPr>
              <w:t> </w:t>
            </w:r>
            <w:r w:rsidRPr="001A567E">
              <w:rPr>
                <w:color w:val="000000"/>
                <w:sz w:val="20"/>
                <w:szCs w:val="20"/>
              </w:rPr>
              <w:t>Mi</w:t>
            </w:r>
            <w:r w:rsidRPr="001A567E">
              <w:rPr>
                <w:color w:val="000000"/>
                <w:spacing w:val="-6"/>
                <w:sz w:val="20"/>
                <w:szCs w:val="20"/>
              </w:rPr>
              <w:t>s</w:t>
            </w:r>
            <w:r w:rsidRPr="001A567E">
              <w:rPr>
                <w:color w:val="000000"/>
                <w:sz w:val="20"/>
                <w:szCs w:val="20"/>
              </w:rPr>
              <w:t>hra and S</w:t>
            </w:r>
            <w:r w:rsidRPr="001A567E">
              <w:rPr>
                <w:color w:val="000000"/>
                <w:spacing w:val="2"/>
                <w:sz w:val="20"/>
                <w:szCs w:val="20"/>
              </w:rPr>
              <w:t>.</w:t>
            </w:r>
            <w:r w:rsidRPr="001A567E">
              <w:rPr>
                <w:color w:val="000000"/>
                <w:spacing w:val="-6"/>
                <w:sz w:val="20"/>
                <w:szCs w:val="20"/>
              </w:rPr>
              <w:t>P</w:t>
            </w:r>
            <w:r w:rsidRPr="001A567E">
              <w:rPr>
                <w:color w:val="000000"/>
                <w:sz w:val="20"/>
                <w:szCs w:val="20"/>
              </w:rPr>
              <w:t>.</w:t>
            </w:r>
            <w:r w:rsidRPr="001A567E">
              <w:rPr>
                <w:color w:val="000000"/>
                <w:spacing w:val="3"/>
                <w:sz w:val="20"/>
                <w:szCs w:val="20"/>
              </w:rPr>
              <w:t> </w:t>
            </w:r>
            <w:r w:rsidRPr="001A567E">
              <w:rPr>
                <w:color w:val="000000"/>
                <w:spacing w:val="-6"/>
                <w:sz w:val="20"/>
                <w:szCs w:val="20"/>
              </w:rPr>
              <w:t>T</w:t>
            </w:r>
            <w:r w:rsidRPr="001A567E">
              <w:rPr>
                <w:color w:val="000000"/>
                <w:spacing w:val="5"/>
                <w:sz w:val="20"/>
                <w:szCs w:val="20"/>
              </w:rPr>
              <w:t>r</w:t>
            </w:r>
            <w:r w:rsidRPr="001A567E">
              <w:rPr>
                <w:color w:val="000000"/>
                <w:spacing w:val="-3"/>
                <w:sz w:val="20"/>
                <w:szCs w:val="20"/>
              </w:rPr>
              <w:t>i</w:t>
            </w:r>
            <w:r w:rsidRPr="001A567E">
              <w:rPr>
                <w:color w:val="000000"/>
                <w:sz w:val="20"/>
                <w:szCs w:val="20"/>
              </w:rPr>
              <w:t>p</w:t>
            </w:r>
            <w:r w:rsidRPr="001A567E">
              <w:rPr>
                <w:color w:val="000000"/>
                <w:spacing w:val="-3"/>
                <w:sz w:val="20"/>
                <w:szCs w:val="20"/>
              </w:rPr>
              <w:t>at</w:t>
            </w:r>
            <w:r w:rsidRPr="001A567E">
              <w:rPr>
                <w:color w:val="000000"/>
                <w:spacing w:val="5"/>
                <w:sz w:val="20"/>
                <w:szCs w:val="20"/>
              </w:rPr>
              <w:t>h</w:t>
            </w:r>
            <w:r w:rsidRPr="001A567E">
              <w:rPr>
                <w:color w:val="000000"/>
                <w:sz w:val="20"/>
                <w:szCs w:val="20"/>
              </w:rPr>
              <w:t>i</w:t>
            </w:r>
          </w:p>
          <w:p w:rsidR="001B2E9F" w:rsidRPr="001A567E" w:rsidRDefault="001B2E9F" w:rsidP="009C046C">
            <w:r w:rsidRPr="001A56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217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217" w:lineRule="atLeast"/>
              <w:jc w:val="center"/>
              <w:rPr>
                <w:b/>
              </w:rPr>
            </w:pPr>
            <w:r w:rsidRPr="003A5F1D">
              <w:rPr>
                <w:b/>
                <w:color w:val="000000"/>
                <w:sz w:val="20"/>
                <w:szCs w:val="20"/>
              </w:rPr>
              <w:t>65</w:t>
            </w:r>
            <w:r w:rsidRPr="003A5F1D">
              <w:rPr>
                <w:b/>
                <w:color w:val="000000"/>
                <w:spacing w:val="-3"/>
                <w:sz w:val="20"/>
                <w:szCs w:val="20"/>
              </w:rPr>
              <w:t>-</w:t>
            </w:r>
            <w:r w:rsidRPr="003A5F1D"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136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pPr>
              <w:ind w:hanging="6"/>
            </w:pPr>
            <w:r w:rsidRPr="001A567E">
              <w:rPr>
                <w:b/>
                <w:bCs/>
                <w:sz w:val="20"/>
                <w:szCs w:val="20"/>
              </w:rPr>
              <w:t>Molecular genotyping of highly pathogenic avian influenza H5N1 in Egypt</w:t>
            </w:r>
          </w:p>
          <w:p w:rsidR="001B2E9F" w:rsidRPr="001A567E" w:rsidRDefault="001B2E9F" w:rsidP="009C046C">
            <w:r w:rsidRPr="001A567E">
              <w:rPr>
                <w:sz w:val="20"/>
                <w:szCs w:val="20"/>
              </w:rPr>
              <w:t>Maha, A.N. Gamal; Soliman, Y.A.; and Khalil, S. A</w:t>
            </w:r>
          </w:p>
          <w:p w:rsidR="001B2E9F" w:rsidRPr="001A567E" w:rsidRDefault="001B2E9F" w:rsidP="009C046C">
            <w:pPr>
              <w:spacing w:line="136" w:lineRule="atLeast"/>
              <w:ind w:hanging="1440"/>
            </w:pP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136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136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69-76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163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Barriers to Adoption of some Agricultural Innovations in a Village in the New Valley Governorate</w:t>
            </w:r>
          </w:p>
          <w:p w:rsidR="001B2E9F" w:rsidRPr="001A567E" w:rsidRDefault="001B2E9F" w:rsidP="009C046C">
            <w:r w:rsidRPr="001A567E">
              <w:rPr>
                <w:sz w:val="20"/>
                <w:szCs w:val="20"/>
              </w:rPr>
              <w:t> Ahmed Mohamed Diab; Ahmed A. Ibrahim; Zenat H. El-Sharief and Amro B. El-Shrabassee</w:t>
            </w:r>
          </w:p>
          <w:p w:rsidR="001B2E9F" w:rsidRPr="001A567E" w:rsidRDefault="001B2E9F" w:rsidP="009C046C">
            <w:pPr>
              <w:spacing w:line="163" w:lineRule="atLeast"/>
            </w:pP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163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163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77-82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109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Micropropagation of </w:t>
            </w:r>
            <w:r w:rsidRPr="001A567E">
              <w:rPr>
                <w:b/>
                <w:bCs/>
                <w:i/>
                <w:iCs/>
                <w:sz w:val="20"/>
                <w:szCs w:val="20"/>
              </w:rPr>
              <w:t>Salvadora oleoides</w:t>
            </w:r>
            <w:r w:rsidRPr="001A567E">
              <w:rPr>
                <w:b/>
                <w:bCs/>
                <w:sz w:val="20"/>
                <w:szCs w:val="20"/>
              </w:rPr>
              <w:t> Decne through shoot tip explants</w:t>
            </w:r>
          </w:p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 </w:t>
            </w:r>
            <w:r w:rsidRPr="001A567E">
              <w:rPr>
                <w:sz w:val="20"/>
                <w:szCs w:val="20"/>
              </w:rPr>
              <w:t>J.S. Laura ,Narender Singh and Surender Kumar</w:t>
            </w:r>
          </w:p>
          <w:p w:rsidR="001B2E9F" w:rsidRPr="001A567E" w:rsidRDefault="001B2E9F" w:rsidP="009C046C">
            <w:pPr>
              <w:spacing w:line="109" w:lineRule="atLeast"/>
            </w:pP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109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109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83-87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14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Ecologically friendly alkaline pulping of pigeon pea stalks from Sudan</w:t>
            </w:r>
          </w:p>
          <w:p w:rsidR="001B2E9F" w:rsidRPr="001A567E" w:rsidRDefault="001B2E9F" w:rsidP="009C046C">
            <w:r w:rsidRPr="001A567E">
              <w:rPr>
                <w:b/>
                <w:bCs/>
                <w:sz w:val="20"/>
                <w:szCs w:val="20"/>
              </w:rPr>
              <w:t> </w:t>
            </w:r>
            <w:r w:rsidRPr="001A567E">
              <w:rPr>
                <w:sz w:val="20"/>
                <w:szCs w:val="20"/>
              </w:rPr>
              <w:t>Tarig Osman Khider, Safaa Omer, Osman Taha and Suhair Kamal Shomeina</w:t>
            </w:r>
          </w:p>
          <w:p w:rsidR="001B2E9F" w:rsidRPr="001A567E" w:rsidRDefault="001B2E9F" w:rsidP="009C046C">
            <w:pPr>
              <w:spacing w:line="14" w:lineRule="atLeast"/>
            </w:pP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14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14" w:lineRule="atLeast"/>
              <w:jc w:val="center"/>
              <w:rPr>
                <w:b/>
              </w:rPr>
            </w:pPr>
            <w:r w:rsidRPr="003A5F1D">
              <w:rPr>
                <w:b/>
                <w:color w:val="000000"/>
                <w:sz w:val="20"/>
                <w:szCs w:val="20"/>
              </w:rPr>
              <w:t>88-95</w:t>
            </w:r>
          </w:p>
        </w:tc>
      </w:tr>
      <w:tr w:rsidR="001B2E9F" w:rsidRPr="001555D4" w:rsidTr="001B2E9F">
        <w:trPr>
          <w:tblCellSpacing w:w="15" w:type="dxa"/>
        </w:trPr>
        <w:tc>
          <w:tcPr>
            <w:tcW w:w="460" w:type="dxa"/>
          </w:tcPr>
          <w:p w:rsidR="001B2E9F" w:rsidRPr="003A5F1D" w:rsidRDefault="001B2E9F" w:rsidP="009C046C">
            <w:pPr>
              <w:spacing w:line="204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824" w:type="dxa"/>
            <w:vAlign w:val="center"/>
          </w:tcPr>
          <w:p w:rsidR="001B2E9F" w:rsidRPr="001A567E" w:rsidRDefault="001B2E9F" w:rsidP="009C046C">
            <w:pPr>
              <w:spacing w:line="217" w:lineRule="atLeast"/>
            </w:pPr>
            <w:r w:rsidRPr="001A567E">
              <w:rPr>
                <w:sz w:val="20"/>
                <w:szCs w:val="20"/>
              </w:rPr>
              <w:t> </w:t>
            </w:r>
            <w:r w:rsidRPr="001A567E">
              <w:rPr>
                <w:b/>
                <w:bCs/>
                <w:sz w:val="20"/>
                <w:szCs w:val="20"/>
              </w:rPr>
              <w:t>Detection of </w:t>
            </w:r>
            <w:r w:rsidRPr="001A567E">
              <w:rPr>
                <w:b/>
                <w:bCs/>
                <w:i/>
                <w:iCs/>
                <w:sz w:val="20"/>
                <w:szCs w:val="20"/>
              </w:rPr>
              <w:t>Chlamydia Trachomatis</w:t>
            </w:r>
            <w:r w:rsidRPr="001A567E">
              <w:rPr>
                <w:b/>
                <w:bCs/>
                <w:sz w:val="20"/>
                <w:szCs w:val="20"/>
              </w:rPr>
              <w:t> Antigen among Attendees of a Fertility Clinic in Abeokuta, Ogun State, Nigeria</w:t>
            </w:r>
          </w:p>
          <w:p w:rsidR="001B2E9F" w:rsidRPr="001A567E" w:rsidRDefault="001B2E9F" w:rsidP="009C046C">
            <w:r w:rsidRPr="001A567E">
              <w:rPr>
                <w:sz w:val="20"/>
                <w:szCs w:val="20"/>
              </w:rPr>
              <w:t> </w:t>
            </w:r>
            <w:bookmarkStart w:id="3" w:name="OLE_LINK15"/>
            <w:r w:rsidRPr="001A567E">
              <w:rPr>
                <w:sz w:val="20"/>
                <w:szCs w:val="20"/>
              </w:rPr>
              <w:t>Ogiogwa IO, Motayo BO, </w:t>
            </w:r>
            <w:r w:rsidRPr="001A567E">
              <w:rPr>
                <w:color w:val="000000"/>
                <w:sz w:val="20"/>
                <w:szCs w:val="20"/>
              </w:rPr>
              <w:t>Okerentugba PO</w:t>
            </w:r>
            <w:r w:rsidRPr="001A567E">
              <w:rPr>
                <w:sz w:val="20"/>
                <w:szCs w:val="20"/>
              </w:rPr>
              <w:t>, Innocent-Adiele HC, Tafeng Y</w:t>
            </w:r>
            <w:bookmarkEnd w:id="3"/>
            <w:r w:rsidRPr="001A567E">
              <w:rPr>
                <w:color w:val="000000"/>
                <w:sz w:val="20"/>
                <w:szCs w:val="20"/>
              </w:rPr>
              <w:t>, Onoh CC, </w:t>
            </w:r>
            <w:r w:rsidRPr="001A567E">
              <w:rPr>
                <w:sz w:val="20"/>
                <w:szCs w:val="20"/>
              </w:rPr>
              <w:t>Nwanze JC</w:t>
            </w:r>
            <w:r w:rsidRPr="001A567E">
              <w:rPr>
                <w:color w:val="000000"/>
                <w:sz w:val="20"/>
                <w:szCs w:val="20"/>
              </w:rPr>
              <w:t>, </w:t>
            </w:r>
            <w:r w:rsidRPr="001A567E">
              <w:rPr>
                <w:sz w:val="20"/>
                <w:szCs w:val="20"/>
              </w:rPr>
              <w:t>Okonko IO</w:t>
            </w:r>
          </w:p>
          <w:p w:rsidR="001B2E9F" w:rsidRPr="003A5F1D" w:rsidRDefault="001B2E9F" w:rsidP="009C046C">
            <w:pPr>
              <w:spacing w:line="204" w:lineRule="atLeast"/>
            </w:pPr>
          </w:p>
        </w:tc>
        <w:tc>
          <w:tcPr>
            <w:tcW w:w="303" w:type="dxa"/>
          </w:tcPr>
          <w:p w:rsidR="001B2E9F" w:rsidRPr="001A567E" w:rsidRDefault="001B2E9F" w:rsidP="009C046C">
            <w:pPr>
              <w:spacing w:line="204" w:lineRule="atLeast"/>
              <w:jc w:val="center"/>
            </w:pPr>
          </w:p>
        </w:tc>
        <w:tc>
          <w:tcPr>
            <w:tcW w:w="788" w:type="dxa"/>
          </w:tcPr>
          <w:p w:rsidR="001B2E9F" w:rsidRPr="003A5F1D" w:rsidRDefault="001B2E9F" w:rsidP="009C046C">
            <w:pPr>
              <w:spacing w:line="204" w:lineRule="atLeast"/>
              <w:jc w:val="center"/>
              <w:rPr>
                <w:b/>
              </w:rPr>
            </w:pPr>
            <w:r w:rsidRPr="003A5F1D">
              <w:rPr>
                <w:b/>
                <w:sz w:val="20"/>
                <w:szCs w:val="20"/>
              </w:rPr>
              <w:t>96-100</w:t>
            </w:r>
          </w:p>
        </w:tc>
      </w:tr>
    </w:tbl>
    <w:p w:rsidR="00DC5C93" w:rsidRPr="00DC5C93" w:rsidRDefault="00DC5C93" w:rsidP="001B2E9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57DA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938F5" w:rsidRPr="009938F5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4" w:name="OLE_LINK11"/>
    <w:bookmarkStart w:id="5" w:name="OLE_LINK12"/>
    <w:bookmarkStart w:id="6" w:name="_Hlk309780917"/>
    <w:bookmarkStart w:id="7" w:name="OLE_LINK13"/>
    <w:bookmarkStart w:id="8" w:name="OLE_LINK14"/>
    <w:bookmarkStart w:id="9" w:name="_Hlk309780930"/>
    <w:bookmarkStart w:id="10" w:name="OLE_LINK21"/>
    <w:bookmarkStart w:id="11" w:name="OLE_LINK22"/>
    <w:bookmarkStart w:id="12" w:name="_Hlk309781944"/>
    <w:bookmarkStart w:id="13" w:name="OLE_LINK23"/>
    <w:bookmarkStart w:id="14" w:name="OLE_LINK24"/>
    <w:bookmarkStart w:id="15" w:name="_Hlk309781955"/>
    <w:bookmarkStart w:id="16" w:name="OLE_LINK25"/>
    <w:bookmarkStart w:id="17" w:name="OLE_LINK26"/>
    <w:bookmarkStart w:id="18" w:name="_Hlk309781959"/>
    <w:bookmarkStart w:id="19" w:name="OLE_LINK3"/>
    <w:bookmarkStart w:id="20" w:name="OLE_LINK4"/>
    <w:bookmarkStart w:id="21" w:name="_Hlk313484667"/>
    <w:bookmarkStart w:id="22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1B2E9F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;</w:t>
    </w:r>
    <w:r w:rsidR="001B2E9F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>(</w:t>
    </w:r>
    <w:r w:rsidR="001B2E9F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B2E9F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57DAF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938F5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11F9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>微软中国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2013-10-24T14:31:00Z</dcterms:created>
  <dcterms:modified xsi:type="dcterms:W3CDTF">2013-10-24T14:31:00Z</dcterms:modified>
</cp:coreProperties>
</file>