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E5" w:rsidRPr="00F158E5" w:rsidRDefault="00AC3B52" w:rsidP="00F158E5">
      <w:pPr>
        <w:snapToGrid w:val="0"/>
        <w:jc w:val="center"/>
        <w:rPr>
          <w:sz w:val="20"/>
        </w:rPr>
      </w:pPr>
      <w:hyperlink r:id="rId6" w:history="1">
        <w:r w:rsidR="00F158E5" w:rsidRPr="00F158E5">
          <w:rPr>
            <w:rStyle w:val="a6"/>
            <w:sz w:val="20"/>
            <w:u w:val="none"/>
          </w:rPr>
          <w:t>World Rural Observations</w:t>
        </w:r>
      </w:hyperlink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rFonts w:hint="eastAsia"/>
          <w:sz w:val="20"/>
        </w:rPr>
        <w:t xml:space="preserve">Volume </w:t>
      </w:r>
      <w:r w:rsidR="009009D7">
        <w:rPr>
          <w:rFonts w:hint="eastAsia"/>
          <w:sz w:val="20"/>
        </w:rPr>
        <w:t>5</w:t>
      </w:r>
      <w:r>
        <w:rPr>
          <w:rFonts w:hint="eastAsia"/>
          <w:sz w:val="20"/>
        </w:rPr>
        <w:t>,</w:t>
      </w:r>
      <w:r w:rsidRPr="00F158E5">
        <w:rPr>
          <w:rFonts w:hint="eastAsia"/>
          <w:sz w:val="20"/>
        </w:rPr>
        <w:t xml:space="preserve"> Number </w:t>
      </w:r>
      <w:r w:rsidR="00D31CF2">
        <w:rPr>
          <w:rFonts w:hint="eastAsia"/>
          <w:sz w:val="20"/>
        </w:rPr>
        <w:t>2</w:t>
      </w:r>
      <w:r w:rsidRPr="00F158E5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 w:rsidR="00D31CF2" w:rsidRPr="00491152">
        <w:rPr>
          <w:bCs/>
          <w:color w:val="000000"/>
          <w:sz w:val="20"/>
          <w:szCs w:val="20"/>
        </w:rPr>
        <w:t>June</w:t>
      </w:r>
      <w:r w:rsidRPr="00F158E5">
        <w:rPr>
          <w:rFonts w:hint="eastAsia"/>
          <w:sz w:val="20"/>
        </w:rPr>
        <w:t xml:space="preserve"> </w:t>
      </w:r>
      <w:r w:rsidR="00DD384F">
        <w:rPr>
          <w:rFonts w:hint="eastAsia"/>
          <w:sz w:val="20"/>
        </w:rPr>
        <w:t>25</w:t>
      </w:r>
      <w:r w:rsidRPr="00F158E5">
        <w:rPr>
          <w:rFonts w:hint="eastAsia"/>
          <w:sz w:val="20"/>
        </w:rPr>
        <w:t>, 201</w:t>
      </w:r>
      <w:r w:rsidR="009009D7">
        <w:rPr>
          <w:rFonts w:hint="eastAsia"/>
          <w:sz w:val="20"/>
        </w:rPr>
        <w:t>3</w:t>
      </w:r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sz w:val="20"/>
        </w:rPr>
        <w:t>ISSN: 1944-6543 (print); ISSN: 1944-6551 (online)</w:t>
      </w:r>
    </w:p>
    <w:p w:rsidR="00FD724C" w:rsidRPr="00FD724C" w:rsidRDefault="00FD724C" w:rsidP="00364802">
      <w:pPr>
        <w:snapToGrid w:val="0"/>
        <w:jc w:val="center"/>
        <w:rPr>
          <w:sz w:val="20"/>
        </w:rPr>
      </w:pPr>
    </w:p>
    <w:p w:rsidR="00F158E5" w:rsidRDefault="00F158E5" w:rsidP="00F158E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F158E5" w:rsidRPr="00F158E5" w:rsidRDefault="00F158E5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D31CF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91152">
              <w:rPr>
                <w:b/>
                <w:sz w:val="20"/>
                <w:szCs w:val="20"/>
              </w:rPr>
              <w:t>1</w:t>
            </w:r>
          </w:p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  <w:bookmarkStart w:id="0" w:name="OLE_LINK5"/>
            <w:r w:rsidRPr="00491152">
              <w:rPr>
                <w:b/>
                <w:bCs/>
                <w:color w:val="000000"/>
                <w:sz w:val="20"/>
                <w:szCs w:val="20"/>
              </w:rPr>
              <w:t>Empowerment of rural women</w:t>
            </w:r>
            <w:bookmarkEnd w:id="0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1152">
              <w:rPr>
                <w:b/>
                <w:bCs/>
                <w:color w:val="000000"/>
                <w:sz w:val="20"/>
                <w:szCs w:val="20"/>
              </w:rPr>
              <w:t xml:space="preserve">in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I</w:t>
            </w:r>
            <w:r w:rsidRPr="00491152">
              <w:rPr>
                <w:b/>
                <w:bCs/>
                <w:color w:val="000000"/>
                <w:sz w:val="20"/>
                <w:szCs w:val="20"/>
              </w:rPr>
              <w:t>ran</w:t>
            </w:r>
          </w:p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  <w:r w:rsidRPr="00491152">
              <w:rPr>
                <w:color w:val="000000"/>
                <w:sz w:val="20"/>
                <w:szCs w:val="20"/>
              </w:rPr>
              <w:t>Saber Geraeili and Mohaddaseh Nazarpoor</w:t>
            </w:r>
            <w:r w:rsidR="00D44C5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91152">
              <w:rPr>
                <w:b/>
                <w:sz w:val="20"/>
                <w:szCs w:val="20"/>
              </w:rPr>
              <w:t>1-6</w:t>
            </w:r>
          </w:p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31CF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91152">
              <w:rPr>
                <w:b/>
                <w:sz w:val="20"/>
                <w:szCs w:val="20"/>
              </w:rPr>
              <w:t>2</w:t>
            </w:r>
          </w:p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  <w:r w:rsidRPr="00491152">
              <w:rPr>
                <w:b/>
                <w:bCs/>
                <w:sz w:val="20"/>
                <w:szCs w:val="20"/>
              </w:rPr>
              <w:t>Rainfall Pattern And Trend On Arable Crops Production In Oyo State, Nigeria (1990-2009)</w:t>
            </w:r>
          </w:p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  <w:r w:rsidRPr="00491152">
              <w:rPr>
                <w:sz w:val="20"/>
                <w:szCs w:val="20"/>
              </w:rPr>
              <w:t>Ganiyu, M.O., Akinniran, T.N., Adeyemo. S.A.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91152">
              <w:rPr>
                <w:b/>
                <w:sz w:val="20"/>
                <w:szCs w:val="20"/>
              </w:rPr>
              <w:t>7-11</w:t>
            </w:r>
          </w:p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31CF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91152">
              <w:rPr>
                <w:b/>
                <w:sz w:val="20"/>
                <w:szCs w:val="20"/>
              </w:rPr>
              <w:t>3</w:t>
            </w:r>
          </w:p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  <w:r w:rsidRPr="00491152">
              <w:rPr>
                <w:b/>
                <w:bCs/>
                <w:sz w:val="20"/>
                <w:szCs w:val="20"/>
              </w:rPr>
              <w:t>Toxicity of Two Anticoagulant Rodenticides to Rodent Species under Laboratory Conditions</w:t>
            </w:r>
          </w:p>
          <w:p w:rsidR="00D31CF2" w:rsidRPr="00491152" w:rsidRDefault="00D31CF2" w:rsidP="00AB1B15">
            <w:pPr>
              <w:pStyle w:val="aa"/>
              <w:snapToGrid w:val="0"/>
              <w:jc w:val="both"/>
              <w:rPr>
                <w:b w:val="0"/>
                <w:sz w:val="20"/>
              </w:rPr>
            </w:pPr>
            <w:r w:rsidRPr="00491152">
              <w:rPr>
                <w:b w:val="0"/>
                <w:sz w:val="20"/>
                <w:szCs w:val="20"/>
              </w:rPr>
              <w:t>Abd El-Aleem S. S. Desoky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491152">
              <w:rPr>
                <w:b w:val="0"/>
                <w:sz w:val="20"/>
                <w:szCs w:val="20"/>
              </w:rPr>
              <w:t>and Saudi A.SBaghdadi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</w:p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91152">
              <w:rPr>
                <w:b/>
                <w:sz w:val="20"/>
                <w:szCs w:val="20"/>
              </w:rPr>
              <w:t>12-14</w:t>
            </w:r>
          </w:p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31CF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91152">
              <w:rPr>
                <w:b/>
                <w:sz w:val="20"/>
                <w:szCs w:val="20"/>
              </w:rPr>
              <w:t>4</w:t>
            </w:r>
          </w:p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  <w:r w:rsidRPr="00491152">
              <w:rPr>
                <w:b/>
                <w:bCs/>
                <w:sz w:val="20"/>
                <w:szCs w:val="20"/>
              </w:rPr>
              <w:t>Effects of Super absorbent polymer on tomatos yield under water stress conditions and its role in the maintenance and release of nitrate</w:t>
            </w:r>
          </w:p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  <w:r w:rsidRPr="00491152">
              <w:rPr>
                <w:sz w:val="20"/>
                <w:szCs w:val="20"/>
              </w:rPr>
              <w:t>ZohreShahrokhian, FarhadMirzaei, AzadHeidari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91152">
              <w:rPr>
                <w:b/>
                <w:sz w:val="20"/>
                <w:szCs w:val="20"/>
              </w:rPr>
              <w:t>15-19</w:t>
            </w:r>
          </w:p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31CF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91152">
              <w:rPr>
                <w:b/>
                <w:sz w:val="20"/>
                <w:szCs w:val="20"/>
              </w:rPr>
              <w:t>5</w:t>
            </w:r>
          </w:p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  <w:r w:rsidRPr="00491152">
              <w:rPr>
                <w:b/>
                <w:bCs/>
                <w:sz w:val="20"/>
                <w:szCs w:val="20"/>
                <w:lang w:val="en-GB"/>
              </w:rPr>
              <w:t>Cypermethrin Adsorption unto Sodium Chloride-Activated Cacao Theobroma(Cocoa) Pod Using Digital GC</w:t>
            </w:r>
          </w:p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  <w:r w:rsidRPr="00491152">
              <w:rPr>
                <w:sz w:val="20"/>
                <w:szCs w:val="20"/>
                <w:lang w:val="en-GB"/>
              </w:rPr>
              <w:t>M. Turoti and E. Bello</w:t>
            </w:r>
          </w:p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20-29</w:t>
            </w:r>
          </w:p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31CF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91152">
              <w:rPr>
                <w:b/>
                <w:sz w:val="20"/>
                <w:szCs w:val="20"/>
              </w:rPr>
              <w:t>6</w:t>
            </w:r>
          </w:p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  <w:bookmarkStart w:id="1" w:name="OLE_LINK17"/>
            <w:r w:rsidRPr="00491152">
              <w:rPr>
                <w:b/>
                <w:bCs/>
                <w:sz w:val="20"/>
                <w:szCs w:val="20"/>
              </w:rPr>
              <w:t>Developing a decision support model for choosing appropriate irrigation Systems</w:t>
            </w:r>
            <w:bookmarkEnd w:id="1"/>
          </w:p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  <w:r w:rsidRPr="00491152">
              <w:rPr>
                <w:sz w:val="20"/>
                <w:szCs w:val="20"/>
              </w:rPr>
              <w:t>Alireza Masoudi, Azad Heidari, AbdolMajid Liaghat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91152">
              <w:rPr>
                <w:b/>
                <w:sz w:val="20"/>
                <w:szCs w:val="20"/>
              </w:rPr>
              <w:t>30-35</w:t>
            </w:r>
          </w:p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31CF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91152">
              <w:rPr>
                <w:b/>
                <w:sz w:val="20"/>
                <w:szCs w:val="20"/>
              </w:rPr>
              <w:t>7</w:t>
            </w:r>
          </w:p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  <w:bookmarkStart w:id="2" w:name="OLE_LINK6"/>
            <w:r w:rsidRPr="00491152">
              <w:rPr>
                <w:b/>
                <w:bCs/>
                <w:sz w:val="20"/>
                <w:szCs w:val="20"/>
              </w:rPr>
              <w:t>Using silicon for increasing the tolerance mango cv. Ewaise transplants to drought</w:t>
            </w:r>
            <w:bookmarkEnd w:id="2"/>
          </w:p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  <w:r w:rsidRPr="00491152">
              <w:rPr>
                <w:sz w:val="20"/>
                <w:szCs w:val="20"/>
              </w:rPr>
              <w:t>Ahmed M. K. Abdel Aal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491152">
              <w:rPr>
                <w:sz w:val="20"/>
                <w:szCs w:val="20"/>
              </w:rPr>
              <w:t>and Mona M. M. Oraby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91152">
              <w:rPr>
                <w:b/>
                <w:sz w:val="20"/>
                <w:szCs w:val="20"/>
              </w:rPr>
              <w:t>36-40</w:t>
            </w:r>
          </w:p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31CF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91152">
              <w:rPr>
                <w:b/>
                <w:sz w:val="20"/>
                <w:szCs w:val="20"/>
              </w:rPr>
              <w:t>8</w:t>
            </w:r>
          </w:p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  <w:bookmarkStart w:id="3" w:name="OLE_LINK18"/>
            <w:r w:rsidRPr="00491152">
              <w:rPr>
                <w:b/>
                <w:bCs/>
                <w:sz w:val="20"/>
                <w:szCs w:val="20"/>
              </w:rPr>
              <w:t>Using Salicylic Acid for Alleviating the Adverse Effects of Water Salinity on Growth and Nutritional Status of Mango Cv. Alphonse Seedlings</w:t>
            </w:r>
            <w:bookmarkEnd w:id="3"/>
          </w:p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  <w:r w:rsidRPr="00491152">
              <w:rPr>
                <w:sz w:val="20"/>
                <w:szCs w:val="20"/>
              </w:rPr>
              <w:t>Ahmed M. K. Abdel Aal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491152">
              <w:rPr>
                <w:sz w:val="20"/>
                <w:szCs w:val="20"/>
              </w:rPr>
              <w:t>and Mona M. M. Oraby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91152">
              <w:rPr>
                <w:b/>
                <w:sz w:val="20"/>
                <w:szCs w:val="20"/>
              </w:rPr>
              <w:t>41-46</w:t>
            </w:r>
          </w:p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31CF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91152">
              <w:rPr>
                <w:b/>
                <w:sz w:val="20"/>
                <w:szCs w:val="20"/>
              </w:rPr>
              <w:t>9</w:t>
            </w:r>
          </w:p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CF2" w:rsidRPr="00491152" w:rsidRDefault="00D31CF2" w:rsidP="00AB1B15">
            <w:pPr>
              <w:pStyle w:val="2"/>
              <w:snapToGrid w:val="0"/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8"/>
              </w:rPr>
            </w:pPr>
            <w:r w:rsidRPr="00491152">
              <w:rPr>
                <w:rFonts w:ascii="Times New Roman" w:hAnsi="Times New Roman" w:cs="Times New Roman"/>
                <w:iCs/>
                <w:sz w:val="20"/>
                <w:szCs w:val="20"/>
              </w:rPr>
              <w:t>Growth and bulbing of garlic as influenced by low temperature and storage period treatments</w:t>
            </w:r>
          </w:p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  <w:r w:rsidRPr="00491152">
              <w:rPr>
                <w:sz w:val="20"/>
                <w:szCs w:val="20"/>
                <w:lang w:val="fr-FR"/>
              </w:rPr>
              <w:t>N. S. Youssef</w:t>
            </w:r>
          </w:p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91152">
              <w:rPr>
                <w:b/>
                <w:sz w:val="20"/>
                <w:szCs w:val="20"/>
              </w:rPr>
              <w:t>47-57</w:t>
            </w:r>
          </w:p>
          <w:p w:rsidR="00D31CF2" w:rsidRPr="00491152" w:rsidRDefault="00D31CF2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31CF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91152">
              <w:rPr>
                <w:b/>
                <w:sz w:val="20"/>
                <w:szCs w:val="20"/>
              </w:rPr>
              <w:t>10</w:t>
            </w:r>
          </w:p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CF2" w:rsidRPr="00491152" w:rsidRDefault="00D31CF2" w:rsidP="00AB1B15">
            <w:pPr>
              <w:pStyle w:val="20"/>
              <w:snapToGrid w:val="0"/>
              <w:spacing w:after="0" w:line="240" w:lineRule="auto"/>
              <w:jc w:val="both"/>
              <w:rPr>
                <w:b/>
                <w:bCs/>
                <w:sz w:val="20"/>
                <w:szCs w:val="32"/>
              </w:rPr>
            </w:pPr>
            <w:bookmarkStart w:id="4" w:name="OLE_LINK11"/>
            <w:r w:rsidRPr="00491152">
              <w:rPr>
                <w:b/>
                <w:bCs/>
                <w:sz w:val="20"/>
                <w:szCs w:val="20"/>
              </w:rPr>
              <w:t>A survey and identification of situation of forming factors of Organizational climate (case study: Damghan agricultural bank)</w:t>
            </w:r>
            <w:bookmarkEnd w:id="4"/>
          </w:p>
          <w:p w:rsidR="00D31CF2" w:rsidRPr="00491152" w:rsidRDefault="00D31CF2" w:rsidP="00AB1B15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  <w:r w:rsidRPr="00491152">
              <w:rPr>
                <w:rFonts w:ascii="Times New Roman" w:hAnsi="Times New Roman" w:cs="Times New Roman"/>
                <w:sz w:val="20"/>
                <w:szCs w:val="20"/>
              </w:rPr>
              <w:t xml:space="preserve">Golnar Shojaei, sakineh kheibariyan </w:t>
            </w:r>
          </w:p>
          <w:p w:rsidR="00D31CF2" w:rsidRPr="00491152" w:rsidRDefault="00D31CF2" w:rsidP="00AB1B15">
            <w:pPr>
              <w:pStyle w:val="ab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91152">
              <w:rPr>
                <w:b/>
                <w:sz w:val="20"/>
                <w:szCs w:val="20"/>
              </w:rPr>
              <w:t>58-63</w:t>
            </w:r>
          </w:p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D31CF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91152">
              <w:rPr>
                <w:b/>
                <w:sz w:val="20"/>
                <w:szCs w:val="20"/>
              </w:rPr>
              <w:t>11</w:t>
            </w:r>
          </w:p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  <w:bookmarkStart w:id="5" w:name="OLE_LINK19"/>
            <w:r w:rsidRPr="00491152">
              <w:rPr>
                <w:b/>
                <w:bCs/>
                <w:sz w:val="20"/>
                <w:szCs w:val="20"/>
                <w:lang w:val="en-GB"/>
              </w:rPr>
              <w:t>Cypermethrin Adsorption unto Sodium Chloride-Activated Cacao Theobroma</w:t>
            </w:r>
            <w:bookmarkEnd w:id="5"/>
            <w:r w:rsidRPr="00491152">
              <w:rPr>
                <w:b/>
                <w:bCs/>
                <w:sz w:val="20"/>
                <w:szCs w:val="20"/>
                <w:lang w:val="en-GB"/>
              </w:rPr>
              <w:t>(Cocoa) Pod Using Digital GC</w:t>
            </w:r>
          </w:p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  <w:bookmarkStart w:id="6" w:name="OLE_LINK4"/>
            <w:r w:rsidRPr="00491152">
              <w:rPr>
                <w:sz w:val="20"/>
                <w:szCs w:val="20"/>
                <w:lang w:val="en-GB"/>
              </w:rPr>
              <w:t>M. Turoti and E. Bello</w:t>
            </w:r>
            <w:bookmarkEnd w:id="6"/>
          </w:p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491152">
              <w:rPr>
                <w:b/>
                <w:sz w:val="20"/>
                <w:szCs w:val="20"/>
                <w:lang w:val="en-GB"/>
              </w:rPr>
              <w:t>64-73</w:t>
            </w:r>
          </w:p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D31CF2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91152">
              <w:rPr>
                <w:b/>
                <w:sz w:val="20"/>
                <w:szCs w:val="20"/>
              </w:rPr>
              <w:t>12</w:t>
            </w:r>
          </w:p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  <w:r w:rsidRPr="00491152">
              <w:rPr>
                <w:b/>
                <w:bCs/>
                <w:sz w:val="20"/>
                <w:szCs w:val="20"/>
              </w:rPr>
              <w:t>Quality Assesment Of Clupeids Along The Coastal Fisheries Value Chain Of Ogun Waterside Local Government Area, Ogun State, Nigeria</w:t>
            </w:r>
          </w:p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  <w:r w:rsidRPr="00491152">
              <w:rPr>
                <w:sz w:val="20"/>
                <w:szCs w:val="20"/>
              </w:rPr>
              <w:t>Odebiyi O.C, George F.O.A., Odulate D.O, Akinyemi A.A., Arowosegbe A., Oke A.O.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D31CF2" w:rsidRPr="00491152" w:rsidRDefault="00D31CF2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91152">
              <w:rPr>
                <w:b/>
                <w:sz w:val="20"/>
                <w:szCs w:val="20"/>
              </w:rPr>
              <w:t>74-80</w:t>
            </w:r>
          </w:p>
          <w:p w:rsidR="00D31CF2" w:rsidRPr="00491152" w:rsidRDefault="00D31CF2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sectPr w:rsidR="00186B35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BEC" w:rsidRDefault="00FB4BEC" w:rsidP="007F43AF">
      <w:r>
        <w:separator/>
      </w:r>
    </w:p>
  </w:endnote>
  <w:endnote w:type="continuationSeparator" w:id="1">
    <w:p w:rsidR="00FB4BEC" w:rsidRDefault="00FB4BEC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AC3B52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D44C5A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BEC" w:rsidRDefault="00FB4BEC" w:rsidP="007F43AF">
      <w:r>
        <w:separator/>
      </w:r>
    </w:p>
  </w:footnote>
  <w:footnote w:type="continuationSeparator" w:id="1">
    <w:p w:rsidR="00FB4BEC" w:rsidRDefault="00FB4BEC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8F" w:rsidRDefault="00C7178F" w:rsidP="00C7178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</w:rPr>
    </w:pPr>
    <w:r>
      <w:rPr>
        <w:rFonts w:hint="eastAsia"/>
        <w:sz w:val="20"/>
        <w:szCs w:val="20"/>
      </w:rPr>
      <w:tab/>
    </w:r>
    <w:r>
      <w:rPr>
        <w:sz w:val="20"/>
        <w:szCs w:val="20"/>
      </w:rPr>
      <w:t>World Rural Observations 201</w:t>
    </w:r>
    <w:r w:rsidR="009009D7">
      <w:rPr>
        <w:rFonts w:hint="eastAsia"/>
        <w:sz w:val="20"/>
        <w:szCs w:val="20"/>
      </w:rPr>
      <w:t>3</w:t>
    </w:r>
    <w:r>
      <w:rPr>
        <w:sz w:val="20"/>
        <w:szCs w:val="20"/>
      </w:rPr>
      <w:t>;</w:t>
    </w:r>
    <w:r w:rsidR="009009D7">
      <w:rPr>
        <w:rFonts w:hint="eastAsia"/>
        <w:sz w:val="20"/>
        <w:szCs w:val="20"/>
      </w:rPr>
      <w:t>5</w:t>
    </w:r>
    <w:r>
      <w:rPr>
        <w:sz w:val="20"/>
        <w:szCs w:val="20"/>
      </w:rPr>
      <w:t>(</w:t>
    </w:r>
    <w:r w:rsidR="00D31CF2">
      <w:rPr>
        <w:rFonts w:hint="eastAsia"/>
        <w:sz w:val="20"/>
        <w:szCs w:val="20"/>
      </w:rPr>
      <w:t>2</w:t>
    </w:r>
    <w:r>
      <w:rPr>
        <w:sz w:val="20"/>
        <w:szCs w:val="20"/>
      </w:rPr>
      <w:t xml:space="preserve">)      </w:t>
    </w:r>
    <w:r>
      <w:rPr>
        <w:rFonts w:hint="eastAsia"/>
        <w:sz w:val="20"/>
        <w:szCs w:val="20"/>
      </w:rPr>
      <w:tab/>
    </w:r>
    <w:r>
      <w:rPr>
        <w:sz w:val="20"/>
        <w:szCs w:val="20"/>
      </w:rPr>
      <w:t xml:space="preserve">    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http://www.sciencepub.net/rural</w:t>
      </w:r>
    </w:hyperlink>
  </w:p>
  <w:p w:rsidR="00C7178F" w:rsidRDefault="00C7178F" w:rsidP="00C7178F">
    <w:pPr>
      <w:pStyle w:val="Default0"/>
      <w:jc w:val="lowKashida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96AE0"/>
    <w:rsid w:val="000D481C"/>
    <w:rsid w:val="000E0E33"/>
    <w:rsid w:val="000F2277"/>
    <w:rsid w:val="000F52B9"/>
    <w:rsid w:val="001028D2"/>
    <w:rsid w:val="001720E9"/>
    <w:rsid w:val="0017674E"/>
    <w:rsid w:val="00186B35"/>
    <w:rsid w:val="001A18E9"/>
    <w:rsid w:val="001A2912"/>
    <w:rsid w:val="00234BD9"/>
    <w:rsid w:val="00244F24"/>
    <w:rsid w:val="002E5F3A"/>
    <w:rsid w:val="003026BB"/>
    <w:rsid w:val="00355C00"/>
    <w:rsid w:val="003600B0"/>
    <w:rsid w:val="0036402B"/>
    <w:rsid w:val="00364802"/>
    <w:rsid w:val="0036529D"/>
    <w:rsid w:val="00367442"/>
    <w:rsid w:val="00373C13"/>
    <w:rsid w:val="003C4520"/>
    <w:rsid w:val="003D5E18"/>
    <w:rsid w:val="003F38E2"/>
    <w:rsid w:val="003F3E57"/>
    <w:rsid w:val="00405803"/>
    <w:rsid w:val="00423666"/>
    <w:rsid w:val="00433740"/>
    <w:rsid w:val="00436353"/>
    <w:rsid w:val="00454FBE"/>
    <w:rsid w:val="00462A8B"/>
    <w:rsid w:val="00464157"/>
    <w:rsid w:val="00465431"/>
    <w:rsid w:val="00471617"/>
    <w:rsid w:val="0048701C"/>
    <w:rsid w:val="004B1C61"/>
    <w:rsid w:val="00522D21"/>
    <w:rsid w:val="00526626"/>
    <w:rsid w:val="00552747"/>
    <w:rsid w:val="0057145E"/>
    <w:rsid w:val="005B5CA6"/>
    <w:rsid w:val="00607CCE"/>
    <w:rsid w:val="00642180"/>
    <w:rsid w:val="00656686"/>
    <w:rsid w:val="006D4A4F"/>
    <w:rsid w:val="007272EC"/>
    <w:rsid w:val="007350AD"/>
    <w:rsid w:val="00761EA2"/>
    <w:rsid w:val="007A24E1"/>
    <w:rsid w:val="007B7312"/>
    <w:rsid w:val="007F43AF"/>
    <w:rsid w:val="007F52A5"/>
    <w:rsid w:val="00830E80"/>
    <w:rsid w:val="008312E4"/>
    <w:rsid w:val="00841D80"/>
    <w:rsid w:val="00875751"/>
    <w:rsid w:val="00892579"/>
    <w:rsid w:val="008B3DB7"/>
    <w:rsid w:val="008D34E1"/>
    <w:rsid w:val="008E0C81"/>
    <w:rsid w:val="008E73B3"/>
    <w:rsid w:val="009009D7"/>
    <w:rsid w:val="00943A3C"/>
    <w:rsid w:val="00971F2F"/>
    <w:rsid w:val="00983953"/>
    <w:rsid w:val="009A2444"/>
    <w:rsid w:val="009F67A2"/>
    <w:rsid w:val="00A30474"/>
    <w:rsid w:val="00A53B42"/>
    <w:rsid w:val="00A842D6"/>
    <w:rsid w:val="00A96660"/>
    <w:rsid w:val="00AB13C5"/>
    <w:rsid w:val="00AC3B52"/>
    <w:rsid w:val="00AC3EA1"/>
    <w:rsid w:val="00AF0CCB"/>
    <w:rsid w:val="00B0043A"/>
    <w:rsid w:val="00B03AB4"/>
    <w:rsid w:val="00B1678F"/>
    <w:rsid w:val="00B31D3A"/>
    <w:rsid w:val="00B42AB6"/>
    <w:rsid w:val="00B94FDC"/>
    <w:rsid w:val="00BA67F1"/>
    <w:rsid w:val="00BB2E08"/>
    <w:rsid w:val="00BE0008"/>
    <w:rsid w:val="00C45F54"/>
    <w:rsid w:val="00C50CA8"/>
    <w:rsid w:val="00C55AC7"/>
    <w:rsid w:val="00C7178F"/>
    <w:rsid w:val="00C76EEB"/>
    <w:rsid w:val="00CC72C0"/>
    <w:rsid w:val="00CD3C64"/>
    <w:rsid w:val="00CD56D6"/>
    <w:rsid w:val="00CE697B"/>
    <w:rsid w:val="00CF69E4"/>
    <w:rsid w:val="00D01F92"/>
    <w:rsid w:val="00D308A4"/>
    <w:rsid w:val="00D31CF2"/>
    <w:rsid w:val="00D33456"/>
    <w:rsid w:val="00D44C5A"/>
    <w:rsid w:val="00D47207"/>
    <w:rsid w:val="00D55125"/>
    <w:rsid w:val="00D61AEC"/>
    <w:rsid w:val="00D81B20"/>
    <w:rsid w:val="00DD384F"/>
    <w:rsid w:val="00E06329"/>
    <w:rsid w:val="00E655D5"/>
    <w:rsid w:val="00E711E2"/>
    <w:rsid w:val="00E96FCB"/>
    <w:rsid w:val="00EA39C0"/>
    <w:rsid w:val="00EA44CB"/>
    <w:rsid w:val="00EA572F"/>
    <w:rsid w:val="00EC1287"/>
    <w:rsid w:val="00F158E5"/>
    <w:rsid w:val="00F60B22"/>
    <w:rsid w:val="00F85837"/>
    <w:rsid w:val="00F94E08"/>
    <w:rsid w:val="00FA591B"/>
    <w:rsid w:val="00FB4BEC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FD724C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1CF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72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customStyle="1" w:styleId="Default0">
    <w:name w:val="Default"/>
    <w:rsid w:val="00C717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a">
    <w:name w:val="Title"/>
    <w:basedOn w:val="a"/>
    <w:link w:val="Char3"/>
    <w:uiPriority w:val="10"/>
    <w:qFormat/>
    <w:rsid w:val="00FD724C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3">
    <w:name w:val="标题 Char"/>
    <w:basedOn w:val="a0"/>
    <w:link w:val="aa"/>
    <w:uiPriority w:val="10"/>
    <w:rsid w:val="00FD724C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character" w:customStyle="1" w:styleId="3Char">
    <w:name w:val="标题 3 Char"/>
    <w:basedOn w:val="a0"/>
    <w:link w:val="3"/>
    <w:uiPriority w:val="9"/>
    <w:semiHidden/>
    <w:rsid w:val="00FD724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D724C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semiHidden/>
    <w:rsid w:val="00D31CF2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20">
    <w:name w:val="Body Text 2"/>
    <w:basedOn w:val="a"/>
    <w:link w:val="2Char0"/>
    <w:rsid w:val="00D31CF2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D31CF2"/>
    <w:rPr>
      <w:rFonts w:ascii="Times New Roman" w:eastAsia="宋体" w:hAnsi="Times New Roman" w:cs="Times New Roman"/>
      <w:kern w:val="0"/>
      <w:sz w:val="24"/>
      <w:szCs w:val="24"/>
    </w:rPr>
  </w:style>
  <w:style w:type="paragraph" w:styleId="ab">
    <w:name w:val="No Spacing"/>
    <w:basedOn w:val="a"/>
    <w:uiPriority w:val="1"/>
    <w:qFormat/>
    <w:rsid w:val="00D31C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rur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>微软中国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2014-03-20T10:42:00Z</dcterms:created>
  <dcterms:modified xsi:type="dcterms:W3CDTF">2014-03-20T11:01:00Z</dcterms:modified>
</cp:coreProperties>
</file>