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0" w:type="dxa"/>
        <w:tblLayout w:type="fixed"/>
        <w:tblLook w:val="04A0"/>
      </w:tblPr>
      <w:tblGrid>
        <w:gridCol w:w="481"/>
        <w:gridCol w:w="7654"/>
        <w:gridCol w:w="316"/>
        <w:gridCol w:w="1102"/>
      </w:tblGrid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Current Situation of Edible Vegetable Oils and Some Propositions to Curb the Oil Gap in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Egypt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rStyle w:val="spelle"/>
                <w:rFonts w:hint="eastAsia"/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Monia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Bahaa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El-Din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Hassan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and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Fatma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Ahmeed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Sahfique</w:t>
            </w:r>
          </w:p>
          <w:p w:rsidR="00D8761C" w:rsidRPr="00237130" w:rsidRDefault="00D8761C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1-7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A new report of the species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Balanophora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dioica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in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Koubru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Hill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Range of Manipur,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India.</w:t>
            </w:r>
            <w:r w:rsidRPr="00237130">
              <w:rPr>
                <w:sz w:val="20"/>
                <w:szCs w:val="20"/>
              </w:rPr>
              <w:t> </w:t>
            </w:r>
          </w:p>
          <w:p w:rsidR="00D8761C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rStyle w:val="spelle"/>
                <w:sz w:val="20"/>
                <w:szCs w:val="20"/>
              </w:rPr>
              <w:t>Lunminlal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Kipgen</w:t>
            </w:r>
            <w:r w:rsidRPr="00237130">
              <w:rPr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Khuraijam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Jibankumar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Singh</w:t>
            </w:r>
            <w:r w:rsidR="00D8761C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rFonts w:hint="eastAsia"/>
                <w:b/>
                <w:sz w:val="20"/>
                <w:szCs w:val="20"/>
              </w:rPr>
              <w:t>8-11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Consumer Perceptions, Knowledge and Preferences for Aromatic Rice Types in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Ghana</w:t>
            </w:r>
          </w:p>
          <w:p w:rsidR="001F246B" w:rsidRPr="00237130" w:rsidRDefault="00C54B1F" w:rsidP="00237130">
            <w:pPr>
              <w:pStyle w:val="aa"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Diako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, C.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Sakyi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-Dawson, E.,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Bediako-Amoa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, B.,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Saalia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, F.K.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and Manful, J.T.</w:t>
            </w:r>
            <w:r w:rsidR="001F246B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12-19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color w:val="000000"/>
                <w:sz w:val="20"/>
                <w:szCs w:val="20"/>
              </w:rPr>
              <w:t>Some growth metabolites of two</w:t>
            </w:r>
            <w:r w:rsidRPr="0023713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color w:val="000000"/>
                <w:sz w:val="20"/>
                <w:szCs w:val="20"/>
              </w:rPr>
              <w:t>cyanobacteria</w:t>
            </w:r>
            <w:r w:rsidRPr="0023713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b/>
                <w:bCs/>
                <w:color w:val="000000"/>
                <w:sz w:val="20"/>
                <w:szCs w:val="20"/>
              </w:rPr>
              <w:t>species as affected by mineral nutrition</w:t>
            </w:r>
          </w:p>
          <w:p w:rsidR="001F246B" w:rsidRPr="00237130" w:rsidRDefault="00C54B1F" w:rsidP="00237130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37130">
              <w:rPr>
                <w:color w:val="000000"/>
                <w:sz w:val="20"/>
                <w:szCs w:val="20"/>
              </w:rPr>
              <w:t>El-Sayed, A.B;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color w:val="000000"/>
                <w:sz w:val="20"/>
                <w:szCs w:val="20"/>
              </w:rPr>
              <w:t>El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Fouly</w:t>
            </w:r>
            <w:r w:rsidRPr="00237130">
              <w:rPr>
                <w:color w:val="000000"/>
                <w:sz w:val="20"/>
                <w:szCs w:val="20"/>
              </w:rPr>
              <w:t>, M.M;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color w:val="000000"/>
                <w:sz w:val="20"/>
                <w:szCs w:val="20"/>
              </w:rPr>
              <w:t>Ghazy, S.M;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color w:val="000000"/>
                <w:sz w:val="20"/>
                <w:szCs w:val="20"/>
              </w:rPr>
              <w:t>El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Semary</w:t>
            </w:r>
            <w:r w:rsidRPr="00237130">
              <w:rPr>
                <w:color w:val="000000"/>
                <w:sz w:val="20"/>
                <w:szCs w:val="20"/>
              </w:rPr>
              <w:t>, N.A and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color w:val="000000"/>
                <w:sz w:val="20"/>
                <w:szCs w:val="20"/>
              </w:rPr>
              <w:t>Hassoub, M.A</w:t>
            </w:r>
            <w:r w:rsidR="001F246B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pStyle w:val="30"/>
              <w:adjustRightInd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5A6E69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20-28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Genetic Variability Assessed by Competitive Ability and ISSR Markers in the Members of the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Nasuta-albomicans</w:t>
            </w:r>
            <w:r w:rsidRPr="0023713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Complex</w:t>
            </w:r>
            <w:r w:rsidRPr="0023713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of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i/>
                <w:iCs/>
                <w:sz w:val="20"/>
                <w:szCs w:val="20"/>
              </w:rPr>
              <w:t>Drosophila</w:t>
            </w:r>
          </w:p>
          <w:p w:rsidR="00C54B1F" w:rsidRPr="00237130" w:rsidRDefault="00C54B1F" w:rsidP="00237130">
            <w:pPr>
              <w:pStyle w:val="1"/>
              <w:adjustRightInd w:val="0"/>
              <w:snapToGrid w:val="0"/>
              <w:jc w:val="left"/>
              <w:outlineLvl w:val="0"/>
              <w:rPr>
                <w:rFonts w:hint="eastAsia"/>
                <w:b w:val="0"/>
                <w:bCs w:val="0"/>
                <w:caps/>
                <w:sz w:val="20"/>
                <w:szCs w:val="20"/>
              </w:rPr>
            </w:pPr>
            <w:r w:rsidRPr="00237130">
              <w:rPr>
                <w:b w:val="0"/>
                <w:bCs w:val="0"/>
                <w:caps/>
                <w:sz w:val="20"/>
                <w:szCs w:val="20"/>
              </w:rPr>
              <w:t>THONGATABAM BIJAYA &amp; NALLUR B RAMACHANDRA</w:t>
            </w:r>
          </w:p>
          <w:p w:rsidR="001F246B" w:rsidRPr="00237130" w:rsidRDefault="001F246B" w:rsidP="00237130">
            <w:pPr>
              <w:pStyle w:val="1"/>
              <w:adjustRightInd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29-42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Broad Spectrum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color w:val="000000"/>
                <w:sz w:val="20"/>
                <w:szCs w:val="20"/>
              </w:rPr>
              <w:t>Antimicrobial Activity of</w:t>
            </w:r>
            <w:r w:rsidRPr="0023713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color w:val="000000"/>
                <w:sz w:val="20"/>
                <w:szCs w:val="20"/>
              </w:rPr>
              <w:t>Psidium</w:t>
            </w:r>
            <w:r w:rsidRPr="00237130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color w:val="000000"/>
                <w:sz w:val="20"/>
                <w:szCs w:val="20"/>
              </w:rPr>
              <w:t>guajava</w:t>
            </w:r>
            <w:r w:rsidRPr="00237130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237130">
              <w:rPr>
                <w:b/>
                <w:bCs/>
                <w:color w:val="000000"/>
                <w:sz w:val="20"/>
                <w:szCs w:val="20"/>
              </w:rPr>
              <w:t>Linn.</w:t>
            </w:r>
            <w:r w:rsidRPr="00237130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237130">
              <w:rPr>
                <w:b/>
                <w:bCs/>
                <w:color w:val="000000"/>
                <w:sz w:val="20"/>
                <w:szCs w:val="20"/>
              </w:rPr>
              <w:t>Leaf</w:t>
            </w:r>
          </w:p>
          <w:p w:rsidR="001F246B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Egharevba</w:t>
            </w:r>
            <w:r w:rsidR="001F246B" w:rsidRPr="00237130">
              <w:rPr>
                <w:sz w:val="20"/>
                <w:szCs w:val="20"/>
              </w:rPr>
              <w:t>,</w:t>
            </w:r>
            <w:r w:rsidRPr="00237130">
              <w:rPr>
                <w:sz w:val="20"/>
                <w:szCs w:val="20"/>
              </w:rPr>
              <w:t>Henry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Omoregie</w:t>
            </w:r>
            <w:r w:rsidRPr="00237130">
              <w:rPr>
                <w:sz w:val="20"/>
                <w:szCs w:val="20"/>
              </w:rPr>
              <w:t>;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Iliya,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Ibrahim</w:t>
            </w:r>
            <w:r w:rsidRPr="00237130">
              <w:rPr>
                <w:sz w:val="20"/>
                <w:szCs w:val="20"/>
              </w:rPr>
              <w:t>;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Ibekwe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Nneka</w:t>
            </w:r>
            <w:r w:rsidRPr="00237130">
              <w:rPr>
                <w:sz w:val="20"/>
                <w:szCs w:val="20"/>
              </w:rPr>
              <w:t>;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Abdullahi,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Makailu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Sabo;Okwute, Simon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Koma</w:t>
            </w:r>
            <w:r w:rsidRPr="00237130">
              <w:rPr>
                <w:sz w:val="20"/>
                <w:szCs w:val="20"/>
              </w:rPr>
              <w:t>;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Okogun, Joseph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Ibumeh</w:t>
            </w:r>
            <w:r w:rsidR="001F246B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43-50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Market Balance of the most Important Egyptian Agricultural Commodities under the Economic Reform Policy</w:t>
            </w:r>
          </w:p>
          <w:p w:rsidR="00C54B1F" w:rsidRDefault="00C54B1F" w:rsidP="0023713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Nayera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Y. S.,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Soheir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M. M. and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Hamdia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M. M.</w:t>
            </w:r>
          </w:p>
          <w:p w:rsidR="00D032ED" w:rsidRPr="00237130" w:rsidRDefault="00D032ED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51-60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Scaly Scalp in Different Dermatological Diseases: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A Scanning and Transmission Electron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Microscopical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study.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Amr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A. Rateb,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Wafaa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E. Abdel-Aal,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Nermeen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M. Shaffie, Rehab M. Sobhi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and Faisal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N. Mohammed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61-69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Performance of Yam as an Alternative to Frozen Potato French Fries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rStyle w:val="spelle"/>
                <w:sz w:val="20"/>
                <w:szCs w:val="20"/>
              </w:rPr>
              <w:t>Quansah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Joycelyn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K. </w:t>
            </w:r>
            <w:r w:rsidRPr="00237130">
              <w:rPr>
                <w:rStyle w:val="spelle"/>
                <w:sz w:val="20"/>
                <w:szCs w:val="20"/>
              </w:rPr>
              <w:t>Firibu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K. Saalia,  </w:t>
            </w:r>
            <w:r w:rsidR="005A6E69" w:rsidRPr="00237130">
              <w:rPr>
                <w:sz w:val="20"/>
                <w:szCs w:val="20"/>
              </w:rPr>
              <w:t xml:space="preserve"> </w:t>
            </w:r>
            <w:r w:rsidRPr="00237130">
              <w:rPr>
                <w:sz w:val="20"/>
                <w:szCs w:val="20"/>
              </w:rPr>
              <w:t>Lawrence Abbey,  </w:t>
            </w:r>
            <w:r w:rsidR="005A6E69" w:rsidRPr="00237130">
              <w:rPr>
                <w:sz w:val="20"/>
                <w:szCs w:val="20"/>
              </w:rPr>
              <w:t xml:space="preserve"> </w:t>
            </w:r>
            <w:r w:rsidRPr="00237130">
              <w:rPr>
                <w:sz w:val="20"/>
                <w:szCs w:val="20"/>
              </w:rPr>
              <w:t>George A. Annor.  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70-78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Assessing possible Different routes of HCV transmission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Mosa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TE,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Abd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Elmaksoud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Hawas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M;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Abo-Zeid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MM.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79-84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IR Spectroscopic Analysis of Polymorphism in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Diphenyl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Carbazide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F. El-</w:t>
            </w:r>
            <w:r w:rsidRPr="00237130">
              <w:rPr>
                <w:rStyle w:val="spelle"/>
                <w:sz w:val="20"/>
                <w:szCs w:val="20"/>
              </w:rPr>
              <w:t>Kabbany</w:t>
            </w:r>
            <w:r w:rsidRPr="00237130">
              <w:rPr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S.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Taha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and M. Hafez</w:t>
            </w:r>
          </w:p>
          <w:p w:rsidR="005A6E69" w:rsidRPr="00237130" w:rsidRDefault="005A6E69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rFonts w:hint="eastAsia"/>
                <w:b/>
                <w:sz w:val="20"/>
                <w:szCs w:val="20"/>
              </w:rPr>
              <w:t>8</w:t>
            </w:r>
            <w:r w:rsidRPr="00237130">
              <w:rPr>
                <w:b/>
                <w:sz w:val="20"/>
                <w:szCs w:val="20"/>
              </w:rPr>
              <w:t>5-95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A Study on Fish Marketing System in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Swarighat</w:t>
            </w:r>
            <w:r w:rsidRPr="00237130">
              <w:rPr>
                <w:b/>
                <w:bCs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Dhaka,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Bangladesh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Md.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Jobaer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Alam</w:t>
            </w:r>
            <w:r w:rsidRPr="00237130">
              <w:rPr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Rumana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Yasmin</w:t>
            </w:r>
            <w:r w:rsidRPr="00237130">
              <w:rPr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Arifa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Rahman</w:t>
            </w:r>
            <w:r w:rsidRPr="00237130">
              <w:rPr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Nazmun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Nahar</w:t>
            </w:r>
            <w:r w:rsidRPr="00237130">
              <w:rPr>
                <w:sz w:val="20"/>
                <w:szCs w:val="20"/>
              </w:rPr>
              <w:t>, Nadia Islam Pinky,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MonzurulHasan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96-103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Climate Warming Studies in Alpine Habitats of Indian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Himalaya, using Lichen based Passive Temperature-enhancing System</w:t>
            </w:r>
          </w:p>
          <w:p w:rsidR="005A6E69" w:rsidRPr="00237130" w:rsidRDefault="00C54B1F" w:rsidP="00237130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Himanshu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Rai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Pramod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Nag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, D.K.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Upreti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Rajan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K Gupta</w:t>
            </w:r>
          </w:p>
          <w:p w:rsidR="00C54B1F" w:rsidRPr="00237130" w:rsidRDefault="00C54B1F" w:rsidP="00237130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color w:val="000000"/>
                <w:sz w:val="20"/>
                <w:szCs w:val="20"/>
              </w:rPr>
              <w:t>104-106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Inhibitory interactions of glutathione derivatives,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coumarins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and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quercetins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with dominant onion bulb glutathione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37130">
              <w:rPr>
                <w:b/>
                <w:bCs/>
                <w:sz w:val="20"/>
                <w:szCs w:val="20"/>
              </w:rPr>
              <w:t>-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transferases</w:t>
            </w:r>
            <w:r w:rsidRPr="00237130">
              <w:rPr>
                <w:b/>
                <w:bCs/>
                <w:sz w:val="20"/>
                <w:szCs w:val="20"/>
              </w:rPr>
              <w:t>: a structural analysis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 M. M. Rohman, M. D. Hossain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and Masayuki Fujita</w:t>
            </w:r>
          </w:p>
          <w:p w:rsidR="00C54B1F" w:rsidRPr="00237130" w:rsidRDefault="00C54B1F" w:rsidP="00237130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color w:val="000000"/>
                <w:sz w:val="20"/>
                <w:szCs w:val="20"/>
              </w:rPr>
              <w:t>107-114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  <w:lang w:val="en-GB"/>
              </w:rPr>
              <w:t>Monitoring Land-Cover in the New Reclaimed Area: A Case Study in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37130">
              <w:rPr>
                <w:b/>
                <w:bCs/>
                <w:sz w:val="20"/>
                <w:szCs w:val="20"/>
                <w:lang w:val="en-GB"/>
              </w:rPr>
              <w:t>EL-</w:t>
            </w:r>
            <w:r w:rsidRPr="00237130">
              <w:rPr>
                <w:rStyle w:val="spelle"/>
                <w:b/>
                <w:bCs/>
                <w:sz w:val="20"/>
                <w:szCs w:val="20"/>
                <w:lang w:val="en-GB"/>
              </w:rPr>
              <w:t>Nubaria</w:t>
            </w:r>
            <w:r w:rsidRPr="00237130">
              <w:rPr>
                <w:b/>
                <w:bCs/>
                <w:sz w:val="20"/>
                <w:szCs w:val="20"/>
                <w:lang w:val="en-GB"/>
              </w:rPr>
              <w:t>,</w:t>
            </w:r>
            <w:r w:rsidRPr="00237130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37130">
              <w:rPr>
                <w:b/>
                <w:bCs/>
                <w:sz w:val="20"/>
                <w:szCs w:val="20"/>
                <w:lang w:val="en-GB"/>
              </w:rPr>
              <w:t>Egypt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  <w:lang w:val="en-GB"/>
              </w:rPr>
              <w:t>Abou-Hadid</w:t>
            </w:r>
            <w:r w:rsidRPr="00237130">
              <w:rPr>
                <w:rStyle w:val="apple-converted-space"/>
                <w:bCs/>
                <w:sz w:val="20"/>
                <w:szCs w:val="20"/>
                <w:lang w:val="en-GB"/>
              </w:rPr>
              <w:t> </w:t>
            </w:r>
            <w:r w:rsidRPr="00237130">
              <w:rPr>
                <w:bCs/>
                <w:sz w:val="20"/>
                <w:szCs w:val="20"/>
                <w:lang w:val="en-GB"/>
              </w:rPr>
              <w:t>A. F., M.A. A.</w:t>
            </w:r>
            <w:r w:rsidRPr="00237130">
              <w:rPr>
                <w:rStyle w:val="spelle"/>
                <w:bCs/>
                <w:sz w:val="20"/>
                <w:szCs w:val="20"/>
                <w:lang w:val="en-GB"/>
              </w:rPr>
              <w:t>Abdrabbo</w:t>
            </w:r>
            <w:r w:rsidRPr="00237130">
              <w:rPr>
                <w:bCs/>
                <w:sz w:val="20"/>
                <w:szCs w:val="20"/>
                <w:lang w:val="en-GB"/>
              </w:rPr>
              <w:t>, A.A.</w:t>
            </w:r>
            <w:r w:rsidRPr="00237130">
              <w:rPr>
                <w:rStyle w:val="apple-converted-space"/>
                <w:bCs/>
                <w:sz w:val="20"/>
                <w:szCs w:val="20"/>
                <w:lang w:val="en-GB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  <w:lang w:val="en-GB"/>
              </w:rPr>
              <w:t>Khalil</w:t>
            </w:r>
            <w:r w:rsidRPr="00237130">
              <w:rPr>
                <w:rStyle w:val="apple-converted-space"/>
                <w:bCs/>
                <w:sz w:val="20"/>
                <w:szCs w:val="20"/>
                <w:lang w:val="en-GB"/>
              </w:rPr>
              <w:t> </w:t>
            </w:r>
            <w:r w:rsidRPr="00237130">
              <w:rPr>
                <w:bCs/>
                <w:sz w:val="20"/>
                <w:szCs w:val="20"/>
                <w:lang w:val="en-GB"/>
              </w:rPr>
              <w:t>and M. K.</w:t>
            </w:r>
            <w:r w:rsidRPr="00237130">
              <w:rPr>
                <w:rStyle w:val="spelle"/>
                <w:bCs/>
                <w:sz w:val="20"/>
                <w:szCs w:val="20"/>
                <w:lang w:val="en-GB"/>
              </w:rPr>
              <w:t>Hassanein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color w:val="000000"/>
                <w:sz w:val="20"/>
                <w:szCs w:val="20"/>
              </w:rPr>
              <w:t>115-122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37130">
              <w:rPr>
                <w:rStyle w:val="spelle"/>
                <w:b/>
                <w:bCs/>
                <w:sz w:val="20"/>
                <w:szCs w:val="20"/>
              </w:rPr>
              <w:t>Microsatellite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allele size profiling to determine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varietal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identity and genetic diversity among groundnut varieties in Bangladesh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 MR Molla, MN Islam, MM Rohman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and L Rahman</w:t>
            </w:r>
          </w:p>
          <w:p w:rsidR="00C54B1F" w:rsidRPr="00237130" w:rsidRDefault="00C54B1F" w:rsidP="00237130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3713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color w:val="000000"/>
                <w:sz w:val="20"/>
                <w:szCs w:val="20"/>
              </w:rPr>
              <w:t>123-129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Correlation between Academic Cheating Behavior and Achievement Motivation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Cs/>
                <w:sz w:val="20"/>
                <w:szCs w:val="20"/>
              </w:rPr>
              <w:t> ADEBAYO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Sulaiman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Olanrewaju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color w:val="000000"/>
                <w:sz w:val="20"/>
                <w:szCs w:val="20"/>
              </w:rPr>
              <w:t>130-134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color w:val="000000"/>
                <w:sz w:val="20"/>
                <w:szCs w:val="20"/>
              </w:rPr>
              <w:t>Adaptive</w:t>
            </w:r>
            <w:r w:rsidRPr="0023713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color w:val="000000"/>
                <w:sz w:val="20"/>
                <w:szCs w:val="20"/>
              </w:rPr>
              <w:t>Neuro</w:t>
            </w:r>
            <w:r w:rsidRPr="0023713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b/>
                <w:bCs/>
                <w:color w:val="000000"/>
                <w:sz w:val="20"/>
                <w:szCs w:val="20"/>
              </w:rPr>
              <w:t>Fuzzy Inference Systems for Dynamic Qualitative Modeling of Process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000000"/>
                <w:sz w:val="20"/>
                <w:szCs w:val="20"/>
              </w:rPr>
              <w:t>Tharwat</w:t>
            </w:r>
            <w:r w:rsidRPr="00237130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bCs/>
                <w:color w:val="000000"/>
                <w:sz w:val="20"/>
                <w:szCs w:val="20"/>
              </w:rPr>
              <w:t>O. S.</w:t>
            </w:r>
            <w:r w:rsidRPr="00237130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000000"/>
                <w:sz w:val="20"/>
                <w:szCs w:val="20"/>
              </w:rPr>
              <w:t>Hanafy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color w:val="000000"/>
                <w:sz w:val="20"/>
                <w:szCs w:val="20"/>
              </w:rPr>
              <w:t>135-143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Biodegradation of Polycyclic Aromatic Hydrocarbons (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PAHs</w:t>
            </w:r>
            <w:r w:rsidRPr="00237130">
              <w:rPr>
                <w:b/>
                <w:bCs/>
                <w:sz w:val="20"/>
                <w:szCs w:val="20"/>
              </w:rPr>
              <w:t>) in the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Rhizosphere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Soil of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Cyperusconglomeratus</w:t>
            </w:r>
            <w:r w:rsidRPr="00237130">
              <w:rPr>
                <w:b/>
                <w:bCs/>
                <w:sz w:val="20"/>
                <w:szCs w:val="20"/>
              </w:rPr>
              <w:t>, an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Egyptian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Wild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Desert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Plant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 </w:t>
            </w:r>
            <w:r w:rsidRPr="00237130">
              <w:rPr>
                <w:bCs/>
                <w:sz w:val="20"/>
                <w:szCs w:val="20"/>
              </w:rPr>
              <w:t>Ali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Diab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bCs/>
                <w:sz w:val="20"/>
                <w:szCs w:val="20"/>
              </w:rPr>
              <w:t>and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Maram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Sandouka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rFonts w:hint="eastAsia"/>
                <w:b/>
                <w:color w:val="000000"/>
                <w:sz w:val="20"/>
                <w:szCs w:val="20"/>
              </w:rPr>
              <w:t>1</w:t>
            </w:r>
            <w:r w:rsidRPr="00237130">
              <w:rPr>
                <w:b/>
                <w:color w:val="000000"/>
                <w:sz w:val="20"/>
                <w:szCs w:val="20"/>
              </w:rPr>
              <w:t>44-153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color w:val="000000"/>
                <w:sz w:val="20"/>
                <w:szCs w:val="20"/>
              </w:rPr>
              <w:t>Can Irritable Bowel Syndrome Hide An Organic Disease?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D032ED">
              <w:rPr>
                <w:bCs/>
                <w:color w:val="000000"/>
                <w:sz w:val="20"/>
                <w:szCs w:val="20"/>
              </w:rPr>
              <w:t> </w:t>
            </w:r>
            <w:r w:rsidRPr="00D032ED">
              <w:rPr>
                <w:rStyle w:val="spelle"/>
                <w:bCs/>
                <w:color w:val="333333"/>
                <w:sz w:val="20"/>
                <w:szCs w:val="20"/>
              </w:rPr>
              <w:t>Abd</w:t>
            </w:r>
            <w:r w:rsidRPr="00D032ED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D032ED">
              <w:rPr>
                <w:bCs/>
                <w:color w:val="333333"/>
                <w:sz w:val="20"/>
                <w:szCs w:val="20"/>
              </w:rPr>
              <w:t>el</w:t>
            </w:r>
            <w:r w:rsidRPr="00D032ED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D032ED">
              <w:rPr>
                <w:rStyle w:val="spelle"/>
                <w:bCs/>
                <w:color w:val="333333"/>
                <w:sz w:val="20"/>
                <w:szCs w:val="20"/>
              </w:rPr>
              <w:t>Fatah</w:t>
            </w:r>
            <w:r w:rsidRPr="00D032ED">
              <w:rPr>
                <w:bCs/>
                <w:color w:val="333333"/>
                <w:sz w:val="20"/>
                <w:szCs w:val="20"/>
              </w:rPr>
              <w:t xml:space="preserve">, </w:t>
            </w:r>
            <w:r w:rsidRPr="00237130">
              <w:rPr>
                <w:bCs/>
                <w:color w:val="333333"/>
                <w:sz w:val="20"/>
                <w:szCs w:val="20"/>
              </w:rPr>
              <w:t>A,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Abd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bCs/>
                <w:color w:val="333333"/>
                <w:sz w:val="20"/>
                <w:szCs w:val="20"/>
              </w:rPr>
              <w:t>El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Fatah</w:t>
            </w:r>
            <w:r w:rsidRPr="00237130">
              <w:rPr>
                <w:bCs/>
                <w:color w:val="333333"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Engy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Yousry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ElSayed</w:t>
            </w:r>
            <w:r w:rsidRPr="00237130">
              <w:rPr>
                <w:bCs/>
                <w:color w:val="333333"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Amal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shawky</w:t>
            </w:r>
            <w:r w:rsidR="00D032ED">
              <w:rPr>
                <w:rStyle w:val="apple-converted-space"/>
                <w:rFonts w:hint="eastAsia"/>
                <w:bCs/>
                <w:color w:val="333333"/>
                <w:sz w:val="20"/>
                <w:szCs w:val="20"/>
              </w:rPr>
              <w:t xml:space="preserve"> </w:t>
            </w:r>
            <w:r w:rsidRPr="00237130">
              <w:rPr>
                <w:bCs/>
                <w:color w:val="333333"/>
                <w:sz w:val="20"/>
                <w:szCs w:val="20"/>
              </w:rPr>
              <w:t>Mohamed,</w:t>
            </w:r>
            <w:r w:rsidR="00D032ED">
              <w:rPr>
                <w:rStyle w:val="apple-converted-space"/>
                <w:rFonts w:hint="eastAsia"/>
                <w:bCs/>
                <w:color w:val="333333"/>
                <w:sz w:val="20"/>
                <w:szCs w:val="20"/>
              </w:rPr>
              <w:t xml:space="preserve"> 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Enas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bCs/>
                <w:color w:val="333333"/>
                <w:sz w:val="20"/>
                <w:szCs w:val="20"/>
              </w:rPr>
              <w:t>M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Foda</w:t>
            </w:r>
            <w:r w:rsidRPr="00237130">
              <w:rPr>
                <w:bCs/>
                <w:color w:val="333333"/>
                <w:sz w:val="20"/>
                <w:szCs w:val="20"/>
              </w:rPr>
              <w:t>,</w:t>
            </w:r>
            <w:r w:rsidR="00D032ED">
              <w:rPr>
                <w:rFonts w:hint="eastAsia"/>
                <w:bCs/>
                <w:color w:val="333333"/>
                <w:sz w:val="20"/>
                <w:szCs w:val="20"/>
              </w:rPr>
              <w:t xml:space="preserve"> 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khald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bCs/>
                <w:color w:val="333333"/>
                <w:sz w:val="20"/>
                <w:szCs w:val="20"/>
              </w:rPr>
              <w:t>AH Mohamed and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Gamal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bCs/>
                <w:color w:val="333333"/>
                <w:sz w:val="20"/>
                <w:szCs w:val="20"/>
              </w:rPr>
              <w:t>M</w:t>
            </w:r>
            <w:r w:rsidRPr="00237130">
              <w:rPr>
                <w:rStyle w:val="apple-converted-space"/>
                <w:bCs/>
                <w:color w:val="333333"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color w:val="333333"/>
                <w:sz w:val="20"/>
                <w:szCs w:val="20"/>
              </w:rPr>
              <w:t>Naga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color w:val="000000"/>
                <w:sz w:val="20"/>
                <w:szCs w:val="20"/>
              </w:rPr>
              <w:t>154-157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rStyle w:val="spelle"/>
                <w:b/>
                <w:bCs/>
                <w:sz w:val="20"/>
                <w:szCs w:val="20"/>
              </w:rPr>
              <w:t>Osteodystrophy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in Hepatitis C virus Related Cirrhosis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i/>
                <w:iCs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Khaled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Z. El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Karmouty</w:t>
            </w:r>
            <w:r w:rsidRPr="00237130">
              <w:rPr>
                <w:sz w:val="20"/>
                <w:szCs w:val="20"/>
              </w:rPr>
              <w:t>, 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Marcel W.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Keddeas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, 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Engy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Y.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ElSayed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color w:val="000000"/>
                <w:sz w:val="20"/>
                <w:szCs w:val="20"/>
              </w:rPr>
              <w:t>158-163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color w:val="000000"/>
                <w:sz w:val="20"/>
                <w:szCs w:val="20"/>
              </w:rPr>
              <w:t>The Protective Role of Folic Acid, Vitamin B12 and Vitamin C on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Pr="0023713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color w:val="000000"/>
                <w:sz w:val="20"/>
                <w:szCs w:val="20"/>
              </w:rPr>
              <w:t>Mutagenicity</w:t>
            </w:r>
            <w:r w:rsidRPr="0023713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b/>
                <w:bCs/>
                <w:color w:val="000000"/>
                <w:sz w:val="20"/>
                <w:szCs w:val="20"/>
              </w:rPr>
              <w:t>of The Anticancer Drug</w:t>
            </w:r>
            <w:r w:rsidRPr="0023713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color w:val="000000"/>
                <w:sz w:val="20"/>
                <w:szCs w:val="20"/>
              </w:rPr>
              <w:t>Ifosfamide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Souria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color w:val="000000"/>
                <w:sz w:val="20"/>
                <w:szCs w:val="20"/>
              </w:rPr>
              <w:t>M.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Donya</w:t>
            </w:r>
            <w:r w:rsidRPr="00237130">
              <w:rPr>
                <w:color w:val="000000"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Fawzia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color w:val="000000"/>
                <w:sz w:val="20"/>
                <w:szCs w:val="20"/>
              </w:rPr>
              <w:t>A.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Aly</w:t>
            </w:r>
            <w:r w:rsidRPr="00237130">
              <w:rPr>
                <w:color w:val="000000"/>
                <w:sz w:val="20"/>
                <w:szCs w:val="20"/>
              </w:rPr>
              <w:t>, Mona A. M.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Abo-Zeid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164-174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Diminution Of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Aflatoxicosis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In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Tilipia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Zilli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Fish By Dietary Supplementation With Fix In Toxin And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Nigella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Sativa Oil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rStyle w:val="apple-converted-space"/>
                <w:rFonts w:hint="eastAsia"/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 </w:t>
            </w:r>
            <w:r w:rsidR="005A6E69" w:rsidRPr="00237130">
              <w:rPr>
                <w:sz w:val="20"/>
                <w:szCs w:val="20"/>
              </w:rPr>
              <w:t>Mona</w:t>
            </w:r>
            <w:r w:rsidR="005A6E69" w:rsidRPr="00237130">
              <w:rPr>
                <w:rFonts w:hint="eastAsia"/>
                <w:sz w:val="20"/>
                <w:szCs w:val="20"/>
              </w:rPr>
              <w:t xml:space="preserve"> </w:t>
            </w:r>
            <w:r w:rsidRPr="00237130">
              <w:rPr>
                <w:sz w:val="20"/>
                <w:szCs w:val="20"/>
              </w:rPr>
              <w:t>S.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Zaki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;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Olfat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Fawzi</w:t>
            </w:r>
            <w:r w:rsidRPr="00237130">
              <w:rPr>
                <w:sz w:val="20"/>
                <w:szCs w:val="20"/>
              </w:rPr>
              <w:t>;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Suzan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Omar;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medhat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khafagy</w:t>
            </w:r>
            <w:r w:rsidRPr="00237130">
              <w:rPr>
                <w:sz w:val="20"/>
                <w:szCs w:val="20"/>
              </w:rPr>
              <w:t>;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mostafa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fawzy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and Isis M.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Awad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175-180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237130">
              <w:rPr>
                <w:rFonts w:ascii="Times New Roman" w:hAnsi="Times New Roman"/>
                <w:i w:val="0"/>
                <w:sz w:val="20"/>
                <w:szCs w:val="20"/>
              </w:rPr>
              <w:t>Effect of salt stress on some defense mechanisms of transgenic and wild potato clones (</w:t>
            </w:r>
            <w:r w:rsidRPr="00237130">
              <w:rPr>
                <w:rStyle w:val="spelle"/>
                <w:rFonts w:ascii="Times New Roman" w:hAnsi="Times New Roman"/>
                <w:i w:val="0"/>
                <w:iCs w:val="0"/>
                <w:sz w:val="20"/>
                <w:szCs w:val="20"/>
              </w:rPr>
              <w:t>Solanumtuberosum</w:t>
            </w:r>
            <w:r w:rsidRPr="00237130">
              <w:rPr>
                <w:rStyle w:val="apple-converted-space"/>
                <w:rFonts w:ascii="Times New Roman" w:hAnsi="Times New Roman"/>
                <w:i w:val="0"/>
                <w:iCs w:val="0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L</w:t>
            </w:r>
            <w:r w:rsidRPr="00237130">
              <w:rPr>
                <w:rFonts w:ascii="Times New Roman" w:hAnsi="Times New Roman"/>
                <w:i w:val="0"/>
                <w:sz w:val="20"/>
                <w:szCs w:val="20"/>
              </w:rPr>
              <w:t>.) grown</w:t>
            </w:r>
            <w:r w:rsidRPr="00237130">
              <w:rPr>
                <w:rStyle w:val="apple-converted-space"/>
                <w:rFonts w:ascii="Times New Roman" w:hAnsi="Times New Roman"/>
                <w:i w:val="0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in vitro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Amal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A. Mohamed, Mohamed A. Matter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and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Mahmoud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M. Saker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181-193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color w:val="000000"/>
                <w:sz w:val="20"/>
                <w:szCs w:val="20"/>
              </w:rPr>
              <w:t>The Role Of Natural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Mineral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Dead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longtext1"/>
                <w:b/>
                <w:bCs/>
                <w:sz w:val="20"/>
                <w:szCs w:val="20"/>
              </w:rPr>
              <w:t>Sea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longtext1"/>
                <w:b/>
                <w:bCs/>
                <w:sz w:val="20"/>
                <w:szCs w:val="20"/>
              </w:rPr>
              <w:t>Waters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color w:val="000000"/>
                <w:sz w:val="20"/>
                <w:szCs w:val="20"/>
              </w:rPr>
              <w:t>Therapy In Various Rheumatic Diseases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rStyle w:val="longtext1"/>
                <w:sz w:val="20"/>
                <w:szCs w:val="20"/>
              </w:rPr>
              <w:t> Sanaa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longtext1"/>
                <w:sz w:val="20"/>
                <w:szCs w:val="20"/>
              </w:rPr>
              <w:t>Arab,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longtext1"/>
                <w:sz w:val="20"/>
                <w:szCs w:val="20"/>
              </w:rPr>
              <w:t>Asia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longtext1"/>
                <w:sz w:val="20"/>
                <w:szCs w:val="20"/>
              </w:rPr>
              <w:t>Alshikh</w:t>
            </w:r>
            <w:r w:rsidRPr="00237130">
              <w:rPr>
                <w:rStyle w:val="apple-converted-space"/>
                <w:sz w:val="20"/>
                <w:szCs w:val="20"/>
                <w:rtl/>
              </w:rPr>
              <w:t> </w:t>
            </w:r>
            <w:r w:rsidRPr="00237130">
              <w:rPr>
                <w:rStyle w:val="longtext1"/>
                <w:sz w:val="20"/>
                <w:szCs w:val="20"/>
              </w:rPr>
              <w:t> 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194-197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Feeding Potential of Seven Spotted Ladybeetle,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Coccinella</w:t>
            </w:r>
            <w:r w:rsidRPr="0023713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septumpunctata</w:t>
            </w:r>
            <w:r w:rsidRPr="0023713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(Linnaeus) on Mustard Aphid,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Lipaphis</w:t>
            </w:r>
            <w:r w:rsidRPr="0023713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erysimi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(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Kaltenbach</w:t>
            </w:r>
            <w:r w:rsidRPr="00237130">
              <w:rPr>
                <w:b/>
                <w:bCs/>
                <w:sz w:val="20"/>
                <w:szCs w:val="20"/>
              </w:rPr>
              <w:t>) and Cotton Aphid,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i/>
                <w:iCs/>
                <w:sz w:val="20"/>
                <w:szCs w:val="20"/>
              </w:rPr>
              <w:t>Aphis</w:t>
            </w:r>
            <w:r w:rsidRPr="0023713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gossypii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(Glover)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37130">
              <w:rPr>
                <w:rStyle w:val="spelle"/>
                <w:sz w:val="20"/>
                <w:szCs w:val="20"/>
              </w:rPr>
              <w:t>Pushpendra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K. Sharma and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Prakash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C. Joshi</w:t>
            </w:r>
          </w:p>
          <w:p w:rsidR="005A6E69" w:rsidRPr="00237130" w:rsidRDefault="005A6E69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198-20</w:t>
            </w:r>
            <w:r w:rsidRPr="00237130">
              <w:rPr>
                <w:rFonts w:hint="eastAsia"/>
                <w:b/>
                <w:sz w:val="20"/>
                <w:szCs w:val="20"/>
              </w:rPr>
              <w:t>2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4"/>
            <w:bookmarkStart w:id="1" w:name="OLE_LINK3"/>
            <w:bookmarkEnd w:id="0"/>
            <w:r w:rsidRPr="00237130">
              <w:rPr>
                <w:b/>
                <w:bCs/>
                <w:sz w:val="20"/>
                <w:szCs w:val="20"/>
              </w:rPr>
              <w:t>An Economic Study on the Red Meat in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"/>
            <w:r w:rsidRPr="00237130">
              <w:rPr>
                <w:b/>
                <w:bCs/>
                <w:sz w:val="20"/>
                <w:szCs w:val="20"/>
              </w:rPr>
              <w:t>Arab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Republic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of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Egypt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rStyle w:val="spelle"/>
                <w:rFonts w:hint="eastAsia"/>
                <w:bCs/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Yehia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bCs/>
                <w:sz w:val="20"/>
                <w:szCs w:val="20"/>
              </w:rPr>
              <w:t>Mohamed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Metaly</w:t>
            </w:r>
            <w:r w:rsidRPr="00237130">
              <w:rPr>
                <w:bCs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Karima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Awad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bCs/>
                <w:sz w:val="20"/>
                <w:szCs w:val="20"/>
              </w:rPr>
              <w:t>Mohamed and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Haitham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bCs/>
                <w:sz w:val="20"/>
                <w:szCs w:val="20"/>
              </w:rPr>
              <w:t>B. A.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Hassan</w:t>
            </w:r>
          </w:p>
          <w:p w:rsidR="005A6E69" w:rsidRPr="00237130" w:rsidRDefault="005A6E69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203-209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69"/>
            <w:bookmarkStart w:id="3" w:name="OLE_LINK68"/>
            <w:bookmarkEnd w:id="2"/>
            <w:r w:rsidRPr="00237130">
              <w:rPr>
                <w:b/>
                <w:bCs/>
                <w:sz w:val="20"/>
                <w:szCs w:val="20"/>
              </w:rPr>
              <w:t>Bio-removal of nitrogen from wastewaters—A review</w:t>
            </w:r>
            <w:bookmarkEnd w:id="3"/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Gaber</w:t>
            </w:r>
            <w:r w:rsidRPr="00237130">
              <w:rPr>
                <w:sz w:val="20"/>
                <w:szCs w:val="20"/>
              </w:rPr>
              <w:t> 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Z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Breisha</w:t>
            </w:r>
            <w:bookmarkStart w:id="4" w:name="bcor1"/>
            <w:bookmarkEnd w:id="4"/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210-228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7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effect of heat, direct sunlight and UV-rays on the stability of some</w:t>
            </w:r>
            <w:r w:rsidRPr="00237130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b/>
                <w:bCs/>
                <w:sz w:val="20"/>
                <w:szCs w:val="20"/>
              </w:rPr>
              <w:t>chlropyrifos</w:t>
            </w:r>
            <w:r w:rsidRPr="00237130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formulations and their content of</w:t>
            </w:r>
            <w:r w:rsidRPr="00237130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b/>
                <w:bCs/>
                <w:sz w:val="20"/>
                <w:szCs w:val="20"/>
              </w:rPr>
              <w:t>sulfotep</w:t>
            </w:r>
            <w:r w:rsidRPr="00237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A6E69" w:rsidRPr="00237130" w:rsidRDefault="00C54B1F" w:rsidP="00237130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37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Ola.M.Y.Emara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Shereen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237130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A.Abd-El-Aziz</w:t>
            </w:r>
          </w:p>
          <w:p w:rsidR="00C54B1F" w:rsidRPr="00237130" w:rsidRDefault="00C54B1F" w:rsidP="00237130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229-233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Physiochemical properties of industrial effluents in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Ibadan</w:t>
            </w:r>
            <w:r w:rsidRPr="00237130">
              <w:rPr>
                <w:b/>
                <w:bCs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Nigeria.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Segun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Akanmu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Adebisi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and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Kehinde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Adenike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Fayemiwo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234-238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rStyle w:val="spelle"/>
                <w:b/>
                <w:bCs/>
                <w:sz w:val="20"/>
                <w:szCs w:val="20"/>
              </w:rPr>
              <w:t>Acylated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Flavonol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Glycosides From The Flowers Of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i/>
                <w:iCs/>
                <w:sz w:val="20"/>
                <w:szCs w:val="20"/>
              </w:rPr>
              <w:t>Aconitum</w:t>
            </w:r>
            <w:r w:rsidRPr="0023713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</w:rPr>
              <w:t>Violaceum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staph</w:t>
            </w:r>
            <w:r w:rsidRPr="00237130">
              <w:rPr>
                <w:b/>
                <w:bCs/>
                <w:sz w:val="20"/>
                <w:szCs w:val="20"/>
              </w:rPr>
              <w:t>.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Suman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Yadav</w:t>
            </w:r>
            <w:r w:rsidRPr="00237130">
              <w:rPr>
                <w:sz w:val="20"/>
                <w:szCs w:val="20"/>
              </w:rPr>
              <w:t xml:space="preserve"> and D. L.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Verma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239-243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rStyle w:val="spelle"/>
                <w:b/>
                <w:bCs/>
                <w:sz w:val="20"/>
                <w:szCs w:val="20"/>
                <w:lang w:val="en-GB"/>
              </w:rPr>
              <w:t>Bioefficacy</w:t>
            </w:r>
            <w:r w:rsidRPr="00237130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37130">
              <w:rPr>
                <w:b/>
                <w:bCs/>
                <w:sz w:val="20"/>
                <w:szCs w:val="20"/>
                <w:lang w:val="en-GB"/>
              </w:rPr>
              <w:t>of vapour effect of essential oil formulation from</w:t>
            </w:r>
            <w:r w:rsidRPr="00237130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  <w:lang w:val="en-GB"/>
              </w:rPr>
              <w:t>Syzygium</w:t>
            </w:r>
            <w:r w:rsidRPr="00237130">
              <w:rPr>
                <w:rStyle w:val="apple-converted-space"/>
                <w:b/>
                <w:bCs/>
                <w:i/>
                <w:iCs/>
                <w:sz w:val="20"/>
                <w:szCs w:val="20"/>
                <w:lang w:val="en-GB"/>
              </w:rPr>
              <w:t> 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  <w:lang w:val="en-GB"/>
              </w:rPr>
              <w:t>aromaticum</w:t>
            </w:r>
            <w:r w:rsidRPr="00237130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37130">
              <w:rPr>
                <w:b/>
                <w:bCs/>
                <w:sz w:val="20"/>
                <w:szCs w:val="20"/>
                <w:lang w:val="en-GB"/>
              </w:rPr>
              <w:t>against</w:t>
            </w:r>
            <w:r w:rsidRPr="00237130">
              <w:rPr>
                <w:rStyle w:val="spelle"/>
                <w:b/>
                <w:bCs/>
                <w:i/>
                <w:iCs/>
                <w:sz w:val="20"/>
                <w:szCs w:val="20"/>
                <w:lang w:val="en-GB"/>
              </w:rPr>
              <w:t>Callosbruchus</w:t>
            </w:r>
            <w:r w:rsidRPr="00237130">
              <w:rPr>
                <w:rStyle w:val="apple-converted-space"/>
                <w:b/>
                <w:bCs/>
                <w:i/>
                <w:iCs/>
                <w:sz w:val="20"/>
                <w:szCs w:val="20"/>
                <w:lang w:val="en-GB"/>
              </w:rPr>
              <w:t> </w:t>
            </w:r>
            <w:r w:rsidRPr="00237130">
              <w:rPr>
                <w:b/>
                <w:bCs/>
                <w:i/>
                <w:iCs/>
                <w:sz w:val="20"/>
                <w:szCs w:val="20"/>
                <w:lang w:val="en-GB"/>
              </w:rPr>
              <w:t>maculates</w:t>
            </w:r>
          </w:p>
          <w:p w:rsidR="005A6E69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rStyle w:val="spelle"/>
                <w:sz w:val="20"/>
                <w:szCs w:val="20"/>
                <w:lang w:val="en-GB"/>
              </w:rPr>
              <w:t>Awojide</w:t>
            </w:r>
            <w:r w:rsidRPr="00237130">
              <w:rPr>
                <w:sz w:val="20"/>
                <w:szCs w:val="20"/>
                <w:lang w:val="en-GB"/>
              </w:rPr>
              <w:t>,</w:t>
            </w:r>
            <w:r w:rsidRPr="0023713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37130">
              <w:rPr>
                <w:rStyle w:val="spelle"/>
                <w:sz w:val="20"/>
                <w:szCs w:val="20"/>
                <w:lang w:val="en-GB"/>
              </w:rPr>
              <w:t>Shola</w:t>
            </w:r>
            <w:r w:rsidRPr="0023713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37130">
              <w:rPr>
                <w:sz w:val="20"/>
                <w:szCs w:val="20"/>
                <w:lang w:val="en-GB"/>
              </w:rPr>
              <w:t>H.</w:t>
            </w:r>
            <w:r w:rsidRPr="0023713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37130">
              <w:rPr>
                <w:sz w:val="20"/>
                <w:szCs w:val="20"/>
                <w:lang w:val="en-GB"/>
              </w:rPr>
              <w:t>and</w:t>
            </w:r>
            <w:r w:rsidRPr="0023713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37130">
              <w:rPr>
                <w:rStyle w:val="spelle"/>
                <w:sz w:val="20"/>
                <w:szCs w:val="20"/>
                <w:lang w:val="en-GB"/>
              </w:rPr>
              <w:t>Fayemiwo</w:t>
            </w:r>
            <w:r w:rsidRPr="00237130">
              <w:rPr>
                <w:sz w:val="20"/>
                <w:szCs w:val="20"/>
                <w:lang w:val="en-GB"/>
              </w:rPr>
              <w:t>,</w:t>
            </w:r>
            <w:r w:rsidRPr="0023713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37130">
              <w:rPr>
                <w:rStyle w:val="spelle"/>
                <w:sz w:val="20"/>
                <w:szCs w:val="20"/>
                <w:lang w:val="en-GB"/>
              </w:rPr>
              <w:t>Kehinde</w:t>
            </w:r>
            <w:r w:rsidRPr="0023713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237130">
              <w:rPr>
                <w:sz w:val="20"/>
                <w:szCs w:val="20"/>
                <w:lang w:val="en-GB"/>
              </w:rPr>
              <w:t>A.</w:t>
            </w:r>
            <w:r w:rsidR="005A6E69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244-249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624" w:type="dxa"/>
            <w:vAlign w:val="center"/>
          </w:tcPr>
          <w:p w:rsidR="00C54B1F" w:rsidRPr="00237130" w:rsidRDefault="005A6E69" w:rsidP="0023713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37130">
              <w:rPr>
                <w:rFonts w:hint="eastAsia"/>
                <w:sz w:val="20"/>
                <w:szCs w:val="20"/>
              </w:rPr>
              <w:t>Withdrawn</w:t>
            </w:r>
          </w:p>
          <w:p w:rsidR="005A6E69" w:rsidRPr="00237130" w:rsidRDefault="005A6E69" w:rsidP="00237130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rFonts w:hint="eastAsia"/>
                <w:b/>
                <w:sz w:val="20"/>
                <w:szCs w:val="20"/>
              </w:rPr>
              <w:t>2</w:t>
            </w:r>
            <w:r w:rsidRPr="00237130">
              <w:rPr>
                <w:b/>
                <w:sz w:val="20"/>
                <w:szCs w:val="20"/>
              </w:rPr>
              <w:t>50-261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237130">
              <w:rPr>
                <w:rFonts w:ascii="Times New Roman" w:hAnsi="Times New Roman"/>
                <w:i w:val="0"/>
                <w:sz w:val="20"/>
                <w:szCs w:val="20"/>
              </w:rPr>
              <w:t>Financial and Economic Analysis</w:t>
            </w:r>
            <w:r w:rsidRPr="00237130">
              <w:rPr>
                <w:rStyle w:val="apple-converted-space"/>
                <w:rFonts w:ascii="Times New Roman" w:hAnsi="Times New Roman"/>
                <w:i w:val="0"/>
                <w:sz w:val="20"/>
                <w:szCs w:val="20"/>
              </w:rPr>
              <w:t> </w:t>
            </w:r>
            <w:r w:rsidRPr="00237130">
              <w:rPr>
                <w:rStyle w:val="grame"/>
                <w:rFonts w:ascii="Times New Roman" w:hAnsi="Times New Roman"/>
                <w:i w:val="0"/>
                <w:sz w:val="20"/>
                <w:szCs w:val="20"/>
              </w:rPr>
              <w:t>For</w:t>
            </w:r>
            <w:r w:rsidRPr="00237130">
              <w:rPr>
                <w:rStyle w:val="apple-converted-space"/>
                <w:rFonts w:ascii="Times New Roman" w:hAnsi="Times New Roman"/>
                <w:i w:val="0"/>
                <w:sz w:val="20"/>
                <w:szCs w:val="20"/>
              </w:rPr>
              <w:t> </w:t>
            </w:r>
            <w:r w:rsidRPr="00237130"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  <w:t>Agricultural Projects</w:t>
            </w:r>
          </w:p>
          <w:p w:rsidR="00C54B1F" w:rsidRPr="00237130" w:rsidRDefault="00C54B1F" w:rsidP="00237130">
            <w:pPr>
              <w:pStyle w:val="af7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  <w:rtl/>
              </w:rPr>
            </w:pPr>
            <w:r w:rsidRPr="00237130">
              <w:rPr>
                <w:b/>
                <w:bCs/>
                <w:color w:val="000000"/>
                <w:sz w:val="20"/>
                <w:szCs w:val="20"/>
                <w:lang w:val="en-GB"/>
              </w:rPr>
              <w:t>(West Delta Irrigation Project Case)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 </w:t>
            </w:r>
            <w:r w:rsidRPr="00237130">
              <w:rPr>
                <w:color w:val="000000"/>
                <w:sz w:val="20"/>
                <w:szCs w:val="20"/>
                <w:lang w:val="es-MX"/>
              </w:rPr>
              <w:t>Mahmoud A.</w:t>
            </w:r>
            <w:r w:rsidR="00237130" w:rsidRPr="00237130">
              <w:rPr>
                <w:rFonts w:hint="eastAsia"/>
                <w:color w:val="000000"/>
                <w:sz w:val="20"/>
                <w:szCs w:val="20"/>
                <w:lang w:val="es-MX"/>
              </w:rPr>
              <w:t xml:space="preserve"> </w:t>
            </w:r>
            <w:r w:rsidRPr="00237130">
              <w:rPr>
                <w:color w:val="000000"/>
                <w:sz w:val="20"/>
                <w:szCs w:val="20"/>
                <w:lang w:val="es-MX"/>
              </w:rPr>
              <w:t>Abd El Aziz;</w:t>
            </w:r>
            <w:r w:rsidRPr="00237130">
              <w:rPr>
                <w:rStyle w:val="apple-converted-space"/>
                <w:color w:val="000000"/>
                <w:sz w:val="20"/>
                <w:szCs w:val="20"/>
                <w:lang w:val="es-MX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Karima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="00237130" w:rsidRPr="00237130">
              <w:rPr>
                <w:rStyle w:val="apple-converted-space"/>
                <w:rFonts w:hint="eastAsia"/>
                <w:sz w:val="20"/>
                <w:szCs w:val="20"/>
              </w:rPr>
              <w:t xml:space="preserve"> </w:t>
            </w:r>
            <w:r w:rsidRPr="00237130">
              <w:rPr>
                <w:rStyle w:val="spelle"/>
                <w:sz w:val="20"/>
                <w:szCs w:val="20"/>
              </w:rPr>
              <w:t>Awad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="00237130" w:rsidRPr="00237130">
              <w:rPr>
                <w:rStyle w:val="apple-converted-space"/>
                <w:rFonts w:hint="eastAsia"/>
                <w:sz w:val="20"/>
                <w:szCs w:val="20"/>
              </w:rPr>
              <w:t xml:space="preserve"> </w:t>
            </w:r>
            <w:r w:rsidRPr="00237130">
              <w:rPr>
                <w:sz w:val="20"/>
                <w:szCs w:val="20"/>
              </w:rPr>
              <w:t>Mohamed</w:t>
            </w:r>
            <w:r w:rsidRPr="00237130">
              <w:rPr>
                <w:color w:val="000000"/>
                <w:sz w:val="20"/>
                <w:szCs w:val="20"/>
              </w:rPr>
              <w:t>;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237130" w:rsidRPr="00237130">
              <w:rPr>
                <w:rStyle w:val="apple-converted-space"/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Alaa</w:t>
            </w:r>
            <w:r w:rsidR="00237130" w:rsidRPr="0023713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37130">
              <w:rPr>
                <w:color w:val="000000"/>
                <w:sz w:val="20"/>
                <w:szCs w:val="20"/>
              </w:rPr>
              <w:t>El</w:t>
            </w:r>
            <w:r w:rsidR="00237130" w:rsidRPr="00237130">
              <w:rPr>
                <w:rStyle w:val="apple-converted-space"/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Deien</w:t>
            </w:r>
            <w:r w:rsidRPr="00237130"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  <w:r w:rsidRPr="00237130">
              <w:rPr>
                <w:color w:val="000000"/>
                <w:sz w:val="20"/>
                <w:szCs w:val="20"/>
              </w:rPr>
              <w:t>M</w:t>
            </w:r>
            <w:r w:rsidRPr="00237130"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  <w:r w:rsidRPr="0023713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37130">
              <w:rPr>
                <w:rStyle w:val="spelle"/>
                <w:color w:val="000000"/>
                <w:sz w:val="20"/>
                <w:szCs w:val="20"/>
              </w:rPr>
              <w:t>Safaan</w:t>
            </w:r>
            <w:r w:rsidR="00237130" w:rsidRPr="00237130">
              <w:rPr>
                <w:rStyle w:val="apple-converted-space"/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37130">
              <w:rPr>
                <w:color w:val="000000"/>
                <w:sz w:val="20"/>
                <w:szCs w:val="20"/>
              </w:rPr>
              <w:t>and</w:t>
            </w:r>
            <w:r w:rsidR="00237130" w:rsidRPr="00237130">
              <w:rPr>
                <w:rStyle w:val="apple-converted-space"/>
                <w:rFonts w:hint="eastAsia"/>
                <w:color w:val="000000"/>
                <w:sz w:val="20"/>
                <w:szCs w:val="20"/>
                <w:lang w:val="es-MX"/>
              </w:rPr>
              <w:t xml:space="preserve"> </w:t>
            </w:r>
            <w:r w:rsidRPr="00237130">
              <w:rPr>
                <w:color w:val="000000"/>
                <w:sz w:val="20"/>
                <w:szCs w:val="20"/>
                <w:lang w:val="es-MX"/>
              </w:rPr>
              <w:t>Haitham</w:t>
            </w:r>
            <w:r w:rsidR="00237130" w:rsidRPr="00237130">
              <w:rPr>
                <w:rFonts w:hint="eastAsia"/>
                <w:color w:val="000000"/>
                <w:sz w:val="20"/>
                <w:szCs w:val="20"/>
                <w:lang w:val="es-MX"/>
              </w:rPr>
              <w:t xml:space="preserve"> </w:t>
            </w:r>
            <w:r w:rsidRPr="00237130"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  <w:r w:rsidRPr="00237130">
              <w:rPr>
                <w:color w:val="000000"/>
                <w:sz w:val="20"/>
                <w:szCs w:val="20"/>
                <w:lang w:val="es-MX"/>
              </w:rPr>
              <w:t>B</w:t>
            </w:r>
            <w:r w:rsidRPr="00237130"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  <w:r w:rsidRPr="00237130">
              <w:rPr>
                <w:color w:val="000000"/>
                <w:sz w:val="20"/>
                <w:szCs w:val="20"/>
                <w:lang w:val="es-MX"/>
              </w:rPr>
              <w:t>Aly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262-272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Effect of organic and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biofertilizers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and magnesium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sulphate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on growth yield, chemical composition and fruit quality of "Le-Conte" pear trees.</w:t>
            </w:r>
          </w:p>
          <w:p w:rsidR="00237130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Cs/>
                <w:sz w:val="20"/>
                <w:szCs w:val="20"/>
              </w:rPr>
              <w:t>M.I.F. Fawzi, .F.M.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Shahin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bCs/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Cs/>
                <w:sz w:val="20"/>
                <w:szCs w:val="20"/>
              </w:rPr>
              <w:t>Elham</w:t>
            </w:r>
            <w:r w:rsidRPr="00237130">
              <w:rPr>
                <w:bCs/>
                <w:sz w:val="20"/>
                <w:szCs w:val="20"/>
              </w:rPr>
              <w:t>, A.Daood</w:t>
            </w:r>
            <w:r w:rsidRPr="00237130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37130">
              <w:rPr>
                <w:bCs/>
                <w:sz w:val="20"/>
                <w:szCs w:val="20"/>
              </w:rPr>
              <w:t>and E.A. Kandil</w:t>
            </w:r>
            <w:r w:rsidR="00237130" w:rsidRPr="00237130">
              <w:rPr>
                <w:sz w:val="20"/>
                <w:szCs w:val="20"/>
              </w:rPr>
              <w:t xml:space="preserve"> 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273-280</w:t>
            </w:r>
          </w:p>
        </w:tc>
      </w:tr>
      <w:tr w:rsidR="00C54B1F" w:rsidRPr="00237130" w:rsidTr="00D032ED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624" w:type="dxa"/>
            <w:vAlign w:val="center"/>
          </w:tcPr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b/>
                <w:bCs/>
                <w:sz w:val="20"/>
                <w:szCs w:val="20"/>
              </w:rPr>
              <w:t>Effect of pruning, defoliation and nitrogen fertilization on growth, fruit set and quality of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Abdel-Razik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rStyle w:val="spelle"/>
                <w:b/>
                <w:bCs/>
                <w:sz w:val="20"/>
                <w:szCs w:val="20"/>
              </w:rPr>
              <w:t>Annona</w:t>
            </w:r>
            <w:r w:rsidRPr="002371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37130">
              <w:rPr>
                <w:b/>
                <w:bCs/>
                <w:sz w:val="20"/>
                <w:szCs w:val="20"/>
              </w:rPr>
              <w:t>cultivar</w:t>
            </w:r>
          </w:p>
          <w:p w:rsidR="00237130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  <w:r w:rsidRPr="00237130">
              <w:rPr>
                <w:sz w:val="20"/>
                <w:szCs w:val="20"/>
              </w:rPr>
              <w:t>Mohamed F.M.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Shahein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,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Elham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Zinboum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Abd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sz w:val="20"/>
                <w:szCs w:val="20"/>
              </w:rPr>
              <w:t>El-</w:t>
            </w:r>
            <w:r w:rsidRPr="00237130">
              <w:rPr>
                <w:rStyle w:val="spelle"/>
                <w:sz w:val="20"/>
                <w:szCs w:val="20"/>
              </w:rPr>
              <w:t>Motty</w:t>
            </w:r>
            <w:r w:rsidRPr="00237130">
              <w:rPr>
                <w:sz w:val="20"/>
                <w:szCs w:val="20"/>
              </w:rPr>
              <w:t>, and M. I. F.</w:t>
            </w:r>
            <w:r w:rsidRPr="00237130">
              <w:rPr>
                <w:rStyle w:val="apple-converted-space"/>
                <w:sz w:val="20"/>
                <w:szCs w:val="20"/>
              </w:rPr>
              <w:t> </w:t>
            </w:r>
            <w:r w:rsidRPr="00237130">
              <w:rPr>
                <w:rStyle w:val="spelle"/>
                <w:sz w:val="20"/>
                <w:szCs w:val="20"/>
              </w:rPr>
              <w:t>Fawzi</w:t>
            </w:r>
          </w:p>
          <w:p w:rsidR="00C54B1F" w:rsidRPr="00237130" w:rsidRDefault="00C54B1F" w:rsidP="0023713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</w:tcPr>
          <w:p w:rsidR="00C54B1F" w:rsidRPr="00237130" w:rsidRDefault="00C54B1F" w:rsidP="003F1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C54B1F" w:rsidRPr="00237130" w:rsidRDefault="00C54B1F" w:rsidP="00C54B1F">
            <w:pPr>
              <w:jc w:val="center"/>
              <w:rPr>
                <w:b/>
                <w:sz w:val="20"/>
                <w:szCs w:val="20"/>
              </w:rPr>
            </w:pPr>
            <w:r w:rsidRPr="00237130">
              <w:rPr>
                <w:b/>
                <w:sz w:val="20"/>
                <w:szCs w:val="20"/>
              </w:rPr>
              <w:t>281-287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73F" w:rsidRDefault="00D3473F" w:rsidP="009A14FB">
      <w:r>
        <w:separator/>
      </w:r>
    </w:p>
  </w:endnote>
  <w:endnote w:type="continuationSeparator" w:id="1">
    <w:p w:rsidR="00D3473F" w:rsidRDefault="00D3473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5303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032ED" w:rsidRPr="00D032ED">
          <w:rPr>
            <w:noProof/>
            <w:sz w:val="20"/>
            <w:szCs w:val="20"/>
            <w:lang w:val="zh-CN"/>
          </w:rPr>
          <w:t>III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73F" w:rsidRDefault="00D3473F" w:rsidP="009A14FB">
      <w:r>
        <w:separator/>
      </w:r>
    </w:p>
  </w:footnote>
  <w:footnote w:type="continuationSeparator" w:id="1">
    <w:p w:rsidR="00D3473F" w:rsidRDefault="00D3473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C05247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C54B1F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>(</w:t>
    </w:r>
    <w:r w:rsidR="00C54B1F">
      <w:rPr>
        <w:rFonts w:hint="eastAsia"/>
        <w:sz w:val="20"/>
        <w:szCs w:val="20"/>
      </w:rPr>
      <w:t>12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1F246B"/>
    <w:rsid w:val="00237130"/>
    <w:rsid w:val="0029705B"/>
    <w:rsid w:val="002A0A7D"/>
    <w:rsid w:val="002E53EC"/>
    <w:rsid w:val="002F6CC6"/>
    <w:rsid w:val="0031650B"/>
    <w:rsid w:val="003206E9"/>
    <w:rsid w:val="0033787A"/>
    <w:rsid w:val="00342428"/>
    <w:rsid w:val="00354180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A6E69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05247"/>
    <w:rsid w:val="00C329B4"/>
    <w:rsid w:val="00C414BA"/>
    <w:rsid w:val="00C46B73"/>
    <w:rsid w:val="00C54B1F"/>
    <w:rsid w:val="00C60BBF"/>
    <w:rsid w:val="00C75EA1"/>
    <w:rsid w:val="00CE36E9"/>
    <w:rsid w:val="00D032ED"/>
    <w:rsid w:val="00D16B75"/>
    <w:rsid w:val="00D17E3C"/>
    <w:rsid w:val="00D22A78"/>
    <w:rsid w:val="00D3473F"/>
    <w:rsid w:val="00D37143"/>
    <w:rsid w:val="00D47B67"/>
    <w:rsid w:val="00D557AF"/>
    <w:rsid w:val="00D66DA9"/>
    <w:rsid w:val="00D8761C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1182"/>
    <w:rsid w:val="00F225CD"/>
    <w:rsid w:val="00F53031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uiPriority w:val="99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C54B1F"/>
  </w:style>
  <w:style w:type="paragraph" w:customStyle="1" w:styleId="listparagraph">
    <w:name w:val="listparagraph"/>
    <w:basedOn w:val="a"/>
    <w:rsid w:val="00C54B1F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882</Words>
  <Characters>5030</Characters>
  <Application>Microsoft Office Word</Application>
  <DocSecurity>0</DocSecurity>
  <Lines>41</Lines>
  <Paragraphs>11</Paragraphs>
  <ScaleCrop>false</ScaleCrop>
  <Company>微软中国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2013-07-29T13:37:00Z</dcterms:created>
  <dcterms:modified xsi:type="dcterms:W3CDTF">2013-08-05T07:05:00Z</dcterms:modified>
</cp:coreProperties>
</file>