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B0" w:rsidRDefault="00E044B0" w:rsidP="00E044B0">
      <w:pPr>
        <w:spacing w:after="0" w:line="240" w:lineRule="auto"/>
        <w:jc w:val="center"/>
        <w:rPr>
          <w:rFonts w:ascii="Times New Roman" w:hAnsi="Times New Roman"/>
          <w:b/>
          <w:sz w:val="20"/>
          <w:szCs w:val="20"/>
        </w:rPr>
      </w:pPr>
      <w:r w:rsidRPr="008A5EB5">
        <w:rPr>
          <w:rFonts w:ascii="Times New Roman" w:hAnsi="Times New Roman"/>
          <w:b/>
          <w:sz w:val="20"/>
          <w:szCs w:val="20"/>
        </w:rPr>
        <w:t>Effect of Extraction Solvents on Phenolic, Flavonoid and Antioxidant activities of Three Nigerian Medicinal Plants</w:t>
      </w:r>
    </w:p>
    <w:p w:rsidR="00E044B0" w:rsidRPr="008A5EB5" w:rsidRDefault="00E044B0" w:rsidP="00E044B0">
      <w:pPr>
        <w:spacing w:after="0" w:line="240" w:lineRule="auto"/>
        <w:jc w:val="center"/>
        <w:rPr>
          <w:rFonts w:ascii="Times New Roman" w:hAnsi="Times New Roman"/>
          <w:b/>
          <w:sz w:val="20"/>
          <w:szCs w:val="20"/>
        </w:rPr>
      </w:pPr>
    </w:p>
    <w:p w:rsidR="00E044B0" w:rsidRPr="008A5EB5" w:rsidRDefault="00E044B0" w:rsidP="00E044B0">
      <w:pPr>
        <w:spacing w:after="0" w:line="240" w:lineRule="auto"/>
        <w:jc w:val="center"/>
        <w:rPr>
          <w:rFonts w:ascii="Times New Roman" w:hAnsi="Times New Roman"/>
          <w:sz w:val="20"/>
          <w:szCs w:val="20"/>
        </w:rPr>
      </w:pPr>
      <w:r w:rsidRPr="008A5EB5">
        <w:rPr>
          <w:rFonts w:ascii="Times New Roman" w:hAnsi="Times New Roman"/>
          <w:sz w:val="20"/>
          <w:szCs w:val="20"/>
          <w:vertAlign w:val="superscript"/>
        </w:rPr>
        <w:t>*</w:t>
      </w:r>
      <w:proofErr w:type="spellStart"/>
      <w:r w:rsidRPr="008A5EB5">
        <w:rPr>
          <w:rFonts w:ascii="Times New Roman" w:hAnsi="Times New Roman"/>
          <w:sz w:val="20"/>
          <w:szCs w:val="20"/>
        </w:rPr>
        <w:t>Anokwuru</w:t>
      </w:r>
      <w:proofErr w:type="spellEnd"/>
      <w:r w:rsidRPr="008A5EB5">
        <w:rPr>
          <w:rFonts w:ascii="Times New Roman" w:hAnsi="Times New Roman"/>
          <w:sz w:val="20"/>
          <w:szCs w:val="20"/>
        </w:rPr>
        <w:t>, C.P.</w:t>
      </w:r>
      <w:r w:rsidRPr="008A5EB5">
        <w:rPr>
          <w:rFonts w:ascii="Times New Roman" w:hAnsi="Times New Roman"/>
          <w:sz w:val="20"/>
          <w:szCs w:val="20"/>
          <w:vertAlign w:val="superscript"/>
        </w:rPr>
        <w:t xml:space="preserve"> 1</w:t>
      </w:r>
      <w:r w:rsidRPr="008A5EB5">
        <w:rPr>
          <w:rFonts w:ascii="Times New Roman" w:hAnsi="Times New Roman"/>
          <w:sz w:val="20"/>
          <w:szCs w:val="20"/>
        </w:rPr>
        <w:t xml:space="preserve">, </w:t>
      </w:r>
      <w:proofErr w:type="spellStart"/>
      <w:r w:rsidRPr="008A5EB5">
        <w:rPr>
          <w:rFonts w:ascii="Times New Roman" w:hAnsi="Times New Roman"/>
          <w:sz w:val="20"/>
          <w:szCs w:val="20"/>
        </w:rPr>
        <w:t>Anyasor</w:t>
      </w:r>
      <w:proofErr w:type="spellEnd"/>
      <w:r w:rsidRPr="008A5EB5">
        <w:rPr>
          <w:rFonts w:ascii="Times New Roman" w:hAnsi="Times New Roman"/>
          <w:sz w:val="20"/>
          <w:szCs w:val="20"/>
        </w:rPr>
        <w:t>, G.N.</w:t>
      </w:r>
      <w:r w:rsidRPr="008A5EB5">
        <w:rPr>
          <w:rFonts w:ascii="Times New Roman" w:hAnsi="Times New Roman"/>
          <w:sz w:val="20"/>
          <w:szCs w:val="20"/>
          <w:vertAlign w:val="superscript"/>
        </w:rPr>
        <w:t>1</w:t>
      </w:r>
      <w:r w:rsidRPr="008A5EB5">
        <w:rPr>
          <w:rFonts w:ascii="Times New Roman" w:hAnsi="Times New Roman"/>
          <w:sz w:val="20"/>
          <w:szCs w:val="20"/>
        </w:rPr>
        <w:t xml:space="preserve">, </w:t>
      </w:r>
      <w:proofErr w:type="spellStart"/>
      <w:r w:rsidRPr="008A5EB5">
        <w:rPr>
          <w:rFonts w:ascii="Times New Roman" w:hAnsi="Times New Roman"/>
          <w:sz w:val="20"/>
          <w:szCs w:val="20"/>
        </w:rPr>
        <w:t>Ajibaye</w:t>
      </w:r>
      <w:proofErr w:type="spellEnd"/>
      <w:r w:rsidRPr="008A5EB5">
        <w:rPr>
          <w:rFonts w:ascii="Times New Roman" w:hAnsi="Times New Roman"/>
          <w:sz w:val="20"/>
          <w:szCs w:val="20"/>
        </w:rPr>
        <w:t xml:space="preserve"> O.</w:t>
      </w:r>
      <w:r w:rsidRPr="008A5EB5">
        <w:rPr>
          <w:rFonts w:ascii="Times New Roman" w:hAnsi="Times New Roman"/>
          <w:sz w:val="20"/>
          <w:szCs w:val="20"/>
          <w:vertAlign w:val="superscript"/>
        </w:rPr>
        <w:t>2</w:t>
      </w:r>
      <w:r w:rsidRPr="008A5EB5">
        <w:rPr>
          <w:rFonts w:ascii="Times New Roman" w:hAnsi="Times New Roman"/>
          <w:sz w:val="20"/>
          <w:szCs w:val="20"/>
        </w:rPr>
        <w:t xml:space="preserve">, </w:t>
      </w:r>
      <w:proofErr w:type="spellStart"/>
      <w:r w:rsidRPr="008A5EB5">
        <w:rPr>
          <w:rFonts w:ascii="Times New Roman" w:hAnsi="Times New Roman"/>
          <w:sz w:val="20"/>
          <w:szCs w:val="20"/>
        </w:rPr>
        <w:t>Fakoya</w:t>
      </w:r>
      <w:proofErr w:type="spellEnd"/>
      <w:r w:rsidRPr="008A5EB5">
        <w:rPr>
          <w:rFonts w:ascii="Times New Roman" w:hAnsi="Times New Roman"/>
          <w:sz w:val="20"/>
          <w:szCs w:val="20"/>
        </w:rPr>
        <w:t xml:space="preserve"> O.</w:t>
      </w:r>
      <w:r w:rsidRPr="008A5EB5">
        <w:rPr>
          <w:rFonts w:ascii="Times New Roman" w:hAnsi="Times New Roman"/>
          <w:sz w:val="20"/>
          <w:szCs w:val="20"/>
          <w:vertAlign w:val="superscript"/>
        </w:rPr>
        <w:t>1</w:t>
      </w:r>
      <w:r w:rsidRPr="008A5EB5">
        <w:rPr>
          <w:rFonts w:ascii="Times New Roman" w:hAnsi="Times New Roman"/>
          <w:sz w:val="20"/>
          <w:szCs w:val="20"/>
        </w:rPr>
        <w:t xml:space="preserve">, </w:t>
      </w:r>
      <w:proofErr w:type="spellStart"/>
      <w:r w:rsidRPr="008A5EB5">
        <w:rPr>
          <w:rFonts w:ascii="Times New Roman" w:hAnsi="Times New Roman"/>
          <w:sz w:val="20"/>
          <w:szCs w:val="20"/>
        </w:rPr>
        <w:t>Okebugwu</w:t>
      </w:r>
      <w:proofErr w:type="spellEnd"/>
      <w:r w:rsidRPr="008A5EB5">
        <w:rPr>
          <w:rFonts w:ascii="Times New Roman" w:hAnsi="Times New Roman"/>
          <w:sz w:val="20"/>
          <w:szCs w:val="20"/>
        </w:rPr>
        <w:t xml:space="preserve"> P.</w:t>
      </w:r>
      <w:r w:rsidRPr="008A5EB5">
        <w:rPr>
          <w:rFonts w:ascii="Times New Roman" w:hAnsi="Times New Roman"/>
          <w:sz w:val="20"/>
          <w:szCs w:val="20"/>
          <w:vertAlign w:val="superscript"/>
        </w:rPr>
        <w:t>1</w:t>
      </w:r>
    </w:p>
    <w:p w:rsidR="00E044B0" w:rsidRPr="008A5EB5" w:rsidRDefault="00E044B0" w:rsidP="00E044B0">
      <w:pPr>
        <w:spacing w:after="0" w:line="240" w:lineRule="auto"/>
        <w:jc w:val="center"/>
        <w:rPr>
          <w:rFonts w:ascii="Times New Roman" w:hAnsi="Times New Roman"/>
          <w:sz w:val="20"/>
          <w:szCs w:val="20"/>
        </w:rPr>
      </w:pPr>
    </w:p>
    <w:p w:rsidR="00E044B0" w:rsidRPr="008A5EB5" w:rsidRDefault="00E044B0" w:rsidP="00E044B0">
      <w:pPr>
        <w:spacing w:after="0" w:line="240" w:lineRule="auto"/>
        <w:jc w:val="center"/>
        <w:rPr>
          <w:rFonts w:ascii="Times New Roman" w:hAnsi="Times New Roman"/>
          <w:sz w:val="20"/>
          <w:szCs w:val="20"/>
        </w:rPr>
      </w:pPr>
      <w:r w:rsidRPr="008A5EB5">
        <w:rPr>
          <w:rFonts w:ascii="Times New Roman" w:hAnsi="Times New Roman"/>
          <w:sz w:val="20"/>
          <w:szCs w:val="20"/>
        </w:rPr>
        <w:t xml:space="preserve">1. Department of Chemical and Environmental Sciences, </w:t>
      </w:r>
      <w:smartTag w:uri="urn:schemas-microsoft-com:office:smarttags" w:element="place">
        <w:smartTag w:uri="urn:schemas-microsoft-com:office:smarttags" w:element="PlaceType">
          <w:r w:rsidRPr="008A5EB5">
            <w:rPr>
              <w:rFonts w:ascii="Times New Roman" w:hAnsi="Times New Roman"/>
              <w:sz w:val="20"/>
              <w:szCs w:val="20"/>
            </w:rPr>
            <w:t>School</w:t>
          </w:r>
        </w:smartTag>
        <w:r w:rsidRPr="008A5EB5">
          <w:rPr>
            <w:rFonts w:ascii="Times New Roman" w:hAnsi="Times New Roman"/>
            <w:sz w:val="20"/>
            <w:szCs w:val="20"/>
          </w:rPr>
          <w:t xml:space="preserve"> of </w:t>
        </w:r>
        <w:smartTag w:uri="urn:schemas-microsoft-com:office:smarttags" w:element="PlaceName">
          <w:r w:rsidRPr="008A5EB5">
            <w:rPr>
              <w:rFonts w:ascii="Times New Roman" w:hAnsi="Times New Roman"/>
              <w:sz w:val="20"/>
              <w:szCs w:val="20"/>
            </w:rPr>
            <w:t>Science</w:t>
          </w:r>
        </w:smartTag>
      </w:smartTag>
      <w:r w:rsidRPr="008A5EB5">
        <w:rPr>
          <w:rFonts w:ascii="Times New Roman" w:hAnsi="Times New Roman"/>
          <w:sz w:val="20"/>
          <w:szCs w:val="20"/>
        </w:rPr>
        <w:t xml:space="preserve"> and Technology, </w:t>
      </w:r>
      <w:smartTag w:uri="urn:schemas-microsoft-com:office:smarttags" w:element="place">
        <w:smartTag w:uri="urn:schemas-microsoft-com:office:smarttags" w:element="PlaceName">
          <w:r w:rsidRPr="008A5EB5">
            <w:rPr>
              <w:rFonts w:ascii="Times New Roman" w:hAnsi="Times New Roman"/>
              <w:sz w:val="20"/>
              <w:szCs w:val="20"/>
            </w:rPr>
            <w:t>Babcock</w:t>
          </w:r>
        </w:smartTag>
        <w:r w:rsidRPr="008A5EB5">
          <w:rPr>
            <w:rFonts w:ascii="Times New Roman" w:hAnsi="Times New Roman"/>
            <w:sz w:val="20"/>
            <w:szCs w:val="20"/>
          </w:rPr>
          <w:t xml:space="preserve"> </w:t>
        </w:r>
        <w:smartTag w:uri="urn:schemas-microsoft-com:office:smarttags" w:element="PlaceType">
          <w:r w:rsidRPr="008A5EB5">
            <w:rPr>
              <w:rFonts w:ascii="Times New Roman" w:hAnsi="Times New Roman"/>
              <w:sz w:val="20"/>
              <w:szCs w:val="20"/>
            </w:rPr>
            <w:t>University</w:t>
          </w:r>
        </w:smartTag>
      </w:smartTag>
      <w:r w:rsidRPr="008A5EB5">
        <w:rPr>
          <w:rFonts w:ascii="Times New Roman" w:hAnsi="Times New Roman"/>
          <w:sz w:val="20"/>
          <w:szCs w:val="20"/>
        </w:rPr>
        <w:t xml:space="preserve">, </w:t>
      </w:r>
      <w:proofErr w:type="spellStart"/>
      <w:r w:rsidRPr="008A5EB5">
        <w:rPr>
          <w:rFonts w:ascii="Times New Roman" w:hAnsi="Times New Roman"/>
          <w:sz w:val="20"/>
          <w:szCs w:val="20"/>
        </w:rPr>
        <w:t>Ilisan</w:t>
      </w:r>
      <w:proofErr w:type="spellEnd"/>
      <w:r w:rsidRPr="008A5EB5">
        <w:rPr>
          <w:rFonts w:ascii="Times New Roman" w:hAnsi="Times New Roman"/>
          <w:sz w:val="20"/>
          <w:szCs w:val="20"/>
        </w:rPr>
        <w:t xml:space="preserve">-Remo, </w:t>
      </w:r>
      <w:proofErr w:type="spellStart"/>
      <w:smartTag w:uri="urn:schemas-microsoft-com:office:smarttags" w:element="place">
        <w:smartTag w:uri="urn:schemas-microsoft-com:office:smarttags" w:element="PlaceName">
          <w:r w:rsidRPr="008A5EB5">
            <w:rPr>
              <w:rFonts w:ascii="Times New Roman" w:hAnsi="Times New Roman"/>
              <w:sz w:val="20"/>
              <w:szCs w:val="20"/>
            </w:rPr>
            <w:t>Ogun</w:t>
          </w:r>
        </w:smartTag>
        <w:proofErr w:type="spellEnd"/>
        <w:r w:rsidRPr="008A5EB5">
          <w:rPr>
            <w:rFonts w:ascii="Times New Roman" w:hAnsi="Times New Roman"/>
            <w:sz w:val="20"/>
            <w:szCs w:val="20"/>
          </w:rPr>
          <w:t xml:space="preserve"> </w:t>
        </w:r>
        <w:smartTag w:uri="urn:schemas-microsoft-com:office:smarttags" w:element="PlaceType">
          <w:r w:rsidRPr="008A5EB5">
            <w:rPr>
              <w:rFonts w:ascii="Times New Roman" w:hAnsi="Times New Roman"/>
              <w:sz w:val="20"/>
              <w:szCs w:val="20"/>
            </w:rPr>
            <w:t>State</w:t>
          </w:r>
        </w:smartTag>
      </w:smartTag>
      <w:r w:rsidRPr="008A5EB5">
        <w:rPr>
          <w:rFonts w:ascii="Times New Roman" w:hAnsi="Times New Roman"/>
          <w:sz w:val="20"/>
          <w:szCs w:val="20"/>
        </w:rPr>
        <w:t xml:space="preserve">, P.M.B. 21244 </w:t>
      </w:r>
      <w:proofErr w:type="spellStart"/>
      <w:smartTag w:uri="urn:schemas-microsoft-com:office:smarttags" w:element="place">
        <w:smartTag w:uri="urn:schemas-microsoft-com:office:smarttags" w:element="City">
          <w:r w:rsidRPr="008A5EB5">
            <w:rPr>
              <w:rFonts w:ascii="Times New Roman" w:hAnsi="Times New Roman"/>
              <w:sz w:val="20"/>
              <w:szCs w:val="20"/>
            </w:rPr>
            <w:t>Ikeja</w:t>
          </w:r>
        </w:smartTag>
        <w:proofErr w:type="spellEnd"/>
        <w:r w:rsidRPr="008A5EB5">
          <w:rPr>
            <w:rFonts w:ascii="Times New Roman" w:hAnsi="Times New Roman"/>
            <w:sz w:val="20"/>
            <w:szCs w:val="20"/>
          </w:rPr>
          <w:t xml:space="preserve">, </w:t>
        </w:r>
        <w:smartTag w:uri="urn:schemas-microsoft-com:office:smarttags" w:element="country-region">
          <w:r w:rsidRPr="008A5EB5">
            <w:rPr>
              <w:rFonts w:ascii="Times New Roman" w:hAnsi="Times New Roman"/>
              <w:sz w:val="20"/>
              <w:szCs w:val="20"/>
            </w:rPr>
            <w:t>Nigeria</w:t>
          </w:r>
        </w:smartTag>
      </w:smartTag>
    </w:p>
    <w:p w:rsidR="00E044B0" w:rsidRPr="008A5EB5" w:rsidRDefault="00E044B0" w:rsidP="00E044B0">
      <w:pPr>
        <w:spacing w:after="0" w:line="240" w:lineRule="auto"/>
        <w:jc w:val="center"/>
        <w:rPr>
          <w:rFonts w:ascii="Times New Roman" w:hAnsi="Times New Roman"/>
          <w:sz w:val="20"/>
          <w:szCs w:val="20"/>
        </w:rPr>
      </w:pPr>
      <w:r w:rsidRPr="008A5EB5">
        <w:rPr>
          <w:rFonts w:ascii="Times New Roman" w:hAnsi="Times New Roman"/>
          <w:sz w:val="20"/>
          <w:szCs w:val="20"/>
        </w:rPr>
        <w:t xml:space="preserve">2. Malaria research laboratory, Biochemistry division, Nigerian Institute of Medical Research (NIMR), </w:t>
      </w:r>
      <w:proofErr w:type="spellStart"/>
      <w:smartTag w:uri="urn:schemas-microsoft-com:office:smarttags" w:element="place">
        <w:smartTag w:uri="urn:schemas-microsoft-com:office:smarttags" w:element="City">
          <w:r w:rsidRPr="008A5EB5">
            <w:rPr>
              <w:rFonts w:ascii="Times New Roman" w:hAnsi="Times New Roman"/>
              <w:sz w:val="20"/>
              <w:szCs w:val="20"/>
            </w:rPr>
            <w:t>Yaba</w:t>
          </w:r>
        </w:smartTag>
        <w:proofErr w:type="spellEnd"/>
        <w:r w:rsidRPr="008A5EB5">
          <w:rPr>
            <w:rFonts w:ascii="Times New Roman" w:hAnsi="Times New Roman"/>
            <w:sz w:val="20"/>
            <w:szCs w:val="20"/>
          </w:rPr>
          <w:t xml:space="preserve">, </w:t>
        </w:r>
        <w:smartTag w:uri="urn:schemas-microsoft-com:office:smarttags" w:element="country-region">
          <w:r w:rsidRPr="008A5EB5">
            <w:rPr>
              <w:rFonts w:ascii="Times New Roman" w:hAnsi="Times New Roman"/>
              <w:sz w:val="20"/>
              <w:szCs w:val="20"/>
            </w:rPr>
            <w:t>Nigeria</w:t>
          </w:r>
        </w:smartTag>
      </w:smartTag>
      <w:r w:rsidRPr="008A5EB5">
        <w:rPr>
          <w:rFonts w:ascii="Times New Roman" w:hAnsi="Times New Roman"/>
          <w:sz w:val="20"/>
          <w:szCs w:val="20"/>
        </w:rPr>
        <w:t>.</w:t>
      </w:r>
    </w:p>
    <w:p w:rsidR="00E044B0" w:rsidRPr="008A5EB5" w:rsidRDefault="00E044B0" w:rsidP="00E044B0">
      <w:pPr>
        <w:spacing w:after="0" w:line="240" w:lineRule="auto"/>
        <w:jc w:val="center"/>
        <w:rPr>
          <w:rFonts w:ascii="Times New Roman" w:hAnsi="Times New Roman"/>
          <w:sz w:val="20"/>
          <w:szCs w:val="20"/>
        </w:rPr>
      </w:pPr>
      <w:r w:rsidRPr="008A5EB5">
        <w:rPr>
          <w:rFonts w:ascii="Times New Roman" w:hAnsi="Times New Roman"/>
          <w:sz w:val="20"/>
          <w:szCs w:val="20"/>
        </w:rPr>
        <w:t xml:space="preserve">* Corresponding author: Email: </w:t>
      </w:r>
      <w:hyperlink r:id="rId7" w:history="1">
        <w:r w:rsidRPr="008A5EB5">
          <w:rPr>
            <w:rStyle w:val="Hyperlink"/>
            <w:rFonts w:ascii="Times New Roman" w:hAnsi="Times New Roman"/>
            <w:sz w:val="20"/>
            <w:szCs w:val="20"/>
          </w:rPr>
          <w:t>anokwuruc@babcockuni.edu.ng</w:t>
        </w:r>
      </w:hyperlink>
      <w:r w:rsidRPr="008A5EB5">
        <w:rPr>
          <w:rFonts w:ascii="Times New Roman" w:hAnsi="Times New Roman"/>
          <w:sz w:val="20"/>
          <w:szCs w:val="20"/>
        </w:rPr>
        <w:t xml:space="preserve">; </w:t>
      </w:r>
      <w:smartTag w:uri="urn:schemas-microsoft-com:office:smarttags" w:element="City">
        <w:smartTag w:uri="urn:schemas-microsoft-com:office:smarttags" w:element="place">
          <w:r w:rsidRPr="008A5EB5">
            <w:rPr>
              <w:rFonts w:ascii="Times New Roman" w:hAnsi="Times New Roman"/>
              <w:sz w:val="20"/>
              <w:szCs w:val="20"/>
            </w:rPr>
            <w:t>Mobile</w:t>
          </w:r>
        </w:smartTag>
      </w:smartTag>
      <w:r w:rsidRPr="008A5EB5">
        <w:rPr>
          <w:rFonts w:ascii="Times New Roman" w:hAnsi="Times New Roman"/>
          <w:sz w:val="20"/>
          <w:szCs w:val="20"/>
        </w:rPr>
        <w:t>: +2348025493477</w:t>
      </w:r>
    </w:p>
    <w:p w:rsidR="00E044B0" w:rsidRPr="008A5EB5" w:rsidRDefault="00E044B0" w:rsidP="00E044B0">
      <w:pPr>
        <w:spacing w:after="0" w:line="240" w:lineRule="auto"/>
        <w:jc w:val="both"/>
        <w:rPr>
          <w:rFonts w:ascii="Times New Roman" w:hAnsi="Times New Roman"/>
          <w:b/>
          <w:sz w:val="20"/>
          <w:szCs w:val="20"/>
        </w:rPr>
      </w:pPr>
    </w:p>
    <w:p w:rsidR="00E044B0" w:rsidRPr="008A5EB5" w:rsidRDefault="00E044B0" w:rsidP="00E044B0">
      <w:pPr>
        <w:autoSpaceDE w:val="0"/>
        <w:autoSpaceDN w:val="0"/>
        <w:adjustRightInd w:val="0"/>
        <w:spacing w:after="0" w:line="240" w:lineRule="auto"/>
        <w:jc w:val="both"/>
        <w:rPr>
          <w:rFonts w:ascii="Times New Roman" w:hAnsi="Times New Roman"/>
          <w:sz w:val="20"/>
          <w:szCs w:val="20"/>
        </w:rPr>
      </w:pPr>
      <w:r w:rsidRPr="008A5EB5">
        <w:rPr>
          <w:rFonts w:ascii="Times New Roman" w:hAnsi="Times New Roman"/>
          <w:b/>
          <w:sz w:val="20"/>
          <w:szCs w:val="20"/>
        </w:rPr>
        <w:t>Abstract</w:t>
      </w:r>
      <w:r w:rsidRPr="008A5EB5">
        <w:rPr>
          <w:rFonts w:ascii="Times New Roman" w:hAnsi="Times New Roman"/>
          <w:sz w:val="20"/>
          <w:szCs w:val="20"/>
        </w:rPr>
        <w:t xml:space="preserve">: The effect of extracting solvents (absolute methanol, ethanol, acetone and ethyl acetate) on the phenolic, flavonoid contents and antioxidant activities of the bark of </w:t>
      </w:r>
      <w:proofErr w:type="spellStart"/>
      <w:r w:rsidRPr="008A5EB5">
        <w:rPr>
          <w:rFonts w:ascii="Times New Roman" w:hAnsi="Times New Roman"/>
          <w:i/>
          <w:sz w:val="20"/>
          <w:szCs w:val="20"/>
        </w:rPr>
        <w:t>Azadirachta</w:t>
      </w:r>
      <w:proofErr w:type="spellEnd"/>
      <w:r w:rsidRPr="008A5EB5">
        <w:rPr>
          <w:rFonts w:ascii="Times New Roman" w:hAnsi="Times New Roman"/>
          <w:i/>
          <w:sz w:val="20"/>
          <w:szCs w:val="20"/>
        </w:rPr>
        <w:t xml:space="preserve"> </w:t>
      </w:r>
      <w:proofErr w:type="spellStart"/>
      <w:r w:rsidRPr="008A5EB5">
        <w:rPr>
          <w:rFonts w:ascii="Times New Roman" w:hAnsi="Times New Roman"/>
          <w:i/>
          <w:sz w:val="20"/>
          <w:szCs w:val="20"/>
        </w:rPr>
        <w:t>indica</w:t>
      </w:r>
      <w:proofErr w:type="spellEnd"/>
      <w:r w:rsidRPr="008A5EB5">
        <w:rPr>
          <w:rFonts w:ascii="Times New Roman" w:hAnsi="Times New Roman"/>
          <w:sz w:val="20"/>
          <w:szCs w:val="20"/>
        </w:rPr>
        <w:t xml:space="preserve">, leaves of </w:t>
      </w:r>
      <w:proofErr w:type="spellStart"/>
      <w:r w:rsidRPr="008A5EB5">
        <w:rPr>
          <w:rFonts w:ascii="Times New Roman" w:hAnsi="Times New Roman"/>
          <w:i/>
          <w:sz w:val="20"/>
          <w:szCs w:val="20"/>
        </w:rPr>
        <w:t>Acalypha</w:t>
      </w:r>
      <w:proofErr w:type="spellEnd"/>
      <w:r w:rsidRPr="008A5EB5">
        <w:rPr>
          <w:rFonts w:ascii="Times New Roman" w:hAnsi="Times New Roman"/>
          <w:i/>
          <w:sz w:val="20"/>
          <w:szCs w:val="20"/>
        </w:rPr>
        <w:t xml:space="preserve"> </w:t>
      </w:r>
      <w:proofErr w:type="spellStart"/>
      <w:r w:rsidRPr="008A5EB5">
        <w:rPr>
          <w:rFonts w:ascii="Times New Roman" w:hAnsi="Times New Roman"/>
          <w:i/>
          <w:sz w:val="20"/>
          <w:szCs w:val="20"/>
        </w:rPr>
        <w:t>wilkesiana</w:t>
      </w:r>
      <w:proofErr w:type="spellEnd"/>
      <w:r w:rsidRPr="008A5EB5">
        <w:rPr>
          <w:rFonts w:ascii="Times New Roman" w:hAnsi="Times New Roman"/>
          <w:sz w:val="20"/>
          <w:szCs w:val="20"/>
        </w:rPr>
        <w:t xml:space="preserve">, and </w:t>
      </w:r>
      <w:proofErr w:type="spellStart"/>
      <w:r w:rsidRPr="008A5EB5">
        <w:rPr>
          <w:rFonts w:ascii="Times New Roman" w:hAnsi="Times New Roman"/>
          <w:i/>
          <w:sz w:val="20"/>
          <w:szCs w:val="20"/>
        </w:rPr>
        <w:t>Solanum</w:t>
      </w:r>
      <w:proofErr w:type="spellEnd"/>
      <w:r w:rsidRPr="008A5EB5">
        <w:rPr>
          <w:rFonts w:ascii="Times New Roman" w:hAnsi="Times New Roman"/>
          <w:i/>
          <w:sz w:val="20"/>
          <w:szCs w:val="20"/>
        </w:rPr>
        <w:t xml:space="preserve"> </w:t>
      </w:r>
      <w:proofErr w:type="spellStart"/>
      <w:r w:rsidRPr="008A5EB5">
        <w:rPr>
          <w:rFonts w:ascii="Times New Roman" w:hAnsi="Times New Roman"/>
          <w:i/>
          <w:sz w:val="20"/>
          <w:szCs w:val="20"/>
        </w:rPr>
        <w:t>scabrum</w:t>
      </w:r>
      <w:proofErr w:type="spellEnd"/>
      <w:r w:rsidRPr="008A5EB5">
        <w:rPr>
          <w:rFonts w:ascii="Times New Roman" w:hAnsi="Times New Roman"/>
          <w:sz w:val="20"/>
          <w:szCs w:val="20"/>
        </w:rPr>
        <w:t xml:space="preserve"> were studied. The total phenolic content (TPC) was determined using </w:t>
      </w:r>
      <w:proofErr w:type="spellStart"/>
      <w:r w:rsidRPr="008A5EB5">
        <w:rPr>
          <w:rFonts w:ascii="Times New Roman" w:hAnsi="Times New Roman"/>
          <w:sz w:val="20"/>
          <w:szCs w:val="20"/>
        </w:rPr>
        <w:t>folin-ciocalteu</w:t>
      </w:r>
      <w:proofErr w:type="spellEnd"/>
      <w:r w:rsidRPr="008A5EB5">
        <w:rPr>
          <w:rFonts w:ascii="Times New Roman" w:hAnsi="Times New Roman"/>
          <w:sz w:val="20"/>
          <w:szCs w:val="20"/>
        </w:rPr>
        <w:t xml:space="preserve"> method while total flavonoid content (TFC) was determined using aluminum chloride method. Antioxidant activity was determined using 2, 2-diphenyl-1-picryl hydrazine (DPPH) free radical scavenging and inhibition of lipid </w:t>
      </w:r>
      <w:proofErr w:type="spellStart"/>
      <w:r w:rsidRPr="008A5EB5">
        <w:rPr>
          <w:rFonts w:ascii="Times New Roman" w:hAnsi="Times New Roman"/>
          <w:sz w:val="20"/>
          <w:szCs w:val="20"/>
        </w:rPr>
        <w:t>peroxidation</w:t>
      </w:r>
      <w:proofErr w:type="spellEnd"/>
      <w:r w:rsidRPr="008A5EB5">
        <w:rPr>
          <w:rFonts w:ascii="Times New Roman" w:hAnsi="Times New Roman"/>
          <w:sz w:val="20"/>
          <w:szCs w:val="20"/>
        </w:rPr>
        <w:t xml:space="preserve">. Acetone extract of </w:t>
      </w:r>
      <w:r w:rsidRPr="008A5EB5">
        <w:rPr>
          <w:rFonts w:ascii="Times New Roman" w:hAnsi="Times New Roman"/>
          <w:i/>
          <w:sz w:val="20"/>
          <w:szCs w:val="20"/>
        </w:rPr>
        <w:t xml:space="preserve">S. </w:t>
      </w:r>
      <w:proofErr w:type="spellStart"/>
      <w:r w:rsidRPr="008A5EB5">
        <w:rPr>
          <w:rFonts w:ascii="Times New Roman" w:hAnsi="Times New Roman"/>
          <w:i/>
          <w:sz w:val="20"/>
          <w:szCs w:val="20"/>
        </w:rPr>
        <w:t>scabrum</w:t>
      </w:r>
      <w:proofErr w:type="spellEnd"/>
      <w:r w:rsidRPr="008A5EB5">
        <w:rPr>
          <w:rFonts w:ascii="Times New Roman" w:hAnsi="Times New Roman"/>
          <w:sz w:val="20"/>
          <w:szCs w:val="20"/>
        </w:rPr>
        <w:t xml:space="preserve"> recorded the highest phenolic content (34.2g GAE/100g) while methanol extract of </w:t>
      </w:r>
      <w:r w:rsidRPr="008A5EB5">
        <w:rPr>
          <w:rFonts w:ascii="Times New Roman" w:hAnsi="Times New Roman"/>
          <w:i/>
          <w:sz w:val="20"/>
          <w:szCs w:val="20"/>
        </w:rPr>
        <w:t xml:space="preserve">A. </w:t>
      </w:r>
      <w:proofErr w:type="spellStart"/>
      <w:r w:rsidRPr="008A5EB5">
        <w:rPr>
          <w:rFonts w:ascii="Times New Roman" w:hAnsi="Times New Roman"/>
          <w:i/>
          <w:sz w:val="20"/>
          <w:szCs w:val="20"/>
        </w:rPr>
        <w:t>indica</w:t>
      </w:r>
      <w:proofErr w:type="spellEnd"/>
      <w:r w:rsidRPr="008A5EB5">
        <w:rPr>
          <w:rFonts w:ascii="Times New Roman" w:hAnsi="Times New Roman"/>
          <w:sz w:val="20"/>
          <w:szCs w:val="20"/>
        </w:rPr>
        <w:t xml:space="preserve"> recorded the lowest (3.77g GAE/100g). Ethanol extract of </w:t>
      </w:r>
      <w:r w:rsidRPr="008A5EB5">
        <w:rPr>
          <w:rFonts w:ascii="Times New Roman" w:hAnsi="Times New Roman"/>
          <w:i/>
          <w:sz w:val="20"/>
          <w:szCs w:val="20"/>
        </w:rPr>
        <w:t xml:space="preserve">A. </w:t>
      </w:r>
      <w:proofErr w:type="spellStart"/>
      <w:r w:rsidRPr="008A5EB5">
        <w:rPr>
          <w:rFonts w:ascii="Times New Roman" w:hAnsi="Times New Roman"/>
          <w:i/>
          <w:sz w:val="20"/>
          <w:szCs w:val="20"/>
        </w:rPr>
        <w:t>indica</w:t>
      </w:r>
      <w:proofErr w:type="spellEnd"/>
      <w:r w:rsidRPr="008A5EB5">
        <w:rPr>
          <w:rFonts w:ascii="Times New Roman" w:hAnsi="Times New Roman"/>
          <w:sz w:val="20"/>
          <w:szCs w:val="20"/>
        </w:rPr>
        <w:t xml:space="preserve"> recorded the highest flavonoid content (8.7 g QE/100g) while acetone extract of </w:t>
      </w:r>
      <w:r w:rsidRPr="008A5EB5">
        <w:rPr>
          <w:rFonts w:ascii="Times New Roman" w:hAnsi="Times New Roman"/>
          <w:i/>
          <w:sz w:val="20"/>
          <w:szCs w:val="20"/>
        </w:rPr>
        <w:t xml:space="preserve">A. </w:t>
      </w:r>
      <w:proofErr w:type="spellStart"/>
      <w:r w:rsidRPr="008A5EB5">
        <w:rPr>
          <w:rFonts w:ascii="Times New Roman" w:hAnsi="Times New Roman"/>
          <w:i/>
          <w:sz w:val="20"/>
          <w:szCs w:val="20"/>
        </w:rPr>
        <w:t>wilkesiana</w:t>
      </w:r>
      <w:proofErr w:type="spellEnd"/>
      <w:r w:rsidRPr="008A5EB5">
        <w:rPr>
          <w:rFonts w:ascii="Times New Roman" w:hAnsi="Times New Roman"/>
          <w:sz w:val="20"/>
          <w:szCs w:val="20"/>
        </w:rPr>
        <w:t xml:space="preserve"> recorded the lowest (3.41 g QE/100g). Methanol extract of </w:t>
      </w:r>
      <w:r w:rsidRPr="008A5EB5">
        <w:rPr>
          <w:rFonts w:ascii="Times New Roman" w:hAnsi="Times New Roman"/>
          <w:i/>
          <w:sz w:val="20"/>
          <w:szCs w:val="20"/>
        </w:rPr>
        <w:t xml:space="preserve">A. </w:t>
      </w:r>
      <w:proofErr w:type="spellStart"/>
      <w:r w:rsidRPr="008A5EB5">
        <w:rPr>
          <w:rFonts w:ascii="Times New Roman" w:hAnsi="Times New Roman"/>
          <w:i/>
          <w:sz w:val="20"/>
          <w:szCs w:val="20"/>
        </w:rPr>
        <w:t>wilkesiana</w:t>
      </w:r>
      <w:proofErr w:type="spellEnd"/>
      <w:r w:rsidRPr="008A5EB5">
        <w:rPr>
          <w:rFonts w:ascii="Times New Roman" w:hAnsi="Times New Roman"/>
          <w:sz w:val="20"/>
          <w:szCs w:val="20"/>
        </w:rPr>
        <w:t xml:space="preserve"> recorded the highest DPPH free radical scavenging activity (85.65%) while ethyl acetate extract of </w:t>
      </w:r>
      <w:r w:rsidRPr="008A5EB5">
        <w:rPr>
          <w:rFonts w:ascii="Times New Roman" w:hAnsi="Times New Roman"/>
          <w:i/>
          <w:sz w:val="20"/>
          <w:szCs w:val="20"/>
        </w:rPr>
        <w:t xml:space="preserve">A. </w:t>
      </w:r>
      <w:proofErr w:type="spellStart"/>
      <w:r w:rsidRPr="008A5EB5">
        <w:rPr>
          <w:rFonts w:ascii="Times New Roman" w:hAnsi="Times New Roman"/>
          <w:i/>
          <w:sz w:val="20"/>
          <w:szCs w:val="20"/>
        </w:rPr>
        <w:t>indica</w:t>
      </w:r>
      <w:proofErr w:type="spellEnd"/>
      <w:r w:rsidRPr="008A5EB5">
        <w:rPr>
          <w:rFonts w:ascii="Times New Roman" w:hAnsi="Times New Roman"/>
          <w:sz w:val="20"/>
          <w:szCs w:val="20"/>
        </w:rPr>
        <w:t xml:space="preserve"> recorded the highest inhibition of lipid </w:t>
      </w:r>
      <w:proofErr w:type="spellStart"/>
      <w:r w:rsidRPr="008A5EB5">
        <w:rPr>
          <w:rFonts w:ascii="Times New Roman" w:hAnsi="Times New Roman"/>
          <w:sz w:val="20"/>
          <w:szCs w:val="20"/>
        </w:rPr>
        <w:t>peroxidation</w:t>
      </w:r>
      <w:proofErr w:type="spellEnd"/>
      <w:r w:rsidRPr="008A5EB5">
        <w:rPr>
          <w:rFonts w:ascii="Times New Roman" w:hAnsi="Times New Roman"/>
          <w:sz w:val="20"/>
          <w:szCs w:val="20"/>
        </w:rPr>
        <w:t xml:space="preserve"> (41.57%). The result of this study showed that the activity of antioxidant of different plants is dependent on extracting solvents. </w:t>
      </w:r>
    </w:p>
    <w:p w:rsidR="00E044B0" w:rsidRPr="008A5EB5" w:rsidRDefault="00E044B0" w:rsidP="00E044B0">
      <w:pPr>
        <w:autoSpaceDE w:val="0"/>
        <w:autoSpaceDN w:val="0"/>
        <w:adjustRightInd w:val="0"/>
        <w:spacing w:after="0" w:line="240" w:lineRule="auto"/>
        <w:jc w:val="both"/>
        <w:rPr>
          <w:rFonts w:ascii="Times New Roman" w:hAnsi="Times New Roman"/>
          <w:sz w:val="20"/>
          <w:szCs w:val="20"/>
        </w:rPr>
      </w:pPr>
      <w:r w:rsidRPr="008A5EB5">
        <w:rPr>
          <w:rFonts w:ascii="Times New Roman" w:hAnsi="Times New Roman"/>
          <w:sz w:val="20"/>
          <w:szCs w:val="20"/>
        </w:rPr>
        <w:t>Nature and Science 2011</w:t>
      </w:r>
      <w:proofErr w:type="gramStart"/>
      <w:r w:rsidRPr="008A5EB5">
        <w:rPr>
          <w:rFonts w:ascii="Times New Roman" w:hAnsi="Times New Roman"/>
          <w:sz w:val="20"/>
          <w:szCs w:val="20"/>
        </w:rPr>
        <w:t>;9</w:t>
      </w:r>
      <w:proofErr w:type="gramEnd"/>
      <w:r w:rsidRPr="008A5EB5">
        <w:rPr>
          <w:rFonts w:ascii="Times New Roman" w:hAnsi="Times New Roman"/>
          <w:sz w:val="20"/>
          <w:szCs w:val="20"/>
        </w:rPr>
        <w:t>(7):53-</w:t>
      </w:r>
      <w:r>
        <w:rPr>
          <w:rFonts w:ascii="Times New Roman" w:hAnsi="Times New Roman"/>
          <w:sz w:val="20"/>
          <w:szCs w:val="20"/>
        </w:rPr>
        <w:t>61</w:t>
      </w:r>
      <w:r w:rsidRPr="008A5EB5">
        <w:rPr>
          <w:rFonts w:ascii="Times New Roman" w:hAnsi="Times New Roman"/>
          <w:sz w:val="20"/>
          <w:szCs w:val="20"/>
        </w:rPr>
        <w:t xml:space="preserve">]. (ISSN: 1545-0740). </w:t>
      </w:r>
      <w:hyperlink r:id="rId8" w:history="1">
        <w:r w:rsidRPr="008A5EB5">
          <w:rPr>
            <w:rStyle w:val="Hyperlink"/>
            <w:rFonts w:ascii="Times New Roman" w:hAnsi="Times New Roman"/>
            <w:sz w:val="20"/>
            <w:szCs w:val="20"/>
          </w:rPr>
          <w:t>http://www.sciencepub.net</w:t>
        </w:r>
      </w:hyperlink>
      <w:r w:rsidRPr="008A5EB5">
        <w:rPr>
          <w:rFonts w:ascii="Times New Roman" w:hAnsi="Times New Roman"/>
          <w:sz w:val="20"/>
          <w:szCs w:val="20"/>
        </w:rPr>
        <w:t xml:space="preserve">. </w:t>
      </w:r>
    </w:p>
    <w:p w:rsidR="00E044B0" w:rsidRPr="008A5EB5" w:rsidRDefault="00E044B0" w:rsidP="00E044B0">
      <w:pPr>
        <w:spacing w:after="0" w:line="240" w:lineRule="auto"/>
        <w:jc w:val="both"/>
        <w:rPr>
          <w:rFonts w:ascii="Times New Roman" w:hAnsi="Times New Roman"/>
          <w:sz w:val="20"/>
          <w:szCs w:val="20"/>
        </w:rPr>
      </w:pPr>
    </w:p>
    <w:p w:rsidR="00E044B0" w:rsidRDefault="00E044B0" w:rsidP="00E044B0">
      <w:pPr>
        <w:spacing w:after="0" w:line="240" w:lineRule="auto"/>
        <w:jc w:val="both"/>
        <w:rPr>
          <w:rFonts w:ascii="Times New Roman" w:hAnsi="Times New Roman"/>
          <w:sz w:val="20"/>
          <w:szCs w:val="20"/>
        </w:rPr>
      </w:pPr>
      <w:r w:rsidRPr="008A5EB5">
        <w:rPr>
          <w:rFonts w:ascii="Times New Roman" w:hAnsi="Times New Roman"/>
          <w:b/>
          <w:sz w:val="20"/>
          <w:szCs w:val="20"/>
        </w:rPr>
        <w:t xml:space="preserve">Keywords: </w:t>
      </w:r>
      <w:proofErr w:type="spellStart"/>
      <w:r w:rsidRPr="008A5EB5">
        <w:rPr>
          <w:rFonts w:ascii="Times New Roman" w:hAnsi="Times New Roman"/>
          <w:sz w:val="20"/>
          <w:szCs w:val="20"/>
        </w:rPr>
        <w:t>Polyphenols</w:t>
      </w:r>
      <w:proofErr w:type="spellEnd"/>
      <w:r w:rsidRPr="008A5EB5">
        <w:rPr>
          <w:rFonts w:ascii="Times New Roman" w:hAnsi="Times New Roman"/>
          <w:sz w:val="20"/>
          <w:szCs w:val="20"/>
        </w:rPr>
        <w:t>, Antioxidant activity, Medicinal plants, Extracts, solvents</w:t>
      </w:r>
    </w:p>
    <w:p w:rsidR="00E044B0" w:rsidRPr="008A5EB5" w:rsidRDefault="00E044B0" w:rsidP="00E044B0">
      <w:pPr>
        <w:spacing w:after="0" w:line="240" w:lineRule="auto"/>
        <w:jc w:val="both"/>
        <w:rPr>
          <w:rFonts w:ascii="Times New Roman" w:hAnsi="Times New Roman"/>
          <w:sz w:val="20"/>
          <w:szCs w:val="20"/>
        </w:rPr>
      </w:pPr>
    </w:p>
    <w:p w:rsidR="00E044B0" w:rsidRPr="008A5EB5" w:rsidRDefault="00E044B0" w:rsidP="00E044B0">
      <w:pPr>
        <w:spacing w:after="0" w:line="240" w:lineRule="auto"/>
        <w:jc w:val="both"/>
        <w:rPr>
          <w:rFonts w:ascii="Times New Roman" w:hAnsi="Times New Roman"/>
          <w:sz w:val="20"/>
          <w:szCs w:val="20"/>
        </w:rPr>
      </w:pPr>
    </w:p>
    <w:p w:rsidR="00E044B0" w:rsidRDefault="00E044B0" w:rsidP="00E044B0">
      <w:pPr>
        <w:spacing w:after="0" w:line="240" w:lineRule="auto"/>
        <w:jc w:val="both"/>
        <w:rPr>
          <w:rFonts w:ascii="Times New Roman" w:hAnsi="Times New Roman"/>
          <w:b/>
          <w:sz w:val="20"/>
          <w:szCs w:val="20"/>
        </w:rPr>
        <w:sectPr w:rsidR="00E044B0" w:rsidSect="0063242D">
          <w:headerReference w:type="default" r:id="rId9"/>
          <w:footerReference w:type="even" r:id="rId10"/>
          <w:footerReference w:type="default" r:id="rId11"/>
          <w:pgSz w:w="12240" w:h="15840"/>
          <w:pgMar w:top="1440" w:right="1440" w:bottom="1440" w:left="1440" w:header="720" w:footer="720" w:gutter="0"/>
          <w:pgNumType w:start="53"/>
          <w:cols w:space="720"/>
          <w:docGrid w:linePitch="360"/>
        </w:sectPr>
      </w:pPr>
    </w:p>
    <w:p w:rsidR="00E044B0" w:rsidRPr="008A5EB5" w:rsidRDefault="00E044B0" w:rsidP="00E044B0">
      <w:pPr>
        <w:spacing w:after="0" w:line="240" w:lineRule="auto"/>
        <w:jc w:val="both"/>
        <w:rPr>
          <w:rFonts w:ascii="Times New Roman" w:hAnsi="Times New Roman"/>
          <w:b/>
          <w:i/>
          <w:color w:val="FF0000"/>
          <w:sz w:val="20"/>
          <w:szCs w:val="20"/>
        </w:rPr>
      </w:pPr>
      <w:r w:rsidRPr="008A5EB5">
        <w:rPr>
          <w:rFonts w:ascii="Times New Roman" w:hAnsi="Times New Roman"/>
          <w:b/>
          <w:sz w:val="20"/>
          <w:szCs w:val="20"/>
        </w:rPr>
        <w:lastRenderedPageBreak/>
        <w:t>INTRODUCTION</w:t>
      </w:r>
    </w:p>
    <w:p w:rsidR="00E044B0" w:rsidRPr="008A5EB5" w:rsidRDefault="00E044B0" w:rsidP="00E044B0">
      <w:pPr>
        <w:autoSpaceDE w:val="0"/>
        <w:autoSpaceDN w:val="0"/>
        <w:adjustRightInd w:val="0"/>
        <w:spacing w:after="0" w:line="240" w:lineRule="auto"/>
        <w:ind w:firstLineChars="270" w:firstLine="540"/>
        <w:jc w:val="both"/>
        <w:rPr>
          <w:rFonts w:ascii="Times New Roman" w:eastAsia="AdvEPSTIM" w:hAnsi="Times New Roman"/>
          <w:color w:val="000000"/>
          <w:sz w:val="20"/>
          <w:szCs w:val="20"/>
        </w:rPr>
      </w:pPr>
      <w:r w:rsidRPr="008A5EB5">
        <w:rPr>
          <w:rFonts w:ascii="Times New Roman" w:hAnsi="Times New Roman"/>
          <w:sz w:val="20"/>
          <w:szCs w:val="20"/>
        </w:rPr>
        <w:t xml:space="preserve">Plants have been a source of medicine in the past centuries and today scientists and the general public recognize their value as a source of new or complimentary medicinal products </w:t>
      </w:r>
      <w:r w:rsidRPr="008A5EB5">
        <w:rPr>
          <w:rFonts w:ascii="Times New Roman" w:hAnsi="Times New Roman"/>
          <w:bCs/>
          <w:sz w:val="20"/>
          <w:szCs w:val="20"/>
        </w:rPr>
        <w:t>(</w:t>
      </w:r>
      <w:proofErr w:type="spellStart"/>
      <w:r w:rsidRPr="008A5EB5">
        <w:rPr>
          <w:rFonts w:ascii="Times New Roman" w:hAnsi="Times New Roman"/>
          <w:bCs/>
          <w:sz w:val="20"/>
          <w:szCs w:val="20"/>
        </w:rPr>
        <w:t>Premanath</w:t>
      </w:r>
      <w:proofErr w:type="spellEnd"/>
      <w:r w:rsidRPr="008A5EB5">
        <w:rPr>
          <w:rFonts w:ascii="Times New Roman" w:hAnsi="Times New Roman"/>
          <w:bCs/>
          <w:sz w:val="20"/>
          <w:szCs w:val="20"/>
        </w:rPr>
        <w:t xml:space="preserve"> &amp; </w:t>
      </w:r>
      <w:proofErr w:type="spellStart"/>
      <w:r w:rsidRPr="008A5EB5">
        <w:rPr>
          <w:rFonts w:ascii="Times New Roman" w:hAnsi="Times New Roman"/>
          <w:bCs/>
          <w:sz w:val="20"/>
          <w:szCs w:val="20"/>
        </w:rPr>
        <w:t>Lakshmidevi</w:t>
      </w:r>
      <w:proofErr w:type="spellEnd"/>
      <w:r w:rsidRPr="008A5EB5">
        <w:rPr>
          <w:rFonts w:ascii="Times New Roman" w:hAnsi="Times New Roman"/>
          <w:bCs/>
          <w:sz w:val="20"/>
          <w:szCs w:val="20"/>
        </w:rPr>
        <w:t>, 2010).</w:t>
      </w:r>
      <w:r w:rsidRPr="008A5EB5">
        <w:rPr>
          <w:rFonts w:ascii="Times New Roman" w:eastAsia="AdvEPSTIM" w:hAnsi="Times New Roman"/>
          <w:color w:val="FF0000"/>
          <w:sz w:val="20"/>
          <w:szCs w:val="20"/>
        </w:rPr>
        <w:t xml:space="preserve"> </w:t>
      </w:r>
      <w:r w:rsidRPr="008A5EB5">
        <w:rPr>
          <w:rFonts w:ascii="Times New Roman" w:eastAsia="AdvEPSTIM" w:hAnsi="Times New Roman"/>
          <w:sz w:val="20"/>
          <w:szCs w:val="20"/>
        </w:rPr>
        <w:t>The medicinal value of these plants lies in some chemical active substances that produce definite physiological action on the human body (</w:t>
      </w:r>
      <w:proofErr w:type="spellStart"/>
      <w:r w:rsidRPr="008A5EB5">
        <w:rPr>
          <w:rFonts w:ascii="Times New Roman" w:eastAsia="AdvEPSTIM" w:hAnsi="Times New Roman"/>
          <w:sz w:val="20"/>
          <w:szCs w:val="20"/>
        </w:rPr>
        <w:t>Aiyelaagbe</w:t>
      </w:r>
      <w:proofErr w:type="spellEnd"/>
      <w:r w:rsidRPr="008A5EB5">
        <w:rPr>
          <w:rFonts w:ascii="Times New Roman" w:eastAsia="AdvEPSTIM" w:hAnsi="Times New Roman"/>
          <w:sz w:val="20"/>
          <w:szCs w:val="20"/>
        </w:rPr>
        <w:t xml:space="preserve"> &amp; </w:t>
      </w:r>
      <w:proofErr w:type="spellStart"/>
      <w:r w:rsidRPr="008A5EB5">
        <w:rPr>
          <w:rFonts w:ascii="Times New Roman" w:eastAsia="AdvEPSTIM" w:hAnsi="Times New Roman"/>
          <w:sz w:val="20"/>
          <w:szCs w:val="20"/>
        </w:rPr>
        <w:t>Osamudiamen</w:t>
      </w:r>
      <w:proofErr w:type="spellEnd"/>
      <w:r w:rsidRPr="008A5EB5">
        <w:rPr>
          <w:rFonts w:ascii="Times New Roman" w:eastAsia="AdvEPSTIM" w:hAnsi="Times New Roman"/>
          <w:sz w:val="20"/>
          <w:szCs w:val="20"/>
        </w:rPr>
        <w:t xml:space="preserve">, 2009). </w:t>
      </w:r>
      <w:r w:rsidRPr="008A5EB5">
        <w:rPr>
          <w:rFonts w:ascii="TimesNewRoman" w:hAnsi="TimesNewRoman" w:cs="TimesNewRoman"/>
          <w:sz w:val="20"/>
          <w:szCs w:val="20"/>
        </w:rPr>
        <w:t>Medicinal plants are used by 80% of the world population as the only available medicines especially in developing countries (EL-</w:t>
      </w:r>
      <w:proofErr w:type="spellStart"/>
      <w:r w:rsidRPr="008A5EB5">
        <w:rPr>
          <w:rFonts w:ascii="TimesNewRoman" w:hAnsi="TimesNewRoman" w:cs="TimesNewRoman"/>
          <w:sz w:val="20"/>
          <w:szCs w:val="20"/>
        </w:rPr>
        <w:t>Kamali</w:t>
      </w:r>
      <w:proofErr w:type="spellEnd"/>
      <w:r w:rsidRPr="008A5EB5">
        <w:rPr>
          <w:rFonts w:ascii="TimesNewRoman" w:hAnsi="TimesNewRoman" w:cs="TimesNewRoman"/>
          <w:sz w:val="20"/>
          <w:szCs w:val="20"/>
        </w:rPr>
        <w:t xml:space="preserve"> &amp; EL-</w:t>
      </w:r>
      <w:proofErr w:type="spellStart"/>
      <w:r w:rsidRPr="008A5EB5">
        <w:rPr>
          <w:rFonts w:ascii="TimesNewRoman" w:hAnsi="TimesNewRoman" w:cs="TimesNewRoman"/>
          <w:sz w:val="20"/>
          <w:szCs w:val="20"/>
        </w:rPr>
        <w:t>amir</w:t>
      </w:r>
      <w:proofErr w:type="spellEnd"/>
      <w:r w:rsidRPr="008A5EB5">
        <w:rPr>
          <w:rFonts w:ascii="TimesNewRoman" w:hAnsi="TimesNewRoman" w:cs="TimesNewRoman"/>
          <w:sz w:val="20"/>
          <w:szCs w:val="20"/>
        </w:rPr>
        <w:t xml:space="preserve">, 2010). </w:t>
      </w:r>
      <w:r w:rsidRPr="008A5EB5">
        <w:rPr>
          <w:rFonts w:ascii="Times New Roman" w:hAnsi="Times New Roman"/>
          <w:sz w:val="20"/>
          <w:szCs w:val="20"/>
        </w:rPr>
        <w:t>Nigeria ha</w:t>
      </w:r>
      <w:r>
        <w:rPr>
          <w:rFonts w:ascii="Times New Roman" w:hAnsi="Times New Roman"/>
          <w:sz w:val="20"/>
          <w:szCs w:val="20"/>
        </w:rPr>
        <w:t>s</w:t>
      </w:r>
      <w:r w:rsidRPr="008A5EB5">
        <w:rPr>
          <w:rFonts w:ascii="Times New Roman" w:hAnsi="Times New Roman"/>
          <w:sz w:val="20"/>
          <w:szCs w:val="20"/>
        </w:rPr>
        <w:t xml:space="preserve"> a great variety of natural vegetation, which is used in </w:t>
      </w:r>
      <w:proofErr w:type="spellStart"/>
      <w:r w:rsidRPr="008A5EB5">
        <w:rPr>
          <w:rFonts w:ascii="Times New Roman" w:hAnsi="Times New Roman"/>
          <w:sz w:val="20"/>
          <w:szCs w:val="20"/>
        </w:rPr>
        <w:t>trado</w:t>
      </w:r>
      <w:proofErr w:type="spellEnd"/>
      <w:r w:rsidRPr="008A5EB5">
        <w:rPr>
          <w:rFonts w:ascii="Times New Roman" w:hAnsi="Times New Roman"/>
          <w:sz w:val="20"/>
          <w:szCs w:val="20"/>
        </w:rPr>
        <w:t xml:space="preserve">-medicine to cure various </w:t>
      </w:r>
      <w:proofErr w:type="gramStart"/>
      <w:r w:rsidRPr="008A5EB5">
        <w:rPr>
          <w:rFonts w:ascii="Times New Roman" w:hAnsi="Times New Roman"/>
          <w:sz w:val="20"/>
          <w:szCs w:val="20"/>
        </w:rPr>
        <w:t>ailments,</w:t>
      </w:r>
      <w:proofErr w:type="gramEnd"/>
      <w:r w:rsidRPr="008A5EB5">
        <w:rPr>
          <w:rFonts w:ascii="Times New Roman" w:hAnsi="Times New Roman"/>
          <w:sz w:val="20"/>
          <w:szCs w:val="20"/>
        </w:rPr>
        <w:t xml:space="preserve"> some plants are also useful for ornamental purposes, while many due to their odoriferous nature are used in flavoring or as food additives and preservatives (</w:t>
      </w:r>
      <w:proofErr w:type="spellStart"/>
      <w:r w:rsidRPr="008A5EB5">
        <w:rPr>
          <w:rFonts w:ascii="Times New Roman" w:hAnsi="Times New Roman"/>
          <w:sz w:val="20"/>
          <w:szCs w:val="20"/>
        </w:rPr>
        <w:t>Egwaikhinde</w:t>
      </w:r>
      <w:proofErr w:type="spellEnd"/>
      <w:r w:rsidRPr="008A5EB5">
        <w:rPr>
          <w:rFonts w:ascii="Times New Roman" w:hAnsi="Times New Roman"/>
          <w:sz w:val="20"/>
          <w:szCs w:val="20"/>
        </w:rPr>
        <w:t xml:space="preserve"> &amp; </w:t>
      </w:r>
      <w:proofErr w:type="spellStart"/>
      <w:r w:rsidRPr="008A5EB5">
        <w:rPr>
          <w:rFonts w:ascii="Times New Roman" w:hAnsi="Times New Roman"/>
          <w:sz w:val="20"/>
          <w:szCs w:val="20"/>
        </w:rPr>
        <w:t>Gimba</w:t>
      </w:r>
      <w:proofErr w:type="spellEnd"/>
      <w:r w:rsidRPr="008A5EB5">
        <w:rPr>
          <w:rFonts w:ascii="Times New Roman" w:hAnsi="Times New Roman"/>
          <w:sz w:val="20"/>
          <w:szCs w:val="20"/>
        </w:rPr>
        <w:t xml:space="preserve">, 2007). Practically, every part of the </w:t>
      </w:r>
      <w:r w:rsidRPr="008A5EB5">
        <w:rPr>
          <w:rFonts w:ascii="Times New Roman" w:hAnsi="Times New Roman"/>
          <w:i/>
          <w:sz w:val="20"/>
          <w:szCs w:val="20"/>
        </w:rPr>
        <w:t xml:space="preserve">A. </w:t>
      </w:r>
      <w:proofErr w:type="spellStart"/>
      <w:r w:rsidRPr="008A5EB5">
        <w:rPr>
          <w:rFonts w:ascii="Times New Roman" w:hAnsi="Times New Roman"/>
          <w:i/>
          <w:sz w:val="20"/>
          <w:szCs w:val="20"/>
        </w:rPr>
        <w:t>indica</w:t>
      </w:r>
      <w:proofErr w:type="spellEnd"/>
      <w:r w:rsidRPr="008A5EB5">
        <w:rPr>
          <w:rFonts w:ascii="Times New Roman" w:hAnsi="Times New Roman"/>
          <w:sz w:val="20"/>
          <w:szCs w:val="20"/>
        </w:rPr>
        <w:t xml:space="preserve"> (leaves, bark, fruit, flowers, oil and gum) ha</w:t>
      </w:r>
      <w:r>
        <w:rPr>
          <w:rFonts w:ascii="Times New Roman" w:hAnsi="Times New Roman"/>
          <w:sz w:val="20"/>
          <w:szCs w:val="20"/>
        </w:rPr>
        <w:t>s</w:t>
      </w:r>
      <w:r w:rsidRPr="008A5EB5">
        <w:rPr>
          <w:rFonts w:ascii="Times New Roman" w:hAnsi="Times New Roman"/>
          <w:sz w:val="20"/>
          <w:szCs w:val="20"/>
        </w:rPr>
        <w:t xml:space="preserve"> been reported to be associated with various remedial properties such as </w:t>
      </w:r>
      <w:r w:rsidRPr="008A5EB5">
        <w:rPr>
          <w:rFonts w:ascii="Times New Roman" w:hAnsi="Times New Roman"/>
          <w:color w:val="000000"/>
          <w:sz w:val="20"/>
          <w:szCs w:val="20"/>
        </w:rPr>
        <w:t>the treatment of general body pain after child delivery, pyorrhea, intestinal worms</w:t>
      </w:r>
      <w:r w:rsidRPr="008A5EB5">
        <w:rPr>
          <w:rFonts w:ascii="Times New Roman" w:hAnsi="Times New Roman"/>
          <w:sz w:val="20"/>
          <w:szCs w:val="20"/>
        </w:rPr>
        <w:t xml:space="preserve">, antimicrobial effects, storage behavior, </w:t>
      </w:r>
      <w:r w:rsidRPr="008A5EB5">
        <w:rPr>
          <w:rFonts w:ascii="Times New Roman" w:hAnsi="Times New Roman"/>
          <w:i/>
          <w:sz w:val="20"/>
          <w:szCs w:val="20"/>
        </w:rPr>
        <w:t>in vitro</w:t>
      </w:r>
      <w:r w:rsidRPr="008A5EB5">
        <w:rPr>
          <w:rFonts w:ascii="Times New Roman" w:hAnsi="Times New Roman"/>
          <w:sz w:val="20"/>
          <w:szCs w:val="20"/>
        </w:rPr>
        <w:t xml:space="preserve"> antiviral activity and antibacterial agent (</w:t>
      </w:r>
      <w:proofErr w:type="spellStart"/>
      <w:r w:rsidRPr="008A5EB5">
        <w:rPr>
          <w:rFonts w:ascii="Times New Roman" w:hAnsi="Times New Roman"/>
          <w:sz w:val="20"/>
          <w:szCs w:val="20"/>
        </w:rPr>
        <w:t>Biu</w:t>
      </w:r>
      <w:proofErr w:type="spellEnd"/>
      <w:r w:rsidRPr="008A5EB5">
        <w:rPr>
          <w:rFonts w:ascii="Times New Roman" w:hAnsi="Times New Roman"/>
          <w:sz w:val="20"/>
          <w:szCs w:val="20"/>
        </w:rPr>
        <w:t xml:space="preserve"> </w:t>
      </w:r>
      <w:r w:rsidRPr="008A5EB5">
        <w:rPr>
          <w:rFonts w:ascii="Times New Roman" w:hAnsi="Times New Roman"/>
          <w:i/>
          <w:sz w:val="20"/>
          <w:szCs w:val="20"/>
        </w:rPr>
        <w:t>et al.,</w:t>
      </w:r>
      <w:r w:rsidRPr="008A5EB5">
        <w:rPr>
          <w:rFonts w:ascii="Times New Roman" w:hAnsi="Times New Roman"/>
          <w:sz w:val="20"/>
          <w:szCs w:val="20"/>
        </w:rPr>
        <w:t xml:space="preserve"> 2009; </w:t>
      </w:r>
      <w:proofErr w:type="spellStart"/>
      <w:r w:rsidRPr="008A5EB5">
        <w:rPr>
          <w:rFonts w:ascii="Times New Roman" w:hAnsi="Times New Roman"/>
          <w:sz w:val="20"/>
          <w:szCs w:val="20"/>
        </w:rPr>
        <w:t>Taha</w:t>
      </w:r>
      <w:proofErr w:type="spellEnd"/>
      <w:r w:rsidRPr="008A5EB5">
        <w:rPr>
          <w:rFonts w:ascii="Times New Roman" w:hAnsi="Times New Roman"/>
          <w:sz w:val="20"/>
          <w:szCs w:val="20"/>
        </w:rPr>
        <w:t xml:space="preserve"> </w:t>
      </w:r>
      <w:r w:rsidRPr="008A5EB5">
        <w:rPr>
          <w:rFonts w:ascii="Times New Roman" w:hAnsi="Times New Roman"/>
          <w:i/>
          <w:sz w:val="20"/>
          <w:szCs w:val="20"/>
        </w:rPr>
        <w:t>et al</w:t>
      </w:r>
      <w:r w:rsidRPr="008A5EB5">
        <w:rPr>
          <w:rFonts w:ascii="Times New Roman" w:hAnsi="Times New Roman"/>
          <w:sz w:val="20"/>
          <w:szCs w:val="20"/>
        </w:rPr>
        <w:t xml:space="preserve">., 2008). </w:t>
      </w:r>
      <w:proofErr w:type="spellStart"/>
      <w:r w:rsidRPr="008A5EB5">
        <w:rPr>
          <w:rFonts w:ascii="Times New Roman" w:hAnsi="Times New Roman"/>
          <w:color w:val="000000"/>
          <w:sz w:val="20"/>
          <w:szCs w:val="20"/>
        </w:rPr>
        <w:t>Acalypha</w:t>
      </w:r>
      <w:proofErr w:type="spellEnd"/>
      <w:r w:rsidRPr="008A5EB5">
        <w:rPr>
          <w:rFonts w:ascii="Times New Roman" w:hAnsi="Times New Roman"/>
          <w:color w:val="000000"/>
          <w:sz w:val="20"/>
          <w:szCs w:val="20"/>
        </w:rPr>
        <w:t xml:space="preserve"> species are popularly used for the treatment of malaria, dermatological and gastro-intestinal disorders. Seeds </w:t>
      </w:r>
      <w:r w:rsidRPr="008A5EB5">
        <w:rPr>
          <w:rFonts w:ascii="Times New Roman" w:hAnsi="Times New Roman"/>
          <w:color w:val="000000"/>
          <w:sz w:val="20"/>
          <w:szCs w:val="20"/>
        </w:rPr>
        <w:lastRenderedPageBreak/>
        <w:t xml:space="preserve">from </w:t>
      </w:r>
      <w:r w:rsidRPr="008A5EB5">
        <w:rPr>
          <w:rFonts w:ascii="Times New Roman" w:hAnsi="Times New Roman"/>
          <w:i/>
          <w:color w:val="000000"/>
          <w:sz w:val="20"/>
          <w:szCs w:val="20"/>
        </w:rPr>
        <w:t xml:space="preserve">A. </w:t>
      </w:r>
      <w:proofErr w:type="spellStart"/>
      <w:r w:rsidRPr="008A5EB5">
        <w:rPr>
          <w:rFonts w:ascii="Times New Roman" w:hAnsi="Times New Roman"/>
          <w:i/>
          <w:color w:val="000000"/>
          <w:sz w:val="20"/>
          <w:szCs w:val="20"/>
        </w:rPr>
        <w:t>wilkensiana</w:t>
      </w:r>
      <w:proofErr w:type="spellEnd"/>
      <w:r w:rsidRPr="008A5EB5">
        <w:rPr>
          <w:rFonts w:ascii="Times New Roman" w:hAnsi="Times New Roman"/>
          <w:color w:val="000000"/>
          <w:sz w:val="20"/>
          <w:szCs w:val="20"/>
        </w:rPr>
        <w:t xml:space="preserve"> (</w:t>
      </w:r>
      <w:proofErr w:type="spellStart"/>
      <w:r w:rsidRPr="008A5EB5">
        <w:rPr>
          <w:rFonts w:ascii="Times New Roman" w:hAnsi="Times New Roman"/>
          <w:color w:val="000000"/>
          <w:sz w:val="20"/>
          <w:szCs w:val="20"/>
        </w:rPr>
        <w:t>Euphorbiaceae</w:t>
      </w:r>
      <w:proofErr w:type="spellEnd"/>
      <w:r w:rsidRPr="008A5EB5">
        <w:rPr>
          <w:rFonts w:ascii="Times New Roman" w:hAnsi="Times New Roman"/>
          <w:color w:val="000000"/>
          <w:sz w:val="20"/>
          <w:szCs w:val="20"/>
        </w:rPr>
        <w:t>) are essential components of a complex plant mixture used by traditional healers in southwest Nigeria in the treatment of breast tumors and inflammation (</w:t>
      </w:r>
      <w:proofErr w:type="spellStart"/>
      <w:r w:rsidRPr="008A5EB5">
        <w:rPr>
          <w:rFonts w:ascii="Times New Roman" w:hAnsi="Times New Roman"/>
          <w:color w:val="000000"/>
          <w:sz w:val="20"/>
          <w:szCs w:val="20"/>
        </w:rPr>
        <w:t>Udoban</w:t>
      </w:r>
      <w:r>
        <w:rPr>
          <w:rFonts w:ascii="Times New Roman" w:hAnsi="Times New Roman"/>
          <w:color w:val="000000" w:themeColor="text1"/>
          <w:sz w:val="20"/>
          <w:szCs w:val="20"/>
        </w:rPr>
        <w:t>g</w:t>
      </w:r>
      <w:proofErr w:type="spellEnd"/>
      <w:r w:rsidRPr="008A5EB5">
        <w:rPr>
          <w:rFonts w:ascii="Times New Roman" w:hAnsi="Times New Roman"/>
          <w:color w:val="000000"/>
          <w:sz w:val="20"/>
          <w:szCs w:val="20"/>
        </w:rPr>
        <w:t xml:space="preserve"> </w:t>
      </w:r>
      <w:r w:rsidRPr="008A5EB5">
        <w:rPr>
          <w:rFonts w:ascii="Times New Roman" w:hAnsi="Times New Roman"/>
          <w:i/>
          <w:color w:val="000000"/>
          <w:sz w:val="20"/>
          <w:szCs w:val="20"/>
        </w:rPr>
        <w:t>et al</w:t>
      </w:r>
      <w:r w:rsidRPr="008A5EB5">
        <w:rPr>
          <w:rFonts w:ascii="Times New Roman" w:hAnsi="Times New Roman"/>
          <w:color w:val="000000"/>
          <w:sz w:val="20"/>
          <w:szCs w:val="20"/>
        </w:rPr>
        <w:t xml:space="preserve">., 2010). </w:t>
      </w:r>
    </w:p>
    <w:p w:rsidR="00E044B0" w:rsidRPr="008A5EB5" w:rsidRDefault="00E044B0" w:rsidP="00E044B0">
      <w:pPr>
        <w:autoSpaceDE w:val="0"/>
        <w:autoSpaceDN w:val="0"/>
        <w:adjustRightInd w:val="0"/>
        <w:spacing w:after="0" w:line="240" w:lineRule="auto"/>
        <w:ind w:firstLineChars="270" w:firstLine="540"/>
        <w:jc w:val="both"/>
        <w:rPr>
          <w:rFonts w:ascii="Times New Roman" w:eastAsia="AdvEPSTIM" w:hAnsi="Times New Roman"/>
          <w:color w:val="000000"/>
          <w:sz w:val="20"/>
          <w:szCs w:val="20"/>
        </w:rPr>
      </w:pPr>
      <w:r w:rsidRPr="008A5EB5">
        <w:rPr>
          <w:rFonts w:ascii="Times New Roman" w:eastAsia="AdvEPSTIM" w:hAnsi="Times New Roman"/>
          <w:color w:val="000000"/>
          <w:sz w:val="20"/>
          <w:szCs w:val="20"/>
        </w:rPr>
        <w:t>Most of the physiological impairment, tissues damages, pathological events or diseases affecting humans have been attributed by recent scientific studies to be caused by unstable and extremely reactive chemical species called free radicals and/or reactive oxygen species (</w:t>
      </w:r>
      <w:proofErr w:type="spellStart"/>
      <w:r w:rsidRPr="008A5EB5">
        <w:rPr>
          <w:rFonts w:ascii="Times New Roman" w:eastAsia="AdvEPSTIM" w:hAnsi="Times New Roman"/>
          <w:color w:val="000000"/>
          <w:sz w:val="20"/>
          <w:szCs w:val="20"/>
        </w:rPr>
        <w:t>Tawaha</w:t>
      </w:r>
      <w:proofErr w:type="spellEnd"/>
      <w:r w:rsidRPr="008A5EB5">
        <w:rPr>
          <w:rFonts w:ascii="Times New Roman" w:eastAsia="AdvEPSTIM" w:hAnsi="Times New Roman"/>
          <w:color w:val="000000"/>
          <w:sz w:val="20"/>
          <w:szCs w:val="20"/>
        </w:rPr>
        <w:t xml:space="preserve"> </w:t>
      </w:r>
      <w:r w:rsidRPr="008A5EB5">
        <w:rPr>
          <w:rFonts w:ascii="Times New Roman" w:eastAsia="AdvEPSTIM" w:hAnsi="Times New Roman"/>
          <w:i/>
          <w:color w:val="000000"/>
          <w:sz w:val="20"/>
          <w:szCs w:val="20"/>
        </w:rPr>
        <w:t>et al</w:t>
      </w:r>
      <w:r w:rsidRPr="008A5EB5">
        <w:rPr>
          <w:rFonts w:ascii="Times New Roman" w:eastAsia="AdvEPSTIM" w:hAnsi="Times New Roman"/>
          <w:color w:val="000000"/>
          <w:sz w:val="20"/>
          <w:szCs w:val="20"/>
        </w:rPr>
        <w:t xml:space="preserve">., 2007; </w:t>
      </w:r>
      <w:proofErr w:type="spellStart"/>
      <w:r w:rsidRPr="008A5EB5">
        <w:rPr>
          <w:rFonts w:ascii="Times New Roman" w:eastAsia="AdvEPSTIM" w:hAnsi="Times New Roman"/>
          <w:color w:val="000000"/>
          <w:sz w:val="20"/>
          <w:szCs w:val="20"/>
        </w:rPr>
        <w:t>Sathishkumar</w:t>
      </w:r>
      <w:proofErr w:type="spellEnd"/>
      <w:r w:rsidRPr="008A5EB5">
        <w:rPr>
          <w:rFonts w:ascii="Times New Roman" w:eastAsia="AdvEPSTIM" w:hAnsi="Times New Roman"/>
          <w:color w:val="000000"/>
          <w:sz w:val="20"/>
          <w:szCs w:val="20"/>
        </w:rPr>
        <w:t xml:space="preserve"> </w:t>
      </w:r>
      <w:r w:rsidRPr="008A5EB5">
        <w:rPr>
          <w:rFonts w:ascii="Times New Roman" w:eastAsia="AdvEPSTIM" w:hAnsi="Times New Roman"/>
          <w:i/>
          <w:color w:val="000000"/>
          <w:sz w:val="20"/>
          <w:szCs w:val="20"/>
        </w:rPr>
        <w:t>et al</w:t>
      </w:r>
      <w:r w:rsidRPr="008A5EB5">
        <w:rPr>
          <w:rFonts w:ascii="Times New Roman" w:eastAsia="AdvEPSTIM" w:hAnsi="Times New Roman"/>
          <w:color w:val="000000"/>
          <w:sz w:val="20"/>
          <w:szCs w:val="20"/>
        </w:rPr>
        <w:t xml:space="preserve">., 2009; </w:t>
      </w:r>
      <w:proofErr w:type="spellStart"/>
      <w:r w:rsidRPr="008A5EB5">
        <w:rPr>
          <w:rFonts w:ascii="Times New Roman" w:hAnsi="Times New Roman"/>
          <w:sz w:val="20"/>
          <w:szCs w:val="20"/>
        </w:rPr>
        <w:t>Subhasree</w:t>
      </w:r>
      <w:proofErr w:type="spellEnd"/>
      <w:r w:rsidRPr="008A5EB5">
        <w:rPr>
          <w:rFonts w:ascii="Times New Roman" w:hAnsi="Times New Roman"/>
          <w:sz w:val="20"/>
          <w:szCs w:val="20"/>
        </w:rPr>
        <w:t xml:space="preserve"> </w:t>
      </w:r>
      <w:r w:rsidRPr="008A5EB5">
        <w:rPr>
          <w:rFonts w:ascii="Times New Roman" w:hAnsi="Times New Roman"/>
          <w:i/>
          <w:sz w:val="20"/>
          <w:szCs w:val="20"/>
        </w:rPr>
        <w:t>et al</w:t>
      </w:r>
      <w:r w:rsidRPr="008A5EB5">
        <w:rPr>
          <w:rFonts w:ascii="Times New Roman" w:hAnsi="Times New Roman"/>
          <w:sz w:val="20"/>
          <w:szCs w:val="20"/>
        </w:rPr>
        <w:t xml:space="preserve">., 2009; </w:t>
      </w:r>
      <w:r w:rsidRPr="008A5EB5">
        <w:rPr>
          <w:rFonts w:ascii="Times New Roman" w:eastAsia="AdvEPSTIM" w:hAnsi="Times New Roman"/>
          <w:sz w:val="20"/>
          <w:szCs w:val="20"/>
        </w:rPr>
        <w:t xml:space="preserve">Jang </w:t>
      </w:r>
      <w:r w:rsidRPr="008A5EB5">
        <w:rPr>
          <w:rFonts w:ascii="Times New Roman" w:eastAsia="AdvEPSTIM" w:hAnsi="Times New Roman"/>
          <w:i/>
          <w:sz w:val="20"/>
          <w:szCs w:val="20"/>
        </w:rPr>
        <w:t>et al</w:t>
      </w:r>
      <w:r w:rsidRPr="008A5EB5">
        <w:rPr>
          <w:rFonts w:ascii="Times New Roman" w:eastAsia="AdvEPSTIM" w:hAnsi="Times New Roman"/>
          <w:sz w:val="20"/>
          <w:szCs w:val="20"/>
        </w:rPr>
        <w:t>., 2006). The imbalance</w:t>
      </w:r>
      <w:r w:rsidRPr="008A5EB5">
        <w:rPr>
          <w:rFonts w:ascii="Times New Roman" w:hAnsi="Times New Roman"/>
          <w:sz w:val="20"/>
          <w:szCs w:val="20"/>
        </w:rPr>
        <w:t xml:space="preserve"> between the production of bodily antioxidant defense system and free radical formation results in o</w:t>
      </w:r>
      <w:r w:rsidRPr="008A5EB5">
        <w:rPr>
          <w:rFonts w:ascii="Times New Roman" w:eastAsia="AdvEPSTIM" w:hAnsi="Times New Roman"/>
          <w:sz w:val="20"/>
          <w:szCs w:val="20"/>
        </w:rPr>
        <w:t>xidative stress</w:t>
      </w:r>
      <w:r w:rsidRPr="008A5EB5">
        <w:rPr>
          <w:rFonts w:ascii="Times New Roman" w:hAnsi="Times New Roman"/>
          <w:sz w:val="20"/>
          <w:szCs w:val="20"/>
        </w:rPr>
        <w:t xml:space="preserve">. Oxidative stress has been implicated in the alteration </w:t>
      </w:r>
      <w:r>
        <w:rPr>
          <w:rFonts w:ascii="Times New Roman" w:hAnsi="Times New Roman"/>
          <w:sz w:val="20"/>
          <w:szCs w:val="20"/>
        </w:rPr>
        <w:t xml:space="preserve">of </w:t>
      </w:r>
      <w:r w:rsidRPr="008A5EB5">
        <w:rPr>
          <w:rFonts w:ascii="Times New Roman" w:hAnsi="Times New Roman"/>
          <w:sz w:val="20"/>
          <w:szCs w:val="20"/>
        </w:rPr>
        <w:t xml:space="preserve">genetic material, inducing oxidation that causes membrane lipid </w:t>
      </w:r>
      <w:proofErr w:type="spellStart"/>
      <w:r w:rsidRPr="008A5EB5">
        <w:rPr>
          <w:rFonts w:ascii="Times New Roman" w:hAnsi="Times New Roman"/>
          <w:sz w:val="20"/>
          <w:szCs w:val="20"/>
        </w:rPr>
        <w:t>peroxidation</w:t>
      </w:r>
      <w:proofErr w:type="spellEnd"/>
      <w:r w:rsidRPr="008A5EB5">
        <w:rPr>
          <w:rFonts w:ascii="Times New Roman" w:hAnsi="Times New Roman"/>
          <w:sz w:val="20"/>
          <w:szCs w:val="20"/>
        </w:rPr>
        <w:t>, decreased membrane fluidity and inducing metabolic injury and death. This may lead to accelerated aging, cancer, cardiovascular diseases, neurodegenerative diseases, and inflammation (</w:t>
      </w:r>
      <w:proofErr w:type="spellStart"/>
      <w:r w:rsidRPr="008A5EB5">
        <w:rPr>
          <w:rFonts w:ascii="Times New Roman" w:hAnsi="Times New Roman"/>
          <w:sz w:val="20"/>
          <w:szCs w:val="20"/>
        </w:rPr>
        <w:t>Neergheen</w:t>
      </w:r>
      <w:proofErr w:type="spellEnd"/>
      <w:r w:rsidRPr="008A5EB5">
        <w:rPr>
          <w:rFonts w:ascii="Times New Roman" w:hAnsi="Times New Roman"/>
          <w:sz w:val="20"/>
          <w:szCs w:val="20"/>
        </w:rPr>
        <w:t xml:space="preserve"> </w:t>
      </w:r>
      <w:r w:rsidRPr="008A5EB5">
        <w:rPr>
          <w:rFonts w:ascii="Times New Roman" w:hAnsi="Times New Roman"/>
          <w:i/>
          <w:sz w:val="20"/>
          <w:szCs w:val="20"/>
        </w:rPr>
        <w:t>et al</w:t>
      </w:r>
      <w:r w:rsidRPr="008A5EB5">
        <w:rPr>
          <w:rFonts w:ascii="Times New Roman" w:hAnsi="Times New Roman"/>
          <w:sz w:val="20"/>
          <w:szCs w:val="20"/>
        </w:rPr>
        <w:t xml:space="preserve">., 2006; </w:t>
      </w:r>
      <w:proofErr w:type="spellStart"/>
      <w:r w:rsidRPr="008A5EB5">
        <w:rPr>
          <w:rFonts w:ascii="Times New Roman" w:hAnsi="Times New Roman"/>
          <w:sz w:val="20"/>
          <w:szCs w:val="20"/>
        </w:rPr>
        <w:t>Prakash</w:t>
      </w:r>
      <w:proofErr w:type="spellEnd"/>
      <w:r w:rsidRPr="008A5EB5">
        <w:rPr>
          <w:rFonts w:ascii="Times New Roman" w:hAnsi="Times New Roman"/>
          <w:sz w:val="20"/>
          <w:szCs w:val="20"/>
        </w:rPr>
        <w:t xml:space="preserve"> </w:t>
      </w:r>
      <w:r w:rsidRPr="008A5EB5">
        <w:rPr>
          <w:rFonts w:ascii="Times New Roman" w:hAnsi="Times New Roman"/>
          <w:i/>
          <w:sz w:val="20"/>
          <w:szCs w:val="20"/>
        </w:rPr>
        <w:t>et al</w:t>
      </w:r>
      <w:r w:rsidRPr="008A5EB5">
        <w:rPr>
          <w:rFonts w:ascii="Times New Roman" w:hAnsi="Times New Roman"/>
          <w:sz w:val="20"/>
          <w:szCs w:val="20"/>
        </w:rPr>
        <w:t xml:space="preserve">., 2007; Wong </w:t>
      </w:r>
      <w:r w:rsidRPr="008A5EB5">
        <w:rPr>
          <w:rFonts w:ascii="Times New Roman" w:hAnsi="Times New Roman"/>
          <w:i/>
          <w:sz w:val="20"/>
          <w:szCs w:val="20"/>
        </w:rPr>
        <w:t>et al</w:t>
      </w:r>
      <w:r w:rsidRPr="008A5EB5">
        <w:rPr>
          <w:rFonts w:ascii="Times New Roman" w:hAnsi="Times New Roman"/>
          <w:sz w:val="20"/>
          <w:szCs w:val="20"/>
        </w:rPr>
        <w:t xml:space="preserve">., 2006; </w:t>
      </w:r>
      <w:proofErr w:type="spellStart"/>
      <w:r w:rsidRPr="008A5EB5">
        <w:rPr>
          <w:rFonts w:ascii="Times New Roman" w:hAnsi="Times New Roman"/>
          <w:sz w:val="20"/>
          <w:szCs w:val="20"/>
        </w:rPr>
        <w:t>Kubola</w:t>
      </w:r>
      <w:proofErr w:type="spellEnd"/>
      <w:r w:rsidRPr="008A5EB5">
        <w:rPr>
          <w:rFonts w:ascii="Times New Roman" w:hAnsi="Times New Roman"/>
          <w:sz w:val="20"/>
          <w:szCs w:val="20"/>
        </w:rPr>
        <w:t xml:space="preserve"> &amp; </w:t>
      </w:r>
      <w:proofErr w:type="spellStart"/>
      <w:r w:rsidRPr="008A5EB5">
        <w:rPr>
          <w:rFonts w:ascii="Times New Roman" w:hAnsi="Times New Roman"/>
          <w:sz w:val="20"/>
          <w:szCs w:val="20"/>
        </w:rPr>
        <w:t>Siriamornpun</w:t>
      </w:r>
      <w:proofErr w:type="spellEnd"/>
      <w:r w:rsidRPr="008A5EB5">
        <w:rPr>
          <w:rFonts w:ascii="Times New Roman" w:hAnsi="Times New Roman"/>
          <w:sz w:val="20"/>
          <w:szCs w:val="20"/>
        </w:rPr>
        <w:t xml:space="preserve">, 2008; </w:t>
      </w:r>
      <w:proofErr w:type="spellStart"/>
      <w:r w:rsidRPr="008A5EB5">
        <w:rPr>
          <w:rFonts w:ascii="Times New Roman" w:hAnsi="Times New Roman"/>
          <w:sz w:val="20"/>
          <w:szCs w:val="20"/>
        </w:rPr>
        <w:t>Subhasree</w:t>
      </w:r>
      <w:proofErr w:type="spellEnd"/>
      <w:r w:rsidRPr="008A5EB5">
        <w:rPr>
          <w:rFonts w:ascii="Times New Roman" w:hAnsi="Times New Roman"/>
          <w:sz w:val="20"/>
          <w:szCs w:val="20"/>
        </w:rPr>
        <w:t xml:space="preserve"> </w:t>
      </w:r>
      <w:r w:rsidRPr="008A5EB5">
        <w:rPr>
          <w:rFonts w:ascii="Times New Roman" w:hAnsi="Times New Roman"/>
          <w:i/>
          <w:sz w:val="20"/>
          <w:szCs w:val="20"/>
        </w:rPr>
        <w:t>et al</w:t>
      </w:r>
      <w:r w:rsidRPr="008A5EB5">
        <w:rPr>
          <w:rFonts w:ascii="Times New Roman" w:hAnsi="Times New Roman"/>
          <w:sz w:val="20"/>
          <w:szCs w:val="20"/>
        </w:rPr>
        <w:t xml:space="preserve">., 2009). </w:t>
      </w:r>
    </w:p>
    <w:p w:rsidR="00E044B0" w:rsidRPr="008A5EB5" w:rsidRDefault="00E044B0" w:rsidP="00E044B0">
      <w:pPr>
        <w:autoSpaceDE w:val="0"/>
        <w:autoSpaceDN w:val="0"/>
        <w:adjustRightInd w:val="0"/>
        <w:spacing w:after="0" w:line="240" w:lineRule="auto"/>
        <w:ind w:firstLineChars="270" w:firstLine="540"/>
        <w:jc w:val="both"/>
        <w:rPr>
          <w:rFonts w:ascii="Times New Roman" w:hAnsi="Times New Roman"/>
          <w:color w:val="000000"/>
          <w:sz w:val="20"/>
          <w:szCs w:val="20"/>
        </w:rPr>
      </w:pPr>
      <w:r w:rsidRPr="008A5EB5">
        <w:rPr>
          <w:rFonts w:ascii="Times New Roman" w:eastAsia="AdvEPSTIM" w:hAnsi="Times New Roman"/>
          <w:color w:val="000000"/>
          <w:sz w:val="20"/>
          <w:szCs w:val="20"/>
        </w:rPr>
        <w:t xml:space="preserve">Lipid </w:t>
      </w:r>
      <w:proofErr w:type="spellStart"/>
      <w:r w:rsidRPr="008A5EB5">
        <w:rPr>
          <w:rFonts w:ascii="Times New Roman" w:eastAsia="AdvEPSTIM" w:hAnsi="Times New Roman"/>
          <w:color w:val="000000"/>
          <w:sz w:val="20"/>
          <w:szCs w:val="20"/>
        </w:rPr>
        <w:t>peroxidation</w:t>
      </w:r>
      <w:proofErr w:type="spellEnd"/>
      <w:r w:rsidRPr="008A5EB5">
        <w:rPr>
          <w:rFonts w:ascii="Times New Roman" w:eastAsia="AdvEPSTIM" w:hAnsi="Times New Roman"/>
          <w:color w:val="000000"/>
          <w:sz w:val="20"/>
          <w:szCs w:val="20"/>
        </w:rPr>
        <w:t xml:space="preserve"> is one of the major causes of deterioration in foods that results in the formation of potentially toxic compounds. This has led to the use of </w:t>
      </w:r>
      <w:r w:rsidRPr="008A5EB5">
        <w:rPr>
          <w:rFonts w:ascii="Times New Roman" w:eastAsia="AdvEPSTIM" w:hAnsi="Times New Roman"/>
          <w:color w:val="000000"/>
          <w:sz w:val="20"/>
          <w:szCs w:val="20"/>
        </w:rPr>
        <w:lastRenderedPageBreak/>
        <w:t xml:space="preserve">synthetic antioxidants, such as </w:t>
      </w:r>
      <w:proofErr w:type="spellStart"/>
      <w:r w:rsidRPr="008A5EB5">
        <w:rPr>
          <w:rFonts w:ascii="Times New Roman" w:eastAsia="AdvEPSTIM" w:hAnsi="Times New Roman"/>
          <w:color w:val="000000"/>
          <w:sz w:val="20"/>
          <w:szCs w:val="20"/>
        </w:rPr>
        <w:t>butylated</w:t>
      </w:r>
      <w:proofErr w:type="spellEnd"/>
      <w:r w:rsidRPr="008A5EB5">
        <w:rPr>
          <w:rFonts w:ascii="Times New Roman" w:eastAsia="AdvEPSTIM" w:hAnsi="Times New Roman"/>
          <w:color w:val="000000"/>
          <w:sz w:val="20"/>
          <w:szCs w:val="20"/>
        </w:rPr>
        <w:t xml:space="preserve"> </w:t>
      </w:r>
      <w:proofErr w:type="spellStart"/>
      <w:r w:rsidRPr="008A5EB5">
        <w:rPr>
          <w:rFonts w:ascii="Times New Roman" w:eastAsia="AdvEPSTIM" w:hAnsi="Times New Roman"/>
          <w:color w:val="000000"/>
          <w:sz w:val="20"/>
          <w:szCs w:val="20"/>
        </w:rPr>
        <w:t>hydroxyanisole</w:t>
      </w:r>
      <w:proofErr w:type="spellEnd"/>
      <w:r w:rsidRPr="008A5EB5">
        <w:rPr>
          <w:rFonts w:ascii="Times New Roman" w:eastAsia="AdvEPSTIM" w:hAnsi="Times New Roman"/>
          <w:color w:val="000000"/>
          <w:sz w:val="20"/>
          <w:szCs w:val="20"/>
        </w:rPr>
        <w:t xml:space="preserve"> (BHA), </w:t>
      </w:r>
      <w:proofErr w:type="spellStart"/>
      <w:r w:rsidRPr="008A5EB5">
        <w:rPr>
          <w:rFonts w:ascii="Times New Roman" w:eastAsia="AdvEPSTIM" w:hAnsi="Times New Roman"/>
          <w:color w:val="000000"/>
          <w:sz w:val="20"/>
          <w:szCs w:val="20"/>
        </w:rPr>
        <w:t>butylated</w:t>
      </w:r>
      <w:proofErr w:type="spellEnd"/>
      <w:r w:rsidRPr="008A5EB5">
        <w:rPr>
          <w:rFonts w:ascii="Times New Roman" w:eastAsia="AdvEPSTIM" w:hAnsi="Times New Roman"/>
          <w:color w:val="000000"/>
          <w:sz w:val="20"/>
          <w:szCs w:val="20"/>
        </w:rPr>
        <w:t xml:space="preserve"> </w:t>
      </w:r>
      <w:proofErr w:type="spellStart"/>
      <w:r w:rsidRPr="008A5EB5">
        <w:rPr>
          <w:rFonts w:ascii="Times New Roman" w:eastAsia="AdvEPSTIM" w:hAnsi="Times New Roman"/>
          <w:color w:val="000000"/>
          <w:sz w:val="20"/>
          <w:szCs w:val="20"/>
        </w:rPr>
        <w:t>hydroxytoluene</w:t>
      </w:r>
      <w:proofErr w:type="spellEnd"/>
      <w:r w:rsidRPr="008A5EB5">
        <w:rPr>
          <w:rFonts w:ascii="Times New Roman" w:eastAsia="AdvEPSTIM" w:hAnsi="Times New Roman"/>
          <w:color w:val="000000"/>
          <w:sz w:val="20"/>
          <w:szCs w:val="20"/>
        </w:rPr>
        <w:t xml:space="preserve"> (BHT), </w:t>
      </w:r>
      <w:proofErr w:type="spellStart"/>
      <w:r w:rsidRPr="008A5EB5">
        <w:rPr>
          <w:rFonts w:ascii="Times New Roman" w:eastAsia="AdvEPSTIM" w:hAnsi="Times New Roman"/>
          <w:color w:val="000000"/>
          <w:sz w:val="20"/>
          <w:szCs w:val="20"/>
        </w:rPr>
        <w:t>tert</w:t>
      </w:r>
      <w:proofErr w:type="spellEnd"/>
      <w:r w:rsidRPr="008A5EB5">
        <w:rPr>
          <w:rFonts w:ascii="Times New Roman" w:eastAsia="AdvEPSTIM" w:hAnsi="Times New Roman"/>
          <w:color w:val="000000"/>
          <w:sz w:val="20"/>
          <w:szCs w:val="20"/>
        </w:rPr>
        <w:t xml:space="preserve">-butyl hydroquinone (TBHQ) and </w:t>
      </w:r>
      <w:proofErr w:type="spellStart"/>
      <w:r w:rsidRPr="008A5EB5">
        <w:rPr>
          <w:rFonts w:ascii="Times New Roman" w:eastAsia="AdvEPSTIM" w:hAnsi="Times New Roman"/>
          <w:color w:val="000000"/>
          <w:sz w:val="20"/>
          <w:szCs w:val="20"/>
        </w:rPr>
        <w:t>propylgallate</w:t>
      </w:r>
      <w:proofErr w:type="spellEnd"/>
      <w:r w:rsidRPr="008A5EB5">
        <w:rPr>
          <w:rFonts w:ascii="Times New Roman" w:eastAsia="AdvEPSTIM" w:hAnsi="Times New Roman"/>
          <w:color w:val="000000"/>
          <w:sz w:val="20"/>
          <w:szCs w:val="20"/>
        </w:rPr>
        <w:t xml:space="preserve"> (PG) as food additives to preserve against deterioration; however, their use is increasingly restricted, due to their potential health risks and toxicity (</w:t>
      </w:r>
      <w:proofErr w:type="spellStart"/>
      <w:r w:rsidRPr="008A5EB5">
        <w:rPr>
          <w:rFonts w:ascii="Times New Roman" w:eastAsia="AdvEPSTIM" w:hAnsi="Times New Roman"/>
          <w:color w:val="000000"/>
          <w:sz w:val="20"/>
          <w:szCs w:val="20"/>
        </w:rPr>
        <w:t>Tawaha</w:t>
      </w:r>
      <w:proofErr w:type="spellEnd"/>
      <w:r w:rsidRPr="008A5EB5">
        <w:rPr>
          <w:rFonts w:ascii="Times New Roman" w:eastAsia="AdvEPSTIM" w:hAnsi="Times New Roman"/>
          <w:color w:val="000000"/>
          <w:sz w:val="20"/>
          <w:szCs w:val="20"/>
        </w:rPr>
        <w:t xml:space="preserve"> </w:t>
      </w:r>
      <w:r w:rsidRPr="008A5EB5">
        <w:rPr>
          <w:rFonts w:ascii="Times New Roman" w:eastAsia="AdvEPSTIM" w:hAnsi="Times New Roman"/>
          <w:i/>
          <w:color w:val="000000"/>
          <w:sz w:val="20"/>
          <w:szCs w:val="20"/>
        </w:rPr>
        <w:t>et al</w:t>
      </w:r>
      <w:r w:rsidRPr="008A5EB5">
        <w:rPr>
          <w:rFonts w:ascii="Times New Roman" w:eastAsia="AdvEPSTIM" w:hAnsi="Times New Roman"/>
          <w:color w:val="000000"/>
          <w:sz w:val="20"/>
          <w:szCs w:val="20"/>
        </w:rPr>
        <w:t>., 2007). Hence, scientists are now searching for naturally occurring antioxidants in plant sources for</w:t>
      </w:r>
      <w:r w:rsidRPr="008A5EB5">
        <w:rPr>
          <w:rFonts w:ascii="Times New Roman" w:eastAsia="AdvEPSTIM" w:hAnsi="Times New Roman"/>
          <w:sz w:val="20"/>
          <w:szCs w:val="20"/>
        </w:rPr>
        <w:t xml:space="preserve"> food or medicinal materials as alternative for synthetic antioxidants (</w:t>
      </w:r>
      <w:proofErr w:type="spellStart"/>
      <w:r w:rsidRPr="008A5EB5">
        <w:rPr>
          <w:rFonts w:ascii="Times New Roman" w:eastAsia="AdvEPSTIM" w:hAnsi="Times New Roman"/>
          <w:sz w:val="20"/>
          <w:szCs w:val="20"/>
        </w:rPr>
        <w:t>D’Abrosca</w:t>
      </w:r>
      <w:proofErr w:type="spellEnd"/>
      <w:r w:rsidRPr="008A5EB5">
        <w:rPr>
          <w:rFonts w:ascii="Times New Roman" w:eastAsia="AdvEPSTIM" w:hAnsi="Times New Roman"/>
          <w:sz w:val="20"/>
          <w:szCs w:val="20"/>
        </w:rPr>
        <w:t xml:space="preserve"> </w:t>
      </w:r>
      <w:r w:rsidRPr="008A5EB5">
        <w:rPr>
          <w:rFonts w:ascii="Times New Roman" w:eastAsia="AdvEPSTIM" w:hAnsi="Times New Roman"/>
          <w:i/>
          <w:sz w:val="20"/>
          <w:szCs w:val="20"/>
        </w:rPr>
        <w:t>et al</w:t>
      </w:r>
      <w:r w:rsidRPr="008A5EB5">
        <w:rPr>
          <w:rFonts w:ascii="Times New Roman" w:eastAsia="AdvEPSTIM" w:hAnsi="Times New Roman"/>
          <w:sz w:val="20"/>
          <w:szCs w:val="20"/>
        </w:rPr>
        <w:t xml:space="preserve">., 2007; </w:t>
      </w:r>
      <w:proofErr w:type="spellStart"/>
      <w:r w:rsidRPr="008A5EB5">
        <w:rPr>
          <w:rFonts w:ascii="Times New Roman" w:eastAsia="AdvEPSTIM" w:hAnsi="Times New Roman"/>
          <w:sz w:val="20"/>
          <w:szCs w:val="20"/>
        </w:rPr>
        <w:t>Loo</w:t>
      </w:r>
      <w:proofErr w:type="spellEnd"/>
      <w:r w:rsidRPr="008A5EB5">
        <w:rPr>
          <w:rFonts w:ascii="Times New Roman" w:eastAsia="AdvEPSTIM" w:hAnsi="Times New Roman"/>
          <w:sz w:val="20"/>
          <w:szCs w:val="20"/>
        </w:rPr>
        <w:t xml:space="preserve"> </w:t>
      </w:r>
      <w:r w:rsidRPr="008A5EB5">
        <w:rPr>
          <w:rFonts w:ascii="Times New Roman" w:eastAsia="AdvEPSTIM" w:hAnsi="Times New Roman"/>
          <w:i/>
          <w:sz w:val="20"/>
          <w:szCs w:val="20"/>
        </w:rPr>
        <w:t>et al</w:t>
      </w:r>
      <w:r w:rsidRPr="008A5EB5">
        <w:rPr>
          <w:rFonts w:ascii="Times New Roman" w:eastAsia="AdvEPSTIM" w:hAnsi="Times New Roman"/>
          <w:sz w:val="20"/>
          <w:szCs w:val="20"/>
        </w:rPr>
        <w:t xml:space="preserve">., 2007; </w:t>
      </w:r>
      <w:proofErr w:type="spellStart"/>
      <w:r w:rsidRPr="008A5EB5">
        <w:rPr>
          <w:rFonts w:ascii="Times New Roman" w:hAnsi="Times New Roman"/>
          <w:bCs/>
          <w:sz w:val="20"/>
          <w:szCs w:val="20"/>
        </w:rPr>
        <w:t>Stanojević</w:t>
      </w:r>
      <w:proofErr w:type="spellEnd"/>
      <w:r w:rsidRPr="008A5EB5">
        <w:rPr>
          <w:rFonts w:ascii="Times New Roman" w:hAnsi="Times New Roman"/>
          <w:bCs/>
          <w:sz w:val="20"/>
          <w:szCs w:val="20"/>
        </w:rPr>
        <w:t xml:space="preserve"> </w:t>
      </w:r>
      <w:r w:rsidRPr="008A5EB5">
        <w:rPr>
          <w:rFonts w:ascii="Times New Roman" w:hAnsi="Times New Roman"/>
          <w:bCs/>
          <w:i/>
          <w:sz w:val="20"/>
          <w:szCs w:val="20"/>
        </w:rPr>
        <w:t>et al</w:t>
      </w:r>
      <w:r w:rsidRPr="008A5EB5">
        <w:rPr>
          <w:rFonts w:ascii="Times New Roman" w:hAnsi="Times New Roman"/>
          <w:bCs/>
          <w:sz w:val="20"/>
          <w:szCs w:val="20"/>
        </w:rPr>
        <w:t>., 2009).</w:t>
      </w:r>
      <w:r w:rsidRPr="008A5EB5">
        <w:rPr>
          <w:rFonts w:ascii="Times New Roman" w:hAnsi="Times New Roman"/>
          <w:sz w:val="20"/>
          <w:szCs w:val="20"/>
        </w:rPr>
        <w:t xml:space="preserve">  Antioxidants protective effect against </w:t>
      </w:r>
      <w:proofErr w:type="spellStart"/>
      <w:r w:rsidRPr="008A5EB5">
        <w:rPr>
          <w:rFonts w:ascii="Times New Roman" w:hAnsi="Times New Roman"/>
          <w:sz w:val="20"/>
          <w:szCs w:val="20"/>
        </w:rPr>
        <w:t>lipoperoxidative</w:t>
      </w:r>
      <w:proofErr w:type="spellEnd"/>
      <w:r w:rsidRPr="008A5EB5">
        <w:rPr>
          <w:rFonts w:ascii="Times New Roman" w:hAnsi="Times New Roman"/>
          <w:sz w:val="20"/>
          <w:szCs w:val="20"/>
        </w:rPr>
        <w:t xml:space="preserve"> damage depends on the hydroxyl group in each molecule; however, the effectiveness of antioxidants has been found to be related also to their incorporation rate into cells and their orientation in the </w:t>
      </w:r>
      <w:proofErr w:type="spellStart"/>
      <w:r w:rsidRPr="008A5EB5">
        <w:rPr>
          <w:rFonts w:ascii="Times New Roman" w:hAnsi="Times New Roman"/>
          <w:sz w:val="20"/>
          <w:szCs w:val="20"/>
        </w:rPr>
        <w:t>biomembranes</w:t>
      </w:r>
      <w:proofErr w:type="spellEnd"/>
      <w:r w:rsidRPr="008A5EB5">
        <w:rPr>
          <w:rFonts w:ascii="Times New Roman" w:hAnsi="Times New Roman"/>
          <w:sz w:val="20"/>
          <w:szCs w:val="20"/>
        </w:rPr>
        <w:t xml:space="preserve"> (</w:t>
      </w:r>
      <w:proofErr w:type="spellStart"/>
      <w:r w:rsidRPr="008A5EB5">
        <w:rPr>
          <w:rFonts w:ascii="Times New Roman" w:hAnsi="Times New Roman"/>
          <w:sz w:val="20"/>
          <w:szCs w:val="20"/>
        </w:rPr>
        <w:t>Saija</w:t>
      </w:r>
      <w:proofErr w:type="spellEnd"/>
      <w:r w:rsidRPr="008A5EB5">
        <w:rPr>
          <w:rFonts w:ascii="Times New Roman" w:hAnsi="Times New Roman"/>
          <w:sz w:val="20"/>
          <w:szCs w:val="20"/>
        </w:rPr>
        <w:t xml:space="preserve"> </w:t>
      </w:r>
      <w:r w:rsidRPr="008A5EB5">
        <w:rPr>
          <w:rFonts w:ascii="Times New Roman" w:hAnsi="Times New Roman"/>
          <w:i/>
          <w:sz w:val="20"/>
          <w:szCs w:val="20"/>
        </w:rPr>
        <w:t>et al</w:t>
      </w:r>
      <w:r w:rsidRPr="008A5EB5">
        <w:rPr>
          <w:rFonts w:ascii="Times New Roman" w:hAnsi="Times New Roman"/>
          <w:sz w:val="20"/>
          <w:szCs w:val="20"/>
        </w:rPr>
        <w:t>., 1994). Natural antioxidants endogenous to food of plant origin can scavenge reactive oxygen and nitrogen species (RONS); evidence suggests that these may be of great importance in preventing the onset of oxidative diseases in the human body (</w:t>
      </w:r>
      <w:proofErr w:type="spellStart"/>
      <w:r w:rsidRPr="008A5EB5">
        <w:rPr>
          <w:rFonts w:ascii="Times New Roman" w:hAnsi="Times New Roman"/>
          <w:sz w:val="20"/>
          <w:szCs w:val="20"/>
        </w:rPr>
        <w:t>Amarowicz</w:t>
      </w:r>
      <w:proofErr w:type="spellEnd"/>
      <w:r w:rsidRPr="008A5EB5">
        <w:rPr>
          <w:rFonts w:ascii="Times New Roman" w:hAnsi="Times New Roman"/>
          <w:sz w:val="20"/>
          <w:szCs w:val="20"/>
        </w:rPr>
        <w:t xml:space="preserve"> </w:t>
      </w:r>
      <w:r w:rsidRPr="008A5EB5">
        <w:rPr>
          <w:rFonts w:ascii="Times New Roman" w:hAnsi="Times New Roman"/>
          <w:i/>
          <w:sz w:val="20"/>
          <w:szCs w:val="20"/>
        </w:rPr>
        <w:t>et al</w:t>
      </w:r>
      <w:r w:rsidRPr="008A5EB5">
        <w:rPr>
          <w:rFonts w:ascii="Times New Roman" w:hAnsi="Times New Roman"/>
          <w:sz w:val="20"/>
          <w:szCs w:val="20"/>
        </w:rPr>
        <w:t xml:space="preserve">., 2010). </w:t>
      </w:r>
      <w:r w:rsidRPr="008A5EB5">
        <w:rPr>
          <w:rFonts w:ascii="Times New Roman" w:hAnsi="Times New Roman"/>
          <w:color w:val="000000"/>
          <w:sz w:val="20"/>
          <w:szCs w:val="20"/>
        </w:rPr>
        <w:t xml:space="preserve">Plants are a major source of phenolic compounds, which are synthesized as secondary metabolites during normal development in response to stress conditions, such as wounding and UV radiation among others. </w:t>
      </w:r>
    </w:p>
    <w:p w:rsidR="00E044B0" w:rsidRPr="008A5EB5" w:rsidRDefault="00E044B0" w:rsidP="00E044B0">
      <w:pPr>
        <w:autoSpaceDE w:val="0"/>
        <w:autoSpaceDN w:val="0"/>
        <w:adjustRightInd w:val="0"/>
        <w:spacing w:after="0" w:line="240" w:lineRule="auto"/>
        <w:ind w:firstLineChars="270" w:firstLine="540"/>
        <w:jc w:val="both"/>
        <w:rPr>
          <w:rFonts w:ascii="Times New Roman" w:hAnsi="Times New Roman"/>
          <w:color w:val="000000"/>
          <w:sz w:val="20"/>
          <w:szCs w:val="20"/>
        </w:rPr>
      </w:pPr>
      <w:r w:rsidRPr="008A5EB5">
        <w:rPr>
          <w:rFonts w:ascii="Times New Roman" w:hAnsi="Times New Roman"/>
          <w:color w:val="000000"/>
          <w:sz w:val="20"/>
          <w:szCs w:val="20"/>
        </w:rPr>
        <w:t xml:space="preserve">Plants may contain simple phenolics, phenolic acids, </w:t>
      </w:r>
      <w:proofErr w:type="spellStart"/>
      <w:r w:rsidRPr="008A5EB5">
        <w:rPr>
          <w:rFonts w:ascii="Times New Roman" w:hAnsi="Times New Roman"/>
          <w:color w:val="000000"/>
          <w:sz w:val="20"/>
          <w:szCs w:val="20"/>
        </w:rPr>
        <w:t>coumarins</w:t>
      </w:r>
      <w:proofErr w:type="spellEnd"/>
      <w:r w:rsidRPr="008A5EB5">
        <w:rPr>
          <w:rFonts w:ascii="Times New Roman" w:hAnsi="Times New Roman"/>
          <w:color w:val="000000"/>
          <w:sz w:val="20"/>
          <w:szCs w:val="20"/>
        </w:rPr>
        <w:t xml:space="preserve">, flavonoids, </w:t>
      </w:r>
      <w:proofErr w:type="spellStart"/>
      <w:r w:rsidRPr="008A5EB5">
        <w:rPr>
          <w:rFonts w:ascii="Times New Roman" w:hAnsi="Times New Roman"/>
          <w:color w:val="000000"/>
          <w:sz w:val="20"/>
          <w:szCs w:val="20"/>
        </w:rPr>
        <w:t>stilbenes</w:t>
      </w:r>
      <w:proofErr w:type="spellEnd"/>
      <w:r w:rsidRPr="008A5EB5">
        <w:rPr>
          <w:rFonts w:ascii="Times New Roman" w:hAnsi="Times New Roman"/>
          <w:color w:val="000000"/>
          <w:sz w:val="20"/>
          <w:szCs w:val="20"/>
        </w:rPr>
        <w:t xml:space="preserve">, hydrolysable and condensed tannins, </w:t>
      </w:r>
      <w:proofErr w:type="spellStart"/>
      <w:r w:rsidRPr="008A5EB5">
        <w:rPr>
          <w:rFonts w:ascii="Times New Roman" w:hAnsi="Times New Roman"/>
          <w:color w:val="000000"/>
          <w:sz w:val="20"/>
          <w:szCs w:val="20"/>
        </w:rPr>
        <w:t>lignins</w:t>
      </w:r>
      <w:proofErr w:type="spellEnd"/>
      <w:r w:rsidRPr="008A5EB5">
        <w:rPr>
          <w:rFonts w:ascii="Times New Roman" w:hAnsi="Times New Roman"/>
          <w:color w:val="000000"/>
          <w:sz w:val="20"/>
          <w:szCs w:val="20"/>
        </w:rPr>
        <w:t xml:space="preserve"> and </w:t>
      </w:r>
      <w:proofErr w:type="spellStart"/>
      <w:r w:rsidRPr="008A5EB5">
        <w:rPr>
          <w:rFonts w:ascii="Times New Roman" w:hAnsi="Times New Roman"/>
          <w:color w:val="000000"/>
          <w:sz w:val="20"/>
          <w:szCs w:val="20"/>
        </w:rPr>
        <w:t>lignans</w:t>
      </w:r>
      <w:proofErr w:type="spellEnd"/>
      <w:r w:rsidRPr="008A5EB5">
        <w:rPr>
          <w:rFonts w:ascii="Times New Roman" w:hAnsi="Times New Roman"/>
          <w:color w:val="000000"/>
          <w:sz w:val="20"/>
          <w:szCs w:val="20"/>
        </w:rPr>
        <w:t xml:space="preserve">. Distribution of phenolics in plants at the tissue, cellular and </w:t>
      </w:r>
      <w:proofErr w:type="spellStart"/>
      <w:r w:rsidRPr="008A5EB5">
        <w:rPr>
          <w:rFonts w:ascii="Times New Roman" w:hAnsi="Times New Roman"/>
          <w:color w:val="000000"/>
          <w:sz w:val="20"/>
          <w:szCs w:val="20"/>
        </w:rPr>
        <w:t>subcellular</w:t>
      </w:r>
      <w:proofErr w:type="spellEnd"/>
      <w:r w:rsidRPr="008A5EB5">
        <w:rPr>
          <w:rFonts w:ascii="Times New Roman" w:hAnsi="Times New Roman"/>
          <w:color w:val="000000"/>
          <w:sz w:val="20"/>
          <w:szCs w:val="20"/>
        </w:rPr>
        <w:t xml:space="preserve"> levels is not uniform. Insoluble phenolics are found in cell walls, while soluble phenolics are present within the plant cell vacuoles. Cell wall phenolics may be linked to various cell components such as sugars. Therefore, the nature of </w:t>
      </w:r>
      <w:proofErr w:type="spellStart"/>
      <w:r w:rsidRPr="008A5EB5">
        <w:rPr>
          <w:rFonts w:ascii="Times New Roman" w:hAnsi="Times New Roman"/>
          <w:color w:val="000000"/>
          <w:sz w:val="20"/>
          <w:szCs w:val="20"/>
        </w:rPr>
        <w:t>polyphenol</w:t>
      </w:r>
      <w:proofErr w:type="spellEnd"/>
      <w:r w:rsidRPr="008A5EB5">
        <w:rPr>
          <w:rFonts w:ascii="Times New Roman" w:hAnsi="Times New Roman"/>
          <w:color w:val="000000"/>
          <w:sz w:val="20"/>
          <w:szCs w:val="20"/>
        </w:rPr>
        <w:t xml:space="preserve"> compounds in plants is complex (</w:t>
      </w:r>
      <w:proofErr w:type="spellStart"/>
      <w:r w:rsidRPr="008A5EB5">
        <w:rPr>
          <w:rFonts w:ascii="Times New Roman" w:hAnsi="Times New Roman"/>
          <w:sz w:val="20"/>
          <w:szCs w:val="20"/>
        </w:rPr>
        <w:t>Maisuthisakul</w:t>
      </w:r>
      <w:proofErr w:type="spellEnd"/>
      <w:r w:rsidRPr="008A5EB5">
        <w:rPr>
          <w:rFonts w:ascii="Times New Roman" w:hAnsi="Times New Roman"/>
          <w:sz w:val="20"/>
          <w:szCs w:val="20"/>
        </w:rPr>
        <w:t xml:space="preserve"> </w:t>
      </w:r>
      <w:r w:rsidRPr="008A5EB5">
        <w:rPr>
          <w:rFonts w:ascii="Times New Roman" w:hAnsi="Times New Roman"/>
          <w:i/>
          <w:sz w:val="20"/>
          <w:szCs w:val="20"/>
        </w:rPr>
        <w:t>et al</w:t>
      </w:r>
      <w:r w:rsidRPr="008A5EB5">
        <w:rPr>
          <w:rFonts w:ascii="Times New Roman" w:hAnsi="Times New Roman"/>
          <w:sz w:val="20"/>
          <w:szCs w:val="20"/>
        </w:rPr>
        <w:t xml:space="preserve">., 2008). </w:t>
      </w:r>
      <w:r w:rsidRPr="008A5EB5">
        <w:rPr>
          <w:rFonts w:ascii="Times New Roman" w:hAnsi="Times New Roman"/>
          <w:color w:val="000000"/>
          <w:sz w:val="20"/>
          <w:szCs w:val="20"/>
        </w:rPr>
        <w:t xml:space="preserve">The beneficial effects of plant phenolics are related to their antioxidant activity, particularly their ability to scavenge free radicals, to donate hydrogen atoms or electrons, or to </w:t>
      </w:r>
      <w:proofErr w:type="spellStart"/>
      <w:r w:rsidRPr="008A5EB5">
        <w:rPr>
          <w:rFonts w:ascii="Times New Roman" w:hAnsi="Times New Roman"/>
          <w:color w:val="000000"/>
          <w:sz w:val="20"/>
          <w:szCs w:val="20"/>
        </w:rPr>
        <w:t>chelate</w:t>
      </w:r>
      <w:proofErr w:type="spellEnd"/>
      <w:r w:rsidRPr="008A5EB5">
        <w:rPr>
          <w:rFonts w:ascii="Times New Roman" w:hAnsi="Times New Roman"/>
          <w:color w:val="000000"/>
          <w:sz w:val="20"/>
          <w:szCs w:val="20"/>
        </w:rPr>
        <w:t xml:space="preserve"> metal </w:t>
      </w:r>
      <w:proofErr w:type="spellStart"/>
      <w:r w:rsidRPr="008A5EB5">
        <w:rPr>
          <w:rFonts w:ascii="Times New Roman" w:hAnsi="Times New Roman"/>
          <w:color w:val="000000"/>
          <w:sz w:val="20"/>
          <w:szCs w:val="20"/>
        </w:rPr>
        <w:t>cations</w:t>
      </w:r>
      <w:proofErr w:type="spellEnd"/>
      <w:r w:rsidRPr="008A5EB5">
        <w:rPr>
          <w:rFonts w:ascii="Times New Roman" w:hAnsi="Times New Roman"/>
          <w:color w:val="000000"/>
          <w:sz w:val="20"/>
          <w:szCs w:val="20"/>
        </w:rPr>
        <w:t xml:space="preserve">. Besides, phenolic compounds contribute largely to the </w:t>
      </w:r>
      <w:proofErr w:type="spellStart"/>
      <w:r w:rsidRPr="008A5EB5">
        <w:rPr>
          <w:rFonts w:ascii="Times New Roman" w:hAnsi="Times New Roman"/>
          <w:color w:val="000000"/>
          <w:sz w:val="20"/>
          <w:szCs w:val="20"/>
        </w:rPr>
        <w:t>colour</w:t>
      </w:r>
      <w:proofErr w:type="spellEnd"/>
      <w:r w:rsidRPr="008A5EB5">
        <w:rPr>
          <w:rFonts w:ascii="Times New Roman" w:hAnsi="Times New Roman"/>
          <w:color w:val="000000"/>
          <w:sz w:val="20"/>
          <w:szCs w:val="20"/>
        </w:rPr>
        <w:t xml:space="preserve"> and sensory characteristics of fruits and vegetables. In addition, phenols participate in growth and reproduction processes, and provide protection against pathogens and predators. At the cellular level, it participate in cell protection against the harmful action of reactive oxygen species (ROS), mainly oxygen free radicals, produced in response to environmental stresses such as salinity, drought, high light intensity or mineral nutrient deficiency, because of the imbalance between the production and scavenging of ROS in chloroplasts. These </w:t>
      </w:r>
      <w:proofErr w:type="spellStart"/>
      <w:r w:rsidRPr="008A5EB5">
        <w:rPr>
          <w:rFonts w:ascii="Times New Roman" w:hAnsi="Times New Roman"/>
          <w:color w:val="000000"/>
          <w:sz w:val="20"/>
          <w:szCs w:val="20"/>
        </w:rPr>
        <w:t>cytotoxic</w:t>
      </w:r>
      <w:proofErr w:type="spellEnd"/>
      <w:r w:rsidRPr="008A5EB5">
        <w:rPr>
          <w:rFonts w:ascii="Times New Roman" w:hAnsi="Times New Roman"/>
          <w:color w:val="000000"/>
          <w:sz w:val="20"/>
          <w:szCs w:val="20"/>
        </w:rPr>
        <w:t xml:space="preserve">-activated oxygen species can seriously disrupt normal metabolism through oxidative damage to lipids, </w:t>
      </w:r>
      <w:r w:rsidRPr="008A5EB5">
        <w:rPr>
          <w:rFonts w:ascii="Times New Roman" w:hAnsi="Times New Roman"/>
          <w:color w:val="000000"/>
          <w:sz w:val="20"/>
          <w:szCs w:val="20"/>
        </w:rPr>
        <w:lastRenderedPageBreak/>
        <w:t>proteins and nucleic acids. Accordingly, plants containing high concentrations of antioxidants show considerable resistance to the oxidative damage caused by the ROS, as shown in the case of salt stressed plants (</w:t>
      </w:r>
      <w:proofErr w:type="spellStart"/>
      <w:r w:rsidRPr="008A5EB5">
        <w:rPr>
          <w:rFonts w:ascii="Times New Roman" w:hAnsi="Times New Roman"/>
          <w:color w:val="000000"/>
          <w:sz w:val="20"/>
          <w:szCs w:val="20"/>
        </w:rPr>
        <w:t>Meot-Duros</w:t>
      </w:r>
      <w:proofErr w:type="spellEnd"/>
      <w:r w:rsidRPr="008A5EB5">
        <w:rPr>
          <w:rFonts w:ascii="Times New Roman" w:hAnsi="Times New Roman"/>
          <w:color w:val="000066"/>
          <w:sz w:val="20"/>
          <w:szCs w:val="20"/>
        </w:rPr>
        <w:t xml:space="preserve"> </w:t>
      </w:r>
      <w:r w:rsidRPr="008A5EB5">
        <w:rPr>
          <w:rFonts w:ascii="Times New Roman" w:hAnsi="Times New Roman"/>
          <w:color w:val="000000"/>
          <w:sz w:val="20"/>
          <w:szCs w:val="20"/>
        </w:rPr>
        <w:t xml:space="preserve">&amp; </w:t>
      </w:r>
      <w:proofErr w:type="spellStart"/>
      <w:r w:rsidRPr="008A5EB5">
        <w:rPr>
          <w:rFonts w:ascii="Times New Roman" w:hAnsi="Times New Roman"/>
          <w:color w:val="000000"/>
          <w:sz w:val="20"/>
          <w:szCs w:val="20"/>
        </w:rPr>
        <w:t>Magne</w:t>
      </w:r>
      <w:proofErr w:type="spellEnd"/>
      <w:r w:rsidRPr="008A5EB5">
        <w:rPr>
          <w:rFonts w:ascii="Times New Roman" w:hAnsi="Times New Roman"/>
          <w:color w:val="000000"/>
          <w:sz w:val="20"/>
          <w:szCs w:val="20"/>
        </w:rPr>
        <w:t>, 2009).</w:t>
      </w:r>
    </w:p>
    <w:p w:rsidR="00E044B0" w:rsidRPr="008A5EB5" w:rsidRDefault="00E044B0" w:rsidP="00E044B0">
      <w:pPr>
        <w:autoSpaceDE w:val="0"/>
        <w:autoSpaceDN w:val="0"/>
        <w:adjustRightInd w:val="0"/>
        <w:spacing w:after="0" w:line="240" w:lineRule="auto"/>
        <w:ind w:firstLineChars="270" w:firstLine="540"/>
        <w:jc w:val="both"/>
        <w:rPr>
          <w:rFonts w:ascii="Times New Roman" w:hAnsi="Times New Roman"/>
          <w:sz w:val="20"/>
          <w:szCs w:val="20"/>
        </w:rPr>
      </w:pPr>
      <w:r w:rsidRPr="008A5EB5">
        <w:rPr>
          <w:rFonts w:ascii="Times New Roman" w:hAnsi="Times New Roman"/>
          <w:sz w:val="20"/>
          <w:szCs w:val="20"/>
        </w:rPr>
        <w:t xml:space="preserve">Recovery of antioxidant compounds from plant materials is typically accomplished through different extraction techniques taking into account their chemistry and uneven distribution in the plant matrix. Solvent extraction is most frequently used technique for isolation of plant antioxidant compounds (Sultana </w:t>
      </w:r>
      <w:r w:rsidRPr="008A5EB5">
        <w:rPr>
          <w:rFonts w:ascii="Times New Roman" w:hAnsi="Times New Roman"/>
          <w:i/>
          <w:sz w:val="20"/>
          <w:szCs w:val="20"/>
        </w:rPr>
        <w:t>et al</w:t>
      </w:r>
      <w:r w:rsidRPr="008A5EB5">
        <w:rPr>
          <w:rFonts w:ascii="Times New Roman" w:hAnsi="Times New Roman"/>
          <w:sz w:val="20"/>
          <w:szCs w:val="20"/>
        </w:rPr>
        <w:t xml:space="preserve">., 2009). However, the extract yields, </w:t>
      </w:r>
      <w:proofErr w:type="spellStart"/>
      <w:r w:rsidRPr="008A5EB5">
        <w:rPr>
          <w:rFonts w:ascii="Times New Roman" w:hAnsi="Times New Roman"/>
          <w:sz w:val="20"/>
          <w:szCs w:val="20"/>
        </w:rPr>
        <w:t>polyphenolic</w:t>
      </w:r>
      <w:proofErr w:type="spellEnd"/>
      <w:r w:rsidRPr="008A5EB5">
        <w:rPr>
          <w:rFonts w:ascii="Times New Roman" w:hAnsi="Times New Roman"/>
          <w:sz w:val="20"/>
          <w:szCs w:val="20"/>
        </w:rPr>
        <w:t xml:space="preserve"> contents, and resulting antioxidant activities of the plant materials are strongly dependent on the nature of extracting solvent and method, due to the presence of different antioxidant compounds of varied chemical characteristics and polarities that may or may not be soluble in a particular solvent (Sultana </w:t>
      </w:r>
      <w:r w:rsidRPr="008A5EB5">
        <w:rPr>
          <w:rFonts w:ascii="Times New Roman" w:hAnsi="Times New Roman"/>
          <w:i/>
          <w:sz w:val="20"/>
          <w:szCs w:val="20"/>
        </w:rPr>
        <w:t>et al</w:t>
      </w:r>
      <w:r w:rsidRPr="008A5EB5">
        <w:rPr>
          <w:rFonts w:ascii="Times New Roman" w:hAnsi="Times New Roman"/>
          <w:sz w:val="20"/>
          <w:szCs w:val="20"/>
        </w:rPr>
        <w:t xml:space="preserve">., 2009; </w:t>
      </w:r>
      <w:proofErr w:type="spellStart"/>
      <w:r w:rsidRPr="008A5EB5">
        <w:rPr>
          <w:rFonts w:ascii="Times New Roman" w:hAnsi="Times New Roman"/>
          <w:sz w:val="20"/>
          <w:szCs w:val="20"/>
        </w:rPr>
        <w:t>Jakopic</w:t>
      </w:r>
      <w:proofErr w:type="spellEnd"/>
      <w:r w:rsidRPr="008A5EB5">
        <w:rPr>
          <w:rFonts w:ascii="Times New Roman" w:hAnsi="Times New Roman"/>
          <w:sz w:val="20"/>
          <w:szCs w:val="20"/>
        </w:rPr>
        <w:t xml:space="preserve"> </w:t>
      </w:r>
      <w:r w:rsidRPr="008A5EB5">
        <w:rPr>
          <w:rFonts w:ascii="Times New Roman" w:hAnsi="Times New Roman"/>
          <w:i/>
          <w:sz w:val="20"/>
          <w:szCs w:val="20"/>
        </w:rPr>
        <w:t>et al</w:t>
      </w:r>
      <w:r w:rsidRPr="008A5EB5">
        <w:rPr>
          <w:rFonts w:ascii="Times New Roman" w:hAnsi="Times New Roman"/>
          <w:sz w:val="20"/>
          <w:szCs w:val="20"/>
        </w:rPr>
        <w:t xml:space="preserve"> ., 2009). Polar solvents are frequently employed for the recovery of </w:t>
      </w:r>
      <w:proofErr w:type="spellStart"/>
      <w:r w:rsidRPr="008A5EB5">
        <w:rPr>
          <w:rFonts w:ascii="Times New Roman" w:hAnsi="Times New Roman"/>
          <w:sz w:val="20"/>
          <w:szCs w:val="20"/>
        </w:rPr>
        <w:t>polyphenols</w:t>
      </w:r>
      <w:proofErr w:type="spellEnd"/>
      <w:r w:rsidRPr="008A5EB5">
        <w:rPr>
          <w:rFonts w:ascii="Times New Roman" w:hAnsi="Times New Roman"/>
          <w:sz w:val="20"/>
          <w:szCs w:val="20"/>
        </w:rPr>
        <w:t xml:space="preserve"> from a plant matrix. The most suitable of these solvents are (hot or cold) aqueous mixtures containing ethanol, methanol, acetone, and ethyl acetate (Sultana </w:t>
      </w:r>
      <w:r w:rsidRPr="008A5EB5">
        <w:rPr>
          <w:rFonts w:ascii="Times New Roman" w:hAnsi="Times New Roman"/>
          <w:i/>
          <w:sz w:val="20"/>
          <w:szCs w:val="20"/>
        </w:rPr>
        <w:t>et al</w:t>
      </w:r>
      <w:r w:rsidRPr="008A5EB5">
        <w:rPr>
          <w:rFonts w:ascii="Times New Roman" w:hAnsi="Times New Roman"/>
          <w:sz w:val="20"/>
          <w:szCs w:val="20"/>
        </w:rPr>
        <w:t xml:space="preserve">., 2009). </w:t>
      </w:r>
    </w:p>
    <w:p w:rsidR="00E044B0" w:rsidRPr="008A5EB5" w:rsidRDefault="00E044B0" w:rsidP="00E044B0">
      <w:pPr>
        <w:autoSpaceDE w:val="0"/>
        <w:autoSpaceDN w:val="0"/>
        <w:adjustRightInd w:val="0"/>
        <w:spacing w:after="0" w:line="240" w:lineRule="auto"/>
        <w:ind w:firstLineChars="270" w:firstLine="540"/>
        <w:jc w:val="both"/>
        <w:rPr>
          <w:rFonts w:ascii="Times New Roman" w:hAnsi="Times New Roman"/>
          <w:color w:val="000000"/>
          <w:sz w:val="20"/>
          <w:szCs w:val="20"/>
        </w:rPr>
      </w:pPr>
      <w:r w:rsidRPr="008A5EB5">
        <w:rPr>
          <w:rFonts w:ascii="Times New Roman" w:hAnsi="Times New Roman"/>
          <w:sz w:val="20"/>
          <w:szCs w:val="20"/>
        </w:rPr>
        <w:t xml:space="preserve">Sultana </w:t>
      </w:r>
      <w:r w:rsidRPr="008A5EB5">
        <w:rPr>
          <w:rFonts w:ascii="Times New Roman" w:hAnsi="Times New Roman"/>
          <w:i/>
          <w:sz w:val="20"/>
          <w:szCs w:val="20"/>
        </w:rPr>
        <w:t xml:space="preserve">et al. </w:t>
      </w:r>
      <w:r w:rsidRPr="008A5EB5">
        <w:rPr>
          <w:rFonts w:ascii="Times New Roman" w:hAnsi="Times New Roman"/>
          <w:sz w:val="20"/>
          <w:szCs w:val="20"/>
        </w:rPr>
        <w:t xml:space="preserve">(2009) reported that aqueous, </w:t>
      </w:r>
      <w:proofErr w:type="spellStart"/>
      <w:r w:rsidRPr="008A5EB5">
        <w:rPr>
          <w:rFonts w:ascii="Times New Roman" w:hAnsi="Times New Roman"/>
          <w:sz w:val="20"/>
          <w:szCs w:val="20"/>
        </w:rPr>
        <w:t>ethanolic</w:t>
      </w:r>
      <w:proofErr w:type="spellEnd"/>
      <w:r w:rsidRPr="008A5EB5">
        <w:rPr>
          <w:rFonts w:ascii="Times New Roman" w:hAnsi="Times New Roman"/>
          <w:sz w:val="20"/>
          <w:szCs w:val="20"/>
        </w:rPr>
        <w:t xml:space="preserve"> and </w:t>
      </w:r>
      <w:proofErr w:type="spellStart"/>
      <w:r w:rsidRPr="008A5EB5">
        <w:rPr>
          <w:rFonts w:ascii="Times New Roman" w:hAnsi="Times New Roman"/>
          <w:sz w:val="20"/>
          <w:szCs w:val="20"/>
        </w:rPr>
        <w:t>methanolic</w:t>
      </w:r>
      <w:proofErr w:type="spellEnd"/>
      <w:r w:rsidRPr="008A5EB5">
        <w:rPr>
          <w:rFonts w:ascii="Times New Roman" w:hAnsi="Times New Roman"/>
          <w:sz w:val="20"/>
          <w:szCs w:val="20"/>
        </w:rPr>
        <w:t xml:space="preserve"> extracts of barks of </w:t>
      </w:r>
      <w:proofErr w:type="spellStart"/>
      <w:r w:rsidRPr="008A5EB5">
        <w:rPr>
          <w:rFonts w:ascii="Times New Roman" w:hAnsi="Times New Roman"/>
          <w:i/>
          <w:iCs/>
          <w:sz w:val="20"/>
          <w:szCs w:val="20"/>
        </w:rPr>
        <w:t>Azadirachta</w:t>
      </w:r>
      <w:proofErr w:type="spellEnd"/>
      <w:r w:rsidRPr="008A5EB5">
        <w:rPr>
          <w:rFonts w:ascii="Times New Roman" w:hAnsi="Times New Roman"/>
          <w:i/>
          <w:iCs/>
          <w:sz w:val="20"/>
          <w:szCs w:val="20"/>
        </w:rPr>
        <w:t xml:space="preserve"> </w:t>
      </w:r>
      <w:proofErr w:type="spellStart"/>
      <w:r w:rsidRPr="008A5EB5">
        <w:rPr>
          <w:rFonts w:ascii="Times New Roman" w:hAnsi="Times New Roman"/>
          <w:i/>
          <w:iCs/>
          <w:sz w:val="20"/>
          <w:szCs w:val="20"/>
        </w:rPr>
        <w:t>indica</w:t>
      </w:r>
      <w:proofErr w:type="spellEnd"/>
      <w:r w:rsidRPr="008A5EB5">
        <w:rPr>
          <w:rFonts w:ascii="Times New Roman" w:hAnsi="Times New Roman"/>
          <w:sz w:val="20"/>
          <w:szCs w:val="20"/>
        </w:rPr>
        <w:t xml:space="preserve">, </w:t>
      </w:r>
      <w:r w:rsidRPr="008A5EB5">
        <w:rPr>
          <w:rFonts w:ascii="Times New Roman" w:hAnsi="Times New Roman"/>
          <w:i/>
          <w:iCs/>
          <w:sz w:val="20"/>
          <w:szCs w:val="20"/>
        </w:rPr>
        <w:t xml:space="preserve">Acacia </w:t>
      </w:r>
      <w:proofErr w:type="spellStart"/>
      <w:r w:rsidRPr="008A5EB5">
        <w:rPr>
          <w:rFonts w:ascii="Times New Roman" w:hAnsi="Times New Roman"/>
          <w:i/>
          <w:iCs/>
          <w:sz w:val="20"/>
          <w:szCs w:val="20"/>
        </w:rPr>
        <w:t>nilotica</w:t>
      </w:r>
      <w:proofErr w:type="spellEnd"/>
      <w:r w:rsidRPr="008A5EB5">
        <w:rPr>
          <w:rFonts w:ascii="Times New Roman" w:hAnsi="Times New Roman"/>
          <w:i/>
          <w:iCs/>
          <w:sz w:val="20"/>
          <w:szCs w:val="20"/>
        </w:rPr>
        <w:t xml:space="preserve">, Eugenia </w:t>
      </w:r>
      <w:proofErr w:type="spellStart"/>
      <w:r w:rsidRPr="008A5EB5">
        <w:rPr>
          <w:rFonts w:ascii="Times New Roman" w:hAnsi="Times New Roman"/>
          <w:i/>
          <w:iCs/>
          <w:sz w:val="20"/>
          <w:szCs w:val="20"/>
        </w:rPr>
        <w:t>jambolana</w:t>
      </w:r>
      <w:proofErr w:type="spellEnd"/>
      <w:r w:rsidRPr="008A5EB5">
        <w:rPr>
          <w:rFonts w:ascii="Times New Roman" w:hAnsi="Times New Roman"/>
          <w:sz w:val="20"/>
          <w:szCs w:val="20"/>
        </w:rPr>
        <w:t xml:space="preserve">, </w:t>
      </w:r>
      <w:proofErr w:type="spellStart"/>
      <w:r w:rsidRPr="008A5EB5">
        <w:rPr>
          <w:rFonts w:ascii="Times New Roman" w:hAnsi="Times New Roman"/>
          <w:i/>
          <w:iCs/>
          <w:sz w:val="20"/>
          <w:szCs w:val="20"/>
        </w:rPr>
        <w:t>Terminalia</w:t>
      </w:r>
      <w:proofErr w:type="spellEnd"/>
      <w:r w:rsidRPr="008A5EB5">
        <w:rPr>
          <w:rFonts w:ascii="Times New Roman" w:hAnsi="Times New Roman"/>
          <w:sz w:val="20"/>
          <w:szCs w:val="20"/>
        </w:rPr>
        <w:t xml:space="preserve"> </w:t>
      </w:r>
      <w:proofErr w:type="spellStart"/>
      <w:proofErr w:type="gramStart"/>
      <w:r w:rsidRPr="008A5EB5">
        <w:rPr>
          <w:rFonts w:ascii="Times New Roman" w:hAnsi="Times New Roman"/>
          <w:i/>
          <w:iCs/>
          <w:sz w:val="20"/>
          <w:szCs w:val="20"/>
        </w:rPr>
        <w:t>arjuna</w:t>
      </w:r>
      <w:proofErr w:type="spellEnd"/>
      <w:proofErr w:type="gramEnd"/>
      <w:r w:rsidRPr="008A5EB5">
        <w:rPr>
          <w:rFonts w:ascii="Times New Roman" w:hAnsi="Times New Roman"/>
          <w:i/>
          <w:iCs/>
          <w:sz w:val="20"/>
          <w:szCs w:val="20"/>
        </w:rPr>
        <w:t>,</w:t>
      </w:r>
      <w:r w:rsidRPr="008A5EB5">
        <w:rPr>
          <w:rFonts w:ascii="Times New Roman" w:hAnsi="Times New Roman"/>
          <w:sz w:val="20"/>
          <w:szCs w:val="20"/>
        </w:rPr>
        <w:t xml:space="preserve"> leaves and roots of </w:t>
      </w:r>
      <w:proofErr w:type="spellStart"/>
      <w:r w:rsidRPr="008A5EB5">
        <w:rPr>
          <w:rFonts w:ascii="Times New Roman" w:hAnsi="Times New Roman"/>
          <w:i/>
          <w:iCs/>
          <w:sz w:val="20"/>
          <w:szCs w:val="20"/>
        </w:rPr>
        <w:t>Moringa</w:t>
      </w:r>
      <w:proofErr w:type="spellEnd"/>
      <w:r w:rsidRPr="008A5EB5">
        <w:rPr>
          <w:rFonts w:ascii="Times New Roman" w:hAnsi="Times New Roman"/>
          <w:i/>
          <w:iCs/>
          <w:sz w:val="20"/>
          <w:szCs w:val="20"/>
        </w:rPr>
        <w:t xml:space="preserve"> </w:t>
      </w:r>
      <w:proofErr w:type="spellStart"/>
      <w:r w:rsidRPr="008A5EB5">
        <w:rPr>
          <w:rFonts w:ascii="Times New Roman" w:hAnsi="Times New Roman"/>
          <w:i/>
          <w:iCs/>
          <w:sz w:val="20"/>
          <w:szCs w:val="20"/>
        </w:rPr>
        <w:t>oleifera</w:t>
      </w:r>
      <w:proofErr w:type="spellEnd"/>
      <w:r w:rsidRPr="008A5EB5">
        <w:rPr>
          <w:rFonts w:ascii="Times New Roman" w:hAnsi="Times New Roman"/>
          <w:sz w:val="20"/>
          <w:szCs w:val="20"/>
        </w:rPr>
        <w:t xml:space="preserve">, fruit of </w:t>
      </w:r>
      <w:proofErr w:type="spellStart"/>
      <w:r w:rsidRPr="008A5EB5">
        <w:rPr>
          <w:rFonts w:ascii="Times New Roman" w:hAnsi="Times New Roman"/>
          <w:i/>
          <w:iCs/>
          <w:sz w:val="20"/>
          <w:szCs w:val="20"/>
        </w:rPr>
        <w:t>Ficus</w:t>
      </w:r>
      <w:proofErr w:type="spellEnd"/>
      <w:r w:rsidRPr="008A5EB5">
        <w:rPr>
          <w:rFonts w:ascii="Times New Roman" w:hAnsi="Times New Roman"/>
          <w:i/>
          <w:iCs/>
          <w:sz w:val="20"/>
          <w:szCs w:val="20"/>
        </w:rPr>
        <w:t xml:space="preserve"> </w:t>
      </w:r>
      <w:proofErr w:type="spellStart"/>
      <w:r w:rsidRPr="008A5EB5">
        <w:rPr>
          <w:rFonts w:ascii="Times New Roman" w:hAnsi="Times New Roman"/>
          <w:i/>
          <w:iCs/>
          <w:sz w:val="20"/>
          <w:szCs w:val="20"/>
        </w:rPr>
        <w:t>religiosa</w:t>
      </w:r>
      <w:proofErr w:type="spellEnd"/>
      <w:r w:rsidRPr="008A5EB5">
        <w:rPr>
          <w:rFonts w:ascii="Times New Roman" w:hAnsi="Times New Roman"/>
          <w:sz w:val="20"/>
          <w:szCs w:val="20"/>
        </w:rPr>
        <w:t xml:space="preserve">, and leaves of </w:t>
      </w:r>
      <w:r w:rsidRPr="008A5EB5">
        <w:rPr>
          <w:rFonts w:ascii="Times New Roman" w:hAnsi="Times New Roman"/>
          <w:i/>
          <w:iCs/>
          <w:sz w:val="20"/>
          <w:szCs w:val="20"/>
        </w:rPr>
        <w:t xml:space="preserve">Aloe </w:t>
      </w:r>
      <w:proofErr w:type="spellStart"/>
      <w:r w:rsidRPr="008A5EB5">
        <w:rPr>
          <w:rFonts w:ascii="Times New Roman" w:hAnsi="Times New Roman"/>
          <w:i/>
          <w:iCs/>
          <w:sz w:val="20"/>
          <w:szCs w:val="20"/>
        </w:rPr>
        <w:t>barbadensis</w:t>
      </w:r>
      <w:proofErr w:type="spellEnd"/>
      <w:r w:rsidRPr="008A5EB5">
        <w:rPr>
          <w:rFonts w:ascii="Times New Roman" w:hAnsi="Times New Roman"/>
          <w:i/>
          <w:iCs/>
          <w:sz w:val="20"/>
          <w:szCs w:val="20"/>
        </w:rPr>
        <w:t xml:space="preserve"> </w:t>
      </w:r>
      <w:r w:rsidRPr="008A5EB5">
        <w:rPr>
          <w:rFonts w:ascii="Times New Roman" w:hAnsi="Times New Roman"/>
          <w:iCs/>
          <w:sz w:val="20"/>
          <w:szCs w:val="20"/>
        </w:rPr>
        <w:t xml:space="preserve">exhibited better antioxidant activities and phenolic contents compared to absolute methanol and ethanol. Fifty percent (50%) </w:t>
      </w:r>
      <w:r w:rsidRPr="008A5EB5">
        <w:rPr>
          <w:rFonts w:ascii="Times New Roman" w:hAnsi="Times New Roman"/>
          <w:sz w:val="20"/>
          <w:szCs w:val="20"/>
        </w:rPr>
        <w:t xml:space="preserve">aqueous solvent extracts from black tea at 2, 8 and 18 h gave markedly higher amounts of total </w:t>
      </w:r>
      <w:proofErr w:type="spellStart"/>
      <w:r w:rsidRPr="008A5EB5">
        <w:rPr>
          <w:rFonts w:ascii="Times New Roman" w:hAnsi="Times New Roman"/>
          <w:sz w:val="20"/>
          <w:szCs w:val="20"/>
        </w:rPr>
        <w:t>polyphenol</w:t>
      </w:r>
      <w:proofErr w:type="spellEnd"/>
      <w:r w:rsidRPr="008A5EB5">
        <w:rPr>
          <w:rFonts w:ascii="Times New Roman" w:hAnsi="Times New Roman"/>
          <w:sz w:val="20"/>
          <w:szCs w:val="20"/>
        </w:rPr>
        <w:t xml:space="preserve"> and antioxidant activity as compared to absolute ones (</w:t>
      </w:r>
      <w:r w:rsidRPr="008A5EB5">
        <w:rPr>
          <w:rFonts w:ascii="Times New Roman" w:hAnsi="Times New Roman"/>
          <w:iCs/>
          <w:sz w:val="20"/>
          <w:szCs w:val="20"/>
        </w:rPr>
        <w:t xml:space="preserve">Turkmen </w:t>
      </w:r>
      <w:r w:rsidRPr="008A5EB5">
        <w:rPr>
          <w:rFonts w:ascii="Times New Roman" w:hAnsi="Times New Roman"/>
          <w:i/>
          <w:iCs/>
          <w:sz w:val="20"/>
          <w:szCs w:val="20"/>
        </w:rPr>
        <w:t>et al</w:t>
      </w:r>
      <w:r w:rsidRPr="008A5EB5">
        <w:rPr>
          <w:rFonts w:ascii="Times New Roman" w:hAnsi="Times New Roman"/>
          <w:iCs/>
          <w:sz w:val="20"/>
          <w:szCs w:val="20"/>
        </w:rPr>
        <w:t>., 2007)</w:t>
      </w:r>
      <w:r w:rsidRPr="008A5EB5">
        <w:rPr>
          <w:rFonts w:ascii="Times New Roman" w:hAnsi="Times New Roman"/>
          <w:sz w:val="20"/>
          <w:szCs w:val="20"/>
        </w:rPr>
        <w:t>. Among aqueous solvents, acetone or N, N-</w:t>
      </w:r>
      <w:proofErr w:type="spellStart"/>
      <w:r w:rsidRPr="008A5EB5">
        <w:rPr>
          <w:rFonts w:ascii="Times New Roman" w:hAnsi="Times New Roman"/>
          <w:sz w:val="20"/>
          <w:szCs w:val="20"/>
        </w:rPr>
        <w:t>dimethylformamide</w:t>
      </w:r>
      <w:proofErr w:type="spellEnd"/>
      <w:r w:rsidRPr="008A5EB5">
        <w:rPr>
          <w:rFonts w:ascii="Times New Roman" w:hAnsi="Times New Roman"/>
          <w:sz w:val="20"/>
          <w:szCs w:val="20"/>
        </w:rPr>
        <w:t xml:space="preserve"> (DMF) was the most efficient solvent with respect to the three parameters measured. In the case of absolute solvent extracts, DMF and methanol were much more efficient than ethanol and acetone. </w:t>
      </w:r>
      <w:proofErr w:type="spellStart"/>
      <w:r w:rsidRPr="008A5EB5">
        <w:rPr>
          <w:rFonts w:ascii="Times New Roman" w:hAnsi="Times New Roman"/>
          <w:sz w:val="20"/>
          <w:szCs w:val="20"/>
        </w:rPr>
        <w:t>Jakopic</w:t>
      </w:r>
      <w:proofErr w:type="spellEnd"/>
      <w:r w:rsidRPr="008A5EB5">
        <w:rPr>
          <w:rFonts w:ascii="Times New Roman" w:hAnsi="Times New Roman"/>
          <w:sz w:val="20"/>
          <w:szCs w:val="20"/>
        </w:rPr>
        <w:t xml:space="preserve"> </w:t>
      </w:r>
      <w:r w:rsidRPr="008A5EB5">
        <w:rPr>
          <w:rFonts w:ascii="Times New Roman" w:hAnsi="Times New Roman"/>
          <w:i/>
          <w:sz w:val="20"/>
          <w:szCs w:val="20"/>
        </w:rPr>
        <w:t>at al</w:t>
      </w:r>
      <w:r w:rsidRPr="008A5EB5">
        <w:rPr>
          <w:rFonts w:ascii="Times New Roman" w:hAnsi="Times New Roman"/>
          <w:sz w:val="20"/>
          <w:szCs w:val="20"/>
        </w:rPr>
        <w:t xml:space="preserve">., (2009) reported that methanol extract of </w:t>
      </w:r>
      <w:proofErr w:type="spellStart"/>
      <w:r w:rsidRPr="008A5EB5">
        <w:rPr>
          <w:rFonts w:ascii="Times New Roman" w:hAnsi="Times New Roman"/>
          <w:sz w:val="20"/>
          <w:szCs w:val="20"/>
        </w:rPr>
        <w:t>wallnut</w:t>
      </w:r>
      <w:proofErr w:type="spellEnd"/>
      <w:r w:rsidRPr="008A5EB5">
        <w:rPr>
          <w:rFonts w:ascii="Times New Roman" w:hAnsi="Times New Roman"/>
          <w:sz w:val="20"/>
          <w:szCs w:val="20"/>
        </w:rPr>
        <w:t xml:space="preserve"> fruits extracts yielded higher total phenolic contents compared to the </w:t>
      </w:r>
      <w:proofErr w:type="spellStart"/>
      <w:r w:rsidRPr="008A5EB5">
        <w:rPr>
          <w:rFonts w:ascii="Times New Roman" w:hAnsi="Times New Roman"/>
          <w:sz w:val="20"/>
          <w:szCs w:val="20"/>
        </w:rPr>
        <w:t>ethanolic</w:t>
      </w:r>
      <w:proofErr w:type="spellEnd"/>
      <w:r w:rsidRPr="008A5EB5">
        <w:rPr>
          <w:rFonts w:ascii="Times New Roman" w:hAnsi="Times New Roman"/>
          <w:sz w:val="20"/>
          <w:szCs w:val="20"/>
        </w:rPr>
        <w:t xml:space="preserve"> extract. According to </w:t>
      </w:r>
      <w:proofErr w:type="spellStart"/>
      <w:r w:rsidRPr="008A5EB5">
        <w:rPr>
          <w:rFonts w:ascii="Times New Roman" w:hAnsi="Times New Roman"/>
          <w:sz w:val="20"/>
          <w:szCs w:val="20"/>
        </w:rPr>
        <w:t>koffi</w:t>
      </w:r>
      <w:proofErr w:type="spellEnd"/>
      <w:r w:rsidRPr="008A5EB5">
        <w:rPr>
          <w:rFonts w:ascii="Times New Roman" w:hAnsi="Times New Roman"/>
          <w:sz w:val="20"/>
          <w:szCs w:val="20"/>
        </w:rPr>
        <w:t xml:space="preserve"> </w:t>
      </w:r>
      <w:r w:rsidRPr="008A5EB5">
        <w:rPr>
          <w:rFonts w:ascii="Times New Roman" w:hAnsi="Times New Roman"/>
          <w:i/>
          <w:sz w:val="20"/>
          <w:szCs w:val="20"/>
        </w:rPr>
        <w:t>et al</w:t>
      </w:r>
      <w:r w:rsidRPr="008A5EB5">
        <w:rPr>
          <w:rFonts w:ascii="Times New Roman" w:hAnsi="Times New Roman"/>
          <w:sz w:val="20"/>
          <w:szCs w:val="20"/>
        </w:rPr>
        <w:t xml:space="preserve">. (2010) </w:t>
      </w:r>
      <w:proofErr w:type="spellStart"/>
      <w:r w:rsidRPr="008A5EB5">
        <w:rPr>
          <w:rFonts w:ascii="Times New Roman" w:hAnsi="Times New Roman"/>
          <w:sz w:val="20"/>
          <w:szCs w:val="20"/>
        </w:rPr>
        <w:t>ethanolic</w:t>
      </w:r>
      <w:proofErr w:type="spellEnd"/>
      <w:r w:rsidRPr="008A5EB5">
        <w:rPr>
          <w:rFonts w:ascii="Times New Roman" w:hAnsi="Times New Roman"/>
          <w:sz w:val="20"/>
          <w:szCs w:val="20"/>
        </w:rPr>
        <w:t xml:space="preserve"> extract of Ivorian plants extracted higher phenolics compared with acetone, water, and methanol. Therefore, the </w:t>
      </w:r>
      <w:r w:rsidRPr="008A5EB5">
        <w:rPr>
          <w:rFonts w:ascii="Times New Roman" w:hAnsi="Times New Roman"/>
          <w:color w:val="000000"/>
          <w:sz w:val="20"/>
          <w:szCs w:val="20"/>
        </w:rPr>
        <w:t xml:space="preserve">present study was aimed to determine the effect of different extracting solvents on the total phenolic, flavonoid content, and antioxidant </w:t>
      </w:r>
      <w:proofErr w:type="spellStart"/>
      <w:r w:rsidRPr="008A5EB5">
        <w:rPr>
          <w:rFonts w:ascii="Times New Roman" w:hAnsi="Times New Roman"/>
          <w:color w:val="000000"/>
          <w:sz w:val="20"/>
          <w:szCs w:val="20"/>
        </w:rPr>
        <w:t>acitivities</w:t>
      </w:r>
      <w:proofErr w:type="spellEnd"/>
      <w:r w:rsidRPr="008A5EB5">
        <w:rPr>
          <w:rFonts w:ascii="Times New Roman" w:hAnsi="Times New Roman"/>
          <w:color w:val="000000"/>
          <w:sz w:val="20"/>
          <w:szCs w:val="20"/>
        </w:rPr>
        <w:t xml:space="preserve"> of the plants under study.</w:t>
      </w:r>
    </w:p>
    <w:p w:rsidR="00E044B0" w:rsidRPr="008A5EB5" w:rsidRDefault="00E044B0" w:rsidP="00E044B0">
      <w:pPr>
        <w:autoSpaceDE w:val="0"/>
        <w:autoSpaceDN w:val="0"/>
        <w:adjustRightInd w:val="0"/>
        <w:spacing w:after="0" w:line="240" w:lineRule="auto"/>
        <w:jc w:val="both"/>
        <w:rPr>
          <w:rFonts w:ascii="Times New Roman" w:eastAsia="AdvEPSTIM" w:hAnsi="Times New Roman"/>
          <w:b/>
          <w:sz w:val="20"/>
          <w:szCs w:val="20"/>
        </w:rPr>
      </w:pPr>
    </w:p>
    <w:p w:rsidR="00E044B0" w:rsidRPr="008A5EB5" w:rsidRDefault="00E044B0" w:rsidP="00E044B0">
      <w:pPr>
        <w:autoSpaceDE w:val="0"/>
        <w:autoSpaceDN w:val="0"/>
        <w:adjustRightInd w:val="0"/>
        <w:spacing w:after="0" w:line="240" w:lineRule="auto"/>
        <w:jc w:val="both"/>
        <w:rPr>
          <w:rFonts w:ascii="Times New Roman" w:eastAsia="AdvEPSTIM" w:hAnsi="Times New Roman"/>
          <w:b/>
          <w:sz w:val="20"/>
          <w:szCs w:val="20"/>
        </w:rPr>
      </w:pPr>
      <w:r w:rsidRPr="008A5EB5">
        <w:rPr>
          <w:rFonts w:ascii="Times New Roman" w:eastAsia="AdvEPSTIM" w:hAnsi="Times New Roman"/>
          <w:b/>
          <w:sz w:val="20"/>
          <w:szCs w:val="20"/>
        </w:rPr>
        <w:t>MATERIALS AND METHODS</w:t>
      </w:r>
    </w:p>
    <w:p w:rsidR="00E044B0" w:rsidRPr="008A5EB5" w:rsidRDefault="00E044B0" w:rsidP="00E044B0">
      <w:pPr>
        <w:autoSpaceDE w:val="0"/>
        <w:autoSpaceDN w:val="0"/>
        <w:adjustRightInd w:val="0"/>
        <w:spacing w:after="0" w:line="240" w:lineRule="auto"/>
        <w:jc w:val="both"/>
        <w:rPr>
          <w:rFonts w:ascii="Times New Roman" w:eastAsia="AdvEPSTIM" w:hAnsi="Times New Roman"/>
          <w:b/>
          <w:sz w:val="20"/>
          <w:szCs w:val="20"/>
        </w:rPr>
      </w:pPr>
      <w:r w:rsidRPr="008A5EB5">
        <w:rPr>
          <w:rFonts w:ascii="Times New Roman" w:eastAsia="AdvEPSTIM" w:hAnsi="Times New Roman"/>
          <w:b/>
          <w:sz w:val="20"/>
          <w:szCs w:val="20"/>
        </w:rPr>
        <w:t>Chemicals</w:t>
      </w:r>
    </w:p>
    <w:p w:rsidR="00E044B0" w:rsidRPr="008A5EB5" w:rsidRDefault="00E044B0" w:rsidP="00E044B0">
      <w:pPr>
        <w:autoSpaceDE w:val="0"/>
        <w:autoSpaceDN w:val="0"/>
        <w:adjustRightInd w:val="0"/>
        <w:spacing w:after="0" w:line="240" w:lineRule="auto"/>
        <w:ind w:firstLine="720"/>
        <w:jc w:val="both"/>
        <w:rPr>
          <w:rFonts w:ascii="Times New Roman" w:eastAsia="AdvEPSTIM" w:hAnsi="Times New Roman"/>
          <w:sz w:val="20"/>
          <w:szCs w:val="20"/>
        </w:rPr>
      </w:pPr>
      <w:r w:rsidRPr="008A5EB5">
        <w:rPr>
          <w:rFonts w:ascii="Times New Roman" w:hAnsi="Times New Roman"/>
          <w:sz w:val="20"/>
          <w:szCs w:val="20"/>
        </w:rPr>
        <w:t xml:space="preserve">Methanol, ethanol, ethyl acetate and acetone were </w:t>
      </w:r>
      <w:proofErr w:type="spellStart"/>
      <w:r w:rsidRPr="008A5EB5">
        <w:rPr>
          <w:rFonts w:ascii="Times New Roman" w:hAnsi="Times New Roman"/>
          <w:sz w:val="20"/>
          <w:szCs w:val="20"/>
        </w:rPr>
        <w:t>Analar</w:t>
      </w:r>
      <w:proofErr w:type="spellEnd"/>
      <w:r w:rsidRPr="008A5EB5">
        <w:rPr>
          <w:rFonts w:ascii="Times New Roman" w:hAnsi="Times New Roman"/>
          <w:sz w:val="20"/>
          <w:szCs w:val="20"/>
        </w:rPr>
        <w:t xml:space="preserve"> grade </w:t>
      </w:r>
      <w:r w:rsidRPr="008A5EB5">
        <w:rPr>
          <w:rFonts w:ascii="Times New Roman" w:hAnsi="Times New Roman"/>
          <w:color w:val="000000"/>
          <w:sz w:val="20"/>
          <w:szCs w:val="20"/>
        </w:rPr>
        <w:t>(Sigma-Aldrich)</w:t>
      </w:r>
      <w:r w:rsidRPr="008A5EB5">
        <w:rPr>
          <w:rFonts w:ascii="Times New Roman" w:hAnsi="Times New Roman"/>
          <w:sz w:val="20"/>
          <w:szCs w:val="20"/>
        </w:rPr>
        <w:t xml:space="preserve">. </w:t>
      </w:r>
      <w:proofErr w:type="spellStart"/>
      <w:r w:rsidRPr="008A5EB5">
        <w:rPr>
          <w:rFonts w:ascii="Times New Roman" w:hAnsi="Times New Roman"/>
          <w:sz w:val="20"/>
          <w:szCs w:val="20"/>
        </w:rPr>
        <w:t>Thiobarbituric</w:t>
      </w:r>
      <w:proofErr w:type="spellEnd"/>
      <w:r w:rsidRPr="008A5EB5">
        <w:rPr>
          <w:rFonts w:ascii="Times New Roman" w:hAnsi="Times New Roman"/>
          <w:sz w:val="20"/>
          <w:szCs w:val="20"/>
        </w:rPr>
        <w:t xml:space="preserve"> </w:t>
      </w:r>
      <w:r w:rsidRPr="008A5EB5">
        <w:rPr>
          <w:rFonts w:ascii="Times New Roman" w:hAnsi="Times New Roman"/>
          <w:sz w:val="20"/>
          <w:szCs w:val="20"/>
        </w:rPr>
        <w:lastRenderedPageBreak/>
        <w:t>acid (TBA), FeCl</w:t>
      </w:r>
      <w:r w:rsidRPr="008A5EB5">
        <w:rPr>
          <w:rFonts w:ascii="Times New Roman" w:hAnsi="Times New Roman"/>
          <w:sz w:val="20"/>
          <w:szCs w:val="20"/>
          <w:vertAlign w:val="subscript"/>
        </w:rPr>
        <w:t>3</w:t>
      </w:r>
      <w:r w:rsidRPr="008A5EB5">
        <w:rPr>
          <w:rFonts w:ascii="Times New Roman" w:hAnsi="Times New Roman"/>
          <w:sz w:val="20"/>
          <w:szCs w:val="20"/>
        </w:rPr>
        <w:t>, 2</w:t>
      </w:r>
      <w:proofErr w:type="gramStart"/>
      <w:r w:rsidRPr="008A5EB5">
        <w:rPr>
          <w:rFonts w:ascii="Times New Roman" w:hAnsi="Times New Roman"/>
          <w:sz w:val="20"/>
          <w:szCs w:val="20"/>
        </w:rPr>
        <w:t>,2</w:t>
      </w:r>
      <w:proofErr w:type="gramEnd"/>
      <w:r w:rsidRPr="008A5EB5">
        <w:rPr>
          <w:rFonts w:ascii="Times New Roman" w:hAnsi="Times New Roman"/>
          <w:sz w:val="20"/>
          <w:szCs w:val="20"/>
        </w:rPr>
        <w:t xml:space="preserve">-diphenyl-1-picrylhydrazyl (DPPH), </w:t>
      </w:r>
      <w:proofErr w:type="spellStart"/>
      <w:r w:rsidRPr="008A5EB5">
        <w:rPr>
          <w:rFonts w:ascii="Times New Roman" w:hAnsi="Times New Roman"/>
          <w:sz w:val="20"/>
          <w:szCs w:val="20"/>
        </w:rPr>
        <w:t>Folin–Ciocalteu</w:t>
      </w:r>
      <w:proofErr w:type="spellEnd"/>
      <w:r w:rsidRPr="008A5EB5">
        <w:rPr>
          <w:rFonts w:ascii="Times New Roman" w:hAnsi="Times New Roman"/>
          <w:sz w:val="20"/>
          <w:szCs w:val="20"/>
        </w:rPr>
        <w:t xml:space="preserve"> reagent, </w:t>
      </w:r>
      <w:proofErr w:type="spellStart"/>
      <w:r w:rsidRPr="008A5EB5">
        <w:rPr>
          <w:rFonts w:ascii="Times New Roman" w:hAnsi="Times New Roman"/>
          <w:sz w:val="20"/>
          <w:szCs w:val="20"/>
        </w:rPr>
        <w:t>aluminium</w:t>
      </w:r>
      <w:proofErr w:type="spellEnd"/>
      <w:r w:rsidRPr="008A5EB5">
        <w:rPr>
          <w:rFonts w:ascii="Times New Roman" w:hAnsi="Times New Roman"/>
          <w:sz w:val="20"/>
          <w:szCs w:val="20"/>
        </w:rPr>
        <w:t xml:space="preserve"> chloride, </w:t>
      </w:r>
      <w:proofErr w:type="spellStart"/>
      <w:r w:rsidRPr="008A5EB5">
        <w:rPr>
          <w:rFonts w:ascii="Times New Roman" w:hAnsi="Times New Roman"/>
          <w:sz w:val="20"/>
          <w:szCs w:val="20"/>
        </w:rPr>
        <w:t>quercetin</w:t>
      </w:r>
      <w:proofErr w:type="spellEnd"/>
      <w:r w:rsidRPr="008A5EB5">
        <w:rPr>
          <w:rFonts w:ascii="Times New Roman" w:hAnsi="Times New Roman"/>
          <w:sz w:val="20"/>
          <w:szCs w:val="20"/>
        </w:rPr>
        <w:t xml:space="preserve">, were obtained from Sigma–Aldrich </w:t>
      </w:r>
      <w:proofErr w:type="spellStart"/>
      <w:r w:rsidRPr="008A5EB5">
        <w:rPr>
          <w:rFonts w:ascii="Times New Roman" w:hAnsi="Times New Roman"/>
          <w:sz w:val="20"/>
          <w:szCs w:val="20"/>
        </w:rPr>
        <w:t>S.p.A</w:t>
      </w:r>
      <w:proofErr w:type="spellEnd"/>
      <w:r w:rsidRPr="008A5EB5">
        <w:rPr>
          <w:rFonts w:ascii="Times New Roman" w:hAnsi="Times New Roman"/>
          <w:sz w:val="20"/>
          <w:szCs w:val="20"/>
        </w:rPr>
        <w:t>. (</w:t>
      </w:r>
      <w:smartTag w:uri="urn:schemas-microsoft-com:office:smarttags" w:element="place">
        <w:smartTag w:uri="urn:schemas-microsoft-com:office:smarttags" w:element="City">
          <w:r w:rsidRPr="008A5EB5">
            <w:rPr>
              <w:rFonts w:ascii="Times New Roman" w:hAnsi="Times New Roman"/>
              <w:sz w:val="20"/>
              <w:szCs w:val="20"/>
            </w:rPr>
            <w:t>Milan</w:t>
          </w:r>
        </w:smartTag>
        <w:r w:rsidRPr="008A5EB5">
          <w:rPr>
            <w:rFonts w:ascii="Times New Roman" w:hAnsi="Times New Roman"/>
            <w:sz w:val="20"/>
            <w:szCs w:val="20"/>
          </w:rPr>
          <w:t xml:space="preserve">, </w:t>
        </w:r>
        <w:smartTag w:uri="urn:schemas-microsoft-com:office:smarttags" w:element="country-region">
          <w:r w:rsidRPr="008A5EB5">
            <w:rPr>
              <w:rFonts w:ascii="Times New Roman" w:hAnsi="Times New Roman"/>
              <w:sz w:val="20"/>
              <w:szCs w:val="20"/>
            </w:rPr>
            <w:t>Italy</w:t>
          </w:r>
        </w:smartTag>
      </w:smartTag>
      <w:r w:rsidRPr="008A5EB5">
        <w:rPr>
          <w:rFonts w:ascii="Times New Roman" w:hAnsi="Times New Roman"/>
          <w:sz w:val="20"/>
          <w:szCs w:val="20"/>
        </w:rPr>
        <w:t>).</w:t>
      </w:r>
    </w:p>
    <w:p w:rsidR="00E044B0" w:rsidRPr="008A5EB5" w:rsidRDefault="00E044B0" w:rsidP="00E044B0">
      <w:pPr>
        <w:autoSpaceDE w:val="0"/>
        <w:autoSpaceDN w:val="0"/>
        <w:adjustRightInd w:val="0"/>
        <w:spacing w:after="0" w:line="240" w:lineRule="auto"/>
        <w:jc w:val="both"/>
        <w:rPr>
          <w:rFonts w:ascii="Times New Roman" w:eastAsia="AdvEPSTIM" w:hAnsi="Times New Roman"/>
          <w:b/>
          <w:sz w:val="20"/>
          <w:szCs w:val="20"/>
        </w:rPr>
      </w:pPr>
    </w:p>
    <w:p w:rsidR="00E044B0" w:rsidRPr="008A5EB5" w:rsidRDefault="00E044B0" w:rsidP="00E044B0">
      <w:pPr>
        <w:autoSpaceDE w:val="0"/>
        <w:autoSpaceDN w:val="0"/>
        <w:adjustRightInd w:val="0"/>
        <w:spacing w:after="0" w:line="240" w:lineRule="auto"/>
        <w:jc w:val="both"/>
        <w:rPr>
          <w:rFonts w:ascii="Times New Roman" w:eastAsia="AdvEPSTIM" w:hAnsi="Times New Roman"/>
          <w:b/>
          <w:sz w:val="20"/>
          <w:szCs w:val="20"/>
        </w:rPr>
      </w:pPr>
      <w:r w:rsidRPr="008A5EB5">
        <w:rPr>
          <w:rFonts w:ascii="Times New Roman" w:eastAsia="AdvEPSTIM" w:hAnsi="Times New Roman"/>
          <w:b/>
          <w:sz w:val="20"/>
          <w:szCs w:val="20"/>
        </w:rPr>
        <w:t>Preparation of plant samples</w:t>
      </w:r>
    </w:p>
    <w:p w:rsidR="00E044B0" w:rsidRPr="008A5EB5" w:rsidRDefault="00E044B0" w:rsidP="00E044B0">
      <w:pPr>
        <w:tabs>
          <w:tab w:val="left" w:pos="7128"/>
        </w:tabs>
        <w:autoSpaceDE w:val="0"/>
        <w:autoSpaceDN w:val="0"/>
        <w:adjustRightInd w:val="0"/>
        <w:spacing w:after="0" w:line="240" w:lineRule="auto"/>
        <w:ind w:firstLineChars="100" w:firstLine="200"/>
        <w:jc w:val="both"/>
        <w:rPr>
          <w:rFonts w:ascii="Times New Roman" w:eastAsia="AdvEPSTIM" w:hAnsi="Times New Roman"/>
          <w:sz w:val="20"/>
          <w:szCs w:val="20"/>
        </w:rPr>
      </w:pPr>
      <w:r w:rsidRPr="008A5EB5">
        <w:rPr>
          <w:rFonts w:ascii="Times New Roman" w:eastAsia="AdvEPSTIM" w:hAnsi="Times New Roman"/>
          <w:i/>
          <w:sz w:val="20"/>
          <w:szCs w:val="20"/>
        </w:rPr>
        <w:t xml:space="preserve"> </w:t>
      </w:r>
      <w:proofErr w:type="spellStart"/>
      <w:r w:rsidRPr="008A5EB5">
        <w:rPr>
          <w:rFonts w:ascii="Times New Roman" w:eastAsia="AdvEPSTIM" w:hAnsi="Times New Roman"/>
          <w:i/>
          <w:sz w:val="20"/>
          <w:szCs w:val="20"/>
        </w:rPr>
        <w:t>Acalypha</w:t>
      </w:r>
      <w:proofErr w:type="spellEnd"/>
      <w:r w:rsidRPr="008A5EB5">
        <w:rPr>
          <w:rFonts w:ascii="Times New Roman" w:eastAsia="AdvEPSTIM" w:hAnsi="Times New Roman"/>
          <w:i/>
          <w:sz w:val="20"/>
          <w:szCs w:val="20"/>
        </w:rPr>
        <w:t xml:space="preserve"> </w:t>
      </w:r>
      <w:proofErr w:type="spellStart"/>
      <w:r w:rsidRPr="008A5EB5">
        <w:rPr>
          <w:rFonts w:ascii="Times New Roman" w:eastAsia="AdvEPSTIM" w:hAnsi="Times New Roman"/>
          <w:i/>
          <w:sz w:val="20"/>
          <w:szCs w:val="20"/>
        </w:rPr>
        <w:t>wilkesiana</w:t>
      </w:r>
      <w:proofErr w:type="spellEnd"/>
      <w:r w:rsidRPr="008A5EB5">
        <w:rPr>
          <w:rFonts w:ascii="Times New Roman" w:eastAsia="AdvEPSTIM" w:hAnsi="Times New Roman"/>
          <w:sz w:val="20"/>
          <w:szCs w:val="20"/>
        </w:rPr>
        <w:t xml:space="preserve"> leaf and </w:t>
      </w:r>
      <w:proofErr w:type="spellStart"/>
      <w:r w:rsidRPr="008A5EB5">
        <w:rPr>
          <w:rFonts w:ascii="Times New Roman" w:eastAsia="AdvEPSTIM" w:hAnsi="Times New Roman"/>
          <w:i/>
          <w:sz w:val="20"/>
          <w:szCs w:val="20"/>
        </w:rPr>
        <w:t>Azadirachta</w:t>
      </w:r>
      <w:proofErr w:type="spellEnd"/>
      <w:r w:rsidRPr="008A5EB5">
        <w:rPr>
          <w:rFonts w:ascii="Times New Roman" w:eastAsia="AdvEPSTIM" w:hAnsi="Times New Roman"/>
          <w:i/>
          <w:sz w:val="20"/>
          <w:szCs w:val="20"/>
        </w:rPr>
        <w:t xml:space="preserve">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stem back were obtained from the horticultural garden in December 2009 at </w:t>
      </w:r>
      <w:smartTag w:uri="urn:schemas-microsoft-com:office:smarttags" w:element="place">
        <w:smartTag w:uri="urn:schemas-microsoft-com:office:smarttags" w:element="PlaceName">
          <w:r w:rsidRPr="008A5EB5">
            <w:rPr>
              <w:rFonts w:ascii="Times New Roman" w:eastAsia="AdvEPSTIM" w:hAnsi="Times New Roman"/>
              <w:sz w:val="20"/>
              <w:szCs w:val="20"/>
            </w:rPr>
            <w:t>Babcock</w:t>
          </w:r>
        </w:smartTag>
        <w:r w:rsidRPr="008A5EB5">
          <w:rPr>
            <w:rFonts w:ascii="Times New Roman" w:eastAsia="AdvEPSTIM" w:hAnsi="Times New Roman"/>
            <w:sz w:val="20"/>
            <w:szCs w:val="20"/>
          </w:rPr>
          <w:t xml:space="preserve"> </w:t>
        </w:r>
        <w:smartTag w:uri="urn:schemas-microsoft-com:office:smarttags" w:element="PlaceType">
          <w:r w:rsidRPr="008A5EB5">
            <w:rPr>
              <w:rFonts w:ascii="Times New Roman" w:eastAsia="AdvEPSTIM" w:hAnsi="Times New Roman"/>
              <w:sz w:val="20"/>
              <w:szCs w:val="20"/>
            </w:rPr>
            <w:t>University</w:t>
          </w:r>
        </w:smartTag>
      </w:smartTag>
      <w:r w:rsidRPr="008A5EB5">
        <w:rPr>
          <w:rFonts w:ascii="Times New Roman" w:eastAsia="AdvEPSTIM" w:hAnsi="Times New Roman"/>
          <w:sz w:val="20"/>
          <w:szCs w:val="20"/>
        </w:rPr>
        <w:t xml:space="preserve">, </w:t>
      </w:r>
      <w:proofErr w:type="spellStart"/>
      <w:r w:rsidRPr="008A5EB5">
        <w:rPr>
          <w:rFonts w:ascii="Times New Roman" w:eastAsia="AdvEPSTIM" w:hAnsi="Times New Roman"/>
          <w:sz w:val="20"/>
          <w:szCs w:val="20"/>
        </w:rPr>
        <w:t>Ilisan</w:t>
      </w:r>
      <w:proofErr w:type="spellEnd"/>
      <w:r w:rsidRPr="008A5EB5">
        <w:rPr>
          <w:rFonts w:ascii="Times New Roman" w:eastAsia="AdvEPSTIM" w:hAnsi="Times New Roman"/>
          <w:sz w:val="20"/>
          <w:szCs w:val="20"/>
        </w:rPr>
        <w:t xml:space="preserve"> Remo, </w:t>
      </w:r>
      <w:proofErr w:type="spellStart"/>
      <w:proofErr w:type="gramStart"/>
      <w:smartTag w:uri="urn:schemas-microsoft-com:office:smarttags" w:element="place">
        <w:smartTag w:uri="urn:schemas-microsoft-com:office:smarttags" w:element="City">
          <w:r w:rsidRPr="008A5EB5">
            <w:rPr>
              <w:rFonts w:ascii="Times New Roman" w:eastAsia="AdvEPSTIM" w:hAnsi="Times New Roman"/>
              <w:sz w:val="20"/>
              <w:szCs w:val="20"/>
            </w:rPr>
            <w:t>Ogun</w:t>
          </w:r>
          <w:proofErr w:type="spellEnd"/>
          <w:proofErr w:type="gramEnd"/>
          <w:r w:rsidRPr="008A5EB5">
            <w:rPr>
              <w:rFonts w:ascii="Times New Roman" w:eastAsia="AdvEPSTIM" w:hAnsi="Times New Roman"/>
              <w:sz w:val="20"/>
              <w:szCs w:val="20"/>
            </w:rPr>
            <w:t xml:space="preserve"> State</w:t>
          </w:r>
        </w:smartTag>
        <w:r w:rsidRPr="008A5EB5">
          <w:rPr>
            <w:rFonts w:ascii="Times New Roman" w:eastAsia="AdvEPSTIM" w:hAnsi="Times New Roman"/>
            <w:sz w:val="20"/>
            <w:szCs w:val="20"/>
          </w:rPr>
          <w:t xml:space="preserve">, </w:t>
        </w:r>
        <w:smartTag w:uri="urn:schemas-microsoft-com:office:smarttags" w:element="country-region">
          <w:r w:rsidRPr="008A5EB5">
            <w:rPr>
              <w:rFonts w:ascii="Times New Roman" w:eastAsia="AdvEPSTIM" w:hAnsi="Times New Roman"/>
              <w:sz w:val="20"/>
              <w:szCs w:val="20"/>
            </w:rPr>
            <w:t>Nigeria</w:t>
          </w:r>
        </w:smartTag>
      </w:smartTag>
      <w:r w:rsidRPr="008A5EB5">
        <w:rPr>
          <w:rFonts w:ascii="Times New Roman" w:eastAsia="AdvEPSTIM" w:hAnsi="Times New Roman"/>
          <w:sz w:val="20"/>
          <w:szCs w:val="20"/>
        </w:rPr>
        <w:t xml:space="preserve">. </w:t>
      </w:r>
      <w:proofErr w:type="spellStart"/>
      <w:r w:rsidRPr="008A5EB5">
        <w:rPr>
          <w:rFonts w:ascii="Times New Roman" w:eastAsia="AdvEPSTIM" w:hAnsi="Times New Roman"/>
          <w:i/>
          <w:sz w:val="20"/>
          <w:szCs w:val="20"/>
        </w:rPr>
        <w:t>Solanum</w:t>
      </w:r>
      <w:proofErr w:type="spellEnd"/>
      <w:r w:rsidRPr="008A5EB5">
        <w:rPr>
          <w:rFonts w:ascii="Times New Roman" w:eastAsia="AdvEPSTIM" w:hAnsi="Times New Roman"/>
          <w:i/>
          <w:sz w:val="20"/>
          <w:szCs w:val="20"/>
        </w:rPr>
        <w:t xml:space="preserve"> </w:t>
      </w:r>
      <w:proofErr w:type="spellStart"/>
      <w:r w:rsidRPr="008A5EB5">
        <w:rPr>
          <w:rFonts w:ascii="Times New Roman" w:eastAsia="AdvEPSTIM" w:hAnsi="Times New Roman"/>
          <w:i/>
          <w:sz w:val="20"/>
          <w:szCs w:val="20"/>
        </w:rPr>
        <w:t>scrabrum</w:t>
      </w:r>
      <w:proofErr w:type="spellEnd"/>
      <w:r w:rsidRPr="008A5EB5">
        <w:rPr>
          <w:rFonts w:ascii="Times New Roman" w:eastAsia="AdvEPSTIM" w:hAnsi="Times New Roman"/>
          <w:sz w:val="20"/>
          <w:szCs w:val="20"/>
        </w:rPr>
        <w:t xml:space="preserve"> leaf was purchased in </w:t>
      </w:r>
      <w:proofErr w:type="spellStart"/>
      <w:r w:rsidRPr="008A5EB5">
        <w:rPr>
          <w:rFonts w:ascii="Times New Roman" w:eastAsia="AdvEPSTIM" w:hAnsi="Times New Roman"/>
          <w:sz w:val="20"/>
          <w:szCs w:val="20"/>
        </w:rPr>
        <w:t>Ilisan</w:t>
      </w:r>
      <w:proofErr w:type="spellEnd"/>
      <w:r w:rsidRPr="008A5EB5">
        <w:rPr>
          <w:rFonts w:ascii="Times New Roman" w:eastAsia="AdvEPSTIM" w:hAnsi="Times New Roman"/>
          <w:sz w:val="20"/>
          <w:szCs w:val="20"/>
        </w:rPr>
        <w:t xml:space="preserve"> Remo market. The fresh samples were washed and air-dried for one week. All dried plant materials were ground to powder and sieved to obtain fine particles. 20 g of each sample was soaked with methanol, ethanol, </w:t>
      </w:r>
      <w:proofErr w:type="spellStart"/>
      <w:r w:rsidRPr="008A5EB5">
        <w:rPr>
          <w:rFonts w:ascii="Times New Roman" w:eastAsia="AdvEPSTIM" w:hAnsi="Times New Roman"/>
          <w:sz w:val="20"/>
          <w:szCs w:val="20"/>
        </w:rPr>
        <w:t>ethylacetate</w:t>
      </w:r>
      <w:proofErr w:type="spellEnd"/>
      <w:r w:rsidRPr="008A5EB5">
        <w:rPr>
          <w:rFonts w:ascii="Times New Roman" w:eastAsia="AdvEPSTIM" w:hAnsi="Times New Roman"/>
          <w:sz w:val="20"/>
          <w:szCs w:val="20"/>
        </w:rPr>
        <w:t xml:space="preserve"> and acetone for 72 h. The filtrates were concentrated using rotary evaporator at 40</w:t>
      </w:r>
      <w:r w:rsidRPr="008A5EB5">
        <w:rPr>
          <w:rFonts w:ascii="Times New Roman" w:eastAsia="AdvEPSTIM" w:hAnsi="Times New Roman"/>
          <w:sz w:val="20"/>
          <w:szCs w:val="20"/>
          <w:vertAlign w:val="superscript"/>
        </w:rPr>
        <w:t>o</w:t>
      </w:r>
      <w:r w:rsidRPr="008A5EB5">
        <w:rPr>
          <w:rFonts w:ascii="Times New Roman" w:eastAsia="AdvEPSTIM" w:hAnsi="Times New Roman"/>
          <w:sz w:val="20"/>
          <w:szCs w:val="20"/>
        </w:rPr>
        <w:t>C. The dried extracts were weighed and store at -4</w:t>
      </w:r>
      <w:r w:rsidRPr="008A5EB5">
        <w:rPr>
          <w:rFonts w:ascii="Times New Roman" w:eastAsia="AdvEPSTIM" w:hAnsi="Times New Roman"/>
          <w:sz w:val="20"/>
          <w:szCs w:val="20"/>
          <w:vertAlign w:val="superscript"/>
        </w:rPr>
        <w:t>o</w:t>
      </w:r>
      <w:r w:rsidRPr="008A5EB5">
        <w:rPr>
          <w:rFonts w:ascii="Times New Roman" w:eastAsia="AdvEPSTIM" w:hAnsi="Times New Roman"/>
          <w:sz w:val="20"/>
          <w:szCs w:val="20"/>
        </w:rPr>
        <w:t>C.</w:t>
      </w:r>
    </w:p>
    <w:p w:rsidR="00E044B0" w:rsidRPr="008A5EB5" w:rsidRDefault="00E044B0" w:rsidP="00E044B0">
      <w:pPr>
        <w:autoSpaceDE w:val="0"/>
        <w:autoSpaceDN w:val="0"/>
        <w:adjustRightInd w:val="0"/>
        <w:spacing w:after="0" w:line="240" w:lineRule="auto"/>
        <w:jc w:val="both"/>
        <w:rPr>
          <w:rFonts w:ascii="Times New Roman" w:eastAsia="AdvEPSTIM" w:hAnsi="Times New Roman"/>
          <w:b/>
          <w:sz w:val="20"/>
          <w:szCs w:val="20"/>
        </w:rPr>
      </w:pPr>
    </w:p>
    <w:p w:rsidR="00E044B0" w:rsidRPr="008A5EB5" w:rsidRDefault="00E044B0" w:rsidP="00E044B0">
      <w:pPr>
        <w:autoSpaceDE w:val="0"/>
        <w:autoSpaceDN w:val="0"/>
        <w:adjustRightInd w:val="0"/>
        <w:spacing w:after="0" w:line="240" w:lineRule="auto"/>
        <w:jc w:val="both"/>
        <w:rPr>
          <w:rFonts w:ascii="Times New Roman" w:eastAsia="AdvEPSTIM" w:hAnsi="Times New Roman"/>
          <w:b/>
          <w:sz w:val="20"/>
          <w:szCs w:val="20"/>
        </w:rPr>
      </w:pPr>
      <w:r w:rsidRPr="008A5EB5">
        <w:rPr>
          <w:rFonts w:ascii="Times New Roman" w:eastAsia="AdvEPSTIM" w:hAnsi="Times New Roman"/>
          <w:b/>
          <w:sz w:val="20"/>
          <w:szCs w:val="20"/>
        </w:rPr>
        <w:t>Determination of plant yield</w:t>
      </w:r>
    </w:p>
    <w:p w:rsidR="00E044B0" w:rsidRPr="008A5EB5" w:rsidRDefault="00E044B0" w:rsidP="00E044B0">
      <w:pPr>
        <w:autoSpaceDE w:val="0"/>
        <w:autoSpaceDN w:val="0"/>
        <w:adjustRightInd w:val="0"/>
        <w:spacing w:after="0" w:line="240" w:lineRule="auto"/>
        <w:ind w:firstLine="720"/>
        <w:jc w:val="both"/>
        <w:rPr>
          <w:rFonts w:ascii="Times New Roman" w:eastAsia="AdvEPSTIM" w:hAnsi="Times New Roman"/>
          <w:sz w:val="20"/>
          <w:szCs w:val="20"/>
        </w:rPr>
      </w:pPr>
      <w:r w:rsidRPr="008A5EB5">
        <w:rPr>
          <w:rFonts w:ascii="Times New Roman" w:eastAsia="AdvEPSTIM" w:hAnsi="Times New Roman"/>
          <w:sz w:val="20"/>
          <w:szCs w:val="20"/>
        </w:rPr>
        <w:t>The percentage yield was obtained using this formula W</w:t>
      </w:r>
      <w:r w:rsidRPr="008A5EB5">
        <w:rPr>
          <w:rFonts w:ascii="Times New Roman" w:eastAsia="AdvEPSTIM" w:hAnsi="Times New Roman"/>
          <w:sz w:val="20"/>
          <w:szCs w:val="20"/>
          <w:vertAlign w:val="subscript"/>
        </w:rPr>
        <w:t>2</w:t>
      </w:r>
      <w:r w:rsidRPr="008A5EB5">
        <w:rPr>
          <w:rFonts w:ascii="Times New Roman" w:eastAsia="AdvEPSTIM" w:hAnsi="Times New Roman"/>
          <w:sz w:val="20"/>
          <w:szCs w:val="20"/>
        </w:rPr>
        <w:t>-W</w:t>
      </w:r>
      <w:r w:rsidRPr="008A5EB5">
        <w:rPr>
          <w:rFonts w:ascii="Times New Roman" w:eastAsia="AdvEPSTIM" w:hAnsi="Times New Roman"/>
          <w:sz w:val="20"/>
          <w:szCs w:val="20"/>
          <w:vertAlign w:val="subscript"/>
        </w:rPr>
        <w:t>1</w:t>
      </w:r>
      <w:r w:rsidRPr="008A5EB5">
        <w:rPr>
          <w:rFonts w:ascii="Times New Roman" w:eastAsia="AdvEPSTIM" w:hAnsi="Times New Roman"/>
          <w:sz w:val="20"/>
          <w:szCs w:val="20"/>
        </w:rPr>
        <w:t>/W</w:t>
      </w:r>
      <w:r w:rsidRPr="008A5EB5">
        <w:rPr>
          <w:rFonts w:ascii="Times New Roman" w:eastAsia="AdvEPSTIM" w:hAnsi="Times New Roman"/>
          <w:sz w:val="20"/>
          <w:szCs w:val="20"/>
          <w:vertAlign w:val="subscript"/>
        </w:rPr>
        <w:t>0</w:t>
      </w:r>
      <w:r w:rsidRPr="008A5EB5">
        <w:rPr>
          <w:rFonts w:ascii="Times New Roman" w:eastAsia="AdvEPSTIM" w:hAnsi="Times New Roman"/>
          <w:sz w:val="20"/>
          <w:szCs w:val="20"/>
        </w:rPr>
        <w:t>× 100. Where W</w:t>
      </w:r>
      <w:r w:rsidRPr="008A5EB5">
        <w:rPr>
          <w:rFonts w:ascii="Times New Roman" w:eastAsia="AdvEPSTIM" w:hAnsi="Times New Roman"/>
          <w:sz w:val="20"/>
          <w:szCs w:val="20"/>
          <w:vertAlign w:val="subscript"/>
        </w:rPr>
        <w:t>2</w:t>
      </w:r>
      <w:r w:rsidRPr="008A5EB5">
        <w:rPr>
          <w:rFonts w:ascii="Times New Roman" w:eastAsia="AdvEPSTIM" w:hAnsi="Times New Roman"/>
          <w:sz w:val="20"/>
          <w:szCs w:val="20"/>
        </w:rPr>
        <w:t xml:space="preserve"> is the weight of the extract and the container, W</w:t>
      </w:r>
      <w:r w:rsidRPr="008A5EB5">
        <w:rPr>
          <w:rFonts w:ascii="Times New Roman" w:eastAsia="AdvEPSTIM" w:hAnsi="Times New Roman"/>
          <w:sz w:val="20"/>
          <w:szCs w:val="20"/>
          <w:vertAlign w:val="subscript"/>
        </w:rPr>
        <w:t>1</w:t>
      </w:r>
      <w:r w:rsidRPr="008A5EB5">
        <w:rPr>
          <w:rFonts w:ascii="Times New Roman" w:eastAsia="AdvEPSTIM" w:hAnsi="Times New Roman"/>
          <w:sz w:val="20"/>
          <w:szCs w:val="20"/>
        </w:rPr>
        <w:t xml:space="preserve"> the weight of the container alone and W</w:t>
      </w:r>
      <w:r w:rsidRPr="008A5EB5">
        <w:rPr>
          <w:rFonts w:ascii="Times New Roman" w:eastAsia="AdvEPSTIM" w:hAnsi="Times New Roman"/>
          <w:sz w:val="20"/>
          <w:szCs w:val="20"/>
          <w:vertAlign w:val="subscript"/>
        </w:rPr>
        <w:t>0</w:t>
      </w:r>
      <w:r w:rsidRPr="008A5EB5">
        <w:rPr>
          <w:rFonts w:ascii="Times New Roman" w:eastAsia="AdvEPSTIM" w:hAnsi="Times New Roman"/>
          <w:sz w:val="20"/>
          <w:szCs w:val="20"/>
        </w:rPr>
        <w:t xml:space="preserve"> the weight of the initial dried sample</w:t>
      </w:r>
    </w:p>
    <w:p w:rsidR="00E044B0" w:rsidRPr="008A5EB5" w:rsidRDefault="00E044B0" w:rsidP="00E044B0">
      <w:pPr>
        <w:spacing w:after="0" w:line="240" w:lineRule="auto"/>
        <w:jc w:val="both"/>
        <w:rPr>
          <w:rFonts w:ascii="Times New Roman" w:hAnsi="Times New Roman"/>
          <w:b/>
          <w:sz w:val="20"/>
          <w:szCs w:val="20"/>
        </w:rPr>
      </w:pPr>
    </w:p>
    <w:p w:rsidR="00E044B0" w:rsidRPr="008A5EB5" w:rsidRDefault="00E044B0" w:rsidP="00E044B0">
      <w:pPr>
        <w:spacing w:after="0" w:line="240" w:lineRule="auto"/>
        <w:jc w:val="both"/>
        <w:rPr>
          <w:rFonts w:ascii="Times New Roman" w:hAnsi="Times New Roman"/>
          <w:b/>
          <w:sz w:val="20"/>
          <w:szCs w:val="20"/>
        </w:rPr>
      </w:pPr>
      <w:r w:rsidRPr="008A5EB5">
        <w:rPr>
          <w:rFonts w:ascii="Times New Roman" w:hAnsi="Times New Roman"/>
          <w:b/>
          <w:sz w:val="20"/>
          <w:szCs w:val="20"/>
        </w:rPr>
        <w:t>Determination of Total Phenolic Content (TPC)</w:t>
      </w:r>
    </w:p>
    <w:p w:rsidR="00E044B0" w:rsidRPr="008A5EB5" w:rsidRDefault="00E044B0" w:rsidP="00E044B0">
      <w:pPr>
        <w:spacing w:after="0" w:line="240" w:lineRule="auto"/>
        <w:ind w:firstLine="720"/>
        <w:jc w:val="both"/>
        <w:rPr>
          <w:rFonts w:ascii="Times New Roman" w:hAnsi="Times New Roman"/>
          <w:sz w:val="20"/>
          <w:szCs w:val="20"/>
        </w:rPr>
      </w:pPr>
      <w:r w:rsidRPr="008A5EB5">
        <w:rPr>
          <w:rFonts w:ascii="Times New Roman" w:hAnsi="Times New Roman"/>
          <w:sz w:val="20"/>
          <w:szCs w:val="20"/>
        </w:rPr>
        <w:t xml:space="preserve">This was estimated as described by Singleton and Rossi (1965) and modified by </w:t>
      </w:r>
      <w:proofErr w:type="spellStart"/>
      <w:r w:rsidRPr="008A5EB5">
        <w:rPr>
          <w:rFonts w:ascii="Times New Roman" w:hAnsi="Times New Roman"/>
          <w:sz w:val="20"/>
          <w:szCs w:val="20"/>
        </w:rPr>
        <w:t>Gulcin</w:t>
      </w:r>
      <w:proofErr w:type="spellEnd"/>
      <w:r w:rsidRPr="008A5EB5">
        <w:rPr>
          <w:rFonts w:ascii="Times New Roman" w:hAnsi="Times New Roman"/>
          <w:sz w:val="20"/>
          <w:szCs w:val="20"/>
        </w:rPr>
        <w:t xml:space="preserve"> </w:t>
      </w:r>
      <w:r w:rsidRPr="008A5EB5">
        <w:rPr>
          <w:rFonts w:ascii="Times New Roman" w:hAnsi="Times New Roman"/>
          <w:i/>
          <w:sz w:val="20"/>
          <w:szCs w:val="20"/>
        </w:rPr>
        <w:t>et al.</w:t>
      </w:r>
      <w:r w:rsidRPr="008A5EB5">
        <w:rPr>
          <w:rFonts w:ascii="Times New Roman" w:hAnsi="Times New Roman"/>
          <w:sz w:val="20"/>
          <w:szCs w:val="20"/>
        </w:rPr>
        <w:t xml:space="preserve"> (2003). One ml aliquot of extracts or standard solution of </w:t>
      </w:r>
      <w:proofErr w:type="spellStart"/>
      <w:r w:rsidRPr="008A5EB5">
        <w:rPr>
          <w:rFonts w:ascii="Times New Roman" w:hAnsi="Times New Roman"/>
          <w:sz w:val="20"/>
          <w:szCs w:val="20"/>
        </w:rPr>
        <w:t>gallic</w:t>
      </w:r>
      <w:proofErr w:type="spellEnd"/>
      <w:r w:rsidRPr="008A5EB5">
        <w:rPr>
          <w:rFonts w:ascii="Times New Roman" w:hAnsi="Times New Roman"/>
          <w:sz w:val="20"/>
          <w:szCs w:val="20"/>
        </w:rPr>
        <w:t xml:space="preserve"> acid (10, 20, 30, 40 and 50 µg/ml) was added in a volumetric flask containing 9 ml of water. One milliliter of </w:t>
      </w:r>
      <w:proofErr w:type="spellStart"/>
      <w:r w:rsidRPr="008A5EB5">
        <w:rPr>
          <w:rFonts w:ascii="Times New Roman" w:hAnsi="Times New Roman"/>
          <w:sz w:val="20"/>
          <w:szCs w:val="20"/>
        </w:rPr>
        <w:t>Folin-Ciocalteu’s</w:t>
      </w:r>
      <w:proofErr w:type="spellEnd"/>
      <w:r w:rsidRPr="008A5EB5">
        <w:rPr>
          <w:rFonts w:ascii="Times New Roman" w:hAnsi="Times New Roman"/>
          <w:sz w:val="20"/>
          <w:szCs w:val="20"/>
        </w:rPr>
        <w:t xml:space="preserve"> reagent was added to the mixture and </w:t>
      </w:r>
      <w:proofErr w:type="spellStart"/>
      <w:r w:rsidRPr="008A5EB5">
        <w:rPr>
          <w:rFonts w:ascii="Times New Roman" w:hAnsi="Times New Roman"/>
          <w:sz w:val="20"/>
          <w:szCs w:val="20"/>
        </w:rPr>
        <w:t>vortexed</w:t>
      </w:r>
      <w:proofErr w:type="spellEnd"/>
      <w:r w:rsidRPr="008A5EB5">
        <w:rPr>
          <w:rFonts w:ascii="Times New Roman" w:hAnsi="Times New Roman"/>
          <w:sz w:val="20"/>
          <w:szCs w:val="20"/>
        </w:rPr>
        <w:t>. After 5 min, 10 ml of 7% sodium carbonate was added to the mixture, and then incubated for 90 min at room temperature. After incubation</w:t>
      </w:r>
      <w:r>
        <w:rPr>
          <w:rFonts w:ascii="Times New Roman" w:hAnsi="Times New Roman"/>
          <w:sz w:val="20"/>
          <w:szCs w:val="20"/>
        </w:rPr>
        <w:t>,</w:t>
      </w:r>
      <w:r w:rsidRPr="008A5EB5">
        <w:rPr>
          <w:rFonts w:ascii="Times New Roman" w:hAnsi="Times New Roman"/>
          <w:sz w:val="20"/>
          <w:szCs w:val="20"/>
        </w:rPr>
        <w:t xml:space="preserve"> the absorbance against the reagent blank was determined at 750 nm. A reagent blank was prepared using distilled water instead of the plant extract. The amount of phenolic compound in the extract was determined from the standard curve produced with varying concentrations (10, 20, 30, 40, 50 µg/ml) of </w:t>
      </w:r>
      <w:proofErr w:type="spellStart"/>
      <w:r w:rsidRPr="008A5EB5">
        <w:rPr>
          <w:rFonts w:ascii="Times New Roman" w:hAnsi="Times New Roman"/>
          <w:sz w:val="20"/>
          <w:szCs w:val="20"/>
        </w:rPr>
        <w:t>gallic</w:t>
      </w:r>
      <w:proofErr w:type="spellEnd"/>
      <w:r w:rsidRPr="008A5EB5">
        <w:rPr>
          <w:rFonts w:ascii="Times New Roman" w:hAnsi="Times New Roman"/>
          <w:sz w:val="20"/>
          <w:szCs w:val="20"/>
        </w:rPr>
        <w:t xml:space="preserve"> acid (R</w:t>
      </w:r>
      <w:r w:rsidRPr="008A5EB5">
        <w:rPr>
          <w:rFonts w:ascii="Times New Roman" w:hAnsi="Times New Roman"/>
          <w:sz w:val="20"/>
          <w:szCs w:val="20"/>
          <w:vertAlign w:val="superscript"/>
        </w:rPr>
        <w:t>2</w:t>
      </w:r>
      <w:r w:rsidRPr="008A5EB5">
        <w:rPr>
          <w:rFonts w:ascii="Times New Roman" w:hAnsi="Times New Roman"/>
          <w:sz w:val="20"/>
          <w:szCs w:val="20"/>
        </w:rPr>
        <w:t xml:space="preserve">=0.9986). The total phenolic content of the plant </w:t>
      </w:r>
      <w:proofErr w:type="gramStart"/>
      <w:r w:rsidRPr="008A5EB5">
        <w:rPr>
          <w:rFonts w:ascii="Times New Roman" w:hAnsi="Times New Roman"/>
          <w:sz w:val="20"/>
          <w:szCs w:val="20"/>
        </w:rPr>
        <w:t>was  expressed</w:t>
      </w:r>
      <w:proofErr w:type="gramEnd"/>
      <w:r w:rsidRPr="008A5EB5">
        <w:rPr>
          <w:rFonts w:ascii="Times New Roman" w:hAnsi="Times New Roman"/>
          <w:sz w:val="20"/>
          <w:szCs w:val="20"/>
        </w:rPr>
        <w:t xml:space="preserve"> as g Gallic acid equivalent (GAE)/</w:t>
      </w:r>
      <w:r>
        <w:rPr>
          <w:rFonts w:ascii="Times New Roman" w:hAnsi="Times New Roman"/>
          <w:sz w:val="20"/>
          <w:szCs w:val="20"/>
        </w:rPr>
        <w:t>100g dry</w:t>
      </w:r>
      <w:r w:rsidRPr="008A5EB5">
        <w:rPr>
          <w:rFonts w:ascii="Times New Roman" w:hAnsi="Times New Roman"/>
          <w:sz w:val="20"/>
          <w:szCs w:val="20"/>
        </w:rPr>
        <w:t xml:space="preserve"> weight. All samples were analyzed in triplicates</w:t>
      </w:r>
    </w:p>
    <w:p w:rsidR="00E044B0" w:rsidRPr="008A5EB5" w:rsidRDefault="00E044B0" w:rsidP="00E044B0">
      <w:pPr>
        <w:spacing w:after="0" w:line="240" w:lineRule="auto"/>
        <w:jc w:val="both"/>
        <w:rPr>
          <w:rFonts w:ascii="Times New Roman" w:hAnsi="Times New Roman"/>
          <w:b/>
          <w:iCs/>
          <w:sz w:val="20"/>
          <w:szCs w:val="20"/>
        </w:rPr>
      </w:pPr>
    </w:p>
    <w:p w:rsidR="00E044B0" w:rsidRPr="008A5EB5" w:rsidRDefault="00E044B0" w:rsidP="00E044B0">
      <w:pPr>
        <w:spacing w:after="0" w:line="240" w:lineRule="auto"/>
        <w:jc w:val="both"/>
        <w:rPr>
          <w:rFonts w:ascii="Times New Roman" w:hAnsi="Times New Roman"/>
          <w:b/>
          <w:iCs/>
          <w:sz w:val="20"/>
          <w:szCs w:val="20"/>
        </w:rPr>
      </w:pPr>
      <w:r w:rsidRPr="008A5EB5">
        <w:rPr>
          <w:rFonts w:ascii="Times New Roman" w:hAnsi="Times New Roman"/>
          <w:b/>
          <w:iCs/>
          <w:sz w:val="20"/>
          <w:szCs w:val="20"/>
        </w:rPr>
        <w:t>Determination of Total Flavonoid Content (TFC)</w:t>
      </w:r>
    </w:p>
    <w:p w:rsidR="00E044B0" w:rsidRDefault="00E044B0" w:rsidP="00E044B0">
      <w:pPr>
        <w:spacing w:after="0" w:line="240" w:lineRule="auto"/>
        <w:ind w:firstLine="720"/>
        <w:jc w:val="both"/>
        <w:rPr>
          <w:rFonts w:ascii="Times New Roman" w:hAnsi="Times New Roman"/>
          <w:color w:val="000000"/>
          <w:sz w:val="20"/>
          <w:szCs w:val="20"/>
        </w:rPr>
      </w:pPr>
      <w:r w:rsidRPr="008A5EB5">
        <w:rPr>
          <w:rFonts w:ascii="Times New Roman" w:hAnsi="Times New Roman"/>
          <w:color w:val="000000"/>
          <w:sz w:val="20"/>
          <w:szCs w:val="20"/>
        </w:rPr>
        <w:t xml:space="preserve">The TFC was measured following a </w:t>
      </w:r>
      <w:proofErr w:type="spellStart"/>
      <w:r w:rsidRPr="008A5EB5">
        <w:rPr>
          <w:rFonts w:ascii="Times New Roman" w:hAnsi="Times New Roman"/>
          <w:color w:val="000000"/>
          <w:sz w:val="20"/>
          <w:szCs w:val="20"/>
        </w:rPr>
        <w:t>spectrophotometric</w:t>
      </w:r>
      <w:proofErr w:type="spellEnd"/>
      <w:r w:rsidRPr="008A5EB5">
        <w:rPr>
          <w:rFonts w:ascii="Times New Roman" w:hAnsi="Times New Roman"/>
          <w:color w:val="000000"/>
          <w:sz w:val="20"/>
          <w:szCs w:val="20"/>
        </w:rPr>
        <w:t xml:space="preserve"> method by </w:t>
      </w:r>
      <w:proofErr w:type="spellStart"/>
      <w:r w:rsidRPr="008A5EB5">
        <w:rPr>
          <w:rFonts w:ascii="Times New Roman" w:hAnsi="Times New Roman"/>
          <w:color w:val="000000"/>
          <w:sz w:val="20"/>
          <w:szCs w:val="20"/>
        </w:rPr>
        <w:t>Dewanto</w:t>
      </w:r>
      <w:proofErr w:type="spellEnd"/>
      <w:r w:rsidRPr="008A5EB5">
        <w:rPr>
          <w:rFonts w:ascii="Times New Roman" w:hAnsi="Times New Roman"/>
          <w:color w:val="000000"/>
          <w:sz w:val="20"/>
          <w:szCs w:val="20"/>
        </w:rPr>
        <w:t xml:space="preserve"> </w:t>
      </w:r>
      <w:r w:rsidRPr="008A5EB5">
        <w:rPr>
          <w:rFonts w:ascii="Times New Roman" w:hAnsi="Times New Roman"/>
          <w:i/>
          <w:color w:val="000000"/>
          <w:sz w:val="20"/>
          <w:szCs w:val="20"/>
        </w:rPr>
        <w:t>et al.</w:t>
      </w:r>
      <w:r w:rsidRPr="008A5EB5">
        <w:rPr>
          <w:rFonts w:ascii="Times New Roman" w:hAnsi="Times New Roman"/>
          <w:color w:val="000000"/>
          <w:sz w:val="20"/>
          <w:szCs w:val="20"/>
        </w:rPr>
        <w:t xml:space="preserve"> (2002). Briefly, extract of each plant material (1 ml containing </w:t>
      </w:r>
      <w:proofErr w:type="gramStart"/>
      <w:r w:rsidRPr="008A5EB5">
        <w:rPr>
          <w:rFonts w:ascii="Times New Roman" w:hAnsi="Times New Roman"/>
          <w:color w:val="000000"/>
          <w:sz w:val="20"/>
          <w:szCs w:val="20"/>
        </w:rPr>
        <w:t>100 µg/ml</w:t>
      </w:r>
      <w:proofErr w:type="gramEnd"/>
      <w:r w:rsidRPr="008A5EB5">
        <w:rPr>
          <w:rFonts w:ascii="Times New Roman" w:hAnsi="Times New Roman"/>
          <w:color w:val="000000"/>
          <w:sz w:val="20"/>
          <w:szCs w:val="20"/>
        </w:rPr>
        <w:t>) were diluted with water (4 ml) in a 10 ml volumetric flask. Initially, 5% NaN0</w:t>
      </w:r>
      <w:r w:rsidRPr="008A5EB5">
        <w:rPr>
          <w:rFonts w:ascii="Times New Roman" w:hAnsi="Times New Roman"/>
          <w:color w:val="000000"/>
          <w:sz w:val="20"/>
          <w:szCs w:val="20"/>
          <w:vertAlign w:val="subscript"/>
        </w:rPr>
        <w:t>2</w:t>
      </w:r>
      <w:r w:rsidRPr="008A5EB5">
        <w:rPr>
          <w:rFonts w:ascii="Times New Roman" w:hAnsi="Times New Roman"/>
          <w:color w:val="000000"/>
          <w:sz w:val="20"/>
          <w:szCs w:val="20"/>
        </w:rPr>
        <w:t xml:space="preserve"> solution (0.3 ml) was added to each volumetric flask at 5 min, 10% </w:t>
      </w:r>
      <w:r w:rsidRPr="008A5EB5">
        <w:rPr>
          <w:rFonts w:ascii="Times New Roman" w:hAnsi="Times New Roman"/>
          <w:color w:val="000000"/>
          <w:sz w:val="20"/>
          <w:szCs w:val="20"/>
        </w:rPr>
        <w:lastRenderedPageBreak/>
        <w:t>AlCl</w:t>
      </w:r>
      <w:r w:rsidRPr="008A5EB5">
        <w:rPr>
          <w:rFonts w:ascii="Times New Roman" w:hAnsi="Times New Roman"/>
          <w:color w:val="000000"/>
          <w:sz w:val="20"/>
          <w:szCs w:val="20"/>
          <w:vertAlign w:val="subscript"/>
        </w:rPr>
        <w:t>3</w:t>
      </w:r>
      <w:r w:rsidRPr="008A5EB5">
        <w:rPr>
          <w:rFonts w:ascii="Times New Roman" w:hAnsi="Times New Roman"/>
          <w:color w:val="000000"/>
          <w:sz w:val="20"/>
          <w:szCs w:val="20"/>
        </w:rPr>
        <w:t xml:space="preserve"> (0.3 ml) was added and at 6 min. 1M </w:t>
      </w:r>
      <w:proofErr w:type="spellStart"/>
      <w:r w:rsidRPr="008A5EB5">
        <w:rPr>
          <w:rFonts w:ascii="Times New Roman" w:hAnsi="Times New Roman"/>
          <w:color w:val="000000"/>
          <w:sz w:val="20"/>
          <w:szCs w:val="20"/>
        </w:rPr>
        <w:t>NaOH</w:t>
      </w:r>
      <w:proofErr w:type="spellEnd"/>
      <w:r w:rsidRPr="008A5EB5">
        <w:rPr>
          <w:rFonts w:ascii="Times New Roman" w:hAnsi="Times New Roman"/>
          <w:color w:val="000000"/>
          <w:sz w:val="20"/>
          <w:szCs w:val="20"/>
        </w:rPr>
        <w:t xml:space="preserve"> (2 ml) was added. Water (2.4 ml) was then added to the reaction flask and mixed well. Absorbance of the reaction mixture was read at 510 nm. Total Flavonoid Content was determined as </w:t>
      </w:r>
      <w:proofErr w:type="spellStart"/>
      <w:r w:rsidRPr="008A5EB5">
        <w:rPr>
          <w:rFonts w:ascii="Times New Roman" w:hAnsi="Times New Roman"/>
          <w:color w:val="000000"/>
          <w:sz w:val="20"/>
          <w:szCs w:val="20"/>
        </w:rPr>
        <w:t>quercetin</w:t>
      </w:r>
      <w:proofErr w:type="spellEnd"/>
      <w:r w:rsidRPr="008A5EB5">
        <w:rPr>
          <w:rFonts w:ascii="Times New Roman" w:hAnsi="Times New Roman"/>
          <w:color w:val="000000"/>
          <w:sz w:val="20"/>
          <w:szCs w:val="20"/>
        </w:rPr>
        <w:t xml:space="preserve"> equivalents (g/100g of dry weight). Triplicate reading were taken for each sample and the result averaged.  </w:t>
      </w:r>
    </w:p>
    <w:p w:rsidR="00E044B0" w:rsidRPr="008A5EB5" w:rsidRDefault="00E044B0" w:rsidP="00E044B0">
      <w:pPr>
        <w:spacing w:after="0" w:line="240" w:lineRule="auto"/>
        <w:jc w:val="both"/>
        <w:rPr>
          <w:rFonts w:ascii="Times New Roman" w:hAnsi="Times New Roman"/>
          <w:b/>
          <w:color w:val="000000"/>
          <w:sz w:val="20"/>
          <w:szCs w:val="20"/>
        </w:rPr>
      </w:pPr>
    </w:p>
    <w:p w:rsidR="00E044B0" w:rsidRPr="008A5EB5" w:rsidRDefault="00E044B0" w:rsidP="00E044B0">
      <w:pPr>
        <w:spacing w:after="0" w:line="240" w:lineRule="auto"/>
        <w:jc w:val="both"/>
        <w:rPr>
          <w:rFonts w:ascii="Times New Roman" w:hAnsi="Times New Roman"/>
          <w:b/>
          <w:iCs/>
          <w:sz w:val="20"/>
          <w:szCs w:val="20"/>
        </w:rPr>
      </w:pPr>
      <w:r w:rsidRPr="008A5EB5">
        <w:rPr>
          <w:rFonts w:ascii="Times New Roman" w:hAnsi="Times New Roman"/>
          <w:b/>
          <w:iCs/>
          <w:sz w:val="20"/>
          <w:szCs w:val="20"/>
        </w:rPr>
        <w:t>Determination of DPPH Radical Scavenging Activity</w:t>
      </w:r>
    </w:p>
    <w:p w:rsidR="00E044B0" w:rsidRPr="008A5EB5" w:rsidRDefault="00E044B0" w:rsidP="00E044B0">
      <w:pPr>
        <w:spacing w:after="0" w:line="240" w:lineRule="auto"/>
        <w:ind w:firstLine="720"/>
        <w:jc w:val="both"/>
        <w:rPr>
          <w:rFonts w:ascii="Times New Roman" w:hAnsi="Times New Roman"/>
          <w:sz w:val="20"/>
          <w:szCs w:val="20"/>
        </w:rPr>
      </w:pPr>
      <w:r w:rsidRPr="008A5EB5">
        <w:rPr>
          <w:rFonts w:ascii="Times New Roman" w:hAnsi="Times New Roman"/>
          <w:sz w:val="20"/>
          <w:szCs w:val="20"/>
        </w:rPr>
        <w:t>This was carried out according to the 2</w:t>
      </w:r>
      <w:proofErr w:type="gramStart"/>
      <w:r w:rsidRPr="008A5EB5">
        <w:rPr>
          <w:rFonts w:ascii="Times New Roman" w:hAnsi="Times New Roman"/>
          <w:sz w:val="20"/>
          <w:szCs w:val="20"/>
        </w:rPr>
        <w:t>,2</w:t>
      </w:r>
      <w:proofErr w:type="gramEnd"/>
      <w:r w:rsidRPr="008A5EB5">
        <w:rPr>
          <w:rFonts w:ascii="Times New Roman" w:hAnsi="Times New Roman"/>
          <w:sz w:val="20"/>
          <w:szCs w:val="20"/>
        </w:rPr>
        <w:t xml:space="preserve">-diphenyl-2-picrylhydrazyl (DPPH) assay system by </w:t>
      </w:r>
      <w:proofErr w:type="spellStart"/>
      <w:r w:rsidRPr="008A5EB5">
        <w:rPr>
          <w:rFonts w:ascii="Times New Roman" w:hAnsi="Times New Roman"/>
          <w:sz w:val="20"/>
          <w:szCs w:val="20"/>
        </w:rPr>
        <w:t>Mensor</w:t>
      </w:r>
      <w:proofErr w:type="spellEnd"/>
      <w:r w:rsidRPr="008A5EB5">
        <w:rPr>
          <w:rFonts w:ascii="Times New Roman" w:hAnsi="Times New Roman"/>
          <w:sz w:val="20"/>
          <w:szCs w:val="20"/>
        </w:rPr>
        <w:t xml:space="preserve"> </w:t>
      </w:r>
      <w:r w:rsidRPr="008A5EB5">
        <w:rPr>
          <w:rFonts w:ascii="Times New Roman" w:hAnsi="Times New Roman"/>
          <w:i/>
          <w:sz w:val="20"/>
          <w:szCs w:val="20"/>
        </w:rPr>
        <w:t>et al</w:t>
      </w:r>
      <w:r w:rsidRPr="008A5EB5">
        <w:rPr>
          <w:rFonts w:ascii="Times New Roman" w:hAnsi="Times New Roman"/>
          <w:sz w:val="20"/>
          <w:szCs w:val="20"/>
        </w:rPr>
        <w:t xml:space="preserve">. (2001). One ml of a 0.3 </w:t>
      </w:r>
      <w:proofErr w:type="spellStart"/>
      <w:r w:rsidRPr="008A5EB5">
        <w:rPr>
          <w:rFonts w:ascii="Times New Roman" w:hAnsi="Times New Roman"/>
          <w:sz w:val="20"/>
          <w:szCs w:val="20"/>
        </w:rPr>
        <w:t>mM</w:t>
      </w:r>
      <w:proofErr w:type="spellEnd"/>
      <w:r w:rsidRPr="008A5EB5">
        <w:rPr>
          <w:rFonts w:ascii="Times New Roman" w:hAnsi="Times New Roman"/>
          <w:sz w:val="20"/>
          <w:szCs w:val="20"/>
        </w:rPr>
        <w:t xml:space="preserve"> DPPH methanol solution was added to 2.5 ml solution of the extract or standard (</w:t>
      </w:r>
      <w:proofErr w:type="gramStart"/>
      <w:r w:rsidRPr="008A5EB5">
        <w:rPr>
          <w:rFonts w:ascii="Times New Roman" w:hAnsi="Times New Roman"/>
          <w:sz w:val="20"/>
          <w:szCs w:val="20"/>
        </w:rPr>
        <w:t>100 µg/ml</w:t>
      </w:r>
      <w:proofErr w:type="gramEnd"/>
      <w:r w:rsidRPr="008A5EB5">
        <w:rPr>
          <w:rFonts w:ascii="Times New Roman" w:hAnsi="Times New Roman"/>
          <w:sz w:val="20"/>
          <w:szCs w:val="20"/>
        </w:rPr>
        <w:t xml:space="preserve">, 200 µg/ml, 300 µg/ml) and allowed to react at room temperature for 30 min. The absorbance of resulting mixture was measured at 518 nm and converted to percentage antioxidant activity (AA %), using the formula: </w:t>
      </w:r>
    </w:p>
    <w:p w:rsidR="00E044B0" w:rsidRPr="008A5EB5" w:rsidRDefault="00E044B0" w:rsidP="00E044B0">
      <w:pPr>
        <w:pStyle w:val="NoSpacing"/>
        <w:jc w:val="both"/>
        <w:rPr>
          <w:sz w:val="20"/>
          <w:szCs w:val="20"/>
        </w:rPr>
      </w:pPr>
      <w:r w:rsidRPr="008A5EB5">
        <w:rPr>
          <w:sz w:val="20"/>
          <w:szCs w:val="20"/>
        </w:rPr>
        <w:t>AA% = [(</w:t>
      </w:r>
      <w:proofErr w:type="spellStart"/>
      <w:r w:rsidRPr="008A5EB5">
        <w:rPr>
          <w:sz w:val="20"/>
          <w:szCs w:val="20"/>
        </w:rPr>
        <w:t>Abs</w:t>
      </w:r>
      <w:r w:rsidRPr="008A5EB5">
        <w:rPr>
          <w:sz w:val="20"/>
          <w:szCs w:val="20"/>
          <w:vertAlign w:val="subscript"/>
        </w:rPr>
        <w:t>blank</w:t>
      </w:r>
      <w:proofErr w:type="spellEnd"/>
      <w:r w:rsidRPr="008A5EB5">
        <w:rPr>
          <w:sz w:val="20"/>
          <w:szCs w:val="20"/>
          <w:vertAlign w:val="subscript"/>
        </w:rPr>
        <w:t xml:space="preserve"> – </w:t>
      </w:r>
      <w:proofErr w:type="spellStart"/>
      <w:r w:rsidRPr="008A5EB5">
        <w:rPr>
          <w:sz w:val="20"/>
          <w:szCs w:val="20"/>
        </w:rPr>
        <w:t>Abs</w:t>
      </w:r>
      <w:r w:rsidRPr="008A5EB5">
        <w:rPr>
          <w:sz w:val="20"/>
          <w:szCs w:val="20"/>
          <w:vertAlign w:val="subscript"/>
        </w:rPr>
        <w:t>sample</w:t>
      </w:r>
      <w:proofErr w:type="spellEnd"/>
      <w:r w:rsidRPr="008A5EB5">
        <w:rPr>
          <w:sz w:val="20"/>
          <w:szCs w:val="20"/>
        </w:rPr>
        <w:t xml:space="preserve">) × 100]/ Abs </w:t>
      </w:r>
      <w:r w:rsidRPr="008A5EB5">
        <w:rPr>
          <w:sz w:val="20"/>
          <w:szCs w:val="20"/>
          <w:vertAlign w:val="subscript"/>
        </w:rPr>
        <w:t>blank</w:t>
      </w:r>
    </w:p>
    <w:p w:rsidR="00E044B0" w:rsidRPr="008A5EB5" w:rsidRDefault="00E044B0" w:rsidP="00E044B0">
      <w:pPr>
        <w:spacing w:after="0" w:line="240" w:lineRule="auto"/>
        <w:jc w:val="both"/>
        <w:rPr>
          <w:rFonts w:ascii="Times New Roman" w:hAnsi="Times New Roman"/>
          <w:sz w:val="20"/>
          <w:szCs w:val="20"/>
        </w:rPr>
      </w:pPr>
      <w:r w:rsidRPr="008A5EB5">
        <w:rPr>
          <w:rFonts w:ascii="Times New Roman" w:hAnsi="Times New Roman"/>
          <w:sz w:val="20"/>
          <w:szCs w:val="20"/>
        </w:rPr>
        <w:t>Abs = Absorbance.</w:t>
      </w:r>
    </w:p>
    <w:p w:rsidR="00E044B0" w:rsidRDefault="00E044B0" w:rsidP="00E044B0">
      <w:pPr>
        <w:spacing w:after="0" w:line="240" w:lineRule="auto"/>
        <w:jc w:val="both"/>
        <w:rPr>
          <w:rFonts w:ascii="Times New Roman" w:hAnsi="Times New Roman"/>
          <w:sz w:val="20"/>
          <w:szCs w:val="20"/>
        </w:rPr>
      </w:pPr>
      <w:r w:rsidRPr="008A5EB5">
        <w:rPr>
          <w:rFonts w:ascii="Times New Roman" w:hAnsi="Times New Roman"/>
          <w:sz w:val="20"/>
          <w:szCs w:val="20"/>
        </w:rPr>
        <w:t xml:space="preserve">Methanol (1.0 ml) plus extract solution (2.5 ml) was used as blank. 1ml of 0.3 </w:t>
      </w:r>
      <w:proofErr w:type="spellStart"/>
      <w:r w:rsidRPr="008A5EB5">
        <w:rPr>
          <w:rFonts w:ascii="Times New Roman" w:hAnsi="Times New Roman"/>
          <w:sz w:val="20"/>
          <w:szCs w:val="20"/>
        </w:rPr>
        <w:t>mM</w:t>
      </w:r>
      <w:proofErr w:type="spellEnd"/>
      <w:r w:rsidRPr="008A5EB5">
        <w:rPr>
          <w:rFonts w:ascii="Times New Roman" w:hAnsi="Times New Roman"/>
          <w:sz w:val="20"/>
          <w:szCs w:val="20"/>
        </w:rPr>
        <w:t xml:space="preserve"> DPPH plus methanol (2.5 ml) was used as a negative control. Solution of </w:t>
      </w:r>
      <w:proofErr w:type="spellStart"/>
      <w:r w:rsidRPr="008A5EB5">
        <w:rPr>
          <w:rFonts w:ascii="Times New Roman" w:hAnsi="Times New Roman"/>
          <w:sz w:val="20"/>
          <w:szCs w:val="20"/>
        </w:rPr>
        <w:t>gallic</w:t>
      </w:r>
      <w:proofErr w:type="spellEnd"/>
      <w:r w:rsidRPr="008A5EB5">
        <w:rPr>
          <w:rFonts w:ascii="Times New Roman" w:hAnsi="Times New Roman"/>
          <w:sz w:val="20"/>
          <w:szCs w:val="20"/>
        </w:rPr>
        <w:t xml:space="preserve"> acid served as positive control. This assay was carried out in triplicates for each concentration.</w:t>
      </w:r>
    </w:p>
    <w:p w:rsidR="00E044B0" w:rsidRPr="008A5EB5" w:rsidRDefault="00E044B0" w:rsidP="00E044B0">
      <w:pPr>
        <w:spacing w:after="0" w:line="240" w:lineRule="auto"/>
        <w:jc w:val="both"/>
        <w:rPr>
          <w:rFonts w:ascii="Times New Roman" w:hAnsi="Times New Roman"/>
          <w:sz w:val="20"/>
          <w:szCs w:val="20"/>
        </w:rPr>
      </w:pPr>
    </w:p>
    <w:p w:rsidR="00E044B0" w:rsidRPr="008A5EB5" w:rsidRDefault="00E044B0" w:rsidP="00E044B0">
      <w:pPr>
        <w:spacing w:after="0" w:line="240" w:lineRule="auto"/>
        <w:jc w:val="both"/>
        <w:rPr>
          <w:rFonts w:ascii="Times New Roman" w:hAnsi="Times New Roman"/>
          <w:b/>
          <w:sz w:val="20"/>
          <w:szCs w:val="20"/>
        </w:rPr>
      </w:pPr>
      <w:r w:rsidRPr="008A5EB5">
        <w:rPr>
          <w:rFonts w:ascii="Times New Roman" w:hAnsi="Times New Roman"/>
          <w:b/>
          <w:sz w:val="20"/>
          <w:szCs w:val="20"/>
        </w:rPr>
        <w:t xml:space="preserve">Determination of Inhibition of Lipid </w:t>
      </w:r>
      <w:proofErr w:type="spellStart"/>
      <w:r w:rsidRPr="008A5EB5">
        <w:rPr>
          <w:rFonts w:ascii="Times New Roman" w:hAnsi="Times New Roman"/>
          <w:b/>
          <w:sz w:val="20"/>
          <w:szCs w:val="20"/>
        </w:rPr>
        <w:t>Peroxidation</w:t>
      </w:r>
      <w:proofErr w:type="spellEnd"/>
    </w:p>
    <w:p w:rsidR="00E044B0" w:rsidRPr="008A5EB5" w:rsidRDefault="00E044B0" w:rsidP="00E044B0">
      <w:pPr>
        <w:spacing w:after="0" w:line="240" w:lineRule="auto"/>
        <w:ind w:firstLine="720"/>
        <w:jc w:val="both"/>
        <w:rPr>
          <w:rFonts w:ascii="Times New Roman" w:hAnsi="Times New Roman"/>
          <w:sz w:val="20"/>
          <w:szCs w:val="20"/>
        </w:rPr>
      </w:pPr>
      <w:r w:rsidRPr="008A5EB5">
        <w:rPr>
          <w:rFonts w:ascii="Times New Roman" w:hAnsi="Times New Roman"/>
          <w:sz w:val="20"/>
          <w:szCs w:val="20"/>
        </w:rPr>
        <w:t xml:space="preserve">A modified </w:t>
      </w:r>
      <w:proofErr w:type="spellStart"/>
      <w:r w:rsidRPr="008A5EB5">
        <w:rPr>
          <w:rFonts w:ascii="Times New Roman" w:hAnsi="Times New Roman"/>
          <w:sz w:val="20"/>
          <w:szCs w:val="20"/>
        </w:rPr>
        <w:t>thiobarbituric</w:t>
      </w:r>
      <w:proofErr w:type="spellEnd"/>
      <w:r w:rsidRPr="008A5EB5">
        <w:rPr>
          <w:rFonts w:ascii="Times New Roman" w:hAnsi="Times New Roman"/>
          <w:sz w:val="20"/>
          <w:szCs w:val="20"/>
        </w:rPr>
        <w:t xml:space="preserve"> acid reactive substances assay was used to measure the lipid peroxide formed, using egg yolk homogenate as lipid-rich media (</w:t>
      </w:r>
      <w:proofErr w:type="spellStart"/>
      <w:r w:rsidRPr="008A5EB5">
        <w:rPr>
          <w:rFonts w:ascii="Times New Roman" w:hAnsi="Times New Roman"/>
          <w:sz w:val="20"/>
          <w:szCs w:val="20"/>
        </w:rPr>
        <w:t>Ruberto</w:t>
      </w:r>
      <w:proofErr w:type="spellEnd"/>
      <w:r w:rsidRPr="008A5EB5">
        <w:rPr>
          <w:rFonts w:ascii="Times New Roman" w:hAnsi="Times New Roman"/>
          <w:sz w:val="20"/>
          <w:szCs w:val="20"/>
        </w:rPr>
        <w:t xml:space="preserve"> </w:t>
      </w:r>
      <w:r w:rsidRPr="008A5EB5">
        <w:rPr>
          <w:rFonts w:ascii="Times New Roman" w:hAnsi="Times New Roman"/>
          <w:i/>
          <w:sz w:val="20"/>
          <w:szCs w:val="20"/>
        </w:rPr>
        <w:t>et al</w:t>
      </w:r>
      <w:r w:rsidRPr="008A5EB5">
        <w:rPr>
          <w:rFonts w:ascii="Times New Roman" w:hAnsi="Times New Roman"/>
          <w:sz w:val="20"/>
          <w:szCs w:val="20"/>
        </w:rPr>
        <w:t>., 2000). Egg homogenate (0.5 ml, 10 % v/v) and 0.1 ml of each extract were added to a test tube and made up to 1 ml with distilled water. 0.05 ml of FeSO</w:t>
      </w:r>
      <w:r w:rsidRPr="008A5EB5">
        <w:rPr>
          <w:rFonts w:ascii="Times New Roman" w:hAnsi="Times New Roman"/>
          <w:sz w:val="20"/>
          <w:szCs w:val="20"/>
          <w:vertAlign w:val="subscript"/>
        </w:rPr>
        <w:t>4</w:t>
      </w:r>
      <w:r w:rsidRPr="008A5EB5">
        <w:rPr>
          <w:rFonts w:ascii="Times New Roman" w:hAnsi="Times New Roman"/>
          <w:sz w:val="20"/>
          <w:szCs w:val="20"/>
        </w:rPr>
        <w:t xml:space="preserve"> (0.07 M) was added to induce lipid </w:t>
      </w:r>
      <w:proofErr w:type="spellStart"/>
      <w:r w:rsidRPr="008A5EB5">
        <w:rPr>
          <w:rFonts w:ascii="Times New Roman" w:hAnsi="Times New Roman"/>
          <w:sz w:val="20"/>
          <w:szCs w:val="20"/>
        </w:rPr>
        <w:t>peroxidation</w:t>
      </w:r>
      <w:proofErr w:type="spellEnd"/>
      <w:r w:rsidRPr="008A5EB5">
        <w:rPr>
          <w:rFonts w:ascii="Times New Roman" w:hAnsi="Times New Roman"/>
          <w:sz w:val="20"/>
          <w:szCs w:val="20"/>
        </w:rPr>
        <w:t xml:space="preserve"> and incubated for 30 min. Then 1.5 ml of 20% acetic acid (pH adjusted to 3.5 with </w:t>
      </w:r>
      <w:proofErr w:type="spellStart"/>
      <w:r w:rsidRPr="008A5EB5">
        <w:rPr>
          <w:rFonts w:ascii="Times New Roman" w:hAnsi="Times New Roman"/>
          <w:sz w:val="20"/>
          <w:szCs w:val="20"/>
        </w:rPr>
        <w:t>NaOH</w:t>
      </w:r>
      <w:proofErr w:type="spellEnd"/>
      <w:r w:rsidRPr="008A5EB5">
        <w:rPr>
          <w:rFonts w:ascii="Times New Roman" w:hAnsi="Times New Roman"/>
          <w:sz w:val="20"/>
          <w:szCs w:val="20"/>
        </w:rPr>
        <w:t xml:space="preserve">) and 1.5 ml of 0.8% (w/v) TBA in 1.1% sodium </w:t>
      </w:r>
      <w:proofErr w:type="spellStart"/>
      <w:r w:rsidRPr="008A5EB5">
        <w:rPr>
          <w:rFonts w:ascii="Times New Roman" w:hAnsi="Times New Roman"/>
          <w:sz w:val="20"/>
          <w:szCs w:val="20"/>
        </w:rPr>
        <w:t>dodecyl</w:t>
      </w:r>
      <w:proofErr w:type="spellEnd"/>
      <w:r w:rsidRPr="008A5EB5">
        <w:rPr>
          <w:rFonts w:ascii="Times New Roman" w:hAnsi="Times New Roman"/>
          <w:sz w:val="20"/>
          <w:szCs w:val="20"/>
        </w:rPr>
        <w:t xml:space="preserve"> </w:t>
      </w:r>
      <w:proofErr w:type="spellStart"/>
      <w:r w:rsidRPr="008A5EB5">
        <w:rPr>
          <w:rFonts w:ascii="Times New Roman" w:hAnsi="Times New Roman"/>
          <w:sz w:val="20"/>
          <w:szCs w:val="20"/>
        </w:rPr>
        <w:t>sulphate</w:t>
      </w:r>
      <w:proofErr w:type="spellEnd"/>
      <w:r w:rsidRPr="008A5EB5">
        <w:rPr>
          <w:rFonts w:ascii="Times New Roman" w:hAnsi="Times New Roman"/>
          <w:sz w:val="20"/>
          <w:szCs w:val="20"/>
        </w:rPr>
        <w:t xml:space="preserve"> and 20% TCA were added and the resulting mixtures were </w:t>
      </w:r>
      <w:proofErr w:type="spellStart"/>
      <w:r w:rsidRPr="008A5EB5">
        <w:rPr>
          <w:rFonts w:ascii="Times New Roman" w:hAnsi="Times New Roman"/>
          <w:sz w:val="20"/>
          <w:szCs w:val="20"/>
        </w:rPr>
        <w:t>vortexed</w:t>
      </w:r>
      <w:proofErr w:type="spellEnd"/>
      <w:r w:rsidRPr="008A5EB5">
        <w:rPr>
          <w:rFonts w:ascii="Times New Roman" w:hAnsi="Times New Roman"/>
          <w:sz w:val="20"/>
          <w:szCs w:val="20"/>
        </w:rPr>
        <w:t xml:space="preserve"> and then heated at 95°C for 60 min. After cooling, 5.0 ml of butan-1-ol was added to each tube and centrifuged at 3000 rpm for 10 min. The absorbance of the organic layer was measures at 532 nm. Percentage inhibition of lipid peroxide formed by the extracts were calculated according to </w:t>
      </w:r>
    </w:p>
    <w:p w:rsidR="00E044B0" w:rsidRPr="008A5EB5" w:rsidRDefault="00E044B0" w:rsidP="00E044B0">
      <w:pPr>
        <w:spacing w:after="0" w:line="240" w:lineRule="auto"/>
        <w:jc w:val="both"/>
        <w:rPr>
          <w:rFonts w:ascii="Times New Roman" w:hAnsi="Times New Roman"/>
          <w:sz w:val="20"/>
          <w:szCs w:val="20"/>
        </w:rPr>
      </w:pPr>
      <w:proofErr w:type="gramStart"/>
      <w:r w:rsidRPr="008A5EB5">
        <w:rPr>
          <w:rFonts w:ascii="Times New Roman" w:hAnsi="Times New Roman"/>
          <w:sz w:val="20"/>
          <w:szCs w:val="20"/>
        </w:rPr>
        <w:t>(1 – E/C) x 100.</w:t>
      </w:r>
      <w:proofErr w:type="gramEnd"/>
      <w:r w:rsidRPr="008A5EB5">
        <w:rPr>
          <w:rFonts w:ascii="Times New Roman" w:hAnsi="Times New Roman"/>
          <w:sz w:val="20"/>
          <w:szCs w:val="20"/>
        </w:rPr>
        <w:t xml:space="preserve"> </w:t>
      </w:r>
    </w:p>
    <w:p w:rsidR="00E044B0" w:rsidRPr="008A5EB5" w:rsidRDefault="00E044B0" w:rsidP="00E044B0">
      <w:pPr>
        <w:spacing w:after="0" w:line="240" w:lineRule="auto"/>
        <w:jc w:val="both"/>
        <w:rPr>
          <w:rFonts w:ascii="Times New Roman" w:hAnsi="Times New Roman"/>
          <w:sz w:val="20"/>
          <w:szCs w:val="20"/>
        </w:rPr>
      </w:pPr>
      <w:r w:rsidRPr="008A5EB5">
        <w:rPr>
          <w:rFonts w:ascii="Times New Roman" w:hAnsi="Times New Roman"/>
          <w:sz w:val="20"/>
          <w:szCs w:val="20"/>
        </w:rPr>
        <w:t xml:space="preserve">Where C = is the absorbance value of the fully oxidized control and E absorbance in the presence of extract. </w:t>
      </w:r>
      <w:proofErr w:type="gramStart"/>
      <w:r w:rsidRPr="008A5EB5">
        <w:rPr>
          <w:rFonts w:ascii="Times New Roman" w:hAnsi="Times New Roman"/>
          <w:sz w:val="20"/>
          <w:szCs w:val="20"/>
        </w:rPr>
        <w:t>(Abs</w:t>
      </w:r>
      <w:r w:rsidRPr="008A5EB5">
        <w:rPr>
          <w:rFonts w:ascii="Times New Roman" w:hAnsi="Times New Roman"/>
          <w:sz w:val="20"/>
          <w:szCs w:val="20"/>
          <w:vertAlign w:val="subscript"/>
        </w:rPr>
        <w:t>532+TBA</w:t>
      </w:r>
      <w:r w:rsidRPr="008A5EB5">
        <w:rPr>
          <w:rFonts w:ascii="Times New Roman" w:hAnsi="Times New Roman"/>
          <w:sz w:val="20"/>
          <w:szCs w:val="20"/>
        </w:rPr>
        <w:t>-Abs</w:t>
      </w:r>
      <w:r w:rsidRPr="008A5EB5">
        <w:rPr>
          <w:rFonts w:ascii="Times New Roman" w:hAnsi="Times New Roman"/>
          <w:sz w:val="20"/>
          <w:szCs w:val="20"/>
          <w:vertAlign w:val="subscript"/>
        </w:rPr>
        <w:t>532</w:t>
      </w:r>
      <w:r w:rsidRPr="008A5EB5">
        <w:rPr>
          <w:rFonts w:ascii="Times New Roman" w:hAnsi="Times New Roman"/>
          <w:sz w:val="20"/>
          <w:szCs w:val="20"/>
        </w:rPr>
        <w:t>-</w:t>
      </w:r>
      <w:r w:rsidRPr="008A5EB5">
        <w:rPr>
          <w:rFonts w:ascii="Times New Roman" w:hAnsi="Times New Roman"/>
          <w:sz w:val="20"/>
          <w:szCs w:val="20"/>
          <w:vertAlign w:val="subscript"/>
        </w:rPr>
        <w:t>TBA</w:t>
      </w:r>
      <w:r w:rsidRPr="008A5EB5">
        <w:rPr>
          <w:rFonts w:ascii="Times New Roman" w:hAnsi="Times New Roman"/>
          <w:sz w:val="20"/>
          <w:szCs w:val="20"/>
        </w:rPr>
        <w:t>).</w:t>
      </w:r>
      <w:proofErr w:type="gramEnd"/>
    </w:p>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p>
    <w:p w:rsidR="00E044B0" w:rsidRPr="008A5EB5" w:rsidRDefault="00E044B0" w:rsidP="00E044B0">
      <w:pPr>
        <w:autoSpaceDE w:val="0"/>
        <w:autoSpaceDN w:val="0"/>
        <w:adjustRightInd w:val="0"/>
        <w:spacing w:after="0" w:line="240" w:lineRule="auto"/>
        <w:jc w:val="both"/>
        <w:rPr>
          <w:rFonts w:ascii="Times New Roman" w:eastAsia="AdvEPSTIM" w:hAnsi="Times New Roman"/>
          <w:b/>
          <w:sz w:val="20"/>
          <w:szCs w:val="20"/>
        </w:rPr>
      </w:pPr>
      <w:r w:rsidRPr="008A5EB5">
        <w:rPr>
          <w:rFonts w:ascii="Times New Roman" w:eastAsia="AdvEPSTIM" w:hAnsi="Times New Roman"/>
          <w:b/>
          <w:sz w:val="20"/>
          <w:szCs w:val="20"/>
        </w:rPr>
        <w:t>RESULTS</w:t>
      </w:r>
    </w:p>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 xml:space="preserve">Table 1 showed the percentage yield of extracts of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wikesiana</w:t>
      </w:r>
      <w:proofErr w:type="spellEnd"/>
      <w:r w:rsidRPr="008A5EB5">
        <w:rPr>
          <w:rFonts w:ascii="Times New Roman" w:eastAsia="AdvEPSTIM" w:hAnsi="Times New Roman"/>
          <w:sz w:val="20"/>
          <w:szCs w:val="20"/>
        </w:rPr>
        <w:t xml:space="preserve"> leaf,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bark, and </w:t>
      </w:r>
      <w:r w:rsidRPr="008A5EB5">
        <w:rPr>
          <w:rFonts w:ascii="Times New Roman" w:eastAsia="AdvEPSTIM" w:hAnsi="Times New Roman"/>
          <w:i/>
          <w:sz w:val="20"/>
          <w:szCs w:val="20"/>
        </w:rPr>
        <w:t xml:space="preserve">S. </w:t>
      </w:r>
      <w:proofErr w:type="spellStart"/>
      <w:r w:rsidRPr="008A5EB5">
        <w:rPr>
          <w:rFonts w:ascii="Times New Roman" w:eastAsia="AdvEPSTIM" w:hAnsi="Times New Roman"/>
          <w:i/>
          <w:sz w:val="20"/>
          <w:szCs w:val="20"/>
        </w:rPr>
        <w:t>scabrum</w:t>
      </w:r>
      <w:proofErr w:type="spellEnd"/>
      <w:r w:rsidRPr="008A5EB5">
        <w:rPr>
          <w:rFonts w:ascii="Times New Roman" w:eastAsia="AdvEPSTIM" w:hAnsi="Times New Roman"/>
          <w:i/>
          <w:sz w:val="20"/>
          <w:szCs w:val="20"/>
        </w:rPr>
        <w:t xml:space="preserve"> </w:t>
      </w:r>
      <w:r w:rsidRPr="008A5EB5">
        <w:rPr>
          <w:rFonts w:ascii="Times New Roman" w:eastAsia="AdvEPSTIM" w:hAnsi="Times New Roman"/>
          <w:sz w:val="20"/>
          <w:szCs w:val="20"/>
        </w:rPr>
        <w:t xml:space="preserve">leaf in acetone, ethanol, </w:t>
      </w:r>
      <w:proofErr w:type="spellStart"/>
      <w:r w:rsidRPr="008A5EB5">
        <w:rPr>
          <w:rFonts w:ascii="Times New Roman" w:eastAsia="AdvEPSTIM" w:hAnsi="Times New Roman"/>
          <w:sz w:val="20"/>
          <w:szCs w:val="20"/>
        </w:rPr>
        <w:t>ethylacetate</w:t>
      </w:r>
      <w:proofErr w:type="spellEnd"/>
      <w:r w:rsidRPr="008A5EB5">
        <w:rPr>
          <w:rFonts w:ascii="Times New Roman" w:eastAsia="AdvEPSTIM" w:hAnsi="Times New Roman"/>
          <w:sz w:val="20"/>
          <w:szCs w:val="20"/>
        </w:rPr>
        <w:t xml:space="preserve"> and methanol </w:t>
      </w:r>
      <w:r>
        <w:rPr>
          <w:rFonts w:ascii="Times New Roman" w:eastAsia="AdvEPSTIM" w:hAnsi="Times New Roman"/>
          <w:sz w:val="20"/>
          <w:szCs w:val="20"/>
        </w:rPr>
        <w:t>as</w:t>
      </w:r>
      <w:r w:rsidRPr="008A5EB5">
        <w:rPr>
          <w:rFonts w:ascii="Times New Roman" w:eastAsia="AdvEPSTIM" w:hAnsi="Times New Roman"/>
          <w:sz w:val="20"/>
          <w:szCs w:val="20"/>
        </w:rPr>
        <w:t xml:space="preserve"> solvent</w:t>
      </w:r>
      <w:r>
        <w:rPr>
          <w:rFonts w:ascii="Times New Roman" w:eastAsia="AdvEPSTIM" w:hAnsi="Times New Roman"/>
          <w:sz w:val="20"/>
          <w:szCs w:val="20"/>
        </w:rPr>
        <w:t>s</w:t>
      </w:r>
      <w:r w:rsidRPr="008A5EB5">
        <w:rPr>
          <w:rFonts w:ascii="Times New Roman" w:eastAsia="AdvEPSTIM" w:hAnsi="Times New Roman"/>
          <w:sz w:val="20"/>
          <w:szCs w:val="20"/>
        </w:rPr>
        <w:t xml:space="preserve">. </w:t>
      </w:r>
      <w:r w:rsidRPr="008A5EB5">
        <w:rPr>
          <w:rFonts w:ascii="Times New Roman" w:eastAsia="AdvEPSTIM" w:hAnsi="Times New Roman"/>
          <w:sz w:val="20"/>
          <w:szCs w:val="20"/>
        </w:rPr>
        <w:lastRenderedPageBreak/>
        <w:t xml:space="preserve">In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wilkesiana</w:t>
      </w:r>
      <w:proofErr w:type="spellEnd"/>
      <w:r w:rsidRPr="008A5EB5">
        <w:rPr>
          <w:rFonts w:ascii="Times New Roman" w:eastAsia="AdvEPSTIM" w:hAnsi="Times New Roman"/>
          <w:sz w:val="20"/>
          <w:szCs w:val="20"/>
        </w:rPr>
        <w:t xml:space="preserve">, the </w:t>
      </w:r>
      <w:proofErr w:type="spellStart"/>
      <w:r w:rsidRPr="008A5EB5">
        <w:rPr>
          <w:rFonts w:ascii="Times New Roman" w:eastAsia="AdvEPSTIM" w:hAnsi="Times New Roman"/>
          <w:sz w:val="20"/>
          <w:szCs w:val="20"/>
        </w:rPr>
        <w:t>methanolic</w:t>
      </w:r>
      <w:proofErr w:type="spellEnd"/>
      <w:r w:rsidRPr="008A5EB5">
        <w:rPr>
          <w:rFonts w:ascii="Times New Roman" w:eastAsia="AdvEPSTIM" w:hAnsi="Times New Roman"/>
          <w:sz w:val="20"/>
          <w:szCs w:val="20"/>
        </w:rPr>
        <w:t xml:space="preserve"> extract gave the highest yield (14.67%) while the </w:t>
      </w:r>
      <w:proofErr w:type="spellStart"/>
      <w:r w:rsidRPr="008A5EB5">
        <w:rPr>
          <w:rFonts w:ascii="Times New Roman" w:eastAsia="AdvEPSTIM" w:hAnsi="Times New Roman"/>
          <w:sz w:val="20"/>
          <w:szCs w:val="20"/>
        </w:rPr>
        <w:t>ethylacetate</w:t>
      </w:r>
      <w:proofErr w:type="spellEnd"/>
      <w:r w:rsidRPr="008A5EB5">
        <w:rPr>
          <w:rFonts w:ascii="Times New Roman" w:eastAsia="AdvEPSTIM" w:hAnsi="Times New Roman"/>
          <w:sz w:val="20"/>
          <w:szCs w:val="20"/>
        </w:rPr>
        <w:t xml:space="preserve"> extract gave the least yield (2.73%). In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acetone extract gave the highest yield (11.7%) while </w:t>
      </w:r>
      <w:proofErr w:type="spellStart"/>
      <w:r w:rsidRPr="008A5EB5">
        <w:rPr>
          <w:rFonts w:ascii="Times New Roman" w:eastAsia="AdvEPSTIM" w:hAnsi="Times New Roman"/>
          <w:sz w:val="20"/>
          <w:szCs w:val="20"/>
        </w:rPr>
        <w:t>ethylacetate</w:t>
      </w:r>
      <w:proofErr w:type="spellEnd"/>
      <w:r w:rsidRPr="008A5EB5">
        <w:rPr>
          <w:rFonts w:ascii="Times New Roman" w:eastAsia="AdvEPSTIM" w:hAnsi="Times New Roman"/>
          <w:sz w:val="20"/>
          <w:szCs w:val="20"/>
        </w:rPr>
        <w:t xml:space="preserve"> extract gave the lowest yield (3.43%). In </w:t>
      </w:r>
      <w:r w:rsidRPr="008A5EB5">
        <w:rPr>
          <w:rFonts w:ascii="Times New Roman" w:eastAsia="AdvEPSTIM" w:hAnsi="Times New Roman"/>
          <w:i/>
          <w:sz w:val="20"/>
          <w:szCs w:val="20"/>
        </w:rPr>
        <w:t xml:space="preserve">S. </w:t>
      </w:r>
      <w:proofErr w:type="spellStart"/>
      <w:r w:rsidRPr="008A5EB5">
        <w:rPr>
          <w:rFonts w:ascii="Times New Roman" w:eastAsia="AdvEPSTIM" w:hAnsi="Times New Roman"/>
          <w:i/>
          <w:sz w:val="20"/>
          <w:szCs w:val="20"/>
        </w:rPr>
        <w:t>scrabrum</w:t>
      </w:r>
      <w:proofErr w:type="spellEnd"/>
      <w:r w:rsidRPr="008A5EB5">
        <w:rPr>
          <w:rFonts w:ascii="Times New Roman" w:eastAsia="AdvEPSTIM" w:hAnsi="Times New Roman"/>
          <w:sz w:val="20"/>
          <w:szCs w:val="20"/>
        </w:rPr>
        <w:t xml:space="preserve">, </w:t>
      </w:r>
      <w:proofErr w:type="spellStart"/>
      <w:r w:rsidRPr="008A5EB5">
        <w:rPr>
          <w:rFonts w:ascii="Times New Roman" w:eastAsia="AdvEPSTIM" w:hAnsi="Times New Roman"/>
          <w:sz w:val="20"/>
          <w:szCs w:val="20"/>
        </w:rPr>
        <w:t>methanolic</w:t>
      </w:r>
      <w:proofErr w:type="spellEnd"/>
      <w:r w:rsidRPr="008A5EB5">
        <w:rPr>
          <w:rFonts w:ascii="Times New Roman" w:eastAsia="AdvEPSTIM" w:hAnsi="Times New Roman"/>
          <w:sz w:val="20"/>
          <w:szCs w:val="20"/>
        </w:rPr>
        <w:t xml:space="preserve"> extract gave the highest yield (17.23%) while ethyl acetate extra</w:t>
      </w:r>
      <w:r w:rsidR="00C518C7">
        <w:rPr>
          <w:rFonts w:ascii="Times New Roman" w:eastAsia="AdvEPSTIM" w:hAnsi="Times New Roman"/>
          <w:sz w:val="20"/>
          <w:szCs w:val="20"/>
        </w:rPr>
        <w:t>ct gave the lowest yield (4.13)</w:t>
      </w:r>
      <w:r w:rsidRPr="008A5EB5">
        <w:rPr>
          <w:rFonts w:ascii="Times New Roman" w:eastAsia="AdvEPSTIM" w:hAnsi="Times New Roman"/>
          <w:sz w:val="20"/>
          <w:szCs w:val="20"/>
        </w:rPr>
        <w:t xml:space="preserve">. </w:t>
      </w:r>
    </w:p>
    <w:p w:rsidR="00E044B0" w:rsidRPr="008A5EB5" w:rsidRDefault="00E044B0" w:rsidP="00E044B0">
      <w:pPr>
        <w:autoSpaceDE w:val="0"/>
        <w:autoSpaceDN w:val="0"/>
        <w:adjustRightInd w:val="0"/>
        <w:spacing w:after="0" w:line="240" w:lineRule="auto"/>
        <w:jc w:val="both"/>
        <w:rPr>
          <w:rFonts w:ascii="Times New Roman" w:eastAsia="AdvEPSTIM" w:hAnsi="Times New Roman"/>
          <w:noProof/>
          <w:sz w:val="20"/>
          <w:szCs w:val="20"/>
        </w:rPr>
      </w:pPr>
      <w:r w:rsidRPr="008A5EB5">
        <w:rPr>
          <w:rFonts w:ascii="Times New Roman" w:eastAsia="AdvEPSTIM" w:hAnsi="Times New Roman"/>
          <w:noProof/>
          <w:sz w:val="20"/>
          <w:szCs w:val="20"/>
        </w:rPr>
        <w:t xml:space="preserve">Table 2 showed the total phenolic content of </w:t>
      </w:r>
      <w:r w:rsidRPr="008A5EB5">
        <w:rPr>
          <w:rFonts w:ascii="Times New Roman" w:eastAsia="AdvEPSTIM" w:hAnsi="Times New Roman"/>
          <w:i/>
          <w:noProof/>
          <w:sz w:val="20"/>
          <w:szCs w:val="20"/>
        </w:rPr>
        <w:t>A. wilkesiana</w:t>
      </w:r>
      <w:r w:rsidRPr="008A5EB5">
        <w:rPr>
          <w:rFonts w:ascii="Times New Roman" w:eastAsia="AdvEPSTIM" w:hAnsi="Times New Roman"/>
          <w:noProof/>
          <w:sz w:val="20"/>
          <w:szCs w:val="20"/>
        </w:rPr>
        <w:t xml:space="preserve"> leaf, </w:t>
      </w:r>
      <w:r w:rsidRPr="008A5EB5">
        <w:rPr>
          <w:rFonts w:ascii="Times New Roman" w:eastAsia="AdvEPSTIM" w:hAnsi="Times New Roman"/>
          <w:i/>
          <w:noProof/>
          <w:sz w:val="20"/>
          <w:szCs w:val="20"/>
        </w:rPr>
        <w:t>A. indica</w:t>
      </w:r>
      <w:r w:rsidRPr="008A5EB5">
        <w:rPr>
          <w:rFonts w:ascii="Times New Roman" w:eastAsia="AdvEPSTIM" w:hAnsi="Times New Roman"/>
          <w:noProof/>
          <w:sz w:val="20"/>
          <w:szCs w:val="20"/>
        </w:rPr>
        <w:t xml:space="preserve"> stem bark and </w:t>
      </w:r>
      <w:r w:rsidRPr="008A5EB5">
        <w:rPr>
          <w:rFonts w:ascii="Times New Roman" w:eastAsia="AdvEPSTIM" w:hAnsi="Times New Roman"/>
          <w:i/>
          <w:noProof/>
          <w:sz w:val="20"/>
          <w:szCs w:val="20"/>
        </w:rPr>
        <w:t>S. scabrum</w:t>
      </w:r>
      <w:r w:rsidRPr="008A5EB5">
        <w:rPr>
          <w:rFonts w:ascii="Times New Roman" w:eastAsia="AdvEPSTIM" w:hAnsi="Times New Roman"/>
          <w:noProof/>
          <w:sz w:val="20"/>
          <w:szCs w:val="20"/>
        </w:rPr>
        <w:t xml:space="preserve"> leaf  in four different solvents. The total phenolic content of the three samples were determined as gallic acid equivalent (GAE) in g per 100 g dry weight. In </w:t>
      </w:r>
      <w:r w:rsidRPr="008A5EB5">
        <w:rPr>
          <w:rFonts w:ascii="Times New Roman" w:eastAsia="AdvEPSTIM" w:hAnsi="Times New Roman"/>
          <w:i/>
          <w:noProof/>
          <w:sz w:val="20"/>
          <w:szCs w:val="20"/>
        </w:rPr>
        <w:t>A.wikesiana</w:t>
      </w:r>
      <w:r w:rsidRPr="008A5EB5">
        <w:rPr>
          <w:rFonts w:ascii="Times New Roman" w:eastAsia="AdvEPSTIM" w:hAnsi="Times New Roman"/>
          <w:noProof/>
          <w:sz w:val="20"/>
          <w:szCs w:val="20"/>
        </w:rPr>
        <w:t xml:space="preserve">, the methanolic extract recorded the highest TPC (13.77 g GAE/100g) followed by ethylacetate (12.83 g GAE/100g), acetone (10.8 g GAE/100g) and ethanol (5.87g GAE/100g) in </w:t>
      </w:r>
      <w:r w:rsidRPr="008A5EB5">
        <w:rPr>
          <w:rFonts w:ascii="Times New Roman" w:eastAsia="AdvEPSTIM" w:hAnsi="Times New Roman"/>
          <w:i/>
          <w:noProof/>
          <w:sz w:val="20"/>
          <w:szCs w:val="20"/>
        </w:rPr>
        <w:t>A.indica</w:t>
      </w:r>
      <w:r w:rsidRPr="008A5EB5">
        <w:rPr>
          <w:rFonts w:ascii="Times New Roman" w:eastAsia="AdvEPSTIM" w:hAnsi="Times New Roman"/>
          <w:noProof/>
          <w:sz w:val="20"/>
          <w:szCs w:val="20"/>
        </w:rPr>
        <w:t xml:space="preserve">, acetone recorded the highest TPC (15.1g GAE/100g), followed by ethylacetate (13.5 g GAE/100g), ethanol (7.47 g GAE/100g) and methanol extract (3.77 g GAE/100g). </w:t>
      </w:r>
      <w:r>
        <w:rPr>
          <w:rFonts w:ascii="Times New Roman" w:eastAsia="AdvEPSTIM" w:hAnsi="Times New Roman"/>
          <w:noProof/>
          <w:sz w:val="20"/>
          <w:szCs w:val="20"/>
        </w:rPr>
        <w:t>I</w:t>
      </w:r>
      <w:r w:rsidRPr="008A5EB5">
        <w:rPr>
          <w:rFonts w:ascii="Times New Roman" w:eastAsia="AdvEPSTIM" w:hAnsi="Times New Roman"/>
          <w:noProof/>
          <w:sz w:val="20"/>
          <w:szCs w:val="20"/>
        </w:rPr>
        <w:t xml:space="preserve">n </w:t>
      </w:r>
      <w:r w:rsidRPr="008A5EB5">
        <w:rPr>
          <w:rFonts w:ascii="Times New Roman" w:eastAsia="AdvEPSTIM" w:hAnsi="Times New Roman"/>
          <w:i/>
          <w:noProof/>
          <w:sz w:val="20"/>
          <w:szCs w:val="20"/>
        </w:rPr>
        <w:t>S.scabrum</w:t>
      </w:r>
      <w:r w:rsidRPr="008A5EB5">
        <w:rPr>
          <w:rFonts w:ascii="Times New Roman" w:eastAsia="AdvEPSTIM" w:hAnsi="Times New Roman"/>
          <w:noProof/>
          <w:sz w:val="20"/>
          <w:szCs w:val="20"/>
        </w:rPr>
        <w:t>, acetone extract recorded the highest TPC ( 34.2 g GAE/100g), followed by ethanol extract (29 g GAE/100g), ethylacetate extract (13.5 g GAE/100g) and methanol (13.4 g GAE/100g).</w:t>
      </w:r>
    </w:p>
    <w:p w:rsidR="00E044B0" w:rsidRPr="008A5EB5" w:rsidRDefault="00E044B0" w:rsidP="00E044B0">
      <w:pPr>
        <w:autoSpaceDE w:val="0"/>
        <w:autoSpaceDN w:val="0"/>
        <w:adjustRightInd w:val="0"/>
        <w:spacing w:after="0" w:line="240" w:lineRule="auto"/>
        <w:jc w:val="both"/>
        <w:rPr>
          <w:rFonts w:ascii="Times New Roman" w:eastAsia="AdvEPSTIM" w:hAnsi="Times New Roman"/>
          <w:noProof/>
          <w:sz w:val="20"/>
          <w:szCs w:val="20"/>
        </w:rPr>
      </w:pPr>
      <w:r w:rsidRPr="008A5EB5">
        <w:rPr>
          <w:rFonts w:ascii="Times New Roman" w:eastAsia="AdvEPSTIM" w:hAnsi="Times New Roman"/>
          <w:noProof/>
          <w:sz w:val="20"/>
          <w:szCs w:val="20"/>
        </w:rPr>
        <w:t xml:space="preserve">Results also showed an increased magnitude in TFC in the order of  methanol extract (4.05 g QE/100 g) &gt; ethanol extract  (3.69 g  QE/100 g) &gt; ethylacetate extract (3.67 g QE/100 g) &gt; acetone extract (3.41 g QE/100 g) of  </w:t>
      </w:r>
      <w:r w:rsidRPr="008A5EB5">
        <w:rPr>
          <w:rFonts w:ascii="Times New Roman" w:eastAsia="AdvEPSTIM" w:hAnsi="Times New Roman"/>
          <w:i/>
          <w:noProof/>
          <w:sz w:val="20"/>
          <w:szCs w:val="20"/>
        </w:rPr>
        <w:t>A</w:t>
      </w:r>
      <w:r w:rsidRPr="008A5EB5">
        <w:rPr>
          <w:rFonts w:ascii="Times New Roman" w:eastAsia="AdvEPSTIM" w:hAnsi="Times New Roman"/>
          <w:noProof/>
          <w:sz w:val="20"/>
          <w:szCs w:val="20"/>
        </w:rPr>
        <w:t xml:space="preserve">. </w:t>
      </w:r>
      <w:r w:rsidRPr="008A5EB5">
        <w:rPr>
          <w:rFonts w:ascii="Times New Roman" w:eastAsia="AdvEPSTIM" w:hAnsi="Times New Roman"/>
          <w:i/>
          <w:noProof/>
          <w:sz w:val="20"/>
          <w:szCs w:val="20"/>
        </w:rPr>
        <w:t>wilkesiana</w:t>
      </w:r>
      <w:r w:rsidRPr="008A5EB5">
        <w:rPr>
          <w:rFonts w:ascii="Times New Roman" w:eastAsia="AdvEPSTIM" w:hAnsi="Times New Roman"/>
          <w:noProof/>
          <w:sz w:val="20"/>
          <w:szCs w:val="20"/>
        </w:rPr>
        <w:t xml:space="preserve">. </w:t>
      </w:r>
      <w:r w:rsidRPr="008A5EB5">
        <w:rPr>
          <w:rFonts w:ascii="Times New Roman" w:eastAsia="AdvEPSTIM" w:hAnsi="Times New Roman"/>
          <w:i/>
          <w:noProof/>
          <w:sz w:val="20"/>
          <w:szCs w:val="20"/>
        </w:rPr>
        <w:t>A. indica</w:t>
      </w:r>
      <w:r w:rsidRPr="008A5EB5">
        <w:rPr>
          <w:rFonts w:ascii="Times New Roman" w:eastAsia="AdvEPSTIM" w:hAnsi="Times New Roman"/>
          <w:noProof/>
          <w:sz w:val="20"/>
          <w:szCs w:val="20"/>
        </w:rPr>
        <w:t xml:space="preserve"> bark extracts indicated ethanol extract (8.7 g QE/ 100 g) &gt; ethylacetate extract (5.32g QE/100g) &gt; acetone extract (5.15g QE/100g) &gt; methanol extract (5.14g QE/100g). </w:t>
      </w:r>
      <w:r w:rsidRPr="008A5EB5">
        <w:rPr>
          <w:rFonts w:ascii="Times New Roman" w:eastAsia="AdvEPSTIM" w:hAnsi="Times New Roman"/>
          <w:noProof/>
          <w:sz w:val="20"/>
          <w:szCs w:val="20"/>
        </w:rPr>
        <w:lastRenderedPageBreak/>
        <w:t xml:space="preserve">In </w:t>
      </w:r>
      <w:r w:rsidRPr="008A5EB5">
        <w:rPr>
          <w:rFonts w:ascii="Times New Roman" w:eastAsia="AdvEPSTIM" w:hAnsi="Times New Roman"/>
          <w:i/>
          <w:noProof/>
          <w:sz w:val="20"/>
          <w:szCs w:val="20"/>
        </w:rPr>
        <w:t>S. scabrum</w:t>
      </w:r>
      <w:r w:rsidRPr="008A5EB5">
        <w:rPr>
          <w:rFonts w:ascii="Times New Roman" w:eastAsia="AdvEPSTIM" w:hAnsi="Times New Roman"/>
          <w:noProof/>
          <w:sz w:val="20"/>
          <w:szCs w:val="20"/>
        </w:rPr>
        <w:t xml:space="preserve"> extract</w:t>
      </w:r>
      <w:r>
        <w:rPr>
          <w:rFonts w:ascii="Times New Roman" w:eastAsia="AdvEPSTIM" w:hAnsi="Times New Roman"/>
          <w:noProof/>
          <w:sz w:val="20"/>
          <w:szCs w:val="20"/>
        </w:rPr>
        <w:t>,</w:t>
      </w:r>
      <w:r w:rsidRPr="008A5EB5">
        <w:rPr>
          <w:rFonts w:ascii="Times New Roman" w:eastAsia="AdvEPSTIM" w:hAnsi="Times New Roman"/>
          <w:noProof/>
          <w:sz w:val="20"/>
          <w:szCs w:val="20"/>
        </w:rPr>
        <w:t xml:space="preserve">  ethylacetate extract (5.26g QE/100g)&gt; methanol extract (5.20g QE/100g)&gt; ethanol extract (3.81g QE/100g) &gt; acetone (3.51g QE/100g) (Table 2). </w:t>
      </w:r>
    </w:p>
    <w:p w:rsidR="00E044B0" w:rsidRPr="008A5EB5" w:rsidRDefault="00E044B0" w:rsidP="00E044B0">
      <w:pPr>
        <w:autoSpaceDE w:val="0"/>
        <w:autoSpaceDN w:val="0"/>
        <w:adjustRightInd w:val="0"/>
        <w:spacing w:after="0" w:line="240" w:lineRule="auto"/>
        <w:jc w:val="both"/>
        <w:rPr>
          <w:rFonts w:ascii="Times New Roman" w:eastAsia="AdvEPSTIM" w:hAnsi="Times New Roman"/>
          <w:b/>
          <w:noProof/>
          <w:sz w:val="20"/>
          <w:szCs w:val="20"/>
        </w:rPr>
      </w:pPr>
    </w:p>
    <w:p w:rsidR="00E044B0" w:rsidRPr="008A5EB5" w:rsidRDefault="00E044B0" w:rsidP="00E044B0">
      <w:pPr>
        <w:autoSpaceDE w:val="0"/>
        <w:autoSpaceDN w:val="0"/>
        <w:adjustRightInd w:val="0"/>
        <w:spacing w:after="0" w:line="240" w:lineRule="auto"/>
        <w:jc w:val="both"/>
        <w:rPr>
          <w:rFonts w:ascii="Times New Roman" w:eastAsia="AdvEPSTIM" w:hAnsi="Times New Roman"/>
          <w:b/>
          <w:noProof/>
          <w:sz w:val="20"/>
          <w:szCs w:val="20"/>
        </w:rPr>
      </w:pPr>
      <w:r w:rsidRPr="008A5EB5">
        <w:rPr>
          <w:rFonts w:ascii="Times New Roman" w:eastAsia="AdvEPSTIM" w:hAnsi="Times New Roman"/>
          <w:b/>
          <w:noProof/>
          <w:sz w:val="20"/>
          <w:szCs w:val="20"/>
        </w:rPr>
        <w:t>DPPH scavenging activity</w:t>
      </w:r>
    </w:p>
    <w:p w:rsidR="00E044B0" w:rsidRPr="008A5EB5" w:rsidRDefault="00E044B0" w:rsidP="00E044B0">
      <w:pPr>
        <w:autoSpaceDE w:val="0"/>
        <w:autoSpaceDN w:val="0"/>
        <w:adjustRightInd w:val="0"/>
        <w:spacing w:after="0" w:line="240" w:lineRule="auto"/>
        <w:ind w:firstLine="720"/>
        <w:jc w:val="both"/>
        <w:rPr>
          <w:rFonts w:ascii="Times New Roman" w:eastAsia="AdvEPSTIM" w:hAnsi="Times New Roman"/>
          <w:sz w:val="20"/>
          <w:szCs w:val="20"/>
        </w:rPr>
      </w:pPr>
      <w:r w:rsidRPr="008A5EB5">
        <w:rPr>
          <w:rFonts w:ascii="Times New Roman" w:eastAsia="AdvEPSTIM" w:hAnsi="Times New Roman"/>
          <w:sz w:val="20"/>
          <w:szCs w:val="20"/>
        </w:rPr>
        <w:t xml:space="preserve">The magnitude of DPPH scavenging power of different solvents of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wilkesiana</w:t>
      </w:r>
      <w:proofErr w:type="spellEnd"/>
      <w:r w:rsidRPr="008A5EB5">
        <w:rPr>
          <w:rFonts w:ascii="Times New Roman" w:eastAsia="AdvEPSTIM" w:hAnsi="Times New Roman"/>
          <w:sz w:val="20"/>
          <w:szCs w:val="20"/>
        </w:rPr>
        <w:t xml:space="preserve"> was in the order of methanol extract (85.65%) &gt; acetone extract (84.90%) &gt; </w:t>
      </w:r>
      <w:proofErr w:type="spellStart"/>
      <w:r w:rsidRPr="008A5EB5">
        <w:rPr>
          <w:rFonts w:ascii="Times New Roman" w:eastAsia="AdvEPSTIM" w:hAnsi="Times New Roman"/>
          <w:sz w:val="20"/>
          <w:szCs w:val="20"/>
        </w:rPr>
        <w:t>ethylacetate</w:t>
      </w:r>
      <w:proofErr w:type="spellEnd"/>
      <w:r w:rsidRPr="008A5EB5">
        <w:rPr>
          <w:rFonts w:ascii="Times New Roman" w:eastAsia="AdvEPSTIM" w:hAnsi="Times New Roman"/>
          <w:sz w:val="20"/>
          <w:szCs w:val="20"/>
        </w:rPr>
        <w:t xml:space="preserve"> extract (83.99%)&gt; ethanol extract (70.17%)</w:t>
      </w:r>
      <w:r>
        <w:rPr>
          <w:rFonts w:ascii="Times New Roman" w:eastAsia="AdvEPSTIM" w:hAnsi="Times New Roman"/>
          <w:sz w:val="20"/>
          <w:szCs w:val="20"/>
        </w:rPr>
        <w:t>.</w:t>
      </w:r>
      <w:r w:rsidRPr="008A5EB5">
        <w:rPr>
          <w:rFonts w:ascii="Times New Roman" w:eastAsia="AdvEPSTIM" w:hAnsi="Times New Roman"/>
          <w:sz w:val="20"/>
          <w:szCs w:val="20"/>
        </w:rPr>
        <w:t xml:space="preserve">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i/>
          <w:sz w:val="20"/>
          <w:szCs w:val="20"/>
        </w:rPr>
        <w:t xml:space="preserve"> </w:t>
      </w:r>
      <w:r w:rsidRPr="008A5EB5">
        <w:rPr>
          <w:rFonts w:ascii="Times New Roman" w:eastAsia="AdvEPSTIM" w:hAnsi="Times New Roman"/>
          <w:sz w:val="20"/>
          <w:szCs w:val="20"/>
        </w:rPr>
        <w:t xml:space="preserve">showed acetone extract (85.52%) &gt; methanol extract (84.13%) &gt; </w:t>
      </w:r>
      <w:proofErr w:type="spellStart"/>
      <w:r w:rsidRPr="008A5EB5">
        <w:rPr>
          <w:rFonts w:ascii="Times New Roman" w:eastAsia="AdvEPSTIM" w:hAnsi="Times New Roman"/>
          <w:sz w:val="20"/>
          <w:szCs w:val="20"/>
        </w:rPr>
        <w:t>ethylacetate</w:t>
      </w:r>
      <w:proofErr w:type="spellEnd"/>
      <w:r w:rsidRPr="008A5EB5">
        <w:rPr>
          <w:rFonts w:ascii="Times New Roman" w:eastAsia="AdvEPSTIM" w:hAnsi="Times New Roman"/>
          <w:sz w:val="20"/>
          <w:szCs w:val="20"/>
        </w:rPr>
        <w:t xml:space="preserve"> extract (82.10%) &gt; ethanol (81.49%), </w:t>
      </w:r>
      <w:r w:rsidRPr="008A5EB5">
        <w:rPr>
          <w:rFonts w:ascii="Times New Roman" w:eastAsia="AdvEPSTIM" w:hAnsi="Times New Roman"/>
          <w:i/>
          <w:sz w:val="20"/>
          <w:szCs w:val="20"/>
        </w:rPr>
        <w:t xml:space="preserve">S. </w:t>
      </w:r>
      <w:proofErr w:type="spellStart"/>
      <w:r w:rsidRPr="008A5EB5">
        <w:rPr>
          <w:rFonts w:ascii="Times New Roman" w:eastAsia="AdvEPSTIM" w:hAnsi="Times New Roman"/>
          <w:i/>
          <w:sz w:val="20"/>
          <w:szCs w:val="20"/>
        </w:rPr>
        <w:t>scabrum</w:t>
      </w:r>
      <w:proofErr w:type="spellEnd"/>
      <w:r w:rsidRPr="008A5EB5">
        <w:rPr>
          <w:rFonts w:ascii="Times New Roman" w:eastAsia="AdvEPSTIM" w:hAnsi="Times New Roman"/>
          <w:sz w:val="20"/>
          <w:szCs w:val="20"/>
        </w:rPr>
        <w:t xml:space="preserve"> showed ethanol extract (72.33%) &gt; methanol extract (70.39%) &gt; </w:t>
      </w:r>
      <w:proofErr w:type="spellStart"/>
      <w:r w:rsidRPr="008A5EB5">
        <w:rPr>
          <w:rFonts w:ascii="Times New Roman" w:eastAsia="AdvEPSTIM" w:hAnsi="Times New Roman"/>
          <w:sz w:val="20"/>
          <w:szCs w:val="20"/>
        </w:rPr>
        <w:t>ethylacetate</w:t>
      </w:r>
      <w:proofErr w:type="spellEnd"/>
      <w:r w:rsidRPr="008A5EB5">
        <w:rPr>
          <w:rFonts w:ascii="Times New Roman" w:eastAsia="AdvEPSTIM" w:hAnsi="Times New Roman"/>
          <w:sz w:val="20"/>
          <w:szCs w:val="20"/>
        </w:rPr>
        <w:t xml:space="preserve"> extract (68.94%) &gt; acetone extract (52.84%) </w:t>
      </w:r>
      <w:proofErr w:type="gramStart"/>
      <w:r w:rsidRPr="008A5EB5">
        <w:rPr>
          <w:rFonts w:ascii="Times New Roman" w:eastAsia="AdvEPSTIM" w:hAnsi="Times New Roman"/>
          <w:sz w:val="20"/>
          <w:szCs w:val="20"/>
        </w:rPr>
        <w:t>(Figure 1).</w:t>
      </w:r>
      <w:proofErr w:type="gramEnd"/>
      <w:r w:rsidRPr="008A5EB5">
        <w:rPr>
          <w:rFonts w:ascii="Times New Roman" w:eastAsia="AdvEPSTIM" w:hAnsi="Times New Roman"/>
          <w:sz w:val="20"/>
          <w:szCs w:val="20"/>
        </w:rPr>
        <w:t xml:space="preserve"> </w:t>
      </w:r>
    </w:p>
    <w:p w:rsidR="00E044B0" w:rsidRPr="008A5EB5" w:rsidRDefault="00E044B0" w:rsidP="00E044B0">
      <w:pPr>
        <w:autoSpaceDE w:val="0"/>
        <w:autoSpaceDN w:val="0"/>
        <w:adjustRightInd w:val="0"/>
        <w:spacing w:after="0" w:line="240" w:lineRule="auto"/>
        <w:jc w:val="both"/>
        <w:rPr>
          <w:rFonts w:ascii="Times New Roman" w:eastAsia="AdvEPSTIM" w:hAnsi="Times New Roman"/>
          <w:b/>
          <w:sz w:val="20"/>
          <w:szCs w:val="20"/>
        </w:rPr>
      </w:pPr>
    </w:p>
    <w:p w:rsidR="00E044B0" w:rsidRPr="008A5EB5" w:rsidRDefault="00E044B0" w:rsidP="00E044B0">
      <w:pPr>
        <w:autoSpaceDE w:val="0"/>
        <w:autoSpaceDN w:val="0"/>
        <w:adjustRightInd w:val="0"/>
        <w:spacing w:after="0" w:line="240" w:lineRule="auto"/>
        <w:jc w:val="both"/>
        <w:rPr>
          <w:rFonts w:ascii="Times New Roman" w:eastAsia="AdvEPSTIM" w:hAnsi="Times New Roman"/>
          <w:b/>
          <w:sz w:val="20"/>
          <w:szCs w:val="20"/>
        </w:rPr>
      </w:pPr>
      <w:r w:rsidRPr="008A5EB5">
        <w:rPr>
          <w:rFonts w:ascii="Times New Roman" w:eastAsia="AdvEPSTIM" w:hAnsi="Times New Roman"/>
          <w:b/>
          <w:sz w:val="20"/>
          <w:szCs w:val="20"/>
        </w:rPr>
        <w:t xml:space="preserve">Inhibition of lipid </w:t>
      </w:r>
      <w:proofErr w:type="spellStart"/>
      <w:r w:rsidRPr="008A5EB5">
        <w:rPr>
          <w:rFonts w:ascii="Times New Roman" w:eastAsia="AdvEPSTIM" w:hAnsi="Times New Roman"/>
          <w:b/>
          <w:sz w:val="20"/>
          <w:szCs w:val="20"/>
        </w:rPr>
        <w:t>peroxidation</w:t>
      </w:r>
      <w:proofErr w:type="spellEnd"/>
    </w:p>
    <w:p w:rsidR="00E044B0" w:rsidRDefault="00E044B0" w:rsidP="00E044B0">
      <w:pPr>
        <w:autoSpaceDE w:val="0"/>
        <w:autoSpaceDN w:val="0"/>
        <w:adjustRightInd w:val="0"/>
        <w:spacing w:after="0" w:line="240" w:lineRule="auto"/>
        <w:ind w:firstLine="720"/>
        <w:jc w:val="both"/>
        <w:rPr>
          <w:rFonts w:ascii="Times New Roman" w:eastAsia="AdvEPSTIM" w:hAnsi="Times New Roman"/>
          <w:sz w:val="20"/>
          <w:szCs w:val="20"/>
        </w:rPr>
      </w:pPr>
      <w:r w:rsidRPr="008A5EB5">
        <w:rPr>
          <w:rFonts w:ascii="Times New Roman" w:eastAsia="AdvEPSTIM" w:hAnsi="Times New Roman"/>
          <w:noProof/>
          <w:sz w:val="20"/>
          <w:szCs w:val="20"/>
        </w:rPr>
        <w:t xml:space="preserve">Result of the percentage inhibition of lipid peroxidation of egg homogenate showed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wilkesiana</w:t>
      </w:r>
      <w:proofErr w:type="spellEnd"/>
      <w:r w:rsidRPr="008A5EB5">
        <w:rPr>
          <w:rFonts w:ascii="Times New Roman" w:eastAsia="AdvEPSTIM" w:hAnsi="Times New Roman"/>
          <w:i/>
          <w:sz w:val="20"/>
          <w:szCs w:val="20"/>
        </w:rPr>
        <w:t>,</w:t>
      </w:r>
      <w:r w:rsidRPr="008A5EB5">
        <w:rPr>
          <w:rFonts w:ascii="Times New Roman" w:eastAsia="AdvEPSTIM" w:hAnsi="Times New Roman"/>
          <w:noProof/>
          <w:sz w:val="20"/>
          <w:szCs w:val="20"/>
        </w:rPr>
        <w:t xml:space="preserve">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noProof/>
          <w:sz w:val="20"/>
          <w:szCs w:val="20"/>
        </w:rPr>
        <w:t xml:space="preserve"> and</w:t>
      </w:r>
      <w:r w:rsidRPr="008A5EB5">
        <w:rPr>
          <w:rFonts w:ascii="Times New Roman" w:eastAsia="AdvEPSTIM" w:hAnsi="Times New Roman"/>
          <w:i/>
          <w:sz w:val="20"/>
          <w:szCs w:val="20"/>
        </w:rPr>
        <w:t xml:space="preserve"> S. </w:t>
      </w:r>
      <w:proofErr w:type="spellStart"/>
      <w:r w:rsidRPr="008A5EB5">
        <w:rPr>
          <w:rFonts w:ascii="Times New Roman" w:eastAsia="AdvEPSTIM" w:hAnsi="Times New Roman"/>
          <w:i/>
          <w:sz w:val="20"/>
          <w:szCs w:val="20"/>
        </w:rPr>
        <w:t>scabrum</w:t>
      </w:r>
      <w:proofErr w:type="spellEnd"/>
      <w:r w:rsidRPr="008A5EB5">
        <w:rPr>
          <w:rFonts w:ascii="Times New Roman" w:eastAsia="AdvEPSTIM" w:hAnsi="Times New Roman"/>
          <w:noProof/>
          <w:sz w:val="20"/>
          <w:szCs w:val="20"/>
        </w:rPr>
        <w:t xml:space="preserve"> in acetone, ethanol, ethylacetate and methanol are in the range of 24.1% to 40.27%. In </w:t>
      </w:r>
      <w:r w:rsidRPr="008A5EB5">
        <w:rPr>
          <w:rFonts w:ascii="Times New Roman" w:eastAsia="AdvEPSTIM" w:hAnsi="Times New Roman"/>
          <w:i/>
          <w:noProof/>
          <w:sz w:val="20"/>
          <w:szCs w:val="20"/>
        </w:rPr>
        <w:t>A. wilkesiana</w:t>
      </w:r>
      <w:r w:rsidRPr="008A5EB5">
        <w:rPr>
          <w:rFonts w:ascii="Times New Roman" w:eastAsia="AdvEPSTIM" w:hAnsi="Times New Roman"/>
          <w:noProof/>
          <w:sz w:val="20"/>
          <w:szCs w:val="20"/>
        </w:rPr>
        <w:t xml:space="preserve">, acetone extract (40.27%) and methanol extract (25%)  recorded the highest and lowest inhibitions respectively. In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stem bark, </w:t>
      </w:r>
      <w:proofErr w:type="spellStart"/>
      <w:r w:rsidRPr="008A5EB5">
        <w:rPr>
          <w:rFonts w:ascii="Times New Roman" w:eastAsia="AdvEPSTIM" w:hAnsi="Times New Roman"/>
          <w:sz w:val="20"/>
          <w:szCs w:val="20"/>
        </w:rPr>
        <w:t>ethylacetate</w:t>
      </w:r>
      <w:proofErr w:type="spellEnd"/>
      <w:r w:rsidRPr="008A5EB5">
        <w:rPr>
          <w:rFonts w:ascii="Times New Roman" w:eastAsia="AdvEPSTIM" w:hAnsi="Times New Roman"/>
          <w:sz w:val="20"/>
          <w:szCs w:val="20"/>
        </w:rPr>
        <w:t xml:space="preserve"> extract (41.57%) and acetone (32.27%) extract recorded the highest and lowest inhibition respectively. </w:t>
      </w:r>
      <w:proofErr w:type="spellStart"/>
      <w:r w:rsidRPr="008A5EB5">
        <w:rPr>
          <w:rFonts w:ascii="Times New Roman" w:eastAsia="AdvEPSTIM" w:hAnsi="Times New Roman"/>
          <w:i/>
          <w:sz w:val="20"/>
          <w:szCs w:val="20"/>
        </w:rPr>
        <w:t>S.scabrum</w:t>
      </w:r>
      <w:proofErr w:type="spellEnd"/>
      <w:r w:rsidRPr="008A5EB5">
        <w:rPr>
          <w:rFonts w:ascii="Times New Roman" w:eastAsia="AdvEPSTIM" w:hAnsi="Times New Roman"/>
          <w:sz w:val="20"/>
          <w:szCs w:val="20"/>
        </w:rPr>
        <w:t xml:space="preserve"> acetone (27.6%) and </w:t>
      </w:r>
      <w:proofErr w:type="spellStart"/>
      <w:r w:rsidRPr="008A5EB5">
        <w:rPr>
          <w:rFonts w:ascii="Times New Roman" w:eastAsia="AdvEPSTIM" w:hAnsi="Times New Roman"/>
          <w:sz w:val="20"/>
          <w:szCs w:val="20"/>
        </w:rPr>
        <w:t>ethylacetate</w:t>
      </w:r>
      <w:proofErr w:type="spellEnd"/>
      <w:r w:rsidRPr="008A5EB5">
        <w:rPr>
          <w:rFonts w:ascii="Times New Roman" w:eastAsia="AdvEPSTIM" w:hAnsi="Times New Roman"/>
          <w:sz w:val="20"/>
          <w:szCs w:val="20"/>
        </w:rPr>
        <w:t xml:space="preserve"> (27.6%) extracts recorded the highest inhibition while methanol extract (24.1%) showed the lowest inhibition of lipid peroxide (Figure 2).</w:t>
      </w:r>
    </w:p>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p>
    <w:p w:rsidR="00E044B0" w:rsidRDefault="00E044B0" w:rsidP="00E044B0">
      <w:pPr>
        <w:autoSpaceDE w:val="0"/>
        <w:autoSpaceDN w:val="0"/>
        <w:adjustRightInd w:val="0"/>
        <w:spacing w:after="0" w:line="240" w:lineRule="auto"/>
        <w:jc w:val="both"/>
        <w:rPr>
          <w:rFonts w:ascii="Times New Roman" w:eastAsia="AdvEPSTIM" w:hAnsi="Times New Roman"/>
          <w:b/>
          <w:sz w:val="20"/>
          <w:szCs w:val="20"/>
        </w:rPr>
        <w:sectPr w:rsidR="00E044B0" w:rsidSect="008A5EB5">
          <w:type w:val="continuous"/>
          <w:pgSz w:w="12240" w:h="15840"/>
          <w:pgMar w:top="1440" w:right="1440" w:bottom="1440" w:left="1440" w:header="720" w:footer="720" w:gutter="0"/>
          <w:pgNumType w:start="53"/>
          <w:cols w:num="2" w:space="425"/>
          <w:docGrid w:linePitch="360"/>
        </w:sectPr>
      </w:pPr>
    </w:p>
    <w:p w:rsidR="00E044B0" w:rsidRPr="008A5EB5" w:rsidRDefault="00E044B0" w:rsidP="00E044B0">
      <w:pPr>
        <w:autoSpaceDE w:val="0"/>
        <w:autoSpaceDN w:val="0"/>
        <w:adjustRightInd w:val="0"/>
        <w:spacing w:after="0" w:line="240" w:lineRule="auto"/>
        <w:jc w:val="both"/>
        <w:rPr>
          <w:rFonts w:ascii="Times New Roman" w:eastAsia="AdvEPSTIM" w:hAnsi="Times New Roman"/>
          <w:b/>
          <w:sz w:val="20"/>
          <w:szCs w:val="20"/>
        </w:rPr>
      </w:pPr>
    </w:p>
    <w:p w:rsidR="00E044B0" w:rsidRDefault="00E044B0" w:rsidP="00E044B0">
      <w:pPr>
        <w:autoSpaceDE w:val="0"/>
        <w:autoSpaceDN w:val="0"/>
        <w:adjustRightInd w:val="0"/>
        <w:spacing w:after="0" w:line="240" w:lineRule="auto"/>
        <w:jc w:val="both"/>
        <w:rPr>
          <w:rFonts w:ascii="Times New Roman" w:eastAsia="AdvEPSTIM" w:hAnsi="Times New Roman"/>
          <w:b/>
          <w:sz w:val="20"/>
          <w:szCs w:val="20"/>
        </w:rPr>
      </w:pPr>
    </w:p>
    <w:p w:rsidR="00E044B0" w:rsidRDefault="00E044B0" w:rsidP="00E044B0">
      <w:pPr>
        <w:autoSpaceDE w:val="0"/>
        <w:autoSpaceDN w:val="0"/>
        <w:adjustRightInd w:val="0"/>
        <w:spacing w:after="0" w:line="240" w:lineRule="auto"/>
        <w:jc w:val="both"/>
        <w:rPr>
          <w:rFonts w:ascii="Times New Roman" w:eastAsia="AdvEPSTIM" w:hAnsi="Times New Roman"/>
          <w:b/>
          <w:sz w:val="20"/>
          <w:szCs w:val="20"/>
        </w:rPr>
      </w:pPr>
    </w:p>
    <w:p w:rsidR="00E044B0" w:rsidRDefault="00E044B0" w:rsidP="00E044B0">
      <w:pPr>
        <w:autoSpaceDE w:val="0"/>
        <w:autoSpaceDN w:val="0"/>
        <w:adjustRightInd w:val="0"/>
        <w:spacing w:after="0" w:line="240" w:lineRule="auto"/>
        <w:jc w:val="both"/>
        <w:rPr>
          <w:rFonts w:ascii="Times New Roman" w:eastAsia="AdvEPSTIM" w:hAnsi="Times New Roman"/>
          <w:b/>
          <w:sz w:val="20"/>
          <w:szCs w:val="20"/>
        </w:rPr>
      </w:pPr>
    </w:p>
    <w:p w:rsidR="00E044B0" w:rsidRPr="008A5EB5" w:rsidRDefault="00E044B0" w:rsidP="00E044B0">
      <w:pPr>
        <w:autoSpaceDE w:val="0"/>
        <w:autoSpaceDN w:val="0"/>
        <w:adjustRightInd w:val="0"/>
        <w:spacing w:after="0" w:line="240" w:lineRule="auto"/>
        <w:jc w:val="both"/>
        <w:rPr>
          <w:rFonts w:ascii="Times New Roman" w:eastAsia="AdvEPSTIM" w:hAnsi="Times New Roman"/>
          <w:b/>
          <w:sz w:val="20"/>
          <w:szCs w:val="20"/>
        </w:rPr>
      </w:pPr>
      <w:r w:rsidRPr="008A5EB5">
        <w:rPr>
          <w:rFonts w:ascii="Times New Roman" w:eastAsia="AdvEPSTIM" w:hAnsi="Times New Roman"/>
          <w:b/>
          <w:sz w:val="20"/>
          <w:szCs w:val="20"/>
        </w:rPr>
        <w:t>Percentage yield</w:t>
      </w:r>
    </w:p>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Table 1: Percentage yield of plant extracts in different solvents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1308"/>
        <w:gridCol w:w="1378"/>
        <w:gridCol w:w="1278"/>
        <w:gridCol w:w="1219"/>
        <w:gridCol w:w="1345"/>
      </w:tblGrid>
      <w:tr w:rsidR="00E044B0" w:rsidRPr="008A5EB5" w:rsidTr="001A36DB">
        <w:trPr>
          <w:trHeight w:val="161"/>
          <w:jc w:val="center"/>
        </w:trPr>
        <w:tc>
          <w:tcPr>
            <w:tcW w:w="0" w:type="auto"/>
            <w:vMerge w:val="restart"/>
            <w:tcBorders>
              <w:left w:val="nil"/>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p>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Plant used</w:t>
            </w:r>
          </w:p>
        </w:tc>
        <w:tc>
          <w:tcPr>
            <w:tcW w:w="0" w:type="auto"/>
            <w:tcBorders>
              <w:left w:val="nil"/>
              <w:bottom w:val="single" w:sz="4" w:space="0" w:color="auto"/>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p>
        </w:tc>
        <w:tc>
          <w:tcPr>
            <w:tcW w:w="0" w:type="auto"/>
            <w:tcBorders>
              <w:left w:val="nil"/>
              <w:bottom w:val="single" w:sz="4" w:space="0" w:color="auto"/>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Yield (%)</w:t>
            </w:r>
          </w:p>
        </w:tc>
        <w:tc>
          <w:tcPr>
            <w:tcW w:w="0" w:type="auto"/>
            <w:tcBorders>
              <w:left w:val="nil"/>
              <w:bottom w:val="single" w:sz="4" w:space="0" w:color="auto"/>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p>
        </w:tc>
        <w:tc>
          <w:tcPr>
            <w:tcW w:w="0" w:type="auto"/>
            <w:tcBorders>
              <w:left w:val="nil"/>
              <w:bottom w:val="single" w:sz="4" w:space="0" w:color="auto"/>
              <w:right w:val="nil"/>
            </w:tcBorders>
            <w:vAlign w:val="center"/>
          </w:tcPr>
          <w:p w:rsidR="00E044B0" w:rsidRPr="008A5EB5" w:rsidRDefault="00E044B0" w:rsidP="001A36DB">
            <w:pPr>
              <w:autoSpaceDE w:val="0"/>
              <w:autoSpaceDN w:val="0"/>
              <w:adjustRightInd w:val="0"/>
              <w:spacing w:after="0" w:line="240" w:lineRule="auto"/>
              <w:rPr>
                <w:rFonts w:ascii="Times New Roman" w:eastAsia="AdvEPSTIM" w:hAnsi="Times New Roman"/>
                <w:sz w:val="20"/>
                <w:szCs w:val="20"/>
              </w:rPr>
            </w:pPr>
          </w:p>
        </w:tc>
      </w:tr>
      <w:tr w:rsidR="00E044B0" w:rsidRPr="008A5EB5" w:rsidTr="001A36DB">
        <w:trPr>
          <w:trHeight w:val="392"/>
          <w:jc w:val="center"/>
        </w:trPr>
        <w:tc>
          <w:tcPr>
            <w:tcW w:w="0" w:type="auto"/>
            <w:vMerge/>
            <w:tcBorders>
              <w:left w:val="nil"/>
              <w:bottom w:val="single" w:sz="4" w:space="0" w:color="000000"/>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p>
        </w:tc>
        <w:tc>
          <w:tcPr>
            <w:tcW w:w="0" w:type="auto"/>
            <w:tcBorders>
              <w:top w:val="single" w:sz="4" w:space="0" w:color="auto"/>
              <w:left w:val="nil"/>
              <w:bottom w:val="single" w:sz="4" w:space="0" w:color="000000"/>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Acetone</w:t>
            </w:r>
          </w:p>
        </w:tc>
        <w:tc>
          <w:tcPr>
            <w:tcW w:w="0" w:type="auto"/>
            <w:tcBorders>
              <w:top w:val="single" w:sz="4" w:space="0" w:color="auto"/>
              <w:left w:val="nil"/>
              <w:bottom w:val="single" w:sz="4" w:space="0" w:color="000000"/>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Ethanol</w:t>
            </w:r>
          </w:p>
        </w:tc>
        <w:tc>
          <w:tcPr>
            <w:tcW w:w="0" w:type="auto"/>
            <w:tcBorders>
              <w:top w:val="single" w:sz="4" w:space="0" w:color="auto"/>
              <w:left w:val="nil"/>
              <w:bottom w:val="single" w:sz="4" w:space="0" w:color="000000"/>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proofErr w:type="spellStart"/>
            <w:r w:rsidRPr="008A5EB5">
              <w:rPr>
                <w:rFonts w:ascii="Times New Roman" w:eastAsia="AdvEPSTIM" w:hAnsi="Times New Roman"/>
                <w:sz w:val="20"/>
                <w:szCs w:val="20"/>
              </w:rPr>
              <w:t>Ethylacetate</w:t>
            </w:r>
            <w:proofErr w:type="spellEnd"/>
            <w:r w:rsidRPr="008A5EB5">
              <w:rPr>
                <w:rFonts w:ascii="Times New Roman" w:eastAsia="AdvEPSTIM" w:hAnsi="Times New Roman"/>
                <w:sz w:val="20"/>
                <w:szCs w:val="20"/>
              </w:rPr>
              <w:t xml:space="preserve"> </w:t>
            </w:r>
          </w:p>
        </w:tc>
        <w:tc>
          <w:tcPr>
            <w:tcW w:w="0" w:type="auto"/>
            <w:tcBorders>
              <w:top w:val="single" w:sz="4" w:space="0" w:color="auto"/>
              <w:left w:val="nil"/>
              <w:bottom w:val="single" w:sz="4" w:space="0" w:color="000000"/>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Methanol</w:t>
            </w:r>
          </w:p>
        </w:tc>
      </w:tr>
      <w:tr w:rsidR="00E044B0" w:rsidRPr="008A5EB5" w:rsidTr="001A36DB">
        <w:trPr>
          <w:jc w:val="center"/>
        </w:trPr>
        <w:tc>
          <w:tcPr>
            <w:tcW w:w="0" w:type="auto"/>
            <w:tcBorders>
              <w:top w:val="single" w:sz="4" w:space="0" w:color="000000"/>
              <w:left w:val="nil"/>
              <w:bottom w:val="nil"/>
              <w:right w:val="nil"/>
            </w:tcBorders>
            <w:vAlign w:val="center"/>
          </w:tcPr>
          <w:p w:rsidR="00E044B0" w:rsidRPr="008A5EB5" w:rsidRDefault="00E044B0" w:rsidP="001A36DB">
            <w:pPr>
              <w:autoSpaceDE w:val="0"/>
              <w:autoSpaceDN w:val="0"/>
              <w:adjustRightInd w:val="0"/>
              <w:spacing w:after="0" w:line="240" w:lineRule="auto"/>
              <w:rPr>
                <w:rFonts w:ascii="Times New Roman" w:eastAsia="AdvEPSTIM" w:hAnsi="Times New Roman"/>
                <w:i/>
                <w:sz w:val="20"/>
                <w:szCs w:val="20"/>
              </w:rPr>
            </w:pP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wilkesiana</w:t>
            </w:r>
            <w:proofErr w:type="spellEnd"/>
          </w:p>
        </w:tc>
        <w:tc>
          <w:tcPr>
            <w:tcW w:w="0" w:type="auto"/>
            <w:tcBorders>
              <w:top w:val="single" w:sz="4" w:space="0" w:color="000000"/>
              <w:left w:val="nil"/>
              <w:bottom w:val="nil"/>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4.34 ± 0.23</w:t>
            </w:r>
            <w:r w:rsidRPr="008A5EB5">
              <w:rPr>
                <w:rFonts w:ascii="Times New Roman" w:eastAsia="AdvEPSTIM" w:hAnsi="Times New Roman"/>
                <w:b/>
                <w:sz w:val="20"/>
                <w:szCs w:val="20"/>
                <w:vertAlign w:val="superscript"/>
              </w:rPr>
              <w:t>ab</w:t>
            </w:r>
          </w:p>
        </w:tc>
        <w:tc>
          <w:tcPr>
            <w:tcW w:w="0" w:type="auto"/>
            <w:tcBorders>
              <w:top w:val="single" w:sz="4" w:space="0" w:color="000000"/>
              <w:left w:val="nil"/>
              <w:bottom w:val="nil"/>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5.37 ± 0.19</w:t>
            </w:r>
            <w:r w:rsidRPr="008A5EB5">
              <w:rPr>
                <w:rFonts w:ascii="Times New Roman" w:eastAsia="AdvEPSTIM" w:hAnsi="Times New Roman"/>
                <w:b/>
                <w:sz w:val="20"/>
                <w:szCs w:val="20"/>
                <w:vertAlign w:val="superscript"/>
              </w:rPr>
              <w:t>ab</w:t>
            </w:r>
          </w:p>
        </w:tc>
        <w:tc>
          <w:tcPr>
            <w:tcW w:w="0" w:type="auto"/>
            <w:tcBorders>
              <w:top w:val="single" w:sz="4" w:space="0" w:color="000000"/>
              <w:left w:val="nil"/>
              <w:bottom w:val="nil"/>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2.73 ± 0.26</w:t>
            </w:r>
            <w:r w:rsidRPr="008A5EB5">
              <w:rPr>
                <w:rFonts w:ascii="Times New Roman" w:eastAsia="AdvEPSTIM" w:hAnsi="Times New Roman"/>
                <w:b/>
                <w:sz w:val="20"/>
                <w:szCs w:val="20"/>
                <w:vertAlign w:val="superscript"/>
              </w:rPr>
              <w:t>b</w:t>
            </w:r>
          </w:p>
        </w:tc>
        <w:tc>
          <w:tcPr>
            <w:tcW w:w="0" w:type="auto"/>
            <w:tcBorders>
              <w:top w:val="single" w:sz="4" w:space="0" w:color="000000"/>
              <w:left w:val="nil"/>
              <w:bottom w:val="nil"/>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14.67 ± 0.88</w:t>
            </w:r>
            <w:r w:rsidRPr="008A5EB5">
              <w:rPr>
                <w:rFonts w:ascii="Times New Roman" w:eastAsia="AdvEPSTIM" w:hAnsi="Times New Roman"/>
                <w:b/>
                <w:sz w:val="20"/>
                <w:szCs w:val="20"/>
                <w:vertAlign w:val="superscript"/>
              </w:rPr>
              <w:t>a</w:t>
            </w:r>
          </w:p>
        </w:tc>
      </w:tr>
      <w:tr w:rsidR="00E044B0" w:rsidRPr="008A5EB5" w:rsidTr="001A36DB">
        <w:trPr>
          <w:jc w:val="center"/>
        </w:trPr>
        <w:tc>
          <w:tcPr>
            <w:tcW w:w="0" w:type="auto"/>
            <w:tcBorders>
              <w:top w:val="nil"/>
              <w:left w:val="nil"/>
              <w:bottom w:val="nil"/>
              <w:right w:val="nil"/>
            </w:tcBorders>
            <w:vAlign w:val="center"/>
          </w:tcPr>
          <w:p w:rsidR="00E044B0" w:rsidRPr="008A5EB5" w:rsidRDefault="00E044B0" w:rsidP="001A36DB">
            <w:pPr>
              <w:autoSpaceDE w:val="0"/>
              <w:autoSpaceDN w:val="0"/>
              <w:adjustRightInd w:val="0"/>
              <w:spacing w:after="0" w:line="240" w:lineRule="auto"/>
              <w:rPr>
                <w:rFonts w:ascii="Times New Roman" w:eastAsia="AdvEPSTIM" w:hAnsi="Times New Roman"/>
                <w:i/>
                <w:sz w:val="20"/>
                <w:szCs w:val="20"/>
              </w:rPr>
            </w:pP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p>
        </w:tc>
        <w:tc>
          <w:tcPr>
            <w:tcW w:w="0" w:type="auto"/>
            <w:tcBorders>
              <w:top w:val="nil"/>
              <w:left w:val="nil"/>
              <w:bottom w:val="nil"/>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11.7 ± 0.12</w:t>
            </w:r>
            <w:r w:rsidRPr="008A5EB5">
              <w:rPr>
                <w:rFonts w:ascii="Times New Roman" w:eastAsia="AdvEPSTIM" w:hAnsi="Times New Roman"/>
                <w:b/>
                <w:sz w:val="20"/>
                <w:szCs w:val="20"/>
                <w:vertAlign w:val="superscript"/>
              </w:rPr>
              <w:t>a</w:t>
            </w:r>
          </w:p>
        </w:tc>
        <w:tc>
          <w:tcPr>
            <w:tcW w:w="0" w:type="auto"/>
            <w:tcBorders>
              <w:top w:val="nil"/>
              <w:left w:val="nil"/>
              <w:bottom w:val="nil"/>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6.8 ± 0.12</w:t>
            </w:r>
            <w:r w:rsidRPr="008A5EB5">
              <w:rPr>
                <w:rFonts w:ascii="Times New Roman" w:eastAsia="AdvEPSTIM" w:hAnsi="Times New Roman"/>
                <w:b/>
                <w:sz w:val="20"/>
                <w:szCs w:val="20"/>
                <w:vertAlign w:val="superscript"/>
              </w:rPr>
              <w:t>ac</w:t>
            </w:r>
          </w:p>
        </w:tc>
        <w:tc>
          <w:tcPr>
            <w:tcW w:w="0" w:type="auto"/>
            <w:tcBorders>
              <w:top w:val="nil"/>
              <w:left w:val="nil"/>
              <w:bottom w:val="nil"/>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3.43 ± 0.19</w:t>
            </w:r>
            <w:r w:rsidRPr="008A5EB5">
              <w:rPr>
                <w:rFonts w:ascii="Times New Roman" w:eastAsia="AdvEPSTIM" w:hAnsi="Times New Roman"/>
                <w:b/>
                <w:sz w:val="20"/>
                <w:szCs w:val="20"/>
                <w:vertAlign w:val="superscript"/>
              </w:rPr>
              <w:t>b</w:t>
            </w:r>
          </w:p>
        </w:tc>
        <w:tc>
          <w:tcPr>
            <w:tcW w:w="0" w:type="auto"/>
            <w:tcBorders>
              <w:top w:val="nil"/>
              <w:left w:val="nil"/>
              <w:bottom w:val="nil"/>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9.77 ± 0.12</w:t>
            </w:r>
            <w:r w:rsidRPr="008A5EB5">
              <w:rPr>
                <w:rFonts w:ascii="Times New Roman" w:eastAsia="AdvEPSTIM" w:hAnsi="Times New Roman"/>
                <w:b/>
                <w:sz w:val="20"/>
                <w:szCs w:val="20"/>
                <w:vertAlign w:val="superscript"/>
              </w:rPr>
              <w:t>ab</w:t>
            </w:r>
          </w:p>
        </w:tc>
      </w:tr>
      <w:tr w:rsidR="00E044B0" w:rsidRPr="008A5EB5" w:rsidTr="001A36DB">
        <w:trPr>
          <w:jc w:val="center"/>
        </w:trPr>
        <w:tc>
          <w:tcPr>
            <w:tcW w:w="0" w:type="auto"/>
            <w:tcBorders>
              <w:top w:val="nil"/>
              <w:left w:val="nil"/>
              <w:right w:val="nil"/>
            </w:tcBorders>
            <w:vAlign w:val="center"/>
          </w:tcPr>
          <w:p w:rsidR="00E044B0" w:rsidRPr="008A5EB5" w:rsidRDefault="00E044B0" w:rsidP="001A36DB">
            <w:pPr>
              <w:autoSpaceDE w:val="0"/>
              <w:autoSpaceDN w:val="0"/>
              <w:adjustRightInd w:val="0"/>
              <w:spacing w:after="0" w:line="240" w:lineRule="auto"/>
              <w:rPr>
                <w:rFonts w:ascii="Times New Roman" w:eastAsia="AdvEPSTIM" w:hAnsi="Times New Roman"/>
                <w:i/>
                <w:sz w:val="20"/>
                <w:szCs w:val="20"/>
              </w:rPr>
            </w:pPr>
            <w:r w:rsidRPr="008A5EB5">
              <w:rPr>
                <w:rFonts w:ascii="Times New Roman" w:eastAsia="AdvEPSTIM" w:hAnsi="Times New Roman"/>
                <w:i/>
                <w:sz w:val="20"/>
                <w:szCs w:val="20"/>
              </w:rPr>
              <w:t xml:space="preserve">S. </w:t>
            </w:r>
            <w:proofErr w:type="spellStart"/>
            <w:r w:rsidRPr="008A5EB5">
              <w:rPr>
                <w:rFonts w:ascii="Times New Roman" w:eastAsia="AdvEPSTIM" w:hAnsi="Times New Roman"/>
                <w:i/>
                <w:sz w:val="20"/>
                <w:szCs w:val="20"/>
              </w:rPr>
              <w:t>scabrum</w:t>
            </w:r>
            <w:proofErr w:type="spellEnd"/>
          </w:p>
        </w:tc>
        <w:tc>
          <w:tcPr>
            <w:tcW w:w="0" w:type="auto"/>
            <w:tcBorders>
              <w:top w:val="nil"/>
              <w:left w:val="nil"/>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15.47 ± 0.18</w:t>
            </w:r>
            <w:r w:rsidRPr="008A5EB5">
              <w:rPr>
                <w:rFonts w:ascii="Times New Roman" w:eastAsia="AdvEPSTIM" w:hAnsi="Times New Roman"/>
                <w:b/>
                <w:sz w:val="20"/>
                <w:szCs w:val="20"/>
                <w:vertAlign w:val="superscript"/>
              </w:rPr>
              <w:t>ab</w:t>
            </w:r>
          </w:p>
        </w:tc>
        <w:tc>
          <w:tcPr>
            <w:tcW w:w="0" w:type="auto"/>
            <w:tcBorders>
              <w:top w:val="nil"/>
              <w:left w:val="nil"/>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4.77 ± 0.15</w:t>
            </w:r>
            <w:r w:rsidRPr="008A5EB5">
              <w:rPr>
                <w:rFonts w:ascii="Times New Roman" w:eastAsia="AdvEPSTIM" w:hAnsi="Times New Roman"/>
                <w:b/>
                <w:sz w:val="20"/>
                <w:szCs w:val="20"/>
                <w:vertAlign w:val="superscript"/>
              </w:rPr>
              <w:t>ac</w:t>
            </w:r>
          </w:p>
        </w:tc>
        <w:tc>
          <w:tcPr>
            <w:tcW w:w="0" w:type="auto"/>
            <w:tcBorders>
              <w:top w:val="nil"/>
              <w:left w:val="nil"/>
              <w:right w:val="nil"/>
            </w:tcBorders>
            <w:vAlign w:val="center"/>
          </w:tcPr>
          <w:p w:rsidR="00E044B0" w:rsidRPr="008A5EB5" w:rsidRDefault="00E044B0" w:rsidP="001A36DB">
            <w:pPr>
              <w:autoSpaceDE w:val="0"/>
              <w:autoSpaceDN w:val="0"/>
              <w:adjustRightInd w:val="0"/>
              <w:spacing w:after="0" w:line="240" w:lineRule="auto"/>
              <w:jc w:val="center"/>
              <w:rPr>
                <w:rFonts w:ascii="Times New Roman" w:eastAsia="AdvEPSTIM" w:hAnsi="Times New Roman"/>
                <w:b/>
                <w:sz w:val="20"/>
                <w:szCs w:val="20"/>
              </w:rPr>
            </w:pPr>
            <w:r w:rsidRPr="008A5EB5">
              <w:rPr>
                <w:rFonts w:ascii="Times New Roman" w:eastAsia="AdvEPSTIM" w:hAnsi="Times New Roman"/>
                <w:sz w:val="20"/>
                <w:szCs w:val="20"/>
              </w:rPr>
              <w:t>4.13 ± 0.15</w:t>
            </w:r>
            <w:r w:rsidRPr="008A5EB5">
              <w:rPr>
                <w:rFonts w:ascii="Times New Roman" w:eastAsia="AdvEPSTIM" w:hAnsi="Times New Roman"/>
                <w:b/>
                <w:sz w:val="20"/>
                <w:szCs w:val="20"/>
                <w:vertAlign w:val="superscript"/>
              </w:rPr>
              <w:t>b</w:t>
            </w:r>
          </w:p>
        </w:tc>
        <w:tc>
          <w:tcPr>
            <w:tcW w:w="0" w:type="auto"/>
            <w:tcBorders>
              <w:top w:val="nil"/>
              <w:left w:val="nil"/>
              <w:right w:val="nil"/>
            </w:tcBorders>
            <w:vAlign w:val="center"/>
          </w:tcPr>
          <w:p w:rsidR="00E044B0" w:rsidRPr="008A5EB5" w:rsidRDefault="00E044B0" w:rsidP="001A36DB">
            <w:pPr>
              <w:numPr>
                <w:ilvl w:val="1"/>
                <w:numId w:val="3"/>
              </w:numPr>
              <w:autoSpaceDE w:val="0"/>
              <w:autoSpaceDN w:val="0"/>
              <w:adjustRightInd w:val="0"/>
              <w:spacing w:after="0" w:line="240" w:lineRule="auto"/>
              <w:jc w:val="center"/>
              <w:rPr>
                <w:rFonts w:ascii="Times New Roman" w:eastAsia="AdvEPSTIM" w:hAnsi="Times New Roman"/>
                <w:sz w:val="20"/>
                <w:szCs w:val="20"/>
              </w:rPr>
            </w:pPr>
            <w:r w:rsidRPr="008A5EB5">
              <w:rPr>
                <w:rFonts w:ascii="Times New Roman" w:eastAsia="AdvEPSTIM" w:hAnsi="Times New Roman"/>
                <w:sz w:val="20"/>
                <w:szCs w:val="20"/>
              </w:rPr>
              <w:t>± 0.18</w:t>
            </w:r>
            <w:r w:rsidRPr="008A5EB5">
              <w:rPr>
                <w:rFonts w:ascii="Times New Roman" w:eastAsia="AdvEPSTIM" w:hAnsi="Times New Roman"/>
                <w:b/>
                <w:sz w:val="20"/>
                <w:szCs w:val="20"/>
                <w:vertAlign w:val="superscript"/>
              </w:rPr>
              <w:t>a</w:t>
            </w:r>
          </w:p>
        </w:tc>
      </w:tr>
    </w:tbl>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p>
    <w:p w:rsidR="00E044B0" w:rsidRPr="008A5EB5" w:rsidRDefault="00E044B0" w:rsidP="00E044B0">
      <w:pPr>
        <w:autoSpaceDE w:val="0"/>
        <w:autoSpaceDN w:val="0"/>
        <w:adjustRightInd w:val="0"/>
        <w:spacing w:after="0" w:line="240" w:lineRule="auto"/>
        <w:ind w:firstLine="360"/>
        <w:jc w:val="both"/>
        <w:rPr>
          <w:rFonts w:ascii="Times New Roman" w:eastAsia="AdvEPSTIM" w:hAnsi="Times New Roman"/>
          <w:sz w:val="20"/>
          <w:szCs w:val="20"/>
        </w:rPr>
      </w:pPr>
      <w:proofErr w:type="gramStart"/>
      <w:r w:rsidRPr="008A5EB5">
        <w:rPr>
          <w:rFonts w:ascii="Times New Roman" w:eastAsia="AdvEPSTIM" w:hAnsi="Times New Roman"/>
          <w:sz w:val="20"/>
          <w:szCs w:val="20"/>
        </w:rPr>
        <w:t>a-Highest</w:t>
      </w:r>
      <w:proofErr w:type="gramEnd"/>
      <w:r w:rsidRPr="008A5EB5">
        <w:rPr>
          <w:rFonts w:ascii="Times New Roman" w:eastAsia="AdvEPSTIM" w:hAnsi="Times New Roman"/>
          <w:sz w:val="20"/>
          <w:szCs w:val="20"/>
        </w:rPr>
        <w:t xml:space="preserve"> yield and significantly different (p &lt;0.05) from other yields (</w:t>
      </w:r>
      <w:proofErr w:type="spellStart"/>
      <w:r w:rsidRPr="008A5EB5">
        <w:rPr>
          <w:rFonts w:ascii="Times New Roman" w:eastAsia="AdvEPSTIM" w:hAnsi="Times New Roman"/>
          <w:sz w:val="20"/>
          <w:szCs w:val="20"/>
        </w:rPr>
        <w:t>ab</w:t>
      </w:r>
      <w:proofErr w:type="spellEnd"/>
      <w:r w:rsidRPr="008A5EB5">
        <w:rPr>
          <w:rFonts w:ascii="Times New Roman" w:eastAsia="AdvEPSTIM" w:hAnsi="Times New Roman"/>
          <w:sz w:val="20"/>
          <w:szCs w:val="20"/>
        </w:rPr>
        <w:t>, ac &amp; b) of each row.</w:t>
      </w:r>
    </w:p>
    <w:p w:rsidR="00E044B0" w:rsidRPr="008A5EB5" w:rsidRDefault="00E044B0" w:rsidP="00E044B0">
      <w:pPr>
        <w:autoSpaceDE w:val="0"/>
        <w:autoSpaceDN w:val="0"/>
        <w:adjustRightInd w:val="0"/>
        <w:spacing w:after="0" w:line="240" w:lineRule="auto"/>
        <w:ind w:left="360"/>
        <w:jc w:val="both"/>
        <w:rPr>
          <w:rFonts w:ascii="Times New Roman" w:eastAsia="AdvEPSTIM" w:hAnsi="Times New Roman"/>
          <w:sz w:val="20"/>
          <w:szCs w:val="20"/>
        </w:rPr>
      </w:pPr>
      <w:proofErr w:type="spellStart"/>
      <w:proofErr w:type="gramStart"/>
      <w:r w:rsidRPr="008A5EB5">
        <w:rPr>
          <w:rFonts w:ascii="Times New Roman" w:eastAsia="AdvEPSTIM" w:hAnsi="Times New Roman"/>
          <w:sz w:val="20"/>
          <w:szCs w:val="20"/>
        </w:rPr>
        <w:t>ab</w:t>
      </w:r>
      <w:proofErr w:type="spellEnd"/>
      <w:r w:rsidRPr="008A5EB5">
        <w:rPr>
          <w:rFonts w:ascii="Times New Roman" w:eastAsia="AdvEPSTIM" w:hAnsi="Times New Roman"/>
          <w:sz w:val="20"/>
          <w:szCs w:val="20"/>
        </w:rPr>
        <w:t>-</w:t>
      </w:r>
      <w:proofErr w:type="gramEnd"/>
      <w:r w:rsidRPr="008A5EB5">
        <w:rPr>
          <w:rFonts w:ascii="Times New Roman" w:eastAsia="AdvEPSTIM" w:hAnsi="Times New Roman"/>
          <w:sz w:val="20"/>
          <w:szCs w:val="20"/>
        </w:rPr>
        <w:t xml:space="preserve"> significantly different (p &lt;0.05) from b only.</w:t>
      </w:r>
    </w:p>
    <w:p w:rsidR="00E044B0" w:rsidRPr="008A5EB5" w:rsidRDefault="00E044B0" w:rsidP="00E044B0">
      <w:pPr>
        <w:autoSpaceDE w:val="0"/>
        <w:autoSpaceDN w:val="0"/>
        <w:adjustRightInd w:val="0"/>
        <w:spacing w:after="0" w:line="240" w:lineRule="auto"/>
        <w:ind w:left="360"/>
        <w:jc w:val="both"/>
        <w:rPr>
          <w:rFonts w:ascii="Times New Roman" w:eastAsia="AdvEPSTIM" w:hAnsi="Times New Roman"/>
          <w:sz w:val="20"/>
          <w:szCs w:val="20"/>
        </w:rPr>
      </w:pPr>
      <w:proofErr w:type="gramStart"/>
      <w:r w:rsidRPr="008A5EB5">
        <w:rPr>
          <w:rFonts w:ascii="Times New Roman" w:eastAsia="AdvEPSTIM" w:hAnsi="Times New Roman"/>
          <w:sz w:val="20"/>
          <w:szCs w:val="20"/>
        </w:rPr>
        <w:t>ac-</w:t>
      </w:r>
      <w:proofErr w:type="gramEnd"/>
      <w:r w:rsidRPr="008A5EB5">
        <w:rPr>
          <w:rFonts w:ascii="Times New Roman" w:eastAsia="AdvEPSTIM" w:hAnsi="Times New Roman"/>
          <w:sz w:val="20"/>
          <w:szCs w:val="20"/>
        </w:rPr>
        <w:t xml:space="preserve"> significantly different (p &lt;0.05) from b only.</w:t>
      </w:r>
    </w:p>
    <w:p w:rsidR="00E044B0" w:rsidRPr="008A5EB5" w:rsidRDefault="00E044B0" w:rsidP="00E044B0">
      <w:pPr>
        <w:autoSpaceDE w:val="0"/>
        <w:autoSpaceDN w:val="0"/>
        <w:adjustRightInd w:val="0"/>
        <w:spacing w:after="0" w:line="240" w:lineRule="auto"/>
        <w:ind w:left="360"/>
        <w:jc w:val="both"/>
        <w:rPr>
          <w:rFonts w:ascii="Times New Roman" w:eastAsia="AdvEPSTIM" w:hAnsi="Times New Roman"/>
          <w:sz w:val="20"/>
          <w:szCs w:val="20"/>
        </w:rPr>
      </w:pPr>
      <w:r w:rsidRPr="008A5EB5">
        <w:rPr>
          <w:rFonts w:ascii="Times New Roman" w:eastAsia="AdvEPSTIM" w:hAnsi="Times New Roman"/>
          <w:sz w:val="20"/>
          <w:szCs w:val="20"/>
        </w:rPr>
        <w:t>Extract yields with identical alphabets show no significant difference (p &lt;0.05).</w:t>
      </w:r>
    </w:p>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p>
    <w:p w:rsidR="00E044B0" w:rsidRDefault="00E044B0" w:rsidP="00E044B0">
      <w:pPr>
        <w:autoSpaceDE w:val="0"/>
        <w:autoSpaceDN w:val="0"/>
        <w:adjustRightInd w:val="0"/>
        <w:spacing w:after="0" w:line="240" w:lineRule="auto"/>
        <w:jc w:val="both"/>
        <w:rPr>
          <w:rFonts w:ascii="Times New Roman" w:eastAsia="AdvEPSTIM" w:hAnsi="Times New Roman"/>
          <w:b/>
          <w:sz w:val="20"/>
          <w:szCs w:val="20"/>
        </w:rPr>
      </w:pPr>
    </w:p>
    <w:p w:rsidR="00E044B0" w:rsidRDefault="00E044B0" w:rsidP="00E044B0">
      <w:pPr>
        <w:autoSpaceDE w:val="0"/>
        <w:autoSpaceDN w:val="0"/>
        <w:adjustRightInd w:val="0"/>
        <w:spacing w:after="0" w:line="240" w:lineRule="auto"/>
        <w:jc w:val="both"/>
        <w:rPr>
          <w:rFonts w:ascii="Times New Roman" w:eastAsia="AdvEPSTIM" w:hAnsi="Times New Roman"/>
          <w:b/>
          <w:sz w:val="20"/>
          <w:szCs w:val="20"/>
        </w:rPr>
      </w:pPr>
    </w:p>
    <w:p w:rsidR="00E044B0" w:rsidRDefault="00E044B0" w:rsidP="00E044B0">
      <w:pPr>
        <w:autoSpaceDE w:val="0"/>
        <w:autoSpaceDN w:val="0"/>
        <w:adjustRightInd w:val="0"/>
        <w:spacing w:after="0" w:line="240" w:lineRule="auto"/>
        <w:jc w:val="both"/>
        <w:rPr>
          <w:rFonts w:ascii="Times New Roman" w:eastAsia="AdvEPSTIM" w:hAnsi="Times New Roman"/>
          <w:b/>
          <w:sz w:val="20"/>
          <w:szCs w:val="20"/>
        </w:rPr>
      </w:pPr>
    </w:p>
    <w:p w:rsidR="00E044B0" w:rsidRDefault="00E044B0" w:rsidP="00E044B0">
      <w:pPr>
        <w:autoSpaceDE w:val="0"/>
        <w:autoSpaceDN w:val="0"/>
        <w:adjustRightInd w:val="0"/>
        <w:spacing w:after="0" w:line="240" w:lineRule="auto"/>
        <w:jc w:val="both"/>
        <w:rPr>
          <w:rFonts w:ascii="Times New Roman" w:eastAsia="AdvEPSTIM" w:hAnsi="Times New Roman"/>
          <w:b/>
          <w:sz w:val="20"/>
          <w:szCs w:val="20"/>
        </w:rPr>
      </w:pPr>
    </w:p>
    <w:p w:rsidR="00E044B0" w:rsidRDefault="00E044B0" w:rsidP="00E044B0">
      <w:pPr>
        <w:autoSpaceDE w:val="0"/>
        <w:autoSpaceDN w:val="0"/>
        <w:adjustRightInd w:val="0"/>
        <w:spacing w:after="0" w:line="240" w:lineRule="auto"/>
        <w:jc w:val="both"/>
        <w:rPr>
          <w:rFonts w:ascii="Times New Roman" w:eastAsia="AdvEPSTIM" w:hAnsi="Times New Roman"/>
          <w:b/>
          <w:sz w:val="20"/>
          <w:szCs w:val="20"/>
        </w:rPr>
      </w:pPr>
    </w:p>
    <w:p w:rsidR="00E044B0" w:rsidRPr="008A5EB5" w:rsidRDefault="00E044B0" w:rsidP="00E044B0">
      <w:pPr>
        <w:autoSpaceDE w:val="0"/>
        <w:autoSpaceDN w:val="0"/>
        <w:adjustRightInd w:val="0"/>
        <w:spacing w:after="0" w:line="240" w:lineRule="auto"/>
        <w:jc w:val="both"/>
        <w:rPr>
          <w:rFonts w:ascii="Times New Roman" w:eastAsia="AdvEPSTIM" w:hAnsi="Times New Roman"/>
          <w:b/>
          <w:sz w:val="20"/>
          <w:szCs w:val="20"/>
        </w:rPr>
      </w:pPr>
      <w:r w:rsidRPr="008A5EB5">
        <w:rPr>
          <w:rFonts w:ascii="Times New Roman" w:eastAsia="AdvEPSTIM" w:hAnsi="Times New Roman"/>
          <w:b/>
          <w:sz w:val="20"/>
          <w:szCs w:val="20"/>
        </w:rPr>
        <w:lastRenderedPageBreak/>
        <w:t>Total Phenolic Content (TPC)</w:t>
      </w:r>
    </w:p>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 xml:space="preserve">Table 2: Total phenolic content (g GAE/100 </w:t>
      </w:r>
      <w:proofErr w:type="spellStart"/>
      <w:r w:rsidRPr="008A5EB5">
        <w:rPr>
          <w:rFonts w:ascii="Times New Roman" w:eastAsia="AdvEPSTIM" w:hAnsi="Times New Roman"/>
          <w:sz w:val="20"/>
          <w:szCs w:val="20"/>
        </w:rPr>
        <w:t>gdw</w:t>
      </w:r>
      <w:proofErr w:type="spellEnd"/>
      <w:r w:rsidRPr="008A5EB5">
        <w:rPr>
          <w:rFonts w:ascii="Times New Roman" w:eastAsia="AdvEPSTIM" w:hAnsi="Times New Roman"/>
          <w:sz w:val="20"/>
          <w:szCs w:val="20"/>
        </w:rPr>
        <w:t xml:space="preserve">) and total flavonoid contents (g QE/100 </w:t>
      </w:r>
      <w:proofErr w:type="spellStart"/>
      <w:r w:rsidRPr="008A5EB5">
        <w:rPr>
          <w:rFonts w:ascii="Times New Roman" w:eastAsia="AdvEPSTIM" w:hAnsi="Times New Roman"/>
          <w:sz w:val="20"/>
          <w:szCs w:val="20"/>
        </w:rPr>
        <w:t>gdw</w:t>
      </w:r>
      <w:proofErr w:type="spellEnd"/>
      <w:r w:rsidRPr="008A5EB5">
        <w:rPr>
          <w:rFonts w:ascii="Times New Roman" w:eastAsia="AdvEPSTIM" w:hAnsi="Times New Roman"/>
          <w:sz w:val="20"/>
          <w:szCs w:val="20"/>
        </w:rPr>
        <w:t xml:space="preserve">) </w:t>
      </w:r>
    </w:p>
    <w:tbl>
      <w:tblPr>
        <w:tblW w:w="0" w:type="auto"/>
        <w:jc w:val="center"/>
        <w:tblBorders>
          <w:top w:val="single" w:sz="4" w:space="0" w:color="000000"/>
          <w:bottom w:val="single" w:sz="4" w:space="0" w:color="000000"/>
          <w:insideH w:val="single" w:sz="4" w:space="0" w:color="000000"/>
          <w:insideV w:val="single" w:sz="4" w:space="0" w:color="000000"/>
        </w:tblBorders>
        <w:tblLook w:val="04A0"/>
      </w:tblPr>
      <w:tblGrid>
        <w:gridCol w:w="1402"/>
        <w:gridCol w:w="1363"/>
        <w:gridCol w:w="1362"/>
        <w:gridCol w:w="1362"/>
        <w:gridCol w:w="1363"/>
        <w:gridCol w:w="1362"/>
        <w:gridCol w:w="1362"/>
      </w:tblGrid>
      <w:tr w:rsidR="00E044B0" w:rsidRPr="008A5EB5" w:rsidTr="001A36DB">
        <w:trPr>
          <w:jc w:val="center"/>
        </w:trPr>
        <w:tc>
          <w:tcPr>
            <w:tcW w:w="1402" w:type="dxa"/>
            <w:vMerge w:val="restart"/>
            <w:tcBorders>
              <w:righ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Extract</w:t>
            </w:r>
          </w:p>
        </w:tc>
        <w:tc>
          <w:tcPr>
            <w:tcW w:w="4087" w:type="dxa"/>
            <w:gridSpan w:val="3"/>
            <w:tcBorders>
              <w:left w:val="nil"/>
              <w:righ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TPC</w:t>
            </w:r>
          </w:p>
        </w:tc>
        <w:tc>
          <w:tcPr>
            <w:tcW w:w="4087" w:type="dxa"/>
            <w:gridSpan w:val="3"/>
            <w:tcBorders>
              <w:lef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TFC</w:t>
            </w:r>
          </w:p>
        </w:tc>
      </w:tr>
      <w:tr w:rsidR="00E044B0" w:rsidRPr="008A5EB5" w:rsidTr="001A36DB">
        <w:trPr>
          <w:jc w:val="center"/>
        </w:trPr>
        <w:tc>
          <w:tcPr>
            <w:tcW w:w="1402" w:type="dxa"/>
            <w:vMerge/>
            <w:tcBorders>
              <w:righ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p>
        </w:tc>
        <w:tc>
          <w:tcPr>
            <w:tcW w:w="1363" w:type="dxa"/>
            <w:tcBorders>
              <w:left w:val="nil"/>
              <w:righ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AWL</w:t>
            </w:r>
          </w:p>
        </w:tc>
        <w:tc>
          <w:tcPr>
            <w:tcW w:w="1362" w:type="dxa"/>
            <w:tcBorders>
              <w:left w:val="nil"/>
              <w:righ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AIB</w:t>
            </w:r>
          </w:p>
        </w:tc>
        <w:tc>
          <w:tcPr>
            <w:tcW w:w="1362" w:type="dxa"/>
            <w:tcBorders>
              <w:left w:val="nil"/>
              <w:righ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SSL</w:t>
            </w:r>
          </w:p>
        </w:tc>
        <w:tc>
          <w:tcPr>
            <w:tcW w:w="1363" w:type="dxa"/>
            <w:tcBorders>
              <w:left w:val="nil"/>
              <w:righ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AWL</w:t>
            </w:r>
          </w:p>
        </w:tc>
        <w:tc>
          <w:tcPr>
            <w:tcW w:w="1362" w:type="dxa"/>
            <w:tcBorders>
              <w:left w:val="nil"/>
              <w:righ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AIB</w:t>
            </w:r>
          </w:p>
        </w:tc>
        <w:tc>
          <w:tcPr>
            <w:tcW w:w="1362" w:type="dxa"/>
            <w:tcBorders>
              <w:lef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SSL</w:t>
            </w:r>
          </w:p>
        </w:tc>
      </w:tr>
      <w:tr w:rsidR="00E044B0" w:rsidRPr="008A5EB5" w:rsidTr="001A36DB">
        <w:trPr>
          <w:trHeight w:val="890"/>
          <w:jc w:val="center"/>
        </w:trPr>
        <w:tc>
          <w:tcPr>
            <w:tcW w:w="1402" w:type="dxa"/>
            <w:tcBorders>
              <w:righ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Acetone</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Ethanol</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proofErr w:type="spellStart"/>
            <w:r w:rsidRPr="008A5EB5">
              <w:rPr>
                <w:rFonts w:ascii="Times New Roman" w:eastAsia="AdvEPSTIM" w:hAnsi="Times New Roman"/>
                <w:sz w:val="20"/>
                <w:szCs w:val="20"/>
              </w:rPr>
              <w:t>Ethylacetate</w:t>
            </w:r>
            <w:proofErr w:type="spellEnd"/>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Methanol</w:t>
            </w:r>
          </w:p>
        </w:tc>
        <w:tc>
          <w:tcPr>
            <w:tcW w:w="1363" w:type="dxa"/>
            <w:tcBorders>
              <w:left w:val="nil"/>
              <w:righ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10.80±0.4</w:t>
            </w:r>
            <w:r w:rsidRPr="008A5EB5">
              <w:rPr>
                <w:rFonts w:ascii="Times New Roman" w:eastAsia="AdvEPSTIM" w:hAnsi="Times New Roman"/>
                <w:b/>
                <w:sz w:val="20"/>
                <w:szCs w:val="20"/>
                <w:vertAlign w:val="superscript"/>
              </w:rPr>
              <w:t>a</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5.87±0.12</w:t>
            </w:r>
            <w:r w:rsidRPr="008A5EB5">
              <w:rPr>
                <w:rFonts w:ascii="Times New Roman" w:eastAsia="AdvEPSTIM" w:hAnsi="Times New Roman"/>
                <w:b/>
                <w:sz w:val="20"/>
                <w:szCs w:val="20"/>
                <w:vertAlign w:val="superscript"/>
              </w:rPr>
              <w:t>b</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12.83±0.82</w:t>
            </w:r>
            <w:r w:rsidRPr="008A5EB5">
              <w:rPr>
                <w:rFonts w:ascii="Times New Roman" w:eastAsia="AdvEPSTIM" w:hAnsi="Times New Roman"/>
                <w:b/>
                <w:sz w:val="20"/>
                <w:szCs w:val="20"/>
                <w:vertAlign w:val="superscript"/>
              </w:rPr>
              <w:t>c</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13.77±0.01</w:t>
            </w:r>
            <w:r w:rsidRPr="008A5EB5">
              <w:rPr>
                <w:rFonts w:ascii="Times New Roman" w:eastAsia="AdvEPSTIM" w:hAnsi="Times New Roman"/>
                <w:b/>
                <w:sz w:val="20"/>
                <w:szCs w:val="20"/>
                <w:vertAlign w:val="superscript"/>
              </w:rPr>
              <w:t>c</w:t>
            </w:r>
          </w:p>
        </w:tc>
        <w:tc>
          <w:tcPr>
            <w:tcW w:w="1362" w:type="dxa"/>
            <w:tcBorders>
              <w:left w:val="nil"/>
              <w:righ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15.10±0.04</w:t>
            </w:r>
            <w:r w:rsidRPr="008A5EB5">
              <w:rPr>
                <w:rFonts w:ascii="Times New Roman" w:eastAsia="AdvEPSTIM" w:hAnsi="Times New Roman"/>
                <w:b/>
                <w:sz w:val="20"/>
                <w:szCs w:val="20"/>
                <w:vertAlign w:val="superscript"/>
              </w:rPr>
              <w:t>a</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7.47±0.07</w:t>
            </w:r>
            <w:r w:rsidRPr="008A5EB5">
              <w:rPr>
                <w:rFonts w:ascii="Times New Roman" w:eastAsia="AdvEPSTIM" w:hAnsi="Times New Roman"/>
                <w:b/>
                <w:sz w:val="20"/>
                <w:szCs w:val="20"/>
                <w:vertAlign w:val="superscript"/>
              </w:rPr>
              <w:t>b</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13.5±0.1</w:t>
            </w:r>
            <w:r w:rsidRPr="008A5EB5">
              <w:rPr>
                <w:rFonts w:ascii="Times New Roman" w:eastAsia="AdvEPSTIM" w:hAnsi="Times New Roman"/>
                <w:b/>
                <w:sz w:val="20"/>
                <w:szCs w:val="20"/>
                <w:vertAlign w:val="superscript"/>
              </w:rPr>
              <w:t>c</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3.77±0.03</w:t>
            </w:r>
            <w:r w:rsidRPr="008A5EB5">
              <w:rPr>
                <w:rFonts w:ascii="Times New Roman" w:eastAsia="AdvEPSTIM" w:hAnsi="Times New Roman"/>
                <w:b/>
                <w:sz w:val="20"/>
                <w:szCs w:val="20"/>
                <w:vertAlign w:val="superscript"/>
              </w:rPr>
              <w:t>d</w:t>
            </w:r>
          </w:p>
        </w:tc>
        <w:tc>
          <w:tcPr>
            <w:tcW w:w="1362" w:type="dxa"/>
            <w:tcBorders>
              <w:left w:val="nil"/>
              <w:righ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34.2±0.26</w:t>
            </w:r>
            <w:r w:rsidRPr="008A5EB5">
              <w:rPr>
                <w:rFonts w:ascii="Times New Roman" w:eastAsia="AdvEPSTIM" w:hAnsi="Times New Roman"/>
                <w:b/>
                <w:sz w:val="20"/>
                <w:szCs w:val="20"/>
                <w:vertAlign w:val="superscript"/>
              </w:rPr>
              <w:t>a</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29±1.51</w:t>
            </w:r>
            <w:r w:rsidRPr="008A5EB5">
              <w:rPr>
                <w:rFonts w:ascii="Times New Roman" w:eastAsia="AdvEPSTIM" w:hAnsi="Times New Roman"/>
                <w:b/>
                <w:sz w:val="20"/>
                <w:szCs w:val="20"/>
                <w:vertAlign w:val="superscript"/>
              </w:rPr>
              <w:t>b</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13.37±0.12</w:t>
            </w:r>
            <w:r w:rsidRPr="008A5EB5">
              <w:rPr>
                <w:rFonts w:ascii="Times New Roman" w:eastAsia="AdvEPSTIM" w:hAnsi="Times New Roman"/>
                <w:b/>
                <w:sz w:val="20"/>
                <w:szCs w:val="20"/>
                <w:vertAlign w:val="superscript"/>
              </w:rPr>
              <w:t>c</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13.40±0.2</w:t>
            </w:r>
            <w:r w:rsidRPr="008A5EB5">
              <w:rPr>
                <w:rFonts w:ascii="Times New Roman" w:eastAsia="AdvEPSTIM" w:hAnsi="Times New Roman"/>
                <w:b/>
                <w:sz w:val="20"/>
                <w:szCs w:val="20"/>
                <w:vertAlign w:val="superscript"/>
              </w:rPr>
              <w:t>c</w:t>
            </w:r>
          </w:p>
        </w:tc>
        <w:tc>
          <w:tcPr>
            <w:tcW w:w="1363" w:type="dxa"/>
            <w:tcBorders>
              <w:left w:val="nil"/>
              <w:righ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3.41±0.03</w:t>
            </w:r>
            <w:r w:rsidRPr="008A5EB5">
              <w:rPr>
                <w:rFonts w:ascii="Times New Roman" w:eastAsia="AdvEPSTIM" w:hAnsi="Times New Roman"/>
                <w:b/>
                <w:sz w:val="20"/>
                <w:szCs w:val="20"/>
                <w:vertAlign w:val="superscript"/>
              </w:rPr>
              <w:t>e</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3.69±0.03</w:t>
            </w:r>
            <w:r w:rsidRPr="008A5EB5">
              <w:rPr>
                <w:rFonts w:ascii="Times New Roman" w:eastAsia="AdvEPSTIM" w:hAnsi="Times New Roman"/>
                <w:b/>
                <w:sz w:val="20"/>
                <w:szCs w:val="20"/>
                <w:vertAlign w:val="superscript"/>
              </w:rPr>
              <w:t>f</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3.67±0.01</w:t>
            </w:r>
            <w:r w:rsidRPr="008A5EB5">
              <w:rPr>
                <w:rFonts w:ascii="Times New Roman" w:eastAsia="AdvEPSTIM" w:hAnsi="Times New Roman"/>
                <w:b/>
                <w:sz w:val="20"/>
                <w:szCs w:val="20"/>
                <w:vertAlign w:val="superscript"/>
              </w:rPr>
              <w:t>f</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4.05±0.06</w:t>
            </w:r>
            <w:r w:rsidRPr="008A5EB5">
              <w:rPr>
                <w:rFonts w:ascii="Times New Roman" w:eastAsia="AdvEPSTIM" w:hAnsi="Times New Roman"/>
                <w:b/>
                <w:sz w:val="20"/>
                <w:szCs w:val="20"/>
                <w:vertAlign w:val="superscript"/>
              </w:rPr>
              <w:t>g</w:t>
            </w:r>
          </w:p>
        </w:tc>
        <w:tc>
          <w:tcPr>
            <w:tcW w:w="1362" w:type="dxa"/>
            <w:tcBorders>
              <w:left w:val="nil"/>
              <w:righ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5.15±0.03</w:t>
            </w:r>
            <w:r w:rsidRPr="008A5EB5">
              <w:rPr>
                <w:rFonts w:ascii="Times New Roman" w:eastAsia="AdvEPSTIM" w:hAnsi="Times New Roman"/>
                <w:b/>
                <w:sz w:val="20"/>
                <w:szCs w:val="20"/>
                <w:vertAlign w:val="superscript"/>
              </w:rPr>
              <w:t>e</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8.70±0.04</w:t>
            </w:r>
            <w:r w:rsidRPr="008A5EB5">
              <w:rPr>
                <w:rFonts w:ascii="Times New Roman" w:eastAsia="AdvEPSTIM" w:hAnsi="Times New Roman"/>
                <w:b/>
                <w:sz w:val="20"/>
                <w:szCs w:val="20"/>
                <w:vertAlign w:val="superscript"/>
              </w:rPr>
              <w:t>f</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5.32±0.06</w:t>
            </w:r>
            <w:r w:rsidRPr="008A5EB5">
              <w:rPr>
                <w:rFonts w:ascii="Times New Roman" w:eastAsia="AdvEPSTIM" w:hAnsi="Times New Roman"/>
                <w:b/>
                <w:sz w:val="20"/>
                <w:szCs w:val="20"/>
                <w:vertAlign w:val="superscript"/>
              </w:rPr>
              <w:t>g</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5.14±0.02</w:t>
            </w:r>
            <w:r w:rsidRPr="008A5EB5">
              <w:rPr>
                <w:rFonts w:ascii="Times New Roman" w:eastAsia="AdvEPSTIM" w:hAnsi="Times New Roman"/>
                <w:b/>
                <w:sz w:val="20"/>
                <w:szCs w:val="20"/>
                <w:vertAlign w:val="superscript"/>
              </w:rPr>
              <w:t>e</w:t>
            </w:r>
          </w:p>
        </w:tc>
        <w:tc>
          <w:tcPr>
            <w:tcW w:w="1362" w:type="dxa"/>
            <w:tcBorders>
              <w:left w:val="nil"/>
            </w:tcBorders>
          </w:tcPr>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3.51±0.01</w:t>
            </w:r>
            <w:r w:rsidRPr="008A5EB5">
              <w:rPr>
                <w:rFonts w:ascii="Times New Roman" w:eastAsia="AdvEPSTIM" w:hAnsi="Times New Roman"/>
                <w:b/>
                <w:sz w:val="20"/>
                <w:szCs w:val="20"/>
                <w:vertAlign w:val="superscript"/>
              </w:rPr>
              <w:t>e</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3.81±0.02</w:t>
            </w:r>
            <w:r w:rsidRPr="008A5EB5">
              <w:rPr>
                <w:rFonts w:ascii="Times New Roman" w:eastAsia="AdvEPSTIM" w:hAnsi="Times New Roman"/>
                <w:b/>
                <w:sz w:val="20"/>
                <w:szCs w:val="20"/>
                <w:vertAlign w:val="superscript"/>
              </w:rPr>
              <w:t>f</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5.26±0.02</w:t>
            </w:r>
            <w:r w:rsidRPr="008A5EB5">
              <w:rPr>
                <w:rFonts w:ascii="Times New Roman" w:eastAsia="AdvEPSTIM" w:hAnsi="Times New Roman"/>
                <w:b/>
                <w:sz w:val="20"/>
                <w:szCs w:val="20"/>
                <w:vertAlign w:val="superscript"/>
              </w:rPr>
              <w:t>g</w:t>
            </w:r>
          </w:p>
          <w:p w:rsidR="00E044B0" w:rsidRPr="008A5EB5" w:rsidRDefault="00E044B0" w:rsidP="001A36DB">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5.20±0.03</w:t>
            </w:r>
            <w:r w:rsidRPr="008A5EB5">
              <w:rPr>
                <w:rFonts w:ascii="Times New Roman" w:eastAsia="AdvEPSTIM" w:hAnsi="Times New Roman"/>
                <w:b/>
                <w:sz w:val="20"/>
                <w:szCs w:val="20"/>
                <w:vertAlign w:val="superscript"/>
              </w:rPr>
              <w:t>g</w:t>
            </w:r>
          </w:p>
        </w:tc>
      </w:tr>
    </w:tbl>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Data are expressed as the average of three determinations ± S.E</w:t>
      </w:r>
    </w:p>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Data with different lower case letters on individual solvent extracts of each plant are significantly different (p&lt;0.05)</w:t>
      </w:r>
    </w:p>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 xml:space="preserve">AWL: </w:t>
      </w:r>
      <w:proofErr w:type="spellStart"/>
      <w:r w:rsidRPr="008A5EB5">
        <w:rPr>
          <w:rFonts w:ascii="Times New Roman" w:eastAsia="AdvEPSTIM" w:hAnsi="Times New Roman"/>
          <w:i/>
          <w:sz w:val="20"/>
          <w:szCs w:val="20"/>
        </w:rPr>
        <w:t>acalypha</w:t>
      </w:r>
      <w:proofErr w:type="spellEnd"/>
      <w:r w:rsidRPr="008A5EB5">
        <w:rPr>
          <w:rFonts w:ascii="Times New Roman" w:eastAsia="AdvEPSTIM" w:hAnsi="Times New Roman"/>
          <w:i/>
          <w:sz w:val="20"/>
          <w:szCs w:val="20"/>
        </w:rPr>
        <w:t xml:space="preserve"> </w:t>
      </w:r>
      <w:proofErr w:type="spellStart"/>
      <w:r w:rsidRPr="008A5EB5">
        <w:rPr>
          <w:rFonts w:ascii="Times New Roman" w:eastAsia="AdvEPSTIM" w:hAnsi="Times New Roman"/>
          <w:i/>
          <w:sz w:val="20"/>
          <w:szCs w:val="20"/>
        </w:rPr>
        <w:t>wilkesiana</w:t>
      </w:r>
      <w:proofErr w:type="spellEnd"/>
      <w:r w:rsidRPr="008A5EB5">
        <w:rPr>
          <w:rFonts w:ascii="Times New Roman" w:eastAsia="AdvEPSTIM" w:hAnsi="Times New Roman"/>
          <w:sz w:val="20"/>
          <w:szCs w:val="20"/>
        </w:rPr>
        <w:t xml:space="preserve"> leaf</w:t>
      </w:r>
    </w:p>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r w:rsidRPr="008A5EB5">
        <w:rPr>
          <w:rFonts w:ascii="Times New Roman" w:eastAsia="AdvEPSTIM" w:hAnsi="Times New Roman"/>
          <w:sz w:val="20"/>
          <w:szCs w:val="20"/>
        </w:rPr>
        <w:t xml:space="preserve">AIB: </w:t>
      </w:r>
      <w:proofErr w:type="spellStart"/>
      <w:r w:rsidRPr="008A5EB5">
        <w:rPr>
          <w:rFonts w:ascii="Times New Roman" w:eastAsia="AdvEPSTIM" w:hAnsi="Times New Roman"/>
          <w:i/>
          <w:sz w:val="20"/>
          <w:szCs w:val="20"/>
        </w:rPr>
        <w:t>azadiractha</w:t>
      </w:r>
      <w:proofErr w:type="spellEnd"/>
      <w:r w:rsidRPr="008A5EB5">
        <w:rPr>
          <w:rFonts w:ascii="Times New Roman" w:eastAsia="AdvEPSTIM" w:hAnsi="Times New Roman"/>
          <w:i/>
          <w:sz w:val="20"/>
          <w:szCs w:val="20"/>
        </w:rPr>
        <w:t xml:space="preserve">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stem bark</w:t>
      </w:r>
    </w:p>
    <w:p w:rsidR="00E044B0" w:rsidRPr="008A5EB5" w:rsidRDefault="00E044B0" w:rsidP="00E044B0">
      <w:pPr>
        <w:autoSpaceDE w:val="0"/>
        <w:autoSpaceDN w:val="0"/>
        <w:adjustRightInd w:val="0"/>
        <w:spacing w:after="0" w:line="240" w:lineRule="auto"/>
        <w:jc w:val="both"/>
        <w:rPr>
          <w:rFonts w:ascii="Times New Roman" w:eastAsia="AdvEPSTIM" w:hAnsi="Times New Roman"/>
          <w:noProof/>
          <w:sz w:val="20"/>
          <w:szCs w:val="20"/>
        </w:rPr>
      </w:pPr>
      <w:r w:rsidRPr="008A5EB5">
        <w:rPr>
          <w:rFonts w:ascii="Times New Roman" w:eastAsia="AdvEPSTIM" w:hAnsi="Times New Roman"/>
          <w:noProof/>
          <w:sz w:val="20"/>
          <w:szCs w:val="20"/>
        </w:rPr>
        <w:t xml:space="preserve">SSL: </w:t>
      </w:r>
      <w:r w:rsidRPr="008A5EB5">
        <w:rPr>
          <w:rFonts w:ascii="Times New Roman" w:eastAsia="AdvEPSTIM" w:hAnsi="Times New Roman"/>
          <w:i/>
          <w:noProof/>
          <w:sz w:val="20"/>
          <w:szCs w:val="20"/>
        </w:rPr>
        <w:t>solanum scabrum</w:t>
      </w:r>
      <w:r w:rsidRPr="008A5EB5">
        <w:rPr>
          <w:rFonts w:ascii="Times New Roman" w:eastAsia="AdvEPSTIM" w:hAnsi="Times New Roman"/>
          <w:noProof/>
          <w:sz w:val="20"/>
          <w:szCs w:val="20"/>
        </w:rPr>
        <w:t xml:space="preserve"> leaf</w:t>
      </w:r>
    </w:p>
    <w:p w:rsidR="00E044B0" w:rsidRPr="008A5EB5" w:rsidRDefault="00E044B0" w:rsidP="00E044B0">
      <w:pPr>
        <w:autoSpaceDE w:val="0"/>
        <w:autoSpaceDN w:val="0"/>
        <w:adjustRightInd w:val="0"/>
        <w:spacing w:after="0" w:line="240" w:lineRule="auto"/>
        <w:jc w:val="both"/>
        <w:rPr>
          <w:rFonts w:ascii="Times New Roman" w:eastAsia="AdvEPSTIM" w:hAnsi="Times New Roman"/>
          <w:noProof/>
          <w:sz w:val="20"/>
          <w:szCs w:val="20"/>
        </w:rPr>
      </w:pPr>
      <w:r w:rsidRPr="008A5EB5">
        <w:rPr>
          <w:rFonts w:ascii="Times New Roman" w:eastAsia="AdvEPSTIM" w:hAnsi="Times New Roman"/>
          <w:noProof/>
          <w:sz w:val="20"/>
          <w:szCs w:val="20"/>
        </w:rPr>
        <w:t>Dw- dry weight</w:t>
      </w:r>
    </w:p>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p>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p>
    <w:p w:rsidR="00E044B0" w:rsidRPr="008A5EB5" w:rsidRDefault="00E044B0" w:rsidP="00E044B0">
      <w:pPr>
        <w:spacing w:after="0" w:line="240" w:lineRule="auto"/>
        <w:rPr>
          <w:rFonts w:ascii="Times New Roman" w:eastAsia="AdvEPSTIM" w:hAnsi="Times New Roman"/>
          <w:sz w:val="20"/>
          <w:szCs w:val="20"/>
        </w:rPr>
      </w:pPr>
    </w:p>
    <w:p w:rsidR="00E044B0" w:rsidRPr="008A5EB5" w:rsidRDefault="00E044B0" w:rsidP="00E044B0">
      <w:pPr>
        <w:autoSpaceDE w:val="0"/>
        <w:autoSpaceDN w:val="0"/>
        <w:adjustRightInd w:val="0"/>
        <w:spacing w:after="0" w:line="240" w:lineRule="auto"/>
        <w:jc w:val="center"/>
        <w:rPr>
          <w:rFonts w:ascii="Times New Roman" w:eastAsia="AdvEPSTIM" w:hAnsi="Times New Roman"/>
          <w:noProof/>
          <w:sz w:val="20"/>
          <w:szCs w:val="20"/>
        </w:rPr>
      </w:pPr>
      <w:r>
        <w:rPr>
          <w:rFonts w:ascii="Times New Roman" w:eastAsia="AdvEPSTIM" w:hAnsi="Times New Roman"/>
          <w:noProof/>
          <w:sz w:val="20"/>
          <w:szCs w:val="20"/>
        </w:rPr>
        <w:drawing>
          <wp:inline distT="0" distB="0" distL="0" distR="0">
            <wp:extent cx="5943600" cy="4762500"/>
            <wp:effectExtent l="19050" t="0" r="0" b="0"/>
            <wp:docPr id="1" name="Picture 1" descr="NEW DPP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PPH0"/>
                    <pic:cNvPicPr>
                      <a:picLocks noChangeAspect="1" noChangeArrowheads="1"/>
                    </pic:cNvPicPr>
                  </pic:nvPicPr>
                  <pic:blipFill>
                    <a:blip r:embed="rId12" cstate="print"/>
                    <a:srcRect/>
                    <a:stretch>
                      <a:fillRect/>
                    </a:stretch>
                  </pic:blipFill>
                  <pic:spPr bwMode="auto">
                    <a:xfrm>
                      <a:off x="0" y="0"/>
                      <a:ext cx="5943600" cy="4762500"/>
                    </a:xfrm>
                    <a:prstGeom prst="rect">
                      <a:avLst/>
                    </a:prstGeom>
                    <a:noFill/>
                    <a:ln w="9525">
                      <a:noFill/>
                      <a:miter lim="800000"/>
                      <a:headEnd/>
                      <a:tailEnd/>
                    </a:ln>
                  </pic:spPr>
                </pic:pic>
              </a:graphicData>
            </a:graphic>
          </wp:inline>
        </w:drawing>
      </w:r>
    </w:p>
    <w:p w:rsidR="00E044B0" w:rsidRPr="008A5EB5" w:rsidRDefault="00E044B0" w:rsidP="00E044B0">
      <w:pPr>
        <w:autoSpaceDE w:val="0"/>
        <w:autoSpaceDN w:val="0"/>
        <w:adjustRightInd w:val="0"/>
        <w:spacing w:after="0" w:line="240" w:lineRule="auto"/>
        <w:jc w:val="both"/>
        <w:rPr>
          <w:rFonts w:ascii="Times New Roman" w:eastAsia="AdvEPSTIM" w:hAnsi="Times New Roman"/>
          <w:noProof/>
          <w:sz w:val="20"/>
          <w:szCs w:val="20"/>
        </w:rPr>
      </w:pPr>
      <w:r w:rsidRPr="008A5EB5">
        <w:rPr>
          <w:rFonts w:ascii="Times New Roman" w:eastAsia="AdvEPSTIM" w:hAnsi="Times New Roman"/>
          <w:sz w:val="20"/>
          <w:szCs w:val="20"/>
        </w:rPr>
        <w:t>Figure 1: Graph of percentage inhibition of DPPH free radical of the plant extracts.</w:t>
      </w:r>
    </w:p>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p>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p>
    <w:p w:rsidR="00E044B0" w:rsidRPr="008A5EB5" w:rsidRDefault="00E044B0" w:rsidP="00E044B0">
      <w:pPr>
        <w:autoSpaceDE w:val="0"/>
        <w:autoSpaceDN w:val="0"/>
        <w:adjustRightInd w:val="0"/>
        <w:spacing w:after="0" w:line="240" w:lineRule="auto"/>
        <w:jc w:val="both"/>
        <w:rPr>
          <w:rFonts w:ascii="Times New Roman" w:eastAsia="AdvEPSTIM" w:hAnsi="Times New Roman"/>
          <w:sz w:val="20"/>
          <w:szCs w:val="20"/>
        </w:rPr>
      </w:pPr>
    </w:p>
    <w:p w:rsidR="00E044B0" w:rsidRPr="008A5EB5" w:rsidRDefault="00E044B0" w:rsidP="00E044B0">
      <w:pPr>
        <w:autoSpaceDE w:val="0"/>
        <w:autoSpaceDN w:val="0"/>
        <w:adjustRightInd w:val="0"/>
        <w:spacing w:after="0" w:line="240" w:lineRule="auto"/>
        <w:jc w:val="center"/>
        <w:rPr>
          <w:rFonts w:ascii="Times New Roman" w:eastAsia="AdvEPSTIM" w:hAnsi="Times New Roman"/>
          <w:sz w:val="20"/>
          <w:szCs w:val="20"/>
        </w:rPr>
      </w:pPr>
      <w:r>
        <w:rPr>
          <w:rFonts w:ascii="Times New Roman" w:eastAsia="AdvEPSTIM" w:hAnsi="Times New Roman"/>
          <w:noProof/>
          <w:sz w:val="20"/>
          <w:szCs w:val="20"/>
        </w:rPr>
        <w:lastRenderedPageBreak/>
        <w:drawing>
          <wp:inline distT="0" distB="0" distL="0" distR="0">
            <wp:extent cx="5943600" cy="4762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43600" cy="4762500"/>
                    </a:xfrm>
                    <a:prstGeom prst="rect">
                      <a:avLst/>
                    </a:prstGeom>
                    <a:noFill/>
                    <a:ln w="9525">
                      <a:noFill/>
                      <a:miter lim="800000"/>
                      <a:headEnd/>
                      <a:tailEnd/>
                    </a:ln>
                  </pic:spPr>
                </pic:pic>
              </a:graphicData>
            </a:graphic>
          </wp:inline>
        </w:drawing>
      </w:r>
    </w:p>
    <w:p w:rsidR="00E044B0" w:rsidRPr="008A5EB5" w:rsidRDefault="00E044B0" w:rsidP="00E044B0">
      <w:pPr>
        <w:spacing w:after="0" w:line="240" w:lineRule="auto"/>
        <w:rPr>
          <w:rFonts w:ascii="Times New Roman" w:eastAsia="AdvEPSTIM" w:hAnsi="Times New Roman"/>
          <w:bCs/>
          <w:kern w:val="28"/>
          <w:sz w:val="20"/>
          <w:szCs w:val="20"/>
        </w:rPr>
      </w:pPr>
      <w:r w:rsidRPr="008A5EB5">
        <w:rPr>
          <w:rFonts w:ascii="Times New Roman" w:eastAsia="AdvEPSTIM" w:hAnsi="Times New Roman"/>
          <w:bCs/>
          <w:kern w:val="28"/>
          <w:sz w:val="20"/>
          <w:szCs w:val="20"/>
        </w:rPr>
        <w:t xml:space="preserve">Figure 2: Graph of percentage inhibition of lipid </w:t>
      </w:r>
      <w:proofErr w:type="spellStart"/>
      <w:r w:rsidRPr="008A5EB5">
        <w:rPr>
          <w:rFonts w:ascii="Times New Roman" w:eastAsia="AdvEPSTIM" w:hAnsi="Times New Roman"/>
          <w:bCs/>
          <w:kern w:val="28"/>
          <w:sz w:val="20"/>
          <w:szCs w:val="20"/>
        </w:rPr>
        <w:t>peroxidation</w:t>
      </w:r>
      <w:proofErr w:type="spellEnd"/>
      <w:r w:rsidRPr="008A5EB5">
        <w:rPr>
          <w:rFonts w:ascii="Times New Roman" w:eastAsia="AdvEPSTIM" w:hAnsi="Times New Roman"/>
          <w:bCs/>
          <w:kern w:val="28"/>
          <w:sz w:val="20"/>
          <w:szCs w:val="20"/>
        </w:rPr>
        <w:t xml:space="preserve"> of three plant extracts in four different solvents. </w:t>
      </w:r>
    </w:p>
    <w:p w:rsidR="00E044B0" w:rsidRDefault="00E044B0" w:rsidP="00E044B0">
      <w:pPr>
        <w:spacing w:after="0" w:line="240" w:lineRule="auto"/>
        <w:jc w:val="both"/>
        <w:rPr>
          <w:rFonts w:ascii="Times New Roman" w:eastAsia="AdvEPSTIM" w:hAnsi="Times New Roman"/>
          <w:noProof/>
          <w:sz w:val="20"/>
          <w:szCs w:val="20"/>
        </w:rPr>
      </w:pPr>
    </w:p>
    <w:p w:rsidR="00E044B0" w:rsidRPr="008A5EB5" w:rsidRDefault="00E044B0" w:rsidP="00E044B0">
      <w:pPr>
        <w:spacing w:after="0" w:line="240" w:lineRule="auto"/>
        <w:jc w:val="both"/>
        <w:rPr>
          <w:rFonts w:ascii="Times New Roman" w:eastAsia="AdvEPSTIM" w:hAnsi="Times New Roman"/>
          <w:noProof/>
          <w:sz w:val="20"/>
          <w:szCs w:val="20"/>
        </w:rPr>
      </w:pPr>
    </w:p>
    <w:p w:rsidR="00E044B0" w:rsidRDefault="00E044B0" w:rsidP="00E044B0">
      <w:pPr>
        <w:autoSpaceDE w:val="0"/>
        <w:autoSpaceDN w:val="0"/>
        <w:adjustRightInd w:val="0"/>
        <w:spacing w:after="0" w:line="240" w:lineRule="auto"/>
        <w:jc w:val="both"/>
        <w:rPr>
          <w:rFonts w:ascii="Times New Roman" w:eastAsia="AdvEPSTIM" w:hAnsi="Times New Roman"/>
          <w:b/>
          <w:sz w:val="20"/>
          <w:szCs w:val="20"/>
        </w:rPr>
        <w:sectPr w:rsidR="00E044B0" w:rsidSect="00D85AA3">
          <w:type w:val="continuous"/>
          <w:pgSz w:w="12240" w:h="15840"/>
          <w:pgMar w:top="1440" w:right="1440" w:bottom="1440" w:left="1440" w:header="720" w:footer="720" w:gutter="0"/>
          <w:cols w:space="720"/>
          <w:docGrid w:linePitch="360"/>
        </w:sectPr>
      </w:pPr>
    </w:p>
    <w:p w:rsidR="00E044B0" w:rsidRPr="008A5EB5" w:rsidRDefault="00E044B0" w:rsidP="00E044B0">
      <w:pPr>
        <w:autoSpaceDE w:val="0"/>
        <w:autoSpaceDN w:val="0"/>
        <w:adjustRightInd w:val="0"/>
        <w:spacing w:after="0" w:line="240" w:lineRule="auto"/>
        <w:jc w:val="both"/>
        <w:rPr>
          <w:rFonts w:ascii="Times New Roman" w:eastAsia="AdvEPSTIM" w:hAnsi="Times New Roman"/>
          <w:b/>
          <w:sz w:val="20"/>
          <w:szCs w:val="20"/>
        </w:rPr>
      </w:pPr>
      <w:r w:rsidRPr="008A5EB5">
        <w:rPr>
          <w:rFonts w:ascii="Times New Roman" w:eastAsia="AdvEPSTIM" w:hAnsi="Times New Roman"/>
          <w:b/>
          <w:sz w:val="20"/>
          <w:szCs w:val="20"/>
        </w:rPr>
        <w:lastRenderedPageBreak/>
        <w:t>Discussion</w:t>
      </w:r>
    </w:p>
    <w:p w:rsidR="00E044B0" w:rsidRPr="008A5EB5" w:rsidRDefault="00E044B0" w:rsidP="00E044B0">
      <w:pPr>
        <w:autoSpaceDE w:val="0"/>
        <w:autoSpaceDN w:val="0"/>
        <w:adjustRightInd w:val="0"/>
        <w:spacing w:after="0" w:line="240" w:lineRule="auto"/>
        <w:ind w:firstLineChars="270" w:firstLine="540"/>
        <w:jc w:val="both"/>
        <w:rPr>
          <w:rFonts w:ascii="Times New Roman" w:eastAsia="AdvEPSTIM" w:hAnsi="Times New Roman"/>
          <w:sz w:val="20"/>
          <w:szCs w:val="20"/>
        </w:rPr>
      </w:pPr>
      <w:r w:rsidRPr="008A5EB5">
        <w:rPr>
          <w:rFonts w:ascii="Times New Roman" w:eastAsia="AdvEPSTIM" w:hAnsi="Times New Roman"/>
          <w:sz w:val="20"/>
          <w:szCs w:val="20"/>
        </w:rPr>
        <w:t xml:space="preserve">The result of the percentage yield suggested that absolute methanol was a better solvent for the extraction of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wikesiana</w:t>
      </w:r>
      <w:proofErr w:type="spellEnd"/>
      <w:r w:rsidRPr="008A5EB5">
        <w:rPr>
          <w:rFonts w:ascii="Times New Roman" w:eastAsia="AdvEPSTIM" w:hAnsi="Times New Roman"/>
          <w:sz w:val="20"/>
          <w:szCs w:val="20"/>
        </w:rPr>
        <w:t xml:space="preserve"> and </w:t>
      </w:r>
      <w:r w:rsidRPr="008A5EB5">
        <w:rPr>
          <w:rFonts w:ascii="Times New Roman" w:eastAsia="AdvEPSTIM" w:hAnsi="Times New Roman"/>
          <w:i/>
          <w:sz w:val="20"/>
          <w:szCs w:val="20"/>
        </w:rPr>
        <w:t xml:space="preserve">S. </w:t>
      </w:r>
      <w:proofErr w:type="spellStart"/>
      <w:r w:rsidRPr="008A5EB5">
        <w:rPr>
          <w:rFonts w:ascii="Times New Roman" w:eastAsia="AdvEPSTIM" w:hAnsi="Times New Roman"/>
          <w:i/>
          <w:sz w:val="20"/>
          <w:szCs w:val="20"/>
        </w:rPr>
        <w:t>scabrum</w:t>
      </w:r>
      <w:proofErr w:type="spellEnd"/>
      <w:r w:rsidRPr="008A5EB5">
        <w:rPr>
          <w:rFonts w:ascii="Times New Roman" w:eastAsia="AdvEPSTIM" w:hAnsi="Times New Roman"/>
          <w:sz w:val="20"/>
          <w:szCs w:val="20"/>
        </w:rPr>
        <w:t xml:space="preserve">, while acetone was a better solvent for the extraction of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w:t>
      </w:r>
    </w:p>
    <w:p w:rsidR="00E044B0" w:rsidRPr="008A5EB5" w:rsidRDefault="00E044B0" w:rsidP="00E044B0">
      <w:pPr>
        <w:autoSpaceDE w:val="0"/>
        <w:autoSpaceDN w:val="0"/>
        <w:adjustRightInd w:val="0"/>
        <w:spacing w:after="0" w:line="240" w:lineRule="auto"/>
        <w:ind w:firstLineChars="270" w:firstLine="540"/>
        <w:jc w:val="both"/>
        <w:rPr>
          <w:rFonts w:ascii="Times New Roman" w:eastAsia="AdvEPSTIM" w:hAnsi="Times New Roman"/>
          <w:color w:val="000000"/>
          <w:sz w:val="20"/>
          <w:szCs w:val="20"/>
        </w:rPr>
      </w:pPr>
      <w:r w:rsidRPr="008A5EB5">
        <w:rPr>
          <w:rFonts w:ascii="Times New Roman" w:eastAsia="AdvEPSTIM" w:hAnsi="Times New Roman"/>
          <w:sz w:val="20"/>
          <w:szCs w:val="20"/>
        </w:rPr>
        <w:t xml:space="preserve"> </w:t>
      </w:r>
      <w:r w:rsidRPr="008A5EB5">
        <w:rPr>
          <w:rFonts w:ascii="Times New Roman" w:eastAsia="AdvEPSTIM" w:hAnsi="Times New Roman"/>
          <w:color w:val="000000"/>
          <w:sz w:val="20"/>
          <w:szCs w:val="20"/>
        </w:rPr>
        <w:t xml:space="preserve">In a study by </w:t>
      </w:r>
      <w:proofErr w:type="spellStart"/>
      <w:r w:rsidRPr="008A5EB5">
        <w:rPr>
          <w:rFonts w:ascii="Times New Roman" w:eastAsia="AdvEPSTIM" w:hAnsi="Times New Roman"/>
          <w:color w:val="000000"/>
          <w:sz w:val="20"/>
          <w:szCs w:val="20"/>
        </w:rPr>
        <w:t>Nahak</w:t>
      </w:r>
      <w:proofErr w:type="spellEnd"/>
      <w:r w:rsidRPr="008A5EB5">
        <w:rPr>
          <w:rFonts w:ascii="Times New Roman" w:eastAsia="AdvEPSTIM" w:hAnsi="Times New Roman"/>
          <w:color w:val="000000"/>
          <w:sz w:val="20"/>
          <w:szCs w:val="20"/>
        </w:rPr>
        <w:t xml:space="preserve"> and </w:t>
      </w:r>
      <w:proofErr w:type="spellStart"/>
      <w:r w:rsidRPr="008A5EB5">
        <w:rPr>
          <w:rFonts w:ascii="Times New Roman" w:eastAsia="AdvEPSTIM" w:hAnsi="Times New Roman"/>
          <w:color w:val="000000"/>
          <w:sz w:val="20"/>
          <w:szCs w:val="20"/>
        </w:rPr>
        <w:t>Sahu</w:t>
      </w:r>
      <w:proofErr w:type="spellEnd"/>
      <w:r w:rsidRPr="008A5EB5">
        <w:rPr>
          <w:rFonts w:ascii="Times New Roman" w:eastAsia="AdvEPSTIM" w:hAnsi="Times New Roman"/>
          <w:color w:val="000000"/>
          <w:sz w:val="20"/>
          <w:szCs w:val="20"/>
        </w:rPr>
        <w:t xml:space="preserve"> (2010) on antioxidant activity of </w:t>
      </w:r>
      <w:r w:rsidRPr="008A5EB5">
        <w:rPr>
          <w:rFonts w:ascii="Times New Roman" w:eastAsia="AdvEPSTIM" w:hAnsi="Times New Roman"/>
          <w:i/>
          <w:color w:val="000000"/>
          <w:sz w:val="20"/>
          <w:szCs w:val="20"/>
        </w:rPr>
        <w:t xml:space="preserve">A. </w:t>
      </w:r>
      <w:proofErr w:type="spellStart"/>
      <w:r w:rsidRPr="008A5EB5">
        <w:rPr>
          <w:rFonts w:ascii="Times New Roman" w:eastAsia="AdvEPSTIM" w:hAnsi="Times New Roman"/>
          <w:i/>
          <w:color w:val="000000"/>
          <w:sz w:val="20"/>
          <w:szCs w:val="20"/>
        </w:rPr>
        <w:t>indica</w:t>
      </w:r>
      <w:proofErr w:type="spellEnd"/>
      <w:r w:rsidRPr="008A5EB5">
        <w:rPr>
          <w:rFonts w:ascii="Times New Roman" w:eastAsia="AdvEPSTIM" w:hAnsi="Times New Roman"/>
          <w:color w:val="000000"/>
          <w:sz w:val="20"/>
          <w:szCs w:val="20"/>
        </w:rPr>
        <w:t xml:space="preserve"> leaf, methanol gave the least yield compared to water and ethanol. In another study of phenolic compounds and antioxidant activity of Henna leaves extract (</w:t>
      </w:r>
      <w:proofErr w:type="spellStart"/>
      <w:r w:rsidRPr="008A5EB5">
        <w:rPr>
          <w:rFonts w:ascii="Times New Roman" w:eastAsia="AdvEPSTIM" w:hAnsi="Times New Roman"/>
          <w:i/>
          <w:color w:val="000000"/>
          <w:sz w:val="20"/>
          <w:szCs w:val="20"/>
        </w:rPr>
        <w:t>Lawsonia</w:t>
      </w:r>
      <w:proofErr w:type="spellEnd"/>
      <w:r w:rsidRPr="008A5EB5">
        <w:rPr>
          <w:rFonts w:ascii="Times New Roman" w:eastAsia="AdvEPSTIM" w:hAnsi="Times New Roman"/>
          <w:i/>
          <w:color w:val="000000"/>
          <w:sz w:val="20"/>
          <w:szCs w:val="20"/>
        </w:rPr>
        <w:t xml:space="preserve"> </w:t>
      </w:r>
      <w:proofErr w:type="spellStart"/>
      <w:r w:rsidRPr="008A5EB5">
        <w:rPr>
          <w:rFonts w:ascii="Times New Roman" w:eastAsia="AdvEPSTIM" w:hAnsi="Times New Roman"/>
          <w:i/>
          <w:color w:val="000000"/>
          <w:sz w:val="20"/>
          <w:szCs w:val="20"/>
        </w:rPr>
        <w:t>inermis</w:t>
      </w:r>
      <w:proofErr w:type="spellEnd"/>
      <w:r w:rsidRPr="008A5EB5">
        <w:rPr>
          <w:rFonts w:ascii="Times New Roman" w:eastAsia="AdvEPSTIM" w:hAnsi="Times New Roman"/>
          <w:color w:val="000000"/>
          <w:sz w:val="20"/>
          <w:szCs w:val="20"/>
        </w:rPr>
        <w:t xml:space="preserve">) by </w:t>
      </w:r>
      <w:proofErr w:type="spellStart"/>
      <w:r w:rsidRPr="008A5EB5">
        <w:rPr>
          <w:rFonts w:ascii="Times New Roman" w:eastAsia="AdvEPSTIM" w:hAnsi="Times New Roman"/>
          <w:color w:val="000000"/>
          <w:sz w:val="20"/>
          <w:szCs w:val="20"/>
        </w:rPr>
        <w:t>Hosien</w:t>
      </w:r>
      <w:proofErr w:type="spellEnd"/>
      <w:r w:rsidRPr="008A5EB5">
        <w:rPr>
          <w:rFonts w:ascii="Times New Roman" w:eastAsia="AdvEPSTIM" w:hAnsi="Times New Roman"/>
          <w:color w:val="000000"/>
          <w:sz w:val="20"/>
          <w:szCs w:val="20"/>
        </w:rPr>
        <w:t xml:space="preserve"> and </w:t>
      </w:r>
      <w:proofErr w:type="spellStart"/>
      <w:r w:rsidRPr="008A5EB5">
        <w:rPr>
          <w:rFonts w:ascii="Times New Roman" w:eastAsia="AdvEPSTIM" w:hAnsi="Times New Roman"/>
          <w:color w:val="000000"/>
          <w:sz w:val="20"/>
          <w:szCs w:val="20"/>
        </w:rPr>
        <w:t>Zinab</w:t>
      </w:r>
      <w:proofErr w:type="spellEnd"/>
      <w:r w:rsidRPr="008A5EB5">
        <w:rPr>
          <w:rFonts w:ascii="Times New Roman" w:eastAsia="AdvEPSTIM" w:hAnsi="Times New Roman"/>
          <w:color w:val="000000"/>
          <w:sz w:val="20"/>
          <w:szCs w:val="20"/>
        </w:rPr>
        <w:t xml:space="preserve"> (2007), water gave higher yield compared to methanol. </w:t>
      </w:r>
      <w:proofErr w:type="spellStart"/>
      <w:r w:rsidRPr="008A5EB5">
        <w:rPr>
          <w:rFonts w:ascii="Times New Roman" w:eastAsia="AdvEPSTIM" w:hAnsi="Times New Roman"/>
          <w:color w:val="000000"/>
          <w:sz w:val="20"/>
          <w:szCs w:val="20"/>
        </w:rPr>
        <w:t>Stanojevic</w:t>
      </w:r>
      <w:proofErr w:type="spellEnd"/>
      <w:r w:rsidRPr="008A5EB5">
        <w:rPr>
          <w:rFonts w:ascii="Times New Roman" w:eastAsia="AdvEPSTIM" w:hAnsi="Times New Roman"/>
          <w:color w:val="000000"/>
          <w:sz w:val="20"/>
          <w:szCs w:val="20"/>
        </w:rPr>
        <w:t xml:space="preserve"> </w:t>
      </w:r>
      <w:r w:rsidRPr="008A5EB5">
        <w:rPr>
          <w:rFonts w:ascii="Times New Roman" w:eastAsia="AdvEPSTIM" w:hAnsi="Times New Roman"/>
          <w:i/>
          <w:color w:val="000000"/>
          <w:sz w:val="20"/>
          <w:szCs w:val="20"/>
        </w:rPr>
        <w:t>et al</w:t>
      </w:r>
      <w:r w:rsidRPr="008A5EB5">
        <w:rPr>
          <w:rFonts w:ascii="Times New Roman" w:eastAsia="AdvEPSTIM" w:hAnsi="Times New Roman"/>
          <w:color w:val="000000"/>
          <w:sz w:val="20"/>
          <w:szCs w:val="20"/>
        </w:rPr>
        <w:t xml:space="preserve">. (2009) showed that the magnitude of extract yield of </w:t>
      </w:r>
      <w:proofErr w:type="spellStart"/>
      <w:r w:rsidRPr="008A5EB5">
        <w:rPr>
          <w:rFonts w:ascii="Times New Roman" w:eastAsia="AdvEPSTIM" w:hAnsi="Times New Roman"/>
          <w:i/>
          <w:color w:val="000000"/>
          <w:sz w:val="20"/>
          <w:szCs w:val="20"/>
        </w:rPr>
        <w:t>Hieracium</w:t>
      </w:r>
      <w:proofErr w:type="spellEnd"/>
      <w:r w:rsidRPr="008A5EB5">
        <w:rPr>
          <w:rFonts w:ascii="Times New Roman" w:eastAsia="AdvEPSTIM" w:hAnsi="Times New Roman"/>
          <w:i/>
          <w:color w:val="000000"/>
          <w:sz w:val="20"/>
          <w:szCs w:val="20"/>
        </w:rPr>
        <w:t xml:space="preserve"> </w:t>
      </w:r>
      <w:proofErr w:type="spellStart"/>
      <w:r w:rsidRPr="008A5EB5">
        <w:rPr>
          <w:rFonts w:ascii="Times New Roman" w:eastAsia="AdvEPSTIM" w:hAnsi="Times New Roman"/>
          <w:i/>
          <w:color w:val="000000"/>
          <w:sz w:val="20"/>
          <w:szCs w:val="20"/>
        </w:rPr>
        <w:t>pilosella</w:t>
      </w:r>
      <w:proofErr w:type="spellEnd"/>
      <w:r w:rsidRPr="008A5EB5">
        <w:rPr>
          <w:rFonts w:ascii="Times New Roman" w:eastAsia="AdvEPSTIM" w:hAnsi="Times New Roman"/>
          <w:color w:val="000000"/>
          <w:sz w:val="20"/>
          <w:szCs w:val="20"/>
        </w:rPr>
        <w:t xml:space="preserve"> leaf was ethanol&gt;methanol&gt;water. Sultana </w:t>
      </w:r>
      <w:r w:rsidRPr="008A5EB5">
        <w:rPr>
          <w:rFonts w:ascii="Times New Roman" w:eastAsia="AdvEPSTIM" w:hAnsi="Times New Roman"/>
          <w:i/>
          <w:color w:val="000000"/>
          <w:sz w:val="20"/>
          <w:szCs w:val="20"/>
        </w:rPr>
        <w:t>et al</w:t>
      </w:r>
      <w:r w:rsidRPr="008A5EB5">
        <w:rPr>
          <w:rFonts w:ascii="Times New Roman" w:eastAsia="AdvEPSTIM" w:hAnsi="Times New Roman"/>
          <w:color w:val="000000"/>
          <w:sz w:val="20"/>
          <w:szCs w:val="20"/>
        </w:rPr>
        <w:t xml:space="preserve"> (2009</w:t>
      </w:r>
      <w:proofErr w:type="gramStart"/>
      <w:r w:rsidRPr="008A5EB5">
        <w:rPr>
          <w:rFonts w:ascii="Times New Roman" w:eastAsia="AdvEPSTIM" w:hAnsi="Times New Roman"/>
          <w:color w:val="000000"/>
          <w:sz w:val="20"/>
          <w:szCs w:val="20"/>
        </w:rPr>
        <w:t>),</w:t>
      </w:r>
      <w:proofErr w:type="gramEnd"/>
      <w:r w:rsidRPr="008A5EB5">
        <w:rPr>
          <w:rFonts w:ascii="Times New Roman" w:eastAsia="AdvEPSTIM" w:hAnsi="Times New Roman"/>
          <w:color w:val="000000"/>
          <w:sz w:val="20"/>
          <w:szCs w:val="20"/>
        </w:rPr>
        <w:t xml:space="preserve"> reported that absolute ethanol gave the highest yield of </w:t>
      </w:r>
      <w:r w:rsidRPr="008A5EB5">
        <w:rPr>
          <w:rFonts w:ascii="Times New Roman" w:eastAsia="AdvEPSTIM" w:hAnsi="Times New Roman"/>
          <w:i/>
          <w:color w:val="000000"/>
          <w:sz w:val="20"/>
          <w:szCs w:val="20"/>
        </w:rPr>
        <w:t xml:space="preserve">A. </w:t>
      </w:r>
      <w:proofErr w:type="spellStart"/>
      <w:r w:rsidRPr="008A5EB5">
        <w:rPr>
          <w:rFonts w:ascii="Times New Roman" w:eastAsia="AdvEPSTIM" w:hAnsi="Times New Roman"/>
          <w:i/>
          <w:color w:val="000000"/>
          <w:sz w:val="20"/>
          <w:szCs w:val="20"/>
        </w:rPr>
        <w:t>indica</w:t>
      </w:r>
      <w:proofErr w:type="spellEnd"/>
      <w:r w:rsidRPr="008A5EB5">
        <w:rPr>
          <w:rFonts w:ascii="Times New Roman" w:eastAsia="AdvEPSTIM" w:hAnsi="Times New Roman"/>
          <w:color w:val="000000"/>
          <w:sz w:val="20"/>
          <w:szCs w:val="20"/>
        </w:rPr>
        <w:t xml:space="preserve"> bark compared to absolute methanol, aqueous methanol and ethanol. Although acetone and ethyl </w:t>
      </w:r>
      <w:r w:rsidRPr="008A5EB5">
        <w:rPr>
          <w:rFonts w:ascii="Times New Roman" w:eastAsia="AdvEPSTIM" w:hAnsi="Times New Roman"/>
          <w:color w:val="000000"/>
          <w:sz w:val="20"/>
          <w:szCs w:val="20"/>
        </w:rPr>
        <w:lastRenderedPageBreak/>
        <w:t>acetate were not used in that study, the values of the extract yields were higher than the values in this study.</w:t>
      </w:r>
    </w:p>
    <w:p w:rsidR="00E044B0" w:rsidRPr="008A5EB5" w:rsidRDefault="00E044B0" w:rsidP="00E044B0">
      <w:pPr>
        <w:autoSpaceDE w:val="0"/>
        <w:autoSpaceDN w:val="0"/>
        <w:adjustRightInd w:val="0"/>
        <w:spacing w:after="0" w:line="240" w:lineRule="auto"/>
        <w:ind w:firstLineChars="270" w:firstLine="540"/>
        <w:jc w:val="both"/>
        <w:rPr>
          <w:rFonts w:ascii="Times New Roman" w:eastAsia="AdvEPSTIM" w:hAnsi="Times New Roman"/>
          <w:sz w:val="20"/>
          <w:szCs w:val="20"/>
        </w:rPr>
      </w:pPr>
      <w:r w:rsidRPr="008A5EB5">
        <w:rPr>
          <w:rFonts w:ascii="Times New Roman" w:eastAsia="AdvEPSTIM" w:hAnsi="Times New Roman"/>
          <w:sz w:val="20"/>
          <w:szCs w:val="20"/>
        </w:rPr>
        <w:t xml:space="preserve">Methanol extract of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wilkesiana</w:t>
      </w:r>
      <w:proofErr w:type="spellEnd"/>
      <w:r w:rsidRPr="008A5EB5">
        <w:rPr>
          <w:rFonts w:ascii="Times New Roman" w:eastAsia="AdvEPSTIM" w:hAnsi="Times New Roman"/>
          <w:i/>
          <w:sz w:val="20"/>
          <w:szCs w:val="20"/>
        </w:rPr>
        <w:t xml:space="preserve"> </w:t>
      </w:r>
      <w:r w:rsidRPr="008A5EB5">
        <w:rPr>
          <w:rFonts w:ascii="Times New Roman" w:eastAsia="AdvEPSTIM" w:hAnsi="Times New Roman"/>
          <w:sz w:val="20"/>
          <w:szCs w:val="20"/>
        </w:rPr>
        <w:t xml:space="preserve">had high total phenolic content while acetone extract of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and </w:t>
      </w:r>
      <w:r w:rsidRPr="008A5EB5">
        <w:rPr>
          <w:rFonts w:ascii="Times New Roman" w:eastAsia="AdvEPSTIM" w:hAnsi="Times New Roman"/>
          <w:i/>
          <w:sz w:val="20"/>
          <w:szCs w:val="20"/>
        </w:rPr>
        <w:t xml:space="preserve">S. </w:t>
      </w:r>
      <w:proofErr w:type="spellStart"/>
      <w:r w:rsidRPr="008A5EB5">
        <w:rPr>
          <w:rFonts w:ascii="Times New Roman" w:eastAsia="AdvEPSTIM" w:hAnsi="Times New Roman"/>
          <w:i/>
          <w:sz w:val="20"/>
          <w:szCs w:val="20"/>
        </w:rPr>
        <w:t>scabrum</w:t>
      </w:r>
      <w:proofErr w:type="spellEnd"/>
      <w:r w:rsidRPr="008A5EB5">
        <w:rPr>
          <w:rFonts w:ascii="Times New Roman" w:eastAsia="AdvEPSTIM" w:hAnsi="Times New Roman"/>
          <w:sz w:val="20"/>
          <w:szCs w:val="20"/>
        </w:rPr>
        <w:t xml:space="preserve"> showed high total phenolic content suggesting that methanol and acetone could serve as better solvents for phenolic compound extraction. Result also showed that the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wilkesiana</w:t>
      </w:r>
      <w:proofErr w:type="spellEnd"/>
      <w:r w:rsidRPr="008A5EB5">
        <w:rPr>
          <w:rFonts w:ascii="Times New Roman" w:eastAsia="AdvEPSTIM" w:hAnsi="Times New Roman"/>
          <w:sz w:val="20"/>
          <w:szCs w:val="20"/>
        </w:rPr>
        <w:t xml:space="preserve"> and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with the highest extract yield also had the highest phenolic content (Tables 1 &amp; 2). Previous findings had shown that </w:t>
      </w:r>
      <w:r w:rsidRPr="008A5EB5">
        <w:rPr>
          <w:rFonts w:ascii="Times New Roman" w:eastAsia="AdvEPSTIM" w:hAnsi="Times New Roman"/>
          <w:noProof/>
          <w:sz w:val="20"/>
          <w:szCs w:val="20"/>
        </w:rPr>
        <w:t xml:space="preserve">the efficiency of the phenolics extraction depends on the type of the plant and kind of solvent used (Jang </w:t>
      </w:r>
      <w:r w:rsidRPr="008A5EB5">
        <w:rPr>
          <w:rFonts w:ascii="Times New Roman" w:eastAsia="AdvEPSTIM" w:hAnsi="Times New Roman"/>
          <w:i/>
          <w:noProof/>
          <w:sz w:val="20"/>
          <w:szCs w:val="20"/>
        </w:rPr>
        <w:t>et al</w:t>
      </w:r>
      <w:r w:rsidRPr="008A5EB5">
        <w:rPr>
          <w:rFonts w:ascii="Times New Roman" w:eastAsia="AdvEPSTIM" w:hAnsi="Times New Roman"/>
          <w:noProof/>
          <w:sz w:val="20"/>
          <w:szCs w:val="20"/>
        </w:rPr>
        <w:t xml:space="preserve">., 2007; Jakopic </w:t>
      </w:r>
      <w:r w:rsidRPr="008A5EB5">
        <w:rPr>
          <w:rFonts w:ascii="Times New Roman" w:eastAsia="AdvEPSTIM" w:hAnsi="Times New Roman"/>
          <w:i/>
          <w:noProof/>
          <w:sz w:val="20"/>
          <w:szCs w:val="20"/>
        </w:rPr>
        <w:t>et al.</w:t>
      </w:r>
      <w:r w:rsidRPr="008A5EB5">
        <w:rPr>
          <w:rFonts w:ascii="Times New Roman" w:eastAsia="AdvEPSTIM" w:hAnsi="Times New Roman"/>
          <w:noProof/>
          <w:sz w:val="20"/>
          <w:szCs w:val="20"/>
        </w:rPr>
        <w:t xml:space="preserve"> 2009). The study conducted by Koffi </w:t>
      </w:r>
      <w:r w:rsidRPr="008A5EB5">
        <w:rPr>
          <w:rFonts w:ascii="Times New Roman" w:eastAsia="AdvEPSTIM" w:hAnsi="Times New Roman"/>
          <w:i/>
          <w:noProof/>
          <w:sz w:val="20"/>
          <w:szCs w:val="20"/>
        </w:rPr>
        <w:t>et al.</w:t>
      </w:r>
      <w:r w:rsidRPr="008A5EB5">
        <w:rPr>
          <w:rFonts w:ascii="Times New Roman" w:eastAsia="AdvEPSTIM" w:hAnsi="Times New Roman"/>
          <w:noProof/>
          <w:sz w:val="20"/>
          <w:szCs w:val="20"/>
        </w:rPr>
        <w:t xml:space="preserve"> (2010) concluded that</w:t>
      </w:r>
      <w:r w:rsidRPr="008A5EB5">
        <w:rPr>
          <w:rFonts w:ascii="Times New Roman" w:eastAsia="AdvEPSTIM" w:hAnsi="Times New Roman"/>
          <w:sz w:val="20"/>
          <w:szCs w:val="20"/>
        </w:rPr>
        <w:t xml:space="preserve"> ethanol was found to be the best solvent for the extraction of phenolics of 26 Ivorian plants. The phenolic content of methanol and ethyl acetate extract of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bark in this study was lower than the phenolic content of methanol and ethyl acetate of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bark reported </w:t>
      </w:r>
      <w:r w:rsidRPr="008A5EB5">
        <w:rPr>
          <w:rFonts w:ascii="Times New Roman" w:eastAsia="AdvEPSTIM" w:hAnsi="Times New Roman"/>
          <w:sz w:val="20"/>
          <w:szCs w:val="20"/>
        </w:rPr>
        <w:lastRenderedPageBreak/>
        <w:t xml:space="preserve">by </w:t>
      </w:r>
      <w:proofErr w:type="spellStart"/>
      <w:r w:rsidRPr="008A5EB5">
        <w:rPr>
          <w:rFonts w:ascii="Times New Roman" w:eastAsia="AdvEPSTIM" w:hAnsi="Times New Roman"/>
          <w:sz w:val="20"/>
          <w:szCs w:val="20"/>
        </w:rPr>
        <w:t>Ghimeray</w:t>
      </w:r>
      <w:proofErr w:type="spellEnd"/>
      <w:r w:rsidRPr="008A5EB5">
        <w:rPr>
          <w:rFonts w:ascii="Times New Roman" w:eastAsia="AdvEPSTIM" w:hAnsi="Times New Roman"/>
          <w:sz w:val="20"/>
          <w:szCs w:val="20"/>
        </w:rPr>
        <w:t xml:space="preserve"> </w:t>
      </w:r>
      <w:r w:rsidRPr="008A5EB5">
        <w:rPr>
          <w:rFonts w:ascii="Times New Roman" w:eastAsia="AdvEPSTIM" w:hAnsi="Times New Roman"/>
          <w:i/>
          <w:sz w:val="20"/>
          <w:szCs w:val="20"/>
        </w:rPr>
        <w:t>et al</w:t>
      </w:r>
      <w:r w:rsidRPr="008A5EB5">
        <w:rPr>
          <w:rFonts w:ascii="Times New Roman" w:eastAsia="AdvEPSTIM" w:hAnsi="Times New Roman"/>
          <w:sz w:val="20"/>
          <w:szCs w:val="20"/>
        </w:rPr>
        <w:t xml:space="preserve">., 2009. This trend could be as a result of the different geographical location of the plants.  </w:t>
      </w:r>
    </w:p>
    <w:p w:rsidR="00E044B0" w:rsidRPr="008A5EB5" w:rsidRDefault="00E044B0" w:rsidP="00E044B0">
      <w:pPr>
        <w:autoSpaceDE w:val="0"/>
        <w:autoSpaceDN w:val="0"/>
        <w:adjustRightInd w:val="0"/>
        <w:spacing w:after="0" w:line="240" w:lineRule="auto"/>
        <w:ind w:firstLineChars="270" w:firstLine="540"/>
        <w:jc w:val="both"/>
        <w:rPr>
          <w:rFonts w:ascii="Times New Roman" w:hAnsi="Times New Roman"/>
          <w:color w:val="000000"/>
          <w:sz w:val="20"/>
          <w:szCs w:val="20"/>
        </w:rPr>
      </w:pPr>
      <w:r w:rsidRPr="008A5EB5">
        <w:rPr>
          <w:rFonts w:ascii="Times New Roman" w:hAnsi="Times New Roman"/>
          <w:color w:val="000000"/>
          <w:sz w:val="20"/>
          <w:szCs w:val="20"/>
        </w:rPr>
        <w:t xml:space="preserve">Many flavonoids are found to be strong antioxidants capable of effectively scavenging the reactive oxygen species because of their phenolic hydroxyl groups (Cao </w:t>
      </w:r>
      <w:r w:rsidRPr="008A5EB5">
        <w:rPr>
          <w:rFonts w:ascii="Times New Roman" w:hAnsi="Times New Roman"/>
          <w:i/>
          <w:color w:val="000000"/>
          <w:sz w:val="20"/>
          <w:szCs w:val="20"/>
        </w:rPr>
        <w:t>et al</w:t>
      </w:r>
      <w:r w:rsidRPr="008A5EB5">
        <w:rPr>
          <w:rFonts w:ascii="Times New Roman" w:hAnsi="Times New Roman"/>
          <w:color w:val="000000"/>
          <w:sz w:val="20"/>
          <w:szCs w:val="20"/>
        </w:rPr>
        <w:t xml:space="preserve">., 1997; </w:t>
      </w:r>
      <w:r w:rsidRPr="008A5EB5">
        <w:rPr>
          <w:rFonts w:ascii="Times New Roman" w:eastAsia="AdvEPSTIM" w:hAnsi="Times New Roman"/>
          <w:sz w:val="20"/>
          <w:szCs w:val="20"/>
        </w:rPr>
        <w:t>Miller &amp; Ruiz-</w:t>
      </w:r>
      <w:proofErr w:type="spellStart"/>
      <w:r w:rsidRPr="008A5EB5">
        <w:rPr>
          <w:rFonts w:ascii="Times New Roman" w:eastAsia="AdvEPSTIM" w:hAnsi="Times New Roman"/>
          <w:sz w:val="20"/>
          <w:szCs w:val="20"/>
        </w:rPr>
        <w:t>Larrea</w:t>
      </w:r>
      <w:proofErr w:type="spellEnd"/>
      <w:r w:rsidRPr="008A5EB5">
        <w:rPr>
          <w:rFonts w:ascii="Times New Roman" w:eastAsia="AdvEPSTIM" w:hAnsi="Times New Roman"/>
          <w:sz w:val="20"/>
          <w:szCs w:val="20"/>
        </w:rPr>
        <w:t>, 2002</w:t>
      </w:r>
      <w:r w:rsidRPr="008A5EB5">
        <w:rPr>
          <w:rFonts w:ascii="Times New Roman" w:hAnsi="Times New Roman"/>
          <w:color w:val="000000"/>
          <w:sz w:val="20"/>
          <w:szCs w:val="20"/>
        </w:rPr>
        <w:t xml:space="preserve">; </w:t>
      </w:r>
      <w:proofErr w:type="spellStart"/>
      <w:r w:rsidRPr="008A5EB5">
        <w:rPr>
          <w:rFonts w:ascii="Times New Roman" w:hAnsi="Times New Roman"/>
          <w:color w:val="000000"/>
          <w:sz w:val="20"/>
          <w:szCs w:val="20"/>
        </w:rPr>
        <w:t>Subhasree</w:t>
      </w:r>
      <w:proofErr w:type="spellEnd"/>
      <w:r w:rsidRPr="008A5EB5">
        <w:rPr>
          <w:rFonts w:ascii="Times New Roman" w:hAnsi="Times New Roman"/>
          <w:color w:val="000000"/>
          <w:sz w:val="20"/>
          <w:szCs w:val="20"/>
        </w:rPr>
        <w:t xml:space="preserve"> </w:t>
      </w:r>
      <w:r w:rsidRPr="008A5EB5">
        <w:rPr>
          <w:rFonts w:ascii="Times New Roman" w:hAnsi="Times New Roman"/>
          <w:i/>
          <w:color w:val="000000"/>
          <w:sz w:val="20"/>
          <w:szCs w:val="20"/>
        </w:rPr>
        <w:t>et al</w:t>
      </w:r>
      <w:r w:rsidRPr="008A5EB5">
        <w:rPr>
          <w:rFonts w:ascii="Times New Roman" w:hAnsi="Times New Roman"/>
          <w:color w:val="000000"/>
          <w:sz w:val="20"/>
          <w:szCs w:val="20"/>
        </w:rPr>
        <w:t>., 2009). Th</w:t>
      </w:r>
      <w:r>
        <w:rPr>
          <w:rFonts w:ascii="Times New Roman" w:hAnsi="Times New Roman"/>
          <w:color w:val="000000"/>
          <w:sz w:val="20"/>
          <w:szCs w:val="20"/>
        </w:rPr>
        <w:t>is</w:t>
      </w:r>
      <w:r w:rsidRPr="008A5EB5">
        <w:rPr>
          <w:rFonts w:ascii="Times New Roman" w:hAnsi="Times New Roman"/>
          <w:color w:val="000000"/>
          <w:sz w:val="20"/>
          <w:szCs w:val="20"/>
        </w:rPr>
        <w:t xml:space="preserve"> study showed methanol, ethyl acetate and ethanol had a significantly high (P&lt;0.05) flavonoid content in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wilkesiana</w:t>
      </w:r>
      <w:proofErr w:type="spellEnd"/>
      <w:r w:rsidRPr="008A5EB5">
        <w:rPr>
          <w:rFonts w:ascii="Times New Roman" w:eastAsia="AdvEPSTIM" w:hAnsi="Times New Roman"/>
          <w:sz w:val="20"/>
          <w:szCs w:val="20"/>
        </w:rPr>
        <w:t xml:space="preserve">, </w:t>
      </w:r>
      <w:r w:rsidRPr="008A5EB5">
        <w:rPr>
          <w:rFonts w:ascii="Times New Roman" w:eastAsia="AdvEPSTIM" w:hAnsi="Times New Roman"/>
          <w:i/>
          <w:sz w:val="20"/>
          <w:szCs w:val="20"/>
        </w:rPr>
        <w:t xml:space="preserve">S. </w:t>
      </w:r>
      <w:proofErr w:type="spellStart"/>
      <w:r w:rsidRPr="008A5EB5">
        <w:rPr>
          <w:rFonts w:ascii="Times New Roman" w:eastAsia="AdvEPSTIM" w:hAnsi="Times New Roman"/>
          <w:i/>
          <w:sz w:val="20"/>
          <w:szCs w:val="20"/>
        </w:rPr>
        <w:t>scabrum</w:t>
      </w:r>
      <w:proofErr w:type="spellEnd"/>
      <w:r w:rsidRPr="008A5EB5">
        <w:rPr>
          <w:rFonts w:ascii="Times New Roman" w:eastAsia="AdvEPSTIM" w:hAnsi="Times New Roman"/>
          <w:sz w:val="20"/>
          <w:szCs w:val="20"/>
        </w:rPr>
        <w:t xml:space="preserve"> and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respectively than other extracts of each plant. This indicates that </w:t>
      </w:r>
      <w:r w:rsidRPr="008A5EB5">
        <w:rPr>
          <w:rFonts w:ascii="Times New Roman" w:hAnsi="Times New Roman"/>
          <w:color w:val="000000"/>
          <w:sz w:val="20"/>
          <w:szCs w:val="20"/>
        </w:rPr>
        <w:t xml:space="preserve">methanol was the best solvent for the extraction of flavonoid in </w:t>
      </w:r>
      <w:r w:rsidRPr="008A5EB5">
        <w:rPr>
          <w:rFonts w:ascii="Times New Roman" w:hAnsi="Times New Roman"/>
          <w:i/>
          <w:color w:val="000000"/>
          <w:sz w:val="20"/>
          <w:szCs w:val="20"/>
        </w:rPr>
        <w:t xml:space="preserve">A. </w:t>
      </w:r>
      <w:proofErr w:type="spellStart"/>
      <w:r w:rsidRPr="008A5EB5">
        <w:rPr>
          <w:rFonts w:ascii="Times New Roman" w:hAnsi="Times New Roman"/>
          <w:i/>
          <w:color w:val="000000"/>
          <w:sz w:val="20"/>
          <w:szCs w:val="20"/>
        </w:rPr>
        <w:t>wilkesiana</w:t>
      </w:r>
      <w:proofErr w:type="spellEnd"/>
      <w:r w:rsidRPr="008A5EB5">
        <w:rPr>
          <w:rFonts w:ascii="Times New Roman" w:hAnsi="Times New Roman"/>
          <w:color w:val="000000"/>
          <w:sz w:val="20"/>
          <w:szCs w:val="20"/>
        </w:rPr>
        <w:t xml:space="preserve">, ethyl acetate for the extraction of flavonoid in </w:t>
      </w:r>
      <w:proofErr w:type="spellStart"/>
      <w:r w:rsidRPr="008A5EB5">
        <w:rPr>
          <w:rFonts w:ascii="Times New Roman" w:hAnsi="Times New Roman"/>
          <w:i/>
          <w:color w:val="000000"/>
          <w:sz w:val="20"/>
          <w:szCs w:val="20"/>
        </w:rPr>
        <w:t>S.scabrum</w:t>
      </w:r>
      <w:proofErr w:type="spellEnd"/>
      <w:r w:rsidRPr="008A5EB5">
        <w:rPr>
          <w:rFonts w:ascii="Times New Roman" w:hAnsi="Times New Roman"/>
          <w:color w:val="000000"/>
          <w:sz w:val="20"/>
          <w:szCs w:val="20"/>
        </w:rPr>
        <w:t xml:space="preserve"> and ethanol</w:t>
      </w:r>
      <w:r w:rsidRPr="008A5EB5">
        <w:rPr>
          <w:rFonts w:ascii="Times New Roman" w:eastAsia="AdvEPSTIM" w:hAnsi="Times New Roman"/>
          <w:sz w:val="20"/>
          <w:szCs w:val="20"/>
        </w:rPr>
        <w:t xml:space="preserve"> for flavonoid extraction in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w:t>
      </w:r>
    </w:p>
    <w:p w:rsidR="00E044B0" w:rsidRPr="008A5EB5" w:rsidRDefault="00E044B0" w:rsidP="00E044B0">
      <w:pPr>
        <w:autoSpaceDE w:val="0"/>
        <w:autoSpaceDN w:val="0"/>
        <w:adjustRightInd w:val="0"/>
        <w:spacing w:after="0" w:line="240" w:lineRule="auto"/>
        <w:ind w:firstLineChars="270" w:firstLine="540"/>
        <w:jc w:val="both"/>
        <w:rPr>
          <w:rFonts w:ascii="Times New Roman" w:eastAsia="AdvEPSTIM" w:hAnsi="Times New Roman"/>
          <w:sz w:val="20"/>
          <w:szCs w:val="20"/>
        </w:rPr>
      </w:pPr>
      <w:r w:rsidRPr="008A5EB5">
        <w:rPr>
          <w:rFonts w:ascii="Times New Roman" w:eastAsia="AdvEPSTIM" w:hAnsi="Times New Roman"/>
          <w:sz w:val="20"/>
          <w:szCs w:val="20"/>
        </w:rPr>
        <w:t xml:space="preserve">Comparing the flavonoid content of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wilkesiana</w:t>
      </w:r>
      <w:proofErr w:type="spellEnd"/>
      <w:r w:rsidRPr="008A5EB5">
        <w:rPr>
          <w:rFonts w:ascii="Times New Roman" w:eastAsia="AdvEPSTIM" w:hAnsi="Times New Roman"/>
          <w:sz w:val="20"/>
          <w:szCs w:val="20"/>
        </w:rPr>
        <w:t xml:space="preserve"> with the phenolic content, methanol also extracted the highest phenol. However, this trend did not result into a strong linear correlation (r = 0.4) at p&lt; 0.01 between phenolic contents and flavonoid contents of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wilkesiana</w:t>
      </w:r>
      <w:proofErr w:type="spellEnd"/>
      <w:r w:rsidRPr="008A5EB5">
        <w:rPr>
          <w:rFonts w:ascii="Times New Roman" w:eastAsia="AdvEPSTIM" w:hAnsi="Times New Roman"/>
          <w:sz w:val="20"/>
          <w:szCs w:val="20"/>
        </w:rPr>
        <w:t xml:space="preserve">. In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ethanol extracts showed significantly high flavonoid content than the other extracts (Table 2). In </w:t>
      </w:r>
      <w:r w:rsidRPr="008A5EB5">
        <w:rPr>
          <w:rFonts w:ascii="Times New Roman" w:eastAsia="AdvEPSTIM" w:hAnsi="Times New Roman"/>
          <w:i/>
          <w:sz w:val="20"/>
          <w:szCs w:val="20"/>
        </w:rPr>
        <w:t xml:space="preserve">S. </w:t>
      </w:r>
      <w:proofErr w:type="spellStart"/>
      <w:r w:rsidRPr="008A5EB5">
        <w:rPr>
          <w:rFonts w:ascii="Times New Roman" w:eastAsia="AdvEPSTIM" w:hAnsi="Times New Roman"/>
          <w:i/>
          <w:sz w:val="20"/>
          <w:szCs w:val="20"/>
        </w:rPr>
        <w:t>scabrum</w:t>
      </w:r>
      <w:proofErr w:type="spellEnd"/>
      <w:r w:rsidRPr="008A5EB5">
        <w:rPr>
          <w:rFonts w:ascii="Times New Roman" w:eastAsia="AdvEPSTIM" w:hAnsi="Times New Roman"/>
          <w:sz w:val="20"/>
          <w:szCs w:val="20"/>
        </w:rPr>
        <w:t xml:space="preserve">, ethyl acetate extract gave the highest flavonoid content which was higher than acetone and ethanol extract. This suggests that ethyl acetate and methanol are better solvents for the extraction of flavonoids compared to acetone and ethanol in </w:t>
      </w:r>
      <w:r w:rsidRPr="008A5EB5">
        <w:rPr>
          <w:rFonts w:ascii="Times New Roman" w:eastAsia="AdvEPSTIM" w:hAnsi="Times New Roman"/>
          <w:i/>
          <w:sz w:val="20"/>
          <w:szCs w:val="20"/>
        </w:rPr>
        <w:t xml:space="preserve">S. </w:t>
      </w:r>
      <w:proofErr w:type="spellStart"/>
      <w:r w:rsidRPr="008A5EB5">
        <w:rPr>
          <w:rFonts w:ascii="Times New Roman" w:eastAsia="AdvEPSTIM" w:hAnsi="Times New Roman"/>
          <w:i/>
          <w:sz w:val="20"/>
          <w:szCs w:val="20"/>
        </w:rPr>
        <w:t>scabrum</w:t>
      </w:r>
      <w:proofErr w:type="spellEnd"/>
      <w:r w:rsidRPr="008A5EB5">
        <w:rPr>
          <w:rFonts w:ascii="Times New Roman" w:eastAsia="AdvEPSTIM" w:hAnsi="Times New Roman"/>
          <w:sz w:val="20"/>
          <w:szCs w:val="20"/>
        </w:rPr>
        <w:t xml:space="preserve">. In general,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contain</w:t>
      </w:r>
      <w:r>
        <w:rPr>
          <w:rFonts w:ascii="Times New Roman" w:eastAsia="AdvEPSTIM" w:hAnsi="Times New Roman"/>
          <w:sz w:val="20"/>
          <w:szCs w:val="20"/>
        </w:rPr>
        <w:t>ed</w:t>
      </w:r>
      <w:r w:rsidRPr="008A5EB5">
        <w:rPr>
          <w:rFonts w:ascii="Times New Roman" w:eastAsia="AdvEPSTIM" w:hAnsi="Times New Roman"/>
          <w:sz w:val="20"/>
          <w:szCs w:val="20"/>
        </w:rPr>
        <w:t xml:space="preserve"> more flavonoids compared to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wilkesiana</w:t>
      </w:r>
      <w:proofErr w:type="spellEnd"/>
      <w:r w:rsidRPr="008A5EB5">
        <w:rPr>
          <w:rFonts w:ascii="Times New Roman" w:eastAsia="AdvEPSTIM" w:hAnsi="Times New Roman"/>
          <w:sz w:val="20"/>
          <w:szCs w:val="20"/>
        </w:rPr>
        <w:t xml:space="preserve"> and </w:t>
      </w:r>
      <w:r w:rsidRPr="008A5EB5">
        <w:rPr>
          <w:rFonts w:ascii="Times New Roman" w:eastAsia="AdvEPSTIM" w:hAnsi="Times New Roman"/>
          <w:i/>
          <w:sz w:val="20"/>
          <w:szCs w:val="20"/>
        </w:rPr>
        <w:t xml:space="preserve">S. </w:t>
      </w:r>
      <w:proofErr w:type="spellStart"/>
      <w:r w:rsidRPr="008A5EB5">
        <w:rPr>
          <w:rFonts w:ascii="Times New Roman" w:eastAsia="AdvEPSTIM" w:hAnsi="Times New Roman"/>
          <w:i/>
          <w:sz w:val="20"/>
          <w:szCs w:val="20"/>
        </w:rPr>
        <w:t>scabrum</w:t>
      </w:r>
      <w:proofErr w:type="spellEnd"/>
      <w:r w:rsidRPr="008A5EB5">
        <w:rPr>
          <w:rFonts w:ascii="Times New Roman" w:eastAsia="AdvEPSTIM" w:hAnsi="Times New Roman"/>
          <w:sz w:val="20"/>
          <w:szCs w:val="20"/>
        </w:rPr>
        <w:t xml:space="preserve">, since the least flavonoid content in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w:t>
      </w:r>
      <w:r>
        <w:rPr>
          <w:rFonts w:ascii="Times New Roman" w:eastAsia="AdvEPSTIM" w:hAnsi="Times New Roman"/>
          <w:sz w:val="20"/>
          <w:szCs w:val="20"/>
        </w:rPr>
        <w:t>wa</w:t>
      </w:r>
      <w:r w:rsidRPr="008A5EB5">
        <w:rPr>
          <w:rFonts w:ascii="Times New Roman" w:eastAsia="AdvEPSTIM" w:hAnsi="Times New Roman"/>
          <w:sz w:val="20"/>
          <w:szCs w:val="20"/>
        </w:rPr>
        <w:t xml:space="preserve">s higher than the highest flavonoid content in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wilkesiana</w:t>
      </w:r>
      <w:proofErr w:type="spellEnd"/>
      <w:r w:rsidRPr="008A5EB5">
        <w:rPr>
          <w:rFonts w:ascii="Times New Roman" w:eastAsia="AdvEPSTIM" w:hAnsi="Times New Roman"/>
          <w:sz w:val="20"/>
          <w:szCs w:val="20"/>
        </w:rPr>
        <w:t xml:space="preserve"> and close to the highest flavonoid content in </w:t>
      </w:r>
      <w:r w:rsidRPr="008A5EB5">
        <w:rPr>
          <w:rFonts w:ascii="Times New Roman" w:eastAsia="AdvEPSTIM" w:hAnsi="Times New Roman"/>
          <w:i/>
          <w:sz w:val="20"/>
          <w:szCs w:val="20"/>
        </w:rPr>
        <w:t xml:space="preserve">S. </w:t>
      </w:r>
      <w:proofErr w:type="spellStart"/>
      <w:r w:rsidRPr="008A5EB5">
        <w:rPr>
          <w:rFonts w:ascii="Times New Roman" w:eastAsia="AdvEPSTIM" w:hAnsi="Times New Roman"/>
          <w:i/>
          <w:sz w:val="20"/>
          <w:szCs w:val="20"/>
        </w:rPr>
        <w:t>scabrum</w:t>
      </w:r>
      <w:proofErr w:type="spellEnd"/>
      <w:r w:rsidRPr="008A5EB5">
        <w:rPr>
          <w:rFonts w:ascii="Times New Roman" w:eastAsia="AdvEPSTIM" w:hAnsi="Times New Roman"/>
          <w:sz w:val="20"/>
          <w:szCs w:val="20"/>
        </w:rPr>
        <w:t xml:space="preserve">. This could be because the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bark sample was woody and is the external part of the plant compared to the leaves of the other samples. According to Miller &amp; </w:t>
      </w:r>
      <w:proofErr w:type="spellStart"/>
      <w:r w:rsidRPr="008A5EB5">
        <w:rPr>
          <w:rFonts w:ascii="Times New Roman" w:eastAsia="AdvEPSTIM" w:hAnsi="Times New Roman"/>
          <w:sz w:val="20"/>
          <w:szCs w:val="20"/>
        </w:rPr>
        <w:t>Ruize-Laurrea</w:t>
      </w:r>
      <w:proofErr w:type="spellEnd"/>
      <w:r w:rsidRPr="008A5EB5">
        <w:rPr>
          <w:rFonts w:ascii="Times New Roman" w:eastAsia="AdvEPSTIM" w:hAnsi="Times New Roman"/>
          <w:sz w:val="20"/>
          <w:szCs w:val="20"/>
        </w:rPr>
        <w:t xml:space="preserve"> (2002) flavonoids are found particularly at the woody and external parts of plants.  This result showed that</w:t>
      </w:r>
      <w:r w:rsidRPr="008A5EB5">
        <w:rPr>
          <w:rFonts w:ascii="Times New Roman" w:eastAsia="AdvEPSTIM" w:hAnsi="Times New Roman"/>
          <w:i/>
          <w:sz w:val="20"/>
          <w:szCs w:val="20"/>
        </w:rPr>
        <w:t>. A.</w:t>
      </w:r>
      <w:r w:rsidRPr="008A5EB5">
        <w:rPr>
          <w:rFonts w:ascii="Times New Roman" w:eastAsia="AdvEPSTIM" w:hAnsi="Times New Roman"/>
          <w:sz w:val="20"/>
          <w:szCs w:val="20"/>
        </w:rPr>
        <w:t xml:space="preserve">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had highest content of flavonoids in ethanol extract than all the extracts of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wilkesiana</w:t>
      </w:r>
      <w:proofErr w:type="spellEnd"/>
      <w:r w:rsidRPr="008A5EB5">
        <w:rPr>
          <w:rFonts w:ascii="Times New Roman" w:eastAsia="AdvEPSTIM" w:hAnsi="Times New Roman"/>
          <w:sz w:val="20"/>
          <w:szCs w:val="20"/>
        </w:rPr>
        <w:t xml:space="preserve"> and </w:t>
      </w:r>
      <w:r w:rsidRPr="008A5EB5">
        <w:rPr>
          <w:rFonts w:ascii="Times New Roman" w:eastAsia="AdvEPSTIM" w:hAnsi="Times New Roman"/>
          <w:i/>
          <w:sz w:val="20"/>
          <w:szCs w:val="20"/>
        </w:rPr>
        <w:t xml:space="preserve">S. </w:t>
      </w:r>
      <w:proofErr w:type="spellStart"/>
      <w:r w:rsidRPr="008A5EB5">
        <w:rPr>
          <w:rFonts w:ascii="Times New Roman" w:eastAsia="AdvEPSTIM" w:hAnsi="Times New Roman"/>
          <w:i/>
          <w:sz w:val="20"/>
          <w:szCs w:val="20"/>
        </w:rPr>
        <w:t>scabrum</w:t>
      </w:r>
      <w:proofErr w:type="spellEnd"/>
      <w:r w:rsidRPr="008A5EB5">
        <w:rPr>
          <w:rFonts w:ascii="Times New Roman" w:eastAsia="AdvEPSTIM" w:hAnsi="Times New Roman"/>
          <w:sz w:val="20"/>
          <w:szCs w:val="20"/>
        </w:rPr>
        <w:t xml:space="preserve">. The flavonoid content of methanol and ethyl acetate extract of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bark in this study was higher than the flavonoid content of methanol and ethyl acetate of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bark reported by </w:t>
      </w:r>
      <w:proofErr w:type="spellStart"/>
      <w:r w:rsidRPr="008A5EB5">
        <w:rPr>
          <w:rFonts w:ascii="Times New Roman" w:eastAsia="AdvEPSTIM" w:hAnsi="Times New Roman"/>
          <w:sz w:val="20"/>
          <w:szCs w:val="20"/>
        </w:rPr>
        <w:t>Ghimeray</w:t>
      </w:r>
      <w:proofErr w:type="spellEnd"/>
      <w:r w:rsidRPr="008A5EB5">
        <w:rPr>
          <w:rFonts w:ascii="Times New Roman" w:eastAsia="AdvEPSTIM" w:hAnsi="Times New Roman"/>
          <w:sz w:val="20"/>
          <w:szCs w:val="20"/>
        </w:rPr>
        <w:t xml:space="preserve"> </w:t>
      </w:r>
      <w:r w:rsidRPr="008A5EB5">
        <w:rPr>
          <w:rFonts w:ascii="Times New Roman" w:eastAsia="AdvEPSTIM" w:hAnsi="Times New Roman"/>
          <w:i/>
          <w:sz w:val="20"/>
          <w:szCs w:val="20"/>
        </w:rPr>
        <w:t>et al</w:t>
      </w:r>
      <w:r w:rsidRPr="008A5EB5">
        <w:rPr>
          <w:rFonts w:ascii="Times New Roman" w:eastAsia="AdvEPSTIM" w:hAnsi="Times New Roman"/>
          <w:sz w:val="20"/>
          <w:szCs w:val="20"/>
        </w:rPr>
        <w:t>., 2009. The difference in the geographical location could be responsible for this observation.</w:t>
      </w:r>
    </w:p>
    <w:p w:rsidR="00E044B0" w:rsidRPr="008A5EB5" w:rsidRDefault="00E044B0" w:rsidP="00E044B0">
      <w:pPr>
        <w:autoSpaceDE w:val="0"/>
        <w:autoSpaceDN w:val="0"/>
        <w:adjustRightInd w:val="0"/>
        <w:spacing w:after="0" w:line="240" w:lineRule="auto"/>
        <w:ind w:firstLineChars="270" w:firstLine="540"/>
        <w:jc w:val="both"/>
        <w:rPr>
          <w:rFonts w:ascii="Times New Roman" w:eastAsia="AdvEPSTIM" w:hAnsi="Times New Roman"/>
          <w:sz w:val="20"/>
          <w:szCs w:val="20"/>
        </w:rPr>
      </w:pPr>
      <w:r w:rsidRPr="008A5EB5">
        <w:rPr>
          <w:rFonts w:ascii="Times New Roman" w:eastAsia="AdvEPSTIM" w:hAnsi="Times New Roman"/>
          <w:sz w:val="20"/>
          <w:szCs w:val="20"/>
        </w:rPr>
        <w:t xml:space="preserve">The strong negative correlation (r = -0.998) between TPC and TFC of </w:t>
      </w:r>
      <w:r w:rsidRPr="008A5EB5">
        <w:rPr>
          <w:rFonts w:ascii="Times New Roman" w:eastAsia="AdvEPSTIM" w:hAnsi="Times New Roman"/>
          <w:i/>
          <w:sz w:val="20"/>
          <w:szCs w:val="20"/>
        </w:rPr>
        <w:t xml:space="preserve">S. </w:t>
      </w:r>
      <w:proofErr w:type="spellStart"/>
      <w:r w:rsidRPr="008A5EB5">
        <w:rPr>
          <w:rFonts w:ascii="Times New Roman" w:eastAsia="AdvEPSTIM" w:hAnsi="Times New Roman"/>
          <w:i/>
          <w:sz w:val="20"/>
          <w:szCs w:val="20"/>
        </w:rPr>
        <w:t>scabrum</w:t>
      </w:r>
      <w:proofErr w:type="spellEnd"/>
      <w:r w:rsidRPr="008A5EB5">
        <w:rPr>
          <w:rFonts w:ascii="Times New Roman" w:eastAsia="AdvEPSTIM" w:hAnsi="Times New Roman"/>
          <w:sz w:val="20"/>
          <w:szCs w:val="20"/>
        </w:rPr>
        <w:t xml:space="preserve"> suggests that the extract that gave the highest phenolic content gave the lowest flavonoid content. Contrary to the relationship between phenolics and extract yield, there were strong correlation between extract yield and flavonoid for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lastRenderedPageBreak/>
        <w:t>wilkesiana</w:t>
      </w:r>
      <w:proofErr w:type="spellEnd"/>
      <w:r w:rsidRPr="008A5EB5">
        <w:rPr>
          <w:rFonts w:ascii="Times New Roman" w:eastAsia="AdvEPSTIM" w:hAnsi="Times New Roman"/>
          <w:sz w:val="20"/>
          <w:szCs w:val="20"/>
        </w:rPr>
        <w:t xml:space="preserve"> (r = 0.801), and </w:t>
      </w:r>
      <w:r w:rsidRPr="008A5EB5">
        <w:rPr>
          <w:rFonts w:ascii="Times New Roman" w:eastAsia="AdvEPSTIM" w:hAnsi="Times New Roman"/>
          <w:i/>
          <w:sz w:val="20"/>
          <w:szCs w:val="20"/>
        </w:rPr>
        <w:t xml:space="preserve">S. </w:t>
      </w:r>
      <w:proofErr w:type="spellStart"/>
      <w:r w:rsidRPr="008A5EB5">
        <w:rPr>
          <w:rFonts w:ascii="Times New Roman" w:eastAsia="AdvEPSTIM" w:hAnsi="Times New Roman"/>
          <w:i/>
          <w:sz w:val="20"/>
          <w:szCs w:val="20"/>
        </w:rPr>
        <w:t>scabrum</w:t>
      </w:r>
      <w:proofErr w:type="spellEnd"/>
      <w:r w:rsidRPr="008A5EB5">
        <w:rPr>
          <w:rFonts w:ascii="Times New Roman" w:eastAsia="AdvEPSTIM" w:hAnsi="Times New Roman"/>
          <w:sz w:val="20"/>
          <w:szCs w:val="20"/>
        </w:rPr>
        <w:t xml:space="preserve"> (r = 0.981) but a negative correlation for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(r = -0.229).</w:t>
      </w:r>
    </w:p>
    <w:p w:rsidR="00E044B0" w:rsidRPr="008A5EB5" w:rsidRDefault="00E044B0" w:rsidP="00E044B0">
      <w:pPr>
        <w:autoSpaceDE w:val="0"/>
        <w:autoSpaceDN w:val="0"/>
        <w:adjustRightInd w:val="0"/>
        <w:spacing w:after="0" w:line="240" w:lineRule="auto"/>
        <w:ind w:firstLineChars="270" w:firstLine="540"/>
        <w:jc w:val="both"/>
        <w:rPr>
          <w:rFonts w:ascii="Times New Roman" w:hAnsi="Times New Roman"/>
          <w:color w:val="000000"/>
          <w:sz w:val="20"/>
          <w:szCs w:val="20"/>
        </w:rPr>
      </w:pPr>
      <w:r w:rsidRPr="008A5EB5">
        <w:rPr>
          <w:rFonts w:ascii="Times New Roman" w:eastAsia="AdvEPSTIM" w:hAnsi="Times New Roman"/>
          <w:sz w:val="20"/>
          <w:szCs w:val="20"/>
        </w:rPr>
        <w:t xml:space="preserve">Study showed that methanol, acetone and ethanol exhibited high free radical inhibition in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wilkesiana</w:t>
      </w:r>
      <w:proofErr w:type="spellEnd"/>
      <w:r w:rsidRPr="008A5EB5">
        <w:rPr>
          <w:rFonts w:ascii="Times New Roman" w:eastAsia="AdvEPSTIM" w:hAnsi="Times New Roman"/>
          <w:i/>
          <w:sz w:val="20"/>
          <w:szCs w:val="20"/>
        </w:rPr>
        <w:t xml:space="preserve">, S. </w:t>
      </w:r>
      <w:proofErr w:type="spellStart"/>
      <w:r w:rsidRPr="008A5EB5">
        <w:rPr>
          <w:rFonts w:ascii="Times New Roman" w:eastAsia="AdvEPSTIM" w:hAnsi="Times New Roman"/>
          <w:i/>
          <w:sz w:val="20"/>
          <w:szCs w:val="20"/>
        </w:rPr>
        <w:t>scabrum</w:t>
      </w:r>
      <w:proofErr w:type="spellEnd"/>
      <w:r w:rsidRPr="008A5EB5">
        <w:rPr>
          <w:rFonts w:ascii="Times New Roman" w:eastAsia="AdvEPSTIM" w:hAnsi="Times New Roman"/>
          <w:sz w:val="20"/>
          <w:szCs w:val="20"/>
        </w:rPr>
        <w:t xml:space="preserve"> and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respectively than other extracts (Figure 1). This suggests that these solvents are better for the extraction of plant antioxidants in the studied plants. Study had also shown that antioxidant activity of extracts is strongly dependents on the extraction solvent (Jang </w:t>
      </w:r>
      <w:r w:rsidRPr="008A5EB5">
        <w:rPr>
          <w:rFonts w:ascii="Times New Roman" w:eastAsia="AdvEPSTIM" w:hAnsi="Times New Roman"/>
          <w:i/>
          <w:sz w:val="20"/>
          <w:szCs w:val="20"/>
        </w:rPr>
        <w:t>et al</w:t>
      </w:r>
      <w:r w:rsidRPr="008A5EB5">
        <w:rPr>
          <w:rFonts w:ascii="Times New Roman" w:eastAsia="AdvEPSTIM" w:hAnsi="Times New Roman"/>
          <w:sz w:val="20"/>
          <w:szCs w:val="20"/>
        </w:rPr>
        <w:t xml:space="preserve">., 2007). The linear correlation between TPC and percentage inhibition of DPPH radical showed that phenolics in various extracts had a strong correlation with DPPH radical scavenging activity. The phenolic contents of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indica</w:t>
      </w:r>
      <w:proofErr w:type="spellEnd"/>
      <w:r w:rsidRPr="008A5EB5">
        <w:rPr>
          <w:rFonts w:ascii="Times New Roman" w:eastAsia="AdvEPSTIM" w:hAnsi="Times New Roman"/>
          <w:sz w:val="20"/>
          <w:szCs w:val="20"/>
        </w:rPr>
        <w:t xml:space="preserve"> and </w:t>
      </w:r>
      <w:r w:rsidRPr="008A5EB5">
        <w:rPr>
          <w:rFonts w:ascii="Times New Roman" w:eastAsia="AdvEPSTIM" w:hAnsi="Times New Roman"/>
          <w:i/>
          <w:sz w:val="20"/>
          <w:szCs w:val="20"/>
        </w:rPr>
        <w:t xml:space="preserve">S. </w:t>
      </w:r>
      <w:proofErr w:type="spellStart"/>
      <w:r w:rsidRPr="008A5EB5">
        <w:rPr>
          <w:rFonts w:ascii="Times New Roman" w:eastAsia="AdvEPSTIM" w:hAnsi="Times New Roman"/>
          <w:i/>
          <w:sz w:val="20"/>
          <w:szCs w:val="20"/>
        </w:rPr>
        <w:t>scabrum</w:t>
      </w:r>
      <w:proofErr w:type="spellEnd"/>
      <w:r w:rsidRPr="008A5EB5">
        <w:rPr>
          <w:rFonts w:ascii="Times New Roman" w:eastAsia="AdvEPSTIM" w:hAnsi="Times New Roman"/>
          <w:sz w:val="20"/>
          <w:szCs w:val="20"/>
        </w:rPr>
        <w:t xml:space="preserve"> did not show any correlation with inhibition of DPPH free radicals. Several studies have shown a positive correlation between the total content of phenolic compounds and the antioxidant activity in plants (Kim </w:t>
      </w:r>
      <w:r w:rsidRPr="008A5EB5">
        <w:rPr>
          <w:rFonts w:ascii="Times New Roman" w:eastAsia="AdvEPSTIM" w:hAnsi="Times New Roman"/>
          <w:i/>
          <w:sz w:val="20"/>
          <w:szCs w:val="20"/>
        </w:rPr>
        <w:t>et al</w:t>
      </w:r>
      <w:r w:rsidRPr="008A5EB5">
        <w:rPr>
          <w:rFonts w:ascii="Times New Roman" w:eastAsia="AdvEPSTIM" w:hAnsi="Times New Roman"/>
          <w:sz w:val="20"/>
          <w:szCs w:val="20"/>
        </w:rPr>
        <w:t xml:space="preserve">., 2003; </w:t>
      </w:r>
      <w:proofErr w:type="spellStart"/>
      <w:r w:rsidRPr="008A5EB5">
        <w:rPr>
          <w:rFonts w:ascii="Times New Roman" w:eastAsia="AdvEPSTIM" w:hAnsi="Times New Roman"/>
          <w:sz w:val="20"/>
          <w:szCs w:val="20"/>
        </w:rPr>
        <w:t>Deridane</w:t>
      </w:r>
      <w:proofErr w:type="spellEnd"/>
      <w:r w:rsidRPr="008A5EB5">
        <w:rPr>
          <w:rFonts w:ascii="Times New Roman" w:eastAsia="AdvEPSTIM" w:hAnsi="Times New Roman"/>
          <w:sz w:val="20"/>
          <w:szCs w:val="20"/>
        </w:rPr>
        <w:t xml:space="preserve"> </w:t>
      </w:r>
      <w:r w:rsidRPr="008A5EB5">
        <w:rPr>
          <w:rFonts w:ascii="Times New Roman" w:eastAsia="AdvEPSTIM" w:hAnsi="Times New Roman"/>
          <w:i/>
          <w:sz w:val="20"/>
          <w:szCs w:val="20"/>
        </w:rPr>
        <w:t>et al</w:t>
      </w:r>
      <w:r w:rsidRPr="008A5EB5">
        <w:rPr>
          <w:rFonts w:ascii="Times New Roman" w:eastAsia="AdvEPSTIM" w:hAnsi="Times New Roman"/>
          <w:sz w:val="20"/>
          <w:szCs w:val="20"/>
        </w:rPr>
        <w:t xml:space="preserve">., 2006; </w:t>
      </w:r>
      <w:proofErr w:type="spellStart"/>
      <w:r w:rsidRPr="008A5EB5">
        <w:rPr>
          <w:rFonts w:ascii="Times New Roman" w:eastAsia="AdvEPSTIM" w:hAnsi="Times New Roman"/>
          <w:sz w:val="20"/>
          <w:szCs w:val="20"/>
        </w:rPr>
        <w:t>Bouayed</w:t>
      </w:r>
      <w:proofErr w:type="spellEnd"/>
      <w:r w:rsidRPr="008A5EB5">
        <w:rPr>
          <w:rFonts w:ascii="Times New Roman" w:eastAsia="AdvEPSTIM" w:hAnsi="Times New Roman"/>
          <w:sz w:val="20"/>
          <w:szCs w:val="20"/>
        </w:rPr>
        <w:t xml:space="preserve"> </w:t>
      </w:r>
      <w:r w:rsidRPr="008A5EB5">
        <w:rPr>
          <w:rFonts w:ascii="Times New Roman" w:eastAsia="AdvEPSTIM" w:hAnsi="Times New Roman"/>
          <w:i/>
          <w:sz w:val="20"/>
          <w:szCs w:val="20"/>
        </w:rPr>
        <w:t>et al</w:t>
      </w:r>
      <w:r w:rsidRPr="008A5EB5">
        <w:rPr>
          <w:rFonts w:ascii="Times New Roman" w:eastAsia="AdvEPSTIM" w:hAnsi="Times New Roman"/>
          <w:sz w:val="20"/>
          <w:szCs w:val="20"/>
        </w:rPr>
        <w:t xml:space="preserve">., 2007; Lim &amp; </w:t>
      </w:r>
      <w:proofErr w:type="spellStart"/>
      <w:r w:rsidRPr="008A5EB5">
        <w:rPr>
          <w:rFonts w:ascii="Times New Roman" w:eastAsia="AdvEPSTIM" w:hAnsi="Times New Roman"/>
          <w:sz w:val="20"/>
          <w:szCs w:val="20"/>
        </w:rPr>
        <w:t>Quah</w:t>
      </w:r>
      <w:proofErr w:type="spellEnd"/>
      <w:r w:rsidRPr="008A5EB5">
        <w:rPr>
          <w:rFonts w:ascii="Times New Roman" w:eastAsia="AdvEPSTIM" w:hAnsi="Times New Roman"/>
          <w:sz w:val="20"/>
          <w:szCs w:val="20"/>
        </w:rPr>
        <w:t xml:space="preserve">, 2007; </w:t>
      </w:r>
      <w:proofErr w:type="spellStart"/>
      <w:r w:rsidRPr="008A5EB5">
        <w:rPr>
          <w:rFonts w:ascii="Times New Roman" w:eastAsia="AdvEPSTIM" w:hAnsi="Times New Roman"/>
          <w:sz w:val="20"/>
          <w:szCs w:val="20"/>
        </w:rPr>
        <w:t>Tawaha</w:t>
      </w:r>
      <w:proofErr w:type="spellEnd"/>
      <w:r w:rsidRPr="008A5EB5">
        <w:rPr>
          <w:rFonts w:ascii="Times New Roman" w:eastAsia="AdvEPSTIM" w:hAnsi="Times New Roman"/>
          <w:sz w:val="20"/>
          <w:szCs w:val="20"/>
        </w:rPr>
        <w:t xml:space="preserve"> </w:t>
      </w:r>
      <w:r w:rsidRPr="008A5EB5">
        <w:rPr>
          <w:rFonts w:ascii="Times New Roman" w:eastAsia="AdvEPSTIM" w:hAnsi="Times New Roman"/>
          <w:i/>
          <w:sz w:val="20"/>
          <w:szCs w:val="20"/>
        </w:rPr>
        <w:t>et al</w:t>
      </w:r>
      <w:r w:rsidRPr="008A5EB5">
        <w:rPr>
          <w:rFonts w:ascii="Times New Roman" w:eastAsia="AdvEPSTIM" w:hAnsi="Times New Roman"/>
          <w:sz w:val="20"/>
          <w:szCs w:val="20"/>
        </w:rPr>
        <w:t xml:space="preserve">., 2007). </w:t>
      </w:r>
    </w:p>
    <w:p w:rsidR="00E044B0" w:rsidRPr="008A5EB5" w:rsidRDefault="00E044B0" w:rsidP="00E044B0">
      <w:pPr>
        <w:autoSpaceDE w:val="0"/>
        <w:autoSpaceDN w:val="0"/>
        <w:adjustRightInd w:val="0"/>
        <w:spacing w:after="0" w:line="240" w:lineRule="auto"/>
        <w:ind w:firstLineChars="270" w:firstLine="540"/>
        <w:jc w:val="both"/>
        <w:rPr>
          <w:rFonts w:ascii="Times New Roman" w:hAnsi="Times New Roman"/>
          <w:color w:val="000000"/>
          <w:sz w:val="20"/>
          <w:szCs w:val="20"/>
        </w:rPr>
      </w:pPr>
      <w:r w:rsidRPr="008A5EB5">
        <w:rPr>
          <w:rFonts w:ascii="Times New Roman" w:hAnsi="Times New Roman"/>
          <w:color w:val="000000"/>
          <w:sz w:val="20"/>
          <w:szCs w:val="20"/>
        </w:rPr>
        <w:t xml:space="preserve">Lipid </w:t>
      </w:r>
      <w:proofErr w:type="spellStart"/>
      <w:r w:rsidRPr="008A5EB5">
        <w:rPr>
          <w:rFonts w:ascii="Times New Roman" w:hAnsi="Times New Roman"/>
          <w:color w:val="000000"/>
          <w:sz w:val="20"/>
          <w:szCs w:val="20"/>
        </w:rPr>
        <w:t>peroxidative</w:t>
      </w:r>
      <w:proofErr w:type="spellEnd"/>
      <w:r w:rsidRPr="008A5EB5">
        <w:rPr>
          <w:rFonts w:ascii="Times New Roman" w:hAnsi="Times New Roman"/>
          <w:color w:val="000000"/>
          <w:sz w:val="20"/>
          <w:szCs w:val="20"/>
        </w:rPr>
        <w:t xml:space="preserve"> activity showed that acetone extract was significantly high compared to methanol, ethanol and </w:t>
      </w:r>
      <w:proofErr w:type="spellStart"/>
      <w:r w:rsidRPr="008A5EB5">
        <w:rPr>
          <w:rFonts w:ascii="Times New Roman" w:hAnsi="Times New Roman"/>
          <w:color w:val="000000"/>
          <w:sz w:val="20"/>
          <w:szCs w:val="20"/>
        </w:rPr>
        <w:t>ethylacetate</w:t>
      </w:r>
      <w:proofErr w:type="spellEnd"/>
      <w:r w:rsidRPr="008A5EB5">
        <w:rPr>
          <w:rFonts w:ascii="Times New Roman" w:hAnsi="Times New Roman"/>
          <w:color w:val="000000"/>
          <w:sz w:val="20"/>
          <w:szCs w:val="20"/>
        </w:rPr>
        <w:t xml:space="preserve"> extracts of </w:t>
      </w:r>
      <w:r w:rsidRPr="008A5EB5">
        <w:rPr>
          <w:rFonts w:ascii="Times New Roman" w:eastAsia="AdvEPSTIM" w:hAnsi="Times New Roman"/>
          <w:i/>
          <w:sz w:val="20"/>
          <w:szCs w:val="20"/>
        </w:rPr>
        <w:t xml:space="preserve">A. </w:t>
      </w:r>
      <w:proofErr w:type="spellStart"/>
      <w:r w:rsidRPr="008A5EB5">
        <w:rPr>
          <w:rFonts w:ascii="Times New Roman" w:eastAsia="AdvEPSTIM" w:hAnsi="Times New Roman"/>
          <w:i/>
          <w:sz w:val="20"/>
          <w:szCs w:val="20"/>
        </w:rPr>
        <w:t>wikesiana</w:t>
      </w:r>
      <w:proofErr w:type="spellEnd"/>
      <w:r w:rsidRPr="008A5EB5">
        <w:rPr>
          <w:rFonts w:ascii="Times New Roman" w:eastAsia="AdvEPSTIM" w:hAnsi="Times New Roman"/>
          <w:sz w:val="20"/>
          <w:szCs w:val="20"/>
        </w:rPr>
        <w:t xml:space="preserve"> leaf</w:t>
      </w:r>
      <w:r w:rsidRPr="008A5EB5">
        <w:rPr>
          <w:rFonts w:ascii="Times New Roman" w:hAnsi="Times New Roman"/>
          <w:color w:val="000000"/>
          <w:sz w:val="20"/>
          <w:szCs w:val="20"/>
        </w:rPr>
        <w:t xml:space="preserve">. In </w:t>
      </w:r>
      <w:r w:rsidRPr="008A5EB5">
        <w:rPr>
          <w:rFonts w:ascii="Times New Roman" w:hAnsi="Times New Roman"/>
          <w:i/>
          <w:color w:val="000000"/>
          <w:sz w:val="20"/>
          <w:szCs w:val="20"/>
        </w:rPr>
        <w:t>A</w:t>
      </w:r>
      <w:r w:rsidRPr="008A5EB5">
        <w:rPr>
          <w:rFonts w:ascii="Times New Roman" w:hAnsi="Times New Roman"/>
          <w:color w:val="000000"/>
          <w:sz w:val="20"/>
          <w:szCs w:val="20"/>
        </w:rPr>
        <w:t xml:space="preserve">. </w:t>
      </w:r>
      <w:proofErr w:type="spellStart"/>
      <w:r w:rsidRPr="008A5EB5">
        <w:rPr>
          <w:rFonts w:ascii="Times New Roman" w:hAnsi="Times New Roman"/>
          <w:i/>
          <w:color w:val="000000"/>
          <w:sz w:val="20"/>
          <w:szCs w:val="20"/>
        </w:rPr>
        <w:t>indica</w:t>
      </w:r>
      <w:proofErr w:type="spellEnd"/>
      <w:r w:rsidRPr="008A5EB5">
        <w:rPr>
          <w:rFonts w:ascii="Times New Roman" w:hAnsi="Times New Roman"/>
          <w:color w:val="000000"/>
          <w:sz w:val="20"/>
          <w:szCs w:val="20"/>
        </w:rPr>
        <w:t xml:space="preserve"> stem back, </w:t>
      </w:r>
      <w:proofErr w:type="spellStart"/>
      <w:r w:rsidRPr="008A5EB5">
        <w:rPr>
          <w:rFonts w:ascii="Times New Roman" w:hAnsi="Times New Roman"/>
          <w:color w:val="000000"/>
          <w:sz w:val="20"/>
          <w:szCs w:val="20"/>
        </w:rPr>
        <w:t>ethylacetate</w:t>
      </w:r>
      <w:proofErr w:type="spellEnd"/>
      <w:r w:rsidRPr="008A5EB5">
        <w:rPr>
          <w:rFonts w:ascii="Times New Roman" w:hAnsi="Times New Roman"/>
          <w:color w:val="000000"/>
          <w:sz w:val="20"/>
          <w:szCs w:val="20"/>
        </w:rPr>
        <w:t xml:space="preserve"> extract was significantly high compared to methanol, ethanol and acetone extract while there was no significant difference in all extracts in </w:t>
      </w:r>
      <w:r w:rsidRPr="008A5EB5">
        <w:rPr>
          <w:rFonts w:ascii="Times New Roman" w:hAnsi="Times New Roman"/>
          <w:i/>
          <w:color w:val="000000"/>
          <w:sz w:val="20"/>
          <w:szCs w:val="20"/>
        </w:rPr>
        <w:t xml:space="preserve">S. </w:t>
      </w:r>
      <w:proofErr w:type="spellStart"/>
      <w:r w:rsidRPr="008A5EB5">
        <w:rPr>
          <w:rFonts w:ascii="Times New Roman" w:hAnsi="Times New Roman"/>
          <w:i/>
          <w:color w:val="000000"/>
          <w:sz w:val="20"/>
          <w:szCs w:val="20"/>
        </w:rPr>
        <w:t>scabrum</w:t>
      </w:r>
      <w:proofErr w:type="spellEnd"/>
      <w:r w:rsidRPr="008A5EB5">
        <w:rPr>
          <w:rFonts w:ascii="Times New Roman" w:hAnsi="Times New Roman"/>
          <w:color w:val="000000"/>
          <w:sz w:val="20"/>
          <w:szCs w:val="20"/>
        </w:rPr>
        <w:t xml:space="preserve">. Generally, the inhibition of lipid </w:t>
      </w:r>
      <w:proofErr w:type="spellStart"/>
      <w:r w:rsidRPr="008A5EB5">
        <w:rPr>
          <w:rFonts w:ascii="Times New Roman" w:hAnsi="Times New Roman"/>
          <w:color w:val="000000"/>
          <w:sz w:val="20"/>
          <w:szCs w:val="20"/>
        </w:rPr>
        <w:t>peroxidation</w:t>
      </w:r>
      <w:proofErr w:type="spellEnd"/>
      <w:r w:rsidRPr="008A5EB5">
        <w:rPr>
          <w:rFonts w:ascii="Times New Roman" w:hAnsi="Times New Roman"/>
          <w:color w:val="000000"/>
          <w:sz w:val="20"/>
          <w:szCs w:val="20"/>
        </w:rPr>
        <w:t xml:space="preserve"> of all extracts was lower than their respective antioxidant activity against DPPH free radicals. There was a strong negative correlation (r = -0.980) that was significantly different at p&lt;0.05 between inhibition of lipid </w:t>
      </w:r>
      <w:proofErr w:type="spellStart"/>
      <w:r w:rsidRPr="008A5EB5">
        <w:rPr>
          <w:rFonts w:ascii="Times New Roman" w:hAnsi="Times New Roman"/>
          <w:color w:val="000000"/>
          <w:sz w:val="20"/>
          <w:szCs w:val="20"/>
        </w:rPr>
        <w:t>peroxidation</w:t>
      </w:r>
      <w:proofErr w:type="spellEnd"/>
      <w:r w:rsidRPr="008A5EB5">
        <w:rPr>
          <w:rFonts w:ascii="Times New Roman" w:hAnsi="Times New Roman"/>
          <w:color w:val="000000"/>
          <w:sz w:val="20"/>
          <w:szCs w:val="20"/>
        </w:rPr>
        <w:t xml:space="preserve"> and total flavonoid content of </w:t>
      </w:r>
      <w:r w:rsidRPr="008A5EB5">
        <w:rPr>
          <w:rFonts w:ascii="Times New Roman" w:hAnsi="Times New Roman"/>
          <w:i/>
          <w:color w:val="000000"/>
          <w:sz w:val="20"/>
          <w:szCs w:val="20"/>
        </w:rPr>
        <w:t xml:space="preserve">A. </w:t>
      </w:r>
      <w:proofErr w:type="spellStart"/>
      <w:r w:rsidRPr="008A5EB5">
        <w:rPr>
          <w:rFonts w:ascii="Times New Roman" w:hAnsi="Times New Roman"/>
          <w:i/>
          <w:color w:val="000000"/>
          <w:sz w:val="20"/>
          <w:szCs w:val="20"/>
        </w:rPr>
        <w:t>wilkesiana</w:t>
      </w:r>
      <w:proofErr w:type="spellEnd"/>
      <w:r w:rsidRPr="008A5EB5">
        <w:rPr>
          <w:rFonts w:ascii="Times New Roman" w:hAnsi="Times New Roman"/>
          <w:color w:val="000000"/>
          <w:sz w:val="20"/>
          <w:szCs w:val="20"/>
        </w:rPr>
        <w:t xml:space="preserve">. This suggests that the extract with the least flavonoid content exerted the highest inhibition of lipid </w:t>
      </w:r>
      <w:proofErr w:type="spellStart"/>
      <w:r w:rsidRPr="008A5EB5">
        <w:rPr>
          <w:rFonts w:ascii="Times New Roman" w:hAnsi="Times New Roman"/>
          <w:color w:val="000000"/>
          <w:sz w:val="20"/>
          <w:szCs w:val="20"/>
        </w:rPr>
        <w:t>peroxidation</w:t>
      </w:r>
      <w:proofErr w:type="spellEnd"/>
      <w:r w:rsidRPr="008A5EB5">
        <w:rPr>
          <w:rFonts w:ascii="Times New Roman" w:hAnsi="Times New Roman"/>
          <w:color w:val="000000"/>
          <w:sz w:val="20"/>
          <w:szCs w:val="20"/>
        </w:rPr>
        <w:t xml:space="preserve">. There was also linear correlation (r = 0.6) at p&lt;0.05 between inhibition of lipid </w:t>
      </w:r>
      <w:proofErr w:type="spellStart"/>
      <w:r w:rsidRPr="008A5EB5">
        <w:rPr>
          <w:rFonts w:ascii="Times New Roman" w:hAnsi="Times New Roman"/>
          <w:color w:val="000000"/>
          <w:sz w:val="20"/>
          <w:szCs w:val="20"/>
        </w:rPr>
        <w:t>peroxidation</w:t>
      </w:r>
      <w:proofErr w:type="spellEnd"/>
      <w:r w:rsidRPr="008A5EB5">
        <w:rPr>
          <w:rFonts w:ascii="Times New Roman" w:hAnsi="Times New Roman"/>
          <w:color w:val="000000"/>
          <w:sz w:val="20"/>
          <w:szCs w:val="20"/>
        </w:rPr>
        <w:t xml:space="preserve"> and flavonoid content of </w:t>
      </w:r>
      <w:r w:rsidRPr="008A5EB5">
        <w:rPr>
          <w:rFonts w:ascii="Times New Roman" w:hAnsi="Times New Roman"/>
          <w:i/>
          <w:color w:val="000000"/>
          <w:sz w:val="20"/>
          <w:szCs w:val="20"/>
        </w:rPr>
        <w:t xml:space="preserve">A. </w:t>
      </w:r>
      <w:proofErr w:type="spellStart"/>
      <w:r w:rsidRPr="008A5EB5">
        <w:rPr>
          <w:rFonts w:ascii="Times New Roman" w:hAnsi="Times New Roman"/>
          <w:i/>
          <w:color w:val="000000"/>
          <w:sz w:val="20"/>
          <w:szCs w:val="20"/>
        </w:rPr>
        <w:t>indica</w:t>
      </w:r>
      <w:proofErr w:type="spellEnd"/>
      <w:r w:rsidRPr="008A5EB5">
        <w:rPr>
          <w:rFonts w:ascii="Times New Roman" w:hAnsi="Times New Roman"/>
          <w:i/>
          <w:color w:val="000000"/>
          <w:sz w:val="20"/>
          <w:szCs w:val="20"/>
        </w:rPr>
        <w:t>.</w:t>
      </w:r>
      <w:r w:rsidRPr="008A5EB5">
        <w:rPr>
          <w:rFonts w:ascii="Times New Roman" w:hAnsi="Times New Roman"/>
          <w:color w:val="000000"/>
          <w:sz w:val="20"/>
          <w:szCs w:val="20"/>
        </w:rPr>
        <w:t xml:space="preserve"> There was no correlation between inhibition of lipid </w:t>
      </w:r>
      <w:proofErr w:type="spellStart"/>
      <w:r w:rsidRPr="008A5EB5">
        <w:rPr>
          <w:rFonts w:ascii="Times New Roman" w:hAnsi="Times New Roman"/>
          <w:color w:val="000000"/>
          <w:sz w:val="20"/>
          <w:szCs w:val="20"/>
        </w:rPr>
        <w:t>peroxidation</w:t>
      </w:r>
      <w:proofErr w:type="spellEnd"/>
      <w:r w:rsidRPr="008A5EB5">
        <w:rPr>
          <w:rFonts w:ascii="Times New Roman" w:hAnsi="Times New Roman"/>
          <w:color w:val="000000"/>
          <w:sz w:val="20"/>
          <w:szCs w:val="20"/>
        </w:rPr>
        <w:t xml:space="preserve"> and total phenolic content of all the plants under study. </w:t>
      </w:r>
    </w:p>
    <w:p w:rsidR="00E044B0" w:rsidRPr="008A5EB5" w:rsidRDefault="00E044B0" w:rsidP="00E044B0">
      <w:pPr>
        <w:autoSpaceDE w:val="0"/>
        <w:autoSpaceDN w:val="0"/>
        <w:adjustRightInd w:val="0"/>
        <w:spacing w:after="0" w:line="240" w:lineRule="auto"/>
        <w:ind w:firstLineChars="270" w:firstLine="542"/>
        <w:jc w:val="both"/>
        <w:rPr>
          <w:rFonts w:ascii="Times New Roman" w:hAnsi="Times New Roman"/>
          <w:b/>
          <w:color w:val="000000"/>
          <w:sz w:val="20"/>
          <w:szCs w:val="20"/>
        </w:rPr>
      </w:pPr>
    </w:p>
    <w:p w:rsidR="00E044B0" w:rsidRPr="008A5EB5" w:rsidRDefault="00E044B0" w:rsidP="00E044B0">
      <w:pPr>
        <w:autoSpaceDE w:val="0"/>
        <w:autoSpaceDN w:val="0"/>
        <w:adjustRightInd w:val="0"/>
        <w:spacing w:after="0" w:line="240" w:lineRule="auto"/>
        <w:jc w:val="both"/>
        <w:rPr>
          <w:rFonts w:ascii="Times New Roman" w:hAnsi="Times New Roman"/>
          <w:color w:val="000000"/>
          <w:sz w:val="20"/>
          <w:szCs w:val="20"/>
        </w:rPr>
      </w:pPr>
      <w:r w:rsidRPr="008A5EB5">
        <w:rPr>
          <w:rFonts w:ascii="Times New Roman" w:hAnsi="Times New Roman"/>
          <w:b/>
          <w:color w:val="000000"/>
          <w:sz w:val="20"/>
          <w:szCs w:val="20"/>
        </w:rPr>
        <w:t>Conclusion</w:t>
      </w:r>
    </w:p>
    <w:p w:rsidR="00E044B0" w:rsidRPr="008A5EB5" w:rsidRDefault="00E044B0" w:rsidP="00E044B0">
      <w:pPr>
        <w:autoSpaceDE w:val="0"/>
        <w:autoSpaceDN w:val="0"/>
        <w:adjustRightInd w:val="0"/>
        <w:spacing w:after="0" w:line="240" w:lineRule="auto"/>
        <w:ind w:firstLineChars="270" w:firstLine="540"/>
        <w:jc w:val="both"/>
        <w:rPr>
          <w:rFonts w:ascii="Times New Roman" w:hAnsi="Times New Roman"/>
          <w:sz w:val="20"/>
          <w:szCs w:val="20"/>
        </w:rPr>
      </w:pPr>
      <w:r w:rsidRPr="008A5EB5">
        <w:rPr>
          <w:rFonts w:ascii="Times New Roman" w:hAnsi="Times New Roman"/>
          <w:sz w:val="20"/>
          <w:szCs w:val="20"/>
        </w:rPr>
        <w:t xml:space="preserve">The result of this study showed that acetone extract of </w:t>
      </w:r>
      <w:r w:rsidRPr="008A5EB5">
        <w:rPr>
          <w:rFonts w:ascii="Times New Roman" w:hAnsi="Times New Roman"/>
          <w:i/>
          <w:sz w:val="20"/>
          <w:szCs w:val="20"/>
        </w:rPr>
        <w:t xml:space="preserve">S. </w:t>
      </w:r>
      <w:proofErr w:type="spellStart"/>
      <w:r w:rsidRPr="008A5EB5">
        <w:rPr>
          <w:rFonts w:ascii="Times New Roman" w:hAnsi="Times New Roman"/>
          <w:i/>
          <w:sz w:val="20"/>
          <w:szCs w:val="20"/>
        </w:rPr>
        <w:t>scabrum</w:t>
      </w:r>
      <w:proofErr w:type="spellEnd"/>
      <w:r w:rsidRPr="008A5EB5">
        <w:rPr>
          <w:rFonts w:ascii="Times New Roman" w:hAnsi="Times New Roman"/>
          <w:sz w:val="20"/>
          <w:szCs w:val="20"/>
        </w:rPr>
        <w:t xml:space="preserve"> gave the highest TPC while ethanol extract of </w:t>
      </w:r>
      <w:r w:rsidRPr="008A5EB5">
        <w:rPr>
          <w:rFonts w:ascii="Times New Roman" w:hAnsi="Times New Roman"/>
          <w:i/>
          <w:sz w:val="20"/>
          <w:szCs w:val="20"/>
        </w:rPr>
        <w:t xml:space="preserve">A. </w:t>
      </w:r>
      <w:proofErr w:type="spellStart"/>
      <w:r w:rsidRPr="008A5EB5">
        <w:rPr>
          <w:rFonts w:ascii="Times New Roman" w:hAnsi="Times New Roman"/>
          <w:i/>
          <w:sz w:val="20"/>
          <w:szCs w:val="20"/>
        </w:rPr>
        <w:t>indica</w:t>
      </w:r>
      <w:proofErr w:type="spellEnd"/>
      <w:r w:rsidRPr="008A5EB5">
        <w:rPr>
          <w:rFonts w:ascii="Times New Roman" w:hAnsi="Times New Roman"/>
          <w:sz w:val="20"/>
          <w:szCs w:val="20"/>
        </w:rPr>
        <w:t xml:space="preserve"> gave the highest TFC.  </w:t>
      </w:r>
      <w:r>
        <w:rPr>
          <w:rFonts w:ascii="Times New Roman" w:hAnsi="Times New Roman"/>
          <w:sz w:val="20"/>
          <w:szCs w:val="20"/>
        </w:rPr>
        <w:t>M</w:t>
      </w:r>
      <w:r w:rsidRPr="008A5EB5">
        <w:rPr>
          <w:rFonts w:ascii="Times New Roman" w:hAnsi="Times New Roman"/>
          <w:sz w:val="20"/>
          <w:szCs w:val="20"/>
        </w:rPr>
        <w:t xml:space="preserve">ethanol extract of </w:t>
      </w:r>
      <w:r w:rsidRPr="008A5EB5">
        <w:rPr>
          <w:rFonts w:ascii="Times New Roman" w:hAnsi="Times New Roman"/>
          <w:i/>
          <w:sz w:val="20"/>
          <w:szCs w:val="20"/>
        </w:rPr>
        <w:t xml:space="preserve">A. </w:t>
      </w:r>
      <w:proofErr w:type="spellStart"/>
      <w:r w:rsidRPr="008A5EB5">
        <w:rPr>
          <w:rFonts w:ascii="Times New Roman" w:hAnsi="Times New Roman"/>
          <w:i/>
          <w:sz w:val="20"/>
          <w:szCs w:val="20"/>
        </w:rPr>
        <w:t>wilkesiana</w:t>
      </w:r>
      <w:proofErr w:type="spellEnd"/>
      <w:r w:rsidRPr="008A5EB5">
        <w:rPr>
          <w:rFonts w:ascii="Times New Roman" w:hAnsi="Times New Roman"/>
          <w:sz w:val="20"/>
          <w:szCs w:val="20"/>
        </w:rPr>
        <w:t xml:space="preserve"> gave the highest inhibition of DPPH free radicals activity while ethyl acetate extract of </w:t>
      </w:r>
      <w:r w:rsidRPr="008A5EB5">
        <w:rPr>
          <w:rFonts w:ascii="Times New Roman" w:hAnsi="Times New Roman"/>
          <w:i/>
          <w:sz w:val="20"/>
          <w:szCs w:val="20"/>
        </w:rPr>
        <w:t xml:space="preserve">A. </w:t>
      </w:r>
      <w:proofErr w:type="spellStart"/>
      <w:r w:rsidRPr="008A5EB5">
        <w:rPr>
          <w:rFonts w:ascii="Times New Roman" w:hAnsi="Times New Roman"/>
          <w:i/>
          <w:sz w:val="20"/>
          <w:szCs w:val="20"/>
        </w:rPr>
        <w:t>indica</w:t>
      </w:r>
      <w:proofErr w:type="spellEnd"/>
      <w:r w:rsidRPr="008A5EB5">
        <w:rPr>
          <w:rFonts w:ascii="Times New Roman" w:hAnsi="Times New Roman"/>
          <w:sz w:val="20"/>
          <w:szCs w:val="20"/>
        </w:rPr>
        <w:t xml:space="preserve"> gave the highest inhibition of lipid </w:t>
      </w:r>
      <w:proofErr w:type="spellStart"/>
      <w:r w:rsidRPr="008A5EB5">
        <w:rPr>
          <w:rFonts w:ascii="Times New Roman" w:hAnsi="Times New Roman"/>
          <w:sz w:val="20"/>
          <w:szCs w:val="20"/>
        </w:rPr>
        <w:t>peroxidation</w:t>
      </w:r>
      <w:proofErr w:type="spellEnd"/>
      <w:r w:rsidRPr="008A5EB5">
        <w:rPr>
          <w:rFonts w:ascii="Times New Roman" w:hAnsi="Times New Roman"/>
          <w:sz w:val="20"/>
          <w:szCs w:val="20"/>
        </w:rPr>
        <w:t>. This present study supports the view that the amount of flavonoid, phenols and extent of antioxidant activity is dependent on the type of plant part and solvent used for extraction.</w:t>
      </w:r>
    </w:p>
    <w:p w:rsidR="00E044B0" w:rsidRPr="008A5EB5" w:rsidRDefault="00E044B0" w:rsidP="00E044B0">
      <w:pPr>
        <w:autoSpaceDE w:val="0"/>
        <w:autoSpaceDN w:val="0"/>
        <w:adjustRightInd w:val="0"/>
        <w:spacing w:after="0" w:line="240" w:lineRule="auto"/>
        <w:jc w:val="both"/>
        <w:rPr>
          <w:rFonts w:ascii="Times New Roman" w:hAnsi="Times New Roman"/>
          <w:sz w:val="20"/>
          <w:szCs w:val="20"/>
        </w:rPr>
      </w:pPr>
    </w:p>
    <w:p w:rsidR="00E044B0" w:rsidRPr="008A5EB5" w:rsidRDefault="00E044B0" w:rsidP="00E044B0">
      <w:pPr>
        <w:autoSpaceDE w:val="0"/>
        <w:autoSpaceDN w:val="0"/>
        <w:adjustRightInd w:val="0"/>
        <w:spacing w:after="0" w:line="240" w:lineRule="auto"/>
        <w:jc w:val="both"/>
        <w:rPr>
          <w:rFonts w:ascii="Times New Roman" w:hAnsi="Times New Roman"/>
          <w:b/>
          <w:sz w:val="20"/>
          <w:szCs w:val="20"/>
        </w:rPr>
      </w:pPr>
      <w:r w:rsidRPr="008A5EB5">
        <w:rPr>
          <w:rFonts w:ascii="Times New Roman" w:hAnsi="Times New Roman"/>
          <w:b/>
          <w:sz w:val="20"/>
          <w:szCs w:val="20"/>
        </w:rPr>
        <w:lastRenderedPageBreak/>
        <w:t>REFERENCES</w:t>
      </w:r>
    </w:p>
    <w:p w:rsidR="00E044B0" w:rsidRPr="008A5EB5" w:rsidRDefault="00E044B0" w:rsidP="00E044B0">
      <w:pPr>
        <w:numPr>
          <w:ilvl w:val="0"/>
          <w:numId w:val="4"/>
        </w:numPr>
        <w:autoSpaceDE w:val="0"/>
        <w:autoSpaceDN w:val="0"/>
        <w:adjustRightInd w:val="0"/>
        <w:spacing w:after="0" w:line="240" w:lineRule="auto"/>
        <w:jc w:val="both"/>
        <w:rPr>
          <w:rFonts w:ascii="Times New Roman" w:hAnsi="Times New Roman"/>
          <w:sz w:val="20"/>
          <w:szCs w:val="20"/>
        </w:rPr>
      </w:pPr>
      <w:proofErr w:type="spellStart"/>
      <w:r w:rsidRPr="008A5EB5">
        <w:rPr>
          <w:rFonts w:ascii="Times New Roman" w:hAnsi="Times New Roman"/>
          <w:sz w:val="20"/>
          <w:szCs w:val="20"/>
        </w:rPr>
        <w:t>Aiyelaagbe</w:t>
      </w:r>
      <w:proofErr w:type="spellEnd"/>
      <w:r w:rsidRPr="008A5EB5">
        <w:rPr>
          <w:rFonts w:ascii="Times New Roman" w:hAnsi="Times New Roman"/>
          <w:sz w:val="20"/>
          <w:szCs w:val="20"/>
        </w:rPr>
        <w:t xml:space="preserve"> O.O, </w:t>
      </w:r>
      <w:proofErr w:type="spellStart"/>
      <w:r w:rsidRPr="008A5EB5">
        <w:rPr>
          <w:rFonts w:ascii="Times New Roman" w:hAnsi="Times New Roman"/>
          <w:sz w:val="20"/>
          <w:szCs w:val="20"/>
        </w:rPr>
        <w:t>Osamudiamen</w:t>
      </w:r>
      <w:proofErr w:type="spellEnd"/>
      <w:r w:rsidRPr="008A5EB5">
        <w:rPr>
          <w:rFonts w:ascii="Times New Roman" w:hAnsi="Times New Roman"/>
          <w:sz w:val="20"/>
          <w:szCs w:val="20"/>
        </w:rPr>
        <w:t xml:space="preserve"> PM. Phytochemical screening of active compounds in </w:t>
      </w:r>
      <w:proofErr w:type="spellStart"/>
      <w:r w:rsidRPr="008A5EB5">
        <w:rPr>
          <w:rFonts w:ascii="Times New Roman" w:hAnsi="Times New Roman"/>
          <w:i/>
          <w:sz w:val="20"/>
          <w:szCs w:val="20"/>
        </w:rPr>
        <w:t>Mangifera</w:t>
      </w:r>
      <w:proofErr w:type="spellEnd"/>
      <w:r w:rsidRPr="008A5EB5">
        <w:rPr>
          <w:rFonts w:ascii="Times New Roman" w:hAnsi="Times New Roman"/>
          <w:i/>
          <w:sz w:val="20"/>
          <w:szCs w:val="20"/>
        </w:rPr>
        <w:t xml:space="preserve"> </w:t>
      </w:r>
      <w:proofErr w:type="spellStart"/>
      <w:r w:rsidRPr="008A5EB5">
        <w:rPr>
          <w:rFonts w:ascii="Times New Roman" w:hAnsi="Times New Roman"/>
          <w:i/>
          <w:sz w:val="20"/>
          <w:szCs w:val="20"/>
        </w:rPr>
        <w:t>indica</w:t>
      </w:r>
      <w:proofErr w:type="spellEnd"/>
      <w:r w:rsidRPr="008A5EB5">
        <w:rPr>
          <w:rFonts w:ascii="Times New Roman" w:hAnsi="Times New Roman"/>
          <w:sz w:val="20"/>
          <w:szCs w:val="20"/>
        </w:rPr>
        <w:t xml:space="preserve"> Leaves from </w:t>
      </w:r>
      <w:smartTag w:uri="urn:schemas-microsoft-com:office:smarttags" w:element="City">
        <w:smartTag w:uri="urn:schemas-microsoft-com:office:smarttags" w:element="place">
          <w:r w:rsidRPr="008A5EB5">
            <w:rPr>
              <w:rFonts w:ascii="Times New Roman" w:hAnsi="Times New Roman"/>
              <w:sz w:val="20"/>
              <w:szCs w:val="20"/>
            </w:rPr>
            <w:t>Ibadan</w:t>
          </w:r>
        </w:smartTag>
      </w:smartTag>
      <w:r w:rsidRPr="008A5EB5">
        <w:rPr>
          <w:rFonts w:ascii="Times New Roman" w:hAnsi="Times New Roman"/>
          <w:sz w:val="20"/>
          <w:szCs w:val="20"/>
        </w:rPr>
        <w:t xml:space="preserve">, </w:t>
      </w:r>
      <w:smartTag w:uri="urn:schemas-microsoft-com:office:smarttags" w:element="place">
        <w:smartTag w:uri="urn:schemas-microsoft-com:office:smarttags" w:element="PlaceName">
          <w:r w:rsidRPr="008A5EB5">
            <w:rPr>
              <w:rFonts w:ascii="Times New Roman" w:hAnsi="Times New Roman"/>
              <w:sz w:val="20"/>
              <w:szCs w:val="20"/>
            </w:rPr>
            <w:t>Oyo</w:t>
          </w:r>
        </w:smartTag>
        <w:r w:rsidRPr="008A5EB5">
          <w:rPr>
            <w:rFonts w:ascii="Times New Roman" w:hAnsi="Times New Roman"/>
            <w:sz w:val="20"/>
            <w:szCs w:val="20"/>
          </w:rPr>
          <w:t xml:space="preserve"> </w:t>
        </w:r>
        <w:smartTag w:uri="urn:schemas-microsoft-com:office:smarttags" w:element="PlaceType">
          <w:r w:rsidRPr="008A5EB5">
            <w:rPr>
              <w:rFonts w:ascii="Times New Roman" w:hAnsi="Times New Roman"/>
              <w:sz w:val="20"/>
              <w:szCs w:val="20"/>
            </w:rPr>
            <w:t>State</w:t>
          </w:r>
        </w:smartTag>
      </w:smartTag>
      <w:r w:rsidRPr="008A5EB5">
        <w:rPr>
          <w:rFonts w:ascii="Times New Roman" w:hAnsi="Times New Roman"/>
          <w:sz w:val="20"/>
          <w:szCs w:val="20"/>
        </w:rPr>
        <w:t>. Plant Science Research 2009; 2(1):11-13.</w:t>
      </w:r>
    </w:p>
    <w:p w:rsidR="00E044B0" w:rsidRPr="008A5EB5" w:rsidRDefault="00E044B0" w:rsidP="00E044B0">
      <w:pPr>
        <w:numPr>
          <w:ilvl w:val="0"/>
          <w:numId w:val="4"/>
        </w:numPr>
        <w:autoSpaceDE w:val="0"/>
        <w:autoSpaceDN w:val="0"/>
        <w:adjustRightInd w:val="0"/>
        <w:spacing w:after="0" w:line="240" w:lineRule="auto"/>
        <w:jc w:val="both"/>
        <w:rPr>
          <w:rFonts w:ascii="Times New Roman" w:eastAsia="AdvEPSTIM" w:hAnsi="Times New Roman"/>
          <w:sz w:val="20"/>
          <w:szCs w:val="20"/>
        </w:rPr>
      </w:pPr>
      <w:proofErr w:type="spellStart"/>
      <w:r w:rsidRPr="008A5EB5">
        <w:rPr>
          <w:rFonts w:ascii="Times New Roman" w:hAnsi="Times New Roman"/>
          <w:sz w:val="20"/>
          <w:szCs w:val="20"/>
        </w:rPr>
        <w:t>Amarowicz</w:t>
      </w:r>
      <w:proofErr w:type="spellEnd"/>
      <w:r w:rsidRPr="008A5EB5">
        <w:rPr>
          <w:rFonts w:ascii="Times New Roman" w:hAnsi="Times New Roman"/>
          <w:sz w:val="20"/>
          <w:szCs w:val="20"/>
        </w:rPr>
        <w:t xml:space="preserve"> R, </w:t>
      </w:r>
      <w:proofErr w:type="spellStart"/>
      <w:r w:rsidRPr="008A5EB5">
        <w:rPr>
          <w:rFonts w:ascii="Times New Roman" w:hAnsi="Times New Roman"/>
          <w:sz w:val="20"/>
          <w:szCs w:val="20"/>
        </w:rPr>
        <w:t>Estrella</w:t>
      </w:r>
      <w:proofErr w:type="spellEnd"/>
      <w:r w:rsidRPr="008A5EB5">
        <w:rPr>
          <w:rFonts w:ascii="Times New Roman" w:hAnsi="Times New Roman"/>
          <w:sz w:val="20"/>
          <w:szCs w:val="20"/>
        </w:rPr>
        <w:t xml:space="preserve"> I, </w:t>
      </w:r>
      <w:proofErr w:type="spellStart"/>
      <w:r w:rsidRPr="008A5EB5">
        <w:rPr>
          <w:rFonts w:ascii="Times New Roman" w:hAnsi="Times New Roman"/>
          <w:sz w:val="20"/>
          <w:szCs w:val="20"/>
        </w:rPr>
        <w:t>Hernández</w:t>
      </w:r>
      <w:proofErr w:type="spellEnd"/>
      <w:r w:rsidRPr="008A5EB5">
        <w:rPr>
          <w:rFonts w:ascii="Times New Roman" w:hAnsi="Times New Roman"/>
          <w:sz w:val="20"/>
          <w:szCs w:val="20"/>
        </w:rPr>
        <w:t xml:space="preserve"> T,  </w:t>
      </w:r>
      <w:proofErr w:type="spellStart"/>
      <w:r w:rsidRPr="008A5EB5">
        <w:rPr>
          <w:rFonts w:ascii="Times New Roman" w:hAnsi="Times New Roman"/>
          <w:sz w:val="20"/>
          <w:szCs w:val="20"/>
        </w:rPr>
        <w:t>Robredo</w:t>
      </w:r>
      <w:proofErr w:type="spellEnd"/>
      <w:r w:rsidRPr="008A5EB5">
        <w:rPr>
          <w:rFonts w:ascii="Times New Roman" w:hAnsi="Times New Roman"/>
          <w:sz w:val="20"/>
          <w:szCs w:val="20"/>
        </w:rPr>
        <w:t xml:space="preserve"> S,  </w:t>
      </w:r>
      <w:proofErr w:type="spellStart"/>
      <w:r w:rsidRPr="008A5EB5">
        <w:rPr>
          <w:rFonts w:ascii="Times New Roman" w:hAnsi="Times New Roman"/>
          <w:sz w:val="20"/>
          <w:szCs w:val="20"/>
        </w:rPr>
        <w:t>Troszyn</w:t>
      </w:r>
      <w:proofErr w:type="spellEnd"/>
      <w:r w:rsidRPr="008A5EB5">
        <w:rPr>
          <w:rFonts w:ascii="Times New Roman" w:hAnsi="Times New Roman"/>
          <w:sz w:val="20"/>
          <w:szCs w:val="20"/>
        </w:rPr>
        <w:t xml:space="preserve">´ </w:t>
      </w:r>
      <w:proofErr w:type="spellStart"/>
      <w:r w:rsidRPr="008A5EB5">
        <w:rPr>
          <w:rFonts w:ascii="Times New Roman" w:hAnsi="Times New Roman"/>
          <w:sz w:val="20"/>
          <w:szCs w:val="20"/>
        </w:rPr>
        <w:t>ska</w:t>
      </w:r>
      <w:proofErr w:type="spellEnd"/>
      <w:r w:rsidRPr="008A5EB5">
        <w:rPr>
          <w:rFonts w:ascii="Times New Roman" w:hAnsi="Times New Roman"/>
          <w:sz w:val="20"/>
          <w:szCs w:val="20"/>
        </w:rPr>
        <w:t xml:space="preserve"> A,  </w:t>
      </w:r>
      <w:proofErr w:type="spellStart"/>
      <w:r w:rsidRPr="008A5EB5">
        <w:rPr>
          <w:rFonts w:ascii="Times New Roman" w:hAnsi="Times New Roman"/>
          <w:sz w:val="20"/>
          <w:szCs w:val="20"/>
        </w:rPr>
        <w:t>Kosin</w:t>
      </w:r>
      <w:proofErr w:type="spellEnd"/>
      <w:r w:rsidRPr="008A5EB5">
        <w:rPr>
          <w:rFonts w:ascii="Times New Roman" w:hAnsi="Times New Roman"/>
          <w:sz w:val="20"/>
          <w:szCs w:val="20"/>
        </w:rPr>
        <w:t xml:space="preserve">´ </w:t>
      </w:r>
      <w:proofErr w:type="spellStart"/>
      <w:r w:rsidRPr="008A5EB5">
        <w:rPr>
          <w:rFonts w:ascii="Times New Roman" w:hAnsi="Times New Roman"/>
          <w:sz w:val="20"/>
          <w:szCs w:val="20"/>
        </w:rPr>
        <w:t>ska</w:t>
      </w:r>
      <w:proofErr w:type="spellEnd"/>
      <w:r w:rsidRPr="008A5EB5">
        <w:rPr>
          <w:rFonts w:ascii="Times New Roman" w:hAnsi="Times New Roman"/>
          <w:sz w:val="20"/>
          <w:szCs w:val="20"/>
        </w:rPr>
        <w:t xml:space="preserve"> A,  </w:t>
      </w:r>
      <w:proofErr w:type="spellStart"/>
      <w:r w:rsidRPr="008A5EB5">
        <w:rPr>
          <w:rFonts w:ascii="Times New Roman" w:hAnsi="Times New Roman"/>
          <w:sz w:val="20"/>
          <w:szCs w:val="20"/>
        </w:rPr>
        <w:t>Pegg</w:t>
      </w:r>
      <w:proofErr w:type="spellEnd"/>
      <w:r w:rsidRPr="008A5EB5">
        <w:rPr>
          <w:rFonts w:ascii="Times New Roman" w:hAnsi="Times New Roman"/>
          <w:sz w:val="20"/>
          <w:szCs w:val="20"/>
        </w:rPr>
        <w:t xml:space="preserve"> RB. Free </w:t>
      </w:r>
      <w:proofErr w:type="spellStart"/>
      <w:r w:rsidRPr="008A5EB5">
        <w:rPr>
          <w:rFonts w:ascii="Times New Roman" w:hAnsi="Times New Roman"/>
          <w:sz w:val="20"/>
          <w:szCs w:val="20"/>
        </w:rPr>
        <w:t>raical</w:t>
      </w:r>
      <w:proofErr w:type="spellEnd"/>
      <w:r w:rsidRPr="008A5EB5">
        <w:rPr>
          <w:rFonts w:ascii="Times New Roman" w:hAnsi="Times New Roman"/>
          <w:sz w:val="20"/>
          <w:szCs w:val="20"/>
        </w:rPr>
        <w:t xml:space="preserve">-scavenging capacity, antioxidant activity, and phenolic composition of green lentil </w:t>
      </w:r>
      <w:r w:rsidRPr="008A5EB5">
        <w:rPr>
          <w:rFonts w:ascii="Times New Roman" w:hAnsi="Times New Roman"/>
          <w:i/>
          <w:sz w:val="20"/>
          <w:szCs w:val="20"/>
        </w:rPr>
        <w:t xml:space="preserve">(Lens </w:t>
      </w:r>
      <w:proofErr w:type="spellStart"/>
      <w:r w:rsidRPr="008A5EB5">
        <w:rPr>
          <w:rFonts w:ascii="Times New Roman" w:hAnsi="Times New Roman"/>
          <w:i/>
          <w:sz w:val="20"/>
          <w:szCs w:val="20"/>
        </w:rPr>
        <w:t>culinaris</w:t>
      </w:r>
      <w:proofErr w:type="spellEnd"/>
      <w:r w:rsidRPr="008A5EB5">
        <w:rPr>
          <w:rFonts w:ascii="Times New Roman" w:hAnsi="Times New Roman"/>
          <w:i/>
          <w:sz w:val="20"/>
          <w:szCs w:val="20"/>
        </w:rPr>
        <w:t>)</w:t>
      </w:r>
      <w:r w:rsidRPr="008A5EB5">
        <w:rPr>
          <w:rFonts w:ascii="Times New Roman" w:hAnsi="Times New Roman"/>
          <w:sz w:val="20"/>
          <w:szCs w:val="20"/>
        </w:rPr>
        <w:t>. Food Chemistry 2010; 121: 705-711.</w:t>
      </w:r>
    </w:p>
    <w:p w:rsidR="00E044B0" w:rsidRPr="008A5EB5" w:rsidRDefault="00E044B0" w:rsidP="00E044B0">
      <w:pPr>
        <w:numPr>
          <w:ilvl w:val="0"/>
          <w:numId w:val="4"/>
        </w:numPr>
        <w:autoSpaceDE w:val="0"/>
        <w:autoSpaceDN w:val="0"/>
        <w:adjustRightInd w:val="0"/>
        <w:spacing w:after="0" w:line="240" w:lineRule="auto"/>
        <w:jc w:val="both"/>
        <w:rPr>
          <w:rFonts w:ascii="Times New Roman" w:eastAsia="AdvEPSTIM" w:hAnsi="Times New Roman"/>
          <w:sz w:val="20"/>
          <w:szCs w:val="20"/>
        </w:rPr>
      </w:pPr>
      <w:proofErr w:type="spellStart"/>
      <w:r w:rsidRPr="008A5EB5">
        <w:rPr>
          <w:rFonts w:ascii="Times New Roman" w:eastAsia="AdvEPSTIM" w:hAnsi="Times New Roman"/>
          <w:sz w:val="20"/>
          <w:szCs w:val="20"/>
        </w:rPr>
        <w:t>Biu</w:t>
      </w:r>
      <w:proofErr w:type="spellEnd"/>
      <w:r w:rsidRPr="008A5EB5">
        <w:rPr>
          <w:rFonts w:ascii="Times New Roman" w:eastAsia="AdvEPSTIM" w:hAnsi="Times New Roman"/>
          <w:sz w:val="20"/>
          <w:szCs w:val="20"/>
        </w:rPr>
        <w:t xml:space="preserve"> AA, </w:t>
      </w:r>
      <w:proofErr w:type="spellStart"/>
      <w:smartTag w:uri="urn:schemas-microsoft-com:office:smarttags" w:element="place">
        <w:smartTag w:uri="urn:schemas-microsoft-com:office:smarttags" w:element="City">
          <w:r w:rsidRPr="008A5EB5">
            <w:rPr>
              <w:rFonts w:ascii="Times New Roman" w:eastAsia="AdvEPSTIM" w:hAnsi="Times New Roman"/>
              <w:sz w:val="20"/>
              <w:szCs w:val="20"/>
            </w:rPr>
            <w:t>Yusufu</w:t>
          </w:r>
        </w:smartTag>
        <w:proofErr w:type="spellEnd"/>
        <w:r w:rsidRPr="008A5EB5">
          <w:rPr>
            <w:rFonts w:ascii="Times New Roman" w:eastAsia="AdvEPSTIM" w:hAnsi="Times New Roman"/>
            <w:sz w:val="20"/>
            <w:szCs w:val="20"/>
          </w:rPr>
          <w:t xml:space="preserve"> </w:t>
        </w:r>
        <w:smartTag w:uri="urn:schemas-microsoft-com:office:smarttags" w:element="State">
          <w:r w:rsidRPr="008A5EB5">
            <w:rPr>
              <w:rFonts w:ascii="Times New Roman" w:eastAsia="AdvEPSTIM" w:hAnsi="Times New Roman"/>
              <w:sz w:val="20"/>
              <w:szCs w:val="20"/>
            </w:rPr>
            <w:t>SD</w:t>
          </w:r>
        </w:smartTag>
      </w:smartTag>
      <w:r w:rsidRPr="008A5EB5">
        <w:rPr>
          <w:rFonts w:ascii="Times New Roman" w:eastAsia="AdvEPSTIM" w:hAnsi="Times New Roman"/>
          <w:sz w:val="20"/>
          <w:szCs w:val="20"/>
        </w:rPr>
        <w:t xml:space="preserve">, </w:t>
      </w:r>
      <w:proofErr w:type="spellStart"/>
      <w:r w:rsidRPr="008A5EB5">
        <w:rPr>
          <w:rFonts w:ascii="Times New Roman" w:eastAsia="AdvEPSTIM" w:hAnsi="Times New Roman"/>
          <w:sz w:val="20"/>
          <w:szCs w:val="20"/>
        </w:rPr>
        <w:t>Rabo</w:t>
      </w:r>
      <w:proofErr w:type="spellEnd"/>
      <w:r w:rsidRPr="008A5EB5">
        <w:rPr>
          <w:rFonts w:ascii="Times New Roman" w:eastAsia="AdvEPSTIM" w:hAnsi="Times New Roman"/>
          <w:sz w:val="20"/>
          <w:szCs w:val="20"/>
        </w:rPr>
        <w:t xml:space="preserve"> JS. Phytochemical screening of </w:t>
      </w:r>
      <w:proofErr w:type="spellStart"/>
      <w:r w:rsidRPr="008A5EB5">
        <w:rPr>
          <w:rFonts w:ascii="Times New Roman" w:eastAsia="AdvEPSTIM" w:hAnsi="Times New Roman"/>
          <w:sz w:val="20"/>
          <w:szCs w:val="20"/>
        </w:rPr>
        <w:t>Azadirachta</w:t>
      </w:r>
      <w:proofErr w:type="spellEnd"/>
      <w:r w:rsidRPr="008A5EB5">
        <w:rPr>
          <w:rFonts w:ascii="Times New Roman" w:eastAsia="AdvEPSTIM" w:hAnsi="Times New Roman"/>
          <w:sz w:val="20"/>
          <w:szCs w:val="20"/>
        </w:rPr>
        <w:t xml:space="preserve"> </w:t>
      </w:r>
      <w:proofErr w:type="spellStart"/>
      <w:r w:rsidRPr="008A5EB5">
        <w:rPr>
          <w:rFonts w:ascii="Times New Roman" w:eastAsia="AdvEPSTIM" w:hAnsi="Times New Roman"/>
          <w:sz w:val="20"/>
          <w:szCs w:val="20"/>
        </w:rPr>
        <w:t>indica</w:t>
      </w:r>
      <w:proofErr w:type="spellEnd"/>
      <w:r w:rsidRPr="008A5EB5">
        <w:rPr>
          <w:rFonts w:ascii="Times New Roman" w:eastAsia="AdvEPSTIM" w:hAnsi="Times New Roman"/>
          <w:sz w:val="20"/>
          <w:szCs w:val="20"/>
        </w:rPr>
        <w:t xml:space="preserve"> (</w:t>
      </w:r>
      <w:proofErr w:type="spellStart"/>
      <w:r w:rsidRPr="008A5EB5">
        <w:rPr>
          <w:rFonts w:ascii="Times New Roman" w:eastAsia="AdvEPSTIM" w:hAnsi="Times New Roman"/>
          <w:sz w:val="20"/>
          <w:szCs w:val="20"/>
        </w:rPr>
        <w:t>Neem</w:t>
      </w:r>
      <w:proofErr w:type="spellEnd"/>
      <w:r w:rsidRPr="008A5EB5">
        <w:rPr>
          <w:rFonts w:ascii="Times New Roman" w:eastAsia="AdvEPSTIM" w:hAnsi="Times New Roman"/>
          <w:sz w:val="20"/>
          <w:szCs w:val="20"/>
        </w:rPr>
        <w:t>) (</w:t>
      </w:r>
      <w:proofErr w:type="spellStart"/>
      <w:r w:rsidRPr="008A5EB5">
        <w:rPr>
          <w:rFonts w:ascii="Times New Roman" w:eastAsia="AdvEPSTIM" w:hAnsi="Times New Roman"/>
          <w:i/>
          <w:sz w:val="20"/>
          <w:szCs w:val="20"/>
        </w:rPr>
        <w:t>maliaceae</w:t>
      </w:r>
      <w:proofErr w:type="spellEnd"/>
      <w:r w:rsidRPr="008A5EB5">
        <w:rPr>
          <w:rFonts w:ascii="Times New Roman" w:eastAsia="AdvEPSTIM" w:hAnsi="Times New Roman"/>
          <w:sz w:val="20"/>
          <w:szCs w:val="20"/>
        </w:rPr>
        <w:t xml:space="preserve">) in </w:t>
      </w:r>
      <w:smartTag w:uri="urn:schemas-microsoft-com:office:smarttags" w:element="place">
        <w:smartTag w:uri="urn:schemas-microsoft-com:office:smarttags" w:element="City">
          <w:r w:rsidRPr="008A5EB5">
            <w:rPr>
              <w:rFonts w:ascii="Times New Roman" w:eastAsia="AdvEPSTIM" w:hAnsi="Times New Roman"/>
              <w:sz w:val="20"/>
              <w:szCs w:val="20"/>
            </w:rPr>
            <w:t>Maiduguri</w:t>
          </w:r>
        </w:smartTag>
        <w:r w:rsidRPr="008A5EB5">
          <w:rPr>
            <w:rFonts w:ascii="Times New Roman" w:eastAsia="AdvEPSTIM" w:hAnsi="Times New Roman"/>
            <w:sz w:val="20"/>
            <w:szCs w:val="20"/>
          </w:rPr>
          <w:t xml:space="preserve">, </w:t>
        </w:r>
        <w:smartTag w:uri="urn:schemas-microsoft-com:office:smarttags" w:element="country-region">
          <w:r w:rsidRPr="008A5EB5">
            <w:rPr>
              <w:rFonts w:ascii="Times New Roman" w:eastAsia="AdvEPSTIM" w:hAnsi="Times New Roman"/>
              <w:sz w:val="20"/>
              <w:szCs w:val="20"/>
            </w:rPr>
            <w:t>Nigeria</w:t>
          </w:r>
        </w:smartTag>
      </w:smartTag>
      <w:r w:rsidRPr="008A5EB5">
        <w:rPr>
          <w:rFonts w:ascii="Times New Roman" w:eastAsia="AdvEPSTIM" w:hAnsi="Times New Roman"/>
          <w:sz w:val="20"/>
          <w:szCs w:val="20"/>
        </w:rPr>
        <w:t>. Bioscience research communications 2009; 21(6): 281-283.</w:t>
      </w:r>
    </w:p>
    <w:p w:rsidR="00E044B0" w:rsidRPr="008A5EB5" w:rsidRDefault="00E044B0" w:rsidP="00E044B0">
      <w:pPr>
        <w:numPr>
          <w:ilvl w:val="0"/>
          <w:numId w:val="4"/>
        </w:numPr>
        <w:autoSpaceDE w:val="0"/>
        <w:autoSpaceDN w:val="0"/>
        <w:adjustRightInd w:val="0"/>
        <w:spacing w:after="0" w:line="240" w:lineRule="auto"/>
        <w:jc w:val="both"/>
        <w:rPr>
          <w:rFonts w:ascii="Times New Roman" w:hAnsi="Times New Roman"/>
          <w:sz w:val="20"/>
          <w:szCs w:val="20"/>
        </w:rPr>
      </w:pPr>
      <w:proofErr w:type="spellStart"/>
      <w:r w:rsidRPr="008A5EB5">
        <w:rPr>
          <w:rFonts w:ascii="Times New Roman" w:eastAsia="AdvEPSTIM" w:hAnsi="Times New Roman"/>
          <w:sz w:val="20"/>
          <w:szCs w:val="20"/>
        </w:rPr>
        <w:t>Bouayed</w:t>
      </w:r>
      <w:proofErr w:type="spellEnd"/>
      <w:r w:rsidRPr="008A5EB5">
        <w:rPr>
          <w:rFonts w:ascii="Times New Roman" w:eastAsia="AdvEPSTIM" w:hAnsi="Times New Roman"/>
          <w:sz w:val="20"/>
          <w:szCs w:val="20"/>
        </w:rPr>
        <w:t xml:space="preserve"> J, </w:t>
      </w:r>
      <w:proofErr w:type="spellStart"/>
      <w:r w:rsidRPr="008A5EB5">
        <w:rPr>
          <w:rFonts w:ascii="Times New Roman" w:eastAsia="AdvEPSTIM" w:hAnsi="Times New Roman"/>
          <w:sz w:val="20"/>
          <w:szCs w:val="20"/>
        </w:rPr>
        <w:t>Khosro</w:t>
      </w:r>
      <w:proofErr w:type="spellEnd"/>
      <w:r w:rsidRPr="008A5EB5">
        <w:rPr>
          <w:rFonts w:ascii="Times New Roman" w:eastAsia="AdvEPSTIM" w:hAnsi="Times New Roman"/>
          <w:sz w:val="20"/>
          <w:szCs w:val="20"/>
        </w:rPr>
        <w:t xml:space="preserve"> PB,  </w:t>
      </w:r>
      <w:proofErr w:type="spellStart"/>
      <w:r w:rsidRPr="008A5EB5">
        <w:rPr>
          <w:rFonts w:ascii="Times New Roman" w:eastAsia="AdvEPSTIM" w:hAnsi="Times New Roman"/>
          <w:sz w:val="20"/>
          <w:szCs w:val="20"/>
        </w:rPr>
        <w:t>Rammal</w:t>
      </w:r>
      <w:proofErr w:type="spellEnd"/>
      <w:r w:rsidRPr="008A5EB5">
        <w:rPr>
          <w:rFonts w:ascii="Times New Roman" w:eastAsia="AdvEPSTIM" w:hAnsi="Times New Roman"/>
          <w:sz w:val="20"/>
          <w:szCs w:val="20"/>
        </w:rPr>
        <w:t xml:space="preserve"> H, </w:t>
      </w:r>
      <w:proofErr w:type="spellStart"/>
      <w:r w:rsidRPr="008A5EB5">
        <w:rPr>
          <w:rFonts w:ascii="Times New Roman" w:eastAsia="AdvEPSTIM" w:hAnsi="Times New Roman"/>
          <w:sz w:val="20"/>
          <w:szCs w:val="20"/>
        </w:rPr>
        <w:t>Dicko</w:t>
      </w:r>
      <w:proofErr w:type="spellEnd"/>
      <w:r w:rsidRPr="008A5EB5">
        <w:rPr>
          <w:rFonts w:ascii="Times New Roman" w:eastAsia="AdvEPSTIM" w:hAnsi="Times New Roman"/>
          <w:sz w:val="20"/>
          <w:szCs w:val="20"/>
        </w:rPr>
        <w:t xml:space="preserve"> A,  </w:t>
      </w:r>
      <w:proofErr w:type="spellStart"/>
      <w:r w:rsidRPr="008A5EB5">
        <w:rPr>
          <w:rFonts w:ascii="Times New Roman" w:eastAsia="AdvEPSTIM" w:hAnsi="Times New Roman"/>
          <w:sz w:val="20"/>
          <w:szCs w:val="20"/>
        </w:rPr>
        <w:t>Desor</w:t>
      </w:r>
      <w:proofErr w:type="spellEnd"/>
      <w:r w:rsidRPr="008A5EB5">
        <w:rPr>
          <w:rFonts w:ascii="Times New Roman" w:eastAsia="AdvEPSTIM" w:hAnsi="Times New Roman"/>
          <w:sz w:val="20"/>
          <w:szCs w:val="20"/>
        </w:rPr>
        <w:t xml:space="preserve"> F, </w:t>
      </w:r>
      <w:proofErr w:type="spellStart"/>
      <w:r w:rsidRPr="008A5EB5">
        <w:rPr>
          <w:rFonts w:ascii="Times New Roman" w:eastAsia="AdvEPSTIM" w:hAnsi="Times New Roman"/>
          <w:sz w:val="20"/>
          <w:szCs w:val="20"/>
        </w:rPr>
        <w:t>Younos</w:t>
      </w:r>
      <w:proofErr w:type="spellEnd"/>
      <w:r w:rsidRPr="008A5EB5">
        <w:rPr>
          <w:rFonts w:ascii="Times New Roman" w:eastAsia="AdvEPSTIM" w:hAnsi="Times New Roman"/>
          <w:sz w:val="20"/>
          <w:szCs w:val="20"/>
        </w:rPr>
        <w:t xml:space="preserve"> C, </w:t>
      </w:r>
      <w:proofErr w:type="spellStart"/>
      <w:r w:rsidRPr="008A5EB5">
        <w:rPr>
          <w:rFonts w:ascii="Times New Roman" w:eastAsia="AdvEPSTIM" w:hAnsi="Times New Roman"/>
          <w:sz w:val="20"/>
          <w:szCs w:val="20"/>
        </w:rPr>
        <w:t>Soulimani</w:t>
      </w:r>
      <w:proofErr w:type="spellEnd"/>
      <w:r w:rsidRPr="008A5EB5">
        <w:rPr>
          <w:rFonts w:ascii="Times New Roman" w:eastAsia="AdvEPSTIM" w:hAnsi="Times New Roman"/>
          <w:sz w:val="20"/>
          <w:szCs w:val="20"/>
        </w:rPr>
        <w:t xml:space="preserve"> R. Comparative evaluation of the antioxidant potential of some Iranian medicinal  plants. Food Chemistry 2007; 104: 364-368.</w:t>
      </w:r>
    </w:p>
    <w:p w:rsidR="00E044B0" w:rsidRPr="008A5EB5" w:rsidRDefault="00E044B0" w:rsidP="00E044B0">
      <w:pPr>
        <w:numPr>
          <w:ilvl w:val="0"/>
          <w:numId w:val="4"/>
        </w:numPr>
        <w:spacing w:after="0" w:line="240" w:lineRule="auto"/>
        <w:jc w:val="both"/>
        <w:rPr>
          <w:rFonts w:ascii="Times New Roman" w:hAnsi="Times New Roman"/>
          <w:color w:val="000000"/>
          <w:sz w:val="20"/>
          <w:szCs w:val="20"/>
        </w:rPr>
      </w:pPr>
      <w:r w:rsidRPr="008A5EB5">
        <w:rPr>
          <w:rFonts w:ascii="Times New Roman" w:hAnsi="Times New Roman"/>
          <w:sz w:val="20"/>
          <w:szCs w:val="20"/>
        </w:rPr>
        <w:t xml:space="preserve">Cao G, </w:t>
      </w:r>
      <w:proofErr w:type="spellStart"/>
      <w:r w:rsidRPr="008A5EB5">
        <w:rPr>
          <w:rFonts w:ascii="Times New Roman" w:hAnsi="Times New Roman"/>
          <w:sz w:val="20"/>
          <w:szCs w:val="20"/>
        </w:rPr>
        <w:t>Sofic</w:t>
      </w:r>
      <w:proofErr w:type="spellEnd"/>
      <w:r w:rsidRPr="008A5EB5">
        <w:rPr>
          <w:rFonts w:ascii="Times New Roman" w:hAnsi="Times New Roman"/>
          <w:sz w:val="20"/>
          <w:szCs w:val="20"/>
        </w:rPr>
        <w:t xml:space="preserve"> E, Prior RL. Antioxidant and pro-oxidant </w:t>
      </w:r>
      <w:proofErr w:type="spellStart"/>
      <w:r w:rsidRPr="008A5EB5">
        <w:rPr>
          <w:rFonts w:ascii="Times New Roman" w:hAnsi="Times New Roman"/>
          <w:sz w:val="20"/>
          <w:szCs w:val="20"/>
        </w:rPr>
        <w:t>behaviour</w:t>
      </w:r>
      <w:proofErr w:type="spellEnd"/>
      <w:r w:rsidRPr="008A5EB5">
        <w:rPr>
          <w:rFonts w:ascii="Times New Roman" w:hAnsi="Times New Roman"/>
          <w:sz w:val="20"/>
          <w:szCs w:val="20"/>
        </w:rPr>
        <w:t xml:space="preserve"> of flavonoids: Structure activity relationships. Free Radical Biology and Medicine 1997; 22: 749–760.</w:t>
      </w:r>
    </w:p>
    <w:p w:rsidR="00E044B0" w:rsidRPr="008A5EB5" w:rsidRDefault="00E044B0" w:rsidP="00E044B0">
      <w:pPr>
        <w:numPr>
          <w:ilvl w:val="0"/>
          <w:numId w:val="4"/>
        </w:numPr>
        <w:spacing w:after="0" w:line="240" w:lineRule="auto"/>
        <w:jc w:val="both"/>
        <w:rPr>
          <w:rFonts w:ascii="Times New Roman" w:hAnsi="Times New Roman"/>
          <w:color w:val="000000"/>
          <w:sz w:val="20"/>
          <w:szCs w:val="20"/>
        </w:rPr>
      </w:pPr>
      <w:proofErr w:type="spellStart"/>
      <w:r w:rsidRPr="008A5EB5">
        <w:rPr>
          <w:rFonts w:ascii="Times New Roman" w:hAnsi="Times New Roman"/>
          <w:color w:val="000000"/>
          <w:sz w:val="20"/>
          <w:szCs w:val="20"/>
        </w:rPr>
        <w:t>D’Abrosca</w:t>
      </w:r>
      <w:proofErr w:type="spellEnd"/>
      <w:r w:rsidRPr="008A5EB5">
        <w:rPr>
          <w:rFonts w:ascii="Times New Roman" w:hAnsi="Times New Roman"/>
          <w:color w:val="000000"/>
          <w:sz w:val="20"/>
          <w:szCs w:val="20"/>
        </w:rPr>
        <w:t xml:space="preserve"> B,  </w:t>
      </w:r>
      <w:proofErr w:type="spellStart"/>
      <w:r w:rsidRPr="008A5EB5">
        <w:rPr>
          <w:rFonts w:ascii="Times New Roman" w:hAnsi="Times New Roman"/>
          <w:color w:val="000000"/>
          <w:sz w:val="20"/>
          <w:szCs w:val="20"/>
        </w:rPr>
        <w:t>Pacifico</w:t>
      </w:r>
      <w:proofErr w:type="spellEnd"/>
      <w:r w:rsidRPr="008A5EB5">
        <w:rPr>
          <w:rFonts w:ascii="Times New Roman" w:hAnsi="Times New Roman"/>
          <w:color w:val="000000"/>
          <w:sz w:val="20"/>
          <w:szCs w:val="20"/>
        </w:rPr>
        <w:t xml:space="preserve"> S,  </w:t>
      </w:r>
      <w:proofErr w:type="spellStart"/>
      <w:r w:rsidRPr="008A5EB5">
        <w:rPr>
          <w:rFonts w:ascii="Times New Roman" w:hAnsi="Times New Roman"/>
          <w:color w:val="000000"/>
          <w:sz w:val="20"/>
          <w:szCs w:val="20"/>
        </w:rPr>
        <w:t>Cefarelli</w:t>
      </w:r>
      <w:proofErr w:type="spellEnd"/>
      <w:r w:rsidRPr="008A5EB5">
        <w:rPr>
          <w:rFonts w:ascii="Times New Roman" w:hAnsi="Times New Roman"/>
          <w:color w:val="000000"/>
          <w:sz w:val="20"/>
          <w:szCs w:val="20"/>
        </w:rPr>
        <w:t xml:space="preserve"> G, </w:t>
      </w:r>
      <w:proofErr w:type="spellStart"/>
      <w:r w:rsidRPr="008A5EB5">
        <w:rPr>
          <w:rFonts w:ascii="Times New Roman" w:hAnsi="Times New Roman"/>
          <w:color w:val="000000"/>
          <w:sz w:val="20"/>
          <w:szCs w:val="20"/>
        </w:rPr>
        <w:t>Mastellone</w:t>
      </w:r>
      <w:proofErr w:type="spellEnd"/>
      <w:r w:rsidRPr="008A5EB5">
        <w:rPr>
          <w:rFonts w:ascii="Times New Roman" w:hAnsi="Times New Roman"/>
          <w:color w:val="000000"/>
          <w:sz w:val="20"/>
          <w:szCs w:val="20"/>
        </w:rPr>
        <w:t xml:space="preserve"> C, </w:t>
      </w:r>
      <w:proofErr w:type="spellStart"/>
      <w:r w:rsidRPr="008A5EB5">
        <w:rPr>
          <w:rFonts w:ascii="Times New Roman" w:hAnsi="Times New Roman"/>
          <w:color w:val="000000"/>
          <w:sz w:val="20"/>
          <w:szCs w:val="20"/>
        </w:rPr>
        <w:t>Fiorentino</w:t>
      </w:r>
      <w:proofErr w:type="spellEnd"/>
      <w:r w:rsidRPr="008A5EB5">
        <w:rPr>
          <w:rFonts w:ascii="Times New Roman" w:hAnsi="Times New Roman"/>
          <w:color w:val="000000"/>
          <w:sz w:val="20"/>
          <w:szCs w:val="20"/>
        </w:rPr>
        <w:t xml:space="preserve"> A. </w:t>
      </w:r>
      <w:proofErr w:type="spellStart"/>
      <w:r w:rsidRPr="008A5EB5">
        <w:rPr>
          <w:rFonts w:ascii="Times New Roman" w:hAnsi="Times New Roman"/>
          <w:color w:val="000000"/>
          <w:sz w:val="20"/>
          <w:szCs w:val="20"/>
        </w:rPr>
        <w:t>Limoncella</w:t>
      </w:r>
      <w:proofErr w:type="spellEnd"/>
      <w:r w:rsidRPr="008A5EB5">
        <w:rPr>
          <w:rFonts w:ascii="Times New Roman" w:hAnsi="Times New Roman"/>
          <w:color w:val="000000"/>
          <w:sz w:val="20"/>
          <w:szCs w:val="20"/>
        </w:rPr>
        <w:t>’ apple, an Italian apple cultivar: Phenolic and flavonoid contents and antioxidant activity. Food Chemistry 2007; 104:1333-1337</w:t>
      </w:r>
      <w:r>
        <w:rPr>
          <w:rFonts w:ascii="Times New Roman" w:hAnsi="Times New Roman"/>
          <w:color w:val="000000"/>
          <w:sz w:val="20"/>
          <w:szCs w:val="20"/>
        </w:rPr>
        <w:t>.</w:t>
      </w:r>
    </w:p>
    <w:p w:rsidR="00E044B0" w:rsidRPr="008A5EB5" w:rsidRDefault="00E044B0" w:rsidP="00E044B0">
      <w:pPr>
        <w:numPr>
          <w:ilvl w:val="0"/>
          <w:numId w:val="4"/>
        </w:numPr>
        <w:spacing w:after="0" w:line="240" w:lineRule="auto"/>
        <w:jc w:val="both"/>
        <w:rPr>
          <w:rFonts w:ascii="Times New Roman" w:eastAsia="AdvEPSTIM" w:hAnsi="Times New Roman"/>
          <w:sz w:val="20"/>
          <w:szCs w:val="20"/>
        </w:rPr>
      </w:pPr>
      <w:proofErr w:type="spellStart"/>
      <w:r w:rsidRPr="008A5EB5">
        <w:rPr>
          <w:rFonts w:ascii="Times New Roman" w:hAnsi="Times New Roman"/>
          <w:color w:val="000000"/>
          <w:sz w:val="20"/>
          <w:szCs w:val="20"/>
        </w:rPr>
        <w:t>Dewanto</w:t>
      </w:r>
      <w:proofErr w:type="spellEnd"/>
      <w:r w:rsidRPr="008A5EB5">
        <w:rPr>
          <w:rFonts w:ascii="Times New Roman" w:hAnsi="Times New Roman"/>
          <w:color w:val="000000"/>
          <w:sz w:val="20"/>
          <w:szCs w:val="20"/>
        </w:rPr>
        <w:t xml:space="preserve"> V, Wu X, </w:t>
      </w:r>
      <w:proofErr w:type="spellStart"/>
      <w:r w:rsidRPr="008A5EB5">
        <w:rPr>
          <w:rFonts w:ascii="Times New Roman" w:hAnsi="Times New Roman"/>
          <w:color w:val="000000"/>
          <w:sz w:val="20"/>
          <w:szCs w:val="20"/>
        </w:rPr>
        <w:t>Adom</w:t>
      </w:r>
      <w:proofErr w:type="spellEnd"/>
      <w:r w:rsidRPr="008A5EB5">
        <w:rPr>
          <w:rFonts w:ascii="Times New Roman" w:hAnsi="Times New Roman"/>
          <w:color w:val="000000"/>
          <w:sz w:val="20"/>
          <w:szCs w:val="20"/>
        </w:rPr>
        <w:t xml:space="preserve"> KK, Liu RH. Thermal processing enhances the nutritional value of tomatoes by increasing total antioxidant activity. Journal of Agriculture and Food Chemistry 2002; 50:3010-3014.</w:t>
      </w:r>
    </w:p>
    <w:p w:rsidR="00E044B0" w:rsidRPr="008A5EB5" w:rsidRDefault="00E044B0" w:rsidP="00E044B0">
      <w:pPr>
        <w:numPr>
          <w:ilvl w:val="0"/>
          <w:numId w:val="4"/>
        </w:numPr>
        <w:autoSpaceDE w:val="0"/>
        <w:autoSpaceDN w:val="0"/>
        <w:adjustRightInd w:val="0"/>
        <w:spacing w:after="0" w:line="240" w:lineRule="auto"/>
        <w:jc w:val="both"/>
        <w:rPr>
          <w:rFonts w:ascii="Times New Roman" w:hAnsi="Times New Roman"/>
          <w:color w:val="000000"/>
          <w:sz w:val="20"/>
          <w:szCs w:val="20"/>
        </w:rPr>
      </w:pPr>
      <w:proofErr w:type="spellStart"/>
      <w:r w:rsidRPr="008A5EB5">
        <w:rPr>
          <w:rFonts w:ascii="Times New Roman" w:eastAsia="AdvEPSTIM" w:hAnsi="Times New Roman"/>
          <w:sz w:val="20"/>
          <w:szCs w:val="20"/>
        </w:rPr>
        <w:t>Djeridane</w:t>
      </w:r>
      <w:proofErr w:type="spellEnd"/>
      <w:r w:rsidRPr="008A5EB5">
        <w:rPr>
          <w:rFonts w:ascii="Times New Roman" w:eastAsia="AdvEPSTIM" w:hAnsi="Times New Roman"/>
          <w:sz w:val="20"/>
          <w:szCs w:val="20"/>
        </w:rPr>
        <w:t xml:space="preserve"> A, </w:t>
      </w:r>
      <w:proofErr w:type="spellStart"/>
      <w:r w:rsidRPr="008A5EB5">
        <w:rPr>
          <w:rFonts w:ascii="Times New Roman" w:eastAsia="AdvEPSTIM" w:hAnsi="Times New Roman"/>
          <w:sz w:val="20"/>
          <w:szCs w:val="20"/>
        </w:rPr>
        <w:t>Yousfi</w:t>
      </w:r>
      <w:proofErr w:type="spellEnd"/>
      <w:r w:rsidRPr="008A5EB5">
        <w:rPr>
          <w:rFonts w:ascii="Times New Roman" w:eastAsia="AdvEPSTIM" w:hAnsi="Times New Roman"/>
          <w:sz w:val="20"/>
          <w:szCs w:val="20"/>
        </w:rPr>
        <w:t xml:space="preserve"> M, </w:t>
      </w:r>
      <w:proofErr w:type="spellStart"/>
      <w:r w:rsidRPr="008A5EB5">
        <w:rPr>
          <w:rFonts w:ascii="Times New Roman" w:eastAsia="AdvEPSTIM" w:hAnsi="Times New Roman"/>
          <w:sz w:val="20"/>
          <w:szCs w:val="20"/>
        </w:rPr>
        <w:t>Nadjemi</w:t>
      </w:r>
      <w:proofErr w:type="spellEnd"/>
      <w:r w:rsidRPr="008A5EB5">
        <w:rPr>
          <w:rFonts w:ascii="Times New Roman" w:eastAsia="AdvEPSTIM" w:hAnsi="Times New Roman"/>
          <w:sz w:val="20"/>
          <w:szCs w:val="20"/>
        </w:rPr>
        <w:t xml:space="preserve"> B, </w:t>
      </w:r>
      <w:proofErr w:type="spellStart"/>
      <w:r w:rsidRPr="008A5EB5">
        <w:rPr>
          <w:rFonts w:ascii="Times New Roman" w:eastAsia="AdvEPSTIM" w:hAnsi="Times New Roman"/>
          <w:sz w:val="20"/>
          <w:szCs w:val="20"/>
        </w:rPr>
        <w:t>Boutassouna</w:t>
      </w:r>
      <w:proofErr w:type="spellEnd"/>
      <w:r w:rsidRPr="008A5EB5">
        <w:rPr>
          <w:rFonts w:ascii="Times New Roman" w:eastAsia="AdvEPSTIM" w:hAnsi="Times New Roman"/>
          <w:sz w:val="20"/>
          <w:szCs w:val="20"/>
        </w:rPr>
        <w:t xml:space="preserve"> D, Stocker P, Vidal N. Antioxidant activity of some Algerian medicinal plants extracts containing phenolic compounds. Food Chemistry 2006; 97:654–660.</w:t>
      </w:r>
    </w:p>
    <w:p w:rsidR="00E044B0" w:rsidRPr="008A5EB5" w:rsidRDefault="00E044B0" w:rsidP="00E044B0">
      <w:pPr>
        <w:numPr>
          <w:ilvl w:val="0"/>
          <w:numId w:val="4"/>
        </w:numPr>
        <w:spacing w:after="0" w:line="240" w:lineRule="auto"/>
        <w:jc w:val="both"/>
        <w:rPr>
          <w:rFonts w:ascii="Times New Roman" w:hAnsi="Times New Roman"/>
          <w:sz w:val="20"/>
          <w:szCs w:val="20"/>
        </w:rPr>
      </w:pPr>
      <w:proofErr w:type="spellStart"/>
      <w:r w:rsidRPr="008A5EB5">
        <w:rPr>
          <w:rFonts w:ascii="Times New Roman" w:hAnsi="Times New Roman"/>
          <w:color w:val="000000"/>
          <w:sz w:val="20"/>
          <w:szCs w:val="20"/>
        </w:rPr>
        <w:t>Egwaikhide</w:t>
      </w:r>
      <w:proofErr w:type="spellEnd"/>
      <w:r w:rsidRPr="008A5EB5">
        <w:rPr>
          <w:rFonts w:ascii="Times New Roman" w:hAnsi="Times New Roman"/>
          <w:color w:val="000000"/>
          <w:sz w:val="20"/>
          <w:szCs w:val="20"/>
        </w:rPr>
        <w:t xml:space="preserve"> PA, </w:t>
      </w:r>
      <w:proofErr w:type="spellStart"/>
      <w:r w:rsidRPr="008A5EB5">
        <w:rPr>
          <w:rFonts w:ascii="Times New Roman" w:hAnsi="Times New Roman"/>
          <w:color w:val="000000"/>
          <w:sz w:val="20"/>
          <w:szCs w:val="20"/>
        </w:rPr>
        <w:t>Gimba</w:t>
      </w:r>
      <w:proofErr w:type="spellEnd"/>
      <w:r w:rsidRPr="008A5EB5">
        <w:rPr>
          <w:rFonts w:ascii="Times New Roman" w:hAnsi="Times New Roman"/>
          <w:color w:val="000000"/>
          <w:sz w:val="20"/>
          <w:szCs w:val="20"/>
        </w:rPr>
        <w:t xml:space="preserve"> CE. Analysis of the </w:t>
      </w:r>
      <w:proofErr w:type="spellStart"/>
      <w:r w:rsidRPr="008A5EB5">
        <w:rPr>
          <w:rFonts w:ascii="Times New Roman" w:hAnsi="Times New Roman"/>
          <w:color w:val="000000"/>
          <w:sz w:val="20"/>
          <w:szCs w:val="20"/>
        </w:rPr>
        <w:t>phytochemical</w:t>
      </w:r>
      <w:proofErr w:type="spellEnd"/>
      <w:r w:rsidRPr="008A5EB5">
        <w:rPr>
          <w:rFonts w:ascii="Times New Roman" w:hAnsi="Times New Roman"/>
          <w:color w:val="000000"/>
          <w:sz w:val="20"/>
          <w:szCs w:val="20"/>
        </w:rPr>
        <w:t xml:space="preserve"> content and anti-microbial activity of </w:t>
      </w:r>
      <w:proofErr w:type="spellStart"/>
      <w:r w:rsidRPr="008A5EB5">
        <w:rPr>
          <w:rFonts w:ascii="Times New Roman" w:hAnsi="Times New Roman"/>
          <w:color w:val="000000"/>
          <w:sz w:val="20"/>
          <w:szCs w:val="20"/>
        </w:rPr>
        <w:t>plectranthus</w:t>
      </w:r>
      <w:proofErr w:type="spellEnd"/>
      <w:r w:rsidRPr="008A5EB5">
        <w:rPr>
          <w:rFonts w:ascii="Times New Roman" w:hAnsi="Times New Roman"/>
          <w:color w:val="000000"/>
          <w:sz w:val="20"/>
          <w:szCs w:val="20"/>
        </w:rPr>
        <w:t xml:space="preserve"> </w:t>
      </w:r>
      <w:proofErr w:type="spellStart"/>
      <w:r w:rsidRPr="008A5EB5">
        <w:rPr>
          <w:rFonts w:ascii="Times New Roman" w:hAnsi="Times New Roman"/>
          <w:color w:val="000000"/>
          <w:sz w:val="20"/>
          <w:szCs w:val="20"/>
        </w:rPr>
        <w:t>glandulosis</w:t>
      </w:r>
      <w:proofErr w:type="spellEnd"/>
      <w:r w:rsidRPr="008A5EB5">
        <w:rPr>
          <w:rFonts w:ascii="Times New Roman" w:hAnsi="Times New Roman"/>
          <w:color w:val="000000"/>
          <w:sz w:val="20"/>
          <w:szCs w:val="20"/>
        </w:rPr>
        <w:t xml:space="preserve"> whole plant. Middle-East Journal of Scientific Research 2007; 2: 135-138.</w:t>
      </w:r>
    </w:p>
    <w:p w:rsidR="00E044B0" w:rsidRPr="008A5EB5" w:rsidRDefault="00E044B0" w:rsidP="00E044B0">
      <w:pPr>
        <w:numPr>
          <w:ilvl w:val="0"/>
          <w:numId w:val="4"/>
        </w:numPr>
        <w:spacing w:after="0" w:line="240" w:lineRule="auto"/>
        <w:jc w:val="both"/>
        <w:rPr>
          <w:rFonts w:ascii="Times New Roman" w:hAnsi="Times New Roman"/>
          <w:color w:val="000000"/>
          <w:sz w:val="20"/>
          <w:szCs w:val="20"/>
        </w:rPr>
      </w:pPr>
      <w:r w:rsidRPr="008A5EB5">
        <w:rPr>
          <w:rFonts w:ascii="Times New Roman" w:hAnsi="Times New Roman"/>
          <w:sz w:val="20"/>
          <w:szCs w:val="20"/>
        </w:rPr>
        <w:t>EL-</w:t>
      </w:r>
      <w:proofErr w:type="spellStart"/>
      <w:r w:rsidRPr="008A5EB5">
        <w:rPr>
          <w:rFonts w:ascii="Times New Roman" w:hAnsi="Times New Roman"/>
          <w:sz w:val="20"/>
          <w:szCs w:val="20"/>
        </w:rPr>
        <w:t>Kamali</w:t>
      </w:r>
      <w:proofErr w:type="spellEnd"/>
      <w:r w:rsidRPr="008A5EB5">
        <w:rPr>
          <w:rFonts w:ascii="Times New Roman" w:hAnsi="Times New Roman"/>
          <w:sz w:val="20"/>
          <w:szCs w:val="20"/>
        </w:rPr>
        <w:t xml:space="preserve"> HH, EL-</w:t>
      </w:r>
      <w:proofErr w:type="spellStart"/>
      <w:r w:rsidRPr="008A5EB5">
        <w:rPr>
          <w:rFonts w:ascii="Times New Roman" w:hAnsi="Times New Roman"/>
          <w:sz w:val="20"/>
          <w:szCs w:val="20"/>
        </w:rPr>
        <w:t>amir</w:t>
      </w:r>
      <w:proofErr w:type="spellEnd"/>
      <w:r w:rsidRPr="008A5EB5">
        <w:rPr>
          <w:rFonts w:ascii="Times New Roman" w:hAnsi="Times New Roman"/>
          <w:sz w:val="20"/>
          <w:szCs w:val="20"/>
        </w:rPr>
        <w:t xml:space="preserve"> MY. Antibacterial activity and Phytochemical screening of ethanol extracts obtained from selected Sudanese medicinal plants. Current research Journal of Biological Sciences 2010; 2(2):143-146.</w:t>
      </w:r>
    </w:p>
    <w:p w:rsidR="00E044B0" w:rsidRPr="008A5EB5" w:rsidRDefault="00E044B0" w:rsidP="00E044B0">
      <w:pPr>
        <w:spacing w:after="0" w:line="240" w:lineRule="auto"/>
        <w:jc w:val="both"/>
        <w:rPr>
          <w:rFonts w:ascii="Times New Roman" w:hAnsi="Times New Roman"/>
          <w:color w:val="000000"/>
          <w:sz w:val="20"/>
          <w:szCs w:val="20"/>
        </w:rPr>
      </w:pPr>
    </w:p>
    <w:p w:rsidR="00E044B0" w:rsidRPr="008A5EB5" w:rsidRDefault="00E044B0" w:rsidP="00E044B0">
      <w:pPr>
        <w:numPr>
          <w:ilvl w:val="0"/>
          <w:numId w:val="4"/>
        </w:numPr>
        <w:spacing w:after="0" w:line="240" w:lineRule="auto"/>
        <w:jc w:val="both"/>
        <w:rPr>
          <w:rFonts w:ascii="Times New Roman" w:hAnsi="Times New Roman"/>
          <w:color w:val="000000"/>
          <w:sz w:val="20"/>
          <w:szCs w:val="20"/>
        </w:rPr>
      </w:pPr>
      <w:proofErr w:type="spellStart"/>
      <w:r w:rsidRPr="008A5EB5">
        <w:rPr>
          <w:rFonts w:ascii="Times New Roman" w:hAnsi="Times New Roman"/>
          <w:color w:val="000000"/>
          <w:sz w:val="20"/>
          <w:szCs w:val="20"/>
        </w:rPr>
        <w:lastRenderedPageBreak/>
        <w:t>Ghimeray</w:t>
      </w:r>
      <w:proofErr w:type="spellEnd"/>
      <w:r w:rsidRPr="008A5EB5">
        <w:rPr>
          <w:rFonts w:ascii="Times New Roman" w:hAnsi="Times New Roman"/>
          <w:color w:val="000000"/>
          <w:sz w:val="20"/>
          <w:szCs w:val="20"/>
        </w:rPr>
        <w:t xml:space="preserve"> AK, Jin C, </w:t>
      </w:r>
      <w:proofErr w:type="spellStart"/>
      <w:r w:rsidRPr="008A5EB5">
        <w:rPr>
          <w:rFonts w:ascii="Times New Roman" w:hAnsi="Times New Roman"/>
          <w:color w:val="000000"/>
          <w:sz w:val="20"/>
          <w:szCs w:val="20"/>
        </w:rPr>
        <w:t>Ghimine</w:t>
      </w:r>
      <w:proofErr w:type="spellEnd"/>
      <w:r w:rsidRPr="008A5EB5">
        <w:rPr>
          <w:rFonts w:ascii="Times New Roman" w:hAnsi="Times New Roman"/>
          <w:color w:val="000000"/>
          <w:sz w:val="20"/>
          <w:szCs w:val="20"/>
        </w:rPr>
        <w:t xml:space="preserve"> BK, Cho DH. Antioxidant activity and quantitative estimation of </w:t>
      </w:r>
      <w:proofErr w:type="spellStart"/>
      <w:r w:rsidRPr="008A5EB5">
        <w:rPr>
          <w:rFonts w:ascii="Times New Roman" w:hAnsi="Times New Roman"/>
          <w:color w:val="000000"/>
          <w:sz w:val="20"/>
          <w:szCs w:val="20"/>
        </w:rPr>
        <w:t>azadirachtin</w:t>
      </w:r>
      <w:proofErr w:type="spellEnd"/>
      <w:r w:rsidRPr="008A5EB5">
        <w:rPr>
          <w:rFonts w:ascii="Times New Roman" w:hAnsi="Times New Roman"/>
          <w:color w:val="000000"/>
          <w:sz w:val="20"/>
          <w:szCs w:val="20"/>
        </w:rPr>
        <w:t xml:space="preserve"> and </w:t>
      </w:r>
      <w:proofErr w:type="spellStart"/>
      <w:r w:rsidRPr="008A5EB5">
        <w:rPr>
          <w:rFonts w:ascii="Times New Roman" w:hAnsi="Times New Roman"/>
          <w:color w:val="000000"/>
          <w:sz w:val="20"/>
          <w:szCs w:val="20"/>
        </w:rPr>
        <w:t>nimbin</w:t>
      </w:r>
      <w:proofErr w:type="spellEnd"/>
      <w:r w:rsidRPr="008A5EB5">
        <w:rPr>
          <w:rFonts w:ascii="Times New Roman" w:hAnsi="Times New Roman"/>
          <w:color w:val="000000"/>
          <w:sz w:val="20"/>
          <w:szCs w:val="20"/>
        </w:rPr>
        <w:t xml:space="preserve"> in </w:t>
      </w:r>
      <w:proofErr w:type="spellStart"/>
      <w:r w:rsidRPr="008A5EB5">
        <w:rPr>
          <w:rFonts w:ascii="Times New Roman" w:hAnsi="Times New Roman"/>
          <w:i/>
          <w:color w:val="000000"/>
          <w:sz w:val="20"/>
          <w:szCs w:val="20"/>
        </w:rPr>
        <w:t>azadirachta</w:t>
      </w:r>
      <w:proofErr w:type="spellEnd"/>
      <w:r w:rsidRPr="008A5EB5">
        <w:rPr>
          <w:rFonts w:ascii="Times New Roman" w:hAnsi="Times New Roman"/>
          <w:i/>
          <w:color w:val="000000"/>
          <w:sz w:val="20"/>
          <w:szCs w:val="20"/>
        </w:rPr>
        <w:t xml:space="preserve"> </w:t>
      </w:r>
      <w:proofErr w:type="spellStart"/>
      <w:r w:rsidRPr="008A5EB5">
        <w:rPr>
          <w:rFonts w:ascii="Times New Roman" w:hAnsi="Times New Roman"/>
          <w:i/>
          <w:color w:val="000000"/>
          <w:sz w:val="20"/>
          <w:szCs w:val="20"/>
        </w:rPr>
        <w:t>indica</w:t>
      </w:r>
      <w:proofErr w:type="spellEnd"/>
      <w:r w:rsidRPr="008A5EB5">
        <w:rPr>
          <w:rFonts w:ascii="Times New Roman" w:hAnsi="Times New Roman"/>
          <w:color w:val="000000"/>
          <w:sz w:val="20"/>
          <w:szCs w:val="20"/>
        </w:rPr>
        <w:t xml:space="preserve"> A. </w:t>
      </w:r>
      <w:proofErr w:type="spellStart"/>
      <w:r w:rsidRPr="008A5EB5">
        <w:rPr>
          <w:rFonts w:ascii="Times New Roman" w:hAnsi="Times New Roman"/>
          <w:color w:val="000000"/>
          <w:sz w:val="20"/>
          <w:szCs w:val="20"/>
        </w:rPr>
        <w:t>Juss</w:t>
      </w:r>
      <w:proofErr w:type="spellEnd"/>
      <w:r w:rsidRPr="008A5EB5">
        <w:rPr>
          <w:rFonts w:ascii="Times New Roman" w:hAnsi="Times New Roman"/>
          <w:color w:val="000000"/>
          <w:sz w:val="20"/>
          <w:szCs w:val="20"/>
        </w:rPr>
        <w:t xml:space="preserve"> grown in foothills of </w:t>
      </w:r>
      <w:smartTag w:uri="urn:schemas-microsoft-com:office:smarttags" w:element="country-region">
        <w:smartTag w:uri="urn:schemas-microsoft-com:office:smarttags" w:element="place">
          <w:r w:rsidRPr="008A5EB5">
            <w:rPr>
              <w:rFonts w:ascii="Times New Roman" w:hAnsi="Times New Roman"/>
              <w:color w:val="000000"/>
              <w:sz w:val="20"/>
              <w:szCs w:val="20"/>
            </w:rPr>
            <w:t>Nepal</w:t>
          </w:r>
        </w:smartTag>
      </w:smartTag>
      <w:r w:rsidRPr="008A5EB5">
        <w:rPr>
          <w:rFonts w:ascii="Times New Roman" w:hAnsi="Times New Roman"/>
          <w:color w:val="000000"/>
          <w:sz w:val="20"/>
          <w:szCs w:val="20"/>
        </w:rPr>
        <w:t>. African Journal of Biotechnology 2009; 8 (13): 3084-3091.</w:t>
      </w:r>
    </w:p>
    <w:p w:rsidR="00E044B0" w:rsidRPr="008A5EB5" w:rsidRDefault="00E044B0" w:rsidP="00E044B0">
      <w:pPr>
        <w:numPr>
          <w:ilvl w:val="0"/>
          <w:numId w:val="4"/>
        </w:numPr>
        <w:spacing w:after="0" w:line="240" w:lineRule="auto"/>
        <w:jc w:val="both"/>
        <w:rPr>
          <w:rFonts w:ascii="Times New Roman" w:hAnsi="Times New Roman"/>
          <w:color w:val="000000"/>
          <w:sz w:val="20"/>
          <w:szCs w:val="20"/>
        </w:rPr>
      </w:pPr>
      <w:proofErr w:type="spellStart"/>
      <w:r w:rsidRPr="008A5EB5">
        <w:rPr>
          <w:rFonts w:ascii="Times New Roman" w:hAnsi="Times New Roman"/>
          <w:color w:val="000000"/>
          <w:sz w:val="20"/>
          <w:szCs w:val="20"/>
        </w:rPr>
        <w:t>Hosein</w:t>
      </w:r>
      <w:proofErr w:type="spellEnd"/>
      <w:r w:rsidRPr="008A5EB5">
        <w:rPr>
          <w:rFonts w:ascii="Times New Roman" w:hAnsi="Times New Roman"/>
          <w:color w:val="000000"/>
          <w:sz w:val="20"/>
          <w:szCs w:val="20"/>
        </w:rPr>
        <w:t xml:space="preserve"> HKM, </w:t>
      </w:r>
      <w:proofErr w:type="spellStart"/>
      <w:r w:rsidRPr="008A5EB5">
        <w:rPr>
          <w:rFonts w:ascii="Times New Roman" w:hAnsi="Times New Roman"/>
          <w:color w:val="000000"/>
          <w:sz w:val="20"/>
          <w:szCs w:val="20"/>
        </w:rPr>
        <w:t>Zinab</w:t>
      </w:r>
      <w:proofErr w:type="spellEnd"/>
      <w:r w:rsidRPr="008A5EB5">
        <w:rPr>
          <w:rFonts w:ascii="Times New Roman" w:hAnsi="Times New Roman"/>
          <w:color w:val="000000"/>
          <w:sz w:val="20"/>
          <w:szCs w:val="20"/>
        </w:rPr>
        <w:t xml:space="preserve"> D. Phenolic compounds and antioxidant activity of </w:t>
      </w:r>
      <w:r w:rsidRPr="008A5EB5">
        <w:rPr>
          <w:rFonts w:ascii="Times New Roman" w:hAnsi="Times New Roman"/>
          <w:i/>
          <w:color w:val="000000"/>
          <w:sz w:val="20"/>
          <w:szCs w:val="20"/>
        </w:rPr>
        <w:t xml:space="preserve">Henna </w:t>
      </w:r>
      <w:r w:rsidRPr="008A5EB5">
        <w:rPr>
          <w:rFonts w:ascii="Times New Roman" w:hAnsi="Times New Roman"/>
          <w:color w:val="000000"/>
          <w:sz w:val="20"/>
          <w:szCs w:val="20"/>
        </w:rPr>
        <w:t>leaves extract (</w:t>
      </w:r>
      <w:proofErr w:type="spellStart"/>
      <w:r w:rsidRPr="008A5EB5">
        <w:rPr>
          <w:rFonts w:ascii="Times New Roman" w:hAnsi="Times New Roman"/>
          <w:color w:val="000000"/>
          <w:sz w:val="20"/>
          <w:szCs w:val="20"/>
        </w:rPr>
        <w:t>Lawsonia</w:t>
      </w:r>
      <w:proofErr w:type="spellEnd"/>
      <w:r w:rsidRPr="008A5EB5">
        <w:rPr>
          <w:rFonts w:ascii="Times New Roman" w:hAnsi="Times New Roman"/>
          <w:color w:val="000000"/>
          <w:sz w:val="20"/>
          <w:szCs w:val="20"/>
        </w:rPr>
        <w:t xml:space="preserve"> </w:t>
      </w:r>
      <w:proofErr w:type="spellStart"/>
      <w:r w:rsidRPr="008A5EB5">
        <w:rPr>
          <w:rFonts w:ascii="Times New Roman" w:hAnsi="Times New Roman"/>
          <w:color w:val="000000"/>
          <w:sz w:val="20"/>
          <w:szCs w:val="20"/>
        </w:rPr>
        <w:t>inermis</w:t>
      </w:r>
      <w:proofErr w:type="spellEnd"/>
      <w:r w:rsidRPr="008A5EB5">
        <w:rPr>
          <w:rFonts w:ascii="Times New Roman" w:hAnsi="Times New Roman"/>
          <w:color w:val="000000"/>
          <w:sz w:val="20"/>
          <w:szCs w:val="20"/>
        </w:rPr>
        <w:t>). World Journal of Dairy and Food Science 2007; 2: 38-41.</w:t>
      </w:r>
    </w:p>
    <w:p w:rsidR="00E044B0" w:rsidRPr="008A5EB5" w:rsidRDefault="00E044B0" w:rsidP="00E044B0">
      <w:pPr>
        <w:numPr>
          <w:ilvl w:val="0"/>
          <w:numId w:val="4"/>
        </w:numPr>
        <w:spacing w:after="0" w:line="240" w:lineRule="auto"/>
        <w:jc w:val="both"/>
        <w:rPr>
          <w:rFonts w:ascii="Times New Roman" w:hAnsi="Times New Roman"/>
          <w:color w:val="000000"/>
          <w:sz w:val="20"/>
          <w:szCs w:val="20"/>
        </w:rPr>
      </w:pPr>
      <w:proofErr w:type="spellStart"/>
      <w:r w:rsidRPr="008A5EB5">
        <w:rPr>
          <w:rFonts w:ascii="Times New Roman" w:hAnsi="Times New Roman"/>
          <w:color w:val="000000"/>
          <w:sz w:val="20"/>
          <w:szCs w:val="20"/>
        </w:rPr>
        <w:t>Jakopic</w:t>
      </w:r>
      <w:proofErr w:type="spellEnd"/>
      <w:r w:rsidRPr="008A5EB5">
        <w:rPr>
          <w:rFonts w:ascii="Times New Roman" w:hAnsi="Times New Roman"/>
          <w:color w:val="000000"/>
          <w:sz w:val="20"/>
          <w:szCs w:val="20"/>
        </w:rPr>
        <w:t xml:space="preserve"> J., </w:t>
      </w:r>
      <w:proofErr w:type="spellStart"/>
      <w:r w:rsidRPr="008A5EB5">
        <w:rPr>
          <w:rFonts w:ascii="Times New Roman" w:hAnsi="Times New Roman"/>
          <w:color w:val="000000"/>
          <w:sz w:val="20"/>
          <w:szCs w:val="20"/>
        </w:rPr>
        <w:t>Veberic</w:t>
      </w:r>
      <w:proofErr w:type="spellEnd"/>
      <w:r w:rsidRPr="008A5EB5">
        <w:rPr>
          <w:rFonts w:ascii="Times New Roman" w:hAnsi="Times New Roman"/>
          <w:color w:val="000000"/>
          <w:sz w:val="20"/>
          <w:szCs w:val="20"/>
        </w:rPr>
        <w:t xml:space="preserve"> R, </w:t>
      </w:r>
      <w:proofErr w:type="spellStart"/>
      <w:r w:rsidRPr="008A5EB5">
        <w:rPr>
          <w:rFonts w:ascii="Times New Roman" w:hAnsi="Times New Roman"/>
          <w:color w:val="000000"/>
          <w:sz w:val="20"/>
          <w:szCs w:val="20"/>
        </w:rPr>
        <w:t>Stampar</w:t>
      </w:r>
      <w:proofErr w:type="spellEnd"/>
      <w:r w:rsidRPr="008A5EB5">
        <w:rPr>
          <w:rFonts w:ascii="Times New Roman" w:hAnsi="Times New Roman"/>
          <w:color w:val="000000"/>
          <w:sz w:val="20"/>
          <w:szCs w:val="20"/>
        </w:rPr>
        <w:t xml:space="preserve"> F. Extraction of phenolic compounds from green walnuts fruits in different solvents. </w:t>
      </w:r>
      <w:proofErr w:type="spellStart"/>
      <w:r w:rsidRPr="008A5EB5">
        <w:rPr>
          <w:rFonts w:ascii="Times New Roman" w:hAnsi="Times New Roman"/>
          <w:color w:val="000000"/>
          <w:sz w:val="20"/>
          <w:szCs w:val="20"/>
        </w:rPr>
        <w:t>Acta</w:t>
      </w:r>
      <w:proofErr w:type="spellEnd"/>
      <w:r w:rsidRPr="008A5EB5">
        <w:rPr>
          <w:rFonts w:ascii="Times New Roman" w:hAnsi="Times New Roman"/>
          <w:color w:val="000000"/>
          <w:sz w:val="20"/>
          <w:szCs w:val="20"/>
        </w:rPr>
        <w:t xml:space="preserve"> </w:t>
      </w:r>
      <w:proofErr w:type="spellStart"/>
      <w:r w:rsidRPr="008A5EB5">
        <w:rPr>
          <w:rFonts w:ascii="Times New Roman" w:hAnsi="Times New Roman"/>
          <w:color w:val="000000"/>
          <w:sz w:val="20"/>
          <w:szCs w:val="20"/>
        </w:rPr>
        <w:t>Agriculturae</w:t>
      </w:r>
      <w:proofErr w:type="spellEnd"/>
      <w:r w:rsidRPr="008A5EB5">
        <w:rPr>
          <w:rFonts w:ascii="Times New Roman" w:hAnsi="Times New Roman"/>
          <w:color w:val="000000"/>
          <w:sz w:val="20"/>
          <w:szCs w:val="20"/>
        </w:rPr>
        <w:t xml:space="preserve"> </w:t>
      </w:r>
      <w:proofErr w:type="spellStart"/>
      <w:r w:rsidRPr="008A5EB5">
        <w:rPr>
          <w:rFonts w:ascii="Times New Roman" w:hAnsi="Times New Roman"/>
          <w:color w:val="000000"/>
          <w:sz w:val="20"/>
          <w:szCs w:val="20"/>
        </w:rPr>
        <w:t>Slovenica</w:t>
      </w:r>
      <w:proofErr w:type="spellEnd"/>
      <w:r w:rsidRPr="008A5EB5">
        <w:rPr>
          <w:rFonts w:ascii="Times New Roman" w:hAnsi="Times New Roman"/>
          <w:color w:val="000000"/>
          <w:sz w:val="20"/>
          <w:szCs w:val="20"/>
        </w:rPr>
        <w:t xml:space="preserve"> 2009; 93(1): 11-15.</w:t>
      </w:r>
    </w:p>
    <w:p w:rsidR="00E044B0" w:rsidRPr="008A5EB5" w:rsidRDefault="00E044B0" w:rsidP="00E044B0">
      <w:pPr>
        <w:numPr>
          <w:ilvl w:val="0"/>
          <w:numId w:val="4"/>
        </w:numPr>
        <w:spacing w:after="0" w:line="240" w:lineRule="auto"/>
        <w:jc w:val="both"/>
        <w:rPr>
          <w:rFonts w:ascii="Times New Roman" w:eastAsia="AdvEPSTIM" w:hAnsi="Times New Roman"/>
          <w:sz w:val="20"/>
          <w:szCs w:val="20"/>
        </w:rPr>
      </w:pPr>
      <w:r w:rsidRPr="008A5EB5">
        <w:rPr>
          <w:rFonts w:ascii="Times New Roman" w:hAnsi="Times New Roman"/>
          <w:color w:val="000000"/>
          <w:sz w:val="20"/>
          <w:szCs w:val="20"/>
        </w:rPr>
        <w:t xml:space="preserve">Jang HD, Chang KS, Huang YS, Hsu CL, Lee SH, Su MS. Principal phenolic </w:t>
      </w:r>
      <w:proofErr w:type="spellStart"/>
      <w:r w:rsidRPr="008A5EB5">
        <w:rPr>
          <w:rFonts w:ascii="Times New Roman" w:hAnsi="Times New Roman"/>
          <w:color w:val="000000"/>
          <w:sz w:val="20"/>
          <w:szCs w:val="20"/>
        </w:rPr>
        <w:t>phytochemicals</w:t>
      </w:r>
      <w:proofErr w:type="spellEnd"/>
      <w:r w:rsidRPr="008A5EB5">
        <w:rPr>
          <w:rFonts w:ascii="Times New Roman" w:hAnsi="Times New Roman"/>
          <w:color w:val="000000"/>
          <w:sz w:val="20"/>
          <w:szCs w:val="20"/>
        </w:rPr>
        <w:t xml:space="preserve"> and antioxidant activities of three Chinese medicinal plants. Food Chemistry 2007; 103:749-756.</w:t>
      </w:r>
    </w:p>
    <w:p w:rsidR="00E044B0" w:rsidRPr="008A5EB5" w:rsidRDefault="00E044B0" w:rsidP="00E044B0">
      <w:pPr>
        <w:numPr>
          <w:ilvl w:val="0"/>
          <w:numId w:val="4"/>
        </w:numPr>
        <w:autoSpaceDE w:val="0"/>
        <w:autoSpaceDN w:val="0"/>
        <w:adjustRightInd w:val="0"/>
        <w:spacing w:after="0" w:line="240" w:lineRule="auto"/>
        <w:jc w:val="both"/>
        <w:rPr>
          <w:rFonts w:ascii="Times New Roman" w:hAnsi="Times New Roman"/>
          <w:color w:val="000000"/>
          <w:sz w:val="20"/>
          <w:szCs w:val="20"/>
        </w:rPr>
      </w:pPr>
      <w:r w:rsidRPr="008A5EB5">
        <w:rPr>
          <w:rFonts w:ascii="Times New Roman" w:eastAsia="AdvEPSTIM" w:hAnsi="Times New Roman"/>
          <w:sz w:val="20"/>
          <w:szCs w:val="20"/>
        </w:rPr>
        <w:t xml:space="preserve">Kim </w:t>
      </w:r>
      <w:proofErr w:type="gramStart"/>
      <w:r w:rsidRPr="008A5EB5">
        <w:rPr>
          <w:rFonts w:ascii="Times New Roman" w:eastAsia="AdvEPSTIM" w:hAnsi="Times New Roman"/>
          <w:sz w:val="20"/>
          <w:szCs w:val="20"/>
        </w:rPr>
        <w:t>DO</w:t>
      </w:r>
      <w:proofErr w:type="gramEnd"/>
      <w:r w:rsidRPr="008A5EB5">
        <w:rPr>
          <w:rFonts w:ascii="Times New Roman" w:eastAsia="AdvEPSTIM" w:hAnsi="Times New Roman"/>
          <w:sz w:val="20"/>
          <w:szCs w:val="20"/>
        </w:rPr>
        <w:t xml:space="preserve">, </w:t>
      </w:r>
      <w:proofErr w:type="spellStart"/>
      <w:r w:rsidRPr="008A5EB5">
        <w:rPr>
          <w:rFonts w:ascii="Times New Roman" w:eastAsia="AdvEPSTIM" w:hAnsi="Times New Roman"/>
          <w:sz w:val="20"/>
          <w:szCs w:val="20"/>
        </w:rPr>
        <w:t>Jeong</w:t>
      </w:r>
      <w:proofErr w:type="spellEnd"/>
      <w:r w:rsidRPr="008A5EB5">
        <w:rPr>
          <w:rFonts w:ascii="Times New Roman" w:eastAsia="AdvEPSTIM" w:hAnsi="Times New Roman"/>
          <w:sz w:val="20"/>
          <w:szCs w:val="20"/>
        </w:rPr>
        <w:t xml:space="preserve"> SW, Lee CY. Antioxidant capacity of phenolic </w:t>
      </w:r>
      <w:proofErr w:type="spellStart"/>
      <w:r w:rsidRPr="008A5EB5">
        <w:rPr>
          <w:rFonts w:ascii="Times New Roman" w:eastAsia="AdvEPSTIM" w:hAnsi="Times New Roman"/>
          <w:sz w:val="20"/>
          <w:szCs w:val="20"/>
        </w:rPr>
        <w:t>phytochemicals</w:t>
      </w:r>
      <w:proofErr w:type="spellEnd"/>
      <w:r w:rsidRPr="008A5EB5">
        <w:rPr>
          <w:rFonts w:ascii="Times New Roman" w:eastAsia="AdvEPSTIM" w:hAnsi="Times New Roman"/>
          <w:sz w:val="20"/>
          <w:szCs w:val="20"/>
        </w:rPr>
        <w:t xml:space="preserve"> from various cultivars of plums. Food Chemistry 2003; 81, 321–326.</w:t>
      </w:r>
    </w:p>
    <w:p w:rsidR="00E044B0" w:rsidRPr="008A5EB5" w:rsidRDefault="00E044B0" w:rsidP="00E044B0">
      <w:pPr>
        <w:numPr>
          <w:ilvl w:val="0"/>
          <w:numId w:val="4"/>
        </w:numPr>
        <w:spacing w:after="0" w:line="240" w:lineRule="auto"/>
        <w:jc w:val="both"/>
        <w:rPr>
          <w:rFonts w:ascii="Times New Roman" w:hAnsi="Times New Roman"/>
          <w:color w:val="000000"/>
          <w:sz w:val="20"/>
          <w:szCs w:val="20"/>
        </w:rPr>
      </w:pPr>
      <w:proofErr w:type="spellStart"/>
      <w:r w:rsidRPr="008A5EB5">
        <w:rPr>
          <w:rFonts w:ascii="Times New Roman" w:hAnsi="Times New Roman"/>
          <w:color w:val="000000"/>
          <w:sz w:val="20"/>
          <w:szCs w:val="20"/>
        </w:rPr>
        <w:t>Koffi</w:t>
      </w:r>
      <w:proofErr w:type="spellEnd"/>
      <w:r w:rsidRPr="008A5EB5">
        <w:rPr>
          <w:rFonts w:ascii="Times New Roman" w:hAnsi="Times New Roman"/>
          <w:color w:val="000000"/>
          <w:sz w:val="20"/>
          <w:szCs w:val="20"/>
        </w:rPr>
        <w:t xml:space="preserve"> E, Sea T, </w:t>
      </w:r>
      <w:proofErr w:type="spellStart"/>
      <w:r w:rsidRPr="008A5EB5">
        <w:rPr>
          <w:rFonts w:ascii="Times New Roman" w:hAnsi="Times New Roman"/>
          <w:color w:val="000000"/>
          <w:sz w:val="20"/>
          <w:szCs w:val="20"/>
        </w:rPr>
        <w:t>Dodehe</w:t>
      </w:r>
      <w:proofErr w:type="spellEnd"/>
      <w:r w:rsidRPr="008A5EB5">
        <w:rPr>
          <w:rFonts w:ascii="Times New Roman" w:hAnsi="Times New Roman"/>
          <w:color w:val="000000"/>
          <w:sz w:val="20"/>
          <w:szCs w:val="20"/>
        </w:rPr>
        <w:t xml:space="preserve"> Y, </w:t>
      </w:r>
      <w:proofErr w:type="spellStart"/>
      <w:r w:rsidRPr="008A5EB5">
        <w:rPr>
          <w:rFonts w:ascii="Times New Roman" w:hAnsi="Times New Roman"/>
          <w:color w:val="000000"/>
          <w:sz w:val="20"/>
          <w:szCs w:val="20"/>
        </w:rPr>
        <w:t>Soro</w:t>
      </w:r>
      <w:proofErr w:type="spellEnd"/>
      <w:r w:rsidRPr="008A5EB5">
        <w:rPr>
          <w:rFonts w:ascii="Times New Roman" w:hAnsi="Times New Roman"/>
          <w:color w:val="000000"/>
          <w:sz w:val="20"/>
          <w:szCs w:val="20"/>
        </w:rPr>
        <w:t xml:space="preserve"> S. Effect of solvent type on extraction of </w:t>
      </w:r>
      <w:proofErr w:type="spellStart"/>
      <w:r w:rsidRPr="008A5EB5">
        <w:rPr>
          <w:rFonts w:ascii="Times New Roman" w:hAnsi="Times New Roman"/>
          <w:color w:val="000000"/>
          <w:sz w:val="20"/>
          <w:szCs w:val="20"/>
        </w:rPr>
        <w:t>polyphenols</w:t>
      </w:r>
      <w:proofErr w:type="spellEnd"/>
      <w:r w:rsidRPr="008A5EB5">
        <w:rPr>
          <w:rFonts w:ascii="Times New Roman" w:hAnsi="Times New Roman"/>
          <w:color w:val="000000"/>
          <w:sz w:val="20"/>
          <w:szCs w:val="20"/>
        </w:rPr>
        <w:t xml:space="preserve"> from twenty three Ivorian plants.  Journal </w:t>
      </w:r>
      <w:proofErr w:type="gramStart"/>
      <w:r w:rsidRPr="008A5EB5">
        <w:rPr>
          <w:rFonts w:ascii="Times New Roman" w:hAnsi="Times New Roman"/>
          <w:color w:val="000000"/>
          <w:sz w:val="20"/>
          <w:szCs w:val="20"/>
        </w:rPr>
        <w:t>of  Animal</w:t>
      </w:r>
      <w:proofErr w:type="gramEnd"/>
      <w:r w:rsidRPr="008A5EB5">
        <w:rPr>
          <w:rFonts w:ascii="Times New Roman" w:hAnsi="Times New Roman"/>
          <w:color w:val="000000"/>
          <w:sz w:val="20"/>
          <w:szCs w:val="20"/>
        </w:rPr>
        <w:t xml:space="preserve"> and Plant Science 2010; 5 (3): 550-558.</w:t>
      </w:r>
    </w:p>
    <w:p w:rsidR="00E044B0" w:rsidRPr="008A5EB5" w:rsidRDefault="00E044B0" w:rsidP="00E044B0">
      <w:pPr>
        <w:numPr>
          <w:ilvl w:val="0"/>
          <w:numId w:val="4"/>
        </w:numPr>
        <w:autoSpaceDE w:val="0"/>
        <w:autoSpaceDN w:val="0"/>
        <w:adjustRightInd w:val="0"/>
        <w:spacing w:after="0" w:line="240" w:lineRule="auto"/>
        <w:jc w:val="both"/>
        <w:rPr>
          <w:rFonts w:ascii="Times New Roman" w:hAnsi="Times New Roman"/>
          <w:color w:val="000000"/>
          <w:sz w:val="20"/>
          <w:szCs w:val="20"/>
        </w:rPr>
      </w:pPr>
      <w:proofErr w:type="spellStart"/>
      <w:r w:rsidRPr="008A5EB5">
        <w:rPr>
          <w:rFonts w:ascii="Times New Roman" w:hAnsi="Times New Roman"/>
          <w:color w:val="000000"/>
          <w:sz w:val="20"/>
          <w:szCs w:val="20"/>
        </w:rPr>
        <w:t>Kubola</w:t>
      </w:r>
      <w:proofErr w:type="spellEnd"/>
      <w:r w:rsidRPr="008A5EB5">
        <w:rPr>
          <w:rFonts w:ascii="Times New Roman" w:hAnsi="Times New Roman"/>
          <w:color w:val="000000"/>
          <w:sz w:val="20"/>
          <w:szCs w:val="20"/>
        </w:rPr>
        <w:t xml:space="preserve"> J, </w:t>
      </w:r>
      <w:proofErr w:type="spellStart"/>
      <w:r w:rsidRPr="008A5EB5">
        <w:rPr>
          <w:rFonts w:ascii="Times New Roman" w:hAnsi="Times New Roman"/>
          <w:color w:val="000000"/>
          <w:sz w:val="20"/>
          <w:szCs w:val="20"/>
        </w:rPr>
        <w:t>Siriamornpurn</w:t>
      </w:r>
      <w:proofErr w:type="spellEnd"/>
      <w:r w:rsidRPr="008A5EB5">
        <w:rPr>
          <w:rFonts w:ascii="Times New Roman" w:hAnsi="Times New Roman"/>
          <w:color w:val="000000"/>
          <w:sz w:val="20"/>
          <w:szCs w:val="20"/>
        </w:rPr>
        <w:t>. Phenolic content and antioxidant activities of bitter gourd (</w:t>
      </w:r>
      <w:proofErr w:type="spellStart"/>
      <w:r w:rsidRPr="008A5EB5">
        <w:rPr>
          <w:rFonts w:ascii="Times New Roman" w:hAnsi="Times New Roman"/>
          <w:color w:val="000000"/>
          <w:sz w:val="20"/>
          <w:szCs w:val="20"/>
        </w:rPr>
        <w:t>momordica</w:t>
      </w:r>
      <w:proofErr w:type="spellEnd"/>
      <w:r w:rsidRPr="008A5EB5">
        <w:rPr>
          <w:rFonts w:ascii="Times New Roman" w:hAnsi="Times New Roman"/>
          <w:color w:val="000000"/>
          <w:sz w:val="20"/>
          <w:szCs w:val="20"/>
        </w:rPr>
        <w:t xml:space="preserve"> </w:t>
      </w:r>
      <w:proofErr w:type="spellStart"/>
      <w:r w:rsidRPr="008A5EB5">
        <w:rPr>
          <w:rFonts w:ascii="Times New Roman" w:hAnsi="Times New Roman"/>
          <w:color w:val="000000"/>
          <w:sz w:val="20"/>
          <w:szCs w:val="20"/>
        </w:rPr>
        <w:t>charantia</w:t>
      </w:r>
      <w:proofErr w:type="spellEnd"/>
      <w:r w:rsidRPr="008A5EB5">
        <w:rPr>
          <w:rFonts w:ascii="Times New Roman" w:hAnsi="Times New Roman"/>
          <w:color w:val="000000"/>
          <w:sz w:val="20"/>
          <w:szCs w:val="20"/>
        </w:rPr>
        <w:t xml:space="preserve"> L.) </w:t>
      </w:r>
      <w:proofErr w:type="gramStart"/>
      <w:r w:rsidRPr="008A5EB5">
        <w:rPr>
          <w:rFonts w:ascii="Times New Roman" w:hAnsi="Times New Roman"/>
          <w:color w:val="000000"/>
          <w:sz w:val="20"/>
          <w:szCs w:val="20"/>
        </w:rPr>
        <w:t>leaf,</w:t>
      </w:r>
      <w:proofErr w:type="gramEnd"/>
      <w:r w:rsidRPr="008A5EB5">
        <w:rPr>
          <w:rFonts w:ascii="Times New Roman" w:hAnsi="Times New Roman"/>
          <w:color w:val="000000"/>
          <w:sz w:val="20"/>
          <w:szCs w:val="20"/>
        </w:rPr>
        <w:t xml:space="preserve"> stem and fruit fraction extracts in vitro. Food Chemistry 2008; 110:881-890.</w:t>
      </w:r>
    </w:p>
    <w:p w:rsidR="00E044B0" w:rsidRPr="008A5EB5" w:rsidRDefault="00E044B0" w:rsidP="00E044B0">
      <w:pPr>
        <w:numPr>
          <w:ilvl w:val="0"/>
          <w:numId w:val="4"/>
        </w:numPr>
        <w:autoSpaceDE w:val="0"/>
        <w:autoSpaceDN w:val="0"/>
        <w:adjustRightInd w:val="0"/>
        <w:spacing w:after="0" w:line="240" w:lineRule="auto"/>
        <w:jc w:val="both"/>
        <w:rPr>
          <w:rFonts w:ascii="Times New Roman" w:hAnsi="Times New Roman"/>
          <w:color w:val="000000"/>
          <w:sz w:val="20"/>
          <w:szCs w:val="20"/>
        </w:rPr>
      </w:pPr>
      <w:r w:rsidRPr="008A5EB5">
        <w:rPr>
          <w:rFonts w:ascii="Times New Roman" w:hAnsi="Times New Roman"/>
          <w:color w:val="000000"/>
          <w:sz w:val="20"/>
          <w:szCs w:val="20"/>
        </w:rPr>
        <w:t xml:space="preserve">Lim YY, </w:t>
      </w:r>
      <w:proofErr w:type="spellStart"/>
      <w:r w:rsidRPr="008A5EB5">
        <w:rPr>
          <w:rFonts w:ascii="Times New Roman" w:hAnsi="Times New Roman"/>
          <w:color w:val="000000"/>
          <w:sz w:val="20"/>
          <w:szCs w:val="20"/>
        </w:rPr>
        <w:t>Quah</w:t>
      </w:r>
      <w:proofErr w:type="spellEnd"/>
      <w:r w:rsidRPr="008A5EB5">
        <w:rPr>
          <w:rFonts w:ascii="Times New Roman" w:hAnsi="Times New Roman"/>
          <w:color w:val="000000"/>
          <w:sz w:val="20"/>
          <w:szCs w:val="20"/>
        </w:rPr>
        <w:t xml:space="preserve"> EPL. Antioxidant properties of different cultivars of </w:t>
      </w:r>
      <w:proofErr w:type="spellStart"/>
      <w:r w:rsidRPr="008A5EB5">
        <w:rPr>
          <w:rFonts w:ascii="Times New Roman" w:hAnsi="Times New Roman"/>
          <w:i/>
          <w:color w:val="000000"/>
          <w:sz w:val="20"/>
          <w:szCs w:val="20"/>
        </w:rPr>
        <w:t>Portulacea</w:t>
      </w:r>
      <w:proofErr w:type="spellEnd"/>
      <w:r w:rsidRPr="008A5EB5">
        <w:rPr>
          <w:rFonts w:ascii="Times New Roman" w:hAnsi="Times New Roman"/>
          <w:i/>
          <w:color w:val="000000"/>
          <w:sz w:val="20"/>
          <w:szCs w:val="20"/>
        </w:rPr>
        <w:t xml:space="preserve"> </w:t>
      </w:r>
      <w:proofErr w:type="spellStart"/>
      <w:r w:rsidRPr="008A5EB5">
        <w:rPr>
          <w:rFonts w:ascii="Times New Roman" w:hAnsi="Times New Roman"/>
          <w:i/>
          <w:color w:val="000000"/>
          <w:sz w:val="20"/>
          <w:szCs w:val="20"/>
        </w:rPr>
        <w:t>oleracea</w:t>
      </w:r>
      <w:proofErr w:type="spellEnd"/>
      <w:r w:rsidRPr="008A5EB5">
        <w:rPr>
          <w:rFonts w:ascii="Times New Roman" w:hAnsi="Times New Roman"/>
          <w:color w:val="000000"/>
          <w:sz w:val="20"/>
          <w:szCs w:val="20"/>
        </w:rPr>
        <w:t>. Food Chemistry 2007</w:t>
      </w:r>
      <w:proofErr w:type="gramStart"/>
      <w:r w:rsidRPr="008A5EB5">
        <w:rPr>
          <w:rFonts w:ascii="Times New Roman" w:hAnsi="Times New Roman"/>
          <w:color w:val="000000"/>
          <w:sz w:val="20"/>
          <w:szCs w:val="20"/>
        </w:rPr>
        <w:t>;103</w:t>
      </w:r>
      <w:proofErr w:type="gramEnd"/>
      <w:r w:rsidRPr="008A5EB5">
        <w:rPr>
          <w:rFonts w:ascii="Times New Roman" w:hAnsi="Times New Roman"/>
          <w:color w:val="000000"/>
          <w:sz w:val="20"/>
          <w:szCs w:val="20"/>
        </w:rPr>
        <w:t>: 734-740.</w:t>
      </w:r>
    </w:p>
    <w:p w:rsidR="00E044B0" w:rsidRPr="008A5EB5" w:rsidRDefault="00E044B0" w:rsidP="00E044B0">
      <w:pPr>
        <w:numPr>
          <w:ilvl w:val="0"/>
          <w:numId w:val="4"/>
        </w:numPr>
        <w:autoSpaceDE w:val="0"/>
        <w:autoSpaceDN w:val="0"/>
        <w:adjustRightInd w:val="0"/>
        <w:spacing w:after="0" w:line="240" w:lineRule="auto"/>
        <w:jc w:val="both"/>
        <w:rPr>
          <w:rFonts w:ascii="Times New Roman" w:hAnsi="Times New Roman"/>
          <w:color w:val="000000"/>
          <w:sz w:val="20"/>
          <w:szCs w:val="20"/>
        </w:rPr>
      </w:pPr>
      <w:proofErr w:type="spellStart"/>
      <w:r w:rsidRPr="008A5EB5">
        <w:rPr>
          <w:rFonts w:ascii="Times New Roman" w:hAnsi="Times New Roman"/>
          <w:color w:val="000000"/>
          <w:sz w:val="20"/>
          <w:szCs w:val="20"/>
        </w:rPr>
        <w:t>Loo</w:t>
      </w:r>
      <w:proofErr w:type="spellEnd"/>
      <w:r w:rsidRPr="008A5EB5">
        <w:rPr>
          <w:rFonts w:ascii="Times New Roman" w:hAnsi="Times New Roman"/>
          <w:color w:val="000000"/>
          <w:sz w:val="20"/>
          <w:szCs w:val="20"/>
        </w:rPr>
        <w:t xml:space="preserve"> AY, Jain K, </w:t>
      </w:r>
      <w:proofErr w:type="spellStart"/>
      <w:r w:rsidRPr="008A5EB5">
        <w:rPr>
          <w:rFonts w:ascii="Times New Roman" w:hAnsi="Times New Roman"/>
          <w:color w:val="000000"/>
          <w:sz w:val="20"/>
          <w:szCs w:val="20"/>
        </w:rPr>
        <w:t>Darah</w:t>
      </w:r>
      <w:proofErr w:type="spellEnd"/>
      <w:r w:rsidRPr="008A5EB5">
        <w:rPr>
          <w:rFonts w:ascii="Times New Roman" w:hAnsi="Times New Roman"/>
          <w:color w:val="000000"/>
          <w:sz w:val="20"/>
          <w:szCs w:val="20"/>
        </w:rPr>
        <w:t xml:space="preserve"> I. Antioxidant and radical scavenging activities of the </w:t>
      </w:r>
      <w:proofErr w:type="spellStart"/>
      <w:r w:rsidRPr="008A5EB5">
        <w:rPr>
          <w:rFonts w:ascii="Times New Roman" w:hAnsi="Times New Roman"/>
          <w:color w:val="000000"/>
          <w:sz w:val="20"/>
          <w:szCs w:val="20"/>
        </w:rPr>
        <w:t>Pyroligneous</w:t>
      </w:r>
      <w:proofErr w:type="spellEnd"/>
      <w:r w:rsidRPr="008A5EB5">
        <w:rPr>
          <w:rFonts w:ascii="Times New Roman" w:hAnsi="Times New Roman"/>
          <w:color w:val="000000"/>
          <w:sz w:val="20"/>
          <w:szCs w:val="20"/>
        </w:rPr>
        <w:t xml:space="preserve"> acid from a mangrove plant, </w:t>
      </w:r>
      <w:proofErr w:type="spellStart"/>
      <w:r w:rsidRPr="008A5EB5">
        <w:rPr>
          <w:rFonts w:ascii="Times New Roman" w:hAnsi="Times New Roman"/>
          <w:i/>
          <w:color w:val="000000"/>
          <w:sz w:val="20"/>
          <w:szCs w:val="20"/>
        </w:rPr>
        <w:t>Rhizophora</w:t>
      </w:r>
      <w:proofErr w:type="spellEnd"/>
      <w:r w:rsidRPr="008A5EB5">
        <w:rPr>
          <w:rFonts w:ascii="Times New Roman" w:hAnsi="Times New Roman"/>
          <w:i/>
          <w:color w:val="000000"/>
          <w:sz w:val="20"/>
          <w:szCs w:val="20"/>
        </w:rPr>
        <w:t xml:space="preserve"> </w:t>
      </w:r>
      <w:proofErr w:type="spellStart"/>
      <w:r w:rsidRPr="008A5EB5">
        <w:rPr>
          <w:rFonts w:ascii="Times New Roman" w:hAnsi="Times New Roman"/>
          <w:i/>
          <w:color w:val="000000"/>
          <w:sz w:val="20"/>
          <w:szCs w:val="20"/>
        </w:rPr>
        <w:t>apiculate</w:t>
      </w:r>
      <w:proofErr w:type="spellEnd"/>
      <w:r w:rsidRPr="008A5EB5">
        <w:rPr>
          <w:rFonts w:ascii="Times New Roman" w:hAnsi="Times New Roman"/>
          <w:i/>
          <w:color w:val="000000"/>
          <w:sz w:val="20"/>
          <w:szCs w:val="20"/>
        </w:rPr>
        <w:t xml:space="preserve">. </w:t>
      </w:r>
      <w:r w:rsidRPr="008A5EB5">
        <w:rPr>
          <w:rFonts w:ascii="Times New Roman" w:hAnsi="Times New Roman"/>
          <w:color w:val="000000"/>
          <w:sz w:val="20"/>
          <w:szCs w:val="20"/>
        </w:rPr>
        <w:t>Food Chemistry 2007</w:t>
      </w:r>
      <w:proofErr w:type="gramStart"/>
      <w:r w:rsidRPr="008A5EB5">
        <w:rPr>
          <w:rFonts w:ascii="Times New Roman" w:hAnsi="Times New Roman"/>
          <w:color w:val="000000"/>
          <w:sz w:val="20"/>
          <w:szCs w:val="20"/>
        </w:rPr>
        <w:t>;104</w:t>
      </w:r>
      <w:proofErr w:type="gramEnd"/>
      <w:r w:rsidRPr="008A5EB5">
        <w:rPr>
          <w:rFonts w:ascii="Times New Roman" w:hAnsi="Times New Roman"/>
          <w:color w:val="000000"/>
          <w:sz w:val="20"/>
          <w:szCs w:val="20"/>
        </w:rPr>
        <w:t>: 300-307.</w:t>
      </w:r>
    </w:p>
    <w:p w:rsidR="00E044B0" w:rsidRPr="008A5EB5" w:rsidRDefault="00E044B0" w:rsidP="00E044B0">
      <w:pPr>
        <w:numPr>
          <w:ilvl w:val="0"/>
          <w:numId w:val="4"/>
        </w:numPr>
        <w:autoSpaceDE w:val="0"/>
        <w:autoSpaceDN w:val="0"/>
        <w:adjustRightInd w:val="0"/>
        <w:spacing w:after="0" w:line="240" w:lineRule="auto"/>
        <w:jc w:val="both"/>
        <w:rPr>
          <w:rFonts w:ascii="Times New Roman" w:hAnsi="Times New Roman"/>
          <w:color w:val="000000"/>
          <w:sz w:val="20"/>
          <w:szCs w:val="20"/>
        </w:rPr>
      </w:pPr>
      <w:proofErr w:type="spellStart"/>
      <w:r w:rsidRPr="008A5EB5">
        <w:rPr>
          <w:rFonts w:ascii="Times New Roman" w:hAnsi="Times New Roman"/>
          <w:color w:val="000000"/>
          <w:sz w:val="20"/>
          <w:szCs w:val="20"/>
        </w:rPr>
        <w:t>Maisuthisakul</w:t>
      </w:r>
      <w:proofErr w:type="spellEnd"/>
      <w:r w:rsidRPr="008A5EB5">
        <w:rPr>
          <w:rFonts w:ascii="Times New Roman" w:hAnsi="Times New Roman"/>
          <w:color w:val="000000"/>
          <w:sz w:val="20"/>
          <w:szCs w:val="20"/>
        </w:rPr>
        <w:t xml:space="preserve"> P, </w:t>
      </w:r>
      <w:proofErr w:type="spellStart"/>
      <w:r w:rsidRPr="008A5EB5">
        <w:rPr>
          <w:rFonts w:ascii="Times New Roman" w:hAnsi="Times New Roman"/>
          <w:color w:val="000000"/>
          <w:sz w:val="20"/>
          <w:szCs w:val="20"/>
        </w:rPr>
        <w:t>Pasuk</w:t>
      </w:r>
      <w:proofErr w:type="spellEnd"/>
      <w:r w:rsidRPr="008A5EB5">
        <w:rPr>
          <w:rFonts w:ascii="Times New Roman" w:hAnsi="Times New Roman"/>
          <w:color w:val="000000"/>
          <w:sz w:val="20"/>
          <w:szCs w:val="20"/>
        </w:rPr>
        <w:t xml:space="preserve"> S, </w:t>
      </w:r>
      <w:proofErr w:type="spellStart"/>
      <w:r w:rsidRPr="008A5EB5">
        <w:rPr>
          <w:rFonts w:ascii="Times New Roman" w:hAnsi="Times New Roman"/>
          <w:color w:val="000000"/>
          <w:sz w:val="20"/>
          <w:szCs w:val="20"/>
        </w:rPr>
        <w:t>Ritthiruangdej</w:t>
      </w:r>
      <w:proofErr w:type="spellEnd"/>
      <w:r w:rsidRPr="008A5EB5">
        <w:rPr>
          <w:rFonts w:ascii="Times New Roman" w:hAnsi="Times New Roman"/>
          <w:color w:val="000000"/>
          <w:sz w:val="20"/>
          <w:szCs w:val="20"/>
        </w:rPr>
        <w:t xml:space="preserve"> P. Relationship between antioxidant properties and chemical composition of some Thai plants. Journal of Food Composition and Analysis. 2008; 21: 229-240.</w:t>
      </w:r>
    </w:p>
    <w:p w:rsidR="00E044B0" w:rsidRPr="008A5EB5" w:rsidRDefault="00E044B0" w:rsidP="00E044B0">
      <w:pPr>
        <w:numPr>
          <w:ilvl w:val="0"/>
          <w:numId w:val="4"/>
        </w:numPr>
        <w:autoSpaceDE w:val="0"/>
        <w:autoSpaceDN w:val="0"/>
        <w:adjustRightInd w:val="0"/>
        <w:spacing w:after="0" w:line="240" w:lineRule="auto"/>
        <w:jc w:val="both"/>
        <w:rPr>
          <w:rFonts w:ascii="Times New Roman" w:hAnsi="Times New Roman"/>
          <w:sz w:val="20"/>
          <w:szCs w:val="20"/>
        </w:rPr>
      </w:pPr>
      <w:proofErr w:type="spellStart"/>
      <w:r w:rsidRPr="008A5EB5">
        <w:rPr>
          <w:rFonts w:ascii="Times New Roman" w:hAnsi="Times New Roman"/>
          <w:sz w:val="20"/>
          <w:szCs w:val="20"/>
        </w:rPr>
        <w:t>Mensor</w:t>
      </w:r>
      <w:proofErr w:type="spellEnd"/>
      <w:r w:rsidRPr="008A5EB5">
        <w:rPr>
          <w:rFonts w:ascii="Times New Roman" w:hAnsi="Times New Roman"/>
          <w:sz w:val="20"/>
          <w:szCs w:val="20"/>
        </w:rPr>
        <w:t xml:space="preserve"> LL, Fabio SM, </w:t>
      </w:r>
      <w:proofErr w:type="spellStart"/>
      <w:r w:rsidRPr="008A5EB5">
        <w:rPr>
          <w:rFonts w:ascii="Times New Roman" w:hAnsi="Times New Roman"/>
          <w:sz w:val="20"/>
          <w:szCs w:val="20"/>
        </w:rPr>
        <w:t>Gildor</w:t>
      </w:r>
      <w:proofErr w:type="spellEnd"/>
      <w:r w:rsidRPr="008A5EB5">
        <w:rPr>
          <w:rFonts w:ascii="Times New Roman" w:hAnsi="Times New Roman"/>
          <w:sz w:val="20"/>
          <w:szCs w:val="20"/>
        </w:rPr>
        <w:t xml:space="preserve"> GL, Alexander SR, </w:t>
      </w:r>
      <w:proofErr w:type="spellStart"/>
      <w:r w:rsidRPr="008A5EB5">
        <w:rPr>
          <w:rFonts w:ascii="Times New Roman" w:hAnsi="Times New Roman"/>
          <w:sz w:val="20"/>
          <w:szCs w:val="20"/>
        </w:rPr>
        <w:t>Tereza</w:t>
      </w:r>
      <w:proofErr w:type="spellEnd"/>
      <w:r w:rsidRPr="008A5EB5">
        <w:rPr>
          <w:rFonts w:ascii="Times New Roman" w:hAnsi="Times New Roman"/>
          <w:sz w:val="20"/>
          <w:szCs w:val="20"/>
        </w:rPr>
        <w:t xml:space="preserve"> CD, </w:t>
      </w:r>
      <w:proofErr w:type="spellStart"/>
      <w:r w:rsidRPr="008A5EB5">
        <w:rPr>
          <w:rFonts w:ascii="Times New Roman" w:hAnsi="Times New Roman"/>
          <w:sz w:val="20"/>
          <w:szCs w:val="20"/>
        </w:rPr>
        <w:t>Cintia</w:t>
      </w:r>
      <w:proofErr w:type="spellEnd"/>
      <w:r w:rsidRPr="008A5EB5">
        <w:rPr>
          <w:rFonts w:ascii="Times New Roman" w:hAnsi="Times New Roman"/>
          <w:sz w:val="20"/>
          <w:szCs w:val="20"/>
        </w:rPr>
        <w:t xml:space="preserve"> SC. and </w:t>
      </w:r>
      <w:proofErr w:type="spellStart"/>
      <w:r w:rsidRPr="008A5EB5">
        <w:rPr>
          <w:rFonts w:ascii="Times New Roman" w:hAnsi="Times New Roman"/>
          <w:sz w:val="20"/>
          <w:szCs w:val="20"/>
        </w:rPr>
        <w:t>Suzane</w:t>
      </w:r>
      <w:proofErr w:type="spellEnd"/>
      <w:r w:rsidRPr="008A5EB5">
        <w:rPr>
          <w:rFonts w:ascii="Times New Roman" w:hAnsi="Times New Roman"/>
          <w:sz w:val="20"/>
          <w:szCs w:val="20"/>
        </w:rPr>
        <w:t xml:space="preserve"> GL. Screening of Brazilian plant extracts for antioxidant activity by the use of DPPH free radical methods. </w:t>
      </w:r>
      <w:proofErr w:type="spellStart"/>
      <w:r w:rsidRPr="008A5EB5">
        <w:rPr>
          <w:rFonts w:ascii="Times New Roman" w:hAnsi="Times New Roman"/>
          <w:sz w:val="20"/>
          <w:szCs w:val="20"/>
        </w:rPr>
        <w:t>Phytotherapy</w:t>
      </w:r>
      <w:proofErr w:type="spellEnd"/>
      <w:r w:rsidRPr="008A5EB5">
        <w:rPr>
          <w:rFonts w:ascii="Times New Roman" w:hAnsi="Times New Roman"/>
          <w:sz w:val="20"/>
          <w:szCs w:val="20"/>
        </w:rPr>
        <w:t xml:space="preserve"> Research. 2001</w:t>
      </w:r>
      <w:proofErr w:type="gramStart"/>
      <w:r w:rsidRPr="008A5EB5">
        <w:rPr>
          <w:rFonts w:ascii="Times New Roman" w:hAnsi="Times New Roman"/>
          <w:sz w:val="20"/>
          <w:szCs w:val="20"/>
        </w:rPr>
        <w:t>;15</w:t>
      </w:r>
      <w:proofErr w:type="gramEnd"/>
      <w:r w:rsidRPr="008A5EB5">
        <w:rPr>
          <w:rFonts w:ascii="Times New Roman" w:hAnsi="Times New Roman"/>
          <w:sz w:val="20"/>
          <w:szCs w:val="20"/>
        </w:rPr>
        <w:t>: 127-130.</w:t>
      </w:r>
      <w:r w:rsidRPr="008A5EB5">
        <w:rPr>
          <w:rFonts w:ascii="Times New Roman" w:hAnsi="Times New Roman"/>
          <w:sz w:val="20"/>
          <w:szCs w:val="20"/>
        </w:rPr>
        <w:tab/>
      </w:r>
    </w:p>
    <w:p w:rsidR="00E044B0" w:rsidRPr="008A5EB5" w:rsidRDefault="00E044B0" w:rsidP="00E044B0">
      <w:pPr>
        <w:spacing w:after="0" w:line="240" w:lineRule="auto"/>
        <w:jc w:val="both"/>
        <w:rPr>
          <w:rFonts w:ascii="Times New Roman" w:hAnsi="Times New Roman"/>
          <w:color w:val="000000"/>
          <w:sz w:val="20"/>
          <w:szCs w:val="20"/>
        </w:rPr>
      </w:pPr>
    </w:p>
    <w:p w:rsidR="00E044B0" w:rsidRPr="008A5EB5" w:rsidRDefault="00E044B0" w:rsidP="00E044B0">
      <w:pPr>
        <w:numPr>
          <w:ilvl w:val="0"/>
          <w:numId w:val="4"/>
        </w:numPr>
        <w:spacing w:after="0" w:line="240" w:lineRule="auto"/>
        <w:jc w:val="both"/>
        <w:rPr>
          <w:rFonts w:ascii="Times New Roman" w:hAnsi="Times New Roman"/>
          <w:color w:val="000000"/>
          <w:sz w:val="20"/>
          <w:szCs w:val="20"/>
        </w:rPr>
      </w:pPr>
      <w:proofErr w:type="spellStart"/>
      <w:r w:rsidRPr="008A5EB5">
        <w:rPr>
          <w:rFonts w:ascii="Times New Roman" w:hAnsi="Times New Roman"/>
          <w:color w:val="000000"/>
          <w:sz w:val="20"/>
          <w:szCs w:val="20"/>
        </w:rPr>
        <w:lastRenderedPageBreak/>
        <w:t>Meot-Duros</w:t>
      </w:r>
      <w:proofErr w:type="spellEnd"/>
      <w:r w:rsidRPr="008A5EB5">
        <w:rPr>
          <w:rFonts w:ascii="Times New Roman" w:hAnsi="Times New Roman"/>
          <w:color w:val="000000"/>
          <w:sz w:val="20"/>
          <w:szCs w:val="20"/>
        </w:rPr>
        <w:t xml:space="preserve"> L, </w:t>
      </w:r>
      <w:proofErr w:type="spellStart"/>
      <w:r w:rsidRPr="008A5EB5">
        <w:rPr>
          <w:rFonts w:ascii="Times New Roman" w:hAnsi="Times New Roman"/>
          <w:color w:val="000000"/>
          <w:sz w:val="20"/>
          <w:szCs w:val="20"/>
        </w:rPr>
        <w:t>Magne</w:t>
      </w:r>
      <w:proofErr w:type="spellEnd"/>
      <w:r w:rsidRPr="008A5EB5">
        <w:rPr>
          <w:rFonts w:ascii="Times New Roman" w:hAnsi="Times New Roman"/>
          <w:color w:val="000000"/>
          <w:sz w:val="20"/>
          <w:szCs w:val="20"/>
        </w:rPr>
        <w:t xml:space="preserve"> C. Antioxidant activity and phenol content of </w:t>
      </w:r>
      <w:proofErr w:type="spellStart"/>
      <w:r w:rsidRPr="008A5EB5">
        <w:rPr>
          <w:rFonts w:ascii="Times New Roman" w:hAnsi="Times New Roman"/>
          <w:i/>
          <w:color w:val="000000"/>
          <w:sz w:val="20"/>
          <w:szCs w:val="20"/>
        </w:rPr>
        <w:t>Crithmum</w:t>
      </w:r>
      <w:proofErr w:type="spellEnd"/>
      <w:r w:rsidRPr="008A5EB5">
        <w:rPr>
          <w:rFonts w:ascii="Times New Roman" w:hAnsi="Times New Roman"/>
          <w:i/>
          <w:color w:val="000000"/>
          <w:sz w:val="20"/>
          <w:szCs w:val="20"/>
        </w:rPr>
        <w:t xml:space="preserve"> </w:t>
      </w:r>
      <w:proofErr w:type="spellStart"/>
      <w:r w:rsidRPr="008A5EB5">
        <w:rPr>
          <w:rFonts w:ascii="Times New Roman" w:hAnsi="Times New Roman"/>
          <w:i/>
          <w:color w:val="000000"/>
          <w:sz w:val="20"/>
          <w:szCs w:val="20"/>
        </w:rPr>
        <w:t>maritimum</w:t>
      </w:r>
      <w:proofErr w:type="spellEnd"/>
      <w:r w:rsidRPr="008A5EB5">
        <w:rPr>
          <w:rFonts w:ascii="Times New Roman" w:hAnsi="Times New Roman"/>
          <w:color w:val="000000"/>
          <w:sz w:val="20"/>
          <w:szCs w:val="20"/>
        </w:rPr>
        <w:t xml:space="preserve"> L. leaves. Plant Physiology and Biochemistry. 2009; 47: 37-41.</w:t>
      </w:r>
    </w:p>
    <w:p w:rsidR="00E044B0" w:rsidRPr="008A5EB5" w:rsidRDefault="00E044B0" w:rsidP="00E044B0">
      <w:pPr>
        <w:numPr>
          <w:ilvl w:val="0"/>
          <w:numId w:val="4"/>
        </w:numPr>
        <w:spacing w:after="0" w:line="240" w:lineRule="auto"/>
        <w:jc w:val="both"/>
        <w:rPr>
          <w:rFonts w:ascii="Times New Roman" w:hAnsi="Times New Roman"/>
          <w:sz w:val="20"/>
          <w:szCs w:val="20"/>
        </w:rPr>
      </w:pPr>
      <w:r w:rsidRPr="008A5EB5">
        <w:rPr>
          <w:rFonts w:ascii="Times New Roman" w:hAnsi="Times New Roman"/>
          <w:color w:val="000000"/>
          <w:sz w:val="20"/>
          <w:szCs w:val="20"/>
        </w:rPr>
        <w:t>Miller NJ</w:t>
      </w:r>
      <w:proofErr w:type="gramStart"/>
      <w:r w:rsidRPr="008A5EB5">
        <w:rPr>
          <w:rFonts w:ascii="Times New Roman" w:hAnsi="Times New Roman"/>
          <w:color w:val="000000"/>
          <w:sz w:val="20"/>
          <w:szCs w:val="20"/>
        </w:rPr>
        <w:t>,  Ruiz</w:t>
      </w:r>
      <w:proofErr w:type="gramEnd"/>
      <w:r w:rsidRPr="008A5EB5">
        <w:rPr>
          <w:rFonts w:ascii="Times New Roman" w:hAnsi="Times New Roman"/>
          <w:color w:val="000000"/>
          <w:sz w:val="20"/>
          <w:szCs w:val="20"/>
        </w:rPr>
        <w:t>-</w:t>
      </w:r>
      <w:proofErr w:type="spellStart"/>
      <w:r w:rsidRPr="008A5EB5">
        <w:rPr>
          <w:rFonts w:ascii="Times New Roman" w:hAnsi="Times New Roman"/>
          <w:color w:val="000000"/>
          <w:sz w:val="20"/>
          <w:szCs w:val="20"/>
        </w:rPr>
        <w:t>Larrea</w:t>
      </w:r>
      <w:proofErr w:type="spellEnd"/>
      <w:r w:rsidRPr="008A5EB5">
        <w:rPr>
          <w:rFonts w:ascii="Times New Roman" w:hAnsi="Times New Roman"/>
          <w:color w:val="000000"/>
          <w:sz w:val="20"/>
          <w:szCs w:val="20"/>
        </w:rPr>
        <w:t xml:space="preserve"> M.B. Flavonoid and other plant phenols in diet: Their significance as antioxidants. Journal of Nutrition and Environmental Medicine. 2002; </w:t>
      </w:r>
      <w:smartTag w:uri="urn:schemas-microsoft-com:office:smarttags" w:element="time">
        <w:smartTagPr>
          <w:attr w:name="Minute" w:val="39"/>
          <w:attr w:name="Hour" w:val="12"/>
        </w:smartTagPr>
        <w:r w:rsidRPr="008A5EB5">
          <w:rPr>
            <w:rFonts w:ascii="Times New Roman" w:hAnsi="Times New Roman"/>
            <w:color w:val="000000"/>
            <w:sz w:val="20"/>
            <w:szCs w:val="20"/>
          </w:rPr>
          <w:t>12: 39</w:t>
        </w:r>
      </w:smartTag>
      <w:r w:rsidRPr="008A5EB5">
        <w:rPr>
          <w:rFonts w:ascii="Times New Roman" w:hAnsi="Times New Roman"/>
          <w:color w:val="000000"/>
          <w:sz w:val="20"/>
          <w:szCs w:val="20"/>
        </w:rPr>
        <w:t>-51.</w:t>
      </w:r>
    </w:p>
    <w:p w:rsidR="00E044B0" w:rsidRPr="008A5EB5" w:rsidRDefault="00E044B0" w:rsidP="00E044B0">
      <w:pPr>
        <w:numPr>
          <w:ilvl w:val="0"/>
          <w:numId w:val="4"/>
        </w:numPr>
        <w:autoSpaceDE w:val="0"/>
        <w:autoSpaceDN w:val="0"/>
        <w:adjustRightInd w:val="0"/>
        <w:spacing w:after="0" w:line="240" w:lineRule="auto"/>
        <w:jc w:val="both"/>
        <w:rPr>
          <w:rFonts w:ascii="Times New Roman" w:hAnsi="Times New Roman"/>
          <w:sz w:val="20"/>
          <w:szCs w:val="20"/>
        </w:rPr>
      </w:pPr>
      <w:proofErr w:type="spellStart"/>
      <w:r w:rsidRPr="008A5EB5">
        <w:rPr>
          <w:rFonts w:ascii="Times New Roman" w:hAnsi="Times New Roman"/>
          <w:sz w:val="20"/>
          <w:szCs w:val="20"/>
        </w:rPr>
        <w:t>Nahak</w:t>
      </w:r>
      <w:proofErr w:type="spellEnd"/>
      <w:r w:rsidRPr="008A5EB5">
        <w:rPr>
          <w:rFonts w:ascii="Times New Roman" w:hAnsi="Times New Roman"/>
          <w:sz w:val="20"/>
          <w:szCs w:val="20"/>
        </w:rPr>
        <w:t xml:space="preserve"> G, </w:t>
      </w:r>
      <w:proofErr w:type="spellStart"/>
      <w:r w:rsidRPr="008A5EB5">
        <w:rPr>
          <w:rFonts w:ascii="Times New Roman" w:hAnsi="Times New Roman"/>
          <w:sz w:val="20"/>
          <w:szCs w:val="20"/>
        </w:rPr>
        <w:t>Sahu</w:t>
      </w:r>
      <w:proofErr w:type="spellEnd"/>
      <w:r w:rsidRPr="008A5EB5">
        <w:rPr>
          <w:rFonts w:ascii="Times New Roman" w:hAnsi="Times New Roman"/>
          <w:sz w:val="20"/>
          <w:szCs w:val="20"/>
        </w:rPr>
        <w:t xml:space="preserve"> RK. </w:t>
      </w:r>
      <w:r w:rsidRPr="008A5EB5">
        <w:rPr>
          <w:rFonts w:ascii="Times New Roman" w:hAnsi="Times New Roman"/>
          <w:bCs/>
          <w:i/>
          <w:sz w:val="20"/>
          <w:szCs w:val="20"/>
        </w:rPr>
        <w:t>In vitro</w:t>
      </w:r>
      <w:r w:rsidRPr="008A5EB5">
        <w:rPr>
          <w:rFonts w:ascii="Times New Roman" w:hAnsi="Times New Roman"/>
          <w:bCs/>
          <w:sz w:val="20"/>
          <w:szCs w:val="20"/>
        </w:rPr>
        <w:t xml:space="preserve"> </w:t>
      </w:r>
      <w:proofErr w:type="spellStart"/>
      <w:r w:rsidRPr="008A5EB5">
        <w:rPr>
          <w:rFonts w:ascii="Times New Roman" w:hAnsi="Times New Roman"/>
          <w:bCs/>
          <w:sz w:val="20"/>
          <w:szCs w:val="20"/>
        </w:rPr>
        <w:t>antioxidative</w:t>
      </w:r>
      <w:proofErr w:type="spellEnd"/>
      <w:r w:rsidRPr="008A5EB5">
        <w:rPr>
          <w:rFonts w:ascii="Times New Roman" w:hAnsi="Times New Roman"/>
          <w:bCs/>
          <w:sz w:val="20"/>
          <w:szCs w:val="20"/>
        </w:rPr>
        <w:t xml:space="preserve"> </w:t>
      </w:r>
      <w:proofErr w:type="spellStart"/>
      <w:r w:rsidRPr="008A5EB5">
        <w:rPr>
          <w:rFonts w:ascii="Times New Roman" w:hAnsi="Times New Roman"/>
          <w:bCs/>
          <w:sz w:val="20"/>
          <w:szCs w:val="20"/>
        </w:rPr>
        <w:t>acitivity</w:t>
      </w:r>
      <w:proofErr w:type="spellEnd"/>
      <w:r w:rsidRPr="008A5EB5">
        <w:rPr>
          <w:rFonts w:ascii="Times New Roman" w:hAnsi="Times New Roman"/>
          <w:bCs/>
          <w:sz w:val="20"/>
          <w:szCs w:val="20"/>
        </w:rPr>
        <w:t xml:space="preserve"> of </w:t>
      </w:r>
      <w:proofErr w:type="spellStart"/>
      <w:r w:rsidRPr="008A5EB5">
        <w:rPr>
          <w:rFonts w:ascii="Times New Roman" w:hAnsi="Times New Roman"/>
          <w:bCs/>
          <w:i/>
          <w:iCs/>
          <w:sz w:val="20"/>
          <w:szCs w:val="20"/>
        </w:rPr>
        <w:t>Azadirachta</w:t>
      </w:r>
      <w:proofErr w:type="spellEnd"/>
      <w:r w:rsidRPr="008A5EB5">
        <w:rPr>
          <w:rFonts w:ascii="Times New Roman" w:hAnsi="Times New Roman"/>
          <w:bCs/>
          <w:i/>
          <w:iCs/>
          <w:sz w:val="20"/>
          <w:szCs w:val="20"/>
        </w:rPr>
        <w:t xml:space="preserve"> </w:t>
      </w:r>
      <w:proofErr w:type="spellStart"/>
      <w:r w:rsidRPr="008A5EB5">
        <w:rPr>
          <w:rFonts w:ascii="Times New Roman" w:hAnsi="Times New Roman"/>
          <w:bCs/>
          <w:i/>
          <w:iCs/>
          <w:sz w:val="20"/>
          <w:szCs w:val="20"/>
        </w:rPr>
        <w:t>indica</w:t>
      </w:r>
      <w:proofErr w:type="spellEnd"/>
      <w:r w:rsidRPr="008A5EB5">
        <w:rPr>
          <w:rFonts w:ascii="Times New Roman" w:hAnsi="Times New Roman"/>
          <w:bCs/>
          <w:i/>
          <w:iCs/>
          <w:sz w:val="20"/>
          <w:szCs w:val="20"/>
        </w:rPr>
        <w:t xml:space="preserve"> </w:t>
      </w:r>
      <w:r w:rsidRPr="008A5EB5">
        <w:rPr>
          <w:rFonts w:ascii="Times New Roman" w:hAnsi="Times New Roman"/>
          <w:bCs/>
          <w:sz w:val="20"/>
          <w:szCs w:val="20"/>
        </w:rPr>
        <w:t xml:space="preserve">and </w:t>
      </w:r>
      <w:proofErr w:type="spellStart"/>
      <w:r w:rsidRPr="008A5EB5">
        <w:rPr>
          <w:rFonts w:ascii="Times New Roman" w:hAnsi="Times New Roman"/>
          <w:bCs/>
          <w:i/>
          <w:iCs/>
          <w:sz w:val="20"/>
          <w:szCs w:val="20"/>
        </w:rPr>
        <w:t>Melia</w:t>
      </w:r>
      <w:proofErr w:type="spellEnd"/>
      <w:r w:rsidRPr="008A5EB5">
        <w:rPr>
          <w:rFonts w:ascii="Times New Roman" w:hAnsi="Times New Roman"/>
          <w:bCs/>
          <w:i/>
          <w:iCs/>
          <w:sz w:val="20"/>
          <w:szCs w:val="20"/>
        </w:rPr>
        <w:t xml:space="preserve"> </w:t>
      </w:r>
      <w:proofErr w:type="spellStart"/>
      <w:r w:rsidRPr="008A5EB5">
        <w:rPr>
          <w:rFonts w:ascii="Times New Roman" w:hAnsi="Times New Roman"/>
          <w:bCs/>
          <w:i/>
          <w:iCs/>
          <w:sz w:val="20"/>
          <w:szCs w:val="20"/>
        </w:rPr>
        <w:t>azedarach</w:t>
      </w:r>
      <w:proofErr w:type="spellEnd"/>
      <w:r w:rsidRPr="008A5EB5">
        <w:rPr>
          <w:rFonts w:ascii="Times New Roman" w:hAnsi="Times New Roman"/>
          <w:bCs/>
          <w:i/>
          <w:iCs/>
          <w:sz w:val="20"/>
          <w:szCs w:val="20"/>
        </w:rPr>
        <w:t xml:space="preserve"> </w:t>
      </w:r>
      <w:r w:rsidRPr="008A5EB5">
        <w:rPr>
          <w:rFonts w:ascii="Times New Roman" w:hAnsi="Times New Roman"/>
          <w:bCs/>
          <w:sz w:val="20"/>
          <w:szCs w:val="20"/>
        </w:rPr>
        <w:t>Leaves by DPPH scavenging assay. Nature &amp; Science 2010; 8(4): 77-82.</w:t>
      </w:r>
    </w:p>
    <w:p w:rsidR="00E044B0" w:rsidRPr="008A5EB5" w:rsidRDefault="00E044B0" w:rsidP="00E044B0">
      <w:pPr>
        <w:numPr>
          <w:ilvl w:val="0"/>
          <w:numId w:val="4"/>
        </w:numPr>
        <w:spacing w:after="0" w:line="240" w:lineRule="auto"/>
        <w:jc w:val="both"/>
        <w:rPr>
          <w:rFonts w:ascii="Times New Roman" w:hAnsi="Times New Roman"/>
          <w:sz w:val="20"/>
          <w:szCs w:val="20"/>
        </w:rPr>
      </w:pPr>
      <w:proofErr w:type="spellStart"/>
      <w:r w:rsidRPr="008A5EB5">
        <w:rPr>
          <w:rFonts w:ascii="Times New Roman" w:hAnsi="Times New Roman"/>
          <w:sz w:val="20"/>
          <w:szCs w:val="20"/>
        </w:rPr>
        <w:t>Neergheen</w:t>
      </w:r>
      <w:proofErr w:type="spellEnd"/>
      <w:r w:rsidRPr="008A5EB5">
        <w:rPr>
          <w:rFonts w:ascii="Times New Roman" w:hAnsi="Times New Roman"/>
          <w:sz w:val="20"/>
          <w:szCs w:val="20"/>
        </w:rPr>
        <w:t xml:space="preserve"> VS, </w:t>
      </w:r>
      <w:proofErr w:type="spellStart"/>
      <w:r w:rsidRPr="008A5EB5">
        <w:rPr>
          <w:rFonts w:ascii="Times New Roman" w:hAnsi="Times New Roman"/>
          <w:sz w:val="20"/>
          <w:szCs w:val="20"/>
        </w:rPr>
        <w:t>Soobrattee</w:t>
      </w:r>
      <w:proofErr w:type="spellEnd"/>
      <w:r w:rsidRPr="008A5EB5">
        <w:rPr>
          <w:rFonts w:ascii="Times New Roman" w:hAnsi="Times New Roman"/>
          <w:sz w:val="20"/>
          <w:szCs w:val="20"/>
        </w:rPr>
        <w:t xml:space="preserve"> MA, </w:t>
      </w:r>
      <w:proofErr w:type="spellStart"/>
      <w:r w:rsidRPr="008A5EB5">
        <w:rPr>
          <w:rFonts w:ascii="Times New Roman" w:hAnsi="Times New Roman"/>
          <w:sz w:val="20"/>
          <w:szCs w:val="20"/>
        </w:rPr>
        <w:t>Bahorun</w:t>
      </w:r>
      <w:proofErr w:type="spellEnd"/>
      <w:r w:rsidRPr="008A5EB5">
        <w:rPr>
          <w:rFonts w:ascii="Times New Roman" w:hAnsi="Times New Roman"/>
          <w:sz w:val="20"/>
          <w:szCs w:val="20"/>
        </w:rPr>
        <w:t xml:space="preserve"> T, </w:t>
      </w:r>
      <w:proofErr w:type="spellStart"/>
      <w:r w:rsidRPr="008A5EB5">
        <w:rPr>
          <w:rFonts w:ascii="Times New Roman" w:hAnsi="Times New Roman"/>
          <w:sz w:val="20"/>
          <w:szCs w:val="20"/>
        </w:rPr>
        <w:t>Aruoma</w:t>
      </w:r>
      <w:proofErr w:type="spellEnd"/>
      <w:r w:rsidRPr="008A5EB5">
        <w:rPr>
          <w:rFonts w:ascii="Times New Roman" w:hAnsi="Times New Roman"/>
          <w:sz w:val="20"/>
          <w:szCs w:val="20"/>
        </w:rPr>
        <w:t xml:space="preserve"> OI. Characterization of the phenolic constituents in Mauritian endemic plants as determinants of their antioxidant activities </w:t>
      </w:r>
      <w:proofErr w:type="spellStart"/>
      <w:r w:rsidRPr="008A5EB5">
        <w:rPr>
          <w:rFonts w:ascii="Times New Roman" w:hAnsi="Times New Roman"/>
          <w:sz w:val="20"/>
          <w:szCs w:val="20"/>
        </w:rPr>
        <w:t>invitro</w:t>
      </w:r>
      <w:proofErr w:type="spellEnd"/>
      <w:r w:rsidRPr="008A5EB5">
        <w:rPr>
          <w:rFonts w:ascii="Times New Roman" w:hAnsi="Times New Roman"/>
          <w:sz w:val="20"/>
          <w:szCs w:val="20"/>
        </w:rPr>
        <w:t xml:space="preserve">. Journal of Plant Physiology 2006; 166: 787-799. </w:t>
      </w:r>
    </w:p>
    <w:p w:rsidR="00E044B0" w:rsidRPr="008A5EB5" w:rsidRDefault="00E044B0" w:rsidP="00E044B0">
      <w:pPr>
        <w:numPr>
          <w:ilvl w:val="0"/>
          <w:numId w:val="4"/>
        </w:numPr>
        <w:spacing w:after="0" w:line="240" w:lineRule="auto"/>
        <w:jc w:val="both"/>
        <w:rPr>
          <w:rFonts w:ascii="Times New Roman" w:hAnsi="Times New Roman"/>
          <w:sz w:val="20"/>
          <w:szCs w:val="20"/>
        </w:rPr>
      </w:pPr>
      <w:proofErr w:type="spellStart"/>
      <w:r w:rsidRPr="008A5EB5">
        <w:rPr>
          <w:rFonts w:ascii="Times New Roman" w:hAnsi="Times New Roman"/>
          <w:sz w:val="20"/>
          <w:szCs w:val="20"/>
        </w:rPr>
        <w:t>Prakash</w:t>
      </w:r>
      <w:proofErr w:type="spellEnd"/>
      <w:r w:rsidRPr="008A5EB5">
        <w:rPr>
          <w:rFonts w:ascii="Times New Roman" w:hAnsi="Times New Roman"/>
          <w:sz w:val="20"/>
          <w:szCs w:val="20"/>
        </w:rPr>
        <w:t xml:space="preserve"> D, </w:t>
      </w:r>
      <w:proofErr w:type="spellStart"/>
      <w:r w:rsidRPr="008A5EB5">
        <w:rPr>
          <w:rFonts w:ascii="Times New Roman" w:hAnsi="Times New Roman"/>
          <w:sz w:val="20"/>
          <w:szCs w:val="20"/>
        </w:rPr>
        <w:t>Upadhyay</w:t>
      </w:r>
      <w:proofErr w:type="spellEnd"/>
      <w:r w:rsidRPr="008A5EB5">
        <w:rPr>
          <w:rFonts w:ascii="Times New Roman" w:hAnsi="Times New Roman"/>
          <w:sz w:val="20"/>
          <w:szCs w:val="20"/>
        </w:rPr>
        <w:t xml:space="preserve"> G, Singh BN, Singh HB. Antioxidant and free radical-scavenging activities of seeds and agro-wastes of some varieties of soybean (</w:t>
      </w:r>
      <w:proofErr w:type="spellStart"/>
      <w:r w:rsidRPr="008A5EB5">
        <w:rPr>
          <w:rFonts w:ascii="Times New Roman" w:hAnsi="Times New Roman"/>
          <w:sz w:val="20"/>
          <w:szCs w:val="20"/>
        </w:rPr>
        <w:t>Glycine</w:t>
      </w:r>
      <w:proofErr w:type="spellEnd"/>
      <w:r w:rsidRPr="008A5EB5">
        <w:rPr>
          <w:rFonts w:ascii="Times New Roman" w:hAnsi="Times New Roman"/>
          <w:sz w:val="20"/>
          <w:szCs w:val="20"/>
        </w:rPr>
        <w:t xml:space="preserve"> Max). Food Chemistry 2007</w:t>
      </w:r>
      <w:proofErr w:type="gramStart"/>
      <w:r w:rsidRPr="008A5EB5">
        <w:rPr>
          <w:rFonts w:ascii="Times New Roman" w:hAnsi="Times New Roman"/>
          <w:sz w:val="20"/>
          <w:szCs w:val="20"/>
        </w:rPr>
        <w:t>;104</w:t>
      </w:r>
      <w:proofErr w:type="gramEnd"/>
      <w:r w:rsidRPr="008A5EB5">
        <w:rPr>
          <w:rFonts w:ascii="Times New Roman" w:hAnsi="Times New Roman"/>
          <w:sz w:val="20"/>
          <w:szCs w:val="20"/>
        </w:rPr>
        <w:t>: 783-790.</w:t>
      </w:r>
    </w:p>
    <w:p w:rsidR="00E044B0" w:rsidRPr="008A5EB5" w:rsidRDefault="00E044B0" w:rsidP="00E044B0">
      <w:pPr>
        <w:numPr>
          <w:ilvl w:val="0"/>
          <w:numId w:val="4"/>
        </w:numPr>
        <w:spacing w:after="0" w:line="240" w:lineRule="auto"/>
        <w:jc w:val="both"/>
        <w:rPr>
          <w:rFonts w:ascii="Times New Roman" w:hAnsi="Times New Roman"/>
          <w:sz w:val="20"/>
          <w:szCs w:val="20"/>
        </w:rPr>
      </w:pPr>
      <w:proofErr w:type="spellStart"/>
      <w:r w:rsidRPr="008A5EB5">
        <w:rPr>
          <w:rFonts w:ascii="Times New Roman" w:hAnsi="Times New Roman"/>
          <w:sz w:val="20"/>
          <w:szCs w:val="20"/>
        </w:rPr>
        <w:t>Premanath</w:t>
      </w:r>
      <w:proofErr w:type="spellEnd"/>
      <w:r w:rsidRPr="008A5EB5">
        <w:rPr>
          <w:rFonts w:ascii="Times New Roman" w:hAnsi="Times New Roman"/>
          <w:sz w:val="20"/>
          <w:szCs w:val="20"/>
        </w:rPr>
        <w:t xml:space="preserve"> R, </w:t>
      </w:r>
      <w:proofErr w:type="spellStart"/>
      <w:r w:rsidRPr="008A5EB5">
        <w:rPr>
          <w:rFonts w:ascii="Times New Roman" w:hAnsi="Times New Roman"/>
          <w:sz w:val="20"/>
          <w:szCs w:val="20"/>
        </w:rPr>
        <w:t>Lakshmideri</w:t>
      </w:r>
      <w:proofErr w:type="spellEnd"/>
      <w:r w:rsidRPr="008A5EB5">
        <w:rPr>
          <w:rFonts w:ascii="Times New Roman" w:hAnsi="Times New Roman"/>
          <w:sz w:val="20"/>
          <w:szCs w:val="20"/>
        </w:rPr>
        <w:t xml:space="preserve"> N. Studies on anti-oxidant activity of </w:t>
      </w:r>
      <w:proofErr w:type="spellStart"/>
      <w:r w:rsidRPr="008A5EB5">
        <w:rPr>
          <w:rFonts w:ascii="Times New Roman" w:hAnsi="Times New Roman"/>
          <w:sz w:val="20"/>
          <w:szCs w:val="20"/>
        </w:rPr>
        <w:t>Tinospora</w:t>
      </w:r>
      <w:proofErr w:type="spellEnd"/>
      <w:r w:rsidRPr="008A5EB5">
        <w:rPr>
          <w:rFonts w:ascii="Times New Roman" w:hAnsi="Times New Roman"/>
          <w:sz w:val="20"/>
          <w:szCs w:val="20"/>
        </w:rPr>
        <w:t xml:space="preserve"> </w:t>
      </w:r>
      <w:proofErr w:type="spellStart"/>
      <w:r w:rsidRPr="008A5EB5">
        <w:rPr>
          <w:rFonts w:ascii="Times New Roman" w:hAnsi="Times New Roman"/>
          <w:sz w:val="20"/>
          <w:szCs w:val="20"/>
        </w:rPr>
        <w:t>cordifolia</w:t>
      </w:r>
      <w:proofErr w:type="spellEnd"/>
      <w:r w:rsidRPr="008A5EB5">
        <w:rPr>
          <w:rFonts w:ascii="Times New Roman" w:hAnsi="Times New Roman"/>
          <w:sz w:val="20"/>
          <w:szCs w:val="20"/>
        </w:rPr>
        <w:t xml:space="preserve"> (</w:t>
      </w:r>
      <w:proofErr w:type="spellStart"/>
      <w:r w:rsidRPr="008A5EB5">
        <w:rPr>
          <w:rFonts w:ascii="Times New Roman" w:hAnsi="Times New Roman"/>
          <w:sz w:val="20"/>
          <w:szCs w:val="20"/>
        </w:rPr>
        <w:t>Miers</w:t>
      </w:r>
      <w:proofErr w:type="spellEnd"/>
      <w:r w:rsidRPr="008A5EB5">
        <w:rPr>
          <w:rFonts w:ascii="Times New Roman" w:hAnsi="Times New Roman"/>
          <w:sz w:val="20"/>
          <w:szCs w:val="20"/>
        </w:rPr>
        <w:t xml:space="preserve">) leaves using </w:t>
      </w:r>
      <w:proofErr w:type="spellStart"/>
      <w:r w:rsidRPr="008A5EB5">
        <w:rPr>
          <w:rFonts w:ascii="Times New Roman" w:hAnsi="Times New Roman"/>
          <w:i/>
          <w:sz w:val="20"/>
          <w:szCs w:val="20"/>
        </w:rPr>
        <w:t>invitro</w:t>
      </w:r>
      <w:proofErr w:type="spellEnd"/>
      <w:r w:rsidRPr="008A5EB5">
        <w:rPr>
          <w:rFonts w:ascii="Times New Roman" w:hAnsi="Times New Roman"/>
          <w:sz w:val="20"/>
          <w:szCs w:val="20"/>
        </w:rPr>
        <w:t xml:space="preserve"> models. Journal of American Science. 2010; 6(10): 736-743.</w:t>
      </w:r>
    </w:p>
    <w:p w:rsidR="00E044B0" w:rsidRPr="008A5EB5" w:rsidRDefault="00E044B0" w:rsidP="00E044B0">
      <w:pPr>
        <w:numPr>
          <w:ilvl w:val="0"/>
          <w:numId w:val="4"/>
        </w:numPr>
        <w:spacing w:after="0" w:line="240" w:lineRule="auto"/>
        <w:jc w:val="both"/>
        <w:rPr>
          <w:rFonts w:ascii="Times New Roman" w:hAnsi="Times New Roman"/>
          <w:color w:val="000000"/>
          <w:sz w:val="20"/>
          <w:szCs w:val="20"/>
        </w:rPr>
      </w:pPr>
      <w:proofErr w:type="spellStart"/>
      <w:r w:rsidRPr="008A5EB5">
        <w:rPr>
          <w:rFonts w:ascii="Times New Roman" w:hAnsi="Times New Roman"/>
          <w:sz w:val="20"/>
          <w:szCs w:val="20"/>
        </w:rPr>
        <w:t>Ruberto</w:t>
      </w:r>
      <w:proofErr w:type="spellEnd"/>
      <w:r w:rsidRPr="008A5EB5">
        <w:rPr>
          <w:rFonts w:ascii="Times New Roman" w:hAnsi="Times New Roman"/>
          <w:sz w:val="20"/>
          <w:szCs w:val="20"/>
        </w:rPr>
        <w:t xml:space="preserve"> G, </w:t>
      </w:r>
      <w:proofErr w:type="spellStart"/>
      <w:smartTag w:uri="urn:schemas-microsoft-com:office:smarttags" w:element="place">
        <w:smartTag w:uri="urn:schemas-microsoft-com:office:smarttags" w:element="City">
          <w:r w:rsidRPr="008A5EB5">
            <w:rPr>
              <w:rFonts w:ascii="Times New Roman" w:hAnsi="Times New Roman"/>
              <w:sz w:val="20"/>
              <w:szCs w:val="20"/>
            </w:rPr>
            <w:t>Baratta</w:t>
          </w:r>
        </w:smartTag>
        <w:proofErr w:type="spellEnd"/>
        <w:r w:rsidRPr="008A5EB5">
          <w:rPr>
            <w:rFonts w:ascii="Times New Roman" w:hAnsi="Times New Roman"/>
            <w:sz w:val="20"/>
            <w:szCs w:val="20"/>
          </w:rPr>
          <w:t xml:space="preserve"> </w:t>
        </w:r>
        <w:smartTag w:uri="urn:schemas-microsoft-com:office:smarttags" w:element="State">
          <w:r w:rsidRPr="008A5EB5">
            <w:rPr>
              <w:rFonts w:ascii="Times New Roman" w:hAnsi="Times New Roman"/>
              <w:sz w:val="20"/>
              <w:szCs w:val="20"/>
            </w:rPr>
            <w:t>MT</w:t>
          </w:r>
        </w:smartTag>
      </w:smartTag>
      <w:r w:rsidRPr="008A5EB5">
        <w:rPr>
          <w:rFonts w:ascii="Times New Roman" w:hAnsi="Times New Roman"/>
          <w:sz w:val="20"/>
          <w:szCs w:val="20"/>
        </w:rPr>
        <w:t xml:space="preserve">, Deans SG, Dorman HJ. Antioxidant and antimicrobial activity of </w:t>
      </w:r>
      <w:proofErr w:type="spellStart"/>
      <w:r w:rsidRPr="008A5EB5">
        <w:rPr>
          <w:rFonts w:ascii="Times New Roman" w:hAnsi="Times New Roman"/>
          <w:i/>
          <w:sz w:val="20"/>
          <w:szCs w:val="20"/>
        </w:rPr>
        <w:t>Foeniculum</w:t>
      </w:r>
      <w:proofErr w:type="spellEnd"/>
      <w:r w:rsidRPr="008A5EB5">
        <w:rPr>
          <w:rFonts w:ascii="Times New Roman" w:hAnsi="Times New Roman"/>
          <w:i/>
          <w:sz w:val="20"/>
          <w:szCs w:val="20"/>
        </w:rPr>
        <w:t xml:space="preserve"> </w:t>
      </w:r>
      <w:proofErr w:type="spellStart"/>
      <w:r w:rsidRPr="008A5EB5">
        <w:rPr>
          <w:rFonts w:ascii="Times New Roman" w:hAnsi="Times New Roman"/>
          <w:i/>
          <w:sz w:val="20"/>
          <w:szCs w:val="20"/>
        </w:rPr>
        <w:t>vulgare</w:t>
      </w:r>
      <w:proofErr w:type="spellEnd"/>
      <w:r w:rsidRPr="008A5EB5">
        <w:rPr>
          <w:rFonts w:ascii="Times New Roman" w:hAnsi="Times New Roman"/>
          <w:i/>
          <w:sz w:val="20"/>
          <w:szCs w:val="20"/>
        </w:rPr>
        <w:t xml:space="preserve"> </w:t>
      </w:r>
      <w:r w:rsidRPr="008A5EB5">
        <w:rPr>
          <w:rFonts w:ascii="Times New Roman" w:hAnsi="Times New Roman"/>
          <w:sz w:val="20"/>
          <w:szCs w:val="20"/>
        </w:rPr>
        <w:t xml:space="preserve">and </w:t>
      </w:r>
      <w:proofErr w:type="spellStart"/>
      <w:r w:rsidRPr="008A5EB5">
        <w:rPr>
          <w:rFonts w:ascii="Times New Roman" w:hAnsi="Times New Roman"/>
          <w:i/>
          <w:sz w:val="20"/>
          <w:szCs w:val="20"/>
        </w:rPr>
        <w:t>Crithmum</w:t>
      </w:r>
      <w:proofErr w:type="spellEnd"/>
      <w:r w:rsidRPr="008A5EB5">
        <w:rPr>
          <w:rFonts w:ascii="Times New Roman" w:hAnsi="Times New Roman"/>
          <w:i/>
          <w:sz w:val="20"/>
          <w:szCs w:val="20"/>
        </w:rPr>
        <w:t xml:space="preserve"> </w:t>
      </w:r>
      <w:proofErr w:type="spellStart"/>
      <w:r w:rsidRPr="008A5EB5">
        <w:rPr>
          <w:rFonts w:ascii="Times New Roman" w:hAnsi="Times New Roman"/>
          <w:i/>
          <w:sz w:val="20"/>
          <w:szCs w:val="20"/>
        </w:rPr>
        <w:t>maritimum</w:t>
      </w:r>
      <w:proofErr w:type="spellEnd"/>
      <w:r w:rsidRPr="008A5EB5">
        <w:rPr>
          <w:rFonts w:ascii="Times New Roman" w:hAnsi="Times New Roman"/>
          <w:sz w:val="20"/>
          <w:szCs w:val="20"/>
        </w:rPr>
        <w:t xml:space="preserve"> essentials oils. </w:t>
      </w:r>
      <w:proofErr w:type="spellStart"/>
      <w:r w:rsidRPr="008A5EB5">
        <w:rPr>
          <w:rFonts w:ascii="Times New Roman" w:hAnsi="Times New Roman"/>
          <w:sz w:val="20"/>
          <w:szCs w:val="20"/>
        </w:rPr>
        <w:t>Planta</w:t>
      </w:r>
      <w:proofErr w:type="spellEnd"/>
      <w:r w:rsidRPr="008A5EB5">
        <w:rPr>
          <w:rFonts w:ascii="Times New Roman" w:hAnsi="Times New Roman"/>
          <w:sz w:val="20"/>
          <w:szCs w:val="20"/>
        </w:rPr>
        <w:t xml:space="preserve"> </w:t>
      </w:r>
      <w:proofErr w:type="spellStart"/>
      <w:r w:rsidRPr="008A5EB5">
        <w:rPr>
          <w:rFonts w:ascii="Times New Roman" w:hAnsi="Times New Roman"/>
          <w:sz w:val="20"/>
          <w:szCs w:val="20"/>
        </w:rPr>
        <w:t>Medica</w:t>
      </w:r>
      <w:proofErr w:type="spellEnd"/>
      <w:r w:rsidRPr="008A5EB5">
        <w:rPr>
          <w:rFonts w:ascii="Times New Roman" w:hAnsi="Times New Roman"/>
          <w:sz w:val="20"/>
          <w:szCs w:val="20"/>
        </w:rPr>
        <w:t>. 2000; 66, 687–693.</w:t>
      </w:r>
    </w:p>
    <w:p w:rsidR="00E044B0" w:rsidRPr="008A5EB5" w:rsidRDefault="00E044B0" w:rsidP="00E044B0">
      <w:pPr>
        <w:numPr>
          <w:ilvl w:val="0"/>
          <w:numId w:val="4"/>
        </w:numPr>
        <w:spacing w:after="0" w:line="240" w:lineRule="auto"/>
        <w:jc w:val="both"/>
        <w:rPr>
          <w:rFonts w:ascii="Times New Roman" w:hAnsi="Times New Roman"/>
          <w:color w:val="000000"/>
          <w:sz w:val="20"/>
          <w:szCs w:val="20"/>
        </w:rPr>
      </w:pPr>
      <w:proofErr w:type="spellStart"/>
      <w:r w:rsidRPr="008A5EB5">
        <w:rPr>
          <w:rFonts w:ascii="Times New Roman" w:hAnsi="Times New Roman"/>
          <w:color w:val="000000"/>
          <w:sz w:val="20"/>
          <w:szCs w:val="20"/>
        </w:rPr>
        <w:t>Saija</w:t>
      </w:r>
      <w:proofErr w:type="spellEnd"/>
      <w:r w:rsidRPr="008A5EB5">
        <w:rPr>
          <w:rFonts w:ascii="Times New Roman" w:hAnsi="Times New Roman"/>
          <w:color w:val="000000"/>
          <w:sz w:val="20"/>
          <w:szCs w:val="20"/>
        </w:rPr>
        <w:t xml:space="preserve"> A, </w:t>
      </w:r>
      <w:proofErr w:type="spellStart"/>
      <w:r w:rsidRPr="008A5EB5">
        <w:rPr>
          <w:rFonts w:ascii="Times New Roman" w:hAnsi="Times New Roman"/>
          <w:color w:val="000000"/>
          <w:sz w:val="20"/>
          <w:szCs w:val="20"/>
        </w:rPr>
        <w:t>Scalese</w:t>
      </w:r>
      <w:proofErr w:type="spellEnd"/>
      <w:r w:rsidRPr="008A5EB5">
        <w:rPr>
          <w:rFonts w:ascii="Times New Roman" w:hAnsi="Times New Roman"/>
          <w:color w:val="000000"/>
          <w:sz w:val="20"/>
          <w:szCs w:val="20"/>
        </w:rPr>
        <w:t xml:space="preserve"> M. </w:t>
      </w:r>
      <w:proofErr w:type="spellStart"/>
      <w:r w:rsidRPr="008A5EB5">
        <w:rPr>
          <w:rFonts w:ascii="Times New Roman" w:hAnsi="Times New Roman"/>
          <w:color w:val="000000"/>
          <w:sz w:val="20"/>
          <w:szCs w:val="20"/>
        </w:rPr>
        <w:t>Lanza</w:t>
      </w:r>
      <w:proofErr w:type="spellEnd"/>
      <w:r w:rsidRPr="008A5EB5">
        <w:rPr>
          <w:rFonts w:ascii="Times New Roman" w:hAnsi="Times New Roman"/>
          <w:color w:val="000000"/>
          <w:sz w:val="20"/>
          <w:szCs w:val="20"/>
        </w:rPr>
        <w:t xml:space="preserve"> M, </w:t>
      </w:r>
      <w:proofErr w:type="spellStart"/>
      <w:r w:rsidRPr="008A5EB5">
        <w:rPr>
          <w:rFonts w:ascii="Times New Roman" w:hAnsi="Times New Roman"/>
          <w:color w:val="000000"/>
          <w:sz w:val="20"/>
          <w:szCs w:val="20"/>
        </w:rPr>
        <w:t>Marzullo</w:t>
      </w:r>
      <w:proofErr w:type="spellEnd"/>
      <w:r w:rsidRPr="008A5EB5">
        <w:rPr>
          <w:rFonts w:ascii="Times New Roman" w:hAnsi="Times New Roman"/>
          <w:color w:val="000000"/>
          <w:sz w:val="20"/>
          <w:szCs w:val="20"/>
        </w:rPr>
        <w:t xml:space="preserve"> D. Flavonoids as antioxidant agents: Importance of their interaction with </w:t>
      </w:r>
      <w:proofErr w:type="spellStart"/>
      <w:r w:rsidRPr="008A5EB5">
        <w:rPr>
          <w:rFonts w:ascii="Times New Roman" w:hAnsi="Times New Roman"/>
          <w:color w:val="000000"/>
          <w:sz w:val="20"/>
          <w:szCs w:val="20"/>
        </w:rPr>
        <w:t>biomembranes</w:t>
      </w:r>
      <w:proofErr w:type="spellEnd"/>
      <w:r w:rsidRPr="008A5EB5">
        <w:rPr>
          <w:rFonts w:ascii="Times New Roman" w:hAnsi="Times New Roman"/>
          <w:color w:val="000000"/>
          <w:sz w:val="20"/>
          <w:szCs w:val="20"/>
        </w:rPr>
        <w:t>. Free Radical Biology and Medicine 1994</w:t>
      </w:r>
      <w:proofErr w:type="gramStart"/>
      <w:r w:rsidRPr="008A5EB5">
        <w:rPr>
          <w:rFonts w:ascii="Times New Roman" w:hAnsi="Times New Roman"/>
          <w:color w:val="000000"/>
          <w:sz w:val="20"/>
          <w:szCs w:val="20"/>
        </w:rPr>
        <w:t>;19</w:t>
      </w:r>
      <w:proofErr w:type="gramEnd"/>
      <w:r w:rsidRPr="008A5EB5">
        <w:rPr>
          <w:rFonts w:ascii="Times New Roman" w:hAnsi="Times New Roman"/>
          <w:color w:val="000000"/>
          <w:sz w:val="20"/>
          <w:szCs w:val="20"/>
        </w:rPr>
        <w:t>(4): 481-486.</w:t>
      </w:r>
    </w:p>
    <w:p w:rsidR="00E044B0" w:rsidRPr="008A5EB5" w:rsidRDefault="00E044B0" w:rsidP="00E044B0">
      <w:pPr>
        <w:numPr>
          <w:ilvl w:val="0"/>
          <w:numId w:val="4"/>
        </w:numPr>
        <w:spacing w:after="0" w:line="240" w:lineRule="auto"/>
        <w:jc w:val="both"/>
        <w:rPr>
          <w:rFonts w:ascii="Times New Roman" w:hAnsi="Times New Roman"/>
          <w:color w:val="000000"/>
          <w:sz w:val="20"/>
          <w:szCs w:val="20"/>
        </w:rPr>
      </w:pPr>
      <w:proofErr w:type="spellStart"/>
      <w:r w:rsidRPr="008A5EB5">
        <w:rPr>
          <w:rFonts w:ascii="Times New Roman" w:hAnsi="Times New Roman"/>
          <w:color w:val="000000"/>
          <w:sz w:val="20"/>
          <w:szCs w:val="20"/>
        </w:rPr>
        <w:t>Sathishkumar</w:t>
      </w:r>
      <w:proofErr w:type="spellEnd"/>
      <w:r w:rsidRPr="008A5EB5">
        <w:rPr>
          <w:rFonts w:ascii="Times New Roman" w:hAnsi="Times New Roman"/>
          <w:color w:val="000000"/>
          <w:sz w:val="20"/>
          <w:szCs w:val="20"/>
        </w:rPr>
        <w:t xml:space="preserve"> R, </w:t>
      </w:r>
      <w:proofErr w:type="spellStart"/>
      <w:r w:rsidRPr="008A5EB5">
        <w:rPr>
          <w:rFonts w:ascii="Times New Roman" w:hAnsi="Times New Roman"/>
          <w:color w:val="000000"/>
          <w:sz w:val="20"/>
          <w:szCs w:val="20"/>
        </w:rPr>
        <w:t>Lakshmi</w:t>
      </w:r>
      <w:proofErr w:type="spellEnd"/>
      <w:r w:rsidRPr="008A5EB5">
        <w:rPr>
          <w:rFonts w:ascii="Times New Roman" w:hAnsi="Times New Roman"/>
          <w:color w:val="000000"/>
          <w:sz w:val="20"/>
          <w:szCs w:val="20"/>
        </w:rPr>
        <w:t xml:space="preserve"> PTV, </w:t>
      </w:r>
      <w:proofErr w:type="spellStart"/>
      <w:r w:rsidRPr="008A5EB5">
        <w:rPr>
          <w:rFonts w:ascii="Times New Roman" w:hAnsi="Times New Roman"/>
          <w:color w:val="000000"/>
          <w:sz w:val="20"/>
          <w:szCs w:val="20"/>
        </w:rPr>
        <w:t>Annamalai</w:t>
      </w:r>
      <w:proofErr w:type="spellEnd"/>
      <w:r w:rsidRPr="008A5EB5">
        <w:rPr>
          <w:rFonts w:ascii="Times New Roman" w:hAnsi="Times New Roman"/>
          <w:color w:val="000000"/>
          <w:sz w:val="20"/>
          <w:szCs w:val="20"/>
        </w:rPr>
        <w:t xml:space="preserve"> A. Effect of drying treatment on the content of antioxidants in </w:t>
      </w:r>
      <w:proofErr w:type="spellStart"/>
      <w:r w:rsidRPr="008A5EB5">
        <w:rPr>
          <w:rFonts w:ascii="Times New Roman" w:hAnsi="Times New Roman"/>
          <w:i/>
          <w:color w:val="000000"/>
          <w:sz w:val="20"/>
          <w:szCs w:val="20"/>
        </w:rPr>
        <w:t>Enicostemma</w:t>
      </w:r>
      <w:proofErr w:type="spellEnd"/>
      <w:r w:rsidRPr="008A5EB5">
        <w:rPr>
          <w:rFonts w:ascii="Times New Roman" w:hAnsi="Times New Roman"/>
          <w:i/>
          <w:color w:val="000000"/>
          <w:sz w:val="20"/>
          <w:szCs w:val="20"/>
        </w:rPr>
        <w:t xml:space="preserve"> </w:t>
      </w:r>
      <w:proofErr w:type="spellStart"/>
      <w:r w:rsidRPr="008A5EB5">
        <w:rPr>
          <w:rFonts w:ascii="Times New Roman" w:hAnsi="Times New Roman"/>
          <w:i/>
          <w:color w:val="000000"/>
          <w:sz w:val="20"/>
          <w:szCs w:val="20"/>
        </w:rPr>
        <w:t>littorale</w:t>
      </w:r>
      <w:proofErr w:type="spellEnd"/>
      <w:r w:rsidRPr="008A5EB5">
        <w:rPr>
          <w:rFonts w:ascii="Times New Roman" w:hAnsi="Times New Roman"/>
          <w:color w:val="000000"/>
          <w:sz w:val="20"/>
          <w:szCs w:val="20"/>
        </w:rPr>
        <w:t xml:space="preserve"> </w:t>
      </w:r>
      <w:proofErr w:type="spellStart"/>
      <w:r w:rsidRPr="008A5EB5">
        <w:rPr>
          <w:rFonts w:ascii="Times New Roman" w:hAnsi="Times New Roman"/>
          <w:color w:val="000000"/>
          <w:sz w:val="20"/>
          <w:szCs w:val="20"/>
        </w:rPr>
        <w:t>blume</w:t>
      </w:r>
      <w:proofErr w:type="spellEnd"/>
      <w:r w:rsidRPr="008A5EB5">
        <w:rPr>
          <w:rFonts w:ascii="Times New Roman" w:hAnsi="Times New Roman"/>
          <w:color w:val="000000"/>
          <w:sz w:val="20"/>
          <w:szCs w:val="20"/>
        </w:rPr>
        <w:t>. Research Journal of Medicinal Plant 2009; 3(3): 93-101.</w:t>
      </w:r>
    </w:p>
    <w:p w:rsidR="00E044B0" w:rsidRPr="008A5EB5" w:rsidRDefault="00E044B0" w:rsidP="00E044B0">
      <w:pPr>
        <w:numPr>
          <w:ilvl w:val="0"/>
          <w:numId w:val="4"/>
        </w:numPr>
        <w:spacing w:after="0" w:line="240" w:lineRule="auto"/>
        <w:jc w:val="both"/>
        <w:rPr>
          <w:rFonts w:ascii="Times New Roman" w:hAnsi="Times New Roman"/>
          <w:color w:val="000000"/>
          <w:sz w:val="20"/>
          <w:szCs w:val="20"/>
        </w:rPr>
      </w:pPr>
      <w:r w:rsidRPr="008A5EB5">
        <w:rPr>
          <w:rFonts w:ascii="Times New Roman" w:hAnsi="Times New Roman"/>
          <w:color w:val="000000"/>
          <w:sz w:val="20"/>
          <w:szCs w:val="20"/>
        </w:rPr>
        <w:lastRenderedPageBreak/>
        <w:t xml:space="preserve">Singleton VL, Rossi JA. </w:t>
      </w:r>
      <w:proofErr w:type="spellStart"/>
      <w:r w:rsidRPr="008A5EB5">
        <w:rPr>
          <w:rFonts w:ascii="Times New Roman" w:hAnsi="Times New Roman"/>
          <w:color w:val="000000"/>
          <w:sz w:val="20"/>
          <w:szCs w:val="20"/>
        </w:rPr>
        <w:t>Colorimetry</w:t>
      </w:r>
      <w:proofErr w:type="spellEnd"/>
      <w:r w:rsidRPr="008A5EB5">
        <w:rPr>
          <w:rFonts w:ascii="Times New Roman" w:hAnsi="Times New Roman"/>
          <w:color w:val="000000"/>
          <w:sz w:val="20"/>
          <w:szCs w:val="20"/>
        </w:rPr>
        <w:t xml:space="preserve"> of total phenolic with </w:t>
      </w:r>
      <w:proofErr w:type="spellStart"/>
      <w:r w:rsidRPr="008A5EB5">
        <w:rPr>
          <w:rFonts w:ascii="Times New Roman" w:hAnsi="Times New Roman"/>
          <w:color w:val="000000"/>
          <w:sz w:val="20"/>
          <w:szCs w:val="20"/>
        </w:rPr>
        <w:t>phosphomolybdic-phosphotungstic</w:t>
      </w:r>
      <w:proofErr w:type="spellEnd"/>
      <w:r w:rsidRPr="008A5EB5">
        <w:rPr>
          <w:rFonts w:ascii="Times New Roman" w:hAnsi="Times New Roman"/>
          <w:color w:val="000000"/>
          <w:sz w:val="20"/>
          <w:szCs w:val="20"/>
        </w:rPr>
        <w:t xml:space="preserve"> acid reagent. Am. J. </w:t>
      </w:r>
      <w:proofErr w:type="spellStart"/>
      <w:r w:rsidRPr="008A5EB5">
        <w:rPr>
          <w:rFonts w:ascii="Times New Roman" w:hAnsi="Times New Roman"/>
          <w:color w:val="000000"/>
          <w:sz w:val="20"/>
          <w:szCs w:val="20"/>
        </w:rPr>
        <w:t>Enol</w:t>
      </w:r>
      <w:proofErr w:type="spellEnd"/>
      <w:r w:rsidRPr="008A5EB5">
        <w:rPr>
          <w:rFonts w:ascii="Times New Roman" w:hAnsi="Times New Roman"/>
          <w:color w:val="000000"/>
          <w:sz w:val="20"/>
          <w:szCs w:val="20"/>
        </w:rPr>
        <w:t xml:space="preserve">. </w:t>
      </w:r>
      <w:proofErr w:type="spellStart"/>
      <w:proofErr w:type="gramStart"/>
      <w:r w:rsidRPr="008A5EB5">
        <w:rPr>
          <w:rFonts w:ascii="Times New Roman" w:hAnsi="Times New Roman"/>
          <w:color w:val="000000"/>
          <w:sz w:val="20"/>
          <w:szCs w:val="20"/>
        </w:rPr>
        <w:t>Viticult</w:t>
      </w:r>
      <w:proofErr w:type="spellEnd"/>
      <w:r w:rsidRPr="008A5EB5">
        <w:rPr>
          <w:rFonts w:ascii="Times New Roman" w:hAnsi="Times New Roman"/>
          <w:color w:val="000000"/>
          <w:sz w:val="20"/>
          <w:szCs w:val="20"/>
        </w:rPr>
        <w:t>.,</w:t>
      </w:r>
      <w:proofErr w:type="gramEnd"/>
      <w:r w:rsidRPr="008A5EB5">
        <w:rPr>
          <w:rFonts w:ascii="Times New Roman" w:hAnsi="Times New Roman"/>
          <w:color w:val="000000"/>
          <w:sz w:val="20"/>
          <w:szCs w:val="20"/>
        </w:rPr>
        <w:t xml:space="preserve"> 1965;16:144-158. </w:t>
      </w:r>
    </w:p>
    <w:p w:rsidR="00E044B0" w:rsidRPr="008A5EB5" w:rsidRDefault="00E044B0" w:rsidP="00E044B0">
      <w:pPr>
        <w:numPr>
          <w:ilvl w:val="0"/>
          <w:numId w:val="4"/>
        </w:numPr>
        <w:spacing w:after="0" w:line="240" w:lineRule="auto"/>
        <w:jc w:val="both"/>
        <w:rPr>
          <w:rFonts w:ascii="Times New Roman" w:hAnsi="Times New Roman"/>
          <w:sz w:val="20"/>
          <w:szCs w:val="20"/>
        </w:rPr>
      </w:pPr>
      <w:proofErr w:type="spellStart"/>
      <w:r w:rsidRPr="008A5EB5">
        <w:rPr>
          <w:rFonts w:ascii="Times New Roman" w:hAnsi="Times New Roman"/>
          <w:color w:val="000000"/>
          <w:sz w:val="20"/>
          <w:szCs w:val="20"/>
        </w:rPr>
        <w:t>Subhasree</w:t>
      </w:r>
      <w:proofErr w:type="spellEnd"/>
      <w:r w:rsidRPr="008A5EB5">
        <w:rPr>
          <w:rFonts w:ascii="Times New Roman" w:hAnsi="Times New Roman"/>
          <w:color w:val="000000"/>
          <w:sz w:val="20"/>
          <w:szCs w:val="20"/>
        </w:rPr>
        <w:t xml:space="preserve"> B, </w:t>
      </w:r>
      <w:proofErr w:type="spellStart"/>
      <w:r w:rsidRPr="008A5EB5">
        <w:rPr>
          <w:rFonts w:ascii="Times New Roman" w:hAnsi="Times New Roman"/>
          <w:color w:val="000000"/>
          <w:sz w:val="20"/>
          <w:szCs w:val="20"/>
        </w:rPr>
        <w:t>Baskar</w:t>
      </w:r>
      <w:proofErr w:type="spellEnd"/>
      <w:r w:rsidRPr="008A5EB5">
        <w:rPr>
          <w:rFonts w:ascii="Times New Roman" w:hAnsi="Times New Roman"/>
          <w:color w:val="000000"/>
          <w:sz w:val="20"/>
          <w:szCs w:val="20"/>
        </w:rPr>
        <w:t xml:space="preserve"> R, </w:t>
      </w:r>
      <w:proofErr w:type="spellStart"/>
      <w:r w:rsidRPr="008A5EB5">
        <w:rPr>
          <w:rFonts w:ascii="Times New Roman" w:hAnsi="Times New Roman"/>
          <w:color w:val="000000"/>
          <w:sz w:val="20"/>
          <w:szCs w:val="20"/>
        </w:rPr>
        <w:t>Keerthana</w:t>
      </w:r>
      <w:proofErr w:type="spellEnd"/>
      <w:r w:rsidRPr="008A5EB5">
        <w:rPr>
          <w:rFonts w:ascii="Times New Roman" w:hAnsi="Times New Roman"/>
          <w:color w:val="000000"/>
          <w:sz w:val="20"/>
          <w:szCs w:val="20"/>
        </w:rPr>
        <w:t xml:space="preserve"> RL, Susan RL, </w:t>
      </w:r>
      <w:proofErr w:type="spellStart"/>
      <w:r w:rsidRPr="008A5EB5">
        <w:rPr>
          <w:rFonts w:ascii="Times New Roman" w:hAnsi="Times New Roman"/>
          <w:color w:val="000000"/>
          <w:sz w:val="20"/>
          <w:szCs w:val="20"/>
        </w:rPr>
        <w:t>Rajasekaran</w:t>
      </w:r>
      <w:proofErr w:type="spellEnd"/>
      <w:r w:rsidRPr="008A5EB5">
        <w:rPr>
          <w:rFonts w:ascii="Times New Roman" w:hAnsi="Times New Roman"/>
          <w:color w:val="000000"/>
          <w:sz w:val="20"/>
          <w:szCs w:val="20"/>
        </w:rPr>
        <w:t xml:space="preserve"> P. Evaluation of antioxidant potential in selected green leafy vegetables. Food Chemistry 2009;115:1213-1220</w:t>
      </w:r>
    </w:p>
    <w:p w:rsidR="00E044B0" w:rsidRPr="008A5EB5" w:rsidRDefault="00E044B0" w:rsidP="00E044B0">
      <w:pPr>
        <w:numPr>
          <w:ilvl w:val="0"/>
          <w:numId w:val="4"/>
        </w:numPr>
        <w:spacing w:after="0" w:line="240" w:lineRule="auto"/>
        <w:jc w:val="both"/>
        <w:rPr>
          <w:rFonts w:ascii="Times New Roman" w:hAnsi="Times New Roman"/>
          <w:bCs/>
          <w:sz w:val="20"/>
          <w:szCs w:val="20"/>
        </w:rPr>
      </w:pPr>
      <w:r w:rsidRPr="008A5EB5">
        <w:rPr>
          <w:rFonts w:ascii="Times New Roman" w:hAnsi="Times New Roman"/>
          <w:sz w:val="20"/>
          <w:szCs w:val="20"/>
        </w:rPr>
        <w:t xml:space="preserve">Sultana B, Anwar F, </w:t>
      </w:r>
      <w:proofErr w:type="spellStart"/>
      <w:r w:rsidRPr="008A5EB5">
        <w:rPr>
          <w:rFonts w:ascii="Times New Roman" w:hAnsi="Times New Roman"/>
          <w:sz w:val="20"/>
          <w:szCs w:val="20"/>
        </w:rPr>
        <w:t>Ashraff</w:t>
      </w:r>
      <w:proofErr w:type="spellEnd"/>
      <w:r w:rsidRPr="008A5EB5">
        <w:rPr>
          <w:rFonts w:ascii="Times New Roman" w:hAnsi="Times New Roman"/>
          <w:sz w:val="20"/>
          <w:szCs w:val="20"/>
        </w:rPr>
        <w:t xml:space="preserve"> M. Effect of extraction solvent/technique on the antioxidant activity of selected medicinal plant extracts. Molecules 2009; 14:2167-2180.</w:t>
      </w:r>
    </w:p>
    <w:p w:rsidR="00E044B0" w:rsidRPr="008A5EB5" w:rsidRDefault="00E044B0" w:rsidP="00E044B0">
      <w:pPr>
        <w:numPr>
          <w:ilvl w:val="0"/>
          <w:numId w:val="4"/>
        </w:numPr>
        <w:autoSpaceDE w:val="0"/>
        <w:autoSpaceDN w:val="0"/>
        <w:adjustRightInd w:val="0"/>
        <w:spacing w:after="0" w:line="240" w:lineRule="auto"/>
        <w:jc w:val="both"/>
        <w:rPr>
          <w:rFonts w:ascii="Times New Roman" w:hAnsi="Times New Roman"/>
          <w:color w:val="000000"/>
          <w:sz w:val="20"/>
          <w:szCs w:val="20"/>
        </w:rPr>
      </w:pPr>
      <w:proofErr w:type="spellStart"/>
      <w:r w:rsidRPr="008A5EB5">
        <w:rPr>
          <w:rFonts w:ascii="Times New Roman" w:hAnsi="Times New Roman"/>
          <w:bCs/>
          <w:sz w:val="20"/>
          <w:szCs w:val="20"/>
        </w:rPr>
        <w:t>Stanojević</w:t>
      </w:r>
      <w:proofErr w:type="spellEnd"/>
      <w:r w:rsidRPr="008A5EB5">
        <w:rPr>
          <w:rFonts w:ascii="Times New Roman" w:hAnsi="Times New Roman"/>
          <w:bCs/>
          <w:sz w:val="20"/>
          <w:szCs w:val="20"/>
        </w:rPr>
        <w:t xml:space="preserve"> L, </w:t>
      </w:r>
      <w:proofErr w:type="spellStart"/>
      <w:r w:rsidRPr="008A5EB5">
        <w:rPr>
          <w:rFonts w:ascii="Times New Roman" w:hAnsi="Times New Roman"/>
          <w:bCs/>
          <w:sz w:val="20"/>
          <w:szCs w:val="20"/>
        </w:rPr>
        <w:t>Stanković</w:t>
      </w:r>
      <w:proofErr w:type="spellEnd"/>
      <w:r w:rsidRPr="008A5EB5">
        <w:rPr>
          <w:rFonts w:ascii="Times New Roman" w:hAnsi="Times New Roman"/>
          <w:bCs/>
          <w:sz w:val="20"/>
          <w:szCs w:val="20"/>
        </w:rPr>
        <w:t xml:space="preserve"> M, </w:t>
      </w:r>
      <w:proofErr w:type="spellStart"/>
      <w:r w:rsidRPr="008A5EB5">
        <w:rPr>
          <w:rFonts w:ascii="Times New Roman" w:hAnsi="Times New Roman"/>
          <w:bCs/>
          <w:sz w:val="20"/>
          <w:szCs w:val="20"/>
        </w:rPr>
        <w:t>Nikolić</w:t>
      </w:r>
      <w:proofErr w:type="spellEnd"/>
      <w:r w:rsidRPr="008A5EB5">
        <w:rPr>
          <w:rFonts w:ascii="Times New Roman" w:hAnsi="Times New Roman"/>
          <w:bCs/>
          <w:sz w:val="20"/>
          <w:szCs w:val="20"/>
        </w:rPr>
        <w:t xml:space="preserve"> V, </w:t>
      </w:r>
      <w:proofErr w:type="spellStart"/>
      <w:r w:rsidRPr="008A5EB5">
        <w:rPr>
          <w:rFonts w:ascii="Times New Roman" w:hAnsi="Times New Roman"/>
          <w:bCs/>
          <w:sz w:val="20"/>
          <w:szCs w:val="20"/>
        </w:rPr>
        <w:t>Nikolić</w:t>
      </w:r>
      <w:proofErr w:type="spellEnd"/>
      <w:r w:rsidRPr="008A5EB5">
        <w:rPr>
          <w:rFonts w:ascii="Times New Roman" w:hAnsi="Times New Roman"/>
          <w:bCs/>
          <w:sz w:val="20"/>
          <w:szCs w:val="20"/>
        </w:rPr>
        <w:t xml:space="preserve"> L, </w:t>
      </w:r>
      <w:proofErr w:type="spellStart"/>
      <w:r w:rsidRPr="008A5EB5">
        <w:rPr>
          <w:rFonts w:ascii="Times New Roman" w:hAnsi="Times New Roman"/>
          <w:bCs/>
          <w:sz w:val="20"/>
          <w:szCs w:val="20"/>
        </w:rPr>
        <w:t>Ristić</w:t>
      </w:r>
      <w:proofErr w:type="spellEnd"/>
      <w:r w:rsidRPr="008A5EB5">
        <w:rPr>
          <w:rFonts w:ascii="Times New Roman" w:hAnsi="Times New Roman"/>
          <w:bCs/>
          <w:sz w:val="20"/>
          <w:szCs w:val="20"/>
        </w:rPr>
        <w:t xml:space="preserve"> D, </w:t>
      </w:r>
      <w:proofErr w:type="spellStart"/>
      <w:r w:rsidRPr="008A5EB5">
        <w:rPr>
          <w:rFonts w:ascii="Times New Roman" w:hAnsi="Times New Roman"/>
          <w:bCs/>
          <w:sz w:val="20"/>
          <w:szCs w:val="20"/>
        </w:rPr>
        <w:t>Čanadanovic</w:t>
      </w:r>
      <w:proofErr w:type="spellEnd"/>
      <w:r w:rsidRPr="008A5EB5">
        <w:rPr>
          <w:rFonts w:ascii="Times New Roman" w:hAnsi="Times New Roman"/>
          <w:bCs/>
          <w:sz w:val="20"/>
          <w:szCs w:val="20"/>
        </w:rPr>
        <w:t xml:space="preserve">-Brunet J, </w:t>
      </w:r>
      <w:proofErr w:type="spellStart"/>
      <w:r w:rsidRPr="008A5EB5">
        <w:rPr>
          <w:rFonts w:ascii="Times New Roman" w:hAnsi="Times New Roman"/>
          <w:bCs/>
          <w:sz w:val="20"/>
          <w:szCs w:val="20"/>
        </w:rPr>
        <w:t>Tumbas</w:t>
      </w:r>
      <w:proofErr w:type="spellEnd"/>
      <w:r w:rsidRPr="008A5EB5">
        <w:rPr>
          <w:rFonts w:ascii="Times New Roman" w:hAnsi="Times New Roman"/>
          <w:bCs/>
          <w:sz w:val="20"/>
          <w:szCs w:val="20"/>
        </w:rPr>
        <w:t xml:space="preserve"> V. Antioxidant activity and total phenolic and flavonoid contents of </w:t>
      </w:r>
      <w:proofErr w:type="spellStart"/>
      <w:r w:rsidRPr="008A5EB5">
        <w:rPr>
          <w:rFonts w:ascii="Times New Roman" w:hAnsi="Times New Roman"/>
          <w:bCs/>
          <w:i/>
          <w:sz w:val="20"/>
          <w:szCs w:val="20"/>
        </w:rPr>
        <w:t>Hieracium</w:t>
      </w:r>
      <w:proofErr w:type="spellEnd"/>
      <w:r w:rsidRPr="008A5EB5">
        <w:rPr>
          <w:rFonts w:ascii="Times New Roman" w:hAnsi="Times New Roman"/>
          <w:bCs/>
          <w:i/>
          <w:sz w:val="20"/>
          <w:szCs w:val="20"/>
        </w:rPr>
        <w:t xml:space="preserve"> </w:t>
      </w:r>
      <w:proofErr w:type="spellStart"/>
      <w:r w:rsidRPr="008A5EB5">
        <w:rPr>
          <w:rFonts w:ascii="Times New Roman" w:hAnsi="Times New Roman"/>
          <w:bCs/>
          <w:i/>
          <w:sz w:val="20"/>
          <w:szCs w:val="20"/>
        </w:rPr>
        <w:t>pilosella</w:t>
      </w:r>
      <w:proofErr w:type="spellEnd"/>
      <w:r w:rsidRPr="008A5EB5">
        <w:rPr>
          <w:rFonts w:ascii="Times New Roman" w:hAnsi="Times New Roman"/>
          <w:bCs/>
          <w:i/>
          <w:sz w:val="20"/>
          <w:szCs w:val="20"/>
        </w:rPr>
        <w:t xml:space="preserve"> </w:t>
      </w:r>
      <w:r w:rsidRPr="008A5EB5">
        <w:rPr>
          <w:rFonts w:ascii="Times New Roman" w:hAnsi="Times New Roman"/>
          <w:bCs/>
          <w:sz w:val="20"/>
          <w:szCs w:val="20"/>
        </w:rPr>
        <w:t>L. extract. Sensor. 2009; 9:5702-5714.</w:t>
      </w:r>
    </w:p>
    <w:p w:rsidR="00E044B0" w:rsidRPr="008A5EB5" w:rsidRDefault="00E044B0" w:rsidP="00E044B0">
      <w:pPr>
        <w:numPr>
          <w:ilvl w:val="0"/>
          <w:numId w:val="4"/>
        </w:numPr>
        <w:spacing w:after="0" w:line="240" w:lineRule="auto"/>
        <w:jc w:val="both"/>
        <w:rPr>
          <w:rFonts w:ascii="Times New Roman" w:hAnsi="Times New Roman"/>
          <w:color w:val="000000"/>
          <w:sz w:val="20"/>
          <w:szCs w:val="20"/>
        </w:rPr>
      </w:pPr>
      <w:proofErr w:type="spellStart"/>
      <w:r w:rsidRPr="008A5EB5">
        <w:rPr>
          <w:rFonts w:ascii="Times New Roman" w:hAnsi="Times New Roman"/>
          <w:color w:val="000000"/>
          <w:sz w:val="20"/>
          <w:szCs w:val="20"/>
        </w:rPr>
        <w:t>Taha</w:t>
      </w:r>
      <w:proofErr w:type="spellEnd"/>
      <w:r w:rsidRPr="008A5EB5">
        <w:rPr>
          <w:rFonts w:ascii="Times New Roman" w:hAnsi="Times New Roman"/>
          <w:color w:val="000000"/>
          <w:sz w:val="20"/>
          <w:szCs w:val="20"/>
        </w:rPr>
        <w:t xml:space="preserve"> MME, </w:t>
      </w:r>
      <w:proofErr w:type="spellStart"/>
      <w:r w:rsidRPr="008A5EB5">
        <w:rPr>
          <w:rFonts w:ascii="Times New Roman" w:hAnsi="Times New Roman"/>
          <w:color w:val="000000"/>
          <w:sz w:val="20"/>
          <w:szCs w:val="20"/>
        </w:rPr>
        <w:t>Wahab</w:t>
      </w:r>
      <w:proofErr w:type="spellEnd"/>
      <w:r w:rsidRPr="008A5EB5">
        <w:rPr>
          <w:rFonts w:ascii="Times New Roman" w:hAnsi="Times New Roman"/>
          <w:color w:val="000000"/>
          <w:sz w:val="20"/>
          <w:szCs w:val="20"/>
        </w:rPr>
        <w:t xml:space="preserve"> SIA, Othman F, </w:t>
      </w:r>
      <w:proofErr w:type="spellStart"/>
      <w:r w:rsidRPr="008A5EB5">
        <w:rPr>
          <w:rFonts w:ascii="Times New Roman" w:hAnsi="Times New Roman"/>
          <w:color w:val="000000"/>
          <w:sz w:val="20"/>
          <w:szCs w:val="20"/>
        </w:rPr>
        <w:t>Hanachi</w:t>
      </w:r>
      <w:proofErr w:type="spellEnd"/>
      <w:r w:rsidRPr="008A5EB5">
        <w:rPr>
          <w:rFonts w:ascii="Times New Roman" w:hAnsi="Times New Roman"/>
          <w:color w:val="000000"/>
          <w:sz w:val="20"/>
          <w:szCs w:val="20"/>
        </w:rPr>
        <w:t xml:space="preserve"> P, Abdul AB, Al-</w:t>
      </w:r>
      <w:proofErr w:type="spellStart"/>
      <w:r w:rsidRPr="008A5EB5">
        <w:rPr>
          <w:rFonts w:ascii="Times New Roman" w:hAnsi="Times New Roman"/>
          <w:color w:val="000000"/>
          <w:sz w:val="20"/>
          <w:szCs w:val="20"/>
        </w:rPr>
        <w:t>Zubairi</w:t>
      </w:r>
      <w:proofErr w:type="spellEnd"/>
      <w:r w:rsidRPr="008A5EB5">
        <w:rPr>
          <w:rFonts w:ascii="Times New Roman" w:hAnsi="Times New Roman"/>
          <w:color w:val="000000"/>
          <w:sz w:val="20"/>
          <w:szCs w:val="20"/>
        </w:rPr>
        <w:t xml:space="preserve"> AS. </w:t>
      </w:r>
      <w:proofErr w:type="spellStart"/>
      <w:r w:rsidRPr="008A5EB5">
        <w:rPr>
          <w:rFonts w:ascii="Times New Roman" w:hAnsi="Times New Roman"/>
          <w:color w:val="000000"/>
          <w:sz w:val="20"/>
          <w:szCs w:val="20"/>
        </w:rPr>
        <w:t>Chemopreventive</w:t>
      </w:r>
      <w:proofErr w:type="spellEnd"/>
      <w:r w:rsidRPr="008A5EB5">
        <w:rPr>
          <w:rFonts w:ascii="Times New Roman" w:hAnsi="Times New Roman"/>
          <w:color w:val="000000"/>
          <w:sz w:val="20"/>
          <w:szCs w:val="20"/>
        </w:rPr>
        <w:t xml:space="preserve"> properties of </w:t>
      </w:r>
      <w:proofErr w:type="spellStart"/>
      <w:r w:rsidRPr="008A5EB5">
        <w:rPr>
          <w:rFonts w:ascii="Times New Roman" w:hAnsi="Times New Roman"/>
          <w:color w:val="000000"/>
          <w:sz w:val="20"/>
          <w:szCs w:val="20"/>
        </w:rPr>
        <w:t>Azadirachta</w:t>
      </w:r>
      <w:proofErr w:type="spellEnd"/>
      <w:r w:rsidRPr="008A5EB5">
        <w:rPr>
          <w:rFonts w:ascii="Times New Roman" w:hAnsi="Times New Roman"/>
          <w:color w:val="000000"/>
          <w:sz w:val="20"/>
          <w:szCs w:val="20"/>
        </w:rPr>
        <w:t xml:space="preserve"> </w:t>
      </w:r>
      <w:proofErr w:type="spellStart"/>
      <w:r w:rsidRPr="008A5EB5">
        <w:rPr>
          <w:rFonts w:ascii="Times New Roman" w:hAnsi="Times New Roman"/>
          <w:color w:val="000000"/>
          <w:sz w:val="20"/>
          <w:szCs w:val="20"/>
        </w:rPr>
        <w:t>indica</w:t>
      </w:r>
      <w:proofErr w:type="spellEnd"/>
      <w:r w:rsidRPr="008A5EB5">
        <w:rPr>
          <w:rFonts w:ascii="Times New Roman" w:hAnsi="Times New Roman"/>
          <w:color w:val="000000"/>
          <w:sz w:val="20"/>
          <w:szCs w:val="20"/>
        </w:rPr>
        <w:t xml:space="preserve"> aqueous extract on DEN-AAF </w:t>
      </w:r>
      <w:proofErr w:type="spellStart"/>
      <w:r w:rsidRPr="008A5EB5">
        <w:rPr>
          <w:rFonts w:ascii="Times New Roman" w:hAnsi="Times New Roman"/>
          <w:color w:val="000000"/>
          <w:sz w:val="20"/>
          <w:szCs w:val="20"/>
        </w:rPr>
        <w:t>Hepatocarcinogenized</w:t>
      </w:r>
      <w:proofErr w:type="spellEnd"/>
      <w:r w:rsidRPr="008A5EB5">
        <w:rPr>
          <w:rFonts w:ascii="Times New Roman" w:hAnsi="Times New Roman"/>
          <w:color w:val="000000"/>
          <w:sz w:val="20"/>
          <w:szCs w:val="20"/>
        </w:rPr>
        <w:t xml:space="preserve"> rats. International Journal of Molecular Medicine &amp; Advance Science 2008; 4(2):50-54</w:t>
      </w:r>
      <w:r>
        <w:rPr>
          <w:rFonts w:ascii="Times New Roman" w:hAnsi="Times New Roman"/>
          <w:color w:val="000000"/>
          <w:sz w:val="20"/>
          <w:szCs w:val="20"/>
        </w:rPr>
        <w:t>.</w:t>
      </w:r>
    </w:p>
    <w:p w:rsidR="00E044B0" w:rsidRPr="008A5EB5" w:rsidRDefault="00E044B0" w:rsidP="00E044B0">
      <w:pPr>
        <w:numPr>
          <w:ilvl w:val="0"/>
          <w:numId w:val="4"/>
        </w:numPr>
        <w:spacing w:after="0" w:line="240" w:lineRule="auto"/>
        <w:jc w:val="both"/>
        <w:rPr>
          <w:rFonts w:ascii="Times New Roman" w:hAnsi="Times New Roman"/>
          <w:color w:val="000000"/>
          <w:sz w:val="20"/>
          <w:szCs w:val="20"/>
        </w:rPr>
      </w:pPr>
      <w:proofErr w:type="spellStart"/>
      <w:r w:rsidRPr="008A5EB5">
        <w:rPr>
          <w:rFonts w:ascii="Times New Roman" w:hAnsi="Times New Roman"/>
          <w:color w:val="000000"/>
          <w:sz w:val="20"/>
          <w:szCs w:val="20"/>
        </w:rPr>
        <w:t>Tawaha</w:t>
      </w:r>
      <w:proofErr w:type="spellEnd"/>
      <w:r w:rsidRPr="008A5EB5">
        <w:rPr>
          <w:rFonts w:ascii="Times New Roman" w:hAnsi="Times New Roman"/>
          <w:color w:val="000000"/>
          <w:sz w:val="20"/>
          <w:szCs w:val="20"/>
        </w:rPr>
        <w:t xml:space="preserve"> K, </w:t>
      </w:r>
      <w:proofErr w:type="spellStart"/>
      <w:r w:rsidRPr="008A5EB5">
        <w:rPr>
          <w:rFonts w:ascii="Times New Roman" w:hAnsi="Times New Roman"/>
          <w:color w:val="000000"/>
          <w:sz w:val="20"/>
          <w:szCs w:val="20"/>
        </w:rPr>
        <w:t>Alali</w:t>
      </w:r>
      <w:proofErr w:type="spellEnd"/>
      <w:r w:rsidRPr="008A5EB5">
        <w:rPr>
          <w:rFonts w:ascii="Times New Roman" w:hAnsi="Times New Roman"/>
          <w:color w:val="000000"/>
          <w:sz w:val="20"/>
          <w:szCs w:val="20"/>
        </w:rPr>
        <w:t xml:space="preserve"> FQ, </w:t>
      </w:r>
      <w:proofErr w:type="spellStart"/>
      <w:r w:rsidRPr="008A5EB5">
        <w:rPr>
          <w:rFonts w:ascii="Times New Roman" w:hAnsi="Times New Roman"/>
          <w:color w:val="000000"/>
          <w:sz w:val="20"/>
          <w:szCs w:val="20"/>
        </w:rPr>
        <w:t>Gharaibeh</w:t>
      </w:r>
      <w:proofErr w:type="spellEnd"/>
      <w:r w:rsidRPr="008A5EB5">
        <w:rPr>
          <w:rFonts w:ascii="Times New Roman" w:hAnsi="Times New Roman"/>
          <w:color w:val="000000"/>
          <w:sz w:val="20"/>
          <w:szCs w:val="20"/>
        </w:rPr>
        <w:t xml:space="preserve"> M, </w:t>
      </w:r>
      <w:proofErr w:type="spellStart"/>
      <w:r w:rsidRPr="008A5EB5">
        <w:rPr>
          <w:rFonts w:ascii="Times New Roman" w:hAnsi="Times New Roman"/>
          <w:color w:val="000000"/>
          <w:sz w:val="20"/>
          <w:szCs w:val="20"/>
        </w:rPr>
        <w:t>Mohammmad</w:t>
      </w:r>
      <w:proofErr w:type="spellEnd"/>
      <w:r w:rsidRPr="008A5EB5">
        <w:rPr>
          <w:rFonts w:ascii="Times New Roman" w:hAnsi="Times New Roman"/>
          <w:color w:val="000000"/>
          <w:sz w:val="20"/>
          <w:szCs w:val="20"/>
        </w:rPr>
        <w:t xml:space="preserve"> M, EL-</w:t>
      </w:r>
      <w:proofErr w:type="spellStart"/>
      <w:r w:rsidRPr="008A5EB5">
        <w:rPr>
          <w:rFonts w:ascii="Times New Roman" w:hAnsi="Times New Roman"/>
          <w:color w:val="000000"/>
          <w:sz w:val="20"/>
          <w:szCs w:val="20"/>
        </w:rPr>
        <w:t>Elimat</w:t>
      </w:r>
      <w:proofErr w:type="spellEnd"/>
      <w:r w:rsidRPr="008A5EB5">
        <w:rPr>
          <w:rFonts w:ascii="Times New Roman" w:hAnsi="Times New Roman"/>
          <w:color w:val="000000"/>
          <w:sz w:val="20"/>
          <w:szCs w:val="20"/>
        </w:rPr>
        <w:t xml:space="preserve"> T. Antioxidant activity and total phenolic content of selected Jordanian plant species. Food Chemistry 2007; 104: 1372-1378.</w:t>
      </w:r>
    </w:p>
    <w:p w:rsidR="00E044B0" w:rsidRPr="008A5EB5" w:rsidRDefault="00E044B0" w:rsidP="00E044B0">
      <w:pPr>
        <w:numPr>
          <w:ilvl w:val="0"/>
          <w:numId w:val="4"/>
        </w:numPr>
        <w:autoSpaceDE w:val="0"/>
        <w:autoSpaceDN w:val="0"/>
        <w:adjustRightInd w:val="0"/>
        <w:spacing w:after="0" w:line="240" w:lineRule="auto"/>
        <w:jc w:val="both"/>
        <w:rPr>
          <w:rFonts w:ascii="Times New Roman" w:hAnsi="Times New Roman"/>
          <w:color w:val="000000"/>
          <w:sz w:val="20"/>
          <w:szCs w:val="20"/>
        </w:rPr>
      </w:pPr>
      <w:r w:rsidRPr="008A5EB5">
        <w:rPr>
          <w:rFonts w:ascii="Times New Roman" w:hAnsi="Times New Roman"/>
          <w:color w:val="000000"/>
          <w:sz w:val="20"/>
          <w:szCs w:val="20"/>
        </w:rPr>
        <w:t xml:space="preserve">Turkmen N, </w:t>
      </w:r>
      <w:proofErr w:type="spellStart"/>
      <w:r w:rsidRPr="008A5EB5">
        <w:rPr>
          <w:rFonts w:ascii="Times New Roman" w:hAnsi="Times New Roman"/>
          <w:color w:val="000000"/>
          <w:sz w:val="20"/>
          <w:szCs w:val="20"/>
        </w:rPr>
        <w:t>Velioglu</w:t>
      </w:r>
      <w:proofErr w:type="spellEnd"/>
      <w:r w:rsidRPr="008A5EB5">
        <w:rPr>
          <w:rFonts w:ascii="Times New Roman" w:hAnsi="Times New Roman"/>
          <w:color w:val="000000"/>
          <w:sz w:val="20"/>
          <w:szCs w:val="20"/>
        </w:rPr>
        <w:t xml:space="preserve"> YS, Sari F, </w:t>
      </w:r>
      <w:proofErr w:type="spellStart"/>
      <w:r w:rsidRPr="008A5EB5">
        <w:rPr>
          <w:rFonts w:ascii="Times New Roman" w:hAnsi="Times New Roman"/>
          <w:color w:val="000000"/>
          <w:sz w:val="20"/>
          <w:szCs w:val="20"/>
        </w:rPr>
        <w:t>Polat</w:t>
      </w:r>
      <w:proofErr w:type="spellEnd"/>
      <w:r w:rsidRPr="008A5EB5">
        <w:rPr>
          <w:rFonts w:ascii="Times New Roman" w:hAnsi="Times New Roman"/>
          <w:color w:val="000000"/>
          <w:sz w:val="20"/>
          <w:szCs w:val="20"/>
        </w:rPr>
        <w:t xml:space="preserve"> G. Effect of extraction conditions on measured total </w:t>
      </w:r>
      <w:proofErr w:type="spellStart"/>
      <w:r w:rsidRPr="008A5EB5">
        <w:rPr>
          <w:rFonts w:ascii="Times New Roman" w:hAnsi="Times New Roman"/>
          <w:color w:val="000000"/>
          <w:sz w:val="20"/>
          <w:szCs w:val="20"/>
        </w:rPr>
        <w:t>polyphenol</w:t>
      </w:r>
      <w:proofErr w:type="spellEnd"/>
      <w:r w:rsidRPr="008A5EB5">
        <w:rPr>
          <w:rFonts w:ascii="Times New Roman" w:hAnsi="Times New Roman"/>
          <w:color w:val="000000"/>
          <w:sz w:val="20"/>
          <w:szCs w:val="20"/>
        </w:rPr>
        <w:t xml:space="preserve"> contents and antioxidant and antibacterial activity of black tea. Molecules 2007; 12: 484-496.</w:t>
      </w:r>
    </w:p>
    <w:p w:rsidR="00E044B0" w:rsidRPr="008A5EB5" w:rsidRDefault="00E044B0" w:rsidP="00E044B0">
      <w:pPr>
        <w:numPr>
          <w:ilvl w:val="0"/>
          <w:numId w:val="4"/>
        </w:numPr>
        <w:autoSpaceDE w:val="0"/>
        <w:autoSpaceDN w:val="0"/>
        <w:adjustRightInd w:val="0"/>
        <w:spacing w:after="0" w:line="240" w:lineRule="auto"/>
        <w:jc w:val="both"/>
        <w:rPr>
          <w:rFonts w:ascii="Times New Roman" w:hAnsi="Times New Roman"/>
          <w:color w:val="000000"/>
          <w:sz w:val="20"/>
          <w:szCs w:val="20"/>
        </w:rPr>
      </w:pPr>
      <w:proofErr w:type="spellStart"/>
      <w:r w:rsidRPr="008A5EB5">
        <w:rPr>
          <w:rFonts w:ascii="Times New Roman" w:hAnsi="Times New Roman"/>
          <w:color w:val="000000"/>
          <w:sz w:val="20"/>
          <w:szCs w:val="20"/>
        </w:rPr>
        <w:t>Udobang</w:t>
      </w:r>
      <w:proofErr w:type="spellEnd"/>
      <w:r w:rsidRPr="008A5EB5">
        <w:rPr>
          <w:rFonts w:ascii="Times New Roman" w:hAnsi="Times New Roman"/>
          <w:color w:val="000000"/>
          <w:sz w:val="20"/>
          <w:szCs w:val="20"/>
        </w:rPr>
        <w:t xml:space="preserve"> J, </w:t>
      </w:r>
      <w:proofErr w:type="spellStart"/>
      <w:r w:rsidRPr="008A5EB5">
        <w:rPr>
          <w:rFonts w:ascii="Times New Roman" w:hAnsi="Times New Roman"/>
          <w:color w:val="000000"/>
          <w:sz w:val="20"/>
          <w:szCs w:val="20"/>
        </w:rPr>
        <w:t>Nwafor</w:t>
      </w:r>
      <w:proofErr w:type="spellEnd"/>
      <w:r w:rsidRPr="008A5EB5">
        <w:rPr>
          <w:rFonts w:ascii="Times New Roman" w:hAnsi="Times New Roman"/>
          <w:color w:val="000000"/>
          <w:sz w:val="20"/>
          <w:szCs w:val="20"/>
        </w:rPr>
        <w:t xml:space="preserve"> PA, </w:t>
      </w:r>
      <w:proofErr w:type="spellStart"/>
      <w:r w:rsidRPr="008A5EB5">
        <w:rPr>
          <w:rFonts w:ascii="Times New Roman" w:hAnsi="Times New Roman"/>
          <w:color w:val="000000"/>
          <w:sz w:val="20"/>
          <w:szCs w:val="20"/>
        </w:rPr>
        <w:t>Okonkon</w:t>
      </w:r>
      <w:proofErr w:type="spellEnd"/>
      <w:r w:rsidRPr="008A5EB5">
        <w:rPr>
          <w:rFonts w:ascii="Times New Roman" w:hAnsi="Times New Roman"/>
          <w:color w:val="000000"/>
          <w:sz w:val="20"/>
          <w:szCs w:val="20"/>
        </w:rPr>
        <w:t xml:space="preserve"> JE. </w:t>
      </w:r>
      <w:proofErr w:type="spellStart"/>
      <w:r w:rsidRPr="008A5EB5">
        <w:rPr>
          <w:rFonts w:ascii="Times New Roman" w:hAnsi="Times New Roman"/>
          <w:color w:val="000000"/>
          <w:sz w:val="20"/>
          <w:szCs w:val="20"/>
        </w:rPr>
        <w:t>Analgestic</w:t>
      </w:r>
      <w:proofErr w:type="spellEnd"/>
      <w:r w:rsidRPr="008A5EB5">
        <w:rPr>
          <w:rFonts w:ascii="Times New Roman" w:hAnsi="Times New Roman"/>
          <w:color w:val="000000"/>
          <w:sz w:val="20"/>
          <w:szCs w:val="20"/>
        </w:rPr>
        <w:t xml:space="preserve"> and </w:t>
      </w:r>
      <w:proofErr w:type="spellStart"/>
      <w:r w:rsidRPr="008A5EB5">
        <w:rPr>
          <w:rFonts w:ascii="Times New Roman" w:hAnsi="Times New Roman"/>
          <w:color w:val="000000"/>
          <w:sz w:val="20"/>
          <w:szCs w:val="20"/>
        </w:rPr>
        <w:t>antimalaria</w:t>
      </w:r>
      <w:proofErr w:type="spellEnd"/>
      <w:r w:rsidRPr="008A5EB5">
        <w:rPr>
          <w:rFonts w:ascii="Times New Roman" w:hAnsi="Times New Roman"/>
          <w:color w:val="000000"/>
          <w:sz w:val="20"/>
          <w:szCs w:val="20"/>
        </w:rPr>
        <w:t xml:space="preserve"> activity of crude leaf extract and fractions of </w:t>
      </w:r>
      <w:proofErr w:type="spellStart"/>
      <w:r w:rsidRPr="008A5EB5">
        <w:rPr>
          <w:rFonts w:ascii="Times New Roman" w:hAnsi="Times New Roman"/>
          <w:i/>
          <w:color w:val="000000"/>
          <w:sz w:val="20"/>
          <w:szCs w:val="20"/>
        </w:rPr>
        <w:t>acalypha</w:t>
      </w:r>
      <w:proofErr w:type="spellEnd"/>
      <w:r w:rsidRPr="008A5EB5">
        <w:rPr>
          <w:rFonts w:ascii="Times New Roman" w:hAnsi="Times New Roman"/>
          <w:i/>
          <w:color w:val="000000"/>
          <w:sz w:val="20"/>
          <w:szCs w:val="20"/>
        </w:rPr>
        <w:t xml:space="preserve"> </w:t>
      </w:r>
      <w:proofErr w:type="spellStart"/>
      <w:r w:rsidRPr="008A5EB5">
        <w:rPr>
          <w:rFonts w:ascii="Times New Roman" w:hAnsi="Times New Roman"/>
          <w:i/>
          <w:color w:val="000000"/>
          <w:sz w:val="20"/>
          <w:szCs w:val="20"/>
        </w:rPr>
        <w:t>wilkesiana</w:t>
      </w:r>
      <w:proofErr w:type="spellEnd"/>
      <w:r w:rsidRPr="008A5EB5">
        <w:rPr>
          <w:rFonts w:ascii="Times New Roman" w:hAnsi="Times New Roman"/>
          <w:color w:val="000000"/>
          <w:sz w:val="20"/>
          <w:szCs w:val="20"/>
        </w:rPr>
        <w:t xml:space="preserve">. Journal of </w:t>
      </w:r>
      <w:proofErr w:type="spellStart"/>
      <w:r w:rsidRPr="008A5EB5">
        <w:rPr>
          <w:rFonts w:ascii="Times New Roman" w:hAnsi="Times New Roman"/>
          <w:color w:val="000000"/>
          <w:sz w:val="20"/>
          <w:szCs w:val="20"/>
        </w:rPr>
        <w:t>Ethnopharmacology</w:t>
      </w:r>
      <w:proofErr w:type="spellEnd"/>
      <w:r w:rsidRPr="008A5EB5">
        <w:rPr>
          <w:rFonts w:ascii="Times New Roman" w:hAnsi="Times New Roman"/>
          <w:color w:val="000000"/>
          <w:sz w:val="20"/>
          <w:szCs w:val="20"/>
        </w:rPr>
        <w:t xml:space="preserve"> 2010; 127: 373-378.</w:t>
      </w:r>
    </w:p>
    <w:p w:rsidR="00E044B0" w:rsidRDefault="00E044B0" w:rsidP="00E044B0">
      <w:pPr>
        <w:numPr>
          <w:ilvl w:val="0"/>
          <w:numId w:val="4"/>
        </w:numPr>
        <w:autoSpaceDE w:val="0"/>
        <w:autoSpaceDN w:val="0"/>
        <w:adjustRightInd w:val="0"/>
        <w:spacing w:after="0" w:line="240" w:lineRule="auto"/>
        <w:jc w:val="both"/>
        <w:rPr>
          <w:rFonts w:ascii="Times New Roman" w:hAnsi="Times New Roman"/>
          <w:color w:val="000000"/>
          <w:sz w:val="20"/>
          <w:szCs w:val="20"/>
        </w:rPr>
      </w:pPr>
      <w:r w:rsidRPr="008A5EB5">
        <w:rPr>
          <w:rFonts w:ascii="Times New Roman" w:hAnsi="Times New Roman"/>
          <w:color w:val="000000"/>
          <w:sz w:val="20"/>
          <w:szCs w:val="20"/>
        </w:rPr>
        <w:t xml:space="preserve">Wong SP, Leong LP, </w:t>
      </w:r>
      <w:proofErr w:type="spellStart"/>
      <w:r w:rsidRPr="008A5EB5">
        <w:rPr>
          <w:rFonts w:ascii="Times New Roman" w:hAnsi="Times New Roman"/>
          <w:color w:val="000000"/>
          <w:sz w:val="20"/>
          <w:szCs w:val="20"/>
        </w:rPr>
        <w:t>Koh</w:t>
      </w:r>
      <w:proofErr w:type="spellEnd"/>
      <w:r w:rsidRPr="008A5EB5">
        <w:rPr>
          <w:rFonts w:ascii="Times New Roman" w:hAnsi="Times New Roman"/>
          <w:color w:val="000000"/>
          <w:sz w:val="20"/>
          <w:szCs w:val="20"/>
        </w:rPr>
        <w:t xml:space="preserve"> JHW. Antioxidant activities of aqueous extracts of selected plants. Food Chemistry 2006; 99: 775-783.</w:t>
      </w:r>
    </w:p>
    <w:p w:rsidR="00E044B0" w:rsidRPr="008A5EB5" w:rsidRDefault="00E044B0" w:rsidP="00E044B0">
      <w:pPr>
        <w:autoSpaceDE w:val="0"/>
        <w:autoSpaceDN w:val="0"/>
        <w:adjustRightInd w:val="0"/>
        <w:spacing w:after="0" w:line="240" w:lineRule="auto"/>
        <w:ind w:left="360"/>
        <w:jc w:val="both"/>
        <w:rPr>
          <w:rFonts w:ascii="Times New Roman" w:hAnsi="Times New Roman"/>
          <w:color w:val="000000"/>
          <w:sz w:val="20"/>
          <w:szCs w:val="20"/>
        </w:rPr>
      </w:pPr>
    </w:p>
    <w:p w:rsidR="00E044B0" w:rsidRDefault="00E044B0" w:rsidP="00E044B0">
      <w:pPr>
        <w:autoSpaceDE w:val="0"/>
        <w:autoSpaceDN w:val="0"/>
        <w:adjustRightInd w:val="0"/>
        <w:spacing w:after="0" w:line="240" w:lineRule="auto"/>
        <w:jc w:val="both"/>
        <w:rPr>
          <w:rFonts w:ascii="Times New Roman" w:hAnsi="Times New Roman"/>
          <w:color w:val="000000"/>
          <w:sz w:val="20"/>
          <w:szCs w:val="20"/>
        </w:rPr>
        <w:sectPr w:rsidR="00E044B0" w:rsidSect="00D85AA3">
          <w:type w:val="continuous"/>
          <w:pgSz w:w="12240" w:h="15840"/>
          <w:pgMar w:top="1440" w:right="1440" w:bottom="1440" w:left="1440" w:header="720" w:footer="720" w:gutter="0"/>
          <w:cols w:num="2" w:space="425"/>
          <w:docGrid w:linePitch="360"/>
        </w:sectPr>
      </w:pPr>
    </w:p>
    <w:p w:rsidR="00E044B0" w:rsidRPr="008A5EB5" w:rsidRDefault="00E044B0" w:rsidP="00E044B0">
      <w:pPr>
        <w:autoSpaceDE w:val="0"/>
        <w:autoSpaceDN w:val="0"/>
        <w:adjustRightInd w:val="0"/>
        <w:spacing w:after="0" w:line="240" w:lineRule="auto"/>
        <w:jc w:val="both"/>
        <w:rPr>
          <w:rFonts w:ascii="Times New Roman" w:hAnsi="Times New Roman"/>
          <w:color w:val="000000"/>
          <w:sz w:val="20"/>
          <w:szCs w:val="20"/>
        </w:rPr>
      </w:pPr>
    </w:p>
    <w:p w:rsidR="00E044B0" w:rsidRPr="008A5EB5" w:rsidRDefault="00E044B0" w:rsidP="00E044B0">
      <w:pPr>
        <w:autoSpaceDE w:val="0"/>
        <w:autoSpaceDN w:val="0"/>
        <w:adjustRightInd w:val="0"/>
        <w:spacing w:after="0" w:line="240" w:lineRule="auto"/>
        <w:jc w:val="both"/>
        <w:rPr>
          <w:rFonts w:ascii="Times New Roman" w:hAnsi="Times New Roman"/>
          <w:color w:val="000000"/>
          <w:sz w:val="20"/>
          <w:szCs w:val="20"/>
        </w:rPr>
      </w:pPr>
    </w:p>
    <w:p w:rsidR="00E044B0" w:rsidRPr="008A5EB5" w:rsidRDefault="00E044B0" w:rsidP="00E044B0">
      <w:pPr>
        <w:spacing w:after="0" w:line="240" w:lineRule="auto"/>
        <w:jc w:val="both"/>
        <w:rPr>
          <w:rFonts w:ascii="Times New Roman" w:hAnsi="Times New Roman"/>
          <w:color w:val="000000"/>
          <w:sz w:val="20"/>
          <w:szCs w:val="20"/>
        </w:rPr>
      </w:pPr>
      <w:r w:rsidRPr="008A5EB5">
        <w:rPr>
          <w:rFonts w:ascii="Times New Roman" w:hAnsi="Times New Roman"/>
          <w:color w:val="000000"/>
          <w:sz w:val="20"/>
          <w:szCs w:val="20"/>
        </w:rPr>
        <w:t>Date Submitted: 31</w:t>
      </w:r>
      <w:r w:rsidRPr="008A5EB5">
        <w:rPr>
          <w:rFonts w:ascii="Times New Roman" w:hAnsi="Times New Roman"/>
          <w:color w:val="000000"/>
          <w:sz w:val="20"/>
          <w:szCs w:val="20"/>
          <w:vertAlign w:val="superscript"/>
        </w:rPr>
        <w:t>st</w:t>
      </w:r>
      <w:r w:rsidRPr="008A5EB5">
        <w:rPr>
          <w:rFonts w:ascii="Times New Roman" w:hAnsi="Times New Roman"/>
          <w:color w:val="000000"/>
          <w:sz w:val="20"/>
          <w:szCs w:val="20"/>
        </w:rPr>
        <w:t xml:space="preserve"> May, 2011</w:t>
      </w:r>
    </w:p>
    <w:p w:rsidR="00E044B0" w:rsidRPr="008A5EB5" w:rsidRDefault="00E044B0" w:rsidP="00E044B0">
      <w:pPr>
        <w:spacing w:after="0" w:line="240" w:lineRule="auto"/>
        <w:jc w:val="both"/>
        <w:rPr>
          <w:rFonts w:ascii="Times New Roman" w:hAnsi="Times New Roman"/>
          <w:color w:val="000000"/>
          <w:sz w:val="20"/>
          <w:szCs w:val="20"/>
        </w:rPr>
      </w:pPr>
    </w:p>
    <w:p w:rsidR="00D17652" w:rsidRDefault="00D17652"/>
    <w:sectPr w:rsidR="00D17652" w:rsidSect="008A5EB5">
      <w:type w:val="continuous"/>
      <w:pgSz w:w="12240" w:h="15840"/>
      <w:pgMar w:top="1440" w:right="1440" w:bottom="1440" w:left="1440" w:header="720" w:footer="720" w:gutter="0"/>
      <w:pgNumType w:start="5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3F2" w:rsidRDefault="004273F2" w:rsidP="00122736">
      <w:pPr>
        <w:spacing w:after="0" w:line="240" w:lineRule="auto"/>
      </w:pPr>
      <w:r>
        <w:separator/>
      </w:r>
    </w:p>
  </w:endnote>
  <w:endnote w:type="continuationSeparator" w:id="0">
    <w:p w:rsidR="004273F2" w:rsidRDefault="004273F2" w:rsidP="00122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dvEPSTIM">
    <w:altName w:val="MS Mincho"/>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AA3" w:rsidRDefault="00122736" w:rsidP="00FC17B6">
    <w:pPr>
      <w:pStyle w:val="Footer"/>
      <w:framePr w:wrap="around" w:vAnchor="text" w:hAnchor="margin" w:xAlign="center" w:y="1"/>
      <w:rPr>
        <w:rStyle w:val="PageNumber"/>
      </w:rPr>
    </w:pPr>
    <w:r>
      <w:rPr>
        <w:rStyle w:val="PageNumber"/>
      </w:rPr>
      <w:fldChar w:fldCharType="begin"/>
    </w:r>
    <w:r w:rsidR="00E044B0">
      <w:rPr>
        <w:rStyle w:val="PageNumber"/>
      </w:rPr>
      <w:instrText xml:space="preserve">PAGE  </w:instrText>
    </w:r>
    <w:r>
      <w:rPr>
        <w:rStyle w:val="PageNumber"/>
      </w:rPr>
      <w:fldChar w:fldCharType="end"/>
    </w:r>
  </w:p>
  <w:p w:rsidR="00D85AA3" w:rsidRDefault="004273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AA3" w:rsidRDefault="00122736" w:rsidP="00FC17B6">
    <w:pPr>
      <w:pStyle w:val="Footer"/>
      <w:framePr w:wrap="around" w:vAnchor="text" w:hAnchor="margin" w:xAlign="center" w:y="1"/>
      <w:rPr>
        <w:rStyle w:val="PageNumber"/>
      </w:rPr>
    </w:pPr>
    <w:r>
      <w:rPr>
        <w:rStyle w:val="PageNumber"/>
      </w:rPr>
      <w:fldChar w:fldCharType="begin"/>
    </w:r>
    <w:r w:rsidR="00E044B0">
      <w:rPr>
        <w:rStyle w:val="PageNumber"/>
      </w:rPr>
      <w:instrText xml:space="preserve">PAGE  </w:instrText>
    </w:r>
    <w:r>
      <w:rPr>
        <w:rStyle w:val="PageNumber"/>
      </w:rPr>
      <w:fldChar w:fldCharType="separate"/>
    </w:r>
    <w:r w:rsidR="00C518C7">
      <w:rPr>
        <w:rStyle w:val="PageNumber"/>
        <w:noProof/>
      </w:rPr>
      <w:t>61</w:t>
    </w:r>
    <w:r>
      <w:rPr>
        <w:rStyle w:val="PageNumber"/>
      </w:rPr>
      <w:fldChar w:fldCharType="end"/>
    </w:r>
  </w:p>
  <w:p w:rsidR="00D85AA3" w:rsidRDefault="004273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3F2" w:rsidRDefault="004273F2" w:rsidP="00122736">
      <w:pPr>
        <w:spacing w:after="0" w:line="240" w:lineRule="auto"/>
      </w:pPr>
      <w:r>
        <w:separator/>
      </w:r>
    </w:p>
  </w:footnote>
  <w:footnote w:type="continuationSeparator" w:id="0">
    <w:p w:rsidR="004273F2" w:rsidRDefault="004273F2" w:rsidP="00122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AA3" w:rsidRPr="001F3F6D" w:rsidRDefault="00E044B0" w:rsidP="00823E6E">
    <w:pPr>
      <w:pBdr>
        <w:bottom w:val="thinThickMediumGap" w:sz="12" w:space="1" w:color="auto"/>
      </w:pBdr>
      <w:tabs>
        <w:tab w:val="left" w:pos="9360"/>
      </w:tabs>
      <w:jc w:val="center"/>
      <w:rPr>
        <w:rFonts w:ascii="Times New Roman" w:hAnsi="Times New Roman"/>
        <w:sz w:val="20"/>
        <w:szCs w:val="20"/>
      </w:rPr>
    </w:pPr>
    <w:r w:rsidRPr="001F3F6D">
      <w:rPr>
        <w:rFonts w:ascii="Times New Roman" w:hAnsi="Times New Roman"/>
        <w:sz w:val="20"/>
        <w:szCs w:val="20"/>
      </w:rPr>
      <w:t>Nature and Science, 2011</w:t>
    </w:r>
    <w:proofErr w:type="gramStart"/>
    <w:r w:rsidRPr="001F3F6D">
      <w:rPr>
        <w:rFonts w:ascii="Times New Roman" w:hAnsi="Times New Roman"/>
        <w:sz w:val="20"/>
        <w:szCs w:val="20"/>
      </w:rPr>
      <w:t>;9</w:t>
    </w:r>
    <w:proofErr w:type="gramEnd"/>
    <w:r w:rsidRPr="001F3F6D">
      <w:rPr>
        <w:rFonts w:ascii="Times New Roman" w:hAnsi="Times New Roman"/>
        <w:sz w:val="20"/>
        <w:szCs w:val="20"/>
      </w:rPr>
      <w:t xml:space="preserve">(7) </w:t>
    </w:r>
    <w:r w:rsidRPr="001F3F6D">
      <w:rPr>
        <w:rFonts w:ascii="Times New Roman" w:hAnsi="Times New Roman"/>
        <w:color w:val="000000"/>
        <w:sz w:val="20"/>
        <w:szCs w:val="20"/>
      </w:rPr>
      <w:t xml:space="preserve">                                                 </w:t>
    </w:r>
    <w:hyperlink r:id="rId1" w:history="1">
      <w:r w:rsidRPr="001F3F6D">
        <w:rPr>
          <w:rStyle w:val="Hyperlink"/>
          <w:rFonts w:ascii="Times New Roman" w:hAnsi="Times New Roman"/>
          <w:sz w:val="20"/>
          <w:szCs w:val="20"/>
        </w:rPr>
        <w:t>http://www.sciencepub.net/nature</w:t>
      </w:r>
    </w:hyperlink>
    <w:r w:rsidRPr="001F3F6D">
      <w:rPr>
        <w:rFonts w:ascii="Times New Roman" w:hAnsi="Times New Roman"/>
        <w:sz w:val="20"/>
        <w:szCs w:val="20"/>
      </w:rPr>
      <w:t xml:space="preserve"> </w:t>
    </w:r>
  </w:p>
  <w:p w:rsidR="00D85AA3" w:rsidRPr="001F3F6D" w:rsidRDefault="004273F2" w:rsidP="00823E6E">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42FA"/>
    <w:multiLevelType w:val="hybridMultilevel"/>
    <w:tmpl w:val="3222A206"/>
    <w:lvl w:ilvl="0" w:tplc="F63616C6">
      <w:numFmt w:val="bullet"/>
      <w:lvlText w:val=""/>
      <w:lvlJc w:val="left"/>
      <w:pPr>
        <w:tabs>
          <w:tab w:val="num" w:pos="420"/>
        </w:tabs>
        <w:ind w:left="420" w:hanging="360"/>
      </w:pPr>
      <w:rPr>
        <w:rFonts w:ascii="Symbol" w:eastAsia="Calibri"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nsid w:val="21CF2C37"/>
    <w:multiLevelType w:val="multilevel"/>
    <w:tmpl w:val="A37A28EE"/>
    <w:lvl w:ilvl="0">
      <w:start w:val="17"/>
      <w:numFmt w:val="decimal"/>
      <w:lvlText w:val="%1"/>
      <w:lvlJc w:val="left"/>
      <w:pPr>
        <w:ind w:left="540" w:hanging="540"/>
      </w:pPr>
      <w:rPr>
        <w:rFonts w:hint="default"/>
      </w:rPr>
    </w:lvl>
    <w:lvl w:ilvl="1">
      <w:start w:val="2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B956918"/>
    <w:multiLevelType w:val="hybridMultilevel"/>
    <w:tmpl w:val="AC8CFAE2"/>
    <w:lvl w:ilvl="0" w:tplc="191ED2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204753"/>
    <w:multiLevelType w:val="hybridMultilevel"/>
    <w:tmpl w:val="F5844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44B0"/>
    <w:rsid w:val="00102CB4"/>
    <w:rsid w:val="00122736"/>
    <w:rsid w:val="004273F2"/>
    <w:rsid w:val="00C518C7"/>
    <w:rsid w:val="00D17652"/>
    <w:rsid w:val="00E044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B0"/>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044B0"/>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044B0"/>
    <w:pPr>
      <w:spacing w:after="0" w:line="240" w:lineRule="auto"/>
    </w:pPr>
    <w:rPr>
      <w:rFonts w:ascii="Calibri" w:eastAsia="SimSu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44B0"/>
    <w:pPr>
      <w:tabs>
        <w:tab w:val="center" w:pos="4680"/>
        <w:tab w:val="right" w:pos="9360"/>
      </w:tabs>
    </w:pPr>
  </w:style>
  <w:style w:type="character" w:customStyle="1" w:styleId="HeaderChar">
    <w:name w:val="Header Char"/>
    <w:basedOn w:val="DefaultParagraphFont"/>
    <w:link w:val="Header"/>
    <w:uiPriority w:val="99"/>
    <w:semiHidden/>
    <w:rsid w:val="00E044B0"/>
    <w:rPr>
      <w:rFonts w:ascii="Calibri" w:eastAsia="SimSun" w:hAnsi="Calibri" w:cs="Times New Roman"/>
    </w:rPr>
  </w:style>
  <w:style w:type="paragraph" w:styleId="Footer">
    <w:name w:val="footer"/>
    <w:basedOn w:val="Normal"/>
    <w:link w:val="FooterChar"/>
    <w:uiPriority w:val="99"/>
    <w:semiHidden/>
    <w:unhideWhenUsed/>
    <w:rsid w:val="00E044B0"/>
    <w:pPr>
      <w:tabs>
        <w:tab w:val="center" w:pos="4680"/>
        <w:tab w:val="right" w:pos="9360"/>
      </w:tabs>
    </w:pPr>
  </w:style>
  <w:style w:type="character" w:customStyle="1" w:styleId="FooterChar">
    <w:name w:val="Footer Char"/>
    <w:basedOn w:val="DefaultParagraphFont"/>
    <w:link w:val="Footer"/>
    <w:uiPriority w:val="99"/>
    <w:semiHidden/>
    <w:rsid w:val="00E044B0"/>
    <w:rPr>
      <w:rFonts w:ascii="Calibri" w:eastAsia="SimSun" w:hAnsi="Calibri" w:cs="Times New Roman"/>
    </w:rPr>
  </w:style>
  <w:style w:type="paragraph" w:styleId="Title">
    <w:name w:val="Title"/>
    <w:basedOn w:val="Normal"/>
    <w:next w:val="Normal"/>
    <w:link w:val="TitleChar"/>
    <w:uiPriority w:val="10"/>
    <w:qFormat/>
    <w:rsid w:val="00E044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E044B0"/>
    <w:rPr>
      <w:rFonts w:ascii="Cambria" w:eastAsia="Times New Roman" w:hAnsi="Cambria" w:cs="Times New Roman"/>
      <w:b/>
      <w:bCs/>
      <w:kern w:val="28"/>
      <w:sz w:val="32"/>
      <w:szCs w:val="32"/>
    </w:rPr>
  </w:style>
  <w:style w:type="character" w:styleId="Hyperlink">
    <w:name w:val="Hyperlink"/>
    <w:basedOn w:val="DefaultParagraphFont"/>
    <w:uiPriority w:val="99"/>
    <w:unhideWhenUsed/>
    <w:rsid w:val="00E044B0"/>
    <w:rPr>
      <w:color w:val="0000FF"/>
      <w:u w:val="single"/>
    </w:rPr>
  </w:style>
  <w:style w:type="character" w:customStyle="1" w:styleId="Char1Char">
    <w:name w:val="Char1 Char"/>
    <w:basedOn w:val="DefaultParagraphFont"/>
    <w:semiHidden/>
    <w:rsid w:val="00E044B0"/>
    <w:rPr>
      <w:rFonts w:ascii="Calibri" w:eastAsia="SimSun" w:hAnsi="Calibri"/>
      <w:sz w:val="22"/>
      <w:szCs w:val="22"/>
      <w:lang w:val="en-GB" w:eastAsia="en-US" w:bidi="ar-SA"/>
    </w:rPr>
  </w:style>
  <w:style w:type="character" w:styleId="PageNumber">
    <w:name w:val="page number"/>
    <w:basedOn w:val="DefaultParagraphFont"/>
    <w:rsid w:val="00E044B0"/>
  </w:style>
  <w:style w:type="paragraph" w:styleId="BalloonText">
    <w:name w:val="Balloon Text"/>
    <w:basedOn w:val="Normal"/>
    <w:link w:val="BalloonTextChar"/>
    <w:uiPriority w:val="99"/>
    <w:semiHidden/>
    <w:unhideWhenUsed/>
    <w:rsid w:val="00E04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4B0"/>
    <w:rPr>
      <w:rFonts w:ascii="Tahoma" w:eastAsia="SimSu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nokwuruc@babcockuni.edu.ng"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5054</Words>
  <Characters>28812</Characters>
  <Application>Microsoft Office Word</Application>
  <DocSecurity>0</DocSecurity>
  <Lines>240</Lines>
  <Paragraphs>67</Paragraphs>
  <ScaleCrop>false</ScaleCrop>
  <Company>Hewlett-Packard</Company>
  <LinksUpToDate>false</LinksUpToDate>
  <CharactersWithSpaces>33799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Anokwuru</dc:creator>
  <cp:lastModifiedBy>Anokwuru</cp:lastModifiedBy>
  <cp:revision>3</cp:revision>
  <dcterms:created xsi:type="dcterms:W3CDTF">2011-06-08T09:15:00Z</dcterms:created>
  <dcterms:modified xsi:type="dcterms:W3CDTF">2011-06-08T10:37:00Z</dcterms:modified>
</cp:coreProperties>
</file>