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44" w:rsidRDefault="001315AC" w:rsidP="00130667">
      <w:pPr>
        <w:tabs>
          <w:tab w:val="left" w:pos="567"/>
        </w:tabs>
        <w:spacing w:after="0" w:line="240" w:lineRule="auto"/>
        <w:jc w:val="center"/>
        <w:rPr>
          <w:rFonts w:ascii="Times New Roman" w:eastAsiaTheme="minorEastAsia" w:hAnsi="Times New Roman"/>
          <w:b/>
          <w:sz w:val="20"/>
          <w:szCs w:val="20"/>
          <w:lang w:eastAsia="zh-CN"/>
        </w:rPr>
      </w:pPr>
      <w:r w:rsidRPr="00130667">
        <w:rPr>
          <w:rFonts w:ascii="Times New Roman" w:hAnsi="Times New Roman"/>
          <w:b/>
          <w:sz w:val="20"/>
          <w:szCs w:val="20"/>
        </w:rPr>
        <w:t>Comparative Study on Bacterial Quality of Fresh and Frozen Shrimp (</w:t>
      </w:r>
      <w:proofErr w:type="spellStart"/>
      <w:r w:rsidRPr="00130667">
        <w:rPr>
          <w:rFonts w:ascii="Times New Roman" w:hAnsi="Times New Roman"/>
          <w:b/>
          <w:i/>
          <w:sz w:val="20"/>
          <w:szCs w:val="20"/>
        </w:rPr>
        <w:t>Palaemonetes</w:t>
      </w:r>
      <w:proofErr w:type="spellEnd"/>
      <w:r w:rsidRPr="00130667">
        <w:rPr>
          <w:rFonts w:ascii="Times New Roman" w:hAnsi="Times New Roman"/>
          <w:b/>
          <w:sz w:val="20"/>
          <w:szCs w:val="20"/>
        </w:rPr>
        <w:t xml:space="preserve"> spp.) Sold in Retail Markets in Port Harcourt,</w:t>
      </w:r>
      <w:r w:rsidR="00E71544" w:rsidRPr="00130667">
        <w:rPr>
          <w:rFonts w:ascii="Times New Roman" w:hAnsi="Times New Roman"/>
          <w:b/>
          <w:sz w:val="20"/>
          <w:szCs w:val="20"/>
        </w:rPr>
        <w:t xml:space="preserve"> Rivers State, Nigeria.</w:t>
      </w:r>
    </w:p>
    <w:p w:rsidR="00130667" w:rsidRPr="00130667" w:rsidRDefault="00130667" w:rsidP="00130667">
      <w:pPr>
        <w:tabs>
          <w:tab w:val="left" w:pos="567"/>
        </w:tabs>
        <w:spacing w:after="0" w:line="240" w:lineRule="auto"/>
        <w:jc w:val="center"/>
        <w:rPr>
          <w:rFonts w:ascii="Times New Roman" w:eastAsiaTheme="minorEastAsia" w:hAnsi="Times New Roman"/>
          <w:b/>
          <w:sz w:val="20"/>
          <w:szCs w:val="20"/>
          <w:lang w:eastAsia="zh-CN"/>
        </w:rPr>
      </w:pPr>
    </w:p>
    <w:p w:rsidR="00E71544" w:rsidRDefault="00E71544" w:rsidP="00130667">
      <w:pPr>
        <w:spacing w:after="0" w:line="240" w:lineRule="auto"/>
        <w:jc w:val="center"/>
        <w:rPr>
          <w:rFonts w:ascii="Times New Roman" w:eastAsiaTheme="minorEastAsia" w:hAnsi="Times New Roman"/>
          <w:sz w:val="20"/>
          <w:szCs w:val="20"/>
          <w:lang w:eastAsia="zh-CN"/>
        </w:rPr>
      </w:pPr>
      <w:r w:rsidRPr="00130667">
        <w:rPr>
          <w:rFonts w:ascii="Times New Roman" w:hAnsi="Times New Roman"/>
          <w:sz w:val="20"/>
          <w:szCs w:val="20"/>
        </w:rPr>
        <w:t xml:space="preserve">Solomon, </w:t>
      </w:r>
      <w:proofErr w:type="spellStart"/>
      <w:r w:rsidRPr="00130667">
        <w:rPr>
          <w:rFonts w:ascii="Times New Roman" w:hAnsi="Times New Roman"/>
          <w:sz w:val="20"/>
          <w:szCs w:val="20"/>
        </w:rPr>
        <w:t>Leera</w:t>
      </w:r>
      <w:proofErr w:type="spellEnd"/>
      <w:r w:rsidRPr="00130667">
        <w:rPr>
          <w:rFonts w:ascii="Times New Roman" w:hAnsi="Times New Roman"/>
          <w:sz w:val="20"/>
          <w:szCs w:val="20"/>
          <w:vertAlign w:val="superscript"/>
        </w:rPr>
        <w:t xml:space="preserve"> </w:t>
      </w:r>
      <w:r w:rsidRPr="00130667">
        <w:rPr>
          <w:rFonts w:ascii="Times New Roman" w:hAnsi="Times New Roman"/>
          <w:sz w:val="20"/>
          <w:szCs w:val="20"/>
        </w:rPr>
        <w:t xml:space="preserve"> and </w:t>
      </w:r>
      <w:proofErr w:type="spellStart"/>
      <w:r w:rsidRPr="00130667">
        <w:rPr>
          <w:rFonts w:ascii="Times New Roman" w:hAnsi="Times New Roman"/>
          <w:sz w:val="20"/>
          <w:szCs w:val="20"/>
        </w:rPr>
        <w:t>Ibe</w:t>
      </w:r>
      <w:proofErr w:type="spellEnd"/>
      <w:r w:rsidRPr="00130667">
        <w:rPr>
          <w:rFonts w:ascii="Times New Roman" w:hAnsi="Times New Roman"/>
          <w:sz w:val="20"/>
          <w:szCs w:val="20"/>
        </w:rPr>
        <w:t xml:space="preserve">, Stella. </w:t>
      </w:r>
      <w:proofErr w:type="spellStart"/>
      <w:r w:rsidRPr="00130667">
        <w:rPr>
          <w:rFonts w:ascii="Times New Roman" w:hAnsi="Times New Roman"/>
          <w:sz w:val="20"/>
          <w:szCs w:val="20"/>
        </w:rPr>
        <w:t>Nwabuogo</w:t>
      </w:r>
      <w:proofErr w:type="spellEnd"/>
    </w:p>
    <w:p w:rsidR="00130667" w:rsidRPr="00130667" w:rsidRDefault="00130667" w:rsidP="00130667">
      <w:pPr>
        <w:spacing w:after="0" w:line="240" w:lineRule="auto"/>
        <w:jc w:val="center"/>
        <w:rPr>
          <w:rFonts w:ascii="Times New Roman" w:eastAsiaTheme="minorEastAsia" w:hAnsi="Times New Roman"/>
          <w:sz w:val="20"/>
          <w:szCs w:val="20"/>
          <w:lang w:eastAsia="zh-CN"/>
        </w:rPr>
      </w:pPr>
    </w:p>
    <w:p w:rsidR="001315AC" w:rsidRPr="00130667" w:rsidRDefault="001315AC" w:rsidP="00130667">
      <w:pPr>
        <w:spacing w:after="0" w:line="240" w:lineRule="auto"/>
        <w:jc w:val="center"/>
        <w:rPr>
          <w:rFonts w:ascii="Times New Roman" w:hAnsi="Times New Roman"/>
          <w:b/>
          <w:sz w:val="20"/>
          <w:szCs w:val="20"/>
        </w:rPr>
      </w:pPr>
      <w:r w:rsidRPr="00130667">
        <w:rPr>
          <w:rFonts w:ascii="Times New Roman" w:hAnsi="Times New Roman"/>
          <w:sz w:val="20"/>
          <w:szCs w:val="20"/>
        </w:rPr>
        <w:t>Department of Microbiology, University of Port Harcourt P.M.B. 5323, Port Harcourt, Rivers State, Nigeria.</w:t>
      </w:r>
    </w:p>
    <w:p w:rsidR="00E71544" w:rsidRPr="00130667" w:rsidRDefault="008B1D7D" w:rsidP="00130667">
      <w:pPr>
        <w:spacing w:after="0" w:line="240" w:lineRule="auto"/>
        <w:jc w:val="center"/>
        <w:rPr>
          <w:rFonts w:ascii="Times New Roman" w:hAnsi="Times New Roman"/>
          <w:sz w:val="20"/>
          <w:szCs w:val="20"/>
        </w:rPr>
      </w:pPr>
      <w:hyperlink r:id="rId7" w:history="1">
        <w:r w:rsidR="00B009D7" w:rsidRPr="00130667">
          <w:rPr>
            <w:rStyle w:val="Hyperlink"/>
            <w:rFonts w:ascii="Times New Roman" w:hAnsi="Times New Roman"/>
            <w:sz w:val="20"/>
            <w:szCs w:val="20"/>
          </w:rPr>
          <w:t>solo</w:t>
        </w:r>
        <w:r w:rsidR="00E71544" w:rsidRPr="00130667">
          <w:rPr>
            <w:rStyle w:val="Hyperlink"/>
            <w:rFonts w:ascii="Times New Roman" w:hAnsi="Times New Roman"/>
            <w:sz w:val="20"/>
            <w:szCs w:val="20"/>
          </w:rPr>
          <w:t>leera@yahoo.com</w:t>
        </w:r>
      </w:hyperlink>
      <w:r w:rsidR="00E71544" w:rsidRPr="00130667">
        <w:rPr>
          <w:rFonts w:ascii="Times New Roman" w:hAnsi="Times New Roman"/>
          <w:sz w:val="20"/>
          <w:szCs w:val="20"/>
        </w:rPr>
        <w:t xml:space="preserve"> </w:t>
      </w:r>
    </w:p>
    <w:p w:rsidR="00E71544" w:rsidRPr="00130667" w:rsidRDefault="00E71544" w:rsidP="00130667">
      <w:pPr>
        <w:spacing w:after="0" w:line="240" w:lineRule="auto"/>
        <w:rPr>
          <w:rFonts w:ascii="Times New Roman" w:hAnsi="Times New Roman"/>
          <w:sz w:val="20"/>
          <w:szCs w:val="20"/>
        </w:rPr>
      </w:pPr>
    </w:p>
    <w:p w:rsidR="00BD3B13" w:rsidRPr="00130667" w:rsidRDefault="00E71544" w:rsidP="00130667">
      <w:pPr>
        <w:tabs>
          <w:tab w:val="left" w:pos="567"/>
        </w:tabs>
        <w:spacing w:after="0" w:line="240" w:lineRule="auto"/>
        <w:jc w:val="both"/>
        <w:rPr>
          <w:rFonts w:ascii="Times New Roman" w:eastAsiaTheme="minorEastAsia" w:hAnsi="Times New Roman"/>
          <w:sz w:val="20"/>
          <w:szCs w:val="20"/>
          <w:lang w:eastAsia="zh-CN"/>
        </w:rPr>
      </w:pPr>
      <w:r w:rsidRPr="00130667">
        <w:rPr>
          <w:rFonts w:ascii="Times New Roman" w:hAnsi="Times New Roman"/>
          <w:b/>
          <w:sz w:val="20"/>
          <w:szCs w:val="20"/>
        </w:rPr>
        <w:t xml:space="preserve">Abstract: </w:t>
      </w:r>
      <w:r w:rsidRPr="00130667">
        <w:rPr>
          <w:rFonts w:ascii="Times New Roman" w:hAnsi="Times New Roman"/>
          <w:sz w:val="20"/>
          <w:szCs w:val="20"/>
        </w:rPr>
        <w:t xml:space="preserve">Fresh and frozen shrimp sold in retail markets in Port Harcourt were examined for bacterial quality using standard plate count, total </w:t>
      </w:r>
      <w:proofErr w:type="spellStart"/>
      <w:r w:rsidRPr="00130667">
        <w:rPr>
          <w:rFonts w:ascii="Times New Roman" w:hAnsi="Times New Roman"/>
          <w:sz w:val="20"/>
          <w:szCs w:val="20"/>
        </w:rPr>
        <w:t>coliform</w:t>
      </w:r>
      <w:proofErr w:type="spellEnd"/>
      <w:r w:rsidRPr="00130667">
        <w:rPr>
          <w:rFonts w:ascii="Times New Roman" w:hAnsi="Times New Roman"/>
          <w:sz w:val="20"/>
          <w:szCs w:val="20"/>
        </w:rPr>
        <w:t xml:space="preserve"> count and pH value. A total of ten fresh and frozen shrimp samples were purchased and tenfold serial dilution were spread plated in duplicates on nutrient and </w:t>
      </w:r>
      <w:proofErr w:type="spellStart"/>
      <w:r w:rsidRPr="00130667">
        <w:rPr>
          <w:rFonts w:ascii="Times New Roman" w:hAnsi="Times New Roman"/>
          <w:sz w:val="20"/>
          <w:szCs w:val="20"/>
        </w:rPr>
        <w:t>MacConkey</w:t>
      </w:r>
      <w:proofErr w:type="spellEnd"/>
      <w:r w:rsidRPr="00130667">
        <w:rPr>
          <w:rFonts w:ascii="Times New Roman" w:hAnsi="Times New Roman"/>
          <w:sz w:val="20"/>
          <w:szCs w:val="20"/>
        </w:rPr>
        <w:t xml:space="preserve"> agar plates and incubated at 37</w:t>
      </w:r>
      <w:r w:rsidRPr="00130667">
        <w:rPr>
          <w:rFonts w:ascii="Times New Roman" w:hAnsi="Times New Roman"/>
          <w:sz w:val="20"/>
          <w:szCs w:val="20"/>
          <w:vertAlign w:val="superscript"/>
        </w:rPr>
        <w:t>0</w:t>
      </w:r>
      <w:r w:rsidRPr="00130667">
        <w:rPr>
          <w:rFonts w:ascii="Times New Roman" w:hAnsi="Times New Roman"/>
          <w:sz w:val="20"/>
          <w:szCs w:val="20"/>
        </w:rPr>
        <w:t>C for 24 hours. Fresh samples had average pH of 7. 21±0.16 and gave total plate counts of 1.89 x10</w:t>
      </w:r>
      <w:r w:rsidRPr="00130667">
        <w:rPr>
          <w:rFonts w:ascii="Times New Roman" w:hAnsi="Times New Roman"/>
          <w:sz w:val="20"/>
          <w:szCs w:val="20"/>
          <w:vertAlign w:val="superscript"/>
        </w:rPr>
        <w:t>5</w:t>
      </w:r>
      <w:r w:rsidRPr="00130667">
        <w:rPr>
          <w:rFonts w:ascii="Times New Roman" w:hAnsi="Times New Roman"/>
          <w:sz w:val="20"/>
          <w:szCs w:val="20"/>
        </w:rPr>
        <w:t xml:space="preserve"> to 3.1x10</w:t>
      </w:r>
      <w:r w:rsidRPr="00130667">
        <w:rPr>
          <w:rFonts w:ascii="Times New Roman" w:hAnsi="Times New Roman"/>
          <w:sz w:val="20"/>
          <w:szCs w:val="20"/>
          <w:vertAlign w:val="superscript"/>
        </w:rPr>
        <w:t>7</w:t>
      </w:r>
      <w:r w:rsidRPr="00130667">
        <w:rPr>
          <w:rFonts w:ascii="Times New Roman" w:hAnsi="Times New Roman"/>
          <w:sz w:val="20"/>
          <w:szCs w:val="20"/>
        </w:rPr>
        <w:t xml:space="preserve">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 xml:space="preserve">/g and total </w:t>
      </w:r>
      <w:proofErr w:type="spellStart"/>
      <w:r w:rsidRPr="00130667">
        <w:rPr>
          <w:rFonts w:ascii="Times New Roman" w:hAnsi="Times New Roman"/>
          <w:sz w:val="20"/>
          <w:szCs w:val="20"/>
        </w:rPr>
        <w:t>coliform</w:t>
      </w:r>
      <w:proofErr w:type="spellEnd"/>
      <w:r w:rsidRPr="00130667">
        <w:rPr>
          <w:rFonts w:ascii="Times New Roman" w:hAnsi="Times New Roman"/>
          <w:sz w:val="20"/>
          <w:szCs w:val="20"/>
        </w:rPr>
        <w:t xml:space="preserve"> counts of 2.72 x10</w:t>
      </w:r>
      <w:r w:rsidRPr="00130667">
        <w:rPr>
          <w:rFonts w:ascii="Times New Roman" w:hAnsi="Times New Roman"/>
          <w:sz w:val="20"/>
          <w:szCs w:val="20"/>
          <w:vertAlign w:val="superscript"/>
        </w:rPr>
        <w:t>5</w:t>
      </w:r>
      <w:r w:rsidRPr="00130667">
        <w:rPr>
          <w:rFonts w:ascii="Times New Roman" w:hAnsi="Times New Roman"/>
          <w:sz w:val="20"/>
          <w:szCs w:val="20"/>
        </w:rPr>
        <w:t xml:space="preserve"> to 3.1 x 10</w:t>
      </w:r>
      <w:r w:rsidRPr="00130667">
        <w:rPr>
          <w:rFonts w:ascii="Times New Roman" w:hAnsi="Times New Roman"/>
          <w:sz w:val="20"/>
          <w:szCs w:val="20"/>
          <w:vertAlign w:val="superscript"/>
        </w:rPr>
        <w:t xml:space="preserve">5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/g.</w:t>
      </w:r>
      <w:r w:rsidRPr="00130667">
        <w:rPr>
          <w:rFonts w:ascii="Times New Roman" w:hAnsi="Times New Roman"/>
          <w:sz w:val="20"/>
          <w:szCs w:val="20"/>
          <w:vertAlign w:val="superscript"/>
        </w:rPr>
        <w:t xml:space="preserve"> </w:t>
      </w:r>
      <w:r w:rsidRPr="00130667">
        <w:rPr>
          <w:rFonts w:ascii="Times New Roman" w:hAnsi="Times New Roman"/>
          <w:sz w:val="20"/>
          <w:szCs w:val="20"/>
        </w:rPr>
        <w:t>The frozen samples had average pH value of 8.55±0.28 and total plate counts of 8.00x10</w:t>
      </w:r>
      <w:r w:rsidRPr="00130667">
        <w:rPr>
          <w:rFonts w:ascii="Times New Roman" w:hAnsi="Times New Roman"/>
          <w:sz w:val="20"/>
          <w:szCs w:val="20"/>
          <w:vertAlign w:val="superscript"/>
        </w:rPr>
        <w:t>6</w:t>
      </w:r>
      <w:r w:rsidRPr="00130667">
        <w:rPr>
          <w:rFonts w:ascii="Times New Roman" w:hAnsi="Times New Roman"/>
          <w:sz w:val="20"/>
          <w:szCs w:val="20"/>
        </w:rPr>
        <w:t xml:space="preserve"> to 9.9x10</w:t>
      </w:r>
      <w:r w:rsidRPr="00130667">
        <w:rPr>
          <w:rFonts w:ascii="Times New Roman" w:hAnsi="Times New Roman"/>
          <w:sz w:val="20"/>
          <w:szCs w:val="20"/>
          <w:vertAlign w:val="superscript"/>
        </w:rPr>
        <w:t>6</w:t>
      </w:r>
      <w:r w:rsidRPr="00130667">
        <w:rPr>
          <w:rFonts w:ascii="Times New Roman" w:hAnsi="Times New Roman"/>
          <w:sz w:val="20"/>
          <w:szCs w:val="20"/>
        </w:rPr>
        <w:t xml:space="preserve">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 xml:space="preserve">/g and total </w:t>
      </w:r>
      <w:proofErr w:type="spellStart"/>
      <w:r w:rsidRPr="00130667">
        <w:rPr>
          <w:rFonts w:ascii="Times New Roman" w:hAnsi="Times New Roman"/>
          <w:sz w:val="20"/>
          <w:szCs w:val="20"/>
        </w:rPr>
        <w:t>coliform</w:t>
      </w:r>
      <w:proofErr w:type="spellEnd"/>
      <w:r w:rsidRPr="00130667">
        <w:rPr>
          <w:rFonts w:ascii="Times New Roman" w:hAnsi="Times New Roman"/>
          <w:sz w:val="20"/>
          <w:szCs w:val="20"/>
        </w:rPr>
        <w:t xml:space="preserve"> counts of 8.50x10</w:t>
      </w:r>
      <w:r w:rsidRPr="00130667">
        <w:rPr>
          <w:rFonts w:ascii="Times New Roman" w:hAnsi="Times New Roman"/>
          <w:sz w:val="20"/>
          <w:szCs w:val="20"/>
          <w:vertAlign w:val="superscript"/>
        </w:rPr>
        <w:t>4</w:t>
      </w:r>
      <w:r w:rsidRPr="00130667">
        <w:rPr>
          <w:rFonts w:ascii="Times New Roman" w:hAnsi="Times New Roman"/>
          <w:sz w:val="20"/>
          <w:szCs w:val="20"/>
        </w:rPr>
        <w:t xml:space="preserve"> to 1.00x10</w:t>
      </w:r>
      <w:r w:rsidRPr="00130667">
        <w:rPr>
          <w:rFonts w:ascii="Times New Roman" w:hAnsi="Times New Roman"/>
          <w:sz w:val="20"/>
          <w:szCs w:val="20"/>
          <w:vertAlign w:val="superscript"/>
        </w:rPr>
        <w:t xml:space="preserve">5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 xml:space="preserve">/g. All isolates were sub-cultured onto nutrient agar and identified based on standard biochemical tests. The following isolates were identified from fresh samples, </w:t>
      </w:r>
      <w:r w:rsidRPr="00130667">
        <w:rPr>
          <w:rFonts w:ascii="Times New Roman" w:hAnsi="Times New Roman"/>
          <w:i/>
          <w:sz w:val="20"/>
          <w:szCs w:val="20"/>
        </w:rPr>
        <w:t>Proteus</w:t>
      </w:r>
      <w:r w:rsidRPr="00130667">
        <w:rPr>
          <w:rFonts w:ascii="Times New Roman" w:hAnsi="Times New Roman"/>
          <w:sz w:val="20"/>
          <w:szCs w:val="20"/>
        </w:rPr>
        <w:t xml:space="preserve"> sp., </w:t>
      </w:r>
      <w:proofErr w:type="spellStart"/>
      <w:r w:rsidRPr="00130667">
        <w:rPr>
          <w:rFonts w:ascii="Times New Roman" w:hAnsi="Times New Roman"/>
          <w:i/>
          <w:sz w:val="20"/>
          <w:szCs w:val="20"/>
        </w:rPr>
        <w:t>Klebsiella</w:t>
      </w:r>
      <w:proofErr w:type="spellEnd"/>
      <w:r w:rsidRPr="00130667">
        <w:rPr>
          <w:rFonts w:ascii="Times New Roman" w:hAnsi="Times New Roman"/>
          <w:sz w:val="20"/>
          <w:szCs w:val="20"/>
        </w:rPr>
        <w:t xml:space="preserve"> sp., </w:t>
      </w:r>
      <w:proofErr w:type="spellStart"/>
      <w:r w:rsidRPr="00130667">
        <w:rPr>
          <w:rFonts w:ascii="Times New Roman" w:hAnsi="Times New Roman"/>
          <w:i/>
          <w:sz w:val="20"/>
          <w:szCs w:val="20"/>
        </w:rPr>
        <w:t>Serratia</w:t>
      </w:r>
      <w:proofErr w:type="spellEnd"/>
      <w:r w:rsidRPr="00130667">
        <w:rPr>
          <w:rFonts w:ascii="Times New Roman" w:hAnsi="Times New Roman"/>
          <w:sz w:val="20"/>
          <w:szCs w:val="20"/>
        </w:rPr>
        <w:t xml:space="preserve"> sp., </w:t>
      </w:r>
      <w:proofErr w:type="spellStart"/>
      <w:r w:rsidRPr="00130667">
        <w:rPr>
          <w:rFonts w:ascii="Times New Roman" w:hAnsi="Times New Roman"/>
          <w:i/>
          <w:sz w:val="20"/>
          <w:szCs w:val="20"/>
        </w:rPr>
        <w:t>Enterobacter</w:t>
      </w:r>
      <w:proofErr w:type="spellEnd"/>
      <w:r w:rsidRPr="00130667">
        <w:rPr>
          <w:rFonts w:ascii="Times New Roman" w:hAnsi="Times New Roman"/>
          <w:sz w:val="20"/>
          <w:szCs w:val="20"/>
        </w:rPr>
        <w:t xml:space="preserve"> sp., </w:t>
      </w:r>
      <w:r w:rsidRPr="00130667">
        <w:rPr>
          <w:rFonts w:ascii="Times New Roman" w:hAnsi="Times New Roman"/>
          <w:i/>
          <w:sz w:val="20"/>
          <w:szCs w:val="20"/>
        </w:rPr>
        <w:t>Staphylococcus</w:t>
      </w:r>
      <w:r w:rsidRPr="00130667">
        <w:rPr>
          <w:rFonts w:ascii="Times New Roman" w:hAnsi="Times New Roman"/>
          <w:sz w:val="20"/>
          <w:szCs w:val="20"/>
        </w:rPr>
        <w:t xml:space="preserve"> sp., and </w:t>
      </w:r>
      <w:r w:rsidRPr="00130667">
        <w:rPr>
          <w:rFonts w:ascii="Times New Roman" w:hAnsi="Times New Roman"/>
          <w:i/>
          <w:sz w:val="20"/>
          <w:szCs w:val="20"/>
        </w:rPr>
        <w:t>Escherichia</w:t>
      </w:r>
      <w:r w:rsidRPr="00130667">
        <w:rPr>
          <w:rFonts w:ascii="Times New Roman" w:hAnsi="Times New Roman"/>
          <w:sz w:val="20"/>
          <w:szCs w:val="20"/>
        </w:rPr>
        <w:t xml:space="preserve"> </w:t>
      </w:r>
      <w:r w:rsidRPr="00130667">
        <w:rPr>
          <w:rFonts w:ascii="Times New Roman" w:hAnsi="Times New Roman"/>
          <w:i/>
          <w:sz w:val="20"/>
          <w:szCs w:val="20"/>
        </w:rPr>
        <w:t>coli</w:t>
      </w:r>
      <w:r w:rsidRPr="00130667">
        <w:rPr>
          <w:rFonts w:ascii="Times New Roman" w:hAnsi="Times New Roman"/>
          <w:sz w:val="20"/>
          <w:szCs w:val="20"/>
        </w:rPr>
        <w:t xml:space="preserve">, while the frozen samples had </w:t>
      </w:r>
      <w:r w:rsidRPr="00130667">
        <w:rPr>
          <w:rFonts w:ascii="Times New Roman" w:hAnsi="Times New Roman"/>
          <w:i/>
          <w:sz w:val="20"/>
          <w:szCs w:val="20"/>
        </w:rPr>
        <w:t>Pseudomonas</w:t>
      </w:r>
      <w:r w:rsidRPr="00130667">
        <w:rPr>
          <w:rFonts w:ascii="Times New Roman" w:hAnsi="Times New Roman"/>
          <w:sz w:val="20"/>
          <w:szCs w:val="20"/>
        </w:rPr>
        <w:t xml:space="preserve"> sp., </w:t>
      </w:r>
      <w:r w:rsidRPr="00130667">
        <w:rPr>
          <w:rFonts w:ascii="Times New Roman" w:hAnsi="Times New Roman"/>
          <w:i/>
          <w:sz w:val="20"/>
          <w:szCs w:val="20"/>
        </w:rPr>
        <w:t>Streptococcus</w:t>
      </w:r>
      <w:r w:rsidRPr="00130667">
        <w:rPr>
          <w:rFonts w:ascii="Times New Roman" w:hAnsi="Times New Roman"/>
          <w:sz w:val="20"/>
          <w:szCs w:val="20"/>
        </w:rPr>
        <w:t xml:space="preserve"> sp., </w:t>
      </w:r>
      <w:proofErr w:type="spellStart"/>
      <w:r w:rsidRPr="00130667">
        <w:rPr>
          <w:rFonts w:ascii="Times New Roman" w:hAnsi="Times New Roman"/>
          <w:i/>
          <w:sz w:val="20"/>
          <w:szCs w:val="20"/>
        </w:rPr>
        <w:t>Alcaligenes</w:t>
      </w:r>
      <w:proofErr w:type="spellEnd"/>
      <w:r w:rsidRPr="00130667">
        <w:rPr>
          <w:rFonts w:ascii="Times New Roman" w:hAnsi="Times New Roman"/>
          <w:sz w:val="20"/>
          <w:szCs w:val="20"/>
        </w:rPr>
        <w:t xml:space="preserve"> sp., </w:t>
      </w:r>
      <w:r w:rsidRPr="00130667">
        <w:rPr>
          <w:rFonts w:ascii="Times New Roman" w:hAnsi="Times New Roman"/>
          <w:i/>
          <w:sz w:val="20"/>
          <w:szCs w:val="20"/>
        </w:rPr>
        <w:t>Bacillus</w:t>
      </w:r>
      <w:r w:rsidRPr="00130667">
        <w:rPr>
          <w:rFonts w:ascii="Times New Roman" w:hAnsi="Times New Roman"/>
          <w:sz w:val="20"/>
          <w:szCs w:val="20"/>
        </w:rPr>
        <w:t xml:space="preserve"> sp., and </w:t>
      </w:r>
      <w:r w:rsidRPr="00130667">
        <w:rPr>
          <w:rFonts w:ascii="Times New Roman" w:hAnsi="Times New Roman"/>
          <w:i/>
          <w:sz w:val="20"/>
          <w:szCs w:val="20"/>
        </w:rPr>
        <w:t>Micrococcus</w:t>
      </w:r>
      <w:r w:rsidRPr="00130667">
        <w:rPr>
          <w:rFonts w:ascii="Times New Roman" w:hAnsi="Times New Roman"/>
          <w:sz w:val="20"/>
          <w:szCs w:val="20"/>
        </w:rPr>
        <w:t xml:space="preserve"> sp.</w:t>
      </w:r>
      <w:r w:rsidRPr="00130667">
        <w:rPr>
          <w:rFonts w:ascii="Times New Roman" w:hAnsi="Times New Roman"/>
          <w:bCs/>
          <w:sz w:val="20"/>
          <w:szCs w:val="20"/>
        </w:rPr>
        <w:t xml:space="preserve"> </w:t>
      </w:r>
      <w:r w:rsidRPr="00130667">
        <w:rPr>
          <w:rFonts w:ascii="Times New Roman" w:hAnsi="Times New Roman"/>
          <w:sz w:val="20"/>
          <w:szCs w:val="20"/>
        </w:rPr>
        <w:t xml:space="preserve">Bacterial contaminants of shrimp is a reflection of the harvesting environment, the quality of the overlaying waters and post-process contamination through unhygienic handling, processing, packaging and storage as well as the filthy environment of the market place. </w:t>
      </w:r>
      <w:r w:rsidRPr="00130667">
        <w:rPr>
          <w:rFonts w:ascii="Times New Roman" w:hAnsi="Times New Roman"/>
          <w:bCs/>
          <w:sz w:val="20"/>
          <w:szCs w:val="20"/>
        </w:rPr>
        <w:t xml:space="preserve">The various bacterial isolates are potential pathogens and spoilage organisms. </w:t>
      </w:r>
      <w:r w:rsidRPr="00130667">
        <w:rPr>
          <w:rFonts w:ascii="Times New Roman" w:hAnsi="Times New Roman"/>
          <w:bCs/>
          <w:i/>
          <w:sz w:val="20"/>
          <w:szCs w:val="20"/>
        </w:rPr>
        <w:t xml:space="preserve">Staphylococcus </w:t>
      </w:r>
      <w:proofErr w:type="spellStart"/>
      <w:r w:rsidRPr="00130667">
        <w:rPr>
          <w:rFonts w:ascii="Times New Roman" w:hAnsi="Times New Roman"/>
          <w:bCs/>
          <w:i/>
          <w:sz w:val="20"/>
          <w:szCs w:val="20"/>
        </w:rPr>
        <w:t>aureus</w:t>
      </w:r>
      <w:proofErr w:type="spellEnd"/>
      <w:r w:rsidRPr="00130667">
        <w:rPr>
          <w:rFonts w:ascii="Times New Roman" w:hAnsi="Times New Roman"/>
          <w:bCs/>
          <w:i/>
          <w:sz w:val="20"/>
          <w:szCs w:val="20"/>
        </w:rPr>
        <w:t xml:space="preserve"> </w:t>
      </w:r>
      <w:proofErr w:type="spellStart"/>
      <w:r w:rsidRPr="00130667">
        <w:rPr>
          <w:rFonts w:ascii="Times New Roman" w:hAnsi="Times New Roman"/>
          <w:bCs/>
          <w:sz w:val="20"/>
          <w:szCs w:val="20"/>
        </w:rPr>
        <w:t>enterotoxin</w:t>
      </w:r>
      <w:proofErr w:type="spellEnd"/>
      <w:r w:rsidRPr="00130667">
        <w:rPr>
          <w:rFonts w:ascii="Times New Roman" w:hAnsi="Times New Roman"/>
          <w:bCs/>
          <w:sz w:val="20"/>
          <w:szCs w:val="20"/>
        </w:rPr>
        <w:t xml:space="preserve"> A (SEA) is extremely potent with as little as 100ng sufficient to cause intoxication. Hence shrimp marketed in Nigeria are mainly smoked or dried to make the product less hazardous.</w:t>
      </w:r>
      <w:r w:rsidRPr="00130667">
        <w:rPr>
          <w:rFonts w:ascii="Times New Roman" w:hAnsi="Times New Roman"/>
          <w:sz w:val="20"/>
          <w:szCs w:val="20"/>
        </w:rPr>
        <w:t xml:space="preserve"> The International Commission on the Microbiological Specifications of Foods (ICMSF) recommended total </w:t>
      </w:r>
      <w:r w:rsidR="008D0B9B" w:rsidRPr="00130667">
        <w:rPr>
          <w:rFonts w:ascii="Times New Roman" w:hAnsi="Times New Roman"/>
          <w:sz w:val="20"/>
          <w:szCs w:val="20"/>
        </w:rPr>
        <w:t>bacterial count for shrimp as 1x</w:t>
      </w:r>
      <w:r w:rsidRPr="00130667">
        <w:rPr>
          <w:rFonts w:ascii="Times New Roman" w:hAnsi="Times New Roman"/>
          <w:sz w:val="20"/>
          <w:szCs w:val="20"/>
        </w:rPr>
        <w:t>10</w:t>
      </w:r>
      <w:r w:rsidRPr="00130667">
        <w:rPr>
          <w:rFonts w:ascii="Times New Roman" w:hAnsi="Times New Roman"/>
          <w:sz w:val="20"/>
          <w:szCs w:val="20"/>
          <w:vertAlign w:val="superscript"/>
        </w:rPr>
        <w:t xml:space="preserve">7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/g. The results revealed that both fresh and frozen shrimp sold in Port Harcourt retail markets did not meet the recommended ICMSF bacteriological standards for shrimp quality and so cannot be exported.</w:t>
      </w:r>
      <w:r w:rsidR="001C4573" w:rsidRPr="00130667">
        <w:rPr>
          <w:rFonts w:ascii="Times New Roman" w:hAnsi="Times New Roman"/>
          <w:sz w:val="20"/>
          <w:szCs w:val="20"/>
        </w:rPr>
        <w:t xml:space="preserve"> </w:t>
      </w:r>
    </w:p>
    <w:p w:rsidR="001C4573" w:rsidRPr="00130667" w:rsidRDefault="001C4573" w:rsidP="00130667">
      <w:pPr>
        <w:tabs>
          <w:tab w:val="left" w:pos="567"/>
        </w:tabs>
        <w:spacing w:after="0" w:line="240" w:lineRule="auto"/>
        <w:jc w:val="both"/>
        <w:rPr>
          <w:rFonts w:ascii="Times New Roman" w:eastAsiaTheme="minorEastAsia" w:hAnsi="Times New Roman"/>
          <w:b/>
          <w:sz w:val="20"/>
          <w:szCs w:val="20"/>
          <w:lang w:eastAsia="zh-CN"/>
        </w:rPr>
      </w:pPr>
      <w:r w:rsidRPr="00130667">
        <w:rPr>
          <w:rFonts w:ascii="Times New Roman" w:hAnsi="Times New Roman"/>
          <w:sz w:val="20"/>
          <w:szCs w:val="20"/>
        </w:rPr>
        <w:t>[Solomon, L.</w:t>
      </w:r>
      <w:r w:rsidRPr="00130667">
        <w:rPr>
          <w:rFonts w:ascii="Times New Roman" w:hAnsi="Times New Roman"/>
          <w:sz w:val="20"/>
          <w:szCs w:val="20"/>
          <w:vertAlign w:val="superscript"/>
        </w:rPr>
        <w:t xml:space="preserve"> </w:t>
      </w:r>
      <w:r w:rsidRPr="00130667">
        <w:rPr>
          <w:rFonts w:ascii="Times New Roman" w:hAnsi="Times New Roman"/>
          <w:sz w:val="20"/>
          <w:szCs w:val="20"/>
        </w:rPr>
        <w:t xml:space="preserve"> and </w:t>
      </w:r>
      <w:proofErr w:type="spellStart"/>
      <w:r w:rsidRPr="00130667">
        <w:rPr>
          <w:rFonts w:ascii="Times New Roman" w:hAnsi="Times New Roman"/>
          <w:sz w:val="20"/>
          <w:szCs w:val="20"/>
        </w:rPr>
        <w:t>Ibe</w:t>
      </w:r>
      <w:proofErr w:type="spellEnd"/>
      <w:r w:rsidRPr="00130667">
        <w:rPr>
          <w:rFonts w:ascii="Times New Roman" w:hAnsi="Times New Roman"/>
          <w:sz w:val="20"/>
          <w:szCs w:val="20"/>
        </w:rPr>
        <w:t xml:space="preserve">, S. N. </w:t>
      </w:r>
      <w:r w:rsidRPr="00130667">
        <w:rPr>
          <w:rFonts w:ascii="Times New Roman" w:hAnsi="Times New Roman"/>
          <w:b/>
          <w:sz w:val="20"/>
          <w:szCs w:val="20"/>
        </w:rPr>
        <w:t>Comparative Study on Bacterial Quality of Fresh and Frozen Shrimp (</w:t>
      </w:r>
      <w:proofErr w:type="spellStart"/>
      <w:r w:rsidRPr="00130667">
        <w:rPr>
          <w:rFonts w:ascii="Times New Roman" w:hAnsi="Times New Roman"/>
          <w:b/>
          <w:i/>
          <w:sz w:val="20"/>
          <w:szCs w:val="20"/>
        </w:rPr>
        <w:t>Palaemonetes</w:t>
      </w:r>
      <w:proofErr w:type="spellEnd"/>
      <w:r w:rsidRPr="00130667">
        <w:rPr>
          <w:rFonts w:ascii="Times New Roman" w:hAnsi="Times New Roman"/>
          <w:b/>
          <w:sz w:val="20"/>
          <w:szCs w:val="20"/>
        </w:rPr>
        <w:t xml:space="preserve"> spp.) Sold in Retail Markets in Port Harcourt, Rivers State, Nigeria.</w:t>
      </w:r>
      <w:r w:rsidRPr="00130667">
        <w:rPr>
          <w:rFonts w:ascii="Times New Roman" w:hAnsi="Times New Roman"/>
          <w:sz w:val="20"/>
          <w:szCs w:val="20"/>
        </w:rPr>
        <w:t xml:space="preserve"> </w:t>
      </w:r>
      <w:r w:rsidRPr="00130667">
        <w:rPr>
          <w:rFonts w:ascii="Times New Roman" w:eastAsia="Times New Roman" w:hAnsi="Times New Roman"/>
          <w:bCs/>
          <w:i/>
          <w:sz w:val="20"/>
          <w:szCs w:val="20"/>
        </w:rPr>
        <w:t xml:space="preserve">Nat </w:t>
      </w:r>
      <w:proofErr w:type="spellStart"/>
      <w:r w:rsidRPr="00130667">
        <w:rPr>
          <w:rFonts w:ascii="Times New Roman" w:eastAsia="Times New Roman" w:hAnsi="Times New Roman"/>
          <w:bCs/>
          <w:i/>
          <w:sz w:val="20"/>
          <w:szCs w:val="20"/>
        </w:rPr>
        <w:t>Sci</w:t>
      </w:r>
      <w:proofErr w:type="spellEnd"/>
      <w:r w:rsidRPr="00130667">
        <w:rPr>
          <w:rFonts w:ascii="Times New Roman" w:eastAsia="Times New Roman" w:hAnsi="Times New Roman"/>
          <w:bCs/>
          <w:sz w:val="20"/>
          <w:szCs w:val="20"/>
        </w:rPr>
        <w:t xml:space="preserve"> </w:t>
      </w:r>
      <w:r w:rsidRPr="00130667">
        <w:rPr>
          <w:rFonts w:ascii="Times New Roman" w:hAnsi="Times New Roman"/>
          <w:sz w:val="20"/>
          <w:szCs w:val="20"/>
        </w:rPr>
        <w:t>2012</w:t>
      </w:r>
      <w:r w:rsidR="00BD3B13" w:rsidRPr="00130667">
        <w:rPr>
          <w:rFonts w:ascii="Times New Roman" w:hAnsi="Times New Roman"/>
          <w:sz w:val="20"/>
          <w:szCs w:val="20"/>
        </w:rPr>
        <w:t>;</w:t>
      </w:r>
      <w:r w:rsidR="008F17AF" w:rsidRPr="00130667">
        <w:rPr>
          <w:rFonts w:ascii="Times New Roman" w:hAnsi="Times New Roman"/>
          <w:sz w:val="20"/>
          <w:szCs w:val="20"/>
        </w:rPr>
        <w:t>1</w:t>
      </w:r>
      <w:r w:rsidR="00BD3B13" w:rsidRPr="00130667">
        <w:rPr>
          <w:rFonts w:ascii="Times New Roman" w:eastAsiaTheme="minorEastAsia" w:hAnsi="Times New Roman" w:hint="eastAsia"/>
          <w:sz w:val="20"/>
          <w:szCs w:val="20"/>
          <w:lang w:eastAsia="zh-CN"/>
        </w:rPr>
        <w:t>0</w:t>
      </w:r>
      <w:r w:rsidRPr="00130667">
        <w:rPr>
          <w:rFonts w:ascii="Times New Roman" w:hAnsi="Times New Roman"/>
          <w:sz w:val="20"/>
          <w:szCs w:val="20"/>
        </w:rPr>
        <w:t>(</w:t>
      </w:r>
      <w:r w:rsidR="00BD3B13" w:rsidRPr="00130667">
        <w:rPr>
          <w:rFonts w:ascii="Times New Roman" w:eastAsiaTheme="minorEastAsia" w:hAnsi="Times New Roman" w:hint="eastAsia"/>
          <w:sz w:val="20"/>
          <w:szCs w:val="20"/>
          <w:lang w:eastAsia="zh-CN"/>
        </w:rPr>
        <w:t>1</w:t>
      </w:r>
      <w:r w:rsidRPr="00130667">
        <w:rPr>
          <w:rFonts w:ascii="Times New Roman" w:hAnsi="Times New Roman"/>
          <w:sz w:val="20"/>
          <w:szCs w:val="20"/>
        </w:rPr>
        <w:t>1):</w:t>
      </w:r>
      <w:r w:rsidR="00130667" w:rsidRPr="00130667">
        <w:rPr>
          <w:rFonts w:ascii="Times New Roman" w:eastAsiaTheme="minorEastAsia" w:hAnsi="Times New Roman" w:hint="eastAsia"/>
          <w:sz w:val="20"/>
          <w:szCs w:val="20"/>
          <w:lang w:eastAsia="zh-CN"/>
        </w:rPr>
        <w:t>221</w:t>
      </w:r>
      <w:r w:rsidRPr="00130667">
        <w:rPr>
          <w:rFonts w:ascii="Times New Roman" w:hAnsi="Times New Roman"/>
          <w:sz w:val="20"/>
          <w:szCs w:val="20"/>
        </w:rPr>
        <w:t>-</w:t>
      </w:r>
      <w:r w:rsidR="00130667">
        <w:rPr>
          <w:rFonts w:ascii="Times New Roman" w:eastAsiaTheme="minorEastAsia" w:hAnsi="Times New Roman" w:hint="eastAsia"/>
          <w:sz w:val="20"/>
          <w:szCs w:val="20"/>
          <w:lang w:eastAsia="zh-CN"/>
        </w:rPr>
        <w:t>224</w:t>
      </w:r>
      <w:r w:rsidRPr="00130667">
        <w:rPr>
          <w:rFonts w:ascii="Times New Roman" w:hAnsi="Times New Roman"/>
          <w:sz w:val="20"/>
          <w:szCs w:val="20"/>
        </w:rPr>
        <w:t xml:space="preserve">]. (ISSN: 1545-0740). </w:t>
      </w:r>
      <w:hyperlink r:id="rId8" w:history="1">
        <w:r w:rsidRPr="00130667">
          <w:rPr>
            <w:rStyle w:val="Hyperlink"/>
            <w:rFonts w:ascii="Times New Roman" w:hAnsi="Times New Roman"/>
            <w:sz w:val="20"/>
            <w:szCs w:val="20"/>
          </w:rPr>
          <w:t>http://www.sciencepub.net/nature</w:t>
        </w:r>
      </w:hyperlink>
      <w:r w:rsidRPr="00130667">
        <w:rPr>
          <w:rFonts w:ascii="Times New Roman" w:hAnsi="Times New Roman"/>
          <w:sz w:val="20"/>
          <w:szCs w:val="20"/>
        </w:rPr>
        <w:t xml:space="preserve">. </w:t>
      </w:r>
      <w:r w:rsidR="00BD3B13" w:rsidRPr="00130667">
        <w:rPr>
          <w:rFonts w:ascii="Times New Roman" w:eastAsiaTheme="minorEastAsia" w:hAnsi="Times New Roman" w:hint="eastAsia"/>
          <w:sz w:val="20"/>
          <w:szCs w:val="20"/>
          <w:lang w:eastAsia="zh-CN"/>
        </w:rPr>
        <w:t>33</w:t>
      </w:r>
    </w:p>
    <w:p w:rsidR="001C4573" w:rsidRPr="00130667" w:rsidRDefault="001C4573" w:rsidP="00130667">
      <w:pPr>
        <w:spacing w:after="0" w:line="240" w:lineRule="auto"/>
        <w:jc w:val="both"/>
        <w:rPr>
          <w:rFonts w:ascii="Times New Roman" w:hAnsi="Times New Roman"/>
          <w:b/>
          <w:sz w:val="20"/>
          <w:szCs w:val="20"/>
        </w:rPr>
      </w:pPr>
    </w:p>
    <w:p w:rsidR="00CB0FB0" w:rsidRPr="00130667" w:rsidRDefault="00E71544" w:rsidP="00130667">
      <w:pPr>
        <w:spacing w:after="0" w:line="240" w:lineRule="auto"/>
        <w:jc w:val="both"/>
        <w:rPr>
          <w:rFonts w:ascii="Times New Roman" w:hAnsi="Times New Roman"/>
          <w:sz w:val="20"/>
          <w:szCs w:val="20"/>
        </w:rPr>
      </w:pPr>
      <w:r w:rsidRPr="00130667">
        <w:rPr>
          <w:rFonts w:ascii="Times New Roman" w:hAnsi="Times New Roman"/>
          <w:b/>
          <w:sz w:val="20"/>
          <w:szCs w:val="20"/>
        </w:rPr>
        <w:t xml:space="preserve">Key words: </w:t>
      </w:r>
      <w:r w:rsidRPr="00130667">
        <w:rPr>
          <w:rFonts w:ascii="Times New Roman" w:hAnsi="Times New Roman"/>
          <w:sz w:val="20"/>
          <w:szCs w:val="20"/>
        </w:rPr>
        <w:t xml:space="preserve">ICMSF, </w:t>
      </w:r>
      <w:r w:rsidRPr="00130667">
        <w:rPr>
          <w:rFonts w:ascii="Times New Roman" w:hAnsi="Times New Roman"/>
          <w:bCs/>
          <w:sz w:val="20"/>
          <w:szCs w:val="20"/>
        </w:rPr>
        <w:t>Intoxication,</w:t>
      </w:r>
      <w:r w:rsidRPr="00130667">
        <w:rPr>
          <w:rFonts w:ascii="Times New Roman" w:hAnsi="Times New Roman"/>
          <w:sz w:val="20"/>
          <w:szCs w:val="20"/>
        </w:rPr>
        <w:t xml:space="preserve"> Bacteriological standards,</w:t>
      </w:r>
      <w:r w:rsidRPr="00130667">
        <w:rPr>
          <w:rFonts w:ascii="Times New Roman" w:hAnsi="Times New Roman"/>
          <w:bCs/>
          <w:sz w:val="20"/>
          <w:szCs w:val="20"/>
        </w:rPr>
        <w:t xml:space="preserve"> Potential pathogens</w:t>
      </w:r>
      <w:r w:rsidRPr="00130667">
        <w:rPr>
          <w:rFonts w:ascii="Times New Roman" w:hAnsi="Times New Roman"/>
          <w:sz w:val="20"/>
          <w:szCs w:val="20"/>
        </w:rPr>
        <w:t>, Port Harcourt.</w:t>
      </w:r>
    </w:p>
    <w:p w:rsidR="00CB0FB0" w:rsidRDefault="00CB0FB0" w:rsidP="00130667">
      <w:pPr>
        <w:spacing w:after="0" w:line="240" w:lineRule="auto"/>
        <w:jc w:val="both"/>
        <w:rPr>
          <w:rFonts w:ascii="Times New Roman" w:hAnsi="Times New Roman"/>
          <w:sz w:val="20"/>
          <w:szCs w:val="20"/>
        </w:rPr>
      </w:pPr>
    </w:p>
    <w:p w:rsidR="00905DB9" w:rsidRPr="00130667" w:rsidRDefault="00905DB9" w:rsidP="00130667">
      <w:pPr>
        <w:spacing w:after="0" w:line="240" w:lineRule="auto"/>
        <w:jc w:val="both"/>
        <w:rPr>
          <w:rFonts w:ascii="Times New Roman" w:hAnsi="Times New Roman"/>
          <w:sz w:val="20"/>
          <w:szCs w:val="20"/>
        </w:rPr>
        <w:sectPr w:rsidR="00905DB9" w:rsidRPr="00130667" w:rsidSect="00130667">
          <w:headerReference w:type="default" r:id="rId9"/>
          <w:footerReference w:type="default" r:id="rId10"/>
          <w:pgSz w:w="12240" w:h="15840" w:code="1"/>
          <w:pgMar w:top="1440" w:right="1440" w:bottom="1440" w:left="1440" w:header="720" w:footer="720" w:gutter="0"/>
          <w:pgNumType w:start="221"/>
          <w:cols w:space="720"/>
          <w:docGrid w:linePitch="360"/>
        </w:sectPr>
      </w:pPr>
    </w:p>
    <w:p w:rsidR="00CB0FB0" w:rsidRPr="00130667" w:rsidRDefault="0062373D" w:rsidP="00130667">
      <w:pPr>
        <w:spacing w:after="0" w:line="240" w:lineRule="auto"/>
        <w:jc w:val="both"/>
        <w:rPr>
          <w:rFonts w:ascii="Times New Roman" w:hAnsi="Times New Roman"/>
          <w:b/>
          <w:sz w:val="20"/>
          <w:szCs w:val="20"/>
          <w:vertAlign w:val="superscript"/>
        </w:rPr>
      </w:pPr>
      <w:r w:rsidRPr="00130667">
        <w:rPr>
          <w:rFonts w:ascii="Times New Roman" w:hAnsi="Times New Roman"/>
          <w:b/>
          <w:sz w:val="20"/>
          <w:szCs w:val="20"/>
        </w:rPr>
        <w:lastRenderedPageBreak/>
        <w:t>1. Introduction</w:t>
      </w:r>
      <w:r w:rsidR="00CB0FB0" w:rsidRPr="00130667">
        <w:rPr>
          <w:rFonts w:ascii="Times New Roman" w:hAnsi="Times New Roman"/>
          <w:b/>
          <w:sz w:val="20"/>
          <w:szCs w:val="20"/>
        </w:rPr>
        <w:t xml:space="preserve"> </w:t>
      </w:r>
    </w:p>
    <w:p w:rsidR="00CB0FB0" w:rsidRPr="00130667" w:rsidRDefault="00CB0FB0" w:rsidP="00130667">
      <w:pPr>
        <w:spacing w:after="0" w:line="240" w:lineRule="auto"/>
        <w:ind w:firstLine="720"/>
        <w:jc w:val="both"/>
        <w:rPr>
          <w:rFonts w:ascii="Times New Roman" w:hAnsi="Times New Roman"/>
          <w:sz w:val="20"/>
          <w:szCs w:val="20"/>
        </w:rPr>
      </w:pPr>
      <w:r w:rsidRPr="00130667">
        <w:rPr>
          <w:rFonts w:ascii="Times New Roman" w:hAnsi="Times New Roman"/>
          <w:sz w:val="20"/>
          <w:szCs w:val="20"/>
        </w:rPr>
        <w:t>Shrimp (</w:t>
      </w:r>
      <w:proofErr w:type="spellStart"/>
      <w:r w:rsidRPr="00130667">
        <w:rPr>
          <w:rFonts w:ascii="Times New Roman" w:hAnsi="Times New Roman"/>
          <w:i/>
          <w:sz w:val="20"/>
          <w:szCs w:val="20"/>
        </w:rPr>
        <w:t>Palaemonetes</w:t>
      </w:r>
      <w:proofErr w:type="spellEnd"/>
      <w:r w:rsidRPr="00130667">
        <w:rPr>
          <w:rFonts w:ascii="Times New Roman" w:hAnsi="Times New Roman"/>
          <w:sz w:val="20"/>
          <w:szCs w:val="20"/>
        </w:rPr>
        <w:t xml:space="preserve"> spp.) are decapods, swimming crustaceans classified in the infra order </w:t>
      </w:r>
      <w:proofErr w:type="spellStart"/>
      <w:r w:rsidRPr="00130667">
        <w:rPr>
          <w:rFonts w:ascii="Times New Roman" w:hAnsi="Times New Roman"/>
          <w:sz w:val="20"/>
          <w:szCs w:val="20"/>
        </w:rPr>
        <w:t>Caridea</w:t>
      </w:r>
      <w:proofErr w:type="spellEnd"/>
      <w:r w:rsidRPr="00130667">
        <w:rPr>
          <w:rFonts w:ascii="Times New Roman" w:hAnsi="Times New Roman"/>
          <w:sz w:val="20"/>
          <w:szCs w:val="20"/>
        </w:rPr>
        <w:t>. They can be found near the seafloor of most coasts including estuaries and in wells, rivers and lakes. Marine species are found at depths of up to 5, 000 metres (16,000 ft), (</w:t>
      </w:r>
      <w:proofErr w:type="spellStart"/>
      <w:r w:rsidRPr="00130667">
        <w:rPr>
          <w:rFonts w:ascii="Times New Roman" w:hAnsi="Times New Roman"/>
          <w:sz w:val="20"/>
          <w:szCs w:val="20"/>
        </w:rPr>
        <w:t>Fenner</w:t>
      </w:r>
      <w:proofErr w:type="spellEnd"/>
      <w:r w:rsidRPr="00130667">
        <w:rPr>
          <w:rFonts w:ascii="Times New Roman" w:hAnsi="Times New Roman"/>
          <w:sz w:val="20"/>
          <w:szCs w:val="20"/>
        </w:rPr>
        <w:t xml:space="preserve"> </w:t>
      </w:r>
      <w:r w:rsidRPr="00130667">
        <w:rPr>
          <w:rFonts w:ascii="Times New Roman" w:hAnsi="Times New Roman"/>
          <w:i/>
          <w:sz w:val="20"/>
          <w:szCs w:val="20"/>
        </w:rPr>
        <w:t>et al</w:t>
      </w:r>
      <w:r w:rsidRPr="00130667">
        <w:rPr>
          <w:rFonts w:ascii="Times New Roman" w:hAnsi="Times New Roman"/>
          <w:sz w:val="20"/>
          <w:szCs w:val="20"/>
        </w:rPr>
        <w:t>., 1989) and from the tropics to the Polar Regions. Shrimps are also farmed for human consumption. In 2003, the total global production of farmed shrimp reached more than 1.6 million tonnes, representing a value of nearly 9 billion U.S. dollars. (Gillett, 2008).Thailand remains the world’s leading black tiger shrimp exporter with approximately 25% world market share with an average annual revenue of 2.32 billion U.S. dollars in 1998-2001. Also 75-80% is cultured while 20-25% is captured. Supermarkets set quality and sanitary standards which Thai suppliers must meet (</w:t>
      </w:r>
      <w:proofErr w:type="spellStart"/>
      <w:r w:rsidRPr="00130667">
        <w:rPr>
          <w:rFonts w:ascii="Times New Roman" w:hAnsi="Times New Roman"/>
          <w:sz w:val="20"/>
          <w:szCs w:val="20"/>
        </w:rPr>
        <w:t>Manarungsan</w:t>
      </w:r>
      <w:proofErr w:type="spellEnd"/>
      <w:r w:rsidRPr="00130667">
        <w:rPr>
          <w:rFonts w:ascii="Times New Roman" w:hAnsi="Times New Roman"/>
          <w:sz w:val="20"/>
          <w:szCs w:val="20"/>
        </w:rPr>
        <w:t xml:space="preserve"> </w:t>
      </w:r>
      <w:r w:rsidRPr="00130667">
        <w:rPr>
          <w:rFonts w:ascii="Times New Roman" w:hAnsi="Times New Roman"/>
          <w:i/>
          <w:sz w:val="20"/>
          <w:szCs w:val="20"/>
        </w:rPr>
        <w:t>et al.</w:t>
      </w:r>
      <w:r w:rsidRPr="00130667">
        <w:rPr>
          <w:rFonts w:ascii="Times New Roman" w:hAnsi="Times New Roman"/>
          <w:sz w:val="20"/>
          <w:szCs w:val="20"/>
        </w:rPr>
        <w:t xml:space="preserve">, 2005).Different countries have different requirements. Shrimps imported by Japan are inspected for presence of bleaching agents and residual antibiotics and allowable limits for food preservatives such as nitric acid, sodium sulphite and sodium hyposulfite. Limit for antibiotics chlortetracycline, </w:t>
      </w:r>
      <w:proofErr w:type="spellStart"/>
      <w:r w:rsidRPr="00130667">
        <w:rPr>
          <w:rFonts w:ascii="Times New Roman" w:hAnsi="Times New Roman"/>
          <w:sz w:val="20"/>
          <w:szCs w:val="20"/>
        </w:rPr>
        <w:t>oxtetracycline</w:t>
      </w:r>
      <w:proofErr w:type="spellEnd"/>
      <w:r w:rsidRPr="00130667">
        <w:rPr>
          <w:rFonts w:ascii="Times New Roman" w:hAnsi="Times New Roman"/>
          <w:sz w:val="20"/>
          <w:szCs w:val="20"/>
        </w:rPr>
        <w:t xml:space="preserve"> and tetracycline is </w:t>
      </w:r>
      <w:r w:rsidRPr="00130667">
        <w:rPr>
          <w:rFonts w:ascii="Times New Roman" w:hAnsi="Times New Roman"/>
          <w:sz w:val="20"/>
          <w:szCs w:val="20"/>
        </w:rPr>
        <w:lastRenderedPageBreak/>
        <w:t xml:space="preserve">0.2 </w:t>
      </w:r>
      <w:proofErr w:type="spellStart"/>
      <w:r w:rsidRPr="00130667">
        <w:rPr>
          <w:rFonts w:ascii="Times New Roman" w:hAnsi="Times New Roman"/>
          <w:sz w:val="20"/>
          <w:szCs w:val="20"/>
        </w:rPr>
        <w:t>ppm.There</w:t>
      </w:r>
      <w:proofErr w:type="spellEnd"/>
      <w:r w:rsidRPr="00130667">
        <w:rPr>
          <w:rFonts w:ascii="Times New Roman" w:hAnsi="Times New Roman"/>
          <w:sz w:val="20"/>
          <w:szCs w:val="20"/>
        </w:rPr>
        <w:t xml:space="preserve"> should be zero </w:t>
      </w:r>
      <w:r w:rsidRPr="00130667">
        <w:rPr>
          <w:rFonts w:ascii="Times New Roman" w:hAnsi="Times New Roman"/>
          <w:i/>
          <w:sz w:val="20"/>
          <w:szCs w:val="20"/>
        </w:rPr>
        <w:t xml:space="preserve">Bacillus </w:t>
      </w:r>
      <w:proofErr w:type="spellStart"/>
      <w:r w:rsidRPr="00130667">
        <w:rPr>
          <w:rFonts w:ascii="Times New Roman" w:hAnsi="Times New Roman"/>
          <w:i/>
          <w:sz w:val="20"/>
          <w:szCs w:val="20"/>
        </w:rPr>
        <w:t>sp.</w:t>
      </w:r>
      <w:r w:rsidRPr="00130667">
        <w:rPr>
          <w:rFonts w:ascii="Times New Roman" w:hAnsi="Times New Roman"/>
          <w:sz w:val="20"/>
          <w:szCs w:val="20"/>
        </w:rPr>
        <w:t>in</w:t>
      </w:r>
      <w:proofErr w:type="spellEnd"/>
      <w:r w:rsidRPr="00130667">
        <w:rPr>
          <w:rFonts w:ascii="Times New Roman" w:hAnsi="Times New Roman"/>
          <w:sz w:val="20"/>
          <w:szCs w:val="20"/>
        </w:rPr>
        <w:t xml:space="preserve"> cooked shrimp. The European Union has banned use of </w:t>
      </w:r>
      <w:proofErr w:type="spellStart"/>
      <w:r w:rsidRPr="00130667">
        <w:rPr>
          <w:rFonts w:ascii="Times New Roman" w:hAnsi="Times New Roman"/>
          <w:sz w:val="20"/>
          <w:szCs w:val="20"/>
        </w:rPr>
        <w:t>chloramphenicol</w:t>
      </w:r>
      <w:proofErr w:type="spellEnd"/>
      <w:r w:rsidRPr="00130667">
        <w:rPr>
          <w:rFonts w:ascii="Times New Roman" w:hAnsi="Times New Roman"/>
          <w:sz w:val="20"/>
          <w:szCs w:val="20"/>
        </w:rPr>
        <w:t xml:space="preserve"> and </w:t>
      </w:r>
      <w:proofErr w:type="spellStart"/>
      <w:r w:rsidRPr="00130667">
        <w:rPr>
          <w:rFonts w:ascii="Times New Roman" w:hAnsi="Times New Roman"/>
          <w:sz w:val="20"/>
          <w:szCs w:val="20"/>
        </w:rPr>
        <w:t>nitrofurantoin</w:t>
      </w:r>
      <w:proofErr w:type="spellEnd"/>
      <w:r w:rsidRPr="00130667">
        <w:rPr>
          <w:rFonts w:ascii="Times New Roman" w:hAnsi="Times New Roman"/>
          <w:sz w:val="20"/>
          <w:szCs w:val="20"/>
        </w:rPr>
        <w:t xml:space="preserve"> as preservatives.</w:t>
      </w:r>
      <w:r w:rsidRPr="00130667">
        <w:rPr>
          <w:rFonts w:ascii="Times New Roman" w:hAnsi="Times New Roman"/>
          <w:bCs/>
          <w:sz w:val="20"/>
          <w:szCs w:val="20"/>
        </w:rPr>
        <w:t xml:space="preserve"> In Canada, histamine, </w:t>
      </w:r>
      <w:proofErr w:type="spellStart"/>
      <w:r w:rsidRPr="00130667">
        <w:rPr>
          <w:rFonts w:ascii="Times New Roman" w:hAnsi="Times New Roman"/>
          <w:bCs/>
          <w:sz w:val="20"/>
          <w:szCs w:val="20"/>
        </w:rPr>
        <w:t>fecal</w:t>
      </w:r>
      <w:proofErr w:type="spellEnd"/>
      <w:r w:rsidRPr="00130667">
        <w:rPr>
          <w:rFonts w:ascii="Times New Roman" w:hAnsi="Times New Roman"/>
          <w:bCs/>
          <w:sz w:val="20"/>
          <w:szCs w:val="20"/>
        </w:rPr>
        <w:t xml:space="preserve"> </w:t>
      </w:r>
      <w:proofErr w:type="spellStart"/>
      <w:r w:rsidRPr="00130667">
        <w:rPr>
          <w:rFonts w:ascii="Times New Roman" w:hAnsi="Times New Roman"/>
          <w:bCs/>
          <w:sz w:val="20"/>
          <w:szCs w:val="20"/>
        </w:rPr>
        <w:t>coliforms</w:t>
      </w:r>
      <w:proofErr w:type="spellEnd"/>
      <w:r w:rsidRPr="00130667">
        <w:rPr>
          <w:rFonts w:ascii="Times New Roman" w:hAnsi="Times New Roman"/>
          <w:bCs/>
          <w:sz w:val="20"/>
          <w:szCs w:val="20"/>
        </w:rPr>
        <w:t xml:space="preserve"> and decomposed products were the top three causes of outbreaks of seafood illnesses.</w:t>
      </w:r>
      <w:r w:rsidRPr="00130667">
        <w:rPr>
          <w:rFonts w:ascii="Times New Roman" w:hAnsi="Times New Roman"/>
          <w:sz w:val="20"/>
          <w:szCs w:val="20"/>
        </w:rPr>
        <w:t xml:space="preserve"> In Nigeria, shrimp is harvested from unknown tropical waters and studies by previous researchers reported high level of bacterial contamination with </w:t>
      </w:r>
      <w:r w:rsidRPr="00130667">
        <w:rPr>
          <w:rFonts w:ascii="Times New Roman" w:hAnsi="Times New Roman"/>
          <w:i/>
          <w:sz w:val="20"/>
          <w:szCs w:val="20"/>
        </w:rPr>
        <w:t xml:space="preserve">Pseudomonas sp. </w:t>
      </w:r>
      <w:r w:rsidRPr="00130667">
        <w:rPr>
          <w:rFonts w:ascii="Times New Roman" w:hAnsi="Times New Roman"/>
          <w:sz w:val="20"/>
          <w:szCs w:val="20"/>
        </w:rPr>
        <w:t>as the main spoilage bacteria (</w:t>
      </w:r>
      <w:proofErr w:type="spellStart"/>
      <w:r w:rsidRPr="00130667">
        <w:rPr>
          <w:rFonts w:ascii="Times New Roman" w:hAnsi="Times New Roman"/>
          <w:sz w:val="20"/>
          <w:szCs w:val="20"/>
        </w:rPr>
        <w:t>Aribisala</w:t>
      </w:r>
      <w:proofErr w:type="spellEnd"/>
      <w:r w:rsidRPr="00130667">
        <w:rPr>
          <w:rFonts w:ascii="Times New Roman" w:hAnsi="Times New Roman"/>
          <w:sz w:val="20"/>
          <w:szCs w:val="20"/>
        </w:rPr>
        <w:t>, 1975).Importation standards for Nigeria are not known.</w:t>
      </w:r>
    </w:p>
    <w:p w:rsidR="00CB0FB0" w:rsidRPr="00130667" w:rsidRDefault="00CB0FB0" w:rsidP="00130667">
      <w:pPr>
        <w:spacing w:after="0" w:line="240" w:lineRule="auto"/>
        <w:ind w:firstLine="720"/>
        <w:jc w:val="both"/>
        <w:rPr>
          <w:rFonts w:ascii="Times New Roman" w:hAnsi="Times New Roman"/>
          <w:sz w:val="20"/>
          <w:szCs w:val="20"/>
        </w:rPr>
      </w:pPr>
      <w:r w:rsidRPr="00130667">
        <w:rPr>
          <w:rFonts w:ascii="Times New Roman" w:hAnsi="Times New Roman"/>
          <w:sz w:val="20"/>
          <w:szCs w:val="20"/>
        </w:rPr>
        <w:t>Shrimp have high levels of omega 3 fatty acids and low levels of mercury (Smith</w:t>
      </w:r>
      <w:r w:rsidRPr="00130667">
        <w:rPr>
          <w:rFonts w:ascii="Times New Roman" w:hAnsi="Times New Roman"/>
          <w:i/>
          <w:sz w:val="20"/>
          <w:szCs w:val="20"/>
        </w:rPr>
        <w:t xml:space="preserve"> et al.</w:t>
      </w:r>
      <w:r w:rsidRPr="00130667">
        <w:rPr>
          <w:rFonts w:ascii="Times New Roman" w:hAnsi="Times New Roman"/>
          <w:sz w:val="20"/>
          <w:szCs w:val="20"/>
        </w:rPr>
        <w:t>, 2010). They are high in calcium, iodine and protein, essential minerals and vitamins but low in food energy (Jay, 1986a). Shrimp-based meal is also a significant source of cholesterol, from 122mg to 251mg per 100g of shrimp. Shrimp consumption, however, is considered healthy for the circulatory system because the lack of significant levels of saturated fat in shrimp means that the high cholesterol content in shrimp actually improves the ratio of low density lipid to high density lipid cholesterol and lowers triglycerides (Elizabeth</w:t>
      </w:r>
      <w:r w:rsidRPr="00130667">
        <w:rPr>
          <w:rFonts w:ascii="Times New Roman" w:hAnsi="Times New Roman"/>
          <w:i/>
          <w:sz w:val="20"/>
          <w:szCs w:val="20"/>
        </w:rPr>
        <w:t xml:space="preserve"> et al.</w:t>
      </w:r>
      <w:r w:rsidRPr="00130667">
        <w:rPr>
          <w:rFonts w:ascii="Times New Roman" w:hAnsi="Times New Roman"/>
          <w:sz w:val="20"/>
          <w:szCs w:val="20"/>
        </w:rPr>
        <w:t>, 1996).</w:t>
      </w:r>
    </w:p>
    <w:p w:rsidR="00CB0FB0" w:rsidRPr="00130667" w:rsidRDefault="00CB0FB0" w:rsidP="00130667">
      <w:pPr>
        <w:spacing w:after="0" w:line="240" w:lineRule="auto"/>
        <w:ind w:firstLine="720"/>
        <w:jc w:val="both"/>
        <w:rPr>
          <w:rFonts w:ascii="Times New Roman" w:hAnsi="Times New Roman"/>
          <w:sz w:val="20"/>
          <w:szCs w:val="20"/>
        </w:rPr>
      </w:pPr>
      <w:r w:rsidRPr="00130667">
        <w:rPr>
          <w:rFonts w:ascii="Times New Roman" w:hAnsi="Times New Roman"/>
          <w:sz w:val="20"/>
          <w:szCs w:val="20"/>
        </w:rPr>
        <w:lastRenderedPageBreak/>
        <w:t>There are reports that many coastal communities have a long history of disposing sewage onto tidal flats and mudflats, thereby contaminating the water and shellfish (</w:t>
      </w:r>
      <w:proofErr w:type="spellStart"/>
      <w:r w:rsidRPr="00130667">
        <w:rPr>
          <w:rFonts w:ascii="Times New Roman" w:hAnsi="Times New Roman"/>
          <w:sz w:val="20"/>
          <w:szCs w:val="20"/>
        </w:rPr>
        <w:t>Shiaris</w:t>
      </w:r>
      <w:proofErr w:type="spellEnd"/>
      <w:r w:rsidRPr="00130667">
        <w:rPr>
          <w:rFonts w:ascii="Times New Roman" w:hAnsi="Times New Roman"/>
          <w:i/>
          <w:sz w:val="20"/>
          <w:szCs w:val="20"/>
        </w:rPr>
        <w:t xml:space="preserve"> et al.</w:t>
      </w:r>
      <w:r w:rsidRPr="00130667">
        <w:rPr>
          <w:rFonts w:ascii="Times New Roman" w:hAnsi="Times New Roman"/>
          <w:sz w:val="20"/>
          <w:szCs w:val="20"/>
        </w:rPr>
        <w:t>, 1987). Foster</w:t>
      </w:r>
      <w:r w:rsidRPr="00130667">
        <w:rPr>
          <w:rFonts w:ascii="Times New Roman" w:hAnsi="Times New Roman"/>
          <w:i/>
          <w:sz w:val="20"/>
          <w:szCs w:val="20"/>
        </w:rPr>
        <w:t xml:space="preserve"> et al.,</w:t>
      </w:r>
      <w:r w:rsidRPr="00130667">
        <w:rPr>
          <w:rFonts w:ascii="Times New Roman" w:hAnsi="Times New Roman"/>
          <w:sz w:val="20"/>
          <w:szCs w:val="20"/>
        </w:rPr>
        <w:t xml:space="preserve"> (2003) reported that shellfish have low bacterial counts when freshly caught but during holding, however, the number of bacteria increases significantly, with some samples attaining total viable count values in the 10</w:t>
      </w:r>
      <w:r w:rsidRPr="00130667">
        <w:rPr>
          <w:rFonts w:ascii="Times New Roman" w:hAnsi="Times New Roman"/>
          <w:sz w:val="20"/>
          <w:szCs w:val="20"/>
          <w:vertAlign w:val="superscript"/>
        </w:rPr>
        <w:t>7</w:t>
      </w:r>
      <w:r w:rsidRPr="00130667">
        <w:rPr>
          <w:rFonts w:ascii="Times New Roman" w:hAnsi="Times New Roman"/>
          <w:sz w:val="20"/>
          <w:szCs w:val="20"/>
        </w:rPr>
        <w:t xml:space="preserve">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/g to 10</w:t>
      </w:r>
      <w:r w:rsidRPr="00130667">
        <w:rPr>
          <w:rFonts w:ascii="Times New Roman" w:hAnsi="Times New Roman"/>
          <w:sz w:val="20"/>
          <w:szCs w:val="20"/>
          <w:vertAlign w:val="superscript"/>
        </w:rPr>
        <w:t>8</w:t>
      </w:r>
      <w:r w:rsidRPr="00130667">
        <w:rPr>
          <w:rFonts w:ascii="Times New Roman" w:hAnsi="Times New Roman"/>
          <w:sz w:val="20"/>
          <w:szCs w:val="20"/>
        </w:rPr>
        <w:t xml:space="preserve">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 xml:space="preserve">/g range. The implication of these higher bacterial counts is the possibility of shellfish-borne diseases such as gastroenteritis caused by </w:t>
      </w:r>
      <w:r w:rsidRPr="00130667">
        <w:rPr>
          <w:rFonts w:ascii="Times New Roman" w:hAnsi="Times New Roman"/>
          <w:i/>
          <w:sz w:val="20"/>
          <w:szCs w:val="20"/>
        </w:rPr>
        <w:t>E. coli,</w:t>
      </w:r>
      <w:r w:rsidRPr="00130667">
        <w:rPr>
          <w:rFonts w:ascii="Times New Roman" w:hAnsi="Times New Roman"/>
          <w:sz w:val="20"/>
          <w:szCs w:val="20"/>
        </w:rPr>
        <w:t xml:space="preserve"> </w:t>
      </w:r>
      <w:r w:rsidRPr="00130667">
        <w:rPr>
          <w:rFonts w:ascii="Times New Roman" w:hAnsi="Times New Roman"/>
          <w:i/>
          <w:sz w:val="20"/>
          <w:szCs w:val="20"/>
        </w:rPr>
        <w:t>Salmonella</w:t>
      </w:r>
      <w:r w:rsidRPr="00130667">
        <w:rPr>
          <w:rFonts w:ascii="Times New Roman" w:hAnsi="Times New Roman"/>
          <w:sz w:val="20"/>
          <w:szCs w:val="20"/>
        </w:rPr>
        <w:t xml:space="preserve"> sp.,</w:t>
      </w:r>
      <w:r w:rsidRPr="00130667">
        <w:rPr>
          <w:rFonts w:ascii="Times New Roman" w:hAnsi="Times New Roman"/>
          <w:i/>
          <w:sz w:val="20"/>
          <w:szCs w:val="20"/>
        </w:rPr>
        <w:t xml:space="preserve"> </w:t>
      </w:r>
      <w:proofErr w:type="spellStart"/>
      <w:r w:rsidRPr="00130667">
        <w:rPr>
          <w:rFonts w:ascii="Times New Roman" w:hAnsi="Times New Roman"/>
          <w:i/>
          <w:sz w:val="20"/>
          <w:szCs w:val="20"/>
        </w:rPr>
        <w:t>Vibrio</w:t>
      </w:r>
      <w:proofErr w:type="spellEnd"/>
      <w:r w:rsidRPr="00130667">
        <w:rPr>
          <w:rFonts w:ascii="Times New Roman" w:hAnsi="Times New Roman"/>
          <w:i/>
          <w:sz w:val="20"/>
          <w:szCs w:val="20"/>
        </w:rPr>
        <w:t xml:space="preserve"> </w:t>
      </w:r>
      <w:proofErr w:type="spellStart"/>
      <w:r w:rsidRPr="00130667">
        <w:rPr>
          <w:rFonts w:ascii="Times New Roman" w:hAnsi="Times New Roman"/>
          <w:i/>
          <w:sz w:val="20"/>
          <w:szCs w:val="20"/>
        </w:rPr>
        <w:t>vulnificus</w:t>
      </w:r>
      <w:proofErr w:type="spellEnd"/>
      <w:r w:rsidRPr="00130667">
        <w:rPr>
          <w:rFonts w:ascii="Times New Roman" w:hAnsi="Times New Roman"/>
          <w:i/>
          <w:sz w:val="20"/>
          <w:szCs w:val="20"/>
        </w:rPr>
        <w:t xml:space="preserve">, V. </w:t>
      </w:r>
      <w:proofErr w:type="spellStart"/>
      <w:r w:rsidRPr="00130667">
        <w:rPr>
          <w:rFonts w:ascii="Times New Roman" w:hAnsi="Times New Roman"/>
          <w:i/>
          <w:sz w:val="20"/>
          <w:szCs w:val="20"/>
        </w:rPr>
        <w:t>parahaemolyticus</w:t>
      </w:r>
      <w:proofErr w:type="spellEnd"/>
      <w:r w:rsidRPr="00130667">
        <w:rPr>
          <w:rFonts w:ascii="Times New Roman" w:hAnsi="Times New Roman"/>
          <w:i/>
          <w:sz w:val="20"/>
          <w:szCs w:val="20"/>
        </w:rPr>
        <w:t>, Bacillus cereus</w:t>
      </w:r>
      <w:r w:rsidRPr="00130667">
        <w:rPr>
          <w:rFonts w:ascii="Times New Roman" w:hAnsi="Times New Roman"/>
          <w:sz w:val="20"/>
          <w:szCs w:val="20"/>
        </w:rPr>
        <w:t xml:space="preserve"> and </w:t>
      </w:r>
      <w:r w:rsidRPr="00130667">
        <w:rPr>
          <w:rFonts w:ascii="Times New Roman" w:hAnsi="Times New Roman"/>
          <w:i/>
          <w:sz w:val="20"/>
          <w:szCs w:val="20"/>
        </w:rPr>
        <w:t xml:space="preserve">Staphylococcus </w:t>
      </w:r>
      <w:proofErr w:type="spellStart"/>
      <w:r w:rsidRPr="00130667">
        <w:rPr>
          <w:rFonts w:ascii="Times New Roman" w:hAnsi="Times New Roman"/>
          <w:i/>
          <w:sz w:val="20"/>
          <w:szCs w:val="20"/>
        </w:rPr>
        <w:t>aureus</w:t>
      </w:r>
      <w:proofErr w:type="spellEnd"/>
      <w:r w:rsidRPr="00130667">
        <w:rPr>
          <w:rFonts w:ascii="Times New Roman" w:hAnsi="Times New Roman"/>
          <w:sz w:val="20"/>
          <w:szCs w:val="20"/>
        </w:rPr>
        <w:t xml:space="preserve"> </w:t>
      </w:r>
      <w:r w:rsidRPr="00130667">
        <w:rPr>
          <w:rFonts w:ascii="Times New Roman" w:hAnsi="Times New Roman"/>
          <w:bCs/>
          <w:sz w:val="20"/>
          <w:szCs w:val="20"/>
        </w:rPr>
        <w:t>(Clem</w:t>
      </w:r>
      <w:r w:rsidR="005A7C8A" w:rsidRPr="00130667">
        <w:rPr>
          <w:rFonts w:ascii="Times New Roman" w:hAnsi="Times New Roman"/>
          <w:bCs/>
          <w:sz w:val="20"/>
          <w:szCs w:val="20"/>
        </w:rPr>
        <w:t xml:space="preserve">son University, </w:t>
      </w:r>
      <w:r w:rsidRPr="00130667">
        <w:rPr>
          <w:rFonts w:ascii="Times New Roman" w:hAnsi="Times New Roman"/>
          <w:bCs/>
          <w:sz w:val="20"/>
          <w:szCs w:val="20"/>
        </w:rPr>
        <w:t>2012)</w:t>
      </w:r>
      <w:r w:rsidRPr="00130667">
        <w:rPr>
          <w:rFonts w:ascii="Times New Roman" w:hAnsi="Times New Roman"/>
          <w:sz w:val="20"/>
          <w:szCs w:val="20"/>
        </w:rPr>
        <w:t>.Microbiological standards for shrimp set b</w:t>
      </w:r>
      <w:r w:rsidR="007A6F9A" w:rsidRPr="00130667">
        <w:rPr>
          <w:rFonts w:ascii="Times New Roman" w:hAnsi="Times New Roman"/>
          <w:sz w:val="20"/>
          <w:szCs w:val="20"/>
        </w:rPr>
        <w:t xml:space="preserve">y Codex </w:t>
      </w:r>
      <w:proofErr w:type="spellStart"/>
      <w:r w:rsidR="007A6F9A" w:rsidRPr="00130667">
        <w:rPr>
          <w:rFonts w:ascii="Times New Roman" w:hAnsi="Times New Roman"/>
          <w:sz w:val="20"/>
          <w:szCs w:val="20"/>
        </w:rPr>
        <w:t>alimentarius</w:t>
      </w:r>
      <w:proofErr w:type="spellEnd"/>
      <w:r w:rsidR="007A6F9A" w:rsidRPr="00130667">
        <w:rPr>
          <w:rFonts w:ascii="Times New Roman" w:hAnsi="Times New Roman"/>
          <w:sz w:val="20"/>
          <w:szCs w:val="20"/>
        </w:rPr>
        <w:t xml:space="preserve"> commission </w:t>
      </w:r>
      <w:r w:rsidRPr="00130667">
        <w:rPr>
          <w:rFonts w:ascii="Times New Roman" w:hAnsi="Times New Roman"/>
          <w:sz w:val="20"/>
          <w:szCs w:val="20"/>
        </w:rPr>
        <w:t>( FAO/WHO,1982) on fish and fisheries products emphasised rejection of frozen shrimp with total aerobic plate count above 10</w:t>
      </w:r>
      <w:r w:rsidRPr="00130667">
        <w:rPr>
          <w:rFonts w:ascii="Times New Roman" w:hAnsi="Times New Roman"/>
          <w:sz w:val="20"/>
          <w:szCs w:val="20"/>
          <w:vertAlign w:val="superscript"/>
        </w:rPr>
        <w:t xml:space="preserve">5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 xml:space="preserve">/g, </w:t>
      </w:r>
      <w:r w:rsidRPr="00130667">
        <w:rPr>
          <w:rFonts w:ascii="Times New Roman" w:hAnsi="Times New Roman"/>
          <w:i/>
          <w:sz w:val="20"/>
          <w:szCs w:val="20"/>
        </w:rPr>
        <w:t xml:space="preserve">Staphylococcus </w:t>
      </w:r>
      <w:proofErr w:type="spellStart"/>
      <w:r w:rsidRPr="00130667">
        <w:rPr>
          <w:rFonts w:ascii="Times New Roman" w:hAnsi="Times New Roman"/>
          <w:i/>
          <w:sz w:val="20"/>
          <w:szCs w:val="20"/>
        </w:rPr>
        <w:t>aureus</w:t>
      </w:r>
      <w:proofErr w:type="spellEnd"/>
      <w:r w:rsidRPr="00130667">
        <w:rPr>
          <w:rFonts w:ascii="Times New Roman" w:hAnsi="Times New Roman"/>
          <w:sz w:val="20"/>
          <w:szCs w:val="20"/>
        </w:rPr>
        <w:t xml:space="preserve"> above10</w:t>
      </w:r>
      <w:r w:rsidRPr="00130667">
        <w:rPr>
          <w:rFonts w:ascii="Times New Roman" w:hAnsi="Times New Roman"/>
          <w:sz w:val="20"/>
          <w:szCs w:val="20"/>
          <w:vertAlign w:val="superscript"/>
        </w:rPr>
        <w:t xml:space="preserve">2 </w:t>
      </w:r>
      <w:proofErr w:type="spellStart"/>
      <w:r w:rsidRPr="00130667">
        <w:rPr>
          <w:rFonts w:ascii="Times New Roman" w:hAnsi="Times New Roman"/>
          <w:sz w:val="20"/>
          <w:szCs w:val="20"/>
        </w:rPr>
        <w:t>cfu</w:t>
      </w:r>
      <w:proofErr w:type="spellEnd"/>
      <w:r w:rsidRPr="00130667">
        <w:rPr>
          <w:rFonts w:ascii="Times New Roman" w:hAnsi="Times New Roman"/>
          <w:sz w:val="20"/>
          <w:szCs w:val="20"/>
        </w:rPr>
        <w:t xml:space="preserve">/g and the detection of </w:t>
      </w:r>
      <w:r w:rsidRPr="00130667">
        <w:rPr>
          <w:rFonts w:ascii="Times New Roman" w:hAnsi="Times New Roman"/>
          <w:i/>
          <w:sz w:val="20"/>
          <w:szCs w:val="20"/>
        </w:rPr>
        <w:t>Salmonella</w:t>
      </w:r>
      <w:r w:rsidRPr="00130667">
        <w:rPr>
          <w:rFonts w:ascii="Times New Roman" w:hAnsi="Times New Roman"/>
          <w:sz w:val="20"/>
          <w:szCs w:val="20"/>
        </w:rPr>
        <w:t>.</w:t>
      </w:r>
    </w:p>
    <w:p w:rsidR="00CB0FB0" w:rsidRPr="00130667" w:rsidRDefault="00CB0FB0" w:rsidP="00130667">
      <w:pPr>
        <w:spacing w:after="0" w:line="240" w:lineRule="auto"/>
        <w:ind w:firstLine="720"/>
        <w:jc w:val="both"/>
        <w:rPr>
          <w:rFonts w:ascii="Times New Roman" w:hAnsi="Times New Roman"/>
          <w:sz w:val="20"/>
          <w:szCs w:val="20"/>
        </w:rPr>
      </w:pPr>
      <w:r w:rsidRPr="00130667">
        <w:rPr>
          <w:rFonts w:ascii="Times New Roman" w:hAnsi="Times New Roman"/>
          <w:sz w:val="20"/>
          <w:szCs w:val="20"/>
        </w:rPr>
        <w:t xml:space="preserve">The objective of this study was to comparatively evaluate the bacteriological quality of fresh and frozen shrimp sold in retail markets in Port Harcourt to ascertain if they meet the standards of International Commission on Microbiological Specifications for Foods. </w:t>
      </w:r>
    </w:p>
    <w:p w:rsidR="00CB0FB0" w:rsidRPr="00130667" w:rsidRDefault="00CB0FB0" w:rsidP="00130667">
      <w:pPr>
        <w:spacing w:after="0" w:line="240" w:lineRule="auto"/>
        <w:jc w:val="both"/>
        <w:rPr>
          <w:rFonts w:ascii="Times New Roman" w:hAnsi="Times New Roman"/>
          <w:sz w:val="20"/>
          <w:szCs w:val="20"/>
        </w:rPr>
      </w:pPr>
      <w:r w:rsidRPr="00130667">
        <w:rPr>
          <w:rFonts w:ascii="Times New Roman" w:hAnsi="Times New Roman"/>
          <w:sz w:val="20"/>
          <w:szCs w:val="20"/>
        </w:rPr>
        <w:t xml:space="preserve">  </w:t>
      </w:r>
    </w:p>
    <w:p w:rsidR="00CB0FB0" w:rsidRPr="00130667" w:rsidRDefault="00F05128" w:rsidP="00130667">
      <w:pPr>
        <w:spacing w:after="0" w:line="240" w:lineRule="auto"/>
        <w:jc w:val="both"/>
        <w:rPr>
          <w:rFonts w:ascii="Times New Roman" w:hAnsi="Times New Roman"/>
          <w:sz w:val="20"/>
          <w:szCs w:val="20"/>
        </w:rPr>
      </w:pPr>
      <w:r w:rsidRPr="00130667">
        <w:rPr>
          <w:rFonts w:ascii="Times New Roman" w:hAnsi="Times New Roman"/>
          <w:b/>
          <w:sz w:val="20"/>
          <w:szCs w:val="20"/>
        </w:rPr>
        <w:t>2. Materials</w:t>
      </w:r>
      <w:r w:rsidR="00CB0FB0" w:rsidRPr="00130667">
        <w:rPr>
          <w:rFonts w:ascii="Times New Roman" w:hAnsi="Times New Roman"/>
          <w:b/>
          <w:sz w:val="20"/>
          <w:szCs w:val="20"/>
        </w:rPr>
        <w:t xml:space="preserve"> and Methods </w:t>
      </w:r>
    </w:p>
    <w:p w:rsidR="00CB0FB0" w:rsidRPr="00130667" w:rsidRDefault="00CB0FB0" w:rsidP="00130667">
      <w:pPr>
        <w:spacing w:after="0" w:line="240" w:lineRule="auto"/>
        <w:ind w:firstLine="720"/>
        <w:jc w:val="both"/>
        <w:rPr>
          <w:rFonts w:ascii="Times New Roman" w:hAnsi="Times New Roman"/>
          <w:bCs/>
          <w:sz w:val="20"/>
          <w:szCs w:val="20"/>
        </w:rPr>
      </w:pPr>
      <w:r w:rsidRPr="00130667">
        <w:rPr>
          <w:rFonts w:ascii="Times New Roman" w:hAnsi="Times New Roman"/>
          <w:bCs/>
          <w:sz w:val="20"/>
          <w:szCs w:val="20"/>
        </w:rPr>
        <w:t xml:space="preserve">The samples used for this study were fresh, in-shell shrimp purchased from Creek Road market and frozen, peeled shrimp purchased from </w:t>
      </w:r>
      <w:proofErr w:type="spellStart"/>
      <w:r w:rsidRPr="00130667">
        <w:rPr>
          <w:rFonts w:ascii="Times New Roman" w:hAnsi="Times New Roman"/>
          <w:bCs/>
          <w:sz w:val="20"/>
          <w:szCs w:val="20"/>
        </w:rPr>
        <w:t>Superbod</w:t>
      </w:r>
      <w:proofErr w:type="spellEnd"/>
      <w:r w:rsidRPr="00130667">
        <w:rPr>
          <w:rFonts w:ascii="Times New Roman" w:hAnsi="Times New Roman"/>
          <w:bCs/>
          <w:sz w:val="20"/>
          <w:szCs w:val="20"/>
        </w:rPr>
        <w:t xml:space="preserve"> store in Port Harcourt. A total of ten samples each were purchased from the retailers, wrapped in sterile aluminium foil and transported to the laboratory for microbiological analysis within 2 hours.</w:t>
      </w:r>
    </w:p>
    <w:p w:rsidR="008F0655" w:rsidRPr="00130667" w:rsidRDefault="008F0655" w:rsidP="00130667">
      <w:pPr>
        <w:spacing w:after="0" w:line="240" w:lineRule="auto"/>
        <w:jc w:val="both"/>
        <w:rPr>
          <w:rFonts w:ascii="Times New Roman" w:hAnsi="Times New Roman"/>
          <w:bCs/>
          <w:sz w:val="20"/>
          <w:szCs w:val="20"/>
        </w:rPr>
      </w:pPr>
    </w:p>
    <w:p w:rsidR="00CB0FB0" w:rsidRPr="00130667" w:rsidRDefault="00D742A1" w:rsidP="00130667">
      <w:pPr>
        <w:spacing w:after="0" w:line="240" w:lineRule="auto"/>
        <w:jc w:val="both"/>
        <w:rPr>
          <w:rFonts w:ascii="Times New Roman" w:hAnsi="Times New Roman"/>
          <w:b/>
          <w:bCs/>
          <w:sz w:val="20"/>
          <w:szCs w:val="20"/>
        </w:rPr>
      </w:pPr>
      <w:r w:rsidRPr="00130667">
        <w:rPr>
          <w:rFonts w:ascii="Times New Roman" w:hAnsi="Times New Roman"/>
          <w:b/>
          <w:bCs/>
          <w:sz w:val="20"/>
          <w:szCs w:val="20"/>
        </w:rPr>
        <w:t xml:space="preserve">2.1. </w:t>
      </w:r>
      <w:r w:rsidR="00CB0FB0" w:rsidRPr="00130667">
        <w:rPr>
          <w:rFonts w:ascii="Times New Roman" w:hAnsi="Times New Roman"/>
          <w:b/>
          <w:bCs/>
          <w:sz w:val="20"/>
          <w:szCs w:val="20"/>
        </w:rPr>
        <w:t>Enumeration of bacterial contaminants</w:t>
      </w:r>
    </w:p>
    <w:p w:rsidR="00E649A4" w:rsidRPr="00130667" w:rsidRDefault="00CB0FB0" w:rsidP="00130667">
      <w:pPr>
        <w:spacing w:after="0" w:line="240" w:lineRule="auto"/>
        <w:ind w:firstLine="720"/>
        <w:jc w:val="both"/>
        <w:rPr>
          <w:rFonts w:ascii="Times New Roman" w:hAnsi="Times New Roman"/>
          <w:bCs/>
          <w:sz w:val="20"/>
          <w:szCs w:val="20"/>
        </w:rPr>
      </w:pPr>
      <w:r w:rsidRPr="00130667">
        <w:rPr>
          <w:rFonts w:ascii="Times New Roman" w:hAnsi="Times New Roman"/>
          <w:bCs/>
          <w:sz w:val="20"/>
          <w:szCs w:val="20"/>
        </w:rPr>
        <w:t xml:space="preserve">The shrimp samples were prepared by homogenizing 5g in 45ml sterile diluents (physiological saline) in a sterile </w:t>
      </w:r>
      <w:proofErr w:type="spellStart"/>
      <w:r w:rsidRPr="00130667">
        <w:rPr>
          <w:rFonts w:ascii="Times New Roman" w:hAnsi="Times New Roman"/>
          <w:bCs/>
          <w:sz w:val="20"/>
          <w:szCs w:val="20"/>
        </w:rPr>
        <w:t>Binatone</w:t>
      </w:r>
      <w:proofErr w:type="spellEnd"/>
      <w:r w:rsidRPr="00130667">
        <w:rPr>
          <w:rFonts w:ascii="Times New Roman" w:hAnsi="Times New Roman"/>
          <w:bCs/>
          <w:sz w:val="20"/>
          <w:szCs w:val="20"/>
        </w:rPr>
        <w:t xml:space="preserve"> blender for 2 minutes. The homogenized shrimp was then used for tenfold serial dilution and pH measurement. The spread plate technique was used and 0.1ml of the dilution required was plated in duplicate. Higher dilutions (10</w:t>
      </w:r>
      <w:r w:rsidRPr="00130667">
        <w:rPr>
          <w:rFonts w:ascii="Times New Roman" w:hAnsi="Times New Roman"/>
          <w:bCs/>
          <w:sz w:val="20"/>
          <w:szCs w:val="20"/>
          <w:vertAlign w:val="superscript"/>
        </w:rPr>
        <w:t>-4</w:t>
      </w:r>
      <w:r w:rsidRPr="00130667">
        <w:rPr>
          <w:rFonts w:ascii="Times New Roman" w:hAnsi="Times New Roman"/>
          <w:bCs/>
          <w:sz w:val="20"/>
          <w:szCs w:val="20"/>
        </w:rPr>
        <w:t>, 10</w:t>
      </w:r>
      <w:r w:rsidRPr="00130667">
        <w:rPr>
          <w:rFonts w:ascii="Times New Roman" w:hAnsi="Times New Roman"/>
          <w:bCs/>
          <w:sz w:val="20"/>
          <w:szCs w:val="20"/>
          <w:vertAlign w:val="superscript"/>
        </w:rPr>
        <w:t>-5</w:t>
      </w:r>
      <w:r w:rsidRPr="00130667">
        <w:rPr>
          <w:rFonts w:ascii="Times New Roman" w:hAnsi="Times New Roman"/>
          <w:bCs/>
          <w:sz w:val="20"/>
          <w:szCs w:val="20"/>
        </w:rPr>
        <w:t>) were plated for fresh samples while lower dilutions (10</w:t>
      </w:r>
      <w:r w:rsidRPr="00130667">
        <w:rPr>
          <w:rFonts w:ascii="Times New Roman" w:hAnsi="Times New Roman"/>
          <w:bCs/>
          <w:sz w:val="20"/>
          <w:szCs w:val="20"/>
          <w:vertAlign w:val="superscript"/>
        </w:rPr>
        <w:t>-2</w:t>
      </w:r>
      <w:r w:rsidRPr="00130667">
        <w:rPr>
          <w:rFonts w:ascii="Times New Roman" w:hAnsi="Times New Roman"/>
          <w:bCs/>
          <w:sz w:val="20"/>
          <w:szCs w:val="20"/>
        </w:rPr>
        <w:t>, 10</w:t>
      </w:r>
      <w:r w:rsidRPr="00130667">
        <w:rPr>
          <w:rFonts w:ascii="Times New Roman" w:hAnsi="Times New Roman"/>
          <w:bCs/>
          <w:sz w:val="20"/>
          <w:szCs w:val="20"/>
          <w:vertAlign w:val="superscript"/>
        </w:rPr>
        <w:t>-3</w:t>
      </w:r>
      <w:r w:rsidRPr="00130667">
        <w:rPr>
          <w:rFonts w:ascii="Times New Roman" w:hAnsi="Times New Roman"/>
          <w:bCs/>
          <w:sz w:val="20"/>
          <w:szCs w:val="20"/>
        </w:rPr>
        <w:t xml:space="preserve">) were used for frozen samples and both samples were plated on Nutrient agar and </w:t>
      </w:r>
      <w:proofErr w:type="spellStart"/>
      <w:r w:rsidRPr="00130667">
        <w:rPr>
          <w:rFonts w:ascii="Times New Roman" w:hAnsi="Times New Roman"/>
          <w:bCs/>
          <w:sz w:val="20"/>
          <w:szCs w:val="20"/>
        </w:rPr>
        <w:t>MacConkey</w:t>
      </w:r>
      <w:proofErr w:type="spellEnd"/>
      <w:r w:rsidRPr="00130667">
        <w:rPr>
          <w:rFonts w:ascii="Times New Roman" w:hAnsi="Times New Roman"/>
          <w:bCs/>
          <w:sz w:val="20"/>
          <w:szCs w:val="20"/>
        </w:rPr>
        <w:t xml:space="preserve"> agar for total bacteria and total </w:t>
      </w:r>
      <w:proofErr w:type="spellStart"/>
      <w:r w:rsidRPr="00130667">
        <w:rPr>
          <w:rFonts w:ascii="Times New Roman" w:hAnsi="Times New Roman"/>
          <w:bCs/>
          <w:sz w:val="20"/>
          <w:szCs w:val="20"/>
        </w:rPr>
        <w:t>coliforms</w:t>
      </w:r>
      <w:proofErr w:type="spellEnd"/>
      <w:r w:rsidRPr="00130667">
        <w:rPr>
          <w:rFonts w:ascii="Times New Roman" w:hAnsi="Times New Roman"/>
          <w:bCs/>
          <w:sz w:val="20"/>
          <w:szCs w:val="20"/>
        </w:rPr>
        <w:t xml:space="preserve"> respectively. Incubation was done for 24 hours at 37</w:t>
      </w:r>
      <w:r w:rsidRPr="00130667">
        <w:rPr>
          <w:rFonts w:ascii="Times New Roman" w:hAnsi="Times New Roman"/>
          <w:bCs/>
          <w:sz w:val="20"/>
          <w:szCs w:val="20"/>
          <w:vertAlign w:val="superscript"/>
        </w:rPr>
        <w:t>O</w:t>
      </w:r>
      <w:r w:rsidRPr="00130667">
        <w:rPr>
          <w:rFonts w:ascii="Times New Roman" w:hAnsi="Times New Roman"/>
          <w:bCs/>
          <w:sz w:val="20"/>
          <w:szCs w:val="20"/>
        </w:rPr>
        <w:t xml:space="preserve"> C before the total numbers of colonies were counted. Red colonies on </w:t>
      </w:r>
      <w:proofErr w:type="spellStart"/>
      <w:r w:rsidRPr="00130667">
        <w:rPr>
          <w:rFonts w:ascii="Times New Roman" w:hAnsi="Times New Roman"/>
          <w:bCs/>
          <w:sz w:val="20"/>
          <w:szCs w:val="20"/>
        </w:rPr>
        <w:t>MacConkey</w:t>
      </w:r>
      <w:proofErr w:type="spellEnd"/>
      <w:r w:rsidRPr="00130667">
        <w:rPr>
          <w:rFonts w:ascii="Times New Roman" w:hAnsi="Times New Roman"/>
          <w:bCs/>
          <w:sz w:val="20"/>
          <w:szCs w:val="20"/>
        </w:rPr>
        <w:t xml:space="preserve"> agar represented </w:t>
      </w:r>
      <w:proofErr w:type="spellStart"/>
      <w:r w:rsidRPr="00130667">
        <w:rPr>
          <w:rFonts w:ascii="Times New Roman" w:hAnsi="Times New Roman"/>
          <w:bCs/>
          <w:sz w:val="20"/>
          <w:szCs w:val="20"/>
        </w:rPr>
        <w:t>coliforms</w:t>
      </w:r>
      <w:proofErr w:type="spellEnd"/>
      <w:r w:rsidRPr="00130667">
        <w:rPr>
          <w:rFonts w:ascii="Times New Roman" w:hAnsi="Times New Roman"/>
          <w:bCs/>
          <w:sz w:val="20"/>
          <w:szCs w:val="20"/>
        </w:rPr>
        <w:t>. Pure colonies were preserved on nutrient agar slants for identification. Bacterial load of samples was calculated as colony forming units per grams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/g).</w:t>
      </w:r>
    </w:p>
    <w:p w:rsidR="00CB0FB0" w:rsidRPr="00130667" w:rsidRDefault="00CB0FB0" w:rsidP="00130667">
      <w:pPr>
        <w:spacing w:after="0" w:line="240" w:lineRule="auto"/>
        <w:jc w:val="both"/>
        <w:rPr>
          <w:rFonts w:ascii="Times New Roman" w:hAnsi="Times New Roman"/>
          <w:bCs/>
          <w:sz w:val="20"/>
          <w:szCs w:val="20"/>
        </w:rPr>
      </w:pPr>
      <w:r w:rsidRPr="00130667">
        <w:rPr>
          <w:rFonts w:ascii="Times New Roman" w:hAnsi="Times New Roman"/>
          <w:bCs/>
          <w:sz w:val="20"/>
          <w:szCs w:val="20"/>
        </w:rPr>
        <w:lastRenderedPageBreak/>
        <w:t xml:space="preserve"> </w:t>
      </w:r>
    </w:p>
    <w:p w:rsidR="00CB0FB0" w:rsidRPr="00130667" w:rsidRDefault="0066018A" w:rsidP="00130667">
      <w:pPr>
        <w:spacing w:after="0" w:line="240" w:lineRule="auto"/>
        <w:jc w:val="both"/>
        <w:rPr>
          <w:rFonts w:ascii="Times New Roman" w:hAnsi="Times New Roman"/>
          <w:b/>
          <w:sz w:val="20"/>
          <w:szCs w:val="20"/>
        </w:rPr>
      </w:pPr>
      <w:r w:rsidRPr="00130667">
        <w:rPr>
          <w:rFonts w:ascii="Times New Roman" w:hAnsi="Times New Roman"/>
          <w:b/>
          <w:bCs/>
          <w:sz w:val="20"/>
          <w:szCs w:val="20"/>
        </w:rPr>
        <w:t xml:space="preserve">2.2. </w:t>
      </w:r>
      <w:r w:rsidR="00CB0FB0" w:rsidRPr="00130667">
        <w:rPr>
          <w:rFonts w:ascii="Times New Roman" w:hAnsi="Times New Roman"/>
          <w:b/>
          <w:bCs/>
          <w:sz w:val="20"/>
          <w:szCs w:val="20"/>
        </w:rPr>
        <w:t>Identification of isolates</w:t>
      </w:r>
    </w:p>
    <w:p w:rsidR="00CB0FB0" w:rsidRPr="00130667" w:rsidRDefault="00CB0FB0" w:rsidP="00130667">
      <w:pPr>
        <w:spacing w:after="0" w:line="240" w:lineRule="auto"/>
        <w:ind w:firstLine="720"/>
        <w:jc w:val="both"/>
        <w:rPr>
          <w:rFonts w:ascii="Times New Roman" w:hAnsi="Times New Roman"/>
          <w:bCs/>
          <w:sz w:val="20"/>
          <w:szCs w:val="20"/>
        </w:rPr>
      </w:pPr>
      <w:r w:rsidRPr="00130667">
        <w:rPr>
          <w:rFonts w:ascii="Times New Roman" w:hAnsi="Times New Roman"/>
          <w:bCs/>
          <w:sz w:val="20"/>
          <w:szCs w:val="20"/>
        </w:rPr>
        <w:t xml:space="preserve">Standard procedures were used (Berger and Holt, 1994) and the colonial morphology, Gram reaction, motility test and biochemical tests (including </w:t>
      </w:r>
      <w:proofErr w:type="spellStart"/>
      <w:r w:rsidRPr="00130667">
        <w:rPr>
          <w:rFonts w:ascii="Times New Roman" w:hAnsi="Times New Roman"/>
          <w:bCs/>
          <w:sz w:val="20"/>
          <w:szCs w:val="20"/>
        </w:rPr>
        <w:t>indole</w:t>
      </w:r>
      <w:proofErr w:type="spellEnd"/>
      <w:r w:rsidRPr="00130667">
        <w:rPr>
          <w:rFonts w:ascii="Times New Roman" w:hAnsi="Times New Roman"/>
          <w:bCs/>
          <w:sz w:val="20"/>
          <w:szCs w:val="20"/>
        </w:rPr>
        <w:t xml:space="preserve"> production, methyl red, </w:t>
      </w:r>
      <w:proofErr w:type="spellStart"/>
      <w:r w:rsidRPr="00130667">
        <w:rPr>
          <w:rFonts w:ascii="Times New Roman" w:hAnsi="Times New Roman"/>
          <w:bCs/>
          <w:sz w:val="20"/>
          <w:szCs w:val="20"/>
        </w:rPr>
        <w:t>Voges</w:t>
      </w:r>
      <w:proofErr w:type="spellEnd"/>
      <w:r w:rsidRPr="00130667">
        <w:rPr>
          <w:rFonts w:ascii="Times New Roman" w:hAnsi="Times New Roman"/>
          <w:bCs/>
          <w:sz w:val="20"/>
          <w:szCs w:val="20"/>
        </w:rPr>
        <w:t>–</w:t>
      </w:r>
      <w:proofErr w:type="spellStart"/>
      <w:r w:rsidRPr="00130667">
        <w:rPr>
          <w:rFonts w:ascii="Times New Roman" w:hAnsi="Times New Roman"/>
          <w:bCs/>
          <w:sz w:val="20"/>
          <w:szCs w:val="20"/>
        </w:rPr>
        <w:t>Proskauer</w:t>
      </w:r>
      <w:proofErr w:type="spellEnd"/>
      <w:r w:rsidRPr="00130667">
        <w:rPr>
          <w:rFonts w:ascii="Times New Roman" w:hAnsi="Times New Roman"/>
          <w:bCs/>
          <w:sz w:val="20"/>
          <w:szCs w:val="20"/>
        </w:rPr>
        <w:t xml:space="preserve">, citrate utilization, </w:t>
      </w:r>
      <w:proofErr w:type="spellStart"/>
      <w:r w:rsidRPr="00130667">
        <w:rPr>
          <w:rFonts w:ascii="Times New Roman" w:hAnsi="Times New Roman"/>
          <w:bCs/>
          <w:sz w:val="20"/>
          <w:szCs w:val="20"/>
        </w:rPr>
        <w:t>catalase</w:t>
      </w:r>
      <w:proofErr w:type="spellEnd"/>
      <w:r w:rsidRPr="00130667">
        <w:rPr>
          <w:rFonts w:ascii="Times New Roman" w:hAnsi="Times New Roman"/>
          <w:bCs/>
          <w:sz w:val="20"/>
          <w:szCs w:val="20"/>
        </w:rPr>
        <w:t xml:space="preserve">, </w:t>
      </w:r>
      <w:proofErr w:type="spellStart"/>
      <w:r w:rsidRPr="00130667">
        <w:rPr>
          <w:rFonts w:ascii="Times New Roman" w:hAnsi="Times New Roman"/>
          <w:bCs/>
          <w:sz w:val="20"/>
          <w:szCs w:val="20"/>
        </w:rPr>
        <w:t>oxidase</w:t>
      </w:r>
      <w:proofErr w:type="spellEnd"/>
      <w:r w:rsidRPr="00130667">
        <w:rPr>
          <w:rFonts w:ascii="Times New Roman" w:hAnsi="Times New Roman"/>
          <w:bCs/>
          <w:sz w:val="20"/>
          <w:szCs w:val="20"/>
        </w:rPr>
        <w:t xml:space="preserve"> tests) and carbohydrate fermentation tests were performed on isolates.</w:t>
      </w:r>
    </w:p>
    <w:p w:rsidR="00370D0E" w:rsidRPr="00130667" w:rsidRDefault="00370D0E" w:rsidP="00130667">
      <w:pPr>
        <w:spacing w:after="0" w:line="240" w:lineRule="auto"/>
        <w:jc w:val="both"/>
        <w:rPr>
          <w:rFonts w:ascii="Times New Roman" w:hAnsi="Times New Roman"/>
          <w:bCs/>
          <w:sz w:val="20"/>
          <w:szCs w:val="20"/>
        </w:rPr>
      </w:pPr>
    </w:p>
    <w:p w:rsidR="00CB0FB0" w:rsidRPr="00130667" w:rsidRDefault="00D463AB" w:rsidP="00130667">
      <w:pPr>
        <w:spacing w:after="0" w:line="240" w:lineRule="auto"/>
        <w:jc w:val="both"/>
        <w:rPr>
          <w:rFonts w:ascii="Times New Roman" w:hAnsi="Times New Roman"/>
          <w:bCs/>
          <w:sz w:val="20"/>
          <w:szCs w:val="20"/>
        </w:rPr>
      </w:pPr>
      <w:r w:rsidRPr="00130667">
        <w:rPr>
          <w:rFonts w:ascii="Times New Roman" w:hAnsi="Times New Roman"/>
          <w:b/>
          <w:bCs/>
          <w:sz w:val="20"/>
          <w:szCs w:val="20"/>
        </w:rPr>
        <w:t xml:space="preserve">2.3. </w:t>
      </w:r>
      <w:r w:rsidR="00CB0FB0" w:rsidRPr="00130667">
        <w:rPr>
          <w:rFonts w:ascii="Times New Roman" w:hAnsi="Times New Roman"/>
          <w:b/>
          <w:bCs/>
          <w:sz w:val="20"/>
          <w:szCs w:val="20"/>
        </w:rPr>
        <w:t>pH measurement</w:t>
      </w:r>
    </w:p>
    <w:p w:rsidR="00CB0FB0" w:rsidRPr="00130667" w:rsidRDefault="00CB0FB0" w:rsidP="00130667">
      <w:pPr>
        <w:spacing w:after="0" w:line="240" w:lineRule="auto"/>
        <w:ind w:firstLine="720"/>
        <w:jc w:val="both"/>
        <w:rPr>
          <w:rFonts w:ascii="Times New Roman" w:hAnsi="Times New Roman"/>
          <w:bCs/>
          <w:sz w:val="20"/>
          <w:szCs w:val="20"/>
        </w:rPr>
      </w:pPr>
      <w:r w:rsidRPr="00130667">
        <w:rPr>
          <w:rFonts w:ascii="Times New Roman" w:hAnsi="Times New Roman"/>
          <w:bCs/>
          <w:sz w:val="20"/>
          <w:szCs w:val="20"/>
        </w:rPr>
        <w:t>The digital pH Meter was used. It was switched on and allowed to stabilize for 15 minutes before sterilizing the electrode by rinsing with jet of 95% ethanol. Standardization was done with buffer 4 and 7. The electrode was rinsed again using distilled water before it was dipped into the 1:10 dilution of homogenate and the pH read.</w:t>
      </w:r>
    </w:p>
    <w:p w:rsidR="00B16189" w:rsidRPr="00130667" w:rsidRDefault="00B16189" w:rsidP="00130667">
      <w:pPr>
        <w:spacing w:after="0" w:line="240" w:lineRule="auto"/>
        <w:jc w:val="both"/>
        <w:rPr>
          <w:rFonts w:ascii="Times New Roman" w:hAnsi="Times New Roman"/>
          <w:bCs/>
          <w:sz w:val="20"/>
          <w:szCs w:val="20"/>
        </w:rPr>
      </w:pPr>
    </w:p>
    <w:p w:rsidR="00CB0FB0" w:rsidRPr="00130667" w:rsidRDefault="00E0740D" w:rsidP="00130667">
      <w:pPr>
        <w:spacing w:after="0" w:line="240" w:lineRule="auto"/>
        <w:jc w:val="both"/>
        <w:rPr>
          <w:rFonts w:ascii="Times New Roman" w:hAnsi="Times New Roman"/>
          <w:b/>
          <w:sz w:val="20"/>
          <w:szCs w:val="20"/>
        </w:rPr>
      </w:pPr>
      <w:r w:rsidRPr="00130667">
        <w:rPr>
          <w:rFonts w:ascii="Times New Roman" w:hAnsi="Times New Roman"/>
          <w:b/>
          <w:sz w:val="20"/>
          <w:szCs w:val="20"/>
        </w:rPr>
        <w:t xml:space="preserve">2.4. </w:t>
      </w:r>
      <w:r w:rsidR="00CB0FB0" w:rsidRPr="00130667">
        <w:rPr>
          <w:rFonts w:ascii="Times New Roman" w:hAnsi="Times New Roman"/>
          <w:b/>
          <w:sz w:val="20"/>
          <w:szCs w:val="20"/>
        </w:rPr>
        <w:t>Statistical analysis</w:t>
      </w:r>
    </w:p>
    <w:p w:rsidR="00CB0FB0" w:rsidRPr="00130667" w:rsidRDefault="00CB0FB0" w:rsidP="00130667">
      <w:pPr>
        <w:spacing w:after="0" w:line="240" w:lineRule="auto"/>
        <w:ind w:firstLine="720"/>
        <w:jc w:val="both"/>
        <w:rPr>
          <w:rFonts w:ascii="Times New Roman" w:hAnsi="Times New Roman"/>
          <w:b/>
          <w:sz w:val="20"/>
          <w:szCs w:val="20"/>
        </w:rPr>
      </w:pPr>
      <w:r w:rsidRPr="00130667">
        <w:rPr>
          <w:rFonts w:ascii="Times New Roman" w:hAnsi="Times New Roman"/>
          <w:sz w:val="20"/>
          <w:szCs w:val="20"/>
        </w:rPr>
        <w:t xml:space="preserve">The data generated in the study were subjected to statistical analysis to determine level of significance using the </w:t>
      </w:r>
      <w:proofErr w:type="spellStart"/>
      <w:r w:rsidRPr="00130667">
        <w:rPr>
          <w:rFonts w:ascii="Times New Roman" w:hAnsi="Times New Roman"/>
          <w:sz w:val="20"/>
          <w:szCs w:val="20"/>
        </w:rPr>
        <w:t>students’‘t</w:t>
      </w:r>
      <w:proofErr w:type="spellEnd"/>
      <w:r w:rsidRPr="00130667">
        <w:rPr>
          <w:rFonts w:ascii="Times New Roman" w:hAnsi="Times New Roman"/>
          <w:sz w:val="20"/>
          <w:szCs w:val="20"/>
        </w:rPr>
        <w:t>’ test. A value of P&lt;0.05 was accepted as significant and P&gt;0.05 was considered as not significant.</w:t>
      </w:r>
    </w:p>
    <w:p w:rsidR="00CB0FB0" w:rsidRPr="00130667" w:rsidRDefault="00CB0FB0" w:rsidP="00130667">
      <w:pPr>
        <w:spacing w:after="0" w:line="240" w:lineRule="auto"/>
        <w:jc w:val="both"/>
        <w:rPr>
          <w:rFonts w:ascii="Times New Roman" w:hAnsi="Times New Roman"/>
          <w:sz w:val="20"/>
          <w:szCs w:val="20"/>
        </w:rPr>
      </w:pPr>
    </w:p>
    <w:p w:rsidR="00CB0FB0" w:rsidRPr="00130667" w:rsidRDefault="0020712F" w:rsidP="00130667">
      <w:pPr>
        <w:spacing w:after="0" w:line="240" w:lineRule="auto"/>
        <w:jc w:val="both"/>
        <w:rPr>
          <w:rFonts w:ascii="Times New Roman" w:hAnsi="Times New Roman"/>
          <w:b/>
          <w:sz w:val="20"/>
          <w:szCs w:val="20"/>
        </w:rPr>
      </w:pPr>
      <w:r w:rsidRPr="00130667">
        <w:rPr>
          <w:rFonts w:ascii="Times New Roman" w:hAnsi="Times New Roman"/>
          <w:b/>
          <w:bCs/>
          <w:sz w:val="20"/>
          <w:szCs w:val="20"/>
          <w:lang w:val="en-US"/>
        </w:rPr>
        <w:t>3. Results</w:t>
      </w:r>
    </w:p>
    <w:p w:rsidR="00CB0FB0" w:rsidRPr="00130667" w:rsidRDefault="00CB0FB0" w:rsidP="00130667">
      <w:pPr>
        <w:spacing w:after="0" w:line="240" w:lineRule="auto"/>
        <w:ind w:firstLine="720"/>
        <w:jc w:val="both"/>
        <w:rPr>
          <w:rFonts w:ascii="Times New Roman" w:hAnsi="Times New Roman"/>
          <w:bCs/>
          <w:sz w:val="20"/>
          <w:szCs w:val="20"/>
          <w:lang w:val="en-US"/>
        </w:rPr>
      </w:pPr>
      <w:r w:rsidRPr="00130667">
        <w:rPr>
          <w:rFonts w:ascii="Times New Roman" w:hAnsi="Times New Roman"/>
          <w:bCs/>
          <w:sz w:val="20"/>
          <w:szCs w:val="20"/>
          <w:lang w:val="en-US"/>
        </w:rPr>
        <w:t xml:space="preserve">Table 1 shows the average values for total aerobic plate count (APC), total </w:t>
      </w:r>
      <w:proofErr w:type="spellStart"/>
      <w:r w:rsidRPr="00130667">
        <w:rPr>
          <w:rFonts w:ascii="Times New Roman" w:hAnsi="Times New Roman"/>
          <w:bCs/>
          <w:sz w:val="20"/>
          <w:szCs w:val="20"/>
          <w:lang w:val="en-US"/>
        </w:rPr>
        <w:t>coliform</w:t>
      </w:r>
      <w:proofErr w:type="spellEnd"/>
      <w:r w:rsidRPr="00130667">
        <w:rPr>
          <w:rFonts w:ascii="Times New Roman" w:hAnsi="Times New Roman"/>
          <w:bCs/>
          <w:sz w:val="20"/>
          <w:szCs w:val="20"/>
          <w:lang w:val="en-US"/>
        </w:rPr>
        <w:t xml:space="preserve"> count and pH of 5 fresh shrimp samples. Total aerobic count ranged from 1.84 x 10</w:t>
      </w:r>
      <w:r w:rsidRPr="00130667">
        <w:rPr>
          <w:rFonts w:ascii="Times New Roman" w:hAnsi="Times New Roman"/>
          <w:bCs/>
          <w:sz w:val="20"/>
          <w:szCs w:val="20"/>
          <w:vertAlign w:val="superscript"/>
          <w:lang w:val="en-US"/>
        </w:rPr>
        <w:t xml:space="preserve">7 </w:t>
      </w:r>
      <w:r w:rsidRPr="00130667">
        <w:rPr>
          <w:rFonts w:ascii="Times New Roman" w:hAnsi="Times New Roman"/>
          <w:bCs/>
          <w:sz w:val="20"/>
          <w:szCs w:val="20"/>
          <w:lang w:val="en-US"/>
        </w:rPr>
        <w:t>to 3.1 x 10</w:t>
      </w:r>
      <w:r w:rsidRPr="00130667">
        <w:rPr>
          <w:rFonts w:ascii="Times New Roman" w:hAnsi="Times New Roman"/>
          <w:bCs/>
          <w:sz w:val="20"/>
          <w:szCs w:val="20"/>
          <w:vertAlign w:val="superscript"/>
          <w:lang w:val="en-US"/>
        </w:rPr>
        <w:t>7</w:t>
      </w:r>
      <w:r w:rsidRPr="00130667">
        <w:rPr>
          <w:rFonts w:ascii="Times New Roman" w:hAnsi="Times New Roman"/>
          <w:bCs/>
          <w:sz w:val="20"/>
          <w:szCs w:val="20"/>
          <w:lang w:val="en-US"/>
        </w:rPr>
        <w:t xml:space="preserve">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/g with an average of 2.6 x 10</w:t>
      </w:r>
      <w:r w:rsidRPr="00130667">
        <w:rPr>
          <w:rFonts w:ascii="Times New Roman" w:hAnsi="Times New Roman"/>
          <w:bCs/>
          <w:sz w:val="20"/>
          <w:szCs w:val="20"/>
          <w:vertAlign w:val="superscript"/>
          <w:lang w:val="en-US"/>
        </w:rPr>
        <w:t>7</w:t>
      </w:r>
      <w:r w:rsidRPr="00130667">
        <w:rPr>
          <w:rFonts w:ascii="Times New Roman" w:hAnsi="Times New Roman"/>
          <w:bCs/>
          <w:sz w:val="20"/>
          <w:szCs w:val="20"/>
          <w:lang w:val="en-US"/>
        </w:rPr>
        <w:t xml:space="preserve">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 xml:space="preserve">/g or log count/g of 7.39 ± 0.14. Total </w:t>
      </w:r>
      <w:proofErr w:type="spellStart"/>
      <w:r w:rsidRPr="00130667">
        <w:rPr>
          <w:rFonts w:ascii="Times New Roman" w:hAnsi="Times New Roman"/>
          <w:bCs/>
          <w:sz w:val="20"/>
          <w:szCs w:val="20"/>
          <w:lang w:val="en-US"/>
        </w:rPr>
        <w:t>coliform</w:t>
      </w:r>
      <w:proofErr w:type="spellEnd"/>
      <w:r w:rsidRPr="00130667">
        <w:rPr>
          <w:rFonts w:ascii="Times New Roman" w:hAnsi="Times New Roman"/>
          <w:bCs/>
          <w:sz w:val="20"/>
          <w:szCs w:val="20"/>
          <w:lang w:val="en-US"/>
        </w:rPr>
        <w:t xml:space="preserve"> count ranged from 2.72</w:t>
      </w:r>
      <w:r w:rsidRPr="00130667">
        <w:rPr>
          <w:rFonts w:ascii="Times New Roman" w:hAnsi="Times New Roman"/>
          <w:bCs/>
          <w:sz w:val="20"/>
          <w:szCs w:val="20"/>
          <w:vertAlign w:val="superscript"/>
          <w:lang w:val="en-US"/>
        </w:rPr>
        <w:t xml:space="preserve"> </w:t>
      </w:r>
      <w:r w:rsidRPr="00130667">
        <w:rPr>
          <w:rFonts w:ascii="Times New Roman" w:hAnsi="Times New Roman"/>
          <w:bCs/>
          <w:sz w:val="20"/>
          <w:szCs w:val="20"/>
          <w:lang w:val="en-US"/>
        </w:rPr>
        <w:t>x 10</w:t>
      </w:r>
      <w:r w:rsidRPr="00130667">
        <w:rPr>
          <w:rFonts w:ascii="Times New Roman" w:hAnsi="Times New Roman"/>
          <w:bCs/>
          <w:sz w:val="20"/>
          <w:szCs w:val="20"/>
          <w:vertAlign w:val="superscript"/>
          <w:lang w:val="en-US"/>
        </w:rPr>
        <w:t>5</w:t>
      </w:r>
      <w:r w:rsidRPr="00130667">
        <w:rPr>
          <w:rFonts w:ascii="Times New Roman" w:hAnsi="Times New Roman"/>
          <w:bCs/>
          <w:sz w:val="20"/>
          <w:szCs w:val="20"/>
          <w:lang w:val="en-US"/>
        </w:rPr>
        <w:t xml:space="preserve"> to 3.1 x 10</w:t>
      </w:r>
      <w:r w:rsidRPr="00130667">
        <w:rPr>
          <w:rFonts w:ascii="Times New Roman" w:hAnsi="Times New Roman"/>
          <w:bCs/>
          <w:sz w:val="20"/>
          <w:szCs w:val="20"/>
          <w:vertAlign w:val="superscript"/>
          <w:lang w:val="en-US"/>
        </w:rPr>
        <w:t>5</w:t>
      </w:r>
      <w:r w:rsidRPr="00130667">
        <w:rPr>
          <w:rFonts w:ascii="Times New Roman" w:hAnsi="Times New Roman"/>
          <w:bCs/>
          <w:sz w:val="20"/>
          <w:szCs w:val="20"/>
          <w:lang w:val="en-US"/>
        </w:rPr>
        <w:t xml:space="preserve">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/g with average of 3.0 x 10</w:t>
      </w:r>
      <w:r w:rsidRPr="00130667">
        <w:rPr>
          <w:rFonts w:ascii="Times New Roman" w:hAnsi="Times New Roman"/>
          <w:bCs/>
          <w:sz w:val="20"/>
          <w:szCs w:val="20"/>
          <w:vertAlign w:val="superscript"/>
          <w:lang w:val="en-US"/>
        </w:rPr>
        <w:t>5</w:t>
      </w:r>
      <w:r w:rsidRPr="00130667">
        <w:rPr>
          <w:rFonts w:ascii="Times New Roman" w:hAnsi="Times New Roman"/>
          <w:bCs/>
          <w:sz w:val="20"/>
          <w:szCs w:val="20"/>
          <w:lang w:val="en-US"/>
        </w:rPr>
        <w:t xml:space="preserve">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/g or log count/g of 5.48±0.03. Fresh shrimp had an average pH of 7.21±0.06, which falls within the expected value of 6.8 – 7.0 for fresh shrimp product (Jay, 1986a)</w:t>
      </w:r>
      <w:r w:rsidR="001D77CD" w:rsidRPr="00130667">
        <w:rPr>
          <w:rFonts w:ascii="Times New Roman" w:hAnsi="Times New Roman"/>
          <w:bCs/>
          <w:sz w:val="20"/>
          <w:szCs w:val="20"/>
          <w:lang w:val="en-US"/>
        </w:rPr>
        <w:t>.</w:t>
      </w:r>
    </w:p>
    <w:p w:rsidR="000F2D6F" w:rsidRPr="00130667" w:rsidRDefault="000F2D6F" w:rsidP="00130667">
      <w:pPr>
        <w:spacing w:after="0" w:line="240" w:lineRule="auto"/>
        <w:jc w:val="both"/>
        <w:rPr>
          <w:rFonts w:ascii="Times New Roman" w:hAnsi="Times New Roman"/>
          <w:bCs/>
          <w:sz w:val="20"/>
          <w:szCs w:val="20"/>
          <w:vertAlign w:val="superscript"/>
          <w:lang w:val="en-US"/>
        </w:rPr>
      </w:pPr>
    </w:p>
    <w:p w:rsidR="00CB0FB0" w:rsidRPr="00130667" w:rsidRDefault="00CB0FB0" w:rsidP="00130667">
      <w:pPr>
        <w:spacing w:after="0" w:line="240" w:lineRule="auto"/>
        <w:jc w:val="both"/>
        <w:rPr>
          <w:rFonts w:ascii="Times New Roman" w:hAnsi="Times New Roman"/>
          <w:b/>
          <w:sz w:val="20"/>
          <w:szCs w:val="20"/>
          <w:lang w:val="en-US"/>
        </w:rPr>
      </w:pPr>
      <w:r w:rsidRPr="00130667">
        <w:rPr>
          <w:rFonts w:ascii="Times New Roman" w:hAnsi="Times New Roman"/>
          <w:b/>
          <w:bCs/>
          <w:sz w:val="20"/>
          <w:szCs w:val="20"/>
          <w:lang w:val="en-US"/>
        </w:rPr>
        <w:t>Table 1:</w:t>
      </w:r>
      <w:r w:rsidRPr="00130667">
        <w:rPr>
          <w:rFonts w:ascii="Times New Roman" w:hAnsi="Times New Roman"/>
          <w:sz w:val="20"/>
          <w:szCs w:val="20"/>
          <w:lang w:val="en-US"/>
        </w:rPr>
        <w:t xml:space="preserve"> </w:t>
      </w:r>
      <w:r w:rsidRPr="00130667">
        <w:rPr>
          <w:rFonts w:ascii="Times New Roman" w:hAnsi="Times New Roman"/>
          <w:b/>
          <w:sz w:val="20"/>
          <w:szCs w:val="20"/>
          <w:lang w:val="en-US"/>
        </w:rPr>
        <w:t xml:space="preserve">Total aerobic count, total </w:t>
      </w:r>
      <w:proofErr w:type="spellStart"/>
      <w:r w:rsidRPr="00130667">
        <w:rPr>
          <w:rFonts w:ascii="Times New Roman" w:hAnsi="Times New Roman"/>
          <w:b/>
          <w:sz w:val="20"/>
          <w:szCs w:val="20"/>
          <w:lang w:val="en-US"/>
        </w:rPr>
        <w:t>coliform</w:t>
      </w:r>
      <w:proofErr w:type="spellEnd"/>
      <w:r w:rsidRPr="00130667">
        <w:rPr>
          <w:rFonts w:ascii="Times New Roman" w:hAnsi="Times New Roman"/>
          <w:b/>
          <w:sz w:val="20"/>
          <w:szCs w:val="20"/>
          <w:lang w:val="en-US"/>
        </w:rPr>
        <w:t xml:space="preserve"> count and pH values of fresh Shrimp at 37</w:t>
      </w:r>
      <w:r w:rsidRPr="00130667">
        <w:rPr>
          <w:rFonts w:ascii="Times New Roman" w:hAnsi="Times New Roman"/>
          <w:b/>
          <w:sz w:val="20"/>
          <w:szCs w:val="20"/>
          <w:vertAlign w:val="superscript"/>
          <w:lang w:val="en-US"/>
        </w:rPr>
        <w:t xml:space="preserve">0 </w:t>
      </w:r>
      <w:r w:rsidRPr="00130667">
        <w:rPr>
          <w:rFonts w:ascii="Times New Roman" w:hAnsi="Times New Roman"/>
          <w:b/>
          <w:sz w:val="20"/>
          <w:szCs w:val="20"/>
          <w:lang w:val="en-US"/>
        </w:rPr>
        <w:t>C.</w:t>
      </w:r>
    </w:p>
    <w:tbl>
      <w:tblPr>
        <w:tblW w:w="0" w:type="auto"/>
        <w:tblBorders>
          <w:top w:val="single" w:sz="4" w:space="0" w:color="auto"/>
          <w:bottom w:val="single" w:sz="4" w:space="0" w:color="auto"/>
        </w:tblBorders>
        <w:tblLook w:val="04A0"/>
      </w:tblPr>
      <w:tblGrid>
        <w:gridCol w:w="1037"/>
        <w:gridCol w:w="869"/>
        <w:gridCol w:w="994"/>
        <w:gridCol w:w="1636"/>
      </w:tblGrid>
      <w:tr w:rsidR="00CB0FB0" w:rsidRPr="00130667" w:rsidTr="00130667">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Samples(n)</w:t>
            </w:r>
          </w:p>
        </w:tc>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 xml:space="preserve">pH values </w:t>
            </w:r>
          </w:p>
        </w:tc>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APC (</w:t>
            </w:r>
            <w:proofErr w:type="spellStart"/>
            <w:r w:rsidRPr="00130667">
              <w:rPr>
                <w:rFonts w:ascii="Times New Roman" w:eastAsiaTheme="minorHAnsi" w:hAnsi="Times New Roman"/>
                <w:sz w:val="18"/>
                <w:szCs w:val="18"/>
              </w:rPr>
              <w:t>cfu</w:t>
            </w:r>
            <w:proofErr w:type="spellEnd"/>
            <w:r w:rsidRPr="00130667">
              <w:rPr>
                <w:rFonts w:ascii="Times New Roman" w:eastAsiaTheme="minorHAnsi" w:hAnsi="Times New Roman"/>
                <w:sz w:val="18"/>
                <w:szCs w:val="18"/>
              </w:rPr>
              <w:t>/g)</w:t>
            </w:r>
          </w:p>
        </w:tc>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 xml:space="preserve">Total </w:t>
            </w:r>
            <w:proofErr w:type="spellStart"/>
            <w:r w:rsidRPr="00130667">
              <w:rPr>
                <w:rFonts w:ascii="Times New Roman" w:eastAsiaTheme="minorHAnsi" w:hAnsi="Times New Roman"/>
                <w:sz w:val="18"/>
                <w:szCs w:val="18"/>
              </w:rPr>
              <w:t>coliform</w:t>
            </w:r>
            <w:proofErr w:type="spellEnd"/>
            <w:r w:rsidRPr="00130667">
              <w:rPr>
                <w:rFonts w:ascii="Times New Roman" w:eastAsiaTheme="minorHAnsi" w:hAnsi="Times New Roman"/>
                <w:sz w:val="18"/>
                <w:szCs w:val="18"/>
              </w:rPr>
              <w:t>(</w:t>
            </w:r>
            <w:proofErr w:type="spellStart"/>
            <w:r w:rsidRPr="00130667">
              <w:rPr>
                <w:rFonts w:ascii="Times New Roman" w:eastAsiaTheme="minorHAnsi" w:hAnsi="Times New Roman"/>
                <w:sz w:val="18"/>
                <w:szCs w:val="18"/>
              </w:rPr>
              <w:t>cfu</w:t>
            </w:r>
            <w:proofErr w:type="spellEnd"/>
            <w:r w:rsidRPr="00130667">
              <w:rPr>
                <w:rFonts w:ascii="Times New Roman" w:eastAsiaTheme="minorHAnsi" w:hAnsi="Times New Roman"/>
                <w:sz w:val="18"/>
                <w:szCs w:val="18"/>
              </w:rPr>
              <w:t>/g)</w:t>
            </w:r>
          </w:p>
        </w:tc>
      </w:tr>
      <w:tr w:rsidR="00CB0FB0" w:rsidRPr="00130667" w:rsidTr="00130667">
        <w:trPr>
          <w:trHeight w:val="60"/>
        </w:trPr>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1</w:t>
            </w:r>
          </w:p>
        </w:tc>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7.30</w:t>
            </w:r>
          </w:p>
        </w:tc>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1.89 x 10</w:t>
            </w:r>
            <w:r w:rsidRPr="00130667">
              <w:rPr>
                <w:rFonts w:ascii="Times New Roman" w:eastAsiaTheme="minorHAnsi" w:hAnsi="Times New Roman"/>
                <w:sz w:val="18"/>
                <w:szCs w:val="18"/>
                <w:vertAlign w:val="superscript"/>
              </w:rPr>
              <w:t xml:space="preserve">7 </w:t>
            </w:r>
          </w:p>
        </w:tc>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3.07 x 10</w:t>
            </w:r>
            <w:r w:rsidRPr="00130667">
              <w:rPr>
                <w:rFonts w:ascii="Times New Roman" w:eastAsiaTheme="minorHAnsi" w:hAnsi="Times New Roman"/>
                <w:sz w:val="18"/>
                <w:szCs w:val="18"/>
                <w:vertAlign w:val="superscript"/>
              </w:rPr>
              <w:t xml:space="preserve">5 </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2</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vertAlign w:val="superscript"/>
              </w:rPr>
            </w:pPr>
            <w:r w:rsidRPr="00130667">
              <w:rPr>
                <w:rFonts w:ascii="Times New Roman" w:eastAsiaTheme="minorHAnsi" w:hAnsi="Times New Roman"/>
                <w:sz w:val="18"/>
                <w:szCs w:val="18"/>
              </w:rPr>
              <w:t xml:space="preserve">7.06 </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1.99 x 10</w:t>
            </w:r>
            <w:r w:rsidRPr="00130667">
              <w:rPr>
                <w:rFonts w:ascii="Times New Roman" w:eastAsiaTheme="minorHAnsi" w:hAnsi="Times New Roman"/>
                <w:sz w:val="18"/>
                <w:szCs w:val="18"/>
                <w:vertAlign w:val="superscript"/>
              </w:rPr>
              <w:t>7</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3.0 x 10</w:t>
            </w:r>
            <w:r w:rsidRPr="00130667">
              <w:rPr>
                <w:rFonts w:ascii="Times New Roman" w:eastAsiaTheme="minorHAnsi" w:hAnsi="Times New Roman"/>
                <w:sz w:val="18"/>
                <w:szCs w:val="18"/>
                <w:vertAlign w:val="superscript"/>
              </w:rPr>
              <w:t>5</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7.20</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3.10 x 10</w:t>
            </w:r>
            <w:r w:rsidRPr="00130667">
              <w:rPr>
                <w:rFonts w:ascii="Times New Roman" w:eastAsiaTheme="minorHAnsi" w:hAnsi="Times New Roman"/>
                <w:sz w:val="18"/>
                <w:szCs w:val="18"/>
                <w:vertAlign w:val="superscript"/>
              </w:rPr>
              <w:t>7</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3.1 x 10</w:t>
            </w:r>
            <w:r w:rsidRPr="00130667">
              <w:rPr>
                <w:rFonts w:ascii="Times New Roman" w:eastAsiaTheme="minorHAnsi" w:hAnsi="Times New Roman"/>
                <w:sz w:val="18"/>
                <w:szCs w:val="18"/>
                <w:vertAlign w:val="superscript"/>
              </w:rPr>
              <w:t>5</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4</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7.43</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2.90 x 10</w:t>
            </w:r>
            <w:r w:rsidRPr="00130667">
              <w:rPr>
                <w:rFonts w:ascii="Times New Roman" w:eastAsiaTheme="minorHAnsi" w:hAnsi="Times New Roman"/>
                <w:sz w:val="18"/>
                <w:szCs w:val="18"/>
                <w:vertAlign w:val="superscript"/>
              </w:rPr>
              <w:t>7</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2.72 x 10</w:t>
            </w:r>
            <w:r w:rsidRPr="00130667">
              <w:rPr>
                <w:rFonts w:ascii="Times New Roman" w:eastAsiaTheme="minorHAnsi" w:hAnsi="Times New Roman"/>
                <w:sz w:val="18"/>
                <w:szCs w:val="18"/>
                <w:vertAlign w:val="superscript"/>
              </w:rPr>
              <w:t>5</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5</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7.05</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3.10 x 10</w:t>
            </w:r>
            <w:r w:rsidRPr="00130667">
              <w:rPr>
                <w:rFonts w:ascii="Times New Roman" w:eastAsiaTheme="minorHAnsi" w:hAnsi="Times New Roman"/>
                <w:sz w:val="18"/>
                <w:szCs w:val="18"/>
                <w:vertAlign w:val="superscript"/>
              </w:rPr>
              <w:t>7</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3.05 x 10</w:t>
            </w:r>
            <w:r w:rsidRPr="00130667">
              <w:rPr>
                <w:rFonts w:ascii="Times New Roman" w:eastAsiaTheme="minorHAnsi" w:hAnsi="Times New Roman"/>
                <w:sz w:val="18"/>
                <w:szCs w:val="18"/>
                <w:vertAlign w:val="superscript"/>
              </w:rPr>
              <w:t>5</w:t>
            </w:r>
          </w:p>
        </w:tc>
      </w:tr>
    </w:tbl>
    <w:p w:rsidR="00CB0FB0" w:rsidRPr="00130667" w:rsidRDefault="00CB0FB0" w:rsidP="00130667">
      <w:pPr>
        <w:spacing w:after="0" w:line="240" w:lineRule="auto"/>
        <w:jc w:val="both"/>
        <w:rPr>
          <w:rFonts w:ascii="Times New Roman" w:hAnsi="Times New Roman"/>
          <w:bCs/>
          <w:sz w:val="20"/>
          <w:szCs w:val="20"/>
          <w:lang w:val="en-US"/>
        </w:rPr>
      </w:pPr>
    </w:p>
    <w:p w:rsidR="00CB0FB0" w:rsidRPr="00130667" w:rsidRDefault="00CB0FB0" w:rsidP="00130667">
      <w:pPr>
        <w:spacing w:after="0" w:line="240" w:lineRule="auto"/>
        <w:ind w:firstLine="720"/>
        <w:jc w:val="both"/>
        <w:rPr>
          <w:rFonts w:ascii="Times New Roman" w:hAnsi="Times New Roman"/>
          <w:bCs/>
          <w:sz w:val="20"/>
          <w:szCs w:val="20"/>
          <w:lang w:val="en-US"/>
        </w:rPr>
      </w:pPr>
      <w:r w:rsidRPr="00130667">
        <w:rPr>
          <w:rFonts w:ascii="Times New Roman" w:hAnsi="Times New Roman"/>
          <w:bCs/>
          <w:sz w:val="20"/>
          <w:szCs w:val="20"/>
          <w:lang w:val="en-US"/>
        </w:rPr>
        <w:t xml:space="preserve">Table 2 shows the average values for total aerobic plate count, total </w:t>
      </w:r>
      <w:proofErr w:type="spellStart"/>
      <w:r w:rsidRPr="00130667">
        <w:rPr>
          <w:rFonts w:ascii="Times New Roman" w:hAnsi="Times New Roman"/>
          <w:bCs/>
          <w:sz w:val="20"/>
          <w:szCs w:val="20"/>
          <w:lang w:val="en-US"/>
        </w:rPr>
        <w:t>coliform</w:t>
      </w:r>
      <w:proofErr w:type="spellEnd"/>
      <w:r w:rsidRPr="00130667">
        <w:rPr>
          <w:rFonts w:ascii="Times New Roman" w:hAnsi="Times New Roman"/>
          <w:bCs/>
          <w:sz w:val="20"/>
          <w:szCs w:val="20"/>
          <w:lang w:val="en-US"/>
        </w:rPr>
        <w:t xml:space="preserve"> count and pH of 5 frozen shrimp samples. Total aerobic count ranged from 8.00 x 10</w:t>
      </w:r>
      <w:r w:rsidRPr="00130667">
        <w:rPr>
          <w:rFonts w:ascii="Times New Roman" w:hAnsi="Times New Roman"/>
          <w:bCs/>
          <w:sz w:val="20"/>
          <w:szCs w:val="20"/>
          <w:vertAlign w:val="superscript"/>
          <w:lang w:val="en-US"/>
        </w:rPr>
        <w:t xml:space="preserve">6  </w:t>
      </w:r>
      <w:r w:rsidRPr="00130667">
        <w:rPr>
          <w:rFonts w:ascii="Times New Roman" w:hAnsi="Times New Roman"/>
          <w:bCs/>
          <w:sz w:val="20"/>
          <w:szCs w:val="20"/>
          <w:lang w:val="en-US"/>
        </w:rPr>
        <w:t>to 9.9 x 10</w:t>
      </w:r>
      <w:r w:rsidRPr="00130667">
        <w:rPr>
          <w:rFonts w:ascii="Times New Roman" w:hAnsi="Times New Roman"/>
          <w:bCs/>
          <w:sz w:val="20"/>
          <w:szCs w:val="20"/>
          <w:vertAlign w:val="superscript"/>
          <w:lang w:val="en-US"/>
        </w:rPr>
        <w:t xml:space="preserve">6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/g with an average of  9.1 x 10</w:t>
      </w:r>
      <w:r w:rsidRPr="00130667">
        <w:rPr>
          <w:rFonts w:ascii="Times New Roman" w:hAnsi="Times New Roman"/>
          <w:bCs/>
          <w:sz w:val="20"/>
          <w:szCs w:val="20"/>
          <w:vertAlign w:val="superscript"/>
          <w:lang w:val="en-US"/>
        </w:rPr>
        <w:t xml:space="preserve">6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 xml:space="preserve">/g or log count/g value of 6.96 ±0.04. Total </w:t>
      </w:r>
      <w:proofErr w:type="spellStart"/>
      <w:r w:rsidRPr="00130667">
        <w:rPr>
          <w:rFonts w:ascii="Times New Roman" w:hAnsi="Times New Roman"/>
          <w:bCs/>
          <w:sz w:val="20"/>
          <w:szCs w:val="20"/>
          <w:lang w:val="en-US"/>
        </w:rPr>
        <w:t>coliform</w:t>
      </w:r>
      <w:proofErr w:type="spellEnd"/>
      <w:r w:rsidRPr="00130667">
        <w:rPr>
          <w:rFonts w:ascii="Times New Roman" w:hAnsi="Times New Roman"/>
          <w:bCs/>
          <w:sz w:val="20"/>
          <w:szCs w:val="20"/>
          <w:lang w:val="en-US"/>
        </w:rPr>
        <w:t xml:space="preserve"> count ranged from 8.50 x 10</w:t>
      </w:r>
      <w:r w:rsidRPr="00130667">
        <w:rPr>
          <w:rFonts w:ascii="Times New Roman" w:hAnsi="Times New Roman"/>
          <w:bCs/>
          <w:sz w:val="20"/>
          <w:szCs w:val="20"/>
          <w:vertAlign w:val="superscript"/>
          <w:lang w:val="en-US"/>
        </w:rPr>
        <w:t xml:space="preserve">4 </w:t>
      </w:r>
      <w:r w:rsidRPr="00130667">
        <w:rPr>
          <w:rFonts w:ascii="Times New Roman" w:hAnsi="Times New Roman"/>
          <w:bCs/>
          <w:sz w:val="20"/>
          <w:szCs w:val="20"/>
          <w:lang w:val="en-US"/>
        </w:rPr>
        <w:t>to 1.00 x 10</w:t>
      </w:r>
      <w:r w:rsidRPr="00130667">
        <w:rPr>
          <w:rFonts w:ascii="Times New Roman" w:hAnsi="Times New Roman"/>
          <w:bCs/>
          <w:sz w:val="20"/>
          <w:szCs w:val="20"/>
          <w:vertAlign w:val="superscript"/>
          <w:lang w:val="en-US"/>
        </w:rPr>
        <w:t xml:space="preserve">5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/g with an average of 9.0 x 10</w:t>
      </w:r>
      <w:r w:rsidRPr="00130667">
        <w:rPr>
          <w:rFonts w:ascii="Times New Roman" w:hAnsi="Times New Roman"/>
          <w:bCs/>
          <w:sz w:val="20"/>
          <w:szCs w:val="20"/>
          <w:vertAlign w:val="superscript"/>
          <w:lang w:val="en-US"/>
        </w:rPr>
        <w:t xml:space="preserve">4 </w:t>
      </w:r>
      <w:proofErr w:type="spellStart"/>
      <w:r w:rsidRPr="00130667">
        <w:rPr>
          <w:rFonts w:ascii="Times New Roman" w:hAnsi="Times New Roman"/>
          <w:bCs/>
          <w:sz w:val="20"/>
          <w:szCs w:val="20"/>
          <w:lang w:val="en-US"/>
        </w:rPr>
        <w:t>cfu</w:t>
      </w:r>
      <w:proofErr w:type="spellEnd"/>
      <w:r w:rsidRPr="00130667">
        <w:rPr>
          <w:rFonts w:ascii="Times New Roman" w:hAnsi="Times New Roman"/>
          <w:bCs/>
          <w:sz w:val="20"/>
          <w:szCs w:val="20"/>
          <w:lang w:val="en-US"/>
        </w:rPr>
        <w:t xml:space="preserve">/g or log </w:t>
      </w:r>
      <w:r w:rsidRPr="00130667">
        <w:rPr>
          <w:rFonts w:ascii="Times New Roman" w:hAnsi="Times New Roman"/>
          <w:bCs/>
          <w:sz w:val="20"/>
          <w:szCs w:val="20"/>
          <w:lang w:val="en-US"/>
        </w:rPr>
        <w:lastRenderedPageBreak/>
        <w:t xml:space="preserve">count/g value of 4.67±0.04. Frozen shrimp had an average pH value of 8.55±0.28, which implies alkalinity and formation of spoilage amines such as </w:t>
      </w:r>
      <w:proofErr w:type="spellStart"/>
      <w:r w:rsidRPr="00130667">
        <w:rPr>
          <w:rFonts w:ascii="Times New Roman" w:hAnsi="Times New Roman"/>
          <w:bCs/>
          <w:sz w:val="20"/>
          <w:szCs w:val="20"/>
          <w:lang w:val="en-US"/>
        </w:rPr>
        <w:t>putrescine</w:t>
      </w:r>
      <w:proofErr w:type="spellEnd"/>
      <w:r w:rsidRPr="00130667">
        <w:rPr>
          <w:rFonts w:ascii="Times New Roman" w:hAnsi="Times New Roman"/>
          <w:bCs/>
          <w:sz w:val="20"/>
          <w:szCs w:val="20"/>
          <w:lang w:val="en-US"/>
        </w:rPr>
        <w:t xml:space="preserve">, </w:t>
      </w:r>
      <w:proofErr w:type="spellStart"/>
      <w:r w:rsidRPr="00130667">
        <w:rPr>
          <w:rFonts w:ascii="Times New Roman" w:hAnsi="Times New Roman"/>
          <w:bCs/>
          <w:sz w:val="20"/>
          <w:szCs w:val="20"/>
          <w:lang w:val="en-US"/>
        </w:rPr>
        <w:t>cadaverine</w:t>
      </w:r>
      <w:proofErr w:type="spellEnd"/>
      <w:r w:rsidRPr="00130667">
        <w:rPr>
          <w:rFonts w:ascii="Times New Roman" w:hAnsi="Times New Roman"/>
          <w:bCs/>
          <w:sz w:val="20"/>
          <w:szCs w:val="20"/>
          <w:lang w:val="en-US"/>
        </w:rPr>
        <w:t xml:space="preserve">, </w:t>
      </w:r>
      <w:proofErr w:type="spellStart"/>
      <w:r w:rsidRPr="00130667">
        <w:rPr>
          <w:rFonts w:ascii="Times New Roman" w:hAnsi="Times New Roman"/>
          <w:bCs/>
          <w:sz w:val="20"/>
          <w:szCs w:val="20"/>
          <w:lang w:val="en-US"/>
        </w:rPr>
        <w:t>trimethylamine</w:t>
      </w:r>
      <w:proofErr w:type="spellEnd"/>
      <w:r w:rsidRPr="00130667">
        <w:rPr>
          <w:rFonts w:ascii="Times New Roman" w:hAnsi="Times New Roman"/>
          <w:bCs/>
          <w:sz w:val="20"/>
          <w:szCs w:val="20"/>
          <w:lang w:val="en-US"/>
        </w:rPr>
        <w:t>, ammonia, which are indicative of putrefaction (Jay, 1986b).</w:t>
      </w:r>
    </w:p>
    <w:p w:rsidR="00185A99" w:rsidRPr="00130667" w:rsidRDefault="00185A99" w:rsidP="00130667">
      <w:pPr>
        <w:spacing w:after="0" w:line="240" w:lineRule="auto"/>
        <w:jc w:val="both"/>
        <w:rPr>
          <w:rFonts w:ascii="Times New Roman" w:hAnsi="Times New Roman"/>
          <w:sz w:val="20"/>
          <w:szCs w:val="20"/>
        </w:rPr>
      </w:pPr>
    </w:p>
    <w:p w:rsidR="00CB0FB0" w:rsidRPr="00130667" w:rsidRDefault="00CB0FB0" w:rsidP="00130667">
      <w:pPr>
        <w:spacing w:after="0" w:line="240" w:lineRule="auto"/>
        <w:jc w:val="both"/>
        <w:rPr>
          <w:rFonts w:ascii="Times New Roman" w:hAnsi="Times New Roman"/>
          <w:sz w:val="20"/>
          <w:szCs w:val="20"/>
        </w:rPr>
      </w:pPr>
      <w:r w:rsidRPr="00130667">
        <w:rPr>
          <w:rFonts w:ascii="Times New Roman" w:hAnsi="Times New Roman"/>
          <w:b/>
          <w:bCs/>
          <w:sz w:val="20"/>
          <w:szCs w:val="20"/>
          <w:lang w:val="en-US"/>
        </w:rPr>
        <w:t>Table 2:</w:t>
      </w:r>
      <w:r w:rsidRPr="00130667">
        <w:rPr>
          <w:rFonts w:ascii="Times New Roman" w:hAnsi="Times New Roman"/>
          <w:b/>
          <w:sz w:val="20"/>
          <w:szCs w:val="20"/>
          <w:lang w:val="en-US"/>
        </w:rPr>
        <w:t xml:space="preserve"> Total aerobic count, total </w:t>
      </w:r>
      <w:proofErr w:type="spellStart"/>
      <w:r w:rsidRPr="00130667">
        <w:rPr>
          <w:rFonts w:ascii="Times New Roman" w:hAnsi="Times New Roman"/>
          <w:b/>
          <w:sz w:val="20"/>
          <w:szCs w:val="20"/>
          <w:lang w:val="en-US"/>
        </w:rPr>
        <w:t>Coliform</w:t>
      </w:r>
      <w:proofErr w:type="spellEnd"/>
      <w:r w:rsidRPr="00130667">
        <w:rPr>
          <w:rFonts w:ascii="Times New Roman" w:hAnsi="Times New Roman"/>
          <w:b/>
          <w:sz w:val="20"/>
          <w:szCs w:val="20"/>
          <w:lang w:val="en-US"/>
        </w:rPr>
        <w:t xml:space="preserve"> Count and pH values of Frozen Shrimp at 37</w:t>
      </w:r>
      <w:r w:rsidRPr="00130667">
        <w:rPr>
          <w:rFonts w:ascii="Times New Roman" w:hAnsi="Times New Roman"/>
          <w:b/>
          <w:sz w:val="20"/>
          <w:szCs w:val="20"/>
          <w:vertAlign w:val="superscript"/>
          <w:lang w:val="en-US"/>
        </w:rPr>
        <w:t xml:space="preserve">0 </w:t>
      </w:r>
      <w:r w:rsidRPr="00130667">
        <w:rPr>
          <w:rFonts w:ascii="Times New Roman" w:hAnsi="Times New Roman"/>
          <w:b/>
          <w:sz w:val="20"/>
          <w:szCs w:val="20"/>
          <w:lang w:val="en-US"/>
        </w:rPr>
        <w:t>C.</w:t>
      </w:r>
    </w:p>
    <w:tbl>
      <w:tblPr>
        <w:tblW w:w="0" w:type="auto"/>
        <w:tblBorders>
          <w:top w:val="single" w:sz="4" w:space="0" w:color="auto"/>
          <w:bottom w:val="single" w:sz="4" w:space="0" w:color="auto"/>
        </w:tblBorders>
        <w:tblLook w:val="04A0"/>
      </w:tblPr>
      <w:tblGrid>
        <w:gridCol w:w="1037"/>
        <w:gridCol w:w="869"/>
        <w:gridCol w:w="994"/>
        <w:gridCol w:w="1636"/>
      </w:tblGrid>
      <w:tr w:rsidR="00CB0FB0" w:rsidRPr="00130667" w:rsidTr="00130667">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Samples(n)</w:t>
            </w:r>
          </w:p>
        </w:tc>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pH values</w:t>
            </w:r>
          </w:p>
        </w:tc>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APC (</w:t>
            </w:r>
            <w:proofErr w:type="spellStart"/>
            <w:r w:rsidRPr="00130667">
              <w:rPr>
                <w:rFonts w:ascii="Times New Roman" w:eastAsiaTheme="minorHAnsi" w:hAnsi="Times New Roman"/>
                <w:sz w:val="18"/>
                <w:szCs w:val="18"/>
              </w:rPr>
              <w:t>cfu</w:t>
            </w:r>
            <w:proofErr w:type="spellEnd"/>
            <w:r w:rsidRPr="00130667">
              <w:rPr>
                <w:rFonts w:ascii="Times New Roman" w:eastAsiaTheme="minorHAnsi" w:hAnsi="Times New Roman"/>
                <w:sz w:val="18"/>
                <w:szCs w:val="18"/>
              </w:rPr>
              <w:t>/g)</w:t>
            </w:r>
          </w:p>
        </w:tc>
        <w:tc>
          <w:tcPr>
            <w:tcW w:w="0" w:type="auto"/>
            <w:tcBorders>
              <w:top w:val="single" w:sz="4" w:space="0" w:color="auto"/>
              <w:bottom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 xml:space="preserve">Total </w:t>
            </w:r>
            <w:proofErr w:type="spellStart"/>
            <w:r w:rsidRPr="00130667">
              <w:rPr>
                <w:rFonts w:ascii="Times New Roman" w:eastAsiaTheme="minorHAnsi" w:hAnsi="Times New Roman"/>
                <w:sz w:val="18"/>
                <w:szCs w:val="18"/>
              </w:rPr>
              <w:t>coliform</w:t>
            </w:r>
            <w:proofErr w:type="spellEnd"/>
            <w:r w:rsidRPr="00130667">
              <w:rPr>
                <w:rFonts w:ascii="Times New Roman" w:eastAsiaTheme="minorHAnsi" w:hAnsi="Times New Roman"/>
                <w:sz w:val="18"/>
                <w:szCs w:val="18"/>
              </w:rPr>
              <w:t>(</w:t>
            </w:r>
            <w:proofErr w:type="spellStart"/>
            <w:r w:rsidRPr="00130667">
              <w:rPr>
                <w:rFonts w:ascii="Times New Roman" w:eastAsiaTheme="minorHAnsi" w:hAnsi="Times New Roman"/>
                <w:sz w:val="18"/>
                <w:szCs w:val="18"/>
              </w:rPr>
              <w:t>cfu</w:t>
            </w:r>
            <w:proofErr w:type="spellEnd"/>
            <w:r w:rsidRPr="00130667">
              <w:rPr>
                <w:rFonts w:ascii="Times New Roman" w:eastAsiaTheme="minorHAnsi" w:hAnsi="Times New Roman"/>
                <w:sz w:val="18"/>
                <w:szCs w:val="18"/>
              </w:rPr>
              <w:t>/g)</w:t>
            </w:r>
          </w:p>
        </w:tc>
      </w:tr>
      <w:tr w:rsidR="00CB0FB0" w:rsidRPr="00130667" w:rsidTr="00130667">
        <w:trPr>
          <w:trHeight w:val="197"/>
        </w:trPr>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1</w:t>
            </w:r>
          </w:p>
        </w:tc>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8.45</w:t>
            </w:r>
          </w:p>
        </w:tc>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9.90 x 10</w:t>
            </w:r>
            <w:r w:rsidRPr="00130667">
              <w:rPr>
                <w:rFonts w:ascii="Times New Roman" w:eastAsiaTheme="minorHAnsi" w:hAnsi="Times New Roman"/>
                <w:sz w:val="18"/>
                <w:szCs w:val="18"/>
                <w:vertAlign w:val="superscript"/>
              </w:rPr>
              <w:t xml:space="preserve">6 </w:t>
            </w:r>
          </w:p>
        </w:tc>
        <w:tc>
          <w:tcPr>
            <w:tcW w:w="0" w:type="auto"/>
            <w:tcBorders>
              <w:top w:val="single" w:sz="4" w:space="0" w:color="auto"/>
            </w:tcBorders>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1.00 x 10</w:t>
            </w:r>
            <w:r w:rsidRPr="00130667">
              <w:rPr>
                <w:rFonts w:ascii="Times New Roman" w:eastAsiaTheme="minorHAnsi" w:hAnsi="Times New Roman"/>
                <w:sz w:val="18"/>
                <w:szCs w:val="18"/>
                <w:vertAlign w:val="superscript"/>
              </w:rPr>
              <w:t xml:space="preserve">5 </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2</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vertAlign w:val="superscript"/>
              </w:rPr>
            </w:pPr>
            <w:r w:rsidRPr="00130667">
              <w:rPr>
                <w:rFonts w:ascii="Times New Roman" w:eastAsiaTheme="minorHAnsi" w:hAnsi="Times New Roman"/>
                <w:sz w:val="18"/>
                <w:szCs w:val="18"/>
              </w:rPr>
              <w:t xml:space="preserve">8.50 </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9.05 x 10</w:t>
            </w:r>
            <w:r w:rsidRPr="00130667">
              <w:rPr>
                <w:rFonts w:ascii="Times New Roman" w:eastAsiaTheme="minorHAnsi" w:hAnsi="Times New Roman"/>
                <w:sz w:val="18"/>
                <w:szCs w:val="18"/>
                <w:vertAlign w:val="superscript"/>
              </w:rPr>
              <w:t>6</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8.50 x 10</w:t>
            </w:r>
            <w:r w:rsidRPr="00130667">
              <w:rPr>
                <w:rFonts w:ascii="Times New Roman" w:eastAsiaTheme="minorHAnsi" w:hAnsi="Times New Roman"/>
                <w:sz w:val="18"/>
                <w:szCs w:val="18"/>
                <w:vertAlign w:val="superscript"/>
              </w:rPr>
              <w:t>4</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3</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8.43</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8.00 x 10</w:t>
            </w:r>
            <w:r w:rsidRPr="00130667">
              <w:rPr>
                <w:rFonts w:ascii="Times New Roman" w:eastAsiaTheme="minorHAnsi" w:hAnsi="Times New Roman"/>
                <w:sz w:val="18"/>
                <w:szCs w:val="18"/>
                <w:vertAlign w:val="superscript"/>
              </w:rPr>
              <w:t>6</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8.70 x 10</w:t>
            </w:r>
            <w:r w:rsidRPr="00130667">
              <w:rPr>
                <w:rFonts w:ascii="Times New Roman" w:eastAsiaTheme="minorHAnsi" w:hAnsi="Times New Roman"/>
                <w:sz w:val="18"/>
                <w:szCs w:val="18"/>
                <w:vertAlign w:val="superscript"/>
              </w:rPr>
              <w:t>4</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4</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9.04</w:t>
            </w:r>
          </w:p>
        </w:tc>
        <w:tc>
          <w:tcPr>
            <w:tcW w:w="0" w:type="auto"/>
          </w:tcPr>
          <w:p w:rsidR="00CB0FB0" w:rsidRPr="00130667" w:rsidRDefault="007A6F9A"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9.40</w:t>
            </w:r>
            <w:r w:rsidR="00CB0FB0" w:rsidRPr="00130667">
              <w:rPr>
                <w:rFonts w:ascii="Times New Roman" w:eastAsiaTheme="minorHAnsi" w:hAnsi="Times New Roman"/>
                <w:sz w:val="18"/>
                <w:szCs w:val="18"/>
              </w:rPr>
              <w:t xml:space="preserve"> x 10</w:t>
            </w:r>
            <w:r w:rsidR="00CB0FB0" w:rsidRPr="00130667">
              <w:rPr>
                <w:rFonts w:ascii="Times New Roman" w:eastAsiaTheme="minorHAnsi" w:hAnsi="Times New Roman"/>
                <w:sz w:val="18"/>
                <w:szCs w:val="18"/>
                <w:vertAlign w:val="superscript"/>
              </w:rPr>
              <w:t>6</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9.00 x 10</w:t>
            </w:r>
            <w:r w:rsidRPr="00130667">
              <w:rPr>
                <w:rFonts w:ascii="Times New Roman" w:eastAsiaTheme="minorHAnsi" w:hAnsi="Times New Roman"/>
                <w:sz w:val="18"/>
                <w:szCs w:val="18"/>
                <w:vertAlign w:val="superscript"/>
              </w:rPr>
              <w:t>4</w:t>
            </w:r>
          </w:p>
        </w:tc>
      </w:tr>
      <w:tr w:rsidR="00CB0FB0" w:rsidRPr="00130667" w:rsidTr="00130667">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5</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8.35</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9.20 x 10</w:t>
            </w:r>
            <w:r w:rsidRPr="00130667">
              <w:rPr>
                <w:rFonts w:ascii="Times New Roman" w:eastAsiaTheme="minorHAnsi" w:hAnsi="Times New Roman"/>
                <w:sz w:val="18"/>
                <w:szCs w:val="18"/>
                <w:vertAlign w:val="superscript"/>
              </w:rPr>
              <w:t>6</w:t>
            </w:r>
          </w:p>
        </w:tc>
        <w:tc>
          <w:tcPr>
            <w:tcW w:w="0" w:type="auto"/>
          </w:tcPr>
          <w:p w:rsidR="00CB0FB0" w:rsidRPr="00130667" w:rsidRDefault="00CB0FB0" w:rsidP="00130667">
            <w:pPr>
              <w:spacing w:after="0" w:line="240" w:lineRule="auto"/>
              <w:jc w:val="both"/>
              <w:rPr>
                <w:rFonts w:ascii="Times New Roman" w:eastAsiaTheme="minorHAnsi" w:hAnsi="Times New Roman"/>
                <w:sz w:val="18"/>
                <w:szCs w:val="18"/>
              </w:rPr>
            </w:pPr>
            <w:r w:rsidRPr="00130667">
              <w:rPr>
                <w:rFonts w:ascii="Times New Roman" w:eastAsiaTheme="minorHAnsi" w:hAnsi="Times New Roman"/>
                <w:sz w:val="18"/>
                <w:szCs w:val="18"/>
              </w:rPr>
              <w:t>8.95 x 10</w:t>
            </w:r>
            <w:r w:rsidRPr="00130667">
              <w:rPr>
                <w:rFonts w:ascii="Times New Roman" w:eastAsiaTheme="minorHAnsi" w:hAnsi="Times New Roman"/>
                <w:sz w:val="18"/>
                <w:szCs w:val="18"/>
                <w:vertAlign w:val="superscript"/>
              </w:rPr>
              <w:t>4</w:t>
            </w:r>
          </w:p>
        </w:tc>
      </w:tr>
    </w:tbl>
    <w:p w:rsidR="009C475B" w:rsidRPr="00130667" w:rsidRDefault="009C475B" w:rsidP="00130667">
      <w:pPr>
        <w:spacing w:after="0" w:line="240" w:lineRule="auto"/>
        <w:jc w:val="both"/>
        <w:rPr>
          <w:rFonts w:ascii="Times New Roman" w:hAnsi="Times New Roman"/>
          <w:sz w:val="20"/>
          <w:szCs w:val="20"/>
          <w:lang w:val="en-US"/>
        </w:rPr>
      </w:pPr>
    </w:p>
    <w:p w:rsidR="00CB0FB0" w:rsidRPr="00130667" w:rsidRDefault="00CB0FB0" w:rsidP="00130667">
      <w:pPr>
        <w:spacing w:after="0" w:line="240" w:lineRule="auto"/>
        <w:ind w:firstLine="720"/>
        <w:jc w:val="both"/>
        <w:rPr>
          <w:rFonts w:ascii="Times New Roman" w:hAnsi="Times New Roman"/>
          <w:sz w:val="20"/>
          <w:szCs w:val="20"/>
          <w:lang w:val="en-US"/>
        </w:rPr>
      </w:pPr>
      <w:r w:rsidRPr="00130667">
        <w:rPr>
          <w:rFonts w:ascii="Times New Roman" w:hAnsi="Times New Roman"/>
          <w:sz w:val="20"/>
          <w:szCs w:val="20"/>
          <w:lang w:val="en-US"/>
        </w:rPr>
        <w:t>Statistically, the difference of means (0.428) is less than the critical ratio (6.62) indicating significant difference (p&lt;0.05) between the two products. Frozen samples have lower count.</w:t>
      </w:r>
      <w:r w:rsidRPr="00130667">
        <w:rPr>
          <w:rFonts w:ascii="Times New Roman" w:hAnsi="Times New Roman"/>
          <w:bCs/>
          <w:sz w:val="20"/>
          <w:szCs w:val="20"/>
          <w:lang w:val="en-US"/>
        </w:rPr>
        <w:t xml:space="preserve"> </w:t>
      </w:r>
      <w:r w:rsidRPr="00130667">
        <w:rPr>
          <w:rFonts w:ascii="Times New Roman" w:hAnsi="Times New Roman"/>
          <w:sz w:val="20"/>
          <w:szCs w:val="20"/>
        </w:rPr>
        <w:t>The fresh samples have pHs close to neutrality (normal, 6.8-7.0) while the frozen shrimp’s pH are basic or alkaline, indicating that it was stored under fluctuating temperatures due to power failure and have undergone cycles of</w:t>
      </w:r>
      <w:r w:rsidR="00BF0328" w:rsidRPr="00130667">
        <w:rPr>
          <w:rFonts w:ascii="Times New Roman" w:hAnsi="Times New Roman"/>
          <w:sz w:val="20"/>
          <w:szCs w:val="20"/>
        </w:rPr>
        <w:t xml:space="preserve"> </w:t>
      </w:r>
      <w:r w:rsidRPr="00130667">
        <w:rPr>
          <w:rFonts w:ascii="Times New Roman" w:hAnsi="Times New Roman"/>
          <w:sz w:val="20"/>
          <w:szCs w:val="20"/>
        </w:rPr>
        <w:t xml:space="preserve"> </w:t>
      </w:r>
      <w:r w:rsidR="009A1E43" w:rsidRPr="00130667">
        <w:rPr>
          <w:rFonts w:ascii="Times New Roman" w:hAnsi="Times New Roman"/>
          <w:sz w:val="20"/>
          <w:szCs w:val="20"/>
        </w:rPr>
        <w:t>freezing and thawing(</w:t>
      </w:r>
      <w:r w:rsidR="006F2CE8" w:rsidRPr="00130667">
        <w:rPr>
          <w:rFonts w:ascii="Times New Roman" w:hAnsi="Times New Roman"/>
          <w:sz w:val="20"/>
          <w:szCs w:val="20"/>
        </w:rPr>
        <w:t xml:space="preserve"> </w:t>
      </w:r>
      <w:proofErr w:type="spellStart"/>
      <w:r w:rsidR="007637FF" w:rsidRPr="00130667">
        <w:rPr>
          <w:rFonts w:ascii="Times New Roman" w:hAnsi="Times New Roman"/>
          <w:sz w:val="20"/>
          <w:szCs w:val="20"/>
        </w:rPr>
        <w:t>Reay</w:t>
      </w:r>
      <w:proofErr w:type="spellEnd"/>
      <w:r w:rsidR="007637FF" w:rsidRPr="00130667">
        <w:rPr>
          <w:rFonts w:ascii="Times New Roman" w:hAnsi="Times New Roman"/>
          <w:sz w:val="20"/>
          <w:szCs w:val="20"/>
        </w:rPr>
        <w:t xml:space="preserve"> and Shewan</w:t>
      </w:r>
      <w:r w:rsidR="004E335C" w:rsidRPr="00130667">
        <w:rPr>
          <w:rFonts w:ascii="Times New Roman" w:hAnsi="Times New Roman"/>
          <w:sz w:val="20"/>
          <w:szCs w:val="20"/>
        </w:rPr>
        <w:t>,1991</w:t>
      </w:r>
      <w:r w:rsidR="009A1E43" w:rsidRPr="00130667">
        <w:rPr>
          <w:rFonts w:ascii="Times New Roman" w:hAnsi="Times New Roman"/>
          <w:sz w:val="20"/>
          <w:szCs w:val="20"/>
        </w:rPr>
        <w:t>).</w:t>
      </w:r>
    </w:p>
    <w:p w:rsidR="00CB0FB0" w:rsidRPr="00130667" w:rsidRDefault="00CB0FB0" w:rsidP="00130667">
      <w:pPr>
        <w:spacing w:after="0" w:line="240" w:lineRule="auto"/>
        <w:jc w:val="both"/>
        <w:rPr>
          <w:rFonts w:ascii="Times New Roman" w:hAnsi="Times New Roman"/>
          <w:bCs/>
          <w:sz w:val="20"/>
          <w:szCs w:val="20"/>
        </w:rPr>
      </w:pPr>
    </w:p>
    <w:tbl>
      <w:tblPr>
        <w:tblpPr w:leftFromText="180" w:rightFromText="180" w:vertAnchor="text" w:horzAnchor="margin" w:tblpY="-29"/>
        <w:tblW w:w="4878" w:type="dxa"/>
        <w:tblLook w:val="04A0"/>
      </w:tblPr>
      <w:tblGrid>
        <w:gridCol w:w="4878"/>
      </w:tblGrid>
      <w:tr w:rsidR="00D6281A" w:rsidRPr="00130667" w:rsidTr="00130667">
        <w:trPr>
          <w:trHeight w:val="1102"/>
        </w:trPr>
        <w:tc>
          <w:tcPr>
            <w:tcW w:w="4878" w:type="dxa"/>
          </w:tcPr>
          <w:p w:rsidR="00D6281A" w:rsidRPr="00130667" w:rsidRDefault="00130667" w:rsidP="00130667">
            <w:pPr>
              <w:tabs>
                <w:tab w:val="left" w:pos="1350"/>
              </w:tabs>
              <w:spacing w:after="0" w:line="240" w:lineRule="auto"/>
              <w:jc w:val="both"/>
              <w:rPr>
                <w:rFonts w:ascii="Times New Roman" w:eastAsiaTheme="minorHAnsi" w:hAnsi="Times New Roman"/>
                <w:bCs/>
                <w:sz w:val="20"/>
                <w:szCs w:val="20"/>
              </w:rPr>
            </w:pPr>
            <w:r>
              <w:rPr>
                <w:rFonts w:ascii="Times New Roman" w:eastAsiaTheme="minorEastAsia" w:hAnsi="Times New Roman" w:hint="eastAsia"/>
                <w:bCs/>
                <w:sz w:val="20"/>
                <w:szCs w:val="20"/>
                <w:lang w:eastAsia="zh-CN"/>
              </w:rPr>
              <w:t xml:space="preserve">        </w:t>
            </w:r>
            <w:r w:rsidR="00D6281A" w:rsidRPr="00130667">
              <w:rPr>
                <w:rFonts w:ascii="Times New Roman" w:eastAsiaTheme="minorHAnsi" w:hAnsi="Times New Roman"/>
                <w:bCs/>
                <w:sz w:val="20"/>
                <w:szCs w:val="20"/>
              </w:rPr>
              <w:t xml:space="preserve">Table 3 shows that fresh shrimp contained mainly enteric bacteria in the family </w:t>
            </w:r>
            <w:proofErr w:type="spellStart"/>
            <w:r w:rsidR="00D6281A" w:rsidRPr="00130667">
              <w:rPr>
                <w:rFonts w:ascii="Times New Roman" w:eastAsiaTheme="minorHAnsi" w:hAnsi="Times New Roman"/>
                <w:bCs/>
                <w:sz w:val="20"/>
                <w:szCs w:val="20"/>
              </w:rPr>
              <w:t>Enterobacteriaceae</w:t>
            </w:r>
            <w:proofErr w:type="spellEnd"/>
            <w:r w:rsidR="00D6281A" w:rsidRPr="00130667">
              <w:rPr>
                <w:rFonts w:ascii="Times New Roman" w:eastAsiaTheme="minorHAnsi" w:hAnsi="Times New Roman"/>
                <w:bCs/>
                <w:sz w:val="20"/>
                <w:szCs w:val="20"/>
              </w:rPr>
              <w:t xml:space="preserve">, indicative of possible contamination from human sources through unhygienic practices while frozen shrimp had more of </w:t>
            </w:r>
            <w:proofErr w:type="spellStart"/>
            <w:r w:rsidR="00D6281A" w:rsidRPr="00130667">
              <w:rPr>
                <w:rFonts w:ascii="Times New Roman" w:eastAsiaTheme="minorHAnsi" w:hAnsi="Times New Roman"/>
                <w:bCs/>
                <w:sz w:val="20"/>
                <w:szCs w:val="20"/>
              </w:rPr>
              <w:t>psychrophilic</w:t>
            </w:r>
            <w:proofErr w:type="spellEnd"/>
            <w:r w:rsidR="00D6281A" w:rsidRPr="00130667">
              <w:rPr>
                <w:rFonts w:ascii="Times New Roman" w:eastAsiaTheme="minorHAnsi" w:hAnsi="Times New Roman"/>
                <w:bCs/>
                <w:sz w:val="20"/>
                <w:szCs w:val="20"/>
              </w:rPr>
              <w:t xml:space="preserve"> microorganisms such as </w:t>
            </w:r>
            <w:r w:rsidR="00D6281A" w:rsidRPr="00130667">
              <w:rPr>
                <w:rFonts w:ascii="Times New Roman" w:eastAsiaTheme="minorHAnsi" w:hAnsi="Times New Roman"/>
                <w:bCs/>
                <w:i/>
                <w:sz w:val="20"/>
                <w:szCs w:val="20"/>
              </w:rPr>
              <w:t xml:space="preserve">Pseudomonas, </w:t>
            </w:r>
            <w:proofErr w:type="spellStart"/>
            <w:r w:rsidR="00D6281A" w:rsidRPr="00130667">
              <w:rPr>
                <w:rFonts w:ascii="Times New Roman" w:eastAsiaTheme="minorHAnsi" w:hAnsi="Times New Roman"/>
                <w:bCs/>
                <w:i/>
                <w:sz w:val="20"/>
                <w:szCs w:val="20"/>
              </w:rPr>
              <w:t>Alcaligenes</w:t>
            </w:r>
            <w:proofErr w:type="spellEnd"/>
            <w:r w:rsidR="00D6281A" w:rsidRPr="00130667">
              <w:rPr>
                <w:rFonts w:ascii="Times New Roman" w:eastAsiaTheme="minorHAnsi" w:hAnsi="Times New Roman"/>
                <w:bCs/>
                <w:i/>
                <w:sz w:val="20"/>
                <w:szCs w:val="20"/>
              </w:rPr>
              <w:t xml:space="preserve">, </w:t>
            </w:r>
            <w:proofErr w:type="spellStart"/>
            <w:r w:rsidR="00D6281A" w:rsidRPr="00130667">
              <w:rPr>
                <w:rFonts w:ascii="Times New Roman" w:eastAsiaTheme="minorHAnsi" w:hAnsi="Times New Roman"/>
                <w:bCs/>
                <w:i/>
                <w:sz w:val="20"/>
                <w:szCs w:val="20"/>
              </w:rPr>
              <w:t>Aeromonas</w:t>
            </w:r>
            <w:proofErr w:type="spellEnd"/>
            <w:r w:rsidR="00BB0762" w:rsidRPr="00130667">
              <w:rPr>
                <w:rFonts w:ascii="Times New Roman" w:eastAsiaTheme="minorHAnsi" w:hAnsi="Times New Roman"/>
                <w:bCs/>
                <w:i/>
                <w:sz w:val="20"/>
                <w:szCs w:val="20"/>
              </w:rPr>
              <w:t xml:space="preserve"> </w:t>
            </w:r>
            <w:r w:rsidR="00BB0762" w:rsidRPr="00130667">
              <w:rPr>
                <w:rFonts w:ascii="Times New Roman" w:eastAsiaTheme="minorHAnsi" w:hAnsi="Times New Roman"/>
                <w:bCs/>
                <w:sz w:val="20"/>
                <w:szCs w:val="20"/>
              </w:rPr>
              <w:t>g</w:t>
            </w:r>
            <w:r w:rsidR="00E75FEE" w:rsidRPr="00130667">
              <w:rPr>
                <w:rFonts w:ascii="Times New Roman" w:eastAsiaTheme="minorHAnsi" w:hAnsi="Times New Roman"/>
                <w:bCs/>
                <w:sz w:val="20"/>
                <w:szCs w:val="20"/>
              </w:rPr>
              <w:t>enera</w:t>
            </w:r>
            <w:r w:rsidR="00E75FEE" w:rsidRPr="00130667">
              <w:rPr>
                <w:rFonts w:ascii="Times New Roman" w:eastAsiaTheme="minorHAnsi" w:hAnsi="Times New Roman"/>
                <w:bCs/>
                <w:i/>
                <w:sz w:val="20"/>
                <w:szCs w:val="20"/>
              </w:rPr>
              <w:t>.</w:t>
            </w:r>
          </w:p>
          <w:p w:rsidR="00D6281A" w:rsidRPr="00130667" w:rsidRDefault="00D6281A" w:rsidP="00130667">
            <w:pPr>
              <w:spacing w:after="0" w:line="240" w:lineRule="auto"/>
              <w:jc w:val="both"/>
              <w:rPr>
                <w:rFonts w:ascii="Times New Roman" w:eastAsiaTheme="minorHAnsi" w:hAnsi="Times New Roman"/>
                <w:b/>
                <w:bCs/>
                <w:sz w:val="20"/>
                <w:szCs w:val="20"/>
              </w:rPr>
            </w:pPr>
          </w:p>
          <w:p w:rsidR="00D6281A" w:rsidRPr="00130667" w:rsidRDefault="00D6281A" w:rsidP="00130667">
            <w:pPr>
              <w:spacing w:after="0" w:line="240" w:lineRule="auto"/>
              <w:jc w:val="both"/>
              <w:rPr>
                <w:rFonts w:ascii="Times New Roman" w:eastAsiaTheme="minorHAnsi" w:hAnsi="Times New Roman"/>
                <w:b/>
                <w:bCs/>
                <w:sz w:val="20"/>
                <w:szCs w:val="20"/>
              </w:rPr>
            </w:pPr>
            <w:r w:rsidRPr="00130667">
              <w:rPr>
                <w:rFonts w:ascii="Times New Roman" w:eastAsiaTheme="minorHAnsi" w:hAnsi="Times New Roman"/>
                <w:b/>
                <w:bCs/>
                <w:sz w:val="20"/>
                <w:szCs w:val="20"/>
              </w:rPr>
              <w:t>Table 3</w:t>
            </w:r>
            <w:r w:rsidR="00827839" w:rsidRPr="00130667">
              <w:rPr>
                <w:rFonts w:ascii="Times New Roman" w:eastAsiaTheme="minorHAnsi" w:hAnsi="Times New Roman"/>
                <w:b/>
                <w:bCs/>
                <w:sz w:val="20"/>
                <w:szCs w:val="20"/>
              </w:rPr>
              <w:t>: Frequency</w:t>
            </w:r>
            <w:r w:rsidRPr="00130667">
              <w:rPr>
                <w:rFonts w:ascii="Times New Roman" w:eastAsiaTheme="minorHAnsi" w:hAnsi="Times New Roman"/>
                <w:b/>
                <w:bCs/>
                <w:sz w:val="20"/>
                <w:szCs w:val="20"/>
              </w:rPr>
              <w:t xml:space="preserve"> of Bacterial Isolates from Fresh and Frozen Shrimp at 37</w:t>
            </w:r>
            <w:r w:rsidRPr="00130667">
              <w:rPr>
                <w:rFonts w:ascii="Times New Roman" w:eastAsiaTheme="minorHAnsi" w:hAnsi="Times New Roman"/>
                <w:b/>
                <w:bCs/>
                <w:sz w:val="20"/>
                <w:szCs w:val="20"/>
                <w:vertAlign w:val="superscript"/>
              </w:rPr>
              <w:t xml:space="preserve">0 </w:t>
            </w:r>
            <w:r w:rsidRPr="00130667">
              <w:rPr>
                <w:rFonts w:ascii="Times New Roman" w:eastAsiaTheme="minorHAnsi" w:hAnsi="Times New Roman"/>
                <w:b/>
                <w:bCs/>
                <w:sz w:val="20"/>
                <w:szCs w:val="20"/>
              </w:rPr>
              <w:t>C.</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92"/>
              <w:gridCol w:w="565"/>
              <w:gridCol w:w="573"/>
              <w:gridCol w:w="1350"/>
              <w:gridCol w:w="431"/>
              <w:gridCol w:w="451"/>
            </w:tblGrid>
            <w:tr w:rsidR="00130667" w:rsidRPr="00130667" w:rsidTr="00130667">
              <w:tc>
                <w:tcPr>
                  <w:tcW w:w="1292" w:type="dxa"/>
                  <w:tcBorders>
                    <w:top w:val="single" w:sz="4" w:space="0" w:color="auto"/>
                    <w:bottom w:val="single" w:sz="4" w:space="0" w:color="auto"/>
                  </w:tcBorders>
                </w:tcPr>
                <w:p w:rsidR="00302C95" w:rsidRPr="00130667" w:rsidRDefault="00E75FEE" w:rsidP="00905DB9">
                  <w:pPr>
                    <w:framePr w:hSpace="180" w:wrap="around" w:vAnchor="text" w:hAnchor="margin" w:y="-29"/>
                    <w:jc w:val="both"/>
                    <w:rPr>
                      <w:rFonts w:ascii="Times New Roman" w:eastAsiaTheme="minorHAnsi" w:hAnsi="Times New Roman"/>
                      <w:bCs/>
                      <w:sz w:val="18"/>
                      <w:szCs w:val="18"/>
                    </w:rPr>
                  </w:pPr>
                  <w:r w:rsidRPr="00130667">
                    <w:rPr>
                      <w:rFonts w:ascii="Times New Roman" w:eastAsiaTheme="minorHAnsi" w:hAnsi="Times New Roman"/>
                      <w:bCs/>
                      <w:sz w:val="18"/>
                      <w:szCs w:val="18"/>
                    </w:rPr>
                    <w:t>F</w:t>
                  </w:r>
                  <w:r w:rsidR="00467DBF" w:rsidRPr="00130667">
                    <w:rPr>
                      <w:rFonts w:ascii="Times New Roman" w:eastAsiaTheme="minorHAnsi" w:hAnsi="Times New Roman"/>
                      <w:bCs/>
                      <w:sz w:val="18"/>
                      <w:szCs w:val="18"/>
                    </w:rPr>
                    <w:t xml:space="preserve">resh </w:t>
                  </w:r>
                  <w:r w:rsidR="008F17AF" w:rsidRPr="00130667">
                    <w:rPr>
                      <w:rFonts w:ascii="Times New Roman" w:eastAsiaTheme="minorHAnsi" w:hAnsi="Times New Roman"/>
                      <w:bCs/>
                      <w:sz w:val="18"/>
                      <w:szCs w:val="18"/>
                    </w:rPr>
                    <w:t>S</w:t>
                  </w:r>
                  <w:r w:rsidR="00467DBF" w:rsidRPr="00130667">
                    <w:rPr>
                      <w:rFonts w:ascii="Times New Roman" w:eastAsiaTheme="minorHAnsi" w:hAnsi="Times New Roman"/>
                      <w:bCs/>
                      <w:sz w:val="18"/>
                      <w:szCs w:val="18"/>
                    </w:rPr>
                    <w:t>hrimp</w:t>
                  </w:r>
                </w:p>
              </w:tc>
              <w:tc>
                <w:tcPr>
                  <w:tcW w:w="1138" w:type="dxa"/>
                  <w:gridSpan w:val="2"/>
                  <w:tcBorders>
                    <w:top w:val="single" w:sz="4" w:space="0" w:color="auto"/>
                    <w:bottom w:val="single" w:sz="4" w:space="0" w:color="auto"/>
                  </w:tcBorders>
                </w:tcPr>
                <w:p w:rsidR="00302C95" w:rsidRPr="00130667" w:rsidRDefault="005D1EED" w:rsidP="00905DB9">
                  <w:pPr>
                    <w:framePr w:hSpace="180" w:wrap="around" w:vAnchor="text" w:hAnchor="margin" w:y="-29"/>
                    <w:tabs>
                      <w:tab w:val="left" w:pos="-558"/>
                    </w:tabs>
                    <w:ind w:right="-293"/>
                    <w:jc w:val="both"/>
                    <w:rPr>
                      <w:rFonts w:ascii="Times New Roman" w:eastAsiaTheme="minorHAnsi" w:hAnsi="Times New Roman"/>
                      <w:bCs/>
                      <w:sz w:val="18"/>
                      <w:szCs w:val="18"/>
                    </w:rPr>
                  </w:pPr>
                  <w:r w:rsidRPr="00130667">
                    <w:rPr>
                      <w:rFonts w:ascii="Times New Roman" w:eastAsiaTheme="minorHAnsi" w:hAnsi="Times New Roman"/>
                      <w:bCs/>
                      <w:sz w:val="18"/>
                      <w:szCs w:val="18"/>
                    </w:rPr>
                    <w:t>F</w:t>
                  </w:r>
                  <w:r w:rsidR="00D6330A" w:rsidRPr="00130667">
                    <w:rPr>
                      <w:rFonts w:ascii="Times New Roman" w:eastAsiaTheme="minorHAnsi" w:hAnsi="Times New Roman"/>
                      <w:bCs/>
                      <w:sz w:val="18"/>
                      <w:szCs w:val="18"/>
                    </w:rPr>
                    <w:t>requency</w:t>
                  </w:r>
                  <w:r w:rsidRPr="00130667">
                    <w:rPr>
                      <w:rFonts w:ascii="Times New Roman" w:eastAsiaTheme="minorHAnsi" w:hAnsi="Times New Roman"/>
                      <w:bCs/>
                      <w:sz w:val="18"/>
                      <w:szCs w:val="18"/>
                    </w:rPr>
                    <w:t xml:space="preserve">/5 </w:t>
                  </w:r>
                  <w:r w:rsidR="00D6330A" w:rsidRPr="00130667">
                    <w:rPr>
                      <w:rFonts w:ascii="Times New Roman" w:eastAsiaTheme="minorHAnsi" w:hAnsi="Times New Roman"/>
                      <w:bCs/>
                      <w:sz w:val="18"/>
                      <w:szCs w:val="18"/>
                    </w:rPr>
                    <w:t xml:space="preserve">5 </w:t>
                  </w:r>
                  <w:r w:rsidRPr="00130667">
                    <w:rPr>
                      <w:rFonts w:ascii="Times New Roman" w:eastAsiaTheme="minorHAnsi" w:hAnsi="Times New Roman"/>
                      <w:bCs/>
                      <w:sz w:val="18"/>
                      <w:szCs w:val="18"/>
                    </w:rPr>
                    <w:t>samples</w:t>
                  </w:r>
                </w:p>
              </w:tc>
              <w:tc>
                <w:tcPr>
                  <w:tcW w:w="1350" w:type="dxa"/>
                  <w:tcBorders>
                    <w:top w:val="single" w:sz="4" w:space="0" w:color="auto"/>
                    <w:bottom w:val="single" w:sz="4" w:space="0" w:color="auto"/>
                  </w:tcBorders>
                </w:tcPr>
                <w:p w:rsidR="00302C95" w:rsidRPr="00130667" w:rsidRDefault="00E75FEE" w:rsidP="00905DB9">
                  <w:pPr>
                    <w:framePr w:hSpace="180" w:wrap="around" w:vAnchor="text" w:hAnchor="margin" w:y="-29"/>
                    <w:jc w:val="both"/>
                    <w:rPr>
                      <w:rFonts w:ascii="Times New Roman" w:eastAsiaTheme="minorHAnsi" w:hAnsi="Times New Roman"/>
                      <w:bCs/>
                      <w:sz w:val="18"/>
                      <w:szCs w:val="18"/>
                    </w:rPr>
                  </w:pPr>
                  <w:r w:rsidRPr="00130667">
                    <w:rPr>
                      <w:rFonts w:ascii="Times New Roman" w:eastAsiaTheme="minorHAnsi" w:hAnsi="Times New Roman"/>
                      <w:bCs/>
                      <w:sz w:val="18"/>
                      <w:szCs w:val="18"/>
                    </w:rPr>
                    <w:t>F</w:t>
                  </w:r>
                  <w:r w:rsidR="00467DBF" w:rsidRPr="00130667">
                    <w:rPr>
                      <w:rFonts w:ascii="Times New Roman" w:eastAsiaTheme="minorHAnsi" w:hAnsi="Times New Roman"/>
                      <w:bCs/>
                      <w:sz w:val="18"/>
                      <w:szCs w:val="18"/>
                    </w:rPr>
                    <w:t>rozen shrimp</w:t>
                  </w:r>
                </w:p>
              </w:tc>
              <w:tc>
                <w:tcPr>
                  <w:tcW w:w="882" w:type="dxa"/>
                  <w:gridSpan w:val="2"/>
                  <w:tcBorders>
                    <w:top w:val="single" w:sz="4" w:space="0" w:color="auto"/>
                    <w:bottom w:val="single" w:sz="4" w:space="0" w:color="auto"/>
                  </w:tcBorders>
                </w:tcPr>
                <w:p w:rsidR="005D1EED" w:rsidRPr="00130667" w:rsidRDefault="00D6330A" w:rsidP="00905DB9">
                  <w:pPr>
                    <w:framePr w:hSpace="180" w:wrap="around" w:vAnchor="text" w:hAnchor="margin" w:y="-29"/>
                    <w:ind w:right="-288"/>
                    <w:jc w:val="both"/>
                    <w:rPr>
                      <w:rFonts w:ascii="Times New Roman" w:eastAsiaTheme="minorHAnsi" w:hAnsi="Times New Roman"/>
                      <w:bCs/>
                      <w:sz w:val="18"/>
                      <w:szCs w:val="18"/>
                    </w:rPr>
                  </w:pPr>
                  <w:r w:rsidRPr="00130667">
                    <w:rPr>
                      <w:rFonts w:ascii="Times New Roman" w:eastAsiaTheme="minorHAnsi" w:hAnsi="Times New Roman"/>
                      <w:bCs/>
                      <w:sz w:val="18"/>
                      <w:szCs w:val="18"/>
                    </w:rPr>
                    <w:t>Frequency/</w:t>
                  </w:r>
                </w:p>
                <w:p w:rsidR="00302C95" w:rsidRPr="00130667" w:rsidRDefault="00D6330A" w:rsidP="00905DB9">
                  <w:pPr>
                    <w:framePr w:hSpace="180" w:wrap="around" w:vAnchor="text" w:hAnchor="margin" w:y="-29"/>
                    <w:ind w:right="-136"/>
                    <w:jc w:val="both"/>
                    <w:rPr>
                      <w:rFonts w:ascii="Times New Roman" w:eastAsiaTheme="minorHAnsi" w:hAnsi="Times New Roman"/>
                      <w:bCs/>
                      <w:sz w:val="18"/>
                      <w:szCs w:val="18"/>
                    </w:rPr>
                  </w:pPr>
                  <w:r w:rsidRPr="00130667">
                    <w:rPr>
                      <w:rFonts w:ascii="Times New Roman" w:eastAsiaTheme="minorHAnsi" w:hAnsi="Times New Roman"/>
                      <w:bCs/>
                      <w:sz w:val="18"/>
                      <w:szCs w:val="18"/>
                    </w:rPr>
                    <w:t xml:space="preserve">5 </w:t>
                  </w:r>
                  <w:r w:rsidR="00467DBF" w:rsidRPr="00130667">
                    <w:rPr>
                      <w:rFonts w:ascii="Times New Roman" w:eastAsiaTheme="minorHAnsi" w:hAnsi="Times New Roman"/>
                      <w:bCs/>
                      <w:sz w:val="18"/>
                      <w:szCs w:val="18"/>
                    </w:rPr>
                    <w:t>samples</w:t>
                  </w:r>
                </w:p>
              </w:tc>
            </w:tr>
            <w:tr w:rsidR="00130667" w:rsidRPr="00130667" w:rsidTr="00130667">
              <w:tc>
                <w:tcPr>
                  <w:tcW w:w="1292" w:type="dxa"/>
                  <w:tcBorders>
                    <w:top w:val="single" w:sz="4" w:space="0" w:color="auto"/>
                  </w:tcBorders>
                </w:tcPr>
                <w:p w:rsidR="00BB0762" w:rsidRPr="00130667" w:rsidRDefault="00BB0762" w:rsidP="00905DB9">
                  <w:pPr>
                    <w:framePr w:hSpace="180" w:wrap="around" w:vAnchor="text" w:hAnchor="margin" w:y="-29"/>
                    <w:ind w:right="-108"/>
                    <w:jc w:val="both"/>
                    <w:rPr>
                      <w:rFonts w:ascii="Times New Roman" w:eastAsiaTheme="minorHAnsi" w:hAnsi="Times New Roman"/>
                      <w:bCs/>
                      <w:sz w:val="18"/>
                      <w:szCs w:val="18"/>
                    </w:rPr>
                  </w:pPr>
                  <w:r w:rsidRPr="00130667">
                    <w:rPr>
                      <w:rFonts w:ascii="Times New Roman" w:eastAsiaTheme="minorHAnsi" w:hAnsi="Times New Roman"/>
                      <w:bCs/>
                      <w:i/>
                      <w:sz w:val="18"/>
                      <w:szCs w:val="18"/>
                    </w:rPr>
                    <w:t xml:space="preserve">Proteus </w:t>
                  </w:r>
                </w:p>
              </w:tc>
              <w:tc>
                <w:tcPr>
                  <w:tcW w:w="565" w:type="dxa"/>
                  <w:tcBorders>
                    <w:top w:val="single" w:sz="4" w:space="0" w:color="auto"/>
                  </w:tcBorders>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573" w:type="dxa"/>
                  <w:tcBorders>
                    <w:top w:val="single" w:sz="4" w:space="0" w:color="auto"/>
                  </w:tcBorders>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r w:rsidRPr="00130667">
                    <w:rPr>
                      <w:rFonts w:ascii="Times New Roman" w:eastAsiaTheme="minorHAnsi" w:hAnsi="Times New Roman"/>
                      <w:bCs/>
                      <w:sz w:val="18"/>
                      <w:szCs w:val="18"/>
                    </w:rPr>
                    <w:t>2</w:t>
                  </w:r>
                </w:p>
              </w:tc>
              <w:tc>
                <w:tcPr>
                  <w:tcW w:w="1350" w:type="dxa"/>
                  <w:tcBorders>
                    <w:top w:val="single" w:sz="4" w:space="0" w:color="auto"/>
                  </w:tcBorders>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r w:rsidRPr="00130667">
                    <w:rPr>
                      <w:rFonts w:ascii="Times New Roman" w:eastAsiaTheme="minorHAnsi" w:hAnsi="Times New Roman"/>
                      <w:bCs/>
                      <w:i/>
                      <w:sz w:val="18"/>
                      <w:szCs w:val="18"/>
                    </w:rPr>
                    <w:t>Pseudomonas</w:t>
                  </w:r>
                </w:p>
              </w:tc>
              <w:tc>
                <w:tcPr>
                  <w:tcW w:w="431" w:type="dxa"/>
                  <w:tcBorders>
                    <w:top w:val="single" w:sz="4" w:space="0" w:color="auto"/>
                  </w:tcBorders>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0" w:type="auto"/>
                  <w:tcBorders>
                    <w:top w:val="single" w:sz="4" w:space="0" w:color="auto"/>
                  </w:tcBorders>
                </w:tcPr>
                <w:p w:rsidR="00BB0762" w:rsidRPr="00130667" w:rsidRDefault="00BB0762" w:rsidP="00905DB9">
                  <w:pPr>
                    <w:framePr w:hSpace="180" w:wrap="around" w:vAnchor="text" w:hAnchor="margin" w:y="-29"/>
                    <w:rPr>
                      <w:rFonts w:ascii="Times New Roman" w:eastAsiaTheme="minorHAnsi" w:hAnsi="Times New Roman"/>
                      <w:bCs/>
                      <w:sz w:val="18"/>
                      <w:szCs w:val="18"/>
                    </w:rPr>
                  </w:pPr>
                  <w:r w:rsidRPr="00130667">
                    <w:rPr>
                      <w:rFonts w:ascii="Times New Roman" w:eastAsiaTheme="minorHAnsi" w:hAnsi="Times New Roman"/>
                      <w:bCs/>
                      <w:sz w:val="18"/>
                      <w:szCs w:val="18"/>
                    </w:rPr>
                    <w:t>4</w:t>
                  </w:r>
                </w:p>
              </w:tc>
            </w:tr>
            <w:tr w:rsidR="00130667" w:rsidRPr="00130667" w:rsidTr="00130667">
              <w:tc>
                <w:tcPr>
                  <w:tcW w:w="1292" w:type="dxa"/>
                </w:tcPr>
                <w:p w:rsidR="00BB0762" w:rsidRPr="00130667" w:rsidRDefault="00BB0762" w:rsidP="00905DB9">
                  <w:pPr>
                    <w:framePr w:hSpace="180" w:wrap="around" w:vAnchor="text" w:hAnchor="margin" w:y="-29"/>
                    <w:ind w:right="-468"/>
                    <w:jc w:val="both"/>
                    <w:rPr>
                      <w:rFonts w:ascii="Times New Roman" w:eastAsiaTheme="minorHAnsi" w:hAnsi="Times New Roman"/>
                      <w:b/>
                      <w:bCs/>
                      <w:sz w:val="18"/>
                      <w:szCs w:val="18"/>
                    </w:rPr>
                  </w:pPr>
                  <w:proofErr w:type="spellStart"/>
                  <w:r w:rsidRPr="00130667">
                    <w:rPr>
                      <w:rFonts w:ascii="Times New Roman" w:eastAsiaTheme="minorHAnsi" w:hAnsi="Times New Roman"/>
                      <w:bCs/>
                      <w:i/>
                      <w:sz w:val="18"/>
                      <w:szCs w:val="18"/>
                    </w:rPr>
                    <w:t>Klebsiella</w:t>
                  </w:r>
                  <w:proofErr w:type="spellEnd"/>
                  <w:r w:rsidRPr="00130667">
                    <w:rPr>
                      <w:rFonts w:ascii="Times New Roman" w:eastAsiaTheme="minorHAnsi" w:hAnsi="Times New Roman"/>
                      <w:bCs/>
                      <w:i/>
                      <w:sz w:val="18"/>
                      <w:szCs w:val="18"/>
                    </w:rPr>
                    <w:t xml:space="preserve"> </w:t>
                  </w:r>
                </w:p>
              </w:tc>
              <w:tc>
                <w:tcPr>
                  <w:tcW w:w="565"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573"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r w:rsidRPr="00130667">
                    <w:rPr>
                      <w:rFonts w:ascii="Times New Roman" w:eastAsiaTheme="minorHAnsi" w:hAnsi="Times New Roman"/>
                      <w:bCs/>
                      <w:sz w:val="18"/>
                      <w:szCs w:val="18"/>
                    </w:rPr>
                    <w:t>3</w:t>
                  </w:r>
                </w:p>
              </w:tc>
              <w:tc>
                <w:tcPr>
                  <w:tcW w:w="1350"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r w:rsidRPr="00130667">
                    <w:rPr>
                      <w:rFonts w:ascii="Times New Roman" w:eastAsiaTheme="minorHAnsi" w:hAnsi="Times New Roman"/>
                      <w:bCs/>
                      <w:i/>
                      <w:sz w:val="18"/>
                      <w:szCs w:val="18"/>
                    </w:rPr>
                    <w:t>Streptococcus</w:t>
                  </w:r>
                </w:p>
              </w:tc>
              <w:tc>
                <w:tcPr>
                  <w:tcW w:w="431"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0" w:type="auto"/>
                </w:tcPr>
                <w:p w:rsidR="00BB0762" w:rsidRPr="00130667" w:rsidRDefault="005D1EED" w:rsidP="00905DB9">
                  <w:pPr>
                    <w:framePr w:hSpace="180" w:wrap="around" w:vAnchor="text" w:hAnchor="margin" w:y="-29"/>
                    <w:tabs>
                      <w:tab w:val="left" w:pos="-108"/>
                      <w:tab w:val="left" w:pos="0"/>
                    </w:tabs>
                    <w:ind w:left="-378"/>
                    <w:jc w:val="center"/>
                    <w:rPr>
                      <w:rFonts w:ascii="Times New Roman" w:eastAsiaTheme="minorHAnsi" w:hAnsi="Times New Roman"/>
                      <w:bCs/>
                      <w:sz w:val="18"/>
                      <w:szCs w:val="18"/>
                    </w:rPr>
                  </w:pPr>
                  <w:r w:rsidRPr="00130667">
                    <w:rPr>
                      <w:rFonts w:ascii="Times New Roman" w:eastAsiaTheme="minorHAnsi" w:hAnsi="Times New Roman"/>
                      <w:bCs/>
                      <w:sz w:val="18"/>
                      <w:szCs w:val="18"/>
                    </w:rPr>
                    <w:t xml:space="preserve">  </w:t>
                  </w:r>
                  <w:r w:rsidR="00BB0762" w:rsidRPr="00130667">
                    <w:rPr>
                      <w:rFonts w:ascii="Times New Roman" w:eastAsiaTheme="minorHAnsi" w:hAnsi="Times New Roman"/>
                      <w:bCs/>
                      <w:sz w:val="18"/>
                      <w:szCs w:val="18"/>
                    </w:rPr>
                    <w:t>4</w:t>
                  </w:r>
                </w:p>
              </w:tc>
            </w:tr>
            <w:tr w:rsidR="00130667" w:rsidRPr="00130667" w:rsidTr="00130667">
              <w:trPr>
                <w:trHeight w:val="70"/>
              </w:trPr>
              <w:tc>
                <w:tcPr>
                  <w:tcW w:w="1292"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proofErr w:type="spellStart"/>
                  <w:r w:rsidRPr="00130667">
                    <w:rPr>
                      <w:rFonts w:ascii="Times New Roman" w:eastAsiaTheme="minorHAnsi" w:hAnsi="Times New Roman"/>
                      <w:bCs/>
                      <w:i/>
                      <w:sz w:val="18"/>
                      <w:szCs w:val="18"/>
                    </w:rPr>
                    <w:t>Serratia</w:t>
                  </w:r>
                  <w:proofErr w:type="spellEnd"/>
                  <w:r w:rsidRPr="00130667">
                    <w:rPr>
                      <w:rFonts w:ascii="Times New Roman" w:eastAsiaTheme="minorHAnsi" w:hAnsi="Times New Roman"/>
                      <w:bCs/>
                      <w:i/>
                      <w:sz w:val="18"/>
                      <w:szCs w:val="18"/>
                    </w:rPr>
                    <w:t xml:space="preserve"> </w:t>
                  </w:r>
                </w:p>
              </w:tc>
              <w:tc>
                <w:tcPr>
                  <w:tcW w:w="565"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573"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r w:rsidRPr="00130667">
                    <w:rPr>
                      <w:rFonts w:ascii="Times New Roman" w:eastAsiaTheme="minorHAnsi" w:hAnsi="Times New Roman"/>
                      <w:bCs/>
                      <w:sz w:val="18"/>
                      <w:szCs w:val="18"/>
                    </w:rPr>
                    <w:t>2</w:t>
                  </w:r>
                </w:p>
              </w:tc>
              <w:tc>
                <w:tcPr>
                  <w:tcW w:w="1350"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proofErr w:type="spellStart"/>
                  <w:r w:rsidRPr="00130667">
                    <w:rPr>
                      <w:rFonts w:ascii="Times New Roman" w:eastAsiaTheme="minorHAnsi" w:hAnsi="Times New Roman"/>
                      <w:bCs/>
                      <w:i/>
                      <w:sz w:val="18"/>
                      <w:szCs w:val="18"/>
                    </w:rPr>
                    <w:t>Alcaligenes</w:t>
                  </w:r>
                  <w:proofErr w:type="spellEnd"/>
                </w:p>
              </w:tc>
              <w:tc>
                <w:tcPr>
                  <w:tcW w:w="431"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0" w:type="auto"/>
                </w:tcPr>
                <w:p w:rsidR="00BB0762" w:rsidRPr="00130667" w:rsidRDefault="00BB0762" w:rsidP="00905DB9">
                  <w:pPr>
                    <w:framePr w:hSpace="180" w:wrap="around" w:vAnchor="text" w:hAnchor="margin" w:y="-29"/>
                    <w:rPr>
                      <w:rFonts w:ascii="Times New Roman" w:eastAsiaTheme="minorHAnsi" w:hAnsi="Times New Roman"/>
                      <w:bCs/>
                      <w:sz w:val="18"/>
                      <w:szCs w:val="18"/>
                    </w:rPr>
                  </w:pPr>
                  <w:r w:rsidRPr="00130667">
                    <w:rPr>
                      <w:rFonts w:ascii="Times New Roman" w:eastAsiaTheme="minorHAnsi" w:hAnsi="Times New Roman"/>
                      <w:bCs/>
                      <w:sz w:val="18"/>
                      <w:szCs w:val="18"/>
                    </w:rPr>
                    <w:t>4</w:t>
                  </w:r>
                </w:p>
              </w:tc>
            </w:tr>
            <w:tr w:rsidR="00130667" w:rsidRPr="00130667" w:rsidTr="00130667">
              <w:tc>
                <w:tcPr>
                  <w:tcW w:w="1292" w:type="dxa"/>
                </w:tcPr>
                <w:p w:rsidR="00BB0762" w:rsidRPr="00130667" w:rsidRDefault="00BB0762" w:rsidP="00905DB9">
                  <w:pPr>
                    <w:framePr w:hSpace="180" w:wrap="around" w:vAnchor="text" w:hAnchor="margin" w:y="-29"/>
                    <w:ind w:right="-378"/>
                    <w:jc w:val="both"/>
                    <w:rPr>
                      <w:rFonts w:ascii="Times New Roman" w:eastAsiaTheme="minorHAnsi" w:hAnsi="Times New Roman"/>
                      <w:bCs/>
                      <w:sz w:val="18"/>
                      <w:szCs w:val="18"/>
                    </w:rPr>
                  </w:pPr>
                  <w:proofErr w:type="spellStart"/>
                  <w:r w:rsidRPr="00130667">
                    <w:rPr>
                      <w:rFonts w:ascii="Times New Roman" w:eastAsiaTheme="minorHAnsi" w:hAnsi="Times New Roman"/>
                      <w:bCs/>
                      <w:i/>
                      <w:sz w:val="18"/>
                      <w:szCs w:val="18"/>
                    </w:rPr>
                    <w:t>Enterobacter</w:t>
                  </w:r>
                  <w:proofErr w:type="spellEnd"/>
                  <w:r w:rsidRPr="00130667">
                    <w:rPr>
                      <w:rFonts w:ascii="Times New Roman" w:eastAsiaTheme="minorHAnsi" w:hAnsi="Times New Roman"/>
                      <w:bCs/>
                      <w:i/>
                      <w:sz w:val="18"/>
                      <w:szCs w:val="18"/>
                    </w:rPr>
                    <w:t xml:space="preserve"> </w:t>
                  </w:r>
                </w:p>
              </w:tc>
              <w:tc>
                <w:tcPr>
                  <w:tcW w:w="565" w:type="dxa"/>
                </w:tcPr>
                <w:p w:rsidR="00BB0762" w:rsidRPr="00130667" w:rsidRDefault="00BB0762" w:rsidP="00905DB9">
                  <w:pPr>
                    <w:framePr w:hSpace="180" w:wrap="around" w:vAnchor="text" w:hAnchor="margin" w:y="-29"/>
                    <w:ind w:left="-198"/>
                    <w:rPr>
                      <w:rFonts w:ascii="Times New Roman" w:eastAsiaTheme="minorHAnsi" w:hAnsi="Times New Roman"/>
                      <w:bCs/>
                      <w:sz w:val="18"/>
                      <w:szCs w:val="18"/>
                    </w:rPr>
                  </w:pPr>
                </w:p>
              </w:tc>
              <w:tc>
                <w:tcPr>
                  <w:tcW w:w="573"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r w:rsidRPr="00130667">
                    <w:rPr>
                      <w:rFonts w:ascii="Times New Roman" w:eastAsiaTheme="minorHAnsi" w:hAnsi="Times New Roman"/>
                      <w:bCs/>
                      <w:sz w:val="18"/>
                      <w:szCs w:val="18"/>
                    </w:rPr>
                    <w:t>2</w:t>
                  </w:r>
                </w:p>
              </w:tc>
              <w:tc>
                <w:tcPr>
                  <w:tcW w:w="1350"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r w:rsidRPr="00130667">
                    <w:rPr>
                      <w:rFonts w:ascii="Times New Roman" w:eastAsiaTheme="minorHAnsi" w:hAnsi="Times New Roman"/>
                      <w:bCs/>
                      <w:i/>
                      <w:sz w:val="18"/>
                      <w:szCs w:val="18"/>
                    </w:rPr>
                    <w:t>Bacillus</w:t>
                  </w:r>
                </w:p>
              </w:tc>
              <w:tc>
                <w:tcPr>
                  <w:tcW w:w="431"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0" w:type="auto"/>
                </w:tcPr>
                <w:p w:rsidR="00BB0762" w:rsidRPr="00130667" w:rsidRDefault="00BB0762" w:rsidP="00905DB9">
                  <w:pPr>
                    <w:framePr w:hSpace="180" w:wrap="around" w:vAnchor="text" w:hAnchor="margin" w:y="-29"/>
                    <w:rPr>
                      <w:rFonts w:ascii="Times New Roman" w:eastAsiaTheme="minorHAnsi" w:hAnsi="Times New Roman"/>
                      <w:bCs/>
                      <w:sz w:val="18"/>
                      <w:szCs w:val="18"/>
                    </w:rPr>
                  </w:pPr>
                  <w:r w:rsidRPr="00130667">
                    <w:rPr>
                      <w:rFonts w:ascii="Times New Roman" w:eastAsiaTheme="minorHAnsi" w:hAnsi="Times New Roman"/>
                      <w:bCs/>
                      <w:sz w:val="18"/>
                      <w:szCs w:val="18"/>
                    </w:rPr>
                    <w:t>4</w:t>
                  </w:r>
                </w:p>
              </w:tc>
            </w:tr>
            <w:tr w:rsidR="00130667" w:rsidRPr="00130667" w:rsidTr="00130667">
              <w:tc>
                <w:tcPr>
                  <w:tcW w:w="1292"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proofErr w:type="spellStart"/>
                  <w:r w:rsidRPr="00130667">
                    <w:rPr>
                      <w:rFonts w:ascii="Times New Roman" w:eastAsiaTheme="minorHAnsi" w:hAnsi="Times New Roman"/>
                      <w:bCs/>
                      <w:i/>
                      <w:sz w:val="18"/>
                      <w:szCs w:val="18"/>
                    </w:rPr>
                    <w:t>Citrobacter</w:t>
                  </w:r>
                  <w:proofErr w:type="spellEnd"/>
                </w:p>
              </w:tc>
              <w:tc>
                <w:tcPr>
                  <w:tcW w:w="565"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573"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r w:rsidRPr="00130667">
                    <w:rPr>
                      <w:rFonts w:ascii="Times New Roman" w:eastAsiaTheme="minorHAnsi" w:hAnsi="Times New Roman"/>
                      <w:bCs/>
                      <w:sz w:val="18"/>
                      <w:szCs w:val="18"/>
                    </w:rPr>
                    <w:t>2</w:t>
                  </w:r>
                </w:p>
              </w:tc>
              <w:tc>
                <w:tcPr>
                  <w:tcW w:w="1350"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r w:rsidRPr="00130667">
                    <w:rPr>
                      <w:rFonts w:ascii="Times New Roman" w:eastAsiaTheme="minorHAnsi" w:hAnsi="Times New Roman"/>
                      <w:bCs/>
                      <w:i/>
                      <w:sz w:val="18"/>
                      <w:szCs w:val="18"/>
                    </w:rPr>
                    <w:t>Micrococcus</w:t>
                  </w:r>
                </w:p>
              </w:tc>
              <w:tc>
                <w:tcPr>
                  <w:tcW w:w="431"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0" w:type="auto"/>
                </w:tcPr>
                <w:p w:rsidR="00BB0762" w:rsidRPr="00130667" w:rsidRDefault="00BB0762" w:rsidP="00905DB9">
                  <w:pPr>
                    <w:framePr w:hSpace="180" w:wrap="around" w:vAnchor="text" w:hAnchor="margin" w:y="-29"/>
                    <w:rPr>
                      <w:rFonts w:ascii="Times New Roman" w:eastAsiaTheme="minorHAnsi" w:hAnsi="Times New Roman"/>
                      <w:bCs/>
                      <w:sz w:val="18"/>
                      <w:szCs w:val="18"/>
                    </w:rPr>
                  </w:pPr>
                  <w:r w:rsidRPr="00130667">
                    <w:rPr>
                      <w:rFonts w:ascii="Times New Roman" w:eastAsiaTheme="minorHAnsi" w:hAnsi="Times New Roman"/>
                      <w:bCs/>
                      <w:sz w:val="18"/>
                      <w:szCs w:val="18"/>
                    </w:rPr>
                    <w:t>2</w:t>
                  </w:r>
                </w:p>
              </w:tc>
            </w:tr>
            <w:tr w:rsidR="00130667" w:rsidRPr="00130667" w:rsidTr="00130667">
              <w:tc>
                <w:tcPr>
                  <w:tcW w:w="1292" w:type="dxa"/>
                </w:tcPr>
                <w:p w:rsidR="00BB0762" w:rsidRPr="00130667" w:rsidRDefault="00BB0762" w:rsidP="00905DB9">
                  <w:pPr>
                    <w:framePr w:hSpace="180" w:wrap="around" w:vAnchor="text" w:hAnchor="margin" w:y="-29"/>
                    <w:ind w:right="-468"/>
                    <w:jc w:val="both"/>
                    <w:rPr>
                      <w:rFonts w:ascii="Times New Roman" w:eastAsiaTheme="minorHAnsi" w:hAnsi="Times New Roman"/>
                      <w:bCs/>
                      <w:sz w:val="18"/>
                      <w:szCs w:val="18"/>
                    </w:rPr>
                  </w:pPr>
                  <w:r w:rsidRPr="00130667">
                    <w:rPr>
                      <w:rFonts w:ascii="Times New Roman" w:eastAsiaTheme="minorHAnsi" w:hAnsi="Times New Roman"/>
                      <w:bCs/>
                      <w:i/>
                      <w:sz w:val="18"/>
                      <w:szCs w:val="18"/>
                    </w:rPr>
                    <w:t xml:space="preserve">Staphylococcus </w:t>
                  </w:r>
                </w:p>
              </w:tc>
              <w:tc>
                <w:tcPr>
                  <w:tcW w:w="565"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573"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r w:rsidRPr="00130667">
                    <w:rPr>
                      <w:rFonts w:ascii="Times New Roman" w:eastAsiaTheme="minorHAnsi" w:hAnsi="Times New Roman"/>
                      <w:bCs/>
                      <w:sz w:val="18"/>
                      <w:szCs w:val="18"/>
                    </w:rPr>
                    <w:t>4</w:t>
                  </w:r>
                </w:p>
              </w:tc>
              <w:tc>
                <w:tcPr>
                  <w:tcW w:w="1350"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proofErr w:type="spellStart"/>
                  <w:r w:rsidRPr="00130667">
                    <w:rPr>
                      <w:rFonts w:ascii="Times New Roman" w:eastAsiaTheme="minorHAnsi" w:hAnsi="Times New Roman"/>
                      <w:bCs/>
                      <w:i/>
                      <w:sz w:val="18"/>
                      <w:szCs w:val="18"/>
                    </w:rPr>
                    <w:t>Aeromonas</w:t>
                  </w:r>
                  <w:proofErr w:type="spellEnd"/>
                </w:p>
              </w:tc>
              <w:tc>
                <w:tcPr>
                  <w:tcW w:w="431"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0" w:type="auto"/>
                </w:tcPr>
                <w:p w:rsidR="00BB0762" w:rsidRPr="00130667" w:rsidRDefault="00BB0762" w:rsidP="00905DB9">
                  <w:pPr>
                    <w:framePr w:hSpace="180" w:wrap="around" w:vAnchor="text" w:hAnchor="margin" w:y="-29"/>
                    <w:rPr>
                      <w:rFonts w:ascii="Times New Roman" w:eastAsiaTheme="minorHAnsi" w:hAnsi="Times New Roman"/>
                      <w:bCs/>
                      <w:sz w:val="18"/>
                      <w:szCs w:val="18"/>
                    </w:rPr>
                  </w:pPr>
                  <w:r w:rsidRPr="00130667">
                    <w:rPr>
                      <w:rFonts w:ascii="Times New Roman" w:eastAsiaTheme="minorHAnsi" w:hAnsi="Times New Roman"/>
                      <w:bCs/>
                      <w:sz w:val="18"/>
                      <w:szCs w:val="18"/>
                    </w:rPr>
                    <w:t>3</w:t>
                  </w:r>
                </w:p>
              </w:tc>
            </w:tr>
            <w:tr w:rsidR="00130667" w:rsidRPr="00130667" w:rsidTr="00130667">
              <w:tc>
                <w:tcPr>
                  <w:tcW w:w="1292" w:type="dxa"/>
                </w:tcPr>
                <w:p w:rsidR="00BB0762" w:rsidRPr="00C522DF" w:rsidRDefault="00BB0762" w:rsidP="00905DB9">
                  <w:pPr>
                    <w:framePr w:hSpace="180" w:wrap="around" w:vAnchor="text" w:hAnchor="margin" w:y="-29"/>
                    <w:jc w:val="both"/>
                    <w:rPr>
                      <w:rFonts w:ascii="Times New Roman" w:eastAsiaTheme="minorHAnsi" w:hAnsi="Times New Roman"/>
                      <w:b/>
                      <w:bCs/>
                      <w:sz w:val="16"/>
                      <w:szCs w:val="16"/>
                    </w:rPr>
                  </w:pPr>
                  <w:r w:rsidRPr="00C522DF">
                    <w:rPr>
                      <w:rFonts w:ascii="Times New Roman" w:eastAsiaTheme="minorHAnsi" w:hAnsi="Times New Roman"/>
                      <w:bCs/>
                      <w:i/>
                      <w:sz w:val="16"/>
                      <w:szCs w:val="16"/>
                    </w:rPr>
                    <w:t>Escherichia</w:t>
                  </w:r>
                  <w:r w:rsidR="00020D1D" w:rsidRPr="00C522DF">
                    <w:rPr>
                      <w:rFonts w:ascii="Times New Roman" w:eastAsiaTheme="minorHAnsi" w:hAnsi="Times New Roman"/>
                      <w:bCs/>
                      <w:i/>
                      <w:sz w:val="16"/>
                      <w:szCs w:val="16"/>
                    </w:rPr>
                    <w:t xml:space="preserve"> coli</w:t>
                  </w:r>
                  <w:r w:rsidRPr="00C522DF">
                    <w:rPr>
                      <w:rFonts w:ascii="Times New Roman" w:eastAsiaTheme="minorHAnsi" w:hAnsi="Times New Roman"/>
                      <w:bCs/>
                      <w:i/>
                      <w:sz w:val="16"/>
                      <w:szCs w:val="16"/>
                    </w:rPr>
                    <w:t xml:space="preserve"> </w:t>
                  </w:r>
                </w:p>
              </w:tc>
              <w:tc>
                <w:tcPr>
                  <w:tcW w:w="565"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573"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r w:rsidRPr="00130667">
                    <w:rPr>
                      <w:rFonts w:ascii="Times New Roman" w:eastAsiaTheme="minorHAnsi" w:hAnsi="Times New Roman"/>
                      <w:bCs/>
                      <w:sz w:val="18"/>
                      <w:szCs w:val="18"/>
                    </w:rPr>
                    <w:t>4</w:t>
                  </w:r>
                </w:p>
              </w:tc>
              <w:tc>
                <w:tcPr>
                  <w:tcW w:w="1350" w:type="dxa"/>
                </w:tcPr>
                <w:p w:rsidR="00BB0762" w:rsidRPr="00130667" w:rsidRDefault="00BB0762" w:rsidP="00905DB9">
                  <w:pPr>
                    <w:framePr w:hSpace="180" w:wrap="around" w:vAnchor="text" w:hAnchor="margin" w:y="-29"/>
                    <w:jc w:val="both"/>
                    <w:rPr>
                      <w:rFonts w:ascii="Times New Roman" w:eastAsiaTheme="minorHAnsi" w:hAnsi="Times New Roman"/>
                      <w:bCs/>
                      <w:sz w:val="18"/>
                      <w:szCs w:val="18"/>
                    </w:rPr>
                  </w:pPr>
                  <w:r w:rsidRPr="00130667">
                    <w:rPr>
                      <w:rFonts w:ascii="Times New Roman" w:eastAsiaTheme="minorHAnsi" w:hAnsi="Times New Roman"/>
                      <w:bCs/>
                      <w:i/>
                      <w:sz w:val="18"/>
                      <w:szCs w:val="18"/>
                    </w:rPr>
                    <w:t>Proteus</w:t>
                  </w:r>
                </w:p>
              </w:tc>
              <w:tc>
                <w:tcPr>
                  <w:tcW w:w="431" w:type="dxa"/>
                </w:tcPr>
                <w:p w:rsidR="00BB0762" w:rsidRPr="00130667" w:rsidRDefault="00BB0762" w:rsidP="00905DB9">
                  <w:pPr>
                    <w:framePr w:hSpace="180" w:wrap="around" w:vAnchor="text" w:hAnchor="margin" w:y="-29"/>
                    <w:jc w:val="center"/>
                    <w:rPr>
                      <w:rFonts w:ascii="Times New Roman" w:eastAsiaTheme="minorHAnsi" w:hAnsi="Times New Roman"/>
                      <w:bCs/>
                      <w:sz w:val="18"/>
                      <w:szCs w:val="18"/>
                    </w:rPr>
                  </w:pPr>
                </w:p>
              </w:tc>
              <w:tc>
                <w:tcPr>
                  <w:tcW w:w="0" w:type="auto"/>
                </w:tcPr>
                <w:p w:rsidR="00BB0762" w:rsidRPr="00130667" w:rsidRDefault="00BB0762" w:rsidP="00905DB9">
                  <w:pPr>
                    <w:framePr w:hSpace="180" w:wrap="around" w:vAnchor="text" w:hAnchor="margin" w:y="-29"/>
                    <w:rPr>
                      <w:rFonts w:ascii="Times New Roman" w:eastAsiaTheme="minorHAnsi" w:hAnsi="Times New Roman"/>
                      <w:bCs/>
                      <w:sz w:val="18"/>
                      <w:szCs w:val="18"/>
                    </w:rPr>
                  </w:pPr>
                  <w:r w:rsidRPr="00130667">
                    <w:rPr>
                      <w:rFonts w:ascii="Times New Roman" w:eastAsiaTheme="minorHAnsi" w:hAnsi="Times New Roman"/>
                      <w:bCs/>
                      <w:sz w:val="18"/>
                      <w:szCs w:val="18"/>
                    </w:rPr>
                    <w:t>2</w:t>
                  </w:r>
                </w:p>
              </w:tc>
            </w:tr>
          </w:tbl>
          <w:p w:rsidR="00302C95" w:rsidRPr="00130667" w:rsidRDefault="00302C95" w:rsidP="00130667">
            <w:pPr>
              <w:spacing w:after="0" w:line="240" w:lineRule="auto"/>
              <w:jc w:val="both"/>
              <w:rPr>
                <w:rFonts w:ascii="Times New Roman" w:eastAsiaTheme="minorHAnsi" w:hAnsi="Times New Roman"/>
                <w:b/>
                <w:bCs/>
                <w:sz w:val="20"/>
                <w:szCs w:val="20"/>
              </w:rPr>
            </w:pPr>
          </w:p>
        </w:tc>
      </w:tr>
    </w:tbl>
    <w:p w:rsidR="00CB0FB0" w:rsidRPr="00130667" w:rsidRDefault="001015E8" w:rsidP="00130667">
      <w:pPr>
        <w:spacing w:after="0" w:line="240" w:lineRule="auto"/>
        <w:jc w:val="both"/>
        <w:rPr>
          <w:rFonts w:ascii="Times New Roman" w:hAnsi="Times New Roman"/>
          <w:b/>
          <w:bCs/>
          <w:sz w:val="20"/>
          <w:szCs w:val="20"/>
        </w:rPr>
      </w:pPr>
      <w:r w:rsidRPr="00130667">
        <w:rPr>
          <w:rFonts w:ascii="Times New Roman" w:hAnsi="Times New Roman"/>
          <w:b/>
          <w:bCs/>
          <w:sz w:val="20"/>
          <w:szCs w:val="20"/>
        </w:rPr>
        <w:t>4. Discussion</w:t>
      </w:r>
    </w:p>
    <w:p w:rsidR="00CB0FB0" w:rsidRPr="00130667" w:rsidRDefault="00CB0FB0" w:rsidP="00130667">
      <w:pPr>
        <w:spacing w:after="0" w:line="240" w:lineRule="auto"/>
        <w:ind w:firstLine="720"/>
        <w:jc w:val="both"/>
        <w:rPr>
          <w:rFonts w:ascii="Times New Roman" w:hAnsi="Times New Roman"/>
          <w:bCs/>
          <w:sz w:val="20"/>
          <w:szCs w:val="20"/>
        </w:rPr>
      </w:pPr>
      <w:r w:rsidRPr="00130667">
        <w:rPr>
          <w:rFonts w:ascii="Times New Roman" w:hAnsi="Times New Roman"/>
          <w:bCs/>
          <w:sz w:val="20"/>
          <w:szCs w:val="20"/>
        </w:rPr>
        <w:t>The International Commission on Microbiological Specifications of Foods (ICMSF, 1986) recommended microbiological limits for frozen raw crustaceans as 10</w:t>
      </w:r>
      <w:r w:rsidRPr="00130667">
        <w:rPr>
          <w:rFonts w:ascii="Times New Roman" w:hAnsi="Times New Roman"/>
          <w:bCs/>
          <w:sz w:val="20"/>
          <w:szCs w:val="20"/>
          <w:vertAlign w:val="superscript"/>
        </w:rPr>
        <w:t>7</w:t>
      </w:r>
      <w:r w:rsidRPr="00130667">
        <w:rPr>
          <w:rFonts w:ascii="Times New Roman" w:hAnsi="Times New Roman"/>
          <w:b/>
          <w:bCs/>
          <w:sz w:val="20"/>
          <w:szCs w:val="20"/>
        </w:rPr>
        <w:t xml:space="preserve">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for total bacterial count, 500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for </w:t>
      </w:r>
      <w:r w:rsidRPr="00130667">
        <w:rPr>
          <w:rFonts w:ascii="Times New Roman" w:hAnsi="Times New Roman"/>
          <w:bCs/>
          <w:i/>
          <w:sz w:val="20"/>
          <w:szCs w:val="20"/>
        </w:rPr>
        <w:t>E. coli</w:t>
      </w:r>
      <w:r w:rsidRPr="00130667">
        <w:rPr>
          <w:rFonts w:ascii="Times New Roman" w:hAnsi="Times New Roman"/>
          <w:bCs/>
          <w:sz w:val="20"/>
          <w:szCs w:val="20"/>
        </w:rPr>
        <w:t xml:space="preserve">, 0 count for </w:t>
      </w:r>
      <w:r w:rsidRPr="00130667">
        <w:rPr>
          <w:rFonts w:ascii="Times New Roman" w:hAnsi="Times New Roman"/>
          <w:bCs/>
          <w:i/>
          <w:sz w:val="20"/>
          <w:szCs w:val="20"/>
        </w:rPr>
        <w:t>Salmonella</w:t>
      </w:r>
      <w:r w:rsidRPr="00130667">
        <w:rPr>
          <w:rFonts w:ascii="Times New Roman" w:hAnsi="Times New Roman"/>
          <w:bCs/>
          <w:sz w:val="20"/>
          <w:szCs w:val="20"/>
        </w:rPr>
        <w:t>, 10</w:t>
      </w:r>
      <w:r w:rsidRPr="00130667">
        <w:rPr>
          <w:rFonts w:ascii="Times New Roman" w:hAnsi="Times New Roman"/>
          <w:bCs/>
          <w:sz w:val="20"/>
          <w:szCs w:val="20"/>
          <w:vertAlign w:val="superscript"/>
        </w:rPr>
        <w:t>3</w:t>
      </w:r>
      <w:r w:rsidRPr="00130667">
        <w:rPr>
          <w:rFonts w:ascii="Times New Roman" w:hAnsi="Times New Roman"/>
          <w:bCs/>
          <w:sz w:val="20"/>
          <w:szCs w:val="20"/>
        </w:rPr>
        <w:t xml:space="preserve">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for </w:t>
      </w:r>
      <w:proofErr w:type="spellStart"/>
      <w:r w:rsidRPr="00130667">
        <w:rPr>
          <w:rFonts w:ascii="Times New Roman" w:hAnsi="Times New Roman"/>
          <w:bCs/>
          <w:i/>
          <w:sz w:val="20"/>
          <w:szCs w:val="20"/>
        </w:rPr>
        <w:t>Vibrio</w:t>
      </w:r>
      <w:proofErr w:type="spellEnd"/>
      <w:r w:rsidRPr="00130667">
        <w:rPr>
          <w:rFonts w:ascii="Times New Roman" w:hAnsi="Times New Roman"/>
          <w:bCs/>
          <w:i/>
          <w:sz w:val="20"/>
          <w:szCs w:val="20"/>
        </w:rPr>
        <w:t xml:space="preserve"> </w:t>
      </w:r>
      <w:proofErr w:type="spellStart"/>
      <w:r w:rsidRPr="00130667">
        <w:rPr>
          <w:rFonts w:ascii="Times New Roman" w:hAnsi="Times New Roman"/>
          <w:bCs/>
          <w:i/>
          <w:sz w:val="20"/>
          <w:szCs w:val="20"/>
        </w:rPr>
        <w:t>parahaemoliticus</w:t>
      </w:r>
      <w:proofErr w:type="spellEnd"/>
      <w:r w:rsidRPr="00130667">
        <w:rPr>
          <w:rFonts w:ascii="Times New Roman" w:hAnsi="Times New Roman"/>
          <w:bCs/>
          <w:sz w:val="20"/>
          <w:szCs w:val="20"/>
        </w:rPr>
        <w:t xml:space="preserve"> and 10</w:t>
      </w:r>
      <w:r w:rsidRPr="00130667">
        <w:rPr>
          <w:rFonts w:ascii="Times New Roman" w:hAnsi="Times New Roman"/>
          <w:bCs/>
          <w:sz w:val="20"/>
          <w:szCs w:val="20"/>
          <w:vertAlign w:val="superscript"/>
        </w:rPr>
        <w:t>4</w:t>
      </w:r>
      <w:r w:rsidRPr="00130667">
        <w:rPr>
          <w:rFonts w:ascii="Times New Roman" w:hAnsi="Times New Roman"/>
          <w:bCs/>
          <w:sz w:val="20"/>
          <w:szCs w:val="20"/>
        </w:rPr>
        <w:t xml:space="preserve">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for </w:t>
      </w:r>
      <w:r w:rsidRPr="00130667">
        <w:rPr>
          <w:rFonts w:ascii="Times New Roman" w:hAnsi="Times New Roman"/>
          <w:bCs/>
          <w:i/>
          <w:sz w:val="20"/>
          <w:szCs w:val="20"/>
        </w:rPr>
        <w:t xml:space="preserve">Staphylococcus </w:t>
      </w:r>
      <w:proofErr w:type="spellStart"/>
      <w:r w:rsidRPr="00130667">
        <w:rPr>
          <w:rFonts w:ascii="Times New Roman" w:hAnsi="Times New Roman"/>
          <w:bCs/>
          <w:i/>
          <w:sz w:val="20"/>
          <w:szCs w:val="20"/>
        </w:rPr>
        <w:t>aureus</w:t>
      </w:r>
      <w:proofErr w:type="spellEnd"/>
      <w:r w:rsidRPr="00130667">
        <w:rPr>
          <w:rFonts w:ascii="Times New Roman" w:hAnsi="Times New Roman"/>
          <w:bCs/>
          <w:sz w:val="20"/>
          <w:szCs w:val="20"/>
        </w:rPr>
        <w:t>, while total aerobic plate count for cooked peeled tail-on shrimp is 10</w:t>
      </w:r>
      <w:r w:rsidRPr="00130667">
        <w:rPr>
          <w:rFonts w:ascii="Times New Roman" w:hAnsi="Times New Roman"/>
          <w:bCs/>
          <w:sz w:val="20"/>
          <w:szCs w:val="20"/>
          <w:vertAlign w:val="superscript"/>
        </w:rPr>
        <w:t>5</w:t>
      </w:r>
      <w:r w:rsidRPr="00130667">
        <w:rPr>
          <w:rFonts w:ascii="Times New Roman" w:hAnsi="Times New Roman"/>
          <w:bCs/>
          <w:sz w:val="20"/>
          <w:szCs w:val="20"/>
        </w:rPr>
        <w:t xml:space="preserve">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Most shrimp harvested by trawlers are washed and </w:t>
      </w:r>
      <w:r w:rsidRPr="00130667">
        <w:rPr>
          <w:rFonts w:ascii="Times New Roman" w:hAnsi="Times New Roman"/>
          <w:bCs/>
          <w:sz w:val="20"/>
          <w:szCs w:val="20"/>
        </w:rPr>
        <w:lastRenderedPageBreak/>
        <w:t xml:space="preserve">frozen immediately before processing in various forms. Some have the tail removed, some are peeled and boiled, and some are breaded, with or without the intestines and standards exist for these various forms and are different for various countries accepting imported shrimp. Standards for some countries are very stringent. In France, frozen shrimp should have no </w:t>
      </w:r>
      <w:proofErr w:type="spellStart"/>
      <w:r w:rsidRPr="00130667">
        <w:rPr>
          <w:rFonts w:ascii="Times New Roman" w:hAnsi="Times New Roman"/>
          <w:bCs/>
          <w:sz w:val="20"/>
          <w:szCs w:val="20"/>
        </w:rPr>
        <w:t>coliform</w:t>
      </w:r>
      <w:proofErr w:type="spellEnd"/>
      <w:r w:rsidRPr="00130667">
        <w:rPr>
          <w:rFonts w:ascii="Times New Roman" w:hAnsi="Times New Roman"/>
          <w:bCs/>
          <w:sz w:val="20"/>
          <w:szCs w:val="20"/>
        </w:rPr>
        <w:t xml:space="preserve"> bacteria and in Spain, no </w:t>
      </w:r>
      <w:proofErr w:type="spellStart"/>
      <w:r w:rsidRPr="00130667">
        <w:rPr>
          <w:rFonts w:ascii="Times New Roman" w:hAnsi="Times New Roman"/>
          <w:bCs/>
          <w:i/>
          <w:sz w:val="20"/>
          <w:szCs w:val="20"/>
        </w:rPr>
        <w:t>Vibrio</w:t>
      </w:r>
      <w:proofErr w:type="spellEnd"/>
      <w:r w:rsidRPr="00130667">
        <w:rPr>
          <w:rFonts w:ascii="Times New Roman" w:hAnsi="Times New Roman"/>
          <w:bCs/>
          <w:i/>
          <w:sz w:val="20"/>
          <w:szCs w:val="20"/>
        </w:rPr>
        <w:t xml:space="preserve"> </w:t>
      </w:r>
      <w:proofErr w:type="spellStart"/>
      <w:r w:rsidRPr="00130667">
        <w:rPr>
          <w:rFonts w:ascii="Times New Roman" w:hAnsi="Times New Roman"/>
          <w:bCs/>
          <w:i/>
          <w:sz w:val="20"/>
          <w:szCs w:val="20"/>
        </w:rPr>
        <w:t>cholerae</w:t>
      </w:r>
      <w:proofErr w:type="spellEnd"/>
      <w:r w:rsidRPr="00130667">
        <w:rPr>
          <w:rFonts w:ascii="Times New Roman" w:hAnsi="Times New Roman"/>
          <w:bCs/>
          <w:sz w:val="20"/>
          <w:szCs w:val="20"/>
        </w:rPr>
        <w:t xml:space="preserve"> (</w:t>
      </w:r>
      <w:proofErr w:type="spellStart"/>
      <w:r w:rsidRPr="00130667">
        <w:rPr>
          <w:rFonts w:ascii="Times New Roman" w:hAnsi="Times New Roman"/>
          <w:bCs/>
          <w:sz w:val="20"/>
          <w:szCs w:val="20"/>
        </w:rPr>
        <w:t>Manarungsan</w:t>
      </w:r>
      <w:proofErr w:type="spellEnd"/>
      <w:r w:rsidRPr="00130667">
        <w:rPr>
          <w:rFonts w:ascii="Times New Roman" w:hAnsi="Times New Roman"/>
          <w:bCs/>
          <w:sz w:val="20"/>
          <w:szCs w:val="20"/>
        </w:rPr>
        <w:t xml:space="preserve"> et al., 2005).The high count of 9.4 x 10</w:t>
      </w:r>
      <w:r w:rsidRPr="00130667">
        <w:rPr>
          <w:rFonts w:ascii="Times New Roman" w:hAnsi="Times New Roman"/>
          <w:bCs/>
          <w:sz w:val="20"/>
          <w:szCs w:val="20"/>
          <w:vertAlign w:val="superscript"/>
        </w:rPr>
        <w:t>4</w:t>
      </w:r>
      <w:r w:rsidRPr="00130667">
        <w:rPr>
          <w:rFonts w:ascii="Times New Roman" w:hAnsi="Times New Roman"/>
          <w:bCs/>
          <w:sz w:val="20"/>
          <w:szCs w:val="20"/>
        </w:rPr>
        <w:t xml:space="preserve">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w:t>
      </w:r>
      <w:proofErr w:type="spellStart"/>
      <w:r w:rsidRPr="00130667">
        <w:rPr>
          <w:rFonts w:ascii="Times New Roman" w:hAnsi="Times New Roman"/>
          <w:bCs/>
          <w:sz w:val="20"/>
          <w:szCs w:val="20"/>
        </w:rPr>
        <w:t>coliforms</w:t>
      </w:r>
      <w:proofErr w:type="spellEnd"/>
      <w:r w:rsidRPr="00130667">
        <w:rPr>
          <w:rFonts w:ascii="Times New Roman" w:hAnsi="Times New Roman"/>
          <w:bCs/>
          <w:sz w:val="20"/>
          <w:szCs w:val="20"/>
        </w:rPr>
        <w:t xml:space="preserve"> in the frozen shrimps in this study would imply that they are not acceptable for local consumption or export even though the average total aerobic plate count of 9.1 x 10</w:t>
      </w:r>
      <w:r w:rsidRPr="00130667">
        <w:rPr>
          <w:rFonts w:ascii="Times New Roman" w:hAnsi="Times New Roman"/>
          <w:bCs/>
          <w:sz w:val="20"/>
          <w:szCs w:val="20"/>
          <w:vertAlign w:val="superscript"/>
        </w:rPr>
        <w:t xml:space="preserve">6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/g was slightly below the limit of 10</w:t>
      </w:r>
      <w:r w:rsidRPr="00130667">
        <w:rPr>
          <w:rFonts w:ascii="Times New Roman" w:hAnsi="Times New Roman"/>
          <w:bCs/>
          <w:sz w:val="20"/>
          <w:szCs w:val="20"/>
          <w:vertAlign w:val="superscript"/>
        </w:rPr>
        <w:t xml:space="preserve">7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w:t>
      </w:r>
    </w:p>
    <w:p w:rsidR="00CB0FB0" w:rsidRPr="00130667" w:rsidRDefault="00CB0FB0" w:rsidP="00130667">
      <w:pPr>
        <w:spacing w:after="0" w:line="240" w:lineRule="auto"/>
        <w:ind w:firstLine="720"/>
        <w:jc w:val="both"/>
        <w:rPr>
          <w:rFonts w:ascii="Times New Roman" w:hAnsi="Times New Roman"/>
          <w:sz w:val="20"/>
          <w:szCs w:val="20"/>
        </w:rPr>
      </w:pPr>
      <w:r w:rsidRPr="00130667">
        <w:rPr>
          <w:rFonts w:ascii="Times New Roman" w:hAnsi="Times New Roman"/>
          <w:bCs/>
          <w:sz w:val="20"/>
          <w:szCs w:val="20"/>
        </w:rPr>
        <w:t>The high level of contamination of fresh shrimp, 2.6 x 10</w:t>
      </w:r>
      <w:r w:rsidRPr="00130667">
        <w:rPr>
          <w:rFonts w:ascii="Times New Roman" w:hAnsi="Times New Roman"/>
          <w:bCs/>
          <w:sz w:val="20"/>
          <w:szCs w:val="20"/>
          <w:vertAlign w:val="superscript"/>
        </w:rPr>
        <w:t>7</w:t>
      </w:r>
      <w:r w:rsidRPr="00130667">
        <w:rPr>
          <w:rFonts w:ascii="Times New Roman" w:hAnsi="Times New Roman"/>
          <w:bCs/>
          <w:sz w:val="20"/>
          <w:szCs w:val="20"/>
        </w:rPr>
        <w:t xml:space="preserve"> </w:t>
      </w:r>
      <w:proofErr w:type="spellStart"/>
      <w:r w:rsidRPr="00130667">
        <w:rPr>
          <w:rFonts w:ascii="Times New Roman" w:hAnsi="Times New Roman"/>
          <w:bCs/>
          <w:sz w:val="20"/>
          <w:szCs w:val="20"/>
        </w:rPr>
        <w:t>cfu</w:t>
      </w:r>
      <w:proofErr w:type="spellEnd"/>
      <w:r w:rsidRPr="00130667">
        <w:rPr>
          <w:rFonts w:ascii="Times New Roman" w:hAnsi="Times New Roman"/>
          <w:bCs/>
          <w:sz w:val="20"/>
          <w:szCs w:val="20"/>
        </w:rPr>
        <w:t xml:space="preserve">/g for  average total bacterial load supports the existence of unhygienic environment of Nigerian markets and the lack of monitoring of </w:t>
      </w:r>
      <w:r w:rsidR="00C522DF">
        <w:rPr>
          <w:rFonts w:ascii="Times New Roman" w:hAnsi="Times New Roman"/>
          <w:bCs/>
          <w:sz w:val="20"/>
          <w:szCs w:val="20"/>
        </w:rPr>
        <w:t xml:space="preserve">food standards by the National </w:t>
      </w:r>
      <w:r w:rsidRPr="00130667">
        <w:rPr>
          <w:rFonts w:ascii="Times New Roman" w:hAnsi="Times New Roman"/>
          <w:bCs/>
          <w:sz w:val="20"/>
          <w:szCs w:val="20"/>
        </w:rPr>
        <w:t>Agency for</w:t>
      </w:r>
      <w:r w:rsidR="00D65ED7" w:rsidRPr="00130667">
        <w:rPr>
          <w:rFonts w:ascii="Times New Roman" w:hAnsi="Times New Roman"/>
          <w:bCs/>
          <w:sz w:val="20"/>
          <w:szCs w:val="20"/>
        </w:rPr>
        <w:t xml:space="preserve"> Foods and Drugs Administration </w:t>
      </w:r>
      <w:r w:rsidRPr="00130667">
        <w:rPr>
          <w:rFonts w:ascii="Times New Roman" w:hAnsi="Times New Roman"/>
          <w:bCs/>
          <w:sz w:val="20"/>
          <w:szCs w:val="20"/>
        </w:rPr>
        <w:t>and Control</w:t>
      </w:r>
      <w:r w:rsidR="00130667">
        <w:rPr>
          <w:rFonts w:ascii="Times New Roman" w:eastAsiaTheme="minorEastAsia" w:hAnsi="Times New Roman" w:hint="eastAsia"/>
          <w:bCs/>
          <w:sz w:val="20"/>
          <w:szCs w:val="20"/>
          <w:lang w:eastAsia="zh-CN"/>
        </w:rPr>
        <w:t xml:space="preserve"> </w:t>
      </w:r>
      <w:r w:rsidRPr="00130667">
        <w:rPr>
          <w:rFonts w:ascii="Times New Roman" w:hAnsi="Times New Roman"/>
          <w:bCs/>
          <w:sz w:val="20"/>
          <w:szCs w:val="20"/>
        </w:rPr>
        <w:t>(</w:t>
      </w:r>
      <w:proofErr w:type="spellStart"/>
      <w:r w:rsidRPr="00130667">
        <w:rPr>
          <w:rFonts w:ascii="Times New Roman" w:hAnsi="Times New Roman"/>
          <w:bCs/>
          <w:sz w:val="20"/>
          <w:szCs w:val="20"/>
        </w:rPr>
        <w:t>Ibe</w:t>
      </w:r>
      <w:proofErr w:type="spellEnd"/>
      <w:r w:rsidRPr="00130667">
        <w:rPr>
          <w:rFonts w:ascii="Times New Roman" w:hAnsi="Times New Roman"/>
          <w:bCs/>
          <w:sz w:val="20"/>
          <w:szCs w:val="20"/>
        </w:rPr>
        <w:t>,</w:t>
      </w:r>
      <w:r w:rsidR="00C522DF">
        <w:rPr>
          <w:rFonts w:ascii="Times New Roman" w:hAnsi="Times New Roman"/>
          <w:bCs/>
          <w:sz w:val="20"/>
          <w:szCs w:val="20"/>
        </w:rPr>
        <w:t xml:space="preserve"> </w:t>
      </w:r>
      <w:r w:rsidRPr="00130667">
        <w:rPr>
          <w:rFonts w:ascii="Times New Roman" w:hAnsi="Times New Roman"/>
          <w:bCs/>
          <w:sz w:val="20"/>
          <w:szCs w:val="20"/>
        </w:rPr>
        <w:t>2008).</w:t>
      </w:r>
      <w:r w:rsidR="00130667">
        <w:rPr>
          <w:rFonts w:ascii="Times New Roman" w:eastAsiaTheme="minorEastAsia" w:hAnsi="Times New Roman" w:hint="eastAsia"/>
          <w:bCs/>
          <w:sz w:val="20"/>
          <w:szCs w:val="20"/>
          <w:lang w:eastAsia="zh-CN"/>
        </w:rPr>
        <w:t xml:space="preserve"> </w:t>
      </w:r>
      <w:r w:rsidRPr="00130667">
        <w:rPr>
          <w:rFonts w:ascii="Times New Roman" w:hAnsi="Times New Roman"/>
          <w:bCs/>
          <w:sz w:val="20"/>
          <w:szCs w:val="20"/>
        </w:rPr>
        <w:t>The occurrence of enteric organisms in the shrimp sample is an indication of the pollution of the har</w:t>
      </w:r>
      <w:r w:rsidR="00C522DF">
        <w:rPr>
          <w:rFonts w:ascii="Times New Roman" w:hAnsi="Times New Roman"/>
          <w:bCs/>
          <w:sz w:val="20"/>
          <w:szCs w:val="20"/>
        </w:rPr>
        <w:t xml:space="preserve">vesting and overlaying  waters </w:t>
      </w:r>
      <w:r w:rsidRPr="00130667">
        <w:rPr>
          <w:rFonts w:ascii="Times New Roman" w:hAnsi="Times New Roman"/>
          <w:bCs/>
          <w:sz w:val="20"/>
          <w:szCs w:val="20"/>
        </w:rPr>
        <w:t>with untreated faecal waste and sewage (Elliott and Michener, 2003).</w:t>
      </w:r>
      <w:r w:rsidR="00130667">
        <w:rPr>
          <w:rFonts w:ascii="Times New Roman" w:eastAsiaTheme="minorEastAsia" w:hAnsi="Times New Roman" w:hint="eastAsia"/>
          <w:bCs/>
          <w:sz w:val="20"/>
          <w:szCs w:val="20"/>
          <w:lang w:eastAsia="zh-CN"/>
        </w:rPr>
        <w:t xml:space="preserve"> </w:t>
      </w:r>
      <w:r w:rsidRPr="00130667">
        <w:rPr>
          <w:rFonts w:ascii="Times New Roman" w:hAnsi="Times New Roman"/>
          <w:bCs/>
          <w:sz w:val="20"/>
          <w:szCs w:val="20"/>
        </w:rPr>
        <w:t>The high level of various isolates from shrimps may play major roles in causing seafood-borne diseases and illnesses and this is why samples need to meet standards (FAO/WHO,1982).</w:t>
      </w:r>
      <w:r w:rsidR="00130667">
        <w:rPr>
          <w:rFonts w:ascii="Times New Roman" w:eastAsiaTheme="minorEastAsia" w:hAnsi="Times New Roman" w:hint="eastAsia"/>
          <w:bCs/>
          <w:sz w:val="20"/>
          <w:szCs w:val="20"/>
          <w:lang w:eastAsia="zh-CN"/>
        </w:rPr>
        <w:t xml:space="preserve"> </w:t>
      </w:r>
      <w:r w:rsidRPr="00130667">
        <w:rPr>
          <w:rFonts w:ascii="Times New Roman" w:hAnsi="Times New Roman"/>
          <w:bCs/>
          <w:sz w:val="20"/>
          <w:szCs w:val="20"/>
        </w:rPr>
        <w:t>Most illnesses from na</w:t>
      </w:r>
      <w:r w:rsidR="00130667">
        <w:rPr>
          <w:rFonts w:ascii="Times New Roman" w:hAnsi="Times New Roman"/>
          <w:bCs/>
          <w:sz w:val="20"/>
          <w:szCs w:val="20"/>
        </w:rPr>
        <w:t xml:space="preserve">turally contaminated sea foods </w:t>
      </w:r>
      <w:r w:rsidRPr="00130667">
        <w:rPr>
          <w:rFonts w:ascii="Times New Roman" w:hAnsi="Times New Roman"/>
          <w:bCs/>
          <w:sz w:val="20"/>
          <w:szCs w:val="20"/>
        </w:rPr>
        <w:t>are associated with eating under-cooked or raw shellfish particularly molluscs (Jay,</w:t>
      </w:r>
      <w:r w:rsidR="00130667">
        <w:rPr>
          <w:rFonts w:ascii="Times New Roman" w:eastAsiaTheme="minorEastAsia" w:hAnsi="Times New Roman" w:hint="eastAsia"/>
          <w:bCs/>
          <w:sz w:val="20"/>
          <w:szCs w:val="20"/>
          <w:lang w:eastAsia="zh-CN"/>
        </w:rPr>
        <w:t xml:space="preserve"> </w:t>
      </w:r>
      <w:r w:rsidRPr="00130667">
        <w:rPr>
          <w:rFonts w:ascii="Times New Roman" w:hAnsi="Times New Roman"/>
          <w:bCs/>
          <w:sz w:val="20"/>
          <w:szCs w:val="20"/>
        </w:rPr>
        <w:t xml:space="preserve">1986a). </w:t>
      </w:r>
      <w:r w:rsidRPr="00130667">
        <w:rPr>
          <w:rFonts w:ascii="Times New Roman" w:hAnsi="Times New Roman"/>
          <w:bCs/>
          <w:i/>
          <w:sz w:val="20"/>
          <w:szCs w:val="20"/>
        </w:rPr>
        <w:t xml:space="preserve">Staphylococcus </w:t>
      </w:r>
      <w:proofErr w:type="spellStart"/>
      <w:r w:rsidRPr="00130667">
        <w:rPr>
          <w:rFonts w:ascii="Times New Roman" w:hAnsi="Times New Roman"/>
          <w:bCs/>
          <w:i/>
          <w:sz w:val="20"/>
          <w:szCs w:val="20"/>
        </w:rPr>
        <w:t>aureus</w:t>
      </w:r>
      <w:proofErr w:type="spellEnd"/>
      <w:r w:rsidRPr="00130667">
        <w:rPr>
          <w:rFonts w:ascii="Times New Roman" w:hAnsi="Times New Roman"/>
          <w:bCs/>
          <w:i/>
          <w:sz w:val="20"/>
          <w:szCs w:val="20"/>
        </w:rPr>
        <w:t xml:space="preserve"> </w:t>
      </w:r>
      <w:proofErr w:type="spellStart"/>
      <w:r w:rsidRPr="00130667">
        <w:rPr>
          <w:rFonts w:ascii="Times New Roman" w:hAnsi="Times New Roman"/>
          <w:bCs/>
          <w:sz w:val="20"/>
          <w:szCs w:val="20"/>
        </w:rPr>
        <w:t>enterotoxin</w:t>
      </w:r>
      <w:proofErr w:type="spellEnd"/>
      <w:r w:rsidRPr="00130667">
        <w:rPr>
          <w:rFonts w:ascii="Times New Roman" w:hAnsi="Times New Roman"/>
          <w:bCs/>
          <w:sz w:val="20"/>
          <w:szCs w:val="20"/>
        </w:rPr>
        <w:t xml:space="preserve"> A (SEA) is extremely potent with as little as 100ng sufficient to cause intoxication (</w:t>
      </w:r>
      <w:proofErr w:type="spellStart"/>
      <w:r w:rsidRPr="00130667">
        <w:rPr>
          <w:rFonts w:ascii="Times New Roman" w:hAnsi="Times New Roman"/>
          <w:bCs/>
          <w:sz w:val="20"/>
          <w:szCs w:val="20"/>
        </w:rPr>
        <w:t>Evenson</w:t>
      </w:r>
      <w:proofErr w:type="spellEnd"/>
      <w:r w:rsidRPr="00130667">
        <w:rPr>
          <w:rFonts w:ascii="Times New Roman" w:hAnsi="Times New Roman"/>
          <w:bCs/>
          <w:sz w:val="20"/>
          <w:szCs w:val="20"/>
        </w:rPr>
        <w:t xml:space="preserve"> </w:t>
      </w:r>
      <w:r w:rsidRPr="00130667">
        <w:rPr>
          <w:rFonts w:ascii="Times New Roman" w:hAnsi="Times New Roman"/>
          <w:bCs/>
          <w:i/>
          <w:sz w:val="20"/>
          <w:szCs w:val="20"/>
        </w:rPr>
        <w:t>et al</w:t>
      </w:r>
      <w:r w:rsidRPr="00130667">
        <w:rPr>
          <w:rFonts w:ascii="Times New Roman" w:hAnsi="Times New Roman"/>
          <w:bCs/>
          <w:sz w:val="20"/>
          <w:szCs w:val="20"/>
        </w:rPr>
        <w:t>., 1988)</w:t>
      </w:r>
      <w:r w:rsidRPr="00130667">
        <w:rPr>
          <w:rFonts w:ascii="Times New Roman" w:hAnsi="Times New Roman"/>
          <w:sz w:val="20"/>
          <w:szCs w:val="20"/>
        </w:rPr>
        <w:t>.</w:t>
      </w:r>
      <w:r w:rsidRPr="00130667">
        <w:rPr>
          <w:rFonts w:ascii="Times New Roman" w:hAnsi="Times New Roman"/>
          <w:bCs/>
          <w:sz w:val="20"/>
          <w:szCs w:val="20"/>
        </w:rPr>
        <w:t xml:space="preserve"> Other seafood problems are due to recontamination time and temperature abuse. </w:t>
      </w:r>
      <w:r w:rsidRPr="00130667">
        <w:rPr>
          <w:rFonts w:ascii="Times New Roman" w:hAnsi="Times New Roman"/>
          <w:sz w:val="20"/>
          <w:szCs w:val="20"/>
        </w:rPr>
        <w:t>In Nigeria shrimp is preserved by smoking, a process which imparts flavour to the product and reduces the bacterial load.</w:t>
      </w:r>
      <w:r w:rsidRPr="00130667">
        <w:rPr>
          <w:rFonts w:ascii="Times New Roman" w:hAnsi="Times New Roman"/>
          <w:bCs/>
          <w:sz w:val="20"/>
          <w:szCs w:val="20"/>
        </w:rPr>
        <w:t xml:space="preserve"> Although frozen shrimp had lower counts than the fresh, both</w:t>
      </w:r>
      <w:r w:rsidRPr="00130667">
        <w:rPr>
          <w:rFonts w:ascii="Times New Roman" w:hAnsi="Times New Roman"/>
          <w:sz w:val="20"/>
          <w:szCs w:val="20"/>
        </w:rPr>
        <w:t xml:space="preserve"> did not meet the recommended ICMSF bacterial quality standards for shrimp and so cannot be exported.</w:t>
      </w:r>
    </w:p>
    <w:p w:rsidR="00377328" w:rsidRPr="00130667" w:rsidRDefault="00377328" w:rsidP="00130667">
      <w:pPr>
        <w:spacing w:after="0" w:line="240" w:lineRule="auto"/>
        <w:jc w:val="both"/>
        <w:rPr>
          <w:rFonts w:ascii="Times New Roman" w:hAnsi="Times New Roman"/>
          <w:b/>
          <w:sz w:val="20"/>
          <w:szCs w:val="20"/>
        </w:rPr>
      </w:pPr>
    </w:p>
    <w:p w:rsidR="00377328" w:rsidRPr="00130667" w:rsidRDefault="00377328" w:rsidP="00130667">
      <w:pPr>
        <w:spacing w:after="0" w:line="240" w:lineRule="auto"/>
        <w:jc w:val="both"/>
        <w:rPr>
          <w:rFonts w:ascii="Times New Roman" w:hAnsi="Times New Roman"/>
          <w:b/>
          <w:sz w:val="20"/>
          <w:szCs w:val="20"/>
        </w:rPr>
      </w:pPr>
      <w:r w:rsidRPr="00130667">
        <w:rPr>
          <w:rFonts w:ascii="Times New Roman" w:hAnsi="Times New Roman"/>
          <w:b/>
          <w:sz w:val="20"/>
          <w:szCs w:val="20"/>
        </w:rPr>
        <w:t xml:space="preserve">Acknowledgements:  </w:t>
      </w:r>
    </w:p>
    <w:p w:rsidR="00377328" w:rsidRPr="00130667" w:rsidRDefault="000C29B5" w:rsidP="00130667">
      <w:pPr>
        <w:spacing w:after="0" w:line="240" w:lineRule="auto"/>
        <w:ind w:firstLine="720"/>
        <w:jc w:val="both"/>
        <w:rPr>
          <w:rFonts w:ascii="Times New Roman" w:eastAsia="SimHei" w:hAnsi="Times New Roman"/>
          <w:sz w:val="20"/>
          <w:szCs w:val="20"/>
        </w:rPr>
      </w:pPr>
      <w:r w:rsidRPr="00130667">
        <w:rPr>
          <w:rFonts w:ascii="Times New Roman" w:hAnsi="Times New Roman"/>
          <w:sz w:val="20"/>
          <w:szCs w:val="20"/>
        </w:rPr>
        <w:t xml:space="preserve">Authors are grateful to Dr. </w:t>
      </w:r>
      <w:proofErr w:type="spellStart"/>
      <w:r w:rsidRPr="00130667">
        <w:rPr>
          <w:rFonts w:ascii="Times New Roman" w:hAnsi="Times New Roman"/>
          <w:sz w:val="20"/>
          <w:szCs w:val="20"/>
        </w:rPr>
        <w:t>Okonko</w:t>
      </w:r>
      <w:proofErr w:type="spellEnd"/>
      <w:r w:rsidRPr="00130667">
        <w:rPr>
          <w:rFonts w:ascii="Times New Roman" w:hAnsi="Times New Roman"/>
          <w:sz w:val="20"/>
          <w:szCs w:val="20"/>
        </w:rPr>
        <w:t>, O. I</w:t>
      </w:r>
      <w:r w:rsidR="00D47970" w:rsidRPr="00130667">
        <w:rPr>
          <w:rFonts w:ascii="Times New Roman" w:hAnsi="Times New Roman"/>
          <w:sz w:val="20"/>
          <w:szCs w:val="20"/>
        </w:rPr>
        <w:t>.</w:t>
      </w:r>
      <w:r w:rsidR="00455092" w:rsidRPr="00130667">
        <w:rPr>
          <w:rFonts w:ascii="Times New Roman" w:hAnsi="Times New Roman"/>
          <w:sz w:val="20"/>
          <w:szCs w:val="20"/>
        </w:rPr>
        <w:t>, Professor G</w:t>
      </w:r>
      <w:r w:rsidR="00EF1A4A" w:rsidRPr="00130667">
        <w:rPr>
          <w:rFonts w:ascii="Times New Roman" w:hAnsi="Times New Roman"/>
          <w:sz w:val="20"/>
          <w:szCs w:val="20"/>
        </w:rPr>
        <w:t>, S.C</w:t>
      </w:r>
      <w:r w:rsidR="00455092" w:rsidRPr="00130667">
        <w:rPr>
          <w:rFonts w:ascii="Times New Roman" w:hAnsi="Times New Roman"/>
          <w:sz w:val="20"/>
          <w:szCs w:val="20"/>
        </w:rPr>
        <w:t xml:space="preserve">. </w:t>
      </w:r>
      <w:proofErr w:type="spellStart"/>
      <w:r w:rsidR="00455092" w:rsidRPr="00130667">
        <w:rPr>
          <w:rFonts w:ascii="Times New Roman" w:hAnsi="Times New Roman"/>
          <w:sz w:val="20"/>
          <w:szCs w:val="20"/>
        </w:rPr>
        <w:t>Okpokwasili</w:t>
      </w:r>
      <w:proofErr w:type="spellEnd"/>
      <w:r w:rsidR="00455092" w:rsidRPr="00130667">
        <w:rPr>
          <w:rFonts w:ascii="Times New Roman" w:hAnsi="Times New Roman"/>
          <w:sz w:val="20"/>
          <w:szCs w:val="20"/>
        </w:rPr>
        <w:t xml:space="preserve"> and</w:t>
      </w:r>
      <w:r w:rsidRPr="00130667">
        <w:rPr>
          <w:rFonts w:ascii="Times New Roman" w:hAnsi="Times New Roman"/>
          <w:sz w:val="20"/>
          <w:szCs w:val="20"/>
        </w:rPr>
        <w:t xml:space="preserve"> Professor (Mrs) N</w:t>
      </w:r>
      <w:r w:rsidR="008173B5" w:rsidRPr="00130667">
        <w:rPr>
          <w:rFonts w:ascii="Times New Roman" w:hAnsi="Times New Roman"/>
          <w:sz w:val="20"/>
          <w:szCs w:val="20"/>
        </w:rPr>
        <w:t xml:space="preserve">, F. </w:t>
      </w:r>
      <w:proofErr w:type="spellStart"/>
      <w:r w:rsidR="008173B5" w:rsidRPr="00130667">
        <w:rPr>
          <w:rFonts w:ascii="Times New Roman" w:hAnsi="Times New Roman"/>
          <w:sz w:val="20"/>
          <w:szCs w:val="20"/>
        </w:rPr>
        <w:t>Peterside</w:t>
      </w:r>
      <w:proofErr w:type="spellEnd"/>
      <w:r w:rsidR="00EF1A4A" w:rsidRPr="00130667">
        <w:rPr>
          <w:rFonts w:ascii="Times New Roman" w:hAnsi="Times New Roman"/>
          <w:sz w:val="20"/>
          <w:szCs w:val="20"/>
        </w:rPr>
        <w:t xml:space="preserve"> of Microbiology Department, University of Port Harcourt </w:t>
      </w:r>
      <w:r w:rsidR="00276C3A" w:rsidRPr="00130667">
        <w:rPr>
          <w:rFonts w:ascii="Times New Roman" w:hAnsi="Times New Roman"/>
          <w:sz w:val="20"/>
          <w:szCs w:val="20"/>
        </w:rPr>
        <w:t>for reviewing</w:t>
      </w:r>
      <w:r w:rsidR="00377328" w:rsidRPr="00130667">
        <w:rPr>
          <w:rFonts w:ascii="Times New Roman" w:hAnsi="Times New Roman"/>
          <w:sz w:val="20"/>
          <w:szCs w:val="20"/>
        </w:rPr>
        <w:t xml:space="preserve"> this work.</w:t>
      </w:r>
    </w:p>
    <w:p w:rsidR="00377328" w:rsidRPr="00130667" w:rsidRDefault="00377328" w:rsidP="00130667">
      <w:pPr>
        <w:spacing w:after="0" w:line="240" w:lineRule="auto"/>
        <w:jc w:val="both"/>
        <w:rPr>
          <w:rFonts w:ascii="Times New Roman" w:hAnsi="Times New Roman"/>
          <w:sz w:val="20"/>
          <w:szCs w:val="20"/>
        </w:rPr>
      </w:pPr>
    </w:p>
    <w:p w:rsidR="00377328" w:rsidRPr="00130667" w:rsidRDefault="00E442C3" w:rsidP="00130667">
      <w:pPr>
        <w:spacing w:after="0" w:line="240" w:lineRule="auto"/>
        <w:jc w:val="both"/>
        <w:rPr>
          <w:rFonts w:ascii="Times New Roman" w:hAnsi="Times New Roman"/>
          <w:b/>
          <w:sz w:val="20"/>
          <w:szCs w:val="20"/>
        </w:rPr>
      </w:pPr>
      <w:r w:rsidRPr="00130667">
        <w:rPr>
          <w:rFonts w:ascii="Times New Roman" w:hAnsi="Times New Roman"/>
          <w:b/>
          <w:sz w:val="20"/>
          <w:szCs w:val="20"/>
        </w:rPr>
        <w:t>Correspondence to</w:t>
      </w:r>
      <w:r w:rsidR="00377328" w:rsidRPr="00130667">
        <w:rPr>
          <w:rFonts w:ascii="Times New Roman" w:hAnsi="Times New Roman"/>
          <w:b/>
          <w:sz w:val="20"/>
          <w:szCs w:val="20"/>
        </w:rPr>
        <w:t>:</w:t>
      </w:r>
      <w:r w:rsidR="004800C0" w:rsidRPr="00130667">
        <w:rPr>
          <w:rFonts w:ascii="Times New Roman" w:hAnsi="Times New Roman"/>
          <w:b/>
          <w:sz w:val="20"/>
          <w:szCs w:val="20"/>
        </w:rPr>
        <w:t xml:space="preserve"> </w:t>
      </w:r>
      <w:r w:rsidR="00F1749F" w:rsidRPr="00130667">
        <w:rPr>
          <w:rFonts w:ascii="Times New Roman" w:hAnsi="Times New Roman"/>
          <w:sz w:val="20"/>
          <w:szCs w:val="20"/>
        </w:rPr>
        <w:t xml:space="preserve">Solomon, </w:t>
      </w:r>
      <w:proofErr w:type="spellStart"/>
      <w:r w:rsidR="00F1749F" w:rsidRPr="00130667">
        <w:rPr>
          <w:rFonts w:ascii="Times New Roman" w:hAnsi="Times New Roman"/>
          <w:sz w:val="20"/>
          <w:szCs w:val="20"/>
        </w:rPr>
        <w:t>Leera</w:t>
      </w:r>
      <w:proofErr w:type="spellEnd"/>
    </w:p>
    <w:p w:rsidR="00504F46" w:rsidRPr="00130667" w:rsidRDefault="00377328" w:rsidP="00130667">
      <w:pPr>
        <w:spacing w:after="0" w:line="240" w:lineRule="auto"/>
        <w:jc w:val="both"/>
        <w:rPr>
          <w:rFonts w:ascii="Times New Roman" w:hAnsi="Times New Roman"/>
          <w:sz w:val="20"/>
          <w:szCs w:val="20"/>
        </w:rPr>
      </w:pPr>
      <w:r w:rsidRPr="00130667">
        <w:rPr>
          <w:rFonts w:ascii="Times New Roman" w:hAnsi="Times New Roman"/>
          <w:sz w:val="20"/>
          <w:szCs w:val="20"/>
        </w:rPr>
        <w:t xml:space="preserve">Department of </w:t>
      </w:r>
      <w:r w:rsidR="00F1749F" w:rsidRPr="00130667">
        <w:rPr>
          <w:rFonts w:ascii="Times New Roman" w:hAnsi="Times New Roman"/>
          <w:sz w:val="20"/>
          <w:szCs w:val="20"/>
        </w:rPr>
        <w:t>Microbiology, Faculty of Science, University of Port Harcourt, P.M.B. 5323</w:t>
      </w:r>
      <w:r w:rsidR="00504F46" w:rsidRPr="00130667">
        <w:rPr>
          <w:rFonts w:ascii="Times New Roman" w:hAnsi="Times New Roman"/>
          <w:sz w:val="20"/>
          <w:szCs w:val="20"/>
        </w:rPr>
        <w:t>,</w:t>
      </w:r>
    </w:p>
    <w:p w:rsidR="00C946DE" w:rsidRPr="00130667" w:rsidRDefault="00F1749F" w:rsidP="00130667">
      <w:pPr>
        <w:spacing w:after="0" w:line="240" w:lineRule="auto"/>
        <w:jc w:val="both"/>
        <w:rPr>
          <w:rFonts w:ascii="Times New Roman" w:hAnsi="Times New Roman"/>
          <w:sz w:val="20"/>
          <w:szCs w:val="20"/>
        </w:rPr>
      </w:pPr>
      <w:r w:rsidRPr="00130667">
        <w:rPr>
          <w:rFonts w:ascii="Times New Roman" w:hAnsi="Times New Roman"/>
          <w:sz w:val="20"/>
          <w:szCs w:val="20"/>
        </w:rPr>
        <w:t>Port Harcourt, Rivers State</w:t>
      </w:r>
      <w:r w:rsidR="00C52BB2" w:rsidRPr="00130667">
        <w:rPr>
          <w:rFonts w:ascii="Times New Roman" w:hAnsi="Times New Roman"/>
          <w:sz w:val="20"/>
          <w:szCs w:val="20"/>
        </w:rPr>
        <w:t>,</w:t>
      </w:r>
      <w:r w:rsidRPr="00130667">
        <w:rPr>
          <w:rFonts w:ascii="Times New Roman" w:hAnsi="Times New Roman"/>
          <w:sz w:val="20"/>
          <w:szCs w:val="20"/>
        </w:rPr>
        <w:t xml:space="preserve"> Nigeria.</w:t>
      </w:r>
    </w:p>
    <w:p w:rsidR="009D02DC" w:rsidRPr="00130667" w:rsidRDefault="009D02DC" w:rsidP="00130667">
      <w:pPr>
        <w:spacing w:after="0" w:line="240" w:lineRule="auto"/>
        <w:jc w:val="both"/>
        <w:rPr>
          <w:rFonts w:ascii="Times New Roman" w:hAnsi="Times New Roman"/>
          <w:sz w:val="20"/>
          <w:szCs w:val="20"/>
        </w:rPr>
      </w:pPr>
      <w:r w:rsidRPr="00130667">
        <w:rPr>
          <w:rFonts w:ascii="Times New Roman" w:hAnsi="Times New Roman"/>
          <w:sz w:val="20"/>
          <w:szCs w:val="20"/>
        </w:rPr>
        <w:t>Telephone: +2348067973111</w:t>
      </w:r>
    </w:p>
    <w:p w:rsidR="00377328" w:rsidRPr="00130667" w:rsidRDefault="00377328" w:rsidP="00130667">
      <w:pPr>
        <w:spacing w:after="0" w:line="240" w:lineRule="auto"/>
        <w:jc w:val="both"/>
        <w:rPr>
          <w:rFonts w:ascii="Times New Roman" w:hAnsi="Times New Roman"/>
          <w:sz w:val="20"/>
          <w:szCs w:val="20"/>
        </w:rPr>
      </w:pPr>
      <w:r w:rsidRPr="00130667">
        <w:rPr>
          <w:rFonts w:ascii="Times New Roman" w:hAnsi="Times New Roman"/>
          <w:sz w:val="20"/>
          <w:szCs w:val="20"/>
        </w:rPr>
        <w:t xml:space="preserve">E-mail: </w:t>
      </w:r>
      <w:hyperlink r:id="rId11" w:history="1">
        <w:r w:rsidR="00F1749F" w:rsidRPr="00130667">
          <w:rPr>
            <w:rStyle w:val="Hyperlink"/>
            <w:rFonts w:ascii="Times New Roman" w:hAnsi="Times New Roman"/>
            <w:sz w:val="20"/>
            <w:szCs w:val="20"/>
          </w:rPr>
          <w:t>sololeera@yahoo.com</w:t>
        </w:r>
      </w:hyperlink>
      <w:r w:rsidRPr="00130667">
        <w:rPr>
          <w:rFonts w:ascii="Times New Roman" w:hAnsi="Times New Roman"/>
          <w:sz w:val="20"/>
          <w:szCs w:val="20"/>
        </w:rPr>
        <w:t xml:space="preserve"> </w:t>
      </w:r>
    </w:p>
    <w:p w:rsidR="00377328" w:rsidRPr="00130667" w:rsidRDefault="00377328" w:rsidP="00130667">
      <w:pPr>
        <w:spacing w:after="0" w:line="240" w:lineRule="auto"/>
        <w:jc w:val="both"/>
        <w:rPr>
          <w:sz w:val="20"/>
          <w:szCs w:val="20"/>
        </w:rPr>
      </w:pPr>
    </w:p>
    <w:p w:rsidR="00F1749F" w:rsidRPr="00130667" w:rsidRDefault="00377328" w:rsidP="00130667">
      <w:pPr>
        <w:spacing w:after="0" w:line="240" w:lineRule="auto"/>
        <w:jc w:val="both"/>
        <w:rPr>
          <w:rFonts w:ascii="Times New Roman" w:hAnsi="Times New Roman"/>
          <w:b/>
          <w:sz w:val="20"/>
          <w:szCs w:val="20"/>
        </w:rPr>
      </w:pPr>
      <w:r w:rsidRPr="00130667">
        <w:rPr>
          <w:rFonts w:ascii="Times New Roman" w:hAnsi="Times New Roman"/>
          <w:b/>
          <w:sz w:val="20"/>
          <w:szCs w:val="20"/>
        </w:rPr>
        <w:lastRenderedPageBreak/>
        <w:t>References</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Aribisala,O.A</w:t>
      </w:r>
      <w:proofErr w:type="spellEnd"/>
      <w:r w:rsidRPr="00130667">
        <w:rPr>
          <w:rFonts w:ascii="Times New Roman" w:hAnsi="Times New Roman"/>
          <w:sz w:val="20"/>
          <w:szCs w:val="20"/>
        </w:rPr>
        <w:t xml:space="preserve">.(1975): The quantitative and qualitative bacteriology of shrimp and the role of bacteria in shrimp spoilage. </w:t>
      </w:r>
      <w:r w:rsidRPr="00130667">
        <w:rPr>
          <w:rFonts w:ascii="Times New Roman" w:hAnsi="Times New Roman"/>
          <w:i/>
          <w:sz w:val="20"/>
          <w:szCs w:val="20"/>
        </w:rPr>
        <w:t>Annual report</w:t>
      </w:r>
      <w:r w:rsidRPr="00130667">
        <w:rPr>
          <w:rFonts w:ascii="Times New Roman" w:hAnsi="Times New Roman"/>
          <w:sz w:val="20"/>
          <w:szCs w:val="20"/>
        </w:rPr>
        <w:t>. Ministry of Agriculture and Rural Development Discussion, Nigeria.</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Bergey</w:t>
      </w:r>
      <w:proofErr w:type="spellEnd"/>
      <w:r w:rsidRPr="00130667">
        <w:rPr>
          <w:rFonts w:ascii="Times New Roman" w:hAnsi="Times New Roman"/>
          <w:sz w:val="20"/>
          <w:szCs w:val="20"/>
        </w:rPr>
        <w:t>, D.H. and</w:t>
      </w:r>
      <w:r w:rsidR="00216FD2" w:rsidRPr="00130667">
        <w:rPr>
          <w:rFonts w:ascii="Times New Roman" w:hAnsi="Times New Roman"/>
          <w:sz w:val="20"/>
          <w:szCs w:val="20"/>
        </w:rPr>
        <w:t xml:space="preserve"> J.G.</w:t>
      </w:r>
      <w:r w:rsidRPr="00130667">
        <w:rPr>
          <w:rFonts w:ascii="Times New Roman" w:hAnsi="Times New Roman"/>
          <w:sz w:val="20"/>
          <w:szCs w:val="20"/>
        </w:rPr>
        <w:t xml:space="preserve"> Holt (1994). </w:t>
      </w:r>
      <w:proofErr w:type="spellStart"/>
      <w:r w:rsidRPr="00130667">
        <w:rPr>
          <w:rFonts w:ascii="Times New Roman" w:hAnsi="Times New Roman"/>
          <w:i/>
          <w:sz w:val="20"/>
          <w:szCs w:val="20"/>
        </w:rPr>
        <w:t>Bergey’s</w:t>
      </w:r>
      <w:proofErr w:type="spellEnd"/>
      <w:r w:rsidRPr="00130667">
        <w:rPr>
          <w:rFonts w:ascii="Times New Roman" w:hAnsi="Times New Roman"/>
          <w:i/>
          <w:sz w:val="20"/>
          <w:szCs w:val="20"/>
        </w:rPr>
        <w:t xml:space="preserve"> Manual of Determinative Bacteriology. (9th ed.)</w:t>
      </w:r>
      <w:r w:rsidRPr="00130667">
        <w:rPr>
          <w:rFonts w:ascii="Times New Roman" w:hAnsi="Times New Roman"/>
          <w:sz w:val="20"/>
          <w:szCs w:val="20"/>
        </w:rPr>
        <w:t xml:space="preserve"> The Williams and Wilkins Company Baltimore.</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Clemson University Cooperative Extension (2012).Food borne illnesses related to seafood.</w:t>
      </w:r>
      <w:r w:rsidRPr="00130667">
        <w:rPr>
          <w:rFonts w:ascii="Times New Roman" w:hAnsi="Times New Roman"/>
          <w:bCs/>
          <w:sz w:val="20"/>
          <w:szCs w:val="20"/>
        </w:rPr>
        <w:t xml:space="preserve"> </w:t>
      </w:r>
      <w:r w:rsidRPr="00130667">
        <w:rPr>
          <w:rFonts w:ascii="Times New Roman" w:hAnsi="Times New Roman"/>
          <w:i/>
          <w:sz w:val="20"/>
          <w:szCs w:val="20"/>
        </w:rPr>
        <w:t>www.clemson.edu/extension/hgric/food/food_safety/illnesses/hgic</w:t>
      </w:r>
      <w:r w:rsidR="00130667">
        <w:rPr>
          <w:rFonts w:ascii="Times New Roman" w:eastAsiaTheme="minorEastAsia" w:hAnsi="Times New Roman" w:hint="eastAsia"/>
          <w:i/>
          <w:sz w:val="20"/>
          <w:szCs w:val="20"/>
          <w:lang w:eastAsia="zh-CN"/>
        </w:rPr>
        <w:t>.</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i/>
          <w:sz w:val="20"/>
          <w:szCs w:val="20"/>
        </w:rPr>
      </w:pPr>
      <w:r w:rsidRPr="00130667">
        <w:rPr>
          <w:rFonts w:ascii="Times New Roman" w:hAnsi="Times New Roman"/>
          <w:sz w:val="20"/>
          <w:szCs w:val="20"/>
        </w:rPr>
        <w:t xml:space="preserve">Elizabeth, R., E. De Oliveira, E. Cynthia, J. </w:t>
      </w:r>
      <w:proofErr w:type="spellStart"/>
      <w:r w:rsidRPr="00130667">
        <w:rPr>
          <w:rFonts w:ascii="Times New Roman" w:hAnsi="Times New Roman"/>
          <w:sz w:val="20"/>
          <w:szCs w:val="20"/>
        </w:rPr>
        <w:t>Jaon</w:t>
      </w:r>
      <w:proofErr w:type="spellEnd"/>
      <w:r w:rsidRPr="00130667">
        <w:rPr>
          <w:rFonts w:ascii="Times New Roman" w:hAnsi="Times New Roman"/>
          <w:sz w:val="20"/>
          <w:szCs w:val="20"/>
        </w:rPr>
        <w:t xml:space="preserve">, C. Lisa, M. Frank, and L. Jan (1996). Effects of shrimp consumption on plasma lipoproteins. </w:t>
      </w:r>
      <w:r w:rsidRPr="00130667">
        <w:rPr>
          <w:rFonts w:ascii="Times New Roman" w:hAnsi="Times New Roman"/>
          <w:i/>
          <w:sz w:val="20"/>
          <w:szCs w:val="20"/>
        </w:rPr>
        <w:t>American Journal of Clinical Nutrition</w:t>
      </w:r>
      <w:r w:rsidR="00CF7B55" w:rsidRPr="00130667">
        <w:rPr>
          <w:rFonts w:ascii="Times New Roman" w:hAnsi="Times New Roman"/>
          <w:i/>
          <w:sz w:val="20"/>
          <w:szCs w:val="20"/>
        </w:rPr>
        <w:t>,</w:t>
      </w:r>
      <w:r w:rsidR="00CF7B55" w:rsidRPr="00130667">
        <w:rPr>
          <w:rFonts w:ascii="Times New Roman" w:hAnsi="Times New Roman"/>
          <w:b/>
          <w:sz w:val="20"/>
          <w:szCs w:val="20"/>
        </w:rPr>
        <w:t xml:space="preserve"> 64</w:t>
      </w:r>
      <w:r w:rsidRPr="00130667">
        <w:rPr>
          <w:rFonts w:ascii="Times New Roman" w:hAnsi="Times New Roman"/>
          <w:b/>
          <w:sz w:val="20"/>
          <w:szCs w:val="20"/>
        </w:rPr>
        <w:t>(5)</w:t>
      </w:r>
      <w:r w:rsidRPr="00130667">
        <w:rPr>
          <w:rFonts w:ascii="Times New Roman" w:hAnsi="Times New Roman"/>
          <w:sz w:val="20"/>
          <w:szCs w:val="20"/>
        </w:rPr>
        <w:t>: 712-717.</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Evenson</w:t>
      </w:r>
      <w:proofErr w:type="spellEnd"/>
      <w:r w:rsidRPr="00130667">
        <w:rPr>
          <w:rFonts w:ascii="Times New Roman" w:hAnsi="Times New Roman"/>
          <w:sz w:val="20"/>
          <w:szCs w:val="20"/>
        </w:rPr>
        <w:t xml:space="preserve">, M.I., M. W. Hind, R.S. Bernstein and M.S. </w:t>
      </w:r>
      <w:proofErr w:type="spellStart"/>
      <w:r w:rsidRPr="00130667">
        <w:rPr>
          <w:rFonts w:ascii="Times New Roman" w:hAnsi="Times New Roman"/>
          <w:sz w:val="20"/>
          <w:szCs w:val="20"/>
        </w:rPr>
        <w:t>Bergdoll</w:t>
      </w:r>
      <w:proofErr w:type="spellEnd"/>
      <w:r w:rsidRPr="00130667">
        <w:rPr>
          <w:rFonts w:ascii="Times New Roman" w:hAnsi="Times New Roman"/>
          <w:sz w:val="20"/>
          <w:szCs w:val="20"/>
        </w:rPr>
        <w:t xml:space="preserve"> (1988). Estimation of human dose of Staphylococcal </w:t>
      </w:r>
      <w:proofErr w:type="spellStart"/>
      <w:r w:rsidRPr="00130667">
        <w:rPr>
          <w:rFonts w:ascii="Times New Roman" w:hAnsi="Times New Roman"/>
          <w:sz w:val="20"/>
          <w:szCs w:val="20"/>
        </w:rPr>
        <w:t>enterotoxin</w:t>
      </w:r>
      <w:proofErr w:type="spellEnd"/>
      <w:r w:rsidRPr="00130667">
        <w:rPr>
          <w:rFonts w:ascii="Times New Roman" w:hAnsi="Times New Roman"/>
          <w:sz w:val="20"/>
          <w:szCs w:val="20"/>
        </w:rPr>
        <w:t xml:space="preserve"> A from a large outbreak of Staphylococcal food poisoning involving chocolate milk. </w:t>
      </w:r>
      <w:r w:rsidRPr="00130667">
        <w:rPr>
          <w:rFonts w:ascii="Times New Roman" w:hAnsi="Times New Roman"/>
          <w:i/>
          <w:sz w:val="20"/>
          <w:szCs w:val="20"/>
        </w:rPr>
        <w:t>Int. J. Food Microbial.</w:t>
      </w:r>
      <w:r w:rsidRPr="00130667">
        <w:rPr>
          <w:rFonts w:ascii="Times New Roman" w:hAnsi="Times New Roman"/>
          <w:sz w:val="20"/>
          <w:szCs w:val="20"/>
        </w:rPr>
        <w:t xml:space="preserve"> </w:t>
      </w:r>
      <w:r w:rsidRPr="00130667">
        <w:rPr>
          <w:rFonts w:ascii="Times New Roman" w:hAnsi="Times New Roman"/>
          <w:b/>
          <w:sz w:val="20"/>
          <w:szCs w:val="20"/>
        </w:rPr>
        <w:t>7</w:t>
      </w:r>
      <w:r w:rsidRPr="00130667">
        <w:rPr>
          <w:rFonts w:ascii="Times New Roman" w:hAnsi="Times New Roman"/>
          <w:sz w:val="20"/>
          <w:szCs w:val="20"/>
        </w:rPr>
        <w:t>:311-317.</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 xml:space="preserve">Elliott, R.P., and H.D. Michener (2003). Review of microbiology of frozen foods. In conference on frozen food quality. USDA. </w:t>
      </w:r>
      <w:r w:rsidRPr="00130667">
        <w:rPr>
          <w:rFonts w:ascii="Times New Roman" w:hAnsi="Times New Roman"/>
          <w:i/>
          <w:sz w:val="20"/>
          <w:szCs w:val="20"/>
        </w:rPr>
        <w:t>Agricultural Research Service. Pp.</w:t>
      </w:r>
      <w:r w:rsidRPr="00130667">
        <w:rPr>
          <w:rFonts w:ascii="Times New Roman" w:hAnsi="Times New Roman"/>
          <w:sz w:val="20"/>
          <w:szCs w:val="20"/>
        </w:rPr>
        <w:t xml:space="preserve"> 74-21.</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 xml:space="preserve">FAO/WHO Codex </w:t>
      </w:r>
      <w:proofErr w:type="spellStart"/>
      <w:r w:rsidRPr="00130667">
        <w:rPr>
          <w:rFonts w:ascii="Times New Roman" w:hAnsi="Times New Roman"/>
          <w:sz w:val="20"/>
          <w:szCs w:val="20"/>
        </w:rPr>
        <w:t>alimentarius</w:t>
      </w:r>
      <w:proofErr w:type="spellEnd"/>
      <w:r w:rsidRPr="00130667">
        <w:rPr>
          <w:rFonts w:ascii="Times New Roman" w:hAnsi="Times New Roman"/>
          <w:sz w:val="20"/>
          <w:szCs w:val="20"/>
        </w:rPr>
        <w:t xml:space="preserve"> commission (1982).Report of the 15</w:t>
      </w:r>
      <w:r w:rsidRPr="00130667">
        <w:rPr>
          <w:rFonts w:ascii="Times New Roman" w:hAnsi="Times New Roman"/>
          <w:sz w:val="20"/>
          <w:szCs w:val="20"/>
          <w:vertAlign w:val="superscript"/>
        </w:rPr>
        <w:t>th</w:t>
      </w:r>
      <w:r w:rsidRPr="00130667">
        <w:rPr>
          <w:rFonts w:ascii="Times New Roman" w:hAnsi="Times New Roman"/>
          <w:sz w:val="20"/>
          <w:szCs w:val="20"/>
        </w:rPr>
        <w:t xml:space="preserve"> session of the codex committee on fish and fishery products. Section 234.</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Fenner</w:t>
      </w:r>
      <w:proofErr w:type="spellEnd"/>
      <w:r w:rsidRPr="00130667">
        <w:rPr>
          <w:rFonts w:ascii="Times New Roman" w:hAnsi="Times New Roman"/>
          <w:sz w:val="20"/>
          <w:szCs w:val="20"/>
        </w:rPr>
        <w:t xml:space="preserve">, A.J., R. </w:t>
      </w:r>
      <w:proofErr w:type="spellStart"/>
      <w:r w:rsidRPr="00130667">
        <w:rPr>
          <w:rFonts w:ascii="Times New Roman" w:hAnsi="Times New Roman"/>
          <w:sz w:val="20"/>
          <w:szCs w:val="20"/>
        </w:rPr>
        <w:t>Chace</w:t>
      </w:r>
      <w:proofErr w:type="spellEnd"/>
      <w:r w:rsidRPr="00130667">
        <w:rPr>
          <w:rFonts w:ascii="Times New Roman" w:hAnsi="Times New Roman"/>
          <w:sz w:val="20"/>
          <w:szCs w:val="20"/>
        </w:rPr>
        <w:t xml:space="preserve">, and P.H. </w:t>
      </w:r>
      <w:proofErr w:type="spellStart"/>
      <w:r w:rsidRPr="00130667">
        <w:rPr>
          <w:rFonts w:ascii="Times New Roman" w:hAnsi="Times New Roman"/>
          <w:sz w:val="20"/>
          <w:szCs w:val="20"/>
        </w:rPr>
        <w:t>Donard</w:t>
      </w:r>
      <w:proofErr w:type="spellEnd"/>
      <w:r w:rsidRPr="00130667">
        <w:rPr>
          <w:rFonts w:ascii="Times New Roman" w:hAnsi="Times New Roman"/>
          <w:sz w:val="20"/>
          <w:szCs w:val="20"/>
        </w:rPr>
        <w:t xml:space="preserve"> (1989).</w:t>
      </w:r>
      <w:r w:rsidR="00130667">
        <w:rPr>
          <w:rFonts w:ascii="Times New Roman" w:eastAsiaTheme="minorEastAsia" w:hAnsi="Times New Roman" w:hint="eastAsia"/>
          <w:sz w:val="20"/>
          <w:szCs w:val="20"/>
          <w:lang w:eastAsia="zh-CN"/>
        </w:rPr>
        <w:t xml:space="preserve"> </w:t>
      </w:r>
      <w:proofErr w:type="spellStart"/>
      <w:r w:rsidRPr="00130667">
        <w:rPr>
          <w:rFonts w:ascii="Times New Roman" w:hAnsi="Times New Roman"/>
          <w:sz w:val="20"/>
          <w:szCs w:val="20"/>
        </w:rPr>
        <w:t>Caridea</w:t>
      </w:r>
      <w:proofErr w:type="spellEnd"/>
      <w:r w:rsidRPr="00130667">
        <w:rPr>
          <w:rFonts w:ascii="Times New Roman" w:hAnsi="Times New Roman"/>
          <w:sz w:val="20"/>
          <w:szCs w:val="20"/>
        </w:rPr>
        <w:t xml:space="preserve"> shrimp.</w:t>
      </w:r>
      <w:r w:rsidRPr="00130667">
        <w:rPr>
          <w:rFonts w:ascii="Times New Roman" w:hAnsi="Times New Roman"/>
          <w:i/>
          <w:sz w:val="20"/>
          <w:szCs w:val="20"/>
        </w:rPr>
        <w:t xml:space="preserve"> In</w:t>
      </w:r>
      <w:r w:rsidRPr="00130667">
        <w:rPr>
          <w:rFonts w:ascii="Times New Roman" w:hAnsi="Times New Roman"/>
          <w:sz w:val="20"/>
          <w:szCs w:val="20"/>
        </w:rPr>
        <w:t xml:space="preserve"> Robert, H. M., D. Abbott and E. C. </w:t>
      </w:r>
      <w:proofErr w:type="spellStart"/>
      <w:r w:rsidRPr="00130667">
        <w:rPr>
          <w:rFonts w:ascii="Times New Roman" w:hAnsi="Times New Roman"/>
          <w:sz w:val="20"/>
          <w:szCs w:val="20"/>
        </w:rPr>
        <w:t>Haderlie</w:t>
      </w:r>
      <w:proofErr w:type="spellEnd"/>
      <w:r w:rsidRPr="00130667">
        <w:rPr>
          <w:rFonts w:ascii="Times New Roman" w:hAnsi="Times New Roman"/>
          <w:sz w:val="20"/>
          <w:szCs w:val="20"/>
        </w:rPr>
        <w:t xml:space="preserve"> (</w:t>
      </w:r>
      <w:r w:rsidRPr="00130667">
        <w:rPr>
          <w:rFonts w:ascii="Times New Roman" w:hAnsi="Times New Roman"/>
          <w:i/>
          <w:sz w:val="20"/>
          <w:szCs w:val="20"/>
        </w:rPr>
        <w:t>ed</w:t>
      </w:r>
      <w:r w:rsidRPr="00130667">
        <w:rPr>
          <w:rFonts w:ascii="Times New Roman" w:hAnsi="Times New Roman"/>
          <w:sz w:val="20"/>
          <w:szCs w:val="20"/>
        </w:rPr>
        <w:t>.).</w:t>
      </w:r>
      <w:r w:rsidRPr="00130667">
        <w:rPr>
          <w:rFonts w:ascii="Times New Roman" w:hAnsi="Times New Roman"/>
          <w:i/>
          <w:sz w:val="20"/>
          <w:szCs w:val="20"/>
        </w:rPr>
        <w:t xml:space="preserve"> Shrimp Intertidal Invertebrates of California</w:t>
      </w:r>
      <w:r w:rsidRPr="00130667">
        <w:rPr>
          <w:rFonts w:ascii="Times New Roman" w:hAnsi="Times New Roman"/>
          <w:sz w:val="20"/>
          <w:szCs w:val="20"/>
        </w:rPr>
        <w:t xml:space="preserve">. Stanford </w:t>
      </w:r>
      <w:r w:rsidR="00951DFB" w:rsidRPr="00130667">
        <w:rPr>
          <w:rFonts w:ascii="Times New Roman" w:hAnsi="Times New Roman"/>
          <w:sz w:val="20"/>
          <w:szCs w:val="20"/>
        </w:rPr>
        <w:t>University</w:t>
      </w:r>
      <w:r w:rsidRPr="00130667">
        <w:rPr>
          <w:rFonts w:ascii="Times New Roman" w:hAnsi="Times New Roman"/>
          <w:sz w:val="20"/>
          <w:szCs w:val="20"/>
        </w:rPr>
        <w:t xml:space="preserve"> </w:t>
      </w:r>
      <w:proofErr w:type="spellStart"/>
      <w:r w:rsidRPr="00130667">
        <w:rPr>
          <w:rFonts w:ascii="Times New Roman" w:hAnsi="Times New Roman"/>
          <w:sz w:val="20"/>
          <w:szCs w:val="20"/>
        </w:rPr>
        <w:t>Press.</w:t>
      </w:r>
      <w:r w:rsidRPr="00130667">
        <w:rPr>
          <w:rFonts w:ascii="Times New Roman" w:hAnsi="Times New Roman"/>
          <w:i/>
          <w:sz w:val="20"/>
          <w:szCs w:val="20"/>
        </w:rPr>
        <w:t>Pp</w:t>
      </w:r>
      <w:proofErr w:type="spellEnd"/>
      <w:r w:rsidRPr="00130667">
        <w:rPr>
          <w:rFonts w:ascii="Times New Roman" w:hAnsi="Times New Roman"/>
          <w:i/>
          <w:sz w:val="20"/>
          <w:szCs w:val="20"/>
        </w:rPr>
        <w:t>.</w:t>
      </w:r>
      <w:r w:rsidRPr="00130667">
        <w:rPr>
          <w:rFonts w:ascii="Times New Roman" w:hAnsi="Times New Roman"/>
          <w:sz w:val="20"/>
          <w:szCs w:val="20"/>
        </w:rPr>
        <w:t xml:space="preserve"> 567-576.</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 xml:space="preserve">Foster, E.M. (2003). Interpretation of </w:t>
      </w:r>
      <w:proofErr w:type="spellStart"/>
      <w:r w:rsidRPr="00130667">
        <w:rPr>
          <w:rFonts w:ascii="Times New Roman" w:hAnsi="Times New Roman"/>
          <w:sz w:val="20"/>
          <w:szCs w:val="20"/>
        </w:rPr>
        <w:t>Analylical</w:t>
      </w:r>
      <w:proofErr w:type="spellEnd"/>
      <w:r w:rsidRPr="00130667">
        <w:rPr>
          <w:rFonts w:ascii="Times New Roman" w:hAnsi="Times New Roman"/>
          <w:sz w:val="20"/>
          <w:szCs w:val="20"/>
        </w:rPr>
        <w:t xml:space="preserve"> result for bacterial standards enforcement. </w:t>
      </w:r>
      <w:r w:rsidRPr="00130667">
        <w:rPr>
          <w:rFonts w:ascii="Times New Roman" w:hAnsi="Times New Roman"/>
          <w:i/>
          <w:sz w:val="20"/>
          <w:szCs w:val="20"/>
        </w:rPr>
        <w:t xml:space="preserve">Association of Food and </w:t>
      </w:r>
      <w:proofErr w:type="spellStart"/>
      <w:r w:rsidRPr="00130667">
        <w:rPr>
          <w:rFonts w:ascii="Times New Roman" w:hAnsi="Times New Roman"/>
          <w:i/>
          <w:sz w:val="20"/>
          <w:szCs w:val="20"/>
        </w:rPr>
        <w:t>Drug.Pp</w:t>
      </w:r>
      <w:proofErr w:type="spellEnd"/>
      <w:r w:rsidRPr="00130667">
        <w:rPr>
          <w:rFonts w:ascii="Times New Roman" w:hAnsi="Times New Roman"/>
          <w:i/>
          <w:sz w:val="20"/>
          <w:szCs w:val="20"/>
        </w:rPr>
        <w:t xml:space="preserve">. </w:t>
      </w:r>
      <w:r w:rsidRPr="00130667">
        <w:rPr>
          <w:rFonts w:ascii="Times New Roman" w:hAnsi="Times New Roman"/>
          <w:sz w:val="20"/>
          <w:szCs w:val="20"/>
        </w:rPr>
        <w:t>543-548.</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Gillett, R. (2008). Global study of shrimp fisheries. Rome, Italy: Food and Agriculture Organization.</w:t>
      </w:r>
      <w:r w:rsidRPr="00130667">
        <w:rPr>
          <w:rFonts w:ascii="Times New Roman" w:hAnsi="Times New Roman"/>
          <w:i/>
          <w:sz w:val="20"/>
          <w:szCs w:val="20"/>
        </w:rPr>
        <w:t xml:space="preserve"> Fisheries Technical</w:t>
      </w:r>
      <w:r w:rsidRPr="00130667">
        <w:rPr>
          <w:rFonts w:ascii="Times New Roman" w:hAnsi="Times New Roman"/>
          <w:sz w:val="20"/>
          <w:szCs w:val="20"/>
        </w:rPr>
        <w:t xml:space="preserve"> paper. </w:t>
      </w:r>
      <w:r w:rsidRPr="00130667">
        <w:rPr>
          <w:rFonts w:ascii="Times New Roman" w:hAnsi="Times New Roman"/>
          <w:i/>
          <w:sz w:val="20"/>
          <w:szCs w:val="20"/>
        </w:rPr>
        <w:t>Pp.</w:t>
      </w:r>
      <w:r w:rsidRPr="00130667">
        <w:rPr>
          <w:rFonts w:ascii="Times New Roman" w:hAnsi="Times New Roman"/>
          <w:sz w:val="20"/>
          <w:szCs w:val="20"/>
        </w:rPr>
        <w:t xml:space="preserve"> 475-521.</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Ibe</w:t>
      </w:r>
      <w:proofErr w:type="spellEnd"/>
      <w:r w:rsidRPr="00130667">
        <w:rPr>
          <w:rFonts w:ascii="Times New Roman" w:hAnsi="Times New Roman"/>
          <w:sz w:val="20"/>
          <w:szCs w:val="20"/>
        </w:rPr>
        <w:t>, S.N. (2008)</w:t>
      </w:r>
      <w:r w:rsidR="00163463" w:rsidRPr="00130667">
        <w:rPr>
          <w:rFonts w:ascii="Times New Roman" w:hAnsi="Times New Roman"/>
          <w:sz w:val="20"/>
          <w:szCs w:val="20"/>
        </w:rPr>
        <w:t>, Microbiological</w:t>
      </w:r>
      <w:r w:rsidRPr="00130667">
        <w:rPr>
          <w:rFonts w:ascii="Times New Roman" w:hAnsi="Times New Roman"/>
          <w:sz w:val="20"/>
          <w:szCs w:val="20"/>
        </w:rPr>
        <w:t xml:space="preserve"> Standards for Foods: Are they relevant in Nigeria? University of Port Harcourt Inaugural Lecture Series, No.60. University of Port Harcourt Press. </w:t>
      </w:r>
      <w:r w:rsidRPr="00130667">
        <w:rPr>
          <w:rFonts w:ascii="Times New Roman" w:hAnsi="Times New Roman"/>
          <w:i/>
          <w:sz w:val="20"/>
          <w:szCs w:val="20"/>
        </w:rPr>
        <w:t>Pp.</w:t>
      </w:r>
      <w:r w:rsidRPr="00130667">
        <w:rPr>
          <w:rFonts w:ascii="Times New Roman" w:hAnsi="Times New Roman"/>
          <w:sz w:val="20"/>
          <w:szCs w:val="20"/>
        </w:rPr>
        <w:t xml:space="preserve"> 48</w:t>
      </w:r>
      <w:r w:rsidR="00130667">
        <w:rPr>
          <w:rFonts w:ascii="Times New Roman" w:eastAsiaTheme="minorEastAsia" w:hAnsi="Times New Roman" w:hint="eastAsia"/>
          <w:sz w:val="20"/>
          <w:szCs w:val="20"/>
          <w:lang w:eastAsia="zh-CN"/>
        </w:rPr>
        <w:t>.</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Jay.</w:t>
      </w:r>
      <w:r w:rsidR="009D0BB3" w:rsidRPr="00130667">
        <w:rPr>
          <w:rFonts w:ascii="Times New Roman" w:hAnsi="Times New Roman"/>
          <w:sz w:val="20"/>
          <w:szCs w:val="20"/>
        </w:rPr>
        <w:t xml:space="preserve"> </w:t>
      </w:r>
      <w:r w:rsidRPr="00130667">
        <w:rPr>
          <w:rFonts w:ascii="Times New Roman" w:hAnsi="Times New Roman"/>
          <w:sz w:val="20"/>
          <w:szCs w:val="20"/>
        </w:rPr>
        <w:t>J.M</w:t>
      </w:r>
      <w:r w:rsidR="009D0BB3" w:rsidRPr="00130667">
        <w:rPr>
          <w:rFonts w:ascii="Times New Roman" w:hAnsi="Times New Roman"/>
          <w:sz w:val="20"/>
          <w:szCs w:val="20"/>
        </w:rPr>
        <w:t>. (</w:t>
      </w:r>
      <w:r w:rsidRPr="00130667">
        <w:rPr>
          <w:rFonts w:ascii="Times New Roman" w:hAnsi="Times New Roman"/>
          <w:sz w:val="20"/>
          <w:szCs w:val="20"/>
        </w:rPr>
        <w:t xml:space="preserve">1986b). Spoilage </w:t>
      </w:r>
      <w:r w:rsidR="003103DC" w:rsidRPr="00130667">
        <w:rPr>
          <w:rFonts w:ascii="Times New Roman" w:hAnsi="Times New Roman"/>
          <w:sz w:val="20"/>
          <w:szCs w:val="20"/>
        </w:rPr>
        <w:t>of Fresh</w:t>
      </w:r>
      <w:r w:rsidRPr="00130667">
        <w:rPr>
          <w:rFonts w:ascii="Times New Roman" w:hAnsi="Times New Roman"/>
          <w:sz w:val="20"/>
          <w:szCs w:val="20"/>
        </w:rPr>
        <w:t xml:space="preserve"> and Processed Meats, Poultry and Seafood. </w:t>
      </w:r>
      <w:r w:rsidRPr="00130667">
        <w:rPr>
          <w:rFonts w:ascii="Times New Roman" w:hAnsi="Times New Roman"/>
          <w:i/>
          <w:sz w:val="20"/>
          <w:szCs w:val="20"/>
        </w:rPr>
        <w:t>Pp</w:t>
      </w:r>
      <w:r w:rsidRPr="00130667">
        <w:rPr>
          <w:rFonts w:ascii="Times New Roman" w:hAnsi="Times New Roman"/>
          <w:sz w:val="20"/>
          <w:szCs w:val="20"/>
        </w:rPr>
        <w:t xml:space="preserve">. 205-238. </w:t>
      </w:r>
      <w:r w:rsidRPr="00130667">
        <w:rPr>
          <w:rFonts w:ascii="Times New Roman" w:hAnsi="Times New Roman"/>
          <w:i/>
          <w:sz w:val="20"/>
          <w:szCs w:val="20"/>
        </w:rPr>
        <w:t>In</w:t>
      </w:r>
      <w:r w:rsidRPr="00130667">
        <w:rPr>
          <w:rFonts w:ascii="Times New Roman" w:hAnsi="Times New Roman"/>
          <w:sz w:val="20"/>
          <w:szCs w:val="20"/>
        </w:rPr>
        <w:t xml:space="preserve"> </w:t>
      </w:r>
      <w:r w:rsidRPr="00130667">
        <w:rPr>
          <w:rFonts w:ascii="Times New Roman" w:hAnsi="Times New Roman"/>
          <w:i/>
          <w:sz w:val="20"/>
          <w:szCs w:val="20"/>
        </w:rPr>
        <w:t>Modern Food Microbiology</w:t>
      </w:r>
      <w:r w:rsidRPr="00130667">
        <w:rPr>
          <w:rFonts w:ascii="Times New Roman" w:hAnsi="Times New Roman"/>
          <w:sz w:val="20"/>
          <w:szCs w:val="20"/>
        </w:rPr>
        <w:t xml:space="preserve"> (3</w:t>
      </w:r>
      <w:r w:rsidRPr="00130667">
        <w:rPr>
          <w:rFonts w:ascii="Times New Roman" w:hAnsi="Times New Roman"/>
          <w:sz w:val="20"/>
          <w:szCs w:val="20"/>
          <w:vertAlign w:val="superscript"/>
        </w:rPr>
        <w:t>rd</w:t>
      </w:r>
      <w:r w:rsidRPr="00130667">
        <w:rPr>
          <w:rFonts w:ascii="Times New Roman" w:hAnsi="Times New Roman"/>
          <w:sz w:val="20"/>
          <w:szCs w:val="20"/>
        </w:rPr>
        <w:t xml:space="preserve"> ed.) Van </w:t>
      </w:r>
      <w:proofErr w:type="spellStart"/>
      <w:r w:rsidRPr="00130667">
        <w:rPr>
          <w:rFonts w:ascii="Times New Roman" w:hAnsi="Times New Roman"/>
          <w:sz w:val="20"/>
          <w:szCs w:val="20"/>
        </w:rPr>
        <w:t>Nostand</w:t>
      </w:r>
      <w:proofErr w:type="spellEnd"/>
      <w:r w:rsidRPr="00130667">
        <w:rPr>
          <w:rFonts w:ascii="Times New Roman" w:hAnsi="Times New Roman"/>
          <w:sz w:val="20"/>
          <w:szCs w:val="20"/>
        </w:rPr>
        <w:t xml:space="preserve"> Reinhold Co., New York.</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lastRenderedPageBreak/>
        <w:t>Jay, J.M. (1986a).Intrinsic and Extrinsic Parameters of Foods that Affect Microbial Growth.</w:t>
      </w:r>
      <w:r w:rsidR="00DE1682" w:rsidRPr="00130667">
        <w:rPr>
          <w:rFonts w:ascii="Times New Roman" w:hAnsi="Times New Roman"/>
          <w:sz w:val="20"/>
          <w:szCs w:val="20"/>
        </w:rPr>
        <w:t xml:space="preserve"> </w:t>
      </w:r>
      <w:r w:rsidRPr="00130667">
        <w:rPr>
          <w:rFonts w:ascii="Times New Roman" w:hAnsi="Times New Roman"/>
          <w:i/>
          <w:sz w:val="20"/>
          <w:szCs w:val="20"/>
        </w:rPr>
        <w:t>Pp</w:t>
      </w:r>
      <w:r w:rsidRPr="00130667">
        <w:rPr>
          <w:rFonts w:ascii="Times New Roman" w:hAnsi="Times New Roman"/>
          <w:sz w:val="20"/>
          <w:szCs w:val="20"/>
        </w:rPr>
        <w:t>. 33-60.</w:t>
      </w:r>
      <w:r w:rsidRPr="00130667">
        <w:rPr>
          <w:rFonts w:ascii="Times New Roman" w:hAnsi="Times New Roman"/>
          <w:i/>
          <w:sz w:val="20"/>
          <w:szCs w:val="20"/>
        </w:rPr>
        <w:t>In</w:t>
      </w:r>
      <w:r w:rsidRPr="00130667">
        <w:rPr>
          <w:rFonts w:ascii="Times New Roman" w:hAnsi="Times New Roman"/>
          <w:sz w:val="20"/>
          <w:szCs w:val="20"/>
        </w:rPr>
        <w:t xml:space="preserve"> Modern Food Microbiology (3</w:t>
      </w:r>
      <w:r w:rsidRPr="00130667">
        <w:rPr>
          <w:rFonts w:ascii="Times New Roman" w:hAnsi="Times New Roman"/>
          <w:sz w:val="20"/>
          <w:szCs w:val="20"/>
          <w:vertAlign w:val="superscript"/>
        </w:rPr>
        <w:t>rd</w:t>
      </w:r>
      <w:r w:rsidRPr="00130667">
        <w:rPr>
          <w:rFonts w:ascii="Times New Roman" w:hAnsi="Times New Roman"/>
          <w:sz w:val="20"/>
          <w:szCs w:val="20"/>
        </w:rPr>
        <w:t xml:space="preserve"> ed.).</w:t>
      </w:r>
      <w:r w:rsidR="00130667">
        <w:rPr>
          <w:rFonts w:ascii="Times New Roman" w:eastAsiaTheme="minorEastAsia" w:hAnsi="Times New Roman" w:hint="eastAsia"/>
          <w:sz w:val="20"/>
          <w:szCs w:val="20"/>
          <w:lang w:eastAsia="zh-CN"/>
        </w:rPr>
        <w:t xml:space="preserve"> </w:t>
      </w:r>
      <w:r w:rsidRPr="00130667">
        <w:rPr>
          <w:rFonts w:ascii="Times New Roman" w:hAnsi="Times New Roman"/>
          <w:i/>
          <w:sz w:val="20"/>
          <w:szCs w:val="20"/>
        </w:rPr>
        <w:t>Pp.</w:t>
      </w:r>
      <w:r w:rsidRPr="00130667">
        <w:rPr>
          <w:rFonts w:ascii="Times New Roman" w:hAnsi="Times New Roman"/>
          <w:sz w:val="20"/>
          <w:szCs w:val="20"/>
        </w:rPr>
        <w:t xml:space="preserve"> 33-60. Van </w:t>
      </w:r>
      <w:proofErr w:type="spellStart"/>
      <w:r w:rsidRPr="00130667">
        <w:rPr>
          <w:rFonts w:ascii="Times New Roman" w:hAnsi="Times New Roman"/>
          <w:sz w:val="20"/>
          <w:szCs w:val="20"/>
        </w:rPr>
        <w:t>Nostrand</w:t>
      </w:r>
      <w:proofErr w:type="spellEnd"/>
      <w:r w:rsidRPr="00130667">
        <w:rPr>
          <w:rFonts w:ascii="Times New Roman" w:hAnsi="Times New Roman"/>
          <w:sz w:val="20"/>
          <w:szCs w:val="20"/>
        </w:rPr>
        <w:t xml:space="preserve"> Reinhold Co., New York.</w:t>
      </w:r>
    </w:p>
    <w:p w:rsidR="00F1749F" w:rsidRPr="00130667" w:rsidRDefault="00FC4DAC"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 xml:space="preserve">International </w:t>
      </w:r>
      <w:r w:rsidR="00F1749F" w:rsidRPr="00130667">
        <w:rPr>
          <w:rFonts w:ascii="Times New Roman" w:hAnsi="Times New Roman"/>
          <w:sz w:val="20"/>
          <w:szCs w:val="20"/>
        </w:rPr>
        <w:t>Commission on Microbiological Specifications of Foods (ICMSF</w:t>
      </w:r>
      <w:r w:rsidR="006C3E4C" w:rsidRPr="00130667">
        <w:rPr>
          <w:rFonts w:ascii="Times New Roman" w:hAnsi="Times New Roman"/>
          <w:sz w:val="20"/>
          <w:szCs w:val="20"/>
        </w:rPr>
        <w:t>, 1986</w:t>
      </w:r>
      <w:r w:rsidR="00F1749F" w:rsidRPr="00130667">
        <w:rPr>
          <w:rFonts w:ascii="Times New Roman" w:hAnsi="Times New Roman"/>
          <w:sz w:val="20"/>
          <w:szCs w:val="20"/>
        </w:rPr>
        <w:t>), Microorganisms in foods.vol. 2. Sampling for microbiological Analysis: Principles and Specific Applications. (2</w:t>
      </w:r>
      <w:r w:rsidR="00F1749F" w:rsidRPr="00130667">
        <w:rPr>
          <w:rFonts w:ascii="Times New Roman" w:hAnsi="Times New Roman"/>
          <w:sz w:val="20"/>
          <w:szCs w:val="20"/>
          <w:vertAlign w:val="superscript"/>
        </w:rPr>
        <w:t>nd</w:t>
      </w:r>
      <w:r w:rsidR="00F1749F" w:rsidRPr="00130667">
        <w:rPr>
          <w:rFonts w:ascii="Times New Roman" w:hAnsi="Times New Roman"/>
          <w:sz w:val="20"/>
          <w:szCs w:val="20"/>
        </w:rPr>
        <w:t>.</w:t>
      </w:r>
      <w:r w:rsidR="00F1749F" w:rsidRPr="00130667">
        <w:rPr>
          <w:rFonts w:ascii="Times New Roman" w:hAnsi="Times New Roman"/>
          <w:sz w:val="20"/>
          <w:szCs w:val="20"/>
          <w:vertAlign w:val="superscript"/>
        </w:rPr>
        <w:t xml:space="preserve"> </w:t>
      </w:r>
      <w:r w:rsidR="00F1749F" w:rsidRPr="00130667">
        <w:rPr>
          <w:rFonts w:ascii="Times New Roman" w:hAnsi="Times New Roman"/>
          <w:sz w:val="20"/>
          <w:szCs w:val="20"/>
        </w:rPr>
        <w:t>ed.). University of Toronto Press, Buffalo, NY.</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Manarungsan</w:t>
      </w:r>
      <w:proofErr w:type="spellEnd"/>
      <w:r w:rsidRPr="00130667">
        <w:rPr>
          <w:rFonts w:ascii="Times New Roman" w:hAnsi="Times New Roman"/>
          <w:sz w:val="20"/>
          <w:szCs w:val="20"/>
        </w:rPr>
        <w:t>,</w:t>
      </w:r>
      <w:r w:rsidR="00FC4DAC" w:rsidRPr="00130667">
        <w:rPr>
          <w:rFonts w:ascii="Times New Roman" w:hAnsi="Times New Roman"/>
          <w:sz w:val="20"/>
          <w:szCs w:val="20"/>
        </w:rPr>
        <w:t xml:space="preserve"> </w:t>
      </w:r>
      <w:r w:rsidRPr="00130667">
        <w:rPr>
          <w:rFonts w:ascii="Times New Roman" w:hAnsi="Times New Roman"/>
          <w:sz w:val="20"/>
          <w:szCs w:val="20"/>
        </w:rPr>
        <w:t xml:space="preserve">S., J. </w:t>
      </w:r>
      <w:proofErr w:type="spellStart"/>
      <w:r w:rsidRPr="00130667">
        <w:rPr>
          <w:rFonts w:ascii="Times New Roman" w:hAnsi="Times New Roman"/>
          <w:sz w:val="20"/>
          <w:szCs w:val="20"/>
        </w:rPr>
        <w:t>Naewbanii</w:t>
      </w:r>
      <w:proofErr w:type="spellEnd"/>
      <w:r w:rsidRPr="00130667">
        <w:rPr>
          <w:rFonts w:ascii="Times New Roman" w:hAnsi="Times New Roman"/>
          <w:sz w:val="20"/>
          <w:szCs w:val="20"/>
        </w:rPr>
        <w:t>, and T.</w:t>
      </w:r>
      <w:r w:rsidR="00130667">
        <w:rPr>
          <w:rFonts w:ascii="Times New Roman" w:eastAsiaTheme="minorEastAsia" w:hAnsi="Times New Roman" w:hint="eastAsia"/>
          <w:sz w:val="20"/>
          <w:szCs w:val="20"/>
          <w:lang w:eastAsia="zh-CN"/>
        </w:rPr>
        <w:t xml:space="preserve"> </w:t>
      </w:r>
      <w:proofErr w:type="spellStart"/>
      <w:r w:rsidRPr="00130667">
        <w:rPr>
          <w:rFonts w:ascii="Times New Roman" w:hAnsi="Times New Roman"/>
          <w:sz w:val="20"/>
          <w:szCs w:val="20"/>
        </w:rPr>
        <w:t>Revangijakrabhet</w:t>
      </w:r>
      <w:proofErr w:type="spellEnd"/>
      <w:r w:rsidRPr="00130667">
        <w:rPr>
          <w:rFonts w:ascii="Times New Roman" w:hAnsi="Times New Roman"/>
          <w:sz w:val="20"/>
          <w:szCs w:val="20"/>
        </w:rPr>
        <w:t>.</w:t>
      </w:r>
      <w:r w:rsidR="00130667">
        <w:rPr>
          <w:rFonts w:ascii="Times New Roman" w:eastAsiaTheme="minorEastAsia" w:hAnsi="Times New Roman" w:hint="eastAsia"/>
          <w:sz w:val="20"/>
          <w:szCs w:val="20"/>
          <w:lang w:eastAsia="zh-CN"/>
        </w:rPr>
        <w:t xml:space="preserve"> </w:t>
      </w:r>
      <w:r w:rsidRPr="00130667">
        <w:rPr>
          <w:rFonts w:ascii="Times New Roman" w:hAnsi="Times New Roman"/>
          <w:sz w:val="20"/>
          <w:szCs w:val="20"/>
        </w:rPr>
        <w:t xml:space="preserve">(2005) Shrimp, Fresh Asparagus and Frozen Green Soybeans in </w:t>
      </w:r>
      <w:r w:rsidR="00514A5A" w:rsidRPr="00130667">
        <w:rPr>
          <w:rFonts w:ascii="Times New Roman" w:hAnsi="Times New Roman"/>
          <w:sz w:val="20"/>
          <w:szCs w:val="20"/>
        </w:rPr>
        <w:t>Thailand.</w:t>
      </w:r>
      <w:r w:rsidR="00514A5A" w:rsidRPr="00130667">
        <w:rPr>
          <w:rFonts w:ascii="Times New Roman" w:hAnsi="Times New Roman"/>
          <w:i/>
          <w:sz w:val="20"/>
          <w:szCs w:val="20"/>
        </w:rPr>
        <w:t xml:space="preserve"> In</w:t>
      </w:r>
      <w:r w:rsidRPr="00130667">
        <w:rPr>
          <w:rFonts w:ascii="Times New Roman" w:hAnsi="Times New Roman"/>
          <w:sz w:val="20"/>
          <w:szCs w:val="20"/>
        </w:rPr>
        <w:t xml:space="preserve"> Agriculture and Rural Development Discussion. </w:t>
      </w:r>
      <w:r w:rsidRPr="00130667">
        <w:rPr>
          <w:rFonts w:ascii="Times New Roman" w:hAnsi="Times New Roman"/>
          <w:i/>
          <w:sz w:val="20"/>
          <w:szCs w:val="20"/>
        </w:rPr>
        <w:t>Paper16</w:t>
      </w:r>
      <w:r w:rsidRPr="00130667">
        <w:rPr>
          <w:rFonts w:ascii="Times New Roman" w:hAnsi="Times New Roman"/>
          <w:sz w:val="20"/>
          <w:szCs w:val="20"/>
        </w:rPr>
        <w:t>. The World Bank. Washington DC.Pp. 3-25.</w:t>
      </w:r>
    </w:p>
    <w:p w:rsidR="00C32BB1" w:rsidRPr="00130667" w:rsidRDefault="00C32BB1"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Reay</w:t>
      </w:r>
      <w:proofErr w:type="spellEnd"/>
      <w:r w:rsidRPr="00130667">
        <w:rPr>
          <w:rFonts w:ascii="Times New Roman" w:hAnsi="Times New Roman"/>
          <w:sz w:val="20"/>
          <w:szCs w:val="20"/>
        </w:rPr>
        <w:t>, G.A. and J.M. Shewan (1991). The spoilage of shrimp and its preservation by freezing.</w:t>
      </w:r>
      <w:r w:rsidRPr="00130667">
        <w:rPr>
          <w:rFonts w:ascii="Times New Roman" w:hAnsi="Times New Roman"/>
          <w:i/>
          <w:sz w:val="20"/>
          <w:szCs w:val="20"/>
        </w:rPr>
        <w:t xml:space="preserve"> Adv. Food Res</w:t>
      </w:r>
      <w:r w:rsidRPr="00130667">
        <w:rPr>
          <w:rFonts w:ascii="Times New Roman" w:hAnsi="Times New Roman"/>
          <w:sz w:val="20"/>
          <w:szCs w:val="20"/>
        </w:rPr>
        <w:t>.</w:t>
      </w:r>
      <w:r w:rsidR="00837972" w:rsidRPr="00130667">
        <w:rPr>
          <w:rFonts w:ascii="Times New Roman" w:hAnsi="Times New Roman"/>
          <w:sz w:val="20"/>
          <w:szCs w:val="20"/>
        </w:rPr>
        <w:t>,</w:t>
      </w:r>
      <w:r w:rsidRPr="00130667">
        <w:rPr>
          <w:rFonts w:ascii="Times New Roman" w:hAnsi="Times New Roman"/>
          <w:sz w:val="20"/>
          <w:szCs w:val="20"/>
        </w:rPr>
        <w:t xml:space="preserve"> </w:t>
      </w:r>
      <w:r w:rsidRPr="00130667">
        <w:rPr>
          <w:rFonts w:ascii="Times New Roman" w:hAnsi="Times New Roman"/>
          <w:b/>
          <w:sz w:val="20"/>
          <w:szCs w:val="20"/>
        </w:rPr>
        <w:t>2</w:t>
      </w:r>
      <w:r w:rsidR="00972406" w:rsidRPr="00130667">
        <w:rPr>
          <w:rFonts w:ascii="Times New Roman" w:hAnsi="Times New Roman"/>
          <w:b/>
          <w:sz w:val="20"/>
          <w:szCs w:val="20"/>
        </w:rPr>
        <w:t>(5)</w:t>
      </w:r>
      <w:r w:rsidRPr="00130667">
        <w:rPr>
          <w:rFonts w:ascii="Times New Roman" w:hAnsi="Times New Roman"/>
          <w:sz w:val="20"/>
          <w:szCs w:val="20"/>
        </w:rPr>
        <w:t>:343-398</w:t>
      </w:r>
      <w:r w:rsidR="00130667">
        <w:rPr>
          <w:rFonts w:ascii="Times New Roman" w:eastAsiaTheme="minorEastAsia" w:hAnsi="Times New Roman" w:hint="eastAsia"/>
          <w:sz w:val="20"/>
          <w:szCs w:val="20"/>
          <w:lang w:eastAsia="zh-CN"/>
        </w:rPr>
        <w:t>.</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proofErr w:type="spellStart"/>
      <w:r w:rsidRPr="00130667">
        <w:rPr>
          <w:rFonts w:ascii="Times New Roman" w:hAnsi="Times New Roman"/>
          <w:sz w:val="20"/>
          <w:szCs w:val="20"/>
        </w:rPr>
        <w:t>Shiaris</w:t>
      </w:r>
      <w:proofErr w:type="spellEnd"/>
      <w:r w:rsidRPr="00130667">
        <w:rPr>
          <w:rFonts w:ascii="Times New Roman" w:hAnsi="Times New Roman"/>
          <w:sz w:val="20"/>
          <w:szCs w:val="20"/>
        </w:rPr>
        <w:t xml:space="preserve">, M.P., A.C. Rex, G.W. </w:t>
      </w:r>
      <w:proofErr w:type="spellStart"/>
      <w:r w:rsidRPr="00130667">
        <w:rPr>
          <w:rFonts w:ascii="Times New Roman" w:hAnsi="Times New Roman"/>
          <w:sz w:val="20"/>
          <w:szCs w:val="20"/>
        </w:rPr>
        <w:t>Pettibone</w:t>
      </w:r>
      <w:proofErr w:type="spellEnd"/>
      <w:r w:rsidRPr="00130667">
        <w:rPr>
          <w:rFonts w:ascii="Times New Roman" w:hAnsi="Times New Roman"/>
          <w:sz w:val="20"/>
          <w:szCs w:val="20"/>
        </w:rPr>
        <w:t xml:space="preserve">, K. </w:t>
      </w:r>
      <w:proofErr w:type="spellStart"/>
      <w:r w:rsidRPr="00130667">
        <w:rPr>
          <w:rFonts w:ascii="Times New Roman" w:hAnsi="Times New Roman"/>
          <w:sz w:val="20"/>
          <w:szCs w:val="20"/>
        </w:rPr>
        <w:t>Keay</w:t>
      </w:r>
      <w:proofErr w:type="spellEnd"/>
      <w:r w:rsidRPr="00130667">
        <w:rPr>
          <w:rFonts w:ascii="Times New Roman" w:hAnsi="Times New Roman"/>
          <w:sz w:val="20"/>
          <w:szCs w:val="20"/>
        </w:rPr>
        <w:t xml:space="preserve">, M.A. Rex, J. </w:t>
      </w:r>
      <w:proofErr w:type="spellStart"/>
      <w:r w:rsidRPr="00130667">
        <w:rPr>
          <w:rFonts w:ascii="Times New Roman" w:hAnsi="Times New Roman"/>
          <w:sz w:val="20"/>
          <w:szCs w:val="20"/>
        </w:rPr>
        <w:t>Eberosle</w:t>
      </w:r>
      <w:proofErr w:type="spellEnd"/>
      <w:r w:rsidRPr="00130667">
        <w:rPr>
          <w:rFonts w:ascii="Times New Roman" w:hAnsi="Times New Roman"/>
          <w:sz w:val="20"/>
          <w:szCs w:val="20"/>
        </w:rPr>
        <w:t xml:space="preserve">, and E. Gallagher (1987). Distribution of bacterial indicators and </w:t>
      </w:r>
      <w:proofErr w:type="spellStart"/>
      <w:r w:rsidRPr="00130667">
        <w:rPr>
          <w:rFonts w:ascii="Times New Roman" w:hAnsi="Times New Roman"/>
          <w:i/>
          <w:sz w:val="20"/>
          <w:szCs w:val="20"/>
        </w:rPr>
        <w:t>Vibrio</w:t>
      </w:r>
      <w:proofErr w:type="spellEnd"/>
      <w:r w:rsidRPr="00130667">
        <w:rPr>
          <w:rFonts w:ascii="Times New Roman" w:hAnsi="Times New Roman"/>
          <w:i/>
          <w:sz w:val="20"/>
          <w:szCs w:val="20"/>
        </w:rPr>
        <w:t xml:space="preserve"> </w:t>
      </w:r>
      <w:proofErr w:type="spellStart"/>
      <w:r w:rsidRPr="00130667">
        <w:rPr>
          <w:rFonts w:ascii="Times New Roman" w:hAnsi="Times New Roman"/>
          <w:i/>
          <w:sz w:val="20"/>
          <w:szCs w:val="20"/>
        </w:rPr>
        <w:t>parahaemolyticus</w:t>
      </w:r>
      <w:proofErr w:type="spellEnd"/>
      <w:r w:rsidRPr="00130667">
        <w:rPr>
          <w:rFonts w:ascii="Times New Roman" w:hAnsi="Times New Roman"/>
          <w:sz w:val="20"/>
          <w:szCs w:val="20"/>
        </w:rPr>
        <w:t xml:space="preserve"> in sewage polluted intertidal sediments.</w:t>
      </w:r>
      <w:r w:rsidRPr="00130667">
        <w:rPr>
          <w:rFonts w:ascii="Times New Roman" w:hAnsi="Times New Roman"/>
          <w:i/>
          <w:sz w:val="20"/>
          <w:szCs w:val="20"/>
        </w:rPr>
        <w:t xml:space="preserve"> Applied and Environmental Microbiology</w:t>
      </w:r>
      <w:r w:rsidRPr="00130667">
        <w:rPr>
          <w:rFonts w:ascii="Times New Roman" w:hAnsi="Times New Roman"/>
          <w:sz w:val="20"/>
          <w:szCs w:val="20"/>
        </w:rPr>
        <w:t xml:space="preserve">, </w:t>
      </w:r>
      <w:r w:rsidRPr="00130667">
        <w:rPr>
          <w:rFonts w:ascii="Times New Roman" w:hAnsi="Times New Roman"/>
          <w:b/>
          <w:sz w:val="20"/>
          <w:szCs w:val="20"/>
        </w:rPr>
        <w:t>53</w:t>
      </w:r>
      <w:r w:rsidRPr="00130667">
        <w:rPr>
          <w:rFonts w:ascii="Times New Roman" w:hAnsi="Times New Roman"/>
          <w:sz w:val="20"/>
          <w:szCs w:val="20"/>
        </w:rPr>
        <w:t>:1756-1761.</w:t>
      </w:r>
    </w:p>
    <w:p w:rsidR="00F1749F" w:rsidRPr="00130667" w:rsidRDefault="00F1749F" w:rsidP="00130667">
      <w:pPr>
        <w:pStyle w:val="ListParagraph"/>
        <w:numPr>
          <w:ilvl w:val="0"/>
          <w:numId w:val="2"/>
        </w:numPr>
        <w:tabs>
          <w:tab w:val="clear" w:pos="720"/>
          <w:tab w:val="num" w:pos="540"/>
        </w:tabs>
        <w:spacing w:after="0" w:line="240" w:lineRule="auto"/>
        <w:ind w:left="540"/>
        <w:jc w:val="both"/>
        <w:rPr>
          <w:rFonts w:ascii="Times New Roman" w:hAnsi="Times New Roman"/>
          <w:sz w:val="20"/>
          <w:szCs w:val="20"/>
        </w:rPr>
      </w:pPr>
      <w:r w:rsidRPr="00130667">
        <w:rPr>
          <w:rFonts w:ascii="Times New Roman" w:hAnsi="Times New Roman"/>
          <w:sz w:val="20"/>
          <w:szCs w:val="20"/>
        </w:rPr>
        <w:t xml:space="preserve">Smith, K.L., and J.L. </w:t>
      </w:r>
      <w:proofErr w:type="spellStart"/>
      <w:r w:rsidRPr="00130667">
        <w:rPr>
          <w:rFonts w:ascii="Times New Roman" w:hAnsi="Times New Roman"/>
          <w:sz w:val="20"/>
          <w:szCs w:val="20"/>
        </w:rPr>
        <w:t>Guentzel</w:t>
      </w:r>
      <w:proofErr w:type="spellEnd"/>
      <w:r w:rsidRPr="00130667">
        <w:rPr>
          <w:rFonts w:ascii="Times New Roman" w:hAnsi="Times New Roman"/>
          <w:sz w:val="20"/>
          <w:szCs w:val="20"/>
        </w:rPr>
        <w:t xml:space="preserve"> (2010). Mercury concentrations and omega-3 Fatty acids in fish and shrimp: Preferential consumption for maximum Health benefit.</w:t>
      </w:r>
      <w:r w:rsidRPr="00130667">
        <w:rPr>
          <w:rFonts w:ascii="Times New Roman" w:hAnsi="Times New Roman"/>
          <w:i/>
          <w:sz w:val="20"/>
          <w:szCs w:val="20"/>
        </w:rPr>
        <w:t xml:space="preserve"> Marine Pollution Bulletin</w:t>
      </w:r>
      <w:r w:rsidRPr="00130667">
        <w:rPr>
          <w:rFonts w:ascii="Times New Roman" w:hAnsi="Times New Roman"/>
          <w:sz w:val="20"/>
          <w:szCs w:val="20"/>
        </w:rPr>
        <w:t xml:space="preserve">, </w:t>
      </w:r>
      <w:r w:rsidRPr="00130667">
        <w:rPr>
          <w:rFonts w:ascii="Times New Roman" w:hAnsi="Times New Roman"/>
          <w:b/>
          <w:sz w:val="20"/>
          <w:szCs w:val="20"/>
        </w:rPr>
        <w:t>60(9)</w:t>
      </w:r>
      <w:r w:rsidRPr="00130667">
        <w:rPr>
          <w:rFonts w:ascii="Times New Roman" w:hAnsi="Times New Roman"/>
          <w:sz w:val="20"/>
          <w:szCs w:val="20"/>
        </w:rPr>
        <w:t>: 1615-1618.</w:t>
      </w:r>
    </w:p>
    <w:p w:rsidR="00073496" w:rsidRPr="00130667" w:rsidRDefault="00073496" w:rsidP="00130667">
      <w:pPr>
        <w:tabs>
          <w:tab w:val="num" w:pos="540"/>
        </w:tabs>
        <w:spacing w:after="0" w:line="240" w:lineRule="auto"/>
        <w:ind w:left="540" w:firstLine="360"/>
        <w:jc w:val="both"/>
        <w:rPr>
          <w:rFonts w:ascii="Times New Roman" w:hAnsi="Times New Roman"/>
          <w:sz w:val="20"/>
          <w:szCs w:val="20"/>
          <w:lang w:eastAsia="zh-CN"/>
        </w:rPr>
      </w:pPr>
    </w:p>
    <w:p w:rsidR="00073496" w:rsidRPr="00130667" w:rsidRDefault="00073496" w:rsidP="00130667">
      <w:pPr>
        <w:spacing w:after="0" w:line="240" w:lineRule="auto"/>
        <w:ind w:firstLine="360"/>
        <w:jc w:val="both"/>
        <w:rPr>
          <w:rFonts w:ascii="Times New Roman" w:hAnsi="Times New Roman"/>
          <w:sz w:val="20"/>
          <w:szCs w:val="20"/>
        </w:rPr>
      </w:pPr>
      <w:r w:rsidRPr="00130667">
        <w:rPr>
          <w:rFonts w:ascii="Times New Roman" w:hAnsi="Times New Roman"/>
          <w:sz w:val="20"/>
          <w:szCs w:val="20"/>
          <w:lang w:eastAsia="zh-CN"/>
        </w:rPr>
        <w:t>21/11</w:t>
      </w:r>
      <w:r w:rsidRPr="00130667">
        <w:rPr>
          <w:rFonts w:ascii="Times New Roman" w:hAnsi="Times New Roman"/>
          <w:sz w:val="20"/>
          <w:szCs w:val="20"/>
        </w:rPr>
        <w:t>/2012</w:t>
      </w:r>
    </w:p>
    <w:sectPr w:rsidR="00073496" w:rsidRPr="00130667" w:rsidSect="00E90A64">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14" w:rsidRDefault="00F14914" w:rsidP="00073496">
      <w:pPr>
        <w:spacing w:after="0" w:line="240" w:lineRule="auto"/>
      </w:pPr>
      <w:r>
        <w:separator/>
      </w:r>
    </w:p>
  </w:endnote>
  <w:endnote w:type="continuationSeparator" w:id="0">
    <w:p w:rsidR="00F14914" w:rsidRDefault="00F14914" w:rsidP="00073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9519057"/>
      <w:docPartObj>
        <w:docPartGallery w:val="Page Numbers (Bottom of Page)"/>
        <w:docPartUnique/>
      </w:docPartObj>
    </w:sdtPr>
    <w:sdtContent>
      <w:p w:rsidR="00073496" w:rsidRPr="00073496" w:rsidRDefault="008B1D7D">
        <w:pPr>
          <w:pStyle w:val="Footer"/>
          <w:jc w:val="center"/>
          <w:rPr>
            <w:rFonts w:ascii="Times New Roman" w:hAnsi="Times New Roman"/>
            <w:sz w:val="20"/>
            <w:szCs w:val="20"/>
          </w:rPr>
        </w:pPr>
        <w:r w:rsidRPr="00073496">
          <w:rPr>
            <w:rFonts w:ascii="Times New Roman" w:hAnsi="Times New Roman"/>
            <w:sz w:val="20"/>
            <w:szCs w:val="20"/>
          </w:rPr>
          <w:fldChar w:fldCharType="begin"/>
        </w:r>
        <w:r w:rsidR="00073496" w:rsidRPr="00073496">
          <w:rPr>
            <w:rFonts w:ascii="Times New Roman" w:hAnsi="Times New Roman"/>
            <w:sz w:val="20"/>
            <w:szCs w:val="20"/>
          </w:rPr>
          <w:instrText xml:space="preserve"> PAGE   \* MERGEFORMAT </w:instrText>
        </w:r>
        <w:r w:rsidRPr="00073496">
          <w:rPr>
            <w:rFonts w:ascii="Times New Roman" w:hAnsi="Times New Roman"/>
            <w:sz w:val="20"/>
            <w:szCs w:val="20"/>
          </w:rPr>
          <w:fldChar w:fldCharType="separate"/>
        </w:r>
        <w:r w:rsidR="00C522DF">
          <w:rPr>
            <w:rFonts w:ascii="Times New Roman" w:hAnsi="Times New Roman"/>
            <w:noProof/>
            <w:sz w:val="20"/>
            <w:szCs w:val="20"/>
          </w:rPr>
          <w:t>224</w:t>
        </w:r>
        <w:r w:rsidRPr="00073496">
          <w:rPr>
            <w:rFonts w:ascii="Times New Roman" w:hAnsi="Times New Roman"/>
            <w:sz w:val="20"/>
            <w:szCs w:val="20"/>
          </w:rPr>
          <w:fldChar w:fldCharType="end"/>
        </w:r>
      </w:p>
    </w:sdtContent>
  </w:sdt>
  <w:p w:rsidR="00073496" w:rsidRPr="00073496" w:rsidRDefault="008B1D7D" w:rsidP="00073496">
    <w:pPr>
      <w:rPr>
        <w:rFonts w:ascii="Times New Roman" w:hAnsi="Times New Roman"/>
        <w:sz w:val="20"/>
        <w:szCs w:val="20"/>
      </w:rPr>
    </w:pPr>
    <w:hyperlink r:id="rId1" w:history="1">
      <w:r w:rsidR="00073496" w:rsidRPr="00073496">
        <w:rPr>
          <w:rStyle w:val="Hyperlink"/>
          <w:rFonts w:ascii="Times New Roman" w:hAnsi="Times New Roman"/>
          <w:sz w:val="20"/>
          <w:szCs w:val="20"/>
        </w:rPr>
        <w:t>http://www.sciencepub.net/nature</w:t>
      </w:r>
    </w:hyperlink>
    <w:r w:rsidR="00073496" w:rsidRPr="00073496">
      <w:rPr>
        <w:rFonts w:ascii="Times New Roman" w:hAnsi="Times New Roman"/>
        <w:color w:val="000000"/>
        <w:sz w:val="20"/>
        <w:szCs w:val="20"/>
      </w:rPr>
      <w:tab/>
    </w:r>
    <w:r w:rsidR="00073496" w:rsidRPr="00073496">
      <w:rPr>
        <w:rFonts w:ascii="Times New Roman" w:hAnsi="Times New Roman"/>
        <w:color w:val="000000"/>
        <w:sz w:val="20"/>
        <w:szCs w:val="20"/>
      </w:rPr>
      <w:tab/>
    </w:r>
    <w:r w:rsidR="00073496" w:rsidRPr="00073496">
      <w:rPr>
        <w:rFonts w:ascii="Times New Roman" w:hAnsi="Times New Roman"/>
        <w:color w:val="000000"/>
        <w:sz w:val="20"/>
        <w:szCs w:val="20"/>
      </w:rPr>
      <w:tab/>
    </w:r>
    <w:r w:rsidR="00073496" w:rsidRPr="00073496">
      <w:rPr>
        <w:rFonts w:ascii="Times New Roman" w:hAnsi="Times New Roman"/>
        <w:color w:val="000000"/>
        <w:sz w:val="20"/>
        <w:szCs w:val="20"/>
      </w:rPr>
      <w:tab/>
    </w:r>
    <w:r w:rsidR="00073496" w:rsidRPr="00073496">
      <w:rPr>
        <w:rFonts w:ascii="Times New Roman" w:hAnsi="Times New Roman"/>
        <w:color w:val="000000"/>
        <w:sz w:val="20"/>
        <w:szCs w:val="20"/>
      </w:rPr>
      <w:tab/>
    </w:r>
    <w:hyperlink r:id="rId2" w:history="1">
      <w:r w:rsidR="00073496" w:rsidRPr="00073496">
        <w:rPr>
          <w:rStyle w:val="Hyperlink"/>
          <w:rFonts w:ascii="Times New Roman" w:hAnsi="Times New Roman"/>
          <w:bCs/>
          <w:sz w:val="20"/>
          <w:szCs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14" w:rsidRDefault="00F14914" w:rsidP="00073496">
      <w:pPr>
        <w:spacing w:after="0" w:line="240" w:lineRule="auto"/>
      </w:pPr>
      <w:r>
        <w:separator/>
      </w:r>
    </w:p>
  </w:footnote>
  <w:footnote w:type="continuationSeparator" w:id="0">
    <w:p w:rsidR="00F14914" w:rsidRDefault="00F14914" w:rsidP="00073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96" w:rsidRPr="00027D2C" w:rsidRDefault="00073496" w:rsidP="00073496">
    <w:pPr>
      <w:pBdr>
        <w:bottom w:val="thinThickMediumGap" w:sz="12" w:space="1" w:color="auto"/>
      </w:pBdr>
      <w:tabs>
        <w:tab w:val="left" w:pos="9360"/>
      </w:tabs>
      <w:jc w:val="center"/>
      <w:rPr>
        <w:rFonts w:ascii="Times New Roman" w:hAnsi="Times New Roman"/>
        <w:sz w:val="20"/>
        <w:szCs w:val="20"/>
      </w:rPr>
    </w:pPr>
    <w:r w:rsidRPr="00027D2C">
      <w:rPr>
        <w:rFonts w:ascii="Times New Roman" w:hAnsi="Times New Roman"/>
        <w:sz w:val="20"/>
        <w:szCs w:val="20"/>
      </w:rPr>
      <w:t>Nature and Science 2012</w:t>
    </w:r>
    <w:r w:rsidR="00442703" w:rsidRPr="00027D2C">
      <w:rPr>
        <w:rFonts w:ascii="Times New Roman" w:hAnsi="Times New Roman"/>
        <w:sz w:val="20"/>
        <w:szCs w:val="20"/>
      </w:rPr>
      <w:t>;1</w:t>
    </w:r>
    <w:r w:rsidR="00E90A64">
      <w:rPr>
        <w:rFonts w:ascii="Times New Roman" w:eastAsiaTheme="minorEastAsia" w:hAnsi="Times New Roman" w:hint="eastAsia"/>
        <w:sz w:val="20"/>
        <w:szCs w:val="20"/>
        <w:lang w:eastAsia="zh-CN"/>
      </w:rPr>
      <w:t>0</w:t>
    </w:r>
    <w:r w:rsidRPr="00027D2C">
      <w:rPr>
        <w:rFonts w:ascii="Times New Roman" w:hAnsi="Times New Roman"/>
        <w:sz w:val="20"/>
        <w:szCs w:val="20"/>
      </w:rPr>
      <w:t>(</w:t>
    </w:r>
    <w:r w:rsidR="00E90A64">
      <w:rPr>
        <w:rFonts w:ascii="Times New Roman" w:eastAsiaTheme="minorEastAsia" w:hAnsi="Times New Roman" w:hint="eastAsia"/>
        <w:sz w:val="20"/>
        <w:szCs w:val="20"/>
        <w:lang w:eastAsia="zh-CN"/>
      </w:rPr>
      <w:t>1</w:t>
    </w:r>
    <w:r w:rsidRPr="00027D2C">
      <w:rPr>
        <w:rFonts w:ascii="Times New Roman" w:hAnsi="Times New Roman"/>
        <w:sz w:val="20"/>
        <w:szCs w:val="20"/>
      </w:rPr>
      <w:t xml:space="preserve">1) </w:t>
    </w:r>
    <w:r w:rsidRPr="00027D2C">
      <w:rPr>
        <w:rFonts w:ascii="Times New Roman" w:hAnsi="Times New Roman"/>
        <w:color w:val="000000"/>
        <w:sz w:val="20"/>
        <w:szCs w:val="20"/>
      </w:rPr>
      <w:t xml:space="preserve">                                                   </w:t>
    </w:r>
    <w:hyperlink r:id="rId1" w:history="1">
      <w:r w:rsidRPr="00027D2C">
        <w:rPr>
          <w:rStyle w:val="Hyperlink"/>
          <w:rFonts w:ascii="Times New Roman" w:hAnsi="Times New Roman"/>
          <w:sz w:val="20"/>
          <w:szCs w:val="20"/>
        </w:rPr>
        <w:t>http://www.sciencepub.net/nature</w:t>
      </w:r>
    </w:hyperlink>
    <w:r w:rsidRPr="00027D2C">
      <w:rPr>
        <w:rFonts w:ascii="Times New Roman" w:hAnsi="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6C0B48"/>
    <w:multiLevelType w:val="hybridMultilevel"/>
    <w:tmpl w:val="0F987CE8"/>
    <w:lvl w:ilvl="0" w:tplc="0409000F">
      <w:start w:val="1"/>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1315AC"/>
    <w:rsid w:val="00020D1D"/>
    <w:rsid w:val="00027D2C"/>
    <w:rsid w:val="00073496"/>
    <w:rsid w:val="000936EE"/>
    <w:rsid w:val="000A43CD"/>
    <w:rsid w:val="000C29B5"/>
    <w:rsid w:val="000E3536"/>
    <w:rsid w:val="000F2D6F"/>
    <w:rsid w:val="000F6BCD"/>
    <w:rsid w:val="001015E8"/>
    <w:rsid w:val="00130667"/>
    <w:rsid w:val="001315AC"/>
    <w:rsid w:val="00136DAE"/>
    <w:rsid w:val="00163463"/>
    <w:rsid w:val="00172AE8"/>
    <w:rsid w:val="001752FE"/>
    <w:rsid w:val="001842F7"/>
    <w:rsid w:val="00185A99"/>
    <w:rsid w:val="00197B7A"/>
    <w:rsid w:val="001A0974"/>
    <w:rsid w:val="001A4EFC"/>
    <w:rsid w:val="001C4573"/>
    <w:rsid w:val="001D77CD"/>
    <w:rsid w:val="001E6D72"/>
    <w:rsid w:val="001F306C"/>
    <w:rsid w:val="0020712F"/>
    <w:rsid w:val="00216FD2"/>
    <w:rsid w:val="00234DF4"/>
    <w:rsid w:val="00276C3A"/>
    <w:rsid w:val="002C426C"/>
    <w:rsid w:val="002E1DE8"/>
    <w:rsid w:val="00302C95"/>
    <w:rsid w:val="003103DC"/>
    <w:rsid w:val="0031062A"/>
    <w:rsid w:val="00367E3F"/>
    <w:rsid w:val="00370D0E"/>
    <w:rsid w:val="00377328"/>
    <w:rsid w:val="003A4AB7"/>
    <w:rsid w:val="003A72C1"/>
    <w:rsid w:val="003D6602"/>
    <w:rsid w:val="00425888"/>
    <w:rsid w:val="0043676A"/>
    <w:rsid w:val="00441E89"/>
    <w:rsid w:val="00442703"/>
    <w:rsid w:val="00455092"/>
    <w:rsid w:val="00467DBF"/>
    <w:rsid w:val="004738E1"/>
    <w:rsid w:val="004800C0"/>
    <w:rsid w:val="004A2988"/>
    <w:rsid w:val="004E335C"/>
    <w:rsid w:val="00504B0E"/>
    <w:rsid w:val="00504F46"/>
    <w:rsid w:val="00514A5A"/>
    <w:rsid w:val="00530166"/>
    <w:rsid w:val="00543821"/>
    <w:rsid w:val="005A3892"/>
    <w:rsid w:val="005A7C8A"/>
    <w:rsid w:val="005C54BE"/>
    <w:rsid w:val="005D1EED"/>
    <w:rsid w:val="005E044D"/>
    <w:rsid w:val="005E7442"/>
    <w:rsid w:val="005F3761"/>
    <w:rsid w:val="0060232D"/>
    <w:rsid w:val="0062373D"/>
    <w:rsid w:val="00655DFF"/>
    <w:rsid w:val="0066018A"/>
    <w:rsid w:val="0066577B"/>
    <w:rsid w:val="00682B71"/>
    <w:rsid w:val="00690E46"/>
    <w:rsid w:val="006C3E4C"/>
    <w:rsid w:val="006F2CE8"/>
    <w:rsid w:val="00736B27"/>
    <w:rsid w:val="00737C9B"/>
    <w:rsid w:val="007637FF"/>
    <w:rsid w:val="007A6F9A"/>
    <w:rsid w:val="007A7027"/>
    <w:rsid w:val="007F41AD"/>
    <w:rsid w:val="008173B5"/>
    <w:rsid w:val="00827839"/>
    <w:rsid w:val="00837972"/>
    <w:rsid w:val="00850567"/>
    <w:rsid w:val="00857BF0"/>
    <w:rsid w:val="008944ED"/>
    <w:rsid w:val="008A6979"/>
    <w:rsid w:val="008B1D7D"/>
    <w:rsid w:val="008D0B9B"/>
    <w:rsid w:val="008D65DE"/>
    <w:rsid w:val="008E07F6"/>
    <w:rsid w:val="008F0655"/>
    <w:rsid w:val="008F17AF"/>
    <w:rsid w:val="00905DB9"/>
    <w:rsid w:val="009213A0"/>
    <w:rsid w:val="009343B6"/>
    <w:rsid w:val="009509B5"/>
    <w:rsid w:val="00951DFB"/>
    <w:rsid w:val="00957E42"/>
    <w:rsid w:val="00972406"/>
    <w:rsid w:val="00982F3A"/>
    <w:rsid w:val="009838E6"/>
    <w:rsid w:val="00983BDE"/>
    <w:rsid w:val="009A1E43"/>
    <w:rsid w:val="009B0E02"/>
    <w:rsid w:val="009C475B"/>
    <w:rsid w:val="009C76C0"/>
    <w:rsid w:val="009D02DC"/>
    <w:rsid w:val="009D0BB3"/>
    <w:rsid w:val="009F0457"/>
    <w:rsid w:val="009F4883"/>
    <w:rsid w:val="00A221E1"/>
    <w:rsid w:val="00A97FBE"/>
    <w:rsid w:val="00AA14DA"/>
    <w:rsid w:val="00AA4CC3"/>
    <w:rsid w:val="00AD41DC"/>
    <w:rsid w:val="00B009D7"/>
    <w:rsid w:val="00B16189"/>
    <w:rsid w:val="00B77D45"/>
    <w:rsid w:val="00BB0762"/>
    <w:rsid w:val="00BD3B13"/>
    <w:rsid w:val="00BE0998"/>
    <w:rsid w:val="00BE4BA9"/>
    <w:rsid w:val="00BF0328"/>
    <w:rsid w:val="00BF1EDB"/>
    <w:rsid w:val="00C041FC"/>
    <w:rsid w:val="00C2099C"/>
    <w:rsid w:val="00C32BB1"/>
    <w:rsid w:val="00C522DF"/>
    <w:rsid w:val="00C52BB2"/>
    <w:rsid w:val="00C617F1"/>
    <w:rsid w:val="00C70823"/>
    <w:rsid w:val="00C946DE"/>
    <w:rsid w:val="00CB0FB0"/>
    <w:rsid w:val="00CB399F"/>
    <w:rsid w:val="00CF7B55"/>
    <w:rsid w:val="00D32D9D"/>
    <w:rsid w:val="00D463AB"/>
    <w:rsid w:val="00D46AA0"/>
    <w:rsid w:val="00D47970"/>
    <w:rsid w:val="00D6281A"/>
    <w:rsid w:val="00D6330A"/>
    <w:rsid w:val="00D65ED7"/>
    <w:rsid w:val="00D742A1"/>
    <w:rsid w:val="00D823F3"/>
    <w:rsid w:val="00DD6E1B"/>
    <w:rsid w:val="00DE1682"/>
    <w:rsid w:val="00E0740D"/>
    <w:rsid w:val="00E442C3"/>
    <w:rsid w:val="00E4477F"/>
    <w:rsid w:val="00E649A4"/>
    <w:rsid w:val="00E71544"/>
    <w:rsid w:val="00E75FEE"/>
    <w:rsid w:val="00E90A64"/>
    <w:rsid w:val="00EA6CED"/>
    <w:rsid w:val="00EB13F5"/>
    <w:rsid w:val="00EB2824"/>
    <w:rsid w:val="00EF1A4A"/>
    <w:rsid w:val="00F05128"/>
    <w:rsid w:val="00F11CA4"/>
    <w:rsid w:val="00F14914"/>
    <w:rsid w:val="00F1749F"/>
    <w:rsid w:val="00F64249"/>
    <w:rsid w:val="00F8380F"/>
    <w:rsid w:val="00FC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A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5AC"/>
    <w:rPr>
      <w:color w:val="0000FF"/>
      <w:u w:val="single"/>
    </w:rPr>
  </w:style>
  <w:style w:type="paragraph" w:styleId="ListParagraph">
    <w:name w:val="List Paragraph"/>
    <w:basedOn w:val="Normal"/>
    <w:uiPriority w:val="34"/>
    <w:qFormat/>
    <w:rsid w:val="00F1749F"/>
    <w:pPr>
      <w:ind w:left="720"/>
      <w:contextualSpacing/>
    </w:pPr>
  </w:style>
  <w:style w:type="paragraph" w:styleId="Header">
    <w:name w:val="header"/>
    <w:basedOn w:val="Normal"/>
    <w:link w:val="HeaderChar"/>
    <w:unhideWhenUsed/>
    <w:rsid w:val="00073496"/>
    <w:pPr>
      <w:tabs>
        <w:tab w:val="center" w:pos="4680"/>
        <w:tab w:val="right" w:pos="9360"/>
      </w:tabs>
      <w:spacing w:after="0" w:line="240" w:lineRule="auto"/>
    </w:pPr>
  </w:style>
  <w:style w:type="character" w:customStyle="1" w:styleId="HeaderChar">
    <w:name w:val="Header Char"/>
    <w:basedOn w:val="DefaultParagraphFont"/>
    <w:link w:val="Header"/>
    <w:rsid w:val="00073496"/>
    <w:rPr>
      <w:rFonts w:ascii="Calibri" w:eastAsia="Calibri" w:hAnsi="Calibri" w:cs="Times New Roman"/>
      <w:lang w:val="en-GB"/>
    </w:rPr>
  </w:style>
  <w:style w:type="paragraph" w:styleId="Footer">
    <w:name w:val="footer"/>
    <w:basedOn w:val="Normal"/>
    <w:link w:val="FooterChar"/>
    <w:uiPriority w:val="99"/>
    <w:unhideWhenUsed/>
    <w:rsid w:val="00073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496"/>
    <w:rPr>
      <w:rFonts w:ascii="Calibri" w:eastAsia="Calibri" w:hAnsi="Calibri" w:cs="Times New Roman"/>
      <w:lang w:val="en-GB"/>
    </w:rPr>
  </w:style>
  <w:style w:type="table" w:styleId="TableGrid">
    <w:name w:val="Table Grid"/>
    <w:basedOn w:val="TableNormal"/>
    <w:uiPriority w:val="59"/>
    <w:rsid w:val="00302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5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B9"/>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lomonleera@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loleera@yahoo.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dc:creator>
  <cp:lastModifiedBy>Administrator</cp:lastModifiedBy>
  <cp:revision>6</cp:revision>
  <cp:lastPrinted>2012-12-08T06:41:00Z</cp:lastPrinted>
  <dcterms:created xsi:type="dcterms:W3CDTF">2012-11-29T10:13:00Z</dcterms:created>
  <dcterms:modified xsi:type="dcterms:W3CDTF">2012-12-08T06:43:00Z</dcterms:modified>
</cp:coreProperties>
</file>