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8F" w:rsidRPr="00317CFD" w:rsidRDefault="001B5B8F" w:rsidP="00467485">
      <w:pPr>
        <w:autoSpaceDE w:val="0"/>
        <w:autoSpaceDN w:val="0"/>
        <w:adjustRightInd w:val="0"/>
        <w:snapToGrid w:val="0"/>
        <w:spacing w:after="0" w:line="240" w:lineRule="auto"/>
        <w:jc w:val="center"/>
        <w:rPr>
          <w:rFonts w:ascii="Times New Roman" w:hAnsi="Times New Roman" w:cs="Times New Roman"/>
          <w:b/>
          <w:sz w:val="20"/>
          <w:szCs w:val="20"/>
        </w:rPr>
      </w:pPr>
      <w:r w:rsidRPr="00317CFD">
        <w:rPr>
          <w:rFonts w:ascii="Times New Roman" w:hAnsi="Times New Roman" w:cs="Times New Roman"/>
          <w:b/>
          <w:sz w:val="20"/>
          <w:szCs w:val="20"/>
        </w:rPr>
        <w:t xml:space="preserve">Responses of </w:t>
      </w:r>
      <w:proofErr w:type="spellStart"/>
      <w:r w:rsidRPr="00317CFD">
        <w:rPr>
          <w:rFonts w:ascii="Times New Roman" w:hAnsi="Times New Roman" w:cs="Times New Roman"/>
          <w:b/>
          <w:i/>
          <w:sz w:val="20"/>
          <w:szCs w:val="20"/>
        </w:rPr>
        <w:t>Zea</w:t>
      </w:r>
      <w:proofErr w:type="spellEnd"/>
      <w:r w:rsidRPr="00317CFD">
        <w:rPr>
          <w:rFonts w:ascii="Times New Roman" w:hAnsi="Times New Roman" w:cs="Times New Roman"/>
          <w:b/>
          <w:i/>
          <w:sz w:val="20"/>
          <w:szCs w:val="20"/>
        </w:rPr>
        <w:t xml:space="preserve"> </w:t>
      </w:r>
      <w:proofErr w:type="spellStart"/>
      <w:r w:rsidRPr="00317CFD">
        <w:rPr>
          <w:rFonts w:ascii="Times New Roman" w:hAnsi="Times New Roman" w:cs="Times New Roman"/>
          <w:b/>
          <w:i/>
          <w:sz w:val="20"/>
          <w:szCs w:val="20"/>
        </w:rPr>
        <w:t>mays</w:t>
      </w:r>
      <w:proofErr w:type="spellEnd"/>
      <w:r w:rsidRPr="00317CFD">
        <w:rPr>
          <w:rFonts w:ascii="Times New Roman" w:hAnsi="Times New Roman" w:cs="Times New Roman"/>
          <w:b/>
          <w:sz w:val="20"/>
          <w:szCs w:val="20"/>
        </w:rPr>
        <w:t xml:space="preserve"> seedlings to salinity stress and </w:t>
      </w:r>
      <w:r w:rsidR="00805334" w:rsidRPr="00317CFD">
        <w:rPr>
          <w:rFonts w:ascii="Times New Roman" w:hAnsi="Times New Roman" w:cs="Times New Roman"/>
          <w:b/>
          <w:sz w:val="20"/>
          <w:szCs w:val="20"/>
        </w:rPr>
        <w:t xml:space="preserve">exogenous </w:t>
      </w:r>
      <w:r w:rsidRPr="00317CFD">
        <w:rPr>
          <w:rFonts w:ascii="Times New Roman" w:hAnsi="Times New Roman" w:cs="Times New Roman"/>
          <w:b/>
          <w:sz w:val="20"/>
          <w:szCs w:val="20"/>
        </w:rPr>
        <w:t>nitrogen supply.</w:t>
      </w:r>
    </w:p>
    <w:p w:rsidR="00F77875" w:rsidRPr="00317CFD" w:rsidRDefault="00F77875" w:rsidP="00467485">
      <w:pPr>
        <w:snapToGrid w:val="0"/>
        <w:spacing w:after="0" w:line="240" w:lineRule="auto"/>
        <w:jc w:val="center"/>
        <w:rPr>
          <w:rFonts w:ascii="Times New Roman" w:hAnsi="Times New Roman" w:cs="Times New Roman"/>
          <w:sz w:val="20"/>
          <w:szCs w:val="20"/>
        </w:rPr>
      </w:pPr>
    </w:p>
    <w:p w:rsidR="00F77875" w:rsidRDefault="0067000D" w:rsidP="00467485">
      <w:pPr>
        <w:snapToGrid w:val="0"/>
        <w:spacing w:after="0" w:line="240" w:lineRule="auto"/>
        <w:jc w:val="center"/>
        <w:rPr>
          <w:rFonts w:ascii="Times New Roman" w:hAnsi="Times New Roman" w:cs="Times New Roman"/>
          <w:sz w:val="20"/>
          <w:szCs w:val="20"/>
        </w:rPr>
      </w:pPr>
      <w:r w:rsidRPr="00317CFD">
        <w:rPr>
          <w:rFonts w:ascii="Times New Roman" w:hAnsi="Times New Roman" w:cs="Times New Roman"/>
          <w:sz w:val="20"/>
          <w:szCs w:val="20"/>
        </w:rPr>
        <w:t xml:space="preserve">Victor </w:t>
      </w:r>
      <w:proofErr w:type="spellStart"/>
      <w:r w:rsidRPr="00317CFD">
        <w:rPr>
          <w:rFonts w:ascii="Times New Roman" w:hAnsi="Times New Roman" w:cs="Times New Roman"/>
          <w:sz w:val="20"/>
          <w:szCs w:val="20"/>
        </w:rPr>
        <w:t>Johwo</w:t>
      </w:r>
      <w:proofErr w:type="spellEnd"/>
      <w:r w:rsidR="00F77875" w:rsidRPr="00317CFD">
        <w:rPr>
          <w:rFonts w:ascii="Times New Roman" w:hAnsi="Times New Roman" w:cs="Times New Roman"/>
          <w:sz w:val="20"/>
          <w:szCs w:val="20"/>
        </w:rPr>
        <w:t xml:space="preserve"> </w:t>
      </w:r>
      <w:proofErr w:type="spellStart"/>
      <w:r w:rsidR="00F77875" w:rsidRPr="00317CFD">
        <w:rPr>
          <w:rFonts w:ascii="Times New Roman" w:hAnsi="Times New Roman" w:cs="Times New Roman"/>
          <w:sz w:val="20"/>
          <w:szCs w:val="20"/>
        </w:rPr>
        <w:t>Odjegba</w:t>
      </w:r>
      <w:proofErr w:type="spellEnd"/>
    </w:p>
    <w:p w:rsidR="00467485" w:rsidRPr="00317CFD" w:rsidRDefault="00467485" w:rsidP="00467485">
      <w:pPr>
        <w:snapToGrid w:val="0"/>
        <w:spacing w:after="0" w:line="240" w:lineRule="auto"/>
        <w:jc w:val="center"/>
        <w:rPr>
          <w:rFonts w:ascii="Times New Roman" w:hAnsi="Times New Roman" w:cs="Times New Roman"/>
          <w:sz w:val="20"/>
          <w:szCs w:val="20"/>
        </w:rPr>
      </w:pPr>
    </w:p>
    <w:p w:rsidR="00F77875" w:rsidRPr="00317CFD" w:rsidRDefault="00F77875" w:rsidP="00467485">
      <w:pPr>
        <w:snapToGrid w:val="0"/>
        <w:spacing w:after="0" w:line="240" w:lineRule="auto"/>
        <w:jc w:val="center"/>
        <w:rPr>
          <w:rFonts w:ascii="Times New Roman" w:hAnsi="Times New Roman" w:cs="Times New Roman"/>
          <w:sz w:val="20"/>
          <w:szCs w:val="20"/>
        </w:rPr>
      </w:pPr>
      <w:r w:rsidRPr="00317CFD">
        <w:rPr>
          <w:rFonts w:ascii="Times New Roman" w:hAnsi="Times New Roman" w:cs="Times New Roman"/>
          <w:sz w:val="20"/>
          <w:szCs w:val="20"/>
        </w:rPr>
        <w:t>Department of Botany</w:t>
      </w:r>
      <w:r w:rsidR="00D16A09" w:rsidRPr="00317CFD">
        <w:rPr>
          <w:rFonts w:ascii="Times New Roman" w:hAnsi="Times New Roman" w:cs="Times New Roman"/>
          <w:sz w:val="20"/>
          <w:szCs w:val="20"/>
        </w:rPr>
        <w:t xml:space="preserve">, </w:t>
      </w:r>
      <w:r w:rsidRPr="00317CFD">
        <w:rPr>
          <w:rFonts w:ascii="Times New Roman" w:hAnsi="Times New Roman" w:cs="Times New Roman"/>
          <w:sz w:val="20"/>
          <w:szCs w:val="20"/>
        </w:rPr>
        <w:t>University of Lagos</w:t>
      </w:r>
      <w:r w:rsidR="00D16A09" w:rsidRPr="00317CFD">
        <w:rPr>
          <w:rFonts w:ascii="Times New Roman" w:hAnsi="Times New Roman" w:cs="Times New Roman"/>
          <w:sz w:val="20"/>
          <w:szCs w:val="20"/>
        </w:rPr>
        <w:t xml:space="preserve">, </w:t>
      </w:r>
      <w:proofErr w:type="spellStart"/>
      <w:r w:rsidRPr="00317CFD">
        <w:rPr>
          <w:rFonts w:ascii="Times New Roman" w:hAnsi="Times New Roman" w:cs="Times New Roman"/>
          <w:sz w:val="20"/>
          <w:szCs w:val="20"/>
        </w:rPr>
        <w:t>Akoka</w:t>
      </w:r>
      <w:proofErr w:type="spellEnd"/>
      <w:r w:rsidRPr="00317CFD">
        <w:rPr>
          <w:rFonts w:ascii="Times New Roman" w:hAnsi="Times New Roman" w:cs="Times New Roman"/>
          <w:sz w:val="20"/>
          <w:szCs w:val="20"/>
        </w:rPr>
        <w:t>, Lagos, Nigeria.</w:t>
      </w:r>
    </w:p>
    <w:p w:rsidR="00F77875" w:rsidRPr="00317CFD" w:rsidRDefault="00A2204A" w:rsidP="00467485">
      <w:pPr>
        <w:snapToGrid w:val="0"/>
        <w:spacing w:after="0" w:line="240" w:lineRule="auto"/>
        <w:jc w:val="center"/>
        <w:rPr>
          <w:rFonts w:ascii="Times New Roman" w:hAnsi="Times New Roman" w:cs="Times New Roman"/>
          <w:b/>
          <w:sz w:val="20"/>
          <w:szCs w:val="20"/>
        </w:rPr>
      </w:pPr>
      <w:hyperlink r:id="rId7" w:history="1">
        <w:r w:rsidR="00F77875" w:rsidRPr="00317CFD">
          <w:rPr>
            <w:rStyle w:val="Hyperlink"/>
            <w:rFonts w:ascii="Times New Roman" w:hAnsi="Times New Roman" w:cs="Times New Roman"/>
            <w:sz w:val="20"/>
            <w:szCs w:val="20"/>
          </w:rPr>
          <w:t>jodjegba@unilag.edu.ng</w:t>
        </w:r>
      </w:hyperlink>
    </w:p>
    <w:p w:rsidR="00CB2496" w:rsidRPr="001B5B8F" w:rsidRDefault="00CB2496" w:rsidP="00467485">
      <w:pPr>
        <w:autoSpaceDE w:val="0"/>
        <w:autoSpaceDN w:val="0"/>
        <w:adjustRightInd w:val="0"/>
        <w:snapToGrid w:val="0"/>
        <w:spacing w:after="0" w:line="240" w:lineRule="auto"/>
        <w:jc w:val="center"/>
      </w:pPr>
    </w:p>
    <w:p w:rsidR="00307489" w:rsidRDefault="006B0D8C" w:rsidP="00467485">
      <w:pPr>
        <w:autoSpaceDE w:val="0"/>
        <w:autoSpaceDN w:val="0"/>
        <w:adjustRightInd w:val="0"/>
        <w:snapToGrid w:val="0"/>
        <w:spacing w:after="0" w:line="240" w:lineRule="auto"/>
        <w:jc w:val="both"/>
        <w:rPr>
          <w:rFonts w:ascii="Times New Roman" w:hAnsi="Times New Roman" w:cs="Times New Roman"/>
          <w:sz w:val="20"/>
          <w:szCs w:val="20"/>
        </w:rPr>
      </w:pPr>
      <w:r w:rsidRPr="00C37A42">
        <w:rPr>
          <w:rFonts w:ascii="Times New Roman" w:hAnsi="Times New Roman" w:cs="Times New Roman"/>
          <w:b/>
          <w:sz w:val="20"/>
          <w:szCs w:val="20"/>
        </w:rPr>
        <w:t>Abstract</w:t>
      </w:r>
      <w:r w:rsidR="00C37A42" w:rsidRPr="00C37A42">
        <w:rPr>
          <w:rFonts w:ascii="Times New Roman" w:hAnsi="Times New Roman" w:cs="Times New Roman"/>
          <w:b/>
          <w:sz w:val="20"/>
          <w:szCs w:val="20"/>
        </w:rPr>
        <w:t>:</w:t>
      </w:r>
      <w:r w:rsidR="00C37A42" w:rsidRPr="00C37A42">
        <w:rPr>
          <w:rFonts w:ascii="Times New Roman" w:hAnsi="Times New Roman" w:cs="Times New Roman"/>
          <w:sz w:val="20"/>
          <w:szCs w:val="20"/>
        </w:rPr>
        <w:t xml:space="preserve"> The present study investigated the physiological responses of </w:t>
      </w:r>
      <w:proofErr w:type="spellStart"/>
      <w:r w:rsidR="00C37A42" w:rsidRPr="00C37A42">
        <w:rPr>
          <w:rFonts w:ascii="Times New Roman" w:hAnsi="Times New Roman" w:cs="Times New Roman"/>
          <w:i/>
          <w:sz w:val="20"/>
          <w:szCs w:val="20"/>
        </w:rPr>
        <w:t>Zea</w:t>
      </w:r>
      <w:proofErr w:type="spellEnd"/>
      <w:r w:rsidR="00C37A42" w:rsidRPr="00C37A42">
        <w:rPr>
          <w:rFonts w:ascii="Times New Roman" w:hAnsi="Times New Roman" w:cs="Times New Roman"/>
          <w:i/>
          <w:sz w:val="20"/>
          <w:szCs w:val="20"/>
        </w:rPr>
        <w:t xml:space="preserve"> </w:t>
      </w:r>
      <w:proofErr w:type="spellStart"/>
      <w:r w:rsidR="00C37A42" w:rsidRPr="00C37A42">
        <w:rPr>
          <w:rFonts w:ascii="Times New Roman" w:hAnsi="Times New Roman" w:cs="Times New Roman"/>
          <w:i/>
          <w:sz w:val="20"/>
          <w:szCs w:val="20"/>
        </w:rPr>
        <w:t>mays</w:t>
      </w:r>
      <w:proofErr w:type="spellEnd"/>
      <w:r w:rsidR="00C37A42" w:rsidRPr="00C37A42">
        <w:rPr>
          <w:rFonts w:ascii="Times New Roman" w:hAnsi="Times New Roman" w:cs="Times New Roman"/>
          <w:sz w:val="20"/>
          <w:szCs w:val="20"/>
        </w:rPr>
        <w:t xml:space="preserve"> seedlings to short-term salinity stress, foliar supply of nitrogen and their interaction.</w:t>
      </w:r>
      <w:r w:rsidR="002F4BF5">
        <w:rPr>
          <w:rFonts w:ascii="Times New Roman" w:hAnsi="Times New Roman" w:cs="Times New Roman"/>
          <w:sz w:val="20"/>
          <w:szCs w:val="20"/>
        </w:rPr>
        <w:t xml:space="preserve"> </w:t>
      </w:r>
      <w:r w:rsidR="002F4BF5" w:rsidRPr="007853DA">
        <w:rPr>
          <w:rFonts w:ascii="Times New Roman" w:hAnsi="Times New Roman"/>
          <w:sz w:val="20"/>
          <w:szCs w:val="20"/>
        </w:rPr>
        <w:t>Seedlings were grouped into four categories, each representi</w:t>
      </w:r>
      <w:r w:rsidR="002F4BF5">
        <w:rPr>
          <w:rFonts w:ascii="Times New Roman" w:hAnsi="Times New Roman"/>
          <w:sz w:val="20"/>
          <w:szCs w:val="20"/>
        </w:rPr>
        <w:t>ng a treatment and replicated 6</w:t>
      </w:r>
      <w:r w:rsidR="002F4BF5" w:rsidRPr="007853DA">
        <w:rPr>
          <w:rFonts w:ascii="Times New Roman" w:hAnsi="Times New Roman"/>
          <w:sz w:val="20"/>
          <w:szCs w:val="20"/>
        </w:rPr>
        <w:t xml:space="preserve"> times. Category 1 (W) which served as the control received </w:t>
      </w:r>
      <w:r w:rsidR="002F4BF5">
        <w:rPr>
          <w:rFonts w:ascii="Times New Roman" w:hAnsi="Times New Roman"/>
          <w:sz w:val="20"/>
          <w:szCs w:val="20"/>
        </w:rPr>
        <w:t>350</w:t>
      </w:r>
      <w:r w:rsidR="002F4BF5" w:rsidRPr="007853DA">
        <w:rPr>
          <w:rFonts w:ascii="Times New Roman" w:hAnsi="Times New Roman"/>
          <w:sz w:val="20"/>
          <w:szCs w:val="20"/>
        </w:rPr>
        <w:t xml:space="preserve"> ml of water every </w:t>
      </w:r>
      <w:r w:rsidR="002F4BF5">
        <w:rPr>
          <w:rFonts w:ascii="Times New Roman" w:hAnsi="Times New Roman"/>
          <w:sz w:val="20"/>
          <w:szCs w:val="20"/>
        </w:rPr>
        <w:t>3</w:t>
      </w:r>
      <w:r w:rsidR="002F4BF5" w:rsidRPr="007853DA">
        <w:rPr>
          <w:rFonts w:ascii="Times New Roman" w:hAnsi="Times New Roman"/>
          <w:sz w:val="20"/>
          <w:szCs w:val="20"/>
        </w:rPr>
        <w:t xml:space="preserve"> days throughout the e</w:t>
      </w:r>
      <w:r w:rsidR="002F4BF5">
        <w:rPr>
          <w:rFonts w:ascii="Times New Roman" w:hAnsi="Times New Roman"/>
          <w:sz w:val="20"/>
          <w:szCs w:val="20"/>
        </w:rPr>
        <w:t xml:space="preserve">xperiment period; </w:t>
      </w:r>
      <w:r w:rsidR="002F4BF5" w:rsidRPr="00953965">
        <w:rPr>
          <w:rFonts w:ascii="Times New Roman" w:hAnsi="Times New Roman"/>
          <w:sz w:val="20"/>
          <w:szCs w:val="20"/>
        </w:rPr>
        <w:t xml:space="preserve">category 2 (N) received 350 ml of water every 3 days and a weekly foliar spray of 100 ml 0.1 </w:t>
      </w:r>
      <w:r w:rsidR="002F4BF5" w:rsidRPr="002415B3">
        <w:rPr>
          <w:rFonts w:ascii="Times New Roman" w:hAnsi="Times New Roman"/>
          <w:i/>
          <w:sz w:val="20"/>
          <w:szCs w:val="20"/>
        </w:rPr>
        <w:t>M</w:t>
      </w:r>
      <w:r w:rsidR="002F4BF5" w:rsidRPr="00953965">
        <w:rPr>
          <w:rFonts w:ascii="Times New Roman" w:hAnsi="Times New Roman"/>
          <w:sz w:val="20"/>
          <w:szCs w:val="20"/>
        </w:rPr>
        <w:t xml:space="preserve"> ammonium nitrate solution throughout the study period; category 3 (S) received 350 ml of 0.1 </w:t>
      </w:r>
      <w:r w:rsidR="002F4BF5" w:rsidRPr="00735A1E">
        <w:rPr>
          <w:rFonts w:ascii="Times New Roman" w:hAnsi="Times New Roman"/>
          <w:i/>
          <w:sz w:val="20"/>
          <w:szCs w:val="20"/>
        </w:rPr>
        <w:t>M</w:t>
      </w:r>
      <w:r w:rsidR="002F4BF5" w:rsidRPr="00953965">
        <w:rPr>
          <w:rFonts w:ascii="Times New Roman" w:hAnsi="Times New Roman"/>
          <w:sz w:val="20"/>
          <w:szCs w:val="20"/>
        </w:rPr>
        <w:t xml:space="preserve"> </w:t>
      </w:r>
      <w:proofErr w:type="spellStart"/>
      <w:r w:rsidR="002F4BF5" w:rsidRPr="00953965">
        <w:rPr>
          <w:rFonts w:ascii="Times New Roman" w:hAnsi="Times New Roman"/>
          <w:sz w:val="20"/>
          <w:szCs w:val="20"/>
        </w:rPr>
        <w:t>NaCl</w:t>
      </w:r>
      <w:proofErr w:type="spellEnd"/>
      <w:r w:rsidR="002F4BF5" w:rsidRPr="00953965">
        <w:rPr>
          <w:rFonts w:ascii="Times New Roman" w:hAnsi="Times New Roman"/>
          <w:sz w:val="20"/>
          <w:szCs w:val="20"/>
        </w:rPr>
        <w:t xml:space="preserve"> </w:t>
      </w:r>
      <w:r w:rsidR="002F4BF5">
        <w:rPr>
          <w:rFonts w:ascii="Times New Roman" w:hAnsi="Times New Roman"/>
          <w:sz w:val="20"/>
          <w:szCs w:val="20"/>
        </w:rPr>
        <w:t xml:space="preserve">solution </w:t>
      </w:r>
      <w:r w:rsidR="002F4BF5" w:rsidRPr="00953965">
        <w:rPr>
          <w:rFonts w:ascii="Times New Roman" w:hAnsi="Times New Roman"/>
          <w:sz w:val="20"/>
          <w:szCs w:val="20"/>
        </w:rPr>
        <w:t>every 3 days throughout; while the 4</w:t>
      </w:r>
      <w:r w:rsidR="002F4BF5" w:rsidRPr="00953965">
        <w:rPr>
          <w:rFonts w:ascii="Times New Roman" w:hAnsi="Times New Roman"/>
          <w:sz w:val="20"/>
          <w:szCs w:val="20"/>
          <w:vertAlign w:val="superscript"/>
        </w:rPr>
        <w:t>th</w:t>
      </w:r>
      <w:r w:rsidR="002F4BF5" w:rsidRPr="00953965">
        <w:rPr>
          <w:rFonts w:ascii="Times New Roman" w:hAnsi="Times New Roman"/>
          <w:sz w:val="20"/>
          <w:szCs w:val="20"/>
        </w:rPr>
        <w:t xml:space="preserve"> category </w:t>
      </w:r>
      <w:r w:rsidR="00A47A54">
        <w:rPr>
          <w:rFonts w:ascii="Times New Roman" w:hAnsi="Times New Roman"/>
          <w:sz w:val="20"/>
          <w:szCs w:val="20"/>
        </w:rPr>
        <w:t>(S</w:t>
      </w:r>
      <w:r w:rsidR="002F4BF5" w:rsidRPr="00953965">
        <w:rPr>
          <w:rFonts w:ascii="Times New Roman" w:hAnsi="Times New Roman"/>
          <w:sz w:val="20"/>
          <w:szCs w:val="20"/>
        </w:rPr>
        <w:t xml:space="preserve">+N) received 350 ml of 0.1 </w:t>
      </w:r>
      <w:r w:rsidR="002F4BF5" w:rsidRPr="00735A1E">
        <w:rPr>
          <w:rFonts w:ascii="Times New Roman" w:hAnsi="Times New Roman"/>
          <w:i/>
          <w:sz w:val="20"/>
          <w:szCs w:val="20"/>
        </w:rPr>
        <w:t>M</w:t>
      </w:r>
      <w:r w:rsidR="00467485">
        <w:rPr>
          <w:rFonts w:ascii="Times New Roman" w:hAnsi="Times New Roman"/>
          <w:sz w:val="20"/>
          <w:szCs w:val="20"/>
        </w:rPr>
        <w:t xml:space="preserve"> </w:t>
      </w:r>
      <w:proofErr w:type="spellStart"/>
      <w:r w:rsidR="002F4BF5" w:rsidRPr="00953965">
        <w:rPr>
          <w:rFonts w:ascii="Times New Roman" w:hAnsi="Times New Roman"/>
          <w:sz w:val="20"/>
          <w:szCs w:val="20"/>
        </w:rPr>
        <w:t>NaCl</w:t>
      </w:r>
      <w:proofErr w:type="spellEnd"/>
      <w:r w:rsidR="002F4BF5" w:rsidRPr="00953965">
        <w:rPr>
          <w:rFonts w:ascii="Times New Roman" w:hAnsi="Times New Roman"/>
          <w:sz w:val="20"/>
          <w:szCs w:val="20"/>
        </w:rPr>
        <w:t xml:space="preserve"> </w:t>
      </w:r>
      <w:r w:rsidR="002F4BF5">
        <w:rPr>
          <w:rFonts w:ascii="Times New Roman" w:hAnsi="Times New Roman"/>
          <w:sz w:val="20"/>
          <w:szCs w:val="20"/>
        </w:rPr>
        <w:t xml:space="preserve">solution </w:t>
      </w:r>
      <w:r w:rsidR="002F4BF5" w:rsidRPr="00953965">
        <w:rPr>
          <w:rFonts w:ascii="Times New Roman" w:hAnsi="Times New Roman"/>
          <w:sz w:val="20"/>
          <w:szCs w:val="20"/>
        </w:rPr>
        <w:t>every 3 days</w:t>
      </w:r>
      <w:r w:rsidR="002F4BF5">
        <w:rPr>
          <w:rFonts w:ascii="Times New Roman" w:hAnsi="Times New Roman"/>
          <w:sz w:val="20"/>
          <w:szCs w:val="20"/>
        </w:rPr>
        <w:t xml:space="preserve"> and</w:t>
      </w:r>
      <w:r w:rsidR="00467485">
        <w:rPr>
          <w:rFonts w:ascii="Times New Roman" w:hAnsi="Times New Roman"/>
          <w:sz w:val="20"/>
          <w:szCs w:val="20"/>
        </w:rPr>
        <w:t xml:space="preserve"> </w:t>
      </w:r>
      <w:r w:rsidR="002F4BF5" w:rsidRPr="00953965">
        <w:rPr>
          <w:rFonts w:ascii="Times New Roman" w:hAnsi="Times New Roman"/>
          <w:sz w:val="20"/>
          <w:szCs w:val="20"/>
        </w:rPr>
        <w:t xml:space="preserve">a weekly foliar spray of 100 ml 0.1 </w:t>
      </w:r>
      <w:r w:rsidR="002F4BF5" w:rsidRPr="00735A1E">
        <w:rPr>
          <w:rFonts w:ascii="Times New Roman" w:hAnsi="Times New Roman"/>
          <w:i/>
          <w:sz w:val="20"/>
          <w:szCs w:val="20"/>
        </w:rPr>
        <w:t>M</w:t>
      </w:r>
      <w:r w:rsidR="002F4BF5" w:rsidRPr="00953965">
        <w:rPr>
          <w:rFonts w:ascii="Times New Roman" w:hAnsi="Times New Roman"/>
          <w:sz w:val="20"/>
          <w:szCs w:val="20"/>
        </w:rPr>
        <w:t xml:space="preserve"> ammonium nitrate.</w:t>
      </w:r>
      <w:r w:rsidR="002F4BF5">
        <w:rPr>
          <w:rFonts w:ascii="Times New Roman" w:hAnsi="Times New Roman"/>
          <w:sz w:val="20"/>
          <w:szCs w:val="20"/>
        </w:rPr>
        <w:t xml:space="preserve"> Growth and p</w:t>
      </w:r>
      <w:r w:rsidR="002F4BF5" w:rsidRPr="007853DA">
        <w:rPr>
          <w:rFonts w:ascii="Times New Roman" w:hAnsi="Times New Roman"/>
          <w:sz w:val="20"/>
          <w:szCs w:val="20"/>
        </w:rPr>
        <w:t>hysiological</w:t>
      </w:r>
      <w:r w:rsidR="002F4BF5">
        <w:rPr>
          <w:rFonts w:ascii="Times New Roman" w:hAnsi="Times New Roman"/>
          <w:sz w:val="20"/>
          <w:szCs w:val="20"/>
        </w:rPr>
        <w:t xml:space="preserve"> parameters</w:t>
      </w:r>
      <w:r w:rsidR="002F4BF5" w:rsidRPr="007853DA">
        <w:rPr>
          <w:rFonts w:ascii="Times New Roman" w:hAnsi="Times New Roman"/>
          <w:sz w:val="20"/>
          <w:szCs w:val="20"/>
        </w:rPr>
        <w:t xml:space="preserve"> were evaluated after the treatments. The results</w:t>
      </w:r>
      <w:r w:rsidR="002F4BF5">
        <w:rPr>
          <w:rFonts w:ascii="Times New Roman" w:hAnsi="Times New Roman"/>
          <w:sz w:val="20"/>
          <w:szCs w:val="20"/>
        </w:rPr>
        <w:t xml:space="preserve"> showed that salinity</w:t>
      </w:r>
      <w:r w:rsidR="002F4BF5" w:rsidRPr="007853DA">
        <w:rPr>
          <w:rFonts w:ascii="Times New Roman" w:hAnsi="Times New Roman"/>
          <w:sz w:val="20"/>
          <w:szCs w:val="20"/>
        </w:rPr>
        <w:t xml:space="preserve"> caused a decrease in plant biomass, </w:t>
      </w:r>
      <w:r w:rsidR="002F4BF5">
        <w:rPr>
          <w:rFonts w:ascii="Times New Roman" w:hAnsi="Times New Roman"/>
          <w:sz w:val="20"/>
          <w:szCs w:val="20"/>
        </w:rPr>
        <w:t>relative growth rate</w:t>
      </w:r>
      <w:r w:rsidR="002F4BF5" w:rsidRPr="007853DA">
        <w:rPr>
          <w:rFonts w:ascii="Times New Roman" w:hAnsi="Times New Roman"/>
          <w:sz w:val="20"/>
          <w:szCs w:val="20"/>
        </w:rPr>
        <w:t>, relative water content (RWC)</w:t>
      </w:r>
      <w:r w:rsidR="00137140">
        <w:rPr>
          <w:rFonts w:ascii="Times New Roman" w:hAnsi="Times New Roman"/>
          <w:sz w:val="20"/>
          <w:szCs w:val="20"/>
        </w:rPr>
        <w:t>, protein</w:t>
      </w:r>
      <w:r w:rsidR="002F4BF5" w:rsidRPr="007853DA">
        <w:rPr>
          <w:rFonts w:ascii="Times New Roman" w:hAnsi="Times New Roman"/>
          <w:sz w:val="20"/>
          <w:szCs w:val="20"/>
        </w:rPr>
        <w:t xml:space="preserve"> and a significant increase in lipid </w:t>
      </w:r>
      <w:proofErr w:type="spellStart"/>
      <w:r w:rsidR="002F4BF5" w:rsidRPr="007853DA">
        <w:rPr>
          <w:rFonts w:ascii="Times New Roman" w:hAnsi="Times New Roman"/>
          <w:sz w:val="20"/>
          <w:szCs w:val="20"/>
        </w:rPr>
        <w:t>peroxidation</w:t>
      </w:r>
      <w:proofErr w:type="spellEnd"/>
      <w:r w:rsidR="002F4BF5" w:rsidRPr="007853DA">
        <w:rPr>
          <w:rFonts w:ascii="Times New Roman" w:hAnsi="Times New Roman"/>
          <w:sz w:val="20"/>
          <w:szCs w:val="20"/>
        </w:rPr>
        <w:t xml:space="preserve">, and activities of </w:t>
      </w:r>
      <w:proofErr w:type="spellStart"/>
      <w:r w:rsidR="002F4BF5" w:rsidRPr="007853DA">
        <w:rPr>
          <w:rFonts w:ascii="Times New Roman" w:hAnsi="Times New Roman"/>
          <w:sz w:val="20"/>
          <w:szCs w:val="20"/>
        </w:rPr>
        <w:t>catalase</w:t>
      </w:r>
      <w:proofErr w:type="spellEnd"/>
      <w:r w:rsidR="002F4BF5" w:rsidRPr="007853DA">
        <w:rPr>
          <w:rFonts w:ascii="Times New Roman" w:hAnsi="Times New Roman"/>
          <w:sz w:val="20"/>
          <w:szCs w:val="20"/>
        </w:rPr>
        <w:t xml:space="preserve"> </w:t>
      </w:r>
      <w:r w:rsidR="002F4BF5">
        <w:rPr>
          <w:rFonts w:ascii="Times New Roman" w:hAnsi="Times New Roman"/>
          <w:sz w:val="20"/>
          <w:szCs w:val="20"/>
        </w:rPr>
        <w:t>enzyme</w:t>
      </w:r>
      <w:r w:rsidR="002F4BF5" w:rsidRPr="007853DA">
        <w:rPr>
          <w:rFonts w:ascii="Times New Roman" w:hAnsi="Times New Roman"/>
          <w:sz w:val="20"/>
          <w:szCs w:val="20"/>
        </w:rPr>
        <w:t xml:space="preserve">. </w:t>
      </w:r>
      <w:r w:rsidR="00137140">
        <w:rPr>
          <w:rFonts w:ascii="Times New Roman" w:hAnsi="Times New Roman"/>
          <w:sz w:val="20"/>
          <w:szCs w:val="20"/>
        </w:rPr>
        <w:t xml:space="preserve">It was observed </w:t>
      </w:r>
      <w:r w:rsidR="00307489">
        <w:rPr>
          <w:rFonts w:ascii="Times New Roman" w:hAnsi="Times New Roman"/>
          <w:sz w:val="20"/>
          <w:szCs w:val="20"/>
        </w:rPr>
        <w:t xml:space="preserve">that foliar application of nitrogen significantly increased the growth parameters, protein content and nitrate </w:t>
      </w:r>
      <w:proofErr w:type="spellStart"/>
      <w:r w:rsidR="00307489">
        <w:rPr>
          <w:rFonts w:ascii="Times New Roman" w:hAnsi="Times New Roman"/>
          <w:sz w:val="20"/>
          <w:szCs w:val="20"/>
        </w:rPr>
        <w:t>reductase</w:t>
      </w:r>
      <w:proofErr w:type="spellEnd"/>
      <w:r w:rsidR="00307489">
        <w:rPr>
          <w:rFonts w:ascii="Times New Roman" w:hAnsi="Times New Roman"/>
          <w:sz w:val="20"/>
          <w:szCs w:val="20"/>
        </w:rPr>
        <w:t xml:space="preserve"> activity. </w:t>
      </w:r>
      <w:r w:rsidR="00307489">
        <w:rPr>
          <w:rFonts w:ascii="Times New Roman" w:hAnsi="Times New Roman" w:cs="Times New Roman"/>
          <w:sz w:val="20"/>
          <w:szCs w:val="20"/>
        </w:rPr>
        <w:t xml:space="preserve">The data presented in this work underscored the positive effects of foliar nitrogen supply on </w:t>
      </w:r>
      <w:r w:rsidR="00307489" w:rsidRPr="006936E1">
        <w:rPr>
          <w:rFonts w:ascii="Times New Roman" w:hAnsi="Times New Roman" w:cs="Times New Roman"/>
          <w:i/>
          <w:sz w:val="20"/>
          <w:szCs w:val="20"/>
        </w:rPr>
        <w:t xml:space="preserve">Z. </w:t>
      </w:r>
      <w:proofErr w:type="spellStart"/>
      <w:r w:rsidR="00307489" w:rsidRPr="006936E1">
        <w:rPr>
          <w:rFonts w:ascii="Times New Roman" w:hAnsi="Times New Roman" w:cs="Times New Roman"/>
          <w:i/>
          <w:sz w:val="20"/>
          <w:szCs w:val="20"/>
        </w:rPr>
        <w:t>mays</w:t>
      </w:r>
      <w:proofErr w:type="spellEnd"/>
      <w:r w:rsidR="00307489" w:rsidRPr="006936E1">
        <w:rPr>
          <w:rFonts w:ascii="Times New Roman" w:hAnsi="Times New Roman" w:cs="Times New Roman"/>
          <w:i/>
          <w:sz w:val="20"/>
          <w:szCs w:val="20"/>
        </w:rPr>
        <w:t xml:space="preserve"> </w:t>
      </w:r>
      <w:r w:rsidR="00307489">
        <w:rPr>
          <w:rFonts w:ascii="Times New Roman" w:hAnsi="Times New Roman" w:cs="Times New Roman"/>
          <w:sz w:val="20"/>
          <w:szCs w:val="20"/>
        </w:rPr>
        <w:t>exposed to salinity stress.</w:t>
      </w:r>
    </w:p>
    <w:p w:rsidR="00317CFD" w:rsidRDefault="00317CFD" w:rsidP="00467485">
      <w:pPr>
        <w:autoSpaceDE w:val="0"/>
        <w:autoSpaceDN w:val="0"/>
        <w:adjustRightInd w:val="0"/>
        <w:snapToGrid w:val="0"/>
        <w:spacing w:after="0" w:line="240" w:lineRule="auto"/>
        <w:jc w:val="both"/>
        <w:rPr>
          <w:sz w:val="20"/>
          <w:szCs w:val="20"/>
        </w:rPr>
      </w:pPr>
      <w:r>
        <w:rPr>
          <w:rFonts w:ascii="Times New Roman" w:hAnsi="Times New Roman"/>
          <w:sz w:val="20"/>
          <w:szCs w:val="20"/>
        </w:rPr>
        <w:t>[</w:t>
      </w:r>
      <w:proofErr w:type="spellStart"/>
      <w:r>
        <w:rPr>
          <w:rFonts w:ascii="Times New Roman" w:hAnsi="Times New Roman"/>
          <w:sz w:val="20"/>
          <w:szCs w:val="20"/>
        </w:rPr>
        <w:t>Odjegba</w:t>
      </w:r>
      <w:proofErr w:type="spellEnd"/>
      <w:r>
        <w:rPr>
          <w:rFonts w:ascii="Times New Roman" w:hAnsi="Times New Roman"/>
          <w:sz w:val="20"/>
          <w:szCs w:val="20"/>
        </w:rPr>
        <w:t xml:space="preserve"> VJ. </w:t>
      </w:r>
      <w:r w:rsidRPr="00317CFD">
        <w:rPr>
          <w:rFonts w:ascii="Times New Roman" w:hAnsi="Times New Roman" w:cs="Times New Roman"/>
          <w:b/>
          <w:sz w:val="20"/>
          <w:szCs w:val="20"/>
        </w:rPr>
        <w:t xml:space="preserve">Responses of </w:t>
      </w:r>
      <w:proofErr w:type="spellStart"/>
      <w:r w:rsidRPr="00317CFD">
        <w:rPr>
          <w:rFonts w:ascii="Times New Roman" w:hAnsi="Times New Roman" w:cs="Times New Roman"/>
          <w:b/>
          <w:i/>
          <w:sz w:val="20"/>
          <w:szCs w:val="20"/>
        </w:rPr>
        <w:t>Zea</w:t>
      </w:r>
      <w:proofErr w:type="spellEnd"/>
      <w:r w:rsidRPr="00317CFD">
        <w:rPr>
          <w:rFonts w:ascii="Times New Roman" w:hAnsi="Times New Roman" w:cs="Times New Roman"/>
          <w:b/>
          <w:i/>
          <w:sz w:val="20"/>
          <w:szCs w:val="20"/>
        </w:rPr>
        <w:t xml:space="preserve"> </w:t>
      </w:r>
      <w:proofErr w:type="spellStart"/>
      <w:r w:rsidRPr="00317CFD">
        <w:rPr>
          <w:rFonts w:ascii="Times New Roman" w:hAnsi="Times New Roman" w:cs="Times New Roman"/>
          <w:b/>
          <w:i/>
          <w:sz w:val="20"/>
          <w:szCs w:val="20"/>
        </w:rPr>
        <w:t>mays</w:t>
      </w:r>
      <w:proofErr w:type="spellEnd"/>
      <w:r w:rsidRPr="00317CFD">
        <w:rPr>
          <w:rFonts w:ascii="Times New Roman" w:hAnsi="Times New Roman" w:cs="Times New Roman"/>
          <w:b/>
          <w:sz w:val="20"/>
          <w:szCs w:val="20"/>
        </w:rPr>
        <w:t xml:space="preserve"> seedlings to salinity stress and exogenous nitrogen supply.</w:t>
      </w:r>
      <w:r w:rsidRPr="00317CFD">
        <w:rPr>
          <w:rFonts w:ascii="Times New Roman" w:hAnsi="Times New Roman" w:cs="Times New Roman"/>
          <w:color w:val="000000"/>
          <w:sz w:val="20"/>
          <w:szCs w:val="20"/>
        </w:rPr>
        <w:t xml:space="preserve"> </w:t>
      </w:r>
      <w:r w:rsidRPr="00317CFD">
        <w:rPr>
          <w:rFonts w:ascii="Times New Roman" w:eastAsia="Times New Roman" w:hAnsi="Times New Roman" w:cs="Times New Roman"/>
          <w:bCs/>
          <w:i/>
          <w:sz w:val="20"/>
          <w:szCs w:val="20"/>
        </w:rPr>
        <w:t xml:space="preserve">Nat </w:t>
      </w:r>
      <w:proofErr w:type="spellStart"/>
      <w:r w:rsidRPr="00317CFD">
        <w:rPr>
          <w:rFonts w:ascii="Times New Roman" w:eastAsia="Times New Roman" w:hAnsi="Times New Roman" w:cs="Times New Roman"/>
          <w:bCs/>
          <w:i/>
          <w:sz w:val="20"/>
          <w:szCs w:val="20"/>
        </w:rPr>
        <w:t>Sci</w:t>
      </w:r>
      <w:proofErr w:type="spellEnd"/>
      <w:r>
        <w:rPr>
          <w:rFonts w:ascii="Times New Roman" w:eastAsia="Times New Roman" w:hAnsi="Times New Roman" w:cs="Times New Roman"/>
          <w:bCs/>
          <w:sz w:val="20"/>
          <w:szCs w:val="20"/>
        </w:rPr>
        <w:t xml:space="preserve"> </w:t>
      </w:r>
      <w:r w:rsidRPr="00317CFD">
        <w:rPr>
          <w:rFonts w:ascii="Times New Roman" w:hAnsi="Times New Roman" w:cs="Times New Roman"/>
          <w:sz w:val="20"/>
          <w:szCs w:val="20"/>
        </w:rPr>
        <w:t>201</w:t>
      </w:r>
      <w:r w:rsidR="00467485">
        <w:rPr>
          <w:rFonts w:ascii="Times New Roman" w:hAnsi="Times New Roman" w:cs="Times New Roman"/>
          <w:sz w:val="20"/>
          <w:szCs w:val="20"/>
        </w:rPr>
        <w:t>3</w:t>
      </w:r>
      <w:r w:rsidRPr="00317CFD">
        <w:rPr>
          <w:rFonts w:ascii="Times New Roman" w:hAnsi="Times New Roman" w:cs="Times New Roman"/>
          <w:sz w:val="20"/>
          <w:szCs w:val="20"/>
        </w:rPr>
        <w:t>;</w:t>
      </w:r>
      <w:r>
        <w:rPr>
          <w:rFonts w:ascii="Times New Roman" w:hAnsi="Times New Roman" w:cs="Times New Roman"/>
          <w:sz w:val="20"/>
          <w:szCs w:val="20"/>
        </w:rPr>
        <w:t xml:space="preserve"> </w:t>
      </w:r>
      <w:r w:rsidRPr="00317CFD">
        <w:rPr>
          <w:rFonts w:ascii="Times New Roman" w:hAnsi="Times New Roman" w:cs="Times New Roman"/>
          <w:sz w:val="20"/>
          <w:szCs w:val="20"/>
        </w:rPr>
        <w:t>1</w:t>
      </w:r>
      <w:r w:rsidR="00467485">
        <w:rPr>
          <w:rFonts w:ascii="Times New Roman" w:hAnsi="Times New Roman" w:cs="Times New Roman"/>
          <w:sz w:val="20"/>
          <w:szCs w:val="20"/>
        </w:rPr>
        <w:t>1</w:t>
      </w:r>
      <w:r w:rsidRPr="00317CFD">
        <w:rPr>
          <w:rFonts w:ascii="Times New Roman" w:hAnsi="Times New Roman" w:cs="Times New Roman"/>
          <w:sz w:val="20"/>
          <w:szCs w:val="20"/>
        </w:rPr>
        <w:t>(</w:t>
      </w:r>
      <w:r w:rsidR="00240BA7">
        <w:rPr>
          <w:rFonts w:ascii="Times New Roman" w:hAnsi="Times New Roman" w:cs="Times New Roman"/>
          <w:sz w:val="20"/>
          <w:szCs w:val="20"/>
        </w:rPr>
        <w:t>1</w:t>
      </w:r>
      <w:r w:rsidRPr="008A37E9">
        <w:rPr>
          <w:sz w:val="20"/>
          <w:szCs w:val="20"/>
        </w:rPr>
        <w:t>):</w:t>
      </w:r>
      <w:r w:rsidR="00240BA7">
        <w:rPr>
          <w:sz w:val="20"/>
          <w:szCs w:val="20"/>
        </w:rPr>
        <w:t>63-69</w:t>
      </w:r>
      <w:r w:rsidRPr="008A37E9">
        <w:rPr>
          <w:sz w:val="20"/>
          <w:szCs w:val="20"/>
        </w:rPr>
        <w:t xml:space="preserve">]. (ISSN: 1545-0740). </w:t>
      </w:r>
      <w:hyperlink r:id="rId8" w:history="1">
        <w:r w:rsidRPr="008A37E9">
          <w:rPr>
            <w:rStyle w:val="Hyperlink"/>
            <w:sz w:val="20"/>
            <w:szCs w:val="20"/>
          </w:rPr>
          <w:t>http://www.sciencepub.net/nature</w:t>
        </w:r>
      </w:hyperlink>
      <w:r w:rsidRPr="008A37E9">
        <w:rPr>
          <w:sz w:val="20"/>
          <w:szCs w:val="20"/>
        </w:rPr>
        <w:t>.</w:t>
      </w:r>
      <w:r w:rsidR="00467485">
        <w:rPr>
          <w:sz w:val="20"/>
          <w:szCs w:val="20"/>
        </w:rPr>
        <w:t xml:space="preserve"> </w:t>
      </w:r>
      <w:r w:rsidR="00240BA7">
        <w:rPr>
          <w:sz w:val="20"/>
          <w:szCs w:val="20"/>
        </w:rPr>
        <w:t>10</w:t>
      </w:r>
    </w:p>
    <w:p w:rsidR="006B0D8C" w:rsidRDefault="006B0D8C" w:rsidP="00467485">
      <w:pPr>
        <w:snapToGrid w:val="0"/>
        <w:spacing w:after="0" w:line="240" w:lineRule="auto"/>
        <w:jc w:val="both"/>
        <w:rPr>
          <w:rFonts w:ascii="Times New Roman" w:hAnsi="Times New Roman" w:cs="Times New Roman"/>
          <w:b/>
          <w:sz w:val="24"/>
          <w:szCs w:val="24"/>
        </w:rPr>
      </w:pPr>
    </w:p>
    <w:p w:rsidR="006B0D8C" w:rsidRPr="004F5209" w:rsidRDefault="006B0D8C" w:rsidP="00467485">
      <w:pPr>
        <w:snapToGrid w:val="0"/>
        <w:spacing w:after="0" w:line="240" w:lineRule="auto"/>
        <w:jc w:val="both"/>
        <w:rPr>
          <w:rFonts w:ascii="Times New Roman" w:hAnsi="Times New Roman" w:cs="Times New Roman"/>
          <w:sz w:val="20"/>
          <w:szCs w:val="20"/>
        </w:rPr>
      </w:pPr>
      <w:r w:rsidRPr="004F5209">
        <w:rPr>
          <w:rFonts w:ascii="Times New Roman" w:hAnsi="Times New Roman" w:cs="Times New Roman"/>
          <w:b/>
          <w:sz w:val="20"/>
          <w:szCs w:val="20"/>
        </w:rPr>
        <w:t>Keywords:</w:t>
      </w:r>
      <w:r w:rsidRPr="004F5209">
        <w:rPr>
          <w:rFonts w:ascii="Times New Roman" w:hAnsi="Times New Roman" w:cs="Times New Roman"/>
          <w:sz w:val="20"/>
          <w:szCs w:val="20"/>
        </w:rPr>
        <w:t xml:space="preserve"> E</w:t>
      </w:r>
      <w:r w:rsidR="00317CFD" w:rsidRPr="004F5209">
        <w:rPr>
          <w:rFonts w:ascii="Times New Roman" w:hAnsi="Times New Roman" w:cs="Times New Roman"/>
          <w:sz w:val="20"/>
          <w:szCs w:val="20"/>
        </w:rPr>
        <w:t xml:space="preserve">nvironment, mineral nutrients, salt </w:t>
      </w:r>
      <w:r w:rsidRPr="004F5209">
        <w:rPr>
          <w:rFonts w:ascii="Times New Roman" w:hAnsi="Times New Roman" w:cs="Times New Roman"/>
          <w:sz w:val="20"/>
          <w:szCs w:val="20"/>
        </w:rPr>
        <w:t>stress,</w:t>
      </w:r>
      <w:r w:rsidR="004519D0" w:rsidRPr="004F5209">
        <w:rPr>
          <w:rFonts w:ascii="Times New Roman" w:hAnsi="Times New Roman" w:cs="Times New Roman"/>
          <w:sz w:val="20"/>
          <w:szCs w:val="20"/>
        </w:rPr>
        <w:t xml:space="preserve"> responses,</w:t>
      </w:r>
      <w:r w:rsidRPr="004F5209">
        <w:rPr>
          <w:rFonts w:ascii="Times New Roman" w:hAnsi="Times New Roman" w:cs="Times New Roman"/>
          <w:sz w:val="20"/>
          <w:szCs w:val="20"/>
        </w:rPr>
        <w:t xml:space="preserve"> growth</w:t>
      </w:r>
    </w:p>
    <w:p w:rsidR="002800A4" w:rsidRPr="004F5209" w:rsidRDefault="002800A4" w:rsidP="00467485">
      <w:pPr>
        <w:snapToGrid w:val="0"/>
        <w:spacing w:after="0" w:line="240" w:lineRule="auto"/>
        <w:jc w:val="both"/>
        <w:rPr>
          <w:rFonts w:ascii="Times New Roman" w:hAnsi="Times New Roman" w:cs="Times New Roman"/>
          <w:sz w:val="20"/>
          <w:szCs w:val="20"/>
        </w:rPr>
      </w:pPr>
    </w:p>
    <w:p w:rsidR="00240BA7" w:rsidRDefault="00240BA7" w:rsidP="00467485">
      <w:pPr>
        <w:pStyle w:val="ListParagraph"/>
        <w:numPr>
          <w:ilvl w:val="0"/>
          <w:numId w:val="1"/>
        </w:numPr>
        <w:snapToGrid w:val="0"/>
        <w:spacing w:after="0" w:line="240" w:lineRule="auto"/>
        <w:ind w:left="360"/>
        <w:contextualSpacing w:val="0"/>
        <w:jc w:val="both"/>
        <w:rPr>
          <w:rFonts w:ascii="Times New Roman" w:hAnsi="Times New Roman" w:cs="Times New Roman"/>
          <w:b/>
          <w:sz w:val="20"/>
          <w:szCs w:val="20"/>
        </w:rPr>
        <w:sectPr w:rsidR="00240BA7" w:rsidSect="00240BA7">
          <w:headerReference w:type="default" r:id="rId9"/>
          <w:footerReference w:type="default" r:id="rId10"/>
          <w:pgSz w:w="12240" w:h="15840" w:code="1"/>
          <w:pgMar w:top="1440" w:right="1440" w:bottom="1440" w:left="1440" w:header="720" w:footer="720" w:gutter="0"/>
          <w:pgNumType w:start="63"/>
          <w:cols w:space="720"/>
          <w:docGrid w:linePitch="360"/>
        </w:sectPr>
      </w:pPr>
    </w:p>
    <w:p w:rsidR="002800A4" w:rsidRPr="00240BA7" w:rsidRDefault="002800A4" w:rsidP="00467485">
      <w:pPr>
        <w:pStyle w:val="ListParagraph"/>
        <w:numPr>
          <w:ilvl w:val="0"/>
          <w:numId w:val="1"/>
        </w:numPr>
        <w:snapToGrid w:val="0"/>
        <w:spacing w:after="0" w:line="240" w:lineRule="auto"/>
        <w:ind w:left="360"/>
        <w:contextualSpacing w:val="0"/>
        <w:jc w:val="both"/>
        <w:rPr>
          <w:rFonts w:ascii="Times New Roman" w:hAnsi="Times New Roman" w:cs="Times New Roman"/>
          <w:b/>
          <w:sz w:val="20"/>
          <w:szCs w:val="20"/>
        </w:rPr>
      </w:pPr>
      <w:r w:rsidRPr="00240BA7">
        <w:rPr>
          <w:rFonts w:ascii="Times New Roman" w:hAnsi="Times New Roman" w:cs="Times New Roman"/>
          <w:b/>
          <w:sz w:val="20"/>
          <w:szCs w:val="20"/>
        </w:rPr>
        <w:lastRenderedPageBreak/>
        <w:t>Introduction</w:t>
      </w:r>
    </w:p>
    <w:p w:rsidR="001F7864" w:rsidRPr="00240BA7" w:rsidRDefault="00CB1897"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tab/>
      </w:r>
      <w:r w:rsidR="00614392" w:rsidRPr="00240BA7">
        <w:rPr>
          <w:rFonts w:ascii="Times New Roman" w:hAnsi="Times New Roman" w:cs="Times New Roman"/>
          <w:sz w:val="20"/>
          <w:szCs w:val="20"/>
        </w:rPr>
        <w:t>Salinity is a major environmental stress that hinders plant growth and yield through ionic toxicity and osmotic stress (</w:t>
      </w:r>
      <w:proofErr w:type="spellStart"/>
      <w:r w:rsidR="00614392" w:rsidRPr="00240BA7">
        <w:rPr>
          <w:rFonts w:ascii="Times New Roman" w:hAnsi="Times New Roman" w:cs="Times New Roman"/>
          <w:sz w:val="20"/>
          <w:szCs w:val="20"/>
        </w:rPr>
        <w:t>Hu</w:t>
      </w:r>
      <w:proofErr w:type="spellEnd"/>
      <w:r w:rsidR="00614392" w:rsidRPr="00240BA7">
        <w:rPr>
          <w:rFonts w:ascii="Times New Roman" w:hAnsi="Times New Roman" w:cs="Times New Roman"/>
          <w:sz w:val="20"/>
          <w:szCs w:val="20"/>
        </w:rPr>
        <w:t xml:space="preserve"> and </w:t>
      </w:r>
      <w:proofErr w:type="spellStart"/>
      <w:r w:rsidR="00614392" w:rsidRPr="00240BA7">
        <w:rPr>
          <w:rFonts w:ascii="Times New Roman" w:hAnsi="Times New Roman" w:cs="Times New Roman"/>
          <w:sz w:val="20"/>
          <w:szCs w:val="20"/>
        </w:rPr>
        <w:t>Schmidhalter</w:t>
      </w:r>
      <w:proofErr w:type="spellEnd"/>
      <w:r w:rsidR="00614392" w:rsidRPr="00240BA7">
        <w:rPr>
          <w:rFonts w:ascii="Times New Roman" w:hAnsi="Times New Roman" w:cs="Times New Roman"/>
          <w:sz w:val="20"/>
          <w:szCs w:val="20"/>
        </w:rPr>
        <w:t>, 2005).</w:t>
      </w:r>
      <w:r w:rsidR="00B90CC8" w:rsidRPr="00240BA7">
        <w:rPr>
          <w:rFonts w:ascii="Times New Roman" w:hAnsi="Times New Roman" w:cs="Times New Roman"/>
          <w:sz w:val="20"/>
          <w:szCs w:val="20"/>
        </w:rPr>
        <w:t xml:space="preserve"> High concentration of salt in the soil, most commonly sodium chloride (</w:t>
      </w:r>
      <w:proofErr w:type="spellStart"/>
      <w:r w:rsidR="00B90CC8" w:rsidRPr="00240BA7">
        <w:rPr>
          <w:rFonts w:ascii="Times New Roman" w:hAnsi="Times New Roman" w:cs="Times New Roman"/>
          <w:sz w:val="20"/>
          <w:szCs w:val="20"/>
        </w:rPr>
        <w:t>NaCl</w:t>
      </w:r>
      <w:proofErr w:type="spellEnd"/>
      <w:r w:rsidR="00B90CC8" w:rsidRPr="00240BA7">
        <w:rPr>
          <w:rFonts w:ascii="Times New Roman" w:hAnsi="Times New Roman" w:cs="Times New Roman"/>
          <w:sz w:val="20"/>
          <w:szCs w:val="20"/>
        </w:rPr>
        <w:t>) has detrimental effects on plant growth and productivity</w:t>
      </w:r>
      <w:r w:rsidR="00B833DB" w:rsidRPr="00240BA7">
        <w:rPr>
          <w:rFonts w:ascii="Times New Roman" w:hAnsi="Times New Roman" w:cs="Times New Roman"/>
          <w:sz w:val="20"/>
          <w:szCs w:val="20"/>
        </w:rPr>
        <w:t xml:space="preserve"> (</w:t>
      </w:r>
      <w:proofErr w:type="spellStart"/>
      <w:r w:rsidR="00B833DB" w:rsidRPr="00240BA7">
        <w:rPr>
          <w:rFonts w:ascii="Times New Roman" w:hAnsi="Times New Roman" w:cs="Times New Roman"/>
          <w:sz w:val="20"/>
          <w:szCs w:val="20"/>
        </w:rPr>
        <w:t>Zilli</w:t>
      </w:r>
      <w:proofErr w:type="spellEnd"/>
      <w:r w:rsidR="00B833DB" w:rsidRPr="00240BA7">
        <w:rPr>
          <w:rFonts w:ascii="Times New Roman" w:hAnsi="Times New Roman" w:cs="Times New Roman"/>
          <w:sz w:val="20"/>
          <w:szCs w:val="20"/>
        </w:rPr>
        <w:t xml:space="preserve">, et al., </w:t>
      </w:r>
      <w:r w:rsidR="002C59DE" w:rsidRPr="00240BA7">
        <w:rPr>
          <w:rFonts w:ascii="Times New Roman" w:hAnsi="Times New Roman" w:cs="Times New Roman"/>
          <w:sz w:val="20"/>
          <w:szCs w:val="20"/>
        </w:rPr>
        <w:t>2008).</w:t>
      </w:r>
      <w:r w:rsidR="008976C5" w:rsidRPr="00240BA7">
        <w:rPr>
          <w:rFonts w:ascii="Times New Roman" w:hAnsi="Times New Roman" w:cs="Times New Roman"/>
          <w:sz w:val="20"/>
          <w:szCs w:val="20"/>
        </w:rPr>
        <w:t xml:space="preserve"> </w:t>
      </w:r>
      <w:r w:rsidR="00B833DB" w:rsidRPr="00240BA7">
        <w:rPr>
          <w:rFonts w:ascii="Times New Roman" w:hAnsi="Times New Roman" w:cs="Times New Roman"/>
          <w:color w:val="231F20"/>
          <w:sz w:val="20"/>
          <w:szCs w:val="20"/>
        </w:rPr>
        <w:t>Among the various sources of soil salinity, irrigation combined with poor drainage is the most ser</w:t>
      </w:r>
      <w:r w:rsidR="000B6D71" w:rsidRPr="00240BA7">
        <w:rPr>
          <w:rFonts w:ascii="Times New Roman" w:hAnsi="Times New Roman" w:cs="Times New Roman"/>
          <w:color w:val="231F20"/>
          <w:sz w:val="20"/>
          <w:szCs w:val="20"/>
        </w:rPr>
        <w:t>ious, because it represents</w:t>
      </w:r>
      <w:r w:rsidR="00B833DB" w:rsidRPr="00240BA7">
        <w:rPr>
          <w:rFonts w:ascii="Times New Roman" w:hAnsi="Times New Roman" w:cs="Times New Roman"/>
          <w:color w:val="231F20"/>
          <w:sz w:val="20"/>
          <w:szCs w:val="20"/>
        </w:rPr>
        <w:t xml:space="preserve"> losses of once productive agricultural land. The reason for this is that water will evaporate leaving the salts to remain and accumulate in the soil. The stresses created by a high salt concentration in the soil solution are attributed to ionic </w:t>
      </w:r>
      <w:r w:rsidR="00F016B5" w:rsidRPr="00240BA7">
        <w:rPr>
          <w:rFonts w:ascii="Times New Roman" w:hAnsi="Times New Roman" w:cs="Times New Roman"/>
          <w:color w:val="231F20"/>
          <w:sz w:val="20"/>
          <w:szCs w:val="20"/>
        </w:rPr>
        <w:t>toxicity and</w:t>
      </w:r>
      <w:r w:rsidR="006578B3" w:rsidRPr="00240BA7">
        <w:rPr>
          <w:rFonts w:ascii="Times New Roman" w:hAnsi="Times New Roman" w:cs="Times New Roman"/>
          <w:color w:val="231F20"/>
          <w:sz w:val="20"/>
          <w:szCs w:val="20"/>
        </w:rPr>
        <w:t xml:space="preserve"> osmotic pressure that makes water absorption difficult for plants.</w:t>
      </w:r>
      <w:r w:rsidR="00B833DB" w:rsidRPr="00240BA7">
        <w:rPr>
          <w:rFonts w:ascii="Times New Roman" w:hAnsi="Times New Roman" w:cs="Times New Roman"/>
          <w:color w:val="231F20"/>
          <w:sz w:val="20"/>
          <w:szCs w:val="20"/>
        </w:rPr>
        <w:t xml:space="preserve"> Sodium ions are toxic to most plants, and some plants are also inhibited by high concentrations of chloride ions. </w:t>
      </w:r>
      <w:r w:rsidR="000935A9" w:rsidRPr="00240BA7">
        <w:rPr>
          <w:rFonts w:ascii="Times New Roman" w:hAnsi="Times New Roman" w:cs="Times New Roman"/>
          <w:sz w:val="20"/>
          <w:szCs w:val="20"/>
        </w:rPr>
        <w:t>Soils contain extreme ratios of Na</w:t>
      </w:r>
      <w:r w:rsidR="000935A9" w:rsidRPr="00240BA7">
        <w:rPr>
          <w:rFonts w:ascii="Times New Roman" w:hAnsi="Times New Roman" w:cs="Times New Roman"/>
          <w:sz w:val="20"/>
          <w:szCs w:val="20"/>
          <w:vertAlign w:val="superscript"/>
        </w:rPr>
        <w:t>+</w:t>
      </w:r>
      <w:r w:rsidR="000935A9" w:rsidRPr="00240BA7">
        <w:rPr>
          <w:rFonts w:ascii="Times New Roman" w:hAnsi="Times New Roman" w:cs="Times New Roman"/>
          <w:sz w:val="20"/>
          <w:szCs w:val="20"/>
        </w:rPr>
        <w:t xml:space="preserve"> : Ca</w:t>
      </w:r>
      <w:r w:rsidR="000935A9" w:rsidRPr="00240BA7">
        <w:rPr>
          <w:rFonts w:ascii="Times New Roman" w:hAnsi="Times New Roman" w:cs="Times New Roman"/>
          <w:sz w:val="20"/>
          <w:szCs w:val="20"/>
          <w:vertAlign w:val="superscript"/>
        </w:rPr>
        <w:t>2+</w:t>
      </w:r>
      <w:r w:rsidR="000935A9" w:rsidRPr="00240BA7">
        <w:rPr>
          <w:rFonts w:ascii="Times New Roman" w:hAnsi="Times New Roman" w:cs="Times New Roman"/>
          <w:sz w:val="20"/>
          <w:szCs w:val="20"/>
        </w:rPr>
        <w:t>, Na</w:t>
      </w:r>
      <w:r w:rsidR="000935A9" w:rsidRPr="00240BA7">
        <w:rPr>
          <w:rFonts w:ascii="Times New Roman" w:hAnsi="Times New Roman" w:cs="Times New Roman"/>
          <w:sz w:val="20"/>
          <w:szCs w:val="20"/>
          <w:vertAlign w:val="superscript"/>
        </w:rPr>
        <w:t>+</w:t>
      </w:r>
      <w:r w:rsidR="000935A9" w:rsidRPr="00240BA7">
        <w:rPr>
          <w:rFonts w:ascii="Times New Roman" w:hAnsi="Times New Roman" w:cs="Times New Roman"/>
          <w:sz w:val="20"/>
          <w:szCs w:val="20"/>
        </w:rPr>
        <w:t xml:space="preserve"> : K</w:t>
      </w:r>
      <w:r w:rsidR="000935A9" w:rsidRPr="00240BA7">
        <w:rPr>
          <w:rFonts w:ascii="Times New Roman" w:hAnsi="Times New Roman" w:cs="Times New Roman"/>
          <w:sz w:val="20"/>
          <w:szCs w:val="20"/>
          <w:vertAlign w:val="superscript"/>
        </w:rPr>
        <w:t>+</w:t>
      </w:r>
      <w:r w:rsidR="000935A9" w:rsidRPr="00240BA7">
        <w:rPr>
          <w:rFonts w:ascii="Times New Roman" w:hAnsi="Times New Roman" w:cs="Times New Roman"/>
          <w:sz w:val="20"/>
          <w:szCs w:val="20"/>
        </w:rPr>
        <w:t>, Ca</w:t>
      </w:r>
      <w:r w:rsidR="000935A9" w:rsidRPr="00240BA7">
        <w:rPr>
          <w:rFonts w:ascii="Times New Roman" w:hAnsi="Times New Roman" w:cs="Times New Roman"/>
          <w:sz w:val="20"/>
          <w:szCs w:val="20"/>
          <w:vertAlign w:val="superscript"/>
        </w:rPr>
        <w:t>2+</w:t>
      </w:r>
      <w:r w:rsidR="000935A9" w:rsidRPr="00240BA7">
        <w:rPr>
          <w:rFonts w:ascii="Times New Roman" w:hAnsi="Times New Roman" w:cs="Times New Roman"/>
          <w:sz w:val="20"/>
          <w:szCs w:val="20"/>
        </w:rPr>
        <w:t xml:space="preserve"> : Mg</w:t>
      </w:r>
      <w:r w:rsidR="000935A9" w:rsidRPr="00240BA7">
        <w:rPr>
          <w:rFonts w:ascii="Times New Roman" w:hAnsi="Times New Roman" w:cs="Times New Roman"/>
          <w:sz w:val="20"/>
          <w:szCs w:val="20"/>
          <w:vertAlign w:val="superscript"/>
        </w:rPr>
        <w:t>2+</w:t>
      </w:r>
      <w:r w:rsidR="000935A9" w:rsidRPr="00240BA7">
        <w:rPr>
          <w:rFonts w:ascii="Times New Roman" w:hAnsi="Times New Roman" w:cs="Times New Roman"/>
          <w:sz w:val="20"/>
          <w:szCs w:val="20"/>
        </w:rPr>
        <w:t xml:space="preserve">, and </w:t>
      </w:r>
      <w:proofErr w:type="spellStart"/>
      <w:r w:rsidR="000935A9" w:rsidRPr="00240BA7">
        <w:rPr>
          <w:rFonts w:ascii="Times New Roman" w:hAnsi="Times New Roman" w:cs="Times New Roman"/>
          <w:sz w:val="20"/>
          <w:szCs w:val="20"/>
        </w:rPr>
        <w:t>Cl</w:t>
      </w:r>
      <w:proofErr w:type="spellEnd"/>
      <w:r w:rsidR="000935A9" w:rsidRPr="00240BA7">
        <w:rPr>
          <w:rFonts w:ascii="Times New Roman" w:hAnsi="Times New Roman" w:cs="Times New Roman"/>
          <w:sz w:val="20"/>
          <w:szCs w:val="20"/>
          <w:vertAlign w:val="superscript"/>
        </w:rPr>
        <w:t>–</w:t>
      </w:r>
      <w:r w:rsidR="000935A9" w:rsidRPr="00240BA7">
        <w:rPr>
          <w:rFonts w:ascii="Times New Roman" w:hAnsi="Times New Roman" w:cs="Times New Roman"/>
          <w:sz w:val="20"/>
          <w:szCs w:val="20"/>
        </w:rPr>
        <w:t xml:space="preserve"> : NO</w:t>
      </w:r>
      <w:r w:rsidR="000935A9" w:rsidRPr="00240BA7">
        <w:rPr>
          <w:rFonts w:ascii="Times New Roman" w:hAnsi="Times New Roman" w:cs="Times New Roman"/>
          <w:sz w:val="20"/>
          <w:szCs w:val="20"/>
          <w:vertAlign w:val="subscript"/>
        </w:rPr>
        <w:t>3</w:t>
      </w:r>
      <w:r w:rsidR="000935A9" w:rsidRPr="00240BA7">
        <w:rPr>
          <w:rFonts w:ascii="Times New Roman" w:hAnsi="Times New Roman" w:cs="Times New Roman"/>
          <w:sz w:val="20"/>
          <w:szCs w:val="20"/>
          <w:vertAlign w:val="superscript"/>
        </w:rPr>
        <w:t>–</w:t>
      </w:r>
      <w:r w:rsidR="00467485">
        <w:rPr>
          <w:rFonts w:ascii="Times New Roman" w:hAnsi="Times New Roman" w:cs="Times New Roman"/>
          <w:sz w:val="20"/>
          <w:szCs w:val="20"/>
          <w:vertAlign w:val="superscript"/>
        </w:rPr>
        <w:t xml:space="preserve"> </w:t>
      </w:r>
      <w:r w:rsidR="000935A9" w:rsidRPr="00240BA7">
        <w:rPr>
          <w:rFonts w:ascii="Times New Roman" w:hAnsi="Times New Roman" w:cs="Times New Roman"/>
          <w:sz w:val="20"/>
          <w:szCs w:val="20"/>
        </w:rPr>
        <w:t>under saline conditions, which cause reduced plant growth due to specific ion toxicities and ionic imbalances acting on biophysical and/or metabolic components of plant growth (</w:t>
      </w:r>
      <w:r w:rsidR="000935A9" w:rsidRPr="00240BA7">
        <w:rPr>
          <w:rFonts w:ascii="Times New Roman" w:hAnsi="Times New Roman" w:cs="Times New Roman"/>
          <w:iCs/>
          <w:sz w:val="20"/>
          <w:szCs w:val="20"/>
        </w:rPr>
        <w:t xml:space="preserve">Grattan </w:t>
      </w:r>
      <w:r w:rsidR="000935A9" w:rsidRPr="00240BA7">
        <w:rPr>
          <w:rFonts w:ascii="Times New Roman" w:hAnsi="Times New Roman" w:cs="Times New Roman"/>
          <w:sz w:val="20"/>
          <w:szCs w:val="20"/>
        </w:rPr>
        <w:t xml:space="preserve">and </w:t>
      </w:r>
      <w:r w:rsidR="000935A9" w:rsidRPr="00240BA7">
        <w:rPr>
          <w:rFonts w:ascii="Times New Roman" w:hAnsi="Times New Roman" w:cs="Times New Roman"/>
          <w:iCs/>
          <w:sz w:val="20"/>
          <w:szCs w:val="20"/>
        </w:rPr>
        <w:t>Grieve</w:t>
      </w:r>
      <w:r w:rsidR="000935A9" w:rsidRPr="00240BA7">
        <w:rPr>
          <w:rFonts w:ascii="Times New Roman" w:hAnsi="Times New Roman" w:cs="Times New Roman"/>
          <w:sz w:val="20"/>
          <w:szCs w:val="20"/>
        </w:rPr>
        <w:t>, 1999).</w:t>
      </w:r>
    </w:p>
    <w:p w:rsidR="00CB1897" w:rsidRPr="00240BA7" w:rsidRDefault="00CB1897"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tab/>
        <w:t>High salt (</w:t>
      </w:r>
      <w:proofErr w:type="spellStart"/>
      <w:r w:rsidRPr="00240BA7">
        <w:rPr>
          <w:rFonts w:ascii="Times New Roman" w:hAnsi="Times New Roman" w:cs="Times New Roman"/>
          <w:sz w:val="20"/>
          <w:szCs w:val="20"/>
        </w:rPr>
        <w:t>NaCl</w:t>
      </w:r>
      <w:proofErr w:type="spellEnd"/>
      <w:r w:rsidRPr="00240BA7">
        <w:rPr>
          <w:rFonts w:ascii="Times New Roman" w:hAnsi="Times New Roman" w:cs="Times New Roman"/>
          <w:sz w:val="20"/>
          <w:szCs w:val="20"/>
        </w:rPr>
        <w:t>) uptake competes with the uptake of other nutrients ions, such as K</w:t>
      </w:r>
      <w:r w:rsidRPr="00240BA7">
        <w:rPr>
          <w:rFonts w:ascii="Times New Roman" w:hAnsi="Times New Roman" w:cs="Times New Roman"/>
          <w:sz w:val="20"/>
          <w:szCs w:val="20"/>
          <w:vertAlign w:val="superscript"/>
        </w:rPr>
        <w:t>+</w:t>
      </w:r>
      <w:r w:rsidRPr="00240BA7">
        <w:rPr>
          <w:rFonts w:ascii="Times New Roman" w:hAnsi="Times New Roman" w:cs="Times New Roman"/>
          <w:sz w:val="20"/>
          <w:szCs w:val="20"/>
        </w:rPr>
        <w:t>, Ca</w:t>
      </w:r>
      <w:r w:rsidRPr="00240BA7">
        <w:rPr>
          <w:rFonts w:ascii="Times New Roman" w:hAnsi="Times New Roman" w:cs="Times New Roman"/>
          <w:sz w:val="20"/>
          <w:szCs w:val="20"/>
          <w:vertAlign w:val="superscript"/>
        </w:rPr>
        <w:t>2+</w:t>
      </w:r>
      <w:r w:rsidRPr="00240BA7">
        <w:rPr>
          <w:rFonts w:ascii="Times New Roman" w:hAnsi="Times New Roman" w:cs="Times New Roman"/>
          <w:sz w:val="20"/>
          <w:szCs w:val="20"/>
        </w:rPr>
        <w:t>, N, P resulting in nutritional disorders and eventually, redu</w:t>
      </w:r>
      <w:r w:rsidR="000E3D03" w:rsidRPr="00240BA7">
        <w:rPr>
          <w:rFonts w:ascii="Times New Roman" w:hAnsi="Times New Roman" w:cs="Times New Roman"/>
          <w:sz w:val="20"/>
          <w:szCs w:val="20"/>
        </w:rPr>
        <w:t>ced yield and quality (Grattan and</w:t>
      </w:r>
      <w:r w:rsidRPr="00240BA7">
        <w:rPr>
          <w:rFonts w:ascii="Times New Roman" w:hAnsi="Times New Roman" w:cs="Times New Roman"/>
          <w:sz w:val="20"/>
          <w:szCs w:val="20"/>
        </w:rPr>
        <w:t xml:space="preserve"> Grieve, 1999).</w:t>
      </w:r>
      <w:r w:rsidR="00467485">
        <w:rPr>
          <w:rFonts w:ascii="Times New Roman" w:hAnsi="Times New Roman" w:cs="Times New Roman"/>
          <w:sz w:val="20"/>
          <w:szCs w:val="20"/>
        </w:rPr>
        <w:t xml:space="preserve"> </w:t>
      </w:r>
      <w:r w:rsidRPr="00240BA7">
        <w:rPr>
          <w:rFonts w:ascii="Times New Roman" w:hAnsi="Times New Roman" w:cs="Times New Roman"/>
          <w:sz w:val="20"/>
          <w:szCs w:val="20"/>
        </w:rPr>
        <w:t>Entry of sodium and chloride ions in large amount in chloroplasts leads to several</w:t>
      </w:r>
      <w:r w:rsidR="000E3D03" w:rsidRPr="00240BA7">
        <w:rPr>
          <w:rFonts w:ascii="Times New Roman" w:hAnsi="Times New Roman" w:cs="Times New Roman"/>
          <w:sz w:val="20"/>
          <w:szCs w:val="20"/>
        </w:rPr>
        <w:t xml:space="preserve"> disorders. According to </w:t>
      </w:r>
      <w:proofErr w:type="spellStart"/>
      <w:r w:rsidR="000E3D03" w:rsidRPr="00240BA7">
        <w:rPr>
          <w:rFonts w:ascii="Times New Roman" w:hAnsi="Times New Roman" w:cs="Times New Roman"/>
          <w:sz w:val="20"/>
          <w:szCs w:val="20"/>
        </w:rPr>
        <w:t>Munns</w:t>
      </w:r>
      <w:proofErr w:type="spellEnd"/>
      <w:r w:rsidR="000E3D03" w:rsidRPr="00240BA7">
        <w:rPr>
          <w:rFonts w:ascii="Times New Roman" w:hAnsi="Times New Roman" w:cs="Times New Roman"/>
          <w:sz w:val="20"/>
          <w:szCs w:val="20"/>
        </w:rPr>
        <w:t xml:space="preserve"> and</w:t>
      </w:r>
      <w:r w:rsidRPr="00240BA7">
        <w:rPr>
          <w:rFonts w:ascii="Times New Roman" w:hAnsi="Times New Roman" w:cs="Times New Roman"/>
          <w:sz w:val="20"/>
          <w:szCs w:val="20"/>
        </w:rPr>
        <w:t xml:space="preserve"> Tester (2008), induced nutritional </w:t>
      </w:r>
      <w:r w:rsidRPr="00240BA7">
        <w:rPr>
          <w:rFonts w:ascii="Times New Roman" w:hAnsi="Times New Roman" w:cs="Times New Roman"/>
          <w:sz w:val="20"/>
          <w:szCs w:val="20"/>
        </w:rPr>
        <w:lastRenderedPageBreak/>
        <w:t xml:space="preserve">disorders are one of the noticeable effects of salinity stress in plants. The normal absorption of mineral nutrition is affected by salinity because the distribution of essential nutrients is mainly influenced by </w:t>
      </w:r>
      <w:proofErr w:type="spellStart"/>
      <w:r w:rsidRPr="00240BA7">
        <w:rPr>
          <w:rFonts w:ascii="Times New Roman" w:hAnsi="Times New Roman" w:cs="Times New Roman"/>
          <w:sz w:val="20"/>
          <w:szCs w:val="20"/>
        </w:rPr>
        <w:t>NaCl</w:t>
      </w:r>
      <w:proofErr w:type="spellEnd"/>
      <w:r w:rsidRPr="00240BA7">
        <w:rPr>
          <w:rFonts w:ascii="Times New Roman" w:hAnsi="Times New Roman" w:cs="Times New Roman"/>
          <w:sz w:val="20"/>
          <w:szCs w:val="20"/>
        </w:rPr>
        <w:t>.</w:t>
      </w:r>
    </w:p>
    <w:p w:rsidR="00CB1897" w:rsidRPr="00240BA7" w:rsidRDefault="001542C3"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tab/>
        <w:t>Nitrogen accounts for about 80% of total mineral nutrients absorbed by plant</w:t>
      </w:r>
      <w:r w:rsidR="00444C5C" w:rsidRPr="00240BA7">
        <w:rPr>
          <w:rFonts w:ascii="Times New Roman" w:hAnsi="Times New Roman" w:cs="Times New Roman"/>
          <w:sz w:val="20"/>
          <w:szCs w:val="20"/>
        </w:rPr>
        <w:t>s (</w:t>
      </w:r>
      <w:proofErr w:type="spellStart"/>
      <w:r w:rsidR="00444C5C" w:rsidRPr="00240BA7">
        <w:rPr>
          <w:rFonts w:ascii="Times New Roman" w:hAnsi="Times New Roman" w:cs="Times New Roman"/>
          <w:sz w:val="20"/>
          <w:szCs w:val="20"/>
        </w:rPr>
        <w:t>Marschner</w:t>
      </w:r>
      <w:proofErr w:type="spellEnd"/>
      <w:r w:rsidR="00444C5C" w:rsidRPr="00240BA7">
        <w:rPr>
          <w:rFonts w:ascii="Times New Roman" w:hAnsi="Times New Roman" w:cs="Times New Roman"/>
          <w:sz w:val="20"/>
          <w:szCs w:val="20"/>
        </w:rPr>
        <w:t>, 1995). N</w:t>
      </w:r>
      <w:r w:rsidRPr="00240BA7">
        <w:rPr>
          <w:rFonts w:ascii="Times New Roman" w:hAnsi="Times New Roman" w:cs="Times New Roman"/>
          <w:sz w:val="20"/>
          <w:szCs w:val="20"/>
        </w:rPr>
        <w:t>itrogen de</w:t>
      </w:r>
      <w:r w:rsidR="00444C5C" w:rsidRPr="00240BA7">
        <w:rPr>
          <w:rFonts w:ascii="Times New Roman" w:hAnsi="Times New Roman" w:cs="Times New Roman"/>
          <w:sz w:val="20"/>
          <w:szCs w:val="20"/>
        </w:rPr>
        <w:t>ficiency is one of the major yield limiting factors for cereals (Shah et al., 2003), hence nitrogen fertilizer application is an essential input for crop productivity in most areas of the world (</w:t>
      </w:r>
      <w:proofErr w:type="spellStart"/>
      <w:r w:rsidR="00444C5C" w:rsidRPr="00240BA7">
        <w:rPr>
          <w:rFonts w:ascii="Times New Roman" w:hAnsi="Times New Roman" w:cs="Times New Roman"/>
          <w:sz w:val="20"/>
          <w:szCs w:val="20"/>
        </w:rPr>
        <w:t>Idris</w:t>
      </w:r>
      <w:proofErr w:type="spellEnd"/>
      <w:r w:rsidR="00444C5C" w:rsidRPr="00240BA7">
        <w:rPr>
          <w:rFonts w:ascii="Times New Roman" w:hAnsi="Times New Roman" w:cs="Times New Roman"/>
          <w:sz w:val="20"/>
          <w:szCs w:val="20"/>
        </w:rPr>
        <w:t xml:space="preserve"> and Mohammad, 2001).</w:t>
      </w:r>
      <w:r w:rsidR="007A2718" w:rsidRPr="00240BA7">
        <w:rPr>
          <w:rFonts w:ascii="Times New Roman" w:hAnsi="Times New Roman" w:cs="Times New Roman"/>
          <w:sz w:val="20"/>
          <w:szCs w:val="20"/>
        </w:rPr>
        <w:t xml:space="preserve"> Nitrate and ammonium ions are the most abundant nitrogen sources for higher plants and their availability for plant absorption constitutes a limiting factor for the normal growth of plants (</w:t>
      </w:r>
      <w:proofErr w:type="spellStart"/>
      <w:r w:rsidR="007A2718" w:rsidRPr="00240BA7">
        <w:rPr>
          <w:rFonts w:ascii="Times New Roman" w:hAnsi="Times New Roman" w:cs="Times New Roman"/>
          <w:sz w:val="20"/>
          <w:szCs w:val="20"/>
        </w:rPr>
        <w:t>Causin</w:t>
      </w:r>
      <w:proofErr w:type="spellEnd"/>
      <w:r w:rsidR="007A2718" w:rsidRPr="00240BA7">
        <w:rPr>
          <w:rFonts w:ascii="Times New Roman" w:hAnsi="Times New Roman" w:cs="Times New Roman"/>
          <w:sz w:val="20"/>
          <w:szCs w:val="20"/>
        </w:rPr>
        <w:t xml:space="preserve"> and </w:t>
      </w:r>
      <w:proofErr w:type="spellStart"/>
      <w:r w:rsidR="007A2718" w:rsidRPr="00240BA7">
        <w:rPr>
          <w:rFonts w:ascii="Times New Roman" w:hAnsi="Times New Roman" w:cs="Times New Roman"/>
          <w:sz w:val="20"/>
          <w:szCs w:val="20"/>
        </w:rPr>
        <w:t>Barneix</w:t>
      </w:r>
      <w:proofErr w:type="spellEnd"/>
      <w:r w:rsidR="007A2718" w:rsidRPr="00240BA7">
        <w:rPr>
          <w:rFonts w:ascii="Times New Roman" w:hAnsi="Times New Roman" w:cs="Times New Roman"/>
          <w:sz w:val="20"/>
          <w:szCs w:val="20"/>
        </w:rPr>
        <w:t>, 1993).</w:t>
      </w:r>
      <w:r w:rsidR="005C19FA" w:rsidRPr="00240BA7">
        <w:rPr>
          <w:rFonts w:ascii="Times New Roman" w:hAnsi="Times New Roman" w:cs="Times New Roman"/>
          <w:sz w:val="20"/>
          <w:szCs w:val="20"/>
        </w:rPr>
        <w:t xml:space="preserve"> Saline conditions can influence the different steps of nitrogen metabolisms such as uptake, reduction and protein synthesis that may be responsible for the reduction in the plant growth</w:t>
      </w:r>
      <w:r w:rsidR="0090160D" w:rsidRPr="00240BA7">
        <w:rPr>
          <w:rFonts w:ascii="Times New Roman" w:hAnsi="Times New Roman" w:cs="Times New Roman"/>
          <w:sz w:val="20"/>
          <w:szCs w:val="20"/>
        </w:rPr>
        <w:t xml:space="preserve"> (</w:t>
      </w:r>
      <w:proofErr w:type="spellStart"/>
      <w:r w:rsidR="0090160D" w:rsidRPr="00240BA7">
        <w:rPr>
          <w:rFonts w:ascii="Times New Roman" w:hAnsi="Times New Roman" w:cs="Times New Roman"/>
          <w:sz w:val="20"/>
          <w:szCs w:val="20"/>
        </w:rPr>
        <w:t>Frechill</w:t>
      </w:r>
      <w:proofErr w:type="spellEnd"/>
      <w:r w:rsidR="0090160D" w:rsidRPr="00240BA7">
        <w:rPr>
          <w:rFonts w:ascii="Times New Roman" w:hAnsi="Times New Roman" w:cs="Times New Roman"/>
          <w:sz w:val="20"/>
          <w:szCs w:val="20"/>
        </w:rPr>
        <w:t xml:space="preserve"> et al., 2001).</w:t>
      </w:r>
      <w:r w:rsidR="005C19FA" w:rsidRPr="00240BA7">
        <w:rPr>
          <w:rFonts w:ascii="Times New Roman" w:hAnsi="Times New Roman" w:cs="Times New Roman"/>
          <w:sz w:val="20"/>
          <w:szCs w:val="20"/>
        </w:rPr>
        <w:t xml:space="preserve"> </w:t>
      </w:r>
    </w:p>
    <w:p w:rsidR="000A4B24" w:rsidRPr="00240BA7" w:rsidRDefault="00CB1897"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tab/>
      </w:r>
      <w:r w:rsidR="000A4B24" w:rsidRPr="00240BA7">
        <w:rPr>
          <w:rFonts w:ascii="Times New Roman" w:hAnsi="Times New Roman" w:cs="Times New Roman"/>
          <w:sz w:val="20"/>
          <w:szCs w:val="20"/>
        </w:rPr>
        <w:t>There is a dangerous trend of a 10% per year increase in the saline area throughout the world (</w:t>
      </w:r>
      <w:proofErr w:type="spellStart"/>
      <w:r w:rsidR="000A4B24" w:rsidRPr="00240BA7">
        <w:rPr>
          <w:rFonts w:ascii="Times New Roman" w:hAnsi="Times New Roman" w:cs="Times New Roman"/>
          <w:sz w:val="20"/>
          <w:szCs w:val="20"/>
        </w:rPr>
        <w:t>Pannamieruma</w:t>
      </w:r>
      <w:proofErr w:type="spellEnd"/>
      <w:r w:rsidR="000A4B24" w:rsidRPr="00240BA7">
        <w:rPr>
          <w:rFonts w:ascii="Times New Roman" w:hAnsi="Times New Roman" w:cs="Times New Roman"/>
          <w:sz w:val="20"/>
          <w:szCs w:val="20"/>
        </w:rPr>
        <w:t>, 1984), and this portend danger for agriculture because only few crop species are adapted to saline conditions</w:t>
      </w:r>
      <w:r w:rsidR="00A431AF" w:rsidRPr="00240BA7">
        <w:rPr>
          <w:rFonts w:ascii="Times New Roman" w:hAnsi="Times New Roman" w:cs="Times New Roman"/>
          <w:sz w:val="20"/>
          <w:szCs w:val="20"/>
        </w:rPr>
        <w:t>. Irrigated land has at least</w:t>
      </w:r>
      <w:r w:rsidR="00D51544" w:rsidRPr="00240BA7">
        <w:rPr>
          <w:rFonts w:ascii="Times New Roman" w:hAnsi="Times New Roman" w:cs="Times New Roman"/>
          <w:sz w:val="20"/>
          <w:szCs w:val="20"/>
        </w:rPr>
        <w:t xml:space="preserve"> twice the productivity of rain-fed land, and may therefore produce one-third of the world’</w:t>
      </w:r>
      <w:r w:rsidR="00B10AA8" w:rsidRPr="00240BA7">
        <w:rPr>
          <w:rFonts w:ascii="Times New Roman" w:hAnsi="Times New Roman" w:cs="Times New Roman"/>
          <w:sz w:val="20"/>
          <w:szCs w:val="20"/>
        </w:rPr>
        <w:t>s food (</w:t>
      </w:r>
      <w:proofErr w:type="spellStart"/>
      <w:r w:rsidR="00B10AA8" w:rsidRPr="00240BA7">
        <w:rPr>
          <w:rFonts w:ascii="Times New Roman" w:hAnsi="Times New Roman" w:cs="Times New Roman"/>
          <w:sz w:val="20"/>
          <w:szCs w:val="20"/>
        </w:rPr>
        <w:t>Ghassemi</w:t>
      </w:r>
      <w:proofErr w:type="spellEnd"/>
      <w:r w:rsidR="00B10AA8" w:rsidRPr="00240BA7">
        <w:rPr>
          <w:rFonts w:ascii="Times New Roman" w:hAnsi="Times New Roman" w:cs="Times New Roman"/>
          <w:sz w:val="20"/>
          <w:szCs w:val="20"/>
        </w:rPr>
        <w:t xml:space="preserve"> et al., 1995</w:t>
      </w:r>
      <w:r w:rsidR="00D51544" w:rsidRPr="00240BA7">
        <w:rPr>
          <w:rFonts w:ascii="Times New Roman" w:hAnsi="Times New Roman" w:cs="Times New Roman"/>
          <w:sz w:val="20"/>
          <w:szCs w:val="20"/>
        </w:rPr>
        <w:t>).</w:t>
      </w:r>
      <w:r w:rsidR="00D70309" w:rsidRPr="00240BA7">
        <w:rPr>
          <w:rFonts w:ascii="Times New Roman" w:hAnsi="Times New Roman" w:cs="Times New Roman"/>
          <w:sz w:val="20"/>
          <w:szCs w:val="20"/>
        </w:rPr>
        <w:t xml:space="preserve"> Consid</w:t>
      </w:r>
      <w:r w:rsidR="00B10AA8" w:rsidRPr="00240BA7">
        <w:rPr>
          <w:rFonts w:ascii="Times New Roman" w:hAnsi="Times New Roman" w:cs="Times New Roman"/>
          <w:sz w:val="20"/>
          <w:szCs w:val="20"/>
        </w:rPr>
        <w:t>ering the effects of salinity on</w:t>
      </w:r>
      <w:r w:rsidR="00D70309" w:rsidRPr="00240BA7">
        <w:rPr>
          <w:rFonts w:ascii="Times New Roman" w:hAnsi="Times New Roman" w:cs="Times New Roman"/>
          <w:sz w:val="20"/>
          <w:szCs w:val="20"/>
        </w:rPr>
        <w:t xml:space="preserve"> crop productivity, It </w:t>
      </w:r>
      <w:r w:rsidR="00B10AA8" w:rsidRPr="00240BA7">
        <w:rPr>
          <w:rFonts w:ascii="Times New Roman" w:hAnsi="Times New Roman" w:cs="Times New Roman"/>
          <w:sz w:val="20"/>
          <w:szCs w:val="20"/>
        </w:rPr>
        <w:t>will be worthwhile to find</w:t>
      </w:r>
      <w:r w:rsidR="00D70309" w:rsidRPr="00240BA7">
        <w:rPr>
          <w:rFonts w:ascii="Times New Roman" w:hAnsi="Times New Roman" w:cs="Times New Roman"/>
          <w:sz w:val="20"/>
          <w:szCs w:val="20"/>
        </w:rPr>
        <w:t xml:space="preserve"> means of reducing its impact on plant growth and yield. </w:t>
      </w:r>
      <w:r w:rsidR="00B10AA8" w:rsidRPr="00240BA7">
        <w:rPr>
          <w:rFonts w:ascii="Times New Roman" w:hAnsi="Times New Roman" w:cs="Times New Roman"/>
          <w:sz w:val="20"/>
          <w:szCs w:val="20"/>
        </w:rPr>
        <w:t>This could be achieved through</w:t>
      </w:r>
      <w:r w:rsidR="00D70309" w:rsidRPr="00240BA7">
        <w:rPr>
          <w:rFonts w:ascii="Times New Roman" w:hAnsi="Times New Roman" w:cs="Times New Roman"/>
          <w:sz w:val="20"/>
          <w:szCs w:val="20"/>
        </w:rPr>
        <w:t xml:space="preserve"> </w:t>
      </w:r>
      <w:r w:rsidR="00B10AA8" w:rsidRPr="00240BA7">
        <w:rPr>
          <w:rFonts w:ascii="Times New Roman" w:hAnsi="Times New Roman" w:cs="Times New Roman"/>
          <w:sz w:val="20"/>
          <w:szCs w:val="20"/>
        </w:rPr>
        <w:t>gene manipulation or by application of</w:t>
      </w:r>
      <w:r w:rsidR="00D70309" w:rsidRPr="00240BA7">
        <w:rPr>
          <w:rFonts w:ascii="Times New Roman" w:hAnsi="Times New Roman" w:cs="Times New Roman"/>
          <w:sz w:val="20"/>
          <w:szCs w:val="20"/>
        </w:rPr>
        <w:t xml:space="preserve"> additives to the soil</w:t>
      </w:r>
      <w:r w:rsidR="00B10AA8" w:rsidRPr="00240BA7">
        <w:rPr>
          <w:rFonts w:ascii="Times New Roman" w:hAnsi="Times New Roman" w:cs="Times New Roman"/>
          <w:sz w:val="20"/>
          <w:szCs w:val="20"/>
        </w:rPr>
        <w:t xml:space="preserve"> </w:t>
      </w:r>
      <w:r w:rsidR="00117CC4" w:rsidRPr="00240BA7">
        <w:rPr>
          <w:rFonts w:ascii="Times New Roman" w:hAnsi="Times New Roman" w:cs="Times New Roman"/>
          <w:sz w:val="20"/>
          <w:szCs w:val="20"/>
        </w:rPr>
        <w:t>concerned</w:t>
      </w:r>
      <w:r w:rsidR="00D70309" w:rsidRPr="00240BA7">
        <w:rPr>
          <w:rFonts w:ascii="Times New Roman" w:hAnsi="Times New Roman" w:cs="Times New Roman"/>
          <w:sz w:val="20"/>
          <w:szCs w:val="20"/>
        </w:rPr>
        <w:t>.</w:t>
      </w:r>
      <w:r w:rsidR="00B10AA8" w:rsidRPr="00240BA7">
        <w:rPr>
          <w:rFonts w:ascii="Times New Roman" w:hAnsi="Times New Roman" w:cs="Times New Roman"/>
          <w:sz w:val="20"/>
          <w:szCs w:val="20"/>
        </w:rPr>
        <w:t xml:space="preserve"> It has </w:t>
      </w:r>
      <w:r w:rsidR="00B10AA8" w:rsidRPr="00240BA7">
        <w:rPr>
          <w:rFonts w:ascii="Times New Roman" w:hAnsi="Times New Roman" w:cs="Times New Roman"/>
          <w:sz w:val="20"/>
          <w:szCs w:val="20"/>
        </w:rPr>
        <w:lastRenderedPageBreak/>
        <w:t>been shown that nitrogen is one of the mos</w:t>
      </w:r>
      <w:r w:rsidR="00473339" w:rsidRPr="00240BA7">
        <w:rPr>
          <w:rFonts w:ascii="Times New Roman" w:hAnsi="Times New Roman" w:cs="Times New Roman"/>
          <w:sz w:val="20"/>
          <w:szCs w:val="20"/>
        </w:rPr>
        <w:t>t</w:t>
      </w:r>
      <w:r w:rsidR="00B10AA8" w:rsidRPr="00240BA7">
        <w:rPr>
          <w:rFonts w:ascii="Times New Roman" w:hAnsi="Times New Roman" w:cs="Times New Roman"/>
          <w:sz w:val="20"/>
          <w:szCs w:val="20"/>
        </w:rPr>
        <w:t xml:space="preserve"> important mineral elements that plants require in large amount and is a constituent of many plant cell components (</w:t>
      </w:r>
      <w:proofErr w:type="spellStart"/>
      <w:r w:rsidR="00B10AA8" w:rsidRPr="00240BA7">
        <w:rPr>
          <w:rFonts w:ascii="Times New Roman" w:hAnsi="Times New Roman" w:cs="Times New Roman"/>
          <w:sz w:val="20"/>
          <w:szCs w:val="20"/>
        </w:rPr>
        <w:t>Hu</w:t>
      </w:r>
      <w:proofErr w:type="spellEnd"/>
      <w:r w:rsidR="00B10AA8" w:rsidRPr="00240BA7">
        <w:rPr>
          <w:rFonts w:ascii="Times New Roman" w:hAnsi="Times New Roman" w:cs="Times New Roman"/>
          <w:sz w:val="20"/>
          <w:szCs w:val="20"/>
        </w:rPr>
        <w:t xml:space="preserve"> and </w:t>
      </w:r>
      <w:proofErr w:type="spellStart"/>
      <w:r w:rsidR="00B10AA8" w:rsidRPr="00240BA7">
        <w:rPr>
          <w:rFonts w:ascii="Times New Roman" w:hAnsi="Times New Roman" w:cs="Times New Roman"/>
          <w:sz w:val="20"/>
          <w:szCs w:val="20"/>
        </w:rPr>
        <w:t>Schmidhalter</w:t>
      </w:r>
      <w:proofErr w:type="spellEnd"/>
      <w:r w:rsidR="00B10AA8" w:rsidRPr="00240BA7">
        <w:rPr>
          <w:rFonts w:ascii="Times New Roman" w:hAnsi="Times New Roman" w:cs="Times New Roman"/>
          <w:sz w:val="20"/>
          <w:szCs w:val="20"/>
        </w:rPr>
        <w:t>, 2005)</w:t>
      </w:r>
      <w:r w:rsidR="00117CC4" w:rsidRPr="00240BA7">
        <w:rPr>
          <w:rFonts w:ascii="Times New Roman" w:hAnsi="Times New Roman" w:cs="Times New Roman"/>
          <w:sz w:val="20"/>
          <w:szCs w:val="20"/>
        </w:rPr>
        <w:t>. It has also been established that nitrogen availability is one of the primary environmental factors limiting plant biomass production in saline environments (Liu et al., 2004). It is therefore logical that exogenous application of nitrogen to plants might alleviate the salini</w:t>
      </w:r>
      <w:r w:rsidR="00F565CB" w:rsidRPr="00240BA7">
        <w:rPr>
          <w:rFonts w:ascii="Times New Roman" w:hAnsi="Times New Roman" w:cs="Times New Roman"/>
          <w:sz w:val="20"/>
          <w:szCs w:val="20"/>
        </w:rPr>
        <w:t xml:space="preserve">ty effects on plant growth. In the present study, the author investigated the single and interactive effects of salinity stress and nitrogen supply on </w:t>
      </w:r>
      <w:proofErr w:type="spellStart"/>
      <w:r w:rsidR="00F565CB" w:rsidRPr="00240BA7">
        <w:rPr>
          <w:rFonts w:ascii="Times New Roman" w:hAnsi="Times New Roman" w:cs="Times New Roman"/>
          <w:i/>
          <w:sz w:val="20"/>
          <w:szCs w:val="20"/>
        </w:rPr>
        <w:t>Zea</w:t>
      </w:r>
      <w:proofErr w:type="spellEnd"/>
      <w:r w:rsidR="00F565CB" w:rsidRPr="00240BA7">
        <w:rPr>
          <w:rFonts w:ascii="Times New Roman" w:hAnsi="Times New Roman" w:cs="Times New Roman"/>
          <w:i/>
          <w:sz w:val="20"/>
          <w:szCs w:val="20"/>
        </w:rPr>
        <w:t xml:space="preserve"> </w:t>
      </w:r>
      <w:proofErr w:type="spellStart"/>
      <w:r w:rsidR="00F565CB" w:rsidRPr="00240BA7">
        <w:rPr>
          <w:rFonts w:ascii="Times New Roman" w:hAnsi="Times New Roman" w:cs="Times New Roman"/>
          <w:i/>
          <w:sz w:val="20"/>
          <w:szCs w:val="20"/>
        </w:rPr>
        <w:t>mays</w:t>
      </w:r>
      <w:proofErr w:type="spellEnd"/>
      <w:r w:rsidR="00F565CB" w:rsidRPr="00240BA7">
        <w:rPr>
          <w:rFonts w:ascii="Times New Roman" w:hAnsi="Times New Roman" w:cs="Times New Roman"/>
          <w:sz w:val="20"/>
          <w:szCs w:val="20"/>
        </w:rPr>
        <w:t xml:space="preserve">. The hypothesis was that the negative effects of salinity stress on </w:t>
      </w:r>
      <w:r w:rsidR="00F565CB" w:rsidRPr="00240BA7">
        <w:rPr>
          <w:rFonts w:ascii="Times New Roman" w:hAnsi="Times New Roman" w:cs="Times New Roman"/>
          <w:i/>
          <w:sz w:val="20"/>
          <w:szCs w:val="20"/>
        </w:rPr>
        <w:t xml:space="preserve">Z. </w:t>
      </w:r>
      <w:proofErr w:type="spellStart"/>
      <w:r w:rsidR="00F565CB" w:rsidRPr="00240BA7">
        <w:rPr>
          <w:rFonts w:ascii="Times New Roman" w:hAnsi="Times New Roman" w:cs="Times New Roman"/>
          <w:i/>
          <w:sz w:val="20"/>
          <w:szCs w:val="20"/>
        </w:rPr>
        <w:t>mays</w:t>
      </w:r>
      <w:proofErr w:type="spellEnd"/>
      <w:r w:rsidR="00F565CB" w:rsidRPr="00240BA7">
        <w:rPr>
          <w:rFonts w:ascii="Times New Roman" w:hAnsi="Times New Roman" w:cs="Times New Roman"/>
          <w:sz w:val="20"/>
          <w:szCs w:val="20"/>
        </w:rPr>
        <w:t xml:space="preserve"> would be alleviated by exogenous application of nitrogen. </w:t>
      </w:r>
      <w:r w:rsidR="003D43C5" w:rsidRPr="00240BA7">
        <w:rPr>
          <w:rFonts w:ascii="Times New Roman" w:hAnsi="Times New Roman" w:cs="Times New Roman"/>
          <w:sz w:val="20"/>
          <w:szCs w:val="20"/>
        </w:rPr>
        <w:t xml:space="preserve">The objective of this study was to evaluate the growth and physiological responses of </w:t>
      </w:r>
      <w:r w:rsidR="003D43C5" w:rsidRPr="00240BA7">
        <w:rPr>
          <w:rFonts w:ascii="Times New Roman" w:hAnsi="Times New Roman" w:cs="Times New Roman"/>
          <w:i/>
          <w:sz w:val="20"/>
          <w:szCs w:val="20"/>
        </w:rPr>
        <w:t>Z</w:t>
      </w:r>
      <w:r w:rsidR="0090160D" w:rsidRPr="00240BA7">
        <w:rPr>
          <w:rFonts w:ascii="Times New Roman" w:hAnsi="Times New Roman" w:cs="Times New Roman"/>
          <w:i/>
          <w:sz w:val="20"/>
          <w:szCs w:val="20"/>
        </w:rPr>
        <w:t>.</w:t>
      </w:r>
      <w:r w:rsidR="003D43C5" w:rsidRPr="00240BA7">
        <w:rPr>
          <w:rFonts w:ascii="Times New Roman" w:hAnsi="Times New Roman" w:cs="Times New Roman"/>
          <w:i/>
          <w:sz w:val="20"/>
          <w:szCs w:val="20"/>
        </w:rPr>
        <w:t xml:space="preserve"> </w:t>
      </w:r>
      <w:proofErr w:type="spellStart"/>
      <w:r w:rsidR="003D43C5" w:rsidRPr="00240BA7">
        <w:rPr>
          <w:rFonts w:ascii="Times New Roman" w:hAnsi="Times New Roman" w:cs="Times New Roman"/>
          <w:i/>
          <w:sz w:val="20"/>
          <w:szCs w:val="20"/>
        </w:rPr>
        <w:t>mays</w:t>
      </w:r>
      <w:proofErr w:type="spellEnd"/>
      <w:r w:rsidR="003D43C5" w:rsidRPr="00240BA7">
        <w:rPr>
          <w:rFonts w:ascii="Times New Roman" w:hAnsi="Times New Roman" w:cs="Times New Roman"/>
          <w:sz w:val="20"/>
          <w:szCs w:val="20"/>
        </w:rPr>
        <w:t xml:space="preserve"> seedlings to short-term salinity stress, nitrogen supply and their combination.</w:t>
      </w:r>
    </w:p>
    <w:p w:rsidR="00DE062E" w:rsidRPr="00240BA7" w:rsidRDefault="00F21C88" w:rsidP="00467485">
      <w:pPr>
        <w:pStyle w:val="ListParagraph"/>
        <w:numPr>
          <w:ilvl w:val="0"/>
          <w:numId w:val="1"/>
        </w:numPr>
        <w:snapToGrid w:val="0"/>
        <w:spacing w:after="0" w:line="240" w:lineRule="auto"/>
        <w:ind w:left="360"/>
        <w:contextualSpacing w:val="0"/>
        <w:jc w:val="both"/>
        <w:rPr>
          <w:rFonts w:ascii="Times New Roman" w:hAnsi="Times New Roman" w:cs="Times New Roman"/>
          <w:b/>
          <w:sz w:val="20"/>
          <w:szCs w:val="20"/>
        </w:rPr>
      </w:pPr>
      <w:r w:rsidRPr="00240BA7">
        <w:rPr>
          <w:rFonts w:ascii="Times New Roman" w:hAnsi="Times New Roman" w:cs="Times New Roman"/>
          <w:b/>
          <w:sz w:val="20"/>
          <w:szCs w:val="20"/>
        </w:rPr>
        <w:t>Materials and methods</w:t>
      </w:r>
    </w:p>
    <w:p w:rsidR="0057222C" w:rsidRPr="00240BA7" w:rsidRDefault="001E29D0" w:rsidP="00467485">
      <w:pPr>
        <w:pStyle w:val="ListParagraph"/>
        <w:snapToGrid w:val="0"/>
        <w:spacing w:after="0" w:line="240" w:lineRule="auto"/>
        <w:ind w:left="90"/>
        <w:contextualSpacing w:val="0"/>
        <w:jc w:val="both"/>
        <w:rPr>
          <w:rFonts w:ascii="Times New Roman" w:hAnsi="Times New Roman" w:cs="Times New Roman"/>
          <w:b/>
          <w:sz w:val="20"/>
          <w:szCs w:val="20"/>
        </w:rPr>
      </w:pPr>
      <w:r w:rsidRPr="00240BA7">
        <w:rPr>
          <w:rFonts w:ascii="Times New Roman" w:hAnsi="Times New Roman" w:cs="Times New Roman"/>
          <w:b/>
          <w:sz w:val="20"/>
          <w:szCs w:val="20"/>
        </w:rPr>
        <w:t xml:space="preserve">2.1 </w:t>
      </w:r>
      <w:r w:rsidR="0057222C" w:rsidRPr="00240BA7">
        <w:rPr>
          <w:rFonts w:ascii="Times New Roman" w:hAnsi="Times New Roman" w:cs="Times New Roman"/>
          <w:b/>
          <w:sz w:val="20"/>
          <w:szCs w:val="20"/>
        </w:rPr>
        <w:t>Plant growth and treatments</w:t>
      </w:r>
    </w:p>
    <w:p w:rsidR="00DD5627" w:rsidRPr="00240BA7" w:rsidRDefault="00240BA7" w:rsidP="00467485">
      <w:pPr>
        <w:snapToGrid w:val="0"/>
        <w:spacing w:after="0" w:line="240" w:lineRule="auto"/>
        <w:jc w:val="both"/>
        <w:rPr>
          <w:color w:val="FF0000"/>
          <w:sz w:val="20"/>
          <w:szCs w:val="20"/>
        </w:rPr>
      </w:pPr>
      <w:r>
        <w:rPr>
          <w:rFonts w:ascii="Times New Roman" w:hAnsi="Times New Roman" w:cs="Times New Roman"/>
          <w:sz w:val="20"/>
          <w:szCs w:val="20"/>
        </w:rPr>
        <w:tab/>
      </w:r>
      <w:r w:rsidR="00D825BD" w:rsidRPr="00240BA7">
        <w:rPr>
          <w:rFonts w:ascii="Times New Roman" w:hAnsi="Times New Roman" w:cs="Times New Roman"/>
          <w:sz w:val="20"/>
          <w:szCs w:val="20"/>
        </w:rPr>
        <w:t xml:space="preserve">Maize grains were planted in </w:t>
      </w:r>
      <w:r w:rsidR="0057222C" w:rsidRPr="00240BA7">
        <w:rPr>
          <w:rFonts w:ascii="Times New Roman" w:hAnsi="Times New Roman" w:cs="Times New Roman"/>
          <w:sz w:val="20"/>
          <w:szCs w:val="20"/>
        </w:rPr>
        <w:t>polythene bags containing sandy loam soil to achieve 3 seeds per bag. After germination, the see</w:t>
      </w:r>
      <w:r w:rsidR="001E29D0" w:rsidRPr="00240BA7">
        <w:rPr>
          <w:rFonts w:ascii="Times New Roman" w:hAnsi="Times New Roman" w:cs="Times New Roman"/>
          <w:sz w:val="20"/>
          <w:szCs w:val="20"/>
        </w:rPr>
        <w:t xml:space="preserve">dlings were thinned out to </w:t>
      </w:r>
      <w:r w:rsidR="0045557B" w:rsidRPr="00240BA7">
        <w:rPr>
          <w:rFonts w:ascii="Times New Roman" w:hAnsi="Times New Roman" w:cs="Times New Roman"/>
          <w:sz w:val="20"/>
          <w:szCs w:val="20"/>
        </w:rPr>
        <w:t>1</w:t>
      </w:r>
      <w:r w:rsidR="0057222C" w:rsidRPr="00240BA7">
        <w:rPr>
          <w:rFonts w:ascii="Times New Roman" w:hAnsi="Times New Roman" w:cs="Times New Roman"/>
          <w:sz w:val="20"/>
          <w:szCs w:val="20"/>
        </w:rPr>
        <w:t xml:space="preserve"> seedling </w:t>
      </w:r>
      <w:r w:rsidR="001E29D0" w:rsidRPr="00240BA7">
        <w:rPr>
          <w:rFonts w:ascii="Times New Roman" w:hAnsi="Times New Roman" w:cs="Times New Roman"/>
          <w:sz w:val="20"/>
          <w:szCs w:val="20"/>
        </w:rPr>
        <w:t xml:space="preserve">per </w:t>
      </w:r>
      <w:r w:rsidR="0057222C" w:rsidRPr="00240BA7">
        <w:rPr>
          <w:rFonts w:ascii="Times New Roman" w:hAnsi="Times New Roman" w:cs="Times New Roman"/>
          <w:sz w:val="20"/>
          <w:szCs w:val="20"/>
        </w:rPr>
        <w:t>nursery bag</w:t>
      </w:r>
      <w:r w:rsidR="001E29D0" w:rsidRPr="00240BA7">
        <w:rPr>
          <w:rFonts w:ascii="Times New Roman" w:hAnsi="Times New Roman" w:cs="Times New Roman"/>
          <w:sz w:val="20"/>
          <w:szCs w:val="20"/>
        </w:rPr>
        <w:t>, and were arranged in a randomized block design</w:t>
      </w:r>
      <w:r w:rsidR="0057222C" w:rsidRPr="00240BA7">
        <w:rPr>
          <w:rFonts w:ascii="Times New Roman" w:hAnsi="Times New Roman" w:cs="Times New Roman"/>
          <w:sz w:val="20"/>
          <w:szCs w:val="20"/>
        </w:rPr>
        <w:t>.</w:t>
      </w:r>
      <w:r w:rsidR="001E29D0" w:rsidRPr="00240BA7">
        <w:rPr>
          <w:rFonts w:ascii="Times New Roman" w:hAnsi="Times New Roman" w:cs="Times New Roman"/>
          <w:sz w:val="20"/>
          <w:szCs w:val="20"/>
        </w:rPr>
        <w:t xml:space="preserve"> Seedlings were watered and allowed to grow for 1 week before treatments.</w:t>
      </w:r>
      <w:r w:rsidR="00A5189F" w:rsidRPr="00240BA7">
        <w:rPr>
          <w:rFonts w:ascii="Times New Roman" w:hAnsi="Times New Roman" w:cs="Times New Roman"/>
          <w:sz w:val="20"/>
          <w:szCs w:val="20"/>
        </w:rPr>
        <w:t xml:space="preserve"> </w:t>
      </w:r>
      <w:r w:rsidR="00A5189F" w:rsidRPr="00240BA7">
        <w:rPr>
          <w:rFonts w:ascii="Times New Roman" w:hAnsi="Times New Roman"/>
          <w:sz w:val="20"/>
          <w:szCs w:val="20"/>
        </w:rPr>
        <w:t xml:space="preserve">Plants were grouped into four categories, each representing a treatment and replicated 6 times. Category 1 (W) served as the control and received 350 ml of water every 3 days throughout the experiment period; category 2 (N) received </w:t>
      </w:r>
      <w:r w:rsidR="00C34FCE" w:rsidRPr="00240BA7">
        <w:rPr>
          <w:rFonts w:ascii="Times New Roman" w:hAnsi="Times New Roman"/>
          <w:sz w:val="20"/>
          <w:szCs w:val="20"/>
        </w:rPr>
        <w:t>350</w:t>
      </w:r>
      <w:r w:rsidR="00A5189F" w:rsidRPr="00240BA7">
        <w:rPr>
          <w:rFonts w:ascii="Times New Roman" w:hAnsi="Times New Roman"/>
          <w:sz w:val="20"/>
          <w:szCs w:val="20"/>
        </w:rPr>
        <w:t xml:space="preserve"> ml </w:t>
      </w:r>
      <w:r w:rsidR="00C34FCE" w:rsidRPr="00240BA7">
        <w:rPr>
          <w:rFonts w:ascii="Times New Roman" w:hAnsi="Times New Roman"/>
          <w:sz w:val="20"/>
          <w:szCs w:val="20"/>
        </w:rPr>
        <w:t>of water</w:t>
      </w:r>
      <w:r w:rsidR="00A5189F" w:rsidRPr="00240BA7">
        <w:rPr>
          <w:rFonts w:ascii="Times New Roman" w:hAnsi="Times New Roman"/>
          <w:sz w:val="20"/>
          <w:szCs w:val="20"/>
        </w:rPr>
        <w:t xml:space="preserve"> every </w:t>
      </w:r>
      <w:r w:rsidR="00C34FCE" w:rsidRPr="00240BA7">
        <w:rPr>
          <w:rFonts w:ascii="Times New Roman" w:hAnsi="Times New Roman"/>
          <w:sz w:val="20"/>
          <w:szCs w:val="20"/>
        </w:rPr>
        <w:t>3</w:t>
      </w:r>
      <w:r w:rsidR="00A5189F" w:rsidRPr="00240BA7">
        <w:rPr>
          <w:rFonts w:ascii="Times New Roman" w:hAnsi="Times New Roman"/>
          <w:sz w:val="20"/>
          <w:szCs w:val="20"/>
        </w:rPr>
        <w:t xml:space="preserve"> days </w:t>
      </w:r>
      <w:r w:rsidR="00C34FCE" w:rsidRPr="00240BA7">
        <w:rPr>
          <w:rFonts w:ascii="Times New Roman" w:hAnsi="Times New Roman"/>
          <w:sz w:val="20"/>
          <w:szCs w:val="20"/>
        </w:rPr>
        <w:t xml:space="preserve">and </w:t>
      </w:r>
      <w:r w:rsidR="00953965" w:rsidRPr="00240BA7">
        <w:rPr>
          <w:rFonts w:ascii="Times New Roman" w:hAnsi="Times New Roman"/>
          <w:sz w:val="20"/>
          <w:szCs w:val="20"/>
        </w:rPr>
        <w:t xml:space="preserve">a weekly </w:t>
      </w:r>
      <w:r w:rsidR="00C34FCE" w:rsidRPr="00240BA7">
        <w:rPr>
          <w:rFonts w:ascii="Times New Roman" w:hAnsi="Times New Roman"/>
          <w:sz w:val="20"/>
          <w:szCs w:val="20"/>
        </w:rPr>
        <w:t xml:space="preserve">foliar spray of 100 ml </w:t>
      </w:r>
      <w:r w:rsidR="00953965" w:rsidRPr="00240BA7">
        <w:rPr>
          <w:rFonts w:ascii="Times New Roman" w:hAnsi="Times New Roman"/>
          <w:sz w:val="20"/>
          <w:szCs w:val="20"/>
        </w:rPr>
        <w:t>0.</w:t>
      </w:r>
      <w:r w:rsidR="00C34FCE" w:rsidRPr="00240BA7">
        <w:rPr>
          <w:rFonts w:ascii="Times New Roman" w:hAnsi="Times New Roman"/>
          <w:sz w:val="20"/>
          <w:szCs w:val="20"/>
        </w:rPr>
        <w:t xml:space="preserve">1 </w:t>
      </w:r>
      <w:r w:rsidR="00C34FCE" w:rsidRPr="00240BA7">
        <w:rPr>
          <w:rFonts w:ascii="Times New Roman" w:hAnsi="Times New Roman"/>
          <w:i/>
          <w:sz w:val="20"/>
          <w:szCs w:val="20"/>
        </w:rPr>
        <w:t>M</w:t>
      </w:r>
      <w:r w:rsidR="00C34FCE" w:rsidRPr="00240BA7">
        <w:rPr>
          <w:rFonts w:ascii="Times New Roman" w:hAnsi="Times New Roman"/>
          <w:sz w:val="20"/>
          <w:szCs w:val="20"/>
        </w:rPr>
        <w:t xml:space="preserve"> </w:t>
      </w:r>
      <w:r w:rsidR="00953965" w:rsidRPr="00240BA7">
        <w:rPr>
          <w:rFonts w:ascii="Times New Roman" w:hAnsi="Times New Roman"/>
          <w:sz w:val="20"/>
          <w:szCs w:val="20"/>
        </w:rPr>
        <w:t xml:space="preserve">ammonium nitrate solution </w:t>
      </w:r>
      <w:r w:rsidR="00A5189F" w:rsidRPr="00240BA7">
        <w:rPr>
          <w:rFonts w:ascii="Times New Roman" w:hAnsi="Times New Roman"/>
          <w:sz w:val="20"/>
          <w:szCs w:val="20"/>
        </w:rPr>
        <w:t xml:space="preserve">throughout the study period; category 3 </w:t>
      </w:r>
      <w:r w:rsidR="00953965" w:rsidRPr="00240BA7">
        <w:rPr>
          <w:rFonts w:ascii="Times New Roman" w:hAnsi="Times New Roman"/>
          <w:sz w:val="20"/>
          <w:szCs w:val="20"/>
        </w:rPr>
        <w:t>(S</w:t>
      </w:r>
      <w:r w:rsidR="00A5189F" w:rsidRPr="00240BA7">
        <w:rPr>
          <w:rFonts w:ascii="Times New Roman" w:hAnsi="Times New Roman"/>
          <w:sz w:val="20"/>
          <w:szCs w:val="20"/>
        </w:rPr>
        <w:t xml:space="preserve">) received </w:t>
      </w:r>
      <w:r w:rsidR="00953965" w:rsidRPr="00240BA7">
        <w:rPr>
          <w:rFonts w:ascii="Times New Roman" w:hAnsi="Times New Roman"/>
          <w:sz w:val="20"/>
          <w:szCs w:val="20"/>
        </w:rPr>
        <w:t xml:space="preserve">350 ml of 0.1 </w:t>
      </w:r>
      <w:r w:rsidR="00953965" w:rsidRPr="00240BA7">
        <w:rPr>
          <w:rFonts w:ascii="Times New Roman" w:hAnsi="Times New Roman"/>
          <w:i/>
          <w:sz w:val="20"/>
          <w:szCs w:val="20"/>
        </w:rPr>
        <w:t>M</w:t>
      </w:r>
      <w:r w:rsidR="00953965" w:rsidRPr="00240BA7">
        <w:rPr>
          <w:rFonts w:ascii="Times New Roman" w:hAnsi="Times New Roman"/>
          <w:sz w:val="20"/>
          <w:szCs w:val="20"/>
        </w:rPr>
        <w:t xml:space="preserve"> </w:t>
      </w:r>
      <w:proofErr w:type="spellStart"/>
      <w:r w:rsidR="00953965" w:rsidRPr="00240BA7">
        <w:rPr>
          <w:rFonts w:ascii="Times New Roman" w:hAnsi="Times New Roman"/>
          <w:sz w:val="20"/>
          <w:szCs w:val="20"/>
        </w:rPr>
        <w:t>NaCl</w:t>
      </w:r>
      <w:proofErr w:type="spellEnd"/>
      <w:r w:rsidR="00A5189F" w:rsidRPr="00240BA7">
        <w:rPr>
          <w:rFonts w:ascii="Times New Roman" w:hAnsi="Times New Roman"/>
          <w:sz w:val="20"/>
          <w:szCs w:val="20"/>
        </w:rPr>
        <w:t xml:space="preserve"> </w:t>
      </w:r>
      <w:r w:rsidR="002415B3" w:rsidRPr="00240BA7">
        <w:rPr>
          <w:rFonts w:ascii="Times New Roman" w:hAnsi="Times New Roman"/>
          <w:sz w:val="20"/>
          <w:szCs w:val="20"/>
        </w:rPr>
        <w:t xml:space="preserve">solution </w:t>
      </w:r>
      <w:r w:rsidR="00A5189F" w:rsidRPr="00240BA7">
        <w:rPr>
          <w:rFonts w:ascii="Times New Roman" w:hAnsi="Times New Roman"/>
          <w:sz w:val="20"/>
          <w:szCs w:val="20"/>
        </w:rPr>
        <w:t xml:space="preserve">every </w:t>
      </w:r>
      <w:r w:rsidR="00953965" w:rsidRPr="00240BA7">
        <w:rPr>
          <w:rFonts w:ascii="Times New Roman" w:hAnsi="Times New Roman"/>
          <w:sz w:val="20"/>
          <w:szCs w:val="20"/>
        </w:rPr>
        <w:t>3</w:t>
      </w:r>
      <w:r w:rsidR="00A5189F" w:rsidRPr="00240BA7">
        <w:rPr>
          <w:rFonts w:ascii="Times New Roman" w:hAnsi="Times New Roman"/>
          <w:sz w:val="20"/>
          <w:szCs w:val="20"/>
        </w:rPr>
        <w:t xml:space="preserve"> </w:t>
      </w:r>
      <w:r w:rsidR="00953965" w:rsidRPr="00240BA7">
        <w:rPr>
          <w:rFonts w:ascii="Times New Roman" w:hAnsi="Times New Roman"/>
          <w:sz w:val="20"/>
          <w:szCs w:val="20"/>
        </w:rPr>
        <w:t>days throughout</w:t>
      </w:r>
      <w:r w:rsidR="00A5189F" w:rsidRPr="00240BA7">
        <w:rPr>
          <w:rFonts w:ascii="Times New Roman" w:hAnsi="Times New Roman"/>
          <w:sz w:val="20"/>
          <w:szCs w:val="20"/>
        </w:rPr>
        <w:t>; while the 4</w:t>
      </w:r>
      <w:r w:rsidR="00A5189F" w:rsidRPr="00240BA7">
        <w:rPr>
          <w:rFonts w:ascii="Times New Roman" w:hAnsi="Times New Roman"/>
          <w:sz w:val="20"/>
          <w:szCs w:val="20"/>
          <w:vertAlign w:val="superscript"/>
        </w:rPr>
        <w:t>th</w:t>
      </w:r>
      <w:r w:rsidR="00A5189F" w:rsidRPr="00240BA7">
        <w:rPr>
          <w:rFonts w:ascii="Times New Roman" w:hAnsi="Times New Roman"/>
          <w:sz w:val="20"/>
          <w:szCs w:val="20"/>
        </w:rPr>
        <w:t xml:space="preserve"> category </w:t>
      </w:r>
      <w:r w:rsidR="00953965" w:rsidRPr="00240BA7">
        <w:rPr>
          <w:rFonts w:ascii="Times New Roman" w:hAnsi="Times New Roman"/>
          <w:sz w:val="20"/>
          <w:szCs w:val="20"/>
        </w:rPr>
        <w:t>(S + N</w:t>
      </w:r>
      <w:r w:rsidR="00A5189F" w:rsidRPr="00240BA7">
        <w:rPr>
          <w:rFonts w:ascii="Times New Roman" w:hAnsi="Times New Roman"/>
          <w:sz w:val="20"/>
          <w:szCs w:val="20"/>
        </w:rPr>
        <w:t xml:space="preserve">) received </w:t>
      </w:r>
      <w:r w:rsidR="00953965" w:rsidRPr="00240BA7">
        <w:rPr>
          <w:rFonts w:ascii="Times New Roman" w:hAnsi="Times New Roman"/>
          <w:sz w:val="20"/>
          <w:szCs w:val="20"/>
        </w:rPr>
        <w:t>350</w:t>
      </w:r>
      <w:r w:rsidR="00A5189F" w:rsidRPr="00240BA7">
        <w:rPr>
          <w:rFonts w:ascii="Times New Roman" w:hAnsi="Times New Roman"/>
          <w:sz w:val="20"/>
          <w:szCs w:val="20"/>
        </w:rPr>
        <w:t xml:space="preserve"> ml </w:t>
      </w:r>
      <w:r w:rsidR="00953965" w:rsidRPr="00240BA7">
        <w:rPr>
          <w:rFonts w:ascii="Times New Roman" w:hAnsi="Times New Roman"/>
          <w:sz w:val="20"/>
          <w:szCs w:val="20"/>
        </w:rPr>
        <w:t>of 0.1</w:t>
      </w:r>
      <w:r w:rsidR="00A5189F" w:rsidRPr="00240BA7">
        <w:rPr>
          <w:rFonts w:ascii="Times New Roman" w:hAnsi="Times New Roman"/>
          <w:sz w:val="20"/>
          <w:szCs w:val="20"/>
        </w:rPr>
        <w:t xml:space="preserve"> </w:t>
      </w:r>
      <w:r w:rsidR="00953965" w:rsidRPr="00240BA7">
        <w:rPr>
          <w:rFonts w:ascii="Times New Roman" w:hAnsi="Times New Roman"/>
          <w:i/>
          <w:sz w:val="20"/>
          <w:szCs w:val="20"/>
        </w:rPr>
        <w:t>M</w:t>
      </w:r>
      <w:r w:rsidR="00467485">
        <w:rPr>
          <w:rFonts w:ascii="Times New Roman" w:hAnsi="Times New Roman"/>
          <w:sz w:val="20"/>
          <w:szCs w:val="20"/>
        </w:rPr>
        <w:t xml:space="preserve"> </w:t>
      </w:r>
      <w:proofErr w:type="spellStart"/>
      <w:r w:rsidR="00953965" w:rsidRPr="00240BA7">
        <w:rPr>
          <w:rFonts w:ascii="Times New Roman" w:hAnsi="Times New Roman"/>
          <w:sz w:val="20"/>
          <w:szCs w:val="20"/>
        </w:rPr>
        <w:t>NaCl</w:t>
      </w:r>
      <w:proofErr w:type="spellEnd"/>
      <w:r w:rsidR="00953965" w:rsidRPr="00240BA7">
        <w:rPr>
          <w:rFonts w:ascii="Times New Roman" w:hAnsi="Times New Roman"/>
          <w:sz w:val="20"/>
          <w:szCs w:val="20"/>
        </w:rPr>
        <w:t xml:space="preserve"> </w:t>
      </w:r>
      <w:r w:rsidR="002415B3" w:rsidRPr="00240BA7">
        <w:rPr>
          <w:rFonts w:ascii="Times New Roman" w:hAnsi="Times New Roman"/>
          <w:sz w:val="20"/>
          <w:szCs w:val="20"/>
        </w:rPr>
        <w:t xml:space="preserve">solution </w:t>
      </w:r>
      <w:r w:rsidR="00A5189F" w:rsidRPr="00240BA7">
        <w:rPr>
          <w:rFonts w:ascii="Times New Roman" w:hAnsi="Times New Roman"/>
          <w:sz w:val="20"/>
          <w:szCs w:val="20"/>
        </w:rPr>
        <w:t xml:space="preserve">every </w:t>
      </w:r>
      <w:r w:rsidR="00953965" w:rsidRPr="00240BA7">
        <w:rPr>
          <w:rFonts w:ascii="Times New Roman" w:hAnsi="Times New Roman"/>
          <w:sz w:val="20"/>
          <w:szCs w:val="20"/>
        </w:rPr>
        <w:t>3</w:t>
      </w:r>
      <w:r w:rsidR="00A5189F" w:rsidRPr="00240BA7">
        <w:rPr>
          <w:rFonts w:ascii="Times New Roman" w:hAnsi="Times New Roman"/>
          <w:sz w:val="20"/>
          <w:szCs w:val="20"/>
        </w:rPr>
        <w:t xml:space="preserve"> days</w:t>
      </w:r>
      <w:r w:rsidR="002415B3" w:rsidRPr="00240BA7">
        <w:rPr>
          <w:rFonts w:ascii="Times New Roman" w:hAnsi="Times New Roman"/>
          <w:sz w:val="20"/>
          <w:szCs w:val="20"/>
        </w:rPr>
        <w:t xml:space="preserve"> and</w:t>
      </w:r>
      <w:r w:rsidR="00467485">
        <w:rPr>
          <w:rFonts w:ascii="Times New Roman" w:hAnsi="Times New Roman"/>
          <w:sz w:val="20"/>
          <w:szCs w:val="20"/>
        </w:rPr>
        <w:t xml:space="preserve"> </w:t>
      </w:r>
      <w:r w:rsidR="00953965" w:rsidRPr="00240BA7">
        <w:rPr>
          <w:rFonts w:ascii="Times New Roman" w:hAnsi="Times New Roman"/>
          <w:sz w:val="20"/>
          <w:szCs w:val="20"/>
        </w:rPr>
        <w:t xml:space="preserve">a weekly foliar spray of 100 ml 0.1 </w:t>
      </w:r>
      <w:r w:rsidR="00953965" w:rsidRPr="00240BA7">
        <w:rPr>
          <w:rFonts w:ascii="Times New Roman" w:hAnsi="Times New Roman"/>
          <w:i/>
          <w:sz w:val="20"/>
          <w:szCs w:val="20"/>
        </w:rPr>
        <w:t>M</w:t>
      </w:r>
      <w:r w:rsidR="00953965" w:rsidRPr="00240BA7">
        <w:rPr>
          <w:rFonts w:ascii="Times New Roman" w:hAnsi="Times New Roman"/>
          <w:sz w:val="20"/>
          <w:szCs w:val="20"/>
        </w:rPr>
        <w:t xml:space="preserve"> ammonium nitrate.</w:t>
      </w:r>
    </w:p>
    <w:p w:rsidR="00DE062E" w:rsidRPr="00240BA7" w:rsidRDefault="00DE062E" w:rsidP="00467485">
      <w:pPr>
        <w:tabs>
          <w:tab w:val="left" w:pos="90"/>
          <w:tab w:val="left" w:pos="180"/>
        </w:tabs>
        <w:snapToGrid w:val="0"/>
        <w:spacing w:after="0" w:line="240" w:lineRule="auto"/>
        <w:jc w:val="both"/>
        <w:rPr>
          <w:rFonts w:ascii="Times New Roman" w:hAnsi="Times New Roman" w:cs="Times New Roman"/>
          <w:b/>
          <w:sz w:val="20"/>
          <w:szCs w:val="20"/>
        </w:rPr>
      </w:pPr>
      <w:r w:rsidRPr="00240BA7">
        <w:rPr>
          <w:rStyle w:val="A5"/>
          <w:rFonts w:ascii="Times New Roman" w:hAnsi="Times New Roman" w:cs="Times New Roman"/>
          <w:sz w:val="20"/>
          <w:szCs w:val="20"/>
        </w:rPr>
        <w:tab/>
      </w:r>
      <w:r w:rsidR="00922F2E" w:rsidRPr="00240BA7">
        <w:rPr>
          <w:rStyle w:val="A5"/>
          <w:rFonts w:ascii="Times New Roman" w:hAnsi="Times New Roman" w:cs="Times New Roman"/>
          <w:sz w:val="20"/>
          <w:szCs w:val="20"/>
        </w:rPr>
        <w:t>2.2</w:t>
      </w:r>
      <w:r w:rsidR="00922F2E" w:rsidRPr="00240BA7">
        <w:rPr>
          <w:rStyle w:val="A5"/>
          <w:rFonts w:ascii="Times New Roman" w:hAnsi="Times New Roman" w:cs="Times New Roman"/>
          <w:b w:val="0"/>
          <w:sz w:val="20"/>
          <w:szCs w:val="20"/>
        </w:rPr>
        <w:t xml:space="preserve"> </w:t>
      </w:r>
      <w:r w:rsidR="00922F2E" w:rsidRPr="00240BA7">
        <w:rPr>
          <w:rFonts w:ascii="Times New Roman" w:hAnsi="Times New Roman" w:cs="Times New Roman"/>
          <w:b/>
          <w:sz w:val="20"/>
          <w:szCs w:val="20"/>
        </w:rPr>
        <w:t xml:space="preserve">Biomass determination </w:t>
      </w:r>
    </w:p>
    <w:p w:rsidR="00922F2E" w:rsidRPr="00240BA7" w:rsidRDefault="00240BA7" w:rsidP="00467485">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922F2E" w:rsidRPr="00240BA7">
        <w:rPr>
          <w:rFonts w:ascii="Times New Roman" w:hAnsi="Times New Roman" w:cs="Times New Roman"/>
          <w:sz w:val="20"/>
          <w:szCs w:val="20"/>
        </w:rPr>
        <w:t xml:space="preserve">Harvested plants were washed thoroughly in running tap water </w:t>
      </w:r>
      <w:r w:rsidR="00DE062E" w:rsidRPr="00240BA7">
        <w:rPr>
          <w:rFonts w:ascii="Times New Roman" w:hAnsi="Times New Roman" w:cs="Times New Roman"/>
          <w:sz w:val="20"/>
          <w:szCs w:val="20"/>
        </w:rPr>
        <w:t xml:space="preserve">to remove attached soil particles </w:t>
      </w:r>
      <w:r w:rsidR="00922F2E" w:rsidRPr="00240BA7">
        <w:rPr>
          <w:rFonts w:ascii="Times New Roman" w:hAnsi="Times New Roman" w:cs="Times New Roman"/>
          <w:sz w:val="20"/>
          <w:szCs w:val="20"/>
        </w:rPr>
        <w:t>and rinsed twice with distilled water. They were then placed in</w:t>
      </w:r>
      <w:r w:rsidR="00DE062E" w:rsidRPr="00240BA7">
        <w:rPr>
          <w:rFonts w:ascii="Times New Roman" w:hAnsi="Times New Roman" w:cs="Times New Roman"/>
          <w:sz w:val="20"/>
          <w:szCs w:val="20"/>
        </w:rPr>
        <w:t xml:space="preserve"> labeled</w:t>
      </w:r>
      <w:r w:rsidR="00922F2E" w:rsidRPr="00240BA7">
        <w:rPr>
          <w:rFonts w:ascii="Times New Roman" w:hAnsi="Times New Roman" w:cs="Times New Roman"/>
          <w:sz w:val="20"/>
          <w:szCs w:val="20"/>
        </w:rPr>
        <w:t xml:space="preserve"> paper bags an</w:t>
      </w:r>
      <w:r w:rsidR="00DE062E" w:rsidRPr="00240BA7">
        <w:rPr>
          <w:rFonts w:ascii="Times New Roman" w:hAnsi="Times New Roman" w:cs="Times New Roman"/>
          <w:sz w:val="20"/>
          <w:szCs w:val="20"/>
        </w:rPr>
        <w:t>d weighed after oven-dried at 65</w:t>
      </w:r>
      <w:r w:rsidR="00DE062E" w:rsidRPr="00240BA7">
        <w:rPr>
          <w:rFonts w:ascii="Times New Roman" w:hAnsi="Times New Roman" w:cs="Times New Roman"/>
          <w:sz w:val="20"/>
          <w:szCs w:val="20"/>
          <w:vertAlign w:val="superscript"/>
        </w:rPr>
        <w:t>o</w:t>
      </w:r>
      <w:r w:rsidR="00922F2E" w:rsidRPr="00240BA7">
        <w:rPr>
          <w:rFonts w:ascii="Times New Roman" w:hAnsi="Times New Roman" w:cs="Times New Roman"/>
          <w:sz w:val="20"/>
          <w:szCs w:val="20"/>
        </w:rPr>
        <w:t xml:space="preserve">C for 72 h. </w:t>
      </w:r>
    </w:p>
    <w:p w:rsidR="00DD5627" w:rsidRPr="00240BA7" w:rsidRDefault="003810A7" w:rsidP="00467485">
      <w:pPr>
        <w:tabs>
          <w:tab w:val="left" w:pos="90"/>
        </w:tabs>
        <w:snapToGrid w:val="0"/>
        <w:spacing w:after="0" w:line="240" w:lineRule="auto"/>
        <w:rPr>
          <w:rFonts w:ascii="Times New Roman" w:hAnsi="Times New Roman" w:cs="Times New Roman"/>
          <w:b/>
          <w:sz w:val="20"/>
          <w:szCs w:val="20"/>
        </w:rPr>
      </w:pPr>
      <w:r w:rsidRPr="00240BA7">
        <w:rPr>
          <w:rFonts w:ascii="Times New Roman" w:hAnsi="Times New Roman" w:cs="Times New Roman"/>
          <w:sz w:val="20"/>
          <w:szCs w:val="20"/>
        </w:rPr>
        <w:tab/>
      </w:r>
      <w:r w:rsidRPr="00240BA7">
        <w:rPr>
          <w:rFonts w:ascii="Times New Roman" w:hAnsi="Times New Roman" w:cs="Times New Roman"/>
          <w:b/>
          <w:sz w:val="20"/>
          <w:szCs w:val="20"/>
        </w:rPr>
        <w:t>2.3 Relative growth rate (RGR)</w:t>
      </w:r>
    </w:p>
    <w:p w:rsidR="003810A7" w:rsidRPr="00240BA7" w:rsidRDefault="003810A7" w:rsidP="00467485">
      <w:pPr>
        <w:snapToGrid w:val="0"/>
        <w:spacing w:after="0" w:line="240" w:lineRule="auto"/>
        <w:rPr>
          <w:rFonts w:ascii="Times New Roman" w:hAnsi="Times New Roman" w:cs="Times New Roman"/>
          <w:sz w:val="20"/>
          <w:szCs w:val="20"/>
        </w:rPr>
      </w:pPr>
      <w:r w:rsidRPr="00240BA7">
        <w:rPr>
          <w:rFonts w:ascii="Times New Roman" w:hAnsi="Times New Roman" w:cs="Times New Roman"/>
          <w:sz w:val="20"/>
          <w:szCs w:val="20"/>
        </w:rPr>
        <w:t xml:space="preserve">The relative growth rate of the plants was determined </w:t>
      </w:r>
      <w:r w:rsidR="008B5911" w:rsidRPr="00240BA7">
        <w:rPr>
          <w:rFonts w:ascii="Times New Roman" w:hAnsi="Times New Roman" w:cs="Times New Roman"/>
          <w:sz w:val="20"/>
          <w:szCs w:val="20"/>
        </w:rPr>
        <w:t xml:space="preserve">according to methods described by </w:t>
      </w:r>
      <w:proofErr w:type="spellStart"/>
      <w:r w:rsidR="008B5911" w:rsidRPr="00240BA7">
        <w:rPr>
          <w:rFonts w:ascii="Times New Roman" w:hAnsi="Times New Roman" w:cs="Times New Roman"/>
          <w:sz w:val="20"/>
          <w:szCs w:val="20"/>
        </w:rPr>
        <w:t>Causton</w:t>
      </w:r>
      <w:proofErr w:type="spellEnd"/>
      <w:r w:rsidR="008B5911" w:rsidRPr="00240BA7">
        <w:rPr>
          <w:rFonts w:ascii="Times New Roman" w:hAnsi="Times New Roman" w:cs="Times New Roman"/>
          <w:sz w:val="20"/>
          <w:szCs w:val="20"/>
        </w:rPr>
        <w:t xml:space="preserve"> (1994) using the formula:</w:t>
      </w:r>
    </w:p>
    <w:p w:rsidR="008B5911" w:rsidRPr="00240BA7" w:rsidRDefault="00A2204A" w:rsidP="00467485">
      <w:pPr>
        <w:snapToGrid w:val="0"/>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31" type="#_x0000_t202" style="position:absolute;margin-left:114pt;margin-top:6.2pt;width:72.75pt;height:24.75pt;z-index:251660288" stroked="f">
            <v:textbox>
              <w:txbxContent>
                <w:p w:rsidR="00193A39" w:rsidRPr="00193A39" w:rsidRDefault="00193A39">
                  <w:pPr>
                    <w:rPr>
                      <w:rFonts w:ascii="Times New Roman" w:hAnsi="Times New Roman" w:cs="Times New Roman"/>
                      <w:sz w:val="20"/>
                      <w:szCs w:val="20"/>
                    </w:rPr>
                  </w:pPr>
                  <w:r w:rsidRPr="00193A39">
                    <w:rPr>
                      <w:rFonts w:ascii="Times New Roman" w:eastAsia="Calibri" w:hAnsi="Times New Roman" w:cs="Times New Roman"/>
                      <w:sz w:val="20"/>
                      <w:szCs w:val="20"/>
                    </w:rPr>
                    <w:t>g</w:t>
                  </w:r>
                  <w:r w:rsidRPr="00193A39">
                    <w:rPr>
                      <w:rFonts w:ascii="Times New Roman" w:eastAsia="Calibri" w:hAnsi="Times New Roman" w:cs="Times New Roman"/>
                      <w:sz w:val="20"/>
                      <w:szCs w:val="20"/>
                      <w:vertAlign w:val="superscript"/>
                    </w:rPr>
                    <w:t xml:space="preserve"> </w:t>
                  </w:r>
                  <w:r w:rsidRPr="00193A39">
                    <w:rPr>
                      <w:rFonts w:ascii="Times New Roman" w:eastAsia="Calibri" w:hAnsi="Times New Roman" w:cs="Times New Roman"/>
                      <w:sz w:val="20"/>
                      <w:szCs w:val="20"/>
                    </w:rPr>
                    <w:t>g</w:t>
                  </w:r>
                  <w:r w:rsidRPr="00193A39">
                    <w:rPr>
                      <w:rFonts w:ascii="Times New Roman" w:eastAsia="Calibri" w:hAnsi="Times New Roman" w:cs="Times New Roman"/>
                      <w:sz w:val="20"/>
                      <w:szCs w:val="20"/>
                      <w:vertAlign w:val="superscript"/>
                    </w:rPr>
                    <w:t>-1</w:t>
                  </w:r>
                  <w:r w:rsidRPr="00193A39">
                    <w:rPr>
                      <w:rFonts w:ascii="Times New Roman" w:eastAsia="Calibri" w:hAnsi="Times New Roman" w:cs="Times New Roman"/>
                      <w:sz w:val="20"/>
                      <w:szCs w:val="20"/>
                    </w:rPr>
                    <w:t>week</w:t>
                  </w:r>
                  <w:r w:rsidRPr="00193A39">
                    <w:rPr>
                      <w:rFonts w:ascii="Times New Roman" w:eastAsia="Calibri" w:hAnsi="Times New Roman" w:cs="Times New Roman"/>
                      <w:sz w:val="20"/>
                      <w:szCs w:val="20"/>
                      <w:vertAlign w:val="superscript"/>
                    </w:rPr>
                    <w:t>-1</w:t>
                  </w:r>
                </w:p>
              </w:txbxContent>
            </v:textbox>
          </v:shape>
        </w:pict>
      </w: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30" type="#_x0000_t32" style="position:absolute;margin-left:30pt;margin-top:16.7pt;width:61.5pt;height:0;z-index:251659264" o:connectortype="straight"/>
        </w:pict>
      </w:r>
      <w:r w:rsidR="008B5911" w:rsidRPr="00240BA7">
        <w:rPr>
          <w:rFonts w:ascii="Times New Roman" w:hAnsi="Times New Roman" w:cs="Times New Roman"/>
          <w:sz w:val="20"/>
          <w:szCs w:val="20"/>
        </w:rPr>
        <w:t xml:space="preserve">RGR = </w:t>
      </w:r>
      <w:proofErr w:type="spellStart"/>
      <w:r w:rsidR="008B5911" w:rsidRPr="00240BA7">
        <w:rPr>
          <w:rFonts w:ascii="Times New Roman" w:hAnsi="Times New Roman" w:cs="Times New Roman"/>
          <w:sz w:val="20"/>
          <w:szCs w:val="20"/>
        </w:rPr>
        <w:t>ln</w:t>
      </w:r>
      <w:proofErr w:type="spellEnd"/>
      <w:r w:rsidR="008B5911" w:rsidRPr="00240BA7">
        <w:rPr>
          <w:rFonts w:ascii="Times New Roman" w:hAnsi="Times New Roman" w:cs="Times New Roman"/>
          <w:sz w:val="20"/>
          <w:szCs w:val="20"/>
        </w:rPr>
        <w:t xml:space="preserve"> W</w:t>
      </w:r>
      <w:r w:rsidR="008B5911" w:rsidRPr="00240BA7">
        <w:rPr>
          <w:rFonts w:ascii="Times New Roman" w:hAnsi="Times New Roman" w:cs="Times New Roman"/>
          <w:sz w:val="20"/>
          <w:szCs w:val="20"/>
          <w:vertAlign w:val="subscript"/>
        </w:rPr>
        <w:t>2</w:t>
      </w:r>
      <w:r w:rsidR="008B5911" w:rsidRPr="00240BA7">
        <w:rPr>
          <w:rFonts w:ascii="Times New Roman" w:hAnsi="Times New Roman" w:cs="Times New Roman"/>
          <w:sz w:val="20"/>
          <w:szCs w:val="20"/>
        </w:rPr>
        <w:t xml:space="preserve"> </w:t>
      </w:r>
      <w:r w:rsidR="00DC2FC4" w:rsidRPr="00240BA7">
        <w:rPr>
          <w:rFonts w:ascii="Times New Roman" w:hAnsi="Times New Roman" w:cs="Times New Roman"/>
          <w:sz w:val="20"/>
          <w:szCs w:val="20"/>
        </w:rPr>
        <w:t>–</w:t>
      </w:r>
      <w:r w:rsidR="008B5911" w:rsidRPr="00240BA7">
        <w:rPr>
          <w:rFonts w:ascii="Times New Roman" w:hAnsi="Times New Roman" w:cs="Times New Roman"/>
          <w:sz w:val="20"/>
          <w:szCs w:val="20"/>
        </w:rPr>
        <w:t xml:space="preserve"> </w:t>
      </w:r>
      <w:proofErr w:type="spellStart"/>
      <w:r w:rsidR="008B5911" w:rsidRPr="00240BA7">
        <w:rPr>
          <w:rFonts w:ascii="Times New Roman" w:hAnsi="Times New Roman" w:cs="Times New Roman"/>
          <w:sz w:val="20"/>
          <w:szCs w:val="20"/>
        </w:rPr>
        <w:t>ln</w:t>
      </w:r>
      <w:proofErr w:type="spellEnd"/>
      <w:r w:rsidR="00DC2FC4" w:rsidRPr="00240BA7">
        <w:rPr>
          <w:rFonts w:ascii="Times New Roman" w:hAnsi="Times New Roman" w:cs="Times New Roman"/>
          <w:sz w:val="20"/>
          <w:szCs w:val="20"/>
        </w:rPr>
        <w:t xml:space="preserve"> </w:t>
      </w:r>
      <w:r w:rsidR="008B5911" w:rsidRPr="00240BA7">
        <w:rPr>
          <w:rFonts w:ascii="Times New Roman" w:hAnsi="Times New Roman" w:cs="Times New Roman"/>
          <w:sz w:val="20"/>
          <w:szCs w:val="20"/>
        </w:rPr>
        <w:t>W</w:t>
      </w:r>
      <w:r w:rsidR="008B5911" w:rsidRPr="00240BA7">
        <w:rPr>
          <w:rFonts w:ascii="Times New Roman" w:hAnsi="Times New Roman" w:cs="Times New Roman"/>
          <w:sz w:val="20"/>
          <w:szCs w:val="20"/>
          <w:vertAlign w:val="subscript"/>
        </w:rPr>
        <w:t>1</w:t>
      </w:r>
    </w:p>
    <w:p w:rsidR="00DD5627" w:rsidRPr="00240BA7" w:rsidRDefault="00467485" w:rsidP="00467485">
      <w:pPr>
        <w:snapToGrid w:val="0"/>
        <w:spacing w:after="0" w:line="240" w:lineRule="auto"/>
        <w:rPr>
          <w:sz w:val="20"/>
          <w:szCs w:val="20"/>
          <w:vertAlign w:val="subscript"/>
        </w:rPr>
      </w:pPr>
      <w:r>
        <w:rPr>
          <w:sz w:val="20"/>
          <w:szCs w:val="20"/>
        </w:rPr>
        <w:t xml:space="preserve"> </w:t>
      </w:r>
      <w:r w:rsidR="008B5911" w:rsidRPr="00240BA7">
        <w:rPr>
          <w:sz w:val="20"/>
          <w:szCs w:val="20"/>
        </w:rPr>
        <w:t xml:space="preserve">                 t</w:t>
      </w:r>
      <w:r w:rsidR="008B5911" w:rsidRPr="00240BA7">
        <w:rPr>
          <w:sz w:val="20"/>
          <w:szCs w:val="20"/>
          <w:vertAlign w:val="subscript"/>
        </w:rPr>
        <w:t>2</w:t>
      </w:r>
      <w:r w:rsidR="008B5911" w:rsidRPr="00240BA7">
        <w:rPr>
          <w:sz w:val="20"/>
          <w:szCs w:val="20"/>
        </w:rPr>
        <w:t xml:space="preserve"> - t</w:t>
      </w:r>
      <w:r w:rsidR="008B5911" w:rsidRPr="00240BA7">
        <w:rPr>
          <w:sz w:val="20"/>
          <w:szCs w:val="20"/>
          <w:vertAlign w:val="subscript"/>
        </w:rPr>
        <w:t>1</w:t>
      </w:r>
      <w:r w:rsidR="00193A39" w:rsidRPr="00240BA7">
        <w:rPr>
          <w:sz w:val="20"/>
          <w:szCs w:val="20"/>
          <w:vertAlign w:val="subscript"/>
        </w:rPr>
        <w:tab/>
      </w:r>
      <w:r w:rsidR="00193A39" w:rsidRPr="00240BA7">
        <w:rPr>
          <w:sz w:val="20"/>
          <w:szCs w:val="20"/>
          <w:vertAlign w:val="subscript"/>
        </w:rPr>
        <w:tab/>
      </w:r>
      <w:r w:rsidR="00193A39" w:rsidRPr="00240BA7">
        <w:rPr>
          <w:sz w:val="20"/>
          <w:szCs w:val="20"/>
          <w:vertAlign w:val="subscript"/>
        </w:rPr>
        <w:tab/>
      </w:r>
      <w:r w:rsidR="00193A39" w:rsidRPr="00240BA7">
        <w:rPr>
          <w:sz w:val="20"/>
          <w:szCs w:val="20"/>
          <w:vertAlign w:val="subscript"/>
        </w:rPr>
        <w:tab/>
      </w:r>
    </w:p>
    <w:p w:rsidR="00B423B7" w:rsidRPr="00240BA7" w:rsidRDefault="00DC2FC4" w:rsidP="00467485">
      <w:pPr>
        <w:autoSpaceDE w:val="0"/>
        <w:autoSpaceDN w:val="0"/>
        <w:adjustRightInd w:val="0"/>
        <w:snapToGrid w:val="0"/>
        <w:spacing w:after="0" w:line="240" w:lineRule="auto"/>
        <w:rPr>
          <w:rFonts w:ascii="Times New Roman" w:hAnsi="Times New Roman" w:cs="Times New Roman"/>
          <w:sz w:val="20"/>
          <w:szCs w:val="20"/>
        </w:rPr>
      </w:pPr>
      <w:r w:rsidRPr="00240BA7">
        <w:rPr>
          <w:rFonts w:ascii="Times New Roman" w:hAnsi="Times New Roman" w:cs="Times New Roman"/>
          <w:sz w:val="20"/>
          <w:szCs w:val="20"/>
        </w:rPr>
        <w:t>Where W</w:t>
      </w:r>
      <w:r w:rsidRPr="00240BA7">
        <w:rPr>
          <w:rFonts w:ascii="Times New Roman" w:hAnsi="Times New Roman" w:cs="Times New Roman"/>
          <w:sz w:val="20"/>
          <w:szCs w:val="20"/>
          <w:vertAlign w:val="subscript"/>
        </w:rPr>
        <w:t>2</w:t>
      </w:r>
      <w:r w:rsidRPr="00240BA7">
        <w:rPr>
          <w:rFonts w:ascii="Times New Roman" w:hAnsi="Times New Roman" w:cs="Times New Roman"/>
          <w:sz w:val="20"/>
          <w:szCs w:val="20"/>
        </w:rPr>
        <w:t xml:space="preserve"> and W</w:t>
      </w:r>
      <w:r w:rsidRPr="00240BA7">
        <w:rPr>
          <w:rFonts w:ascii="Times New Roman" w:hAnsi="Times New Roman" w:cs="Times New Roman"/>
          <w:sz w:val="20"/>
          <w:szCs w:val="20"/>
          <w:vertAlign w:val="subscript"/>
        </w:rPr>
        <w:t>1</w:t>
      </w:r>
      <w:r w:rsidRPr="00240BA7">
        <w:rPr>
          <w:rFonts w:ascii="Times New Roman" w:hAnsi="Times New Roman" w:cs="Times New Roman"/>
          <w:sz w:val="20"/>
          <w:szCs w:val="20"/>
        </w:rPr>
        <w:t xml:space="preserve"> are plant dry weights at t</w:t>
      </w:r>
      <w:r w:rsidRPr="00240BA7">
        <w:rPr>
          <w:rFonts w:ascii="Times New Roman" w:hAnsi="Times New Roman" w:cs="Times New Roman"/>
          <w:sz w:val="20"/>
          <w:szCs w:val="20"/>
          <w:vertAlign w:val="subscript"/>
        </w:rPr>
        <w:t>2</w:t>
      </w:r>
      <w:r w:rsidRPr="00240BA7">
        <w:rPr>
          <w:rFonts w:ascii="Times New Roman" w:hAnsi="Times New Roman" w:cs="Times New Roman"/>
          <w:sz w:val="20"/>
          <w:szCs w:val="20"/>
        </w:rPr>
        <w:t xml:space="preserve"> and t</w:t>
      </w:r>
      <w:r w:rsidRPr="00240BA7">
        <w:rPr>
          <w:rFonts w:ascii="Times New Roman" w:hAnsi="Times New Roman" w:cs="Times New Roman"/>
          <w:sz w:val="20"/>
          <w:szCs w:val="20"/>
          <w:vertAlign w:val="subscript"/>
        </w:rPr>
        <w:t>1</w:t>
      </w:r>
      <w:r w:rsidRPr="00240BA7">
        <w:rPr>
          <w:rFonts w:ascii="Times New Roman" w:hAnsi="Times New Roman" w:cs="Times New Roman"/>
          <w:sz w:val="20"/>
          <w:szCs w:val="20"/>
        </w:rPr>
        <w:t xml:space="preserve"> </w:t>
      </w:r>
      <w:r w:rsidR="00F47978" w:rsidRPr="00240BA7">
        <w:rPr>
          <w:rFonts w:ascii="Times New Roman" w:hAnsi="Times New Roman" w:cs="Times New Roman"/>
          <w:sz w:val="20"/>
          <w:szCs w:val="20"/>
        </w:rPr>
        <w:t>(4th and 2n</w:t>
      </w:r>
      <w:r w:rsidRPr="00240BA7">
        <w:rPr>
          <w:rFonts w:ascii="Times New Roman" w:hAnsi="Times New Roman" w:cs="Times New Roman"/>
          <w:sz w:val="20"/>
          <w:szCs w:val="20"/>
        </w:rPr>
        <w:t>d week) respectively.</w:t>
      </w:r>
    </w:p>
    <w:p w:rsidR="00B423B7" w:rsidRPr="00240BA7" w:rsidRDefault="0057265A" w:rsidP="00467485">
      <w:pPr>
        <w:pStyle w:val="Default"/>
        <w:tabs>
          <w:tab w:val="left" w:pos="0"/>
        </w:tabs>
        <w:snapToGrid w:val="0"/>
        <w:rPr>
          <w:rFonts w:ascii="Times New Roman" w:hAnsi="Times New Roman" w:cs="Times New Roman"/>
          <w:b/>
          <w:bCs/>
          <w:sz w:val="20"/>
          <w:szCs w:val="20"/>
        </w:rPr>
      </w:pPr>
      <w:r w:rsidRPr="00240BA7">
        <w:rPr>
          <w:rStyle w:val="A5"/>
          <w:rFonts w:ascii="Times New Roman" w:hAnsi="Times New Roman" w:cs="Times New Roman"/>
          <w:sz w:val="20"/>
          <w:szCs w:val="20"/>
        </w:rPr>
        <w:t>2.4</w:t>
      </w:r>
      <w:r w:rsidR="00467485">
        <w:rPr>
          <w:rStyle w:val="A5"/>
          <w:rFonts w:ascii="Times New Roman" w:hAnsi="Times New Roman" w:cs="Times New Roman"/>
          <w:sz w:val="20"/>
          <w:szCs w:val="20"/>
        </w:rPr>
        <w:t xml:space="preserve"> </w:t>
      </w:r>
      <w:r w:rsidR="00B423B7" w:rsidRPr="00240BA7">
        <w:rPr>
          <w:rFonts w:ascii="Times New Roman" w:hAnsi="Times New Roman" w:cs="Times New Roman"/>
          <w:b/>
          <w:bCs/>
          <w:sz w:val="20"/>
          <w:szCs w:val="20"/>
        </w:rPr>
        <w:t>Relative water content (RWC)</w:t>
      </w:r>
    </w:p>
    <w:p w:rsidR="0057265A" w:rsidRPr="00240BA7" w:rsidRDefault="00240BA7" w:rsidP="00467485">
      <w:pPr>
        <w:pStyle w:val="Default"/>
        <w:snapToGrid w:val="0"/>
        <w:jc w:val="both"/>
        <w:rPr>
          <w:rFonts w:ascii="Times New Roman" w:hAnsi="Times New Roman" w:cs="Times New Roman"/>
          <w:sz w:val="20"/>
          <w:szCs w:val="20"/>
        </w:rPr>
      </w:pPr>
      <w:r>
        <w:rPr>
          <w:rFonts w:ascii="Times New Roman" w:hAnsi="Times New Roman" w:cs="Times New Roman"/>
          <w:b/>
          <w:bCs/>
          <w:sz w:val="20"/>
          <w:szCs w:val="20"/>
        </w:rPr>
        <w:tab/>
      </w:r>
      <w:r w:rsidR="00B423B7" w:rsidRPr="00240BA7">
        <w:rPr>
          <w:rFonts w:ascii="Times New Roman" w:hAnsi="Times New Roman" w:cs="Times New Roman"/>
          <w:sz w:val="20"/>
          <w:szCs w:val="20"/>
        </w:rPr>
        <w:t xml:space="preserve">The fourth leaf from top (fully expanded young leaf) of the plants representing each treatment were harvested and weighed to determine their fresh </w:t>
      </w:r>
      <w:r w:rsidR="00B423B7" w:rsidRPr="00240BA7">
        <w:rPr>
          <w:rFonts w:ascii="Times New Roman" w:hAnsi="Times New Roman" w:cs="Times New Roman"/>
          <w:sz w:val="20"/>
          <w:szCs w:val="20"/>
        </w:rPr>
        <w:lastRenderedPageBreak/>
        <w:t xml:space="preserve">weight (FW). The leaves were submerged separately in distilled water for 24 h in the dark. They were removed from the water after this period, mopped dry using an absorbent and weighed to determine their saturated weight (SW). The leaves were then placed in paper bags and dried in an oven at 65 </w:t>
      </w:r>
      <w:proofErr w:type="spellStart"/>
      <w:r w:rsidR="00B423B7" w:rsidRPr="00240BA7">
        <w:rPr>
          <w:rStyle w:val="A7"/>
          <w:sz w:val="20"/>
          <w:szCs w:val="20"/>
          <w:vertAlign w:val="superscript"/>
        </w:rPr>
        <w:t>o</w:t>
      </w:r>
      <w:r w:rsidR="00B423B7" w:rsidRPr="00240BA7">
        <w:rPr>
          <w:rFonts w:ascii="Times New Roman" w:hAnsi="Times New Roman" w:cs="Times New Roman"/>
          <w:sz w:val="20"/>
          <w:szCs w:val="20"/>
        </w:rPr>
        <w:t>C</w:t>
      </w:r>
      <w:proofErr w:type="spellEnd"/>
      <w:r w:rsidR="00B423B7" w:rsidRPr="00240BA7">
        <w:rPr>
          <w:rFonts w:ascii="Times New Roman" w:hAnsi="Times New Roman" w:cs="Times New Roman"/>
          <w:sz w:val="20"/>
          <w:szCs w:val="20"/>
        </w:rPr>
        <w:t xml:space="preserve"> for 72 h, the weights were then taken to get the dry weight (DW). The relative water content was calculated according to Turner (1981) using the formula: RWC (%) = [(fresh weight - dry weight)/(saturated weight - dry weight)] x 100. </w:t>
      </w:r>
    </w:p>
    <w:p w:rsidR="009E28F6" w:rsidRPr="00240BA7" w:rsidRDefault="009E28F6" w:rsidP="00467485">
      <w:pPr>
        <w:pStyle w:val="Heading8"/>
        <w:numPr>
          <w:ilvl w:val="1"/>
          <w:numId w:val="7"/>
        </w:numPr>
        <w:tabs>
          <w:tab w:val="left" w:pos="180"/>
        </w:tabs>
        <w:snapToGrid w:val="0"/>
        <w:jc w:val="both"/>
        <w:rPr>
          <w:b/>
          <w:sz w:val="20"/>
          <w:szCs w:val="20"/>
          <w:u w:val="none"/>
        </w:rPr>
      </w:pPr>
      <w:r w:rsidRPr="00240BA7">
        <w:rPr>
          <w:b/>
          <w:sz w:val="20"/>
          <w:szCs w:val="20"/>
          <w:u w:val="none"/>
        </w:rPr>
        <w:t xml:space="preserve">Nitrate </w:t>
      </w:r>
      <w:proofErr w:type="spellStart"/>
      <w:r w:rsidRPr="00240BA7">
        <w:rPr>
          <w:b/>
          <w:sz w:val="20"/>
          <w:szCs w:val="20"/>
          <w:u w:val="none"/>
        </w:rPr>
        <w:t>reductase</w:t>
      </w:r>
      <w:proofErr w:type="spellEnd"/>
      <w:r w:rsidRPr="00240BA7">
        <w:rPr>
          <w:b/>
          <w:sz w:val="20"/>
          <w:szCs w:val="20"/>
          <w:u w:val="none"/>
        </w:rPr>
        <w:t xml:space="preserve"> activity</w:t>
      </w:r>
    </w:p>
    <w:p w:rsidR="009E28F6" w:rsidRPr="00240BA7" w:rsidRDefault="00240BA7" w:rsidP="00467485">
      <w:pPr>
        <w:snapToGrid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ab/>
      </w:r>
      <w:r w:rsidR="009E28F6" w:rsidRPr="00240BA7">
        <w:rPr>
          <w:rFonts w:ascii="Times New Roman" w:eastAsia="Calibri" w:hAnsi="Times New Roman" w:cs="Times New Roman"/>
          <w:sz w:val="20"/>
          <w:szCs w:val="20"/>
        </w:rPr>
        <w:t xml:space="preserve">The extraction and assay of nitrate </w:t>
      </w:r>
      <w:proofErr w:type="spellStart"/>
      <w:r w:rsidR="009E28F6" w:rsidRPr="00240BA7">
        <w:rPr>
          <w:rFonts w:ascii="Times New Roman" w:eastAsia="Calibri" w:hAnsi="Times New Roman" w:cs="Times New Roman"/>
          <w:sz w:val="20"/>
          <w:szCs w:val="20"/>
        </w:rPr>
        <w:t>reductase</w:t>
      </w:r>
      <w:proofErr w:type="spellEnd"/>
      <w:r w:rsidR="009E28F6" w:rsidRPr="00240BA7">
        <w:rPr>
          <w:rFonts w:ascii="Times New Roman" w:eastAsia="Calibri" w:hAnsi="Times New Roman" w:cs="Times New Roman"/>
          <w:sz w:val="20"/>
          <w:szCs w:val="20"/>
        </w:rPr>
        <w:t xml:space="preserve"> </w:t>
      </w:r>
      <w:r w:rsidR="009E28F6" w:rsidRPr="00240BA7">
        <w:rPr>
          <w:rFonts w:ascii="Times New Roman" w:hAnsi="Times New Roman" w:cs="Times New Roman"/>
          <w:sz w:val="20"/>
          <w:szCs w:val="20"/>
        </w:rPr>
        <w:t xml:space="preserve">activity (NRA) </w:t>
      </w:r>
      <w:r w:rsidR="009E28F6" w:rsidRPr="00240BA7">
        <w:rPr>
          <w:rFonts w:ascii="Times New Roman" w:eastAsia="Calibri" w:hAnsi="Times New Roman" w:cs="Times New Roman"/>
          <w:sz w:val="20"/>
          <w:szCs w:val="20"/>
        </w:rPr>
        <w:t xml:space="preserve">was estimated by a modified method of Fan </w:t>
      </w:r>
      <w:r w:rsidR="009E28F6" w:rsidRPr="00240BA7">
        <w:rPr>
          <w:rFonts w:ascii="Times New Roman" w:eastAsia="Calibri" w:hAnsi="Times New Roman" w:cs="Times New Roman"/>
          <w:i/>
          <w:sz w:val="20"/>
          <w:szCs w:val="20"/>
        </w:rPr>
        <w:t>et al.,</w:t>
      </w:r>
      <w:r w:rsidR="009E28F6" w:rsidRPr="00240BA7">
        <w:rPr>
          <w:rFonts w:ascii="Times New Roman" w:eastAsia="Calibri" w:hAnsi="Times New Roman" w:cs="Times New Roman"/>
          <w:sz w:val="20"/>
          <w:szCs w:val="20"/>
        </w:rPr>
        <w:t xml:space="preserve"> (2002</w:t>
      </w:r>
      <w:r w:rsidR="009E28F6" w:rsidRPr="00240BA7">
        <w:rPr>
          <w:rFonts w:ascii="Times New Roman" w:hAnsi="Times New Roman" w:cs="Times New Roman"/>
          <w:sz w:val="20"/>
          <w:szCs w:val="20"/>
        </w:rPr>
        <w:t>). Fresh leaves (0.5</w:t>
      </w:r>
      <w:r w:rsidR="009E28F6" w:rsidRPr="00240BA7">
        <w:rPr>
          <w:rFonts w:ascii="Times New Roman" w:eastAsia="Calibri" w:hAnsi="Times New Roman" w:cs="Times New Roman"/>
          <w:sz w:val="20"/>
          <w:szCs w:val="20"/>
        </w:rPr>
        <w:t>g) was</w:t>
      </w:r>
      <w:r w:rsidR="009E28F6" w:rsidRPr="00240BA7">
        <w:rPr>
          <w:rFonts w:ascii="Times New Roman" w:hAnsi="Times New Roman" w:cs="Times New Roman"/>
          <w:sz w:val="20"/>
          <w:szCs w:val="20"/>
        </w:rPr>
        <w:t xml:space="preserve"> ground and extracted in 10 </w:t>
      </w:r>
      <w:r w:rsidR="009E28F6" w:rsidRPr="00240BA7">
        <w:rPr>
          <w:rFonts w:ascii="Times New Roman" w:eastAsia="Calibri" w:hAnsi="Times New Roman" w:cs="Times New Roman"/>
          <w:sz w:val="20"/>
          <w:szCs w:val="20"/>
        </w:rPr>
        <w:t>ml of disti</w:t>
      </w:r>
      <w:r w:rsidR="009E28F6" w:rsidRPr="00240BA7">
        <w:rPr>
          <w:rFonts w:ascii="Times New Roman" w:hAnsi="Times New Roman" w:cs="Times New Roman"/>
          <w:sz w:val="20"/>
          <w:szCs w:val="20"/>
        </w:rPr>
        <w:t>lled water, centrifuged at 10000 g for 5 min</w:t>
      </w:r>
      <w:r w:rsidR="009E28F6" w:rsidRPr="00240BA7">
        <w:rPr>
          <w:rFonts w:ascii="Times New Roman" w:eastAsia="Calibri" w:hAnsi="Times New Roman" w:cs="Times New Roman"/>
          <w:sz w:val="20"/>
          <w:szCs w:val="20"/>
        </w:rPr>
        <w:t xml:space="preserve">. </w:t>
      </w:r>
      <w:r w:rsidR="009E28F6" w:rsidRPr="00240BA7">
        <w:rPr>
          <w:rFonts w:ascii="Times New Roman" w:hAnsi="Times New Roman" w:cs="Times New Roman"/>
          <w:sz w:val="20"/>
          <w:szCs w:val="20"/>
        </w:rPr>
        <w:t>About 2</w:t>
      </w:r>
      <w:r w:rsidR="009E28F6" w:rsidRPr="00240BA7">
        <w:rPr>
          <w:rFonts w:ascii="Times New Roman" w:eastAsia="Calibri" w:hAnsi="Times New Roman" w:cs="Times New Roman"/>
          <w:sz w:val="20"/>
          <w:szCs w:val="20"/>
        </w:rPr>
        <w:t xml:space="preserve"> ml of the crude extract was </w:t>
      </w:r>
      <w:r w:rsidR="009E28F6" w:rsidRPr="00240BA7">
        <w:rPr>
          <w:rFonts w:ascii="Times New Roman" w:hAnsi="Times New Roman" w:cs="Times New Roman"/>
          <w:sz w:val="20"/>
          <w:szCs w:val="20"/>
        </w:rPr>
        <w:t xml:space="preserve">then </w:t>
      </w:r>
      <w:r w:rsidR="009E28F6" w:rsidRPr="00240BA7">
        <w:rPr>
          <w:rFonts w:ascii="Times New Roman" w:eastAsia="Calibri" w:hAnsi="Times New Roman" w:cs="Times New Roman"/>
          <w:sz w:val="20"/>
          <w:szCs w:val="20"/>
        </w:rPr>
        <w:t xml:space="preserve">incubated at 25 </w:t>
      </w:r>
      <w:proofErr w:type="spellStart"/>
      <w:r w:rsidR="009E28F6" w:rsidRPr="00240BA7">
        <w:rPr>
          <w:rFonts w:ascii="Times New Roman" w:eastAsia="Calibri" w:hAnsi="Times New Roman" w:cs="Times New Roman"/>
          <w:sz w:val="20"/>
          <w:szCs w:val="20"/>
          <w:vertAlign w:val="superscript"/>
        </w:rPr>
        <w:t>o</w:t>
      </w:r>
      <w:r w:rsidR="009E28F6" w:rsidRPr="00240BA7">
        <w:rPr>
          <w:rFonts w:ascii="Times New Roman" w:eastAsia="Calibri" w:hAnsi="Times New Roman" w:cs="Times New Roman"/>
          <w:sz w:val="20"/>
          <w:szCs w:val="20"/>
        </w:rPr>
        <w:t>C</w:t>
      </w:r>
      <w:proofErr w:type="spellEnd"/>
      <w:r w:rsidR="009E28F6" w:rsidRPr="00240BA7">
        <w:rPr>
          <w:rFonts w:ascii="Times New Roman" w:eastAsia="Calibri" w:hAnsi="Times New Roman" w:cs="Times New Roman"/>
          <w:sz w:val="20"/>
          <w:szCs w:val="20"/>
        </w:rPr>
        <w:t xml:space="preserve"> in the dark for 1h in </w:t>
      </w:r>
      <w:r w:rsidR="009E28F6" w:rsidRPr="00240BA7">
        <w:rPr>
          <w:rFonts w:ascii="Times New Roman" w:hAnsi="Times New Roman" w:cs="Times New Roman"/>
          <w:sz w:val="20"/>
          <w:szCs w:val="20"/>
        </w:rPr>
        <w:t>5</w:t>
      </w:r>
      <w:r w:rsidR="009E28F6" w:rsidRPr="00240BA7">
        <w:rPr>
          <w:rFonts w:ascii="Times New Roman" w:eastAsia="Calibri" w:hAnsi="Times New Roman" w:cs="Times New Roman"/>
          <w:sz w:val="20"/>
          <w:szCs w:val="20"/>
        </w:rPr>
        <w:t xml:space="preserve"> ml of the substrate assay solution in a test tube. The substrate assay solution contained 1 ml each of 0.1M KNO</w:t>
      </w:r>
      <w:r w:rsidR="009E28F6" w:rsidRPr="00240BA7">
        <w:rPr>
          <w:rFonts w:ascii="Times New Roman" w:eastAsia="Calibri" w:hAnsi="Times New Roman" w:cs="Times New Roman"/>
          <w:sz w:val="20"/>
          <w:szCs w:val="20"/>
          <w:vertAlign w:val="subscript"/>
        </w:rPr>
        <w:t>3</w:t>
      </w:r>
      <w:r w:rsidR="009E28F6" w:rsidRPr="00240BA7">
        <w:rPr>
          <w:rFonts w:ascii="Times New Roman" w:eastAsia="Calibri" w:hAnsi="Times New Roman" w:cs="Times New Roman"/>
          <w:sz w:val="20"/>
          <w:szCs w:val="20"/>
        </w:rPr>
        <w:t>, 15ml l</w:t>
      </w:r>
      <w:r w:rsidR="009E28F6" w:rsidRPr="00240BA7">
        <w:rPr>
          <w:rFonts w:ascii="Times New Roman" w:eastAsia="Calibri" w:hAnsi="Times New Roman" w:cs="Times New Roman"/>
          <w:sz w:val="20"/>
          <w:szCs w:val="20"/>
          <w:vertAlign w:val="superscript"/>
        </w:rPr>
        <w:t>-1</w:t>
      </w:r>
      <w:r w:rsidR="009E28F6" w:rsidRPr="00240BA7">
        <w:rPr>
          <w:rFonts w:ascii="Times New Roman" w:eastAsia="Calibri" w:hAnsi="Times New Roman" w:cs="Times New Roman"/>
          <w:sz w:val="20"/>
          <w:szCs w:val="20"/>
        </w:rPr>
        <w:t xml:space="preserve"> propan-1-ol and 0.1M potassium phosphate buffer (pH 7.5)</w:t>
      </w:r>
      <w:r w:rsidR="009E28F6" w:rsidRPr="00240BA7">
        <w:rPr>
          <w:rFonts w:ascii="Times New Roman" w:eastAsia="Calibri" w:hAnsi="Times New Roman" w:cs="Times New Roman"/>
          <w:b/>
          <w:sz w:val="20"/>
          <w:szCs w:val="20"/>
        </w:rPr>
        <w:t>.</w:t>
      </w:r>
      <w:r w:rsidR="009E28F6" w:rsidRPr="00240BA7">
        <w:rPr>
          <w:rFonts w:ascii="Times New Roman" w:eastAsia="Calibri" w:hAnsi="Times New Roman" w:cs="Times New Roman"/>
          <w:sz w:val="20"/>
          <w:szCs w:val="20"/>
        </w:rPr>
        <w:t xml:space="preserve"> 1ml of the solution was transferred using a pipette after the incubation period into a clean test tube. 1ml each of 1% </w:t>
      </w:r>
      <w:proofErr w:type="spellStart"/>
      <w:r w:rsidR="009E28F6" w:rsidRPr="00240BA7">
        <w:rPr>
          <w:rFonts w:ascii="Times New Roman" w:eastAsia="Calibri" w:hAnsi="Times New Roman" w:cs="Times New Roman"/>
          <w:sz w:val="20"/>
          <w:szCs w:val="20"/>
        </w:rPr>
        <w:t>sulphanilic</w:t>
      </w:r>
      <w:proofErr w:type="spellEnd"/>
      <w:r w:rsidR="009E28F6" w:rsidRPr="00240BA7">
        <w:rPr>
          <w:rFonts w:ascii="Times New Roman" w:eastAsia="Calibri" w:hAnsi="Times New Roman" w:cs="Times New Roman"/>
          <w:sz w:val="20"/>
          <w:szCs w:val="20"/>
        </w:rPr>
        <w:t xml:space="preserve"> acid and 0.02% </w:t>
      </w:r>
      <w:proofErr w:type="spellStart"/>
      <w:r w:rsidR="009E28F6" w:rsidRPr="00240BA7">
        <w:rPr>
          <w:rFonts w:ascii="Times New Roman" w:eastAsia="Calibri" w:hAnsi="Times New Roman" w:cs="Times New Roman"/>
          <w:sz w:val="20"/>
          <w:szCs w:val="20"/>
        </w:rPr>
        <w:t>naphthylenediamine</w:t>
      </w:r>
      <w:proofErr w:type="spellEnd"/>
      <w:r w:rsidR="009E28F6" w:rsidRPr="00240BA7">
        <w:rPr>
          <w:rFonts w:ascii="Times New Roman" w:eastAsia="Calibri" w:hAnsi="Times New Roman" w:cs="Times New Roman"/>
          <w:sz w:val="20"/>
          <w:szCs w:val="20"/>
        </w:rPr>
        <w:t xml:space="preserve"> (NED) was added, the mixture was thoroughly shaken and left to stand for 1 h to allow full </w:t>
      </w:r>
      <w:proofErr w:type="spellStart"/>
      <w:r w:rsidR="009E28F6" w:rsidRPr="00240BA7">
        <w:rPr>
          <w:rFonts w:ascii="Times New Roman" w:eastAsia="Calibri" w:hAnsi="Times New Roman" w:cs="Times New Roman"/>
          <w:sz w:val="20"/>
          <w:szCs w:val="20"/>
        </w:rPr>
        <w:t>colour</w:t>
      </w:r>
      <w:proofErr w:type="spellEnd"/>
      <w:r w:rsidR="009E28F6" w:rsidRPr="00240BA7">
        <w:rPr>
          <w:rFonts w:ascii="Times New Roman" w:eastAsia="Calibri" w:hAnsi="Times New Roman" w:cs="Times New Roman"/>
          <w:sz w:val="20"/>
          <w:szCs w:val="20"/>
        </w:rPr>
        <w:t xml:space="preserve"> development. A blank was prepared by mixing 1ml of substrate assay solution, 1ml of 1% </w:t>
      </w:r>
      <w:proofErr w:type="spellStart"/>
      <w:r w:rsidR="009E28F6" w:rsidRPr="00240BA7">
        <w:rPr>
          <w:rFonts w:ascii="Times New Roman" w:eastAsia="Calibri" w:hAnsi="Times New Roman" w:cs="Times New Roman"/>
          <w:sz w:val="20"/>
          <w:szCs w:val="20"/>
        </w:rPr>
        <w:t>sulphanilic</w:t>
      </w:r>
      <w:proofErr w:type="spellEnd"/>
      <w:r w:rsidR="009E28F6" w:rsidRPr="00240BA7">
        <w:rPr>
          <w:rFonts w:ascii="Times New Roman" w:eastAsia="Calibri" w:hAnsi="Times New Roman" w:cs="Times New Roman"/>
          <w:sz w:val="20"/>
          <w:szCs w:val="20"/>
        </w:rPr>
        <w:t xml:space="preserve"> acid and 1ml of 0.02 % </w:t>
      </w:r>
      <w:proofErr w:type="spellStart"/>
      <w:r w:rsidR="009E28F6" w:rsidRPr="00240BA7">
        <w:rPr>
          <w:rFonts w:ascii="Times New Roman" w:eastAsia="Calibri" w:hAnsi="Times New Roman" w:cs="Times New Roman"/>
          <w:sz w:val="20"/>
          <w:szCs w:val="20"/>
        </w:rPr>
        <w:t>naphthylenediamine</w:t>
      </w:r>
      <w:proofErr w:type="spellEnd"/>
      <w:r w:rsidR="009E28F6" w:rsidRPr="00240BA7">
        <w:rPr>
          <w:rFonts w:ascii="Times New Roman" w:eastAsia="Calibri" w:hAnsi="Times New Roman" w:cs="Times New Roman"/>
          <w:sz w:val="20"/>
          <w:szCs w:val="20"/>
        </w:rPr>
        <w:t xml:space="preserve"> in a test tube. The mixture was allowed to</w:t>
      </w:r>
      <w:r w:rsidR="009E28F6" w:rsidRPr="00240BA7">
        <w:rPr>
          <w:rFonts w:ascii="Times New Roman" w:hAnsi="Times New Roman" w:cs="Times New Roman"/>
          <w:sz w:val="20"/>
          <w:szCs w:val="20"/>
        </w:rPr>
        <w:t xml:space="preserve"> stand for 1 h</w:t>
      </w:r>
      <w:r w:rsidR="009E28F6" w:rsidRPr="00240BA7">
        <w:rPr>
          <w:rFonts w:ascii="Times New Roman" w:eastAsia="Calibri" w:hAnsi="Times New Roman" w:cs="Times New Roman"/>
          <w:sz w:val="20"/>
          <w:szCs w:val="20"/>
        </w:rPr>
        <w:t xml:space="preserve"> for </w:t>
      </w:r>
      <w:proofErr w:type="spellStart"/>
      <w:r w:rsidR="009E28F6" w:rsidRPr="00240BA7">
        <w:rPr>
          <w:rFonts w:ascii="Times New Roman" w:eastAsia="Calibri" w:hAnsi="Times New Roman" w:cs="Times New Roman"/>
          <w:sz w:val="20"/>
          <w:szCs w:val="20"/>
        </w:rPr>
        <w:t>colour</w:t>
      </w:r>
      <w:proofErr w:type="spellEnd"/>
      <w:r w:rsidR="009E28F6" w:rsidRPr="00240BA7">
        <w:rPr>
          <w:rFonts w:ascii="Times New Roman" w:eastAsia="Calibri" w:hAnsi="Times New Roman" w:cs="Times New Roman"/>
          <w:sz w:val="20"/>
          <w:szCs w:val="20"/>
        </w:rPr>
        <w:t xml:space="preserve"> development. </w:t>
      </w:r>
      <w:proofErr w:type="spellStart"/>
      <w:r w:rsidR="009E28F6" w:rsidRPr="00240BA7">
        <w:rPr>
          <w:rFonts w:ascii="Times New Roman" w:eastAsia="Calibri" w:hAnsi="Times New Roman" w:cs="Times New Roman"/>
          <w:sz w:val="20"/>
          <w:szCs w:val="20"/>
        </w:rPr>
        <w:t>Colour</w:t>
      </w:r>
      <w:proofErr w:type="spellEnd"/>
      <w:r w:rsidR="009E28F6" w:rsidRPr="00240BA7">
        <w:rPr>
          <w:rFonts w:ascii="Times New Roman" w:eastAsia="Calibri" w:hAnsi="Times New Roman" w:cs="Times New Roman"/>
          <w:sz w:val="20"/>
          <w:szCs w:val="20"/>
        </w:rPr>
        <w:t xml:space="preserve"> development due to nitrite was then measured </w:t>
      </w:r>
      <w:proofErr w:type="spellStart"/>
      <w:r w:rsidR="009E28F6" w:rsidRPr="00240BA7">
        <w:rPr>
          <w:rFonts w:ascii="Times New Roman" w:eastAsia="Calibri" w:hAnsi="Times New Roman" w:cs="Times New Roman"/>
          <w:sz w:val="20"/>
          <w:szCs w:val="20"/>
        </w:rPr>
        <w:t>spectrophotometrically</w:t>
      </w:r>
      <w:proofErr w:type="spellEnd"/>
      <w:r w:rsidR="009E28F6" w:rsidRPr="00240BA7">
        <w:rPr>
          <w:rFonts w:ascii="Times New Roman" w:eastAsia="Calibri" w:hAnsi="Times New Roman" w:cs="Times New Roman"/>
          <w:sz w:val="20"/>
          <w:szCs w:val="20"/>
        </w:rPr>
        <w:t xml:space="preserve"> at 540nm. The values were compared to a standard curve generated using solutions of NaNO</w:t>
      </w:r>
      <w:r w:rsidR="009E28F6" w:rsidRPr="00240BA7">
        <w:rPr>
          <w:rFonts w:ascii="Times New Roman" w:eastAsia="Calibri" w:hAnsi="Times New Roman" w:cs="Times New Roman"/>
          <w:sz w:val="20"/>
          <w:szCs w:val="20"/>
          <w:vertAlign w:val="subscript"/>
        </w:rPr>
        <w:t>2</w:t>
      </w:r>
      <w:r w:rsidR="009E28F6" w:rsidRPr="00240BA7">
        <w:rPr>
          <w:rFonts w:ascii="Times New Roman" w:eastAsia="Calibri" w:hAnsi="Times New Roman" w:cs="Times New Roman"/>
          <w:sz w:val="20"/>
          <w:szCs w:val="20"/>
        </w:rPr>
        <w:t>.</w:t>
      </w:r>
    </w:p>
    <w:p w:rsidR="009E28F6" w:rsidRPr="00240BA7" w:rsidRDefault="000E3D03" w:rsidP="00467485">
      <w:pPr>
        <w:pStyle w:val="Default"/>
        <w:snapToGrid w:val="0"/>
        <w:rPr>
          <w:rFonts w:ascii="Times New Roman" w:hAnsi="Times New Roman" w:cs="Times New Roman"/>
          <w:b/>
          <w:bCs/>
          <w:sz w:val="20"/>
          <w:szCs w:val="20"/>
        </w:rPr>
      </w:pPr>
      <w:r w:rsidRPr="00240BA7">
        <w:rPr>
          <w:rFonts w:ascii="Times New Roman" w:hAnsi="Times New Roman" w:cs="Times New Roman"/>
          <w:b/>
          <w:bCs/>
          <w:sz w:val="20"/>
          <w:szCs w:val="20"/>
        </w:rPr>
        <w:t xml:space="preserve"> 2.6</w:t>
      </w:r>
      <w:r w:rsidR="00467485">
        <w:rPr>
          <w:rFonts w:ascii="Times New Roman" w:hAnsi="Times New Roman" w:cs="Times New Roman"/>
          <w:b/>
          <w:bCs/>
          <w:sz w:val="20"/>
          <w:szCs w:val="20"/>
        </w:rPr>
        <w:t xml:space="preserve"> </w:t>
      </w:r>
      <w:r w:rsidR="009E28F6" w:rsidRPr="00240BA7">
        <w:rPr>
          <w:rFonts w:ascii="Times New Roman" w:hAnsi="Times New Roman" w:cs="Times New Roman"/>
          <w:b/>
          <w:bCs/>
          <w:sz w:val="20"/>
          <w:szCs w:val="20"/>
        </w:rPr>
        <w:t xml:space="preserve">Lipid </w:t>
      </w:r>
      <w:proofErr w:type="spellStart"/>
      <w:r w:rsidR="009E28F6" w:rsidRPr="00240BA7">
        <w:rPr>
          <w:rFonts w:ascii="Times New Roman" w:hAnsi="Times New Roman" w:cs="Times New Roman"/>
          <w:b/>
          <w:bCs/>
          <w:sz w:val="20"/>
          <w:szCs w:val="20"/>
        </w:rPr>
        <w:t>peroxidation</w:t>
      </w:r>
      <w:proofErr w:type="spellEnd"/>
      <w:r w:rsidR="009E28F6" w:rsidRPr="00240BA7">
        <w:rPr>
          <w:rFonts w:ascii="Times New Roman" w:hAnsi="Times New Roman" w:cs="Times New Roman"/>
          <w:b/>
          <w:bCs/>
          <w:sz w:val="20"/>
          <w:szCs w:val="20"/>
        </w:rPr>
        <w:t xml:space="preserve"> </w:t>
      </w:r>
      <w:r w:rsidR="00FA2E6B" w:rsidRPr="00240BA7">
        <w:rPr>
          <w:rFonts w:ascii="Times New Roman" w:hAnsi="Times New Roman" w:cs="Times New Roman"/>
          <w:b/>
          <w:bCs/>
          <w:sz w:val="20"/>
          <w:szCs w:val="20"/>
        </w:rPr>
        <w:t>measurement</w:t>
      </w:r>
    </w:p>
    <w:p w:rsidR="00B11914" w:rsidRPr="00240BA7" w:rsidRDefault="00240BA7" w:rsidP="00467485">
      <w:pPr>
        <w:pStyle w:val="Default"/>
        <w:snapToGrid w:val="0"/>
        <w:jc w:val="both"/>
        <w:rPr>
          <w:rFonts w:ascii="Times New Roman" w:hAnsi="Times New Roman" w:cs="Times New Roman"/>
          <w:sz w:val="20"/>
          <w:szCs w:val="20"/>
        </w:rPr>
      </w:pPr>
      <w:r>
        <w:rPr>
          <w:rFonts w:ascii="Times New Roman" w:hAnsi="Times New Roman" w:cs="Times New Roman"/>
          <w:sz w:val="20"/>
          <w:szCs w:val="20"/>
        </w:rPr>
        <w:tab/>
      </w:r>
      <w:r w:rsidR="009E28F6" w:rsidRPr="00240BA7">
        <w:rPr>
          <w:rFonts w:ascii="Times New Roman" w:hAnsi="Times New Roman" w:cs="Times New Roman"/>
          <w:sz w:val="20"/>
          <w:szCs w:val="20"/>
        </w:rPr>
        <w:t xml:space="preserve">Lipid </w:t>
      </w:r>
      <w:proofErr w:type="spellStart"/>
      <w:r w:rsidR="009E28F6" w:rsidRPr="00240BA7">
        <w:rPr>
          <w:rFonts w:ascii="Times New Roman" w:hAnsi="Times New Roman" w:cs="Times New Roman"/>
          <w:sz w:val="20"/>
          <w:szCs w:val="20"/>
        </w:rPr>
        <w:t>peroxidation</w:t>
      </w:r>
      <w:proofErr w:type="spellEnd"/>
      <w:r w:rsidR="009E28F6" w:rsidRPr="00240BA7">
        <w:rPr>
          <w:rFonts w:ascii="Times New Roman" w:hAnsi="Times New Roman" w:cs="Times New Roman"/>
          <w:sz w:val="20"/>
          <w:szCs w:val="20"/>
        </w:rPr>
        <w:t xml:space="preserve"> was measured by estimation of the </w:t>
      </w:r>
      <w:proofErr w:type="spellStart"/>
      <w:r w:rsidR="009E28F6" w:rsidRPr="00240BA7">
        <w:rPr>
          <w:rFonts w:ascii="Times New Roman" w:hAnsi="Times New Roman" w:cs="Times New Roman"/>
          <w:sz w:val="20"/>
          <w:szCs w:val="20"/>
        </w:rPr>
        <w:t>malondialdehyde</w:t>
      </w:r>
      <w:proofErr w:type="spellEnd"/>
      <w:r w:rsidR="009E28F6" w:rsidRPr="00240BA7">
        <w:rPr>
          <w:rFonts w:ascii="Times New Roman" w:hAnsi="Times New Roman" w:cs="Times New Roman"/>
          <w:sz w:val="20"/>
          <w:szCs w:val="20"/>
        </w:rPr>
        <w:t xml:space="preserve"> (MDA) content following a modified procedure of Wang and Jin (2005). Fresh leaves (0.5 g) were homogenized in 5 ml 20% </w:t>
      </w:r>
      <w:proofErr w:type="spellStart"/>
      <w:r w:rsidR="009E28F6" w:rsidRPr="00240BA7">
        <w:rPr>
          <w:rFonts w:ascii="Times New Roman" w:hAnsi="Times New Roman" w:cs="Times New Roman"/>
          <w:sz w:val="20"/>
          <w:szCs w:val="20"/>
        </w:rPr>
        <w:t>trichloroacetic</w:t>
      </w:r>
      <w:proofErr w:type="spellEnd"/>
      <w:r w:rsidR="009E28F6" w:rsidRPr="00240BA7">
        <w:rPr>
          <w:rFonts w:ascii="Times New Roman" w:hAnsi="Times New Roman" w:cs="Times New Roman"/>
          <w:sz w:val="20"/>
          <w:szCs w:val="20"/>
        </w:rPr>
        <w:t xml:space="preserve"> acid (TCA). The homogenate was centrifuged at 10000 g for 5 min. The supernatant (1ml) was mixed with equal volume of 0.6% (w/v) </w:t>
      </w:r>
      <w:proofErr w:type="spellStart"/>
      <w:r w:rsidR="009E28F6" w:rsidRPr="00240BA7">
        <w:rPr>
          <w:rFonts w:ascii="Times New Roman" w:hAnsi="Times New Roman" w:cs="Times New Roman"/>
          <w:sz w:val="20"/>
          <w:szCs w:val="20"/>
        </w:rPr>
        <w:t>thiobarbituric</w:t>
      </w:r>
      <w:proofErr w:type="spellEnd"/>
      <w:r w:rsidR="009E28F6" w:rsidRPr="00240BA7">
        <w:rPr>
          <w:rFonts w:ascii="Times New Roman" w:hAnsi="Times New Roman" w:cs="Times New Roman"/>
          <w:sz w:val="20"/>
          <w:szCs w:val="20"/>
        </w:rPr>
        <w:t xml:space="preserve"> acid solution comprising 10% TCA. The mixture was incubated for 30 min in a boiling water bath and cooled quickly on ice bath. The absorbance of the mixture was read at 450, 532 and 600 nm. The concentration of MDA was calculated as 6.45 (A</w:t>
      </w:r>
      <w:r w:rsidR="009E28F6" w:rsidRPr="00240BA7">
        <w:rPr>
          <w:rStyle w:val="A4"/>
          <w:sz w:val="20"/>
          <w:szCs w:val="20"/>
          <w:vertAlign w:val="subscript"/>
        </w:rPr>
        <w:t>532</w:t>
      </w:r>
      <w:r w:rsidR="009E28F6" w:rsidRPr="00240BA7">
        <w:rPr>
          <w:rFonts w:ascii="Times New Roman" w:hAnsi="Times New Roman" w:cs="Times New Roman"/>
          <w:sz w:val="20"/>
          <w:szCs w:val="20"/>
        </w:rPr>
        <w:t>-A</w:t>
      </w:r>
      <w:r w:rsidR="009E28F6" w:rsidRPr="00240BA7">
        <w:rPr>
          <w:rStyle w:val="A4"/>
          <w:sz w:val="20"/>
          <w:szCs w:val="20"/>
          <w:vertAlign w:val="subscript"/>
        </w:rPr>
        <w:t>600</w:t>
      </w:r>
      <w:r w:rsidR="009E28F6" w:rsidRPr="00240BA7">
        <w:rPr>
          <w:rFonts w:ascii="Times New Roman" w:hAnsi="Times New Roman" w:cs="Times New Roman"/>
          <w:sz w:val="20"/>
          <w:szCs w:val="20"/>
        </w:rPr>
        <w:t>) - 0.56 A</w:t>
      </w:r>
      <w:r w:rsidR="009E28F6" w:rsidRPr="00240BA7">
        <w:rPr>
          <w:rStyle w:val="A4"/>
          <w:sz w:val="20"/>
          <w:szCs w:val="20"/>
          <w:vertAlign w:val="subscript"/>
        </w:rPr>
        <w:t>450</w:t>
      </w:r>
      <w:r w:rsidR="009E28F6" w:rsidRPr="00240BA7">
        <w:rPr>
          <w:rFonts w:ascii="Times New Roman" w:hAnsi="Times New Roman" w:cs="Times New Roman"/>
          <w:sz w:val="20"/>
          <w:szCs w:val="20"/>
        </w:rPr>
        <w:t xml:space="preserve">. </w:t>
      </w:r>
    </w:p>
    <w:p w:rsidR="00B11914" w:rsidRPr="00240BA7" w:rsidRDefault="00B11914" w:rsidP="00467485">
      <w:pPr>
        <w:pStyle w:val="Default"/>
        <w:snapToGrid w:val="0"/>
        <w:rPr>
          <w:rFonts w:ascii="Times New Roman" w:hAnsi="Times New Roman" w:cs="Times New Roman"/>
          <w:sz w:val="20"/>
          <w:szCs w:val="20"/>
        </w:rPr>
      </w:pPr>
      <w:r w:rsidRPr="00240BA7">
        <w:rPr>
          <w:rFonts w:ascii="Times New Roman" w:hAnsi="Times New Roman" w:cs="Times New Roman"/>
          <w:b/>
          <w:bCs/>
          <w:sz w:val="20"/>
          <w:szCs w:val="20"/>
        </w:rPr>
        <w:t xml:space="preserve"> 2.7 Protein determination </w:t>
      </w:r>
    </w:p>
    <w:p w:rsidR="00B11914" w:rsidRPr="00240BA7" w:rsidRDefault="00B11914" w:rsidP="00467485">
      <w:pPr>
        <w:pStyle w:val="Default"/>
        <w:snapToGrid w:val="0"/>
        <w:jc w:val="both"/>
        <w:rPr>
          <w:rFonts w:ascii="Times New Roman" w:hAnsi="Times New Roman" w:cs="Times New Roman"/>
          <w:sz w:val="20"/>
          <w:szCs w:val="20"/>
        </w:rPr>
      </w:pPr>
      <w:r w:rsidRPr="00240BA7">
        <w:rPr>
          <w:rFonts w:ascii="Times New Roman" w:hAnsi="Times New Roman" w:cs="Times New Roman"/>
          <w:sz w:val="20"/>
          <w:szCs w:val="20"/>
        </w:rPr>
        <w:t>The protein level was determined using the micro-</w:t>
      </w:r>
      <w:proofErr w:type="spellStart"/>
      <w:r w:rsidRPr="00240BA7">
        <w:rPr>
          <w:rFonts w:ascii="Times New Roman" w:hAnsi="Times New Roman" w:cs="Times New Roman"/>
          <w:sz w:val="20"/>
          <w:szCs w:val="20"/>
        </w:rPr>
        <w:t>Kjeldahl</w:t>
      </w:r>
      <w:proofErr w:type="spellEnd"/>
      <w:r w:rsidRPr="00240BA7">
        <w:rPr>
          <w:rFonts w:ascii="Times New Roman" w:hAnsi="Times New Roman" w:cs="Times New Roman"/>
          <w:sz w:val="20"/>
          <w:szCs w:val="20"/>
        </w:rPr>
        <w:t xml:space="preserve"> method for the estimation of total organic nitrogen in the oven dried leaves as previously described by </w:t>
      </w:r>
      <w:proofErr w:type="spellStart"/>
      <w:r w:rsidRPr="00240BA7">
        <w:rPr>
          <w:rFonts w:ascii="Times New Roman" w:hAnsi="Times New Roman" w:cs="Times New Roman"/>
          <w:sz w:val="20"/>
          <w:szCs w:val="20"/>
        </w:rPr>
        <w:t>Piorreck</w:t>
      </w:r>
      <w:proofErr w:type="spellEnd"/>
      <w:r w:rsidRPr="00240BA7">
        <w:rPr>
          <w:rFonts w:ascii="Times New Roman" w:hAnsi="Times New Roman" w:cs="Times New Roman"/>
          <w:sz w:val="20"/>
          <w:szCs w:val="20"/>
        </w:rPr>
        <w:t xml:space="preserve"> </w:t>
      </w:r>
      <w:r w:rsidRPr="00240BA7">
        <w:rPr>
          <w:rFonts w:ascii="Times New Roman" w:hAnsi="Times New Roman" w:cs="Times New Roman"/>
          <w:iCs/>
          <w:sz w:val="20"/>
          <w:szCs w:val="20"/>
        </w:rPr>
        <w:t>et al</w:t>
      </w:r>
      <w:r w:rsidRPr="00240BA7">
        <w:rPr>
          <w:rFonts w:ascii="Times New Roman" w:hAnsi="Times New Roman" w:cs="Times New Roman"/>
          <w:sz w:val="20"/>
          <w:szCs w:val="20"/>
        </w:rPr>
        <w:t>., (1984). The total nitrogen content was multiplied by 6.25 to obtain the amount of pro</w:t>
      </w:r>
      <w:r w:rsidRPr="00240BA7">
        <w:rPr>
          <w:rFonts w:ascii="Times New Roman" w:hAnsi="Times New Roman" w:cs="Times New Roman"/>
          <w:sz w:val="20"/>
          <w:szCs w:val="20"/>
        </w:rPr>
        <w:softHyphen/>
        <w:t xml:space="preserve">tein. </w:t>
      </w:r>
    </w:p>
    <w:p w:rsidR="001A4481" w:rsidRPr="00240BA7" w:rsidRDefault="001A4481" w:rsidP="00467485">
      <w:pPr>
        <w:pStyle w:val="Default"/>
        <w:snapToGrid w:val="0"/>
        <w:jc w:val="both"/>
        <w:rPr>
          <w:rFonts w:ascii="Times New Roman" w:hAnsi="Times New Roman" w:cs="Times New Roman"/>
          <w:b/>
          <w:sz w:val="20"/>
          <w:szCs w:val="20"/>
        </w:rPr>
      </w:pPr>
      <w:r w:rsidRPr="00240BA7">
        <w:rPr>
          <w:rFonts w:ascii="Times New Roman" w:hAnsi="Times New Roman" w:cs="Times New Roman"/>
          <w:b/>
          <w:sz w:val="20"/>
          <w:szCs w:val="20"/>
        </w:rPr>
        <w:lastRenderedPageBreak/>
        <w:t xml:space="preserve">2.8 Determination of </w:t>
      </w:r>
      <w:proofErr w:type="spellStart"/>
      <w:r w:rsidRPr="00240BA7">
        <w:rPr>
          <w:rFonts w:ascii="Times New Roman" w:hAnsi="Times New Roman" w:cs="Times New Roman"/>
          <w:b/>
          <w:sz w:val="20"/>
          <w:szCs w:val="20"/>
        </w:rPr>
        <w:t>catalase</w:t>
      </w:r>
      <w:proofErr w:type="spellEnd"/>
      <w:r w:rsidRPr="00240BA7">
        <w:rPr>
          <w:rFonts w:ascii="Times New Roman" w:hAnsi="Times New Roman" w:cs="Times New Roman"/>
          <w:b/>
          <w:sz w:val="20"/>
          <w:szCs w:val="20"/>
        </w:rPr>
        <w:t xml:space="preserve"> activity</w:t>
      </w:r>
    </w:p>
    <w:p w:rsidR="001A4481" w:rsidRPr="00240BA7" w:rsidRDefault="001A4481" w:rsidP="00467485">
      <w:pPr>
        <w:pStyle w:val="Default"/>
        <w:snapToGrid w:val="0"/>
        <w:jc w:val="both"/>
        <w:rPr>
          <w:rFonts w:ascii="Times New Roman" w:hAnsi="Times New Roman" w:cs="Times New Roman"/>
          <w:b/>
          <w:sz w:val="20"/>
          <w:szCs w:val="20"/>
        </w:rPr>
      </w:pPr>
      <w:proofErr w:type="spellStart"/>
      <w:r w:rsidRPr="00240BA7">
        <w:rPr>
          <w:rFonts w:ascii="Times New Roman" w:hAnsi="Times New Roman"/>
          <w:sz w:val="20"/>
          <w:szCs w:val="20"/>
        </w:rPr>
        <w:t>Catalase</w:t>
      </w:r>
      <w:proofErr w:type="spellEnd"/>
      <w:r w:rsidRPr="00240BA7">
        <w:rPr>
          <w:rFonts w:ascii="Times New Roman" w:hAnsi="Times New Roman"/>
          <w:sz w:val="20"/>
          <w:szCs w:val="20"/>
        </w:rPr>
        <w:t xml:space="preserve"> (CAT) activity was determined according to </w:t>
      </w:r>
      <w:proofErr w:type="spellStart"/>
      <w:r w:rsidRPr="00240BA7">
        <w:rPr>
          <w:rFonts w:ascii="Times New Roman" w:hAnsi="Times New Roman"/>
          <w:sz w:val="20"/>
          <w:szCs w:val="20"/>
        </w:rPr>
        <w:t>Aebi</w:t>
      </w:r>
      <w:proofErr w:type="spellEnd"/>
      <w:r w:rsidRPr="00240BA7">
        <w:rPr>
          <w:rFonts w:ascii="Times New Roman" w:hAnsi="Times New Roman"/>
          <w:sz w:val="20"/>
          <w:szCs w:val="20"/>
        </w:rPr>
        <w:t xml:space="preserve"> (1984). The activity was assayed by monitoring the decrease in the absorbance at 240nm as a consequence of H</w:t>
      </w:r>
      <w:r w:rsidRPr="00240BA7">
        <w:rPr>
          <w:rFonts w:ascii="Times New Roman" w:hAnsi="Times New Roman"/>
          <w:sz w:val="20"/>
          <w:szCs w:val="20"/>
          <w:vertAlign w:val="subscript"/>
        </w:rPr>
        <w:t>2</w:t>
      </w:r>
      <w:r w:rsidRPr="00240BA7">
        <w:rPr>
          <w:rFonts w:ascii="Times New Roman" w:hAnsi="Times New Roman"/>
          <w:sz w:val="20"/>
          <w:szCs w:val="20"/>
        </w:rPr>
        <w:t>O</w:t>
      </w:r>
      <w:r w:rsidRPr="00240BA7">
        <w:rPr>
          <w:rFonts w:ascii="Times New Roman" w:hAnsi="Times New Roman"/>
          <w:sz w:val="20"/>
          <w:szCs w:val="20"/>
          <w:vertAlign w:val="subscript"/>
        </w:rPr>
        <w:t>2</w:t>
      </w:r>
      <w:r w:rsidRPr="00240BA7">
        <w:rPr>
          <w:rFonts w:ascii="Times New Roman" w:hAnsi="Times New Roman"/>
          <w:sz w:val="20"/>
          <w:szCs w:val="20"/>
        </w:rPr>
        <w:t xml:space="preserve"> disappearance.</w:t>
      </w:r>
    </w:p>
    <w:p w:rsidR="001A4481" w:rsidRPr="00240BA7" w:rsidRDefault="001A4481" w:rsidP="00467485">
      <w:pPr>
        <w:pStyle w:val="Default"/>
        <w:snapToGrid w:val="0"/>
        <w:jc w:val="both"/>
        <w:rPr>
          <w:rFonts w:ascii="Times New Roman" w:hAnsi="Times New Roman" w:cs="Times New Roman"/>
          <w:b/>
          <w:bCs/>
          <w:sz w:val="20"/>
          <w:szCs w:val="20"/>
        </w:rPr>
      </w:pPr>
      <w:r w:rsidRPr="00240BA7">
        <w:rPr>
          <w:rStyle w:val="A5"/>
          <w:rFonts w:ascii="Times New Roman" w:hAnsi="Times New Roman" w:cs="Times New Roman"/>
          <w:sz w:val="20"/>
          <w:szCs w:val="20"/>
        </w:rPr>
        <w:t xml:space="preserve">2.9 </w:t>
      </w:r>
      <w:r w:rsidRPr="00240BA7">
        <w:rPr>
          <w:rFonts w:ascii="Times New Roman" w:hAnsi="Times New Roman" w:cs="Times New Roman"/>
          <w:b/>
          <w:bCs/>
          <w:sz w:val="20"/>
          <w:szCs w:val="20"/>
        </w:rPr>
        <w:t>Statistical analysis</w:t>
      </w:r>
    </w:p>
    <w:p w:rsidR="009E28F6" w:rsidRPr="00240BA7" w:rsidRDefault="00240BA7" w:rsidP="00467485">
      <w:pPr>
        <w:pStyle w:val="Default"/>
        <w:snapToGrid w:val="0"/>
        <w:jc w:val="both"/>
        <w:rPr>
          <w:rFonts w:ascii="Times New Roman" w:hAnsi="Times New Roman" w:cs="Times New Roman"/>
          <w:b/>
          <w:bCs/>
          <w:sz w:val="20"/>
          <w:szCs w:val="20"/>
        </w:rPr>
      </w:pPr>
      <w:r>
        <w:rPr>
          <w:rFonts w:ascii="Times New Roman" w:hAnsi="Times New Roman" w:cs="Times New Roman"/>
          <w:b/>
          <w:bCs/>
          <w:sz w:val="20"/>
          <w:szCs w:val="20"/>
        </w:rPr>
        <w:tab/>
      </w:r>
      <w:r w:rsidR="001A4481" w:rsidRPr="00240BA7">
        <w:rPr>
          <w:rFonts w:ascii="Times New Roman" w:hAnsi="Times New Roman" w:cs="Times New Roman"/>
          <w:b/>
          <w:bCs/>
          <w:sz w:val="20"/>
          <w:szCs w:val="20"/>
        </w:rPr>
        <w:t xml:space="preserve"> </w:t>
      </w:r>
      <w:r w:rsidR="001A4481" w:rsidRPr="00240BA7">
        <w:rPr>
          <w:rFonts w:ascii="Times New Roman" w:hAnsi="Times New Roman" w:cs="Times New Roman"/>
          <w:sz w:val="20"/>
          <w:szCs w:val="20"/>
        </w:rPr>
        <w:t>Means of three replicates as well as their standard errors (SE) were determined. The test of significance between the treat</w:t>
      </w:r>
      <w:r w:rsidR="001A4481" w:rsidRPr="00240BA7">
        <w:rPr>
          <w:rFonts w:ascii="Times New Roman" w:hAnsi="Times New Roman" w:cs="Times New Roman"/>
          <w:sz w:val="20"/>
          <w:szCs w:val="20"/>
        </w:rPr>
        <w:softHyphen/>
        <w:t xml:space="preserve">ments was done using a one way analysis of variance (ANOVA). </w:t>
      </w:r>
    </w:p>
    <w:p w:rsidR="00B423B7" w:rsidRPr="00240BA7" w:rsidRDefault="005D2651" w:rsidP="00467485">
      <w:pPr>
        <w:pStyle w:val="ListParagraph"/>
        <w:numPr>
          <w:ilvl w:val="0"/>
          <w:numId w:val="1"/>
        </w:numPr>
        <w:autoSpaceDE w:val="0"/>
        <w:autoSpaceDN w:val="0"/>
        <w:adjustRightInd w:val="0"/>
        <w:snapToGrid w:val="0"/>
        <w:spacing w:after="0" w:line="240" w:lineRule="auto"/>
        <w:ind w:left="360"/>
        <w:contextualSpacing w:val="0"/>
        <w:jc w:val="both"/>
        <w:rPr>
          <w:rFonts w:ascii="Times New Roman" w:hAnsi="Times New Roman" w:cs="Times New Roman"/>
          <w:b/>
          <w:sz w:val="20"/>
          <w:szCs w:val="20"/>
        </w:rPr>
      </w:pPr>
      <w:r w:rsidRPr="00240BA7">
        <w:rPr>
          <w:rFonts w:ascii="Times New Roman" w:hAnsi="Times New Roman" w:cs="Times New Roman"/>
          <w:b/>
          <w:sz w:val="20"/>
          <w:szCs w:val="20"/>
        </w:rPr>
        <w:t>Results</w:t>
      </w:r>
    </w:p>
    <w:p w:rsidR="00DD5627" w:rsidRPr="00240BA7" w:rsidRDefault="000A419D" w:rsidP="00467485">
      <w:pPr>
        <w:snapToGrid w:val="0"/>
        <w:spacing w:after="0" w:line="240" w:lineRule="auto"/>
        <w:jc w:val="both"/>
        <w:rPr>
          <w:rFonts w:ascii="Arial" w:hAnsi="Arial" w:cs="Arial"/>
          <w:color w:val="FF0000"/>
          <w:sz w:val="20"/>
          <w:szCs w:val="20"/>
        </w:rPr>
      </w:pPr>
      <w:r w:rsidRPr="00240BA7">
        <w:rPr>
          <w:rFonts w:ascii="Times New Roman" w:hAnsi="Times New Roman" w:cs="Times New Roman"/>
          <w:sz w:val="20"/>
          <w:szCs w:val="20"/>
        </w:rPr>
        <w:tab/>
      </w:r>
      <w:r w:rsidR="006F3E01" w:rsidRPr="00240BA7">
        <w:rPr>
          <w:rFonts w:ascii="Times New Roman" w:hAnsi="Times New Roman" w:cs="Times New Roman"/>
          <w:sz w:val="20"/>
          <w:szCs w:val="20"/>
        </w:rPr>
        <w:t xml:space="preserve">Data showing the effects of salinity and exogenous nitrogen supply on biomass accumulation of </w:t>
      </w:r>
      <w:proofErr w:type="spellStart"/>
      <w:r w:rsidR="000F4054" w:rsidRPr="00240BA7">
        <w:rPr>
          <w:rFonts w:ascii="Times New Roman" w:hAnsi="Times New Roman" w:cs="Times New Roman"/>
          <w:i/>
          <w:sz w:val="20"/>
          <w:szCs w:val="20"/>
        </w:rPr>
        <w:t>Z.mays</w:t>
      </w:r>
      <w:proofErr w:type="spellEnd"/>
      <w:r w:rsidR="000F4054" w:rsidRPr="00240BA7">
        <w:rPr>
          <w:rFonts w:ascii="Times New Roman" w:hAnsi="Times New Roman" w:cs="Times New Roman"/>
          <w:i/>
          <w:sz w:val="20"/>
          <w:szCs w:val="20"/>
        </w:rPr>
        <w:t xml:space="preserve"> </w:t>
      </w:r>
      <w:r w:rsidR="000F4054" w:rsidRPr="00240BA7">
        <w:rPr>
          <w:rFonts w:ascii="Times New Roman" w:hAnsi="Times New Roman" w:cs="Times New Roman"/>
          <w:sz w:val="20"/>
          <w:szCs w:val="20"/>
        </w:rPr>
        <w:t>is</w:t>
      </w:r>
      <w:r w:rsidR="006F3E01" w:rsidRPr="00240BA7">
        <w:rPr>
          <w:rFonts w:ascii="Times New Roman" w:hAnsi="Times New Roman" w:cs="Times New Roman"/>
          <w:sz w:val="20"/>
          <w:szCs w:val="20"/>
        </w:rPr>
        <w:t xml:space="preserve"> represented in figure 1. Plants grown in the non-saline soils had higher dry matter compared to the plants grown in saline soils. It was observed that exogenous supply of nitrogen had a significant effect on </w:t>
      </w:r>
      <w:r w:rsidR="0040082B" w:rsidRPr="00240BA7">
        <w:rPr>
          <w:rFonts w:ascii="Times New Roman" w:hAnsi="Times New Roman" w:cs="Times New Roman"/>
          <w:sz w:val="20"/>
          <w:szCs w:val="20"/>
        </w:rPr>
        <w:t>plant growth as it consistently increased the biomass of the plants</w:t>
      </w:r>
      <w:r w:rsidR="008E664A" w:rsidRPr="00240BA7">
        <w:rPr>
          <w:rFonts w:ascii="Times New Roman" w:hAnsi="Times New Roman" w:cs="Times New Roman"/>
          <w:sz w:val="20"/>
          <w:szCs w:val="20"/>
        </w:rPr>
        <w:t xml:space="preserve"> when grown under saline or non-saline conditions</w:t>
      </w:r>
      <w:r w:rsidR="0040082B" w:rsidRPr="00240BA7">
        <w:rPr>
          <w:rFonts w:ascii="Times New Roman" w:hAnsi="Times New Roman" w:cs="Times New Roman"/>
          <w:sz w:val="20"/>
          <w:szCs w:val="20"/>
        </w:rPr>
        <w:t>.</w:t>
      </w:r>
      <w:r w:rsidR="00D2112D" w:rsidRPr="00240BA7">
        <w:rPr>
          <w:rFonts w:ascii="Times New Roman" w:hAnsi="Times New Roman" w:cs="Times New Roman"/>
          <w:sz w:val="20"/>
          <w:szCs w:val="20"/>
        </w:rPr>
        <w:t xml:space="preserve"> While plants that received only water had a mean dry weight of 5.24± 0.06, those that received </w:t>
      </w:r>
      <w:r w:rsidR="008E664A" w:rsidRPr="00240BA7">
        <w:rPr>
          <w:rFonts w:ascii="Times New Roman" w:hAnsi="Times New Roman" w:cs="Times New Roman"/>
          <w:sz w:val="20"/>
          <w:szCs w:val="20"/>
        </w:rPr>
        <w:t xml:space="preserve">water and nitrogen, salinity, nitrogen in addition to salinity respectively had 5.66±0.07, 3.58±0.04 and 4.98±0.06 g. </w:t>
      </w:r>
    </w:p>
    <w:p w:rsidR="00DD5627" w:rsidRPr="00240BA7" w:rsidRDefault="00DD5627" w:rsidP="00467485">
      <w:pPr>
        <w:snapToGrid w:val="0"/>
        <w:spacing w:after="0" w:line="240" w:lineRule="auto"/>
        <w:rPr>
          <w:color w:val="FF0000"/>
          <w:sz w:val="20"/>
          <w:szCs w:val="20"/>
        </w:rPr>
      </w:pPr>
    </w:p>
    <w:p w:rsidR="00DD5627" w:rsidRPr="00240BA7" w:rsidRDefault="008D4676" w:rsidP="00467485">
      <w:pPr>
        <w:snapToGrid w:val="0"/>
        <w:spacing w:after="0" w:line="240" w:lineRule="auto"/>
        <w:jc w:val="center"/>
        <w:rPr>
          <w:color w:val="FF0000"/>
          <w:sz w:val="20"/>
          <w:szCs w:val="20"/>
        </w:rPr>
      </w:pPr>
      <w:r w:rsidRPr="00240BA7">
        <w:rPr>
          <w:noProof/>
          <w:color w:val="FF0000"/>
          <w:sz w:val="20"/>
          <w:szCs w:val="20"/>
          <w:lang w:eastAsia="zh-CN"/>
        </w:rPr>
        <w:drawing>
          <wp:inline distT="0" distB="0" distL="0" distR="0">
            <wp:extent cx="2781300" cy="24669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5627" w:rsidRDefault="008D4676"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b/>
          <w:sz w:val="20"/>
          <w:szCs w:val="20"/>
        </w:rPr>
        <w:t>Figure</w:t>
      </w:r>
      <w:r w:rsidR="00467485">
        <w:rPr>
          <w:rFonts w:ascii="Times New Roman" w:hAnsi="Times New Roman" w:cs="Times New Roman"/>
          <w:b/>
          <w:sz w:val="20"/>
          <w:szCs w:val="20"/>
        </w:rPr>
        <w:t xml:space="preserve"> </w:t>
      </w:r>
      <w:r w:rsidRPr="00240BA7">
        <w:rPr>
          <w:rFonts w:ascii="Times New Roman" w:hAnsi="Times New Roman" w:cs="Times New Roman"/>
          <w:b/>
          <w:sz w:val="20"/>
          <w:szCs w:val="20"/>
        </w:rPr>
        <w:t>1</w:t>
      </w:r>
      <w:r w:rsidRPr="00240BA7">
        <w:rPr>
          <w:rFonts w:ascii="Times New Roman" w:hAnsi="Times New Roman" w:cs="Times New Roman"/>
          <w:sz w:val="20"/>
          <w:szCs w:val="20"/>
        </w:rPr>
        <w:t xml:space="preserve">. Biomass accumulation in </w:t>
      </w:r>
      <w:r w:rsidRPr="00240BA7">
        <w:rPr>
          <w:rFonts w:ascii="Times New Roman" w:hAnsi="Times New Roman" w:cs="Times New Roman"/>
          <w:i/>
          <w:sz w:val="20"/>
          <w:szCs w:val="20"/>
        </w:rPr>
        <w:t xml:space="preserve">Z. </w:t>
      </w:r>
      <w:proofErr w:type="spellStart"/>
      <w:r w:rsidRPr="00240BA7">
        <w:rPr>
          <w:rFonts w:ascii="Times New Roman" w:hAnsi="Times New Roman" w:cs="Times New Roman"/>
          <w:i/>
          <w:sz w:val="20"/>
          <w:szCs w:val="20"/>
        </w:rPr>
        <w:t>mays</w:t>
      </w:r>
      <w:proofErr w:type="spellEnd"/>
      <w:r w:rsidRPr="00240BA7">
        <w:rPr>
          <w:rFonts w:ascii="Times New Roman" w:hAnsi="Times New Roman" w:cs="Times New Roman"/>
          <w:sz w:val="20"/>
          <w:szCs w:val="20"/>
        </w:rPr>
        <w:t xml:space="preserve"> under well watered (W), well</w:t>
      </w:r>
      <w:r w:rsidR="00E32096" w:rsidRPr="00240BA7">
        <w:rPr>
          <w:rFonts w:ascii="Times New Roman" w:hAnsi="Times New Roman" w:cs="Times New Roman"/>
          <w:sz w:val="20"/>
          <w:szCs w:val="20"/>
        </w:rPr>
        <w:t xml:space="preserve"> </w:t>
      </w:r>
      <w:r w:rsidRPr="00240BA7">
        <w:rPr>
          <w:rFonts w:ascii="Times New Roman" w:hAnsi="Times New Roman" w:cs="Times New Roman"/>
          <w:sz w:val="20"/>
          <w:szCs w:val="20"/>
        </w:rPr>
        <w:t>watered</w:t>
      </w:r>
      <w:r w:rsidR="00467485">
        <w:rPr>
          <w:rFonts w:ascii="Times New Roman" w:hAnsi="Times New Roman" w:cs="Times New Roman"/>
          <w:sz w:val="20"/>
          <w:szCs w:val="20"/>
        </w:rPr>
        <w:t xml:space="preserve"> </w:t>
      </w:r>
      <w:r w:rsidRPr="00240BA7">
        <w:rPr>
          <w:rFonts w:ascii="Times New Roman" w:hAnsi="Times New Roman" w:cs="Times New Roman"/>
          <w:sz w:val="20"/>
          <w:szCs w:val="20"/>
        </w:rPr>
        <w:t xml:space="preserve">and nitrogen (N), salinity (S), </w:t>
      </w:r>
      <w:r w:rsidR="00E32096" w:rsidRPr="00240BA7">
        <w:rPr>
          <w:rFonts w:ascii="Times New Roman" w:hAnsi="Times New Roman" w:cs="Times New Roman"/>
          <w:sz w:val="20"/>
          <w:szCs w:val="20"/>
        </w:rPr>
        <w:t>and salinity a</w:t>
      </w:r>
      <w:r w:rsidRPr="00240BA7">
        <w:rPr>
          <w:rFonts w:ascii="Times New Roman" w:hAnsi="Times New Roman" w:cs="Times New Roman"/>
          <w:sz w:val="20"/>
          <w:szCs w:val="20"/>
        </w:rPr>
        <w:t>nd nitrogen (S+N)</w:t>
      </w:r>
      <w:r w:rsidR="00CF1274" w:rsidRPr="00240BA7">
        <w:rPr>
          <w:rFonts w:ascii="Times New Roman" w:hAnsi="Times New Roman" w:cs="Times New Roman"/>
          <w:sz w:val="20"/>
          <w:szCs w:val="20"/>
        </w:rPr>
        <w:t xml:space="preserve"> </w:t>
      </w:r>
      <w:r w:rsidRPr="00240BA7">
        <w:rPr>
          <w:rFonts w:ascii="Times New Roman" w:hAnsi="Times New Roman" w:cs="Times New Roman"/>
          <w:sz w:val="20"/>
          <w:szCs w:val="20"/>
        </w:rPr>
        <w:t>conditions</w:t>
      </w:r>
      <w:r w:rsidR="00E32096" w:rsidRPr="00240BA7">
        <w:rPr>
          <w:rFonts w:ascii="Times New Roman" w:hAnsi="Times New Roman" w:cs="Times New Roman"/>
          <w:sz w:val="20"/>
          <w:szCs w:val="20"/>
        </w:rPr>
        <w:t>. Means and SE of 3 replicates are presented.</w:t>
      </w:r>
    </w:p>
    <w:p w:rsidR="00467485" w:rsidRPr="00240BA7" w:rsidRDefault="00467485" w:rsidP="00467485">
      <w:pPr>
        <w:snapToGrid w:val="0"/>
        <w:spacing w:after="0" w:line="240" w:lineRule="auto"/>
        <w:jc w:val="both"/>
        <w:rPr>
          <w:rFonts w:ascii="Times New Roman" w:hAnsi="Times New Roman" w:cs="Times New Roman"/>
          <w:sz w:val="20"/>
          <w:szCs w:val="20"/>
        </w:rPr>
      </w:pPr>
    </w:p>
    <w:p w:rsidR="008C6475" w:rsidRPr="00240BA7" w:rsidRDefault="000A419D"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tab/>
      </w:r>
      <w:r w:rsidR="008C6475" w:rsidRPr="00240BA7">
        <w:rPr>
          <w:rFonts w:ascii="Times New Roman" w:hAnsi="Times New Roman" w:cs="Times New Roman"/>
          <w:sz w:val="20"/>
          <w:szCs w:val="20"/>
        </w:rPr>
        <w:t xml:space="preserve">The effects of salinity and foliar supply of nitrogen on the relative growth rate (RGR) </w:t>
      </w:r>
      <w:r w:rsidR="008C6475" w:rsidRPr="00240BA7">
        <w:rPr>
          <w:rFonts w:ascii="Times New Roman" w:hAnsi="Times New Roman" w:cs="Times New Roman"/>
          <w:i/>
          <w:sz w:val="20"/>
          <w:szCs w:val="20"/>
        </w:rPr>
        <w:t xml:space="preserve">Z. </w:t>
      </w:r>
      <w:proofErr w:type="spellStart"/>
      <w:r w:rsidR="008C6475" w:rsidRPr="00240BA7">
        <w:rPr>
          <w:rFonts w:ascii="Times New Roman" w:hAnsi="Times New Roman" w:cs="Times New Roman"/>
          <w:i/>
          <w:sz w:val="20"/>
          <w:szCs w:val="20"/>
        </w:rPr>
        <w:t>mays</w:t>
      </w:r>
      <w:proofErr w:type="spellEnd"/>
      <w:r w:rsidR="008C6475" w:rsidRPr="00240BA7">
        <w:rPr>
          <w:rFonts w:ascii="Times New Roman" w:hAnsi="Times New Roman" w:cs="Times New Roman"/>
          <w:sz w:val="20"/>
          <w:szCs w:val="20"/>
        </w:rPr>
        <w:t xml:space="preserve"> is depicted in figure 2. It was evident in the study that salinity greatly lowered the relative growth rate of the experimental plant. The plant had the least RGR value of 0.27±0.008 g g</w:t>
      </w:r>
      <w:r w:rsidR="008C6475" w:rsidRPr="00240BA7">
        <w:rPr>
          <w:rFonts w:ascii="Times New Roman" w:hAnsi="Times New Roman" w:cs="Times New Roman"/>
          <w:sz w:val="20"/>
          <w:szCs w:val="20"/>
          <w:vertAlign w:val="superscript"/>
        </w:rPr>
        <w:t>-1</w:t>
      </w:r>
      <w:r w:rsidR="008C6475" w:rsidRPr="00240BA7">
        <w:rPr>
          <w:rFonts w:ascii="Times New Roman" w:hAnsi="Times New Roman" w:cs="Times New Roman"/>
          <w:sz w:val="20"/>
          <w:szCs w:val="20"/>
        </w:rPr>
        <w:t xml:space="preserve"> wk</w:t>
      </w:r>
      <w:r w:rsidR="008C6475" w:rsidRPr="00240BA7">
        <w:rPr>
          <w:rFonts w:ascii="Times New Roman" w:hAnsi="Times New Roman" w:cs="Times New Roman"/>
          <w:sz w:val="20"/>
          <w:szCs w:val="20"/>
          <w:vertAlign w:val="superscript"/>
        </w:rPr>
        <w:t>-1</w:t>
      </w:r>
      <w:r w:rsidR="008C6475" w:rsidRPr="00240BA7">
        <w:rPr>
          <w:rFonts w:ascii="Times New Roman" w:hAnsi="Times New Roman" w:cs="Times New Roman"/>
          <w:sz w:val="20"/>
          <w:szCs w:val="20"/>
        </w:rPr>
        <w:t xml:space="preserve"> when grown under salinity stress. It was observed that the foliar supply of </w:t>
      </w:r>
      <w:r w:rsidR="008C6475" w:rsidRPr="00240BA7">
        <w:rPr>
          <w:rFonts w:ascii="Times New Roman" w:hAnsi="Times New Roman" w:cs="Times New Roman"/>
          <w:sz w:val="20"/>
          <w:szCs w:val="20"/>
        </w:rPr>
        <w:lastRenderedPageBreak/>
        <w:t xml:space="preserve">nitrogen </w:t>
      </w:r>
      <w:r w:rsidR="003D4725" w:rsidRPr="00240BA7">
        <w:rPr>
          <w:rFonts w:ascii="Times New Roman" w:hAnsi="Times New Roman" w:cs="Times New Roman"/>
          <w:sz w:val="20"/>
          <w:szCs w:val="20"/>
        </w:rPr>
        <w:t>to the plant increased the</w:t>
      </w:r>
      <w:r w:rsidR="008C6475" w:rsidRPr="00240BA7">
        <w:rPr>
          <w:rFonts w:ascii="Times New Roman" w:hAnsi="Times New Roman" w:cs="Times New Roman"/>
          <w:sz w:val="20"/>
          <w:szCs w:val="20"/>
        </w:rPr>
        <w:t xml:space="preserve"> RGR</w:t>
      </w:r>
      <w:r w:rsidR="003D4725" w:rsidRPr="00240BA7">
        <w:rPr>
          <w:rFonts w:ascii="Times New Roman" w:hAnsi="Times New Roman" w:cs="Times New Roman"/>
          <w:sz w:val="20"/>
          <w:szCs w:val="20"/>
        </w:rPr>
        <w:t xml:space="preserve"> value to 0.31±0.006 g g</w:t>
      </w:r>
      <w:r w:rsidR="003D4725" w:rsidRPr="00240BA7">
        <w:rPr>
          <w:rFonts w:ascii="Times New Roman" w:hAnsi="Times New Roman" w:cs="Times New Roman"/>
          <w:sz w:val="20"/>
          <w:szCs w:val="20"/>
          <w:vertAlign w:val="superscript"/>
        </w:rPr>
        <w:t>-1</w:t>
      </w:r>
      <w:r w:rsidR="003D4725" w:rsidRPr="00240BA7">
        <w:rPr>
          <w:rFonts w:ascii="Times New Roman" w:hAnsi="Times New Roman" w:cs="Times New Roman"/>
          <w:sz w:val="20"/>
          <w:szCs w:val="20"/>
        </w:rPr>
        <w:t>wk</w:t>
      </w:r>
      <w:r w:rsidR="003D4725" w:rsidRPr="00240BA7">
        <w:rPr>
          <w:rFonts w:ascii="Times New Roman" w:hAnsi="Times New Roman" w:cs="Times New Roman"/>
          <w:sz w:val="20"/>
          <w:szCs w:val="20"/>
          <w:vertAlign w:val="superscript"/>
        </w:rPr>
        <w:t>-1</w:t>
      </w:r>
      <w:r w:rsidR="003D4725" w:rsidRPr="00240BA7">
        <w:rPr>
          <w:rFonts w:ascii="Times New Roman" w:hAnsi="Times New Roman" w:cs="Times New Roman"/>
          <w:sz w:val="20"/>
          <w:szCs w:val="20"/>
        </w:rPr>
        <w:t xml:space="preserve"> </w:t>
      </w:r>
      <w:r w:rsidR="008C6475" w:rsidRPr="00240BA7">
        <w:rPr>
          <w:rFonts w:ascii="Times New Roman" w:hAnsi="Times New Roman" w:cs="Times New Roman"/>
          <w:sz w:val="20"/>
          <w:szCs w:val="20"/>
        </w:rPr>
        <w:t>under saline condition.</w:t>
      </w:r>
    </w:p>
    <w:p w:rsidR="00DD5627" w:rsidRPr="00240BA7" w:rsidRDefault="00C515B2" w:rsidP="00467485">
      <w:pPr>
        <w:snapToGrid w:val="0"/>
        <w:spacing w:after="0" w:line="240" w:lineRule="auto"/>
        <w:jc w:val="center"/>
        <w:rPr>
          <w:color w:val="FF0000"/>
          <w:sz w:val="20"/>
          <w:szCs w:val="20"/>
        </w:rPr>
      </w:pPr>
      <w:r w:rsidRPr="00240BA7">
        <w:rPr>
          <w:noProof/>
          <w:color w:val="FF0000"/>
          <w:sz w:val="20"/>
          <w:szCs w:val="20"/>
          <w:lang w:eastAsia="zh-CN"/>
        </w:rPr>
        <w:drawing>
          <wp:inline distT="0" distB="0" distL="0" distR="0">
            <wp:extent cx="2771775" cy="215265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3B44" w:rsidRDefault="00CF1274" w:rsidP="00467485">
      <w:pPr>
        <w:snapToGrid w:val="0"/>
        <w:spacing w:after="0" w:line="240" w:lineRule="auto"/>
        <w:rPr>
          <w:rFonts w:ascii="Times New Roman" w:hAnsi="Times New Roman" w:cs="Times New Roman"/>
          <w:sz w:val="20"/>
          <w:szCs w:val="20"/>
        </w:rPr>
      </w:pPr>
      <w:r w:rsidRPr="00240BA7">
        <w:rPr>
          <w:rFonts w:ascii="Times New Roman" w:hAnsi="Times New Roman" w:cs="Times New Roman"/>
          <w:b/>
          <w:sz w:val="20"/>
          <w:szCs w:val="20"/>
        </w:rPr>
        <w:t>Figure 2</w:t>
      </w:r>
      <w:r w:rsidRPr="00240BA7">
        <w:rPr>
          <w:rFonts w:ascii="Times New Roman" w:hAnsi="Times New Roman" w:cs="Times New Roman"/>
          <w:sz w:val="20"/>
          <w:szCs w:val="20"/>
        </w:rPr>
        <w:t xml:space="preserve">. Relative growth rate of </w:t>
      </w:r>
      <w:r w:rsidRPr="00240BA7">
        <w:rPr>
          <w:rFonts w:ascii="Times New Roman" w:hAnsi="Times New Roman" w:cs="Times New Roman"/>
          <w:i/>
          <w:sz w:val="20"/>
          <w:szCs w:val="20"/>
        </w:rPr>
        <w:t xml:space="preserve">Z. </w:t>
      </w:r>
      <w:proofErr w:type="spellStart"/>
      <w:r w:rsidRPr="00240BA7">
        <w:rPr>
          <w:rFonts w:ascii="Times New Roman" w:hAnsi="Times New Roman" w:cs="Times New Roman"/>
          <w:i/>
          <w:sz w:val="20"/>
          <w:szCs w:val="20"/>
        </w:rPr>
        <w:t>mays</w:t>
      </w:r>
      <w:proofErr w:type="spellEnd"/>
      <w:r w:rsidRPr="00240BA7">
        <w:rPr>
          <w:rFonts w:ascii="Times New Roman" w:hAnsi="Times New Roman" w:cs="Times New Roman"/>
          <w:sz w:val="20"/>
          <w:szCs w:val="20"/>
        </w:rPr>
        <w:t xml:space="preserve"> grown under well watered (W), well watered and nitrogen (N),</w:t>
      </w:r>
      <w:r w:rsidR="00FF2F2C" w:rsidRPr="00240BA7">
        <w:rPr>
          <w:rFonts w:ascii="Times New Roman" w:hAnsi="Times New Roman" w:cs="Times New Roman"/>
          <w:sz w:val="20"/>
          <w:szCs w:val="20"/>
        </w:rPr>
        <w:t xml:space="preserve"> </w:t>
      </w:r>
      <w:r w:rsidRPr="00240BA7">
        <w:rPr>
          <w:rFonts w:ascii="Times New Roman" w:hAnsi="Times New Roman" w:cs="Times New Roman"/>
          <w:sz w:val="20"/>
          <w:szCs w:val="20"/>
        </w:rPr>
        <w:t>salinity (S), and salinity and nitrogen (S+N) conditions. Means and SE</w:t>
      </w:r>
      <w:r w:rsidR="00467485">
        <w:rPr>
          <w:rFonts w:ascii="Times New Roman" w:hAnsi="Times New Roman" w:cs="Times New Roman"/>
          <w:sz w:val="20"/>
          <w:szCs w:val="20"/>
        </w:rPr>
        <w:t xml:space="preserve"> </w:t>
      </w:r>
      <w:r w:rsidRPr="00240BA7">
        <w:rPr>
          <w:rFonts w:ascii="Times New Roman" w:hAnsi="Times New Roman" w:cs="Times New Roman"/>
          <w:sz w:val="20"/>
          <w:szCs w:val="20"/>
        </w:rPr>
        <w:t>of 3 replicates are presented.</w:t>
      </w:r>
    </w:p>
    <w:p w:rsidR="00467485" w:rsidRPr="00240BA7" w:rsidRDefault="00467485" w:rsidP="00467485">
      <w:pPr>
        <w:snapToGrid w:val="0"/>
        <w:spacing w:after="0" w:line="240" w:lineRule="auto"/>
        <w:rPr>
          <w:rFonts w:ascii="Times New Roman" w:hAnsi="Times New Roman" w:cs="Times New Roman"/>
          <w:sz w:val="20"/>
          <w:szCs w:val="20"/>
        </w:rPr>
      </w:pPr>
    </w:p>
    <w:p w:rsidR="000F3B44" w:rsidRPr="00240BA7" w:rsidRDefault="000A419D"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tab/>
      </w:r>
      <w:r w:rsidR="0039274F" w:rsidRPr="00240BA7">
        <w:rPr>
          <w:rFonts w:ascii="Times New Roman" w:hAnsi="Times New Roman" w:cs="Times New Roman"/>
          <w:sz w:val="20"/>
          <w:szCs w:val="20"/>
        </w:rPr>
        <w:t>Figure 3 showed the effects of salinity and nitrogen supply on the relative water content (RWC) of</w:t>
      </w:r>
      <w:r w:rsidR="0039274F" w:rsidRPr="00240BA7">
        <w:rPr>
          <w:rFonts w:ascii="Times New Roman" w:hAnsi="Times New Roman" w:cs="Times New Roman"/>
          <w:i/>
          <w:sz w:val="20"/>
          <w:szCs w:val="20"/>
        </w:rPr>
        <w:t xml:space="preserve"> Z. </w:t>
      </w:r>
      <w:proofErr w:type="spellStart"/>
      <w:r w:rsidR="0039274F" w:rsidRPr="00240BA7">
        <w:rPr>
          <w:rFonts w:ascii="Times New Roman" w:hAnsi="Times New Roman" w:cs="Times New Roman"/>
          <w:i/>
          <w:sz w:val="20"/>
          <w:szCs w:val="20"/>
        </w:rPr>
        <w:t>mays</w:t>
      </w:r>
      <w:proofErr w:type="spellEnd"/>
      <w:r w:rsidR="0039274F" w:rsidRPr="00240BA7">
        <w:rPr>
          <w:rFonts w:ascii="Times New Roman" w:hAnsi="Times New Roman" w:cs="Times New Roman"/>
          <w:sz w:val="20"/>
          <w:szCs w:val="20"/>
        </w:rPr>
        <w:t xml:space="preserve">. Generally, salinity consistently led to low levels of RWC in the leaves of </w:t>
      </w:r>
      <w:r w:rsidR="0039274F" w:rsidRPr="00240BA7">
        <w:rPr>
          <w:rFonts w:ascii="Times New Roman" w:hAnsi="Times New Roman" w:cs="Times New Roman"/>
          <w:i/>
          <w:sz w:val="20"/>
          <w:szCs w:val="20"/>
        </w:rPr>
        <w:t xml:space="preserve">Z. </w:t>
      </w:r>
      <w:proofErr w:type="spellStart"/>
      <w:r w:rsidR="0039274F" w:rsidRPr="00240BA7">
        <w:rPr>
          <w:rFonts w:ascii="Times New Roman" w:hAnsi="Times New Roman" w:cs="Times New Roman"/>
          <w:i/>
          <w:sz w:val="20"/>
          <w:szCs w:val="20"/>
        </w:rPr>
        <w:t>mays</w:t>
      </w:r>
      <w:proofErr w:type="spellEnd"/>
      <w:r w:rsidR="0039274F" w:rsidRPr="00240BA7">
        <w:rPr>
          <w:rFonts w:ascii="Times New Roman" w:hAnsi="Times New Roman" w:cs="Times New Roman"/>
          <w:sz w:val="20"/>
          <w:szCs w:val="20"/>
        </w:rPr>
        <w:t>. Plants grown under well watered condition had RWC value of 76.6±3.11 while those that received foliar spray of nitrogen supply</w:t>
      </w:r>
      <w:r w:rsidR="00C8739E" w:rsidRPr="00240BA7">
        <w:rPr>
          <w:rFonts w:ascii="Times New Roman" w:hAnsi="Times New Roman" w:cs="Times New Roman"/>
          <w:sz w:val="20"/>
          <w:szCs w:val="20"/>
        </w:rPr>
        <w:t xml:space="preserve"> had a mean value of 76.2±2.45 %. It was observed in this study that exogenous supply of nitrogen to </w:t>
      </w:r>
      <w:r w:rsidR="00C8739E" w:rsidRPr="00240BA7">
        <w:rPr>
          <w:rFonts w:ascii="Times New Roman" w:hAnsi="Times New Roman" w:cs="Times New Roman"/>
          <w:i/>
          <w:sz w:val="20"/>
          <w:szCs w:val="20"/>
        </w:rPr>
        <w:t xml:space="preserve">Z. </w:t>
      </w:r>
      <w:proofErr w:type="spellStart"/>
      <w:r w:rsidR="00C8739E" w:rsidRPr="00240BA7">
        <w:rPr>
          <w:rFonts w:ascii="Times New Roman" w:hAnsi="Times New Roman" w:cs="Times New Roman"/>
          <w:i/>
          <w:sz w:val="20"/>
          <w:szCs w:val="20"/>
        </w:rPr>
        <w:t>mays</w:t>
      </w:r>
      <w:proofErr w:type="spellEnd"/>
      <w:r w:rsidR="00C8739E" w:rsidRPr="00240BA7">
        <w:rPr>
          <w:rFonts w:ascii="Times New Roman" w:hAnsi="Times New Roman" w:cs="Times New Roman"/>
          <w:sz w:val="20"/>
          <w:szCs w:val="20"/>
        </w:rPr>
        <w:t xml:space="preserve"> had no significant effect on the relative water content of the plant.</w:t>
      </w:r>
      <w:r w:rsidR="0039274F" w:rsidRPr="00240BA7">
        <w:rPr>
          <w:rFonts w:ascii="Times New Roman" w:hAnsi="Times New Roman" w:cs="Times New Roman"/>
          <w:sz w:val="20"/>
          <w:szCs w:val="20"/>
        </w:rPr>
        <w:t xml:space="preserve"> </w:t>
      </w:r>
    </w:p>
    <w:p w:rsidR="000F3B44" w:rsidRPr="00240BA7" w:rsidRDefault="000F3B44" w:rsidP="00467485">
      <w:pPr>
        <w:snapToGrid w:val="0"/>
        <w:spacing w:after="0" w:line="240" w:lineRule="auto"/>
        <w:rPr>
          <w:sz w:val="20"/>
          <w:szCs w:val="20"/>
        </w:rPr>
      </w:pPr>
    </w:p>
    <w:p w:rsidR="00AE0FD9" w:rsidRPr="00240BA7" w:rsidRDefault="00AE0FD9" w:rsidP="00467485">
      <w:pPr>
        <w:snapToGrid w:val="0"/>
        <w:spacing w:after="0" w:line="240" w:lineRule="auto"/>
        <w:jc w:val="center"/>
        <w:rPr>
          <w:sz w:val="20"/>
          <w:szCs w:val="20"/>
        </w:rPr>
      </w:pPr>
      <w:r w:rsidRPr="00240BA7">
        <w:rPr>
          <w:noProof/>
          <w:sz w:val="20"/>
          <w:szCs w:val="20"/>
          <w:lang w:eastAsia="zh-CN"/>
        </w:rPr>
        <w:drawing>
          <wp:inline distT="0" distB="0" distL="0" distR="0">
            <wp:extent cx="2724150" cy="24098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310A" w:rsidRPr="00240BA7" w:rsidRDefault="0090310A" w:rsidP="00467485">
      <w:pPr>
        <w:snapToGrid w:val="0"/>
        <w:spacing w:after="0" w:line="240" w:lineRule="auto"/>
        <w:rPr>
          <w:rFonts w:ascii="Times New Roman" w:hAnsi="Times New Roman" w:cs="Times New Roman"/>
          <w:sz w:val="20"/>
          <w:szCs w:val="20"/>
        </w:rPr>
      </w:pPr>
      <w:r w:rsidRPr="00240BA7">
        <w:rPr>
          <w:rFonts w:ascii="Times New Roman" w:hAnsi="Times New Roman" w:cs="Times New Roman"/>
          <w:b/>
          <w:sz w:val="20"/>
          <w:szCs w:val="20"/>
        </w:rPr>
        <w:t>Figure 3</w:t>
      </w:r>
      <w:r w:rsidRPr="00240BA7">
        <w:rPr>
          <w:rFonts w:ascii="Times New Roman" w:hAnsi="Times New Roman" w:cs="Times New Roman"/>
          <w:sz w:val="20"/>
          <w:szCs w:val="20"/>
        </w:rPr>
        <w:t xml:space="preserve">. Relative water content (RWC) of </w:t>
      </w:r>
      <w:r w:rsidRPr="00240BA7">
        <w:rPr>
          <w:rFonts w:ascii="Times New Roman" w:hAnsi="Times New Roman" w:cs="Times New Roman"/>
          <w:i/>
          <w:sz w:val="20"/>
          <w:szCs w:val="20"/>
        </w:rPr>
        <w:t xml:space="preserve">Z. </w:t>
      </w:r>
      <w:proofErr w:type="spellStart"/>
      <w:r w:rsidRPr="00240BA7">
        <w:rPr>
          <w:rFonts w:ascii="Times New Roman" w:hAnsi="Times New Roman" w:cs="Times New Roman"/>
          <w:i/>
          <w:sz w:val="20"/>
          <w:szCs w:val="20"/>
        </w:rPr>
        <w:t>mays</w:t>
      </w:r>
      <w:proofErr w:type="spellEnd"/>
      <w:r w:rsidRPr="00240BA7">
        <w:rPr>
          <w:rFonts w:ascii="Times New Roman" w:hAnsi="Times New Roman" w:cs="Times New Roman"/>
          <w:sz w:val="20"/>
          <w:szCs w:val="20"/>
        </w:rPr>
        <w:t xml:space="preserve"> grown u</w:t>
      </w:r>
      <w:r w:rsidR="00467485">
        <w:rPr>
          <w:rFonts w:ascii="Times New Roman" w:hAnsi="Times New Roman" w:cs="Times New Roman"/>
          <w:sz w:val="20"/>
          <w:szCs w:val="20"/>
        </w:rPr>
        <w:t xml:space="preserve">nder well watered (W), well </w:t>
      </w:r>
      <w:r w:rsidRPr="00240BA7">
        <w:rPr>
          <w:rFonts w:ascii="Times New Roman" w:hAnsi="Times New Roman" w:cs="Times New Roman"/>
          <w:sz w:val="20"/>
          <w:szCs w:val="20"/>
        </w:rPr>
        <w:t xml:space="preserve">watered and nitrogen (N), salinity (S), and salinity and nitrogen </w:t>
      </w:r>
      <w:r w:rsidR="00467485">
        <w:rPr>
          <w:rFonts w:ascii="Times New Roman" w:hAnsi="Times New Roman" w:cs="Times New Roman"/>
          <w:sz w:val="20"/>
          <w:szCs w:val="20"/>
        </w:rPr>
        <w:t xml:space="preserve">(S+N) conditions. Means </w:t>
      </w:r>
      <w:r w:rsidRPr="00240BA7">
        <w:rPr>
          <w:rFonts w:ascii="Times New Roman" w:hAnsi="Times New Roman" w:cs="Times New Roman"/>
          <w:sz w:val="20"/>
          <w:szCs w:val="20"/>
        </w:rPr>
        <w:t>and SE of 3 replicates are presented.</w:t>
      </w:r>
    </w:p>
    <w:p w:rsidR="00E017DF" w:rsidRPr="00240BA7" w:rsidRDefault="00E017DF"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lastRenderedPageBreak/>
        <w:tab/>
      </w:r>
      <w:r w:rsidR="00AE32D9" w:rsidRPr="00240BA7">
        <w:rPr>
          <w:rFonts w:ascii="Times New Roman" w:hAnsi="Times New Roman" w:cs="Times New Roman"/>
          <w:sz w:val="20"/>
          <w:szCs w:val="20"/>
        </w:rPr>
        <w:t>In this study, it was observed that t</w:t>
      </w:r>
      <w:r w:rsidRPr="00240BA7">
        <w:rPr>
          <w:rFonts w:ascii="Times New Roman" w:hAnsi="Times New Roman" w:cs="Times New Roman"/>
          <w:sz w:val="20"/>
          <w:szCs w:val="20"/>
        </w:rPr>
        <w:t xml:space="preserve">he nitrate </w:t>
      </w:r>
      <w:proofErr w:type="spellStart"/>
      <w:r w:rsidRPr="00240BA7">
        <w:rPr>
          <w:rFonts w:ascii="Times New Roman" w:hAnsi="Times New Roman" w:cs="Times New Roman"/>
          <w:sz w:val="20"/>
          <w:szCs w:val="20"/>
        </w:rPr>
        <w:t>reductase</w:t>
      </w:r>
      <w:proofErr w:type="spellEnd"/>
      <w:r w:rsidRPr="00240BA7">
        <w:rPr>
          <w:rFonts w:ascii="Times New Roman" w:hAnsi="Times New Roman" w:cs="Times New Roman"/>
          <w:sz w:val="20"/>
          <w:szCs w:val="20"/>
        </w:rPr>
        <w:t xml:space="preserve"> activity (NRA) of </w:t>
      </w:r>
      <w:r w:rsidRPr="00240BA7">
        <w:rPr>
          <w:rFonts w:ascii="Times New Roman" w:hAnsi="Times New Roman" w:cs="Times New Roman"/>
          <w:i/>
          <w:sz w:val="20"/>
          <w:szCs w:val="20"/>
        </w:rPr>
        <w:t xml:space="preserve">Z. </w:t>
      </w:r>
      <w:proofErr w:type="spellStart"/>
      <w:r w:rsidRPr="00240BA7">
        <w:rPr>
          <w:rFonts w:ascii="Times New Roman" w:hAnsi="Times New Roman" w:cs="Times New Roman"/>
          <w:i/>
          <w:sz w:val="20"/>
          <w:szCs w:val="20"/>
        </w:rPr>
        <w:t>mays</w:t>
      </w:r>
      <w:proofErr w:type="spellEnd"/>
      <w:r w:rsidRPr="00240BA7">
        <w:rPr>
          <w:rFonts w:ascii="Times New Roman" w:hAnsi="Times New Roman" w:cs="Times New Roman"/>
          <w:sz w:val="20"/>
          <w:szCs w:val="20"/>
        </w:rPr>
        <w:t xml:space="preserve"> that were not supplied with exogenous nitrogen </w:t>
      </w:r>
      <w:r w:rsidR="005C4D97" w:rsidRPr="00240BA7">
        <w:rPr>
          <w:rFonts w:ascii="Times New Roman" w:hAnsi="Times New Roman" w:cs="Times New Roman"/>
          <w:sz w:val="20"/>
          <w:szCs w:val="20"/>
        </w:rPr>
        <w:t>was</w:t>
      </w:r>
      <w:r w:rsidRPr="00240BA7">
        <w:rPr>
          <w:rFonts w:ascii="Times New Roman" w:hAnsi="Times New Roman" w:cs="Times New Roman"/>
          <w:sz w:val="20"/>
          <w:szCs w:val="20"/>
        </w:rPr>
        <w:t xml:space="preserve"> consistently low</w:t>
      </w:r>
      <w:r w:rsidR="00AE32D9" w:rsidRPr="00240BA7">
        <w:rPr>
          <w:rFonts w:ascii="Times New Roman" w:hAnsi="Times New Roman" w:cs="Times New Roman"/>
          <w:sz w:val="20"/>
          <w:szCs w:val="20"/>
        </w:rPr>
        <w:t>,</w:t>
      </w:r>
      <w:r w:rsidRPr="00240BA7">
        <w:rPr>
          <w:rFonts w:ascii="Times New Roman" w:hAnsi="Times New Roman" w:cs="Times New Roman"/>
          <w:sz w:val="20"/>
          <w:szCs w:val="20"/>
        </w:rPr>
        <w:t xml:space="preserve"> compared to the values observed for those that received nitrogen (figure 4). There was a dramatic increase in NRA when</w:t>
      </w:r>
      <w:r w:rsidR="005C4D97" w:rsidRPr="00240BA7">
        <w:rPr>
          <w:rFonts w:ascii="Times New Roman" w:hAnsi="Times New Roman" w:cs="Times New Roman"/>
          <w:sz w:val="20"/>
          <w:szCs w:val="20"/>
        </w:rPr>
        <w:t xml:space="preserve"> there was nitrogen supply. Although the salinity effect on NRA was significant in plants that </w:t>
      </w:r>
      <w:r w:rsidR="0041449C" w:rsidRPr="00240BA7">
        <w:rPr>
          <w:rFonts w:ascii="Times New Roman" w:hAnsi="Times New Roman" w:cs="Times New Roman"/>
          <w:sz w:val="20"/>
          <w:szCs w:val="20"/>
        </w:rPr>
        <w:t>were not supplied with exogenous nitrogen, the situation was different when nitrogen was supplied even under saline condition. Plants that received water only had a mean value of 0.022</w:t>
      </w:r>
      <w:r w:rsidR="00636440" w:rsidRPr="00240BA7">
        <w:rPr>
          <w:rFonts w:ascii="Times New Roman" w:hAnsi="Times New Roman" w:cs="Times New Roman"/>
          <w:sz w:val="20"/>
          <w:szCs w:val="20"/>
        </w:rPr>
        <w:t xml:space="preserve"> </w:t>
      </w:r>
      <w:r w:rsidR="0041449C" w:rsidRPr="00240BA7">
        <w:rPr>
          <w:rFonts w:ascii="Times New Roman" w:hAnsi="Times New Roman" w:cs="Times New Roman"/>
          <w:sz w:val="20"/>
          <w:szCs w:val="20"/>
        </w:rPr>
        <w:t>±</w:t>
      </w:r>
      <w:r w:rsidR="00636440" w:rsidRPr="00240BA7">
        <w:rPr>
          <w:rFonts w:ascii="Times New Roman" w:hAnsi="Times New Roman" w:cs="Times New Roman"/>
          <w:sz w:val="20"/>
          <w:szCs w:val="20"/>
        </w:rPr>
        <w:t xml:space="preserve"> </w:t>
      </w:r>
      <w:r w:rsidR="0041449C" w:rsidRPr="00240BA7">
        <w:rPr>
          <w:rFonts w:ascii="Times New Roman" w:hAnsi="Times New Roman" w:cs="Times New Roman"/>
          <w:sz w:val="20"/>
          <w:szCs w:val="20"/>
        </w:rPr>
        <w:t xml:space="preserve">0.001 </w:t>
      </w:r>
      <w:r w:rsidR="0041449C" w:rsidRPr="00240BA7">
        <w:rPr>
          <w:rFonts w:ascii="Calibri" w:hAnsi="Calibri" w:cs="Calibri"/>
          <w:sz w:val="20"/>
          <w:szCs w:val="20"/>
        </w:rPr>
        <w:t>µ</w:t>
      </w:r>
      <w:r w:rsidR="0041449C" w:rsidRPr="00240BA7">
        <w:rPr>
          <w:rFonts w:ascii="Times New Roman" w:hAnsi="Times New Roman" w:cs="Times New Roman"/>
          <w:sz w:val="20"/>
          <w:szCs w:val="20"/>
        </w:rPr>
        <w:t>mol</w:t>
      </w:r>
      <w:r w:rsidR="005C4D97" w:rsidRPr="00240BA7">
        <w:rPr>
          <w:rFonts w:ascii="Times New Roman" w:hAnsi="Times New Roman" w:cs="Times New Roman"/>
          <w:sz w:val="20"/>
          <w:szCs w:val="20"/>
        </w:rPr>
        <w:t xml:space="preserve"> </w:t>
      </w:r>
      <w:r w:rsidR="0041449C" w:rsidRPr="00240BA7">
        <w:rPr>
          <w:rFonts w:ascii="Times New Roman" w:hAnsi="Times New Roman" w:cs="Times New Roman"/>
          <w:sz w:val="20"/>
          <w:szCs w:val="20"/>
        </w:rPr>
        <w:t>NO</w:t>
      </w:r>
      <w:r w:rsidR="0041449C" w:rsidRPr="00240BA7">
        <w:rPr>
          <w:rFonts w:ascii="Times New Roman" w:hAnsi="Times New Roman" w:cs="Times New Roman"/>
          <w:sz w:val="20"/>
          <w:szCs w:val="20"/>
          <w:vertAlign w:val="subscript"/>
        </w:rPr>
        <w:t>2</w:t>
      </w:r>
      <w:r w:rsidR="0041449C" w:rsidRPr="00240BA7">
        <w:rPr>
          <w:rFonts w:ascii="Times New Roman" w:hAnsi="Times New Roman" w:cs="Times New Roman"/>
          <w:sz w:val="20"/>
          <w:szCs w:val="20"/>
        </w:rPr>
        <w:t xml:space="preserve"> h</w:t>
      </w:r>
      <w:r w:rsidR="0041449C" w:rsidRPr="00240BA7">
        <w:rPr>
          <w:rFonts w:ascii="Times New Roman" w:hAnsi="Times New Roman" w:cs="Times New Roman"/>
          <w:sz w:val="20"/>
          <w:szCs w:val="20"/>
          <w:vertAlign w:val="superscript"/>
        </w:rPr>
        <w:t>-1</w:t>
      </w:r>
      <w:r w:rsidR="0041449C" w:rsidRPr="00240BA7">
        <w:rPr>
          <w:rFonts w:ascii="Times New Roman" w:hAnsi="Times New Roman" w:cs="Times New Roman"/>
          <w:sz w:val="20"/>
          <w:szCs w:val="20"/>
        </w:rPr>
        <w:t xml:space="preserve"> g</w:t>
      </w:r>
      <w:r w:rsidR="0041449C" w:rsidRPr="00240BA7">
        <w:rPr>
          <w:rFonts w:ascii="Times New Roman" w:hAnsi="Times New Roman" w:cs="Times New Roman"/>
          <w:sz w:val="20"/>
          <w:szCs w:val="20"/>
          <w:vertAlign w:val="superscript"/>
        </w:rPr>
        <w:t>-1</w:t>
      </w:r>
      <w:r w:rsidR="0041449C" w:rsidRPr="00240BA7">
        <w:rPr>
          <w:rFonts w:ascii="Times New Roman" w:hAnsi="Times New Roman" w:cs="Times New Roman"/>
          <w:sz w:val="20"/>
          <w:szCs w:val="20"/>
        </w:rPr>
        <w:t xml:space="preserve"> f wt, while those</w:t>
      </w:r>
      <w:r w:rsidR="00083286" w:rsidRPr="00240BA7">
        <w:rPr>
          <w:rFonts w:ascii="Times New Roman" w:hAnsi="Times New Roman" w:cs="Times New Roman"/>
          <w:sz w:val="20"/>
          <w:szCs w:val="20"/>
        </w:rPr>
        <w:t xml:space="preserve"> that received nitrogen in addition to water had a significantly higher NRA value of 0.034</w:t>
      </w:r>
      <w:r w:rsidR="00636440" w:rsidRPr="00240BA7">
        <w:rPr>
          <w:rFonts w:ascii="Times New Roman" w:hAnsi="Times New Roman" w:cs="Times New Roman"/>
          <w:sz w:val="20"/>
          <w:szCs w:val="20"/>
        </w:rPr>
        <w:t xml:space="preserve"> </w:t>
      </w:r>
      <w:r w:rsidR="00083286" w:rsidRPr="00240BA7">
        <w:rPr>
          <w:rFonts w:ascii="Times New Roman" w:hAnsi="Times New Roman" w:cs="Times New Roman"/>
          <w:sz w:val="20"/>
          <w:szCs w:val="20"/>
        </w:rPr>
        <w:t>±</w:t>
      </w:r>
      <w:r w:rsidR="00636440" w:rsidRPr="00240BA7">
        <w:rPr>
          <w:rFonts w:ascii="Times New Roman" w:hAnsi="Times New Roman" w:cs="Times New Roman"/>
          <w:sz w:val="20"/>
          <w:szCs w:val="20"/>
        </w:rPr>
        <w:t xml:space="preserve"> </w:t>
      </w:r>
      <w:r w:rsidR="00083286" w:rsidRPr="00240BA7">
        <w:rPr>
          <w:rFonts w:ascii="Times New Roman" w:hAnsi="Times New Roman" w:cs="Times New Roman"/>
          <w:sz w:val="20"/>
          <w:szCs w:val="20"/>
        </w:rPr>
        <w:t xml:space="preserve">0.03 </w:t>
      </w:r>
      <w:r w:rsidR="00083286" w:rsidRPr="00240BA7">
        <w:rPr>
          <w:rFonts w:ascii="Calibri" w:hAnsi="Calibri" w:cs="Calibri"/>
          <w:sz w:val="20"/>
          <w:szCs w:val="20"/>
        </w:rPr>
        <w:t>µ</w:t>
      </w:r>
      <w:r w:rsidR="00083286" w:rsidRPr="00240BA7">
        <w:rPr>
          <w:rFonts w:ascii="Times New Roman" w:hAnsi="Times New Roman" w:cs="Times New Roman"/>
          <w:sz w:val="20"/>
          <w:szCs w:val="20"/>
        </w:rPr>
        <w:t>mol NO</w:t>
      </w:r>
      <w:r w:rsidR="00083286" w:rsidRPr="00240BA7">
        <w:rPr>
          <w:rFonts w:ascii="Times New Roman" w:hAnsi="Times New Roman" w:cs="Times New Roman"/>
          <w:sz w:val="20"/>
          <w:szCs w:val="20"/>
          <w:vertAlign w:val="subscript"/>
        </w:rPr>
        <w:t>2</w:t>
      </w:r>
      <w:r w:rsidR="00083286" w:rsidRPr="00240BA7">
        <w:rPr>
          <w:rFonts w:ascii="Times New Roman" w:hAnsi="Times New Roman" w:cs="Times New Roman"/>
          <w:sz w:val="20"/>
          <w:szCs w:val="20"/>
        </w:rPr>
        <w:t xml:space="preserve"> h</w:t>
      </w:r>
      <w:r w:rsidR="00083286" w:rsidRPr="00240BA7">
        <w:rPr>
          <w:rFonts w:ascii="Times New Roman" w:hAnsi="Times New Roman" w:cs="Times New Roman"/>
          <w:sz w:val="20"/>
          <w:szCs w:val="20"/>
          <w:vertAlign w:val="superscript"/>
        </w:rPr>
        <w:t>-1</w:t>
      </w:r>
      <w:r w:rsidR="00083286" w:rsidRPr="00240BA7">
        <w:rPr>
          <w:rFonts w:ascii="Times New Roman" w:hAnsi="Times New Roman" w:cs="Times New Roman"/>
          <w:sz w:val="20"/>
          <w:szCs w:val="20"/>
        </w:rPr>
        <w:t xml:space="preserve"> g</w:t>
      </w:r>
      <w:r w:rsidR="00083286" w:rsidRPr="00240BA7">
        <w:rPr>
          <w:rFonts w:ascii="Times New Roman" w:hAnsi="Times New Roman" w:cs="Times New Roman"/>
          <w:sz w:val="20"/>
          <w:szCs w:val="20"/>
          <w:vertAlign w:val="superscript"/>
        </w:rPr>
        <w:t>-1</w:t>
      </w:r>
      <w:r w:rsidR="00083286" w:rsidRPr="00240BA7">
        <w:rPr>
          <w:rFonts w:ascii="Times New Roman" w:hAnsi="Times New Roman" w:cs="Times New Roman"/>
          <w:sz w:val="20"/>
          <w:szCs w:val="20"/>
        </w:rPr>
        <w:t xml:space="preserve"> f wt</w:t>
      </w:r>
      <w:r w:rsidR="00636440" w:rsidRPr="00240BA7">
        <w:rPr>
          <w:rFonts w:ascii="Times New Roman" w:hAnsi="Times New Roman" w:cs="Times New Roman"/>
          <w:sz w:val="20"/>
          <w:szCs w:val="20"/>
        </w:rPr>
        <w:t>.</w:t>
      </w:r>
    </w:p>
    <w:p w:rsidR="006838D8" w:rsidRPr="00240BA7" w:rsidRDefault="006838D8" w:rsidP="00467485">
      <w:pPr>
        <w:snapToGrid w:val="0"/>
        <w:spacing w:after="0" w:line="240" w:lineRule="auto"/>
        <w:rPr>
          <w:sz w:val="20"/>
          <w:szCs w:val="20"/>
        </w:rPr>
      </w:pPr>
    </w:p>
    <w:p w:rsidR="006838D8" w:rsidRPr="00240BA7" w:rsidRDefault="006838D8" w:rsidP="00467485">
      <w:pPr>
        <w:snapToGrid w:val="0"/>
        <w:spacing w:after="0" w:line="240" w:lineRule="auto"/>
        <w:jc w:val="center"/>
        <w:rPr>
          <w:sz w:val="20"/>
          <w:szCs w:val="20"/>
        </w:rPr>
      </w:pPr>
      <w:r w:rsidRPr="00240BA7">
        <w:rPr>
          <w:noProof/>
          <w:sz w:val="20"/>
          <w:szCs w:val="20"/>
          <w:lang w:eastAsia="zh-CN"/>
        </w:rPr>
        <w:drawing>
          <wp:inline distT="0" distB="0" distL="0" distR="0">
            <wp:extent cx="2838450" cy="249555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21F7" w:rsidRDefault="007021F7" w:rsidP="00467485">
      <w:pPr>
        <w:snapToGrid w:val="0"/>
        <w:spacing w:after="0" w:line="240" w:lineRule="auto"/>
        <w:rPr>
          <w:rFonts w:ascii="Times New Roman" w:hAnsi="Times New Roman" w:cs="Times New Roman"/>
          <w:sz w:val="20"/>
          <w:szCs w:val="20"/>
        </w:rPr>
      </w:pPr>
      <w:r w:rsidRPr="00240BA7">
        <w:rPr>
          <w:rFonts w:ascii="Times New Roman" w:hAnsi="Times New Roman" w:cs="Times New Roman"/>
          <w:b/>
          <w:sz w:val="20"/>
          <w:szCs w:val="20"/>
        </w:rPr>
        <w:t>Figure 4</w:t>
      </w:r>
      <w:r w:rsidRPr="00240BA7">
        <w:rPr>
          <w:rFonts w:ascii="Times New Roman" w:hAnsi="Times New Roman" w:cs="Times New Roman"/>
          <w:sz w:val="20"/>
          <w:szCs w:val="20"/>
        </w:rPr>
        <w:t xml:space="preserve">. Nitrate </w:t>
      </w:r>
      <w:proofErr w:type="spellStart"/>
      <w:r w:rsidRPr="00240BA7">
        <w:rPr>
          <w:rFonts w:ascii="Times New Roman" w:hAnsi="Times New Roman" w:cs="Times New Roman"/>
          <w:sz w:val="20"/>
          <w:szCs w:val="20"/>
        </w:rPr>
        <w:t>reductase</w:t>
      </w:r>
      <w:proofErr w:type="spellEnd"/>
      <w:r w:rsidRPr="00240BA7">
        <w:rPr>
          <w:rFonts w:ascii="Times New Roman" w:hAnsi="Times New Roman" w:cs="Times New Roman"/>
          <w:sz w:val="20"/>
          <w:szCs w:val="20"/>
        </w:rPr>
        <w:t xml:space="preserve"> activity (NRA) of </w:t>
      </w:r>
      <w:r w:rsidRPr="00240BA7">
        <w:rPr>
          <w:rFonts w:ascii="Times New Roman" w:hAnsi="Times New Roman" w:cs="Times New Roman"/>
          <w:i/>
          <w:sz w:val="20"/>
          <w:szCs w:val="20"/>
        </w:rPr>
        <w:t xml:space="preserve">Z. </w:t>
      </w:r>
      <w:proofErr w:type="spellStart"/>
      <w:r w:rsidRPr="00240BA7">
        <w:rPr>
          <w:rFonts w:ascii="Times New Roman" w:hAnsi="Times New Roman" w:cs="Times New Roman"/>
          <w:i/>
          <w:sz w:val="20"/>
          <w:szCs w:val="20"/>
        </w:rPr>
        <w:t>mays</w:t>
      </w:r>
      <w:proofErr w:type="spellEnd"/>
      <w:r w:rsidRPr="00240BA7">
        <w:rPr>
          <w:rFonts w:ascii="Times New Roman" w:hAnsi="Times New Roman" w:cs="Times New Roman"/>
          <w:sz w:val="20"/>
          <w:szCs w:val="20"/>
        </w:rPr>
        <w:t xml:space="preserve"> grown under well watered (W), well watered and nitrogen (N), salinity (S), and salinity and nitrogen (S+N) conditions. Means</w:t>
      </w:r>
      <w:r w:rsidR="00467485">
        <w:rPr>
          <w:rFonts w:ascii="Times New Roman" w:hAnsi="Times New Roman" w:cs="Times New Roman"/>
          <w:sz w:val="20"/>
          <w:szCs w:val="20"/>
        </w:rPr>
        <w:t xml:space="preserve"> </w:t>
      </w:r>
      <w:r w:rsidRPr="00240BA7">
        <w:rPr>
          <w:rFonts w:ascii="Times New Roman" w:hAnsi="Times New Roman" w:cs="Times New Roman"/>
          <w:sz w:val="20"/>
          <w:szCs w:val="20"/>
        </w:rPr>
        <w:tab/>
        <w:t>and SE of 3 replicates are presented.</w:t>
      </w:r>
    </w:p>
    <w:p w:rsidR="00467485" w:rsidRPr="00240BA7" w:rsidRDefault="00467485" w:rsidP="00467485">
      <w:pPr>
        <w:snapToGrid w:val="0"/>
        <w:spacing w:after="0" w:line="240" w:lineRule="auto"/>
        <w:rPr>
          <w:rFonts w:ascii="Times New Roman" w:hAnsi="Times New Roman" w:cs="Times New Roman"/>
          <w:sz w:val="20"/>
          <w:szCs w:val="20"/>
        </w:rPr>
      </w:pPr>
    </w:p>
    <w:p w:rsidR="007021F7" w:rsidRPr="00240BA7" w:rsidRDefault="001B2CEC"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tab/>
      </w:r>
      <w:r w:rsidR="002F6DCD" w:rsidRPr="00240BA7">
        <w:rPr>
          <w:rFonts w:ascii="Times New Roman" w:hAnsi="Times New Roman" w:cs="Times New Roman"/>
          <w:sz w:val="20"/>
          <w:szCs w:val="20"/>
        </w:rPr>
        <w:t xml:space="preserve">To assess the effects of salinity and nitrogen supply on lipid </w:t>
      </w:r>
      <w:proofErr w:type="spellStart"/>
      <w:r w:rsidR="002F6DCD" w:rsidRPr="00240BA7">
        <w:rPr>
          <w:rFonts w:ascii="Times New Roman" w:hAnsi="Times New Roman" w:cs="Times New Roman"/>
          <w:sz w:val="20"/>
          <w:szCs w:val="20"/>
        </w:rPr>
        <w:t>peroxidation</w:t>
      </w:r>
      <w:proofErr w:type="spellEnd"/>
      <w:r w:rsidR="002F6DCD" w:rsidRPr="00240BA7">
        <w:rPr>
          <w:rFonts w:ascii="Times New Roman" w:hAnsi="Times New Roman" w:cs="Times New Roman"/>
          <w:sz w:val="20"/>
          <w:szCs w:val="20"/>
        </w:rPr>
        <w:t xml:space="preserve">, </w:t>
      </w:r>
      <w:proofErr w:type="spellStart"/>
      <w:r w:rsidR="002F6DCD" w:rsidRPr="00240BA7">
        <w:rPr>
          <w:rFonts w:ascii="Times New Roman" w:hAnsi="Times New Roman" w:cs="Times New Roman"/>
          <w:sz w:val="20"/>
          <w:szCs w:val="20"/>
        </w:rPr>
        <w:t>malondialdehyde</w:t>
      </w:r>
      <w:proofErr w:type="spellEnd"/>
      <w:r w:rsidR="002F6DCD" w:rsidRPr="00240BA7">
        <w:rPr>
          <w:rFonts w:ascii="Times New Roman" w:hAnsi="Times New Roman" w:cs="Times New Roman"/>
          <w:sz w:val="20"/>
          <w:szCs w:val="20"/>
        </w:rPr>
        <w:t xml:space="preserve"> (MDA) content in the leaves of </w:t>
      </w:r>
      <w:r w:rsidR="002F6DCD" w:rsidRPr="00240BA7">
        <w:rPr>
          <w:rFonts w:ascii="Times New Roman" w:hAnsi="Times New Roman" w:cs="Times New Roman"/>
          <w:i/>
          <w:sz w:val="20"/>
          <w:szCs w:val="20"/>
        </w:rPr>
        <w:t xml:space="preserve">Z. </w:t>
      </w:r>
      <w:proofErr w:type="spellStart"/>
      <w:r w:rsidR="002F6DCD" w:rsidRPr="00240BA7">
        <w:rPr>
          <w:rFonts w:ascii="Times New Roman" w:hAnsi="Times New Roman" w:cs="Times New Roman"/>
          <w:i/>
          <w:sz w:val="20"/>
          <w:szCs w:val="20"/>
        </w:rPr>
        <w:t>mays</w:t>
      </w:r>
      <w:proofErr w:type="spellEnd"/>
      <w:r w:rsidR="002F6DCD" w:rsidRPr="00240BA7">
        <w:rPr>
          <w:rFonts w:ascii="Times New Roman" w:hAnsi="Times New Roman" w:cs="Times New Roman"/>
          <w:sz w:val="20"/>
          <w:szCs w:val="20"/>
        </w:rPr>
        <w:t xml:space="preserve"> was measured. It was observed in this study that salinity led to more than 100% increase in MDA contents when plants</w:t>
      </w:r>
      <w:r w:rsidR="00D37E3B" w:rsidRPr="00240BA7">
        <w:rPr>
          <w:rFonts w:ascii="Times New Roman" w:hAnsi="Times New Roman" w:cs="Times New Roman"/>
          <w:sz w:val="20"/>
          <w:szCs w:val="20"/>
        </w:rPr>
        <w:t xml:space="preserve"> were grown with or without foliar spray of nitrogen (figure 5). Under non-saline condition, nitrogen supply</w:t>
      </w:r>
      <w:r w:rsidR="00583D8D" w:rsidRPr="00240BA7">
        <w:rPr>
          <w:rFonts w:ascii="Times New Roman" w:hAnsi="Times New Roman" w:cs="Times New Roman"/>
          <w:sz w:val="20"/>
          <w:szCs w:val="20"/>
        </w:rPr>
        <w:t xml:space="preserve"> had no significant influence on the MDA content. There was a significant reduction in the level of MDA due to nitrogen supply when the plants were grown under salinity stress.</w:t>
      </w:r>
      <w:r w:rsidR="002560C9" w:rsidRPr="00240BA7">
        <w:rPr>
          <w:rFonts w:ascii="Times New Roman" w:hAnsi="Times New Roman" w:cs="Times New Roman"/>
          <w:sz w:val="20"/>
          <w:szCs w:val="20"/>
        </w:rPr>
        <w:t xml:space="preserve"> While the MDA value observed for plants that were treated with 0.1 M </w:t>
      </w:r>
      <w:proofErr w:type="spellStart"/>
      <w:r w:rsidR="002560C9" w:rsidRPr="00240BA7">
        <w:rPr>
          <w:rFonts w:ascii="Times New Roman" w:hAnsi="Times New Roman" w:cs="Times New Roman"/>
          <w:sz w:val="20"/>
          <w:szCs w:val="20"/>
        </w:rPr>
        <w:t>NaCl</w:t>
      </w:r>
      <w:proofErr w:type="spellEnd"/>
      <w:r w:rsidR="002560C9" w:rsidRPr="00240BA7">
        <w:rPr>
          <w:rFonts w:ascii="Times New Roman" w:hAnsi="Times New Roman" w:cs="Times New Roman"/>
          <w:sz w:val="20"/>
          <w:szCs w:val="20"/>
        </w:rPr>
        <w:t xml:space="preserve"> with nitrogen supply had 0.817±0.01mg g</w:t>
      </w:r>
      <w:r w:rsidR="002560C9" w:rsidRPr="00240BA7">
        <w:rPr>
          <w:rFonts w:ascii="Times New Roman" w:hAnsi="Times New Roman" w:cs="Times New Roman"/>
          <w:sz w:val="20"/>
          <w:szCs w:val="20"/>
          <w:vertAlign w:val="superscript"/>
        </w:rPr>
        <w:t>-1</w:t>
      </w:r>
      <w:r w:rsidR="002560C9" w:rsidRPr="00240BA7">
        <w:rPr>
          <w:rFonts w:ascii="Times New Roman" w:hAnsi="Times New Roman" w:cs="Times New Roman"/>
          <w:sz w:val="20"/>
          <w:szCs w:val="20"/>
        </w:rPr>
        <w:t xml:space="preserve"> f wt, those that received nitrogen in addition to salinity treatment had 0.636±0.02 mg g</w:t>
      </w:r>
      <w:r w:rsidR="002560C9" w:rsidRPr="00240BA7">
        <w:rPr>
          <w:rFonts w:ascii="Times New Roman" w:hAnsi="Times New Roman" w:cs="Times New Roman"/>
          <w:sz w:val="20"/>
          <w:szCs w:val="20"/>
          <w:vertAlign w:val="superscript"/>
        </w:rPr>
        <w:t>-1</w:t>
      </w:r>
      <w:r w:rsidR="002560C9" w:rsidRPr="00240BA7">
        <w:rPr>
          <w:rFonts w:ascii="Times New Roman" w:hAnsi="Times New Roman" w:cs="Times New Roman"/>
          <w:sz w:val="20"/>
          <w:szCs w:val="20"/>
        </w:rPr>
        <w:t xml:space="preserve"> f wt.</w:t>
      </w:r>
    </w:p>
    <w:p w:rsidR="002A7511" w:rsidRPr="00240BA7" w:rsidRDefault="002A7511"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tab/>
        <w:t xml:space="preserve">Figure 6 depict the protein content in </w:t>
      </w:r>
      <w:r w:rsidRPr="00240BA7">
        <w:rPr>
          <w:rFonts w:ascii="Times New Roman" w:hAnsi="Times New Roman" w:cs="Times New Roman"/>
          <w:i/>
          <w:sz w:val="20"/>
          <w:szCs w:val="20"/>
        </w:rPr>
        <w:t xml:space="preserve">Z. </w:t>
      </w:r>
      <w:proofErr w:type="spellStart"/>
      <w:r w:rsidRPr="00240BA7">
        <w:rPr>
          <w:rFonts w:ascii="Times New Roman" w:hAnsi="Times New Roman" w:cs="Times New Roman"/>
          <w:i/>
          <w:sz w:val="20"/>
          <w:szCs w:val="20"/>
        </w:rPr>
        <w:t>mays</w:t>
      </w:r>
      <w:proofErr w:type="spellEnd"/>
      <w:r w:rsidRPr="00240BA7">
        <w:rPr>
          <w:rFonts w:ascii="Times New Roman" w:hAnsi="Times New Roman" w:cs="Times New Roman"/>
          <w:sz w:val="20"/>
          <w:szCs w:val="20"/>
        </w:rPr>
        <w:t xml:space="preserve"> leaves under salinity and nitrogen treatments.</w:t>
      </w:r>
      <w:r w:rsidR="00254E40" w:rsidRPr="00240BA7">
        <w:rPr>
          <w:rFonts w:ascii="Times New Roman" w:hAnsi="Times New Roman" w:cs="Times New Roman"/>
          <w:sz w:val="20"/>
          <w:szCs w:val="20"/>
        </w:rPr>
        <w:t xml:space="preserve"> As expected, application of nitrogen significantly </w:t>
      </w:r>
      <w:r w:rsidR="00254E40" w:rsidRPr="00240BA7">
        <w:rPr>
          <w:rFonts w:ascii="Times New Roman" w:hAnsi="Times New Roman" w:cs="Times New Roman"/>
          <w:sz w:val="20"/>
          <w:szCs w:val="20"/>
        </w:rPr>
        <w:lastRenderedPageBreak/>
        <w:t xml:space="preserve">increased the protein content in </w:t>
      </w:r>
      <w:r w:rsidR="00254E40" w:rsidRPr="00240BA7">
        <w:rPr>
          <w:rFonts w:ascii="Times New Roman" w:hAnsi="Times New Roman" w:cs="Times New Roman"/>
          <w:i/>
          <w:sz w:val="20"/>
          <w:szCs w:val="20"/>
        </w:rPr>
        <w:t xml:space="preserve">Z. </w:t>
      </w:r>
      <w:proofErr w:type="spellStart"/>
      <w:r w:rsidR="00254E40" w:rsidRPr="00240BA7">
        <w:rPr>
          <w:rFonts w:ascii="Times New Roman" w:hAnsi="Times New Roman" w:cs="Times New Roman"/>
          <w:i/>
          <w:sz w:val="20"/>
          <w:szCs w:val="20"/>
        </w:rPr>
        <w:t>mays</w:t>
      </w:r>
      <w:proofErr w:type="spellEnd"/>
      <w:r w:rsidR="00254E40" w:rsidRPr="00240BA7">
        <w:rPr>
          <w:rFonts w:ascii="Times New Roman" w:hAnsi="Times New Roman" w:cs="Times New Roman"/>
          <w:sz w:val="20"/>
          <w:szCs w:val="20"/>
        </w:rPr>
        <w:t xml:space="preserve"> under saline of non-saline conditions.</w:t>
      </w:r>
      <w:r w:rsidR="00E917E6" w:rsidRPr="00240BA7">
        <w:rPr>
          <w:rFonts w:ascii="Times New Roman" w:hAnsi="Times New Roman" w:cs="Times New Roman"/>
          <w:sz w:val="20"/>
          <w:szCs w:val="20"/>
        </w:rPr>
        <w:t xml:space="preserve"> It was observed in this study that salinity generally reduced the level of protein in the plant, the positive influence of nitrogen supply was however significant. Mean values of 0.324±0.02, 0.373±0.03, 0.215±0.03 and 0.284±0.02 were respectively observed as protein contents in </w:t>
      </w:r>
      <w:r w:rsidR="00E917E6" w:rsidRPr="00240BA7">
        <w:rPr>
          <w:rFonts w:ascii="Times New Roman" w:hAnsi="Times New Roman" w:cs="Times New Roman"/>
          <w:i/>
          <w:sz w:val="20"/>
          <w:szCs w:val="20"/>
        </w:rPr>
        <w:t xml:space="preserve">Z. </w:t>
      </w:r>
      <w:proofErr w:type="spellStart"/>
      <w:r w:rsidR="00E917E6" w:rsidRPr="00240BA7">
        <w:rPr>
          <w:rFonts w:ascii="Times New Roman" w:hAnsi="Times New Roman" w:cs="Times New Roman"/>
          <w:i/>
          <w:sz w:val="20"/>
          <w:szCs w:val="20"/>
        </w:rPr>
        <w:t>mays</w:t>
      </w:r>
      <w:proofErr w:type="spellEnd"/>
      <w:r w:rsidR="00E917E6" w:rsidRPr="00240BA7">
        <w:rPr>
          <w:rFonts w:ascii="Times New Roman" w:hAnsi="Times New Roman" w:cs="Times New Roman"/>
          <w:sz w:val="20"/>
          <w:szCs w:val="20"/>
        </w:rPr>
        <w:t xml:space="preserve"> when grown under well watered (W), well watered and nitrogen (N), salinity (S), and salinity and nitrogen (S+N) conditions.</w:t>
      </w:r>
    </w:p>
    <w:p w:rsidR="00DD1B27" w:rsidRPr="00240BA7" w:rsidRDefault="00DD1B27" w:rsidP="00467485">
      <w:pPr>
        <w:snapToGrid w:val="0"/>
        <w:spacing w:after="0" w:line="240" w:lineRule="auto"/>
        <w:jc w:val="center"/>
        <w:rPr>
          <w:rFonts w:ascii="Times New Roman" w:hAnsi="Times New Roman" w:cs="Times New Roman"/>
          <w:sz w:val="20"/>
          <w:szCs w:val="20"/>
        </w:rPr>
      </w:pPr>
      <w:r w:rsidRPr="00240BA7">
        <w:rPr>
          <w:rFonts w:ascii="Times New Roman" w:hAnsi="Times New Roman" w:cs="Times New Roman"/>
          <w:noProof/>
          <w:sz w:val="20"/>
          <w:szCs w:val="20"/>
          <w:lang w:eastAsia="zh-CN"/>
        </w:rPr>
        <w:drawing>
          <wp:inline distT="0" distB="0" distL="0" distR="0">
            <wp:extent cx="2724150" cy="2524125"/>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6898" w:rsidRPr="00240BA7" w:rsidRDefault="00A56898" w:rsidP="00467485">
      <w:pPr>
        <w:snapToGrid w:val="0"/>
        <w:spacing w:after="0" w:line="240" w:lineRule="auto"/>
        <w:rPr>
          <w:rFonts w:ascii="Times New Roman" w:hAnsi="Times New Roman" w:cs="Times New Roman"/>
          <w:sz w:val="20"/>
          <w:szCs w:val="20"/>
        </w:rPr>
      </w:pPr>
      <w:r w:rsidRPr="00240BA7">
        <w:rPr>
          <w:rFonts w:ascii="Times New Roman" w:hAnsi="Times New Roman"/>
          <w:b/>
          <w:sz w:val="20"/>
          <w:szCs w:val="20"/>
        </w:rPr>
        <w:t>Figure 5</w:t>
      </w:r>
      <w:r w:rsidRPr="00240BA7">
        <w:rPr>
          <w:rFonts w:ascii="Times New Roman" w:hAnsi="Times New Roman"/>
          <w:sz w:val="20"/>
          <w:szCs w:val="20"/>
        </w:rPr>
        <w:t xml:space="preserve">. </w:t>
      </w:r>
      <w:proofErr w:type="spellStart"/>
      <w:r w:rsidRPr="00240BA7">
        <w:rPr>
          <w:rFonts w:ascii="Times New Roman" w:hAnsi="Times New Roman"/>
          <w:sz w:val="20"/>
          <w:szCs w:val="20"/>
        </w:rPr>
        <w:t>Malondialdehyde</w:t>
      </w:r>
      <w:proofErr w:type="spellEnd"/>
      <w:r w:rsidRPr="00240BA7">
        <w:rPr>
          <w:rFonts w:ascii="Times New Roman" w:hAnsi="Times New Roman"/>
          <w:sz w:val="20"/>
          <w:szCs w:val="20"/>
        </w:rPr>
        <w:t xml:space="preserve"> (MDA) in leaves of </w:t>
      </w:r>
      <w:proofErr w:type="spellStart"/>
      <w:r w:rsidRPr="00240BA7">
        <w:rPr>
          <w:rFonts w:ascii="Times New Roman" w:hAnsi="Times New Roman"/>
          <w:i/>
          <w:sz w:val="20"/>
          <w:szCs w:val="20"/>
        </w:rPr>
        <w:t>Zea</w:t>
      </w:r>
      <w:proofErr w:type="spellEnd"/>
      <w:r w:rsidRPr="00240BA7">
        <w:rPr>
          <w:rFonts w:ascii="Times New Roman" w:hAnsi="Times New Roman"/>
          <w:i/>
          <w:sz w:val="20"/>
          <w:szCs w:val="20"/>
        </w:rPr>
        <w:t xml:space="preserve"> </w:t>
      </w:r>
      <w:proofErr w:type="spellStart"/>
      <w:r w:rsidRPr="00240BA7">
        <w:rPr>
          <w:rFonts w:ascii="Times New Roman" w:hAnsi="Times New Roman"/>
          <w:i/>
          <w:sz w:val="20"/>
          <w:szCs w:val="20"/>
        </w:rPr>
        <w:t>mays</w:t>
      </w:r>
      <w:proofErr w:type="spellEnd"/>
      <w:r w:rsidRPr="00240BA7">
        <w:rPr>
          <w:rFonts w:ascii="Times New Roman" w:hAnsi="Times New Roman"/>
          <w:sz w:val="20"/>
          <w:szCs w:val="20"/>
        </w:rPr>
        <w:t xml:space="preserve"> under well watered (W), </w:t>
      </w:r>
      <w:r w:rsidRPr="00240BA7">
        <w:rPr>
          <w:rFonts w:ascii="Times New Roman" w:hAnsi="Times New Roman" w:cs="Times New Roman"/>
          <w:sz w:val="20"/>
          <w:szCs w:val="20"/>
        </w:rPr>
        <w:t>well</w:t>
      </w:r>
      <w:r w:rsidR="00467485">
        <w:rPr>
          <w:rFonts w:ascii="Times New Roman" w:hAnsi="Times New Roman" w:cs="Times New Roman"/>
          <w:sz w:val="20"/>
          <w:szCs w:val="20"/>
        </w:rPr>
        <w:t xml:space="preserve"> </w:t>
      </w:r>
      <w:r w:rsidRPr="00240BA7">
        <w:rPr>
          <w:rFonts w:ascii="Times New Roman" w:hAnsi="Times New Roman" w:cs="Times New Roman"/>
          <w:sz w:val="20"/>
          <w:szCs w:val="20"/>
        </w:rPr>
        <w:t>watered and nitrogen (N), salinity (S), and salinity and nitrogen (S+N) conditions. Means</w:t>
      </w:r>
      <w:r w:rsidR="00240BA7">
        <w:rPr>
          <w:rFonts w:ascii="Times New Roman" w:hAnsi="Times New Roman" w:cs="Times New Roman"/>
          <w:sz w:val="20"/>
          <w:szCs w:val="20"/>
        </w:rPr>
        <w:t xml:space="preserve"> </w:t>
      </w:r>
      <w:r w:rsidRPr="00240BA7">
        <w:rPr>
          <w:rFonts w:ascii="Times New Roman" w:hAnsi="Times New Roman" w:cs="Times New Roman"/>
          <w:sz w:val="20"/>
          <w:szCs w:val="20"/>
        </w:rPr>
        <w:t>and SE of 3 replicates are presented.</w:t>
      </w:r>
    </w:p>
    <w:p w:rsidR="00A56898" w:rsidRPr="00240BA7" w:rsidRDefault="00A56898" w:rsidP="00467485">
      <w:pPr>
        <w:snapToGrid w:val="0"/>
        <w:spacing w:after="0" w:line="240" w:lineRule="auto"/>
        <w:jc w:val="both"/>
        <w:rPr>
          <w:rFonts w:ascii="Times New Roman" w:hAnsi="Times New Roman" w:cs="Times New Roman"/>
          <w:sz w:val="20"/>
          <w:szCs w:val="20"/>
        </w:rPr>
      </w:pPr>
    </w:p>
    <w:p w:rsidR="002D5480" w:rsidRPr="00240BA7" w:rsidRDefault="002D5480" w:rsidP="00467485">
      <w:pPr>
        <w:snapToGrid w:val="0"/>
        <w:spacing w:after="0" w:line="240" w:lineRule="auto"/>
        <w:jc w:val="center"/>
        <w:rPr>
          <w:rFonts w:ascii="Times New Roman" w:hAnsi="Times New Roman" w:cs="Times New Roman"/>
          <w:sz w:val="20"/>
          <w:szCs w:val="20"/>
        </w:rPr>
      </w:pPr>
      <w:r w:rsidRPr="00240BA7">
        <w:rPr>
          <w:rFonts w:ascii="Times New Roman" w:hAnsi="Times New Roman" w:cs="Times New Roman"/>
          <w:noProof/>
          <w:sz w:val="20"/>
          <w:szCs w:val="20"/>
          <w:lang w:eastAsia="zh-CN"/>
        </w:rPr>
        <w:drawing>
          <wp:inline distT="0" distB="0" distL="0" distR="0">
            <wp:extent cx="2762250" cy="2486025"/>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51E1" w:rsidRPr="00240BA7" w:rsidRDefault="00CB51E1"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b/>
          <w:sz w:val="20"/>
          <w:szCs w:val="20"/>
        </w:rPr>
        <w:t>Figure 6</w:t>
      </w:r>
      <w:r w:rsidRPr="00240BA7">
        <w:rPr>
          <w:rFonts w:ascii="Times New Roman" w:hAnsi="Times New Roman"/>
          <w:sz w:val="20"/>
          <w:szCs w:val="20"/>
        </w:rPr>
        <w:t xml:space="preserve">. The amount of protein in leaves of </w:t>
      </w:r>
      <w:proofErr w:type="spellStart"/>
      <w:r w:rsidRPr="00240BA7">
        <w:rPr>
          <w:rFonts w:ascii="Times New Roman" w:hAnsi="Times New Roman"/>
          <w:i/>
          <w:sz w:val="20"/>
          <w:szCs w:val="20"/>
        </w:rPr>
        <w:t>Zea</w:t>
      </w:r>
      <w:proofErr w:type="spellEnd"/>
      <w:r w:rsidRPr="00240BA7">
        <w:rPr>
          <w:rFonts w:ascii="Times New Roman" w:hAnsi="Times New Roman"/>
          <w:i/>
          <w:sz w:val="20"/>
          <w:szCs w:val="20"/>
        </w:rPr>
        <w:t xml:space="preserve"> </w:t>
      </w:r>
      <w:proofErr w:type="spellStart"/>
      <w:r w:rsidRPr="00240BA7">
        <w:rPr>
          <w:rFonts w:ascii="Times New Roman" w:hAnsi="Times New Roman"/>
          <w:i/>
          <w:sz w:val="20"/>
          <w:szCs w:val="20"/>
        </w:rPr>
        <w:t>mays</w:t>
      </w:r>
      <w:proofErr w:type="spellEnd"/>
      <w:r w:rsidRPr="00240BA7">
        <w:rPr>
          <w:rFonts w:ascii="Times New Roman" w:hAnsi="Times New Roman"/>
          <w:sz w:val="20"/>
          <w:szCs w:val="20"/>
        </w:rPr>
        <w:t xml:space="preserve"> under well watered (W), </w:t>
      </w:r>
      <w:r w:rsidRPr="00240BA7">
        <w:rPr>
          <w:rFonts w:ascii="Times New Roman" w:hAnsi="Times New Roman" w:cs="Times New Roman"/>
          <w:sz w:val="20"/>
          <w:szCs w:val="20"/>
        </w:rPr>
        <w:t>well watered and nitrogen (N), salinity (S), and salinity and nitrogen (S+N) conditions.</w:t>
      </w:r>
      <w:r w:rsidR="00240BA7">
        <w:rPr>
          <w:rFonts w:ascii="Times New Roman" w:hAnsi="Times New Roman" w:cs="Times New Roman"/>
          <w:sz w:val="20"/>
          <w:szCs w:val="20"/>
        </w:rPr>
        <w:t xml:space="preserve"> </w:t>
      </w:r>
      <w:r w:rsidRPr="00240BA7">
        <w:rPr>
          <w:rFonts w:ascii="Times New Roman" w:hAnsi="Times New Roman" w:cs="Times New Roman"/>
          <w:sz w:val="20"/>
          <w:szCs w:val="20"/>
        </w:rPr>
        <w:t>Means and SE of 3 replicates are presented.</w:t>
      </w:r>
    </w:p>
    <w:p w:rsidR="00CB51E1" w:rsidRPr="00240BA7" w:rsidRDefault="0046111D" w:rsidP="00467485">
      <w:pPr>
        <w:snapToGrid w:val="0"/>
        <w:spacing w:after="0" w:line="240" w:lineRule="auto"/>
        <w:jc w:val="both"/>
        <w:rPr>
          <w:rFonts w:ascii="Times New Roman" w:hAnsi="Times New Roman"/>
          <w:sz w:val="20"/>
          <w:szCs w:val="20"/>
        </w:rPr>
      </w:pPr>
      <w:r w:rsidRPr="00240BA7">
        <w:rPr>
          <w:rFonts w:ascii="Times New Roman" w:hAnsi="Times New Roman" w:cs="Times New Roman"/>
          <w:sz w:val="20"/>
          <w:szCs w:val="20"/>
        </w:rPr>
        <w:lastRenderedPageBreak/>
        <w:tab/>
      </w:r>
      <w:proofErr w:type="spellStart"/>
      <w:r w:rsidRPr="00240BA7">
        <w:rPr>
          <w:rFonts w:ascii="Times New Roman" w:hAnsi="Times New Roman" w:cs="Times New Roman"/>
          <w:sz w:val="20"/>
          <w:szCs w:val="20"/>
        </w:rPr>
        <w:t>Catalase</w:t>
      </w:r>
      <w:proofErr w:type="spellEnd"/>
      <w:r w:rsidRPr="00240BA7">
        <w:rPr>
          <w:rFonts w:ascii="Times New Roman" w:hAnsi="Times New Roman" w:cs="Times New Roman"/>
          <w:sz w:val="20"/>
          <w:szCs w:val="20"/>
        </w:rPr>
        <w:t xml:space="preserve"> activity was evaluated as a representative enzyme involved in antioxidant metabolism. The mean values observed in </w:t>
      </w:r>
      <w:r w:rsidRPr="00240BA7">
        <w:rPr>
          <w:rFonts w:ascii="Times New Roman" w:hAnsi="Times New Roman" w:cs="Times New Roman"/>
          <w:i/>
          <w:sz w:val="20"/>
          <w:szCs w:val="20"/>
        </w:rPr>
        <w:t xml:space="preserve">Z. </w:t>
      </w:r>
      <w:proofErr w:type="spellStart"/>
      <w:r w:rsidRPr="00240BA7">
        <w:rPr>
          <w:rFonts w:ascii="Times New Roman" w:hAnsi="Times New Roman" w:cs="Times New Roman"/>
          <w:i/>
          <w:sz w:val="20"/>
          <w:szCs w:val="20"/>
        </w:rPr>
        <w:t>mays</w:t>
      </w:r>
      <w:proofErr w:type="spellEnd"/>
      <w:r w:rsidRPr="00240BA7">
        <w:rPr>
          <w:rFonts w:ascii="Times New Roman" w:hAnsi="Times New Roman" w:cs="Times New Roman"/>
          <w:sz w:val="20"/>
          <w:szCs w:val="20"/>
        </w:rPr>
        <w:t xml:space="preserve"> grown under different growth conditions are as shown in figure 7. In this study, it was observed that foliar nitrogen supply had no influence on </w:t>
      </w:r>
      <w:proofErr w:type="spellStart"/>
      <w:r w:rsidRPr="00240BA7">
        <w:rPr>
          <w:rFonts w:ascii="Times New Roman" w:hAnsi="Times New Roman" w:cs="Times New Roman"/>
          <w:sz w:val="20"/>
          <w:szCs w:val="20"/>
        </w:rPr>
        <w:t>catalase</w:t>
      </w:r>
      <w:proofErr w:type="spellEnd"/>
      <w:r w:rsidRPr="00240BA7">
        <w:rPr>
          <w:rFonts w:ascii="Times New Roman" w:hAnsi="Times New Roman" w:cs="Times New Roman"/>
          <w:sz w:val="20"/>
          <w:szCs w:val="20"/>
        </w:rPr>
        <w:t xml:space="preserve"> activity under non-saline condition. It was however observed that salinity significantly increased </w:t>
      </w:r>
      <w:proofErr w:type="spellStart"/>
      <w:r w:rsidRPr="00240BA7">
        <w:rPr>
          <w:rFonts w:ascii="Times New Roman" w:hAnsi="Times New Roman" w:cs="Times New Roman"/>
          <w:sz w:val="20"/>
          <w:szCs w:val="20"/>
        </w:rPr>
        <w:t>catalase</w:t>
      </w:r>
      <w:proofErr w:type="spellEnd"/>
      <w:r w:rsidRPr="00240BA7">
        <w:rPr>
          <w:rFonts w:ascii="Times New Roman" w:hAnsi="Times New Roman" w:cs="Times New Roman"/>
          <w:sz w:val="20"/>
          <w:szCs w:val="20"/>
        </w:rPr>
        <w:t xml:space="preserve"> activity</w:t>
      </w:r>
      <w:r w:rsidR="0030019F" w:rsidRPr="00240BA7">
        <w:rPr>
          <w:rFonts w:ascii="Times New Roman" w:hAnsi="Times New Roman" w:cs="Times New Roman"/>
          <w:sz w:val="20"/>
          <w:szCs w:val="20"/>
        </w:rPr>
        <w:t xml:space="preserve"> and the effect</w:t>
      </w:r>
      <w:r w:rsidRPr="00240BA7">
        <w:rPr>
          <w:rFonts w:ascii="Times New Roman" w:hAnsi="Times New Roman" w:cs="Times New Roman"/>
          <w:sz w:val="20"/>
          <w:szCs w:val="20"/>
        </w:rPr>
        <w:t xml:space="preserve"> of foliar application of nitrogen</w:t>
      </w:r>
      <w:r w:rsidR="0030019F" w:rsidRPr="00240BA7">
        <w:rPr>
          <w:rFonts w:ascii="Times New Roman" w:hAnsi="Times New Roman" w:cs="Times New Roman"/>
          <w:sz w:val="20"/>
          <w:szCs w:val="20"/>
        </w:rPr>
        <w:t xml:space="preserve"> was obvious.</w:t>
      </w:r>
      <w:r w:rsidR="0091706C" w:rsidRPr="00240BA7">
        <w:rPr>
          <w:rFonts w:ascii="Times New Roman" w:hAnsi="Times New Roman" w:cs="Times New Roman"/>
          <w:sz w:val="20"/>
          <w:szCs w:val="20"/>
        </w:rPr>
        <w:t xml:space="preserve"> Plants exposed to salinity without foliar applicat</w:t>
      </w:r>
      <w:r w:rsidR="00CC7BB8" w:rsidRPr="00240BA7">
        <w:rPr>
          <w:rFonts w:ascii="Times New Roman" w:hAnsi="Times New Roman" w:cs="Times New Roman"/>
          <w:sz w:val="20"/>
          <w:szCs w:val="20"/>
        </w:rPr>
        <w:t xml:space="preserve">ion of nitrogen had the highest </w:t>
      </w:r>
      <w:proofErr w:type="spellStart"/>
      <w:r w:rsidR="00CC7BB8" w:rsidRPr="00240BA7">
        <w:rPr>
          <w:rFonts w:ascii="Times New Roman" w:hAnsi="Times New Roman" w:cs="Times New Roman"/>
          <w:sz w:val="20"/>
          <w:szCs w:val="20"/>
        </w:rPr>
        <w:t>catalase</w:t>
      </w:r>
      <w:proofErr w:type="spellEnd"/>
      <w:r w:rsidR="00CC7BB8" w:rsidRPr="00240BA7">
        <w:rPr>
          <w:rFonts w:ascii="Times New Roman" w:hAnsi="Times New Roman" w:cs="Times New Roman"/>
          <w:sz w:val="20"/>
          <w:szCs w:val="20"/>
        </w:rPr>
        <w:t xml:space="preserve"> activity of 31.09±0.78 </w:t>
      </w:r>
      <w:r w:rsidR="00CC7BB8" w:rsidRPr="00240BA7">
        <w:rPr>
          <w:rFonts w:ascii="Times New Roman" w:hAnsi="Times New Roman"/>
          <w:sz w:val="20"/>
          <w:szCs w:val="20"/>
        </w:rPr>
        <w:t>µmol/min/g f wt</w:t>
      </w:r>
      <w:r w:rsidR="00CB4C12" w:rsidRPr="00240BA7">
        <w:rPr>
          <w:rFonts w:ascii="Times New Roman" w:hAnsi="Times New Roman" w:cs="Times New Roman"/>
          <w:sz w:val="20"/>
          <w:szCs w:val="20"/>
        </w:rPr>
        <w:t xml:space="preserve">, while plants that received nitrogen in addition to water supply had the least value of 18.48±0.72 </w:t>
      </w:r>
      <w:r w:rsidR="00CB4C12" w:rsidRPr="00240BA7">
        <w:rPr>
          <w:rFonts w:ascii="Times New Roman" w:hAnsi="Times New Roman"/>
          <w:sz w:val="20"/>
          <w:szCs w:val="20"/>
        </w:rPr>
        <w:t>µmol/min/g f wt.</w:t>
      </w:r>
    </w:p>
    <w:p w:rsidR="00F67DF2" w:rsidRPr="00240BA7" w:rsidRDefault="00F67DF2" w:rsidP="00467485">
      <w:pPr>
        <w:snapToGrid w:val="0"/>
        <w:spacing w:after="0" w:line="240" w:lineRule="auto"/>
        <w:jc w:val="center"/>
        <w:rPr>
          <w:rFonts w:ascii="Times New Roman" w:hAnsi="Times New Roman" w:cs="Times New Roman"/>
          <w:sz w:val="20"/>
          <w:szCs w:val="20"/>
        </w:rPr>
      </w:pPr>
      <w:r w:rsidRPr="00240BA7">
        <w:rPr>
          <w:rFonts w:ascii="Times New Roman" w:hAnsi="Times New Roman" w:cs="Times New Roman"/>
          <w:noProof/>
          <w:sz w:val="20"/>
          <w:szCs w:val="20"/>
          <w:lang w:eastAsia="zh-CN"/>
        </w:rPr>
        <w:drawing>
          <wp:inline distT="0" distB="0" distL="0" distR="0">
            <wp:extent cx="2333625" cy="2266950"/>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7DF2" w:rsidRPr="00240BA7" w:rsidRDefault="00F67DF2" w:rsidP="00467485">
      <w:pPr>
        <w:snapToGrid w:val="0"/>
        <w:spacing w:after="0" w:line="240" w:lineRule="auto"/>
        <w:jc w:val="both"/>
        <w:rPr>
          <w:rFonts w:ascii="Times New Roman" w:hAnsi="Times New Roman" w:cs="Times New Roman"/>
          <w:sz w:val="20"/>
          <w:szCs w:val="20"/>
        </w:rPr>
      </w:pPr>
      <w:r w:rsidRPr="00240BA7">
        <w:rPr>
          <w:rFonts w:ascii="Times New Roman" w:hAnsi="Times New Roman"/>
          <w:b/>
          <w:sz w:val="20"/>
          <w:szCs w:val="20"/>
        </w:rPr>
        <w:t>Figure 7</w:t>
      </w:r>
      <w:r w:rsidRPr="00240BA7">
        <w:rPr>
          <w:rFonts w:ascii="Times New Roman" w:hAnsi="Times New Roman"/>
          <w:sz w:val="20"/>
          <w:szCs w:val="20"/>
        </w:rPr>
        <w:t xml:space="preserve">. </w:t>
      </w:r>
      <w:proofErr w:type="spellStart"/>
      <w:r w:rsidRPr="00240BA7">
        <w:rPr>
          <w:rFonts w:ascii="Times New Roman" w:hAnsi="Times New Roman"/>
          <w:sz w:val="20"/>
          <w:szCs w:val="20"/>
        </w:rPr>
        <w:t>Catalase</w:t>
      </w:r>
      <w:proofErr w:type="spellEnd"/>
      <w:r w:rsidRPr="00240BA7">
        <w:rPr>
          <w:rFonts w:ascii="Times New Roman" w:hAnsi="Times New Roman"/>
          <w:sz w:val="20"/>
          <w:szCs w:val="20"/>
        </w:rPr>
        <w:t xml:space="preserve"> activity in leaves of </w:t>
      </w:r>
      <w:proofErr w:type="spellStart"/>
      <w:r w:rsidRPr="00240BA7">
        <w:rPr>
          <w:rFonts w:ascii="Times New Roman" w:hAnsi="Times New Roman"/>
          <w:i/>
          <w:sz w:val="20"/>
          <w:szCs w:val="20"/>
        </w:rPr>
        <w:t>Zea</w:t>
      </w:r>
      <w:proofErr w:type="spellEnd"/>
      <w:r w:rsidRPr="00240BA7">
        <w:rPr>
          <w:rFonts w:ascii="Times New Roman" w:hAnsi="Times New Roman"/>
          <w:i/>
          <w:sz w:val="20"/>
          <w:szCs w:val="20"/>
        </w:rPr>
        <w:t xml:space="preserve"> </w:t>
      </w:r>
      <w:proofErr w:type="spellStart"/>
      <w:r w:rsidRPr="00240BA7">
        <w:rPr>
          <w:rFonts w:ascii="Times New Roman" w:hAnsi="Times New Roman"/>
          <w:i/>
          <w:sz w:val="20"/>
          <w:szCs w:val="20"/>
        </w:rPr>
        <w:t>mays</w:t>
      </w:r>
      <w:proofErr w:type="spellEnd"/>
      <w:r w:rsidRPr="00240BA7">
        <w:rPr>
          <w:rFonts w:ascii="Times New Roman" w:hAnsi="Times New Roman"/>
          <w:sz w:val="20"/>
          <w:szCs w:val="20"/>
        </w:rPr>
        <w:t xml:space="preserve"> under well watered (W), </w:t>
      </w:r>
      <w:r w:rsidRPr="00240BA7">
        <w:rPr>
          <w:rFonts w:ascii="Times New Roman" w:hAnsi="Times New Roman" w:cs="Times New Roman"/>
          <w:sz w:val="20"/>
          <w:szCs w:val="20"/>
        </w:rPr>
        <w:t>well watered and nitrogen (N), salinity (S), and salinity and nitrogen (S+N) conditions. Means and SE</w:t>
      </w:r>
      <w:r w:rsidR="00467485">
        <w:rPr>
          <w:rFonts w:ascii="Times New Roman" w:hAnsi="Times New Roman" w:cs="Times New Roman"/>
          <w:sz w:val="20"/>
          <w:szCs w:val="20"/>
        </w:rPr>
        <w:t xml:space="preserve"> </w:t>
      </w:r>
      <w:r w:rsidRPr="00240BA7">
        <w:rPr>
          <w:rFonts w:ascii="Times New Roman" w:hAnsi="Times New Roman" w:cs="Times New Roman"/>
          <w:sz w:val="20"/>
          <w:szCs w:val="20"/>
        </w:rPr>
        <w:t>of 3replicates are presented.</w:t>
      </w:r>
    </w:p>
    <w:p w:rsidR="00467485" w:rsidRDefault="00467485" w:rsidP="00467485">
      <w:pPr>
        <w:snapToGrid w:val="0"/>
        <w:spacing w:after="0" w:line="240" w:lineRule="auto"/>
        <w:rPr>
          <w:rFonts w:ascii="Times New Roman" w:hAnsi="Times New Roman" w:cs="Times New Roman"/>
          <w:b/>
          <w:sz w:val="20"/>
          <w:szCs w:val="20"/>
        </w:rPr>
      </w:pPr>
    </w:p>
    <w:p w:rsidR="00CB51E1" w:rsidRPr="00240BA7" w:rsidRDefault="00BC0FB5" w:rsidP="00467485">
      <w:pPr>
        <w:snapToGrid w:val="0"/>
        <w:spacing w:after="0" w:line="240" w:lineRule="auto"/>
        <w:rPr>
          <w:rFonts w:ascii="Times New Roman" w:hAnsi="Times New Roman" w:cs="Times New Roman"/>
          <w:b/>
          <w:sz w:val="20"/>
          <w:szCs w:val="20"/>
        </w:rPr>
      </w:pPr>
      <w:r w:rsidRPr="00240BA7">
        <w:rPr>
          <w:rFonts w:ascii="Times New Roman" w:hAnsi="Times New Roman" w:cs="Times New Roman"/>
          <w:b/>
          <w:sz w:val="20"/>
          <w:szCs w:val="20"/>
        </w:rPr>
        <w:t>4.0 Discussion</w:t>
      </w:r>
    </w:p>
    <w:p w:rsidR="00BC0FB5" w:rsidRPr="00240BA7" w:rsidRDefault="00240BA7" w:rsidP="00467485">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560001" w:rsidRPr="00240BA7">
        <w:rPr>
          <w:rFonts w:ascii="Times New Roman" w:hAnsi="Times New Roman" w:cs="Times New Roman"/>
          <w:sz w:val="20"/>
          <w:szCs w:val="20"/>
        </w:rPr>
        <w:t>Salinity results in a considerable decrease in whole plant dry weight</w:t>
      </w:r>
      <w:r w:rsidR="00AA6BE1" w:rsidRPr="00240BA7">
        <w:rPr>
          <w:rFonts w:ascii="Times New Roman" w:hAnsi="Times New Roman" w:cs="Times New Roman"/>
          <w:sz w:val="20"/>
          <w:szCs w:val="20"/>
        </w:rPr>
        <w:t xml:space="preserve"> as well as the relative growth rates of the plant</w:t>
      </w:r>
      <w:r w:rsidR="00560001" w:rsidRPr="00240BA7">
        <w:rPr>
          <w:rFonts w:ascii="Times New Roman" w:hAnsi="Times New Roman" w:cs="Times New Roman"/>
          <w:sz w:val="20"/>
          <w:szCs w:val="20"/>
        </w:rPr>
        <w:t>.</w:t>
      </w:r>
      <w:r w:rsidR="00356AC3" w:rsidRPr="00240BA7">
        <w:rPr>
          <w:rFonts w:ascii="Times New Roman" w:hAnsi="Times New Roman" w:cs="Times New Roman"/>
          <w:sz w:val="20"/>
          <w:szCs w:val="20"/>
        </w:rPr>
        <w:t xml:space="preserve"> </w:t>
      </w:r>
      <w:r w:rsidR="00AA6BE1" w:rsidRPr="00240BA7">
        <w:rPr>
          <w:rFonts w:ascii="Times New Roman" w:hAnsi="Times New Roman" w:cs="Times New Roman"/>
          <w:sz w:val="20"/>
          <w:szCs w:val="20"/>
        </w:rPr>
        <w:t>These</w:t>
      </w:r>
      <w:r w:rsidR="00C40445" w:rsidRPr="00240BA7">
        <w:rPr>
          <w:rFonts w:ascii="Times New Roman" w:hAnsi="Times New Roman" w:cs="Times New Roman"/>
          <w:sz w:val="20"/>
          <w:szCs w:val="20"/>
        </w:rPr>
        <w:t xml:space="preserve"> effect</w:t>
      </w:r>
      <w:r w:rsidR="00AA6BE1" w:rsidRPr="00240BA7">
        <w:rPr>
          <w:rFonts w:ascii="Times New Roman" w:hAnsi="Times New Roman" w:cs="Times New Roman"/>
          <w:sz w:val="20"/>
          <w:szCs w:val="20"/>
        </w:rPr>
        <w:t>s</w:t>
      </w:r>
      <w:r w:rsidR="00C40445" w:rsidRPr="00240BA7">
        <w:rPr>
          <w:rFonts w:ascii="Times New Roman" w:hAnsi="Times New Roman" w:cs="Times New Roman"/>
          <w:sz w:val="20"/>
          <w:szCs w:val="20"/>
        </w:rPr>
        <w:t xml:space="preserve"> could be attributed to the difficulty in water and mineral absorption encountered by the roots due to high osmotic pressure generated by the saline condition. Increase in biomass </w:t>
      </w:r>
      <w:r w:rsidR="00AA6BE1" w:rsidRPr="00240BA7">
        <w:rPr>
          <w:rFonts w:ascii="Times New Roman" w:hAnsi="Times New Roman" w:cs="Times New Roman"/>
          <w:sz w:val="20"/>
          <w:szCs w:val="20"/>
        </w:rPr>
        <w:t xml:space="preserve">and relative growth rate </w:t>
      </w:r>
      <w:r w:rsidR="00C40445" w:rsidRPr="00240BA7">
        <w:rPr>
          <w:rFonts w:ascii="Times New Roman" w:hAnsi="Times New Roman" w:cs="Times New Roman"/>
          <w:sz w:val="20"/>
          <w:szCs w:val="20"/>
        </w:rPr>
        <w:t xml:space="preserve">observed in this study as a result </w:t>
      </w:r>
      <w:r w:rsidR="008C5655" w:rsidRPr="00240BA7">
        <w:rPr>
          <w:rFonts w:ascii="Times New Roman" w:hAnsi="Times New Roman" w:cs="Times New Roman"/>
          <w:sz w:val="20"/>
          <w:szCs w:val="20"/>
        </w:rPr>
        <w:t>of nitrogen application could be attributed to increased photosynthetic capacity of the plants</w:t>
      </w:r>
      <w:r w:rsidR="00121AAA" w:rsidRPr="00240BA7">
        <w:rPr>
          <w:rFonts w:ascii="Times New Roman" w:hAnsi="Times New Roman" w:cs="Times New Roman"/>
          <w:sz w:val="20"/>
          <w:szCs w:val="20"/>
        </w:rPr>
        <w:t xml:space="preserve"> which could either result from increased </w:t>
      </w:r>
      <w:proofErr w:type="spellStart"/>
      <w:r w:rsidR="00121AAA" w:rsidRPr="00240BA7">
        <w:rPr>
          <w:rFonts w:ascii="Times New Roman" w:hAnsi="Times New Roman" w:cs="Times New Roman"/>
          <w:sz w:val="20"/>
          <w:szCs w:val="20"/>
        </w:rPr>
        <w:t>stomatal</w:t>
      </w:r>
      <w:proofErr w:type="spellEnd"/>
      <w:r w:rsidR="00121AAA" w:rsidRPr="00240BA7">
        <w:rPr>
          <w:rFonts w:ascii="Times New Roman" w:hAnsi="Times New Roman" w:cs="Times New Roman"/>
          <w:sz w:val="20"/>
          <w:szCs w:val="20"/>
        </w:rPr>
        <w:t xml:space="preserve"> conductance or from increased </w:t>
      </w:r>
      <w:proofErr w:type="spellStart"/>
      <w:r w:rsidR="00121AAA" w:rsidRPr="00240BA7">
        <w:rPr>
          <w:rFonts w:ascii="Times New Roman" w:hAnsi="Times New Roman" w:cs="Times New Roman"/>
          <w:sz w:val="20"/>
          <w:szCs w:val="20"/>
        </w:rPr>
        <w:t>carboxylation</w:t>
      </w:r>
      <w:proofErr w:type="spellEnd"/>
      <w:r w:rsidR="00121AAA" w:rsidRPr="00240BA7">
        <w:rPr>
          <w:rFonts w:ascii="Times New Roman" w:hAnsi="Times New Roman" w:cs="Times New Roman"/>
          <w:sz w:val="20"/>
          <w:szCs w:val="20"/>
        </w:rPr>
        <w:t xml:space="preserve"> capability. </w:t>
      </w:r>
      <w:r w:rsidR="00D75CB1" w:rsidRPr="00240BA7">
        <w:rPr>
          <w:rFonts w:ascii="Times New Roman" w:hAnsi="Times New Roman" w:cs="Times New Roman"/>
          <w:sz w:val="20"/>
          <w:szCs w:val="20"/>
        </w:rPr>
        <w:t xml:space="preserve">This finding agreed with the </w:t>
      </w:r>
      <w:r w:rsidR="00B82065" w:rsidRPr="00240BA7">
        <w:rPr>
          <w:rFonts w:ascii="Times New Roman" w:hAnsi="Times New Roman" w:cs="Times New Roman"/>
          <w:sz w:val="20"/>
          <w:szCs w:val="20"/>
        </w:rPr>
        <w:t>reports of Brown et al</w:t>
      </w:r>
      <w:r w:rsidR="00C44DAB" w:rsidRPr="00240BA7">
        <w:rPr>
          <w:rFonts w:ascii="Times New Roman" w:hAnsi="Times New Roman" w:cs="Times New Roman"/>
          <w:sz w:val="20"/>
          <w:szCs w:val="20"/>
        </w:rPr>
        <w:t>.</w:t>
      </w:r>
      <w:r w:rsidR="00B82065" w:rsidRPr="00240BA7">
        <w:rPr>
          <w:rFonts w:ascii="Times New Roman" w:hAnsi="Times New Roman" w:cs="Times New Roman"/>
          <w:sz w:val="20"/>
          <w:szCs w:val="20"/>
        </w:rPr>
        <w:t xml:space="preserve"> 1996, Chen et al. 2005, Lu et al</w:t>
      </w:r>
      <w:r w:rsidR="00C44DAB" w:rsidRPr="00240BA7">
        <w:rPr>
          <w:rFonts w:ascii="Times New Roman" w:hAnsi="Times New Roman" w:cs="Times New Roman"/>
          <w:sz w:val="20"/>
          <w:szCs w:val="20"/>
        </w:rPr>
        <w:t>.</w:t>
      </w:r>
      <w:r w:rsidR="00B82065" w:rsidRPr="00240BA7">
        <w:rPr>
          <w:rFonts w:ascii="Times New Roman" w:hAnsi="Times New Roman" w:cs="Times New Roman"/>
          <w:sz w:val="20"/>
          <w:szCs w:val="20"/>
        </w:rPr>
        <w:t xml:space="preserve"> 2003. </w:t>
      </w:r>
      <w:r w:rsidR="00EF3902" w:rsidRPr="00240BA7">
        <w:rPr>
          <w:rFonts w:ascii="Times New Roman" w:hAnsi="Times New Roman" w:cs="Times New Roman"/>
          <w:sz w:val="20"/>
          <w:szCs w:val="20"/>
        </w:rPr>
        <w:t xml:space="preserve">The decrease in the relative water content </w:t>
      </w:r>
      <w:r w:rsidR="00CA1C4F" w:rsidRPr="00240BA7">
        <w:rPr>
          <w:rFonts w:ascii="Times New Roman" w:hAnsi="Times New Roman" w:cs="Times New Roman"/>
          <w:sz w:val="20"/>
          <w:szCs w:val="20"/>
        </w:rPr>
        <w:t xml:space="preserve">(RWC) </w:t>
      </w:r>
      <w:r w:rsidR="00EF3902" w:rsidRPr="00240BA7">
        <w:rPr>
          <w:rFonts w:ascii="Times New Roman" w:hAnsi="Times New Roman" w:cs="Times New Roman"/>
          <w:sz w:val="20"/>
          <w:szCs w:val="20"/>
        </w:rPr>
        <w:t>under saline condition could be related to the low water potential of the external solution due to high salt content</w:t>
      </w:r>
      <w:r w:rsidR="00CA1C4F" w:rsidRPr="00240BA7">
        <w:rPr>
          <w:rFonts w:ascii="Times New Roman" w:hAnsi="Times New Roman" w:cs="Times New Roman"/>
          <w:sz w:val="20"/>
          <w:szCs w:val="20"/>
        </w:rPr>
        <w:t>. This directly affects water absorption</w:t>
      </w:r>
      <w:r w:rsidR="00D0641F" w:rsidRPr="00240BA7">
        <w:rPr>
          <w:rFonts w:ascii="Times New Roman" w:hAnsi="Times New Roman" w:cs="Times New Roman"/>
          <w:sz w:val="20"/>
          <w:szCs w:val="20"/>
        </w:rPr>
        <w:t xml:space="preserve"> by plant roots. </w:t>
      </w:r>
    </w:p>
    <w:p w:rsidR="00394795" w:rsidRPr="00240BA7" w:rsidRDefault="00367BFF" w:rsidP="00467485">
      <w:pPr>
        <w:autoSpaceDE w:val="0"/>
        <w:autoSpaceDN w:val="0"/>
        <w:adjustRightInd w:val="0"/>
        <w:snapToGrid w:val="0"/>
        <w:spacing w:after="0" w:line="240" w:lineRule="auto"/>
        <w:jc w:val="both"/>
        <w:rPr>
          <w:rFonts w:ascii="Times New Roman" w:hAnsi="Times New Roman" w:cs="Times New Roman"/>
          <w:color w:val="000000"/>
          <w:sz w:val="20"/>
          <w:szCs w:val="20"/>
        </w:rPr>
      </w:pPr>
      <w:r w:rsidRPr="00240BA7">
        <w:rPr>
          <w:rFonts w:ascii="Times New Roman" w:hAnsi="Times New Roman" w:cs="Times New Roman"/>
          <w:sz w:val="20"/>
          <w:szCs w:val="20"/>
        </w:rPr>
        <w:tab/>
      </w:r>
      <w:r w:rsidR="00C234F3" w:rsidRPr="00240BA7">
        <w:rPr>
          <w:rFonts w:ascii="Times New Roman" w:hAnsi="Times New Roman" w:cs="Times New Roman"/>
          <w:sz w:val="20"/>
          <w:szCs w:val="20"/>
        </w:rPr>
        <w:t xml:space="preserve">Nitrate taken up by plants is reduced to nitrite by nitrate </w:t>
      </w:r>
      <w:proofErr w:type="spellStart"/>
      <w:r w:rsidR="00C234F3" w:rsidRPr="00240BA7">
        <w:rPr>
          <w:rFonts w:ascii="Times New Roman" w:hAnsi="Times New Roman" w:cs="Times New Roman"/>
          <w:sz w:val="20"/>
          <w:szCs w:val="20"/>
        </w:rPr>
        <w:t>red</w:t>
      </w:r>
      <w:r w:rsidR="00AF5A8C" w:rsidRPr="00240BA7">
        <w:rPr>
          <w:rFonts w:ascii="Times New Roman" w:hAnsi="Times New Roman" w:cs="Times New Roman"/>
          <w:sz w:val="20"/>
          <w:szCs w:val="20"/>
        </w:rPr>
        <w:t>uctase</w:t>
      </w:r>
      <w:proofErr w:type="spellEnd"/>
      <w:r w:rsidR="00C234F3" w:rsidRPr="00240BA7">
        <w:rPr>
          <w:rFonts w:ascii="Times New Roman" w:hAnsi="Times New Roman" w:cs="Times New Roman"/>
          <w:sz w:val="20"/>
          <w:szCs w:val="20"/>
        </w:rPr>
        <w:t xml:space="preserve"> (</w:t>
      </w:r>
      <w:r w:rsidR="00C234F3" w:rsidRPr="00240BA7">
        <w:rPr>
          <w:rFonts w:ascii="Times New Roman" w:hAnsi="Times New Roman" w:cs="Times New Roman"/>
          <w:color w:val="000000"/>
          <w:sz w:val="20"/>
          <w:szCs w:val="20"/>
        </w:rPr>
        <w:t xml:space="preserve">Cao et al. 2008; Rosales et al. </w:t>
      </w:r>
      <w:r w:rsidR="00C234F3" w:rsidRPr="00240BA7">
        <w:rPr>
          <w:rFonts w:ascii="Times New Roman" w:hAnsi="Times New Roman" w:cs="Times New Roman"/>
          <w:color w:val="000000"/>
          <w:sz w:val="20"/>
          <w:szCs w:val="20"/>
        </w:rPr>
        <w:lastRenderedPageBreak/>
        <w:t>2011).</w:t>
      </w:r>
      <w:r w:rsidR="00AF5A8C" w:rsidRPr="00240BA7">
        <w:rPr>
          <w:rFonts w:ascii="Times New Roman" w:hAnsi="Times New Roman" w:cs="Times New Roman"/>
          <w:color w:val="000000"/>
          <w:sz w:val="20"/>
          <w:szCs w:val="20"/>
        </w:rPr>
        <w:t xml:space="preserve"> This enzyme catalyzes the reduction of nitrate to nitrite with pyridine nucleotide in N assimilation in higher plants</w:t>
      </w:r>
      <w:r w:rsidR="00467485">
        <w:rPr>
          <w:rFonts w:ascii="Times New Roman" w:hAnsi="Times New Roman" w:cs="Times New Roman"/>
          <w:color w:val="000000"/>
          <w:sz w:val="20"/>
          <w:szCs w:val="20"/>
        </w:rPr>
        <w:t xml:space="preserve"> </w:t>
      </w:r>
      <w:r w:rsidR="00AF5A8C" w:rsidRPr="00240BA7">
        <w:rPr>
          <w:rFonts w:ascii="Times New Roman" w:hAnsi="Times New Roman" w:cs="Times New Roman"/>
          <w:color w:val="000000"/>
          <w:sz w:val="20"/>
          <w:szCs w:val="20"/>
        </w:rPr>
        <w:t xml:space="preserve">(Ahmad and </w:t>
      </w:r>
      <w:proofErr w:type="spellStart"/>
      <w:r w:rsidR="00AF5A8C" w:rsidRPr="00240BA7">
        <w:rPr>
          <w:rFonts w:ascii="Times New Roman" w:hAnsi="Times New Roman" w:cs="Times New Roman"/>
          <w:color w:val="000000"/>
          <w:sz w:val="20"/>
          <w:szCs w:val="20"/>
        </w:rPr>
        <w:t>Abdin</w:t>
      </w:r>
      <w:proofErr w:type="spellEnd"/>
      <w:r w:rsidR="00AF5A8C" w:rsidRPr="00240BA7">
        <w:rPr>
          <w:rFonts w:ascii="Times New Roman" w:hAnsi="Times New Roman" w:cs="Times New Roman"/>
          <w:color w:val="000000"/>
          <w:sz w:val="20"/>
          <w:szCs w:val="20"/>
        </w:rPr>
        <w:t xml:space="preserve"> 1999). Salinity </w:t>
      </w:r>
      <w:r w:rsidR="00747742" w:rsidRPr="00240BA7">
        <w:rPr>
          <w:rFonts w:ascii="Times New Roman" w:hAnsi="Times New Roman" w:cs="Times New Roman"/>
          <w:color w:val="000000"/>
          <w:sz w:val="20"/>
          <w:szCs w:val="20"/>
        </w:rPr>
        <w:t>resulted in a reduction in NR activity</w:t>
      </w:r>
      <w:r w:rsidR="00A24EB1" w:rsidRPr="00240BA7">
        <w:rPr>
          <w:rFonts w:ascii="Times New Roman" w:hAnsi="Times New Roman" w:cs="Times New Roman"/>
          <w:color w:val="000000"/>
          <w:sz w:val="20"/>
          <w:szCs w:val="20"/>
        </w:rPr>
        <w:t>. This observation was in agreement with the previous findings, indicating a similar inhibition in NRA in plants due to salinity (</w:t>
      </w:r>
      <w:proofErr w:type="spellStart"/>
      <w:r w:rsidR="00555F6F" w:rsidRPr="00240BA7">
        <w:rPr>
          <w:rFonts w:ascii="Times New Roman" w:hAnsi="Times New Roman" w:cs="Times New Roman"/>
          <w:color w:val="000000"/>
          <w:sz w:val="20"/>
          <w:szCs w:val="20"/>
        </w:rPr>
        <w:t>Gouia</w:t>
      </w:r>
      <w:proofErr w:type="spellEnd"/>
      <w:r w:rsidR="00555F6F" w:rsidRPr="00240BA7">
        <w:rPr>
          <w:rFonts w:ascii="Times New Roman" w:hAnsi="Times New Roman" w:cs="Times New Roman"/>
          <w:color w:val="000000"/>
          <w:sz w:val="20"/>
          <w:szCs w:val="20"/>
        </w:rPr>
        <w:t xml:space="preserve"> et al 1994, </w:t>
      </w:r>
      <w:proofErr w:type="spellStart"/>
      <w:r w:rsidR="00555F6F" w:rsidRPr="00240BA7">
        <w:rPr>
          <w:rFonts w:ascii="Times New Roman" w:hAnsi="Times New Roman" w:cs="Times New Roman"/>
          <w:color w:val="000000"/>
          <w:sz w:val="20"/>
          <w:szCs w:val="20"/>
        </w:rPr>
        <w:t>Rao</w:t>
      </w:r>
      <w:proofErr w:type="spellEnd"/>
      <w:r w:rsidR="00555F6F" w:rsidRPr="00240BA7">
        <w:rPr>
          <w:rFonts w:ascii="Times New Roman" w:hAnsi="Times New Roman" w:cs="Times New Roman"/>
          <w:color w:val="000000"/>
          <w:sz w:val="20"/>
          <w:szCs w:val="20"/>
        </w:rPr>
        <w:t xml:space="preserve"> and </w:t>
      </w:r>
      <w:proofErr w:type="spellStart"/>
      <w:r w:rsidR="00555F6F" w:rsidRPr="00240BA7">
        <w:rPr>
          <w:rFonts w:ascii="Times New Roman" w:hAnsi="Times New Roman" w:cs="Times New Roman"/>
          <w:color w:val="000000"/>
          <w:sz w:val="20"/>
          <w:szCs w:val="20"/>
        </w:rPr>
        <w:t>Gnanam</w:t>
      </w:r>
      <w:proofErr w:type="spellEnd"/>
      <w:r w:rsidR="00555F6F" w:rsidRPr="00240BA7">
        <w:rPr>
          <w:rFonts w:ascii="Times New Roman" w:hAnsi="Times New Roman" w:cs="Times New Roman"/>
          <w:color w:val="000000"/>
          <w:sz w:val="20"/>
          <w:szCs w:val="20"/>
        </w:rPr>
        <w:t xml:space="preserve"> 1990, </w:t>
      </w:r>
      <w:proofErr w:type="spellStart"/>
      <w:r w:rsidR="00555F6F" w:rsidRPr="00240BA7">
        <w:rPr>
          <w:rFonts w:ascii="Times New Roman" w:hAnsi="Times New Roman" w:cs="Times New Roman"/>
          <w:color w:val="000000"/>
          <w:sz w:val="20"/>
          <w:szCs w:val="20"/>
        </w:rPr>
        <w:t>Silveira</w:t>
      </w:r>
      <w:proofErr w:type="spellEnd"/>
      <w:r w:rsidR="00555F6F" w:rsidRPr="00240BA7">
        <w:rPr>
          <w:rFonts w:ascii="Times New Roman" w:hAnsi="Times New Roman" w:cs="Times New Roman"/>
          <w:color w:val="000000"/>
          <w:sz w:val="20"/>
          <w:szCs w:val="20"/>
        </w:rPr>
        <w:t xml:space="preserve"> et al 2001). The inhibition of NRA by salinity could possibly due to inactivation of the enzyme by osmotic shock as well as non-availability of cofactors required for the activation of the enzyme in plant tissues. Nitrogen application induced a significant increase </w:t>
      </w:r>
      <w:r w:rsidR="002128BA" w:rsidRPr="00240BA7">
        <w:rPr>
          <w:rFonts w:ascii="Times New Roman" w:hAnsi="Times New Roman" w:cs="Times New Roman"/>
          <w:color w:val="000000"/>
          <w:sz w:val="20"/>
          <w:szCs w:val="20"/>
        </w:rPr>
        <w:t>NRA</w:t>
      </w:r>
      <w:r w:rsidR="00292FF6" w:rsidRPr="00240BA7">
        <w:rPr>
          <w:rFonts w:ascii="Times New Roman" w:hAnsi="Times New Roman" w:cs="Times New Roman"/>
          <w:color w:val="000000"/>
          <w:sz w:val="20"/>
          <w:szCs w:val="20"/>
        </w:rPr>
        <w:t xml:space="preserve">. This was expected, as there was more substrate available for the enzyme to convert to nitrite. This result also agreed with the findings reported by </w:t>
      </w:r>
      <w:proofErr w:type="spellStart"/>
      <w:r w:rsidR="00292FF6" w:rsidRPr="00240BA7">
        <w:rPr>
          <w:rFonts w:ascii="Times New Roman" w:hAnsi="Times New Roman" w:cs="Times New Roman"/>
          <w:color w:val="000000"/>
          <w:sz w:val="20"/>
          <w:szCs w:val="20"/>
        </w:rPr>
        <w:t>Aslam</w:t>
      </w:r>
      <w:proofErr w:type="spellEnd"/>
      <w:r w:rsidR="00292FF6" w:rsidRPr="00240BA7">
        <w:rPr>
          <w:rFonts w:ascii="Times New Roman" w:hAnsi="Times New Roman" w:cs="Times New Roman"/>
          <w:color w:val="000000"/>
          <w:sz w:val="20"/>
          <w:szCs w:val="20"/>
        </w:rPr>
        <w:t xml:space="preserve"> and Oaks, 1976; Lips et al 1990.</w:t>
      </w:r>
    </w:p>
    <w:p w:rsidR="002A34E6" w:rsidRPr="00240BA7" w:rsidRDefault="002A34E6" w:rsidP="00467485">
      <w:pPr>
        <w:snapToGrid w:val="0"/>
        <w:spacing w:after="0" w:line="240" w:lineRule="auto"/>
        <w:jc w:val="both"/>
        <w:rPr>
          <w:rFonts w:ascii="Times New Roman" w:hAnsi="Times New Roman"/>
          <w:sz w:val="20"/>
          <w:szCs w:val="20"/>
        </w:rPr>
      </w:pPr>
      <w:r w:rsidRPr="00240BA7">
        <w:rPr>
          <w:rFonts w:ascii="Times New Roman" w:hAnsi="Times New Roman" w:cs="Times New Roman"/>
          <w:color w:val="000000"/>
          <w:sz w:val="20"/>
          <w:szCs w:val="20"/>
        </w:rPr>
        <w:tab/>
      </w:r>
      <w:r w:rsidRPr="00240BA7">
        <w:rPr>
          <w:rFonts w:ascii="Times New Roman" w:hAnsi="Times New Roman"/>
          <w:sz w:val="20"/>
          <w:szCs w:val="20"/>
        </w:rPr>
        <w:t xml:space="preserve">Salinity induced considerable damage on the cellular membrane of </w:t>
      </w:r>
      <w:r w:rsidRPr="00240BA7">
        <w:rPr>
          <w:rFonts w:ascii="Times New Roman" w:hAnsi="Times New Roman"/>
          <w:i/>
          <w:sz w:val="20"/>
          <w:szCs w:val="20"/>
        </w:rPr>
        <w:t xml:space="preserve">Z. </w:t>
      </w:r>
      <w:proofErr w:type="spellStart"/>
      <w:r w:rsidRPr="00240BA7">
        <w:rPr>
          <w:rFonts w:ascii="Times New Roman" w:hAnsi="Times New Roman"/>
          <w:i/>
          <w:sz w:val="20"/>
          <w:szCs w:val="20"/>
        </w:rPr>
        <w:t>mays</w:t>
      </w:r>
      <w:proofErr w:type="spellEnd"/>
      <w:r w:rsidRPr="00240BA7">
        <w:rPr>
          <w:rFonts w:ascii="Times New Roman" w:hAnsi="Times New Roman"/>
          <w:sz w:val="20"/>
          <w:szCs w:val="20"/>
        </w:rPr>
        <w:t xml:space="preserve"> leaves, as assessed by lipid </w:t>
      </w:r>
      <w:proofErr w:type="spellStart"/>
      <w:r w:rsidRPr="00240BA7">
        <w:rPr>
          <w:rFonts w:ascii="Times New Roman" w:hAnsi="Times New Roman"/>
          <w:sz w:val="20"/>
          <w:szCs w:val="20"/>
        </w:rPr>
        <w:t>peroxidation</w:t>
      </w:r>
      <w:proofErr w:type="spellEnd"/>
      <w:r w:rsidRPr="00240BA7">
        <w:rPr>
          <w:rFonts w:ascii="Times New Roman" w:hAnsi="Times New Roman"/>
          <w:sz w:val="20"/>
          <w:szCs w:val="20"/>
        </w:rPr>
        <w:t xml:space="preserve">. The capacity to avoid membrane damage during dehydration process is crucial for the maintenance of membrane integrity. </w:t>
      </w:r>
      <w:r w:rsidR="00FF1084" w:rsidRPr="00240BA7">
        <w:rPr>
          <w:rFonts w:ascii="Times New Roman" w:hAnsi="Times New Roman"/>
          <w:sz w:val="20"/>
          <w:szCs w:val="20"/>
        </w:rPr>
        <w:t xml:space="preserve">Reactive oxygen species (ROS) are major mediators of salt-induced cell damage in plants. In several plant species, salinity stimulated the activity of </w:t>
      </w:r>
      <w:proofErr w:type="spellStart"/>
      <w:r w:rsidR="00FF1084" w:rsidRPr="00240BA7">
        <w:rPr>
          <w:rFonts w:ascii="Times New Roman" w:hAnsi="Times New Roman"/>
          <w:sz w:val="20"/>
          <w:szCs w:val="20"/>
        </w:rPr>
        <w:t>antioxidative</w:t>
      </w:r>
      <w:proofErr w:type="spellEnd"/>
      <w:r w:rsidR="00FF1084" w:rsidRPr="00240BA7">
        <w:rPr>
          <w:rFonts w:ascii="Times New Roman" w:hAnsi="Times New Roman"/>
          <w:sz w:val="20"/>
          <w:szCs w:val="20"/>
        </w:rPr>
        <w:t xml:space="preserve"> enzymes, which suggests a role of salt stress in ROS formation (Wang et al</w:t>
      </w:r>
      <w:r w:rsidR="00C44DAB" w:rsidRPr="00240BA7">
        <w:rPr>
          <w:rFonts w:ascii="Times New Roman" w:hAnsi="Times New Roman"/>
          <w:sz w:val="20"/>
          <w:szCs w:val="20"/>
        </w:rPr>
        <w:t>.</w:t>
      </w:r>
      <w:r w:rsidR="00FF1084" w:rsidRPr="00240BA7">
        <w:rPr>
          <w:rFonts w:ascii="Times New Roman" w:hAnsi="Times New Roman"/>
          <w:sz w:val="20"/>
          <w:szCs w:val="20"/>
        </w:rPr>
        <w:t xml:space="preserve"> 2005).</w:t>
      </w:r>
      <w:r w:rsidR="00913A27" w:rsidRPr="00240BA7">
        <w:rPr>
          <w:rFonts w:ascii="Times New Roman" w:hAnsi="Times New Roman"/>
          <w:sz w:val="20"/>
          <w:szCs w:val="20"/>
        </w:rPr>
        <w:t xml:space="preserve"> On the basis of inhibitor studies and ROS production measurement, it has been shown that a plasma membrane-bound NADPH </w:t>
      </w:r>
      <w:proofErr w:type="spellStart"/>
      <w:r w:rsidR="00913A27" w:rsidRPr="00240BA7">
        <w:rPr>
          <w:rFonts w:ascii="Times New Roman" w:hAnsi="Times New Roman"/>
          <w:sz w:val="20"/>
          <w:szCs w:val="20"/>
        </w:rPr>
        <w:t>oxidase</w:t>
      </w:r>
      <w:proofErr w:type="spellEnd"/>
      <w:r w:rsidR="00913A27" w:rsidRPr="00240BA7">
        <w:rPr>
          <w:rFonts w:ascii="Times New Roman" w:hAnsi="Times New Roman"/>
          <w:sz w:val="20"/>
          <w:szCs w:val="20"/>
        </w:rPr>
        <w:t xml:space="preserve"> is involved in the generation of ROS under saline conditions (Kawano et al</w:t>
      </w:r>
      <w:r w:rsidR="00C44DAB" w:rsidRPr="00240BA7">
        <w:rPr>
          <w:rFonts w:ascii="Times New Roman" w:hAnsi="Times New Roman"/>
          <w:sz w:val="20"/>
          <w:szCs w:val="20"/>
        </w:rPr>
        <w:t>.</w:t>
      </w:r>
      <w:r w:rsidR="00913A27" w:rsidRPr="00240BA7">
        <w:rPr>
          <w:rFonts w:ascii="Times New Roman" w:hAnsi="Times New Roman"/>
          <w:sz w:val="20"/>
          <w:szCs w:val="20"/>
        </w:rPr>
        <w:t xml:space="preserve"> 2002; </w:t>
      </w:r>
      <w:proofErr w:type="spellStart"/>
      <w:r w:rsidR="00913A27" w:rsidRPr="00240BA7">
        <w:rPr>
          <w:rFonts w:ascii="Times New Roman" w:hAnsi="Times New Roman"/>
          <w:sz w:val="20"/>
          <w:szCs w:val="20"/>
        </w:rPr>
        <w:t>Aktas</w:t>
      </w:r>
      <w:proofErr w:type="spellEnd"/>
      <w:r w:rsidR="00913A27" w:rsidRPr="00240BA7">
        <w:rPr>
          <w:rFonts w:ascii="Times New Roman" w:hAnsi="Times New Roman"/>
          <w:sz w:val="20"/>
          <w:szCs w:val="20"/>
        </w:rPr>
        <w:t xml:space="preserve"> et al</w:t>
      </w:r>
      <w:r w:rsidR="00C44DAB" w:rsidRPr="00240BA7">
        <w:rPr>
          <w:rFonts w:ascii="Times New Roman" w:hAnsi="Times New Roman"/>
          <w:sz w:val="20"/>
          <w:szCs w:val="20"/>
        </w:rPr>
        <w:t>.</w:t>
      </w:r>
      <w:r w:rsidR="00913A27" w:rsidRPr="00240BA7">
        <w:rPr>
          <w:rFonts w:ascii="Times New Roman" w:hAnsi="Times New Roman"/>
          <w:sz w:val="20"/>
          <w:szCs w:val="20"/>
        </w:rPr>
        <w:t xml:space="preserve"> 2005).</w:t>
      </w:r>
      <w:r w:rsidR="00336F92" w:rsidRPr="00240BA7">
        <w:rPr>
          <w:rFonts w:ascii="Times New Roman" w:hAnsi="Times New Roman"/>
          <w:sz w:val="20"/>
          <w:szCs w:val="20"/>
        </w:rPr>
        <w:t xml:space="preserve"> It was observed in this study that application of nitrogen </w:t>
      </w:r>
      <w:r w:rsidR="004F1552" w:rsidRPr="00240BA7">
        <w:rPr>
          <w:rFonts w:ascii="Times New Roman" w:hAnsi="Times New Roman"/>
          <w:sz w:val="20"/>
          <w:szCs w:val="20"/>
        </w:rPr>
        <w:t xml:space="preserve">reduced the ROS effect on lipid </w:t>
      </w:r>
      <w:proofErr w:type="spellStart"/>
      <w:r w:rsidR="004F1552" w:rsidRPr="00240BA7">
        <w:rPr>
          <w:rFonts w:ascii="Times New Roman" w:hAnsi="Times New Roman"/>
          <w:sz w:val="20"/>
          <w:szCs w:val="20"/>
        </w:rPr>
        <w:t>peroxidation</w:t>
      </w:r>
      <w:proofErr w:type="spellEnd"/>
      <w:r w:rsidR="004F1552" w:rsidRPr="00240BA7">
        <w:rPr>
          <w:rFonts w:ascii="Times New Roman" w:hAnsi="Times New Roman"/>
          <w:sz w:val="20"/>
          <w:szCs w:val="20"/>
        </w:rPr>
        <w:t>. This observation could be related to the role of nitrogen in utilization of absorbed light energy and photosynthetic carbon metabolism (Kato et al</w:t>
      </w:r>
      <w:r w:rsidR="00C44DAB" w:rsidRPr="00240BA7">
        <w:rPr>
          <w:rFonts w:ascii="Times New Roman" w:hAnsi="Times New Roman"/>
          <w:sz w:val="20"/>
          <w:szCs w:val="20"/>
        </w:rPr>
        <w:t>.</w:t>
      </w:r>
      <w:r w:rsidR="004F1552" w:rsidRPr="00240BA7">
        <w:rPr>
          <w:rFonts w:ascii="Times New Roman" w:hAnsi="Times New Roman"/>
          <w:sz w:val="20"/>
          <w:szCs w:val="20"/>
        </w:rPr>
        <w:t xml:space="preserve"> 2003).</w:t>
      </w:r>
    </w:p>
    <w:p w:rsidR="000F2E69" w:rsidRPr="00240BA7" w:rsidRDefault="000D5C11" w:rsidP="00467485">
      <w:pPr>
        <w:autoSpaceDE w:val="0"/>
        <w:autoSpaceDN w:val="0"/>
        <w:adjustRightInd w:val="0"/>
        <w:snapToGrid w:val="0"/>
        <w:spacing w:after="0" w:line="240" w:lineRule="auto"/>
        <w:jc w:val="both"/>
        <w:rPr>
          <w:rFonts w:ascii="Times New Roman" w:hAnsi="Times New Roman" w:cs="Times New Roman"/>
          <w:sz w:val="20"/>
          <w:szCs w:val="20"/>
        </w:rPr>
      </w:pPr>
      <w:r w:rsidRPr="00240BA7">
        <w:rPr>
          <w:rFonts w:ascii="Times New Roman" w:hAnsi="Times New Roman" w:cs="Times New Roman"/>
          <w:sz w:val="20"/>
          <w:szCs w:val="20"/>
        </w:rPr>
        <w:tab/>
        <w:t xml:space="preserve">The decrease in the protein content in plants grown under saline condition could be as a result of physiological imbalance generated by potassium exclusion from the plant. One of the characteristics of salinity stress is the removal of potassium ions from the plant via its roots. Since potassium is necessary for protein synthesis, </w:t>
      </w:r>
      <w:r w:rsidR="00ED15BE" w:rsidRPr="00240BA7">
        <w:rPr>
          <w:rFonts w:ascii="Times New Roman" w:hAnsi="Times New Roman" w:cs="Times New Roman"/>
          <w:sz w:val="20"/>
          <w:szCs w:val="20"/>
        </w:rPr>
        <w:t xml:space="preserve">it would </w:t>
      </w:r>
      <w:r w:rsidR="00C44DAB" w:rsidRPr="00240BA7">
        <w:rPr>
          <w:rFonts w:ascii="Times New Roman" w:hAnsi="Times New Roman" w:cs="Times New Roman"/>
          <w:sz w:val="20"/>
          <w:szCs w:val="20"/>
        </w:rPr>
        <w:t xml:space="preserve">consequently result </w:t>
      </w:r>
      <w:r w:rsidR="00ED15BE" w:rsidRPr="00240BA7">
        <w:rPr>
          <w:rFonts w:ascii="Times New Roman" w:hAnsi="Times New Roman" w:cs="Times New Roman"/>
          <w:sz w:val="20"/>
          <w:szCs w:val="20"/>
        </w:rPr>
        <w:t>to</w:t>
      </w:r>
      <w:r w:rsidR="00C44DAB" w:rsidRPr="00240BA7">
        <w:rPr>
          <w:rFonts w:ascii="Times New Roman" w:hAnsi="Times New Roman" w:cs="Times New Roman"/>
          <w:sz w:val="20"/>
          <w:szCs w:val="20"/>
        </w:rPr>
        <w:t xml:space="preserve"> the decline in</w:t>
      </w:r>
      <w:r w:rsidR="00ED15BE" w:rsidRPr="00240BA7">
        <w:rPr>
          <w:rFonts w:ascii="Times New Roman" w:hAnsi="Times New Roman" w:cs="Times New Roman"/>
          <w:sz w:val="20"/>
          <w:szCs w:val="20"/>
        </w:rPr>
        <w:t xml:space="preserve"> level of protein in the plant (</w:t>
      </w:r>
      <w:proofErr w:type="spellStart"/>
      <w:r w:rsidR="00ED15BE" w:rsidRPr="00240BA7">
        <w:rPr>
          <w:rFonts w:ascii="Times New Roman" w:hAnsi="Times New Roman" w:cs="Times New Roman"/>
          <w:sz w:val="20"/>
          <w:szCs w:val="20"/>
        </w:rPr>
        <w:t>Caplan</w:t>
      </w:r>
      <w:proofErr w:type="spellEnd"/>
      <w:r w:rsidR="00ED15BE" w:rsidRPr="00240BA7">
        <w:rPr>
          <w:rFonts w:ascii="Times New Roman" w:hAnsi="Times New Roman" w:cs="Times New Roman"/>
          <w:sz w:val="20"/>
          <w:szCs w:val="20"/>
        </w:rPr>
        <w:t xml:space="preserve"> et al</w:t>
      </w:r>
      <w:r w:rsidR="00C44DAB" w:rsidRPr="00240BA7">
        <w:rPr>
          <w:rFonts w:ascii="Times New Roman" w:hAnsi="Times New Roman" w:cs="Times New Roman"/>
          <w:sz w:val="20"/>
          <w:szCs w:val="20"/>
        </w:rPr>
        <w:t>.</w:t>
      </w:r>
      <w:r w:rsidR="00ED15BE" w:rsidRPr="00240BA7">
        <w:rPr>
          <w:rFonts w:ascii="Times New Roman" w:hAnsi="Times New Roman" w:cs="Times New Roman"/>
          <w:sz w:val="20"/>
          <w:szCs w:val="20"/>
        </w:rPr>
        <w:t xml:space="preserve"> 1990).</w:t>
      </w:r>
      <w:r w:rsidR="003B2870" w:rsidRPr="00240BA7">
        <w:rPr>
          <w:rFonts w:ascii="Times New Roman" w:hAnsi="Times New Roman" w:cs="Times New Roman"/>
          <w:sz w:val="20"/>
          <w:szCs w:val="20"/>
        </w:rPr>
        <w:t xml:space="preserve"> Salt stress is complex and imposes a water </w:t>
      </w:r>
      <w:proofErr w:type="spellStart"/>
      <w:r w:rsidR="003B2870" w:rsidRPr="00240BA7">
        <w:rPr>
          <w:rFonts w:ascii="Times New Roman" w:hAnsi="Times New Roman" w:cs="Times New Roman"/>
          <w:sz w:val="20"/>
          <w:szCs w:val="20"/>
        </w:rPr>
        <w:t>deﬁcit</w:t>
      </w:r>
      <w:proofErr w:type="spellEnd"/>
      <w:r w:rsidR="003B2870" w:rsidRPr="00240BA7">
        <w:rPr>
          <w:rFonts w:ascii="Times New Roman" w:hAnsi="Times New Roman" w:cs="Times New Roman"/>
          <w:sz w:val="20"/>
          <w:szCs w:val="20"/>
        </w:rPr>
        <w:t xml:space="preserve"> because of osmotic effects on a wide variety of metabolic activities (</w:t>
      </w:r>
      <w:proofErr w:type="spellStart"/>
      <w:r w:rsidR="003B2870" w:rsidRPr="00240BA7">
        <w:rPr>
          <w:rFonts w:ascii="Times New Roman" w:hAnsi="Times New Roman" w:cs="Times New Roman"/>
          <w:sz w:val="20"/>
          <w:szCs w:val="20"/>
        </w:rPr>
        <w:t>Cheeseman</w:t>
      </w:r>
      <w:proofErr w:type="spellEnd"/>
      <w:r w:rsidR="003B2870" w:rsidRPr="00240BA7">
        <w:rPr>
          <w:rFonts w:ascii="Times New Roman" w:hAnsi="Times New Roman" w:cs="Times New Roman"/>
          <w:sz w:val="20"/>
          <w:szCs w:val="20"/>
        </w:rPr>
        <w:t xml:space="preserve">, 1988). This water </w:t>
      </w:r>
      <w:proofErr w:type="spellStart"/>
      <w:r w:rsidR="003B2870" w:rsidRPr="00240BA7">
        <w:rPr>
          <w:rFonts w:ascii="Times New Roman" w:hAnsi="Times New Roman" w:cs="Times New Roman"/>
          <w:sz w:val="20"/>
          <w:szCs w:val="20"/>
        </w:rPr>
        <w:t>deﬁcit</w:t>
      </w:r>
      <w:proofErr w:type="spellEnd"/>
      <w:r w:rsidR="003B2870" w:rsidRPr="00240BA7">
        <w:rPr>
          <w:rFonts w:ascii="Times New Roman" w:hAnsi="Times New Roman" w:cs="Times New Roman"/>
          <w:sz w:val="20"/>
          <w:szCs w:val="20"/>
        </w:rPr>
        <w:t xml:space="preserve"> leads to the formation of reactive oxygen species (ROS) such as superoxide, hydrogen peroxide</w:t>
      </w:r>
      <w:r w:rsidR="006460B5" w:rsidRPr="00240BA7">
        <w:rPr>
          <w:rFonts w:ascii="Times New Roman" w:hAnsi="Times New Roman" w:cs="Times New Roman"/>
          <w:sz w:val="20"/>
          <w:szCs w:val="20"/>
        </w:rPr>
        <w:t>, hydroxyl radical</w:t>
      </w:r>
      <w:r w:rsidR="003B2870" w:rsidRPr="00240BA7">
        <w:rPr>
          <w:rFonts w:ascii="Times New Roman" w:hAnsi="Times New Roman" w:cs="Times New Roman"/>
          <w:sz w:val="20"/>
          <w:szCs w:val="20"/>
        </w:rPr>
        <w:t>, and singlet oxygen (</w:t>
      </w:r>
      <w:proofErr w:type="spellStart"/>
      <w:r w:rsidR="003B2870" w:rsidRPr="00240BA7">
        <w:rPr>
          <w:rFonts w:ascii="Times New Roman" w:hAnsi="Times New Roman" w:cs="Times New Roman"/>
          <w:sz w:val="20"/>
          <w:szCs w:val="20"/>
        </w:rPr>
        <w:t>Elstner</w:t>
      </w:r>
      <w:proofErr w:type="spellEnd"/>
      <w:r w:rsidR="003B2870" w:rsidRPr="00240BA7">
        <w:rPr>
          <w:rFonts w:ascii="Times New Roman" w:hAnsi="Times New Roman" w:cs="Times New Roman"/>
          <w:sz w:val="20"/>
          <w:szCs w:val="20"/>
        </w:rPr>
        <w:t xml:space="preserve">, 1987). These </w:t>
      </w:r>
      <w:proofErr w:type="spellStart"/>
      <w:r w:rsidR="003B2870" w:rsidRPr="00240BA7">
        <w:rPr>
          <w:rFonts w:ascii="Times New Roman" w:hAnsi="Times New Roman" w:cs="Times New Roman"/>
          <w:sz w:val="20"/>
          <w:szCs w:val="20"/>
        </w:rPr>
        <w:t>cytotoxic</w:t>
      </w:r>
      <w:proofErr w:type="spellEnd"/>
      <w:r w:rsidR="003B2870" w:rsidRPr="00240BA7">
        <w:rPr>
          <w:rFonts w:ascii="Times New Roman" w:hAnsi="Times New Roman" w:cs="Times New Roman"/>
          <w:sz w:val="20"/>
          <w:szCs w:val="20"/>
        </w:rPr>
        <w:t xml:space="preserve"> activated oxygen species can seriously disrupt normal metabolism through oxidative damage to lipids (Wise and Naylor, 1987) and to protein and nucleic acids (</w:t>
      </w:r>
      <w:proofErr w:type="spellStart"/>
      <w:r w:rsidR="003B2870" w:rsidRPr="00240BA7">
        <w:rPr>
          <w:rFonts w:ascii="Times New Roman" w:hAnsi="Times New Roman" w:cs="Times New Roman"/>
          <w:sz w:val="20"/>
          <w:szCs w:val="20"/>
        </w:rPr>
        <w:t>Fridovich</w:t>
      </w:r>
      <w:proofErr w:type="spellEnd"/>
      <w:r w:rsidR="003B2870" w:rsidRPr="00240BA7">
        <w:rPr>
          <w:rFonts w:ascii="Times New Roman" w:hAnsi="Times New Roman" w:cs="Times New Roman"/>
          <w:sz w:val="20"/>
          <w:szCs w:val="20"/>
        </w:rPr>
        <w:t>,</w:t>
      </w:r>
      <w:r w:rsidR="00882A94" w:rsidRPr="00240BA7">
        <w:rPr>
          <w:rFonts w:ascii="Times New Roman" w:hAnsi="Times New Roman" w:cs="Times New Roman"/>
          <w:sz w:val="20"/>
          <w:szCs w:val="20"/>
        </w:rPr>
        <w:t xml:space="preserve"> 1</w:t>
      </w:r>
      <w:r w:rsidR="003B2870" w:rsidRPr="00240BA7">
        <w:rPr>
          <w:rFonts w:ascii="Times New Roman" w:hAnsi="Times New Roman" w:cs="Times New Roman"/>
          <w:sz w:val="20"/>
          <w:szCs w:val="20"/>
        </w:rPr>
        <w:t xml:space="preserve">986). Plants possess a number of antioxidants that protect against the potentially </w:t>
      </w:r>
      <w:proofErr w:type="spellStart"/>
      <w:r w:rsidR="003B2870" w:rsidRPr="00240BA7">
        <w:rPr>
          <w:rFonts w:ascii="Times New Roman" w:hAnsi="Times New Roman" w:cs="Times New Roman"/>
          <w:sz w:val="20"/>
          <w:szCs w:val="20"/>
        </w:rPr>
        <w:t>cytotoxic</w:t>
      </w:r>
      <w:proofErr w:type="spellEnd"/>
      <w:r w:rsidR="003B2870" w:rsidRPr="00240BA7">
        <w:rPr>
          <w:rFonts w:ascii="Times New Roman" w:hAnsi="Times New Roman" w:cs="Times New Roman"/>
          <w:sz w:val="20"/>
          <w:szCs w:val="20"/>
        </w:rPr>
        <w:t xml:space="preserve"> species of activated oxygen. The </w:t>
      </w:r>
      <w:proofErr w:type="spellStart"/>
      <w:r w:rsidR="003B2870" w:rsidRPr="00240BA7">
        <w:rPr>
          <w:rFonts w:ascii="Times New Roman" w:hAnsi="Times New Roman" w:cs="Times New Roman"/>
          <w:sz w:val="20"/>
          <w:szCs w:val="20"/>
        </w:rPr>
        <w:t>metalloenzyme</w:t>
      </w:r>
      <w:proofErr w:type="spellEnd"/>
      <w:r w:rsidR="003B2870" w:rsidRPr="00240BA7">
        <w:rPr>
          <w:rFonts w:ascii="Times New Roman" w:hAnsi="Times New Roman" w:cs="Times New Roman"/>
          <w:sz w:val="20"/>
          <w:szCs w:val="20"/>
        </w:rPr>
        <w:t xml:space="preserve"> superoxide dismutase converts </w:t>
      </w:r>
      <w:r w:rsidR="003B2870" w:rsidRPr="00240BA7">
        <w:rPr>
          <w:rFonts w:ascii="Times New Roman" w:hAnsi="Times New Roman" w:cs="Times New Roman"/>
          <w:sz w:val="20"/>
          <w:szCs w:val="20"/>
        </w:rPr>
        <w:lastRenderedPageBreak/>
        <w:t xml:space="preserve">superoxide to hydrogen peroxide. </w:t>
      </w:r>
      <w:proofErr w:type="spellStart"/>
      <w:r w:rsidR="003B2870" w:rsidRPr="00240BA7">
        <w:rPr>
          <w:rFonts w:ascii="Times New Roman" w:hAnsi="Times New Roman" w:cs="Times New Roman"/>
          <w:sz w:val="20"/>
          <w:szCs w:val="20"/>
        </w:rPr>
        <w:t>Catalase</w:t>
      </w:r>
      <w:proofErr w:type="spellEnd"/>
      <w:r w:rsidR="003B2870" w:rsidRPr="00240BA7">
        <w:rPr>
          <w:rFonts w:ascii="Times New Roman" w:hAnsi="Times New Roman" w:cs="Times New Roman"/>
          <w:sz w:val="20"/>
          <w:szCs w:val="20"/>
        </w:rPr>
        <w:t xml:space="preserve"> and a variety of </w:t>
      </w:r>
      <w:proofErr w:type="spellStart"/>
      <w:r w:rsidR="003B2870" w:rsidRPr="00240BA7">
        <w:rPr>
          <w:rFonts w:ascii="Times New Roman" w:hAnsi="Times New Roman" w:cs="Times New Roman"/>
          <w:sz w:val="20"/>
          <w:szCs w:val="20"/>
        </w:rPr>
        <w:t>peroxidases</w:t>
      </w:r>
      <w:proofErr w:type="spellEnd"/>
      <w:r w:rsidR="003B2870" w:rsidRPr="00240BA7">
        <w:rPr>
          <w:rFonts w:ascii="Times New Roman" w:hAnsi="Times New Roman" w:cs="Times New Roman"/>
          <w:sz w:val="20"/>
          <w:szCs w:val="20"/>
        </w:rPr>
        <w:t xml:space="preserve"> (Chang et</w:t>
      </w:r>
      <w:r w:rsidR="00BD739A" w:rsidRPr="00240BA7">
        <w:rPr>
          <w:rFonts w:ascii="Times New Roman" w:hAnsi="Times New Roman" w:cs="Times New Roman"/>
          <w:sz w:val="20"/>
          <w:szCs w:val="20"/>
        </w:rPr>
        <w:t xml:space="preserve"> </w:t>
      </w:r>
      <w:r w:rsidR="003B2870" w:rsidRPr="00240BA7">
        <w:rPr>
          <w:rFonts w:ascii="Times New Roman" w:hAnsi="Times New Roman" w:cs="Times New Roman"/>
          <w:sz w:val="20"/>
          <w:szCs w:val="20"/>
        </w:rPr>
        <w:t xml:space="preserve">al., 1984) catalyze the breakdown of hydrogen peroxide. </w:t>
      </w:r>
      <w:r w:rsidR="003B2870" w:rsidRPr="00240BA7">
        <w:rPr>
          <w:rFonts w:ascii="Times New Roman" w:hAnsi="Times New Roman" w:cs="Times New Roman"/>
          <w:color w:val="000000"/>
          <w:sz w:val="20"/>
          <w:szCs w:val="20"/>
        </w:rPr>
        <w:t xml:space="preserve">When plants are subjected to environmental stress conditions such as high light intensity, temperature extremes, drought, high salinity, herbicide treatment, or mineral </w:t>
      </w:r>
      <w:proofErr w:type="spellStart"/>
      <w:r w:rsidR="003B2870" w:rsidRPr="00240BA7">
        <w:rPr>
          <w:rFonts w:ascii="Times New Roman" w:hAnsi="Times New Roman" w:cs="Times New Roman"/>
          <w:color w:val="000000"/>
          <w:sz w:val="20"/>
          <w:szCs w:val="20"/>
        </w:rPr>
        <w:t>deﬁciencies</w:t>
      </w:r>
      <w:proofErr w:type="spellEnd"/>
      <w:r w:rsidR="003B2870" w:rsidRPr="00240BA7">
        <w:rPr>
          <w:rFonts w:ascii="Times New Roman" w:hAnsi="Times New Roman" w:cs="Times New Roman"/>
          <w:color w:val="000000"/>
          <w:sz w:val="20"/>
          <w:szCs w:val="20"/>
        </w:rPr>
        <w:t>, the balance between the production of reactive oxygen species and the quenching activity of the antioxidants is upset, often resulting in oxidative</w:t>
      </w:r>
      <w:r w:rsidR="00882A94" w:rsidRPr="00240BA7">
        <w:rPr>
          <w:rFonts w:ascii="Times New Roman" w:hAnsi="Times New Roman" w:cs="Times New Roman"/>
          <w:color w:val="000000"/>
          <w:sz w:val="20"/>
          <w:szCs w:val="20"/>
        </w:rPr>
        <w:t xml:space="preserve"> </w:t>
      </w:r>
      <w:r w:rsidR="00882A94" w:rsidRPr="00240BA7">
        <w:rPr>
          <w:rFonts w:ascii="Times New Roman" w:hAnsi="Times New Roman" w:cs="Times New Roman"/>
          <w:sz w:val="20"/>
          <w:szCs w:val="20"/>
        </w:rPr>
        <w:t>damage (</w:t>
      </w:r>
      <w:proofErr w:type="spellStart"/>
      <w:r w:rsidR="00882A94" w:rsidRPr="00240BA7">
        <w:rPr>
          <w:rFonts w:ascii="Times New Roman" w:hAnsi="Times New Roman" w:cs="Times New Roman"/>
          <w:sz w:val="20"/>
          <w:szCs w:val="20"/>
        </w:rPr>
        <w:t>Spychalla</w:t>
      </w:r>
      <w:proofErr w:type="spellEnd"/>
      <w:r w:rsidR="00882A94" w:rsidRPr="00240BA7">
        <w:rPr>
          <w:rFonts w:ascii="Times New Roman" w:hAnsi="Times New Roman" w:cs="Times New Roman"/>
          <w:sz w:val="20"/>
          <w:szCs w:val="20"/>
        </w:rPr>
        <w:t xml:space="preserve"> and </w:t>
      </w:r>
      <w:proofErr w:type="spellStart"/>
      <w:r w:rsidR="00882A94" w:rsidRPr="00240BA7">
        <w:rPr>
          <w:rFonts w:ascii="Times New Roman" w:hAnsi="Times New Roman" w:cs="Times New Roman"/>
          <w:sz w:val="20"/>
          <w:szCs w:val="20"/>
        </w:rPr>
        <w:t>Desborough</w:t>
      </w:r>
      <w:proofErr w:type="spellEnd"/>
      <w:r w:rsidR="00882A94" w:rsidRPr="00240BA7">
        <w:rPr>
          <w:rFonts w:ascii="Times New Roman" w:hAnsi="Times New Roman" w:cs="Times New Roman"/>
          <w:sz w:val="20"/>
          <w:szCs w:val="20"/>
        </w:rPr>
        <w:t xml:space="preserve">, 1990). Plants with high levels of antioxidants, either constitutive or induced, have been reported to have greater resistance to this oxidative damage (Wise and Naylor, 1987; </w:t>
      </w:r>
      <w:proofErr w:type="spellStart"/>
      <w:r w:rsidR="00882A94" w:rsidRPr="00240BA7">
        <w:rPr>
          <w:rFonts w:ascii="Times New Roman" w:hAnsi="Times New Roman" w:cs="Times New Roman"/>
          <w:sz w:val="20"/>
          <w:szCs w:val="20"/>
        </w:rPr>
        <w:t>Spychalla</w:t>
      </w:r>
      <w:proofErr w:type="spellEnd"/>
      <w:r w:rsidR="00882A94" w:rsidRPr="00240BA7">
        <w:rPr>
          <w:rFonts w:ascii="Times New Roman" w:hAnsi="Times New Roman" w:cs="Times New Roman"/>
          <w:sz w:val="20"/>
          <w:szCs w:val="20"/>
        </w:rPr>
        <w:t xml:space="preserve"> and </w:t>
      </w:r>
      <w:proofErr w:type="spellStart"/>
      <w:r w:rsidR="00882A94" w:rsidRPr="00240BA7">
        <w:rPr>
          <w:rFonts w:ascii="Times New Roman" w:hAnsi="Times New Roman" w:cs="Times New Roman"/>
          <w:sz w:val="20"/>
          <w:szCs w:val="20"/>
        </w:rPr>
        <w:t>Desborough</w:t>
      </w:r>
      <w:proofErr w:type="spellEnd"/>
      <w:r w:rsidR="00882A94" w:rsidRPr="00240BA7">
        <w:rPr>
          <w:rFonts w:ascii="Times New Roman" w:hAnsi="Times New Roman" w:cs="Times New Roman"/>
          <w:sz w:val="20"/>
          <w:szCs w:val="20"/>
        </w:rPr>
        <w:t xml:space="preserve">, 1990). The activities of the </w:t>
      </w:r>
      <w:proofErr w:type="spellStart"/>
      <w:r w:rsidR="00882A94" w:rsidRPr="00240BA7">
        <w:rPr>
          <w:rFonts w:ascii="Times New Roman" w:hAnsi="Times New Roman" w:cs="Times New Roman"/>
          <w:sz w:val="20"/>
          <w:szCs w:val="20"/>
        </w:rPr>
        <w:t>antioxidative</w:t>
      </w:r>
      <w:proofErr w:type="spellEnd"/>
      <w:r w:rsidR="00882A94" w:rsidRPr="00240BA7">
        <w:rPr>
          <w:rFonts w:ascii="Times New Roman" w:hAnsi="Times New Roman" w:cs="Times New Roman"/>
          <w:sz w:val="20"/>
          <w:szCs w:val="20"/>
        </w:rPr>
        <w:t xml:space="preserve"> enzymes such as </w:t>
      </w:r>
      <w:proofErr w:type="spellStart"/>
      <w:r w:rsidR="00882A94" w:rsidRPr="00240BA7">
        <w:rPr>
          <w:rFonts w:ascii="Times New Roman" w:hAnsi="Times New Roman" w:cs="Times New Roman"/>
          <w:sz w:val="20"/>
          <w:szCs w:val="20"/>
        </w:rPr>
        <w:t>catalase</w:t>
      </w:r>
      <w:proofErr w:type="spellEnd"/>
      <w:r w:rsidR="00882A94" w:rsidRPr="00240BA7">
        <w:rPr>
          <w:rFonts w:ascii="Times New Roman" w:hAnsi="Times New Roman" w:cs="Times New Roman"/>
          <w:sz w:val="20"/>
          <w:szCs w:val="20"/>
        </w:rPr>
        <w:t xml:space="preserve"> (CAT), </w:t>
      </w:r>
      <w:proofErr w:type="spellStart"/>
      <w:r w:rsidR="00882A94" w:rsidRPr="00240BA7">
        <w:rPr>
          <w:rFonts w:ascii="Times New Roman" w:hAnsi="Times New Roman" w:cs="Times New Roman"/>
          <w:sz w:val="20"/>
          <w:szCs w:val="20"/>
        </w:rPr>
        <w:t>ascorbate</w:t>
      </w:r>
      <w:proofErr w:type="spellEnd"/>
      <w:r w:rsidR="00882A94" w:rsidRPr="00240BA7">
        <w:rPr>
          <w:rFonts w:ascii="Times New Roman" w:hAnsi="Times New Roman" w:cs="Times New Roman"/>
          <w:sz w:val="20"/>
          <w:szCs w:val="20"/>
        </w:rPr>
        <w:t xml:space="preserve"> </w:t>
      </w:r>
      <w:proofErr w:type="spellStart"/>
      <w:r w:rsidR="00882A94" w:rsidRPr="00240BA7">
        <w:rPr>
          <w:rFonts w:ascii="Times New Roman" w:hAnsi="Times New Roman" w:cs="Times New Roman"/>
          <w:sz w:val="20"/>
          <w:szCs w:val="20"/>
        </w:rPr>
        <w:t>peroxidase</w:t>
      </w:r>
      <w:proofErr w:type="spellEnd"/>
      <w:r w:rsidR="00882A94" w:rsidRPr="00240BA7">
        <w:rPr>
          <w:rFonts w:ascii="Times New Roman" w:hAnsi="Times New Roman" w:cs="Times New Roman"/>
          <w:sz w:val="20"/>
          <w:szCs w:val="20"/>
        </w:rPr>
        <w:t xml:space="preserve"> (APX), </w:t>
      </w:r>
      <w:proofErr w:type="spellStart"/>
      <w:r w:rsidR="00882A94" w:rsidRPr="00240BA7">
        <w:rPr>
          <w:rFonts w:ascii="Times New Roman" w:hAnsi="Times New Roman" w:cs="Times New Roman"/>
          <w:sz w:val="20"/>
          <w:szCs w:val="20"/>
        </w:rPr>
        <w:t>guaicol</w:t>
      </w:r>
      <w:proofErr w:type="spellEnd"/>
      <w:r w:rsidR="00882A94" w:rsidRPr="00240BA7">
        <w:rPr>
          <w:rFonts w:ascii="Times New Roman" w:hAnsi="Times New Roman" w:cs="Times New Roman"/>
          <w:sz w:val="20"/>
          <w:szCs w:val="20"/>
        </w:rPr>
        <w:t xml:space="preserve"> </w:t>
      </w:r>
      <w:proofErr w:type="spellStart"/>
      <w:r w:rsidR="00882A94" w:rsidRPr="00240BA7">
        <w:rPr>
          <w:rFonts w:ascii="Times New Roman" w:hAnsi="Times New Roman" w:cs="Times New Roman"/>
          <w:sz w:val="20"/>
          <w:szCs w:val="20"/>
        </w:rPr>
        <w:t>peroxidase</w:t>
      </w:r>
      <w:proofErr w:type="spellEnd"/>
      <w:r w:rsidR="00882A94" w:rsidRPr="00240BA7">
        <w:rPr>
          <w:rFonts w:ascii="Times New Roman" w:hAnsi="Times New Roman" w:cs="Times New Roman"/>
          <w:sz w:val="20"/>
          <w:szCs w:val="20"/>
        </w:rPr>
        <w:t xml:space="preserve"> (POD), glutathione </w:t>
      </w:r>
      <w:proofErr w:type="spellStart"/>
      <w:r w:rsidR="00882A94" w:rsidRPr="00240BA7">
        <w:rPr>
          <w:rFonts w:ascii="Times New Roman" w:hAnsi="Times New Roman" w:cs="Times New Roman"/>
          <w:sz w:val="20"/>
          <w:szCs w:val="20"/>
        </w:rPr>
        <w:t>reductase</w:t>
      </w:r>
      <w:proofErr w:type="spellEnd"/>
      <w:r w:rsidR="00882A94" w:rsidRPr="00240BA7">
        <w:rPr>
          <w:rFonts w:ascii="Times New Roman" w:hAnsi="Times New Roman" w:cs="Times New Roman"/>
          <w:sz w:val="20"/>
          <w:szCs w:val="20"/>
        </w:rPr>
        <w:t xml:space="preserve"> (GR), and superoxide dismutase increase under salt stress in plants and a correlation of these enzyme levels and salt tolerance exists (Lee et al., 2001; </w:t>
      </w:r>
      <w:proofErr w:type="spellStart"/>
      <w:r w:rsidR="00882A94" w:rsidRPr="00240BA7">
        <w:rPr>
          <w:rFonts w:ascii="Times New Roman" w:hAnsi="Times New Roman" w:cs="Times New Roman"/>
          <w:sz w:val="20"/>
          <w:szCs w:val="20"/>
        </w:rPr>
        <w:t>Mittova</w:t>
      </w:r>
      <w:proofErr w:type="spellEnd"/>
      <w:r w:rsidR="00882A94" w:rsidRPr="00240BA7">
        <w:rPr>
          <w:rFonts w:ascii="Times New Roman" w:hAnsi="Times New Roman" w:cs="Times New Roman"/>
          <w:sz w:val="20"/>
          <w:szCs w:val="20"/>
        </w:rPr>
        <w:t xml:space="preserve"> et al., 2003).</w:t>
      </w:r>
      <w:r w:rsidR="006936E1" w:rsidRPr="00240BA7">
        <w:rPr>
          <w:rFonts w:ascii="Times New Roman" w:hAnsi="Times New Roman" w:cs="Times New Roman"/>
          <w:sz w:val="20"/>
          <w:szCs w:val="20"/>
        </w:rPr>
        <w:t xml:space="preserve"> </w:t>
      </w:r>
      <w:r w:rsidR="00C52E68" w:rsidRPr="00240BA7">
        <w:rPr>
          <w:rFonts w:ascii="Times New Roman" w:hAnsi="Times New Roman" w:cs="Times New Roman"/>
          <w:sz w:val="20"/>
          <w:szCs w:val="20"/>
        </w:rPr>
        <w:t xml:space="preserve">It was observed in this study that the negative effects of salinity stress were significantly ameliorated by foliar supply of nitrogen. It could be concluded </w:t>
      </w:r>
      <w:r w:rsidR="00C436F4" w:rsidRPr="00240BA7">
        <w:rPr>
          <w:rFonts w:ascii="Times New Roman" w:hAnsi="Times New Roman" w:cs="Times New Roman"/>
          <w:sz w:val="20"/>
          <w:szCs w:val="20"/>
        </w:rPr>
        <w:t xml:space="preserve">that the yield of crop plants under saline condition could be increased </w:t>
      </w:r>
      <w:r w:rsidR="00C52E68" w:rsidRPr="00240BA7">
        <w:rPr>
          <w:rFonts w:ascii="Times New Roman" w:hAnsi="Times New Roman" w:cs="Times New Roman"/>
          <w:sz w:val="20"/>
          <w:szCs w:val="20"/>
        </w:rPr>
        <w:t>by proper nitrogen supply. The</w:t>
      </w:r>
      <w:r w:rsidR="006936E1" w:rsidRPr="00240BA7">
        <w:rPr>
          <w:rFonts w:ascii="Times New Roman" w:hAnsi="Times New Roman" w:cs="Times New Roman"/>
          <w:sz w:val="20"/>
          <w:szCs w:val="20"/>
        </w:rPr>
        <w:t xml:space="preserve"> data presented in this work underscored the</w:t>
      </w:r>
      <w:r w:rsidR="00C52E68" w:rsidRPr="00240BA7">
        <w:rPr>
          <w:rFonts w:ascii="Times New Roman" w:hAnsi="Times New Roman" w:cs="Times New Roman"/>
          <w:sz w:val="20"/>
          <w:szCs w:val="20"/>
        </w:rPr>
        <w:t xml:space="preserve"> positive effects of foliar nitrogen supply on </w:t>
      </w:r>
      <w:r w:rsidR="00C52E68" w:rsidRPr="00240BA7">
        <w:rPr>
          <w:rFonts w:ascii="Times New Roman" w:hAnsi="Times New Roman" w:cs="Times New Roman"/>
          <w:i/>
          <w:sz w:val="20"/>
          <w:szCs w:val="20"/>
        </w:rPr>
        <w:t xml:space="preserve">Z. </w:t>
      </w:r>
      <w:proofErr w:type="spellStart"/>
      <w:r w:rsidR="00C52E68" w:rsidRPr="00240BA7">
        <w:rPr>
          <w:rFonts w:ascii="Times New Roman" w:hAnsi="Times New Roman" w:cs="Times New Roman"/>
          <w:i/>
          <w:sz w:val="20"/>
          <w:szCs w:val="20"/>
        </w:rPr>
        <w:t>mays</w:t>
      </w:r>
      <w:proofErr w:type="spellEnd"/>
      <w:r w:rsidR="006936E1" w:rsidRPr="00240BA7">
        <w:rPr>
          <w:rFonts w:ascii="Times New Roman" w:hAnsi="Times New Roman" w:cs="Times New Roman"/>
          <w:i/>
          <w:sz w:val="20"/>
          <w:szCs w:val="20"/>
        </w:rPr>
        <w:t xml:space="preserve"> </w:t>
      </w:r>
      <w:r w:rsidR="006936E1" w:rsidRPr="00240BA7">
        <w:rPr>
          <w:rFonts w:ascii="Times New Roman" w:hAnsi="Times New Roman" w:cs="Times New Roman"/>
          <w:sz w:val="20"/>
          <w:szCs w:val="20"/>
        </w:rPr>
        <w:t>exposed to salinity stress.</w:t>
      </w:r>
    </w:p>
    <w:p w:rsidR="00467485" w:rsidRDefault="00467485" w:rsidP="00467485">
      <w:pPr>
        <w:autoSpaceDE w:val="0"/>
        <w:autoSpaceDN w:val="0"/>
        <w:adjustRightInd w:val="0"/>
        <w:snapToGrid w:val="0"/>
        <w:spacing w:after="0" w:line="240" w:lineRule="auto"/>
        <w:jc w:val="both"/>
        <w:rPr>
          <w:rFonts w:ascii="Times New Roman" w:hAnsi="Times New Roman" w:cs="Times New Roman"/>
          <w:b/>
          <w:sz w:val="20"/>
          <w:szCs w:val="20"/>
        </w:rPr>
      </w:pPr>
    </w:p>
    <w:p w:rsidR="001722AC" w:rsidRPr="00240BA7" w:rsidRDefault="00DE1E7B" w:rsidP="00467485">
      <w:pPr>
        <w:autoSpaceDE w:val="0"/>
        <w:autoSpaceDN w:val="0"/>
        <w:adjustRightInd w:val="0"/>
        <w:snapToGrid w:val="0"/>
        <w:spacing w:after="0" w:line="240" w:lineRule="auto"/>
        <w:jc w:val="both"/>
        <w:rPr>
          <w:rFonts w:ascii="Times New Roman" w:hAnsi="Times New Roman" w:cs="Times New Roman"/>
          <w:b/>
          <w:sz w:val="20"/>
          <w:szCs w:val="20"/>
        </w:rPr>
      </w:pPr>
      <w:r w:rsidRPr="00240BA7">
        <w:rPr>
          <w:rFonts w:ascii="Times New Roman" w:hAnsi="Times New Roman" w:cs="Times New Roman"/>
          <w:b/>
          <w:sz w:val="20"/>
          <w:szCs w:val="20"/>
        </w:rPr>
        <w:t>References</w:t>
      </w:r>
    </w:p>
    <w:p w:rsidR="001722AC" w:rsidRPr="00467485" w:rsidRDefault="001722AC" w:rsidP="00467485">
      <w:pPr>
        <w:pStyle w:val="ListParagraph"/>
        <w:numPr>
          <w:ilvl w:val="0"/>
          <w:numId w:val="10"/>
        </w:numPr>
        <w:snapToGrid w:val="0"/>
        <w:spacing w:after="0" w:line="240" w:lineRule="auto"/>
        <w:ind w:left="426"/>
        <w:contextualSpacing w:val="0"/>
        <w:jc w:val="both"/>
        <w:rPr>
          <w:rFonts w:ascii="Times New Roman" w:hAnsi="Times New Roman"/>
          <w:sz w:val="20"/>
          <w:szCs w:val="20"/>
        </w:rPr>
      </w:pPr>
      <w:proofErr w:type="spellStart"/>
      <w:r w:rsidRPr="00467485">
        <w:rPr>
          <w:rFonts w:ascii="Times New Roman" w:hAnsi="Times New Roman"/>
          <w:sz w:val="20"/>
          <w:szCs w:val="20"/>
        </w:rPr>
        <w:t>Aebi</w:t>
      </w:r>
      <w:proofErr w:type="spellEnd"/>
      <w:r w:rsidRPr="00467485">
        <w:rPr>
          <w:rFonts w:ascii="Times New Roman" w:hAnsi="Times New Roman"/>
          <w:sz w:val="20"/>
          <w:szCs w:val="20"/>
        </w:rPr>
        <w:t xml:space="preserve"> H. </w:t>
      </w:r>
      <w:proofErr w:type="spellStart"/>
      <w:r w:rsidRPr="00467485">
        <w:rPr>
          <w:rFonts w:ascii="Times New Roman" w:hAnsi="Times New Roman"/>
          <w:sz w:val="20"/>
          <w:szCs w:val="20"/>
        </w:rPr>
        <w:t>Catalase</w:t>
      </w:r>
      <w:proofErr w:type="spellEnd"/>
      <w:r w:rsidRPr="00467485">
        <w:rPr>
          <w:rFonts w:ascii="Times New Roman" w:hAnsi="Times New Roman"/>
          <w:sz w:val="20"/>
          <w:szCs w:val="20"/>
        </w:rPr>
        <w:t xml:space="preserve"> </w:t>
      </w:r>
      <w:r w:rsidRPr="00467485">
        <w:rPr>
          <w:rFonts w:ascii="Times New Roman" w:hAnsi="Times New Roman"/>
          <w:i/>
          <w:sz w:val="20"/>
          <w:szCs w:val="20"/>
        </w:rPr>
        <w:t>in vitro</w:t>
      </w:r>
      <w:r w:rsidRPr="00467485">
        <w:rPr>
          <w:rFonts w:ascii="Times New Roman" w:hAnsi="Times New Roman"/>
          <w:sz w:val="20"/>
          <w:szCs w:val="20"/>
        </w:rPr>
        <w:t xml:space="preserve">. Methods in </w:t>
      </w:r>
      <w:proofErr w:type="spellStart"/>
      <w:r w:rsidRPr="00467485">
        <w:rPr>
          <w:rFonts w:ascii="Times New Roman" w:hAnsi="Times New Roman"/>
          <w:sz w:val="20"/>
          <w:szCs w:val="20"/>
        </w:rPr>
        <w:t>Enzymology</w:t>
      </w:r>
      <w:proofErr w:type="spellEnd"/>
      <w:r w:rsidRPr="00467485">
        <w:rPr>
          <w:rFonts w:ascii="Times New Roman" w:hAnsi="Times New Roman"/>
          <w:sz w:val="20"/>
          <w:szCs w:val="20"/>
        </w:rPr>
        <w:t xml:space="preserve"> 1984: 105: 121-126.</w:t>
      </w:r>
    </w:p>
    <w:p w:rsidR="00422460" w:rsidRPr="00467485" w:rsidRDefault="00422460"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r w:rsidRPr="00467485">
        <w:rPr>
          <w:rFonts w:ascii="Times New Roman" w:hAnsi="Times New Roman" w:cs="Times New Roman"/>
          <w:color w:val="000000"/>
          <w:sz w:val="20"/>
          <w:szCs w:val="20"/>
        </w:rPr>
        <w:t>Ahmad A</w:t>
      </w:r>
      <w:r w:rsid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Abdin</w:t>
      </w:r>
      <w:proofErr w:type="spellEnd"/>
      <w:r w:rsidRPr="00467485">
        <w:rPr>
          <w:rFonts w:ascii="Times New Roman" w:hAnsi="Times New Roman" w:cs="Times New Roman"/>
          <w:color w:val="000000"/>
          <w:sz w:val="20"/>
          <w:szCs w:val="20"/>
        </w:rPr>
        <w:t xml:space="preserve"> MZ. NADH: nitrate </w:t>
      </w:r>
      <w:proofErr w:type="spellStart"/>
      <w:r w:rsidRPr="00467485">
        <w:rPr>
          <w:rFonts w:ascii="Times New Roman" w:hAnsi="Times New Roman" w:cs="Times New Roman"/>
          <w:color w:val="000000"/>
          <w:sz w:val="20"/>
          <w:szCs w:val="20"/>
        </w:rPr>
        <w:t>reductase</w:t>
      </w:r>
      <w:proofErr w:type="spellEnd"/>
      <w:r w:rsidRPr="00467485">
        <w:rPr>
          <w:rFonts w:ascii="Times New Roman" w:hAnsi="Times New Roman" w:cs="Times New Roman"/>
          <w:color w:val="000000"/>
          <w:sz w:val="20"/>
          <w:szCs w:val="20"/>
        </w:rPr>
        <w:t xml:space="preserve"> and NAD(P)H: nitrate </w:t>
      </w:r>
      <w:proofErr w:type="spellStart"/>
      <w:r w:rsidRPr="00467485">
        <w:rPr>
          <w:rFonts w:ascii="Times New Roman" w:hAnsi="Times New Roman" w:cs="Times New Roman"/>
          <w:color w:val="000000"/>
          <w:sz w:val="20"/>
          <w:szCs w:val="20"/>
        </w:rPr>
        <w:t>reductase</w:t>
      </w:r>
      <w:proofErr w:type="spellEnd"/>
      <w:r w:rsidR="00467485">
        <w:rPr>
          <w:rFonts w:ascii="Times New Roman" w:hAnsi="Times New Roman" w:cs="Times New Roman"/>
          <w:color w:val="000000"/>
          <w:sz w:val="20"/>
          <w:szCs w:val="20"/>
        </w:rPr>
        <w:t xml:space="preserve"> activities in mustard </w:t>
      </w:r>
      <w:r w:rsidRPr="00467485">
        <w:rPr>
          <w:rFonts w:ascii="Times New Roman" w:hAnsi="Times New Roman" w:cs="Times New Roman"/>
          <w:color w:val="000000"/>
          <w:sz w:val="20"/>
          <w:szCs w:val="20"/>
        </w:rPr>
        <w:t>seedlings. Plant Science 1999: 14:1-8.</w:t>
      </w:r>
    </w:p>
    <w:p w:rsidR="000E7C02" w:rsidRPr="00467485" w:rsidRDefault="000E7C02" w:rsidP="00467485">
      <w:pPr>
        <w:pStyle w:val="ListParagraph"/>
        <w:numPr>
          <w:ilvl w:val="0"/>
          <w:numId w:val="10"/>
        </w:numPr>
        <w:tabs>
          <w:tab w:val="left" w:pos="450"/>
        </w:tabs>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467485">
        <w:rPr>
          <w:rFonts w:ascii="Times New Roman" w:hAnsi="Times New Roman" w:cs="Times New Roman"/>
          <w:color w:val="000000"/>
          <w:sz w:val="20"/>
          <w:szCs w:val="20"/>
        </w:rPr>
        <w:t>Aslam</w:t>
      </w:r>
      <w:proofErr w:type="spellEnd"/>
      <w:r w:rsidRPr="00467485">
        <w:rPr>
          <w:rFonts w:ascii="Times New Roman" w:hAnsi="Times New Roman" w:cs="Times New Roman"/>
          <w:color w:val="000000"/>
          <w:sz w:val="20"/>
          <w:szCs w:val="20"/>
        </w:rPr>
        <w:t xml:space="preserve"> M, Oaks A. Comparative studies on the induction and inactivation of nitrate </w:t>
      </w:r>
      <w:proofErr w:type="spellStart"/>
      <w:r w:rsidRPr="00467485">
        <w:rPr>
          <w:rFonts w:ascii="Times New Roman" w:hAnsi="Times New Roman" w:cs="Times New Roman"/>
          <w:color w:val="000000"/>
          <w:sz w:val="20"/>
          <w:szCs w:val="20"/>
        </w:rPr>
        <w:t>reductase</w:t>
      </w:r>
      <w:proofErr w:type="spellEnd"/>
      <w:r w:rsidRPr="00467485">
        <w:rPr>
          <w:rFonts w:ascii="Times New Roman" w:hAnsi="Times New Roman" w:cs="Times New Roman"/>
          <w:color w:val="000000"/>
          <w:sz w:val="20"/>
          <w:szCs w:val="20"/>
        </w:rPr>
        <w:t xml:space="preserve"> in corn roots and leaves. Plant Physiology 1976: 57: 572-576.</w:t>
      </w:r>
    </w:p>
    <w:p w:rsidR="001A4756" w:rsidRPr="00467485" w:rsidRDefault="001A4756" w:rsidP="00467485">
      <w:pPr>
        <w:pStyle w:val="ListParagraph"/>
        <w:numPr>
          <w:ilvl w:val="0"/>
          <w:numId w:val="10"/>
        </w:numPr>
        <w:snapToGrid w:val="0"/>
        <w:spacing w:after="0" w:line="240" w:lineRule="auto"/>
        <w:ind w:left="426"/>
        <w:contextualSpacing w:val="0"/>
        <w:jc w:val="both"/>
        <w:rPr>
          <w:rFonts w:ascii="Times New Roman" w:hAnsi="Times New Roman"/>
          <w:sz w:val="20"/>
          <w:szCs w:val="20"/>
        </w:rPr>
      </w:pPr>
      <w:proofErr w:type="spellStart"/>
      <w:r w:rsidRPr="00467485">
        <w:rPr>
          <w:rFonts w:ascii="Times New Roman" w:hAnsi="Times New Roman"/>
          <w:sz w:val="20"/>
          <w:szCs w:val="20"/>
        </w:rPr>
        <w:t>Atkas</w:t>
      </w:r>
      <w:proofErr w:type="spellEnd"/>
      <w:r w:rsidRPr="00467485">
        <w:rPr>
          <w:rFonts w:ascii="Times New Roman" w:hAnsi="Times New Roman"/>
          <w:sz w:val="20"/>
          <w:szCs w:val="20"/>
        </w:rPr>
        <w:t xml:space="preserve"> H, </w:t>
      </w:r>
      <w:proofErr w:type="spellStart"/>
      <w:r w:rsidRPr="00467485">
        <w:rPr>
          <w:rFonts w:ascii="Times New Roman" w:hAnsi="Times New Roman"/>
          <w:sz w:val="20"/>
          <w:szCs w:val="20"/>
        </w:rPr>
        <w:t>Karni</w:t>
      </w:r>
      <w:proofErr w:type="spellEnd"/>
      <w:r w:rsidRPr="00467485">
        <w:rPr>
          <w:rFonts w:ascii="Times New Roman" w:hAnsi="Times New Roman"/>
          <w:sz w:val="20"/>
          <w:szCs w:val="20"/>
        </w:rPr>
        <w:t xml:space="preserve"> DC, Chang E, </w:t>
      </w:r>
      <w:proofErr w:type="spellStart"/>
      <w:r w:rsidRPr="00467485">
        <w:rPr>
          <w:rFonts w:ascii="Times New Roman" w:hAnsi="Times New Roman"/>
          <w:sz w:val="20"/>
          <w:szCs w:val="20"/>
        </w:rPr>
        <w:t>Turhan</w:t>
      </w:r>
      <w:proofErr w:type="spellEnd"/>
      <w:r w:rsidRPr="00467485">
        <w:rPr>
          <w:rFonts w:ascii="Times New Roman" w:hAnsi="Times New Roman"/>
          <w:sz w:val="20"/>
          <w:szCs w:val="20"/>
        </w:rPr>
        <w:t xml:space="preserve"> A – Bar-Tal, </w:t>
      </w:r>
      <w:proofErr w:type="spellStart"/>
      <w:r w:rsidRPr="00467485">
        <w:rPr>
          <w:rFonts w:ascii="Times New Roman" w:hAnsi="Times New Roman"/>
          <w:sz w:val="20"/>
          <w:szCs w:val="20"/>
        </w:rPr>
        <w:t>Aloni</w:t>
      </w:r>
      <w:proofErr w:type="spellEnd"/>
      <w:r w:rsidRPr="00467485">
        <w:rPr>
          <w:rFonts w:ascii="Times New Roman" w:hAnsi="Times New Roman"/>
          <w:sz w:val="20"/>
          <w:szCs w:val="20"/>
        </w:rPr>
        <w:t xml:space="preserve"> B. The suppression of salinity-associated oxygen radicals production in pepper (</w:t>
      </w:r>
      <w:r w:rsidRPr="00467485">
        <w:rPr>
          <w:rFonts w:ascii="Times New Roman" w:hAnsi="Times New Roman"/>
          <w:i/>
          <w:sz w:val="20"/>
          <w:szCs w:val="20"/>
        </w:rPr>
        <w:t>Capsicum annum</w:t>
      </w:r>
      <w:r w:rsidRPr="00467485">
        <w:rPr>
          <w:rFonts w:ascii="Times New Roman" w:hAnsi="Times New Roman"/>
          <w:sz w:val="20"/>
          <w:szCs w:val="20"/>
        </w:rPr>
        <w:t xml:space="preserve">) fruit, by manganese, zinc and calcium in relation to its sensitivity to blossom-end-rot. </w:t>
      </w:r>
      <w:proofErr w:type="spellStart"/>
      <w:r w:rsidRPr="00467485">
        <w:rPr>
          <w:rFonts w:ascii="Times New Roman" w:hAnsi="Times New Roman"/>
          <w:sz w:val="20"/>
          <w:szCs w:val="20"/>
        </w:rPr>
        <w:t>Physiologia</w:t>
      </w:r>
      <w:proofErr w:type="spellEnd"/>
      <w:r w:rsidRPr="00467485">
        <w:rPr>
          <w:rFonts w:ascii="Times New Roman" w:hAnsi="Times New Roman"/>
          <w:sz w:val="20"/>
          <w:szCs w:val="20"/>
        </w:rPr>
        <w:t xml:space="preserve"> </w:t>
      </w:r>
      <w:proofErr w:type="spellStart"/>
      <w:r w:rsidRPr="00467485">
        <w:rPr>
          <w:rFonts w:ascii="Times New Roman" w:hAnsi="Times New Roman"/>
          <w:sz w:val="20"/>
          <w:szCs w:val="20"/>
        </w:rPr>
        <w:t>Plantarum</w:t>
      </w:r>
      <w:proofErr w:type="spellEnd"/>
      <w:r w:rsidRPr="00467485">
        <w:rPr>
          <w:rFonts w:ascii="Times New Roman" w:hAnsi="Times New Roman"/>
          <w:sz w:val="20"/>
          <w:szCs w:val="20"/>
        </w:rPr>
        <w:t xml:space="preserve"> 2005: 123: 67-74.</w:t>
      </w:r>
    </w:p>
    <w:p w:rsidR="00B708E8" w:rsidRPr="00467485" w:rsidRDefault="00B708E8"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467485">
        <w:rPr>
          <w:rFonts w:ascii="Times New Roman" w:hAnsi="Times New Roman" w:cs="Times New Roman"/>
          <w:color w:val="000000"/>
          <w:sz w:val="20"/>
          <w:szCs w:val="20"/>
        </w:rPr>
        <w:t xml:space="preserve">Brown KR, Thompson WA, </w:t>
      </w:r>
      <w:proofErr w:type="spellStart"/>
      <w:r w:rsidRPr="00467485">
        <w:rPr>
          <w:rFonts w:ascii="Times New Roman" w:hAnsi="Times New Roman" w:cs="Times New Roman"/>
          <w:color w:val="000000"/>
          <w:sz w:val="20"/>
          <w:szCs w:val="20"/>
        </w:rPr>
        <w:t>Camm</w:t>
      </w:r>
      <w:proofErr w:type="spellEnd"/>
      <w:r w:rsidRPr="00467485">
        <w:rPr>
          <w:rFonts w:ascii="Times New Roman" w:hAnsi="Times New Roman" w:cs="Times New Roman"/>
          <w:color w:val="000000"/>
          <w:sz w:val="20"/>
          <w:szCs w:val="20"/>
        </w:rPr>
        <w:t xml:space="preserve"> EL, Hawkins BJ, Guy RD. Effects of N addition rates on the productivity of </w:t>
      </w:r>
      <w:proofErr w:type="spellStart"/>
      <w:r w:rsidRPr="00467485">
        <w:rPr>
          <w:rFonts w:ascii="Times New Roman" w:hAnsi="Times New Roman" w:cs="Times New Roman"/>
          <w:i/>
          <w:color w:val="000000"/>
          <w:sz w:val="20"/>
          <w:szCs w:val="20"/>
        </w:rPr>
        <w:t>Picea</w:t>
      </w:r>
      <w:proofErr w:type="spellEnd"/>
      <w:r w:rsidRPr="00467485">
        <w:rPr>
          <w:rFonts w:ascii="Times New Roman" w:hAnsi="Times New Roman" w:cs="Times New Roman"/>
          <w:i/>
          <w:color w:val="000000"/>
          <w:sz w:val="20"/>
          <w:szCs w:val="20"/>
        </w:rPr>
        <w:t xml:space="preserve"> </w:t>
      </w:r>
      <w:proofErr w:type="spellStart"/>
      <w:r w:rsidRPr="00467485">
        <w:rPr>
          <w:rFonts w:ascii="Times New Roman" w:hAnsi="Times New Roman" w:cs="Times New Roman"/>
          <w:i/>
          <w:color w:val="000000"/>
          <w:sz w:val="20"/>
          <w:szCs w:val="20"/>
        </w:rPr>
        <w:t>sitchensis</w:t>
      </w:r>
      <w:proofErr w:type="spellEnd"/>
      <w:r w:rsidRPr="00467485">
        <w:rPr>
          <w:rFonts w:ascii="Times New Roman" w:hAnsi="Times New Roman" w:cs="Times New Roman"/>
          <w:i/>
          <w:color w:val="000000"/>
          <w:sz w:val="20"/>
          <w:szCs w:val="20"/>
        </w:rPr>
        <w:t xml:space="preserve">, </w:t>
      </w:r>
      <w:proofErr w:type="spellStart"/>
      <w:r w:rsidRPr="00467485">
        <w:rPr>
          <w:rFonts w:ascii="Times New Roman" w:hAnsi="Times New Roman" w:cs="Times New Roman"/>
          <w:i/>
          <w:color w:val="000000"/>
          <w:sz w:val="20"/>
          <w:szCs w:val="20"/>
        </w:rPr>
        <w:t>Thuja</w:t>
      </w:r>
      <w:proofErr w:type="spellEnd"/>
      <w:r w:rsidRPr="00467485">
        <w:rPr>
          <w:rFonts w:ascii="Times New Roman" w:hAnsi="Times New Roman" w:cs="Times New Roman"/>
          <w:i/>
          <w:color w:val="000000"/>
          <w:sz w:val="20"/>
          <w:szCs w:val="20"/>
        </w:rPr>
        <w:t xml:space="preserve"> </w:t>
      </w:r>
      <w:proofErr w:type="spellStart"/>
      <w:r w:rsidRPr="00467485">
        <w:rPr>
          <w:rFonts w:ascii="Times New Roman" w:hAnsi="Times New Roman" w:cs="Times New Roman"/>
          <w:i/>
          <w:color w:val="000000"/>
          <w:sz w:val="20"/>
          <w:szCs w:val="20"/>
        </w:rPr>
        <w:t>plicata</w:t>
      </w:r>
      <w:proofErr w:type="spellEnd"/>
      <w:r w:rsidRPr="00467485">
        <w:rPr>
          <w:rFonts w:ascii="Times New Roman" w:hAnsi="Times New Roman" w:cs="Times New Roman"/>
          <w:i/>
          <w:color w:val="000000"/>
          <w:sz w:val="20"/>
          <w:szCs w:val="20"/>
        </w:rPr>
        <w:t>,</w:t>
      </w:r>
      <w:r w:rsidRPr="00467485">
        <w:rPr>
          <w:rFonts w:ascii="Times New Roman" w:hAnsi="Times New Roman" w:cs="Times New Roman"/>
          <w:color w:val="000000"/>
          <w:sz w:val="20"/>
          <w:szCs w:val="20"/>
        </w:rPr>
        <w:t xml:space="preserve"> and </w:t>
      </w:r>
      <w:proofErr w:type="spellStart"/>
      <w:r w:rsidRPr="00467485">
        <w:rPr>
          <w:rFonts w:ascii="Times New Roman" w:hAnsi="Times New Roman" w:cs="Times New Roman"/>
          <w:i/>
          <w:color w:val="000000"/>
          <w:sz w:val="20"/>
          <w:szCs w:val="20"/>
        </w:rPr>
        <w:t>Tsuga</w:t>
      </w:r>
      <w:proofErr w:type="spellEnd"/>
      <w:r w:rsidRPr="00467485">
        <w:rPr>
          <w:rFonts w:ascii="Times New Roman" w:hAnsi="Times New Roman" w:cs="Times New Roman"/>
          <w:i/>
          <w:color w:val="000000"/>
          <w:sz w:val="20"/>
          <w:szCs w:val="20"/>
        </w:rPr>
        <w:t xml:space="preserve"> </w:t>
      </w:r>
      <w:proofErr w:type="spellStart"/>
      <w:r w:rsidRPr="00467485">
        <w:rPr>
          <w:rFonts w:ascii="Times New Roman" w:hAnsi="Times New Roman" w:cs="Times New Roman"/>
          <w:i/>
          <w:color w:val="000000"/>
          <w:sz w:val="20"/>
          <w:szCs w:val="20"/>
        </w:rPr>
        <w:t>heterophylla</w:t>
      </w:r>
      <w:proofErr w:type="spellEnd"/>
      <w:r w:rsidRPr="00467485">
        <w:rPr>
          <w:rFonts w:ascii="Times New Roman" w:hAnsi="Times New Roman" w:cs="Times New Roman"/>
          <w:i/>
          <w:color w:val="000000"/>
          <w:sz w:val="20"/>
          <w:szCs w:val="20"/>
        </w:rPr>
        <w:t xml:space="preserve"> </w:t>
      </w:r>
      <w:r w:rsidRPr="00467485">
        <w:rPr>
          <w:rFonts w:ascii="Times New Roman" w:hAnsi="Times New Roman" w:cs="Times New Roman"/>
          <w:color w:val="000000"/>
          <w:sz w:val="20"/>
          <w:szCs w:val="20"/>
        </w:rPr>
        <w:t xml:space="preserve">seedlings. II. Photosynthesis, </w:t>
      </w:r>
      <w:r w:rsidRPr="00467485">
        <w:rPr>
          <w:rFonts w:ascii="Times New Roman" w:hAnsi="Times New Roman" w:cs="Times New Roman"/>
          <w:color w:val="000000"/>
          <w:sz w:val="20"/>
          <w:szCs w:val="20"/>
          <w:vertAlign w:val="superscript"/>
        </w:rPr>
        <w:t>13</w:t>
      </w:r>
      <w:r w:rsidRPr="00467485">
        <w:rPr>
          <w:rFonts w:ascii="Times New Roman" w:hAnsi="Times New Roman" w:cs="Times New Roman"/>
          <w:color w:val="000000"/>
          <w:sz w:val="20"/>
          <w:szCs w:val="20"/>
        </w:rPr>
        <w:t>C discrimination and N partitioning in foliage. Trees 1996: 10: 198–205.</w:t>
      </w:r>
    </w:p>
    <w:p w:rsidR="00146CD2" w:rsidRPr="00467485" w:rsidRDefault="00146CD2"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r w:rsidRPr="00467485">
        <w:rPr>
          <w:rFonts w:ascii="Times New Roman" w:hAnsi="Times New Roman" w:cs="Times New Roman"/>
          <w:color w:val="000000"/>
          <w:sz w:val="20"/>
          <w:szCs w:val="20"/>
        </w:rPr>
        <w:t xml:space="preserve">Cao Y, Fan X R, Sun S B, </w:t>
      </w:r>
      <w:proofErr w:type="spellStart"/>
      <w:r w:rsidRPr="00467485">
        <w:rPr>
          <w:rFonts w:ascii="Times New Roman" w:hAnsi="Times New Roman" w:cs="Times New Roman"/>
          <w:color w:val="000000"/>
          <w:sz w:val="20"/>
          <w:szCs w:val="20"/>
        </w:rPr>
        <w:t>Xu</w:t>
      </w:r>
      <w:proofErr w:type="spellEnd"/>
      <w:r w:rsidRPr="00467485">
        <w:rPr>
          <w:rFonts w:ascii="Times New Roman" w:hAnsi="Times New Roman" w:cs="Times New Roman"/>
          <w:color w:val="000000"/>
          <w:sz w:val="20"/>
          <w:szCs w:val="20"/>
        </w:rPr>
        <w:t xml:space="preserve"> G H, </w:t>
      </w:r>
      <w:proofErr w:type="spellStart"/>
      <w:r w:rsidRPr="00467485">
        <w:rPr>
          <w:rFonts w:ascii="Times New Roman" w:hAnsi="Times New Roman" w:cs="Times New Roman"/>
          <w:color w:val="000000"/>
          <w:sz w:val="20"/>
          <w:szCs w:val="20"/>
        </w:rPr>
        <w:t>Hu</w:t>
      </w:r>
      <w:proofErr w:type="spellEnd"/>
      <w:r w:rsidRPr="00467485">
        <w:rPr>
          <w:rFonts w:ascii="Times New Roman" w:hAnsi="Times New Roman" w:cs="Times New Roman"/>
          <w:color w:val="000000"/>
          <w:sz w:val="20"/>
          <w:szCs w:val="20"/>
        </w:rPr>
        <w:t xml:space="preserve"> J, </w:t>
      </w:r>
      <w:proofErr w:type="spellStart"/>
      <w:r w:rsidRPr="00467485">
        <w:rPr>
          <w:rFonts w:ascii="Times New Roman" w:hAnsi="Times New Roman" w:cs="Times New Roman"/>
          <w:color w:val="000000"/>
          <w:sz w:val="20"/>
          <w:szCs w:val="20"/>
        </w:rPr>
        <w:t>Shen</w:t>
      </w:r>
      <w:proofErr w:type="spellEnd"/>
      <w:r w:rsidRPr="00467485">
        <w:rPr>
          <w:rFonts w:ascii="Times New Roman" w:hAnsi="Times New Roman" w:cs="Times New Roman"/>
          <w:color w:val="000000"/>
          <w:sz w:val="20"/>
          <w:szCs w:val="20"/>
        </w:rPr>
        <w:t xml:space="preserve"> Q R. Effect of nitrate on activities and transcript</w:t>
      </w:r>
    </w:p>
    <w:p w:rsidR="00146CD2" w:rsidRPr="00467485" w:rsidRDefault="00146CD2" w:rsidP="00467485">
      <w:pPr>
        <w:pStyle w:val="ListParagraph"/>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r w:rsidRPr="00467485">
        <w:rPr>
          <w:rFonts w:ascii="Times New Roman" w:hAnsi="Times New Roman" w:cs="Times New Roman"/>
          <w:color w:val="000000"/>
          <w:sz w:val="20"/>
          <w:szCs w:val="20"/>
        </w:rPr>
        <w:t xml:space="preserve">levels of nitrate </w:t>
      </w:r>
      <w:proofErr w:type="spellStart"/>
      <w:r w:rsidRPr="00467485">
        <w:rPr>
          <w:rFonts w:ascii="Times New Roman" w:hAnsi="Times New Roman" w:cs="Times New Roman"/>
          <w:color w:val="000000"/>
          <w:sz w:val="20"/>
          <w:szCs w:val="20"/>
        </w:rPr>
        <w:t>reductase</w:t>
      </w:r>
      <w:proofErr w:type="spellEnd"/>
      <w:r w:rsidRPr="00467485">
        <w:rPr>
          <w:rFonts w:ascii="Times New Roman" w:hAnsi="Times New Roman" w:cs="Times New Roman"/>
          <w:color w:val="000000"/>
          <w:sz w:val="20"/>
          <w:szCs w:val="20"/>
        </w:rPr>
        <w:t xml:space="preserve"> and glutamine </w:t>
      </w:r>
      <w:proofErr w:type="spellStart"/>
      <w:r w:rsidRPr="00467485">
        <w:rPr>
          <w:rFonts w:ascii="Times New Roman" w:hAnsi="Times New Roman" w:cs="Times New Roman"/>
          <w:color w:val="000000"/>
          <w:sz w:val="20"/>
          <w:szCs w:val="20"/>
        </w:rPr>
        <w:t>synthetase</w:t>
      </w:r>
      <w:proofErr w:type="spellEnd"/>
      <w:r w:rsidRPr="00467485">
        <w:rPr>
          <w:rFonts w:ascii="Times New Roman" w:hAnsi="Times New Roman" w:cs="Times New Roman"/>
          <w:color w:val="000000"/>
          <w:sz w:val="20"/>
          <w:szCs w:val="20"/>
        </w:rPr>
        <w:t xml:space="preserve"> in rice. </w:t>
      </w:r>
      <w:proofErr w:type="spellStart"/>
      <w:r w:rsidRPr="00467485">
        <w:rPr>
          <w:rFonts w:ascii="Times New Roman" w:hAnsi="Times New Roman" w:cs="Times New Roman"/>
          <w:color w:val="000000"/>
          <w:sz w:val="20"/>
          <w:szCs w:val="20"/>
        </w:rPr>
        <w:t>Pedosphere</w:t>
      </w:r>
      <w:proofErr w:type="spellEnd"/>
      <w:r w:rsidRPr="00467485">
        <w:rPr>
          <w:rFonts w:ascii="Times New Roman" w:hAnsi="Times New Roman" w:cs="Times New Roman"/>
          <w:color w:val="000000"/>
          <w:sz w:val="20"/>
          <w:szCs w:val="20"/>
        </w:rPr>
        <w:t xml:space="preserve"> 2008:</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18: 664-673.</w:t>
      </w:r>
    </w:p>
    <w:p w:rsidR="00146CD2" w:rsidRPr="00467485" w:rsidRDefault="00146CD2" w:rsidP="00467485">
      <w:pPr>
        <w:pStyle w:val="ListParagraph"/>
        <w:numPr>
          <w:ilvl w:val="0"/>
          <w:numId w:val="10"/>
        </w:numPr>
        <w:tabs>
          <w:tab w:val="left" w:pos="0"/>
          <w:tab w:val="left" w:pos="90"/>
        </w:tabs>
        <w:snapToGrid w:val="0"/>
        <w:spacing w:after="0" w:line="240" w:lineRule="auto"/>
        <w:ind w:left="426"/>
        <w:contextualSpacing w:val="0"/>
        <w:jc w:val="both"/>
        <w:rPr>
          <w:rFonts w:ascii="Times New Roman" w:hAnsi="Times New Roman"/>
          <w:sz w:val="20"/>
          <w:szCs w:val="20"/>
        </w:rPr>
      </w:pPr>
      <w:proofErr w:type="spellStart"/>
      <w:r w:rsidRPr="00467485">
        <w:rPr>
          <w:rFonts w:ascii="Times New Roman" w:hAnsi="Times New Roman"/>
          <w:sz w:val="20"/>
          <w:szCs w:val="20"/>
        </w:rPr>
        <w:lastRenderedPageBreak/>
        <w:t>Caplan</w:t>
      </w:r>
      <w:proofErr w:type="spellEnd"/>
      <w:r w:rsidRPr="00467485">
        <w:rPr>
          <w:rFonts w:ascii="Times New Roman" w:hAnsi="Times New Roman"/>
          <w:sz w:val="20"/>
          <w:szCs w:val="20"/>
        </w:rPr>
        <w:t xml:space="preserve"> AB, </w:t>
      </w:r>
      <w:proofErr w:type="spellStart"/>
      <w:r w:rsidRPr="00467485">
        <w:rPr>
          <w:rFonts w:ascii="Times New Roman" w:hAnsi="Times New Roman"/>
          <w:sz w:val="20"/>
          <w:szCs w:val="20"/>
        </w:rPr>
        <w:t>Dekeyser</w:t>
      </w:r>
      <w:proofErr w:type="spellEnd"/>
      <w:r w:rsidRPr="00467485">
        <w:rPr>
          <w:rFonts w:ascii="Times New Roman" w:hAnsi="Times New Roman"/>
          <w:sz w:val="20"/>
          <w:szCs w:val="20"/>
        </w:rPr>
        <w:t xml:space="preserve"> CR, Van Montagu M Salinity and drought stress in rice. In: </w:t>
      </w:r>
      <w:proofErr w:type="spellStart"/>
      <w:r w:rsidRPr="00467485">
        <w:rPr>
          <w:rFonts w:ascii="Times New Roman" w:hAnsi="Times New Roman"/>
          <w:sz w:val="20"/>
          <w:szCs w:val="20"/>
        </w:rPr>
        <w:t>Sangwan</w:t>
      </w:r>
      <w:proofErr w:type="spellEnd"/>
      <w:r w:rsidRPr="00467485">
        <w:rPr>
          <w:rFonts w:ascii="Times New Roman" w:hAnsi="Times New Roman"/>
          <w:sz w:val="20"/>
          <w:szCs w:val="20"/>
        </w:rPr>
        <w:t xml:space="preserve"> R.S and </w:t>
      </w:r>
      <w:proofErr w:type="spellStart"/>
      <w:r w:rsidRPr="00467485">
        <w:rPr>
          <w:rFonts w:ascii="Times New Roman" w:hAnsi="Times New Roman"/>
          <w:sz w:val="20"/>
          <w:szCs w:val="20"/>
        </w:rPr>
        <w:t>Sagwan-Norrel</w:t>
      </w:r>
      <w:proofErr w:type="spellEnd"/>
      <w:r w:rsidRPr="00467485">
        <w:rPr>
          <w:rFonts w:ascii="Times New Roman" w:hAnsi="Times New Roman"/>
          <w:sz w:val="20"/>
          <w:szCs w:val="20"/>
        </w:rPr>
        <w:t xml:space="preserve"> B eds. The impact of Biotechnology in Agriculture. </w:t>
      </w:r>
      <w:proofErr w:type="spellStart"/>
      <w:r w:rsidRPr="00467485">
        <w:rPr>
          <w:rFonts w:ascii="Times New Roman" w:hAnsi="Times New Roman"/>
          <w:sz w:val="20"/>
          <w:szCs w:val="20"/>
        </w:rPr>
        <w:t>Kluwer</w:t>
      </w:r>
      <w:proofErr w:type="spellEnd"/>
      <w:r w:rsidRPr="00467485">
        <w:rPr>
          <w:rFonts w:ascii="Times New Roman" w:hAnsi="Times New Roman"/>
          <w:sz w:val="20"/>
          <w:szCs w:val="20"/>
        </w:rPr>
        <w:t xml:space="preserve"> </w:t>
      </w:r>
      <w:proofErr w:type="spellStart"/>
      <w:r w:rsidRPr="00467485">
        <w:rPr>
          <w:rFonts w:ascii="Times New Roman" w:hAnsi="Times New Roman"/>
          <w:sz w:val="20"/>
          <w:szCs w:val="20"/>
        </w:rPr>
        <w:t>Academc</w:t>
      </w:r>
      <w:proofErr w:type="spellEnd"/>
      <w:r w:rsidRPr="00467485">
        <w:rPr>
          <w:rFonts w:ascii="Times New Roman" w:hAnsi="Times New Roman"/>
          <w:sz w:val="20"/>
          <w:szCs w:val="20"/>
        </w:rPr>
        <w:t xml:space="preserve"> Publishers. The Netherlands 1990: 391-404.</w:t>
      </w:r>
    </w:p>
    <w:p w:rsidR="009A5998" w:rsidRPr="00467485" w:rsidRDefault="009A5998"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proofErr w:type="spellStart"/>
      <w:r w:rsidRPr="00467485">
        <w:rPr>
          <w:rFonts w:ascii="Times New Roman" w:hAnsi="Times New Roman" w:cs="Times New Roman"/>
          <w:color w:val="000000"/>
          <w:sz w:val="20"/>
          <w:szCs w:val="20"/>
        </w:rPr>
        <w:t>Causin</w:t>
      </w:r>
      <w:proofErr w:type="spellEnd"/>
      <w:r w:rsidRPr="00467485">
        <w:rPr>
          <w:rFonts w:ascii="Times New Roman" w:hAnsi="Times New Roman" w:cs="Times New Roman"/>
          <w:color w:val="000000"/>
          <w:sz w:val="20"/>
          <w:szCs w:val="20"/>
        </w:rPr>
        <w:t xml:space="preserve"> HF,</w:t>
      </w:r>
      <w:r w:rsid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Barneix</w:t>
      </w:r>
      <w:proofErr w:type="spellEnd"/>
      <w:r w:rsidRPr="00467485">
        <w:rPr>
          <w:rFonts w:ascii="Times New Roman" w:hAnsi="Times New Roman" w:cs="Times New Roman"/>
          <w:color w:val="000000"/>
          <w:sz w:val="20"/>
          <w:szCs w:val="20"/>
        </w:rPr>
        <w:t xml:space="preserve"> AJ. Regulation of NH</w:t>
      </w:r>
      <w:r w:rsidRPr="00467485">
        <w:rPr>
          <w:rFonts w:ascii="Times New Roman" w:hAnsi="Times New Roman" w:cs="Times New Roman"/>
          <w:color w:val="000000"/>
          <w:sz w:val="20"/>
          <w:szCs w:val="20"/>
          <w:vertAlign w:val="subscript"/>
        </w:rPr>
        <w:t>4</w:t>
      </w:r>
      <w:r w:rsidRPr="00467485">
        <w:rPr>
          <w:rFonts w:ascii="Times New Roman" w:hAnsi="Times New Roman" w:cs="Times New Roman"/>
          <w:color w:val="000000"/>
          <w:sz w:val="20"/>
          <w:szCs w:val="20"/>
          <w:vertAlign w:val="superscript"/>
        </w:rPr>
        <w:t xml:space="preserve">+ </w:t>
      </w:r>
      <w:r w:rsidRPr="00467485">
        <w:rPr>
          <w:rFonts w:ascii="Times New Roman" w:hAnsi="Times New Roman" w:cs="Times New Roman"/>
          <w:color w:val="000000"/>
          <w:sz w:val="20"/>
          <w:szCs w:val="20"/>
        </w:rPr>
        <w:t>uptake in wheat plants: Effect of root ammonium</w:t>
      </w:r>
    </w:p>
    <w:p w:rsidR="00146CD2" w:rsidRPr="00467485" w:rsidRDefault="009A5998" w:rsidP="00467485">
      <w:pPr>
        <w:pStyle w:val="ListParagraph"/>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r w:rsidRPr="00467485">
        <w:rPr>
          <w:rFonts w:ascii="Times New Roman" w:hAnsi="Times New Roman" w:cs="Times New Roman"/>
          <w:color w:val="000000"/>
          <w:sz w:val="20"/>
          <w:szCs w:val="20"/>
        </w:rPr>
        <w:t xml:space="preserve">concentration and amino acids. </w:t>
      </w:r>
      <w:r w:rsidRPr="00467485">
        <w:rPr>
          <w:rFonts w:ascii="Times New Roman" w:hAnsi="Times New Roman" w:cs="Times New Roman"/>
          <w:iCs/>
          <w:color w:val="000000"/>
          <w:sz w:val="20"/>
          <w:szCs w:val="20"/>
        </w:rPr>
        <w:t>Plant and Soil</w:t>
      </w:r>
      <w:r w:rsidRPr="00467485">
        <w:rPr>
          <w:rFonts w:ascii="Times New Roman" w:hAnsi="Times New Roman" w:cs="Times New Roman"/>
          <w:color w:val="000000"/>
          <w:sz w:val="20"/>
          <w:szCs w:val="20"/>
        </w:rPr>
        <w:t xml:space="preserve"> 1993: 151: 211-218.</w:t>
      </w:r>
    </w:p>
    <w:p w:rsidR="00146CD2" w:rsidRPr="00467485" w:rsidRDefault="00146CD2"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proofErr w:type="spellStart"/>
      <w:r w:rsidRPr="00467485">
        <w:rPr>
          <w:rFonts w:ascii="Times New Roman" w:hAnsi="Times New Roman" w:cs="Times New Roman"/>
          <w:color w:val="000000"/>
          <w:sz w:val="20"/>
          <w:szCs w:val="20"/>
        </w:rPr>
        <w:t>Causton</w:t>
      </w:r>
      <w:proofErr w:type="spellEnd"/>
      <w:r w:rsidRPr="00467485">
        <w:rPr>
          <w:rFonts w:ascii="Times New Roman" w:hAnsi="Times New Roman" w:cs="Times New Roman"/>
          <w:color w:val="000000"/>
          <w:sz w:val="20"/>
          <w:szCs w:val="20"/>
        </w:rPr>
        <w:t xml:space="preserve"> DR. Plant growth analysis: A note on the variability of unit leaf rate within a sample. </w:t>
      </w:r>
      <w:r w:rsidRPr="00467485">
        <w:rPr>
          <w:rFonts w:ascii="Times New Roman" w:hAnsi="Times New Roman" w:cs="Times New Roman"/>
          <w:iCs/>
          <w:color w:val="000000"/>
          <w:sz w:val="20"/>
          <w:szCs w:val="20"/>
        </w:rPr>
        <w:t>Annals of Botany</w:t>
      </w:r>
      <w:r w:rsidRPr="00467485">
        <w:rPr>
          <w:rFonts w:ascii="Times New Roman" w:hAnsi="Times New Roman" w:cs="Times New Roman"/>
          <w:color w:val="000000"/>
          <w:sz w:val="20"/>
          <w:szCs w:val="20"/>
        </w:rPr>
        <w:t xml:space="preserve"> 1994: 74: 513-518</w:t>
      </w:r>
    </w:p>
    <w:p w:rsidR="00146CD2" w:rsidRPr="00467485" w:rsidRDefault="00146CD2" w:rsidP="00467485">
      <w:pPr>
        <w:pStyle w:val="ListParagraph"/>
        <w:numPr>
          <w:ilvl w:val="0"/>
          <w:numId w:val="10"/>
        </w:numPr>
        <w:tabs>
          <w:tab w:val="left" w:pos="450"/>
        </w:tabs>
        <w:autoSpaceDE w:val="0"/>
        <w:autoSpaceDN w:val="0"/>
        <w:adjustRightInd w:val="0"/>
        <w:snapToGrid w:val="0"/>
        <w:spacing w:after="0" w:line="240" w:lineRule="auto"/>
        <w:ind w:left="426"/>
        <w:contextualSpacing w:val="0"/>
        <w:jc w:val="both"/>
        <w:rPr>
          <w:sz w:val="20"/>
          <w:szCs w:val="20"/>
        </w:rPr>
      </w:pPr>
      <w:r w:rsidRPr="00467485">
        <w:rPr>
          <w:rFonts w:ascii="Times New Roman" w:hAnsi="Times New Roman" w:cs="Times New Roman"/>
          <w:color w:val="000000"/>
          <w:sz w:val="20"/>
          <w:szCs w:val="20"/>
        </w:rPr>
        <w:t xml:space="preserve">Chang H, Siegel BZ, Siegel SM. Salinity induced changes in </w:t>
      </w:r>
      <w:proofErr w:type="spellStart"/>
      <w:r w:rsidRPr="00467485">
        <w:rPr>
          <w:rFonts w:ascii="Times New Roman" w:hAnsi="Times New Roman" w:cs="Times New Roman"/>
          <w:color w:val="000000"/>
          <w:sz w:val="20"/>
          <w:szCs w:val="20"/>
        </w:rPr>
        <w:t>isoperoxidase</w:t>
      </w:r>
      <w:proofErr w:type="spellEnd"/>
      <w:r w:rsidRPr="00467485">
        <w:rPr>
          <w:rFonts w:ascii="Times New Roman" w:hAnsi="Times New Roman" w:cs="Times New Roman"/>
          <w:color w:val="000000"/>
          <w:sz w:val="20"/>
          <w:szCs w:val="20"/>
        </w:rPr>
        <w:t xml:space="preserve"> in taro, </w:t>
      </w:r>
      <w:proofErr w:type="spellStart"/>
      <w:r w:rsidRPr="00467485">
        <w:rPr>
          <w:rFonts w:ascii="Times New Roman" w:hAnsi="Times New Roman" w:cs="Times New Roman"/>
          <w:i/>
          <w:color w:val="000000"/>
          <w:sz w:val="20"/>
          <w:szCs w:val="20"/>
        </w:rPr>
        <w:t>Colocasia</w:t>
      </w:r>
      <w:proofErr w:type="spellEnd"/>
      <w:r w:rsidRPr="00467485">
        <w:rPr>
          <w:rFonts w:ascii="Times New Roman" w:hAnsi="Times New Roman" w:cs="Times New Roman"/>
          <w:i/>
          <w:color w:val="000000"/>
          <w:sz w:val="20"/>
          <w:szCs w:val="20"/>
        </w:rPr>
        <w:t xml:space="preserve"> </w:t>
      </w:r>
      <w:proofErr w:type="spellStart"/>
      <w:r w:rsidRPr="00467485">
        <w:rPr>
          <w:rFonts w:ascii="Times New Roman" w:hAnsi="Times New Roman" w:cs="Times New Roman"/>
          <w:i/>
          <w:color w:val="000000"/>
          <w:sz w:val="20"/>
          <w:szCs w:val="20"/>
        </w:rPr>
        <w:t>esculenta</w:t>
      </w:r>
      <w:proofErr w:type="spellEnd"/>
      <w:r w:rsidRP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Phytochemistry</w:t>
      </w:r>
      <w:proofErr w:type="spellEnd"/>
      <w:r w:rsidRPr="00467485">
        <w:rPr>
          <w:rFonts w:ascii="Times New Roman" w:hAnsi="Times New Roman" w:cs="Times New Roman"/>
          <w:color w:val="000000"/>
          <w:sz w:val="20"/>
          <w:szCs w:val="20"/>
        </w:rPr>
        <w:t xml:space="preserve"> 1984: 23: 233–235.</w:t>
      </w:r>
    </w:p>
    <w:p w:rsidR="00146CD2" w:rsidRPr="00467485" w:rsidRDefault="009A5998" w:rsidP="00467485">
      <w:pPr>
        <w:pStyle w:val="ListParagraph"/>
        <w:numPr>
          <w:ilvl w:val="0"/>
          <w:numId w:val="10"/>
        </w:numPr>
        <w:autoSpaceDE w:val="0"/>
        <w:autoSpaceDN w:val="0"/>
        <w:adjustRightInd w:val="0"/>
        <w:snapToGrid w:val="0"/>
        <w:spacing w:after="0" w:line="240" w:lineRule="auto"/>
        <w:ind w:left="426"/>
        <w:contextualSpacing w:val="0"/>
        <w:jc w:val="both"/>
        <w:rPr>
          <w:sz w:val="20"/>
          <w:szCs w:val="20"/>
        </w:rPr>
      </w:pPr>
      <w:proofErr w:type="spellStart"/>
      <w:r w:rsidRPr="00467485">
        <w:rPr>
          <w:rFonts w:ascii="Times New Roman" w:hAnsi="Times New Roman" w:cs="Times New Roman"/>
          <w:color w:val="000000"/>
          <w:sz w:val="20"/>
          <w:szCs w:val="20"/>
        </w:rPr>
        <w:t>Cheeseman</w:t>
      </w:r>
      <w:proofErr w:type="spellEnd"/>
      <w:r w:rsidRPr="00467485">
        <w:rPr>
          <w:rFonts w:ascii="Times New Roman" w:hAnsi="Times New Roman" w:cs="Times New Roman"/>
          <w:color w:val="000000"/>
          <w:sz w:val="20"/>
          <w:szCs w:val="20"/>
        </w:rPr>
        <w:t xml:space="preserve"> JM.</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Mechanism of salinity tolerance in plants. Plant Physiology 1998: 87: 547–550.</w:t>
      </w:r>
      <w:r w:rsidR="00467485">
        <w:rPr>
          <w:rFonts w:ascii="Times New Roman" w:hAnsi="Times New Roman" w:cs="Times New Roman"/>
          <w:color w:val="000000"/>
          <w:sz w:val="20"/>
          <w:szCs w:val="20"/>
        </w:rPr>
        <w:t xml:space="preserve"> </w:t>
      </w:r>
    </w:p>
    <w:p w:rsidR="009A5998" w:rsidRPr="00467485" w:rsidRDefault="00146CD2"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467485">
        <w:rPr>
          <w:rFonts w:ascii="Times New Roman" w:hAnsi="Times New Roman" w:cs="Times New Roman"/>
          <w:color w:val="000000"/>
          <w:sz w:val="20"/>
          <w:szCs w:val="20"/>
        </w:rPr>
        <w:t xml:space="preserve">Chen S, </w:t>
      </w:r>
      <w:proofErr w:type="spellStart"/>
      <w:r w:rsidRPr="00467485">
        <w:rPr>
          <w:rFonts w:ascii="Times New Roman" w:hAnsi="Times New Roman" w:cs="Times New Roman"/>
          <w:color w:val="000000"/>
          <w:sz w:val="20"/>
          <w:szCs w:val="20"/>
        </w:rPr>
        <w:t>Bai</w:t>
      </w:r>
      <w:proofErr w:type="spellEnd"/>
      <w:r w:rsidRPr="00467485">
        <w:rPr>
          <w:rFonts w:ascii="Times New Roman" w:hAnsi="Times New Roman" w:cs="Times New Roman"/>
          <w:color w:val="000000"/>
          <w:sz w:val="20"/>
          <w:szCs w:val="20"/>
        </w:rPr>
        <w:t xml:space="preserve"> Y,</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Zhang L,</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 xml:space="preserve">Han X. Comparing physiological responses of two dominant grass species to nitrogen addition in </w:t>
      </w:r>
      <w:proofErr w:type="spellStart"/>
      <w:r w:rsidRPr="00467485">
        <w:rPr>
          <w:rFonts w:ascii="Times New Roman" w:hAnsi="Times New Roman" w:cs="Times New Roman"/>
          <w:color w:val="000000"/>
          <w:sz w:val="20"/>
          <w:szCs w:val="20"/>
        </w:rPr>
        <w:t>Xilin</w:t>
      </w:r>
      <w:proofErr w:type="spellEnd"/>
      <w:r w:rsidRPr="00467485">
        <w:rPr>
          <w:rFonts w:ascii="Times New Roman" w:hAnsi="Times New Roman" w:cs="Times New Roman"/>
          <w:color w:val="000000"/>
          <w:sz w:val="20"/>
          <w:szCs w:val="20"/>
        </w:rPr>
        <w:t xml:space="preserve"> River Basin of China.</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Environmental and Experimental Botany</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2005: 53: 65 -75</w:t>
      </w:r>
    </w:p>
    <w:p w:rsidR="00980B4D" w:rsidRPr="00467485" w:rsidRDefault="009A5998" w:rsidP="00467485">
      <w:pPr>
        <w:pStyle w:val="ListParagraph"/>
        <w:numPr>
          <w:ilvl w:val="0"/>
          <w:numId w:val="10"/>
        </w:numPr>
        <w:tabs>
          <w:tab w:val="left" w:pos="450"/>
        </w:tabs>
        <w:autoSpaceDE w:val="0"/>
        <w:autoSpaceDN w:val="0"/>
        <w:adjustRightInd w:val="0"/>
        <w:snapToGrid w:val="0"/>
        <w:spacing w:after="0" w:line="240" w:lineRule="auto"/>
        <w:ind w:left="426"/>
        <w:contextualSpacing w:val="0"/>
        <w:jc w:val="both"/>
        <w:rPr>
          <w:sz w:val="20"/>
          <w:szCs w:val="20"/>
        </w:rPr>
      </w:pPr>
      <w:proofErr w:type="spellStart"/>
      <w:r w:rsidRPr="00467485">
        <w:rPr>
          <w:rFonts w:ascii="Times New Roman" w:hAnsi="Times New Roman" w:cs="Times New Roman"/>
          <w:color w:val="000000"/>
          <w:sz w:val="20"/>
          <w:szCs w:val="20"/>
        </w:rPr>
        <w:t>Elstner</w:t>
      </w:r>
      <w:proofErr w:type="spellEnd"/>
      <w:r w:rsidRPr="00467485">
        <w:rPr>
          <w:rFonts w:ascii="Times New Roman" w:hAnsi="Times New Roman" w:cs="Times New Roman"/>
          <w:color w:val="000000"/>
          <w:sz w:val="20"/>
          <w:szCs w:val="20"/>
        </w:rPr>
        <w:t xml:space="preserve"> EF. Metabolism of activated oxygen species. In: Davies, D.D. (Ed.), The Biochemistry of Plants. vol. II, Biochemistry of Metabolism. Academic Press, San Diego, CA 1987: 252–315.</w:t>
      </w:r>
    </w:p>
    <w:p w:rsidR="00146CD2" w:rsidRPr="00467485" w:rsidRDefault="00BC037E"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r w:rsidRPr="00467485">
        <w:rPr>
          <w:rFonts w:ascii="Times New Roman" w:hAnsi="Times New Roman" w:cs="Times New Roman"/>
          <w:color w:val="000000"/>
          <w:sz w:val="20"/>
          <w:szCs w:val="20"/>
        </w:rPr>
        <w:t xml:space="preserve">Fan XH, Tang C, </w:t>
      </w:r>
      <w:proofErr w:type="spellStart"/>
      <w:r w:rsidR="00A777F7" w:rsidRPr="00467485">
        <w:rPr>
          <w:rFonts w:ascii="Times New Roman" w:hAnsi="Times New Roman" w:cs="Times New Roman"/>
          <w:color w:val="000000"/>
          <w:sz w:val="20"/>
          <w:szCs w:val="20"/>
        </w:rPr>
        <w:t>Rengel</w:t>
      </w:r>
      <w:proofErr w:type="spellEnd"/>
      <w:r w:rsidR="00A777F7" w:rsidRPr="00467485">
        <w:rPr>
          <w:rFonts w:ascii="Times New Roman" w:hAnsi="Times New Roman" w:cs="Times New Roman"/>
          <w:color w:val="000000"/>
          <w:sz w:val="20"/>
          <w:szCs w:val="20"/>
        </w:rPr>
        <w:t xml:space="preserve"> Z. Nitrate Uptake, Nitrate </w:t>
      </w:r>
      <w:proofErr w:type="spellStart"/>
      <w:r w:rsidR="00A777F7" w:rsidRPr="00467485">
        <w:rPr>
          <w:rFonts w:ascii="Times New Roman" w:hAnsi="Times New Roman" w:cs="Times New Roman"/>
          <w:color w:val="000000"/>
          <w:sz w:val="20"/>
          <w:szCs w:val="20"/>
        </w:rPr>
        <w:t>Reductase</w:t>
      </w:r>
      <w:proofErr w:type="spellEnd"/>
      <w:r w:rsidR="00A777F7" w:rsidRPr="00467485">
        <w:rPr>
          <w:rFonts w:ascii="Times New Roman" w:hAnsi="Times New Roman" w:cs="Times New Roman"/>
          <w:color w:val="000000"/>
          <w:sz w:val="20"/>
          <w:szCs w:val="20"/>
        </w:rPr>
        <w:t xml:space="preserve"> distribution and their relation to proton release in five modulated grain legumes. </w:t>
      </w:r>
      <w:r w:rsidR="00A777F7" w:rsidRPr="00467485">
        <w:rPr>
          <w:rFonts w:ascii="Times New Roman" w:hAnsi="Times New Roman" w:cs="Times New Roman"/>
          <w:iCs/>
          <w:color w:val="000000"/>
          <w:sz w:val="20"/>
          <w:szCs w:val="20"/>
        </w:rPr>
        <w:t>Annals of Botany</w:t>
      </w:r>
      <w:r w:rsidR="00A777F7" w:rsidRPr="00467485">
        <w:rPr>
          <w:rFonts w:ascii="Times New Roman" w:hAnsi="Times New Roman" w:cs="Times New Roman"/>
          <w:color w:val="000000"/>
          <w:sz w:val="20"/>
          <w:szCs w:val="20"/>
        </w:rPr>
        <w:t xml:space="preserve"> 2002: 90: 315-323</w:t>
      </w:r>
    </w:p>
    <w:p w:rsidR="00146CD2" w:rsidRPr="00467485" w:rsidRDefault="00146CD2" w:rsidP="00467485">
      <w:pPr>
        <w:pStyle w:val="ListParagraph"/>
        <w:numPr>
          <w:ilvl w:val="0"/>
          <w:numId w:val="10"/>
        </w:numPr>
        <w:tabs>
          <w:tab w:val="left" w:pos="360"/>
        </w:tabs>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467485">
        <w:rPr>
          <w:rFonts w:ascii="Times New Roman" w:hAnsi="Times New Roman" w:cs="Times New Roman"/>
          <w:color w:val="000000"/>
          <w:sz w:val="20"/>
          <w:szCs w:val="20"/>
        </w:rPr>
        <w:t>Frechill</w:t>
      </w:r>
      <w:proofErr w:type="spellEnd"/>
      <w:r w:rsidRPr="00467485">
        <w:rPr>
          <w:rFonts w:ascii="Times New Roman" w:hAnsi="Times New Roman" w:cs="Times New Roman"/>
          <w:color w:val="000000"/>
          <w:sz w:val="20"/>
          <w:szCs w:val="20"/>
        </w:rPr>
        <w:t xml:space="preserve"> S, Lassa B,</w:t>
      </w:r>
      <w:r w:rsid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Ibarretxe</w:t>
      </w:r>
      <w:proofErr w:type="spellEnd"/>
      <w:r w:rsidRPr="00467485">
        <w:rPr>
          <w:rFonts w:ascii="Times New Roman" w:hAnsi="Times New Roman" w:cs="Times New Roman"/>
          <w:color w:val="000000"/>
          <w:sz w:val="20"/>
          <w:szCs w:val="20"/>
        </w:rPr>
        <w:t xml:space="preserve"> L,</w:t>
      </w:r>
      <w:r w:rsid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Lamsfus</w:t>
      </w:r>
      <w:proofErr w:type="spellEnd"/>
      <w:r w:rsidRPr="00467485">
        <w:rPr>
          <w:rFonts w:ascii="Times New Roman" w:hAnsi="Times New Roman" w:cs="Times New Roman"/>
          <w:color w:val="000000"/>
          <w:sz w:val="20"/>
          <w:szCs w:val="20"/>
        </w:rPr>
        <w:t xml:space="preserve"> C,</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 xml:space="preserve">Trejo PA. Pea responses to saline stress is affected by the source of nitrogen nutrition (ammonium or nitrate). </w:t>
      </w:r>
      <w:r w:rsidRPr="00467485">
        <w:rPr>
          <w:rFonts w:ascii="Times New Roman" w:hAnsi="Times New Roman" w:cs="Times New Roman"/>
          <w:i/>
          <w:iCs/>
          <w:color w:val="000000"/>
          <w:sz w:val="20"/>
          <w:szCs w:val="20"/>
        </w:rPr>
        <w:t>Plant Growth Regulation</w:t>
      </w:r>
      <w:r w:rsidRPr="00467485">
        <w:rPr>
          <w:rFonts w:ascii="Times New Roman" w:hAnsi="Times New Roman" w:cs="Times New Roman"/>
          <w:color w:val="000000"/>
          <w:sz w:val="20"/>
          <w:szCs w:val="20"/>
        </w:rPr>
        <w:t xml:space="preserve"> 2001: 35: 171-179. </w:t>
      </w:r>
    </w:p>
    <w:p w:rsidR="00D053D6" w:rsidRPr="00467485" w:rsidRDefault="00146CD2"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467485">
        <w:rPr>
          <w:rFonts w:ascii="Times New Roman" w:hAnsi="Times New Roman" w:cs="Times New Roman"/>
          <w:color w:val="000000"/>
          <w:sz w:val="20"/>
          <w:szCs w:val="20"/>
        </w:rPr>
        <w:t>Fridovich</w:t>
      </w:r>
      <w:proofErr w:type="spellEnd"/>
      <w:r w:rsidRPr="00467485">
        <w:rPr>
          <w:rFonts w:ascii="Times New Roman" w:hAnsi="Times New Roman" w:cs="Times New Roman"/>
          <w:color w:val="000000"/>
          <w:sz w:val="20"/>
          <w:szCs w:val="20"/>
        </w:rPr>
        <w:t xml:space="preserve"> I.</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Biological effects of the superoxide radical. Archives of Biochemistry and Biophysics 1986: 247: 1–11.</w:t>
      </w:r>
    </w:p>
    <w:p w:rsidR="00A12570" w:rsidRPr="00467485" w:rsidRDefault="00D053D6"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proofErr w:type="spellStart"/>
      <w:r w:rsidRPr="00467485">
        <w:rPr>
          <w:rFonts w:ascii="Times New Roman" w:hAnsi="Times New Roman" w:cs="Times New Roman"/>
          <w:color w:val="000000"/>
          <w:sz w:val="20"/>
          <w:szCs w:val="20"/>
        </w:rPr>
        <w:t>Ghassemi</w:t>
      </w:r>
      <w:proofErr w:type="spellEnd"/>
      <w:r w:rsidRPr="00467485">
        <w:rPr>
          <w:rFonts w:ascii="Times New Roman" w:hAnsi="Times New Roman" w:cs="Times New Roman"/>
          <w:color w:val="000000"/>
          <w:sz w:val="20"/>
          <w:szCs w:val="20"/>
        </w:rPr>
        <w:t xml:space="preserve"> F, </w:t>
      </w:r>
      <w:proofErr w:type="spellStart"/>
      <w:r w:rsidRPr="00467485">
        <w:rPr>
          <w:rFonts w:ascii="Times New Roman" w:hAnsi="Times New Roman" w:cs="Times New Roman"/>
          <w:color w:val="000000"/>
          <w:sz w:val="20"/>
          <w:szCs w:val="20"/>
        </w:rPr>
        <w:t>Jakesman</w:t>
      </w:r>
      <w:proofErr w:type="spellEnd"/>
      <w:r w:rsidRPr="00467485">
        <w:rPr>
          <w:rFonts w:ascii="Times New Roman" w:hAnsi="Times New Roman" w:cs="Times New Roman"/>
          <w:color w:val="000000"/>
          <w:sz w:val="20"/>
          <w:szCs w:val="20"/>
        </w:rPr>
        <w:t xml:space="preserve"> AJ, Nix HA. </w:t>
      </w:r>
      <w:proofErr w:type="spellStart"/>
      <w:r w:rsidRPr="00467485">
        <w:rPr>
          <w:rFonts w:ascii="Times New Roman" w:hAnsi="Times New Roman" w:cs="Times New Roman"/>
          <w:color w:val="000000"/>
          <w:sz w:val="20"/>
          <w:szCs w:val="20"/>
        </w:rPr>
        <w:t>Salinisation</w:t>
      </w:r>
      <w:proofErr w:type="spellEnd"/>
      <w:r w:rsidRPr="00467485">
        <w:rPr>
          <w:rFonts w:ascii="Times New Roman" w:hAnsi="Times New Roman" w:cs="Times New Roman"/>
          <w:color w:val="000000"/>
          <w:sz w:val="20"/>
          <w:szCs w:val="20"/>
        </w:rPr>
        <w:t xml:space="preserve"> of land and water resources. University of new South Wales Press Ltd. Canberra, Australia.</w:t>
      </w:r>
    </w:p>
    <w:p w:rsidR="009A5998" w:rsidRPr="00467485" w:rsidRDefault="00A12570" w:rsidP="00467485">
      <w:pPr>
        <w:pStyle w:val="ListParagraph"/>
        <w:numPr>
          <w:ilvl w:val="0"/>
          <w:numId w:val="10"/>
        </w:numPr>
        <w:snapToGrid w:val="0"/>
        <w:spacing w:after="0" w:line="240" w:lineRule="auto"/>
        <w:ind w:left="426"/>
        <w:contextualSpacing w:val="0"/>
        <w:jc w:val="both"/>
        <w:rPr>
          <w:rFonts w:ascii="Times New Roman" w:hAnsi="Times New Roman" w:cs="Times New Roman"/>
          <w:color w:val="000000"/>
          <w:sz w:val="20"/>
          <w:szCs w:val="20"/>
        </w:rPr>
      </w:pPr>
      <w:r w:rsidRPr="00467485">
        <w:rPr>
          <w:rFonts w:ascii="Times New Roman" w:hAnsi="Times New Roman" w:cs="Times New Roman"/>
          <w:color w:val="000000"/>
          <w:sz w:val="20"/>
          <w:szCs w:val="20"/>
        </w:rPr>
        <w:t>Grattan SR, Grieve CM. Salinity-mineral nutrient relations in horticultural crops. Horticultural Science.1999: 78:</w:t>
      </w:r>
      <w:r w:rsidRPr="00467485">
        <w:rPr>
          <w:rFonts w:ascii="Times New Roman" w:hAnsi="Times New Roman" w:cs="Times New Roman"/>
          <w:b/>
          <w:color w:val="000000"/>
          <w:sz w:val="20"/>
          <w:szCs w:val="20"/>
        </w:rPr>
        <w:t xml:space="preserve"> </w:t>
      </w:r>
      <w:r w:rsidRPr="00467485">
        <w:rPr>
          <w:rFonts w:ascii="Times New Roman" w:hAnsi="Times New Roman" w:cs="Times New Roman"/>
          <w:color w:val="000000"/>
          <w:sz w:val="20"/>
          <w:szCs w:val="20"/>
        </w:rPr>
        <w:t>127-157.</w:t>
      </w:r>
    </w:p>
    <w:p w:rsidR="009A5998" w:rsidRPr="00467485" w:rsidRDefault="00A620CB" w:rsidP="00467485">
      <w:pPr>
        <w:pStyle w:val="ListParagraph"/>
        <w:numPr>
          <w:ilvl w:val="0"/>
          <w:numId w:val="10"/>
        </w:numPr>
        <w:snapToGrid w:val="0"/>
        <w:spacing w:after="0" w:line="240" w:lineRule="auto"/>
        <w:ind w:left="426"/>
        <w:contextualSpacing w:val="0"/>
        <w:jc w:val="both"/>
        <w:rPr>
          <w:rFonts w:ascii="Times New Roman" w:hAnsi="Times New Roman" w:cs="Times New Roman"/>
          <w:color w:val="000000"/>
          <w:sz w:val="20"/>
          <w:szCs w:val="20"/>
        </w:rPr>
      </w:pPr>
      <w:proofErr w:type="spellStart"/>
      <w:r w:rsidRPr="00467485">
        <w:rPr>
          <w:rFonts w:ascii="Times New Roman" w:hAnsi="Times New Roman" w:cs="Times New Roman"/>
          <w:color w:val="000000"/>
          <w:sz w:val="20"/>
          <w:szCs w:val="20"/>
        </w:rPr>
        <w:t>Hu</w:t>
      </w:r>
      <w:proofErr w:type="spellEnd"/>
      <w:r w:rsidRPr="00467485">
        <w:rPr>
          <w:rFonts w:ascii="Times New Roman" w:hAnsi="Times New Roman" w:cs="Times New Roman"/>
          <w:color w:val="000000"/>
          <w:sz w:val="20"/>
          <w:szCs w:val="20"/>
        </w:rPr>
        <w:t xml:space="preserve"> Y, </w:t>
      </w:r>
      <w:proofErr w:type="spellStart"/>
      <w:r w:rsidRPr="00467485">
        <w:rPr>
          <w:rFonts w:ascii="Times New Roman" w:hAnsi="Times New Roman" w:cs="Times New Roman"/>
          <w:color w:val="000000"/>
          <w:sz w:val="20"/>
          <w:szCs w:val="20"/>
        </w:rPr>
        <w:t>Schmidhalter</w:t>
      </w:r>
      <w:proofErr w:type="spellEnd"/>
      <w:r w:rsidRPr="00467485">
        <w:rPr>
          <w:rFonts w:ascii="Times New Roman" w:hAnsi="Times New Roman" w:cs="Times New Roman"/>
          <w:color w:val="000000"/>
          <w:sz w:val="20"/>
          <w:szCs w:val="20"/>
        </w:rPr>
        <w:t xml:space="preserve"> U. Drought and salinity: A comparison of their effects on mineral nutrition of plants. Journal of Plant Nutrition 2005: 168: 541-549.</w:t>
      </w:r>
    </w:p>
    <w:p w:rsidR="00440CB5" w:rsidRPr="00467485" w:rsidRDefault="00440CB5"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467485">
        <w:rPr>
          <w:rFonts w:ascii="Times New Roman" w:hAnsi="Times New Roman" w:cs="Times New Roman"/>
          <w:color w:val="000000"/>
          <w:sz w:val="20"/>
          <w:szCs w:val="20"/>
        </w:rPr>
        <w:t>Idris</w:t>
      </w:r>
      <w:proofErr w:type="spellEnd"/>
      <w:r w:rsidRPr="00467485">
        <w:rPr>
          <w:rFonts w:ascii="Times New Roman" w:hAnsi="Times New Roman" w:cs="Times New Roman"/>
          <w:color w:val="000000"/>
          <w:sz w:val="20"/>
          <w:szCs w:val="20"/>
        </w:rPr>
        <w:t xml:space="preserve"> M, Mohammad W. Integrated use of mineral and organic nitrogen on yield and nitrogen nutrition of wheat (</w:t>
      </w:r>
      <w:proofErr w:type="spellStart"/>
      <w:r w:rsidRPr="00467485">
        <w:rPr>
          <w:rFonts w:ascii="Times New Roman" w:hAnsi="Times New Roman" w:cs="Times New Roman"/>
          <w:i/>
          <w:iCs/>
          <w:color w:val="000000"/>
          <w:sz w:val="20"/>
          <w:szCs w:val="20"/>
        </w:rPr>
        <w:t>Triticum</w:t>
      </w:r>
      <w:proofErr w:type="spellEnd"/>
      <w:r w:rsidRPr="00467485">
        <w:rPr>
          <w:rFonts w:ascii="Times New Roman" w:hAnsi="Times New Roman" w:cs="Times New Roman"/>
          <w:i/>
          <w:iCs/>
          <w:color w:val="000000"/>
          <w:sz w:val="20"/>
          <w:szCs w:val="20"/>
        </w:rPr>
        <w:t xml:space="preserve"> </w:t>
      </w:r>
      <w:proofErr w:type="spellStart"/>
      <w:r w:rsidRPr="00467485">
        <w:rPr>
          <w:rFonts w:ascii="Times New Roman" w:hAnsi="Times New Roman" w:cs="Times New Roman"/>
          <w:i/>
          <w:iCs/>
          <w:color w:val="000000"/>
          <w:sz w:val="20"/>
          <w:szCs w:val="20"/>
        </w:rPr>
        <w:t>aestivum</w:t>
      </w:r>
      <w:proofErr w:type="spellEnd"/>
      <w:r w:rsidRPr="00467485">
        <w:rPr>
          <w:rFonts w:ascii="Times New Roman" w:hAnsi="Times New Roman" w:cs="Times New Roman"/>
          <w:color w:val="000000"/>
          <w:sz w:val="20"/>
          <w:szCs w:val="20"/>
        </w:rPr>
        <w:t xml:space="preserve">, L). </w:t>
      </w:r>
      <w:r w:rsidRPr="00467485">
        <w:rPr>
          <w:rFonts w:ascii="Times New Roman" w:hAnsi="Times New Roman" w:cs="Times New Roman"/>
          <w:iCs/>
          <w:color w:val="000000"/>
          <w:sz w:val="20"/>
          <w:szCs w:val="20"/>
        </w:rPr>
        <w:t xml:space="preserve">Pakistan Journal of Soil Science 2001: </w:t>
      </w:r>
      <w:r w:rsidRPr="00467485">
        <w:rPr>
          <w:rFonts w:ascii="Times New Roman" w:hAnsi="Times New Roman" w:cs="Times New Roman"/>
          <w:color w:val="000000"/>
          <w:sz w:val="20"/>
          <w:szCs w:val="20"/>
        </w:rPr>
        <w:t>20: 41-50.</w:t>
      </w:r>
    </w:p>
    <w:p w:rsidR="00874D2D" w:rsidRPr="00467485" w:rsidRDefault="00F1240C" w:rsidP="00467485">
      <w:pPr>
        <w:pStyle w:val="ListParagraph"/>
        <w:numPr>
          <w:ilvl w:val="0"/>
          <w:numId w:val="10"/>
        </w:numPr>
        <w:tabs>
          <w:tab w:val="left" w:pos="450"/>
        </w:tabs>
        <w:autoSpaceDE w:val="0"/>
        <w:autoSpaceDN w:val="0"/>
        <w:adjustRightInd w:val="0"/>
        <w:snapToGrid w:val="0"/>
        <w:spacing w:after="0" w:line="240" w:lineRule="auto"/>
        <w:ind w:left="426"/>
        <w:contextualSpacing w:val="0"/>
        <w:jc w:val="both"/>
        <w:rPr>
          <w:sz w:val="20"/>
          <w:szCs w:val="20"/>
        </w:rPr>
      </w:pPr>
      <w:r w:rsidRPr="00467485">
        <w:rPr>
          <w:rFonts w:ascii="Times New Roman" w:hAnsi="Times New Roman" w:cs="Times New Roman"/>
          <w:color w:val="000000"/>
          <w:sz w:val="20"/>
          <w:szCs w:val="20"/>
        </w:rPr>
        <w:t xml:space="preserve">Kato MC, </w:t>
      </w:r>
      <w:proofErr w:type="spellStart"/>
      <w:r w:rsidRPr="00467485">
        <w:rPr>
          <w:rFonts w:ascii="Times New Roman" w:hAnsi="Times New Roman" w:cs="Times New Roman"/>
          <w:color w:val="000000"/>
          <w:sz w:val="20"/>
          <w:szCs w:val="20"/>
        </w:rPr>
        <w:t>Hikosaka</w:t>
      </w:r>
      <w:proofErr w:type="spellEnd"/>
      <w:r w:rsidRPr="00467485">
        <w:rPr>
          <w:rFonts w:ascii="Times New Roman" w:hAnsi="Times New Roman" w:cs="Times New Roman"/>
          <w:color w:val="000000"/>
          <w:sz w:val="20"/>
          <w:szCs w:val="20"/>
        </w:rPr>
        <w:t xml:space="preserve"> K, </w:t>
      </w:r>
      <w:proofErr w:type="spellStart"/>
      <w:r w:rsidRPr="00467485">
        <w:rPr>
          <w:rFonts w:ascii="Times New Roman" w:hAnsi="Times New Roman" w:cs="Times New Roman"/>
          <w:color w:val="000000"/>
          <w:sz w:val="20"/>
          <w:szCs w:val="20"/>
        </w:rPr>
        <w:t>Hirotsu</w:t>
      </w:r>
      <w:proofErr w:type="spellEnd"/>
      <w:r w:rsidRPr="00467485">
        <w:rPr>
          <w:rFonts w:ascii="Times New Roman" w:hAnsi="Times New Roman" w:cs="Times New Roman"/>
          <w:color w:val="000000"/>
          <w:sz w:val="20"/>
          <w:szCs w:val="20"/>
        </w:rPr>
        <w:t xml:space="preserve"> N, Makino A, Hirose T. The excess light energy that is neither </w:t>
      </w:r>
      <w:r w:rsidRPr="00467485">
        <w:rPr>
          <w:rFonts w:ascii="Times New Roman" w:hAnsi="Times New Roman" w:cs="Times New Roman"/>
          <w:color w:val="000000"/>
          <w:sz w:val="20"/>
          <w:szCs w:val="20"/>
        </w:rPr>
        <w:lastRenderedPageBreak/>
        <w:t xml:space="preserve">utilized in photosynthesis nor dissipated by </w:t>
      </w:r>
      <w:proofErr w:type="spellStart"/>
      <w:r w:rsidRPr="00467485">
        <w:rPr>
          <w:rFonts w:ascii="Times New Roman" w:hAnsi="Times New Roman" w:cs="Times New Roman"/>
          <w:color w:val="000000"/>
          <w:sz w:val="20"/>
          <w:szCs w:val="20"/>
        </w:rPr>
        <w:t>photooxidative</w:t>
      </w:r>
      <w:proofErr w:type="spellEnd"/>
      <w:r w:rsidRPr="00467485">
        <w:rPr>
          <w:rFonts w:ascii="Times New Roman" w:hAnsi="Times New Roman" w:cs="Times New Roman"/>
          <w:color w:val="000000"/>
          <w:sz w:val="20"/>
          <w:szCs w:val="20"/>
        </w:rPr>
        <w:t xml:space="preserve"> mechanisms determines the rate of </w:t>
      </w:r>
      <w:proofErr w:type="spellStart"/>
      <w:r w:rsidRPr="00467485">
        <w:rPr>
          <w:rFonts w:ascii="Times New Roman" w:hAnsi="Times New Roman" w:cs="Times New Roman"/>
          <w:color w:val="000000"/>
          <w:sz w:val="20"/>
          <w:szCs w:val="20"/>
        </w:rPr>
        <w:t>photoinactivation</w:t>
      </w:r>
      <w:proofErr w:type="spellEnd"/>
      <w:r w:rsidRPr="00467485">
        <w:rPr>
          <w:rFonts w:ascii="Times New Roman" w:hAnsi="Times New Roman" w:cs="Times New Roman"/>
          <w:color w:val="000000"/>
          <w:sz w:val="20"/>
          <w:szCs w:val="20"/>
        </w:rPr>
        <w:t xml:space="preserve"> in </w:t>
      </w:r>
      <w:proofErr w:type="spellStart"/>
      <w:r w:rsidRPr="00467485">
        <w:rPr>
          <w:rFonts w:ascii="Times New Roman" w:hAnsi="Times New Roman" w:cs="Times New Roman"/>
          <w:color w:val="000000"/>
          <w:sz w:val="20"/>
          <w:szCs w:val="20"/>
        </w:rPr>
        <w:t>photosystem</w:t>
      </w:r>
      <w:proofErr w:type="spellEnd"/>
      <w:r w:rsidRPr="00467485">
        <w:rPr>
          <w:rFonts w:ascii="Times New Roman" w:hAnsi="Times New Roman" w:cs="Times New Roman"/>
          <w:color w:val="000000"/>
          <w:sz w:val="20"/>
          <w:szCs w:val="20"/>
        </w:rPr>
        <w:t xml:space="preserve"> II. Plant Cell Physiology 2003:44:318-325.</w:t>
      </w:r>
    </w:p>
    <w:p w:rsidR="00196C0C" w:rsidRPr="00467485" w:rsidRDefault="00196C0C" w:rsidP="00467485">
      <w:pPr>
        <w:pStyle w:val="ListParagraph"/>
        <w:numPr>
          <w:ilvl w:val="0"/>
          <w:numId w:val="10"/>
        </w:numPr>
        <w:tabs>
          <w:tab w:val="left" w:pos="450"/>
        </w:tabs>
        <w:autoSpaceDE w:val="0"/>
        <w:autoSpaceDN w:val="0"/>
        <w:adjustRightInd w:val="0"/>
        <w:snapToGrid w:val="0"/>
        <w:spacing w:after="0" w:line="240" w:lineRule="auto"/>
        <w:ind w:left="426"/>
        <w:contextualSpacing w:val="0"/>
        <w:jc w:val="both"/>
        <w:rPr>
          <w:sz w:val="20"/>
          <w:szCs w:val="20"/>
        </w:rPr>
      </w:pPr>
      <w:r w:rsidRPr="00467485">
        <w:rPr>
          <w:rFonts w:ascii="Times New Roman" w:hAnsi="Times New Roman" w:cs="Times New Roman"/>
          <w:color w:val="000000"/>
          <w:sz w:val="20"/>
          <w:szCs w:val="20"/>
        </w:rPr>
        <w:t xml:space="preserve">Kawano T, Kawano N, Muto S, </w:t>
      </w:r>
      <w:proofErr w:type="spellStart"/>
      <w:r w:rsidRPr="00467485">
        <w:rPr>
          <w:rFonts w:ascii="Times New Roman" w:hAnsi="Times New Roman" w:cs="Times New Roman"/>
          <w:color w:val="000000"/>
          <w:sz w:val="20"/>
          <w:szCs w:val="20"/>
        </w:rPr>
        <w:t>Lapeyrie</w:t>
      </w:r>
      <w:proofErr w:type="spellEnd"/>
      <w:r w:rsidRPr="00467485">
        <w:rPr>
          <w:rFonts w:ascii="Times New Roman" w:hAnsi="Times New Roman" w:cs="Times New Roman"/>
          <w:color w:val="000000"/>
          <w:sz w:val="20"/>
          <w:szCs w:val="20"/>
        </w:rPr>
        <w:t xml:space="preserve"> F. Retardation and inhibition of </w:t>
      </w:r>
      <w:proofErr w:type="spellStart"/>
      <w:r w:rsidRPr="00467485">
        <w:rPr>
          <w:rFonts w:ascii="Times New Roman" w:hAnsi="Times New Roman" w:cs="Times New Roman"/>
          <w:color w:val="000000"/>
          <w:sz w:val="20"/>
          <w:szCs w:val="20"/>
        </w:rPr>
        <w:t>cation</w:t>
      </w:r>
      <w:proofErr w:type="spellEnd"/>
      <w:r w:rsidRPr="00467485">
        <w:rPr>
          <w:rFonts w:ascii="Times New Roman" w:hAnsi="Times New Roman" w:cs="Times New Roman"/>
          <w:color w:val="000000"/>
          <w:sz w:val="20"/>
          <w:szCs w:val="20"/>
        </w:rPr>
        <w:t>-induced superoxide generation in BY-2 tobacco cell suspension culture by Zn</w:t>
      </w:r>
      <w:r w:rsidRPr="00467485">
        <w:rPr>
          <w:rFonts w:ascii="Times New Roman" w:hAnsi="Times New Roman" w:cs="Times New Roman"/>
          <w:color w:val="000000"/>
          <w:sz w:val="20"/>
          <w:szCs w:val="20"/>
          <w:vertAlign w:val="superscript"/>
        </w:rPr>
        <w:t xml:space="preserve">2+ </w:t>
      </w:r>
      <w:r w:rsidRPr="00467485">
        <w:rPr>
          <w:rFonts w:ascii="Times New Roman" w:hAnsi="Times New Roman" w:cs="Times New Roman"/>
          <w:color w:val="000000"/>
          <w:sz w:val="20"/>
          <w:szCs w:val="20"/>
        </w:rPr>
        <w:t>and Mn</w:t>
      </w:r>
      <w:r w:rsidRPr="00467485">
        <w:rPr>
          <w:rFonts w:ascii="Times New Roman" w:hAnsi="Times New Roman" w:cs="Times New Roman"/>
          <w:color w:val="000000"/>
          <w:sz w:val="20"/>
          <w:szCs w:val="20"/>
          <w:vertAlign w:val="superscript"/>
        </w:rPr>
        <w:t>2+</w:t>
      </w:r>
      <w:r w:rsidRP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Physiologia</w:t>
      </w:r>
      <w:proofErr w:type="spellEnd"/>
      <w:r w:rsidRP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Plantarum</w:t>
      </w:r>
      <w:proofErr w:type="spellEnd"/>
      <w:r w:rsidRPr="00467485">
        <w:rPr>
          <w:rFonts w:ascii="Times New Roman" w:hAnsi="Times New Roman" w:cs="Times New Roman"/>
          <w:color w:val="000000"/>
          <w:sz w:val="20"/>
          <w:szCs w:val="20"/>
        </w:rPr>
        <w:t xml:space="preserve"> 2002:114:395-404.</w:t>
      </w:r>
    </w:p>
    <w:p w:rsidR="00874D2D" w:rsidRPr="00467485" w:rsidRDefault="00942084" w:rsidP="00467485">
      <w:pPr>
        <w:pStyle w:val="ListParagraph"/>
        <w:numPr>
          <w:ilvl w:val="0"/>
          <w:numId w:val="10"/>
        </w:numPr>
        <w:tabs>
          <w:tab w:val="left" w:pos="450"/>
        </w:tabs>
        <w:autoSpaceDE w:val="0"/>
        <w:autoSpaceDN w:val="0"/>
        <w:adjustRightInd w:val="0"/>
        <w:snapToGrid w:val="0"/>
        <w:spacing w:after="0" w:line="240" w:lineRule="auto"/>
        <w:ind w:left="426"/>
        <w:contextualSpacing w:val="0"/>
        <w:jc w:val="both"/>
        <w:rPr>
          <w:sz w:val="20"/>
          <w:szCs w:val="20"/>
        </w:rPr>
      </w:pPr>
      <w:r w:rsidRPr="00467485">
        <w:rPr>
          <w:rFonts w:ascii="Times New Roman" w:hAnsi="Times New Roman" w:cs="Times New Roman"/>
          <w:color w:val="000000"/>
          <w:sz w:val="20"/>
          <w:szCs w:val="20"/>
        </w:rPr>
        <w:t>Lee DH, Kim YS, Lee CB. The inductive responses of the antioxidant enzymes by salt stress in the rice (</w:t>
      </w:r>
      <w:proofErr w:type="spellStart"/>
      <w:r w:rsidRPr="00467485">
        <w:rPr>
          <w:rFonts w:ascii="Times New Roman" w:hAnsi="Times New Roman" w:cs="Times New Roman"/>
          <w:i/>
          <w:color w:val="000000"/>
          <w:sz w:val="20"/>
          <w:szCs w:val="20"/>
        </w:rPr>
        <w:t>Oryza</w:t>
      </w:r>
      <w:proofErr w:type="spellEnd"/>
      <w:r w:rsidRPr="00467485">
        <w:rPr>
          <w:rFonts w:ascii="Times New Roman" w:hAnsi="Times New Roman" w:cs="Times New Roman"/>
          <w:i/>
          <w:color w:val="000000"/>
          <w:sz w:val="20"/>
          <w:szCs w:val="20"/>
        </w:rPr>
        <w:t xml:space="preserve"> sativa</w:t>
      </w:r>
      <w:r w:rsidRPr="00467485">
        <w:rPr>
          <w:rFonts w:ascii="Times New Roman" w:hAnsi="Times New Roman" w:cs="Times New Roman"/>
          <w:color w:val="000000"/>
          <w:sz w:val="20"/>
          <w:szCs w:val="20"/>
        </w:rPr>
        <w:t xml:space="preserve"> L.). Journal of Plant Physiology 2001: 158: 737–745.</w:t>
      </w:r>
    </w:p>
    <w:p w:rsidR="00874D2D" w:rsidRPr="00467485" w:rsidRDefault="000E7C02"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467485">
        <w:rPr>
          <w:rFonts w:ascii="Times New Roman" w:hAnsi="Times New Roman" w:cs="Times New Roman"/>
          <w:color w:val="000000"/>
          <w:sz w:val="20"/>
          <w:szCs w:val="20"/>
        </w:rPr>
        <w:t>Lips SH,</w:t>
      </w:r>
      <w:r w:rsid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Leidi</w:t>
      </w:r>
      <w:proofErr w:type="spellEnd"/>
      <w:r w:rsidRPr="00467485">
        <w:rPr>
          <w:rFonts w:ascii="Times New Roman" w:hAnsi="Times New Roman" w:cs="Times New Roman"/>
          <w:color w:val="000000"/>
          <w:sz w:val="20"/>
          <w:szCs w:val="20"/>
        </w:rPr>
        <w:t xml:space="preserve"> EO, </w:t>
      </w:r>
      <w:proofErr w:type="spellStart"/>
      <w:r w:rsidRPr="00467485">
        <w:rPr>
          <w:rFonts w:ascii="Times New Roman" w:hAnsi="Times New Roman" w:cs="Times New Roman"/>
          <w:color w:val="000000"/>
          <w:sz w:val="20"/>
          <w:szCs w:val="20"/>
        </w:rPr>
        <w:t>Silberbush</w:t>
      </w:r>
      <w:proofErr w:type="spellEnd"/>
      <w:r w:rsidRPr="00467485">
        <w:rPr>
          <w:rFonts w:ascii="Times New Roman" w:hAnsi="Times New Roman" w:cs="Times New Roman"/>
          <w:color w:val="000000"/>
          <w:sz w:val="20"/>
          <w:szCs w:val="20"/>
        </w:rPr>
        <w:t xml:space="preserve"> M, </w:t>
      </w:r>
      <w:proofErr w:type="spellStart"/>
      <w:r w:rsidRPr="00467485">
        <w:rPr>
          <w:rFonts w:ascii="Times New Roman" w:hAnsi="Times New Roman" w:cs="Times New Roman"/>
          <w:color w:val="000000"/>
          <w:sz w:val="20"/>
          <w:szCs w:val="20"/>
        </w:rPr>
        <w:t>Soares</w:t>
      </w:r>
      <w:proofErr w:type="spellEnd"/>
      <w:r w:rsidRPr="00467485">
        <w:rPr>
          <w:rFonts w:ascii="Times New Roman" w:hAnsi="Times New Roman" w:cs="Times New Roman"/>
          <w:color w:val="000000"/>
          <w:sz w:val="20"/>
          <w:szCs w:val="20"/>
        </w:rPr>
        <w:t xml:space="preserve"> MIM, Lewis OAM. Physiological aspects of ammonium and nitrate fertilization. Journal of Plant Nutrition 1990: 13: 1271-1289.</w:t>
      </w:r>
    </w:p>
    <w:p w:rsidR="00874D2D" w:rsidRPr="00467485" w:rsidRDefault="00AB764B"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467485">
        <w:rPr>
          <w:rFonts w:ascii="Times New Roman" w:hAnsi="Times New Roman" w:cs="Times New Roman"/>
          <w:color w:val="000000"/>
          <w:sz w:val="20"/>
          <w:szCs w:val="20"/>
        </w:rPr>
        <w:t xml:space="preserve">Liu XJ, Yang YM, Li WQ, Li CZ, </w:t>
      </w:r>
      <w:proofErr w:type="spellStart"/>
      <w:r w:rsidRPr="00467485">
        <w:rPr>
          <w:rFonts w:ascii="Times New Roman" w:hAnsi="Times New Roman" w:cs="Times New Roman"/>
          <w:color w:val="000000"/>
          <w:sz w:val="20"/>
          <w:szCs w:val="20"/>
        </w:rPr>
        <w:t>Duan</w:t>
      </w:r>
      <w:proofErr w:type="spellEnd"/>
      <w:r w:rsidRPr="00467485">
        <w:rPr>
          <w:rFonts w:ascii="Times New Roman" w:hAnsi="Times New Roman" w:cs="Times New Roman"/>
          <w:color w:val="000000"/>
          <w:sz w:val="20"/>
          <w:szCs w:val="20"/>
        </w:rPr>
        <w:t xml:space="preserve"> DY, Tadano T. Interactive effects of sodium chloride and nitrogen on growth and ion accumulation of a halophyte. Communication in Soil Science and Plant Analysis 2004: 35:</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2111–2123.</w:t>
      </w:r>
    </w:p>
    <w:p w:rsidR="00F5578E" w:rsidRPr="00467485" w:rsidRDefault="009B59A5"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467485">
        <w:rPr>
          <w:rFonts w:ascii="Times New Roman" w:hAnsi="Times New Roman" w:cs="Times New Roman"/>
          <w:color w:val="000000"/>
          <w:sz w:val="20"/>
          <w:szCs w:val="20"/>
        </w:rPr>
        <w:t>Lu CM,</w:t>
      </w:r>
      <w:r w:rsidR="00F5578E" w:rsidRPr="00467485">
        <w:rPr>
          <w:rFonts w:ascii="Times New Roman" w:hAnsi="Times New Roman" w:cs="Times New Roman"/>
          <w:color w:val="000000"/>
          <w:sz w:val="20"/>
          <w:szCs w:val="20"/>
        </w:rPr>
        <w:t xml:space="preserve"> Qui NW, Wang BS, Zhang JH. Salinity treatment shows no effects on </w:t>
      </w:r>
      <w:proofErr w:type="spellStart"/>
      <w:r w:rsidR="00F5578E" w:rsidRPr="00467485">
        <w:rPr>
          <w:rFonts w:ascii="Times New Roman" w:hAnsi="Times New Roman" w:cs="Times New Roman"/>
          <w:color w:val="000000"/>
          <w:sz w:val="20"/>
          <w:szCs w:val="20"/>
        </w:rPr>
        <w:t>photosystem</w:t>
      </w:r>
      <w:proofErr w:type="spellEnd"/>
      <w:r w:rsidR="00F5578E" w:rsidRPr="00467485">
        <w:rPr>
          <w:rFonts w:ascii="Times New Roman" w:hAnsi="Times New Roman" w:cs="Times New Roman"/>
          <w:color w:val="000000"/>
          <w:sz w:val="20"/>
          <w:szCs w:val="20"/>
        </w:rPr>
        <w:t xml:space="preserve"> II photochemistry, but increases the resistance of </w:t>
      </w:r>
      <w:proofErr w:type="spellStart"/>
      <w:r w:rsidR="00F5578E" w:rsidRPr="00467485">
        <w:rPr>
          <w:rFonts w:ascii="Times New Roman" w:hAnsi="Times New Roman" w:cs="Times New Roman"/>
          <w:color w:val="000000"/>
          <w:sz w:val="20"/>
          <w:szCs w:val="20"/>
        </w:rPr>
        <w:t>photosystem</w:t>
      </w:r>
      <w:proofErr w:type="spellEnd"/>
      <w:r w:rsidR="00F5578E" w:rsidRPr="00467485">
        <w:rPr>
          <w:rFonts w:ascii="Times New Roman" w:hAnsi="Times New Roman" w:cs="Times New Roman"/>
          <w:color w:val="000000"/>
          <w:sz w:val="20"/>
          <w:szCs w:val="20"/>
        </w:rPr>
        <w:t xml:space="preserve"> II to heat stress in halophyte </w:t>
      </w:r>
      <w:proofErr w:type="spellStart"/>
      <w:r w:rsidR="00F5578E" w:rsidRPr="00467485">
        <w:rPr>
          <w:rFonts w:ascii="Times New Roman" w:hAnsi="Times New Roman" w:cs="Times New Roman"/>
          <w:i/>
          <w:color w:val="000000"/>
          <w:sz w:val="20"/>
          <w:szCs w:val="20"/>
        </w:rPr>
        <w:t>Suaeda</w:t>
      </w:r>
      <w:proofErr w:type="spellEnd"/>
      <w:r w:rsidR="00F5578E" w:rsidRPr="00467485">
        <w:rPr>
          <w:rFonts w:ascii="Times New Roman" w:hAnsi="Times New Roman" w:cs="Times New Roman"/>
          <w:i/>
          <w:color w:val="000000"/>
          <w:sz w:val="20"/>
          <w:szCs w:val="20"/>
        </w:rPr>
        <w:t xml:space="preserve"> salsa. </w:t>
      </w:r>
      <w:r w:rsidR="00F5578E" w:rsidRPr="00467485">
        <w:rPr>
          <w:rFonts w:ascii="Times New Roman" w:hAnsi="Times New Roman" w:cs="Times New Roman"/>
          <w:color w:val="000000"/>
          <w:sz w:val="20"/>
          <w:szCs w:val="20"/>
        </w:rPr>
        <w:t xml:space="preserve">Journal of Experimental Botany </w:t>
      </w:r>
      <w:r w:rsidR="00F5578E" w:rsidRPr="00467485">
        <w:rPr>
          <w:rFonts w:ascii="Times New Roman" w:hAnsi="Times New Roman" w:cs="Times New Roman"/>
          <w:sz w:val="20"/>
          <w:szCs w:val="20"/>
        </w:rPr>
        <w:t>2003: 54: 851-860.</w:t>
      </w:r>
    </w:p>
    <w:p w:rsidR="009A7112" w:rsidRPr="00467485" w:rsidRDefault="009A7112"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proofErr w:type="spellStart"/>
      <w:r w:rsidRPr="00467485">
        <w:rPr>
          <w:rFonts w:ascii="Times New Roman" w:hAnsi="Times New Roman" w:cs="Times New Roman"/>
          <w:color w:val="000000"/>
          <w:sz w:val="20"/>
          <w:szCs w:val="20"/>
        </w:rPr>
        <w:t>Marschner</w:t>
      </w:r>
      <w:proofErr w:type="spellEnd"/>
      <w:r w:rsidRPr="00467485">
        <w:rPr>
          <w:rFonts w:ascii="Times New Roman" w:hAnsi="Times New Roman" w:cs="Times New Roman"/>
          <w:color w:val="000000"/>
          <w:sz w:val="20"/>
          <w:szCs w:val="20"/>
        </w:rPr>
        <w:t xml:space="preserve"> H. Mineral Nutrition of Higher Plants. Academic Press, London.1995: 889.</w:t>
      </w:r>
    </w:p>
    <w:p w:rsidR="00ED4FB9" w:rsidRPr="00467485" w:rsidRDefault="00E53E43" w:rsidP="00467485">
      <w:pPr>
        <w:pStyle w:val="ListParagraph"/>
        <w:numPr>
          <w:ilvl w:val="0"/>
          <w:numId w:val="10"/>
        </w:numPr>
        <w:autoSpaceDE w:val="0"/>
        <w:autoSpaceDN w:val="0"/>
        <w:adjustRightInd w:val="0"/>
        <w:snapToGrid w:val="0"/>
        <w:spacing w:after="0" w:line="240" w:lineRule="auto"/>
        <w:ind w:left="426"/>
        <w:contextualSpacing w:val="0"/>
        <w:jc w:val="both"/>
        <w:rPr>
          <w:sz w:val="20"/>
          <w:szCs w:val="20"/>
        </w:rPr>
      </w:pPr>
      <w:proofErr w:type="spellStart"/>
      <w:r w:rsidRPr="00467485">
        <w:rPr>
          <w:rFonts w:ascii="Times New Roman" w:hAnsi="Times New Roman" w:cs="Times New Roman"/>
          <w:color w:val="000000"/>
          <w:sz w:val="20"/>
          <w:szCs w:val="20"/>
        </w:rPr>
        <w:t>Mittova</w:t>
      </w:r>
      <w:proofErr w:type="spellEnd"/>
      <w:r w:rsidRPr="00467485">
        <w:rPr>
          <w:rFonts w:ascii="Times New Roman" w:hAnsi="Times New Roman" w:cs="Times New Roman"/>
          <w:color w:val="000000"/>
          <w:sz w:val="20"/>
          <w:szCs w:val="20"/>
        </w:rPr>
        <w:t xml:space="preserve"> V, Tal M, </w:t>
      </w:r>
      <w:proofErr w:type="spellStart"/>
      <w:r w:rsidRPr="00467485">
        <w:rPr>
          <w:rFonts w:ascii="Times New Roman" w:hAnsi="Times New Roman" w:cs="Times New Roman"/>
          <w:color w:val="000000"/>
          <w:sz w:val="20"/>
          <w:szCs w:val="20"/>
        </w:rPr>
        <w:t>Volokita</w:t>
      </w:r>
      <w:proofErr w:type="spellEnd"/>
      <w:r w:rsidRPr="00467485">
        <w:rPr>
          <w:rFonts w:ascii="Times New Roman" w:hAnsi="Times New Roman" w:cs="Times New Roman"/>
          <w:color w:val="000000"/>
          <w:sz w:val="20"/>
          <w:szCs w:val="20"/>
        </w:rPr>
        <w:t xml:space="preserve"> M, Guy M. Salt stress induces up-regulation of an </w:t>
      </w:r>
      <w:proofErr w:type="spellStart"/>
      <w:r w:rsidRPr="00467485">
        <w:rPr>
          <w:rFonts w:ascii="Times New Roman" w:hAnsi="Times New Roman" w:cs="Times New Roman"/>
          <w:color w:val="000000"/>
          <w:sz w:val="20"/>
          <w:szCs w:val="20"/>
        </w:rPr>
        <w:t>efﬁcient</w:t>
      </w:r>
      <w:proofErr w:type="spellEnd"/>
      <w:r w:rsidRPr="00467485">
        <w:rPr>
          <w:rFonts w:ascii="Times New Roman" w:hAnsi="Times New Roman" w:cs="Times New Roman"/>
          <w:color w:val="000000"/>
          <w:sz w:val="20"/>
          <w:szCs w:val="20"/>
        </w:rPr>
        <w:t xml:space="preserve"> chloroplast antioxidant system in the salt-tolerant wild tomato species </w:t>
      </w:r>
      <w:proofErr w:type="spellStart"/>
      <w:r w:rsidRPr="00467485">
        <w:rPr>
          <w:rFonts w:ascii="Times New Roman" w:hAnsi="Times New Roman" w:cs="Times New Roman"/>
          <w:i/>
          <w:color w:val="000000"/>
          <w:sz w:val="20"/>
          <w:szCs w:val="20"/>
        </w:rPr>
        <w:t>Lycopersicon</w:t>
      </w:r>
      <w:proofErr w:type="spellEnd"/>
      <w:r w:rsidRPr="00467485">
        <w:rPr>
          <w:rFonts w:ascii="Times New Roman" w:hAnsi="Times New Roman" w:cs="Times New Roman"/>
          <w:i/>
          <w:color w:val="000000"/>
          <w:sz w:val="20"/>
          <w:szCs w:val="20"/>
        </w:rPr>
        <w:t xml:space="preserve"> </w:t>
      </w:r>
      <w:proofErr w:type="spellStart"/>
      <w:r w:rsidRPr="00467485">
        <w:rPr>
          <w:rFonts w:ascii="Times New Roman" w:hAnsi="Times New Roman" w:cs="Times New Roman"/>
          <w:i/>
          <w:color w:val="000000"/>
          <w:sz w:val="20"/>
          <w:szCs w:val="20"/>
        </w:rPr>
        <w:t>pennellii</w:t>
      </w:r>
      <w:proofErr w:type="spellEnd"/>
      <w:r w:rsidRPr="00467485">
        <w:rPr>
          <w:rFonts w:ascii="Times New Roman" w:hAnsi="Times New Roman" w:cs="Times New Roman"/>
          <w:color w:val="000000"/>
          <w:sz w:val="20"/>
          <w:szCs w:val="20"/>
        </w:rPr>
        <w:t xml:space="preserve"> but not in the cultivated species. </w:t>
      </w:r>
      <w:proofErr w:type="spellStart"/>
      <w:r w:rsidRPr="00467485">
        <w:rPr>
          <w:rFonts w:ascii="Times New Roman" w:hAnsi="Times New Roman" w:cs="Times New Roman"/>
          <w:color w:val="000000"/>
          <w:sz w:val="20"/>
          <w:szCs w:val="20"/>
        </w:rPr>
        <w:t>Physiologia</w:t>
      </w:r>
      <w:proofErr w:type="spellEnd"/>
      <w:r w:rsidRP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Plantarum</w:t>
      </w:r>
      <w:proofErr w:type="spellEnd"/>
      <w:r w:rsidRPr="00467485">
        <w:rPr>
          <w:rFonts w:ascii="Times New Roman" w:hAnsi="Times New Roman" w:cs="Times New Roman"/>
          <w:color w:val="000000"/>
          <w:sz w:val="20"/>
          <w:szCs w:val="20"/>
        </w:rPr>
        <w:t xml:space="preserve"> 2002: 115: 393–400.</w:t>
      </w:r>
    </w:p>
    <w:p w:rsidR="009A5998" w:rsidRPr="00467485" w:rsidRDefault="00ED4FB9" w:rsidP="00467485">
      <w:pPr>
        <w:pStyle w:val="ListParagraph"/>
        <w:numPr>
          <w:ilvl w:val="0"/>
          <w:numId w:val="10"/>
        </w:numPr>
        <w:snapToGrid w:val="0"/>
        <w:spacing w:after="0" w:line="240" w:lineRule="auto"/>
        <w:ind w:left="426"/>
        <w:contextualSpacing w:val="0"/>
        <w:jc w:val="both"/>
        <w:rPr>
          <w:rFonts w:ascii="Times New Roman" w:hAnsi="Times New Roman" w:cs="Times New Roman"/>
          <w:sz w:val="20"/>
          <w:szCs w:val="20"/>
        </w:rPr>
      </w:pPr>
      <w:proofErr w:type="spellStart"/>
      <w:r w:rsidRPr="00467485">
        <w:rPr>
          <w:rFonts w:ascii="Times New Roman" w:hAnsi="Times New Roman" w:cs="Times New Roman"/>
          <w:sz w:val="20"/>
          <w:szCs w:val="20"/>
        </w:rPr>
        <w:t>Munns</w:t>
      </w:r>
      <w:proofErr w:type="spellEnd"/>
      <w:r w:rsidRPr="00467485">
        <w:rPr>
          <w:rFonts w:ascii="Times New Roman" w:hAnsi="Times New Roman" w:cs="Times New Roman"/>
          <w:sz w:val="20"/>
          <w:szCs w:val="20"/>
        </w:rPr>
        <w:t xml:space="preserve"> R, Tester M. Mechanisms of salt tolerance. Annual Review Plant Biology.</w:t>
      </w:r>
      <w:r w:rsidR="00467485">
        <w:rPr>
          <w:rFonts w:ascii="Times New Roman" w:hAnsi="Times New Roman" w:cs="Times New Roman"/>
          <w:sz w:val="20"/>
          <w:szCs w:val="20"/>
        </w:rPr>
        <w:t xml:space="preserve"> </w:t>
      </w:r>
      <w:r w:rsidRPr="00467485">
        <w:rPr>
          <w:rFonts w:ascii="Times New Roman" w:hAnsi="Times New Roman" w:cs="Times New Roman"/>
          <w:sz w:val="20"/>
          <w:szCs w:val="20"/>
        </w:rPr>
        <w:t>2008: 59: 651-681.</w:t>
      </w:r>
    </w:p>
    <w:p w:rsidR="009A5998" w:rsidRPr="00467485" w:rsidRDefault="005F08B0" w:rsidP="00467485">
      <w:pPr>
        <w:pStyle w:val="ListParagraph"/>
        <w:numPr>
          <w:ilvl w:val="0"/>
          <w:numId w:val="10"/>
        </w:numPr>
        <w:snapToGrid w:val="0"/>
        <w:spacing w:after="0" w:line="240" w:lineRule="auto"/>
        <w:ind w:left="426"/>
        <w:contextualSpacing w:val="0"/>
        <w:jc w:val="both"/>
        <w:rPr>
          <w:rFonts w:ascii="Times New Roman" w:hAnsi="Times New Roman" w:cs="Times New Roman"/>
          <w:sz w:val="20"/>
          <w:szCs w:val="20"/>
        </w:rPr>
      </w:pPr>
      <w:proofErr w:type="spellStart"/>
      <w:r w:rsidRPr="00467485">
        <w:rPr>
          <w:rFonts w:ascii="Times New Roman" w:hAnsi="Times New Roman" w:cs="Times New Roman"/>
          <w:sz w:val="20"/>
          <w:szCs w:val="20"/>
        </w:rPr>
        <w:t>Piorreck</w:t>
      </w:r>
      <w:proofErr w:type="spellEnd"/>
      <w:r w:rsidRPr="00467485">
        <w:rPr>
          <w:rFonts w:ascii="Times New Roman" w:hAnsi="Times New Roman" w:cs="Times New Roman"/>
          <w:sz w:val="20"/>
          <w:szCs w:val="20"/>
        </w:rPr>
        <w:t xml:space="preserve"> M, </w:t>
      </w:r>
      <w:proofErr w:type="spellStart"/>
      <w:r w:rsidRPr="00467485">
        <w:rPr>
          <w:rFonts w:ascii="Times New Roman" w:hAnsi="Times New Roman" w:cs="Times New Roman"/>
          <w:sz w:val="20"/>
          <w:szCs w:val="20"/>
        </w:rPr>
        <w:t>Baasch</w:t>
      </w:r>
      <w:proofErr w:type="spellEnd"/>
      <w:r w:rsidRPr="00467485">
        <w:rPr>
          <w:rFonts w:ascii="Times New Roman" w:hAnsi="Times New Roman" w:cs="Times New Roman"/>
          <w:sz w:val="20"/>
          <w:szCs w:val="20"/>
        </w:rPr>
        <w:t xml:space="preserve"> K, Pohl P. Biomass production, total protein, chlorophylls, lipids and fatty acids of freshwater green and blue-green algae under different nitrogen regimes. </w:t>
      </w:r>
      <w:proofErr w:type="spellStart"/>
      <w:r w:rsidRPr="00467485">
        <w:rPr>
          <w:rFonts w:ascii="Times New Roman" w:hAnsi="Times New Roman" w:cs="Times New Roman"/>
          <w:sz w:val="20"/>
          <w:szCs w:val="20"/>
        </w:rPr>
        <w:t>Phytochemistry</w:t>
      </w:r>
      <w:proofErr w:type="spellEnd"/>
      <w:r w:rsidRPr="00467485">
        <w:rPr>
          <w:rFonts w:ascii="Times New Roman" w:hAnsi="Times New Roman" w:cs="Times New Roman"/>
          <w:sz w:val="20"/>
          <w:szCs w:val="20"/>
        </w:rPr>
        <w:t xml:space="preserve"> 1984: 23: 207-216.</w:t>
      </w:r>
    </w:p>
    <w:p w:rsidR="00874D2D" w:rsidRPr="00467485" w:rsidRDefault="00D053D6"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467485">
        <w:rPr>
          <w:rFonts w:ascii="Times New Roman" w:hAnsi="Times New Roman" w:cs="Times New Roman"/>
          <w:color w:val="000000"/>
          <w:sz w:val="20"/>
          <w:szCs w:val="20"/>
        </w:rPr>
        <w:t>Ponnamieruma</w:t>
      </w:r>
      <w:proofErr w:type="spellEnd"/>
      <w:r w:rsidRPr="00467485">
        <w:rPr>
          <w:rFonts w:ascii="Times New Roman" w:hAnsi="Times New Roman" w:cs="Times New Roman"/>
          <w:color w:val="000000"/>
          <w:sz w:val="20"/>
          <w:szCs w:val="20"/>
        </w:rPr>
        <w:t xml:space="preserve"> PN. Role of cultivars tolerance in increasing rice production on saline land. </w:t>
      </w:r>
      <w:r w:rsidRPr="00467485">
        <w:rPr>
          <w:rFonts w:ascii="Times New Roman" w:hAnsi="Times New Roman" w:cs="Times New Roman"/>
          <w:i/>
          <w:iCs/>
          <w:color w:val="000000"/>
          <w:sz w:val="20"/>
          <w:szCs w:val="20"/>
        </w:rPr>
        <w:t>In:</w:t>
      </w:r>
      <w:r w:rsidRPr="00467485">
        <w:rPr>
          <w:rFonts w:ascii="Times New Roman" w:hAnsi="Times New Roman" w:cs="Times New Roman"/>
          <w:color w:val="000000"/>
          <w:sz w:val="20"/>
          <w:szCs w:val="20"/>
        </w:rPr>
        <w:t xml:space="preserve"> Salinity tolerance in plants strategies for crop improvement. Staples, RC, </w:t>
      </w:r>
      <w:proofErr w:type="spellStart"/>
      <w:r w:rsidRPr="00467485">
        <w:rPr>
          <w:rFonts w:ascii="Times New Roman" w:hAnsi="Times New Roman" w:cs="Times New Roman"/>
          <w:color w:val="000000"/>
          <w:sz w:val="20"/>
          <w:szCs w:val="20"/>
        </w:rPr>
        <w:t>Toenniessen</w:t>
      </w:r>
      <w:proofErr w:type="spellEnd"/>
      <w:r w:rsidRPr="00467485">
        <w:rPr>
          <w:rFonts w:ascii="Times New Roman" w:hAnsi="Times New Roman" w:cs="Times New Roman"/>
          <w:color w:val="000000"/>
          <w:sz w:val="20"/>
          <w:szCs w:val="20"/>
        </w:rPr>
        <w:t xml:space="preserve"> GH.</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(eds.) John Wiley and Sons, New York.</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1984: 255-271.</w:t>
      </w:r>
    </w:p>
    <w:p w:rsidR="005F08B0" w:rsidRPr="00467485" w:rsidRDefault="00A96F48"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467485">
        <w:rPr>
          <w:rFonts w:ascii="Times New Roman" w:hAnsi="Times New Roman" w:cs="Times New Roman"/>
          <w:color w:val="000000"/>
          <w:sz w:val="20"/>
          <w:szCs w:val="20"/>
        </w:rPr>
        <w:t>Rao</w:t>
      </w:r>
      <w:proofErr w:type="spellEnd"/>
      <w:r w:rsidRPr="00467485">
        <w:rPr>
          <w:rFonts w:ascii="Times New Roman" w:hAnsi="Times New Roman" w:cs="Times New Roman"/>
          <w:color w:val="000000"/>
          <w:sz w:val="20"/>
          <w:szCs w:val="20"/>
        </w:rPr>
        <w:t xml:space="preserve"> RK, </w:t>
      </w:r>
      <w:proofErr w:type="spellStart"/>
      <w:r w:rsidRPr="00467485">
        <w:rPr>
          <w:rFonts w:ascii="Times New Roman" w:hAnsi="Times New Roman" w:cs="Times New Roman"/>
          <w:color w:val="000000"/>
          <w:sz w:val="20"/>
          <w:szCs w:val="20"/>
        </w:rPr>
        <w:t>Gnanam</w:t>
      </w:r>
      <w:proofErr w:type="spellEnd"/>
      <w:r w:rsidRPr="00467485">
        <w:rPr>
          <w:rFonts w:ascii="Times New Roman" w:hAnsi="Times New Roman" w:cs="Times New Roman"/>
          <w:color w:val="000000"/>
          <w:sz w:val="20"/>
          <w:szCs w:val="20"/>
        </w:rPr>
        <w:t xml:space="preserve"> A. Inhibition of nitrate and nitrite </w:t>
      </w:r>
      <w:proofErr w:type="spellStart"/>
      <w:r w:rsidRPr="00467485">
        <w:rPr>
          <w:rFonts w:ascii="Times New Roman" w:hAnsi="Times New Roman" w:cs="Times New Roman"/>
          <w:color w:val="000000"/>
          <w:sz w:val="20"/>
          <w:szCs w:val="20"/>
        </w:rPr>
        <w:t>reductase</w:t>
      </w:r>
      <w:proofErr w:type="spellEnd"/>
      <w:r w:rsidRPr="00467485">
        <w:rPr>
          <w:rFonts w:ascii="Times New Roman" w:hAnsi="Times New Roman" w:cs="Times New Roman"/>
          <w:color w:val="000000"/>
          <w:sz w:val="20"/>
          <w:szCs w:val="20"/>
        </w:rPr>
        <w:t xml:space="preserve"> activities by salinity stress in </w:t>
      </w:r>
      <w:r w:rsidRPr="00467485">
        <w:rPr>
          <w:rFonts w:ascii="Times New Roman" w:hAnsi="Times New Roman" w:cs="Times New Roman"/>
          <w:i/>
          <w:color w:val="000000"/>
          <w:sz w:val="20"/>
          <w:szCs w:val="20"/>
        </w:rPr>
        <w:t xml:space="preserve">Sorghum </w:t>
      </w:r>
      <w:proofErr w:type="spellStart"/>
      <w:r w:rsidRPr="00467485">
        <w:rPr>
          <w:rFonts w:ascii="Times New Roman" w:hAnsi="Times New Roman" w:cs="Times New Roman"/>
          <w:i/>
          <w:color w:val="000000"/>
          <w:sz w:val="20"/>
          <w:szCs w:val="20"/>
        </w:rPr>
        <w:t>vulgare</w:t>
      </w:r>
      <w:proofErr w:type="spellEnd"/>
      <w:r w:rsidRPr="00467485">
        <w:rPr>
          <w:rFonts w:ascii="Times New Roman" w:hAnsi="Times New Roman" w:cs="Times New Roman"/>
          <w:color w:val="000000"/>
          <w:sz w:val="20"/>
          <w:szCs w:val="20"/>
        </w:rPr>
        <w:t xml:space="preserve">. </w:t>
      </w:r>
      <w:proofErr w:type="spellStart"/>
      <w:r w:rsidRPr="00467485">
        <w:rPr>
          <w:rFonts w:ascii="Times New Roman" w:hAnsi="Times New Roman" w:cs="Times New Roman"/>
          <w:color w:val="000000"/>
          <w:sz w:val="20"/>
          <w:szCs w:val="20"/>
        </w:rPr>
        <w:t>Phytochemistry</w:t>
      </w:r>
      <w:proofErr w:type="spellEnd"/>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1990: 29(4):1047-1049.</w:t>
      </w:r>
    </w:p>
    <w:p w:rsidR="00874D2D" w:rsidRPr="00467485" w:rsidRDefault="006B39CA" w:rsidP="00467485">
      <w:pPr>
        <w:pStyle w:val="ListParagraph"/>
        <w:numPr>
          <w:ilvl w:val="0"/>
          <w:numId w:val="10"/>
        </w:numPr>
        <w:autoSpaceDE w:val="0"/>
        <w:autoSpaceDN w:val="0"/>
        <w:adjustRightInd w:val="0"/>
        <w:snapToGrid w:val="0"/>
        <w:spacing w:after="0" w:line="240" w:lineRule="auto"/>
        <w:ind w:left="426"/>
        <w:contextualSpacing w:val="0"/>
        <w:jc w:val="both"/>
        <w:rPr>
          <w:sz w:val="20"/>
          <w:szCs w:val="20"/>
        </w:rPr>
      </w:pPr>
      <w:r w:rsidRPr="00467485">
        <w:rPr>
          <w:rFonts w:ascii="Times New Roman" w:hAnsi="Times New Roman" w:cs="Times New Roman"/>
          <w:color w:val="000000"/>
          <w:sz w:val="20"/>
          <w:szCs w:val="20"/>
        </w:rPr>
        <w:t xml:space="preserve">Rosales E P M F, </w:t>
      </w:r>
      <w:proofErr w:type="spellStart"/>
      <w:r w:rsidRPr="00467485">
        <w:rPr>
          <w:rFonts w:ascii="Times New Roman" w:hAnsi="Times New Roman" w:cs="Times New Roman"/>
          <w:color w:val="000000"/>
          <w:sz w:val="20"/>
          <w:szCs w:val="20"/>
        </w:rPr>
        <w:t>Iannone</w:t>
      </w:r>
      <w:proofErr w:type="spellEnd"/>
      <w:r w:rsidRPr="00467485">
        <w:rPr>
          <w:rFonts w:ascii="Times New Roman" w:hAnsi="Times New Roman" w:cs="Times New Roman"/>
          <w:color w:val="000000"/>
          <w:sz w:val="20"/>
          <w:szCs w:val="20"/>
        </w:rPr>
        <w:t xml:space="preserve"> M, </w:t>
      </w:r>
      <w:proofErr w:type="spellStart"/>
      <w:r w:rsidRPr="00467485">
        <w:rPr>
          <w:rFonts w:ascii="Times New Roman" w:hAnsi="Times New Roman" w:cs="Times New Roman"/>
          <w:color w:val="000000"/>
          <w:sz w:val="20"/>
          <w:szCs w:val="20"/>
        </w:rPr>
        <w:t>Groppa</w:t>
      </w:r>
      <w:proofErr w:type="spellEnd"/>
      <w:r w:rsidRPr="00467485">
        <w:rPr>
          <w:rFonts w:ascii="Times New Roman" w:hAnsi="Times New Roman" w:cs="Times New Roman"/>
          <w:color w:val="000000"/>
          <w:sz w:val="20"/>
          <w:szCs w:val="20"/>
        </w:rPr>
        <w:t xml:space="preserve"> D M, Benavides P. Nitric oxide inhibits nitrate </w:t>
      </w:r>
      <w:proofErr w:type="spellStart"/>
      <w:r w:rsidRPr="00467485">
        <w:rPr>
          <w:rFonts w:ascii="Times New Roman" w:hAnsi="Times New Roman" w:cs="Times New Roman"/>
          <w:color w:val="000000"/>
          <w:sz w:val="20"/>
          <w:szCs w:val="20"/>
        </w:rPr>
        <w:lastRenderedPageBreak/>
        <w:t>reductase</w:t>
      </w:r>
      <w:proofErr w:type="spellEnd"/>
      <w:r w:rsidRPr="00467485">
        <w:rPr>
          <w:rFonts w:ascii="Times New Roman" w:hAnsi="Times New Roman" w:cs="Times New Roman"/>
          <w:color w:val="000000"/>
          <w:sz w:val="20"/>
          <w:szCs w:val="20"/>
        </w:rPr>
        <w:t xml:space="preserve"> activity in</w:t>
      </w:r>
      <w:r w:rsid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wheat leaves. Plant Physiology and Biochemistry 2011: 49: 124-130.</w:t>
      </w:r>
    </w:p>
    <w:p w:rsidR="003B5E13" w:rsidRPr="00467485" w:rsidRDefault="003B5E13"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color w:val="000000"/>
          <w:sz w:val="20"/>
          <w:szCs w:val="20"/>
        </w:rPr>
      </w:pPr>
      <w:r w:rsidRPr="00467485">
        <w:rPr>
          <w:rFonts w:ascii="Times New Roman" w:hAnsi="Times New Roman" w:cs="Times New Roman"/>
          <w:color w:val="000000"/>
          <w:sz w:val="20"/>
          <w:szCs w:val="20"/>
        </w:rPr>
        <w:t xml:space="preserve">Shah Z, Shah SH, Peoples MB, </w:t>
      </w:r>
      <w:proofErr w:type="spellStart"/>
      <w:r w:rsidRPr="00467485">
        <w:rPr>
          <w:rFonts w:ascii="Times New Roman" w:hAnsi="Times New Roman" w:cs="Times New Roman"/>
          <w:color w:val="000000"/>
          <w:sz w:val="20"/>
          <w:szCs w:val="20"/>
        </w:rPr>
        <w:t>Schwenke</w:t>
      </w:r>
      <w:proofErr w:type="spellEnd"/>
      <w:r w:rsidRPr="00467485">
        <w:rPr>
          <w:rFonts w:ascii="Times New Roman" w:hAnsi="Times New Roman" w:cs="Times New Roman"/>
          <w:color w:val="000000"/>
          <w:sz w:val="20"/>
          <w:szCs w:val="20"/>
        </w:rPr>
        <w:t xml:space="preserve"> GD, </w:t>
      </w:r>
      <w:proofErr w:type="spellStart"/>
      <w:r w:rsidRPr="00467485">
        <w:rPr>
          <w:rFonts w:ascii="Times New Roman" w:hAnsi="Times New Roman" w:cs="Times New Roman"/>
          <w:color w:val="000000"/>
          <w:sz w:val="20"/>
          <w:szCs w:val="20"/>
        </w:rPr>
        <w:t>Herridge</w:t>
      </w:r>
      <w:proofErr w:type="spellEnd"/>
      <w:r w:rsidRPr="00467485">
        <w:rPr>
          <w:rFonts w:ascii="Times New Roman" w:hAnsi="Times New Roman" w:cs="Times New Roman"/>
          <w:color w:val="000000"/>
          <w:sz w:val="20"/>
          <w:szCs w:val="20"/>
        </w:rPr>
        <w:t xml:space="preserve"> DF. Crop residue and fertilizer N effects on nitrogen fixation and yields of legume-cereal rotations and soil organic fertility. </w:t>
      </w:r>
      <w:r w:rsidRPr="00467485">
        <w:rPr>
          <w:rFonts w:ascii="Times New Roman" w:hAnsi="Times New Roman" w:cs="Times New Roman"/>
          <w:iCs/>
          <w:color w:val="000000"/>
          <w:sz w:val="20"/>
          <w:szCs w:val="20"/>
        </w:rPr>
        <w:t>Field Crop Research 2003:</w:t>
      </w:r>
      <w:r w:rsidRPr="00467485">
        <w:rPr>
          <w:rFonts w:ascii="Times New Roman" w:hAnsi="Times New Roman" w:cs="Times New Roman"/>
          <w:i/>
          <w:iCs/>
          <w:color w:val="000000"/>
          <w:sz w:val="20"/>
          <w:szCs w:val="20"/>
        </w:rPr>
        <w:t xml:space="preserve"> </w:t>
      </w:r>
      <w:r w:rsidRPr="00467485">
        <w:rPr>
          <w:rFonts w:ascii="Times New Roman" w:hAnsi="Times New Roman" w:cs="Times New Roman"/>
          <w:color w:val="000000"/>
          <w:sz w:val="20"/>
          <w:szCs w:val="20"/>
        </w:rPr>
        <w:t>83: 111.</w:t>
      </w:r>
    </w:p>
    <w:p w:rsidR="009A5998" w:rsidRPr="00467485" w:rsidRDefault="007945C6"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proofErr w:type="spellStart"/>
      <w:r w:rsidRPr="00467485">
        <w:rPr>
          <w:rFonts w:ascii="Times New Roman" w:hAnsi="Times New Roman" w:cs="Times New Roman"/>
          <w:color w:val="000000"/>
          <w:sz w:val="20"/>
          <w:szCs w:val="20"/>
        </w:rPr>
        <w:t>Silveira</w:t>
      </w:r>
      <w:proofErr w:type="spellEnd"/>
      <w:r w:rsidRPr="00467485">
        <w:rPr>
          <w:rFonts w:ascii="Times New Roman" w:hAnsi="Times New Roman" w:cs="Times New Roman"/>
          <w:color w:val="000000"/>
          <w:sz w:val="20"/>
          <w:szCs w:val="20"/>
        </w:rPr>
        <w:t xml:space="preserve"> JAG, </w:t>
      </w:r>
      <w:proofErr w:type="spellStart"/>
      <w:r w:rsidRPr="00467485">
        <w:rPr>
          <w:rFonts w:ascii="Times New Roman" w:hAnsi="Times New Roman" w:cs="Times New Roman"/>
          <w:color w:val="000000"/>
          <w:sz w:val="20"/>
          <w:szCs w:val="20"/>
        </w:rPr>
        <w:t>Melo</w:t>
      </w:r>
      <w:proofErr w:type="spellEnd"/>
      <w:r w:rsidRPr="00467485">
        <w:rPr>
          <w:rFonts w:ascii="Times New Roman" w:hAnsi="Times New Roman" w:cs="Times New Roman"/>
          <w:color w:val="000000"/>
          <w:sz w:val="20"/>
          <w:szCs w:val="20"/>
        </w:rPr>
        <w:t xml:space="preserve"> AR B, </w:t>
      </w:r>
      <w:proofErr w:type="spellStart"/>
      <w:r w:rsidRPr="00467485">
        <w:rPr>
          <w:rFonts w:ascii="Times New Roman" w:hAnsi="Times New Roman" w:cs="Times New Roman"/>
          <w:color w:val="000000"/>
          <w:sz w:val="20"/>
          <w:szCs w:val="20"/>
        </w:rPr>
        <w:t>Viegas</w:t>
      </w:r>
      <w:proofErr w:type="spellEnd"/>
      <w:r w:rsidRPr="00467485">
        <w:rPr>
          <w:rFonts w:ascii="Times New Roman" w:hAnsi="Times New Roman" w:cs="Times New Roman"/>
          <w:color w:val="000000"/>
          <w:sz w:val="20"/>
          <w:szCs w:val="20"/>
        </w:rPr>
        <w:t xml:space="preserve"> RA, Oliveira JTA. Salinity-induced effects on nitrogen assimilation</w:t>
      </w:r>
      <w:r w:rsidR="00467485" w:rsidRPr="00467485">
        <w:rPr>
          <w:rFonts w:ascii="Times New Roman" w:hAnsi="Times New Roman" w:cs="Times New Roman"/>
          <w:color w:val="000000"/>
          <w:sz w:val="20"/>
          <w:szCs w:val="20"/>
        </w:rPr>
        <w:t xml:space="preserve"> </w:t>
      </w:r>
      <w:r w:rsidRPr="00467485">
        <w:rPr>
          <w:rFonts w:ascii="Times New Roman" w:hAnsi="Times New Roman" w:cs="Times New Roman"/>
          <w:color w:val="000000"/>
          <w:sz w:val="20"/>
          <w:szCs w:val="20"/>
        </w:rPr>
        <w:t>related to growth in cowpea plants. Environmental and Experimental Botany 2001: 46: 171-179.</w:t>
      </w:r>
    </w:p>
    <w:p w:rsidR="009A5998" w:rsidRPr="00467485" w:rsidRDefault="005D697A" w:rsidP="00467485">
      <w:pPr>
        <w:pStyle w:val="ListParagraph"/>
        <w:numPr>
          <w:ilvl w:val="0"/>
          <w:numId w:val="10"/>
        </w:numPr>
        <w:tabs>
          <w:tab w:val="left" w:pos="0"/>
        </w:tabs>
        <w:autoSpaceDE w:val="0"/>
        <w:autoSpaceDN w:val="0"/>
        <w:adjustRightInd w:val="0"/>
        <w:snapToGrid w:val="0"/>
        <w:spacing w:after="0" w:line="240" w:lineRule="auto"/>
        <w:ind w:left="426"/>
        <w:contextualSpacing w:val="0"/>
        <w:jc w:val="both"/>
        <w:rPr>
          <w:sz w:val="20"/>
          <w:szCs w:val="20"/>
        </w:rPr>
      </w:pPr>
      <w:proofErr w:type="spellStart"/>
      <w:r w:rsidRPr="00467485">
        <w:rPr>
          <w:rFonts w:ascii="Times New Roman" w:hAnsi="Times New Roman" w:cs="Times New Roman"/>
          <w:color w:val="000000"/>
          <w:sz w:val="20"/>
          <w:szCs w:val="20"/>
        </w:rPr>
        <w:t>Spychalla</w:t>
      </w:r>
      <w:proofErr w:type="spellEnd"/>
      <w:r w:rsidRPr="00467485">
        <w:rPr>
          <w:rFonts w:ascii="Times New Roman" w:hAnsi="Times New Roman" w:cs="Times New Roman"/>
          <w:color w:val="000000"/>
          <w:sz w:val="20"/>
          <w:szCs w:val="20"/>
        </w:rPr>
        <w:t xml:space="preserve"> JP, </w:t>
      </w:r>
      <w:proofErr w:type="spellStart"/>
      <w:r w:rsidRPr="00467485">
        <w:rPr>
          <w:rFonts w:ascii="Times New Roman" w:hAnsi="Times New Roman" w:cs="Times New Roman"/>
          <w:color w:val="000000"/>
          <w:sz w:val="20"/>
          <w:szCs w:val="20"/>
        </w:rPr>
        <w:t>Desborough</w:t>
      </w:r>
      <w:proofErr w:type="spellEnd"/>
      <w:r w:rsidRPr="00467485">
        <w:rPr>
          <w:rFonts w:ascii="Times New Roman" w:hAnsi="Times New Roman" w:cs="Times New Roman"/>
          <w:color w:val="000000"/>
          <w:sz w:val="20"/>
          <w:szCs w:val="20"/>
        </w:rPr>
        <w:t xml:space="preserve"> SL. Superoxide dismutase, </w:t>
      </w:r>
      <w:proofErr w:type="spellStart"/>
      <w:r w:rsidRPr="00467485">
        <w:rPr>
          <w:rFonts w:ascii="Times New Roman" w:hAnsi="Times New Roman" w:cs="Times New Roman"/>
          <w:color w:val="000000"/>
          <w:sz w:val="20"/>
          <w:szCs w:val="20"/>
        </w:rPr>
        <w:t>catalase</w:t>
      </w:r>
      <w:proofErr w:type="spellEnd"/>
      <w:r w:rsidRPr="00467485">
        <w:rPr>
          <w:rFonts w:ascii="Times New Roman" w:hAnsi="Times New Roman" w:cs="Times New Roman"/>
          <w:color w:val="000000"/>
          <w:sz w:val="20"/>
          <w:szCs w:val="20"/>
        </w:rPr>
        <w:t>, and alpha-</w:t>
      </w:r>
      <w:proofErr w:type="spellStart"/>
      <w:r w:rsidRPr="00467485">
        <w:rPr>
          <w:rFonts w:ascii="Times New Roman" w:hAnsi="Times New Roman" w:cs="Times New Roman"/>
          <w:color w:val="000000"/>
          <w:sz w:val="20"/>
          <w:szCs w:val="20"/>
        </w:rPr>
        <w:t>tocopherol</w:t>
      </w:r>
      <w:proofErr w:type="spellEnd"/>
      <w:r w:rsidRPr="00467485">
        <w:rPr>
          <w:rFonts w:ascii="Times New Roman" w:hAnsi="Times New Roman" w:cs="Times New Roman"/>
          <w:color w:val="000000"/>
          <w:sz w:val="20"/>
          <w:szCs w:val="20"/>
        </w:rPr>
        <w:t xml:space="preserve"> content of stored potato tubers. Plant Physiology 1990: 94: 1214–1218.</w:t>
      </w:r>
    </w:p>
    <w:p w:rsidR="009A5998" w:rsidRPr="00467485" w:rsidRDefault="009A5998"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sz w:val="20"/>
          <w:szCs w:val="20"/>
        </w:rPr>
      </w:pPr>
      <w:r w:rsidRPr="00467485">
        <w:rPr>
          <w:rFonts w:ascii="Times New Roman" w:hAnsi="Times New Roman"/>
          <w:sz w:val="20"/>
          <w:szCs w:val="20"/>
        </w:rPr>
        <w:t>Turner NC. Techniques and experimental approaches for the measurement of plant water status. Plant and Soil 1981: 58: 339–366.</w:t>
      </w:r>
    </w:p>
    <w:p w:rsidR="002C613B" w:rsidRPr="00467485" w:rsidRDefault="009A5998" w:rsidP="00467485">
      <w:pPr>
        <w:pStyle w:val="ListParagraph"/>
        <w:numPr>
          <w:ilvl w:val="0"/>
          <w:numId w:val="10"/>
        </w:numPr>
        <w:tabs>
          <w:tab w:val="left" w:pos="0"/>
          <w:tab w:val="left" w:pos="90"/>
        </w:tabs>
        <w:snapToGrid w:val="0"/>
        <w:spacing w:after="0" w:line="240" w:lineRule="auto"/>
        <w:ind w:left="426"/>
        <w:contextualSpacing w:val="0"/>
        <w:jc w:val="both"/>
        <w:rPr>
          <w:rFonts w:ascii="Times New Roman" w:hAnsi="Times New Roman"/>
          <w:sz w:val="20"/>
          <w:szCs w:val="20"/>
        </w:rPr>
      </w:pPr>
      <w:r w:rsidRPr="00467485">
        <w:rPr>
          <w:rFonts w:ascii="Times New Roman" w:hAnsi="Times New Roman"/>
          <w:sz w:val="20"/>
          <w:szCs w:val="20"/>
        </w:rPr>
        <w:t xml:space="preserve">Wang H, Jin JY. Photosynthetic rate, chlorophyll fluorescence parameters, and lipid </w:t>
      </w:r>
      <w:proofErr w:type="spellStart"/>
      <w:r w:rsidRPr="00467485">
        <w:rPr>
          <w:rFonts w:ascii="Times New Roman" w:hAnsi="Times New Roman"/>
          <w:sz w:val="20"/>
          <w:szCs w:val="20"/>
        </w:rPr>
        <w:t>peroxidation</w:t>
      </w:r>
      <w:proofErr w:type="spellEnd"/>
      <w:r w:rsidRPr="00467485">
        <w:rPr>
          <w:rFonts w:ascii="Times New Roman" w:hAnsi="Times New Roman"/>
          <w:sz w:val="20"/>
          <w:szCs w:val="20"/>
        </w:rPr>
        <w:t xml:space="preserve"> of maize leaves as affected by zinc deficiency. </w:t>
      </w:r>
      <w:proofErr w:type="spellStart"/>
      <w:r w:rsidRPr="00467485">
        <w:rPr>
          <w:rFonts w:ascii="Times New Roman" w:hAnsi="Times New Roman"/>
          <w:sz w:val="20"/>
          <w:szCs w:val="20"/>
        </w:rPr>
        <w:t>Photosynthetica</w:t>
      </w:r>
      <w:proofErr w:type="spellEnd"/>
      <w:r w:rsidRPr="00467485">
        <w:rPr>
          <w:rFonts w:ascii="Times New Roman" w:hAnsi="Times New Roman"/>
          <w:sz w:val="20"/>
          <w:szCs w:val="20"/>
        </w:rPr>
        <w:t xml:space="preserve"> 2005: 43: 591-596.</w:t>
      </w:r>
    </w:p>
    <w:p w:rsidR="005D697A" w:rsidRPr="00467485" w:rsidRDefault="002C613B" w:rsidP="00467485">
      <w:pPr>
        <w:pStyle w:val="ListParagraph"/>
        <w:numPr>
          <w:ilvl w:val="0"/>
          <w:numId w:val="10"/>
        </w:numPr>
        <w:tabs>
          <w:tab w:val="left" w:pos="0"/>
        </w:tabs>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467485">
        <w:rPr>
          <w:rFonts w:ascii="Times New Roman" w:hAnsi="Times New Roman" w:cs="Times New Roman"/>
          <w:sz w:val="20"/>
          <w:szCs w:val="20"/>
        </w:rPr>
        <w:t xml:space="preserve">Wang YJ, Wisniewski M, </w:t>
      </w:r>
      <w:proofErr w:type="spellStart"/>
      <w:r w:rsidRPr="00467485">
        <w:rPr>
          <w:rFonts w:ascii="Times New Roman" w:hAnsi="Times New Roman" w:cs="Times New Roman"/>
          <w:sz w:val="20"/>
          <w:szCs w:val="20"/>
        </w:rPr>
        <w:t>Melian</w:t>
      </w:r>
      <w:proofErr w:type="spellEnd"/>
      <w:r w:rsidRPr="00467485">
        <w:rPr>
          <w:rFonts w:ascii="Times New Roman" w:hAnsi="Times New Roman" w:cs="Times New Roman"/>
          <w:sz w:val="20"/>
          <w:szCs w:val="20"/>
        </w:rPr>
        <w:t xml:space="preserve"> R, Cui MG, Webb R, </w:t>
      </w:r>
      <w:proofErr w:type="spellStart"/>
      <w:r w:rsidRPr="00467485">
        <w:rPr>
          <w:rFonts w:ascii="Times New Roman" w:hAnsi="Times New Roman" w:cs="Times New Roman"/>
          <w:sz w:val="20"/>
          <w:szCs w:val="20"/>
        </w:rPr>
        <w:t>Fuchigami</w:t>
      </w:r>
      <w:proofErr w:type="spellEnd"/>
      <w:r w:rsidRPr="00467485">
        <w:rPr>
          <w:rFonts w:ascii="Times New Roman" w:hAnsi="Times New Roman" w:cs="Times New Roman"/>
          <w:sz w:val="20"/>
          <w:szCs w:val="20"/>
        </w:rPr>
        <w:t xml:space="preserve"> L. </w:t>
      </w:r>
      <w:proofErr w:type="spellStart"/>
      <w:r w:rsidRPr="00467485">
        <w:rPr>
          <w:rFonts w:ascii="Times New Roman" w:hAnsi="Times New Roman" w:cs="Times New Roman"/>
          <w:sz w:val="20"/>
          <w:szCs w:val="20"/>
        </w:rPr>
        <w:t>Overexpression</w:t>
      </w:r>
      <w:proofErr w:type="spellEnd"/>
      <w:r w:rsidRPr="00467485">
        <w:rPr>
          <w:rFonts w:ascii="Times New Roman" w:hAnsi="Times New Roman" w:cs="Times New Roman"/>
          <w:sz w:val="20"/>
          <w:szCs w:val="20"/>
        </w:rPr>
        <w:t xml:space="preserve"> of </w:t>
      </w:r>
      <w:proofErr w:type="spellStart"/>
      <w:r w:rsidRPr="00467485">
        <w:rPr>
          <w:rFonts w:ascii="Times New Roman" w:hAnsi="Times New Roman" w:cs="Times New Roman"/>
          <w:sz w:val="20"/>
          <w:szCs w:val="20"/>
        </w:rPr>
        <w:t>cytosolic</w:t>
      </w:r>
      <w:proofErr w:type="spellEnd"/>
      <w:r w:rsidRPr="00467485">
        <w:rPr>
          <w:rFonts w:ascii="Times New Roman" w:hAnsi="Times New Roman" w:cs="Times New Roman"/>
          <w:sz w:val="20"/>
          <w:szCs w:val="20"/>
        </w:rPr>
        <w:t xml:space="preserve"> </w:t>
      </w:r>
      <w:proofErr w:type="spellStart"/>
      <w:r w:rsidRPr="00467485">
        <w:rPr>
          <w:rFonts w:ascii="Times New Roman" w:hAnsi="Times New Roman" w:cs="Times New Roman"/>
          <w:sz w:val="20"/>
          <w:szCs w:val="20"/>
        </w:rPr>
        <w:t>ascorbate</w:t>
      </w:r>
      <w:proofErr w:type="spellEnd"/>
      <w:r w:rsidRPr="00467485">
        <w:rPr>
          <w:rFonts w:ascii="Times New Roman" w:hAnsi="Times New Roman" w:cs="Times New Roman"/>
          <w:sz w:val="20"/>
          <w:szCs w:val="20"/>
        </w:rPr>
        <w:t xml:space="preserve"> </w:t>
      </w:r>
      <w:proofErr w:type="spellStart"/>
      <w:r w:rsidRPr="00467485">
        <w:rPr>
          <w:rFonts w:ascii="Times New Roman" w:hAnsi="Times New Roman" w:cs="Times New Roman"/>
          <w:sz w:val="20"/>
          <w:szCs w:val="20"/>
        </w:rPr>
        <w:t>peroxidase</w:t>
      </w:r>
      <w:proofErr w:type="spellEnd"/>
      <w:r w:rsidRPr="00467485">
        <w:rPr>
          <w:rFonts w:ascii="Times New Roman" w:hAnsi="Times New Roman" w:cs="Times New Roman"/>
          <w:sz w:val="20"/>
          <w:szCs w:val="20"/>
        </w:rPr>
        <w:t xml:space="preserve"> in tomato confers tolerance to chilling and salt stress. Journal of American Society for </w:t>
      </w:r>
      <w:proofErr w:type="spellStart"/>
      <w:r w:rsidRPr="00467485">
        <w:rPr>
          <w:rFonts w:ascii="Times New Roman" w:hAnsi="Times New Roman" w:cs="Times New Roman"/>
          <w:sz w:val="20"/>
          <w:szCs w:val="20"/>
        </w:rPr>
        <w:t>Hoeticultural</w:t>
      </w:r>
      <w:proofErr w:type="spellEnd"/>
      <w:r w:rsidRPr="00467485">
        <w:rPr>
          <w:rFonts w:ascii="Times New Roman" w:hAnsi="Times New Roman" w:cs="Times New Roman"/>
          <w:sz w:val="20"/>
          <w:szCs w:val="20"/>
        </w:rPr>
        <w:t xml:space="preserve"> Science 2005: 130: 167-173.</w:t>
      </w:r>
    </w:p>
    <w:p w:rsidR="00874D2D" w:rsidRPr="00467485" w:rsidRDefault="00381B58" w:rsidP="00467485">
      <w:pPr>
        <w:pStyle w:val="ListParagraph"/>
        <w:numPr>
          <w:ilvl w:val="0"/>
          <w:numId w:val="10"/>
        </w:numPr>
        <w:autoSpaceDE w:val="0"/>
        <w:autoSpaceDN w:val="0"/>
        <w:adjustRightInd w:val="0"/>
        <w:snapToGrid w:val="0"/>
        <w:spacing w:after="0" w:line="240" w:lineRule="auto"/>
        <w:ind w:left="426"/>
        <w:contextualSpacing w:val="0"/>
        <w:jc w:val="both"/>
        <w:rPr>
          <w:rFonts w:ascii="Times New Roman" w:hAnsi="Times New Roman" w:cs="Times New Roman"/>
          <w:sz w:val="20"/>
          <w:szCs w:val="20"/>
        </w:rPr>
      </w:pPr>
      <w:r w:rsidRPr="00467485">
        <w:rPr>
          <w:rFonts w:ascii="Times New Roman" w:hAnsi="Times New Roman" w:cs="Times New Roman"/>
          <w:color w:val="000000"/>
          <w:sz w:val="20"/>
          <w:szCs w:val="20"/>
        </w:rPr>
        <w:t xml:space="preserve">Wise RR, Naylor AW. Chilling-enhanced </w:t>
      </w:r>
      <w:proofErr w:type="spellStart"/>
      <w:r w:rsidRPr="00467485">
        <w:rPr>
          <w:rFonts w:ascii="Times New Roman" w:hAnsi="Times New Roman" w:cs="Times New Roman"/>
          <w:color w:val="000000"/>
          <w:sz w:val="20"/>
          <w:szCs w:val="20"/>
        </w:rPr>
        <w:t>photooxidation</w:t>
      </w:r>
      <w:proofErr w:type="spellEnd"/>
      <w:r w:rsidRPr="00467485">
        <w:rPr>
          <w:rFonts w:ascii="Times New Roman" w:hAnsi="Times New Roman" w:cs="Times New Roman"/>
          <w:color w:val="000000"/>
          <w:sz w:val="20"/>
          <w:szCs w:val="20"/>
        </w:rPr>
        <w:t>: evidence for the role of singlet oxygen and endogenous antioxidants. Plant Physiology 1987: 83: 278–282.</w:t>
      </w:r>
    </w:p>
    <w:p w:rsidR="00A777F7" w:rsidRPr="00467485" w:rsidRDefault="0025544C" w:rsidP="00467485">
      <w:pPr>
        <w:pStyle w:val="ListParagraph"/>
        <w:numPr>
          <w:ilvl w:val="0"/>
          <w:numId w:val="10"/>
        </w:numPr>
        <w:tabs>
          <w:tab w:val="left" w:pos="90"/>
          <w:tab w:val="left" w:pos="360"/>
        </w:tabs>
        <w:snapToGrid w:val="0"/>
        <w:spacing w:after="0" w:line="240" w:lineRule="auto"/>
        <w:ind w:left="426"/>
        <w:contextualSpacing w:val="0"/>
        <w:jc w:val="both"/>
        <w:rPr>
          <w:rFonts w:ascii="Times New Roman" w:hAnsi="Times New Roman" w:cs="Times New Roman"/>
          <w:color w:val="000000"/>
          <w:sz w:val="20"/>
          <w:szCs w:val="20"/>
        </w:rPr>
      </w:pPr>
      <w:proofErr w:type="spellStart"/>
      <w:r w:rsidRPr="00467485">
        <w:rPr>
          <w:rFonts w:ascii="Times New Roman" w:hAnsi="Times New Roman" w:cs="Times New Roman"/>
          <w:color w:val="000000"/>
          <w:sz w:val="20"/>
          <w:szCs w:val="20"/>
        </w:rPr>
        <w:t>Zilli</w:t>
      </w:r>
      <w:proofErr w:type="spellEnd"/>
      <w:r w:rsidRPr="00467485">
        <w:rPr>
          <w:rFonts w:ascii="Times New Roman" w:hAnsi="Times New Roman" w:cs="Times New Roman"/>
          <w:color w:val="000000"/>
          <w:sz w:val="20"/>
          <w:szCs w:val="20"/>
        </w:rPr>
        <w:t xml:space="preserve"> CG, </w:t>
      </w:r>
      <w:proofErr w:type="spellStart"/>
      <w:r w:rsidRPr="00467485">
        <w:rPr>
          <w:rFonts w:ascii="Times New Roman" w:hAnsi="Times New Roman" w:cs="Times New Roman"/>
          <w:color w:val="000000"/>
          <w:sz w:val="20"/>
          <w:szCs w:val="20"/>
        </w:rPr>
        <w:t>Balestrasse</w:t>
      </w:r>
      <w:proofErr w:type="spellEnd"/>
      <w:r w:rsidRPr="00467485">
        <w:rPr>
          <w:rFonts w:ascii="Times New Roman" w:hAnsi="Times New Roman" w:cs="Times New Roman"/>
          <w:color w:val="000000"/>
          <w:sz w:val="20"/>
          <w:szCs w:val="20"/>
        </w:rPr>
        <w:t xml:space="preserve"> KB, </w:t>
      </w:r>
      <w:proofErr w:type="spellStart"/>
      <w:r w:rsidRPr="00467485">
        <w:rPr>
          <w:rFonts w:ascii="Times New Roman" w:hAnsi="Times New Roman" w:cs="Times New Roman"/>
          <w:color w:val="000000"/>
          <w:sz w:val="20"/>
          <w:szCs w:val="20"/>
        </w:rPr>
        <w:t>Yannarelli</w:t>
      </w:r>
      <w:proofErr w:type="spellEnd"/>
      <w:r w:rsidRPr="00467485">
        <w:rPr>
          <w:rFonts w:ascii="Times New Roman" w:hAnsi="Times New Roman" w:cs="Times New Roman"/>
          <w:color w:val="000000"/>
          <w:sz w:val="20"/>
          <w:szCs w:val="20"/>
        </w:rPr>
        <w:t xml:space="preserve"> GG, </w:t>
      </w:r>
      <w:proofErr w:type="spellStart"/>
      <w:r w:rsidRPr="00467485">
        <w:rPr>
          <w:rFonts w:ascii="Times New Roman" w:hAnsi="Times New Roman" w:cs="Times New Roman"/>
          <w:color w:val="000000"/>
          <w:sz w:val="20"/>
          <w:szCs w:val="20"/>
        </w:rPr>
        <w:t>Polizio</w:t>
      </w:r>
      <w:proofErr w:type="spellEnd"/>
      <w:r w:rsidRPr="00467485">
        <w:rPr>
          <w:rFonts w:ascii="Times New Roman" w:hAnsi="Times New Roman" w:cs="Times New Roman"/>
          <w:color w:val="000000"/>
          <w:sz w:val="20"/>
          <w:szCs w:val="20"/>
        </w:rPr>
        <w:t xml:space="preserve"> AH, Santa-Cruz DM, </w:t>
      </w:r>
      <w:proofErr w:type="spellStart"/>
      <w:r w:rsidRPr="00467485">
        <w:rPr>
          <w:rFonts w:ascii="Times New Roman" w:hAnsi="Times New Roman" w:cs="Times New Roman"/>
          <w:color w:val="000000"/>
          <w:sz w:val="20"/>
          <w:szCs w:val="20"/>
        </w:rPr>
        <w:t>Tomaro</w:t>
      </w:r>
      <w:proofErr w:type="spellEnd"/>
      <w:r w:rsidRPr="00467485">
        <w:rPr>
          <w:rFonts w:ascii="Times New Roman" w:hAnsi="Times New Roman" w:cs="Times New Roman"/>
          <w:color w:val="000000"/>
          <w:sz w:val="20"/>
          <w:szCs w:val="20"/>
        </w:rPr>
        <w:t xml:space="preserve"> ML. </w:t>
      </w:r>
      <w:proofErr w:type="spellStart"/>
      <w:r w:rsidRPr="00467485">
        <w:rPr>
          <w:rFonts w:ascii="Times New Roman" w:hAnsi="Times New Roman" w:cs="Times New Roman"/>
          <w:color w:val="000000"/>
          <w:sz w:val="20"/>
          <w:szCs w:val="20"/>
        </w:rPr>
        <w:t>Hemeoxygenase</w:t>
      </w:r>
      <w:proofErr w:type="spellEnd"/>
      <w:r w:rsidRPr="00467485">
        <w:rPr>
          <w:rFonts w:ascii="Times New Roman" w:hAnsi="Times New Roman" w:cs="Times New Roman"/>
          <w:color w:val="000000"/>
          <w:sz w:val="20"/>
          <w:szCs w:val="20"/>
        </w:rPr>
        <w:t xml:space="preserve"> up-regulation under salt stress protects nitrogen metabolism in nodules of soybean plants. Environmental and Experimental Botany 2008: 64:</w:t>
      </w:r>
      <w:r w:rsidRPr="00467485">
        <w:rPr>
          <w:rFonts w:ascii="Times New Roman" w:hAnsi="Times New Roman" w:cs="Times New Roman"/>
          <w:b/>
          <w:color w:val="000000"/>
          <w:sz w:val="20"/>
          <w:szCs w:val="20"/>
        </w:rPr>
        <w:t xml:space="preserve"> </w:t>
      </w:r>
      <w:r w:rsidRPr="00467485">
        <w:rPr>
          <w:rFonts w:ascii="Times New Roman" w:hAnsi="Times New Roman" w:cs="Times New Roman"/>
          <w:color w:val="000000"/>
          <w:sz w:val="20"/>
          <w:szCs w:val="20"/>
        </w:rPr>
        <w:t>83-89.</w:t>
      </w:r>
    </w:p>
    <w:p w:rsidR="001722AC" w:rsidRDefault="001722AC" w:rsidP="00467485">
      <w:pPr>
        <w:autoSpaceDE w:val="0"/>
        <w:autoSpaceDN w:val="0"/>
        <w:adjustRightInd w:val="0"/>
        <w:snapToGrid w:val="0"/>
        <w:spacing w:after="0" w:line="240" w:lineRule="auto"/>
        <w:jc w:val="both"/>
        <w:rPr>
          <w:rFonts w:ascii="Times New Roman" w:hAnsi="Times New Roman" w:cs="Times New Roman"/>
          <w:b/>
          <w:sz w:val="16"/>
          <w:szCs w:val="16"/>
        </w:rPr>
      </w:pPr>
    </w:p>
    <w:p w:rsidR="00240BA7" w:rsidRPr="00467485" w:rsidRDefault="00240BA7" w:rsidP="00467485">
      <w:pPr>
        <w:autoSpaceDE w:val="0"/>
        <w:autoSpaceDN w:val="0"/>
        <w:adjustRightInd w:val="0"/>
        <w:snapToGrid w:val="0"/>
        <w:spacing w:after="0" w:line="240" w:lineRule="auto"/>
        <w:jc w:val="both"/>
        <w:rPr>
          <w:rFonts w:ascii="Times New Roman" w:hAnsi="Times New Roman" w:cs="Times New Roman"/>
          <w:sz w:val="20"/>
          <w:szCs w:val="20"/>
        </w:rPr>
      </w:pPr>
      <w:r w:rsidRPr="00467485">
        <w:rPr>
          <w:rFonts w:ascii="Times New Roman" w:hAnsi="Times New Roman" w:cs="Times New Roman"/>
          <w:sz w:val="20"/>
          <w:szCs w:val="20"/>
        </w:rPr>
        <w:t>10/13/2012</w:t>
      </w:r>
    </w:p>
    <w:sectPr w:rsidR="00240BA7" w:rsidRPr="00467485" w:rsidSect="00240BA7">
      <w:type w:val="continuous"/>
      <w:pgSz w:w="12240" w:h="15840" w:code="1"/>
      <w:pgMar w:top="1440" w:right="1440" w:bottom="1440" w:left="1440" w:header="720" w:footer="720" w:gutter="0"/>
      <w:cols w:num="2"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702" w:rsidRDefault="00FE5702" w:rsidP="00CB51E1">
      <w:pPr>
        <w:spacing w:after="0" w:line="240" w:lineRule="auto"/>
      </w:pPr>
      <w:r>
        <w:separator/>
      </w:r>
    </w:p>
  </w:endnote>
  <w:endnote w:type="continuationSeparator" w:id="0">
    <w:p w:rsidR="00FE5702" w:rsidRDefault="00FE5702" w:rsidP="00CB5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panose1 w:val="00000000000000000000"/>
    <w:charset w:val="00"/>
    <w:family w:val="roman"/>
    <w:notTrueType/>
    <w:pitch w:val="default"/>
    <w:sig w:usb0="00000000" w:usb1="00000000" w:usb2="00000000" w:usb3="00000000" w:csb0="0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98126"/>
      <w:docPartObj>
        <w:docPartGallery w:val="Page Numbers (Bottom of Page)"/>
        <w:docPartUnique/>
      </w:docPartObj>
    </w:sdtPr>
    <w:sdtContent>
      <w:p w:rsidR="00E6513C" w:rsidRDefault="00A2204A">
        <w:pPr>
          <w:pStyle w:val="Footer"/>
          <w:jc w:val="center"/>
        </w:pPr>
        <w:fldSimple w:instr=" PAGE   \* MERGEFORMAT ">
          <w:r w:rsidR="00467485">
            <w:rPr>
              <w:noProof/>
            </w:rPr>
            <w:t>69</w:t>
          </w:r>
        </w:fldSimple>
      </w:p>
    </w:sdtContent>
  </w:sdt>
  <w:p w:rsidR="00E6513C" w:rsidRDefault="00E65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702" w:rsidRDefault="00FE5702" w:rsidP="00CB51E1">
      <w:pPr>
        <w:spacing w:after="0" w:line="240" w:lineRule="auto"/>
      </w:pPr>
      <w:r>
        <w:separator/>
      </w:r>
    </w:p>
  </w:footnote>
  <w:footnote w:type="continuationSeparator" w:id="0">
    <w:p w:rsidR="00FE5702" w:rsidRDefault="00FE5702" w:rsidP="00CB5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F09" w:rsidRPr="00ED2CFF" w:rsidRDefault="00A81F09" w:rsidP="00A81F09">
    <w:pPr>
      <w:pBdr>
        <w:bottom w:val="thinThickMediumGap" w:sz="12" w:space="1" w:color="auto"/>
      </w:pBdr>
      <w:tabs>
        <w:tab w:val="left" w:pos="9360"/>
      </w:tabs>
      <w:jc w:val="center"/>
      <w:rPr>
        <w:rFonts w:ascii="Times New Roman" w:hAnsi="Times New Roman" w:cs="Times New Roman"/>
        <w:sz w:val="20"/>
        <w:szCs w:val="20"/>
      </w:rPr>
    </w:pPr>
    <w:r w:rsidRPr="00ED2CFF">
      <w:rPr>
        <w:rFonts w:ascii="Times New Roman" w:hAnsi="Times New Roman" w:cs="Times New Roman"/>
        <w:sz w:val="20"/>
        <w:szCs w:val="20"/>
      </w:rPr>
      <w:t xml:space="preserve">Nature and Science 2013;11(1) </w:t>
    </w:r>
    <w:r w:rsidRPr="00ED2CFF">
      <w:rPr>
        <w:rFonts w:ascii="Times New Roman" w:hAnsi="Times New Roman" w:cs="Times New Roman"/>
        <w:color w:val="000000"/>
        <w:sz w:val="20"/>
        <w:szCs w:val="20"/>
      </w:rPr>
      <w:t xml:space="preserve">                                     </w:t>
    </w:r>
    <w:hyperlink r:id="rId1" w:history="1">
      <w:r w:rsidRPr="00ED2CFF">
        <w:rPr>
          <w:rStyle w:val="Hyperlink"/>
          <w:rFonts w:ascii="Times New Roman" w:hAnsi="Times New Roman" w:cs="Times New Roman"/>
          <w:sz w:val="20"/>
          <w:szCs w:val="20"/>
        </w:rPr>
        <w:t>http://www.sciencepub.net/nature</w:t>
      </w:r>
    </w:hyperlink>
    <w:r w:rsidRPr="00ED2CFF">
      <w:rPr>
        <w:rFonts w:ascii="Times New Roman" w:hAnsi="Times New Roman" w:cs="Times New Roman"/>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899"/>
    <w:multiLevelType w:val="multilevel"/>
    <w:tmpl w:val="E4BC7C5E"/>
    <w:lvl w:ilvl="0">
      <w:start w:val="2"/>
      <w:numFmt w:val="decimal"/>
      <w:lvlText w:val="%1"/>
      <w:lvlJc w:val="left"/>
      <w:pPr>
        <w:ind w:left="360" w:hanging="360"/>
      </w:pPr>
      <w:rPr>
        <w:rFonts w:eastAsiaTheme="minorHAnsi" w:hint="default"/>
        <w:b w:val="0"/>
        <w:color w:val="000000"/>
      </w:rPr>
    </w:lvl>
    <w:lvl w:ilvl="1">
      <w:start w:val="5"/>
      <w:numFmt w:val="decimal"/>
      <w:lvlText w:val="%1.%2"/>
      <w:lvlJc w:val="left"/>
      <w:pPr>
        <w:ind w:left="1170" w:hanging="360"/>
      </w:pPr>
      <w:rPr>
        <w:rFonts w:eastAsiaTheme="minorHAnsi" w:hint="default"/>
        <w:b w:val="0"/>
        <w:color w:val="000000"/>
      </w:rPr>
    </w:lvl>
    <w:lvl w:ilvl="2">
      <w:start w:val="1"/>
      <w:numFmt w:val="decimal"/>
      <w:lvlText w:val="%1.%2.%3"/>
      <w:lvlJc w:val="left"/>
      <w:pPr>
        <w:ind w:left="2340" w:hanging="720"/>
      </w:pPr>
      <w:rPr>
        <w:rFonts w:eastAsiaTheme="minorHAnsi" w:hint="default"/>
        <w:b w:val="0"/>
        <w:color w:val="000000"/>
      </w:rPr>
    </w:lvl>
    <w:lvl w:ilvl="3">
      <w:start w:val="1"/>
      <w:numFmt w:val="decimal"/>
      <w:lvlText w:val="%1.%2.%3.%4"/>
      <w:lvlJc w:val="left"/>
      <w:pPr>
        <w:ind w:left="3150" w:hanging="720"/>
      </w:pPr>
      <w:rPr>
        <w:rFonts w:eastAsiaTheme="minorHAnsi" w:hint="default"/>
        <w:b w:val="0"/>
        <w:color w:val="000000"/>
      </w:rPr>
    </w:lvl>
    <w:lvl w:ilvl="4">
      <w:start w:val="1"/>
      <w:numFmt w:val="decimal"/>
      <w:lvlText w:val="%1.%2.%3.%4.%5"/>
      <w:lvlJc w:val="left"/>
      <w:pPr>
        <w:ind w:left="3960" w:hanging="720"/>
      </w:pPr>
      <w:rPr>
        <w:rFonts w:eastAsiaTheme="minorHAnsi" w:hint="default"/>
        <w:b w:val="0"/>
        <w:color w:val="000000"/>
      </w:rPr>
    </w:lvl>
    <w:lvl w:ilvl="5">
      <w:start w:val="1"/>
      <w:numFmt w:val="decimal"/>
      <w:lvlText w:val="%1.%2.%3.%4.%5.%6"/>
      <w:lvlJc w:val="left"/>
      <w:pPr>
        <w:ind w:left="5130" w:hanging="1080"/>
      </w:pPr>
      <w:rPr>
        <w:rFonts w:eastAsiaTheme="minorHAnsi" w:hint="default"/>
        <w:b w:val="0"/>
        <w:color w:val="000000"/>
      </w:rPr>
    </w:lvl>
    <w:lvl w:ilvl="6">
      <w:start w:val="1"/>
      <w:numFmt w:val="decimal"/>
      <w:lvlText w:val="%1.%2.%3.%4.%5.%6.%7"/>
      <w:lvlJc w:val="left"/>
      <w:pPr>
        <w:ind w:left="5940" w:hanging="1080"/>
      </w:pPr>
      <w:rPr>
        <w:rFonts w:eastAsiaTheme="minorHAnsi" w:hint="default"/>
        <w:b w:val="0"/>
        <w:color w:val="000000"/>
      </w:rPr>
    </w:lvl>
    <w:lvl w:ilvl="7">
      <w:start w:val="1"/>
      <w:numFmt w:val="decimal"/>
      <w:lvlText w:val="%1.%2.%3.%4.%5.%6.%7.%8"/>
      <w:lvlJc w:val="left"/>
      <w:pPr>
        <w:ind w:left="7110" w:hanging="1440"/>
      </w:pPr>
      <w:rPr>
        <w:rFonts w:eastAsiaTheme="minorHAnsi" w:hint="default"/>
        <w:b w:val="0"/>
        <w:color w:val="000000"/>
      </w:rPr>
    </w:lvl>
    <w:lvl w:ilvl="8">
      <w:start w:val="1"/>
      <w:numFmt w:val="decimal"/>
      <w:lvlText w:val="%1.%2.%3.%4.%5.%6.%7.%8.%9"/>
      <w:lvlJc w:val="left"/>
      <w:pPr>
        <w:ind w:left="7920" w:hanging="1440"/>
      </w:pPr>
      <w:rPr>
        <w:rFonts w:eastAsiaTheme="minorHAnsi" w:hint="default"/>
        <w:b w:val="0"/>
        <w:color w:val="000000"/>
      </w:rPr>
    </w:lvl>
  </w:abstractNum>
  <w:abstractNum w:abstractNumId="1">
    <w:nsid w:val="0CF24707"/>
    <w:multiLevelType w:val="hybridMultilevel"/>
    <w:tmpl w:val="280E0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B0CD3"/>
    <w:multiLevelType w:val="multilevel"/>
    <w:tmpl w:val="371EE3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58813DB"/>
    <w:multiLevelType w:val="multilevel"/>
    <w:tmpl w:val="CDF49C60"/>
    <w:lvl w:ilvl="0">
      <w:start w:val="2"/>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
    <w:nsid w:val="3F154EE8"/>
    <w:multiLevelType w:val="hybridMultilevel"/>
    <w:tmpl w:val="89284DBE"/>
    <w:lvl w:ilvl="0" w:tplc="03A4062A">
      <w:start w:val="1"/>
      <w:numFmt w:val="decimal"/>
      <w:lvlText w:val="%1."/>
      <w:lvlJc w:val="left"/>
      <w:pPr>
        <w:ind w:left="63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E83617"/>
    <w:multiLevelType w:val="multilevel"/>
    <w:tmpl w:val="456E2062"/>
    <w:lvl w:ilvl="0">
      <w:start w:val="2"/>
      <w:numFmt w:val="decimal"/>
      <w:lvlText w:val="%1"/>
      <w:lvlJc w:val="left"/>
      <w:pPr>
        <w:ind w:left="360" w:hanging="360"/>
      </w:pPr>
      <w:rPr>
        <w:rFonts w:eastAsiaTheme="minorHAnsi" w:hint="default"/>
        <w:b w:val="0"/>
        <w:color w:val="000000"/>
      </w:rPr>
    </w:lvl>
    <w:lvl w:ilvl="1">
      <w:start w:val="5"/>
      <w:numFmt w:val="decimal"/>
      <w:lvlText w:val="%1.%2"/>
      <w:lvlJc w:val="left"/>
      <w:pPr>
        <w:ind w:left="360" w:hanging="360"/>
      </w:pPr>
      <w:rPr>
        <w:rFonts w:eastAsiaTheme="minorHAnsi" w:hint="default"/>
        <w:b/>
        <w:color w:val="000000"/>
      </w:rPr>
    </w:lvl>
    <w:lvl w:ilvl="2">
      <w:start w:val="1"/>
      <w:numFmt w:val="decimal"/>
      <w:lvlText w:val="%1.%2.%3"/>
      <w:lvlJc w:val="left"/>
      <w:pPr>
        <w:ind w:left="720" w:hanging="720"/>
      </w:pPr>
      <w:rPr>
        <w:rFonts w:eastAsiaTheme="minorHAnsi" w:hint="default"/>
        <w:b w:val="0"/>
        <w:color w:val="000000"/>
      </w:rPr>
    </w:lvl>
    <w:lvl w:ilvl="3">
      <w:start w:val="1"/>
      <w:numFmt w:val="decimal"/>
      <w:lvlText w:val="%1.%2.%3.%4"/>
      <w:lvlJc w:val="left"/>
      <w:pPr>
        <w:ind w:left="720" w:hanging="720"/>
      </w:pPr>
      <w:rPr>
        <w:rFonts w:eastAsiaTheme="minorHAnsi" w:hint="default"/>
        <w:b w:val="0"/>
        <w:color w:val="000000"/>
      </w:rPr>
    </w:lvl>
    <w:lvl w:ilvl="4">
      <w:start w:val="1"/>
      <w:numFmt w:val="decimal"/>
      <w:lvlText w:val="%1.%2.%3.%4.%5"/>
      <w:lvlJc w:val="left"/>
      <w:pPr>
        <w:ind w:left="720" w:hanging="720"/>
      </w:pPr>
      <w:rPr>
        <w:rFonts w:eastAsiaTheme="minorHAnsi" w:hint="default"/>
        <w:b w:val="0"/>
        <w:color w:val="000000"/>
      </w:rPr>
    </w:lvl>
    <w:lvl w:ilvl="5">
      <w:start w:val="1"/>
      <w:numFmt w:val="decimal"/>
      <w:lvlText w:val="%1.%2.%3.%4.%5.%6"/>
      <w:lvlJc w:val="left"/>
      <w:pPr>
        <w:ind w:left="1080" w:hanging="1080"/>
      </w:pPr>
      <w:rPr>
        <w:rFonts w:eastAsiaTheme="minorHAnsi" w:hint="default"/>
        <w:b w:val="0"/>
        <w:color w:val="000000"/>
      </w:rPr>
    </w:lvl>
    <w:lvl w:ilvl="6">
      <w:start w:val="1"/>
      <w:numFmt w:val="decimal"/>
      <w:lvlText w:val="%1.%2.%3.%4.%5.%6.%7"/>
      <w:lvlJc w:val="left"/>
      <w:pPr>
        <w:ind w:left="1080" w:hanging="1080"/>
      </w:pPr>
      <w:rPr>
        <w:rFonts w:eastAsiaTheme="minorHAnsi" w:hint="default"/>
        <w:b w:val="0"/>
        <w:color w:val="000000"/>
      </w:rPr>
    </w:lvl>
    <w:lvl w:ilvl="7">
      <w:start w:val="1"/>
      <w:numFmt w:val="decimal"/>
      <w:lvlText w:val="%1.%2.%3.%4.%5.%6.%7.%8"/>
      <w:lvlJc w:val="left"/>
      <w:pPr>
        <w:ind w:left="1440" w:hanging="1440"/>
      </w:pPr>
      <w:rPr>
        <w:rFonts w:eastAsiaTheme="minorHAnsi" w:hint="default"/>
        <w:b w:val="0"/>
        <w:color w:val="000000"/>
      </w:rPr>
    </w:lvl>
    <w:lvl w:ilvl="8">
      <w:start w:val="1"/>
      <w:numFmt w:val="decimal"/>
      <w:lvlText w:val="%1.%2.%3.%4.%5.%6.%7.%8.%9"/>
      <w:lvlJc w:val="left"/>
      <w:pPr>
        <w:ind w:left="1440" w:hanging="1440"/>
      </w:pPr>
      <w:rPr>
        <w:rFonts w:eastAsiaTheme="minorHAnsi" w:hint="default"/>
        <w:b w:val="0"/>
        <w:color w:val="000000"/>
      </w:rPr>
    </w:lvl>
  </w:abstractNum>
  <w:abstractNum w:abstractNumId="6">
    <w:nsid w:val="560F4233"/>
    <w:multiLevelType w:val="multilevel"/>
    <w:tmpl w:val="A716A580"/>
    <w:lvl w:ilvl="0">
      <w:start w:val="2"/>
      <w:numFmt w:val="decimal"/>
      <w:lvlText w:val="%1"/>
      <w:lvlJc w:val="left"/>
      <w:pPr>
        <w:ind w:left="360" w:hanging="360"/>
      </w:pPr>
      <w:rPr>
        <w:rFonts w:eastAsiaTheme="minorHAnsi" w:hint="default"/>
        <w:b w:val="0"/>
        <w:color w:val="000000"/>
      </w:rPr>
    </w:lvl>
    <w:lvl w:ilvl="1">
      <w:start w:val="5"/>
      <w:numFmt w:val="decimal"/>
      <w:lvlText w:val="%1.%2"/>
      <w:lvlJc w:val="left"/>
      <w:pPr>
        <w:ind w:left="540" w:hanging="360"/>
      </w:pPr>
      <w:rPr>
        <w:rFonts w:eastAsiaTheme="minorHAnsi" w:hint="default"/>
        <w:b w:val="0"/>
        <w:color w:val="000000"/>
      </w:rPr>
    </w:lvl>
    <w:lvl w:ilvl="2">
      <w:start w:val="1"/>
      <w:numFmt w:val="decimal"/>
      <w:lvlText w:val="%1.%2.%3"/>
      <w:lvlJc w:val="left"/>
      <w:pPr>
        <w:ind w:left="1080" w:hanging="720"/>
      </w:pPr>
      <w:rPr>
        <w:rFonts w:eastAsiaTheme="minorHAnsi" w:hint="default"/>
        <w:b w:val="0"/>
        <w:color w:val="000000"/>
      </w:rPr>
    </w:lvl>
    <w:lvl w:ilvl="3">
      <w:start w:val="1"/>
      <w:numFmt w:val="decimal"/>
      <w:lvlText w:val="%1.%2.%3.%4"/>
      <w:lvlJc w:val="left"/>
      <w:pPr>
        <w:ind w:left="1260" w:hanging="720"/>
      </w:pPr>
      <w:rPr>
        <w:rFonts w:eastAsiaTheme="minorHAnsi" w:hint="default"/>
        <w:b w:val="0"/>
        <w:color w:val="000000"/>
      </w:rPr>
    </w:lvl>
    <w:lvl w:ilvl="4">
      <w:start w:val="1"/>
      <w:numFmt w:val="decimal"/>
      <w:lvlText w:val="%1.%2.%3.%4.%5"/>
      <w:lvlJc w:val="left"/>
      <w:pPr>
        <w:ind w:left="1440" w:hanging="720"/>
      </w:pPr>
      <w:rPr>
        <w:rFonts w:eastAsiaTheme="minorHAnsi" w:hint="default"/>
        <w:b w:val="0"/>
        <w:color w:val="000000"/>
      </w:rPr>
    </w:lvl>
    <w:lvl w:ilvl="5">
      <w:start w:val="1"/>
      <w:numFmt w:val="decimal"/>
      <w:lvlText w:val="%1.%2.%3.%4.%5.%6"/>
      <w:lvlJc w:val="left"/>
      <w:pPr>
        <w:ind w:left="1980" w:hanging="1080"/>
      </w:pPr>
      <w:rPr>
        <w:rFonts w:eastAsiaTheme="minorHAnsi" w:hint="default"/>
        <w:b w:val="0"/>
        <w:color w:val="000000"/>
      </w:rPr>
    </w:lvl>
    <w:lvl w:ilvl="6">
      <w:start w:val="1"/>
      <w:numFmt w:val="decimal"/>
      <w:lvlText w:val="%1.%2.%3.%4.%5.%6.%7"/>
      <w:lvlJc w:val="left"/>
      <w:pPr>
        <w:ind w:left="2160" w:hanging="1080"/>
      </w:pPr>
      <w:rPr>
        <w:rFonts w:eastAsiaTheme="minorHAnsi" w:hint="default"/>
        <w:b w:val="0"/>
        <w:color w:val="000000"/>
      </w:rPr>
    </w:lvl>
    <w:lvl w:ilvl="7">
      <w:start w:val="1"/>
      <w:numFmt w:val="decimal"/>
      <w:lvlText w:val="%1.%2.%3.%4.%5.%6.%7.%8"/>
      <w:lvlJc w:val="left"/>
      <w:pPr>
        <w:ind w:left="2700" w:hanging="1440"/>
      </w:pPr>
      <w:rPr>
        <w:rFonts w:eastAsiaTheme="minorHAnsi" w:hint="default"/>
        <w:b w:val="0"/>
        <w:color w:val="000000"/>
      </w:rPr>
    </w:lvl>
    <w:lvl w:ilvl="8">
      <w:start w:val="1"/>
      <w:numFmt w:val="decimal"/>
      <w:lvlText w:val="%1.%2.%3.%4.%5.%6.%7.%8.%9"/>
      <w:lvlJc w:val="left"/>
      <w:pPr>
        <w:ind w:left="2880" w:hanging="1440"/>
      </w:pPr>
      <w:rPr>
        <w:rFonts w:eastAsiaTheme="minorHAnsi" w:hint="default"/>
        <w:b w:val="0"/>
        <w:color w:val="000000"/>
      </w:rPr>
    </w:lvl>
  </w:abstractNum>
  <w:abstractNum w:abstractNumId="7">
    <w:nsid w:val="62EE02E8"/>
    <w:multiLevelType w:val="multilevel"/>
    <w:tmpl w:val="41861A6A"/>
    <w:lvl w:ilvl="0">
      <w:start w:val="2"/>
      <w:numFmt w:val="decimal"/>
      <w:lvlText w:val="%1"/>
      <w:lvlJc w:val="left"/>
      <w:pPr>
        <w:ind w:left="360" w:hanging="360"/>
      </w:pPr>
      <w:rPr>
        <w:rFonts w:eastAsiaTheme="minorHAnsi" w:hint="default"/>
        <w:b w:val="0"/>
        <w:color w:val="000000"/>
      </w:rPr>
    </w:lvl>
    <w:lvl w:ilvl="1">
      <w:start w:val="5"/>
      <w:numFmt w:val="decimal"/>
      <w:lvlText w:val="%1.%2"/>
      <w:lvlJc w:val="left"/>
      <w:pPr>
        <w:ind w:left="540" w:hanging="360"/>
      </w:pPr>
      <w:rPr>
        <w:rFonts w:eastAsiaTheme="minorHAnsi" w:hint="default"/>
        <w:b w:val="0"/>
        <w:color w:val="000000"/>
      </w:rPr>
    </w:lvl>
    <w:lvl w:ilvl="2">
      <w:start w:val="1"/>
      <w:numFmt w:val="decimal"/>
      <w:lvlText w:val="%1.%2.%3"/>
      <w:lvlJc w:val="left"/>
      <w:pPr>
        <w:ind w:left="1080" w:hanging="720"/>
      </w:pPr>
      <w:rPr>
        <w:rFonts w:eastAsiaTheme="minorHAnsi" w:hint="default"/>
        <w:b w:val="0"/>
        <w:color w:val="000000"/>
      </w:rPr>
    </w:lvl>
    <w:lvl w:ilvl="3">
      <w:start w:val="1"/>
      <w:numFmt w:val="decimal"/>
      <w:lvlText w:val="%1.%2.%3.%4"/>
      <w:lvlJc w:val="left"/>
      <w:pPr>
        <w:ind w:left="1260" w:hanging="720"/>
      </w:pPr>
      <w:rPr>
        <w:rFonts w:eastAsiaTheme="minorHAnsi" w:hint="default"/>
        <w:b w:val="0"/>
        <w:color w:val="000000"/>
      </w:rPr>
    </w:lvl>
    <w:lvl w:ilvl="4">
      <w:start w:val="1"/>
      <w:numFmt w:val="decimal"/>
      <w:lvlText w:val="%1.%2.%3.%4.%5"/>
      <w:lvlJc w:val="left"/>
      <w:pPr>
        <w:ind w:left="1440" w:hanging="720"/>
      </w:pPr>
      <w:rPr>
        <w:rFonts w:eastAsiaTheme="minorHAnsi" w:hint="default"/>
        <w:b w:val="0"/>
        <w:color w:val="000000"/>
      </w:rPr>
    </w:lvl>
    <w:lvl w:ilvl="5">
      <w:start w:val="1"/>
      <w:numFmt w:val="decimal"/>
      <w:lvlText w:val="%1.%2.%3.%4.%5.%6"/>
      <w:lvlJc w:val="left"/>
      <w:pPr>
        <w:ind w:left="1980" w:hanging="1080"/>
      </w:pPr>
      <w:rPr>
        <w:rFonts w:eastAsiaTheme="minorHAnsi" w:hint="default"/>
        <w:b w:val="0"/>
        <w:color w:val="000000"/>
      </w:rPr>
    </w:lvl>
    <w:lvl w:ilvl="6">
      <w:start w:val="1"/>
      <w:numFmt w:val="decimal"/>
      <w:lvlText w:val="%1.%2.%3.%4.%5.%6.%7"/>
      <w:lvlJc w:val="left"/>
      <w:pPr>
        <w:ind w:left="2160" w:hanging="1080"/>
      </w:pPr>
      <w:rPr>
        <w:rFonts w:eastAsiaTheme="minorHAnsi" w:hint="default"/>
        <w:b w:val="0"/>
        <w:color w:val="000000"/>
      </w:rPr>
    </w:lvl>
    <w:lvl w:ilvl="7">
      <w:start w:val="1"/>
      <w:numFmt w:val="decimal"/>
      <w:lvlText w:val="%1.%2.%3.%4.%5.%6.%7.%8"/>
      <w:lvlJc w:val="left"/>
      <w:pPr>
        <w:ind w:left="2700" w:hanging="1440"/>
      </w:pPr>
      <w:rPr>
        <w:rFonts w:eastAsiaTheme="minorHAnsi" w:hint="default"/>
        <w:b w:val="0"/>
        <w:color w:val="000000"/>
      </w:rPr>
    </w:lvl>
    <w:lvl w:ilvl="8">
      <w:start w:val="1"/>
      <w:numFmt w:val="decimal"/>
      <w:lvlText w:val="%1.%2.%3.%4.%5.%6.%7.%8.%9"/>
      <w:lvlJc w:val="left"/>
      <w:pPr>
        <w:ind w:left="2880" w:hanging="1440"/>
      </w:pPr>
      <w:rPr>
        <w:rFonts w:eastAsiaTheme="minorHAnsi" w:hint="default"/>
        <w:b w:val="0"/>
        <w:color w:val="000000"/>
      </w:rPr>
    </w:lvl>
  </w:abstractNum>
  <w:abstractNum w:abstractNumId="8">
    <w:nsid w:val="6BE619A5"/>
    <w:multiLevelType w:val="hybridMultilevel"/>
    <w:tmpl w:val="1EE6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F76020"/>
    <w:multiLevelType w:val="multilevel"/>
    <w:tmpl w:val="FD7C26E6"/>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
  </w:num>
  <w:num w:numId="2">
    <w:abstractNumId w:val="9"/>
  </w:num>
  <w:num w:numId="3">
    <w:abstractNumId w:val="3"/>
  </w:num>
  <w:num w:numId="4">
    <w:abstractNumId w:val="0"/>
  </w:num>
  <w:num w:numId="5">
    <w:abstractNumId w:val="6"/>
  </w:num>
  <w:num w:numId="6">
    <w:abstractNumId w:val="7"/>
  </w:num>
  <w:num w:numId="7">
    <w:abstractNumId w:val="5"/>
  </w:num>
  <w:num w:numId="8">
    <w:abstractNumId w:val="4"/>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1B5B8F"/>
    <w:rsid w:val="00016688"/>
    <w:rsid w:val="00083286"/>
    <w:rsid w:val="00085D9C"/>
    <w:rsid w:val="000935A9"/>
    <w:rsid w:val="000A419D"/>
    <w:rsid w:val="000A4B24"/>
    <w:rsid w:val="000A5948"/>
    <w:rsid w:val="000B6D71"/>
    <w:rsid w:val="000D20A1"/>
    <w:rsid w:val="000D2C53"/>
    <w:rsid w:val="000D5C11"/>
    <w:rsid w:val="000E3D03"/>
    <w:rsid w:val="000E7C02"/>
    <w:rsid w:val="000F2E69"/>
    <w:rsid w:val="000F3B44"/>
    <w:rsid w:val="000F4054"/>
    <w:rsid w:val="00117CC4"/>
    <w:rsid w:val="00121AAA"/>
    <w:rsid w:val="00136B46"/>
    <w:rsid w:val="00137140"/>
    <w:rsid w:val="00146CD2"/>
    <w:rsid w:val="0015139F"/>
    <w:rsid w:val="001542C3"/>
    <w:rsid w:val="00154D0D"/>
    <w:rsid w:val="001722AC"/>
    <w:rsid w:val="00193A39"/>
    <w:rsid w:val="00196C0C"/>
    <w:rsid w:val="001A4481"/>
    <w:rsid w:val="001A4756"/>
    <w:rsid w:val="001B2CEC"/>
    <w:rsid w:val="001B5B8F"/>
    <w:rsid w:val="001D6A14"/>
    <w:rsid w:val="001E1A63"/>
    <w:rsid w:val="001E1CCE"/>
    <w:rsid w:val="001E29D0"/>
    <w:rsid w:val="001F7864"/>
    <w:rsid w:val="002128BA"/>
    <w:rsid w:val="00212A26"/>
    <w:rsid w:val="00230F61"/>
    <w:rsid w:val="00240BA7"/>
    <w:rsid w:val="002415B3"/>
    <w:rsid w:val="00254E40"/>
    <w:rsid w:val="0025544C"/>
    <w:rsid w:val="002560C9"/>
    <w:rsid w:val="002800A4"/>
    <w:rsid w:val="00292FF6"/>
    <w:rsid w:val="002A0C8E"/>
    <w:rsid w:val="002A218F"/>
    <w:rsid w:val="002A2B95"/>
    <w:rsid w:val="002A34E6"/>
    <w:rsid w:val="002A7511"/>
    <w:rsid w:val="002B77E2"/>
    <w:rsid w:val="002C59DE"/>
    <w:rsid w:val="002C613B"/>
    <w:rsid w:val="002D5480"/>
    <w:rsid w:val="002F4BF5"/>
    <w:rsid w:val="002F6A79"/>
    <w:rsid w:val="002F6DCD"/>
    <w:rsid w:val="0030019F"/>
    <w:rsid w:val="00307489"/>
    <w:rsid w:val="00317CFD"/>
    <w:rsid w:val="00336F92"/>
    <w:rsid w:val="00346848"/>
    <w:rsid w:val="00351D65"/>
    <w:rsid w:val="00356AC3"/>
    <w:rsid w:val="00366BEE"/>
    <w:rsid w:val="00367BFF"/>
    <w:rsid w:val="00375A68"/>
    <w:rsid w:val="003810A7"/>
    <w:rsid w:val="00381B58"/>
    <w:rsid w:val="0039274F"/>
    <w:rsid w:val="00393CC5"/>
    <w:rsid w:val="00394795"/>
    <w:rsid w:val="003B2870"/>
    <w:rsid w:val="003B5E13"/>
    <w:rsid w:val="003C1B24"/>
    <w:rsid w:val="003D43C5"/>
    <w:rsid w:val="003D4725"/>
    <w:rsid w:val="0040082B"/>
    <w:rsid w:val="0041449C"/>
    <w:rsid w:val="00421B0E"/>
    <w:rsid w:val="00422460"/>
    <w:rsid w:val="00423584"/>
    <w:rsid w:val="00426035"/>
    <w:rsid w:val="0043152A"/>
    <w:rsid w:val="004364F7"/>
    <w:rsid w:val="00440CB5"/>
    <w:rsid w:val="00444C5C"/>
    <w:rsid w:val="004519D0"/>
    <w:rsid w:val="0045557B"/>
    <w:rsid w:val="0046111D"/>
    <w:rsid w:val="00467485"/>
    <w:rsid w:val="004729D3"/>
    <w:rsid w:val="00473339"/>
    <w:rsid w:val="004860F5"/>
    <w:rsid w:val="004B069F"/>
    <w:rsid w:val="004E7BA5"/>
    <w:rsid w:val="004F1552"/>
    <w:rsid w:val="004F5209"/>
    <w:rsid w:val="004F6D13"/>
    <w:rsid w:val="0052014A"/>
    <w:rsid w:val="00555F6F"/>
    <w:rsid w:val="00556B3A"/>
    <w:rsid w:val="00560001"/>
    <w:rsid w:val="00560C3B"/>
    <w:rsid w:val="0056714C"/>
    <w:rsid w:val="0057222C"/>
    <w:rsid w:val="0057265A"/>
    <w:rsid w:val="00580A3C"/>
    <w:rsid w:val="00583D8D"/>
    <w:rsid w:val="005A1DE0"/>
    <w:rsid w:val="005A4D53"/>
    <w:rsid w:val="005B191D"/>
    <w:rsid w:val="005C19FA"/>
    <w:rsid w:val="005C4D97"/>
    <w:rsid w:val="005C6E1D"/>
    <w:rsid w:val="005D097D"/>
    <w:rsid w:val="005D2651"/>
    <w:rsid w:val="005D697A"/>
    <w:rsid w:val="005F08B0"/>
    <w:rsid w:val="00614392"/>
    <w:rsid w:val="006237C9"/>
    <w:rsid w:val="00636440"/>
    <w:rsid w:val="006460B5"/>
    <w:rsid w:val="00651407"/>
    <w:rsid w:val="006578B3"/>
    <w:rsid w:val="0067000D"/>
    <w:rsid w:val="00673D5A"/>
    <w:rsid w:val="006838D8"/>
    <w:rsid w:val="006936E1"/>
    <w:rsid w:val="006B0D8C"/>
    <w:rsid w:val="006B39CA"/>
    <w:rsid w:val="006F3E01"/>
    <w:rsid w:val="00701C92"/>
    <w:rsid w:val="007021F7"/>
    <w:rsid w:val="00713E13"/>
    <w:rsid w:val="00732760"/>
    <w:rsid w:val="00733634"/>
    <w:rsid w:val="00735A1E"/>
    <w:rsid w:val="00737C3F"/>
    <w:rsid w:val="00747742"/>
    <w:rsid w:val="0077397E"/>
    <w:rsid w:val="007877AD"/>
    <w:rsid w:val="00791077"/>
    <w:rsid w:val="007945C6"/>
    <w:rsid w:val="007A2718"/>
    <w:rsid w:val="00805334"/>
    <w:rsid w:val="00874D2D"/>
    <w:rsid w:val="008818F5"/>
    <w:rsid w:val="00882A94"/>
    <w:rsid w:val="008976C5"/>
    <w:rsid w:val="008A36F2"/>
    <w:rsid w:val="008B5911"/>
    <w:rsid w:val="008C5655"/>
    <w:rsid w:val="008C6475"/>
    <w:rsid w:val="008D4676"/>
    <w:rsid w:val="008E664A"/>
    <w:rsid w:val="008E675E"/>
    <w:rsid w:val="0090160D"/>
    <w:rsid w:val="0090310A"/>
    <w:rsid w:val="00913A27"/>
    <w:rsid w:val="0091706C"/>
    <w:rsid w:val="00922F2E"/>
    <w:rsid w:val="00942084"/>
    <w:rsid w:val="00953965"/>
    <w:rsid w:val="00980B4D"/>
    <w:rsid w:val="009A5998"/>
    <w:rsid w:val="009A7112"/>
    <w:rsid w:val="009B59A5"/>
    <w:rsid w:val="009C7EFB"/>
    <w:rsid w:val="009E28F6"/>
    <w:rsid w:val="00A053E9"/>
    <w:rsid w:val="00A12570"/>
    <w:rsid w:val="00A2204A"/>
    <w:rsid w:val="00A24EB1"/>
    <w:rsid w:val="00A431AF"/>
    <w:rsid w:val="00A47A54"/>
    <w:rsid w:val="00A5189F"/>
    <w:rsid w:val="00A56898"/>
    <w:rsid w:val="00A620CB"/>
    <w:rsid w:val="00A777F7"/>
    <w:rsid w:val="00A81F09"/>
    <w:rsid w:val="00A90BA8"/>
    <w:rsid w:val="00A96F48"/>
    <w:rsid w:val="00AA6BE1"/>
    <w:rsid w:val="00AB764B"/>
    <w:rsid w:val="00AD0624"/>
    <w:rsid w:val="00AE0FD9"/>
    <w:rsid w:val="00AE32D9"/>
    <w:rsid w:val="00AF5A8C"/>
    <w:rsid w:val="00B04E98"/>
    <w:rsid w:val="00B10AA8"/>
    <w:rsid w:val="00B11914"/>
    <w:rsid w:val="00B423B7"/>
    <w:rsid w:val="00B516C7"/>
    <w:rsid w:val="00B708E8"/>
    <w:rsid w:val="00B749AA"/>
    <w:rsid w:val="00B82065"/>
    <w:rsid w:val="00B833DB"/>
    <w:rsid w:val="00B90CC8"/>
    <w:rsid w:val="00BA646B"/>
    <w:rsid w:val="00BC037E"/>
    <w:rsid w:val="00BC0FB5"/>
    <w:rsid w:val="00BD739A"/>
    <w:rsid w:val="00BE2819"/>
    <w:rsid w:val="00BE3813"/>
    <w:rsid w:val="00BF3230"/>
    <w:rsid w:val="00C011CA"/>
    <w:rsid w:val="00C025A4"/>
    <w:rsid w:val="00C234F3"/>
    <w:rsid w:val="00C34FCE"/>
    <w:rsid w:val="00C37A42"/>
    <w:rsid w:val="00C40445"/>
    <w:rsid w:val="00C436F4"/>
    <w:rsid w:val="00C44DAB"/>
    <w:rsid w:val="00C515B2"/>
    <w:rsid w:val="00C52E68"/>
    <w:rsid w:val="00C8739E"/>
    <w:rsid w:val="00CA1C4F"/>
    <w:rsid w:val="00CA2916"/>
    <w:rsid w:val="00CB1897"/>
    <w:rsid w:val="00CB2496"/>
    <w:rsid w:val="00CB4C12"/>
    <w:rsid w:val="00CB51E1"/>
    <w:rsid w:val="00CC7BB8"/>
    <w:rsid w:val="00CD4C1D"/>
    <w:rsid w:val="00CD583F"/>
    <w:rsid w:val="00CF1274"/>
    <w:rsid w:val="00D053D6"/>
    <w:rsid w:val="00D0641F"/>
    <w:rsid w:val="00D16A09"/>
    <w:rsid w:val="00D2112D"/>
    <w:rsid w:val="00D37E3B"/>
    <w:rsid w:val="00D46C85"/>
    <w:rsid w:val="00D51544"/>
    <w:rsid w:val="00D70309"/>
    <w:rsid w:val="00D75CB1"/>
    <w:rsid w:val="00D813E6"/>
    <w:rsid w:val="00D825BD"/>
    <w:rsid w:val="00DA3A1E"/>
    <w:rsid w:val="00DC2FC4"/>
    <w:rsid w:val="00DC74FD"/>
    <w:rsid w:val="00DD1B27"/>
    <w:rsid w:val="00DD5627"/>
    <w:rsid w:val="00DE062E"/>
    <w:rsid w:val="00DE1E7B"/>
    <w:rsid w:val="00E017DF"/>
    <w:rsid w:val="00E32096"/>
    <w:rsid w:val="00E522C9"/>
    <w:rsid w:val="00E53E43"/>
    <w:rsid w:val="00E54E3B"/>
    <w:rsid w:val="00E602D9"/>
    <w:rsid w:val="00E60FF8"/>
    <w:rsid w:val="00E6513C"/>
    <w:rsid w:val="00E749A7"/>
    <w:rsid w:val="00E917E6"/>
    <w:rsid w:val="00ED15BE"/>
    <w:rsid w:val="00ED2CFF"/>
    <w:rsid w:val="00ED4FB9"/>
    <w:rsid w:val="00EF3902"/>
    <w:rsid w:val="00F016B5"/>
    <w:rsid w:val="00F026F0"/>
    <w:rsid w:val="00F1240C"/>
    <w:rsid w:val="00F1402F"/>
    <w:rsid w:val="00F17690"/>
    <w:rsid w:val="00F21220"/>
    <w:rsid w:val="00F21C88"/>
    <w:rsid w:val="00F47978"/>
    <w:rsid w:val="00F5578E"/>
    <w:rsid w:val="00F565CB"/>
    <w:rsid w:val="00F67DF2"/>
    <w:rsid w:val="00F77784"/>
    <w:rsid w:val="00F77875"/>
    <w:rsid w:val="00FA2E6B"/>
    <w:rsid w:val="00FB318C"/>
    <w:rsid w:val="00FC03BC"/>
    <w:rsid w:val="00FD1D83"/>
    <w:rsid w:val="00FE5702"/>
    <w:rsid w:val="00FF1084"/>
    <w:rsid w:val="00FF2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8F"/>
  </w:style>
  <w:style w:type="paragraph" w:styleId="Heading8">
    <w:name w:val="heading 8"/>
    <w:basedOn w:val="Normal"/>
    <w:next w:val="Normal"/>
    <w:link w:val="Heading8Char"/>
    <w:qFormat/>
    <w:rsid w:val="009E28F6"/>
    <w:pPr>
      <w:keepNext/>
      <w:spacing w:after="0" w:line="240" w:lineRule="auto"/>
      <w:outlineLvl w:val="7"/>
    </w:pPr>
    <w:rPr>
      <w:rFonts w:ascii="Times New Roman" w:eastAsia="SimSun" w:hAnsi="Times New Roman" w:cs="Times New Roman"/>
      <w:sz w:val="28"/>
      <w:szCs w:val="24"/>
      <w:u w:val="single"/>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875"/>
    <w:rPr>
      <w:color w:val="0000FF"/>
      <w:u w:val="single"/>
    </w:rPr>
  </w:style>
  <w:style w:type="paragraph" w:styleId="ListParagraph">
    <w:name w:val="List Paragraph"/>
    <w:basedOn w:val="Normal"/>
    <w:uiPriority w:val="34"/>
    <w:qFormat/>
    <w:rsid w:val="004F5209"/>
    <w:pPr>
      <w:ind w:left="720"/>
      <w:contextualSpacing/>
    </w:pPr>
  </w:style>
  <w:style w:type="paragraph" w:customStyle="1" w:styleId="Default">
    <w:name w:val="Default"/>
    <w:rsid w:val="00922F2E"/>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922F2E"/>
    <w:rPr>
      <w:rFonts w:cs="Myriad Pro"/>
      <w:b/>
      <w:bCs/>
      <w:color w:val="000000"/>
      <w:sz w:val="22"/>
      <w:szCs w:val="22"/>
    </w:rPr>
  </w:style>
  <w:style w:type="character" w:customStyle="1" w:styleId="A7">
    <w:name w:val="A7"/>
    <w:uiPriority w:val="99"/>
    <w:rsid w:val="00922F2E"/>
    <w:rPr>
      <w:rFonts w:ascii="Times New Roman" w:hAnsi="Times New Roman" w:cs="Times New Roman"/>
      <w:color w:val="000000"/>
      <w:sz w:val="11"/>
      <w:szCs w:val="11"/>
    </w:rPr>
  </w:style>
  <w:style w:type="character" w:customStyle="1" w:styleId="Heading8Char">
    <w:name w:val="Heading 8 Char"/>
    <w:basedOn w:val="DefaultParagraphFont"/>
    <w:link w:val="Heading8"/>
    <w:rsid w:val="009E28F6"/>
    <w:rPr>
      <w:rFonts w:ascii="Times New Roman" w:eastAsia="SimSun" w:hAnsi="Times New Roman" w:cs="Times New Roman"/>
      <w:sz w:val="28"/>
      <w:szCs w:val="24"/>
      <w:u w:val="single"/>
      <w:lang w:val="en-GB" w:eastAsia="zh-CN"/>
    </w:rPr>
  </w:style>
  <w:style w:type="character" w:customStyle="1" w:styleId="A4">
    <w:name w:val="A4"/>
    <w:uiPriority w:val="99"/>
    <w:rsid w:val="009E28F6"/>
    <w:rPr>
      <w:rFonts w:ascii="Times New Roman" w:hAnsi="Times New Roman" w:cs="Times New Roman"/>
      <w:color w:val="000000"/>
      <w:sz w:val="11"/>
      <w:szCs w:val="11"/>
    </w:rPr>
  </w:style>
  <w:style w:type="paragraph" w:styleId="BalloonText">
    <w:name w:val="Balloon Text"/>
    <w:basedOn w:val="Normal"/>
    <w:link w:val="BalloonTextChar"/>
    <w:uiPriority w:val="99"/>
    <w:semiHidden/>
    <w:unhideWhenUsed/>
    <w:rsid w:val="00D81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E6"/>
    <w:rPr>
      <w:rFonts w:ascii="Tahoma" w:hAnsi="Tahoma" w:cs="Tahoma"/>
      <w:sz w:val="16"/>
      <w:szCs w:val="16"/>
    </w:rPr>
  </w:style>
  <w:style w:type="paragraph" w:styleId="Header">
    <w:name w:val="header"/>
    <w:basedOn w:val="Normal"/>
    <w:link w:val="HeaderChar"/>
    <w:uiPriority w:val="99"/>
    <w:unhideWhenUsed/>
    <w:rsid w:val="00CB5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1E1"/>
  </w:style>
  <w:style w:type="paragraph" w:styleId="Footer">
    <w:name w:val="footer"/>
    <w:basedOn w:val="Normal"/>
    <w:link w:val="FooterChar"/>
    <w:uiPriority w:val="99"/>
    <w:unhideWhenUsed/>
    <w:rsid w:val="00CB5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1E1"/>
  </w:style>
</w:styles>
</file>

<file path=word/webSettings.xml><?xml version="1.0" encoding="utf-8"?>
<w:webSettings xmlns:r="http://schemas.openxmlformats.org/officeDocument/2006/relationships" xmlns:w="http://schemas.openxmlformats.org/wordprocessingml/2006/main">
  <w:divs>
    <w:div w:id="82092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djegba@unilag.edu.ng" TargetMode="Externa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ejay\Desktop\Salinity%20&amp;%20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ejay\Desktop\Salinity%20&amp;%20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ejay\Desktop\Salinity%20&amp;%20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eejay\Desktop\Salinity%20&amp;%20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eejay\Desktop\Salinity%20&amp;%20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eejay\Desktop\Salinity%20&amp;%20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eejay\Desktop\Salinity%20&amp;%20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bg1">
                <a:lumMod val="50000"/>
              </a:schemeClr>
            </a:solidFill>
            <a:ln w="15875">
              <a:solidFill>
                <a:sysClr val="windowText" lastClr="000000"/>
              </a:solidFill>
            </a:ln>
          </c:spPr>
          <c:errBars>
            <c:errBarType val="both"/>
            <c:errValType val="cust"/>
            <c:plus>
              <c:numRef>
                <c:f>Sheet1!$J$6:$M$6</c:f>
                <c:numCache>
                  <c:formatCode>General</c:formatCode>
                  <c:ptCount val="4"/>
                  <c:pt idx="0">
                    <c:v>6.000000000000013E-2</c:v>
                  </c:pt>
                  <c:pt idx="1">
                    <c:v>7.0000000000000034E-2</c:v>
                  </c:pt>
                  <c:pt idx="2">
                    <c:v>4.0000000000000091E-2</c:v>
                  </c:pt>
                  <c:pt idx="3">
                    <c:v>6.000000000000013E-2</c:v>
                  </c:pt>
                </c:numCache>
              </c:numRef>
            </c:plus>
            <c:minus>
              <c:numRef>
                <c:f>Sheet1!$J$6:$M$6</c:f>
                <c:numCache>
                  <c:formatCode>General</c:formatCode>
                  <c:ptCount val="4"/>
                  <c:pt idx="0">
                    <c:v>6.000000000000013E-2</c:v>
                  </c:pt>
                  <c:pt idx="1">
                    <c:v>7.0000000000000034E-2</c:v>
                  </c:pt>
                  <c:pt idx="2">
                    <c:v>4.0000000000000091E-2</c:v>
                  </c:pt>
                  <c:pt idx="3">
                    <c:v>6.000000000000013E-2</c:v>
                  </c:pt>
                </c:numCache>
              </c:numRef>
            </c:minus>
          </c:errBars>
          <c:cat>
            <c:strRef>
              <c:f>Sheet1!$D$5:$G$5</c:f>
              <c:strCache>
                <c:ptCount val="4"/>
                <c:pt idx="0">
                  <c:v>W</c:v>
                </c:pt>
                <c:pt idx="1">
                  <c:v>N</c:v>
                </c:pt>
                <c:pt idx="2">
                  <c:v>S</c:v>
                </c:pt>
                <c:pt idx="3">
                  <c:v>S+N</c:v>
                </c:pt>
              </c:strCache>
            </c:strRef>
          </c:cat>
          <c:val>
            <c:numRef>
              <c:f>Sheet1!$D$6:$G$6</c:f>
              <c:numCache>
                <c:formatCode>General</c:formatCode>
                <c:ptCount val="4"/>
                <c:pt idx="0">
                  <c:v>5.24</c:v>
                </c:pt>
                <c:pt idx="1">
                  <c:v>5.6599999999999975</c:v>
                </c:pt>
                <c:pt idx="2">
                  <c:v>3.58</c:v>
                </c:pt>
                <c:pt idx="3">
                  <c:v>4.9800000000000004</c:v>
                </c:pt>
              </c:numCache>
            </c:numRef>
          </c:val>
        </c:ser>
        <c:axId val="95738880"/>
        <c:axId val="95741824"/>
      </c:barChart>
      <c:catAx>
        <c:axId val="95738880"/>
        <c:scaling>
          <c:orientation val="minMax"/>
        </c:scaling>
        <c:axPos val="b"/>
        <c:title>
          <c:tx>
            <c:rich>
              <a:bodyPr/>
              <a:lstStyle/>
              <a:p>
                <a:pPr>
                  <a:defRPr sz="1200">
                    <a:latin typeface="Arial" pitchFamily="34" charset="0"/>
                    <a:cs typeface="Arial" pitchFamily="34" charset="0"/>
                  </a:defRPr>
                </a:pPr>
                <a:r>
                  <a:rPr lang="en-US" sz="1200">
                    <a:latin typeface="Arial" pitchFamily="34" charset="0"/>
                    <a:cs typeface="Arial" pitchFamily="34" charset="0"/>
                  </a:rPr>
                  <a:t>Treatments</a:t>
                </a:r>
              </a:p>
            </c:rich>
          </c:tx>
        </c:title>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95741824"/>
        <c:crosses val="autoZero"/>
        <c:auto val="1"/>
        <c:lblAlgn val="ctr"/>
        <c:lblOffset val="100"/>
      </c:catAx>
      <c:valAx>
        <c:axId val="95741824"/>
        <c:scaling>
          <c:orientation val="minMax"/>
        </c:scaling>
        <c:axPos val="l"/>
        <c:title>
          <c:tx>
            <c:rich>
              <a:bodyPr rot="-5400000" vert="horz"/>
              <a:lstStyle/>
              <a:p>
                <a:pPr>
                  <a:defRPr sz="1200">
                    <a:latin typeface="Arial" pitchFamily="34" charset="0"/>
                    <a:cs typeface="Arial" pitchFamily="34" charset="0"/>
                  </a:defRPr>
                </a:pPr>
                <a:r>
                  <a:rPr lang="en-US" sz="1200">
                    <a:latin typeface="Arial" pitchFamily="34" charset="0"/>
                    <a:cs typeface="Arial" pitchFamily="34" charset="0"/>
                  </a:rPr>
                  <a:t>Dry  weight (g)</a:t>
                </a:r>
              </a:p>
            </c:rich>
          </c:tx>
        </c:title>
        <c:numFmt formatCode="General" sourceLinked="1"/>
        <c:tickLblPos val="nextTo"/>
        <c:spPr>
          <a:ln w="22225">
            <a:solidFill>
              <a:schemeClr val="tx1"/>
            </a:solidFill>
          </a:ln>
        </c:spPr>
        <c:txPr>
          <a:bodyPr/>
          <a:lstStyle/>
          <a:p>
            <a:pPr>
              <a:defRPr sz="1200" b="1">
                <a:latin typeface="Arial" pitchFamily="34" charset="0"/>
                <a:cs typeface="Arial" pitchFamily="34" charset="0"/>
              </a:defRPr>
            </a:pPr>
            <a:endParaRPr lang="en-US"/>
          </a:p>
        </c:txPr>
        <c:crossAx val="95738880"/>
        <c:crosses val="autoZero"/>
        <c:crossBetween val="between"/>
      </c:valAx>
      <c:spPr>
        <a:ln>
          <a:no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bg1">
                <a:lumMod val="50000"/>
              </a:schemeClr>
            </a:solidFill>
            <a:ln w="15875">
              <a:solidFill>
                <a:sysClr val="windowText" lastClr="000000"/>
              </a:solidFill>
            </a:ln>
          </c:spPr>
          <c:errBars>
            <c:errBarType val="both"/>
            <c:errValType val="cust"/>
            <c:plus>
              <c:numRef>
                <c:f>Sheet1!$J$14:$M$14</c:f>
                <c:numCache>
                  <c:formatCode>General</c:formatCode>
                  <c:ptCount val="4"/>
                  <c:pt idx="0">
                    <c:v>5.0000000000000114E-3</c:v>
                  </c:pt>
                  <c:pt idx="1">
                    <c:v>6.0000000000000114E-3</c:v>
                  </c:pt>
                  <c:pt idx="2">
                    <c:v>8.0000000000000227E-3</c:v>
                  </c:pt>
                  <c:pt idx="3">
                    <c:v>6.0000000000000114E-3</c:v>
                  </c:pt>
                </c:numCache>
              </c:numRef>
            </c:plus>
            <c:minus>
              <c:numRef>
                <c:f>Sheet1!$J$14:$M$14</c:f>
                <c:numCache>
                  <c:formatCode>General</c:formatCode>
                  <c:ptCount val="4"/>
                  <c:pt idx="0">
                    <c:v>5.0000000000000114E-3</c:v>
                  </c:pt>
                  <c:pt idx="1">
                    <c:v>6.0000000000000114E-3</c:v>
                  </c:pt>
                  <c:pt idx="2">
                    <c:v>8.0000000000000227E-3</c:v>
                  </c:pt>
                  <c:pt idx="3">
                    <c:v>6.0000000000000114E-3</c:v>
                  </c:pt>
                </c:numCache>
              </c:numRef>
            </c:minus>
          </c:errBars>
          <c:cat>
            <c:strRef>
              <c:f>Sheet1!$D$13:$G$13</c:f>
              <c:strCache>
                <c:ptCount val="4"/>
                <c:pt idx="0">
                  <c:v>W</c:v>
                </c:pt>
                <c:pt idx="1">
                  <c:v>N</c:v>
                </c:pt>
                <c:pt idx="2">
                  <c:v>S</c:v>
                </c:pt>
                <c:pt idx="3">
                  <c:v>S+N</c:v>
                </c:pt>
              </c:strCache>
            </c:strRef>
          </c:cat>
          <c:val>
            <c:numRef>
              <c:f>Sheet1!$D$14:$G$14</c:f>
              <c:numCache>
                <c:formatCode>General</c:formatCode>
                <c:ptCount val="4"/>
                <c:pt idx="0">
                  <c:v>0.31000000000000144</c:v>
                </c:pt>
                <c:pt idx="1">
                  <c:v>0.32000000000000162</c:v>
                </c:pt>
                <c:pt idx="2">
                  <c:v>0.27</c:v>
                </c:pt>
                <c:pt idx="3">
                  <c:v>0.31000000000000144</c:v>
                </c:pt>
              </c:numCache>
            </c:numRef>
          </c:val>
        </c:ser>
        <c:axId val="100751232"/>
        <c:axId val="100820864"/>
      </c:barChart>
      <c:catAx>
        <c:axId val="100751232"/>
        <c:scaling>
          <c:orientation val="minMax"/>
        </c:scaling>
        <c:axPos val="b"/>
        <c:title>
          <c:tx>
            <c:rich>
              <a:bodyPr/>
              <a:lstStyle/>
              <a:p>
                <a:pPr>
                  <a:defRPr sz="1200">
                    <a:latin typeface="Arial" pitchFamily="34" charset="0"/>
                    <a:cs typeface="Arial" pitchFamily="34" charset="0"/>
                  </a:defRPr>
                </a:pPr>
                <a:r>
                  <a:rPr lang="en-US" sz="1200">
                    <a:latin typeface="Arial" pitchFamily="34" charset="0"/>
                    <a:cs typeface="Arial" pitchFamily="34" charset="0"/>
                  </a:rPr>
                  <a:t>Treatments</a:t>
                </a:r>
              </a:p>
            </c:rich>
          </c:tx>
        </c:title>
        <c:tickLblPos val="nextTo"/>
        <c:spPr>
          <a:ln w="22225">
            <a:solidFill>
              <a:schemeClr val="tx1"/>
            </a:solidFill>
          </a:ln>
        </c:spPr>
        <c:txPr>
          <a:bodyPr/>
          <a:lstStyle/>
          <a:p>
            <a:pPr>
              <a:defRPr sz="1200" b="1">
                <a:latin typeface="Arial" pitchFamily="34" charset="0"/>
                <a:cs typeface="Arial" pitchFamily="34" charset="0"/>
              </a:defRPr>
            </a:pPr>
            <a:endParaRPr lang="en-US"/>
          </a:p>
        </c:txPr>
        <c:crossAx val="100820864"/>
        <c:crosses val="autoZero"/>
        <c:auto val="1"/>
        <c:lblAlgn val="ctr"/>
        <c:lblOffset val="100"/>
      </c:catAx>
      <c:valAx>
        <c:axId val="100820864"/>
        <c:scaling>
          <c:orientation val="minMax"/>
        </c:scaling>
        <c:axPos val="l"/>
        <c:title>
          <c:tx>
            <c:rich>
              <a:bodyPr rot="-5400000" vert="horz"/>
              <a:lstStyle/>
              <a:p>
                <a:pPr>
                  <a:defRPr sz="1200">
                    <a:latin typeface="Arial" pitchFamily="34" charset="0"/>
                    <a:cs typeface="Arial" pitchFamily="34" charset="0"/>
                  </a:defRPr>
                </a:pPr>
                <a:r>
                  <a:rPr lang="en-US" sz="1200">
                    <a:latin typeface="Arial" pitchFamily="34" charset="0"/>
                    <a:cs typeface="Arial" pitchFamily="34" charset="0"/>
                  </a:rPr>
                  <a:t>RGR (g g</a:t>
                </a:r>
                <a:r>
                  <a:rPr lang="en-US" sz="1200" baseline="30000">
                    <a:latin typeface="Arial" pitchFamily="34" charset="0"/>
                    <a:cs typeface="Arial" pitchFamily="34" charset="0"/>
                  </a:rPr>
                  <a:t>-1</a:t>
                </a:r>
                <a:r>
                  <a:rPr lang="en-US" sz="1200">
                    <a:latin typeface="Arial" pitchFamily="34" charset="0"/>
                    <a:cs typeface="Arial" pitchFamily="34" charset="0"/>
                  </a:rPr>
                  <a:t> wk</a:t>
                </a:r>
                <a:r>
                  <a:rPr lang="en-US" sz="1200" baseline="30000">
                    <a:latin typeface="Arial" pitchFamily="34" charset="0"/>
                    <a:cs typeface="Arial" pitchFamily="34" charset="0"/>
                  </a:rPr>
                  <a:t>-1</a:t>
                </a:r>
                <a:r>
                  <a:rPr lang="en-US" sz="1200">
                    <a:latin typeface="Arial" pitchFamily="34" charset="0"/>
                    <a:cs typeface="Arial" pitchFamily="34" charset="0"/>
                  </a:rPr>
                  <a:t>)</a:t>
                </a:r>
              </a:p>
            </c:rich>
          </c:tx>
        </c:title>
        <c:numFmt formatCode="General" sourceLinked="1"/>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100751232"/>
        <c:crosses val="autoZero"/>
        <c:crossBetween val="between"/>
      </c:valAx>
      <c:spPr>
        <a:ln>
          <a:noFill/>
        </a:ln>
      </c:spPr>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bg1">
                <a:lumMod val="50000"/>
              </a:schemeClr>
            </a:solidFill>
            <a:ln w="15875">
              <a:solidFill>
                <a:sysClr val="windowText" lastClr="000000"/>
              </a:solidFill>
            </a:ln>
          </c:spPr>
          <c:errBars>
            <c:errBarType val="both"/>
            <c:errValType val="cust"/>
            <c:plus>
              <c:numRef>
                <c:f>Sheet1!$J$22:$M$22</c:f>
                <c:numCache>
                  <c:formatCode>General</c:formatCode>
                  <c:ptCount val="4"/>
                  <c:pt idx="0">
                    <c:v>3.11</c:v>
                  </c:pt>
                  <c:pt idx="1">
                    <c:v>2.4499999999999997</c:v>
                  </c:pt>
                  <c:pt idx="2">
                    <c:v>2.0499999999999998</c:v>
                  </c:pt>
                  <c:pt idx="3">
                    <c:v>2.58</c:v>
                  </c:pt>
                </c:numCache>
              </c:numRef>
            </c:plus>
            <c:minus>
              <c:numRef>
                <c:f>Sheet1!$J$22:$M$22</c:f>
                <c:numCache>
                  <c:formatCode>General</c:formatCode>
                  <c:ptCount val="4"/>
                  <c:pt idx="0">
                    <c:v>3.11</c:v>
                  </c:pt>
                  <c:pt idx="1">
                    <c:v>2.4499999999999997</c:v>
                  </c:pt>
                  <c:pt idx="2">
                    <c:v>2.0499999999999998</c:v>
                  </c:pt>
                  <c:pt idx="3">
                    <c:v>2.58</c:v>
                  </c:pt>
                </c:numCache>
              </c:numRef>
            </c:minus>
          </c:errBars>
          <c:cat>
            <c:strRef>
              <c:f>Sheet1!$D$21:$G$21</c:f>
              <c:strCache>
                <c:ptCount val="4"/>
                <c:pt idx="0">
                  <c:v>W</c:v>
                </c:pt>
                <c:pt idx="1">
                  <c:v>N</c:v>
                </c:pt>
                <c:pt idx="2">
                  <c:v>S</c:v>
                </c:pt>
                <c:pt idx="3">
                  <c:v>S+N</c:v>
                </c:pt>
              </c:strCache>
            </c:strRef>
          </c:cat>
          <c:val>
            <c:numRef>
              <c:f>Sheet1!$D$22:$G$22</c:f>
              <c:numCache>
                <c:formatCode>General</c:formatCode>
                <c:ptCount val="4"/>
                <c:pt idx="0">
                  <c:v>76.599999999999994</c:v>
                </c:pt>
                <c:pt idx="1">
                  <c:v>76.2</c:v>
                </c:pt>
                <c:pt idx="2">
                  <c:v>63.8</c:v>
                </c:pt>
                <c:pt idx="3">
                  <c:v>64.2</c:v>
                </c:pt>
              </c:numCache>
            </c:numRef>
          </c:val>
        </c:ser>
        <c:axId val="101400576"/>
        <c:axId val="101403648"/>
      </c:barChart>
      <c:catAx>
        <c:axId val="101400576"/>
        <c:scaling>
          <c:orientation val="minMax"/>
        </c:scaling>
        <c:axPos val="b"/>
        <c:title>
          <c:tx>
            <c:rich>
              <a:bodyPr/>
              <a:lstStyle/>
              <a:p>
                <a:pPr>
                  <a:defRPr sz="1200">
                    <a:latin typeface="Arial" pitchFamily="34" charset="0"/>
                    <a:cs typeface="Arial" pitchFamily="34" charset="0"/>
                  </a:defRPr>
                </a:pPr>
                <a:r>
                  <a:rPr lang="en-US" sz="1200">
                    <a:latin typeface="Arial" pitchFamily="34" charset="0"/>
                    <a:cs typeface="Arial" pitchFamily="34" charset="0"/>
                  </a:rPr>
                  <a:t>Treatments</a:t>
                </a:r>
              </a:p>
            </c:rich>
          </c:tx>
        </c:title>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101403648"/>
        <c:crosses val="autoZero"/>
        <c:auto val="1"/>
        <c:lblAlgn val="ctr"/>
        <c:lblOffset val="100"/>
      </c:catAx>
      <c:valAx>
        <c:axId val="101403648"/>
        <c:scaling>
          <c:orientation val="minMax"/>
        </c:scaling>
        <c:axPos val="l"/>
        <c:title>
          <c:tx>
            <c:rich>
              <a:bodyPr rot="-5400000" vert="horz"/>
              <a:lstStyle/>
              <a:p>
                <a:pPr>
                  <a:defRPr sz="1200">
                    <a:latin typeface="Arial" pitchFamily="34" charset="0"/>
                    <a:cs typeface="Arial" pitchFamily="34" charset="0"/>
                  </a:defRPr>
                </a:pPr>
                <a:r>
                  <a:rPr lang="en-US" sz="1200">
                    <a:latin typeface="Arial" pitchFamily="34" charset="0"/>
                    <a:cs typeface="Arial" pitchFamily="34" charset="0"/>
                  </a:rPr>
                  <a:t>Relative water content (%)</a:t>
                </a:r>
              </a:p>
            </c:rich>
          </c:tx>
        </c:title>
        <c:numFmt formatCode="General" sourceLinked="1"/>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101400576"/>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bg1">
                <a:lumMod val="50000"/>
              </a:schemeClr>
            </a:solidFill>
            <a:ln w="15875">
              <a:solidFill>
                <a:sysClr val="windowText" lastClr="000000"/>
              </a:solidFill>
            </a:ln>
          </c:spPr>
          <c:errBars>
            <c:errBarType val="both"/>
            <c:errValType val="cust"/>
            <c:plus>
              <c:numRef>
                <c:f>Sheet1!$J$32:$M$32</c:f>
                <c:numCache>
                  <c:formatCode>General</c:formatCode>
                  <c:ptCount val="4"/>
                  <c:pt idx="0">
                    <c:v>1.0000000000000041E-3</c:v>
                  </c:pt>
                  <c:pt idx="1">
                    <c:v>3.0000000000000092E-3</c:v>
                  </c:pt>
                  <c:pt idx="2">
                    <c:v>2.0000000000000052E-3</c:v>
                  </c:pt>
                  <c:pt idx="3">
                    <c:v>1.0000000000000041E-3</c:v>
                  </c:pt>
                </c:numCache>
              </c:numRef>
            </c:plus>
            <c:minus>
              <c:numRef>
                <c:f>Sheet1!$J$32:$M$32</c:f>
                <c:numCache>
                  <c:formatCode>General</c:formatCode>
                  <c:ptCount val="4"/>
                  <c:pt idx="0">
                    <c:v>1.0000000000000041E-3</c:v>
                  </c:pt>
                  <c:pt idx="1">
                    <c:v>3.0000000000000092E-3</c:v>
                  </c:pt>
                  <c:pt idx="2">
                    <c:v>2.0000000000000052E-3</c:v>
                  </c:pt>
                  <c:pt idx="3">
                    <c:v>1.0000000000000041E-3</c:v>
                  </c:pt>
                </c:numCache>
              </c:numRef>
            </c:minus>
          </c:errBars>
          <c:cat>
            <c:strRef>
              <c:f>Sheet1!$D$31:$G$31</c:f>
              <c:strCache>
                <c:ptCount val="4"/>
                <c:pt idx="0">
                  <c:v>W</c:v>
                </c:pt>
                <c:pt idx="1">
                  <c:v>N</c:v>
                </c:pt>
                <c:pt idx="2">
                  <c:v>S</c:v>
                </c:pt>
                <c:pt idx="3">
                  <c:v>S+N</c:v>
                </c:pt>
              </c:strCache>
            </c:strRef>
          </c:cat>
          <c:val>
            <c:numRef>
              <c:f>Sheet1!$D$32:$G$32</c:f>
              <c:numCache>
                <c:formatCode>General</c:formatCode>
                <c:ptCount val="4"/>
                <c:pt idx="0">
                  <c:v>2.1999999999999999E-2</c:v>
                </c:pt>
                <c:pt idx="1">
                  <c:v>3.4000000000000002E-2</c:v>
                </c:pt>
                <c:pt idx="2">
                  <c:v>1.4E-2</c:v>
                </c:pt>
                <c:pt idx="3">
                  <c:v>2.8000000000000001E-2</c:v>
                </c:pt>
              </c:numCache>
            </c:numRef>
          </c:val>
        </c:ser>
        <c:axId val="101629952"/>
        <c:axId val="101632256"/>
      </c:barChart>
      <c:catAx>
        <c:axId val="101629952"/>
        <c:scaling>
          <c:orientation val="minMax"/>
        </c:scaling>
        <c:axPos val="b"/>
        <c:title>
          <c:tx>
            <c:rich>
              <a:bodyPr/>
              <a:lstStyle/>
              <a:p>
                <a:pPr>
                  <a:defRPr sz="1200">
                    <a:latin typeface="Arial" pitchFamily="34" charset="0"/>
                    <a:cs typeface="Arial" pitchFamily="34" charset="0"/>
                  </a:defRPr>
                </a:pPr>
                <a:r>
                  <a:rPr lang="en-US" sz="1200">
                    <a:latin typeface="Arial" pitchFamily="34" charset="0"/>
                    <a:cs typeface="Arial" pitchFamily="34" charset="0"/>
                  </a:rPr>
                  <a:t>Treatments</a:t>
                </a:r>
              </a:p>
            </c:rich>
          </c:tx>
        </c:title>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101632256"/>
        <c:crosses val="autoZero"/>
        <c:auto val="1"/>
        <c:lblAlgn val="ctr"/>
        <c:lblOffset val="100"/>
      </c:catAx>
      <c:valAx>
        <c:axId val="101632256"/>
        <c:scaling>
          <c:orientation val="minMax"/>
        </c:scaling>
        <c:axPos val="l"/>
        <c:title>
          <c:tx>
            <c:rich>
              <a:bodyPr rot="-5400000" vert="horz"/>
              <a:lstStyle/>
              <a:p>
                <a:pPr>
                  <a:defRPr sz="1200">
                    <a:latin typeface="Arial" pitchFamily="34" charset="0"/>
                    <a:cs typeface="Arial" pitchFamily="34" charset="0"/>
                  </a:defRPr>
                </a:pPr>
                <a:r>
                  <a:rPr lang="en-US" sz="1200">
                    <a:latin typeface="Arial" pitchFamily="34" charset="0"/>
                    <a:cs typeface="Arial" pitchFamily="34" charset="0"/>
                  </a:rPr>
                  <a:t>NRA (</a:t>
                </a:r>
                <a:r>
                  <a:rPr lang="en-US" sz="1200">
                    <a:latin typeface="Calibri"/>
                    <a:cs typeface="Calibri"/>
                  </a:rPr>
                  <a:t>µ</a:t>
                </a:r>
                <a:r>
                  <a:rPr lang="en-US" sz="1200">
                    <a:latin typeface="Arial" pitchFamily="34" charset="0"/>
                    <a:cs typeface="Arial" pitchFamily="34" charset="0"/>
                  </a:rPr>
                  <a:t>mol NO</a:t>
                </a:r>
                <a:r>
                  <a:rPr lang="en-US" sz="1200" baseline="-25000">
                    <a:latin typeface="Arial" pitchFamily="34" charset="0"/>
                    <a:cs typeface="Arial" pitchFamily="34" charset="0"/>
                  </a:rPr>
                  <a:t>2</a:t>
                </a:r>
                <a:r>
                  <a:rPr lang="en-US" sz="1200">
                    <a:latin typeface="Arial" pitchFamily="34" charset="0"/>
                    <a:cs typeface="Arial" pitchFamily="34" charset="0"/>
                  </a:rPr>
                  <a:t> h</a:t>
                </a:r>
                <a:r>
                  <a:rPr lang="en-US" sz="1200" baseline="30000">
                    <a:latin typeface="Arial" pitchFamily="34" charset="0"/>
                    <a:cs typeface="Arial" pitchFamily="34" charset="0"/>
                  </a:rPr>
                  <a:t>-1</a:t>
                </a:r>
                <a:r>
                  <a:rPr lang="en-US" sz="1200">
                    <a:latin typeface="Arial" pitchFamily="34" charset="0"/>
                    <a:cs typeface="Arial" pitchFamily="34" charset="0"/>
                  </a:rPr>
                  <a:t> g</a:t>
                </a:r>
                <a:r>
                  <a:rPr lang="en-US" sz="1200" baseline="30000">
                    <a:latin typeface="Arial" pitchFamily="34" charset="0"/>
                    <a:cs typeface="Arial" pitchFamily="34" charset="0"/>
                  </a:rPr>
                  <a:t>-1</a:t>
                </a:r>
                <a:r>
                  <a:rPr lang="en-US" sz="1200">
                    <a:latin typeface="Arial" pitchFamily="34" charset="0"/>
                    <a:cs typeface="Arial" pitchFamily="34" charset="0"/>
                  </a:rPr>
                  <a:t> f wt)</a:t>
                </a:r>
              </a:p>
            </c:rich>
          </c:tx>
        </c:title>
        <c:numFmt formatCode="General" sourceLinked="1"/>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101629952"/>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spPr>
            <a:solidFill>
              <a:schemeClr val="bg1">
                <a:lumMod val="50000"/>
              </a:schemeClr>
            </a:solidFill>
            <a:ln w="15875">
              <a:solidFill>
                <a:sysClr val="windowText" lastClr="000000"/>
              </a:solidFill>
            </a:ln>
          </c:spPr>
          <c:errBars>
            <c:errBarType val="both"/>
            <c:errValType val="cust"/>
            <c:plus>
              <c:numRef>
                <c:f>Sheet1!$J$44:$M$44</c:f>
                <c:numCache>
                  <c:formatCode>General</c:formatCode>
                  <c:ptCount val="4"/>
                  <c:pt idx="0">
                    <c:v>1.0000000000000005E-2</c:v>
                  </c:pt>
                  <c:pt idx="1">
                    <c:v>3.0000000000000002E-2</c:v>
                  </c:pt>
                  <c:pt idx="2">
                    <c:v>1.0000000000000005E-2</c:v>
                  </c:pt>
                  <c:pt idx="3">
                    <c:v>2.0000000000000011E-2</c:v>
                  </c:pt>
                </c:numCache>
              </c:numRef>
            </c:plus>
            <c:minus>
              <c:numRef>
                <c:f>Sheet1!$J$44:$M$44</c:f>
                <c:numCache>
                  <c:formatCode>General</c:formatCode>
                  <c:ptCount val="4"/>
                  <c:pt idx="0">
                    <c:v>1.0000000000000005E-2</c:v>
                  </c:pt>
                  <c:pt idx="1">
                    <c:v>3.0000000000000002E-2</c:v>
                  </c:pt>
                  <c:pt idx="2">
                    <c:v>1.0000000000000005E-2</c:v>
                  </c:pt>
                  <c:pt idx="3">
                    <c:v>2.0000000000000011E-2</c:v>
                  </c:pt>
                </c:numCache>
              </c:numRef>
            </c:minus>
          </c:errBars>
          <c:cat>
            <c:strRef>
              <c:f>Sheet1!$D$43:$G$43</c:f>
              <c:strCache>
                <c:ptCount val="4"/>
                <c:pt idx="0">
                  <c:v>W</c:v>
                </c:pt>
                <c:pt idx="1">
                  <c:v>N</c:v>
                </c:pt>
                <c:pt idx="2">
                  <c:v>S</c:v>
                </c:pt>
                <c:pt idx="3">
                  <c:v>S+N</c:v>
                </c:pt>
              </c:strCache>
            </c:strRef>
          </c:cat>
          <c:val>
            <c:numRef>
              <c:f>Sheet1!$D$44:$G$44</c:f>
              <c:numCache>
                <c:formatCode>General</c:formatCode>
                <c:ptCount val="4"/>
                <c:pt idx="0">
                  <c:v>0.34700000000000031</c:v>
                </c:pt>
                <c:pt idx="1">
                  <c:v>0.33200000000000146</c:v>
                </c:pt>
                <c:pt idx="2">
                  <c:v>0.81699999999999995</c:v>
                </c:pt>
                <c:pt idx="3">
                  <c:v>0.63600000000000245</c:v>
                </c:pt>
              </c:numCache>
            </c:numRef>
          </c:val>
        </c:ser>
        <c:axId val="101775616"/>
        <c:axId val="101912960"/>
      </c:barChart>
      <c:catAx>
        <c:axId val="101775616"/>
        <c:scaling>
          <c:orientation val="minMax"/>
        </c:scaling>
        <c:axPos val="b"/>
        <c:title>
          <c:tx>
            <c:rich>
              <a:bodyPr/>
              <a:lstStyle/>
              <a:p>
                <a:pPr>
                  <a:defRPr sz="1200">
                    <a:latin typeface="Arial" pitchFamily="34" charset="0"/>
                    <a:cs typeface="Arial" pitchFamily="34" charset="0"/>
                  </a:defRPr>
                </a:pPr>
                <a:r>
                  <a:rPr lang="en-US" sz="1200">
                    <a:latin typeface="Arial" pitchFamily="34" charset="0"/>
                    <a:cs typeface="Arial" pitchFamily="34" charset="0"/>
                  </a:rPr>
                  <a:t>Treatments</a:t>
                </a:r>
              </a:p>
            </c:rich>
          </c:tx>
        </c:title>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101912960"/>
        <c:crosses val="autoZero"/>
        <c:auto val="1"/>
        <c:lblAlgn val="ctr"/>
        <c:lblOffset val="100"/>
      </c:catAx>
      <c:valAx>
        <c:axId val="101912960"/>
        <c:scaling>
          <c:orientation val="minMax"/>
        </c:scaling>
        <c:axPos val="l"/>
        <c:title>
          <c:tx>
            <c:rich>
              <a:bodyPr rot="-5400000" vert="horz"/>
              <a:lstStyle/>
              <a:p>
                <a:pPr>
                  <a:defRPr sz="1200">
                    <a:latin typeface="Arial" pitchFamily="34" charset="0"/>
                    <a:cs typeface="Arial" pitchFamily="34" charset="0"/>
                  </a:defRPr>
                </a:pPr>
                <a:r>
                  <a:rPr lang="en-US" sz="1200">
                    <a:latin typeface="Arial" pitchFamily="34" charset="0"/>
                    <a:cs typeface="Arial" pitchFamily="34" charset="0"/>
                  </a:rPr>
                  <a:t>MDA content (mg g</a:t>
                </a:r>
                <a:r>
                  <a:rPr lang="en-US" sz="1200" baseline="30000">
                    <a:latin typeface="Arial" pitchFamily="34" charset="0"/>
                    <a:cs typeface="Arial" pitchFamily="34" charset="0"/>
                  </a:rPr>
                  <a:t>-1</a:t>
                </a:r>
                <a:r>
                  <a:rPr lang="en-US" sz="1200">
                    <a:latin typeface="Arial" pitchFamily="34" charset="0"/>
                    <a:cs typeface="Arial" pitchFamily="34" charset="0"/>
                  </a:rPr>
                  <a:t>f wt)</a:t>
                </a:r>
              </a:p>
            </c:rich>
          </c:tx>
        </c:title>
        <c:numFmt formatCode="General" sourceLinked="1"/>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101775616"/>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spPr>
            <a:solidFill>
              <a:schemeClr val="bg1">
                <a:lumMod val="50000"/>
              </a:schemeClr>
            </a:solidFill>
            <a:ln w="15875">
              <a:solidFill>
                <a:schemeClr val="tx1"/>
              </a:solidFill>
            </a:ln>
          </c:spPr>
          <c:errBars>
            <c:errBarType val="both"/>
            <c:errValType val="cust"/>
            <c:plus>
              <c:numRef>
                <c:f>Sheet1!$J$56:$M$56</c:f>
                <c:numCache>
                  <c:formatCode>General</c:formatCode>
                  <c:ptCount val="4"/>
                  <c:pt idx="0">
                    <c:v>2.0000000000000011E-2</c:v>
                  </c:pt>
                  <c:pt idx="1">
                    <c:v>3.0000000000000002E-2</c:v>
                  </c:pt>
                  <c:pt idx="2">
                    <c:v>3.0000000000000002E-2</c:v>
                  </c:pt>
                  <c:pt idx="3">
                    <c:v>2.0000000000000011E-2</c:v>
                  </c:pt>
                </c:numCache>
              </c:numRef>
            </c:plus>
            <c:minus>
              <c:numRef>
                <c:f>Sheet1!$J$56:$M$56</c:f>
                <c:numCache>
                  <c:formatCode>General</c:formatCode>
                  <c:ptCount val="4"/>
                  <c:pt idx="0">
                    <c:v>2.0000000000000011E-2</c:v>
                  </c:pt>
                  <c:pt idx="1">
                    <c:v>3.0000000000000002E-2</c:v>
                  </c:pt>
                  <c:pt idx="2">
                    <c:v>3.0000000000000002E-2</c:v>
                  </c:pt>
                  <c:pt idx="3">
                    <c:v>2.0000000000000011E-2</c:v>
                  </c:pt>
                </c:numCache>
              </c:numRef>
            </c:minus>
          </c:errBars>
          <c:cat>
            <c:strRef>
              <c:f>Sheet1!$D$55:$G$55</c:f>
              <c:strCache>
                <c:ptCount val="4"/>
                <c:pt idx="0">
                  <c:v>W</c:v>
                </c:pt>
                <c:pt idx="1">
                  <c:v>N</c:v>
                </c:pt>
                <c:pt idx="2">
                  <c:v>S</c:v>
                </c:pt>
                <c:pt idx="3">
                  <c:v>S+N</c:v>
                </c:pt>
              </c:strCache>
            </c:strRef>
          </c:cat>
          <c:val>
            <c:numRef>
              <c:f>Sheet1!$D$56:$G$56</c:f>
              <c:numCache>
                <c:formatCode>General</c:formatCode>
                <c:ptCount val="4"/>
                <c:pt idx="0">
                  <c:v>0.32400000000000123</c:v>
                </c:pt>
                <c:pt idx="1">
                  <c:v>0.37300000000000111</c:v>
                </c:pt>
                <c:pt idx="2">
                  <c:v>0.21500000000000041</c:v>
                </c:pt>
                <c:pt idx="3">
                  <c:v>0.28400000000000031</c:v>
                </c:pt>
              </c:numCache>
            </c:numRef>
          </c:val>
        </c:ser>
        <c:axId val="102160256"/>
        <c:axId val="104964480"/>
      </c:barChart>
      <c:catAx>
        <c:axId val="102160256"/>
        <c:scaling>
          <c:orientation val="minMax"/>
        </c:scaling>
        <c:axPos val="b"/>
        <c:title>
          <c:tx>
            <c:rich>
              <a:bodyPr/>
              <a:lstStyle/>
              <a:p>
                <a:pPr>
                  <a:defRPr sz="1200">
                    <a:latin typeface="Arial" pitchFamily="34" charset="0"/>
                    <a:cs typeface="Arial" pitchFamily="34" charset="0"/>
                  </a:defRPr>
                </a:pPr>
                <a:r>
                  <a:rPr lang="en-US" sz="1200">
                    <a:latin typeface="Arial" pitchFamily="34" charset="0"/>
                    <a:cs typeface="Arial" pitchFamily="34" charset="0"/>
                  </a:rPr>
                  <a:t>Treatments</a:t>
                </a:r>
              </a:p>
            </c:rich>
          </c:tx>
        </c:title>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104964480"/>
        <c:crosses val="autoZero"/>
        <c:auto val="1"/>
        <c:lblAlgn val="ctr"/>
        <c:lblOffset val="100"/>
      </c:catAx>
      <c:valAx>
        <c:axId val="104964480"/>
        <c:scaling>
          <c:orientation val="minMax"/>
        </c:scaling>
        <c:axPos val="l"/>
        <c:title>
          <c:tx>
            <c:rich>
              <a:bodyPr rot="-5400000" vert="horz"/>
              <a:lstStyle/>
              <a:p>
                <a:pPr>
                  <a:defRPr/>
                </a:pPr>
                <a:r>
                  <a:rPr lang="en-US" sz="1200">
                    <a:latin typeface="Arial" pitchFamily="34" charset="0"/>
                    <a:cs typeface="Arial" pitchFamily="34" charset="0"/>
                  </a:rPr>
                  <a:t>Protein</a:t>
                </a:r>
                <a:r>
                  <a:rPr lang="en-US" sz="1200" baseline="0">
                    <a:latin typeface="Arial" pitchFamily="34" charset="0"/>
                    <a:cs typeface="Arial" pitchFamily="34" charset="0"/>
                  </a:rPr>
                  <a:t> </a:t>
                </a:r>
                <a:r>
                  <a:rPr lang="en-US" sz="1200">
                    <a:latin typeface="Arial" pitchFamily="34" charset="0"/>
                    <a:cs typeface="Arial" pitchFamily="34" charset="0"/>
                  </a:rPr>
                  <a:t>(mg g</a:t>
                </a:r>
                <a:r>
                  <a:rPr lang="en-US" sz="1200" baseline="30000">
                    <a:latin typeface="Arial" pitchFamily="34" charset="0"/>
                    <a:cs typeface="Arial" pitchFamily="34" charset="0"/>
                  </a:rPr>
                  <a:t>-1</a:t>
                </a:r>
                <a:r>
                  <a:rPr lang="en-US" sz="1200">
                    <a:latin typeface="Arial" pitchFamily="34" charset="0"/>
                    <a:cs typeface="Arial" pitchFamily="34" charset="0"/>
                  </a:rPr>
                  <a:t> d wt)</a:t>
                </a:r>
              </a:p>
            </c:rich>
          </c:tx>
        </c:title>
        <c:numFmt formatCode="General" sourceLinked="1"/>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102160256"/>
        <c:crosses val="autoZero"/>
        <c:crossBetween val="between"/>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spPr>
            <a:solidFill>
              <a:schemeClr val="bg1">
                <a:lumMod val="50000"/>
              </a:schemeClr>
            </a:solidFill>
            <a:ln w="15875">
              <a:solidFill>
                <a:prstClr val="black"/>
              </a:solidFill>
            </a:ln>
          </c:spPr>
          <c:errBars>
            <c:errBarType val="both"/>
            <c:errValType val="cust"/>
            <c:plus>
              <c:numRef>
                <c:f>Sheet1!$I$70:$L$70</c:f>
                <c:numCache>
                  <c:formatCode>General</c:formatCode>
                  <c:ptCount val="4"/>
                  <c:pt idx="0">
                    <c:v>0.88</c:v>
                  </c:pt>
                  <c:pt idx="1">
                    <c:v>0.72000000000000064</c:v>
                  </c:pt>
                  <c:pt idx="2">
                    <c:v>0.78</c:v>
                  </c:pt>
                  <c:pt idx="3">
                    <c:v>0.72000000000000064</c:v>
                  </c:pt>
                </c:numCache>
              </c:numRef>
            </c:plus>
            <c:minus>
              <c:numRef>
                <c:f>Sheet1!$I$70:$L$70</c:f>
                <c:numCache>
                  <c:formatCode>General</c:formatCode>
                  <c:ptCount val="4"/>
                  <c:pt idx="0">
                    <c:v>0.88</c:v>
                  </c:pt>
                  <c:pt idx="1">
                    <c:v>0.72000000000000064</c:v>
                  </c:pt>
                  <c:pt idx="2">
                    <c:v>0.78</c:v>
                  </c:pt>
                  <c:pt idx="3">
                    <c:v>0.72000000000000064</c:v>
                  </c:pt>
                </c:numCache>
              </c:numRef>
            </c:minus>
          </c:errBars>
          <c:cat>
            <c:strRef>
              <c:f>Sheet1!$D$69:$G$69</c:f>
              <c:strCache>
                <c:ptCount val="4"/>
                <c:pt idx="0">
                  <c:v>W</c:v>
                </c:pt>
                <c:pt idx="1">
                  <c:v>N</c:v>
                </c:pt>
                <c:pt idx="2">
                  <c:v>S</c:v>
                </c:pt>
                <c:pt idx="3">
                  <c:v>S+N</c:v>
                </c:pt>
              </c:strCache>
            </c:strRef>
          </c:cat>
          <c:val>
            <c:numRef>
              <c:f>Sheet1!$D$70:$G$70</c:f>
              <c:numCache>
                <c:formatCode>General</c:formatCode>
                <c:ptCount val="4"/>
                <c:pt idx="0">
                  <c:v>18.630000000000031</c:v>
                </c:pt>
                <c:pt idx="1">
                  <c:v>18.479999999999986</c:v>
                </c:pt>
                <c:pt idx="2">
                  <c:v>31.09</c:v>
                </c:pt>
                <c:pt idx="3">
                  <c:v>25.22</c:v>
                </c:pt>
              </c:numCache>
            </c:numRef>
          </c:val>
        </c:ser>
        <c:axId val="49009024"/>
        <c:axId val="49010944"/>
      </c:barChart>
      <c:catAx>
        <c:axId val="49009024"/>
        <c:scaling>
          <c:orientation val="minMax"/>
        </c:scaling>
        <c:axPos val="b"/>
        <c:title>
          <c:tx>
            <c:rich>
              <a:bodyPr/>
              <a:lstStyle/>
              <a:p>
                <a:pPr>
                  <a:defRPr sz="1200">
                    <a:latin typeface="Arial" pitchFamily="34" charset="0"/>
                    <a:cs typeface="Arial" pitchFamily="34" charset="0"/>
                  </a:defRPr>
                </a:pPr>
                <a:r>
                  <a:rPr lang="en-US" sz="1200">
                    <a:latin typeface="Arial" pitchFamily="34" charset="0"/>
                    <a:cs typeface="Arial" pitchFamily="34" charset="0"/>
                  </a:rPr>
                  <a:t>Treatments</a:t>
                </a:r>
              </a:p>
            </c:rich>
          </c:tx>
        </c:title>
        <c:tickLblPos val="nextTo"/>
        <c:spPr>
          <a:ln w="22225">
            <a:solidFill>
              <a:schemeClr val="tx1"/>
            </a:solidFill>
          </a:ln>
        </c:spPr>
        <c:txPr>
          <a:bodyPr/>
          <a:lstStyle/>
          <a:p>
            <a:pPr>
              <a:defRPr sz="1200" b="1">
                <a:latin typeface="Arial" pitchFamily="34" charset="0"/>
                <a:cs typeface="Arial" pitchFamily="34" charset="0"/>
              </a:defRPr>
            </a:pPr>
            <a:endParaRPr lang="en-US"/>
          </a:p>
        </c:txPr>
        <c:crossAx val="49010944"/>
        <c:crosses val="autoZero"/>
        <c:auto val="1"/>
        <c:lblAlgn val="ctr"/>
        <c:lblOffset val="100"/>
      </c:catAx>
      <c:valAx>
        <c:axId val="49010944"/>
        <c:scaling>
          <c:orientation val="minMax"/>
        </c:scaling>
        <c:axPos val="l"/>
        <c:title>
          <c:tx>
            <c:rich>
              <a:bodyPr rot="-5400000" vert="horz"/>
              <a:lstStyle/>
              <a:p>
                <a:pPr>
                  <a:defRPr sz="1200">
                    <a:latin typeface="Arial" pitchFamily="34" charset="0"/>
                    <a:cs typeface="Arial" pitchFamily="34" charset="0"/>
                  </a:defRPr>
                </a:pPr>
                <a:r>
                  <a:rPr lang="en-US" sz="1200">
                    <a:latin typeface="Arial" pitchFamily="34" charset="0"/>
                    <a:cs typeface="Arial" pitchFamily="34" charset="0"/>
                  </a:rPr>
                  <a:t>Cat. activity (mol min-1 g-1 f wt)</a:t>
                </a:r>
              </a:p>
            </c:rich>
          </c:tx>
        </c:title>
        <c:numFmt formatCode="General" sourceLinked="1"/>
        <c:tickLblPos val="nextTo"/>
        <c:spPr>
          <a:ln w="22225">
            <a:solidFill>
              <a:sysClr val="windowText" lastClr="000000"/>
            </a:solidFill>
          </a:ln>
        </c:spPr>
        <c:txPr>
          <a:bodyPr/>
          <a:lstStyle/>
          <a:p>
            <a:pPr>
              <a:defRPr sz="1200" b="1">
                <a:latin typeface="Arial" pitchFamily="34" charset="0"/>
                <a:cs typeface="Arial" pitchFamily="34" charset="0"/>
              </a:defRPr>
            </a:pPr>
            <a:endParaRPr lang="en-US"/>
          </a:p>
        </c:txPr>
        <c:crossAx val="49009024"/>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Veejay</dc:creator>
  <cp:lastModifiedBy>Administrator</cp:lastModifiedBy>
  <cp:revision>6</cp:revision>
  <dcterms:created xsi:type="dcterms:W3CDTF">2012-12-21T04:06:00Z</dcterms:created>
  <dcterms:modified xsi:type="dcterms:W3CDTF">2012-12-25T15:10:00Z</dcterms:modified>
</cp:coreProperties>
</file>